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rFonts w:eastAsia="华文中宋"/>
          <w:b/>
          <w:sz w:val="52"/>
          <w:szCs w:val="52"/>
        </w:rPr>
      </w:pPr>
      <w:r>
        <w:rPr>
          <w:rFonts w:hint="eastAsia" w:eastAsia="华文中宋"/>
          <w:b/>
          <w:sz w:val="52"/>
          <w:szCs w:val="52"/>
        </w:rPr>
        <w:t xml:space="preserve">江苏省计量科学研究院</w:t>
      </w:r>
      <w:r/>
    </w:p>
    <w:p>
      <w:pPr>
        <w:jc w:val="center"/>
        <w:spacing w:line="360" w:lineRule="auto"/>
        <w:rPr>
          <w:rFonts w:eastAsia="华文中宋"/>
          <w:b/>
          <w:sz w:val="52"/>
          <w:szCs w:val="52"/>
        </w:rPr>
      </w:pPr>
      <w:r>
        <w:rPr>
          <w:rFonts w:hint="eastAsia" w:eastAsia="华文中宋"/>
          <w:b/>
          <w:sz w:val="52"/>
          <w:szCs w:val="52"/>
        </w:rPr>
        <w:t xml:space="preserve">（江苏省能源计量数据中心）</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华文中宋"/>
          <w:b/>
          <w:sz w:val="52"/>
          <w:szCs w:val="52"/>
        </w:rPr>
      </w:pPr>
      <w:r>
        <w:rPr>
          <w:rFonts w:hint="eastAsia" w:eastAsia="华文中宋"/>
          <w:b/>
          <w:sz w:val="52"/>
          <w:szCs w:val="52"/>
        </w:rPr>
        <w:t xml:space="preserve"> </w:t>
      </w:r>
      <w:r>
        <w:rPr>
          <w:rFonts w:hint="eastAsia" w:eastAsia="华文中宋"/>
          <w:b/>
          <w:sz w:val="44"/>
          <w:szCs w:val="44"/>
        </w:rPr>
        <w:t xml:space="preserve">干涉式三维光学轮廓仪</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center"/>
        <w:spacing w:line="360" w:lineRule="auto"/>
        <w:rPr>
          <w:bCs/>
          <w:sz w:val="36"/>
        </w:rPr>
      </w:pPr>
      <w:r>
        <w:rPr>
          <w:bCs/>
          <w:sz w:val="36"/>
        </w:rPr>
      </w:r>
      <w:r/>
    </w:p>
    <w:p>
      <w:pPr>
        <w:pStyle w:val="1580"/>
        <w:ind w:firstLine="0"/>
      </w:pPr>
      <w:r/>
      <w:r/>
    </w:p>
    <w:p>
      <w:pPr>
        <w:ind w:firstLine="1285"/>
        <w:spacing w:line="360" w:lineRule="auto"/>
        <w:rPr>
          <w:b/>
          <w:sz w:val="32"/>
          <w:szCs w:val="32"/>
        </w:rPr>
      </w:pPr>
      <w:r>
        <w:rPr>
          <w:b/>
          <w:sz w:val="32"/>
          <w:szCs w:val="32"/>
        </w:rPr>
      </w:r>
      <w:r/>
    </w:p>
    <w:p>
      <w:pPr>
        <w:ind w:firstLine="1285"/>
        <w:spacing w:line="360" w:lineRule="auto"/>
        <w:rPr>
          <w:rFonts w:hint="eastAsia"/>
          <w:b/>
          <w:sz w:val="32"/>
          <w:szCs w:val="32"/>
          <w:lang w:eastAsia="zh-CN"/>
        </w:rPr>
      </w:pPr>
      <w:r>
        <w:rPr>
          <w:b/>
          <w:sz w:val="32"/>
          <w:szCs w:val="32"/>
        </w:rPr>
        <w:t xml:space="preserve">项目编号：</w:t>
      </w:r>
      <w:r>
        <w:rPr>
          <w:rFonts w:hint="eastAsia"/>
          <w:b/>
          <w:sz w:val="32"/>
          <w:szCs w:val="32"/>
          <w:lang w:eastAsia="zh-CN"/>
        </w:rPr>
        <w:t xml:space="preserve">JSZC-320000-SMDY-G2026-0099</w:t>
      </w:r>
      <w:r/>
    </w:p>
    <w:p>
      <w:pPr>
        <w:ind w:firstLine="1285"/>
        <w:jc w:val="center"/>
        <w:spacing w:line="360" w:lineRule="auto"/>
        <w:rPr>
          <w:b/>
          <w:sz w:val="32"/>
          <w:szCs w:val="32"/>
        </w:rPr>
      </w:pPr>
      <w:r>
        <w:rPr>
          <w:rFonts w:hint="eastAsia"/>
          <w:b/>
          <w:sz w:val="32"/>
          <w:szCs w:val="32"/>
        </w:rPr>
        <w:t xml:space="preserve">(2640SUMEC/ZWGG2197）</w:t>
      </w:r>
      <w:r/>
    </w:p>
    <w:p>
      <w:pPr>
        <w:ind w:firstLine="1285"/>
        <w:spacing w:line="360" w:lineRule="auto"/>
        <w:rPr>
          <w:b/>
          <w:sz w:val="32"/>
          <w:szCs w:val="32"/>
        </w:rPr>
      </w:pPr>
      <w:r>
        <w:rPr>
          <w:b/>
          <w:sz w:val="32"/>
          <w:szCs w:val="32"/>
        </w:rPr>
        <w:t xml:space="preserve">采购人：</w:t>
      </w:r>
      <w:r>
        <w:rPr>
          <w:rFonts w:hint="eastAsia"/>
          <w:b/>
          <w:sz w:val="32"/>
          <w:szCs w:val="32"/>
        </w:rPr>
        <w:t xml:space="preserve">江苏省计量科学研究院（江苏省能源计量数据中心）</w:t>
      </w:r>
      <w:r/>
    </w:p>
    <w:p>
      <w:pPr>
        <w:ind w:firstLine="1285"/>
        <w:spacing w:line="360" w:lineRule="auto"/>
        <w:rPr>
          <w:b/>
          <w:sz w:val="32"/>
          <w:szCs w:val="32"/>
        </w:rPr>
      </w:pPr>
      <w:r>
        <w:rPr>
          <w:b/>
          <w:sz w:val="32"/>
          <w:szCs w:val="32"/>
        </w:rPr>
        <w:t xml:space="preserve">采购代理机构：江苏苏美达仪器设备有限公司</w:t>
      </w:r>
      <w:r/>
    </w:p>
    <w:p>
      <w:pPr>
        <w:pStyle w:val="1580"/>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2"/>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47"/>
        <w:tabs>
          <w:tab w:val="right" w:pos="9638" w:leader="dot"/>
        </w:tabs>
      </w:pPr>
      <w:r>
        <w:rPr>
          <w:bCs/>
          <w:sz w:val="24"/>
        </w:rPr>
        <w:fldChar w:fldCharType="begin"/>
      </w:r>
      <w:r>
        <w:rPr>
          <w:bCs/>
          <w:sz w:val="24"/>
        </w:rPr>
        <w:instrText xml:space="preserve">TOC \o "1-3" \h \u </w:instrText>
      </w:r>
      <w:r>
        <w:rPr>
          <w:bCs/>
          <w:sz w:val="24"/>
        </w:rPr>
        <w:fldChar w:fldCharType="separate"/>
      </w:r>
      <w:r>
        <w:fldChar w:fldCharType="begin"/>
      </w:r>
      <w:r>
        <w:instrText xml:space="preserve"> HYPERLINK \l "_Toc25550" </w:instrText>
      </w:r>
      <w:r>
        <w:fldChar w:fldCharType="separate"/>
      </w:r>
      <w:r>
        <w:rPr>
          <w:szCs w:val="28"/>
        </w:rPr>
        <w:t xml:space="preserve">第一章 投标邀请（招标公告）</w:t>
      </w:r>
      <w:r>
        <w:tab/>
      </w:r>
      <w:r>
        <w:fldChar w:fldCharType="begin"/>
      </w:r>
      <w:r>
        <w:instrText xml:space="preserve"> PAGEREF _Toc25550 \h </w:instrText>
      </w:r>
      <w:r>
        <w:fldChar w:fldCharType="separate"/>
      </w:r>
      <w:r>
        <w:t xml:space="preserve">1</w:t>
      </w:r>
      <w:r>
        <w:fldChar w:fldCharType="end"/>
      </w:r>
      <w:r>
        <w:fldChar w:fldCharType="end"/>
      </w:r>
      <w:r/>
    </w:p>
    <w:p>
      <w:pPr>
        <w:pStyle w:val="1347"/>
        <w:tabs>
          <w:tab w:val="right" w:pos="9638" w:leader="dot"/>
        </w:tabs>
      </w:pPr>
      <w:r>
        <w:fldChar w:fldCharType="begin"/>
      </w:r>
      <w:r>
        <w:instrText xml:space="preserve"> HYPERLINK \l "_Toc32610" </w:instrText>
      </w:r>
      <w:r>
        <w:fldChar w:fldCharType="separate"/>
      </w:r>
      <w:r>
        <w:rPr>
          <w:szCs w:val="28"/>
        </w:rPr>
        <w:t xml:space="preserve">第二章 投标人须知</w:t>
      </w:r>
      <w:r>
        <w:tab/>
      </w:r>
      <w:r>
        <w:fldChar w:fldCharType="begin"/>
      </w:r>
      <w:r>
        <w:instrText xml:space="preserve"> PAGEREF _Toc32610 \h </w:instrText>
      </w:r>
      <w:r>
        <w:fldChar w:fldCharType="separate"/>
      </w:r>
      <w:r>
        <w:t xml:space="preserve">5</w:t>
      </w:r>
      <w:r>
        <w:fldChar w:fldCharType="end"/>
      </w:r>
      <w:r>
        <w:fldChar w:fldCharType="end"/>
      </w:r>
      <w:r/>
    </w:p>
    <w:p>
      <w:pPr>
        <w:pStyle w:val="1353"/>
        <w:tabs>
          <w:tab w:val="right" w:pos="9638" w:leader="dot"/>
        </w:tabs>
      </w:pPr>
      <w:r>
        <w:fldChar w:fldCharType="begin"/>
      </w:r>
      <w:r>
        <w:instrText xml:space="preserve"> HYPERLINK \l "_Toc16100" </w:instrText>
      </w:r>
      <w:r>
        <w:fldChar w:fldCharType="separate"/>
      </w:r>
      <w:r>
        <w:rPr>
          <w:rFonts w:hint="eastAsia" w:ascii="宋体" w:hAnsi="宋体" w:cs="宋体"/>
          <w:bCs/>
          <w:szCs w:val="21"/>
        </w:rPr>
        <w:t xml:space="preserve">一、总 则</w:t>
      </w:r>
      <w:r>
        <w:tab/>
      </w:r>
      <w:r>
        <w:fldChar w:fldCharType="begin"/>
      </w:r>
      <w:r>
        <w:instrText xml:space="preserve"> PAGEREF _Toc16100 \h </w:instrText>
      </w:r>
      <w:r>
        <w:fldChar w:fldCharType="separate"/>
      </w:r>
      <w:r>
        <w:t xml:space="preserve">8</w:t>
      </w:r>
      <w:r>
        <w:fldChar w:fldCharType="end"/>
      </w:r>
      <w:r>
        <w:fldChar w:fldCharType="end"/>
      </w:r>
      <w:r/>
    </w:p>
    <w:p>
      <w:pPr>
        <w:pStyle w:val="1341"/>
        <w:tabs>
          <w:tab w:val="right" w:pos="9638" w:leader="dot"/>
        </w:tabs>
      </w:pPr>
      <w:r>
        <w:fldChar w:fldCharType="begin"/>
      </w:r>
      <w:r>
        <w:instrText xml:space="preserve"> HYPERLINK \l "_Toc23214" </w:instrText>
      </w:r>
      <w: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_Toc23214 \h </w:instrText>
      </w:r>
      <w:r>
        <w:fldChar w:fldCharType="separate"/>
      </w:r>
      <w:r>
        <w:t xml:space="preserve">8</w:t>
      </w:r>
      <w:r>
        <w:fldChar w:fldCharType="end"/>
      </w:r>
      <w:r>
        <w:fldChar w:fldCharType="end"/>
      </w:r>
      <w:r/>
    </w:p>
    <w:p>
      <w:pPr>
        <w:pStyle w:val="1341"/>
        <w:tabs>
          <w:tab w:val="right" w:pos="9638" w:leader="dot"/>
        </w:tabs>
      </w:pPr>
      <w:r>
        <w:fldChar w:fldCharType="begin"/>
      </w:r>
      <w:r>
        <w:instrText xml:space="preserve"> HYPERLINK \l "_Toc25808" </w:instrText>
      </w:r>
      <w: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_Toc25808 \h </w:instrText>
      </w:r>
      <w:r>
        <w:fldChar w:fldCharType="separate"/>
      </w:r>
      <w:r>
        <w:t xml:space="preserve">8</w:t>
      </w:r>
      <w:r>
        <w:fldChar w:fldCharType="end"/>
      </w:r>
      <w:r>
        <w:fldChar w:fldCharType="end"/>
      </w:r>
      <w:r/>
    </w:p>
    <w:p>
      <w:pPr>
        <w:pStyle w:val="1341"/>
        <w:tabs>
          <w:tab w:val="right" w:pos="9638" w:leader="dot"/>
        </w:tabs>
      </w:pPr>
      <w:r>
        <w:fldChar w:fldCharType="begin"/>
      </w:r>
      <w:r>
        <w:instrText xml:space="preserve"> HYPERLINK \l "_Toc10397" </w:instrText>
      </w:r>
      <w:r>
        <w:fldChar w:fldCharType="separate"/>
      </w:r>
      <w:r>
        <w:rPr>
          <w:rFonts w:hint="eastAsia" w:ascii="宋体" w:hAnsi="宋体" w:cs="宋体"/>
          <w:szCs w:val="21"/>
        </w:rPr>
        <w:t xml:space="preserve">3.政策功能</w:t>
      </w:r>
      <w:r>
        <w:tab/>
      </w:r>
      <w:r>
        <w:fldChar w:fldCharType="begin"/>
      </w:r>
      <w:r>
        <w:instrText xml:space="preserve"> PAGEREF _Toc10397 \h </w:instrText>
      </w:r>
      <w:r>
        <w:fldChar w:fldCharType="separate"/>
      </w:r>
      <w:r>
        <w:t xml:space="preserve">8</w:t>
      </w:r>
      <w:r>
        <w:fldChar w:fldCharType="end"/>
      </w:r>
      <w:r>
        <w:fldChar w:fldCharType="end"/>
      </w:r>
      <w:r/>
    </w:p>
    <w:p>
      <w:pPr>
        <w:pStyle w:val="1341"/>
        <w:tabs>
          <w:tab w:val="right" w:pos="9638" w:leader="dot"/>
        </w:tabs>
      </w:pPr>
      <w:r>
        <w:fldChar w:fldCharType="begin"/>
      </w:r>
      <w:r>
        <w:instrText xml:space="preserve"> HYPERLINK \l "_Toc1676" </w:instrText>
      </w:r>
      <w: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_Toc1676 \h </w:instrText>
      </w:r>
      <w:r>
        <w:fldChar w:fldCharType="separate"/>
      </w:r>
      <w:r>
        <w:t xml:space="preserve">10</w:t>
      </w:r>
      <w:r>
        <w:fldChar w:fldCharType="end"/>
      </w:r>
      <w:r>
        <w:fldChar w:fldCharType="end"/>
      </w:r>
      <w:r/>
    </w:p>
    <w:p>
      <w:pPr>
        <w:pStyle w:val="1341"/>
        <w:tabs>
          <w:tab w:val="right" w:pos="9638" w:leader="dot"/>
        </w:tabs>
      </w:pPr>
      <w:r>
        <w:fldChar w:fldCharType="begin"/>
      </w:r>
      <w:r>
        <w:instrText xml:space="preserve"> HYPERLINK \l "_Toc16619" </w:instrText>
      </w:r>
      <w: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_Toc16619 \h </w:instrText>
      </w:r>
      <w:r>
        <w:fldChar w:fldCharType="separate"/>
      </w:r>
      <w:r>
        <w:t xml:space="preserve">10</w:t>
      </w:r>
      <w:r>
        <w:fldChar w:fldCharType="end"/>
      </w:r>
      <w:r>
        <w:fldChar w:fldCharType="end"/>
      </w:r>
      <w:r/>
    </w:p>
    <w:p>
      <w:pPr>
        <w:pStyle w:val="1341"/>
        <w:tabs>
          <w:tab w:val="right" w:pos="9638" w:leader="dot"/>
        </w:tabs>
      </w:pPr>
      <w:r>
        <w:fldChar w:fldCharType="begin"/>
      </w:r>
      <w:r>
        <w:instrText xml:space="preserve"> HYPERLINK \l "_Toc25784" </w:instrText>
      </w:r>
      <w: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_Toc25784 \h </w:instrText>
      </w:r>
      <w:r>
        <w:fldChar w:fldCharType="separate"/>
      </w:r>
      <w:r>
        <w:t xml:space="preserve">10</w:t>
      </w:r>
      <w:r>
        <w:fldChar w:fldCharType="end"/>
      </w:r>
      <w:r>
        <w:fldChar w:fldCharType="end"/>
      </w:r>
      <w:r/>
    </w:p>
    <w:p>
      <w:pPr>
        <w:pStyle w:val="1353"/>
        <w:tabs>
          <w:tab w:val="right" w:pos="9638" w:leader="dot"/>
        </w:tabs>
      </w:pPr>
      <w:r>
        <w:fldChar w:fldCharType="begin"/>
      </w:r>
      <w:r>
        <w:instrText xml:space="preserve"> HYPERLINK \l "_Toc21062" </w:instrText>
      </w:r>
      <w:r>
        <w:fldChar w:fldCharType="separate"/>
      </w:r>
      <w:r>
        <w:rPr>
          <w:rFonts w:hint="eastAsia" w:ascii="宋体" w:hAnsi="宋体" w:cs="宋体"/>
          <w:bCs/>
          <w:szCs w:val="21"/>
        </w:rPr>
        <w:t xml:space="preserve">二、招标文件</w:t>
      </w:r>
      <w:r>
        <w:tab/>
      </w:r>
      <w:r>
        <w:fldChar w:fldCharType="begin"/>
      </w:r>
      <w:r>
        <w:instrText xml:space="preserve"> PAGEREF _Toc21062 \h </w:instrText>
      </w:r>
      <w:r>
        <w:fldChar w:fldCharType="separate"/>
      </w:r>
      <w:r>
        <w:t xml:space="preserve">10</w:t>
      </w:r>
      <w:r>
        <w:fldChar w:fldCharType="end"/>
      </w:r>
      <w:r>
        <w:fldChar w:fldCharType="end"/>
      </w:r>
      <w:r/>
    </w:p>
    <w:p>
      <w:pPr>
        <w:pStyle w:val="1341"/>
        <w:tabs>
          <w:tab w:val="right" w:pos="9638" w:leader="dot"/>
        </w:tabs>
      </w:pPr>
      <w:r>
        <w:fldChar w:fldCharType="begin"/>
      </w:r>
      <w:r>
        <w:instrText xml:space="preserve"> HYPERLINK \l "_Toc18859" </w:instrText>
      </w:r>
      <w: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_Toc18859 \h </w:instrText>
      </w:r>
      <w:r>
        <w:fldChar w:fldCharType="separate"/>
      </w:r>
      <w:r>
        <w:t xml:space="preserve">10</w:t>
      </w:r>
      <w:r>
        <w:fldChar w:fldCharType="end"/>
      </w:r>
      <w:r>
        <w:fldChar w:fldCharType="end"/>
      </w:r>
      <w:r/>
    </w:p>
    <w:p>
      <w:pPr>
        <w:pStyle w:val="1341"/>
        <w:tabs>
          <w:tab w:val="right" w:pos="9638" w:leader="dot"/>
        </w:tabs>
      </w:pPr>
      <w:r>
        <w:fldChar w:fldCharType="begin"/>
      </w:r>
      <w:r>
        <w:instrText xml:space="preserve"> HYPERLINK \l "_Toc642" </w:instrText>
      </w:r>
      <w:r>
        <w:fldChar w:fldCharType="separate"/>
      </w:r>
      <w:r>
        <w:rPr>
          <w:rFonts w:hint="eastAsia" w:ascii="宋体" w:hAnsi="宋体" w:cs="宋体"/>
          <w:bCs/>
          <w:szCs w:val="21"/>
        </w:rPr>
        <w:t xml:space="preserve">7.招标文件的澄清、补充或修改</w:t>
      </w:r>
      <w:r>
        <w:tab/>
      </w:r>
      <w:r>
        <w:fldChar w:fldCharType="begin"/>
      </w:r>
      <w:r>
        <w:instrText xml:space="preserve"> PAGEREF _Toc642 \h </w:instrText>
      </w:r>
      <w:r>
        <w:fldChar w:fldCharType="separate"/>
      </w:r>
      <w:r>
        <w:t xml:space="preserve">11</w:t>
      </w:r>
      <w:r>
        <w:fldChar w:fldCharType="end"/>
      </w:r>
      <w:r>
        <w:fldChar w:fldCharType="end"/>
      </w:r>
      <w:r/>
    </w:p>
    <w:p>
      <w:pPr>
        <w:pStyle w:val="1353"/>
        <w:tabs>
          <w:tab w:val="right" w:pos="9638" w:leader="dot"/>
        </w:tabs>
      </w:pPr>
      <w:r>
        <w:fldChar w:fldCharType="begin"/>
      </w:r>
      <w:r>
        <w:instrText xml:space="preserve"> HYPERLINK \l "_Toc7515" </w:instrText>
      </w:r>
      <w:r>
        <w:fldChar w:fldCharType="separate"/>
      </w:r>
      <w:r>
        <w:rPr>
          <w:rFonts w:hint="eastAsia" w:ascii="宋体" w:hAnsi="宋体" w:cs="宋体"/>
          <w:bCs/>
          <w:szCs w:val="21"/>
        </w:rPr>
        <w:t xml:space="preserve">三、投标文件的编制</w:t>
      </w:r>
      <w:r>
        <w:tab/>
      </w:r>
      <w:r>
        <w:fldChar w:fldCharType="begin"/>
      </w:r>
      <w:r>
        <w:instrText xml:space="preserve"> PAGEREF _Toc7515 \h </w:instrText>
      </w:r>
      <w:r>
        <w:fldChar w:fldCharType="separate"/>
      </w:r>
      <w:r>
        <w:t xml:space="preserve">11</w:t>
      </w:r>
      <w:r>
        <w:fldChar w:fldCharType="end"/>
      </w:r>
      <w:r>
        <w:fldChar w:fldCharType="end"/>
      </w:r>
      <w:r/>
    </w:p>
    <w:p>
      <w:pPr>
        <w:pStyle w:val="1341"/>
        <w:tabs>
          <w:tab w:val="right" w:pos="9638" w:leader="dot"/>
        </w:tabs>
      </w:pPr>
      <w:r>
        <w:fldChar w:fldCharType="begin"/>
      </w:r>
      <w:r>
        <w:instrText xml:space="preserve"> HYPERLINK \l "_Toc21860" </w:instrText>
      </w:r>
      <w:r>
        <w:fldChar w:fldCharType="separate"/>
      </w:r>
      <w:r>
        <w:rPr>
          <w:rFonts w:hint="eastAsia" w:ascii="宋体" w:hAnsi="宋体" w:cs="宋体"/>
          <w:bCs/>
          <w:szCs w:val="21"/>
        </w:rPr>
        <w:t xml:space="preserve">8.投标文件的语言、计量单位、货币</w:t>
      </w:r>
      <w:r>
        <w:tab/>
      </w:r>
      <w:r>
        <w:fldChar w:fldCharType="begin"/>
      </w:r>
      <w:r>
        <w:instrText xml:space="preserve"> PAGEREF _Toc21860 \h </w:instrText>
      </w:r>
      <w:r>
        <w:fldChar w:fldCharType="separate"/>
      </w:r>
      <w:r>
        <w:t xml:space="preserve">11</w:t>
      </w:r>
      <w:r>
        <w:fldChar w:fldCharType="end"/>
      </w:r>
      <w:r>
        <w:fldChar w:fldCharType="end"/>
      </w:r>
      <w:r/>
    </w:p>
    <w:p>
      <w:pPr>
        <w:pStyle w:val="1341"/>
        <w:tabs>
          <w:tab w:val="right" w:pos="9638" w:leader="dot"/>
        </w:tabs>
      </w:pPr>
      <w:r>
        <w:fldChar w:fldCharType="begin"/>
      </w:r>
      <w:r>
        <w:instrText xml:space="preserve"> HYPERLINK \l "_Toc18811" </w:instrText>
      </w:r>
      <w: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_Toc18811 \h </w:instrText>
      </w:r>
      <w:r>
        <w:fldChar w:fldCharType="separate"/>
      </w:r>
      <w:r>
        <w:t xml:space="preserve">12</w:t>
      </w:r>
      <w:r>
        <w:fldChar w:fldCharType="end"/>
      </w:r>
      <w:r>
        <w:fldChar w:fldCharType="end"/>
      </w:r>
      <w:r/>
    </w:p>
    <w:p>
      <w:pPr>
        <w:pStyle w:val="1341"/>
        <w:tabs>
          <w:tab w:val="right" w:pos="9638" w:leader="dot"/>
        </w:tabs>
      </w:pPr>
      <w:r>
        <w:fldChar w:fldCharType="begin"/>
      </w:r>
      <w:r>
        <w:instrText xml:space="preserve"> HYPERLINK \l "_Toc14033" </w:instrText>
      </w:r>
      <w:r>
        <w:fldChar w:fldCharType="separate"/>
      </w:r>
      <w:r>
        <w:rPr>
          <w:rFonts w:hint="eastAsia" w:ascii="宋体" w:hAnsi="宋体" w:cs="宋体"/>
          <w:bCs/>
          <w:szCs w:val="21"/>
        </w:rPr>
        <w:t xml:space="preserve">10.投标文件的组成</w:t>
      </w:r>
      <w:r>
        <w:tab/>
      </w:r>
      <w:r>
        <w:fldChar w:fldCharType="begin"/>
      </w:r>
      <w:r>
        <w:instrText xml:space="preserve"> PAGEREF _Toc14033 \h </w:instrText>
      </w:r>
      <w:r>
        <w:fldChar w:fldCharType="separate"/>
      </w:r>
      <w:r>
        <w:t xml:space="preserve">12</w:t>
      </w:r>
      <w:r>
        <w:fldChar w:fldCharType="end"/>
      </w:r>
      <w:r>
        <w:fldChar w:fldCharType="end"/>
      </w:r>
      <w:r/>
    </w:p>
    <w:p>
      <w:pPr>
        <w:pStyle w:val="1341"/>
        <w:tabs>
          <w:tab w:val="right" w:pos="9638" w:leader="dot"/>
        </w:tabs>
      </w:pPr>
      <w:r>
        <w:fldChar w:fldCharType="begin"/>
      </w:r>
      <w:r>
        <w:instrText xml:space="preserve"> HYPERLINK \l "_Toc30576" </w:instrText>
      </w:r>
      <w:r>
        <w:fldChar w:fldCharType="separate"/>
      </w:r>
      <w:r>
        <w:rPr>
          <w:rFonts w:hint="eastAsia" w:ascii="宋体" w:hAnsi="宋体" w:cs="宋体"/>
          <w:bCs/>
          <w:szCs w:val="21"/>
        </w:rPr>
        <w:t xml:space="preserve">11.投标保证金（如有）</w:t>
      </w:r>
      <w:r>
        <w:tab/>
      </w:r>
      <w:r>
        <w:fldChar w:fldCharType="begin"/>
      </w:r>
      <w:r>
        <w:instrText xml:space="preserve"> PAGEREF _Toc30576 \h </w:instrText>
      </w:r>
      <w:r>
        <w:fldChar w:fldCharType="separate"/>
      </w:r>
      <w:r>
        <w:t xml:space="preserve">13</w:t>
      </w:r>
      <w:r>
        <w:fldChar w:fldCharType="end"/>
      </w:r>
      <w:r>
        <w:fldChar w:fldCharType="end"/>
      </w:r>
      <w:r/>
    </w:p>
    <w:p>
      <w:pPr>
        <w:pStyle w:val="1341"/>
        <w:tabs>
          <w:tab w:val="right" w:pos="9638" w:leader="dot"/>
        </w:tabs>
      </w:pPr>
      <w:r>
        <w:fldChar w:fldCharType="begin"/>
      </w:r>
      <w:r>
        <w:instrText xml:space="preserve"> HYPERLINK \l "_Toc11104" </w:instrText>
      </w:r>
      <w:r>
        <w:fldChar w:fldCharType="separate"/>
      </w:r>
      <w:r>
        <w:rPr>
          <w:rFonts w:hint="eastAsia" w:ascii="宋体" w:hAnsi="宋体" w:cs="宋体"/>
          <w:bCs/>
          <w:szCs w:val="21"/>
        </w:rPr>
        <w:t xml:space="preserve">12.投标文件的有效期</w:t>
      </w:r>
      <w:r>
        <w:tab/>
      </w:r>
      <w:r>
        <w:fldChar w:fldCharType="begin"/>
      </w:r>
      <w:r>
        <w:instrText xml:space="preserve"> PAGEREF _Toc11104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"_Toc16146" </w:instrText>
      </w:r>
      <w:r>
        <w:fldChar w:fldCharType="separate"/>
      </w:r>
      <w:r>
        <w:rPr>
          <w:rFonts w:hint="eastAsia" w:ascii="宋体" w:hAnsi="宋体" w:cs="宋体"/>
          <w:bCs/>
          <w:szCs w:val="21"/>
        </w:rPr>
        <w:t xml:space="preserve">13.投标文件的签署及其形式</w:t>
      </w:r>
      <w:r>
        <w:tab/>
      </w:r>
      <w:r>
        <w:fldChar w:fldCharType="begin"/>
      </w:r>
      <w:r>
        <w:instrText xml:space="preserve"> PAGEREF _Toc16146 \h </w:instrText>
      </w:r>
      <w:r>
        <w:fldChar w:fldCharType="separate"/>
      </w:r>
      <w:r>
        <w:t xml:space="preserve">14</w:t>
      </w:r>
      <w:r>
        <w:fldChar w:fldCharType="end"/>
      </w:r>
      <w:r>
        <w:fldChar w:fldCharType="end"/>
      </w:r>
      <w:r/>
    </w:p>
    <w:p>
      <w:pPr>
        <w:pStyle w:val="1353"/>
        <w:tabs>
          <w:tab w:val="right" w:pos="9638" w:leader="dot"/>
        </w:tabs>
      </w:pPr>
      <w:r>
        <w:fldChar w:fldCharType="begin"/>
      </w:r>
      <w:r>
        <w:instrText xml:space="preserve"> HYPERLINK \l "_Toc680" </w:instrText>
      </w:r>
      <w:r>
        <w:fldChar w:fldCharType="separate"/>
      </w:r>
      <w:r>
        <w:rPr>
          <w:rFonts w:hint="eastAsia" w:ascii="宋体" w:hAnsi="宋体" w:cs="宋体"/>
          <w:bCs/>
          <w:szCs w:val="21"/>
        </w:rPr>
        <w:t xml:space="preserve">四、投标文件的递交</w:t>
      </w:r>
      <w:r>
        <w:tab/>
      </w:r>
      <w:r>
        <w:fldChar w:fldCharType="begin"/>
      </w:r>
      <w:r>
        <w:instrText xml:space="preserve"> PAGEREF _Toc680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"_Toc21587" </w:instrText>
      </w:r>
      <w:r>
        <w:fldChar w:fldCharType="separate"/>
      </w:r>
      <w:r>
        <w:rPr>
          <w:rFonts w:hint="eastAsia" w:ascii="宋体" w:hAnsi="宋体" w:cs="宋体"/>
          <w:bCs/>
          <w:szCs w:val="21"/>
        </w:rPr>
        <w:t xml:space="preserve">14.投标文件的递交</w:t>
      </w:r>
      <w:r>
        <w:tab/>
      </w:r>
      <w:r>
        <w:fldChar w:fldCharType="begin"/>
      </w:r>
      <w:r>
        <w:instrText xml:space="preserve"> PAGEREF _Toc21587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"_Toc186" </w:instrText>
      </w:r>
      <w:r>
        <w:fldChar w:fldCharType="separate"/>
      </w:r>
      <w:r>
        <w:rPr>
          <w:rFonts w:hint="eastAsia" w:ascii="宋体" w:hAnsi="宋体" w:cs="宋体"/>
          <w:bCs/>
          <w:szCs w:val="21"/>
        </w:rPr>
        <w:t xml:space="preserve">15.投标截止时间</w:t>
      </w:r>
      <w:r>
        <w:tab/>
      </w:r>
      <w:r>
        <w:fldChar w:fldCharType="begin"/>
      </w:r>
      <w:r>
        <w:instrText xml:space="preserve"> PAGEREF _Toc186 \h </w:instrText>
      </w:r>
      <w:r>
        <w:fldChar w:fldCharType="separate"/>
      </w:r>
      <w:r>
        <w:t xml:space="preserve">14</w:t>
      </w:r>
      <w:r>
        <w:fldChar w:fldCharType="end"/>
      </w:r>
      <w:r>
        <w:fldChar w:fldCharType="end"/>
      </w:r>
      <w:r/>
    </w:p>
    <w:p>
      <w:pPr>
        <w:pStyle w:val="1341"/>
        <w:tabs>
          <w:tab w:val="right" w:pos="9638" w:leader="dot"/>
        </w:tabs>
      </w:pPr>
      <w:r>
        <w:fldChar w:fldCharType="begin"/>
      </w:r>
      <w:r>
        <w:instrText xml:space="preserve"> HYPERLINK \l "_Toc29505" </w:instrText>
      </w:r>
      <w:r>
        <w:fldChar w:fldCharType="separate"/>
      </w:r>
      <w:r>
        <w:rPr>
          <w:rFonts w:hint="eastAsia" w:ascii="宋体" w:hAnsi="宋体" w:cs="宋体"/>
          <w:bCs/>
          <w:szCs w:val="21"/>
        </w:rPr>
        <w:t xml:space="preserve">16.投标文件的拒收</w:t>
      </w:r>
      <w:r>
        <w:tab/>
      </w:r>
      <w:r>
        <w:fldChar w:fldCharType="begin"/>
      </w:r>
      <w:r>
        <w:instrText xml:space="preserve"> PAGEREF _Toc29505 \h </w:instrText>
      </w:r>
      <w:r>
        <w:fldChar w:fldCharType="separate"/>
      </w:r>
      <w:r>
        <w:t xml:space="preserve">15</w:t>
      </w:r>
      <w:r>
        <w:fldChar w:fldCharType="end"/>
      </w:r>
      <w:r>
        <w:fldChar w:fldCharType="end"/>
      </w:r>
      <w:r/>
    </w:p>
    <w:p>
      <w:pPr>
        <w:pStyle w:val="1341"/>
        <w:tabs>
          <w:tab w:val="right" w:pos="9638" w:leader="dot"/>
        </w:tabs>
      </w:pPr>
      <w:r>
        <w:fldChar w:fldCharType="begin"/>
      </w:r>
      <w:r>
        <w:instrText xml:space="preserve"> HYPERLINK \l "_Toc24740" </w:instrText>
      </w:r>
      <w:r>
        <w:fldChar w:fldCharType="separate"/>
      </w:r>
      <w:r>
        <w:rPr>
          <w:rFonts w:hint="eastAsia" w:ascii="宋体" w:hAnsi="宋体" w:cs="宋体"/>
          <w:bCs/>
          <w:szCs w:val="21"/>
        </w:rPr>
        <w:t xml:space="preserve">17.投标文件的修改或撤回</w:t>
      </w:r>
      <w:r>
        <w:tab/>
      </w:r>
      <w:r>
        <w:fldChar w:fldCharType="begin"/>
      </w:r>
      <w:r>
        <w:instrText xml:space="preserve"> PAGEREF _Toc24740 \h </w:instrText>
      </w:r>
      <w:r>
        <w:fldChar w:fldCharType="separate"/>
      </w:r>
      <w:r>
        <w:t xml:space="preserve">15</w:t>
      </w:r>
      <w:r>
        <w:fldChar w:fldCharType="end"/>
      </w:r>
      <w:r>
        <w:fldChar w:fldCharType="end"/>
      </w:r>
      <w:r/>
    </w:p>
    <w:p>
      <w:pPr>
        <w:pStyle w:val="1353"/>
        <w:tabs>
          <w:tab w:val="right" w:pos="9638" w:leader="dot"/>
        </w:tabs>
      </w:pPr>
      <w:r>
        <w:fldChar w:fldCharType="begin"/>
      </w:r>
      <w:r>
        <w:instrText xml:space="preserve"> HYPERLINK \l "_Toc1285" </w:instrText>
      </w:r>
      <w:r>
        <w:fldChar w:fldCharType="separate"/>
      </w:r>
      <w:r>
        <w:rPr>
          <w:rFonts w:hint="eastAsia" w:ascii="宋体" w:hAnsi="宋体" w:cs="宋体"/>
          <w:bCs/>
          <w:szCs w:val="21"/>
        </w:rPr>
        <w:t xml:space="preserve">五、开标与评标</w:t>
      </w:r>
      <w:r>
        <w:tab/>
      </w:r>
      <w:r>
        <w:fldChar w:fldCharType="begin"/>
      </w:r>
      <w:r>
        <w:instrText xml:space="preserve"> PAGEREF _Toc1285 \h </w:instrText>
      </w:r>
      <w:r>
        <w:fldChar w:fldCharType="separate"/>
      </w:r>
      <w:r>
        <w:t xml:space="preserve">15</w:t>
      </w:r>
      <w:r>
        <w:fldChar w:fldCharType="end"/>
      </w:r>
      <w:r>
        <w:fldChar w:fldCharType="end"/>
      </w:r>
      <w:r/>
    </w:p>
    <w:p>
      <w:pPr>
        <w:pStyle w:val="1341"/>
        <w:tabs>
          <w:tab w:val="right" w:pos="9638" w:leader="dot"/>
        </w:tabs>
      </w:pPr>
      <w:r>
        <w:fldChar w:fldCharType="begin"/>
      </w:r>
      <w:r>
        <w:instrText xml:space="preserve"> HYPERLINK \l "_Toc24571" </w:instrText>
      </w:r>
      <w:r>
        <w:fldChar w:fldCharType="separate"/>
      </w:r>
      <w:r>
        <w:rPr>
          <w:rFonts w:hint="eastAsia" w:ascii="宋体" w:hAnsi="宋体" w:cs="宋体"/>
          <w:bCs/>
          <w:szCs w:val="21"/>
        </w:rPr>
        <w:t xml:space="preserve">18.开标</w:t>
      </w:r>
      <w:r>
        <w:tab/>
      </w:r>
      <w:r>
        <w:fldChar w:fldCharType="begin"/>
      </w:r>
      <w:r>
        <w:instrText xml:space="preserve"> PAGEREF _Toc24571 \h </w:instrText>
      </w:r>
      <w:r>
        <w:fldChar w:fldCharType="separate"/>
      </w:r>
      <w:r>
        <w:t xml:space="preserve">15</w:t>
      </w:r>
      <w:r>
        <w:fldChar w:fldCharType="end"/>
      </w:r>
      <w:r>
        <w:fldChar w:fldCharType="end"/>
      </w:r>
      <w:r/>
    </w:p>
    <w:p>
      <w:pPr>
        <w:pStyle w:val="1341"/>
        <w:tabs>
          <w:tab w:val="right" w:pos="9638" w:leader="dot"/>
        </w:tabs>
      </w:pPr>
      <w:r>
        <w:fldChar w:fldCharType="begin"/>
      </w:r>
      <w:r>
        <w:instrText xml:space="preserve"> HYPERLINK \l "_Toc3517" </w:instrText>
      </w:r>
      <w:r>
        <w:fldChar w:fldCharType="separate"/>
      </w:r>
      <w:r>
        <w:rPr>
          <w:rFonts w:hint="eastAsia" w:ascii="宋体" w:hAnsi="宋体" w:cs="宋体"/>
          <w:bCs/>
          <w:szCs w:val="21"/>
        </w:rPr>
        <w:t xml:space="preserve">19.评标组织</w:t>
      </w:r>
      <w:r>
        <w:tab/>
      </w:r>
      <w:r>
        <w:fldChar w:fldCharType="begin"/>
      </w:r>
      <w:r>
        <w:instrText xml:space="preserve"> PAGEREF _Toc3517 \h </w:instrText>
      </w:r>
      <w:r>
        <w:fldChar w:fldCharType="separate"/>
      </w:r>
      <w:r>
        <w:t xml:space="preserve">15</w:t>
      </w:r>
      <w:r>
        <w:fldChar w:fldCharType="end"/>
      </w:r>
      <w:r>
        <w:fldChar w:fldCharType="end"/>
      </w:r>
      <w:r/>
    </w:p>
    <w:p>
      <w:pPr>
        <w:pStyle w:val="1341"/>
        <w:tabs>
          <w:tab w:val="right" w:pos="9638" w:leader="dot"/>
        </w:tabs>
      </w:pPr>
      <w:r>
        <w:fldChar w:fldCharType="begin"/>
      </w:r>
      <w:r>
        <w:instrText xml:space="preserve"> HYPERLINK \l "_Toc17336" </w:instrText>
      </w:r>
      <w:r>
        <w:fldChar w:fldCharType="separate"/>
      </w:r>
      <w:r>
        <w:rPr>
          <w:rFonts w:hint="eastAsia" w:ascii="宋体" w:hAnsi="宋体" w:cs="宋体"/>
          <w:bCs/>
          <w:szCs w:val="21"/>
        </w:rPr>
        <w:t xml:space="preserve">20.对投标文件的资格性审查和符合性审查</w:t>
      </w:r>
      <w:r>
        <w:tab/>
      </w:r>
      <w:r>
        <w:fldChar w:fldCharType="begin"/>
      </w:r>
      <w:r>
        <w:instrText xml:space="preserve"> PAGEREF _Toc17336 \h </w:instrText>
      </w:r>
      <w:r>
        <w:fldChar w:fldCharType="separate"/>
      </w:r>
      <w:r>
        <w:t xml:space="preserve">16</w:t>
      </w:r>
      <w:r>
        <w:fldChar w:fldCharType="end"/>
      </w:r>
      <w:r>
        <w:fldChar w:fldCharType="end"/>
      </w:r>
      <w:r/>
    </w:p>
    <w:p>
      <w:pPr>
        <w:pStyle w:val="1341"/>
        <w:tabs>
          <w:tab w:val="right" w:pos="9638" w:leader="dot"/>
        </w:tabs>
      </w:pPr>
      <w:r>
        <w:fldChar w:fldCharType="begin"/>
      </w:r>
      <w:r>
        <w:instrText xml:space="preserve"> HYPERLINK \l "_Toc12915" </w:instrText>
      </w:r>
      <w:r>
        <w:fldChar w:fldCharType="separate"/>
      </w:r>
      <w:r>
        <w:rPr>
          <w:rFonts w:hint="eastAsia" w:ascii="宋体" w:hAnsi="宋体" w:cs="宋体"/>
          <w:bCs/>
          <w:szCs w:val="21"/>
        </w:rPr>
        <w:t xml:space="preserve">21.投标文件的澄清</w:t>
      </w:r>
      <w:r>
        <w:tab/>
      </w:r>
      <w:r>
        <w:fldChar w:fldCharType="begin"/>
      </w:r>
      <w:r>
        <w:instrText xml:space="preserve"> PAGEREF _Toc12915 \h </w:instrText>
      </w:r>
      <w:r>
        <w:fldChar w:fldCharType="separate"/>
      </w:r>
      <w:r>
        <w:t xml:space="preserve">18</w:t>
      </w:r>
      <w:r>
        <w:fldChar w:fldCharType="end"/>
      </w:r>
      <w:r>
        <w:fldChar w:fldCharType="end"/>
      </w:r>
      <w:r/>
    </w:p>
    <w:p>
      <w:pPr>
        <w:pStyle w:val="1341"/>
        <w:tabs>
          <w:tab w:val="right" w:pos="9638" w:leader="dot"/>
        </w:tabs>
      </w:pPr>
      <w:r>
        <w:fldChar w:fldCharType="begin"/>
      </w:r>
      <w:r>
        <w:instrText xml:space="preserve"> HYPERLINK \l "_Toc2283" </w:instrText>
      </w:r>
      <w:r>
        <w:fldChar w:fldCharType="separate"/>
      </w:r>
      <w:r>
        <w:rPr>
          <w:rFonts w:hint="eastAsia" w:ascii="宋体" w:hAnsi="宋体" w:cs="宋体"/>
          <w:bCs/>
          <w:szCs w:val="21"/>
        </w:rPr>
        <w:t xml:space="preserve">22.对投标文件的详细评审</w:t>
      </w:r>
      <w:r>
        <w:tab/>
      </w:r>
      <w:r>
        <w:fldChar w:fldCharType="begin"/>
      </w:r>
      <w:r>
        <w:instrText xml:space="preserve"> PAGEREF _Toc2283 \h </w:instrText>
      </w:r>
      <w:r>
        <w:fldChar w:fldCharType="separate"/>
      </w:r>
      <w:r>
        <w:t xml:space="preserve">18</w:t>
      </w:r>
      <w:r>
        <w:fldChar w:fldCharType="end"/>
      </w:r>
      <w:r>
        <w:fldChar w:fldCharType="end"/>
      </w:r>
      <w:r/>
    </w:p>
    <w:p>
      <w:pPr>
        <w:pStyle w:val="1341"/>
        <w:tabs>
          <w:tab w:val="right" w:pos="9638" w:leader="dot"/>
        </w:tabs>
      </w:pPr>
      <w:r>
        <w:fldChar w:fldCharType="begin"/>
      </w:r>
      <w:r>
        <w:instrText xml:space="preserve"> HYPERLINK \l "_Toc24444" </w:instrText>
      </w:r>
      <w:r>
        <w:fldChar w:fldCharType="separate"/>
      </w:r>
      <w:r>
        <w:rPr>
          <w:rFonts w:hint="eastAsia" w:ascii="宋体" w:hAnsi="宋体" w:cs="宋体"/>
          <w:bCs/>
          <w:szCs w:val="21"/>
        </w:rPr>
        <w:t xml:space="preserve">23.评标过程的保密与公正</w:t>
      </w:r>
      <w:r>
        <w:tab/>
      </w:r>
      <w:r>
        <w:fldChar w:fldCharType="begin"/>
      </w:r>
      <w:r>
        <w:instrText xml:space="preserve"> PAGEREF _Toc24444 \h </w:instrText>
      </w:r>
      <w:r>
        <w:fldChar w:fldCharType="separate"/>
      </w:r>
      <w:r>
        <w:t xml:space="preserve">19</w:t>
      </w:r>
      <w:r>
        <w:fldChar w:fldCharType="end"/>
      </w:r>
      <w:r>
        <w:fldChar w:fldCharType="end"/>
      </w:r>
      <w:r/>
    </w:p>
    <w:p>
      <w:pPr>
        <w:pStyle w:val="1341"/>
        <w:tabs>
          <w:tab w:val="right" w:pos="9638" w:leader="dot"/>
        </w:tabs>
      </w:pPr>
      <w:r>
        <w:fldChar w:fldCharType="begin"/>
      </w:r>
      <w:r>
        <w:instrText xml:space="preserve"> HYPERLINK \l "_Toc18445" </w:instrText>
      </w:r>
      <w:r>
        <w:fldChar w:fldCharType="separate"/>
      </w:r>
      <w:r>
        <w:rPr>
          <w:rFonts w:hint="eastAsia" w:ascii="宋体" w:hAnsi="宋体" w:cs="宋体"/>
          <w:bCs/>
          <w:szCs w:val="21"/>
        </w:rPr>
        <w:t xml:space="preserve">24.无效投标条款和废标条款</w:t>
      </w:r>
      <w:r>
        <w:tab/>
      </w:r>
      <w:r>
        <w:fldChar w:fldCharType="begin"/>
      </w:r>
      <w:r>
        <w:instrText xml:space="preserve"> PAGEREF _Toc18445 \h </w:instrText>
      </w:r>
      <w:r>
        <w:fldChar w:fldCharType="separate"/>
      </w:r>
      <w:r>
        <w:t xml:space="preserve">19</w:t>
      </w:r>
      <w:r>
        <w:fldChar w:fldCharType="end"/>
      </w:r>
      <w:r>
        <w:fldChar w:fldCharType="end"/>
      </w:r>
      <w:r/>
    </w:p>
    <w:p>
      <w:pPr>
        <w:pStyle w:val="1341"/>
        <w:tabs>
          <w:tab w:val="right" w:pos="9638" w:leader="dot"/>
        </w:tabs>
      </w:pPr>
      <w:r>
        <w:fldChar w:fldCharType="begin"/>
      </w:r>
      <w:r>
        <w:instrText xml:space="preserve"> HYPERLINK \l "_Toc6907" </w:instrText>
      </w:r>
      <w:r>
        <w:fldChar w:fldCharType="separate"/>
      </w:r>
      <w:r>
        <w:rPr>
          <w:rFonts w:hint="eastAsia" w:ascii="宋体" w:hAnsi="宋体" w:cs="宋体"/>
          <w:bCs/>
          <w:szCs w:val="21"/>
        </w:rPr>
        <w:t xml:space="preserve">25.投标截止时间结束参加投标的供应商不足三家的处理</w:t>
      </w:r>
      <w:r>
        <w:tab/>
      </w:r>
      <w:r>
        <w:fldChar w:fldCharType="begin"/>
      </w:r>
      <w:r>
        <w:instrText xml:space="preserve"> PAGEREF _Toc6907 \h </w:instrText>
      </w:r>
      <w:r>
        <w:fldChar w:fldCharType="separate"/>
      </w:r>
      <w:r>
        <w:t xml:space="preserve">19</w:t>
      </w:r>
      <w:r>
        <w:fldChar w:fldCharType="end"/>
      </w:r>
      <w:r>
        <w:fldChar w:fldCharType="end"/>
      </w:r>
      <w:r/>
    </w:p>
    <w:p>
      <w:pPr>
        <w:pStyle w:val="1353"/>
        <w:tabs>
          <w:tab w:val="right" w:pos="9638" w:leader="dot"/>
        </w:tabs>
      </w:pPr>
      <w:r>
        <w:fldChar w:fldCharType="begin"/>
      </w:r>
      <w:r>
        <w:instrText xml:space="preserve"> HYPERLINK \l "_Toc18435" </w:instrText>
      </w:r>
      <w:r>
        <w:fldChar w:fldCharType="separate"/>
      </w:r>
      <w:r>
        <w:rPr>
          <w:rFonts w:hint="eastAsia" w:ascii="宋体" w:hAnsi="宋体" w:cs="宋体"/>
          <w:bCs/>
          <w:szCs w:val="21"/>
        </w:rPr>
        <w:t xml:space="preserve">六、授标</w:t>
      </w:r>
      <w:r>
        <w:tab/>
      </w:r>
      <w:r>
        <w:fldChar w:fldCharType="begin"/>
      </w:r>
      <w:r>
        <w:instrText xml:space="preserve"> PAGEREF _Toc18435 \h </w:instrText>
      </w:r>
      <w:r>
        <w:fldChar w:fldCharType="separate"/>
      </w:r>
      <w:r>
        <w:t xml:space="preserve">20</w:t>
      </w:r>
      <w:r>
        <w:fldChar w:fldCharType="end"/>
      </w:r>
      <w:r>
        <w:fldChar w:fldCharType="end"/>
      </w:r>
      <w:r/>
    </w:p>
    <w:p>
      <w:pPr>
        <w:pStyle w:val="1341"/>
        <w:tabs>
          <w:tab w:val="right" w:pos="9638" w:leader="dot"/>
        </w:tabs>
      </w:pPr>
      <w:r>
        <w:fldChar w:fldCharType="begin"/>
      </w:r>
      <w:r>
        <w:instrText xml:space="preserve"> HYPERLINK \l "_Toc11362" </w:instrText>
      </w:r>
      <w:r>
        <w:fldChar w:fldCharType="separate"/>
      </w:r>
      <w:r>
        <w:rPr>
          <w:rFonts w:hint="eastAsia" w:ascii="宋体" w:hAnsi="宋体" w:cs="宋体"/>
          <w:bCs/>
          <w:szCs w:val="21"/>
        </w:rPr>
        <w:t xml:space="preserve">26.确定中标供应商</w:t>
      </w:r>
      <w:r>
        <w:tab/>
      </w:r>
      <w:r>
        <w:fldChar w:fldCharType="begin"/>
      </w:r>
      <w:r>
        <w:instrText xml:space="preserve"> PAGEREF _Toc11362 \h </w:instrText>
      </w:r>
      <w:r>
        <w:fldChar w:fldCharType="separate"/>
      </w:r>
      <w:r>
        <w:t xml:space="preserve">20</w:t>
      </w:r>
      <w:r>
        <w:fldChar w:fldCharType="end"/>
      </w:r>
      <w:r>
        <w:fldChar w:fldCharType="end"/>
      </w:r>
      <w:r/>
    </w:p>
    <w:p>
      <w:pPr>
        <w:pStyle w:val="1341"/>
        <w:tabs>
          <w:tab w:val="right" w:pos="9638" w:leader="dot"/>
        </w:tabs>
      </w:pPr>
      <w:r>
        <w:fldChar w:fldCharType="begin"/>
      </w:r>
      <w:r>
        <w:instrText xml:space="preserve"> HYPERLINK \l "_Toc26124" </w:instrText>
      </w:r>
      <w:r>
        <w:fldChar w:fldCharType="separate"/>
      </w:r>
      <w:r>
        <w:rPr>
          <w:rFonts w:hint="eastAsia" w:ascii="宋体" w:hAnsi="宋体" w:cs="宋体"/>
          <w:bCs/>
          <w:szCs w:val="21"/>
        </w:rPr>
        <w:t xml:space="preserve">27.中标的通知</w:t>
      </w:r>
      <w:r>
        <w:tab/>
      </w:r>
      <w:r>
        <w:fldChar w:fldCharType="begin"/>
      </w:r>
      <w:r>
        <w:instrText xml:space="preserve"> PAGEREF _Toc26124 \h </w:instrText>
      </w:r>
      <w:r>
        <w:fldChar w:fldCharType="separate"/>
      </w:r>
      <w:r>
        <w:t xml:space="preserve">20</w:t>
      </w:r>
      <w:r>
        <w:fldChar w:fldCharType="end"/>
      </w:r>
      <w:r>
        <w:fldChar w:fldCharType="end"/>
      </w:r>
      <w:r/>
    </w:p>
    <w:p>
      <w:pPr>
        <w:pStyle w:val="1341"/>
        <w:tabs>
          <w:tab w:val="right" w:pos="9638" w:leader="dot"/>
        </w:tabs>
      </w:pPr>
      <w:r>
        <w:fldChar w:fldCharType="begin"/>
      </w:r>
      <w:r>
        <w:instrText xml:space="preserve"> HYPERLINK \l "_Toc18732" </w:instrText>
      </w:r>
      <w:r>
        <w:fldChar w:fldCharType="separate"/>
      </w:r>
      <w:r>
        <w:rPr>
          <w:rFonts w:hint="eastAsia" w:ascii="宋体" w:hAnsi="宋体" w:cs="宋体"/>
          <w:bCs/>
          <w:szCs w:val="21"/>
        </w:rPr>
        <w:t xml:space="preserve">28.签订合同</w:t>
      </w:r>
      <w:r>
        <w:tab/>
      </w:r>
      <w:r>
        <w:fldChar w:fldCharType="begin"/>
      </w:r>
      <w:r>
        <w:instrText xml:space="preserve"> PAGEREF _Toc18732 \h </w:instrText>
      </w:r>
      <w:r>
        <w:fldChar w:fldCharType="separate"/>
      </w:r>
      <w:r>
        <w:t xml:space="preserve">20</w:t>
      </w:r>
      <w:r>
        <w:fldChar w:fldCharType="end"/>
      </w:r>
      <w:r>
        <w:fldChar w:fldCharType="end"/>
      </w:r>
      <w:r/>
    </w:p>
    <w:p>
      <w:pPr>
        <w:pStyle w:val="1341"/>
        <w:tabs>
          <w:tab w:val="right" w:pos="9638" w:leader="dot"/>
        </w:tabs>
      </w:pPr>
      <w:r>
        <w:fldChar w:fldCharType="begin"/>
      </w:r>
      <w:r>
        <w:instrText xml:space="preserve"> HYPERLINK \l "_Toc25125" </w:instrText>
      </w:r>
      <w:r>
        <w:fldChar w:fldCharType="separate"/>
      </w:r>
      <w:r>
        <w:rPr>
          <w:rFonts w:hint="eastAsia" w:ascii="宋体" w:hAnsi="宋体" w:cs="宋体"/>
          <w:bCs/>
          <w:szCs w:val="21"/>
        </w:rPr>
        <w:t xml:space="preserve">29.招标代理服务费</w:t>
      </w:r>
      <w:r>
        <w:tab/>
      </w:r>
      <w:r>
        <w:fldChar w:fldCharType="begin"/>
      </w:r>
      <w:r>
        <w:instrText xml:space="preserve"> PAGEREF _Toc25125 \h </w:instrText>
      </w:r>
      <w:r>
        <w:fldChar w:fldCharType="separate"/>
      </w:r>
      <w:r>
        <w:t xml:space="preserve">21</w:t>
      </w:r>
      <w:r>
        <w:fldChar w:fldCharType="end"/>
      </w:r>
      <w:r>
        <w:fldChar w:fldCharType="end"/>
      </w:r>
      <w:r/>
    </w:p>
    <w:p>
      <w:pPr>
        <w:pStyle w:val="1353"/>
        <w:tabs>
          <w:tab w:val="right" w:pos="9638" w:leader="dot"/>
        </w:tabs>
      </w:pPr>
      <w:r>
        <w:fldChar w:fldCharType="begin"/>
      </w:r>
      <w:r>
        <w:instrText xml:space="preserve"> HYPERLINK \l "_Toc14365" </w:instrText>
      </w:r>
      <w:r>
        <w:fldChar w:fldCharType="separate"/>
      </w:r>
      <w:r>
        <w:rPr>
          <w:rFonts w:hint="eastAsia" w:ascii="宋体" w:hAnsi="宋体" w:cs="宋体"/>
          <w:bCs/>
          <w:szCs w:val="21"/>
        </w:rPr>
        <w:t xml:space="preserve">七、质疑</w:t>
      </w:r>
      <w:r>
        <w:tab/>
      </w:r>
      <w:r>
        <w:fldChar w:fldCharType="begin"/>
      </w:r>
      <w:r>
        <w:instrText xml:space="preserve"> PAGEREF _Toc14365 \h </w:instrText>
      </w:r>
      <w:r>
        <w:fldChar w:fldCharType="separate"/>
      </w:r>
      <w:r>
        <w:t xml:space="preserve">21</w:t>
      </w:r>
      <w:r>
        <w:fldChar w:fldCharType="end"/>
      </w:r>
      <w:r>
        <w:fldChar w:fldCharType="end"/>
      </w:r>
      <w:r/>
    </w:p>
    <w:p>
      <w:pPr>
        <w:pStyle w:val="1341"/>
        <w:tabs>
          <w:tab w:val="right" w:pos="9638" w:leader="dot"/>
        </w:tabs>
      </w:pPr>
      <w:r>
        <w:fldChar w:fldCharType="begin"/>
      </w:r>
      <w:r>
        <w:instrText xml:space="preserve"> HYPERLINK \l "_Toc23481" </w:instrText>
      </w:r>
      <w:r>
        <w:fldChar w:fldCharType="separate"/>
      </w:r>
      <w:r>
        <w:rPr>
          <w:rFonts w:hint="eastAsia" w:ascii="宋体" w:hAnsi="宋体" w:cs="宋体"/>
          <w:bCs/>
          <w:szCs w:val="21"/>
        </w:rPr>
        <w:t xml:space="preserve">30、质疑</w:t>
      </w:r>
      <w:r>
        <w:tab/>
      </w:r>
      <w:r>
        <w:fldChar w:fldCharType="begin"/>
      </w:r>
      <w:r>
        <w:instrText xml:space="preserve"> PAGEREF _Toc23481 \h </w:instrText>
      </w:r>
      <w:r>
        <w:fldChar w:fldCharType="separate"/>
      </w:r>
      <w:r>
        <w:t xml:space="preserve">21</w:t>
      </w:r>
      <w:r>
        <w:fldChar w:fldCharType="end"/>
      </w:r>
      <w:r>
        <w:fldChar w:fldCharType="end"/>
      </w:r>
      <w:r/>
    </w:p>
    <w:p>
      <w:pPr>
        <w:pStyle w:val="1347"/>
        <w:tabs>
          <w:tab w:val="right" w:pos="9638" w:leader="dot"/>
        </w:tabs>
      </w:pPr>
      <w:r>
        <w:fldChar w:fldCharType="begin"/>
      </w:r>
      <w:r>
        <w:instrText xml:space="preserve"> HYPERLINK \l "_Toc10189" </w:instrText>
      </w:r>
      <w:r>
        <w:fldChar w:fldCharType="separate"/>
      </w:r>
      <w:r>
        <w:rPr>
          <w:szCs w:val="28"/>
        </w:rPr>
        <w:t xml:space="preserve">第三章 评标标准</w:t>
      </w:r>
      <w:r>
        <w:tab/>
      </w:r>
      <w:r>
        <w:fldChar w:fldCharType="begin"/>
      </w:r>
      <w:r>
        <w:instrText xml:space="preserve"> PAGEREF _Toc10189 \h </w:instrText>
      </w:r>
      <w:r>
        <w:fldChar w:fldCharType="separate"/>
      </w:r>
      <w:r>
        <w:t xml:space="preserve">23</w:t>
      </w:r>
      <w:r>
        <w:fldChar w:fldCharType="end"/>
      </w:r>
      <w:r>
        <w:fldChar w:fldCharType="end"/>
      </w:r>
      <w:r/>
    </w:p>
    <w:p>
      <w:pPr>
        <w:pStyle w:val="1347"/>
        <w:tabs>
          <w:tab w:val="right" w:pos="9638" w:leader="dot"/>
        </w:tabs>
      </w:pPr>
      <w:r>
        <w:fldChar w:fldCharType="begin"/>
      </w:r>
      <w:r>
        <w:instrText xml:space="preserve"> HYPERLINK \l "_Toc26763" </w:instrText>
      </w:r>
      <w:r>
        <w:fldChar w:fldCharType="separate"/>
      </w:r>
      <w:r>
        <w:rPr>
          <w:szCs w:val="28"/>
        </w:rPr>
        <w:t xml:space="preserve">第四章 招标技术规格及要求</w:t>
      </w:r>
      <w:r>
        <w:tab/>
      </w:r>
      <w:r>
        <w:fldChar w:fldCharType="begin"/>
      </w:r>
      <w:r>
        <w:instrText xml:space="preserve"> PAGEREF _Toc26763 \h </w:instrText>
      </w:r>
      <w:r>
        <w:fldChar w:fldCharType="separate"/>
      </w:r>
      <w:r>
        <w:t xml:space="preserve">28</w:t>
      </w:r>
      <w:r>
        <w:fldChar w:fldCharType="end"/>
      </w:r>
      <w:r>
        <w:fldChar w:fldCharType="end"/>
      </w:r>
      <w:r/>
    </w:p>
    <w:p>
      <w:pPr>
        <w:pStyle w:val="1347"/>
        <w:tabs>
          <w:tab w:val="right" w:pos="9638" w:leader="dot"/>
        </w:tabs>
      </w:pPr>
      <w:r>
        <w:fldChar w:fldCharType="begin"/>
      </w:r>
      <w:r>
        <w:instrText xml:space="preserve"> HYPERLINK \l "_Toc12254" </w:instrText>
      </w:r>
      <w:r>
        <w:fldChar w:fldCharType="separate"/>
      </w:r>
      <w:r>
        <w:rPr>
          <w:szCs w:val="28"/>
        </w:rPr>
        <w:t xml:space="preserve">第五章 拟签订的合同文本</w:t>
      </w:r>
      <w:r>
        <w:tab/>
      </w:r>
      <w:r>
        <w:fldChar w:fldCharType="begin"/>
      </w:r>
      <w:r>
        <w:instrText xml:space="preserve"> PAGEREF _Toc12254 \h </w:instrText>
      </w:r>
      <w:r>
        <w:fldChar w:fldCharType="separate"/>
      </w:r>
      <w:r>
        <w:t xml:space="preserve">33</w:t>
      </w:r>
      <w:r>
        <w:fldChar w:fldCharType="end"/>
      </w:r>
      <w:r>
        <w:fldChar w:fldCharType="end"/>
      </w:r>
      <w:r/>
    </w:p>
    <w:p>
      <w:pPr>
        <w:pStyle w:val="1347"/>
        <w:tabs>
          <w:tab w:val="right" w:pos="9638" w:leader="dot"/>
        </w:tabs>
      </w:pPr>
      <w:r>
        <w:fldChar w:fldCharType="begin"/>
      </w:r>
      <w:r>
        <w:instrText xml:space="preserve"> HYPERLINK \l "_Toc28093" </w:instrText>
      </w:r>
      <w:r>
        <w:fldChar w:fldCharType="separate"/>
      </w:r>
      <w:r>
        <w:rPr>
          <w:szCs w:val="28"/>
        </w:rPr>
        <w:t xml:space="preserve">第六章 投标文件格式及附件</w:t>
      </w:r>
      <w:r>
        <w:tab/>
      </w:r>
      <w:r>
        <w:fldChar w:fldCharType="begin"/>
      </w:r>
      <w:r>
        <w:instrText xml:space="preserve"> PAGEREF _Toc28093 \h </w:instrText>
      </w:r>
      <w:r>
        <w:fldChar w:fldCharType="separate"/>
      </w:r>
      <w:r>
        <w:t xml:space="preserve">39</w:t>
      </w:r>
      <w:r>
        <w:fldChar w:fldCharType="end"/>
      </w:r>
      <w:r>
        <w:fldChar w:fldCharType="end"/>
      </w:r>
      <w:r/>
    </w:p>
    <w:p>
      <w:pPr>
        <w:pStyle w:val="1353"/>
        <w:tabs>
          <w:tab w:val="right" w:pos="9638" w:leader="dot"/>
        </w:tabs>
      </w:pPr>
      <w:r>
        <w:fldChar w:fldCharType="begin"/>
      </w:r>
      <w:r>
        <w:instrText xml:space="preserve"> HYPERLINK \l "_Toc23724" </w:instrText>
      </w:r>
      <w:r>
        <w:fldChar w:fldCharType="separate"/>
      </w:r>
      <w:r>
        <w:rPr>
          <w:rFonts w:hint="eastAsia" w:ascii="宋体" w:hAnsi="宋体" w:cs="宋体"/>
          <w:bCs/>
          <w:szCs w:val="21"/>
        </w:rPr>
        <w:t xml:space="preserve">附件一 投标函格式</w:t>
      </w:r>
      <w:r>
        <w:tab/>
      </w:r>
      <w:r>
        <w:fldChar w:fldCharType="begin"/>
      </w:r>
      <w:r>
        <w:instrText xml:space="preserve"> PAGEREF _Toc23724 \h </w:instrText>
      </w:r>
      <w:r>
        <w:fldChar w:fldCharType="separate"/>
      </w:r>
      <w:r>
        <w:t xml:space="preserve">41</w:t>
      </w:r>
      <w:r>
        <w:fldChar w:fldCharType="end"/>
      </w:r>
      <w:r>
        <w:fldChar w:fldCharType="end"/>
      </w:r>
      <w:r/>
    </w:p>
    <w:p>
      <w:pPr>
        <w:pStyle w:val="1353"/>
        <w:tabs>
          <w:tab w:val="right" w:pos="9638" w:leader="dot"/>
        </w:tabs>
      </w:pPr>
      <w:r>
        <w:fldChar w:fldCharType="begin"/>
      </w:r>
      <w:r>
        <w:instrText xml:space="preserve"> HYPERLINK \l "_Toc1259" </w:instrText>
      </w:r>
      <w:r>
        <w:fldChar w:fldCharType="separate"/>
      </w:r>
      <w:r>
        <w:rPr>
          <w:bCs/>
          <w:szCs w:val="22"/>
        </w:rPr>
        <w:t xml:space="preserve">附件二 开标一览表</w:t>
      </w:r>
      <w:r>
        <w:tab/>
      </w:r>
      <w:r>
        <w:fldChar w:fldCharType="begin"/>
      </w:r>
      <w:r>
        <w:instrText xml:space="preserve"> PAGEREF _Toc1259 \h </w:instrText>
      </w:r>
      <w:r>
        <w:fldChar w:fldCharType="separate"/>
      </w:r>
      <w:r>
        <w:t xml:space="preserve">42</w:t>
      </w:r>
      <w:r>
        <w:fldChar w:fldCharType="end"/>
      </w:r>
      <w:r>
        <w:fldChar w:fldCharType="end"/>
      </w:r>
      <w:r/>
    </w:p>
    <w:p>
      <w:pPr>
        <w:pStyle w:val="1353"/>
        <w:tabs>
          <w:tab w:val="right" w:pos="9638" w:leader="dot"/>
        </w:tabs>
      </w:pPr>
      <w:r>
        <w:fldChar w:fldCharType="begin"/>
      </w:r>
      <w:r>
        <w:instrText xml:space="preserve"> HYPERLINK \l "_Toc8441" </w:instrText>
      </w:r>
      <w:r>
        <w:fldChar w:fldCharType="separate"/>
      </w:r>
      <w:r>
        <w:rPr>
          <w:bCs/>
          <w:szCs w:val="22"/>
        </w:rPr>
        <w:t xml:space="preserve">附件三 分项报价表</w:t>
      </w:r>
      <w:r>
        <w:tab/>
      </w:r>
      <w:r>
        <w:fldChar w:fldCharType="begin"/>
      </w:r>
      <w:r>
        <w:instrText xml:space="preserve"> PAGEREF _Toc8441 \h </w:instrText>
      </w:r>
      <w:r>
        <w:fldChar w:fldCharType="separate"/>
      </w:r>
      <w:r>
        <w:t xml:space="preserve">43</w:t>
      </w:r>
      <w:r>
        <w:fldChar w:fldCharType="end"/>
      </w:r>
      <w:r>
        <w:fldChar w:fldCharType="end"/>
      </w:r>
      <w:r/>
    </w:p>
    <w:p>
      <w:pPr>
        <w:pStyle w:val="1353"/>
        <w:tabs>
          <w:tab w:val="right" w:pos="9638" w:leader="dot"/>
        </w:tabs>
      </w:pPr>
      <w:r>
        <w:fldChar w:fldCharType="begin"/>
      </w:r>
      <w:r>
        <w:instrText xml:space="preserve"> HYPERLINK \l "_Toc29342" </w:instrText>
      </w:r>
      <w:r>
        <w:fldChar w:fldCharType="separate"/>
      </w:r>
      <w:r>
        <w:rPr>
          <w:bCs/>
          <w:szCs w:val="22"/>
        </w:rPr>
        <w:t xml:space="preserve">附件四 商务条款偏离表</w:t>
      </w:r>
      <w:r>
        <w:tab/>
      </w:r>
      <w:r>
        <w:fldChar w:fldCharType="begin"/>
      </w:r>
      <w:r>
        <w:instrText xml:space="preserve"> PAGEREF _Toc29342 \h </w:instrText>
      </w:r>
      <w:r>
        <w:fldChar w:fldCharType="separate"/>
      </w:r>
      <w:r>
        <w:t xml:space="preserve">44</w:t>
      </w:r>
      <w:r>
        <w:fldChar w:fldCharType="end"/>
      </w:r>
      <w:r>
        <w:fldChar w:fldCharType="end"/>
      </w:r>
      <w:r/>
    </w:p>
    <w:p>
      <w:pPr>
        <w:pStyle w:val="1353"/>
        <w:tabs>
          <w:tab w:val="right" w:pos="9638" w:leader="dot"/>
        </w:tabs>
      </w:pPr>
      <w:r>
        <w:fldChar w:fldCharType="begin"/>
      </w:r>
      <w:r>
        <w:instrText xml:space="preserve"> HYPERLINK \l "_Toc8115" </w:instrText>
      </w:r>
      <w:r>
        <w:fldChar w:fldCharType="separate"/>
      </w:r>
      <w:r>
        <w:rPr>
          <w:bCs/>
          <w:szCs w:val="22"/>
        </w:rPr>
        <w:t xml:space="preserve">附件五 技术条款偏离表</w:t>
      </w:r>
      <w:r>
        <w:tab/>
      </w:r>
      <w:r>
        <w:fldChar w:fldCharType="begin"/>
      </w:r>
      <w:r>
        <w:instrText xml:space="preserve"> PAGEREF _Toc8115 \h </w:instrText>
      </w:r>
      <w:r>
        <w:fldChar w:fldCharType="separate"/>
      </w:r>
      <w:r>
        <w:t xml:space="preserve">45</w:t>
      </w:r>
      <w:r>
        <w:fldChar w:fldCharType="end"/>
      </w:r>
      <w:r>
        <w:fldChar w:fldCharType="end"/>
      </w:r>
      <w:r/>
    </w:p>
    <w:p>
      <w:pPr>
        <w:pStyle w:val="1353"/>
        <w:tabs>
          <w:tab w:val="right" w:pos="9638" w:leader="dot"/>
        </w:tabs>
      </w:pPr>
      <w:r>
        <w:fldChar w:fldCharType="begin"/>
      </w:r>
      <w:r>
        <w:instrText xml:space="preserve"> HYPERLINK \l "_Toc14355" </w:instrText>
      </w:r>
      <w:r>
        <w:fldChar w:fldCharType="separate"/>
      </w:r>
      <w:r>
        <w:rPr>
          <w:bCs/>
          <w:szCs w:val="22"/>
        </w:rPr>
        <w:t xml:space="preserve">附件六 政府采购政策</w:t>
      </w:r>
      <w:r>
        <w:tab/>
      </w:r>
      <w:r>
        <w:fldChar w:fldCharType="begin"/>
      </w:r>
      <w:r>
        <w:instrText xml:space="preserve"> PAGEREF _Toc14355 \h </w:instrText>
      </w:r>
      <w:r>
        <w:fldChar w:fldCharType="separate"/>
      </w:r>
      <w:r>
        <w:t xml:space="preserve">46</w:t>
      </w:r>
      <w:r>
        <w:fldChar w:fldCharType="end"/>
      </w:r>
      <w:r>
        <w:fldChar w:fldCharType="end"/>
      </w:r>
      <w:r/>
    </w:p>
    <w:p>
      <w:pPr>
        <w:pStyle w:val="1341"/>
        <w:tabs>
          <w:tab w:val="right" w:pos="9638" w:leader="dot"/>
        </w:tabs>
      </w:pPr>
      <w:r>
        <w:fldChar w:fldCharType="begin"/>
      </w:r>
      <w:r>
        <w:instrText xml:space="preserve"> HYPERLINK \l "_Toc16134" </w:instrText>
      </w:r>
      <w: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_Toc16134 \h </w:instrText>
      </w:r>
      <w:r>
        <w:fldChar w:fldCharType="separate"/>
      </w:r>
      <w:r>
        <w:t xml:space="preserve">46</w:t>
      </w:r>
      <w:r>
        <w:fldChar w:fldCharType="end"/>
      </w:r>
      <w:r>
        <w:fldChar w:fldCharType="end"/>
      </w:r>
      <w:r/>
    </w:p>
    <w:p>
      <w:pPr>
        <w:pStyle w:val="1341"/>
        <w:tabs>
          <w:tab w:val="right" w:pos="9638" w:leader="dot"/>
        </w:tabs>
      </w:pPr>
      <w:r>
        <w:fldChar w:fldCharType="begin"/>
      </w:r>
      <w:r>
        <w:instrText xml:space="preserve"> HYPERLINK \l "_Toc27940" </w:instrText>
      </w:r>
      <w:r>
        <w:fldChar w:fldCharType="separate"/>
      </w:r>
      <w:r>
        <w:rPr>
          <w:bCs/>
          <w:szCs w:val="21"/>
        </w:rPr>
        <w:t xml:space="preserve">（二）残疾人福利性单位声明函</w:t>
      </w:r>
      <w:r>
        <w:tab/>
      </w:r>
      <w:r>
        <w:fldChar w:fldCharType="begin"/>
      </w:r>
      <w:r>
        <w:instrText xml:space="preserve"> PAGEREF _Toc27940 \h </w:instrText>
      </w:r>
      <w:r>
        <w:fldChar w:fldCharType="separate"/>
      </w:r>
      <w:r>
        <w:t xml:space="preserve">48</w:t>
      </w:r>
      <w:r>
        <w:fldChar w:fldCharType="end"/>
      </w:r>
      <w:r>
        <w:fldChar w:fldCharType="end"/>
      </w:r>
      <w:r/>
    </w:p>
    <w:p>
      <w:pPr>
        <w:pStyle w:val="1353"/>
        <w:tabs>
          <w:tab w:val="right" w:pos="9638" w:leader="dot"/>
        </w:tabs>
      </w:pPr>
      <w:r>
        <w:fldChar w:fldCharType="begin"/>
      </w:r>
      <w:r>
        <w:instrText xml:space="preserve"> HYPERLINK \l "_Toc16471" </w:instrText>
      </w:r>
      <w: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_Toc16471 \h </w:instrText>
      </w:r>
      <w:r>
        <w:fldChar w:fldCharType="separate"/>
      </w:r>
      <w:r>
        <w:t xml:space="preserve">50</w:t>
      </w:r>
      <w:r>
        <w:fldChar w:fldCharType="end"/>
      </w:r>
      <w:r>
        <w:fldChar w:fldCharType="end"/>
      </w:r>
      <w:r/>
    </w:p>
    <w:p>
      <w:pPr>
        <w:pStyle w:val="1353"/>
        <w:tabs>
          <w:tab w:val="right" w:pos="9638" w:leader="dot"/>
        </w:tabs>
      </w:pPr>
      <w:r>
        <w:fldChar w:fldCharType="begin"/>
      </w:r>
      <w:r>
        <w:instrText xml:space="preserve"> HYPERLINK \l "_Toc31434" </w:instrText>
      </w:r>
      <w: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_Toc31434 \h </w:instrText>
      </w:r>
      <w:r>
        <w:fldChar w:fldCharType="separate"/>
      </w:r>
      <w:r>
        <w:t xml:space="preserve">51</w:t>
      </w:r>
      <w:r>
        <w:fldChar w:fldCharType="end"/>
      </w:r>
      <w:r>
        <w:fldChar w:fldCharType="end"/>
      </w:r>
      <w:r/>
    </w:p>
    <w:p>
      <w:pPr>
        <w:pStyle w:val="1341"/>
        <w:tabs>
          <w:tab w:val="right" w:pos="9638" w:leader="dot"/>
        </w:tabs>
      </w:pPr>
      <w:r>
        <w:fldChar w:fldCharType="begin"/>
      </w:r>
      <w:r>
        <w:instrText xml:space="preserve"> HYPERLINK \l "_Toc2362" </w:instrText>
      </w:r>
      <w:r>
        <w:fldChar w:fldCharType="separate"/>
      </w:r>
      <w:r>
        <w:rPr>
          <w:bCs/>
          <w:szCs w:val="21"/>
          <w:lang w:val="zh-CN"/>
        </w:rPr>
        <w:t xml:space="preserve">1、法人或其他组织的营业执照等证明文件（复印件加盖公章）</w:t>
      </w:r>
      <w:r>
        <w:tab/>
      </w:r>
      <w:r>
        <w:fldChar w:fldCharType="begin"/>
      </w:r>
      <w:r>
        <w:instrText xml:space="preserve"> PAGEREF _Toc2362 \h </w:instrText>
      </w:r>
      <w:r>
        <w:fldChar w:fldCharType="separate"/>
      </w:r>
      <w:r>
        <w:t xml:space="preserve">51</w:t>
      </w:r>
      <w:r>
        <w:fldChar w:fldCharType="end"/>
      </w:r>
      <w:r>
        <w:fldChar w:fldCharType="end"/>
      </w:r>
      <w:r/>
    </w:p>
    <w:p>
      <w:pPr>
        <w:pStyle w:val="1341"/>
        <w:tabs>
          <w:tab w:val="right" w:pos="9638" w:leader="dot"/>
        </w:tabs>
      </w:pPr>
      <w:r>
        <w:fldChar w:fldCharType="begin"/>
      </w:r>
      <w:r>
        <w:instrText xml:space="preserve"> HYPERLINK \l "_Toc22214" </w:instrText>
      </w:r>
      <w:r>
        <w:fldChar w:fldCharType="separate"/>
      </w:r>
      <w:r>
        <w:rPr>
          <w:bCs/>
          <w:szCs w:val="21"/>
          <w:lang w:val="zh-CN"/>
        </w:rPr>
        <w:t xml:space="preserve">2、法人代表授权书</w:t>
      </w:r>
      <w:r>
        <w:tab/>
      </w:r>
      <w:r>
        <w:fldChar w:fldCharType="begin"/>
      </w:r>
      <w:r>
        <w:instrText xml:space="preserve"> PAGEREF _Toc22214 \h </w:instrText>
      </w:r>
      <w:r>
        <w:fldChar w:fldCharType="separate"/>
      </w:r>
      <w:r>
        <w:t xml:space="preserve">52</w:t>
      </w:r>
      <w:r>
        <w:fldChar w:fldCharType="end"/>
      </w:r>
      <w:r>
        <w:fldChar w:fldCharType="end"/>
      </w:r>
      <w:r/>
    </w:p>
    <w:p>
      <w:pPr>
        <w:pStyle w:val="1341"/>
        <w:tabs>
          <w:tab w:val="right" w:pos="9638" w:leader="dot"/>
        </w:tabs>
      </w:pPr>
      <w:r>
        <w:fldChar w:fldCharType="begin"/>
      </w:r>
      <w:r>
        <w:instrText xml:space="preserve"> HYPERLINK \l "_Toc11519" </w:instrText>
      </w:r>
      <w: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_Toc11519 \h </w:instrText>
      </w:r>
      <w:r>
        <w:fldChar w:fldCharType="separate"/>
      </w:r>
      <w:r>
        <w:t xml:space="preserve">53</w:t>
      </w:r>
      <w:r>
        <w:fldChar w:fldCharType="end"/>
      </w:r>
      <w:r>
        <w:fldChar w:fldCharType="end"/>
      </w:r>
      <w:r/>
    </w:p>
    <w:p>
      <w:pPr>
        <w:pStyle w:val="1341"/>
        <w:tabs>
          <w:tab w:val="right" w:pos="9638" w:leader="dot"/>
        </w:tabs>
      </w:pPr>
      <w:r>
        <w:fldChar w:fldCharType="begin"/>
      </w:r>
      <w:r>
        <w:instrText xml:space="preserve"> HYPERLINK \l "_Toc12651" </w:instrText>
      </w:r>
      <w: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_Toc12651 \h </w:instrText>
      </w:r>
      <w:r>
        <w:fldChar w:fldCharType="separate"/>
      </w:r>
      <w:r>
        <w:t xml:space="preserve">54</w:t>
      </w:r>
      <w:r>
        <w:fldChar w:fldCharType="end"/>
      </w:r>
      <w:r>
        <w:fldChar w:fldCharType="end"/>
      </w:r>
      <w:r/>
    </w:p>
    <w:p>
      <w:pPr>
        <w:pStyle w:val="1341"/>
        <w:tabs>
          <w:tab w:val="right" w:pos="9638" w:leader="dot"/>
        </w:tabs>
      </w:pPr>
      <w:r>
        <w:fldChar w:fldCharType="begin"/>
      </w:r>
      <w:r>
        <w:instrText xml:space="preserve"> HYPERLINK \l "_Toc974" </w:instrText>
      </w:r>
      <w: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_Toc974 \h </w:instrText>
      </w:r>
      <w:r>
        <w:fldChar w:fldCharType="separate"/>
      </w:r>
      <w:r>
        <w:t xml:space="preserve">55</w:t>
      </w:r>
      <w:r>
        <w:fldChar w:fldCharType="end"/>
      </w:r>
      <w:r>
        <w:fldChar w:fldCharType="end"/>
      </w:r>
      <w:r/>
    </w:p>
    <w:p>
      <w:pPr>
        <w:pStyle w:val="1341"/>
        <w:tabs>
          <w:tab w:val="right" w:pos="9638" w:leader="dot"/>
        </w:tabs>
      </w:pPr>
      <w:r>
        <w:fldChar w:fldCharType="begin"/>
      </w:r>
      <w:r>
        <w:instrText xml:space="preserve"> HYPERLINK \l "_Toc20193" </w:instrText>
      </w:r>
      <w:r>
        <w:fldChar w:fldCharType="separate"/>
      </w:r>
      <w:r>
        <w:rPr>
          <w:bCs/>
          <w:szCs w:val="21"/>
        </w:rPr>
        <w:t xml:space="preserve">6、依法缴纳税收的记录</w:t>
      </w:r>
      <w:r>
        <w:tab/>
      </w:r>
      <w:r>
        <w:fldChar w:fldCharType="begin"/>
      </w:r>
      <w:r>
        <w:instrText xml:space="preserve"> PAGEREF _Toc20193 \h </w:instrText>
      </w:r>
      <w:r>
        <w:fldChar w:fldCharType="separate"/>
      </w:r>
      <w:r>
        <w:t xml:space="preserve">56</w:t>
      </w:r>
      <w:r>
        <w:fldChar w:fldCharType="end"/>
      </w:r>
      <w:r>
        <w:fldChar w:fldCharType="end"/>
      </w:r>
      <w:r/>
    </w:p>
    <w:p>
      <w:pPr>
        <w:pStyle w:val="1341"/>
        <w:tabs>
          <w:tab w:val="right" w:pos="9638" w:leader="dot"/>
        </w:tabs>
      </w:pPr>
      <w:r>
        <w:fldChar w:fldCharType="begin"/>
      </w:r>
      <w:r>
        <w:instrText xml:space="preserve"> HYPERLINK \l "_Toc20313" </w:instrText>
      </w:r>
      <w:r>
        <w:fldChar w:fldCharType="separate"/>
      </w:r>
      <w:r>
        <w:rPr>
          <w:bCs/>
          <w:szCs w:val="21"/>
        </w:rPr>
        <w:t xml:space="preserve">7、依法缴纳社会保障资金的记录</w:t>
      </w:r>
      <w:r>
        <w:tab/>
      </w:r>
      <w:r>
        <w:fldChar w:fldCharType="begin"/>
      </w:r>
      <w:r>
        <w:instrText xml:space="preserve"> PAGEREF _Toc20313 \h </w:instrText>
      </w:r>
      <w:r>
        <w:fldChar w:fldCharType="separate"/>
      </w:r>
      <w:r>
        <w:t xml:space="preserve">57</w:t>
      </w:r>
      <w:r>
        <w:fldChar w:fldCharType="end"/>
      </w:r>
      <w:r>
        <w:fldChar w:fldCharType="end"/>
      </w:r>
      <w:r/>
    </w:p>
    <w:p>
      <w:pPr>
        <w:pStyle w:val="1341"/>
        <w:tabs>
          <w:tab w:val="right" w:pos="9638" w:leader="dot"/>
        </w:tabs>
      </w:pPr>
      <w:r>
        <w:fldChar w:fldCharType="begin"/>
      </w:r>
      <w:r>
        <w:instrText xml:space="preserve"> HYPERLINK \l "_Toc28397" </w:instrText>
      </w:r>
      <w:r>
        <w:fldChar w:fldCharType="separate"/>
      </w:r>
      <w:r>
        <w:rPr>
          <w:bCs/>
          <w:szCs w:val="21"/>
        </w:rPr>
        <w:t xml:space="preserve">8、针对本项目的特定资格要求</w:t>
      </w:r>
      <w:r>
        <w:tab/>
      </w:r>
      <w:r>
        <w:fldChar w:fldCharType="begin"/>
      </w:r>
      <w:r>
        <w:instrText xml:space="preserve"> PAGEREF _Toc28397 \h </w:instrText>
      </w:r>
      <w:r>
        <w:fldChar w:fldCharType="separate"/>
      </w:r>
      <w:r>
        <w:t xml:space="preserve">58</w:t>
      </w:r>
      <w:r>
        <w:fldChar w:fldCharType="end"/>
      </w:r>
      <w:r>
        <w:fldChar w:fldCharType="end"/>
      </w:r>
      <w:r/>
    </w:p>
    <w:p>
      <w:pPr>
        <w:pStyle w:val="1341"/>
        <w:tabs>
          <w:tab w:val="right" w:pos="9638" w:leader="dot"/>
        </w:tabs>
      </w:pPr>
      <w:r>
        <w:fldChar w:fldCharType="begin"/>
      </w:r>
      <w:r>
        <w:instrText xml:space="preserve"> HYPERLINK \l "_Toc1546" </w:instrText>
      </w:r>
      <w: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_Toc1546 \h </w:instrText>
      </w:r>
      <w:r>
        <w:fldChar w:fldCharType="separate"/>
      </w:r>
      <w:r>
        <w:t xml:space="preserve">59</w:t>
      </w:r>
      <w:r>
        <w:fldChar w:fldCharType="end"/>
      </w:r>
      <w:r>
        <w:fldChar w:fldCharType="end"/>
      </w:r>
      <w:r/>
    </w:p>
    <w:p>
      <w:pPr>
        <w:pStyle w:val="1341"/>
        <w:tabs>
          <w:tab w:val="right" w:pos="9638" w:leader="dot"/>
        </w:tabs>
      </w:pPr>
      <w:r>
        <w:fldChar w:fldCharType="begin"/>
      </w:r>
      <w:r>
        <w:instrText xml:space="preserve"> HYPERLINK \l "_Toc24216" </w:instrText>
      </w:r>
      <w: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_Toc24216 \h </w:instrText>
      </w:r>
      <w:r>
        <w:fldChar w:fldCharType="separate"/>
      </w:r>
      <w:r>
        <w:t xml:space="preserve">60</w:t>
      </w:r>
      <w:r>
        <w:fldChar w:fldCharType="end"/>
      </w:r>
      <w:r>
        <w:fldChar w:fldCharType="end"/>
      </w:r>
      <w:r/>
    </w:p>
    <w:p>
      <w:pPr>
        <w:pStyle w:val="1341"/>
        <w:tabs>
          <w:tab w:val="right" w:pos="9638" w:leader="dot"/>
        </w:tabs>
      </w:pPr>
      <w:r>
        <w:fldChar w:fldCharType="begin"/>
      </w:r>
      <w:r>
        <w:instrText xml:space="preserve"> HYPERLINK \l "_Toc15600" </w:instrText>
      </w:r>
      <w: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_Toc15600 \h </w:instrText>
      </w:r>
      <w:r>
        <w:fldChar w:fldCharType="separate"/>
      </w:r>
      <w:r>
        <w:t xml:space="preserve">61</w:t>
      </w:r>
      <w:r>
        <w:fldChar w:fldCharType="end"/>
      </w:r>
      <w:r>
        <w:fldChar w:fldCharType="end"/>
      </w:r>
      <w:r/>
    </w:p>
    <w:p>
      <w:pPr>
        <w:pStyle w:val="1341"/>
        <w:tabs>
          <w:tab w:val="right" w:pos="9638" w:leader="dot"/>
        </w:tabs>
      </w:pPr>
      <w:r>
        <w:fldChar w:fldCharType="begin"/>
      </w:r>
      <w:r>
        <w:instrText xml:space="preserve"> HYPERLINK \l "_Toc29603" </w:instrText>
      </w:r>
      <w:r>
        <w:fldChar w:fldCharType="separate"/>
      </w:r>
      <w:r>
        <w:rPr>
          <w:rFonts w:hint="eastAsia" w:ascii="宋体" w:hAnsi="宋体" w:cs="宋体"/>
          <w:szCs w:val="21"/>
        </w:rPr>
        <w:t xml:space="preserve">参考格式：</w:t>
      </w:r>
      <w:r>
        <w:tab/>
      </w:r>
      <w:r>
        <w:fldChar w:fldCharType="begin"/>
      </w:r>
      <w:r>
        <w:instrText xml:space="preserve"> PAGEREF _Toc29603 \h </w:instrText>
      </w:r>
      <w:r>
        <w:fldChar w:fldCharType="separate"/>
      </w:r>
      <w:r>
        <w:t xml:space="preserve">61</w:t>
      </w:r>
      <w:r>
        <w:fldChar w:fldCharType="end"/>
      </w:r>
      <w:r>
        <w:fldChar w:fldCharType="end"/>
      </w:r>
      <w:r/>
    </w:p>
    <w:p>
      <w:pPr>
        <w:pStyle w:val="1353"/>
        <w:tabs>
          <w:tab w:val="right" w:pos="9638" w:leader="dot"/>
        </w:tabs>
      </w:pPr>
      <w:r>
        <w:fldChar w:fldCharType="begin"/>
      </w:r>
      <w:r>
        <w:instrText xml:space="preserve"> HYPERLINK \l "_Toc1606" </w:instrText>
      </w:r>
      <w: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_Toc1606 \h </w:instrText>
      </w:r>
      <w:r>
        <w:fldChar w:fldCharType="separate"/>
      </w:r>
      <w:r>
        <w:t xml:space="preserve">62</w:t>
      </w:r>
      <w:r>
        <w:fldChar w:fldCharType="end"/>
      </w:r>
      <w: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b/>
          <w:sz w:val="44"/>
        </w:rPr>
        <w:outlineLvl w:val="0"/>
      </w:pPr>
      <w:r/>
      <w:bookmarkStart w:id="328" w:name="_GoBack"/>
      <w:r/>
      <w:bookmarkEnd w:id="328"/>
      <w:r/>
      <w:bookmarkStart w:id="2" w:name="_Toc25550"/>
      <w:r>
        <w:rPr>
          <w:b/>
          <w:sz w:val="28"/>
          <w:szCs w:val="28"/>
        </w:rPr>
        <w:t xml:space="preserve">第一章 投标邀请（招标公告）</w:t>
      </w:r>
      <w:bookmarkEnd w:id="0"/>
      <w:r/>
      <w:bookmarkEnd w:id="1"/>
      <w:r/>
      <w:bookmarkEnd w:id="2"/>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48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干涉式三维光学轮廓仪</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w:t>
      </w:r>
      <w:r>
        <w:rPr>
          <w:rFonts w:hint="eastAsia" w:ascii="宋体" w:hAnsi="宋体" w:cs="宋体"/>
          <w:szCs w:val="21"/>
          <w:highlight w:val="none"/>
          <w:u w:val="single"/>
        </w:rPr>
        <w:t xml:space="preserve">内免费下载</w:t>
      </w:r>
      <w:r>
        <w:rPr>
          <w:rFonts w:hint="eastAsia" w:ascii="宋体" w:hAnsi="宋体" w:cs="宋体"/>
          <w:szCs w:val="21"/>
          <w:highlight w:val="none"/>
        </w:rPr>
        <w:t xml:space="preserve">招标文件，并于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年11月</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日09点30分（</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spacing w:line="480" w:lineRule="exact"/>
        <w:rPr>
          <w:rFonts w:ascii="宋体" w:hAnsi="宋体" w:cs="宋体"/>
          <w:b/>
          <w:szCs w:val="21"/>
        </w:rPr>
      </w:pPr>
      <w:r/>
      <w:bookmarkStart w:id="3" w:name="_Toc35393621"/>
      <w:r/>
      <w:bookmarkStart w:id="4" w:name="_Toc28359079"/>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480" w:lineRule="exact"/>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JSZC-320000-SMDY-G2026-0099</w:t>
      </w:r>
      <w:r>
        <w:rPr>
          <w:rFonts w:hint="eastAsia" w:ascii="宋体" w:hAnsi="宋体" w:cs="宋体"/>
          <w:szCs w:val="21"/>
        </w:rPr>
        <w:t xml:space="preserve">(2640SUMEC/ZWGG2197）</w:t>
      </w:r>
      <w:r/>
    </w:p>
    <w:p>
      <w:pPr>
        <w:ind w:firstLine="420"/>
        <w:spacing w:line="48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干涉式三维光学轮廓仪</w:t>
      </w:r>
      <w:bookmarkEnd w:id="7"/>
      <w:r/>
    </w:p>
    <w:p>
      <w:pPr>
        <w:ind w:firstLine="420"/>
        <w:spacing w:line="480" w:lineRule="exact"/>
        <w:rPr>
          <w:rFonts w:ascii="宋体" w:hAnsi="宋体" w:cs="宋体"/>
          <w:szCs w:val="21"/>
        </w:rPr>
      </w:pPr>
      <w:r>
        <w:rPr>
          <w:rFonts w:hint="eastAsia" w:ascii="宋体" w:hAnsi="宋体" w:cs="宋体"/>
          <w:szCs w:val="21"/>
        </w:rPr>
        <w:t xml:space="preserve">3.预算金额：人民币175万元</w:t>
      </w:r>
      <w:r/>
    </w:p>
    <w:p>
      <w:pPr>
        <w:ind w:firstLine="420"/>
        <w:spacing w:line="480" w:lineRule="exact"/>
        <w:rPr>
          <w:rFonts w:ascii="宋体" w:hAnsi="宋体" w:cs="宋体"/>
          <w:szCs w:val="21"/>
        </w:rPr>
      </w:pPr>
      <w:r>
        <w:rPr>
          <w:rFonts w:hint="eastAsia" w:ascii="宋体" w:hAnsi="宋体" w:cs="宋体"/>
          <w:szCs w:val="21"/>
        </w:rPr>
        <w:t xml:space="preserve">4.最高限价：人民币175万元</w:t>
      </w:r>
      <w:r/>
    </w:p>
    <w:p>
      <w:pPr>
        <w:ind w:firstLine="420"/>
        <w:spacing w:line="480" w:lineRule="exact"/>
        <w:rPr>
          <w:rFonts w:ascii="宋体" w:hAnsi="宋体" w:cs="宋体"/>
          <w:szCs w:val="21"/>
        </w:rPr>
      </w:pPr>
      <w:r>
        <w:rPr>
          <w:rFonts w:hint="eastAsia" w:ascii="宋体" w:hAnsi="宋体" w:cs="宋体"/>
          <w:szCs w:val="21"/>
        </w:rPr>
        <w:t xml:space="preserve">5.采购需求：</w:t>
      </w:r>
      <w:r/>
    </w:p>
    <w:tbl>
      <w:tblPr>
        <w:tblStyle w:val="13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6217"/>
        <w:gridCol w:w="1825"/>
      </w:tblGrid>
      <w:tr>
        <w:trPr>
          <w:trHeight w:val="389"/>
        </w:trPr>
        <w:tc>
          <w:tcPr>
            <w:tcW w:w="822" w:type="pct"/>
            <w:vAlign w:val="center"/>
            <w:textDirection w:val="lrTb"/>
            <w:noWrap w:val="false"/>
          </w:tcPr>
          <w:p>
            <w:pPr>
              <w:ind w:right="141"/>
              <w:jc w:val="center"/>
              <w:spacing w:line="480" w:lineRule="exact"/>
              <w:rPr>
                <w:rFonts w:ascii="宋体" w:hAnsi="宋体" w:cs="宋体"/>
                <w:szCs w:val="21"/>
              </w:rPr>
            </w:pPr>
            <w:r>
              <w:rPr>
                <w:rFonts w:hint="eastAsia" w:ascii="宋体" w:hAnsi="宋体" w:cs="宋体"/>
                <w:szCs w:val="21"/>
              </w:rPr>
              <w:t xml:space="preserve">序号</w:t>
            </w:r>
            <w:r/>
          </w:p>
        </w:tc>
        <w:tc>
          <w:tcPr>
            <w:tcW w:w="323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设备名称</w:t>
            </w:r>
            <w:r/>
          </w:p>
        </w:tc>
        <w:tc>
          <w:tcPr>
            <w:tcW w:w="94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数量</w:t>
            </w:r>
            <w:r/>
          </w:p>
        </w:tc>
      </w:tr>
      <w:tr>
        <w:trPr>
          <w:cantSplit/>
          <w:trHeight w:val="454"/>
        </w:trPr>
        <w:tc>
          <w:tcPr>
            <w:tcW w:w="822"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w:t>
            </w:r>
            <w:r/>
          </w:p>
        </w:tc>
        <w:tc>
          <w:tcPr>
            <w:tcW w:w="323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干涉式三维光学轮廓仪</w:t>
            </w:r>
            <w:r/>
          </w:p>
        </w:tc>
        <w:tc>
          <w:tcPr>
            <w:tcW w:w="948" w:type="pct"/>
            <w:vAlign w:val="center"/>
            <w:textDirection w:val="lrTb"/>
            <w:noWrap w:val="false"/>
          </w:tcPr>
          <w:p>
            <w:pPr>
              <w:jc w:val="center"/>
              <w:keepNext/>
              <w:spacing w:line="480" w:lineRule="exact"/>
              <w:rPr>
                <w:rFonts w:ascii="宋体" w:hAnsi="宋体" w:cs="宋体"/>
                <w:szCs w:val="21"/>
              </w:rPr>
              <w:outlineLvl w:val="0"/>
            </w:pPr>
            <w:r/>
            <w:bookmarkStart w:id="8" w:name="_Toc970"/>
            <w:r>
              <w:rPr>
                <w:rFonts w:hint="eastAsia" w:ascii="宋体" w:hAnsi="宋体" w:cs="宋体"/>
                <w:szCs w:val="21"/>
              </w:rPr>
              <w:t xml:space="preserve">1台</w:t>
            </w:r>
            <w:bookmarkEnd w:id="8"/>
            <w:r/>
            <w:r/>
          </w:p>
        </w:tc>
      </w:tr>
    </w:tbl>
    <w:p>
      <w:pPr>
        <w:ind w:firstLine="420"/>
        <w:spacing w:line="480" w:lineRule="exact"/>
        <w:rPr>
          <w:rFonts w:ascii="宋体" w:hAnsi="宋体" w:cs="宋体"/>
          <w:szCs w:val="21"/>
        </w:rPr>
      </w:pPr>
      <w:r>
        <w:rPr>
          <w:rFonts w:hint="eastAsia" w:ascii="宋体" w:hAnsi="宋体" w:cs="宋体"/>
          <w:szCs w:val="21"/>
        </w:rPr>
        <w:t xml:space="preserve">6.合同履行期限（交货期）：合同签订后12个月为备货期，备货期内或备货期满后（以接到采购人具体通知为准）6个月内将货物运输到买方指定地点，并完成安装、调试、计量检测以及取得计量溯源合格证书。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szCs w:val="21"/>
        </w:rPr>
      </w:pPr>
      <w:r>
        <w:rPr>
          <w:rFonts w:hint="eastAsia" w:ascii="宋体" w:hAnsi="宋体" w:cs="宋体"/>
          <w:szCs w:val="21"/>
        </w:rPr>
        <w:t xml:space="preserve">7.本项目不接受联合体投标，中标后不允许转包、分包。</w:t>
      </w:r>
      <w:r/>
    </w:p>
    <w:p>
      <w:pPr>
        <w:spacing w:line="480" w:lineRule="exact"/>
        <w:rPr>
          <w:rFonts w:ascii="宋体" w:hAnsi="宋体" w:cs="宋体"/>
          <w:b/>
          <w:bCs/>
          <w:szCs w:val="21"/>
        </w:rPr>
      </w:pPr>
      <w:r/>
      <w:bookmarkStart w:id="9" w:name="_Toc28359080"/>
      <w:r/>
      <w:bookmarkStart w:id="10" w:name="_Toc35393791"/>
      <w:r/>
      <w:bookmarkStart w:id="11" w:name="_Toc35393622"/>
      <w:r/>
      <w:bookmarkStart w:id="12" w:name="_Toc28359003"/>
      <w:r>
        <w:rPr>
          <w:rFonts w:hint="eastAsia" w:ascii="宋体" w:hAnsi="宋体" w:cs="宋体"/>
          <w:b/>
          <w:bCs/>
          <w:szCs w:val="21"/>
        </w:rPr>
        <w:t xml:space="preserve">二、申请人的资格要求</w:t>
      </w:r>
      <w:bookmarkEnd w:id="9"/>
      <w:r/>
      <w:bookmarkEnd w:id="10"/>
      <w:r/>
      <w:bookmarkEnd w:id="11"/>
      <w:r/>
      <w:bookmarkEnd w:id="12"/>
      <w:r/>
      <w:r/>
    </w:p>
    <w:p>
      <w:pPr>
        <w:spacing w:line="480" w:lineRule="exact"/>
        <w:widowControl/>
        <w:rPr>
          <w:rFonts w:ascii="宋体" w:hAnsi="宋体" w:cs="宋体"/>
          <w:b/>
          <w:bCs/>
          <w:szCs w:val="21"/>
        </w:rPr>
      </w:pPr>
      <w:r/>
      <w:bookmarkStart w:id="13" w:name="_Toc28359081"/>
      <w:r/>
      <w:bookmarkStart w:id="14" w:name="_Toc28359004"/>
      <w:r>
        <w:rPr>
          <w:rFonts w:hint="eastAsia" w:ascii="宋体" w:hAnsi="宋体" w:cs="宋体"/>
          <w:b/>
          <w:bCs/>
          <w:szCs w:val="21"/>
        </w:rPr>
        <w:t xml:space="preserve">（一）满足《中华人民共和国政府采购法》第二十二条规定：</w:t>
      </w:r>
      <w:r/>
    </w:p>
    <w:p>
      <w:pPr>
        <w:ind w:firstLine="420"/>
        <w:spacing w:line="480" w:lineRule="exact"/>
        <w:widowControl/>
        <w:rPr>
          <w:rFonts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p>
    <w:p>
      <w:pPr>
        <w:ind w:firstLine="420"/>
        <w:spacing w:line="480" w:lineRule="exact"/>
        <w:widowControl/>
        <w:rPr>
          <w:rFonts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p>
    <w:p>
      <w:pPr>
        <w:ind w:firstLine="420"/>
        <w:spacing w:line="480" w:lineRule="exact"/>
        <w:widowControl/>
        <w:rPr>
          <w:rFonts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p>
    <w:p>
      <w:pPr>
        <w:ind w:firstLine="420"/>
        <w:spacing w:line="480" w:lineRule="exact"/>
        <w:widowControl/>
        <w:rPr>
          <w:rFonts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p>
    <w:p>
      <w:pPr>
        <w:ind w:firstLine="420"/>
        <w:spacing w:line="480" w:lineRule="exact"/>
        <w:widowControl/>
        <w:rPr>
          <w:rFonts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p>
    <w:p>
      <w:pPr>
        <w:ind w:firstLine="420"/>
        <w:spacing w:line="480" w:lineRule="exact"/>
        <w:widowControl/>
        <w:rPr>
          <w:rFonts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p>
    <w:p>
      <w:pPr>
        <w:ind w:firstLine="420"/>
        <w:spacing w:line="480" w:lineRule="exact"/>
        <w:widowControl/>
        <w:rPr>
          <w:rFonts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p>
    <w:p>
      <w:pPr>
        <w:spacing w:line="480" w:lineRule="exact"/>
        <w:rPr>
          <w:rFonts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p>
    <w:p>
      <w:pPr>
        <w:spacing w:line="480" w:lineRule="exact"/>
        <w:widowControl/>
        <w:rPr>
          <w:rFonts w:ascii="宋体" w:hAnsi="宋体" w:cs="宋体"/>
          <w:b/>
          <w:bCs/>
          <w:szCs w:val="21"/>
        </w:rPr>
      </w:pPr>
      <w:r>
        <w:rPr>
          <w:rFonts w:hint="eastAsia" w:ascii="宋体" w:hAnsi="宋体" w:cs="宋体"/>
          <w:b/>
          <w:bCs/>
          <w:szCs w:val="21"/>
        </w:rPr>
        <w:t xml:space="preserve">（三）本项目的特定资格要求：</w:t>
      </w:r>
      <w:r/>
    </w:p>
    <w:p>
      <w:pPr>
        <w:ind w:firstLine="420"/>
        <w:spacing w:line="480" w:lineRule="exact"/>
        <w:widowControl/>
        <w:rPr>
          <w:rFonts w:ascii="宋体" w:hAnsi="宋体" w:cs="宋体"/>
          <w:szCs w:val="21"/>
          <w:highlight w:val="none"/>
        </w:rPr>
      </w:pPr>
      <w:r>
        <w:rPr>
          <w:rFonts w:hint="eastAsia" w:ascii="宋体" w:hAnsi="宋体" w:cs="宋体"/>
          <w:szCs w:val="21"/>
          <w:highlight w:val="none"/>
        </w:rPr>
        <w:t xml:space="preserve">1.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p>
    <w:p>
      <w:pPr>
        <w:ind w:firstLine="420"/>
        <w:spacing w:line="480" w:lineRule="exact"/>
        <w:rPr>
          <w:rFonts w:ascii="宋体" w:hAnsi="宋体" w:cs="宋体"/>
          <w:szCs w:val="21"/>
        </w:rPr>
      </w:pPr>
      <w:r>
        <w:rPr>
          <w:rFonts w:hint="eastAsia" w:ascii="宋体" w:hAnsi="宋体" w:cs="宋体"/>
          <w:szCs w:val="21"/>
          <w:highlight w:val="none"/>
        </w:rPr>
        <w:t xml:space="preserve">2.拒绝下述供应商参加本次</w:t>
      </w:r>
      <w:r>
        <w:rPr>
          <w:rFonts w:hint="eastAsia" w:ascii="宋体" w:hAnsi="宋体" w:cs="宋体"/>
          <w:szCs w:val="21"/>
        </w:rPr>
        <w:t xml:space="preserve">采购活动的情形：</w:t>
      </w:r>
      <w:r/>
    </w:p>
    <w:p>
      <w:pPr>
        <w:ind w:firstLine="420"/>
        <w:spacing w:line="480" w:lineRule="exact"/>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480" w:lineRule="exact"/>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spacing w:line="480" w:lineRule="exact"/>
        <w:rPr>
          <w:rFonts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p>
    <w:p>
      <w:pPr>
        <w:spacing w:line="480" w:lineRule="exact"/>
        <w:widowControl/>
        <w:rPr>
          <w:rFonts w:ascii="宋体" w:hAnsi="宋体" w:cs="宋体"/>
          <w:szCs w:val="21"/>
        </w:rPr>
      </w:pPr>
      <w:r/>
      <w:bookmarkStart w:id="15" w:name="_Toc35393792"/>
      <w:r/>
      <w:bookmarkStart w:id="16" w:name="_Toc35393623"/>
      <w:r>
        <w:rPr>
          <w:rFonts w:hint="eastAsia" w:ascii="宋体" w:hAnsi="宋体" w:cs="宋体"/>
          <w:b/>
          <w:bCs/>
          <w:szCs w:val="21"/>
        </w:rPr>
        <w:t xml:space="preserve">三、获取招标文件</w:t>
      </w:r>
      <w:bookmarkEnd w:id="13"/>
      <w:r/>
      <w:bookmarkEnd w:id="14"/>
      <w:r/>
      <w:bookmarkEnd w:id="15"/>
      <w:r/>
      <w:bookmarkEnd w:id="16"/>
      <w:r/>
      <w:r/>
    </w:p>
    <w:p>
      <w:pPr>
        <w:ind w:firstLine="420"/>
        <w:spacing w:line="480" w:lineRule="exact"/>
        <w:rPr>
          <w:rFonts w:ascii="宋体" w:hAnsi="宋体" w:cs="宋体"/>
          <w:szCs w:val="21"/>
        </w:rPr>
      </w:pPr>
      <w:r>
        <w:rPr>
          <w:rFonts w:hint="eastAsia" w:ascii="宋体" w:hAnsi="宋体" w:cs="宋体"/>
          <w:szCs w:val="21"/>
        </w:rPr>
        <w:t xml:space="preserve">时间：自招标文件公告发布之日起5个工作日。</w:t>
      </w:r>
      <w:bookmarkStart w:id="17" w:name="_Toc28359005"/>
      <w:r/>
      <w:bookmarkStart w:id="18" w:name="_Toc28359082"/>
      <w:r/>
      <w:bookmarkStart w:id="19" w:name="_Toc35393624"/>
      <w:r/>
      <w:bookmarkStart w:id="20" w:name="_Toc35393793"/>
      <w:r/>
      <w:r/>
    </w:p>
    <w:p>
      <w:pPr>
        <w:ind w:firstLine="420"/>
        <w:spacing w:line="480" w:lineRule="exact"/>
        <w:rPr>
          <w:rFonts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p>
    <w:p>
      <w:pPr>
        <w:ind w:firstLine="420"/>
        <w:spacing w:line="480" w:lineRule="exact"/>
        <w:rPr>
          <w:rFonts w:ascii="宋体" w:hAnsi="宋体" w:cs="宋体"/>
          <w:szCs w:val="21"/>
        </w:rPr>
      </w:pPr>
      <w:r>
        <w:rPr>
          <w:rFonts w:hint="eastAsia" w:ascii="宋体" w:hAnsi="宋体" w:cs="宋体"/>
          <w:szCs w:val="21"/>
        </w:rPr>
        <w:t xml:space="preserve">方式：苏采云系统注册登记成功后系统内免费下载。</w:t>
      </w:r>
      <w:r/>
    </w:p>
    <w:p>
      <w:pPr>
        <w:ind w:firstLine="420"/>
        <w:spacing w:line="480" w:lineRule="exact"/>
        <w:rPr>
          <w:rFonts w:ascii="宋体" w:hAnsi="宋体" w:cs="宋体"/>
          <w:szCs w:val="21"/>
        </w:rPr>
      </w:pPr>
      <w:r>
        <w:rPr>
          <w:rFonts w:hint="eastAsia" w:ascii="宋体" w:hAnsi="宋体" w:cs="宋体"/>
          <w:szCs w:val="21"/>
        </w:rPr>
        <w:t xml:space="preserve">售价：0元。</w:t>
      </w:r>
      <w:r/>
    </w:p>
    <w:p>
      <w:pPr>
        <w:spacing w:line="480" w:lineRule="exact"/>
        <w:rPr>
          <w:rFonts w:ascii="宋体" w:hAnsi="宋体" w:cs="宋体"/>
          <w:b/>
          <w:bCs/>
          <w:szCs w:val="21"/>
        </w:rPr>
      </w:pPr>
      <w:r>
        <w:rPr>
          <w:rFonts w:hint="eastAsia" w:ascii="宋体" w:hAnsi="宋体" w:cs="宋体"/>
          <w:b/>
          <w:bCs/>
          <w:szCs w:val="21"/>
        </w:rPr>
        <w:t xml:space="preserve">四、提交投标文件</w:t>
      </w:r>
      <w:bookmarkEnd w:id="17"/>
      <w:r/>
      <w:bookmarkEnd w:id="18"/>
      <w:r>
        <w:rPr>
          <w:rFonts w:hint="eastAsia" w:ascii="宋体" w:hAnsi="宋体" w:cs="宋体"/>
          <w:b/>
          <w:bCs/>
          <w:szCs w:val="21"/>
        </w:rPr>
        <w:t xml:space="preserve">截止时间、开标时间和地点</w:t>
      </w:r>
      <w:bookmarkEnd w:id="19"/>
      <w:r/>
      <w:bookmarkEnd w:id="20"/>
      <w:r/>
      <w:r/>
    </w:p>
    <w:p>
      <w:pPr>
        <w:ind w:firstLine="420"/>
        <w:spacing w:line="480" w:lineRule="exact"/>
        <w:rPr>
          <w:rFonts w:ascii="宋体" w:hAnsi="宋体" w:cs="宋体"/>
          <w:szCs w:val="21"/>
        </w:rPr>
      </w:pPr>
      <w:r/>
      <w:bookmarkStart w:id="21" w:name="_Toc28359007"/>
      <w:r/>
      <w:bookmarkStart w:id="22" w:name="_Toc35393794"/>
      <w:r/>
      <w:bookmarkStart w:id="23" w:name="_Toc35393625"/>
      <w:r/>
      <w:bookmarkStart w:id="24" w:name="_Toc28359084"/>
      <w:r>
        <w:rPr>
          <w:rFonts w:hint="eastAsia" w:ascii="宋体" w:hAnsi="宋体" w:cs="宋体"/>
          <w:szCs w:val="21"/>
        </w:rPr>
        <w:t xml:space="preserve">提交投标文件截止时间、</w:t>
      </w:r>
      <w:r>
        <w:rPr>
          <w:rFonts w:hint="eastAsia" w:ascii="宋体" w:hAnsi="宋体" w:cs="宋体"/>
          <w:szCs w:val="21"/>
          <w:highlight w:val="none"/>
        </w:rPr>
        <w:t xml:space="preserve">开标时间：2026年1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日09点30分（北京时间）</w:t>
      </w:r>
      <w:r/>
    </w:p>
    <w:p>
      <w:pPr>
        <w:ind w:firstLine="420"/>
        <w:spacing w:line="480" w:lineRule="exact"/>
        <w:rPr>
          <w:rFonts w:ascii="宋体" w:hAnsi="宋体" w:cs="宋体"/>
          <w:b/>
          <w:szCs w:val="21"/>
        </w:rPr>
      </w:pPr>
      <w:r>
        <w:rPr>
          <w:rFonts w:hint="eastAsia" w:ascii="宋体" w:hAnsi="宋体" w:cs="宋体"/>
          <w:bCs/>
          <w:szCs w:val="21"/>
        </w:rPr>
        <w:t xml:space="preserve">地点：“苏采云”系统（网址： http://jszfcg.jsczt.cn/）“开标大厅”</w:t>
      </w:r>
      <w:r/>
    </w:p>
    <w:p>
      <w:pPr>
        <w:spacing w:line="480" w:lineRule="exact"/>
        <w:rPr>
          <w:rFonts w:ascii="宋体" w:hAnsi="宋体" w:cs="宋体"/>
          <w:b/>
          <w:bCs/>
          <w:szCs w:val="21"/>
        </w:rPr>
      </w:pPr>
      <w:r>
        <w:rPr>
          <w:rFonts w:hint="eastAsia" w:ascii="宋体" w:hAnsi="宋体" w:cs="宋体"/>
          <w:b/>
          <w:bCs/>
          <w:szCs w:val="21"/>
        </w:rPr>
        <w:t xml:space="preserve">五、公告期限</w:t>
      </w:r>
      <w:bookmarkEnd w:id="21"/>
      <w:r/>
      <w:bookmarkEnd w:id="22"/>
      <w:r/>
      <w:bookmarkEnd w:id="23"/>
      <w:r/>
      <w:bookmarkEnd w:id="24"/>
      <w:r/>
      <w:r/>
    </w:p>
    <w:p>
      <w:pPr>
        <w:ind w:firstLine="420"/>
        <w:spacing w:line="480" w:lineRule="exact"/>
        <w:rPr>
          <w:rFonts w:ascii="宋体" w:hAnsi="宋体" w:cs="宋体"/>
          <w:szCs w:val="21"/>
        </w:rPr>
      </w:pPr>
      <w:r>
        <w:rPr>
          <w:rFonts w:hint="eastAsia" w:ascii="宋体" w:hAnsi="宋体" w:cs="宋体"/>
          <w:szCs w:val="21"/>
        </w:rPr>
        <w:t xml:space="preserve">自本公告发布之日起5个工作日。</w:t>
      </w:r>
      <w:r/>
    </w:p>
    <w:p>
      <w:pPr>
        <w:spacing w:line="480" w:lineRule="exact"/>
        <w:rPr>
          <w:rFonts w:ascii="宋体" w:hAnsi="宋体" w:cs="宋体"/>
          <w:b/>
          <w:bCs/>
          <w:szCs w:val="21"/>
        </w:rPr>
      </w:pPr>
      <w:r/>
      <w:bookmarkStart w:id="25" w:name="_Toc35393795"/>
      <w:r/>
      <w:bookmarkStart w:id="26" w:name="_Toc35393626"/>
      <w:r>
        <w:rPr>
          <w:rFonts w:hint="eastAsia" w:ascii="宋体" w:hAnsi="宋体" w:cs="宋体"/>
          <w:b/>
          <w:bCs/>
          <w:szCs w:val="21"/>
        </w:rPr>
        <w:t xml:space="preserve">六、其他补充事宜</w:t>
      </w:r>
      <w:bookmarkEnd w:id="25"/>
      <w:r/>
      <w:bookmarkEnd w:id="26"/>
      <w:r/>
      <w:r/>
    </w:p>
    <w:p>
      <w:pPr>
        <w:ind w:firstLine="420"/>
        <w:spacing w:line="480" w:lineRule="exact"/>
        <w:rPr>
          <w:rFonts w:ascii="宋体" w:hAnsi="宋体" w:cs="宋体"/>
          <w:szCs w:val="21"/>
        </w:rPr>
      </w:pPr>
      <w:r/>
      <w:bookmarkStart w:id="27" w:name="_Toc35393796"/>
      <w:r/>
      <w:bookmarkStart w:id="28" w:name="_Toc28359008"/>
      <w:r/>
      <w:bookmarkStart w:id="29" w:name="_Toc35393627"/>
      <w:r/>
      <w:bookmarkStart w:id="30" w:name="_Toc28359085"/>
      <w:r>
        <w:rPr>
          <w:rFonts w:hint="eastAsia" w:ascii="宋体" w:hAnsi="宋体" w:cs="宋体"/>
          <w:szCs w:val="21"/>
        </w:rPr>
        <w:t xml:space="preserve">1.</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p>
    <w:p>
      <w:pPr>
        <w:ind w:firstLine="420"/>
        <w:spacing w:line="480" w:lineRule="exact"/>
        <w:rPr>
          <w:rFonts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JSZC-320000-SMDY-G2026-0099</w:t>
      </w:r>
      <w:r>
        <w:rPr>
          <w:rFonts w:hint="eastAsia" w:ascii="宋体" w:hAnsi="宋体" w:cs="宋体"/>
          <w:szCs w:val="21"/>
        </w:rPr>
        <w:t xml:space="preserve">(2640SUMEC/ZWGG2197）</w:t>
      </w:r>
      <w:r/>
    </w:p>
    <w:p>
      <w:pPr>
        <w:spacing w:line="480" w:lineRule="exact"/>
        <w:rPr>
          <w:rFonts w:ascii="宋体" w:hAnsi="宋体" w:cs="宋体"/>
          <w:b/>
          <w:bCs/>
          <w:szCs w:val="21"/>
        </w:rPr>
      </w:pPr>
      <w:r>
        <w:rPr>
          <w:rFonts w:hint="eastAsia" w:ascii="宋体" w:hAnsi="宋体" w:cs="宋体"/>
          <w:b/>
          <w:bCs/>
          <w:szCs w:val="21"/>
        </w:rPr>
        <w:t xml:space="preserve">七、对本次招标提出询问，请按以下方式联系。</w:t>
      </w:r>
      <w:bookmarkEnd w:id="27"/>
      <w:r/>
      <w:bookmarkEnd w:id="28"/>
      <w:r/>
      <w:bookmarkEnd w:id="29"/>
      <w:r/>
      <w:bookmarkEnd w:id="30"/>
      <w:r/>
      <w:r/>
    </w:p>
    <w:p>
      <w:pPr>
        <w:jc w:val="left"/>
        <w:spacing w:line="480" w:lineRule="exact"/>
        <w:widowControl/>
        <w:rPr>
          <w:rFonts w:ascii="宋体" w:hAnsi="宋体" w:cs="宋体"/>
          <w:szCs w:val="21"/>
        </w:rPr>
      </w:pPr>
      <w:r>
        <w:rPr>
          <w:rFonts w:hint="eastAsia" w:ascii="宋体" w:hAnsi="宋体" w:cs="宋体"/>
          <w:szCs w:val="21"/>
        </w:rPr>
        <w:t xml:space="preserve">　　1.采购人信息</w:t>
      </w:r>
      <w:r/>
    </w:p>
    <w:p>
      <w:pPr>
        <w:ind w:left="1037" w:hanging="399"/>
        <w:jc w:val="left"/>
        <w:spacing w:line="480" w:lineRule="exact"/>
        <w:rPr>
          <w:rFonts w:ascii="宋体" w:hAnsi="宋体" w:cs="宋体"/>
          <w:szCs w:val="21"/>
        </w:rPr>
      </w:pPr>
      <w:r>
        <w:rPr>
          <w:rFonts w:hint="eastAsia" w:ascii="宋体" w:hAnsi="宋体" w:cs="宋体"/>
          <w:szCs w:val="21"/>
        </w:rPr>
        <w:t xml:space="preserve">名 称：江苏省计量科学研究院（江苏省能源计量数据中心）</w:t>
      </w:r>
      <w:r/>
    </w:p>
    <w:p>
      <w:pPr>
        <w:ind w:left="1037" w:hanging="399"/>
        <w:jc w:val="left"/>
        <w:spacing w:line="480" w:lineRule="exact"/>
        <w:rPr>
          <w:rFonts w:ascii="宋体" w:hAnsi="宋体" w:cs="宋体"/>
          <w:szCs w:val="21"/>
        </w:rPr>
      </w:pPr>
      <w:r/>
      <w:bookmarkStart w:id="31" w:name="_Toc28359009"/>
      <w:r/>
      <w:bookmarkStart w:id="32" w:name="_Toc28359086"/>
      <w:r>
        <w:rPr>
          <w:rFonts w:hint="eastAsia" w:ascii="宋体" w:hAnsi="宋体" w:cs="宋体"/>
          <w:szCs w:val="21"/>
        </w:rPr>
        <w:t xml:space="preserve">地址：南京市栖霞区文澜路95号</w:t>
      </w:r>
      <w:r/>
    </w:p>
    <w:p>
      <w:pPr>
        <w:ind w:left="1037" w:hanging="399"/>
        <w:jc w:val="left"/>
        <w:spacing w:line="480" w:lineRule="exact"/>
        <w:rPr>
          <w:rFonts w:ascii="宋体" w:hAnsi="宋体" w:cs="宋体"/>
          <w:szCs w:val="21"/>
        </w:rPr>
      </w:pPr>
      <w:r>
        <w:rPr>
          <w:rFonts w:hint="eastAsia" w:ascii="宋体" w:hAnsi="宋体" w:cs="宋体"/>
          <w:szCs w:val="21"/>
        </w:rPr>
        <w:t xml:space="preserve">联系人：曹工</w:t>
      </w:r>
      <w:r/>
    </w:p>
    <w:p>
      <w:pPr>
        <w:ind w:left="1037" w:hanging="399"/>
        <w:jc w:val="left"/>
        <w:spacing w:line="480" w:lineRule="exact"/>
        <w:rPr>
          <w:rFonts w:ascii="宋体" w:hAnsi="宋体" w:cs="宋体"/>
          <w:szCs w:val="21"/>
        </w:rPr>
      </w:pPr>
      <w:r>
        <w:rPr>
          <w:rFonts w:hint="eastAsia" w:ascii="宋体" w:hAnsi="宋体" w:cs="宋体"/>
          <w:szCs w:val="21"/>
        </w:rPr>
        <w:t xml:space="preserve">电话：025-86435533</w:t>
      </w:r>
      <w:r/>
    </w:p>
    <w:p>
      <w:pPr>
        <w:ind w:firstLine="420"/>
        <w:jc w:val="left"/>
        <w:spacing w:line="480" w:lineRule="exact"/>
        <w:rPr>
          <w:rFonts w:ascii="宋体" w:hAnsi="宋体" w:cs="宋体"/>
          <w:szCs w:val="21"/>
        </w:rPr>
      </w:pPr>
      <w:r>
        <w:rPr>
          <w:rFonts w:hint="eastAsia" w:ascii="宋体" w:hAnsi="宋体" w:cs="宋体"/>
          <w:szCs w:val="21"/>
        </w:rPr>
        <w:t xml:space="preserve">2.采购代理机构信息</w:t>
      </w:r>
      <w:bookmarkEnd w:id="31"/>
      <w:r/>
      <w:bookmarkEnd w:id="32"/>
      <w:r/>
      <w:r/>
    </w:p>
    <w:p>
      <w:pPr>
        <w:ind w:firstLine="638"/>
        <w:spacing w:line="480" w:lineRule="exact"/>
        <w:rPr>
          <w:rFonts w:ascii="宋体" w:hAnsi="宋体" w:cs="宋体"/>
          <w:szCs w:val="21"/>
        </w:rPr>
      </w:pPr>
      <w:r>
        <w:rPr>
          <w:rFonts w:hint="eastAsia" w:ascii="宋体" w:hAnsi="宋体" w:cs="宋体"/>
          <w:szCs w:val="21"/>
        </w:rPr>
        <w:t xml:space="preserve">名 称：江苏苏美达仪器设备有限公司</w:t>
      </w:r>
      <w:r/>
    </w:p>
    <w:p>
      <w:pPr>
        <w:ind w:firstLine="638"/>
        <w:spacing w:line="480" w:lineRule="exact"/>
        <w:rPr>
          <w:rFonts w:ascii="宋体" w:hAnsi="宋体" w:cs="宋体"/>
          <w:szCs w:val="21"/>
        </w:rPr>
      </w:pPr>
      <w:r>
        <w:rPr>
          <w:rFonts w:hint="eastAsia" w:ascii="宋体" w:hAnsi="宋体" w:cs="宋体"/>
          <w:szCs w:val="21"/>
        </w:rPr>
        <w:t xml:space="preserve">地　址：南京市长江路198号</w:t>
      </w:r>
      <w:r/>
    </w:p>
    <w:p>
      <w:pPr>
        <w:ind w:firstLine="638"/>
        <w:spacing w:line="480" w:lineRule="exact"/>
        <w:rPr>
          <w:rFonts w:ascii="宋体" w:hAnsi="宋体" w:cs="宋体"/>
          <w:szCs w:val="21"/>
        </w:rPr>
      </w:pPr>
      <w:r>
        <w:rPr>
          <w:rFonts w:hint="eastAsia" w:ascii="宋体" w:hAnsi="宋体" w:cs="宋体"/>
          <w:szCs w:val="21"/>
        </w:rPr>
        <w:t xml:space="preserve">联系方式：</w:t>
      </w:r>
      <w:bookmarkStart w:id="33" w:name="_Toc28359010"/>
      <w:r/>
      <w:bookmarkStart w:id="34"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025-84532585、杨慧 025-84532526</w:t>
      </w:r>
      <w:r/>
    </w:p>
    <w:p>
      <w:pPr>
        <w:ind w:firstLine="420"/>
        <w:spacing w:line="480" w:lineRule="exact"/>
        <w:rPr>
          <w:rFonts w:ascii="宋体" w:hAnsi="宋体" w:cs="宋体"/>
          <w:szCs w:val="21"/>
          <w:u w:val="single"/>
        </w:rPr>
      </w:pPr>
      <w:r>
        <w:rPr>
          <w:rFonts w:hint="eastAsia" w:ascii="宋体" w:hAnsi="宋体" w:cs="宋体"/>
          <w:szCs w:val="21"/>
        </w:rPr>
        <w:t xml:space="preserve">3.项目联系方式</w:t>
      </w:r>
      <w:bookmarkEnd w:id="33"/>
      <w:r/>
      <w:bookmarkEnd w:id="34"/>
      <w:r/>
      <w:r/>
    </w:p>
    <w:p>
      <w:pPr>
        <w:pStyle w:val="1550"/>
        <w:ind w:firstLine="638"/>
        <w:spacing w:line="480" w:lineRule="exact"/>
        <w:rPr>
          <w:rFonts w:hAnsi="宋体" w:cs="宋体"/>
          <w:color w:val="000000"/>
          <w:szCs w:val="21"/>
        </w:rPr>
      </w:pPr>
      <w:r>
        <w:rPr>
          <w:rFonts w:hint="eastAsia" w:hAnsi="宋体" w:cs="宋体"/>
          <w:szCs w:val="21"/>
        </w:rPr>
        <w:t xml:space="preserve">项目联系人：王嘉卉 </w:t>
      </w:r>
      <w:r/>
    </w:p>
    <w:p>
      <w:pPr>
        <w:pStyle w:val="1550"/>
        <w:ind w:firstLine="638"/>
        <w:spacing w:line="480" w:lineRule="exact"/>
        <w:rPr>
          <w:rFonts w:hAnsi="宋体" w:cs="宋体"/>
          <w:szCs w:val="21"/>
        </w:rPr>
      </w:pPr>
      <w:r>
        <w:rPr>
          <w:rFonts w:hint="eastAsia" w:hAnsi="宋体" w:cs="宋体"/>
          <w:szCs w:val="21"/>
        </w:rPr>
        <w:t xml:space="preserve">电　话：025-84532585</w:t>
      </w:r>
      <w:r/>
    </w:p>
    <w:p>
      <w:pPr>
        <w:jc w:val="right"/>
        <w:spacing w:line="360" w:lineRule="auto"/>
        <w:rPr>
          <w:b/>
          <w:szCs w:val="21"/>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5" w:name="_Toc32610"/>
      <w:r/>
      <w:bookmarkStart w:id="36" w:name="_Toc28996"/>
      <w:r/>
      <w:bookmarkStart w:id="37" w:name="_Toc519"/>
      <w:r>
        <w:rPr>
          <w:b/>
          <w:sz w:val="28"/>
          <w:szCs w:val="28"/>
        </w:rPr>
        <w:t xml:space="preserve">第二章 投标人须知</w:t>
      </w:r>
      <w:bookmarkEnd w:id="35"/>
      <w:r/>
      <w:bookmarkEnd w:id="36"/>
      <w:r/>
      <w:bookmarkEnd w:id="37"/>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36"/>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采购人：江苏省计量科学研究院（江苏省能源计量数据中心）</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联系人：曹工</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电话：025-86435533 </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地址：南京市栖霞区文澜路95号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采购代理机构：江苏苏美达仪器设备有限公司</w:t>
            </w:r>
            <w:r/>
          </w:p>
          <w:p>
            <w:pPr>
              <w:spacing w:line="480" w:lineRule="exact"/>
              <w:rPr>
                <w:rFonts w:ascii="宋体" w:hAnsi="宋体" w:cs="宋体"/>
                <w:szCs w:val="21"/>
              </w:rPr>
            </w:pPr>
            <w:r>
              <w:rPr>
                <w:rFonts w:hint="eastAsia" w:ascii="宋体" w:hAnsi="宋体" w:cs="宋体"/>
                <w:szCs w:val="21"/>
              </w:rPr>
              <w:t xml:space="preserve">文件发售联系人：李婧怡025-84532580 lijingyi@sumec.com.cn</w:t>
            </w:r>
            <w:r/>
          </w:p>
          <w:p>
            <w:pPr>
              <w:spacing w:line="480" w:lineRule="exact"/>
              <w:rPr>
                <w:rFonts w:ascii="宋体" w:hAnsi="宋体" w:cs="宋体"/>
                <w:szCs w:val="21"/>
              </w:rPr>
            </w:pPr>
            <w:r>
              <w:rPr>
                <w:rFonts w:hint="eastAsia" w:ascii="宋体" w:hAnsi="宋体" w:cs="宋体"/>
                <w:szCs w:val="21"/>
              </w:rPr>
              <w:t xml:space="preserve">技术咨询联系人：王嘉卉 025-84532585、杨慧 025-84532526</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项目名称：干涉式三维光学轮廓仪</w:t>
            </w:r>
            <w:r/>
          </w:p>
          <w:p>
            <w:pPr>
              <w:spacing w:line="480" w:lineRule="exact"/>
              <w:shd w:val="clear" w:color="auto" w:fill="ffffff"/>
              <w:widowControl/>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JSZC-320000-SMDY-G2026-0099</w:t>
            </w:r>
            <w:r>
              <w:rPr>
                <w:rFonts w:hint="eastAsia" w:ascii="宋体" w:hAnsi="宋体" w:cs="宋体"/>
                <w:szCs w:val="21"/>
              </w:rPr>
              <w:t xml:space="preserve">(2640SUMEC/ZWGG2197）</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480" w:lineRule="exact"/>
              <w:shd w:val="clear" w:color="auto" w:fill="ffffff"/>
              <w:widowControl/>
              <w:rPr>
                <w:rFonts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投标文件份数：电子投标文件一份(通过系统提交)；纸质投标文件贰份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1367"/>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递交投标文件开始时间：详见招标公告</w:t>
            </w:r>
            <w:r/>
          </w:p>
          <w:p>
            <w:pPr>
              <w:jc w:val="left"/>
              <w:spacing w:line="480" w:lineRule="exact"/>
              <w:rPr>
                <w:rFonts w:ascii="宋体" w:hAnsi="宋体" w:cs="宋体"/>
                <w:szCs w:val="21"/>
              </w:rPr>
            </w:pPr>
            <w:r>
              <w:rPr>
                <w:rFonts w:hint="eastAsia" w:ascii="宋体" w:hAnsi="宋体" w:cs="宋体"/>
                <w:szCs w:val="21"/>
              </w:rPr>
              <w:t xml:space="preserve">递交投标文件截止时间、开标时间：详见招标公告</w:t>
            </w:r>
            <w:r/>
          </w:p>
          <w:p>
            <w:pPr>
              <w:jc w:val="left"/>
              <w:spacing w:line="480" w:lineRule="exact"/>
              <w:rPr>
                <w:rFonts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480" w:lineRule="exact"/>
              <w:rPr>
                <w:rFonts w:ascii="宋体" w:hAnsi="宋体" w:cs="宋体"/>
                <w:color w:val="auto"/>
                <w:szCs w:val="21"/>
              </w:rPr>
            </w:pPr>
            <w:r>
              <w:rPr>
                <w:rFonts w:hint="eastAsia" w:ascii="宋体" w:hAnsi="宋体" w:cs="宋体"/>
                <w:color w:val="auto"/>
                <w:szCs w:val="21"/>
              </w:rPr>
              <w:t xml:space="preserve">投标报价：</w:t>
            </w:r>
            <w:r/>
          </w:p>
          <w:p>
            <w:pPr>
              <w:pStyle w:val="1580"/>
              <w:numPr>
                <w:ilvl w:val="0"/>
                <w:numId w:val="1"/>
              </w:numPr>
              <w:ind w:firstLine="0"/>
              <w:spacing w:line="480" w:lineRule="exact"/>
              <w:rPr>
                <w:rFonts w:ascii="宋体" w:hAnsi="宋体" w:cs="宋体"/>
                <w:color w:val="auto"/>
                <w:sz w:val="21"/>
              </w:rPr>
            </w:pPr>
            <w:r>
              <w:rPr>
                <w:rFonts w:hint="eastAsia" w:ascii="宋体" w:hAnsi="宋体" w:cs="宋体"/>
                <w:color w:val="auto"/>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580"/>
              <w:ind w:firstLine="0"/>
              <w:spacing w:line="480" w:lineRule="exact"/>
              <w:rPr>
                <w:rFonts w:ascii="宋体" w:hAnsi="宋体" w:cs="宋体"/>
                <w:color w:val="auto"/>
                <w:sz w:val="21"/>
              </w:rPr>
            </w:pPr>
            <w:r>
              <w:rPr>
                <w:rFonts w:hint="eastAsia" w:ascii="宋体" w:hAnsi="宋体" w:cs="宋体"/>
                <w:color w:val="auto"/>
                <w:sz w:val="21"/>
              </w:rPr>
              <w:t xml:space="preserve">2、报价时应充分考虑所有可能影响到报价的因素，一旦评审结束最终成交，如发生漏、缺、少项，都将被认为是成交供应商的报价让利行为，损失自负。</w:t>
            </w:r>
            <w:r/>
          </w:p>
          <w:p>
            <w:pPr>
              <w:pStyle w:val="1580"/>
              <w:ind w:firstLine="0"/>
              <w:spacing w:line="480" w:lineRule="exact"/>
              <w:rPr>
                <w:rFonts w:ascii="宋体" w:hAnsi="宋体" w:cs="宋体"/>
                <w:color w:val="auto"/>
                <w:sz w:val="21"/>
              </w:rPr>
            </w:pPr>
            <w:r>
              <w:rPr>
                <w:rFonts w:hint="eastAsia" w:ascii="宋体" w:hAnsi="宋体" w:cs="宋体"/>
                <w:color w:val="auto"/>
                <w:sz w:val="21"/>
              </w:rPr>
              <w:t xml:space="preserve">3、本项目接受进口产品投标，投标供应商应以人民币万元或元为单位报价；采购人具有科研教学单位免税进口物品资质，中标供应商如以进口产品中标，可在征得采购人同意、签署政府采购合同时视项目实际需要另行签署外贸合同，免税手续办理过程中采购人可给予相关支持。</w:t>
            </w:r>
            <w:r/>
          </w:p>
        </w:tc>
      </w:tr>
      <w:tr>
        <w:trPr>
          <w:trHeight w:val="550"/>
        </w:trPr>
        <w:tc>
          <w:tcPr>
            <w:tcW w:w="881" w:type="dxa"/>
            <w:vAlign w:val="center"/>
            <w:textDirection w:val="lrTb"/>
            <w:noWrap w:val="false"/>
          </w:tcPr>
          <w:p>
            <w:pPr>
              <w:jc w:val="center"/>
              <w:spacing w:line="480" w:lineRule="exact"/>
              <w:shd w:val="clear" w:color="auto" w:fill="ffffff"/>
              <w:widowControl/>
              <w:rPr>
                <w:rFonts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75"/>
              <w:spacing w:before="0" w:beforeAutospacing="0" w:after="0" w:afterAutospacing="0" w:line="480" w:lineRule="exact"/>
              <w:rPr>
                <w:rFonts w:ascii="宋体" w:hAnsi="宋体" w:eastAsia="宋体" w:cs="宋体"/>
                <w:sz w:val="21"/>
                <w:szCs w:val="21"/>
              </w:rPr>
            </w:pPr>
            <w:r>
              <w:rPr>
                <w:rFonts w:hint="eastAsia" w:ascii="宋体" w:hAnsi="宋体" w:eastAsia="宋体" w:cs="宋体"/>
                <w:sz w:val="21"/>
                <w:szCs w:val="21"/>
              </w:rPr>
              <w:t xml:space="preserve">现场勘查要求：本项目不组织。</w:t>
            </w:r>
            <w:r/>
          </w:p>
        </w:tc>
      </w:tr>
      <w:tr>
        <w:trPr>
          <w:trHeight w:val="38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480" w:lineRule="exact"/>
              <w:shd w:val="clear" w:color="auto" w:fill="ffffff"/>
              <w:widowControl/>
              <w:rPr>
                <w:rFonts w:ascii="宋体" w:hAnsi="宋体" w:cs="宋体"/>
                <w:b/>
                <w:bCs/>
                <w:szCs w:val="21"/>
              </w:rPr>
            </w:pPr>
            <w:r>
              <w:rPr>
                <w:rFonts w:hint="eastAsia" w:ascii="宋体" w:hAnsi="宋体" w:cs="宋体"/>
                <w:b/>
                <w:bCs/>
                <w:szCs w:val="21"/>
              </w:rPr>
              <w:t xml:space="preserve">信用信息：</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480" w:lineRule="exact"/>
              <w:shd w:val="clear" w:color="auto" w:fill="ffffff"/>
              <w:widowControl/>
              <w:rPr>
                <w:rFonts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spacing w:line="480" w:lineRule="exact"/>
              <w:shd w:val="clear" w:color="auto" w:fill="ffffff"/>
              <w:widowControl/>
              <w:rPr>
                <w:rFonts w:ascii="宋体" w:hAnsi="宋体" w:cs="宋体"/>
                <w:b/>
                <w:bCs/>
                <w:szCs w:val="21"/>
              </w:rPr>
            </w:pPr>
            <w:r>
              <w:rPr>
                <w:rFonts w:hint="eastAsia" w:ascii="宋体" w:hAnsi="宋体" w:cs="宋体"/>
                <w:b/>
                <w:bCs/>
                <w:szCs w:val="21"/>
              </w:rPr>
              <w:t xml:space="preserve">本项目核心产品：本次采购为单一产品</w:t>
            </w:r>
            <w:r/>
          </w:p>
          <w:p>
            <w:pPr>
              <w:spacing w:line="480" w:lineRule="exact"/>
              <w:shd w:val="clear" w:color="auto" w:fill="ffffff"/>
              <w:widowControl/>
              <w:rPr>
                <w:rFonts w:ascii="宋体" w:hAnsi="宋体" w:cs="宋体"/>
                <w:b/>
                <w:bCs/>
                <w:szCs w:val="21"/>
              </w:rPr>
            </w:pPr>
            <w:r>
              <w:rPr>
                <w:rFonts w:hint="eastAsia" w:ascii="宋体" w:hAnsi="宋体" w:cs="宋体"/>
                <w:color w:val="000000"/>
                <w:szCs w:val="21"/>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shd w:val="clear" w:color="auto" w:fill="ffffff"/>
                <w:lang w:bidi="ar"/>
              </w:rPr>
              <w:t xml:space="preserve">取技术分最高者；均相同时，由</w:t>
            </w:r>
            <w:r>
              <w:rPr>
                <w:rFonts w:hint="eastAsia" w:ascii="宋体" w:hAnsi="宋体" w:cs="宋体"/>
                <w:color w:val="000000"/>
                <w:szCs w:val="21"/>
                <w:shd w:val="clear" w:color="auto" w:fill="ffffff"/>
                <w:lang w:bidi="ar"/>
              </w:rPr>
              <w:t xml:space="preserve">评标委员会</w:t>
            </w:r>
            <w:r>
              <w:rPr>
                <w:rFonts w:hint="eastAsia" w:ascii="宋体" w:hAnsi="宋体" w:cs="宋体"/>
                <w:bCs/>
                <w:color w:val="000000"/>
                <w:szCs w:val="21"/>
                <w:shd w:val="clear" w:color="auto" w:fill="ffffff"/>
                <w:lang w:bidi="ar"/>
              </w:rPr>
              <w:t xml:space="preserve">集体决定</w:t>
            </w:r>
            <w:r>
              <w:rPr>
                <w:rFonts w:hint="eastAsia" w:ascii="宋体" w:hAnsi="宋体" w:cs="宋体"/>
                <w:color w:val="000000"/>
                <w:szCs w:val="21"/>
                <w:shd w:val="clear" w:color="auto" w:fill="ffffff"/>
                <w:lang w:bidi="ar"/>
              </w:rPr>
              <w:t xml:space="preserve">一个供应商获得中标供应商推荐资格，或采取随机抽取方式确定，其他同品牌供应商不作为中标候选人。</w:t>
            </w:r>
            <w:r/>
          </w:p>
        </w:tc>
      </w:tr>
      <w:tr>
        <w:trPr>
          <w:trHeight w:val="767"/>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480" w:lineRule="exact"/>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480" w:lineRule="exact"/>
              <w:rPr>
                <w:rFonts w:ascii="宋体" w:hAnsi="宋体" w:cs="宋体"/>
                <w:szCs w:val="21"/>
              </w:rPr>
            </w:pPr>
            <w:r>
              <w:rPr>
                <w:rFonts w:hint="eastAsia" w:ascii="宋体" w:hAnsi="宋体" w:cs="宋体"/>
                <w:szCs w:val="21"/>
              </w:rPr>
              <w:t xml:space="preserve">招标代理服务费：</w:t>
            </w:r>
            <w:r/>
          </w:p>
          <w:p>
            <w:pPr>
              <w:spacing w:line="480" w:lineRule="exact"/>
              <w:shd w:val="clear" w:color="auto" w:fill="ffffff"/>
              <w:widowControl/>
              <w:rPr>
                <w:rFonts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每包的招标代理服务费，招标代理服务费一次付清。</w:t>
            </w:r>
            <w:r/>
          </w:p>
          <w:p>
            <w:pPr>
              <w:pStyle w:val="1580"/>
              <w:ind w:firstLine="0"/>
              <w:spacing w:line="480" w:lineRule="exact"/>
              <w:rPr>
                <w:rFonts w:ascii="宋体" w:hAnsi="宋体" w:cs="宋体"/>
                <w:bCs/>
                <w:sz w:val="21"/>
              </w:rPr>
            </w:pPr>
            <w:r>
              <w:rPr>
                <w:rFonts w:hint="eastAsia" w:ascii="宋体" w:hAnsi="宋体" w:cs="宋体"/>
                <w:bCs/>
                <w:sz w:val="21"/>
              </w:rPr>
              <w:t xml:space="preserve">收款信息：</w:t>
            </w:r>
            <w:r/>
          </w:p>
          <w:p>
            <w:pPr>
              <w:pStyle w:val="1580"/>
              <w:ind w:firstLine="0"/>
              <w:spacing w:line="480" w:lineRule="exact"/>
              <w:rPr>
                <w:rFonts w:ascii="宋体" w:hAnsi="宋体" w:cs="宋体"/>
                <w:bCs/>
                <w:sz w:val="21"/>
              </w:rPr>
            </w:pPr>
            <w:r>
              <w:rPr>
                <w:rFonts w:hint="eastAsia" w:ascii="宋体" w:hAnsi="宋体" w:cs="宋体"/>
                <w:bCs/>
                <w:sz w:val="21"/>
              </w:rPr>
              <w:t xml:space="preserve">户名：江苏苏美达仪器设备有限公司</w:t>
            </w:r>
            <w:r/>
          </w:p>
          <w:p>
            <w:pPr>
              <w:pStyle w:val="1580"/>
              <w:ind w:firstLine="0"/>
              <w:spacing w:line="480" w:lineRule="exact"/>
              <w:rPr>
                <w:rFonts w:ascii="宋体" w:hAnsi="宋体" w:cs="宋体"/>
                <w:bCs/>
                <w:sz w:val="21"/>
              </w:rPr>
            </w:pPr>
            <w:r>
              <w:rPr>
                <w:rFonts w:hint="eastAsia" w:ascii="宋体" w:hAnsi="宋体" w:cs="宋体"/>
                <w:bCs/>
                <w:sz w:val="21"/>
              </w:rPr>
              <w:t xml:space="preserve">开户银行：农行南京广州路支行</w:t>
            </w:r>
            <w:r/>
          </w:p>
          <w:p>
            <w:pPr>
              <w:spacing w:line="480" w:lineRule="exact"/>
              <w:rPr>
                <w:rFonts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480" w:lineRule="exact"/>
              <w:rPr>
                <w:rFonts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48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480" w:lineRule="exact"/>
              <w:rPr>
                <w:rFonts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48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8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480" w:lineRule="exact"/>
              <w:rPr>
                <w:rFonts w:ascii="宋体" w:hAnsi="宋体" w:cs="宋体"/>
                <w:bCs/>
                <w:szCs w:val="21"/>
              </w:rPr>
            </w:pPr>
            <w:r>
              <w:rPr>
                <w:rFonts w:hint="eastAsia" w:ascii="宋体" w:hAnsi="宋体" w:cs="宋体"/>
                <w:bCs/>
                <w:szCs w:val="21"/>
              </w:rPr>
              <w:t xml:space="preserve">②质疑项目的名称、编号；</w:t>
            </w:r>
            <w:r/>
          </w:p>
          <w:p>
            <w:pPr>
              <w:ind w:firstLine="210"/>
              <w:spacing w:line="48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480" w:lineRule="exact"/>
              <w:rPr>
                <w:rFonts w:ascii="宋体" w:hAnsi="宋体" w:cs="宋体"/>
                <w:bCs/>
                <w:szCs w:val="21"/>
              </w:rPr>
            </w:pPr>
            <w:r>
              <w:rPr>
                <w:rFonts w:hint="eastAsia" w:ascii="宋体" w:hAnsi="宋体" w:cs="宋体"/>
                <w:bCs/>
                <w:szCs w:val="21"/>
              </w:rPr>
              <w:t xml:space="preserve">④事实依据；</w:t>
            </w:r>
            <w:r/>
          </w:p>
          <w:p>
            <w:pPr>
              <w:ind w:firstLine="210"/>
              <w:spacing w:line="480" w:lineRule="exact"/>
              <w:rPr>
                <w:rFonts w:ascii="宋体" w:hAnsi="宋体" w:cs="宋体"/>
                <w:bCs/>
                <w:szCs w:val="21"/>
              </w:rPr>
            </w:pPr>
            <w:r>
              <w:rPr>
                <w:rFonts w:hint="eastAsia" w:ascii="宋体" w:hAnsi="宋体" w:cs="宋体"/>
                <w:bCs/>
                <w:szCs w:val="21"/>
              </w:rPr>
              <w:t xml:space="preserve">⑤必要的法律依据；</w:t>
            </w:r>
            <w:r/>
          </w:p>
          <w:p>
            <w:pPr>
              <w:ind w:firstLine="210"/>
              <w:spacing w:line="480" w:lineRule="exact"/>
              <w:rPr>
                <w:rFonts w:ascii="宋体" w:hAnsi="宋体" w:cs="宋体"/>
                <w:bCs/>
                <w:szCs w:val="21"/>
              </w:rPr>
            </w:pPr>
            <w:r>
              <w:rPr>
                <w:rFonts w:hint="eastAsia" w:ascii="宋体" w:hAnsi="宋体" w:cs="宋体"/>
                <w:bCs/>
                <w:szCs w:val="21"/>
              </w:rPr>
              <w:t xml:space="preserve">⑥提出质疑的日期；</w:t>
            </w:r>
            <w:r/>
          </w:p>
          <w:p>
            <w:pPr>
              <w:ind w:firstLine="210"/>
              <w:spacing w:line="48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8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480" w:lineRule="exact"/>
              <w:rPr>
                <w:rFonts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8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48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8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48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480" w:lineRule="exact"/>
              <w:rPr>
                <w:rFonts w:ascii="宋体" w:hAnsi="宋体" w:cs="宋体"/>
                <w:bCs/>
                <w:szCs w:val="21"/>
              </w:rPr>
            </w:pPr>
            <w:r>
              <w:rPr>
                <w:rFonts w:hint="eastAsia" w:ascii="宋体" w:hAnsi="宋体" w:cs="宋体"/>
                <w:bCs/>
                <w:szCs w:val="21"/>
              </w:rPr>
              <w:t xml:space="preserve">联系电话：025-84531274</w:t>
            </w:r>
            <w:r/>
          </w:p>
          <w:p>
            <w:pPr>
              <w:ind w:firstLine="210"/>
              <w:spacing w:line="480" w:lineRule="exact"/>
              <w:rPr>
                <w:rFonts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480" w:lineRule="exact"/>
              <w:shd w:val="clear" w:color="auto" w:fill="ffffff"/>
              <w:widowControl/>
              <w:rPr>
                <w:rFonts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480" w:lineRule="exact"/>
              <w:shd w:val="clear" w:color="auto" w:fill="ffffff"/>
              <w:widowControl/>
              <w:rPr>
                <w:rFonts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关于“苏采云”系统的提示说明</w:t>
            </w:r>
            <w:r/>
          </w:p>
          <w:p>
            <w:pPr>
              <w:spacing w:line="480" w:lineRule="exact"/>
              <w:rPr>
                <w:rFonts w:ascii="宋体" w:hAnsi="宋体" w:cs="宋体"/>
                <w:szCs w:val="21"/>
              </w:rPr>
            </w:pPr>
            <w:r>
              <w:rPr>
                <w:rFonts w:hint="eastAsia" w:ascii="宋体" w:hAnsi="宋体" w:cs="宋体"/>
                <w:szCs w:val="21"/>
              </w:rPr>
              <w:t xml:space="preserve">1.潜在供应商访问电子招标响应交易平台的网络地址和方法：</w:t>
            </w:r>
            <w:r/>
          </w:p>
          <w:p>
            <w:pPr>
              <w:spacing w:line="480" w:lineRule="exact"/>
              <w:rPr>
                <w:rFonts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480" w:lineRule="exact"/>
              <w:rPr>
                <w:rFonts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480" w:lineRule="exact"/>
              <w:rPr>
                <w:rFonts w:ascii="宋体" w:hAnsi="宋体" w:cs="宋体"/>
                <w:szCs w:val="21"/>
              </w:rPr>
            </w:pPr>
            <w:r>
              <w:rPr>
                <w:rFonts w:hint="eastAsia" w:ascii="宋体" w:hAnsi="宋体" w:cs="宋体"/>
                <w:szCs w:val="21"/>
              </w:rPr>
              <w:t xml:space="preserve">3.“CA数字证书”的获取：</w:t>
            </w:r>
            <w:r/>
          </w:p>
          <w:p>
            <w:pPr>
              <w:spacing w:line="480" w:lineRule="exact"/>
              <w:rPr>
                <w:rFonts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480" w:lineRule="exact"/>
              <w:rPr>
                <w:rFonts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480" w:lineRule="exact"/>
              <w:rPr>
                <w:rFonts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480" w:lineRule="exact"/>
              <w:rPr>
                <w:rFonts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480" w:lineRule="exact"/>
              <w:rPr>
                <w:rFonts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440" w:lineRule="exact"/>
        <w:shd w:val="clear" w:color="auto" w:fill="ffffff"/>
        <w:widowControl/>
        <w:rPr>
          <w:rFonts w:ascii="宋体" w:hAnsi="宋体" w:cs="宋体"/>
          <w:color w:val="000000"/>
          <w:szCs w:val="21"/>
        </w:rPr>
        <w:outlineLvl w:val="1"/>
      </w:pPr>
      <w:r/>
      <w:bookmarkStart w:id="38" w:name="_Toc19726"/>
      <w:r/>
      <w:bookmarkStart w:id="39" w:name="_Toc19894"/>
      <w:r/>
      <w:bookmarkStart w:id="40" w:name="_Toc16100"/>
      <w:r>
        <w:rPr>
          <w:rFonts w:hint="eastAsia" w:ascii="宋体" w:hAnsi="宋体" w:cs="宋体"/>
          <w:b/>
          <w:bCs/>
          <w:color w:val="000000"/>
          <w:szCs w:val="21"/>
        </w:rPr>
        <w:t xml:space="preserve">一、总 则</w:t>
      </w:r>
      <w:bookmarkEnd w:id="38"/>
      <w:r/>
      <w:bookmarkEnd w:id="39"/>
      <w:r/>
      <w:bookmarkEnd w:id="40"/>
      <w:r/>
      <w:r/>
    </w:p>
    <w:p>
      <w:pPr>
        <w:ind w:firstLine="420"/>
        <w:spacing w:line="440" w:lineRule="exact"/>
        <w:rPr>
          <w:rFonts w:ascii="宋体" w:hAnsi="宋体" w:cs="宋体"/>
          <w:b/>
          <w:szCs w:val="21"/>
          <w:lang w:val="zh-CN"/>
        </w:rPr>
        <w:outlineLvl w:val="2"/>
      </w:pPr>
      <w:r/>
      <w:bookmarkStart w:id="41" w:name="_Toc23214"/>
      <w:r/>
      <w:bookmarkStart w:id="42" w:name="_Toc5219"/>
      <w:r/>
      <w:bookmarkStart w:id="43" w:name="_Toc3951"/>
      <w:r/>
      <w:bookmarkStart w:id="44" w:name="_Toc24947"/>
      <w:r/>
      <w:bookmarkStart w:id="45" w:name="_Toc458694821"/>
      <w:r/>
      <w:bookmarkStart w:id="46" w:name="_Toc513029204"/>
      <w:r/>
      <w:bookmarkStart w:id="47" w:name="_Toc16938520"/>
      <w:r/>
      <w:bookmarkStart w:id="48" w:name="_Toc20823276"/>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1"/>
      <w:r/>
      <w:bookmarkEnd w:id="42"/>
      <w:r/>
      <w:bookmarkEnd w:id="43"/>
      <w:r/>
      <w:r/>
    </w:p>
    <w:p>
      <w:pPr>
        <w:ind w:firstLine="420"/>
        <w:spacing w:line="440" w:lineRule="exact"/>
        <w:rPr>
          <w:rFonts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440" w:lineRule="exact"/>
        <w:rPr>
          <w:rFonts w:ascii="宋体" w:hAnsi="宋体" w:cs="宋体"/>
          <w:b/>
          <w:szCs w:val="21"/>
          <w:lang w:val="zh-CN"/>
        </w:rPr>
        <w:outlineLvl w:val="2"/>
      </w:pPr>
      <w:r/>
      <w:bookmarkStart w:id="49" w:name="_Toc6911"/>
      <w:r/>
      <w:bookmarkStart w:id="50" w:name="_Toc10994"/>
      <w:r/>
      <w:bookmarkStart w:id="51" w:name="_Toc25808"/>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9"/>
      <w:r/>
      <w:bookmarkEnd w:id="50"/>
      <w:r/>
      <w:bookmarkEnd w:id="51"/>
      <w:r/>
      <w:bookmarkEnd w:id="44"/>
      <w:bookmarkEnd w:id="45"/>
      <w:bookmarkEnd w:id="46"/>
      <w:bookmarkEnd w:id="47"/>
      <w:bookmarkEnd w:id="48"/>
      <w:r/>
    </w:p>
    <w:p>
      <w:pPr>
        <w:ind w:firstLine="420"/>
        <w:spacing w:line="440" w:lineRule="exact"/>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440" w:lineRule="exact"/>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440" w:lineRule="exact"/>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440" w:lineRule="exact"/>
        <w:rPr>
          <w:rFonts w:ascii="宋体" w:hAnsi="宋体" w:cs="宋体"/>
          <w:bCs/>
          <w:szCs w:val="21"/>
        </w:rPr>
        <w:outlineLvl w:val="2"/>
      </w:pPr>
      <w:r/>
      <w:bookmarkStart w:id="52" w:name="_Toc10397"/>
      <w:r>
        <w:rPr>
          <w:rFonts w:hint="eastAsia" w:ascii="宋体" w:hAnsi="宋体" w:cs="宋体"/>
          <w:b/>
          <w:szCs w:val="21"/>
        </w:rPr>
        <w:t xml:space="preserve">3.政策功能</w:t>
      </w:r>
      <w:bookmarkEnd w:id="52"/>
      <w:r/>
      <w:r/>
    </w:p>
    <w:p>
      <w:pPr>
        <w:ind w:firstLine="420"/>
        <w:spacing w:line="440" w:lineRule="exact"/>
        <w:rPr>
          <w:rFonts w:ascii="宋体" w:hAnsi="宋体" w:cs="宋体"/>
          <w:bCs/>
          <w:szCs w:val="21"/>
        </w:rPr>
      </w:pPr>
      <w:r>
        <w:rPr>
          <w:rFonts w:hint="eastAsia" w:ascii="宋体" w:hAnsi="宋体" w:cs="宋体"/>
          <w:bCs/>
          <w:szCs w:val="21"/>
        </w:rPr>
        <w:t xml:space="preserve">3.1促进中小企业发展政策：</w:t>
      </w:r>
      <w:r/>
    </w:p>
    <w:p>
      <w:pPr>
        <w:ind w:firstLine="420"/>
        <w:spacing w:line="440" w:lineRule="exact"/>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ascii="宋体" w:hAnsi="宋体" w:cs="宋体"/>
          <w:bCs/>
          <w:szCs w:val="21"/>
        </w:rPr>
      </w:pPr>
      <w:r>
        <w:rPr>
          <w:rFonts w:hint="eastAsia" w:ascii="宋体" w:hAnsi="宋体" w:cs="宋体"/>
          <w:bCs/>
          <w:szCs w:val="21"/>
        </w:rPr>
        <w:t xml:space="preserve">3.2节能产品、环境标志产品政策</w:t>
      </w:r>
      <w:r/>
    </w:p>
    <w:p>
      <w:pPr>
        <w:ind w:firstLine="420"/>
        <w:spacing w:line="440" w:lineRule="exact"/>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440" w:lineRule="exact"/>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440" w:lineRule="exact"/>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40" w:lineRule="exact"/>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40" w:lineRule="exact"/>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440" w:lineRule="exact"/>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440" w:lineRule="exact"/>
        <w:rPr>
          <w:rFonts w:ascii="宋体" w:hAnsi="宋体" w:cs="宋体"/>
          <w:szCs w:val="21"/>
          <w:lang w:val="zh-CN"/>
        </w:rPr>
      </w:pPr>
      <w:r/>
      <w:bookmarkStart w:id="53" w:name="_Toc21421"/>
      <w:r/>
      <w:bookmarkStart w:id="54"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3"/>
      <w:r/>
      <w:bookmarkEnd w:id="54"/>
      <w:r/>
      <w:r/>
    </w:p>
    <w:p>
      <w:pPr>
        <w:ind w:firstLine="420"/>
        <w:spacing w:line="440" w:lineRule="exact"/>
        <w:rPr>
          <w:rFonts w:ascii="宋体" w:hAnsi="宋体" w:cs="宋体"/>
          <w:szCs w:val="21"/>
          <w:lang w:val="zh-CN"/>
        </w:rPr>
      </w:pPr>
      <w:r/>
      <w:bookmarkStart w:id="55" w:name="_Toc6952"/>
      <w:r/>
      <w:bookmarkStart w:id="56"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5"/>
      <w:r/>
      <w:bookmarkEnd w:id="56"/>
      <w:r/>
      <w:r/>
    </w:p>
    <w:p>
      <w:pPr>
        <w:ind w:firstLine="420"/>
        <w:spacing w:line="440" w:lineRule="exact"/>
        <w:rPr>
          <w:rFonts w:ascii="宋体" w:hAnsi="宋体" w:cs="宋体"/>
          <w:szCs w:val="21"/>
          <w:lang w:val="zh-CN"/>
        </w:rPr>
      </w:pPr>
      <w:r/>
      <w:bookmarkStart w:id="57" w:name="_Toc21427"/>
      <w:r/>
      <w:bookmarkStart w:id="58"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7"/>
      <w:r/>
      <w:bookmarkEnd w:id="58"/>
      <w:r/>
      <w:r/>
    </w:p>
    <w:p>
      <w:pPr>
        <w:ind w:firstLine="420"/>
        <w:spacing w:line="440" w:lineRule="exact"/>
        <w:rPr>
          <w:rFonts w:ascii="宋体" w:hAnsi="宋体" w:cs="宋体"/>
          <w:szCs w:val="21"/>
          <w:lang w:val="zh-CN"/>
        </w:rPr>
      </w:pPr>
      <w:r/>
      <w:bookmarkStart w:id="59" w:name="_Toc29291"/>
      <w:r/>
      <w:bookmarkStart w:id="60"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9"/>
      <w:r/>
      <w:bookmarkEnd w:id="60"/>
      <w:r/>
      <w:r/>
    </w:p>
    <w:p>
      <w:pPr>
        <w:ind w:firstLine="420"/>
        <w:spacing w:line="440" w:lineRule="exact"/>
        <w:rPr>
          <w:rFonts w:ascii="宋体" w:hAnsi="宋体" w:cs="宋体"/>
          <w:bCs/>
          <w:szCs w:val="21"/>
        </w:rPr>
        <w:outlineLvl w:val="2"/>
      </w:pPr>
      <w:r/>
      <w:bookmarkStart w:id="61" w:name="_Toc1676"/>
      <w:r/>
      <w:bookmarkStart w:id="62" w:name="_Toc14793"/>
      <w:r/>
      <w:bookmarkStart w:id="63" w:name="_Toc28481"/>
      <w:r/>
      <w:bookmarkStart w:id="64" w:name="_Toc2242"/>
      <w:r>
        <w:rPr>
          <w:rFonts w:hint="eastAsia" w:ascii="宋体" w:hAnsi="宋体" w:cs="宋体"/>
          <w:szCs w:val="21"/>
          <w:lang w:val="zh-CN"/>
        </w:rPr>
        <w:t xml:space="preserve">具体内容详见第三章 评标标准。</w:t>
      </w:r>
      <w:bookmarkEnd w:id="61"/>
      <w:r/>
      <w:bookmarkEnd w:id="62"/>
      <w:r/>
      <w:bookmarkEnd w:id="63"/>
      <w:r/>
      <w:bookmarkEnd w:id="64"/>
      <w:r/>
      <w:r/>
    </w:p>
    <w:p>
      <w:pPr>
        <w:ind w:firstLine="420"/>
        <w:spacing w:line="440" w:lineRule="exact"/>
        <w:rPr>
          <w:rFonts w:ascii="宋体" w:hAnsi="宋体" w:cs="宋体"/>
          <w:b/>
          <w:szCs w:val="21"/>
          <w:lang w:val="zh-CN"/>
        </w:rPr>
        <w:outlineLvl w:val="2"/>
      </w:pPr>
      <w:r/>
      <w:bookmarkStart w:id="65" w:name="_Toc513029207"/>
      <w:r/>
      <w:bookmarkStart w:id="66" w:name="_Toc17711"/>
      <w:r/>
      <w:bookmarkStart w:id="67" w:name="_Toc20823279"/>
      <w:r/>
      <w:bookmarkStart w:id="68" w:name="_Toc16619"/>
      <w:r/>
      <w:bookmarkStart w:id="69" w:name="_Toc4759"/>
      <w:r/>
      <w:bookmarkStart w:id="70" w:name="_Toc462564067"/>
      <w:r/>
      <w:bookmarkStart w:id="71" w:name="_Toc16938523"/>
      <w:r/>
      <w:bookmarkStart w:id="72" w:name="_Toc13991"/>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5"/>
      <w:r/>
      <w:bookmarkEnd w:id="66"/>
      <w:r/>
      <w:bookmarkEnd w:id="67"/>
      <w:r/>
      <w:bookmarkEnd w:id="68"/>
      <w:r/>
      <w:bookmarkEnd w:id="69"/>
      <w:r/>
      <w:bookmarkEnd w:id="70"/>
      <w:r/>
      <w:bookmarkEnd w:id="71"/>
      <w:r/>
      <w:bookmarkEnd w:id="72"/>
      <w:r/>
      <w:r/>
    </w:p>
    <w:p>
      <w:pPr>
        <w:ind w:firstLine="420"/>
        <w:spacing w:line="440" w:lineRule="exact"/>
        <w:rPr>
          <w:rFonts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440" w:lineRule="exact"/>
        <w:rPr>
          <w:rFonts w:ascii="宋体" w:hAnsi="宋体" w:cs="宋体"/>
          <w:b/>
          <w:szCs w:val="21"/>
          <w:lang w:val="zh-CN"/>
        </w:rPr>
        <w:outlineLvl w:val="2"/>
      </w:pPr>
      <w:r/>
      <w:bookmarkStart w:id="73" w:name="_Toc20613"/>
      <w:r/>
      <w:bookmarkStart w:id="74" w:name="_Toc344"/>
      <w:r/>
      <w:bookmarkStart w:id="75" w:name="_Toc25784"/>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3"/>
      <w:r/>
      <w:bookmarkEnd w:id="74"/>
      <w:r/>
      <w:bookmarkEnd w:id="75"/>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440" w:lineRule="exact"/>
        <w:shd w:val="clear" w:color="auto" w:fill="ffffff"/>
        <w:widowControl/>
        <w:rPr>
          <w:rFonts w:ascii="宋体" w:hAnsi="宋体" w:cs="宋体"/>
          <w:b/>
          <w:bCs/>
          <w:color w:val="000000"/>
          <w:szCs w:val="21"/>
        </w:rPr>
        <w:outlineLvl w:val="1"/>
      </w:pPr>
      <w:r/>
      <w:bookmarkStart w:id="76" w:name="_Toc15606"/>
      <w:r/>
      <w:bookmarkStart w:id="77" w:name="_Toc20823281"/>
      <w:r/>
      <w:bookmarkStart w:id="78" w:name="_Toc120614215"/>
      <w:r/>
      <w:bookmarkStart w:id="79" w:name="_Toc513029209"/>
      <w:r/>
      <w:bookmarkStart w:id="80" w:name="_Toc21062"/>
      <w:r/>
      <w:bookmarkStart w:id="81" w:name="_Toc16938525"/>
      <w:r/>
      <w:bookmarkStart w:id="82" w:name="_Toc15035"/>
      <w:r>
        <w:rPr>
          <w:rFonts w:hint="eastAsia" w:ascii="宋体" w:hAnsi="宋体" w:cs="宋体"/>
          <w:b/>
          <w:bCs/>
          <w:color w:val="000000"/>
          <w:szCs w:val="21"/>
        </w:rPr>
        <w:t xml:space="preserve">二、招标文件</w:t>
      </w:r>
      <w:bookmarkEnd w:id="76"/>
      <w:r/>
      <w:bookmarkEnd w:id="77"/>
      <w:r/>
      <w:bookmarkEnd w:id="78"/>
      <w:r/>
      <w:bookmarkEnd w:id="79"/>
      <w:r/>
      <w:bookmarkEnd w:id="80"/>
      <w:r/>
      <w:bookmarkEnd w:id="81"/>
      <w:r/>
      <w:bookmarkEnd w:id="82"/>
      <w:r/>
      <w:r/>
    </w:p>
    <w:p>
      <w:pPr>
        <w:ind w:firstLine="420"/>
        <w:spacing w:line="440" w:lineRule="exact"/>
        <w:rPr>
          <w:rFonts w:ascii="宋体" w:hAnsi="宋体" w:cs="宋体"/>
          <w:b/>
          <w:szCs w:val="21"/>
          <w:lang w:val="zh-CN"/>
        </w:rPr>
        <w:outlineLvl w:val="2"/>
      </w:pPr>
      <w:r/>
      <w:bookmarkStart w:id="83" w:name="_Toc20823282"/>
      <w:r/>
      <w:bookmarkStart w:id="84" w:name="_Toc16370"/>
      <w:r/>
      <w:bookmarkStart w:id="85" w:name="_Toc31631"/>
      <w:r/>
      <w:bookmarkStart w:id="86" w:name="_Toc513029210"/>
      <w:r/>
      <w:bookmarkStart w:id="87" w:name="_Toc16938526"/>
      <w:r/>
      <w:bookmarkStart w:id="88" w:name="_Toc18859"/>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3"/>
      <w:r/>
      <w:bookmarkEnd w:id="84"/>
      <w:r/>
      <w:bookmarkEnd w:id="85"/>
      <w:r/>
      <w:bookmarkEnd w:id="86"/>
      <w:r/>
      <w:bookmarkEnd w:id="87"/>
      <w:r/>
      <w:bookmarkEnd w:id="88"/>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第一章  招标公告</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第二章  投标人须知</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第三章  评标标准</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440" w:lineRule="exact"/>
        <w:rPr>
          <w:rFonts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14"/>
        <w:ind w:left="0" w:firstLine="422"/>
        <w:jc w:val="both"/>
        <w:spacing w:line="440" w:lineRule="exact"/>
        <w:rPr>
          <w:rFonts w:ascii="宋体" w:hAnsi="宋体" w:eastAsia="宋体" w:cs="宋体"/>
          <w:b/>
          <w:bCs/>
          <w:color w:val="000000"/>
          <w:sz w:val="21"/>
          <w:szCs w:val="21"/>
        </w:rPr>
      </w:pPr>
      <w:r/>
      <w:bookmarkStart w:id="89" w:name="_Toc15040"/>
      <w:r/>
      <w:bookmarkStart w:id="90" w:name="_Toc14415"/>
      <w:r/>
      <w:bookmarkStart w:id="91" w:name="_Toc642"/>
      <w:r>
        <w:rPr>
          <w:rFonts w:hint="eastAsia" w:ascii="宋体" w:hAnsi="宋体" w:eastAsia="宋体" w:cs="宋体"/>
          <w:b/>
          <w:bCs/>
          <w:color w:val="000000"/>
          <w:sz w:val="21"/>
          <w:szCs w:val="21"/>
        </w:rPr>
        <w:t xml:space="preserve">7.招标文件的澄清、补充或修改</w:t>
      </w:r>
      <w:bookmarkEnd w:id="89"/>
      <w:r/>
      <w:bookmarkEnd w:id="90"/>
      <w:r/>
      <w:bookmarkEnd w:id="91"/>
      <w:r/>
      <w:r/>
    </w:p>
    <w:p>
      <w:pPr>
        <w:ind w:firstLine="441"/>
        <w:spacing w:line="440" w:lineRule="exact"/>
        <w:rPr>
          <w:rFonts w:ascii="宋体" w:hAnsi="宋体" w:cs="宋体"/>
          <w:szCs w:val="21"/>
        </w:rPr>
      </w:pPr>
      <w:r/>
      <w:bookmarkStart w:id="92"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40" w:lineRule="exact"/>
        <w:rPr>
          <w:rFonts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440" w:lineRule="exact"/>
        <w:rPr>
          <w:rFonts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40" w:lineRule="exact"/>
        <w:rPr>
          <w:rFonts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440" w:lineRule="exact"/>
        <w:rPr>
          <w:rFonts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440" w:lineRule="exact"/>
        <w:shd w:val="clear" w:color="auto" w:fill="ffffff"/>
        <w:widowControl/>
        <w:rPr>
          <w:rFonts w:ascii="宋体" w:hAnsi="宋体" w:cs="宋体"/>
          <w:b/>
          <w:bCs/>
          <w:szCs w:val="21"/>
        </w:rPr>
        <w:outlineLvl w:val="1"/>
      </w:pPr>
      <w:r/>
      <w:bookmarkStart w:id="93" w:name="_Toc7515"/>
      <w:r/>
      <w:bookmarkStart w:id="94" w:name="_Toc26883"/>
      <w:r>
        <w:rPr>
          <w:rFonts w:hint="eastAsia" w:ascii="宋体" w:hAnsi="宋体" w:cs="宋体"/>
          <w:b/>
          <w:bCs/>
          <w:szCs w:val="21"/>
        </w:rPr>
        <w:t xml:space="preserve">三、投标文件的编制</w:t>
      </w:r>
      <w:bookmarkEnd w:id="92"/>
      <w:r/>
      <w:bookmarkEnd w:id="93"/>
      <w:r/>
      <w:bookmarkEnd w:id="94"/>
      <w:r/>
      <w:r/>
    </w:p>
    <w:p>
      <w:pPr>
        <w:pStyle w:val="1514"/>
        <w:ind w:left="0" w:firstLine="422"/>
        <w:jc w:val="both"/>
        <w:spacing w:line="440" w:lineRule="exact"/>
        <w:rPr>
          <w:rFonts w:ascii="宋体" w:hAnsi="宋体" w:eastAsia="宋体" w:cs="宋体"/>
          <w:b/>
          <w:bCs/>
          <w:sz w:val="21"/>
          <w:szCs w:val="21"/>
        </w:rPr>
      </w:pPr>
      <w:r/>
      <w:bookmarkStart w:id="95" w:name="_Toc28127"/>
      <w:r/>
      <w:bookmarkStart w:id="96" w:name="_Toc21860"/>
      <w:r/>
      <w:bookmarkStart w:id="97" w:name="_Toc17513"/>
      <w:r>
        <w:rPr>
          <w:rFonts w:hint="eastAsia" w:ascii="宋体" w:hAnsi="宋体" w:eastAsia="宋体" w:cs="宋体"/>
          <w:b/>
          <w:bCs/>
          <w:sz w:val="21"/>
          <w:szCs w:val="21"/>
        </w:rPr>
        <w:t xml:space="preserve">8.</w:t>
      </w:r>
      <w:bookmarkEnd w:id="95"/>
      <w:r>
        <w:rPr>
          <w:rFonts w:hint="eastAsia" w:ascii="宋体" w:hAnsi="宋体" w:eastAsia="宋体" w:cs="宋体"/>
          <w:b/>
          <w:bCs/>
          <w:sz w:val="21"/>
          <w:szCs w:val="21"/>
        </w:rPr>
        <w:t xml:space="preserve">投标文件的语言、计量单位、货币</w:t>
      </w:r>
      <w:bookmarkEnd w:id="96"/>
      <w:r/>
      <w:bookmarkEnd w:id="97"/>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ascii="宋体" w:hAnsi="宋体" w:cs="宋体"/>
          <w:szCs w:val="21"/>
        </w:rPr>
      </w:pPr>
      <w:r/>
      <w:bookmarkStart w:id="98"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8.4 本招标文件所表述的时间均为北京时间。</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440" w:lineRule="exact"/>
        <w:rPr>
          <w:rFonts w:ascii="宋体" w:hAnsi="宋体" w:cs="宋体"/>
          <w:b/>
          <w:szCs w:val="21"/>
          <w:lang w:val="zh-CN"/>
        </w:rPr>
        <w:outlineLvl w:val="2"/>
      </w:pPr>
      <w:r/>
      <w:bookmarkStart w:id="99" w:name="_Toc30894"/>
      <w:r/>
      <w:bookmarkStart w:id="100" w:name="_Toc18811"/>
      <w:r/>
      <w:bookmarkStart w:id="101" w:name="_Toc3100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9"/>
      <w:r/>
      <w:bookmarkEnd w:id="100"/>
      <w:r/>
      <w:bookmarkEnd w:id="101"/>
      <w:r/>
      <w:r/>
    </w:p>
    <w:p>
      <w:pPr>
        <w:ind w:firstLine="420"/>
        <w:spacing w:line="440" w:lineRule="exact"/>
        <w:rPr>
          <w:rFonts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440" w:lineRule="exact"/>
        <w:rPr>
          <w:rFonts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440" w:lineRule="exact"/>
        <w:rPr>
          <w:rFonts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rFonts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8"/>
      <w:r/>
    </w:p>
    <w:p>
      <w:pPr>
        <w:pStyle w:val="1514"/>
        <w:ind w:left="0" w:firstLine="422"/>
        <w:jc w:val="both"/>
        <w:spacing w:line="440" w:lineRule="exact"/>
        <w:rPr>
          <w:rFonts w:ascii="宋体" w:hAnsi="宋体" w:eastAsia="宋体" w:cs="宋体"/>
          <w:color w:val="000000"/>
          <w:sz w:val="21"/>
          <w:szCs w:val="21"/>
        </w:rPr>
      </w:pPr>
      <w:r/>
      <w:bookmarkStart w:id="102" w:name="_Toc22790"/>
      <w:r/>
      <w:bookmarkStart w:id="103" w:name="_Toc14033"/>
      <w:r/>
      <w:bookmarkStart w:id="104" w:name="_Toc23063"/>
      <w:r>
        <w:rPr>
          <w:rFonts w:hint="eastAsia" w:ascii="宋体" w:hAnsi="宋体" w:eastAsia="宋体" w:cs="宋体"/>
          <w:b/>
          <w:bCs/>
          <w:color w:val="000000"/>
          <w:sz w:val="21"/>
          <w:szCs w:val="21"/>
        </w:rPr>
        <w:t xml:space="preserve">10.投标文件的</w:t>
      </w:r>
      <w:bookmarkEnd w:id="102"/>
      <w:r>
        <w:rPr>
          <w:rFonts w:hint="eastAsia" w:ascii="宋体" w:hAnsi="宋体" w:eastAsia="宋体" w:cs="宋体"/>
          <w:b/>
          <w:bCs/>
          <w:color w:val="000000"/>
          <w:sz w:val="21"/>
          <w:szCs w:val="21"/>
        </w:rPr>
        <w:t xml:space="preserve">组成</w:t>
      </w:r>
      <w:bookmarkEnd w:id="103"/>
      <w:r/>
      <w:bookmarkEnd w:id="104"/>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 投标函（投标申请及声明）</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（2）※开标一览表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（3）分项报价表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（4）《商务条款偏离表》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（5）※《技术条款偏离表》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（6）政府采购政策</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（7）供应商基本情况表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（8）※资格证明文件</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（9）供应商认为需要提供的其他资料</w:t>
      </w:r>
      <w:r/>
    </w:p>
    <w:p>
      <w:pPr>
        <w:ind w:firstLine="420"/>
        <w:spacing w:line="440" w:lineRule="exact"/>
        <w:shd w:val="clear" w:color="auto" w:fill="ffffff"/>
        <w:widowControl/>
        <w:rPr>
          <w:rFonts w:ascii="宋体" w:hAnsi="宋体" w:cs="宋体"/>
          <w:szCs w:val="21"/>
        </w:rPr>
      </w:pPr>
      <w:r/>
      <w:bookmarkStart w:id="105" w:name="_Toc12595"/>
      <w:r/>
      <w:bookmarkStart w:id="106"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10.5 投标文件的价格部分：</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10.6 投标文件的其他部分：</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其他文件由供应商根据编制投标文件需要提供的其他相关文件。</w:t>
      </w:r>
      <w:r/>
    </w:p>
    <w:p>
      <w:pPr>
        <w:pStyle w:val="1514"/>
        <w:ind w:left="0" w:firstLine="422"/>
        <w:jc w:val="both"/>
        <w:spacing w:line="440" w:lineRule="exact"/>
        <w:rPr>
          <w:rFonts w:ascii="宋体" w:hAnsi="宋体" w:eastAsia="宋体" w:cs="宋体"/>
          <w:b/>
          <w:bCs/>
          <w:color w:val="000000"/>
          <w:sz w:val="21"/>
          <w:szCs w:val="21"/>
        </w:rPr>
      </w:pPr>
      <w:r/>
      <w:bookmarkStart w:id="107" w:name="_Toc30576"/>
      <w:r>
        <w:rPr>
          <w:rFonts w:hint="eastAsia" w:ascii="宋体" w:hAnsi="宋体" w:eastAsia="宋体" w:cs="宋体"/>
          <w:b/>
          <w:bCs/>
          <w:color w:val="000000"/>
          <w:sz w:val="21"/>
          <w:szCs w:val="21"/>
        </w:rPr>
        <w:t xml:space="preserve">11.投标保证金</w:t>
      </w:r>
      <w:bookmarkEnd w:id="105"/>
      <w:r/>
      <w:bookmarkEnd w:id="106"/>
      <w:r>
        <w:rPr>
          <w:rFonts w:hint="eastAsia" w:ascii="宋体" w:hAnsi="宋体" w:eastAsia="宋体" w:cs="宋体"/>
          <w:b/>
          <w:bCs/>
          <w:color w:val="000000"/>
          <w:sz w:val="21"/>
          <w:szCs w:val="21"/>
        </w:rPr>
        <w:t xml:space="preserve">（如有）</w:t>
      </w:r>
      <w:bookmarkEnd w:id="107"/>
      <w:r/>
      <w:r/>
    </w:p>
    <w:p>
      <w:pPr>
        <w:ind w:firstLine="420"/>
        <w:spacing w:line="440" w:lineRule="exact"/>
        <w:shd w:val="clear" w:color="auto" w:fill="ffffff"/>
        <w:widowControl/>
        <w:rPr>
          <w:rFonts w:ascii="宋体" w:hAnsi="宋体" w:cs="宋体"/>
          <w:color w:val="000000"/>
          <w:szCs w:val="21"/>
        </w:rPr>
      </w:pPr>
      <w:r/>
      <w:bookmarkStart w:id="108"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440" w:lineRule="exact"/>
        <w:shd w:val="clear" w:color="auto" w:fill="ffffff"/>
        <w:widowControl/>
        <w:rPr>
          <w:rFonts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440" w:lineRule="exact"/>
        <w:shd w:val="clear" w:color="auto" w:fill="ffffff"/>
        <w:widowControl/>
        <w:rPr>
          <w:rFonts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14"/>
        <w:ind w:left="0" w:firstLine="422"/>
        <w:jc w:val="both"/>
        <w:spacing w:line="440" w:lineRule="exact"/>
        <w:rPr>
          <w:rFonts w:ascii="宋体" w:hAnsi="宋体" w:eastAsia="宋体" w:cs="宋体"/>
          <w:b/>
          <w:bCs/>
          <w:color w:val="000000"/>
          <w:sz w:val="21"/>
          <w:szCs w:val="21"/>
        </w:rPr>
      </w:pPr>
      <w:r/>
      <w:bookmarkStart w:id="109" w:name="_Toc10832"/>
      <w:r/>
      <w:bookmarkStart w:id="110" w:name="_Toc11104"/>
      <w:r>
        <w:rPr>
          <w:rFonts w:hint="eastAsia" w:ascii="宋体" w:hAnsi="宋体" w:eastAsia="宋体" w:cs="宋体"/>
          <w:b/>
          <w:bCs/>
          <w:color w:val="000000"/>
          <w:sz w:val="21"/>
          <w:szCs w:val="21"/>
        </w:rPr>
        <w:t xml:space="preserve">12.投标文件的有效期</w:t>
      </w:r>
      <w:bookmarkEnd w:id="108"/>
      <w:r/>
      <w:bookmarkEnd w:id="109"/>
      <w:r/>
      <w:bookmarkEnd w:id="110"/>
      <w:r/>
      <w:r/>
    </w:p>
    <w:p>
      <w:pPr>
        <w:ind w:firstLine="420"/>
        <w:jc w:val="left"/>
        <w:spacing w:line="440" w:lineRule="exact"/>
        <w:rPr>
          <w:rFonts w:ascii="宋体" w:hAnsi="宋体" w:cs="宋体"/>
          <w:bCs/>
          <w:szCs w:val="21"/>
        </w:rPr>
      </w:pPr>
      <w:r/>
      <w:bookmarkStart w:id="111"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440" w:lineRule="exact"/>
        <w:rPr>
          <w:rFonts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14"/>
        <w:ind w:left="0" w:firstLine="422"/>
        <w:jc w:val="both"/>
        <w:spacing w:line="440" w:lineRule="exact"/>
        <w:rPr>
          <w:rFonts w:ascii="宋体" w:hAnsi="宋体" w:eastAsia="宋体" w:cs="宋体"/>
          <w:b/>
          <w:bCs/>
          <w:color w:val="000000"/>
          <w:sz w:val="21"/>
          <w:szCs w:val="21"/>
        </w:rPr>
      </w:pPr>
      <w:r/>
      <w:bookmarkStart w:id="112" w:name="_Toc18186"/>
      <w:r/>
      <w:bookmarkStart w:id="113" w:name="_Toc16146"/>
      <w:r>
        <w:rPr>
          <w:rFonts w:hint="eastAsia" w:ascii="宋体" w:hAnsi="宋体" w:eastAsia="宋体" w:cs="宋体"/>
          <w:b/>
          <w:bCs/>
          <w:color w:val="000000"/>
          <w:sz w:val="21"/>
          <w:szCs w:val="21"/>
        </w:rPr>
        <w:t xml:space="preserve">13.投标文件的签署及其形式</w:t>
      </w:r>
      <w:bookmarkEnd w:id="111"/>
      <w:r/>
      <w:bookmarkEnd w:id="112"/>
      <w:r/>
      <w:bookmarkEnd w:id="113"/>
      <w:r/>
      <w:r/>
    </w:p>
    <w:p>
      <w:pPr>
        <w:ind w:firstLine="420"/>
        <w:spacing w:line="440" w:lineRule="exact"/>
        <w:rPr>
          <w:rFonts w:ascii="宋体" w:hAnsi="宋体" w:cs="宋体"/>
          <w:bCs/>
          <w:szCs w:val="21"/>
        </w:rPr>
      </w:pPr>
      <w:r/>
      <w:bookmarkStart w:id="114" w:name="_Toc27455"/>
      <w:r/>
      <w:bookmarkStart w:id="115"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440" w:lineRule="exact"/>
        <w:rPr>
          <w:rFonts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40" w:lineRule="exact"/>
        <w:shd w:val="clear" w:color="auto" w:fill="ffffff"/>
        <w:widowControl/>
        <w:rPr>
          <w:rFonts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440" w:lineRule="exact"/>
        <w:shd w:val="clear" w:color="auto" w:fill="ffffff"/>
        <w:widowControl/>
        <w:rPr>
          <w:rFonts w:ascii="宋体" w:hAnsi="宋体" w:cs="宋体"/>
          <w:b/>
          <w:bCs/>
          <w:color w:val="000000"/>
          <w:szCs w:val="21"/>
        </w:rPr>
        <w:outlineLvl w:val="1"/>
      </w:pPr>
      <w:r/>
      <w:bookmarkStart w:id="116" w:name="_Toc680"/>
      <w:r>
        <w:rPr>
          <w:rFonts w:hint="eastAsia" w:ascii="宋体" w:hAnsi="宋体" w:cs="宋体"/>
          <w:b/>
          <w:bCs/>
          <w:color w:val="000000"/>
          <w:szCs w:val="21"/>
        </w:rPr>
        <w:t xml:space="preserve">四、投标文件的递交</w:t>
      </w:r>
      <w:bookmarkEnd w:id="114"/>
      <w:r/>
      <w:bookmarkEnd w:id="115"/>
      <w:r/>
      <w:bookmarkEnd w:id="116"/>
      <w:r/>
      <w:r/>
    </w:p>
    <w:p>
      <w:pPr>
        <w:ind w:firstLine="422"/>
        <w:spacing w:line="440" w:lineRule="exact"/>
        <w:tabs>
          <w:tab w:val="left" w:pos="480" w:leader="none"/>
        </w:tabs>
        <w:rPr>
          <w:rFonts w:ascii="宋体" w:hAnsi="宋体" w:cs="宋体"/>
          <w:b/>
          <w:bCs/>
          <w:szCs w:val="21"/>
        </w:rPr>
        <w:outlineLvl w:val="2"/>
      </w:pPr>
      <w:r/>
      <w:bookmarkStart w:id="117" w:name="_Toc462564084"/>
      <w:r/>
      <w:bookmarkStart w:id="118" w:name="_Toc20823297"/>
      <w:r/>
      <w:bookmarkStart w:id="119" w:name="_Toc513029225"/>
      <w:r/>
      <w:bookmarkStart w:id="120" w:name="_Toc16938541"/>
      <w:r/>
      <w:bookmarkStart w:id="121" w:name="_Toc21587"/>
      <w:r/>
      <w:bookmarkStart w:id="122" w:name="_Toc21766"/>
      <w:r/>
      <w:bookmarkStart w:id="123" w:name="_Toc14747"/>
      <w:r>
        <w:rPr>
          <w:rFonts w:hint="eastAsia" w:ascii="宋体" w:hAnsi="宋体" w:cs="宋体"/>
          <w:b/>
          <w:bCs/>
          <w:szCs w:val="21"/>
        </w:rPr>
        <w:t xml:space="preserve">14.投标文件</w:t>
      </w:r>
      <w:bookmarkEnd w:id="117"/>
      <w:r/>
      <w:bookmarkEnd w:id="118"/>
      <w:r/>
      <w:bookmarkEnd w:id="119"/>
      <w:r/>
      <w:bookmarkEnd w:id="120"/>
      <w:r>
        <w:rPr>
          <w:rFonts w:hint="eastAsia" w:ascii="宋体" w:hAnsi="宋体" w:cs="宋体"/>
          <w:b/>
          <w:bCs/>
          <w:szCs w:val="21"/>
        </w:rPr>
        <w:t xml:space="preserve">的递交</w:t>
      </w:r>
      <w:bookmarkEnd w:id="121"/>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4" w:name="_Toc14201"/>
      <w:r/>
      <w:bookmarkStart w:id="125" w:name="_Toc11996"/>
      <w:r/>
      <w:bookmarkStart w:id="126" w:name="_Toc1507"/>
      <w:r/>
      <w:bookmarkStart w:id="127" w:name="_Toc20823298"/>
      <w:r/>
      <w:bookmarkStart w:id="128" w:name="_Toc513029226"/>
      <w:r/>
      <w:bookmarkStart w:id="129" w:name="_Toc16938542"/>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14.2 投标文件的</w:t>
      </w:r>
      <w:bookmarkEnd w:id="124"/>
      <w:r/>
      <w:bookmarkEnd w:id="125"/>
      <w:r>
        <w:rPr>
          <w:rFonts w:hint="eastAsia" w:ascii="宋体" w:hAnsi="宋体" w:cs="宋体"/>
          <w:szCs w:val="21"/>
        </w:rPr>
        <w:t xml:space="preserve">解密</w:t>
      </w:r>
      <w:bookmarkEnd w:id="126"/>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440" w:lineRule="exact"/>
        <w:tabs>
          <w:tab w:val="left" w:pos="480" w:leader="none"/>
        </w:tabs>
        <w:rPr>
          <w:rFonts w:ascii="宋体" w:hAnsi="宋体" w:cs="宋体"/>
          <w:b/>
          <w:bCs/>
          <w:szCs w:val="21"/>
        </w:rPr>
        <w:outlineLvl w:val="2"/>
      </w:pPr>
      <w:r/>
      <w:bookmarkStart w:id="130" w:name="_Toc186"/>
      <w:r>
        <w:rPr>
          <w:rFonts w:hint="eastAsia" w:ascii="宋体" w:hAnsi="宋体" w:cs="宋体"/>
          <w:b/>
          <w:bCs/>
          <w:szCs w:val="21"/>
        </w:rPr>
        <w:t xml:space="preserve">15.投标截止</w:t>
      </w:r>
      <w:bookmarkEnd w:id="127"/>
      <w:r/>
      <w:bookmarkEnd w:id="128"/>
      <w:r/>
      <w:bookmarkEnd w:id="129"/>
      <w:r>
        <w:rPr>
          <w:rFonts w:hint="eastAsia" w:ascii="宋体" w:hAnsi="宋体" w:cs="宋体"/>
          <w:b/>
          <w:bCs/>
          <w:szCs w:val="21"/>
        </w:rPr>
        <w:t xml:space="preserve">时间</w:t>
      </w:r>
      <w:bookmarkEnd w:id="130"/>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440" w:lineRule="exact"/>
        <w:tabs>
          <w:tab w:val="left" w:pos="480" w:leader="none"/>
        </w:tabs>
        <w:rPr>
          <w:rFonts w:ascii="宋体" w:hAnsi="宋体" w:cs="宋体"/>
          <w:b/>
          <w:bCs/>
          <w:color w:val="000000"/>
          <w:szCs w:val="21"/>
        </w:rPr>
        <w:outlineLvl w:val="2"/>
      </w:pPr>
      <w:r/>
      <w:bookmarkStart w:id="131" w:name="_Toc16938543"/>
      <w:r/>
      <w:bookmarkStart w:id="132" w:name="_Toc513029227"/>
      <w:r/>
      <w:bookmarkStart w:id="133" w:name="_Toc20823299"/>
      <w:r/>
      <w:bookmarkStart w:id="134" w:name="_Toc29505"/>
      <w:r>
        <w:rPr>
          <w:rFonts w:hint="eastAsia" w:ascii="宋体" w:hAnsi="宋体" w:cs="宋体"/>
          <w:b/>
          <w:bCs/>
          <w:color w:val="000000"/>
          <w:szCs w:val="21"/>
        </w:rPr>
        <w:t xml:space="preserve">16.投标文件</w:t>
      </w:r>
      <w:bookmarkEnd w:id="131"/>
      <w:r/>
      <w:bookmarkEnd w:id="132"/>
      <w:r/>
      <w:bookmarkEnd w:id="133"/>
      <w:r>
        <w:rPr>
          <w:rFonts w:hint="eastAsia" w:ascii="宋体" w:hAnsi="宋体" w:cs="宋体"/>
          <w:b/>
          <w:bCs/>
          <w:color w:val="000000"/>
          <w:szCs w:val="21"/>
        </w:rPr>
        <w:t xml:space="preserve">的拒收</w:t>
      </w:r>
      <w:bookmarkEnd w:id="134"/>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440" w:lineRule="exact"/>
        <w:tabs>
          <w:tab w:val="left" w:pos="480" w:leader="none"/>
        </w:tabs>
        <w:rPr>
          <w:rFonts w:ascii="宋体" w:hAnsi="宋体" w:cs="宋体"/>
          <w:szCs w:val="21"/>
        </w:rPr>
        <w:outlineLvl w:val="2"/>
      </w:pPr>
      <w:r/>
      <w:bookmarkStart w:id="135" w:name="_Toc20823300"/>
      <w:r/>
      <w:bookmarkStart w:id="136" w:name="_Toc513029228"/>
      <w:r/>
      <w:bookmarkStart w:id="137" w:name="_Toc16938544"/>
      <w:r/>
      <w:bookmarkStart w:id="138" w:name="_Toc24740"/>
      <w:r>
        <w:rPr>
          <w:rFonts w:hint="eastAsia" w:ascii="宋体" w:hAnsi="宋体" w:cs="宋体"/>
          <w:b/>
          <w:bCs/>
          <w:szCs w:val="21"/>
        </w:rPr>
        <w:t xml:space="preserve">17</w:t>
      </w:r>
      <w:bookmarkEnd w:id="135"/>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8"/>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17.1 投标文件的撤回</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17.1.1 电子投标文件的撤回</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17.2 投标文件的修改</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440" w:lineRule="exact"/>
        <w:tabs>
          <w:tab w:val="left" w:pos="480" w:leader="none"/>
        </w:tabs>
        <w:rPr>
          <w:rFonts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2"/>
      <w:bookmarkEnd w:id="123"/>
      <w:r/>
    </w:p>
    <w:p>
      <w:pPr>
        <w:ind w:firstLine="420"/>
        <w:spacing w:line="440" w:lineRule="exact"/>
        <w:shd w:val="clear" w:color="auto" w:fill="ffffff"/>
        <w:widowControl/>
        <w:rPr>
          <w:rFonts w:ascii="宋体" w:hAnsi="宋体" w:cs="宋体"/>
          <w:b/>
          <w:bCs/>
          <w:color w:val="000000"/>
          <w:szCs w:val="21"/>
        </w:rPr>
        <w:outlineLvl w:val="1"/>
      </w:pPr>
      <w:r/>
      <w:bookmarkStart w:id="139" w:name="_Toc1285"/>
      <w:r/>
      <w:bookmarkStart w:id="140" w:name="_Toc16938545"/>
      <w:r/>
      <w:bookmarkStart w:id="141" w:name="_Toc120614218"/>
      <w:r/>
      <w:bookmarkStart w:id="142" w:name="_Toc24233"/>
      <w:r/>
      <w:bookmarkStart w:id="143" w:name="_Toc513029229"/>
      <w:r/>
      <w:bookmarkStart w:id="144" w:name="_Toc20823301"/>
      <w:r/>
      <w:bookmarkStart w:id="145" w:name="_Toc7027"/>
      <w:r>
        <w:rPr>
          <w:rFonts w:hint="eastAsia" w:ascii="宋体" w:hAnsi="宋体" w:cs="宋体"/>
          <w:b/>
          <w:bCs/>
          <w:color w:val="000000"/>
          <w:szCs w:val="21"/>
        </w:rPr>
        <w:t xml:space="preserve">五、开标与评标</w:t>
      </w:r>
      <w:bookmarkEnd w:id="139"/>
      <w:r/>
      <w:bookmarkEnd w:id="140"/>
      <w:r/>
      <w:bookmarkEnd w:id="141"/>
      <w:r/>
      <w:bookmarkEnd w:id="142"/>
      <w:r/>
      <w:bookmarkEnd w:id="143"/>
      <w:r/>
      <w:bookmarkEnd w:id="144"/>
      <w:r/>
      <w:bookmarkEnd w:id="145"/>
      <w:r/>
      <w:r/>
    </w:p>
    <w:p>
      <w:pPr>
        <w:pStyle w:val="1514"/>
        <w:ind w:left="0" w:firstLine="422"/>
        <w:jc w:val="both"/>
        <w:spacing w:line="440" w:lineRule="exact"/>
        <w:rPr>
          <w:rFonts w:ascii="宋体" w:hAnsi="宋体" w:eastAsia="宋体" w:cs="宋体"/>
          <w:b/>
          <w:bCs/>
          <w:color w:val="000000"/>
          <w:sz w:val="21"/>
          <w:szCs w:val="21"/>
        </w:rPr>
      </w:pPr>
      <w:r/>
      <w:bookmarkStart w:id="146" w:name="_Toc3679"/>
      <w:r/>
      <w:bookmarkStart w:id="147" w:name="_Toc13829"/>
      <w:r/>
      <w:bookmarkStart w:id="148" w:name="_Toc24571"/>
      <w:r/>
      <w:bookmarkStart w:id="149" w:name="_Toc15345"/>
      <w:r/>
      <w:bookmarkStart w:id="150" w:name="_Toc201"/>
      <w:r/>
      <w:bookmarkStart w:id="151" w:name="OLE_LINK7"/>
      <w:r/>
      <w:bookmarkStart w:id="152" w:name="OLE_LINK3"/>
      <w:r/>
      <w:bookmarkStart w:id="153" w:name="_Toc6944"/>
      <w:r>
        <w:rPr>
          <w:rFonts w:hint="eastAsia" w:ascii="宋体" w:hAnsi="宋体" w:eastAsia="宋体" w:cs="宋体"/>
          <w:b/>
          <w:bCs/>
          <w:color w:val="000000"/>
          <w:sz w:val="21"/>
          <w:szCs w:val="21"/>
        </w:rPr>
        <w:t xml:space="preserve">18.开标</w:t>
      </w:r>
      <w:bookmarkEnd w:id="146"/>
      <w:r/>
      <w:bookmarkEnd w:id="147"/>
      <w:r/>
      <w:bookmarkEnd w:id="148"/>
      <w:r/>
      <w:bookmarkEnd w:id="149"/>
      <w:r/>
      <w:bookmarkEnd w:id="150"/>
      <w:r/>
      <w:bookmarkEnd w:id="151"/>
      <w:bookmarkEnd w:id="152"/>
      <w:r/>
    </w:p>
    <w:p>
      <w:pPr>
        <w:ind w:firstLine="420"/>
        <w:spacing w:line="440" w:lineRule="exact"/>
        <w:rPr>
          <w:rFonts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440" w:lineRule="exact"/>
        <w:rPr>
          <w:rFonts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440" w:lineRule="exact"/>
        <w:rPr>
          <w:rFonts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440" w:lineRule="exact"/>
        <w:rPr>
          <w:rFonts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3"/>
      <w:r/>
    </w:p>
    <w:p>
      <w:pPr>
        <w:pStyle w:val="1514"/>
        <w:ind w:left="0" w:firstLine="422"/>
        <w:jc w:val="both"/>
        <w:spacing w:line="440" w:lineRule="exact"/>
        <w:rPr>
          <w:rFonts w:ascii="宋体" w:hAnsi="宋体" w:eastAsia="宋体" w:cs="宋体"/>
          <w:b/>
          <w:bCs/>
          <w:color w:val="000000"/>
          <w:sz w:val="21"/>
          <w:szCs w:val="21"/>
        </w:rPr>
      </w:pPr>
      <w:r/>
      <w:bookmarkStart w:id="154" w:name="_Toc18343"/>
      <w:r/>
      <w:bookmarkStart w:id="155" w:name="_Toc3517"/>
      <w:r/>
      <w:bookmarkStart w:id="156" w:name="_Toc16938547"/>
      <w:r/>
      <w:bookmarkStart w:id="157" w:name="_Toc29284"/>
      <w:r/>
      <w:bookmarkStart w:id="158" w:name="_Toc513029231"/>
      <w:r/>
      <w:bookmarkStart w:id="159" w:name="_Toc20823303"/>
      <w:r>
        <w:rPr>
          <w:rFonts w:hint="eastAsia" w:ascii="宋体" w:hAnsi="宋体" w:eastAsia="宋体" w:cs="宋体"/>
          <w:b/>
          <w:bCs/>
          <w:color w:val="000000"/>
          <w:sz w:val="21"/>
          <w:szCs w:val="21"/>
        </w:rPr>
        <w:t xml:space="preserve">19.评标组织</w:t>
      </w:r>
      <w:bookmarkEnd w:id="154"/>
      <w:r/>
      <w:bookmarkEnd w:id="155"/>
      <w:r/>
      <w:r/>
    </w:p>
    <w:p>
      <w:pPr>
        <w:ind w:firstLine="420"/>
        <w:spacing w:line="440" w:lineRule="exact"/>
        <w:rPr>
          <w:rFonts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440" w:lineRule="exact"/>
        <w:rPr>
          <w:rFonts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440" w:lineRule="exact"/>
        <w:rPr>
          <w:rFonts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440" w:lineRule="exact"/>
        <w:rPr>
          <w:rFonts w:ascii="宋体" w:hAnsi="宋体" w:cs="宋体"/>
          <w:bCs/>
          <w:szCs w:val="21"/>
        </w:rPr>
      </w:pPr>
      <w:r>
        <w:rPr>
          <w:rFonts w:hint="eastAsia" w:ascii="宋体" w:hAnsi="宋体" w:cs="宋体"/>
          <w:bCs/>
          <w:szCs w:val="21"/>
        </w:rPr>
        <w:t xml:space="preserve">（3）对投标文件进行比较和评价；</w:t>
      </w:r>
      <w:r/>
    </w:p>
    <w:p>
      <w:pPr>
        <w:ind w:firstLine="420"/>
        <w:spacing w:line="440" w:lineRule="exact"/>
        <w:rPr>
          <w:rFonts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440" w:lineRule="exact"/>
        <w:rPr>
          <w:rFonts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440" w:lineRule="exact"/>
        <w:rPr>
          <w:rFonts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6"/>
      <w:bookmarkEnd w:id="157"/>
      <w:bookmarkEnd w:id="158"/>
      <w:bookmarkEnd w:id="159"/>
      <w:r/>
    </w:p>
    <w:p>
      <w:pPr>
        <w:pStyle w:val="1514"/>
        <w:ind w:left="0" w:firstLine="422"/>
        <w:jc w:val="both"/>
        <w:spacing w:line="440" w:lineRule="exact"/>
        <w:rPr>
          <w:rFonts w:ascii="宋体" w:hAnsi="宋体" w:eastAsia="宋体" w:cs="宋体"/>
          <w:b/>
          <w:bCs/>
          <w:color w:val="000000"/>
          <w:sz w:val="21"/>
          <w:szCs w:val="21"/>
        </w:rPr>
      </w:pPr>
      <w:r/>
      <w:bookmarkStart w:id="160" w:name="_Toc862"/>
      <w:r/>
      <w:bookmarkStart w:id="161" w:name="_Toc21772"/>
      <w:r/>
      <w:bookmarkStart w:id="162" w:name="_Toc17336"/>
      <w:r/>
      <w:bookmarkStart w:id="163" w:name="_Toc26401"/>
      <w:r/>
      <w:bookmarkStart w:id="164" w:name="_Toc16496"/>
      <w:r>
        <w:rPr>
          <w:rFonts w:hint="eastAsia" w:ascii="宋体" w:hAnsi="宋体" w:eastAsia="宋体" w:cs="宋体"/>
          <w:b/>
          <w:bCs/>
          <w:color w:val="000000"/>
          <w:sz w:val="21"/>
          <w:szCs w:val="21"/>
        </w:rPr>
        <w:t xml:space="preserve">20.</w:t>
      </w:r>
      <w:bookmarkEnd w:id="160"/>
      <w:r/>
      <w:bookmarkEnd w:id="161"/>
      <w:r>
        <w:rPr>
          <w:rFonts w:hint="eastAsia" w:ascii="宋体" w:hAnsi="宋体" w:eastAsia="宋体" w:cs="宋体"/>
          <w:b/>
          <w:bCs/>
          <w:color w:val="000000"/>
          <w:sz w:val="21"/>
          <w:szCs w:val="21"/>
        </w:rPr>
        <w:t xml:space="preserve">对投标文件的资格性审查和符合性审查</w:t>
      </w:r>
      <w:bookmarkEnd w:id="162"/>
      <w:r/>
      <w:bookmarkEnd w:id="163"/>
      <w:r/>
      <w:r/>
    </w:p>
    <w:p>
      <w:pPr>
        <w:ind w:firstLine="420"/>
        <w:spacing w:line="440" w:lineRule="exact"/>
        <w:rPr>
          <w:rFonts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440" w:lineRule="exact"/>
        <w:rPr>
          <w:rFonts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0"/>
        <w:spacing w:line="440" w:lineRule="exact"/>
        <w:rPr>
          <w:rFonts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40" w:lineRule="exact"/>
        <w:rPr>
          <w:rFonts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40" w:lineRule="exact"/>
        <w:rPr>
          <w:rFonts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440" w:lineRule="exact"/>
        <w:rPr>
          <w:rFonts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440" w:lineRule="exact"/>
        <w:rPr>
          <w:rFonts w:ascii="宋体" w:hAnsi="宋体" w:cs="宋体"/>
          <w:bCs/>
          <w:szCs w:val="21"/>
        </w:rPr>
      </w:pPr>
      <w:r>
        <w:rPr>
          <w:rFonts w:hint="eastAsia" w:ascii="宋体" w:hAnsi="宋体" w:cs="宋体"/>
          <w:bCs/>
          <w:szCs w:val="21"/>
        </w:rPr>
        <w:t xml:space="preserve">（2）投标有效期不足的；</w:t>
      </w:r>
      <w:r/>
    </w:p>
    <w:p>
      <w:pPr>
        <w:ind w:firstLine="420"/>
        <w:spacing w:line="440" w:lineRule="exact"/>
        <w:rPr>
          <w:rFonts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440" w:lineRule="exact"/>
        <w:rPr>
          <w:rFonts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440" w:lineRule="exact"/>
        <w:rPr>
          <w:rFonts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440" w:lineRule="exact"/>
        <w:rPr>
          <w:rFonts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440" w:lineRule="exact"/>
        <w:rPr>
          <w:rFonts w:ascii="宋体" w:hAnsi="宋体" w:cs="宋体"/>
          <w:bCs/>
          <w:szCs w:val="21"/>
        </w:rPr>
      </w:pPr>
      <w:r>
        <w:rPr>
          <w:rFonts w:hint="eastAsia" w:ascii="宋体" w:hAnsi="宋体" w:cs="宋体"/>
          <w:bCs/>
          <w:szCs w:val="21"/>
        </w:rPr>
        <w:t xml:space="preserve">（7）不同供应商的投标文件相互混装；</w:t>
      </w:r>
      <w:r/>
    </w:p>
    <w:p>
      <w:pPr>
        <w:ind w:firstLine="420"/>
        <w:spacing w:line="440" w:lineRule="exact"/>
        <w:rPr>
          <w:rFonts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440" w:lineRule="exact"/>
        <w:rPr>
          <w:rFonts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440" w:lineRule="exact"/>
        <w:rPr>
          <w:rFonts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440" w:lineRule="exact"/>
        <w:rPr>
          <w:rFonts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440" w:lineRule="exact"/>
        <w:rPr>
          <w:rFonts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440" w:lineRule="exact"/>
        <w:rPr>
          <w:rFonts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440" w:lineRule="exact"/>
        <w:rPr>
          <w:rFonts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440" w:lineRule="exact"/>
        <w:rPr>
          <w:rFonts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440" w:lineRule="exact"/>
        <w:rPr>
          <w:rFonts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440" w:lineRule="exact"/>
        <w:rPr>
          <w:rFonts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440" w:lineRule="exact"/>
        <w:rPr>
          <w:rFonts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440" w:lineRule="exact"/>
        <w:rPr>
          <w:rFonts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4"/>
      <w:r/>
    </w:p>
    <w:p>
      <w:pPr>
        <w:ind w:firstLine="422"/>
        <w:spacing w:line="440" w:lineRule="exact"/>
        <w:rPr>
          <w:rFonts w:ascii="宋体" w:hAnsi="宋体" w:cs="宋体"/>
          <w:b/>
          <w:szCs w:val="21"/>
        </w:rPr>
      </w:pPr>
      <w:r/>
      <w:bookmarkStart w:id="165" w:name="_Toc25188"/>
      <w:r/>
      <w:bookmarkStart w:id="166"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440" w:lineRule="exact"/>
        <w:rPr>
          <w:rFonts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440" w:lineRule="exact"/>
        <w:rPr>
          <w:rFonts w:ascii="宋体" w:hAnsi="宋体" w:cs="宋体"/>
          <w:b/>
          <w:szCs w:val="21"/>
        </w:rPr>
      </w:pPr>
      <w:r>
        <w:rPr>
          <w:rFonts w:hint="eastAsia" w:ascii="宋体" w:hAnsi="宋体" w:cs="宋体"/>
          <w:b/>
          <w:szCs w:val="21"/>
        </w:rPr>
        <w:t xml:space="preserve">20.7异常低价投标（响应）审查：</w:t>
      </w:r>
      <w:r/>
    </w:p>
    <w:p>
      <w:pPr>
        <w:ind w:firstLine="420"/>
        <w:spacing w:line="440" w:lineRule="exact"/>
        <w:rPr>
          <w:rFonts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440" w:lineRule="exact"/>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440" w:lineRule="exact"/>
        <w:rPr>
          <w:rFonts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440" w:lineRule="exact"/>
        <w:rPr>
          <w:rFonts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440" w:lineRule="exact"/>
        <w:rPr>
          <w:rFonts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14"/>
        <w:ind w:left="0" w:firstLine="422"/>
        <w:jc w:val="both"/>
        <w:spacing w:line="440" w:lineRule="exact"/>
        <w:rPr>
          <w:rFonts w:ascii="宋体" w:hAnsi="宋体" w:eastAsia="宋体" w:cs="宋体"/>
          <w:b/>
          <w:bCs/>
          <w:sz w:val="21"/>
          <w:szCs w:val="21"/>
        </w:rPr>
      </w:pPr>
      <w:r/>
      <w:bookmarkStart w:id="167" w:name="_Toc12915"/>
      <w:r>
        <w:rPr>
          <w:rFonts w:hint="eastAsia" w:ascii="宋体" w:hAnsi="宋体" w:eastAsia="宋体" w:cs="宋体"/>
          <w:b/>
          <w:bCs/>
          <w:sz w:val="21"/>
          <w:szCs w:val="21"/>
        </w:rPr>
        <w:t xml:space="preserve">21.投标文件的澄清</w:t>
      </w:r>
      <w:bookmarkEnd w:id="165"/>
      <w:r/>
      <w:bookmarkEnd w:id="167"/>
      <w:r/>
      <w:r/>
    </w:p>
    <w:p>
      <w:pPr>
        <w:ind w:firstLine="420"/>
        <w:spacing w:line="440" w:lineRule="exact"/>
        <w:rPr>
          <w:rFonts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40" w:lineRule="exact"/>
        <w:rPr>
          <w:rFonts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40" w:lineRule="exact"/>
        <w:rPr>
          <w:rFonts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40" w:lineRule="exact"/>
        <w:rPr>
          <w:rFonts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14"/>
        <w:ind w:left="0" w:firstLine="422"/>
        <w:jc w:val="both"/>
        <w:spacing w:line="440" w:lineRule="exact"/>
        <w:rPr>
          <w:rFonts w:ascii="宋体" w:hAnsi="宋体" w:eastAsia="宋体" w:cs="宋体"/>
          <w:b/>
          <w:bCs/>
          <w:sz w:val="21"/>
          <w:szCs w:val="21"/>
        </w:rPr>
      </w:pPr>
      <w:r/>
      <w:bookmarkStart w:id="168" w:name="_Toc438"/>
      <w:r/>
      <w:bookmarkStart w:id="169" w:name="_Toc2283"/>
      <w:r>
        <w:rPr>
          <w:rFonts w:hint="eastAsia" w:ascii="宋体" w:hAnsi="宋体" w:eastAsia="宋体" w:cs="宋体"/>
          <w:b/>
          <w:bCs/>
          <w:sz w:val="21"/>
          <w:szCs w:val="21"/>
        </w:rPr>
        <w:t xml:space="preserve">22.对投标文件的详细评审</w:t>
      </w:r>
      <w:bookmarkEnd w:id="168"/>
      <w:r/>
      <w:bookmarkEnd w:id="169"/>
      <w:r/>
      <w:bookmarkEnd w:id="166"/>
      <w:r/>
    </w:p>
    <w:p>
      <w:pPr>
        <w:ind w:firstLine="420"/>
        <w:spacing w:line="440" w:lineRule="exact"/>
        <w:rPr>
          <w:rFonts w:ascii="宋体" w:hAnsi="宋体" w:cs="宋体"/>
          <w:szCs w:val="21"/>
        </w:rPr>
      </w:pPr>
      <w:r/>
      <w:bookmarkStart w:id="170" w:name="_Toc21985"/>
      <w:r/>
      <w:bookmarkStart w:id="171" w:name="_Toc12358"/>
      <w:r/>
      <w:bookmarkStart w:id="172" w:name="_Toc28875"/>
      <w:r/>
      <w:bookmarkStart w:id="173"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40" w:lineRule="exact"/>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440" w:lineRule="exact"/>
        <w:rPr>
          <w:rFonts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440" w:lineRule="exact"/>
        <w:rPr>
          <w:rFonts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440" w:lineRule="exact"/>
        <w:rPr>
          <w:rFonts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40" w:lineRule="exact"/>
        <w:rPr>
          <w:rFonts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440" w:lineRule="exact"/>
        <w:rPr>
          <w:rFonts w:ascii="宋体" w:hAnsi="宋体" w:cs="宋体"/>
          <w:bCs/>
          <w:szCs w:val="21"/>
        </w:rPr>
      </w:pPr>
      <w:r>
        <w:rPr>
          <w:rFonts w:hint="eastAsia" w:ascii="宋体" w:hAnsi="宋体" w:cs="宋体"/>
          <w:bCs/>
          <w:szCs w:val="21"/>
        </w:rPr>
        <w:t xml:space="preserve">22.5评标标准详见文件第三章。</w:t>
      </w:r>
      <w:r/>
    </w:p>
    <w:p>
      <w:pPr>
        <w:pStyle w:val="1514"/>
        <w:ind w:left="0" w:firstLine="422"/>
        <w:jc w:val="both"/>
        <w:spacing w:line="440" w:lineRule="exact"/>
        <w:rPr>
          <w:rFonts w:ascii="宋体" w:hAnsi="宋体" w:eastAsia="宋体" w:cs="宋体"/>
          <w:b/>
          <w:bCs/>
          <w:sz w:val="21"/>
          <w:szCs w:val="21"/>
        </w:rPr>
      </w:pPr>
      <w:r/>
      <w:bookmarkStart w:id="174" w:name="_Toc24444"/>
      <w:r>
        <w:rPr>
          <w:rFonts w:hint="eastAsia" w:ascii="宋体" w:hAnsi="宋体" w:eastAsia="宋体" w:cs="宋体"/>
          <w:b/>
          <w:bCs/>
          <w:sz w:val="21"/>
          <w:szCs w:val="21"/>
        </w:rPr>
        <w:t xml:space="preserve">23.评标过程的保密与公正</w:t>
      </w:r>
      <w:bookmarkEnd w:id="170"/>
      <w:r/>
      <w:bookmarkEnd w:id="171"/>
      <w:r/>
      <w:bookmarkEnd w:id="172"/>
      <w:r/>
      <w:bookmarkEnd w:id="174"/>
      <w:r/>
      <w:bookmarkEnd w:id="173"/>
      <w:r/>
    </w:p>
    <w:p>
      <w:pPr>
        <w:ind w:firstLine="420"/>
        <w:spacing w:line="440" w:lineRule="exact"/>
        <w:rPr>
          <w:rFonts w:ascii="宋体" w:hAnsi="宋体" w:cs="宋体"/>
          <w:bCs/>
          <w:szCs w:val="21"/>
        </w:rPr>
      </w:pPr>
      <w:r/>
      <w:bookmarkStart w:id="175" w:name="_Toc26041"/>
      <w:r/>
      <w:bookmarkStart w:id="176" w:name="_Toc30824"/>
      <w:r/>
      <w:bookmarkStart w:id="177"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440" w:lineRule="exact"/>
        <w:rPr>
          <w:rFonts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440" w:lineRule="exact"/>
        <w:rPr>
          <w:rFonts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440" w:lineRule="exact"/>
        <w:rPr>
          <w:rFonts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14"/>
        <w:ind w:left="0" w:firstLine="422"/>
        <w:jc w:val="both"/>
        <w:spacing w:line="440" w:lineRule="exact"/>
        <w:rPr>
          <w:rFonts w:ascii="宋体" w:hAnsi="宋体" w:eastAsia="宋体" w:cs="宋体"/>
          <w:b/>
          <w:bCs/>
          <w:color w:val="000000"/>
          <w:sz w:val="21"/>
          <w:szCs w:val="21"/>
        </w:rPr>
      </w:pPr>
      <w:r/>
      <w:bookmarkStart w:id="178" w:name="_Toc21168"/>
      <w:r/>
      <w:bookmarkStart w:id="179" w:name="_Toc18445"/>
      <w:r>
        <w:rPr>
          <w:rFonts w:hint="eastAsia" w:ascii="宋体" w:hAnsi="宋体" w:eastAsia="宋体" w:cs="宋体"/>
          <w:b/>
          <w:bCs/>
          <w:color w:val="000000"/>
          <w:sz w:val="21"/>
          <w:szCs w:val="21"/>
        </w:rPr>
        <w:t xml:space="preserve">24.无效投标条款和废标条款</w:t>
      </w:r>
      <w:bookmarkEnd w:id="175"/>
      <w:r/>
      <w:bookmarkEnd w:id="176"/>
      <w:r/>
      <w:bookmarkEnd w:id="178"/>
      <w:r/>
      <w:bookmarkEnd w:id="179"/>
      <w:r/>
      <w:r/>
    </w:p>
    <w:p>
      <w:pPr>
        <w:ind w:firstLine="420"/>
        <w:spacing w:line="440" w:lineRule="exact"/>
        <w:rPr>
          <w:rFonts w:ascii="宋体" w:hAnsi="宋体" w:cs="宋体"/>
          <w:bCs/>
          <w:szCs w:val="21"/>
        </w:rPr>
      </w:pPr>
      <w:r>
        <w:rPr>
          <w:rFonts w:hint="eastAsia" w:ascii="宋体" w:hAnsi="宋体" w:cs="宋体"/>
          <w:bCs/>
          <w:szCs w:val="21"/>
        </w:rPr>
        <w:t xml:space="preserve">24.1无效投标条款</w:t>
      </w:r>
      <w:r/>
    </w:p>
    <w:p>
      <w:pPr>
        <w:ind w:firstLine="420"/>
        <w:spacing w:line="440" w:lineRule="exact"/>
        <w:rPr>
          <w:rFonts w:ascii="宋体" w:hAnsi="宋体" w:cs="宋体"/>
          <w:bCs/>
          <w:szCs w:val="21"/>
        </w:rPr>
      </w:pPr>
      <w:r>
        <w:rPr>
          <w:rFonts w:hint="eastAsia" w:ascii="宋体" w:hAnsi="宋体" w:cs="宋体"/>
          <w:bCs/>
          <w:szCs w:val="21"/>
        </w:rPr>
        <w:t xml:space="preserve">（1）未按要求交纳投标保证金的；</w:t>
      </w:r>
      <w:r/>
    </w:p>
    <w:p>
      <w:pPr>
        <w:ind w:firstLine="420"/>
        <w:spacing w:line="440" w:lineRule="exact"/>
        <w:rPr>
          <w:rFonts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440" w:lineRule="exact"/>
        <w:rPr>
          <w:rFonts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440" w:lineRule="exact"/>
        <w:rPr>
          <w:rFonts w:ascii="宋体" w:hAnsi="宋体" w:cs="宋体"/>
          <w:bCs/>
          <w:szCs w:val="21"/>
        </w:rPr>
      </w:pPr>
      <w:r>
        <w:rPr>
          <w:rFonts w:hint="eastAsia" w:ascii="宋体" w:hAnsi="宋体" w:cs="宋体"/>
          <w:bCs/>
          <w:szCs w:val="21"/>
        </w:rPr>
        <w:t xml:space="preserve">（4）供应商在报价时采用选择性报价；</w:t>
      </w:r>
      <w:r/>
    </w:p>
    <w:p>
      <w:pPr>
        <w:ind w:firstLine="420"/>
        <w:spacing w:line="440" w:lineRule="exact"/>
        <w:rPr>
          <w:rFonts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440" w:lineRule="exact"/>
        <w:rPr>
          <w:rFonts w:ascii="宋体" w:hAnsi="宋体" w:cs="宋体"/>
          <w:bCs/>
          <w:szCs w:val="21"/>
        </w:rPr>
      </w:pPr>
      <w:r>
        <w:rPr>
          <w:rFonts w:hint="eastAsia" w:ascii="宋体" w:hAnsi="宋体" w:cs="宋体"/>
          <w:bCs/>
          <w:szCs w:val="21"/>
        </w:rPr>
        <w:t xml:space="preserve">（6）供应商的报价超过了采购预算的；</w:t>
      </w:r>
      <w:r/>
    </w:p>
    <w:p>
      <w:pPr>
        <w:ind w:firstLine="420"/>
        <w:spacing w:line="440" w:lineRule="exact"/>
        <w:rPr>
          <w:rFonts w:ascii="宋体" w:hAnsi="宋体" w:cs="宋体"/>
          <w:bCs/>
          <w:szCs w:val="21"/>
        </w:rPr>
      </w:pPr>
      <w:r>
        <w:rPr>
          <w:rFonts w:hint="eastAsia" w:ascii="宋体" w:hAnsi="宋体" w:cs="宋体"/>
          <w:bCs/>
          <w:szCs w:val="21"/>
        </w:rPr>
        <w:t xml:space="preserve">（7）未通过符合性检查的；</w:t>
      </w:r>
      <w:r/>
    </w:p>
    <w:p>
      <w:pPr>
        <w:ind w:firstLine="420"/>
        <w:spacing w:line="440" w:lineRule="exact"/>
        <w:rPr>
          <w:rFonts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440" w:lineRule="exact"/>
        <w:rPr>
          <w:rFonts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440" w:lineRule="exact"/>
        <w:rPr>
          <w:rFonts w:ascii="宋体" w:hAnsi="宋体" w:cs="宋体"/>
          <w:bCs/>
          <w:szCs w:val="21"/>
        </w:rPr>
      </w:pPr>
      <w:r>
        <w:rPr>
          <w:rFonts w:hint="eastAsia" w:ascii="宋体" w:hAnsi="宋体" w:cs="宋体"/>
          <w:bCs/>
          <w:szCs w:val="21"/>
        </w:rPr>
        <w:t xml:space="preserve">24.2废标条款：</w:t>
      </w:r>
      <w:r/>
    </w:p>
    <w:p>
      <w:pPr>
        <w:ind w:firstLine="420"/>
        <w:spacing w:line="440" w:lineRule="exact"/>
        <w:rPr>
          <w:rFonts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440" w:lineRule="exact"/>
        <w:rPr>
          <w:rFonts w:ascii="宋体" w:hAnsi="宋体" w:cs="宋体"/>
          <w:bCs/>
          <w:szCs w:val="21"/>
        </w:rPr>
      </w:pPr>
      <w:r>
        <w:rPr>
          <w:rFonts w:hint="eastAsia" w:ascii="宋体" w:hAnsi="宋体" w:cs="宋体"/>
          <w:bCs/>
          <w:szCs w:val="21"/>
        </w:rPr>
        <w:t xml:space="preserve">（2）出现影响采购公正的违法、违规行为的；</w:t>
      </w:r>
      <w:r/>
    </w:p>
    <w:p>
      <w:pPr>
        <w:ind w:firstLine="420"/>
        <w:spacing w:line="440" w:lineRule="exact"/>
        <w:rPr>
          <w:rFonts w:ascii="宋体" w:hAnsi="宋体" w:cs="宋体"/>
          <w:bCs/>
          <w:szCs w:val="21"/>
        </w:rPr>
      </w:pPr>
      <w:r>
        <w:rPr>
          <w:rFonts w:hint="eastAsia" w:ascii="宋体" w:hAnsi="宋体" w:cs="宋体"/>
          <w:bCs/>
          <w:szCs w:val="21"/>
        </w:rPr>
        <w:t xml:space="preserve">（3）因重大变故，采购任务取消的；</w:t>
      </w:r>
      <w:r/>
    </w:p>
    <w:p>
      <w:pPr>
        <w:ind w:firstLine="420"/>
        <w:spacing w:line="440" w:lineRule="exact"/>
        <w:rPr>
          <w:rFonts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440" w:lineRule="exact"/>
        <w:rPr>
          <w:rFonts w:ascii="宋体" w:hAnsi="宋体" w:cs="宋体"/>
          <w:bCs/>
          <w:szCs w:val="21"/>
        </w:rPr>
      </w:pPr>
      <w:r>
        <w:rPr>
          <w:rFonts w:hint="eastAsia" w:ascii="宋体" w:hAnsi="宋体" w:cs="宋体"/>
          <w:bCs/>
          <w:szCs w:val="21"/>
        </w:rPr>
        <w:t xml:space="preserve">（5）因苏采云系统故障原因造成开标不成功的。</w:t>
      </w:r>
      <w:r/>
    </w:p>
    <w:p>
      <w:pPr>
        <w:pStyle w:val="1514"/>
        <w:ind w:left="0" w:firstLine="422"/>
        <w:jc w:val="both"/>
        <w:spacing w:line="440" w:lineRule="exact"/>
        <w:rPr>
          <w:rFonts w:ascii="宋体" w:hAnsi="宋体" w:eastAsia="宋体" w:cs="宋体"/>
          <w:b/>
          <w:bCs/>
          <w:sz w:val="21"/>
          <w:szCs w:val="21"/>
        </w:rPr>
      </w:pPr>
      <w:r/>
      <w:bookmarkStart w:id="180" w:name="_Toc6907"/>
      <w:r/>
      <w:bookmarkStart w:id="181" w:name="_Toc323"/>
      <w:r>
        <w:rPr>
          <w:rFonts w:hint="eastAsia" w:ascii="宋体" w:hAnsi="宋体" w:eastAsia="宋体" w:cs="宋体"/>
          <w:b/>
          <w:bCs/>
          <w:sz w:val="21"/>
          <w:szCs w:val="21"/>
        </w:rPr>
        <w:t xml:space="preserve">25.投标截止时间结束参加投标的供应商不足三家的处理</w:t>
      </w:r>
      <w:bookmarkEnd w:id="180"/>
      <w:r/>
      <w:bookmarkEnd w:id="181"/>
      <w:r/>
      <w:r/>
    </w:p>
    <w:p>
      <w:pPr>
        <w:ind w:firstLine="420"/>
        <w:spacing w:line="440" w:lineRule="exact"/>
        <w:rPr>
          <w:rFonts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40" w:lineRule="exact"/>
        <w:rPr>
          <w:rFonts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40" w:lineRule="exact"/>
        <w:rPr>
          <w:rFonts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440" w:lineRule="exact"/>
        <w:shd w:val="clear" w:color="auto" w:fill="ffffff"/>
        <w:widowControl/>
        <w:rPr>
          <w:rFonts w:ascii="宋体" w:hAnsi="宋体" w:cs="宋体"/>
          <w:b/>
          <w:bCs/>
          <w:color w:val="000000"/>
          <w:szCs w:val="21"/>
        </w:rPr>
        <w:outlineLvl w:val="1"/>
      </w:pPr>
      <w:r/>
      <w:bookmarkStart w:id="182" w:name="_Toc5044"/>
      <w:r/>
      <w:bookmarkStart w:id="183" w:name="_Toc18435"/>
      <w:r>
        <w:rPr>
          <w:rFonts w:hint="eastAsia" w:ascii="宋体" w:hAnsi="宋体" w:cs="宋体"/>
          <w:b/>
          <w:bCs/>
          <w:color w:val="000000"/>
          <w:szCs w:val="21"/>
        </w:rPr>
        <w:t xml:space="preserve">六、授标</w:t>
      </w:r>
      <w:bookmarkEnd w:id="177"/>
      <w:r/>
      <w:bookmarkEnd w:id="182"/>
      <w:r/>
      <w:bookmarkEnd w:id="183"/>
      <w:r/>
      <w:r/>
    </w:p>
    <w:p>
      <w:pPr>
        <w:pStyle w:val="1514"/>
        <w:ind w:left="0" w:firstLine="422"/>
        <w:jc w:val="both"/>
        <w:spacing w:line="440" w:lineRule="exact"/>
        <w:rPr>
          <w:rFonts w:ascii="宋体" w:hAnsi="宋体" w:eastAsia="宋体" w:cs="宋体"/>
          <w:b/>
          <w:bCs/>
          <w:color w:val="000000"/>
          <w:sz w:val="21"/>
          <w:szCs w:val="21"/>
        </w:rPr>
      </w:pPr>
      <w:r/>
      <w:bookmarkStart w:id="184" w:name="_Toc28693"/>
      <w:r/>
      <w:bookmarkStart w:id="185" w:name="_Toc6735"/>
      <w:r/>
      <w:bookmarkStart w:id="186" w:name="_Toc11362"/>
      <w:r>
        <w:rPr>
          <w:rFonts w:hint="eastAsia" w:ascii="宋体" w:hAnsi="宋体" w:eastAsia="宋体" w:cs="宋体"/>
          <w:b/>
          <w:bCs/>
          <w:color w:val="000000"/>
          <w:sz w:val="21"/>
          <w:szCs w:val="21"/>
        </w:rPr>
        <w:t xml:space="preserve">26.确定中标</w:t>
      </w:r>
      <w:bookmarkEnd w:id="184"/>
      <w:r>
        <w:rPr>
          <w:rFonts w:hint="eastAsia" w:ascii="宋体" w:hAnsi="宋体" w:eastAsia="宋体" w:cs="宋体"/>
          <w:b/>
          <w:bCs/>
          <w:color w:val="000000"/>
          <w:sz w:val="21"/>
          <w:szCs w:val="21"/>
        </w:rPr>
        <w:t xml:space="preserve">供应商</w:t>
      </w:r>
      <w:bookmarkEnd w:id="185"/>
      <w:r/>
      <w:bookmarkEnd w:id="186"/>
      <w:r/>
      <w:r/>
    </w:p>
    <w:p>
      <w:pPr>
        <w:ind w:firstLine="420"/>
        <w:spacing w:line="440" w:lineRule="exact"/>
        <w:rPr>
          <w:rFonts w:ascii="宋体" w:hAnsi="宋体" w:cs="宋体"/>
          <w:szCs w:val="21"/>
        </w:rPr>
      </w:pPr>
      <w:r/>
      <w:bookmarkStart w:id="187"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440" w:lineRule="exact"/>
        <w:rPr>
          <w:rFonts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440" w:lineRule="exact"/>
        <w:rPr>
          <w:rFonts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440" w:lineRule="exact"/>
        <w:rPr>
          <w:rFonts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40" w:lineRule="exact"/>
        <w:rPr>
          <w:rFonts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440" w:lineRule="exact"/>
        <w:rPr>
          <w:rFonts w:ascii="宋体" w:hAnsi="宋体" w:cs="宋体"/>
          <w:szCs w:val="21"/>
        </w:rPr>
      </w:pPr>
      <w:r>
        <w:rPr>
          <w:rFonts w:hint="eastAsia" w:ascii="宋体" w:hAnsi="宋体" w:cs="宋体"/>
          <w:szCs w:val="21"/>
        </w:rPr>
        <w:t xml:space="preserve">26.7 所有投标文件都将作为档案保存，不论中标与否，代理机构均不退回。</w:t>
      </w:r>
      <w:bookmarkEnd w:id="187"/>
      <w:r/>
    </w:p>
    <w:p>
      <w:pPr>
        <w:pStyle w:val="1514"/>
        <w:ind w:left="0" w:firstLine="422"/>
        <w:jc w:val="both"/>
        <w:spacing w:line="440" w:lineRule="exact"/>
        <w:rPr>
          <w:rFonts w:ascii="宋体" w:hAnsi="宋体" w:eastAsia="宋体" w:cs="宋体"/>
          <w:b/>
          <w:bCs/>
          <w:color w:val="000000"/>
          <w:sz w:val="21"/>
          <w:szCs w:val="21"/>
        </w:rPr>
      </w:pPr>
      <w:r/>
      <w:bookmarkStart w:id="188" w:name="_Toc21169"/>
      <w:r/>
      <w:bookmarkStart w:id="189" w:name="_Toc26124"/>
      <w:r/>
      <w:bookmarkStart w:id="190" w:name="_Toc32182"/>
      <w:r/>
      <w:bookmarkStart w:id="191" w:name="_Toc17252"/>
      <w:r/>
      <w:bookmarkStart w:id="192" w:name="_Toc19713"/>
      <w:r/>
      <w:bookmarkStart w:id="193" w:name="_Toc4684"/>
      <w:r>
        <w:rPr>
          <w:rFonts w:hint="eastAsia" w:ascii="宋体" w:hAnsi="宋体" w:eastAsia="宋体" w:cs="宋体"/>
          <w:b/>
          <w:bCs/>
          <w:color w:val="000000"/>
          <w:sz w:val="21"/>
          <w:szCs w:val="21"/>
        </w:rPr>
        <w:t xml:space="preserve">27.中标的通知</w:t>
      </w:r>
      <w:bookmarkEnd w:id="188"/>
      <w:r/>
      <w:bookmarkEnd w:id="189"/>
      <w:r/>
      <w:bookmarkEnd w:id="190"/>
      <w:r/>
      <w:bookmarkEnd w:id="191"/>
      <w:r/>
      <w:bookmarkEnd w:id="192"/>
      <w:r/>
      <w:r/>
    </w:p>
    <w:p>
      <w:pPr>
        <w:ind w:firstLine="420"/>
        <w:spacing w:line="440" w:lineRule="exact"/>
        <w:rPr>
          <w:rFonts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40" w:lineRule="exact"/>
        <w:rPr>
          <w:rFonts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3"/>
      <w:r/>
    </w:p>
    <w:p>
      <w:pPr>
        <w:pStyle w:val="1514"/>
        <w:ind w:left="0" w:firstLine="422"/>
        <w:jc w:val="both"/>
        <w:spacing w:line="440" w:lineRule="exact"/>
        <w:rPr>
          <w:rFonts w:ascii="宋体" w:hAnsi="宋体" w:eastAsia="宋体" w:cs="宋体"/>
          <w:b/>
          <w:bCs/>
          <w:sz w:val="21"/>
          <w:szCs w:val="21"/>
        </w:rPr>
      </w:pPr>
      <w:r/>
      <w:bookmarkStart w:id="194" w:name="_Toc28003"/>
      <w:r/>
      <w:bookmarkStart w:id="195" w:name="_Toc15484"/>
      <w:r/>
      <w:bookmarkStart w:id="196" w:name="_Toc2049"/>
      <w:r/>
      <w:bookmarkStart w:id="197" w:name="_Toc18732"/>
      <w:r/>
      <w:bookmarkStart w:id="198" w:name="_Toc24788"/>
      <w:r>
        <w:rPr>
          <w:rFonts w:hint="eastAsia" w:ascii="宋体" w:hAnsi="宋体" w:eastAsia="宋体" w:cs="宋体"/>
          <w:b/>
          <w:bCs/>
          <w:color w:val="000000"/>
          <w:sz w:val="21"/>
          <w:szCs w:val="21"/>
        </w:rPr>
        <w:t xml:space="preserve">28.签订合同</w:t>
      </w:r>
      <w:bookmarkEnd w:id="194"/>
      <w:r/>
      <w:bookmarkEnd w:id="195"/>
      <w:r/>
      <w:bookmarkEnd w:id="196"/>
      <w:r/>
      <w:bookmarkEnd w:id="197"/>
      <w:r/>
      <w:r/>
    </w:p>
    <w:p>
      <w:pPr>
        <w:ind w:firstLine="420"/>
        <w:spacing w:line="440" w:lineRule="exact"/>
        <w:rPr>
          <w:rFonts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40" w:lineRule="exact"/>
        <w:rPr>
          <w:rFonts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440" w:lineRule="exact"/>
        <w:rPr>
          <w:rFonts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440" w:lineRule="exact"/>
        <w:rPr>
          <w:rFonts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8"/>
      <w:r/>
    </w:p>
    <w:p>
      <w:pPr>
        <w:pStyle w:val="1514"/>
        <w:ind w:left="0" w:firstLine="422"/>
        <w:jc w:val="both"/>
        <w:spacing w:line="440" w:lineRule="exact"/>
        <w:rPr>
          <w:rFonts w:ascii="宋体" w:hAnsi="宋体" w:eastAsia="宋体" w:cs="宋体"/>
          <w:b/>
          <w:bCs/>
          <w:color w:val="000000"/>
          <w:sz w:val="21"/>
          <w:szCs w:val="21"/>
        </w:rPr>
      </w:pPr>
      <w:r/>
      <w:bookmarkStart w:id="199" w:name="_Toc22298"/>
      <w:r/>
      <w:bookmarkStart w:id="200" w:name="_Toc11230"/>
      <w:r/>
      <w:bookmarkStart w:id="201" w:name="_Toc25125"/>
      <w:r/>
      <w:bookmarkStart w:id="202" w:name="_Toc15509"/>
      <w:r/>
      <w:bookmarkStart w:id="203" w:name="_Toc20112"/>
      <w:r>
        <w:rPr>
          <w:rFonts w:hint="eastAsia" w:ascii="宋体" w:hAnsi="宋体" w:eastAsia="宋体" w:cs="宋体"/>
          <w:b/>
          <w:bCs/>
          <w:color w:val="000000"/>
          <w:sz w:val="21"/>
          <w:szCs w:val="21"/>
        </w:rPr>
        <w:t xml:space="preserve">29.</w:t>
      </w:r>
      <w:bookmarkEnd w:id="199"/>
      <w:r>
        <w:rPr>
          <w:rFonts w:hint="eastAsia" w:ascii="宋体" w:hAnsi="宋体" w:eastAsia="宋体" w:cs="宋体"/>
          <w:b/>
          <w:bCs/>
          <w:color w:val="000000"/>
          <w:sz w:val="21"/>
          <w:szCs w:val="21"/>
        </w:rPr>
        <w:t xml:space="preserve">招标代理服务费</w:t>
      </w:r>
      <w:bookmarkEnd w:id="200"/>
      <w:r/>
      <w:bookmarkEnd w:id="201"/>
      <w:r/>
      <w:bookmarkEnd w:id="202"/>
      <w:r/>
      <w:r/>
    </w:p>
    <w:p>
      <w:pPr>
        <w:ind w:firstLine="420"/>
        <w:spacing w:line="440" w:lineRule="exact"/>
        <w:shd w:val="clear" w:color="auto" w:fill="ffffff"/>
        <w:widowControl/>
        <w:rPr>
          <w:rFonts w:ascii="宋体" w:hAnsi="宋体" w:cs="宋体"/>
          <w:bCs/>
          <w:szCs w:val="21"/>
        </w:rPr>
      </w:pPr>
      <w:r/>
      <w:bookmarkStart w:id="204" w:name="_Toc30326"/>
      <w:r>
        <w:rPr>
          <w:rFonts w:hint="eastAsia" w:ascii="宋体" w:hAnsi="宋体" w:cs="宋体"/>
          <w:bCs/>
          <w:szCs w:val="21"/>
        </w:rPr>
        <w:t xml:space="preserve">详见投标人须知前附表。</w:t>
      </w:r>
      <w:r/>
    </w:p>
    <w:p>
      <w:pPr>
        <w:ind w:firstLine="420"/>
        <w:spacing w:line="440" w:lineRule="exact"/>
        <w:shd w:val="clear" w:color="auto" w:fill="ffffff"/>
        <w:widowControl/>
        <w:rPr>
          <w:rFonts w:ascii="宋体" w:hAnsi="宋体" w:cs="宋体"/>
          <w:b/>
          <w:bCs/>
          <w:color w:val="000000"/>
          <w:szCs w:val="21"/>
        </w:rPr>
        <w:outlineLvl w:val="1"/>
      </w:pPr>
      <w:r/>
      <w:bookmarkStart w:id="205" w:name="_Toc14365"/>
      <w:r>
        <w:rPr>
          <w:rFonts w:hint="eastAsia" w:ascii="宋体" w:hAnsi="宋体" w:cs="宋体"/>
          <w:b/>
          <w:bCs/>
          <w:color w:val="000000"/>
          <w:szCs w:val="21"/>
        </w:rPr>
        <w:t xml:space="preserve">七、质疑</w:t>
      </w:r>
      <w:bookmarkEnd w:id="203"/>
      <w:r/>
      <w:bookmarkEnd w:id="204"/>
      <w:r/>
      <w:bookmarkEnd w:id="205"/>
      <w:r/>
      <w:r/>
    </w:p>
    <w:p>
      <w:pPr>
        <w:pStyle w:val="1514"/>
        <w:ind w:left="0" w:firstLine="422"/>
        <w:jc w:val="both"/>
        <w:spacing w:line="440" w:lineRule="exact"/>
        <w:rPr>
          <w:rFonts w:ascii="宋体" w:hAnsi="宋体" w:eastAsia="宋体" w:cs="宋体"/>
          <w:b/>
          <w:bCs/>
          <w:color w:val="000000"/>
          <w:sz w:val="21"/>
          <w:szCs w:val="21"/>
        </w:rPr>
      </w:pPr>
      <w:r/>
      <w:bookmarkStart w:id="206" w:name="_Toc23481"/>
      <w:r/>
      <w:bookmarkStart w:id="207" w:name="_Toc4679"/>
      <w:r/>
      <w:bookmarkStart w:id="208" w:name="_Toc16085"/>
      <w:r/>
      <w:bookmarkStart w:id="209" w:name="_Toc29529"/>
      <w:r/>
      <w:bookmarkStart w:id="210" w:name="_Toc19917"/>
      <w:r>
        <w:rPr>
          <w:rFonts w:hint="eastAsia" w:ascii="宋体" w:hAnsi="宋体" w:eastAsia="宋体" w:cs="宋体"/>
          <w:b/>
          <w:bCs/>
          <w:color w:val="000000"/>
          <w:sz w:val="21"/>
          <w:szCs w:val="21"/>
        </w:rPr>
        <w:t xml:space="preserve">30.质疑</w:t>
      </w:r>
      <w:bookmarkEnd w:id="206"/>
      <w:r/>
      <w:bookmarkEnd w:id="207"/>
      <w:r/>
      <w:bookmarkEnd w:id="208"/>
      <w:r/>
      <w:bookmarkEnd w:id="209"/>
      <w:r/>
      <w:bookmarkEnd w:id="210"/>
      <w:r/>
      <w:r/>
    </w:p>
    <w:p>
      <w:pPr>
        <w:ind w:firstLine="420"/>
        <w:spacing w:line="440" w:lineRule="exact"/>
        <w:rPr>
          <w:rFonts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440" w:lineRule="exact"/>
        <w:rPr>
          <w:rFonts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440" w:lineRule="exact"/>
        <w:rPr>
          <w:rFonts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440" w:lineRule="exact"/>
        <w:rPr>
          <w:rFonts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40" w:lineRule="exact"/>
        <w:rPr>
          <w:rFonts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440" w:lineRule="exact"/>
        <w:rPr>
          <w:rFonts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rFonts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440" w:lineRule="exact"/>
        <w:rPr>
          <w:rFonts w:ascii="宋体" w:hAnsi="宋体" w:cs="宋体"/>
          <w:bCs/>
          <w:szCs w:val="21"/>
        </w:rPr>
      </w:pPr>
      <w:r>
        <w:rPr>
          <w:rFonts w:hint="eastAsia" w:ascii="宋体" w:hAnsi="宋体" w:cs="宋体"/>
          <w:bCs/>
          <w:szCs w:val="21"/>
        </w:rPr>
        <w:t xml:space="preserve">（2）质疑项目的名称、编号；</w:t>
      </w:r>
      <w:r/>
    </w:p>
    <w:p>
      <w:pPr>
        <w:ind w:firstLine="420"/>
        <w:spacing w:line="440" w:lineRule="exact"/>
        <w:rPr>
          <w:rFonts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440" w:lineRule="exact"/>
        <w:rPr>
          <w:rFonts w:ascii="宋体" w:hAnsi="宋体" w:cs="宋体"/>
          <w:bCs/>
          <w:szCs w:val="21"/>
        </w:rPr>
      </w:pPr>
      <w:r>
        <w:rPr>
          <w:rFonts w:hint="eastAsia" w:ascii="宋体" w:hAnsi="宋体" w:cs="宋体"/>
          <w:bCs/>
          <w:szCs w:val="21"/>
        </w:rPr>
        <w:t xml:space="preserve">（4）事实依据；</w:t>
      </w:r>
      <w:r/>
    </w:p>
    <w:p>
      <w:pPr>
        <w:ind w:firstLine="420"/>
        <w:spacing w:line="440" w:lineRule="exact"/>
        <w:rPr>
          <w:rFonts w:ascii="宋体" w:hAnsi="宋体" w:cs="宋体"/>
          <w:bCs/>
          <w:szCs w:val="21"/>
        </w:rPr>
      </w:pPr>
      <w:r>
        <w:rPr>
          <w:rFonts w:hint="eastAsia" w:ascii="宋体" w:hAnsi="宋体" w:cs="宋体"/>
          <w:bCs/>
          <w:szCs w:val="21"/>
        </w:rPr>
        <w:t xml:space="preserve">（5）必要的法律依据</w:t>
      </w:r>
      <w:r/>
    </w:p>
    <w:p>
      <w:pPr>
        <w:ind w:firstLine="420"/>
        <w:spacing w:line="440" w:lineRule="exact"/>
        <w:rPr>
          <w:rFonts w:ascii="宋体" w:hAnsi="宋体" w:cs="宋体"/>
          <w:bCs/>
          <w:szCs w:val="21"/>
        </w:rPr>
      </w:pPr>
      <w:r>
        <w:rPr>
          <w:rFonts w:hint="eastAsia" w:ascii="宋体" w:hAnsi="宋体" w:cs="宋体"/>
          <w:bCs/>
          <w:szCs w:val="21"/>
        </w:rPr>
        <w:t xml:space="preserve">（6）提出质疑的日期</w:t>
      </w:r>
      <w:r/>
    </w:p>
    <w:p>
      <w:pPr>
        <w:ind w:firstLine="420"/>
        <w:spacing w:line="44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40" w:lineRule="exact"/>
        <w:rPr>
          <w:rFonts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440" w:lineRule="exact"/>
        <w:rPr>
          <w:rFonts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jc w:val="left"/>
        <w:spacing w:line="440" w:lineRule="exact"/>
        <w:rPr>
          <w:rFonts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44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1" w:name="_Toc189726853"/>
      <w:r/>
      <w:bookmarkEnd w:id="211"/>
      <w:r/>
      <w:bookmarkStart w:id="212" w:name="_Toc25032666"/>
      <w:r/>
      <w:bookmarkEnd w:id="212"/>
      <w:r/>
      <w:bookmarkStart w:id="213" w:name="_Toc142623417"/>
      <w:r/>
      <w:bookmarkEnd w:id="213"/>
      <w:r/>
      <w:bookmarkStart w:id="214" w:name="_Hlk297273538"/>
      <w:r/>
      <w:bookmarkEnd w:id="214"/>
      <w:r/>
      <w:bookmarkStart w:id="215" w:name="_Toc521839351"/>
      <w:r/>
      <w:bookmarkEnd w:id="215"/>
      <w:r/>
      <w:bookmarkStart w:id="216" w:name="_Toc522347554"/>
      <w:r/>
      <w:bookmarkEnd w:id="216"/>
      <w:r/>
      <w:bookmarkStart w:id="217" w:name="_Toc163629751"/>
      <w:r/>
      <w:bookmarkEnd w:id="217"/>
      <w:r/>
      <w:bookmarkStart w:id="218" w:name="_Toc16918"/>
      <w:r/>
      <w:bookmarkStart w:id="219" w:name="_Toc12622"/>
      <w:r>
        <w:rPr>
          <w:b/>
          <w:sz w:val="28"/>
          <w:szCs w:val="28"/>
        </w:rPr>
        <w:br w:type="page" w:clear="all"/>
      </w:r>
      <w:bookmarkStart w:id="220" w:name="_Toc10189"/>
      <w:r>
        <w:rPr>
          <w:b/>
          <w:sz w:val="28"/>
          <w:szCs w:val="28"/>
        </w:rPr>
        <w:t xml:space="preserve">第三章 评标标准</w:t>
      </w:r>
      <w:bookmarkEnd w:id="218"/>
      <w:r/>
      <w:bookmarkEnd w:id="219"/>
      <w:r/>
      <w:bookmarkEnd w:id="220"/>
      <w:r/>
      <w:r/>
    </w:p>
    <w:p>
      <w:pPr>
        <w:ind w:left="632" w:hanging="632"/>
        <w:spacing w:line="460" w:lineRule="exact"/>
        <w:widowControl/>
        <w:rPr>
          <w:rFonts w:ascii="宋体" w:hAnsi="宋体" w:cs="宋体"/>
          <w:b/>
          <w:bCs/>
          <w:szCs w:val="21"/>
        </w:rPr>
      </w:pPr>
      <w:r>
        <w:rPr>
          <w:rFonts w:hint="eastAsia" w:ascii="宋体" w:hAnsi="宋体" w:cs="宋体"/>
          <w:b/>
          <w:bCs/>
          <w:szCs w:val="21"/>
        </w:rPr>
        <w:t xml:space="preserve">（一）评审方法</w:t>
      </w:r>
      <w:r/>
    </w:p>
    <w:p>
      <w:pPr>
        <w:ind w:firstLine="422"/>
        <w:spacing w:line="460" w:lineRule="exact"/>
        <w:rPr>
          <w:rFonts w:ascii="宋体" w:hAnsi="宋体" w:cs="宋体"/>
          <w:b/>
          <w:bCs/>
          <w:szCs w:val="21"/>
        </w:rPr>
      </w:pPr>
      <w:r>
        <w:rPr>
          <w:rFonts w:hint="eastAsia" w:ascii="宋体" w:hAnsi="宋体" w:cs="宋体"/>
          <w:b/>
          <w:bCs/>
          <w:szCs w:val="21"/>
        </w:rPr>
        <w:t xml:space="preserve">本项目采用综合评分法。</w:t>
      </w:r>
      <w:r/>
    </w:p>
    <w:p>
      <w:pPr>
        <w:spacing w:line="460" w:lineRule="exact"/>
        <w:rPr>
          <w:rFonts w:ascii="宋体" w:hAnsi="宋体" w:cs="宋体"/>
          <w:b/>
          <w:bCs/>
          <w:szCs w:val="21"/>
        </w:rPr>
      </w:pPr>
      <w:r>
        <w:rPr>
          <w:rFonts w:hint="eastAsia" w:ascii="宋体" w:hAnsi="宋体" w:cs="宋体"/>
          <w:b/>
          <w:bCs/>
          <w:szCs w:val="21"/>
        </w:rPr>
        <w:t xml:space="preserve">（二）评审标准</w:t>
      </w:r>
      <w:r/>
    </w:p>
    <w:p>
      <w:pPr>
        <w:ind w:firstLine="211"/>
        <w:spacing w:line="460" w:lineRule="exact"/>
        <w:rPr>
          <w:rFonts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460" w:lineRule="exact"/>
        <w:rPr>
          <w:rFonts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60" w:lineRule="exact"/>
        <w:rPr>
          <w:rFonts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460" w:lineRule="exact"/>
        <w:rPr>
          <w:rFonts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460" w:lineRule="exact"/>
        <w:rPr>
          <w:rFonts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60" w:lineRule="exact"/>
        <w:rPr>
          <w:rFonts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60" w:lineRule="exact"/>
        <w:rPr>
          <w:rFonts w:ascii="宋体" w:hAnsi="宋体" w:cs="宋体"/>
          <w:szCs w:val="21"/>
        </w:rPr>
      </w:pPr>
      <w:r>
        <w:rPr>
          <w:rFonts w:hint="eastAsia" w:ascii="宋体" w:hAnsi="宋体" w:cs="宋体"/>
          <w:b/>
          <w:bCs/>
          <w:szCs w:val="21"/>
        </w:rPr>
        <w:t xml:space="preserve">⑤采购本国产品的支持政策：</w:t>
      </w:r>
      <w:r/>
    </w:p>
    <w:p>
      <w:pPr>
        <w:ind w:firstLine="422"/>
        <w:spacing w:line="460" w:lineRule="exact"/>
        <w:rPr>
          <w:rFonts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460" w:lineRule="exact"/>
        <w:rPr>
          <w:rFonts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460" w:lineRule="exact"/>
        <w:rPr>
          <w:rFonts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460" w:lineRule="exact"/>
        <w:rPr>
          <w:rFonts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60" w:lineRule="exact"/>
        <w:rPr>
          <w:rFonts w:ascii="宋体" w:hAnsi="宋体" w:cs="宋体"/>
          <w:szCs w:val="21"/>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tbl>
      <w:tblPr>
        <w:tblStyle w:val="133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600"/>
        <w:gridCol w:w="6711"/>
        <w:gridCol w:w="794"/>
      </w:tblGrid>
      <w:tr>
        <w:trPr/>
        <w:tc>
          <w:tcPr>
            <w:tcW w:w="745"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序号</w:t>
            </w:r>
            <w:r/>
          </w:p>
        </w:tc>
        <w:tc>
          <w:tcPr>
            <w:tcW w:w="1598"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评分因素</w:t>
            </w:r>
            <w:r/>
          </w:p>
        </w:tc>
        <w:tc>
          <w:tcPr>
            <w:tcW w:w="6721"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评审细则</w:t>
            </w:r>
            <w:r/>
          </w:p>
        </w:tc>
        <w:tc>
          <w:tcPr>
            <w:tcW w:w="790" w:type="dxa"/>
            <w:vAlign w:val="center"/>
            <w:textDirection w:val="lrTb"/>
            <w:noWrap/>
          </w:tcPr>
          <w:p>
            <w:pPr>
              <w:jc w:val="center"/>
              <w:spacing w:line="480" w:lineRule="exact"/>
              <w:rPr>
                <w:rFonts w:ascii="宋体" w:hAnsi="宋体" w:cs="宋体"/>
                <w:b/>
                <w:bCs/>
                <w:szCs w:val="21"/>
              </w:rPr>
            </w:pPr>
            <w:r>
              <w:rPr>
                <w:rFonts w:hint="eastAsia" w:ascii="宋体" w:hAnsi="宋体" w:cs="宋体"/>
                <w:b/>
                <w:bCs/>
                <w:szCs w:val="21"/>
              </w:rPr>
              <w:t xml:space="preserve">分值</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1</w:t>
            </w:r>
            <w:r/>
          </w:p>
        </w:tc>
        <w:tc>
          <w:tcPr>
            <w:tcW w:w="1598"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投标报价</w:t>
            </w:r>
            <w:r/>
          </w:p>
          <w:p>
            <w:pPr>
              <w:jc w:val="center"/>
              <w:spacing w:line="480" w:lineRule="exact"/>
              <w:rPr>
                <w:rFonts w:ascii="宋体" w:hAnsi="宋体" w:cs="宋体"/>
                <w:szCs w:val="21"/>
              </w:rPr>
            </w:pPr>
            <w:r>
              <w:rPr>
                <w:rFonts w:hint="eastAsia" w:ascii="宋体" w:hAnsi="宋体" w:cs="宋体"/>
                <w:szCs w:val="21"/>
              </w:rPr>
              <w:t xml:space="preserve">（30分）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30</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2</w:t>
            </w:r>
            <w:r/>
          </w:p>
        </w:tc>
        <w:tc>
          <w:tcPr>
            <w:tcW w:w="1598"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技术及商务响应</w:t>
            </w:r>
            <w:r/>
          </w:p>
          <w:p>
            <w:pPr>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p>
          <w:p>
            <w:pPr>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招标文件中标注“★”的条款为实质性要求，有一项负偏离，作无效投标处理,招标文件中标注“▲”的为重要参数，每负偏离一项扣</w:t>
            </w:r>
            <w:r>
              <w:rPr>
                <w:rFonts w:hint="eastAsia"/>
              </w:rPr>
              <w:t xml:space="preserve">3</w:t>
            </w:r>
            <w:r>
              <w:rPr>
                <w:rFonts w:hint="eastAsia" w:ascii="宋体" w:hAnsi="宋体" w:cs="宋体"/>
                <w:b/>
                <w:bCs/>
                <w:szCs w:val="21"/>
              </w:rPr>
              <w:t xml:space="preserve">分，</w:t>
            </w:r>
            <w:r>
              <w:rPr>
                <w:rFonts w:hint="eastAsia" w:ascii="宋体" w:hAnsi="宋体" w:cs="宋体"/>
                <w:szCs w:val="21"/>
              </w:rPr>
              <w:t xml:space="preserve">其他非重要技术条款每有一项负偏离扣1.1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p>
          <w:p>
            <w:pPr>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设备及明细配置清单或商务要求（质保期）中标注“★”</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的无需提供。</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40</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3.1</w:t>
            </w:r>
            <w:r/>
          </w:p>
        </w:tc>
        <w:tc>
          <w:tcPr>
            <w:tcW w:w="1598"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p>
        </w:tc>
        <w:tc>
          <w:tcPr>
            <w:tcW w:w="6721" w:type="dxa"/>
            <w:vAlign w:val="center"/>
            <w:textDirection w:val="lrTb"/>
            <w:noWrap/>
          </w:tcPr>
          <w:p>
            <w:pPr>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p>
          <w:p>
            <w:pPr>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p>
          <w:p>
            <w:pPr>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p>
          <w:p>
            <w:pPr>
              <w:spacing w:line="480" w:lineRule="exact"/>
              <w:widowControl/>
              <w:rPr>
                <w:rFonts w:ascii="宋体" w:hAnsi="宋体" w:cs="宋体"/>
                <w:szCs w:val="21"/>
                <w:lang w:bidi="ar"/>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分；未在投标文件中提供方案或者提供的方案不可行的得0分。</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5</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4.1</w:t>
            </w:r>
            <w:r/>
          </w:p>
        </w:tc>
        <w:tc>
          <w:tcPr>
            <w:tcW w:w="1598" w:type="dxa"/>
            <w:vAlign w:val="center"/>
            <w:vMerge w:val="restart"/>
            <w:textDirection w:val="lrTb"/>
            <w:noWrap/>
          </w:tcPr>
          <w:p>
            <w:pPr>
              <w:jc w:val="center"/>
              <w:spacing w:line="480" w:lineRule="exact"/>
              <w:rPr>
                <w:rFonts w:ascii="宋体" w:hAnsi="宋体" w:cs="宋体"/>
                <w:szCs w:val="21"/>
              </w:rPr>
            </w:pPr>
            <w:r>
              <w:rPr>
                <w:rFonts w:hint="eastAsia" w:ascii="宋体" w:hAnsi="宋体" w:cs="宋体"/>
                <w:szCs w:val="21"/>
              </w:rPr>
              <w:t xml:space="preserve">实施方案</w:t>
            </w:r>
            <w:r/>
          </w:p>
          <w:p>
            <w:pPr>
              <w:jc w:val="center"/>
              <w:spacing w:line="480" w:lineRule="exact"/>
              <w:rPr>
                <w:rFonts w:ascii="宋体" w:hAnsi="宋体" w:cs="宋体"/>
                <w:szCs w:val="21"/>
              </w:rPr>
            </w:pPr>
            <w:r>
              <w:rPr>
                <w:rFonts w:hint="eastAsia" w:ascii="宋体" w:hAnsi="宋体" w:cs="宋体"/>
                <w:szCs w:val="21"/>
              </w:rPr>
              <w:t xml:space="preserve">（8分）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p>
          <w:p>
            <w:pPr>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p>
          <w:p>
            <w:pPr>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p>
          <w:p>
            <w:pPr>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p>
          <w:p>
            <w:pPr>
              <w:spacing w:line="480" w:lineRule="exact"/>
              <w:rPr>
                <w:rFonts w:ascii="宋体" w:hAnsi="宋体" w:cs="宋体"/>
                <w:szCs w:val="21"/>
                <w:lang w:bidi="ar"/>
              </w:rPr>
            </w:pPr>
            <w:r>
              <w:rPr>
                <w:rFonts w:hint="eastAsia" w:ascii="宋体" w:hAnsi="宋体" w:cs="宋体"/>
                <w:szCs w:val="21"/>
                <w:lang w:bidi="ar"/>
              </w:rPr>
              <w:t xml:space="preserve">未在投标文件中提供实施方案或者提供的实施方案不可行的得0分。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4.2</w:t>
            </w:r>
            <w:r/>
          </w:p>
        </w:tc>
        <w:tc>
          <w:tcPr>
            <w:tcW w:w="1598" w:type="dxa"/>
            <w:vAlign w:val="center"/>
            <w:vMerge w:val="continue"/>
            <w:textDirection w:val="lrTb"/>
            <w:noWrap/>
          </w:tcPr>
          <w:p>
            <w:pPr>
              <w:jc w:val="center"/>
              <w:spacing w:line="480" w:lineRule="exact"/>
              <w:rPr>
                <w:rFonts w:ascii="宋体" w:hAnsi="宋体" w:cs="宋体"/>
                <w:szCs w:val="21"/>
              </w:rPr>
            </w:pPr>
            <w:r>
              <w:rPr>
                <w:rFonts w:ascii="宋体" w:hAnsi="宋体" w:cs="宋体"/>
                <w:szCs w:val="21"/>
              </w:rPr>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p>
          <w:p>
            <w:pPr>
              <w:jc w:val="left"/>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p>
          <w:p>
            <w:pPr>
              <w:jc w:val="left"/>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p>
          <w:p>
            <w:pPr>
              <w:jc w:val="left"/>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p>
          <w:p>
            <w:pPr>
              <w:jc w:val="left"/>
              <w:spacing w:line="480" w:lineRule="exact"/>
              <w:widowControl/>
              <w:rPr>
                <w:rFonts w:ascii="宋体" w:hAnsi="宋体" w:cs="宋体"/>
                <w:szCs w:val="21"/>
              </w:rPr>
            </w:pPr>
            <w:r>
              <w:rPr>
                <w:rFonts w:hint="eastAsia" w:ascii="宋体" w:hAnsi="宋体" w:cs="宋体"/>
                <w:szCs w:val="21"/>
              </w:rPr>
              <w:t xml:space="preserve">不提供得0分。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5.1</w:t>
            </w:r>
            <w:r/>
          </w:p>
        </w:tc>
        <w:tc>
          <w:tcPr>
            <w:tcW w:w="1598" w:type="dxa"/>
            <w:vAlign w:val="center"/>
            <w:vMerge w:val="restart"/>
            <w:textDirection w:val="lrTb"/>
            <w:noWrap/>
          </w:tcPr>
          <w:p>
            <w:pPr>
              <w:jc w:val="center"/>
              <w:spacing w:line="480" w:lineRule="exact"/>
              <w:rPr>
                <w:rFonts w:ascii="宋体" w:hAnsi="宋体" w:cs="宋体"/>
                <w:szCs w:val="21"/>
              </w:rPr>
            </w:pPr>
            <w:r>
              <w:rPr>
                <w:rFonts w:hint="eastAsia" w:ascii="宋体" w:hAnsi="宋体" w:cs="宋体"/>
                <w:szCs w:val="21"/>
              </w:rPr>
              <w:t xml:space="preserve">售后服务方案</w:t>
            </w:r>
            <w:r/>
          </w:p>
          <w:p>
            <w:pPr>
              <w:jc w:val="center"/>
              <w:spacing w:line="480" w:lineRule="exact"/>
              <w:rPr>
                <w:rFonts w:ascii="宋体" w:hAnsi="宋体" w:cs="宋体"/>
                <w:szCs w:val="21"/>
              </w:rPr>
            </w:pPr>
            <w:r>
              <w:rPr>
                <w:rFonts w:hint="eastAsia" w:ascii="宋体" w:hAnsi="宋体" w:cs="宋体"/>
                <w:szCs w:val="21"/>
              </w:rPr>
              <w:t xml:space="preserve">（8分）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p>
          <w:p>
            <w:pPr>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p>
          <w:p>
            <w:pPr>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p>
          <w:p>
            <w:pPr>
              <w:spacing w:line="480" w:lineRule="exact"/>
              <w:rPr>
                <w:rFonts w:ascii="宋体" w:hAnsi="宋体" w:cs="宋体"/>
                <w:szCs w:val="21"/>
              </w:rPr>
            </w:pPr>
            <w:r>
              <w:rPr>
                <w:rFonts w:hint="eastAsia" w:ascii="宋体" w:hAnsi="宋体" w:cs="宋体"/>
                <w:szCs w:val="21"/>
              </w:rPr>
              <w:t xml:space="preserve">售后服务体系薄弱，售后服务方案各方面内容存在缺陷或不满足，</w:t>
            </w:r>
            <w:r>
              <w:rPr>
                <w:rFonts w:hint="eastAsia" w:ascii="宋体" w:hAnsi="宋体" w:cs="宋体"/>
                <w:bCs/>
                <w:szCs w:val="21"/>
              </w:rPr>
              <w:t xml:space="preserve">得1</w:t>
            </w:r>
            <w:r>
              <w:rPr>
                <w:rFonts w:hint="eastAsia" w:ascii="宋体" w:hAnsi="宋体" w:cs="宋体"/>
                <w:szCs w:val="21"/>
              </w:rPr>
              <w:t xml:space="preserve">分；</w:t>
            </w:r>
            <w:r/>
          </w:p>
          <w:p>
            <w:pPr>
              <w:spacing w:line="480" w:lineRule="exact"/>
              <w:rPr>
                <w:rFonts w:ascii="宋体" w:hAnsi="宋体" w:cs="宋体"/>
                <w:szCs w:val="21"/>
              </w:rPr>
            </w:pPr>
            <w:r>
              <w:rPr>
                <w:rFonts w:hint="eastAsia" w:ascii="宋体" w:hAnsi="宋体" w:cs="宋体"/>
                <w:szCs w:val="21"/>
              </w:rPr>
              <w:t xml:space="preserve">不提供得0分。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5.2</w:t>
            </w:r>
            <w:r/>
          </w:p>
        </w:tc>
        <w:tc>
          <w:tcPr>
            <w:tcW w:w="1598" w:type="dxa"/>
            <w:vAlign w:val="center"/>
            <w:vMerge w:val="continue"/>
            <w:textDirection w:val="lrTb"/>
            <w:noWrap/>
          </w:tcPr>
          <w:p>
            <w:pPr>
              <w:spacing w:line="480" w:lineRule="exact"/>
              <w:rPr>
                <w:rFonts w:ascii="宋体" w:hAnsi="宋体" w:cs="宋体"/>
                <w:szCs w:val="21"/>
              </w:rPr>
            </w:pPr>
            <w:r>
              <w:rPr>
                <w:rFonts w:ascii="宋体" w:hAnsi="宋体" w:cs="宋体"/>
                <w:szCs w:val="21"/>
              </w:rPr>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评委根据投标文件中培训方案（包括但不限于培训目标、培训方法、培训内容、培训师资力量、培训时间、拟提供的培训资料等方面）进行打分：</w:t>
            </w:r>
            <w:r/>
          </w:p>
          <w:p>
            <w:pPr>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p>
        </w:tc>
        <w:tc>
          <w:tcPr>
            <w:tcW w:w="790"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4</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6</w:t>
            </w:r>
            <w:r/>
          </w:p>
        </w:tc>
        <w:tc>
          <w:tcPr>
            <w:tcW w:w="1598" w:type="dxa"/>
            <w:vAlign w:val="center"/>
            <w:textDirection w:val="lrTb"/>
            <w:noWrap/>
          </w:tcPr>
          <w:p>
            <w:pPr>
              <w:ind w:right="-263"/>
              <w:jc w:val="center"/>
              <w:spacing w:line="480" w:lineRule="exact"/>
              <w:rPr>
                <w:rFonts w:ascii="宋体" w:hAnsi="宋体" w:cs="宋体"/>
                <w:szCs w:val="21"/>
              </w:rPr>
            </w:pPr>
            <w:r>
              <w:rPr>
                <w:rFonts w:hint="eastAsia" w:ascii="宋体" w:hAnsi="宋体" w:cs="宋体"/>
                <w:szCs w:val="21"/>
              </w:rPr>
              <w:t xml:space="preserve">业绩</w:t>
            </w:r>
            <w:r/>
          </w:p>
          <w:p>
            <w:pPr>
              <w:ind w:right="-263"/>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p>
        </w:tc>
        <w:tc>
          <w:tcPr>
            <w:tcW w:w="6721" w:type="dxa"/>
            <w:vAlign w:val="center"/>
            <w:textDirection w:val="lrTb"/>
            <w:noWrap/>
          </w:tcPr>
          <w:p>
            <w:pPr>
              <w:spacing w:line="480" w:lineRule="exact"/>
              <w:rPr>
                <w:color w:val="ff0000"/>
                <w:szCs w:val="21"/>
              </w:rPr>
            </w:pPr>
            <w:r>
              <w:rPr>
                <w:rFonts w:hint="eastAsia" w:ascii="宋体" w:hAnsi="宋体" w:cs="宋体"/>
                <w:szCs w:val="21"/>
              </w:rPr>
              <w:t xml:space="preserve">提供20</w:t>
            </w:r>
            <w:r>
              <w:rPr>
                <w:rFonts w:ascii="宋体" w:hAnsi="宋体" w:cs="宋体"/>
                <w:szCs w:val="21"/>
              </w:rPr>
              <w:t xml:space="preserve">23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Cs/>
                <w:szCs w:val="21"/>
              </w:rPr>
              <w:t xml:space="preserve">投标人具有与所投产品同品牌同型号产品或与所投产品同品牌且技术指标不低于此次招标技术要求的产品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Cs/>
                <w:szCs w:val="21"/>
              </w:rPr>
              <w:t xml:space="preserve">（需同时提供合同及合同对应发票复印件，发票金额可以是部分或全部金额，未提供发票或合同或合同无法反应上述信息的均不得分，原件备查）</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8</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7.1</w:t>
            </w:r>
            <w:r/>
          </w:p>
        </w:tc>
        <w:tc>
          <w:tcPr>
            <w:tcW w:w="1598" w:type="dxa"/>
            <w:vAlign w:val="center"/>
            <w:vMerge w:val="restart"/>
            <w:textDirection w:val="lrTb"/>
            <w:noWrap/>
          </w:tcPr>
          <w:p>
            <w:pPr>
              <w:jc w:val="center"/>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0.5</w:t>
            </w:r>
            <w:r/>
          </w:p>
        </w:tc>
      </w:tr>
      <w:tr>
        <w:trPr/>
        <w:tc>
          <w:tcPr>
            <w:tcW w:w="745" w:type="dxa"/>
            <w:vAlign w:val="center"/>
            <w:textDirection w:val="lrTb"/>
            <w:noWrap/>
          </w:tcPr>
          <w:p>
            <w:pPr>
              <w:jc w:val="center"/>
              <w:spacing w:line="480" w:lineRule="exact"/>
              <w:rPr>
                <w:rFonts w:ascii="宋体" w:hAnsi="宋体" w:cs="宋体"/>
                <w:szCs w:val="21"/>
              </w:rPr>
            </w:pPr>
            <w:r>
              <w:rPr>
                <w:rFonts w:hint="eastAsia" w:ascii="宋体" w:hAnsi="宋体" w:cs="宋体"/>
                <w:szCs w:val="21"/>
              </w:rPr>
              <w:t xml:space="preserve">7.2</w:t>
            </w:r>
            <w:r/>
          </w:p>
        </w:tc>
        <w:tc>
          <w:tcPr>
            <w:tcW w:w="1598" w:type="dxa"/>
            <w:vAlign w:val="center"/>
            <w:vMerge w:val="continue"/>
            <w:textDirection w:val="lrTb"/>
            <w:noWrap/>
          </w:tcPr>
          <w:p>
            <w:pPr>
              <w:spacing w:line="480" w:lineRule="exact"/>
              <w:rPr>
                <w:rFonts w:ascii="宋体" w:hAnsi="宋体" w:cs="宋体"/>
                <w:szCs w:val="21"/>
              </w:rPr>
            </w:pPr>
            <w:r>
              <w:rPr>
                <w:rFonts w:ascii="宋体" w:hAnsi="宋体" w:cs="宋体"/>
                <w:szCs w:val="21"/>
              </w:rPr>
            </w:r>
            <w:r/>
          </w:p>
        </w:tc>
        <w:tc>
          <w:tcPr>
            <w:tcW w:w="6721" w:type="dxa"/>
            <w:vAlign w:val="center"/>
            <w:textDirection w:val="lrTb"/>
            <w:noWrap/>
          </w:tcPr>
          <w:p>
            <w:pPr>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p>
        </w:tc>
        <w:tc>
          <w:tcPr>
            <w:tcW w:w="790" w:type="dxa"/>
            <w:vAlign w:val="center"/>
            <w:textDirection w:val="lrTb"/>
            <w:noWrap/>
          </w:tcPr>
          <w:p>
            <w:pPr>
              <w:jc w:val="center"/>
              <w:spacing w:line="480" w:lineRule="exact"/>
              <w:rPr>
                <w:rFonts w:ascii="宋体" w:hAnsi="宋体" w:cs="宋体"/>
                <w:szCs w:val="21"/>
              </w:rPr>
            </w:pPr>
            <w:r>
              <w:rPr>
                <w:rFonts w:ascii="宋体" w:hAnsi="宋体" w:cs="宋体"/>
                <w:szCs w:val="21"/>
              </w:rPr>
              <w:t xml:space="preserve">0.5</w:t>
            </w:r>
            <w:r/>
          </w:p>
        </w:tc>
      </w:tr>
    </w:tbl>
    <w:p>
      <w:pPr>
        <w:spacing w:line="480" w:lineRule="exact"/>
        <w:rPr>
          <w:rFonts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p>
    <w:p>
      <w:pPr>
        <w:jc w:val="center"/>
        <w:spacing w:line="440" w:lineRule="exact"/>
        <w:rPr>
          <w:b/>
          <w:sz w:val="28"/>
          <w:szCs w:val="28"/>
        </w:rPr>
        <w:outlineLvl w:val="0"/>
      </w:pPr>
      <w:r>
        <w:rPr>
          <w:b/>
          <w:sz w:val="28"/>
          <w:szCs w:val="28"/>
        </w:rPr>
        <w:br w:type="page" w:clear="all"/>
      </w:r>
      <w:bookmarkStart w:id="221" w:name="_Toc17106"/>
      <w:r/>
      <w:bookmarkStart w:id="222" w:name="_Toc252"/>
      <w:r/>
      <w:bookmarkStart w:id="223" w:name="_Toc26763"/>
      <w:r>
        <w:rPr>
          <w:b/>
          <w:sz w:val="28"/>
          <w:szCs w:val="28"/>
        </w:rPr>
        <w:t xml:space="preserve">第四章 招标</w:t>
      </w:r>
      <w:bookmarkEnd w:id="221"/>
      <w:r/>
      <w:bookmarkEnd w:id="222"/>
      <w:r>
        <w:rPr>
          <w:b/>
          <w:sz w:val="28"/>
          <w:szCs w:val="28"/>
        </w:rPr>
        <w:t xml:space="preserve">技术规格及要求</w:t>
      </w:r>
      <w:bookmarkEnd w:id="223"/>
      <w:r/>
      <w:r/>
    </w:p>
    <w:p>
      <w:pPr>
        <w:spacing w:line="360" w:lineRule="auto"/>
        <w:rPr>
          <w:rFonts w:ascii="宋体" w:hAnsi="宋体" w:cs="宋体"/>
          <w:b/>
          <w:bCs/>
          <w:szCs w:val="21"/>
        </w:rPr>
      </w:pPr>
      <w:r/>
      <w:bookmarkStart w:id="224" w:name="_Toc2516"/>
      <w:r/>
      <w:bookmarkStart w:id="225"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p>
    <w:p>
      <w:pPr>
        <w:ind w:firstLine="420"/>
        <w:spacing w:line="480" w:lineRule="exact"/>
        <w:rPr>
          <w:rFonts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JSZC-320000-SMDY-G2026-0099</w:t>
      </w:r>
      <w:r>
        <w:rPr>
          <w:rFonts w:hint="eastAsia" w:ascii="宋体" w:hAnsi="宋体" w:cs="宋体"/>
          <w:szCs w:val="21"/>
        </w:rPr>
        <w:t xml:space="preserve">(2640SUMEC/ZWGG2197）</w:t>
      </w:r>
      <w:r/>
    </w:p>
    <w:p>
      <w:pPr>
        <w:ind w:firstLine="420"/>
        <w:spacing w:line="480" w:lineRule="exact"/>
        <w:rPr>
          <w:rFonts w:ascii="宋体" w:hAnsi="宋体" w:cs="宋体"/>
          <w:szCs w:val="21"/>
        </w:rPr>
      </w:pPr>
      <w:r>
        <w:rPr>
          <w:rFonts w:hint="eastAsia" w:ascii="宋体" w:hAnsi="宋体" w:cs="宋体"/>
          <w:szCs w:val="21"/>
        </w:rPr>
        <w:t xml:space="preserve">2.项目名称：干涉式三维光学轮廓仪</w:t>
      </w:r>
      <w:r/>
    </w:p>
    <w:p>
      <w:pPr>
        <w:ind w:firstLine="420"/>
        <w:spacing w:line="480" w:lineRule="exact"/>
        <w:rPr>
          <w:rFonts w:ascii="宋体" w:hAnsi="宋体" w:cs="宋体"/>
          <w:szCs w:val="21"/>
        </w:rPr>
      </w:pPr>
      <w:r>
        <w:rPr>
          <w:rFonts w:hint="eastAsia" w:ascii="宋体" w:hAnsi="宋体" w:cs="宋体"/>
          <w:szCs w:val="21"/>
        </w:rPr>
        <w:t xml:space="preserve">3.预算金额：人民币175万元</w:t>
      </w:r>
      <w:r/>
    </w:p>
    <w:p>
      <w:pPr>
        <w:ind w:firstLine="420"/>
        <w:spacing w:line="480" w:lineRule="exact"/>
        <w:rPr>
          <w:rFonts w:ascii="宋体" w:hAnsi="宋体" w:cs="宋体"/>
          <w:szCs w:val="21"/>
        </w:rPr>
      </w:pPr>
      <w:r>
        <w:rPr>
          <w:rFonts w:hint="eastAsia" w:ascii="宋体" w:hAnsi="宋体" w:cs="宋体"/>
          <w:szCs w:val="21"/>
        </w:rPr>
        <w:t xml:space="preserve">4.最高限价：人民币175万元</w:t>
      </w:r>
      <w:r/>
    </w:p>
    <w:p>
      <w:pPr>
        <w:ind w:firstLine="420"/>
        <w:spacing w:line="480" w:lineRule="exact"/>
        <w:rPr>
          <w:rFonts w:ascii="宋体" w:hAnsi="宋体" w:cs="宋体"/>
          <w:szCs w:val="21"/>
        </w:rPr>
      </w:pPr>
      <w:r>
        <w:rPr>
          <w:rFonts w:hint="eastAsia" w:ascii="宋体" w:hAnsi="宋体" w:cs="宋体"/>
          <w:szCs w:val="21"/>
        </w:rPr>
        <w:t xml:space="preserve">5.采购需求：</w:t>
      </w:r>
      <w:r/>
    </w:p>
    <w:tbl>
      <w:tblPr>
        <w:tblStyle w:val="13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6217"/>
        <w:gridCol w:w="1825"/>
      </w:tblGrid>
      <w:tr>
        <w:trPr>
          <w:trHeight w:val="389"/>
        </w:trPr>
        <w:tc>
          <w:tcPr>
            <w:tcW w:w="822" w:type="pct"/>
            <w:vAlign w:val="center"/>
            <w:textDirection w:val="lrTb"/>
            <w:noWrap w:val="false"/>
          </w:tcPr>
          <w:p>
            <w:pPr>
              <w:ind w:right="141"/>
              <w:jc w:val="center"/>
              <w:spacing w:line="480" w:lineRule="exact"/>
              <w:rPr>
                <w:rFonts w:ascii="宋体" w:hAnsi="宋体" w:cs="宋体"/>
                <w:szCs w:val="21"/>
              </w:rPr>
            </w:pPr>
            <w:r>
              <w:rPr>
                <w:rFonts w:hint="eastAsia" w:ascii="宋体" w:hAnsi="宋体" w:cs="宋体"/>
                <w:szCs w:val="21"/>
              </w:rPr>
              <w:t xml:space="preserve">序号</w:t>
            </w:r>
            <w:r/>
          </w:p>
        </w:tc>
        <w:tc>
          <w:tcPr>
            <w:tcW w:w="323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设备名称</w:t>
            </w:r>
            <w:r/>
          </w:p>
        </w:tc>
        <w:tc>
          <w:tcPr>
            <w:tcW w:w="94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数量</w:t>
            </w:r>
            <w:r/>
          </w:p>
        </w:tc>
      </w:tr>
      <w:tr>
        <w:trPr>
          <w:cantSplit/>
          <w:trHeight w:val="454"/>
        </w:trPr>
        <w:tc>
          <w:tcPr>
            <w:tcW w:w="822"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w:t>
            </w:r>
            <w:r/>
          </w:p>
        </w:tc>
        <w:tc>
          <w:tcPr>
            <w:tcW w:w="323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干涉式三维光学轮廓仪</w:t>
            </w:r>
            <w:r/>
          </w:p>
        </w:tc>
        <w:tc>
          <w:tcPr>
            <w:tcW w:w="948" w:type="pct"/>
            <w:vAlign w:val="center"/>
            <w:textDirection w:val="lrTb"/>
            <w:noWrap w:val="false"/>
          </w:tcPr>
          <w:p>
            <w:pPr>
              <w:jc w:val="center"/>
              <w:keepNext/>
              <w:spacing w:line="480" w:lineRule="exact"/>
              <w:rPr>
                <w:rFonts w:ascii="宋体" w:hAnsi="宋体" w:cs="宋体"/>
                <w:szCs w:val="21"/>
              </w:rPr>
              <w:outlineLvl w:val="0"/>
            </w:pPr>
            <w:r/>
            <w:bookmarkStart w:id="226" w:name="_Toc6734"/>
            <w:r>
              <w:rPr>
                <w:rFonts w:hint="eastAsia" w:ascii="宋体" w:hAnsi="宋体" w:cs="宋体"/>
                <w:szCs w:val="21"/>
              </w:rPr>
              <w:t xml:space="preserve">1台</w:t>
            </w:r>
            <w:bookmarkEnd w:id="226"/>
            <w:r/>
            <w:r/>
          </w:p>
        </w:tc>
      </w:tr>
    </w:tbl>
    <w:p>
      <w:pPr>
        <w:ind w:firstLine="420"/>
        <w:spacing w:line="480" w:lineRule="exact"/>
        <w:rPr>
          <w:rFonts w:ascii="宋体" w:hAnsi="宋体" w:cs="宋体"/>
          <w:szCs w:val="21"/>
        </w:rPr>
      </w:pPr>
      <w:r>
        <w:rPr>
          <w:rFonts w:hint="eastAsia" w:ascii="宋体" w:hAnsi="宋体" w:cs="宋体"/>
          <w:szCs w:val="21"/>
        </w:rPr>
        <w:t xml:space="preserve">6.合同履行期限（交货期）：合同签订后12个月为备货期，备货期内或备货期满后（以接到采购人具体通知为准）6个月内将货物运输到买方指定地点并完成安装、调试、计量检测以及取得计量溯源合格证书。</w:t>
      </w:r>
      <w:r/>
    </w:p>
    <w:p>
      <w:pPr>
        <w:ind w:firstLine="420"/>
        <w:spacing w:line="480" w:lineRule="exact"/>
        <w:rPr>
          <w:rFonts w:ascii="宋体" w:hAnsi="宋体" w:cs="宋体"/>
          <w:szCs w:val="21"/>
        </w:rPr>
      </w:pPr>
      <w:r>
        <w:rPr>
          <w:rFonts w:hint="eastAsia" w:ascii="宋体" w:hAnsi="宋体" w:cs="宋体"/>
          <w:szCs w:val="21"/>
        </w:rPr>
        <w:t xml:space="preserve">7.本项目不接受联合体投标，中标后不允许转包、分包。</w:t>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ascii="宋体" w:hAnsi="宋体" w:cs="宋体"/>
          <w:b/>
          <w:bCs/>
          <w:szCs w:val="21"/>
        </w:rPr>
      </w:pPr>
      <w:r>
        <w:rPr>
          <w:rFonts w:ascii="宋体" w:hAnsi="宋体" w:cs="宋体"/>
          <w:b/>
          <w:bCs/>
          <w:szCs w:val="21"/>
        </w:rPr>
      </w:r>
      <w:bookmarkEnd w:id="224"/>
      <w:r/>
    </w:p>
    <w:p>
      <w:pPr>
        <w:jc w:val="left"/>
        <w:spacing w:line="360" w:lineRule="auto"/>
        <w:tabs>
          <w:tab w:val="left" w:pos="2325" w:leader="none"/>
        </w:tabs>
        <w:rPr>
          <w:rFonts w:ascii="宋体" w:hAnsi="宋体" w:cs="宋体"/>
          <w:b/>
          <w:bCs/>
          <w:color w:val="ff0000"/>
          <w:szCs w:val="21"/>
        </w:rPr>
      </w:pPr>
      <w:r/>
      <w:bookmarkStart w:id="227" w:name="_Toc16186"/>
      <w:r>
        <w:rPr>
          <w:rFonts w:hint="eastAsia" w:ascii="宋体" w:hAnsi="宋体" w:cs="宋体"/>
          <w:b/>
          <w:bCs/>
          <w:szCs w:val="21"/>
        </w:rPr>
        <w:t xml:space="preserve">二、</w:t>
      </w:r>
      <w:r>
        <w:rPr>
          <w:rFonts w:hint="eastAsia" w:ascii="宋体" w:hAnsi="宋体" w:cs="宋体"/>
          <w:b/>
          <w:bCs/>
          <w:color w:val="000000"/>
          <w:szCs w:val="21"/>
        </w:rPr>
        <w:t xml:space="preserve">技术要求</w:t>
      </w:r>
      <w:r>
        <w:rPr>
          <w:rFonts w:hint="eastAsia" w:ascii="宋体" w:hAnsi="宋体" w:cs="宋体"/>
          <w:b/>
          <w:bCs/>
          <w:color w:val="ff0000"/>
          <w:szCs w:val="21"/>
        </w:rPr>
        <w:t xml:space="preserve">（技术及商务响应评分项）</w:t>
      </w:r>
      <w:r/>
    </w:p>
    <w:p>
      <w:pPr>
        <w:jc w:val="left"/>
        <w:spacing w:line="480" w:lineRule="exact"/>
        <w:tabs>
          <w:tab w:val="left" w:pos="2325" w:leader="none"/>
        </w:tabs>
        <w:rPr>
          <w:rFonts w:ascii="宋体" w:hAnsi="宋体" w:cs="宋体"/>
          <w:b/>
          <w:bCs/>
          <w:szCs w:val="21"/>
        </w:rPr>
      </w:pPr>
      <w:r>
        <w:rPr>
          <w:rFonts w:hint="eastAsia" w:ascii="宋体" w:hAnsi="宋体" w:cs="宋体"/>
          <w:b/>
          <w:bCs/>
          <w:szCs w:val="21"/>
        </w:rPr>
        <w:t xml:space="preserve">注：1.本部分所称卖方为供应商，买方为采购人</w:t>
      </w:r>
      <w:r/>
    </w:p>
    <w:p>
      <w:pPr>
        <w:jc w:val="left"/>
        <w:spacing w:line="480" w:lineRule="exact"/>
        <w:tabs>
          <w:tab w:val="left" w:pos="2325" w:leader="none"/>
        </w:tabs>
        <w:rPr>
          <w:rFonts w:ascii="宋体" w:hAnsi="宋体" w:cs="宋体"/>
          <w:b/>
          <w:szCs w:val="21"/>
        </w:rPr>
      </w:pPr>
      <w:r>
        <w:rPr>
          <w:rFonts w:hint="eastAsia" w:ascii="宋体" w:hAnsi="宋体" w:cs="宋体"/>
          <w:b/>
          <w:bCs/>
          <w:color w:val="000000"/>
          <w:szCs w:val="21"/>
        </w:rPr>
        <w:t xml:space="preserve">2.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27"/>
      <w:r/>
      <w:bookmarkStart w:id="228" w:name="_Toc21971"/>
      <w:r/>
      <w:bookmarkStart w:id="229" w:name="_Toc9884"/>
      <w:r/>
      <w:r/>
    </w:p>
    <w:p>
      <w:pPr>
        <w:jc w:val="left"/>
        <w:spacing w:line="480" w:lineRule="exact"/>
        <w:tabs>
          <w:tab w:val="left" w:pos="4500" w:leader="none"/>
          <w:tab w:val="left" w:pos="4680" w:leader="none"/>
        </w:tabs>
        <w:rPr>
          <w:rFonts w:ascii="宋体" w:hAnsi="宋体" w:cs="宋体"/>
          <w:b/>
          <w:szCs w:val="21"/>
        </w:rPr>
        <w:outlineLvl w:val="1"/>
      </w:pPr>
      <w:r/>
      <w:bookmarkStart w:id="230" w:name="_Toc16450"/>
      <w:r>
        <w:rPr>
          <w:rFonts w:hint="eastAsia" w:ascii="宋体" w:hAnsi="宋体" w:cs="宋体"/>
          <w:b/>
          <w:szCs w:val="21"/>
        </w:rPr>
        <w:t xml:space="preserve">★（一）设备及明细配置清单</w:t>
      </w:r>
      <w:bookmarkEnd w:id="230"/>
      <w:r/>
      <w:r/>
    </w:p>
    <w:tbl>
      <w:tblPr>
        <w:tblStyle w:val="13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931"/>
        <w:gridCol w:w="1152"/>
        <w:gridCol w:w="1887"/>
        <w:gridCol w:w="1656"/>
      </w:tblGrid>
      <w:tr>
        <w:trPr>
          <w:trHeight w:val="389"/>
        </w:trPr>
        <w:tc>
          <w:tcPr>
            <w:tcW w:w="518" w:type="pct"/>
            <w:vAlign w:val="center"/>
            <w:textDirection w:val="lrTb"/>
            <w:noWrap w:val="false"/>
          </w:tcPr>
          <w:p>
            <w:pPr>
              <w:ind w:right="141"/>
              <w:jc w:val="center"/>
              <w:spacing w:line="480" w:lineRule="exact"/>
              <w:rPr>
                <w:rFonts w:ascii="宋体" w:hAnsi="宋体" w:cs="宋体"/>
                <w:szCs w:val="21"/>
              </w:rPr>
            </w:pPr>
            <w:r>
              <w:rPr>
                <w:rFonts w:hint="eastAsia" w:ascii="宋体" w:hAnsi="宋体" w:cs="宋体"/>
                <w:szCs w:val="21"/>
              </w:rPr>
              <w:t xml:space="preserve">序号</w:t>
            </w:r>
            <w:r/>
          </w:p>
        </w:tc>
        <w:tc>
          <w:tcPr>
            <w:tcW w:w="2041"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设备名称</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数量</w:t>
            </w:r>
            <w:r/>
          </w:p>
        </w:tc>
        <w:tc>
          <w:tcPr>
            <w:tcW w:w="98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合同履行期限（交货期）</w:t>
            </w:r>
            <w:r/>
          </w:p>
        </w:tc>
        <w:tc>
          <w:tcPr>
            <w:tcW w:w="860"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质保期</w:t>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w:t>
            </w:r>
            <w:r/>
          </w:p>
        </w:tc>
        <w:tc>
          <w:tcPr>
            <w:tcW w:w="2041"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干涉式三维光学轮廓仪，不得低于以下配置：</w:t>
            </w:r>
            <w:r/>
          </w:p>
        </w:tc>
        <w:tc>
          <w:tcPr>
            <w:tcW w:w="598" w:type="pct"/>
            <w:vAlign w:val="center"/>
            <w:textDirection w:val="lrTb"/>
            <w:noWrap w:val="false"/>
          </w:tcPr>
          <w:p>
            <w:pPr>
              <w:jc w:val="center"/>
              <w:keepNext/>
              <w:spacing w:line="480" w:lineRule="exact"/>
              <w:rPr>
                <w:rFonts w:ascii="宋体" w:hAnsi="宋体" w:cs="宋体"/>
                <w:szCs w:val="21"/>
              </w:rPr>
              <w:outlineLvl w:val="0"/>
            </w:pPr>
            <w:r/>
            <w:bookmarkStart w:id="231" w:name="_Toc5921"/>
            <w:r>
              <w:rPr>
                <w:rFonts w:hint="eastAsia" w:ascii="宋体" w:hAnsi="宋体" w:cs="宋体"/>
                <w:szCs w:val="21"/>
              </w:rPr>
              <w:t xml:space="preserve">1台</w:t>
            </w:r>
            <w:bookmarkEnd w:id="231"/>
            <w:r/>
            <w:r/>
          </w:p>
        </w:tc>
        <w:tc>
          <w:tcPr>
            <w:tcW w:w="980" w:type="pct"/>
            <w:vAlign w:val="center"/>
            <w:vMerge w:val="restart"/>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合同签订后12个月为备货期，备货期内或备货期满后（以接到采购人具体通知为准）6个月内将货物运输到买方指定地点并完成安装、调试、计量检测以及取得计量溯源合格证书。</w:t>
            </w:r>
            <w:r/>
          </w:p>
        </w:tc>
        <w:tc>
          <w:tcPr>
            <w:tcW w:w="860" w:type="pct"/>
            <w:vAlign w:val="center"/>
            <w:vMerge w:val="restart"/>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验收合格后1年</w:t>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1.1</w:t>
            </w:r>
            <w:r/>
          </w:p>
        </w:tc>
        <w:tc>
          <w:tcPr>
            <w:tcW w:w="2041" w:type="pct"/>
            <w:vAlign w:val="center"/>
            <w:textDirection w:val="lrTb"/>
            <w:noWrap w:val="false"/>
          </w:tcPr>
          <w:p>
            <w:pPr>
              <w:jc w:val="center"/>
              <w:spacing w:line="480" w:lineRule="exact"/>
              <w:rPr>
                <w:rFonts w:ascii="宋体" w:hAnsi="宋体" w:cs="宋体"/>
                <w:color w:val="ff0000"/>
                <w:szCs w:val="21"/>
              </w:rPr>
            </w:pPr>
            <w:r>
              <w:rPr>
                <w:rFonts w:hint="eastAsia" w:ascii="宋体" w:hAnsi="宋体" w:cs="宋体"/>
                <w:szCs w:val="21"/>
              </w:rPr>
              <w:t xml:space="preserve">干涉式三维光学轮廓仪主机</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1台</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1.2</w:t>
            </w:r>
            <w:r/>
          </w:p>
        </w:tc>
        <w:tc>
          <w:tcPr>
            <w:tcW w:w="2041" w:type="pct"/>
            <w:vAlign w:val="center"/>
            <w:textDirection w:val="lrTb"/>
            <w:noWrap w:val="false"/>
          </w:tcPr>
          <w:p>
            <w:pPr>
              <w:jc w:val="center"/>
              <w:spacing w:line="480" w:lineRule="exact"/>
              <w:rPr>
                <w:rFonts w:ascii="宋体" w:hAnsi="宋体" w:cs="宋体"/>
                <w:color w:val="000000"/>
                <w:szCs w:val="21"/>
              </w:rPr>
            </w:pPr>
            <w:r>
              <w:rPr>
                <w:rFonts w:hint="eastAsia" w:ascii="宋体" w:hAnsi="宋体" w:cs="宋体"/>
                <w:bCs/>
                <w:szCs w:val="21"/>
              </w:rPr>
              <w:t xml:space="preserve">目镜0.55X</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1.3</w:t>
            </w:r>
            <w:r/>
          </w:p>
        </w:tc>
        <w:tc>
          <w:tcPr>
            <w:tcW w:w="2041" w:type="pct"/>
            <w:vAlign w:val="center"/>
            <w:textDirection w:val="lrTb"/>
            <w:noWrap w:val="false"/>
          </w:tcPr>
          <w:p>
            <w:pPr>
              <w:jc w:val="center"/>
              <w:spacing w:line="480" w:lineRule="exact"/>
              <w:rPr>
                <w:rFonts w:ascii="宋体" w:hAnsi="宋体" w:cs="宋体"/>
                <w:color w:val="000000"/>
                <w:szCs w:val="21"/>
              </w:rPr>
            </w:pPr>
            <w:r>
              <w:rPr>
                <w:rFonts w:hint="eastAsia" w:ascii="宋体" w:hAnsi="宋体" w:cs="宋体"/>
                <w:bCs/>
                <w:szCs w:val="21"/>
              </w:rPr>
              <w:t xml:space="preserve">目镜1X</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1.4</w:t>
            </w:r>
            <w:r/>
          </w:p>
        </w:tc>
        <w:tc>
          <w:tcPr>
            <w:tcW w:w="2041" w:type="pct"/>
            <w:vAlign w:val="center"/>
            <w:textDirection w:val="lrTb"/>
            <w:noWrap w:val="false"/>
          </w:tcPr>
          <w:p>
            <w:pPr>
              <w:jc w:val="center"/>
              <w:spacing w:line="480" w:lineRule="exact"/>
              <w:rPr>
                <w:rFonts w:ascii="宋体" w:hAnsi="宋体" w:cs="宋体"/>
                <w:color w:val="000000"/>
                <w:szCs w:val="21"/>
              </w:rPr>
            </w:pPr>
            <w:r>
              <w:rPr>
                <w:rFonts w:hint="eastAsia" w:ascii="宋体" w:hAnsi="宋体" w:cs="宋体"/>
                <w:bCs/>
                <w:szCs w:val="21"/>
              </w:rPr>
              <w:t xml:space="preserve">目镜2X</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32"/>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1.5</w:t>
            </w:r>
            <w:r/>
          </w:p>
        </w:tc>
        <w:tc>
          <w:tcPr>
            <w:tcW w:w="2041" w:type="pct"/>
            <w:vAlign w:val="center"/>
            <w:textDirection w:val="lrTb"/>
            <w:noWrap w:val="false"/>
          </w:tcPr>
          <w:p>
            <w:pPr>
              <w:jc w:val="center"/>
              <w:spacing w:line="480" w:lineRule="exact"/>
              <w:rPr>
                <w:rFonts w:ascii="宋体" w:hAnsi="宋体" w:cs="宋体"/>
                <w:color w:val="ff0000"/>
                <w:szCs w:val="21"/>
              </w:rPr>
            </w:pPr>
            <w:r>
              <w:rPr>
                <w:rFonts w:hint="eastAsia" w:ascii="宋体" w:hAnsi="宋体" w:cs="宋体"/>
                <w:bCs/>
                <w:szCs w:val="21"/>
              </w:rPr>
              <w:t xml:space="preserve">目镜自动切换转塔</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1.6</w:t>
            </w:r>
            <w:r/>
          </w:p>
        </w:tc>
        <w:tc>
          <w:tcPr>
            <w:tcW w:w="2041" w:type="pct"/>
            <w:vAlign w:val="center"/>
            <w:textDirection w:val="lrTb"/>
            <w:noWrap w:val="false"/>
          </w:tcPr>
          <w:p>
            <w:pPr>
              <w:jc w:val="center"/>
              <w:spacing w:line="480" w:lineRule="exact"/>
              <w:rPr>
                <w:rFonts w:ascii="宋体" w:hAnsi="宋体" w:cs="宋体"/>
                <w:color w:val="000000"/>
                <w:szCs w:val="21"/>
              </w:rPr>
            </w:pPr>
            <w:r>
              <w:rPr>
                <w:rFonts w:hint="eastAsia" w:ascii="宋体" w:hAnsi="宋体" w:cs="宋体"/>
                <w:bCs/>
                <w:szCs w:val="21"/>
              </w:rPr>
              <w:t xml:space="preserve">物镜2.5X</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1.7</w:t>
            </w:r>
            <w:r/>
          </w:p>
        </w:tc>
        <w:tc>
          <w:tcPr>
            <w:tcW w:w="2041"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物镜10X</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1.8</w:t>
            </w:r>
            <w:r/>
          </w:p>
        </w:tc>
        <w:tc>
          <w:tcPr>
            <w:tcW w:w="2041"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物镜20X</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1.9</w:t>
            </w:r>
            <w:r/>
          </w:p>
        </w:tc>
        <w:tc>
          <w:tcPr>
            <w:tcW w:w="2041"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物镜50X</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1.10</w:t>
            </w:r>
            <w:r/>
          </w:p>
        </w:tc>
        <w:tc>
          <w:tcPr>
            <w:tcW w:w="2041" w:type="pct"/>
            <w:vAlign w:val="center"/>
            <w:textDirection w:val="lrTb"/>
            <w:noWrap w:val="false"/>
          </w:tcPr>
          <w:p>
            <w:pPr>
              <w:jc w:val="center"/>
              <w:spacing w:line="480" w:lineRule="exact"/>
              <w:rPr>
                <w:rFonts w:ascii="宋体" w:hAnsi="宋体" w:cs="宋体"/>
                <w:bCs/>
                <w:color w:val="ff0000"/>
                <w:szCs w:val="21"/>
              </w:rPr>
            </w:pPr>
            <w:r>
              <w:rPr>
                <w:rFonts w:hint="eastAsia" w:ascii="宋体" w:hAnsi="宋体" w:cs="宋体"/>
                <w:bCs/>
                <w:szCs w:val="21"/>
              </w:rPr>
              <w:t xml:space="preserve">物镜自动切换转塔</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1.11</w:t>
            </w:r>
            <w:r/>
          </w:p>
        </w:tc>
        <w:tc>
          <w:tcPr>
            <w:tcW w:w="2041"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气浮式防震台（含仪器桌）</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1张</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1.12</w:t>
            </w:r>
            <w:r/>
          </w:p>
        </w:tc>
        <w:tc>
          <w:tcPr>
            <w:tcW w:w="2041"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超光滑SiC参比镜（标准样块）</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1个</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r>
        <w:trPr>
          <w:cantSplit/>
          <w:trHeight w:val="454"/>
        </w:trPr>
        <w:tc>
          <w:tcPr>
            <w:tcW w:w="51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1.13</w:t>
            </w:r>
            <w:r/>
          </w:p>
        </w:tc>
        <w:tc>
          <w:tcPr>
            <w:tcW w:w="2041" w:type="pct"/>
            <w:vAlign w:val="center"/>
            <w:textDirection w:val="lrTb"/>
            <w:noWrap w:val="false"/>
          </w:tcPr>
          <w:p>
            <w:pPr>
              <w:jc w:val="center"/>
              <w:spacing w:line="480" w:lineRule="exact"/>
              <w:rPr>
                <w:rFonts w:ascii="宋体" w:hAnsi="宋体" w:cs="宋体"/>
                <w:bCs/>
                <w:szCs w:val="21"/>
              </w:rPr>
            </w:pPr>
            <w:r>
              <w:rPr>
                <w:rFonts w:hint="eastAsia" w:ascii="宋体" w:hAnsi="宋体" w:cs="宋体"/>
                <w:bCs/>
                <w:szCs w:val="21"/>
              </w:rPr>
              <w:t xml:space="preserve">标块（包含10nm、1000nm、20μm、100μm、200μm）</w:t>
            </w:r>
            <w:r/>
          </w:p>
        </w:tc>
        <w:tc>
          <w:tcPr>
            <w:tcW w:w="598" w:type="pct"/>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1套</w:t>
            </w:r>
            <w:r/>
          </w:p>
        </w:tc>
        <w:tc>
          <w:tcPr>
            <w:tcW w:w="98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c>
          <w:tcPr>
            <w:tcW w:w="860" w:type="pct"/>
            <w:vAlign w:val="center"/>
            <w:vMerge w:val="continue"/>
            <w:textDirection w:val="lrTb"/>
            <w:noWrap w:val="false"/>
          </w:tcPr>
          <w:p>
            <w:pPr>
              <w:jc w:val="center"/>
              <w:spacing w:line="480" w:lineRule="exact"/>
              <w:rPr>
                <w:rFonts w:ascii="宋体" w:hAnsi="宋体" w:cs="宋体"/>
                <w:szCs w:val="21"/>
              </w:rPr>
            </w:pPr>
            <w:r>
              <w:rPr>
                <w:rFonts w:ascii="宋体" w:hAnsi="宋体" w:cs="宋体"/>
                <w:szCs w:val="21"/>
              </w:rPr>
            </w:r>
            <w:r/>
          </w:p>
        </w:tc>
      </w:tr>
    </w:tbl>
    <w:p>
      <w:pPr>
        <w:jc w:val="left"/>
        <w:spacing w:line="480" w:lineRule="exact"/>
        <w:tabs>
          <w:tab w:val="left" w:pos="4500" w:leader="none"/>
          <w:tab w:val="left" w:pos="4680" w:leader="none"/>
        </w:tabs>
        <w:rPr>
          <w:rFonts w:ascii="宋体" w:hAnsi="宋体" w:cs="宋体"/>
          <w:b/>
          <w:szCs w:val="21"/>
        </w:rPr>
        <w:outlineLvl w:val="1"/>
      </w:pPr>
      <w:r/>
      <w:bookmarkStart w:id="232" w:name="_Toc2302"/>
      <w:r>
        <w:rPr>
          <w:rFonts w:hint="eastAsia" w:ascii="宋体" w:hAnsi="宋体" w:cs="宋体"/>
          <w:b/>
          <w:szCs w:val="21"/>
        </w:rPr>
        <w:t xml:space="preserve">（二）技术指标及功能要求</w:t>
      </w:r>
      <w:bookmarkEnd w:id="232"/>
      <w:r/>
      <w:bookmarkEnd w:id="228"/>
      <w:bookmarkEnd w:id="229"/>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szCs w:val="21"/>
        </w:rPr>
        <w:t xml:space="preserve">1.干涉式三维光学轮廓仪应</w:t>
      </w:r>
      <w:r>
        <w:rPr>
          <w:rFonts w:hint="eastAsia" w:ascii="宋体" w:hAnsi="宋体" w:cs="宋体"/>
          <w:color w:val="000000"/>
          <w:szCs w:val="21"/>
        </w:rPr>
        <w:t xml:space="preserve">基于白光干涉技术，具备亚纳米级垂直分辨率和微米级横向分辨率，满足台阶高度、表面粗糙度、三维形貌等参数的全自动测量。</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2.垂直测量范围：0.1nm～10mm，全量程闭环扫描； </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3.垂直测量能力：垂直分辨率0.01 nm，RMS重复性0.01nm，所有提供的物镜都必须满足； </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4.样品反射率适应范围：0.05%～100%； </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5.台阶高度测量重复性：&lt;0.1%；</w:t>
      </w:r>
      <w:r/>
    </w:p>
    <w:p>
      <w:pPr>
        <w:ind w:firstLine="495"/>
        <w:spacing w:line="480" w:lineRule="exact"/>
        <w:rPr>
          <w:rFonts w:ascii="宋体" w:hAnsi="宋体" w:cs="宋体"/>
          <w:szCs w:val="21"/>
        </w:rPr>
      </w:pPr>
      <w:r>
        <w:rPr>
          <w:rFonts w:hint="eastAsia" w:ascii="宋体" w:hAnsi="宋体" w:cs="宋体"/>
          <w:szCs w:val="21"/>
        </w:rPr>
        <w:t xml:space="preserve">★6.台阶高度测量准确性：</w:t>
      </w:r>
      <w:r/>
    </w:p>
    <w:p>
      <w:pPr>
        <w:ind w:firstLine="495"/>
        <w:spacing w:line="480" w:lineRule="exact"/>
        <w:rPr>
          <w:rFonts w:ascii="宋体" w:hAnsi="宋体" w:cs="宋体"/>
          <w:szCs w:val="21"/>
        </w:rPr>
      </w:pPr>
      <w:r>
        <w:rPr>
          <w:rFonts w:hint="eastAsia" w:ascii="宋体" w:hAnsi="宋体" w:cs="宋体"/>
          <w:szCs w:val="21"/>
        </w:rPr>
        <w:t xml:space="preserve">台阶高度(10～1000) nm：</w:t>
      </w:r>
      <w:r>
        <w:rPr>
          <w:rFonts w:hint="eastAsia" w:ascii="宋体" w:hAnsi="宋体" w:cs="宋体"/>
          <w:i/>
          <w:iCs/>
          <w:szCs w:val="21"/>
        </w:rPr>
        <w:t xml:space="preserve">U</w:t>
      </w:r>
      <w:r>
        <w:rPr>
          <w:rFonts w:hint="eastAsia" w:ascii="宋体" w:hAnsi="宋体" w:cs="宋体"/>
          <w:szCs w:val="21"/>
        </w:rPr>
        <w:t xml:space="preserve">=0.9nm+1.2×10</w:t>
      </w:r>
      <w:r>
        <w:rPr>
          <w:rFonts w:hint="eastAsia" w:ascii="宋体" w:hAnsi="宋体" w:cs="宋体"/>
          <w:szCs w:val="21"/>
          <w:vertAlign w:val="superscript"/>
        </w:rPr>
        <w:t xml:space="preserve">-3</w:t>
      </w:r>
      <w:r>
        <w:rPr>
          <w:rFonts w:hint="eastAsia" w:ascii="宋体" w:hAnsi="宋体" w:cs="宋体"/>
          <w:i/>
          <w:iCs/>
          <w:szCs w:val="21"/>
        </w:rPr>
        <w:t xml:space="preserve">H</w:t>
      </w:r>
      <w:r>
        <w:rPr>
          <w:rFonts w:hint="eastAsia" w:ascii="宋体" w:hAnsi="宋体" w:cs="宋体"/>
          <w:szCs w:val="21"/>
        </w:rPr>
        <w:t xml:space="preserve">（</w:t>
      </w:r>
      <w:r>
        <w:rPr>
          <w:rFonts w:hint="eastAsia" w:ascii="宋体" w:hAnsi="宋体" w:cs="宋体"/>
          <w:i/>
          <w:szCs w:val="21"/>
        </w:rPr>
        <w:t xml:space="preserve">k</w:t>
      </w:r>
      <w:r>
        <w:rPr>
          <w:rFonts w:hint="eastAsia" w:ascii="宋体" w:hAnsi="宋体" w:cs="宋体"/>
          <w:szCs w:val="21"/>
        </w:rPr>
        <w:t xml:space="preserve">=2），</w:t>
      </w:r>
      <w:r>
        <w:rPr>
          <w:rFonts w:hint="eastAsia" w:ascii="宋体" w:hAnsi="宋体" w:cs="宋体"/>
          <w:i/>
          <w:iCs/>
          <w:szCs w:val="21"/>
        </w:rPr>
        <w:t xml:space="preserve">H</w:t>
      </w:r>
      <w:r>
        <w:rPr>
          <w:rFonts w:hint="eastAsia" w:ascii="宋体" w:hAnsi="宋体" w:cs="宋体"/>
          <w:szCs w:val="21"/>
        </w:rPr>
        <w:t xml:space="preserve">：nm；</w:t>
      </w:r>
      <w:r/>
    </w:p>
    <w:p>
      <w:pPr>
        <w:ind w:firstLine="495"/>
        <w:spacing w:line="480" w:lineRule="exact"/>
        <w:rPr>
          <w:rFonts w:ascii="宋体" w:hAnsi="宋体" w:cs="宋体"/>
          <w:szCs w:val="21"/>
        </w:rPr>
      </w:pPr>
      <w:r>
        <w:rPr>
          <w:rFonts w:hint="eastAsia" w:ascii="宋体" w:hAnsi="宋体" w:cs="宋体"/>
          <w:szCs w:val="21"/>
        </w:rPr>
        <w:t xml:space="preserve">台阶高度(1～100) μm：</w:t>
      </w:r>
      <w:r>
        <w:rPr>
          <w:rFonts w:hint="eastAsia" w:ascii="宋体" w:hAnsi="宋体" w:cs="宋体"/>
          <w:i/>
          <w:iCs/>
          <w:szCs w:val="21"/>
        </w:rPr>
        <w:t xml:space="preserve">U</w:t>
      </w:r>
      <w:r>
        <w:rPr>
          <w:rFonts w:hint="eastAsia" w:ascii="宋体" w:hAnsi="宋体" w:cs="宋体"/>
          <w:szCs w:val="21"/>
        </w:rPr>
        <w:t xml:space="preserve">=1.9nm+1.5×10</w:t>
      </w:r>
      <w:r>
        <w:rPr>
          <w:rFonts w:hint="eastAsia" w:ascii="宋体" w:hAnsi="宋体" w:cs="宋体"/>
          <w:szCs w:val="21"/>
          <w:vertAlign w:val="superscript"/>
        </w:rPr>
        <w:t xml:space="preserve">-4</w:t>
      </w:r>
      <w:r>
        <w:rPr>
          <w:rFonts w:hint="eastAsia" w:ascii="宋体" w:hAnsi="宋体" w:cs="宋体"/>
          <w:i/>
          <w:iCs/>
          <w:szCs w:val="21"/>
        </w:rPr>
        <w:t xml:space="preserve">H</w:t>
      </w:r>
      <w:r>
        <w:rPr>
          <w:rFonts w:hint="eastAsia" w:ascii="宋体" w:hAnsi="宋体" w:cs="宋体"/>
          <w:szCs w:val="21"/>
        </w:rPr>
        <w:t xml:space="preserve">（</w:t>
      </w:r>
      <w:r>
        <w:rPr>
          <w:rFonts w:hint="eastAsia" w:ascii="宋体" w:hAnsi="宋体" w:cs="宋体"/>
          <w:i/>
          <w:szCs w:val="21"/>
        </w:rPr>
        <w:t xml:space="preserve">k</w:t>
      </w:r>
      <w:r>
        <w:rPr>
          <w:rFonts w:hint="eastAsia" w:ascii="宋体" w:hAnsi="宋体" w:cs="宋体"/>
          <w:szCs w:val="21"/>
        </w:rPr>
        <w:t xml:space="preserve">=2），</w:t>
      </w:r>
      <w:r>
        <w:rPr>
          <w:rFonts w:hint="eastAsia" w:ascii="宋体" w:hAnsi="宋体" w:cs="宋体"/>
          <w:i/>
          <w:iCs/>
          <w:szCs w:val="21"/>
        </w:rPr>
        <w:t xml:space="preserve">H</w:t>
      </w:r>
      <w:r>
        <w:rPr>
          <w:rFonts w:hint="eastAsia" w:ascii="宋体" w:hAnsi="宋体" w:cs="宋体"/>
          <w:szCs w:val="21"/>
        </w:rPr>
        <w:t xml:space="preserve">：nm；</w:t>
      </w:r>
      <w:r/>
    </w:p>
    <w:p>
      <w:pPr>
        <w:ind w:firstLine="495"/>
        <w:spacing w:line="480" w:lineRule="exact"/>
        <w:rPr>
          <w:rFonts w:ascii="宋体" w:hAnsi="宋体" w:cs="宋体"/>
          <w:szCs w:val="21"/>
        </w:rPr>
      </w:pPr>
      <w:r>
        <w:rPr>
          <w:rFonts w:hint="eastAsia" w:ascii="宋体" w:hAnsi="宋体" w:cs="宋体"/>
          <w:szCs w:val="21"/>
        </w:rPr>
        <w:t xml:space="preserve">台阶高度(100～200) μm：</w:t>
      </w:r>
      <w:r>
        <w:rPr>
          <w:rFonts w:hint="eastAsia" w:ascii="宋体" w:hAnsi="宋体" w:cs="宋体"/>
          <w:i/>
          <w:iCs/>
          <w:szCs w:val="21"/>
        </w:rPr>
        <w:t xml:space="preserve">U</w:t>
      </w:r>
      <w:r>
        <w:rPr>
          <w:rFonts w:hint="eastAsia" w:ascii="宋体" w:hAnsi="宋体" w:cs="宋体"/>
          <w:szCs w:val="21"/>
        </w:rPr>
        <w:t xml:space="preserve">=6nm+1.1×10</w:t>
      </w:r>
      <w:r>
        <w:rPr>
          <w:rFonts w:hint="eastAsia" w:ascii="宋体" w:hAnsi="宋体" w:cs="宋体"/>
          <w:szCs w:val="21"/>
          <w:vertAlign w:val="superscript"/>
        </w:rPr>
        <w:t xml:space="preserve">-4</w:t>
      </w:r>
      <w:r>
        <w:rPr>
          <w:rFonts w:hint="eastAsia" w:ascii="宋体" w:hAnsi="宋体" w:cs="宋体"/>
          <w:i/>
          <w:iCs/>
          <w:szCs w:val="21"/>
        </w:rPr>
        <w:t xml:space="preserve">H</w:t>
      </w:r>
      <w:r>
        <w:rPr>
          <w:rFonts w:hint="eastAsia" w:ascii="宋体" w:hAnsi="宋体" w:cs="宋体"/>
          <w:szCs w:val="21"/>
        </w:rPr>
        <w:t xml:space="preserve">（</w:t>
      </w:r>
      <w:r>
        <w:rPr>
          <w:rFonts w:hint="eastAsia" w:ascii="宋体" w:hAnsi="宋体" w:cs="宋体"/>
          <w:i/>
          <w:szCs w:val="21"/>
        </w:rPr>
        <w:t xml:space="preserve">k</w:t>
      </w:r>
      <w:r>
        <w:rPr>
          <w:rFonts w:hint="eastAsia" w:ascii="宋体" w:hAnsi="宋体" w:cs="宋体"/>
          <w:szCs w:val="21"/>
        </w:rPr>
        <w:t xml:space="preserve">=2），</w:t>
      </w:r>
      <w:r>
        <w:rPr>
          <w:rFonts w:hint="eastAsia" w:ascii="宋体" w:hAnsi="宋体" w:cs="宋体"/>
          <w:i/>
          <w:iCs/>
          <w:szCs w:val="21"/>
        </w:rPr>
        <w:t xml:space="preserve">H</w:t>
      </w:r>
      <w:r>
        <w:rPr>
          <w:rFonts w:hint="eastAsia" w:ascii="宋体" w:hAnsi="宋体" w:cs="宋体"/>
          <w:szCs w:val="21"/>
        </w:rPr>
        <w:t xml:space="preserve">：nm；</w:t>
      </w:r>
      <w:r/>
    </w:p>
    <w:p>
      <w:pPr>
        <w:ind w:firstLine="495"/>
        <w:spacing w:line="480" w:lineRule="exact"/>
        <w:rPr>
          <w:rFonts w:ascii="宋体" w:hAnsi="宋体" w:cs="宋体"/>
          <w:szCs w:val="21"/>
        </w:rPr>
      </w:pPr>
      <w:r>
        <w:rPr>
          <w:rFonts w:hint="eastAsia" w:ascii="宋体" w:hAnsi="宋体" w:cs="宋体"/>
          <w:szCs w:val="21"/>
        </w:rPr>
        <w:t xml:space="preserve">台阶高度（0.2～10）mm：台阶高度示值相对误差：±0.75%； </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szCs w:val="21"/>
        </w:rPr>
        <w:t xml:space="preserve">7.XY方向示值误差绝对值≤0.5μm，重复性≤0.3μm，表面粗糙度示值误差绝对值≤0.2nm。</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8.相机分辨率：1200</w:t>
      </w:r>
      <w:r>
        <w:rPr>
          <w:rFonts w:ascii="Symbol" w:hAnsi="Symbol" w:eastAsia="Symbol" w:cs="Symbol"/>
          <w:color w:val="000000"/>
          <w:szCs w:val="21"/>
        </w:rPr>
        <w:t xml:space="preserve">´</w:t>
      </w:r>
      <w:r>
        <w:rPr>
          <w:rFonts w:hint="eastAsia" w:ascii="宋体" w:hAnsi="宋体" w:cs="宋体"/>
          <w:color w:val="000000"/>
          <w:szCs w:val="21"/>
        </w:rPr>
        <w:t xml:space="preserve">1000；</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9.横向扫描速度：≥35μm/sec；</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10.样品台倾斜调制范围：±6°；</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11.自动样品台：移动范围：150mm(XY轴)/100mm(Z轴)；</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12.配备2.5x物镜、10x物镜、20x物镜和50x物镜，包含物镜自动切换转塔，需实现软件控制自动切换功能；</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13.配备0.55x目镜、1x目镜和2x目镜，包含目镜自动切换转塔，需实现软件控制自动切换功能；</w:t>
      </w:r>
      <w:r/>
    </w:p>
    <w:p>
      <w:pPr>
        <w:ind w:firstLine="420"/>
        <w:spacing w:line="480" w:lineRule="exact"/>
        <w:tabs>
          <w:tab w:val="left" w:pos="4500" w:leader="none"/>
          <w:tab w:val="left" w:pos="4680" w:leader="none"/>
        </w:tabs>
        <w:rPr>
          <w:rFonts w:ascii="宋体" w:hAnsi="宋体" w:cs="宋体"/>
          <w:strike/>
          <w:szCs w:val="21"/>
        </w:rPr>
      </w:pPr>
      <w:r>
        <w:rPr>
          <w:rFonts w:hint="eastAsia" w:ascii="宋体" w:hAnsi="宋体" w:cs="宋体"/>
          <w:szCs w:val="21"/>
        </w:rPr>
        <w:t xml:space="preserve">★14.系统光源应包含两种以上LED光源（至少包含白光和绿光）</w:t>
      </w:r>
      <w:r>
        <w:rPr>
          <w:rFonts w:hint="eastAsia" w:ascii="宋体" w:hAnsi="宋体" w:cs="宋体"/>
          <w:b/>
          <w:bCs/>
          <w:szCs w:val="21"/>
        </w:rPr>
        <w:t xml:space="preserve">（提供使用软件界面截图和现场实验照片进行证明）</w:t>
      </w:r>
      <w:r>
        <w:rPr>
          <w:rFonts w:hint="eastAsia" w:ascii="宋体" w:hAnsi="宋体" w:cs="宋体"/>
          <w:szCs w:val="21"/>
        </w:rPr>
        <w:t xml:space="preserve">；</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15.TCP/IP通讯功能：应安装专业自动化离线分析软件，实现异地控制与监控、自动化数据采集、远程诊断与协作；</w:t>
      </w:r>
      <w:r/>
    </w:p>
    <w:p>
      <w:pPr>
        <w:ind w:firstLine="420"/>
        <w:spacing w:line="480" w:lineRule="exact"/>
        <w:tabs>
          <w:tab w:val="left" w:pos="4500" w:leader="none"/>
          <w:tab w:val="left" w:pos="4680" w:leader="none"/>
        </w:tabs>
        <w:rPr>
          <w:rFonts w:ascii="宋体" w:hAnsi="宋体" w:cs="宋体"/>
          <w:b/>
          <w:bCs/>
          <w:szCs w:val="21"/>
        </w:rPr>
      </w:pPr>
      <w:r>
        <w:rPr>
          <w:rFonts w:hint="eastAsia" w:ascii="宋体" w:hAnsi="宋体" w:cs="宋体"/>
          <w:szCs w:val="21"/>
        </w:rPr>
        <w:t xml:space="preserve">★16.需具备完善的接口适配与通信能力，可与江苏省计量科学研究院原有信息系统、数据管理平台进行标准化对接，实现数据交互、实时通信及数据互联互通，满足业务协同与数据流转需求。</w:t>
      </w:r>
      <w:r>
        <w:rPr>
          <w:rFonts w:hint="eastAsia" w:ascii="宋体" w:hAnsi="宋体" w:cs="宋体"/>
          <w:b/>
          <w:bCs/>
          <w:szCs w:val="21"/>
        </w:rPr>
        <w:t xml:space="preserve">（提供承诺书加盖公章）</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17.文件输出格式：至少包含OPDX、CSV、SML、ASC、SDF、JPG、PNG格式。</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szCs w:val="21"/>
        </w:rPr>
        <w:t xml:space="preserve">★</w:t>
      </w:r>
      <w:r>
        <w:rPr>
          <w:rFonts w:hint="eastAsia" w:ascii="宋体" w:hAnsi="宋体" w:cs="宋体"/>
          <w:color w:val="000000"/>
          <w:szCs w:val="21"/>
        </w:rPr>
        <w:t xml:space="preserve">18.测量模式：垂直扫描干涉模式VSI，相移干涉模式PSI，及结合VSI和PSI的通用自适应模式USI。</w:t>
      </w:r>
      <w:r>
        <w:rPr>
          <w:rFonts w:hint="eastAsia" w:ascii="宋体" w:hAnsi="宋体" w:cs="宋体"/>
          <w:b/>
          <w:color w:val="000000"/>
          <w:szCs w:val="21"/>
        </w:rPr>
        <w:t xml:space="preserve">（使用软件界面截图和实际现场实验照片进行证明）。</w:t>
      </w:r>
      <w:r/>
    </w:p>
    <w:p>
      <w:pPr>
        <w:ind w:firstLine="420"/>
        <w:spacing w:line="480" w:lineRule="exact"/>
        <w:tabs>
          <w:tab w:val="left" w:pos="4500" w:leader="none"/>
          <w:tab w:val="left" w:pos="4680" w:leader="none"/>
        </w:tabs>
        <w:rPr>
          <w:rFonts w:ascii="宋体" w:hAnsi="宋体" w:cs="宋体"/>
          <w:b/>
          <w:bCs/>
          <w:szCs w:val="21"/>
        </w:rPr>
      </w:pPr>
      <w:r>
        <w:rPr>
          <w:rFonts w:hint="eastAsia" w:ascii="宋体" w:hAnsi="宋体" w:cs="宋体"/>
          <w:color w:val="000000"/>
          <w:szCs w:val="21"/>
        </w:rPr>
        <w:t xml:space="preserve">▲19.应能实现方形、圆形、圆环形等多种拼接缝合方式，可显示拼接进度及随时停止功能。</w:t>
      </w:r>
      <w:r>
        <w:rPr>
          <w:rFonts w:hint="eastAsia" w:ascii="宋体" w:hAnsi="宋体" w:cs="宋体"/>
          <w:b/>
          <w:bCs/>
          <w:color w:val="000000"/>
          <w:szCs w:val="21"/>
        </w:rPr>
        <w:t xml:space="preserve">（提供支持该关键功能的软件截图文件（含样品区、软件界面区））</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20.测量软件应能满足以下两种测量模式：</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20.1测量记忆模式：应能针对不同的样品设置不同的测试程序及参数，实现自动多点测量，实时自动输出测量数据，并生成报告。</w:t>
      </w:r>
      <w:r/>
    </w:p>
    <w:p>
      <w:pPr>
        <w:ind w:firstLine="420"/>
        <w:spacing w:line="480" w:lineRule="exact"/>
        <w:tabs>
          <w:tab w:val="left" w:pos="4500" w:leader="none"/>
          <w:tab w:val="left" w:pos="4680" w:leader="none"/>
        </w:tabs>
        <w:rPr>
          <w:rFonts w:ascii="宋体" w:hAnsi="宋体" w:cs="宋体"/>
          <w:szCs w:val="21"/>
        </w:rPr>
      </w:pPr>
      <w:r>
        <w:rPr>
          <w:rFonts w:hint="eastAsia" w:ascii="宋体" w:hAnsi="宋体" w:cs="宋体"/>
          <w:color w:val="000000"/>
          <w:szCs w:val="21"/>
        </w:rPr>
        <w:t xml:space="preserve">▲20.2 自动测量功能：应能自由选取扫描位置，输入坐标完成自动测量设置。具有多区域分析功能，可对样品表面微观区域进行编号分析，自动分析深度，面积及体积等参数，同时得到每一次的数据，可分析平均值，标准方差等。</w:t>
      </w:r>
      <w:r>
        <w:rPr>
          <w:rFonts w:hint="eastAsia" w:ascii="宋体" w:hAnsi="宋体" w:cs="宋体"/>
          <w:b/>
          <w:bCs/>
          <w:color w:val="000000"/>
          <w:szCs w:val="21"/>
        </w:rPr>
        <w:t xml:space="preserve">（提供支持该关键功能的软件截图文件（含样品区、软件界面区））</w:t>
      </w:r>
      <w:r/>
    </w:p>
    <w:p>
      <w:pPr>
        <w:ind w:firstLine="420"/>
        <w:spacing w:line="480" w:lineRule="exact"/>
        <w:tabs>
          <w:tab w:val="left" w:pos="4500" w:leader="none"/>
          <w:tab w:val="left" w:pos="4680" w:leader="none"/>
        </w:tabs>
        <w:rPr>
          <w:rFonts w:ascii="宋体" w:hAnsi="宋体" w:cs="宋体"/>
          <w:color w:val="000000"/>
          <w:szCs w:val="21"/>
        </w:rPr>
      </w:pPr>
      <w:r>
        <w:rPr>
          <w:rFonts w:hint="eastAsia" w:ascii="宋体" w:hAnsi="宋体" w:cs="宋体"/>
          <w:color w:val="000000"/>
          <w:szCs w:val="21"/>
        </w:rPr>
        <w:t xml:space="preserve">21.气浮式防震台（含仪器桌）：曲线标准VC-B。</w:t>
      </w:r>
      <w:r/>
    </w:p>
    <w:p>
      <w:pPr>
        <w:ind w:firstLine="420"/>
        <w:spacing w:line="480" w:lineRule="exact"/>
        <w:tabs>
          <w:tab w:val="left" w:pos="4500" w:leader="none"/>
          <w:tab w:val="left" w:pos="4680" w:leader="none"/>
        </w:tabs>
        <w:rPr>
          <w:rFonts w:ascii="宋体" w:hAnsi="宋体" w:cs="宋体"/>
          <w:bCs/>
          <w:szCs w:val="21"/>
        </w:rPr>
      </w:pPr>
      <w:r>
        <w:rPr>
          <w:rFonts w:hint="eastAsia" w:ascii="宋体" w:hAnsi="宋体" w:cs="宋体"/>
          <w:color w:val="000000"/>
          <w:szCs w:val="21"/>
        </w:rPr>
        <w:t xml:space="preserve">22.超光滑SiC参比镜（标准样块）：Sa:0.2nm（应配有原厂证书）。</w:t>
      </w:r>
      <w:r/>
    </w:p>
    <w:p>
      <w:pPr>
        <w:jc w:val="left"/>
        <w:spacing w:line="480" w:lineRule="exact"/>
        <w:tabs>
          <w:tab w:val="left" w:pos="4500" w:leader="none"/>
          <w:tab w:val="left" w:pos="4680" w:leader="none"/>
        </w:tabs>
        <w:rPr>
          <w:rFonts w:ascii="宋体" w:hAnsi="宋体" w:cs="宋体"/>
          <w:b/>
          <w:szCs w:val="21"/>
        </w:rPr>
        <w:outlineLvl w:val="1"/>
      </w:pPr>
      <w:r/>
      <w:bookmarkStart w:id="233" w:name="_Toc7657"/>
      <w:r>
        <w:rPr>
          <w:rFonts w:hint="eastAsia" w:ascii="宋体" w:hAnsi="宋体" w:cs="宋体"/>
          <w:b/>
          <w:szCs w:val="21"/>
        </w:rPr>
        <w:br/>
      </w:r>
      <w:r>
        <w:rPr>
          <w:rFonts w:hint="eastAsia" w:ascii="宋体" w:hAnsi="宋体" w:cs="宋体"/>
          <w:b/>
          <w:szCs w:val="21"/>
        </w:rPr>
        <w:t xml:space="preserve">（三）验收依据、方法及单位</w:t>
      </w:r>
      <w:bookmarkEnd w:id="233"/>
      <w:r/>
      <w:r/>
    </w:p>
    <w:p>
      <w:pPr>
        <w:ind w:firstLine="422"/>
        <w:jc w:val="left"/>
        <w:spacing w:line="480" w:lineRule="exact"/>
        <w:rPr>
          <w:rFonts w:ascii="宋体" w:hAnsi="宋体" w:cs="宋体"/>
          <w:bCs/>
          <w:szCs w:val="21"/>
        </w:rPr>
      </w:pPr>
      <w:r>
        <w:rPr>
          <w:rFonts w:hint="eastAsia" w:ascii="宋体" w:hAnsi="宋体" w:cs="宋体"/>
          <w:bCs/>
          <w:szCs w:val="21"/>
        </w:rPr>
        <w:t xml:space="preserve">1.验收依据：JJF（军工）201-2019《白光干涉轮廓仪校准规范》</w:t>
      </w:r>
      <w:r/>
    </w:p>
    <w:p>
      <w:pPr>
        <w:ind w:firstLine="422"/>
        <w:jc w:val="left"/>
        <w:spacing w:line="480" w:lineRule="exact"/>
        <w:rPr>
          <w:rFonts w:ascii="宋体" w:hAnsi="宋体" w:cs="宋体"/>
          <w:bCs/>
          <w:szCs w:val="21"/>
        </w:rPr>
      </w:pPr>
      <w:r>
        <w:rPr>
          <w:rFonts w:hint="eastAsia" w:ascii="宋体" w:hAnsi="宋体" w:cs="宋体"/>
          <w:bCs/>
          <w:szCs w:val="21"/>
        </w:rPr>
        <w:t xml:space="preserve">2.卖方负责送检至中国电子科技集团公司第十三研究所进行检定/校准，并出具检定/校准证书，检测费用由卖方承担。</w:t>
      </w:r>
      <w:r/>
    </w:p>
    <w:p>
      <w:pPr>
        <w:ind w:firstLine="422"/>
        <w:jc w:val="left"/>
        <w:spacing w:line="480" w:lineRule="exact"/>
        <w:rPr>
          <w:rFonts w:ascii="宋体" w:hAnsi="宋体" w:cs="宋体"/>
          <w:bCs/>
          <w:szCs w:val="21"/>
        </w:rPr>
      </w:pPr>
      <w:r>
        <w:rPr>
          <w:rFonts w:hint="eastAsia" w:ascii="宋体" w:hAnsi="宋体" w:cs="宋体"/>
          <w:bCs/>
          <w:szCs w:val="21"/>
        </w:rPr>
        <w:t xml:space="preserve">3.江苏省计量科学研究院根据以上证书、本技术文件和用户手册对整套设备的技术指标和功能进行最终验收。</w:t>
      </w:r>
      <w:r/>
    </w:p>
    <w:p>
      <w:pPr>
        <w:jc w:val="left"/>
        <w:spacing w:line="480" w:lineRule="exact"/>
        <w:tabs>
          <w:tab w:val="left" w:pos="4500" w:leader="none"/>
          <w:tab w:val="left" w:pos="4680" w:leader="none"/>
        </w:tabs>
        <w:rPr>
          <w:rFonts w:ascii="宋体" w:hAnsi="宋体" w:cs="宋体"/>
          <w:b/>
          <w:szCs w:val="21"/>
        </w:rPr>
        <w:outlineLvl w:val="1"/>
      </w:pPr>
      <w:r/>
      <w:bookmarkStart w:id="234" w:name="_Toc30167"/>
      <w:r>
        <w:rPr>
          <w:rFonts w:hint="eastAsia" w:ascii="宋体" w:hAnsi="宋体" w:cs="宋体"/>
          <w:b/>
          <w:szCs w:val="21"/>
        </w:rPr>
        <w:br/>
      </w:r>
      <w:r>
        <w:rPr>
          <w:rFonts w:hint="eastAsia" w:ascii="宋体" w:hAnsi="宋体" w:cs="宋体"/>
          <w:b/>
          <w:szCs w:val="21"/>
        </w:rPr>
        <w:t xml:space="preserve">（四）安装调试</w:t>
      </w:r>
      <w:bookmarkEnd w:id="234"/>
      <w:r/>
      <w:r/>
    </w:p>
    <w:p>
      <w:pPr>
        <w:ind w:firstLine="422"/>
        <w:jc w:val="left"/>
        <w:spacing w:line="480" w:lineRule="exact"/>
        <w:rPr>
          <w:rFonts w:ascii="宋体" w:hAnsi="宋体" w:cs="宋体"/>
          <w:bCs/>
          <w:szCs w:val="21"/>
        </w:rPr>
      </w:pPr>
      <w:r>
        <w:rPr>
          <w:rFonts w:hint="eastAsia" w:ascii="宋体" w:hAnsi="宋体" w:cs="宋体"/>
          <w:bCs/>
          <w:szCs w:val="21"/>
        </w:rPr>
        <w:t xml:space="preserve">1.卖方向买方提供设备供货清单，由买方确认。当货物到达买方指定的交货地点后，买卖双方依据设备供货清单共同对设备进行开箱检查，并对设备的数量、品质进行逐项检查。如买方发现所提供设备的品质和技术规范不符合合同要求时，或有明显损坏，买方有权向卖方提出退、换和索赔；</w:t>
      </w:r>
      <w:r/>
    </w:p>
    <w:p>
      <w:pPr>
        <w:ind w:firstLine="422"/>
        <w:jc w:val="left"/>
        <w:spacing w:line="480" w:lineRule="exact"/>
        <w:rPr>
          <w:rFonts w:ascii="宋体" w:hAnsi="宋体" w:cs="宋体"/>
          <w:bCs/>
          <w:szCs w:val="21"/>
        </w:rPr>
      </w:pPr>
      <w:r>
        <w:rPr>
          <w:rFonts w:hint="eastAsia" w:ascii="宋体" w:hAnsi="宋体" w:cs="宋体"/>
          <w:bCs/>
          <w:szCs w:val="21"/>
        </w:rPr>
        <w:t xml:space="preserve">2.在设备到达交货地点后，卖方应尽快组织技术人员完成整套设备的安装调试；在调试过程中如有任何软、硬件故障发生，卖方必须更换不合格的部件，并重新进行安装测试，由此引起的全部费用由卖方承担。</w:t>
      </w:r>
      <w:r/>
    </w:p>
    <w:p>
      <w:pPr>
        <w:ind w:firstLine="422"/>
        <w:jc w:val="left"/>
        <w:spacing w:line="480" w:lineRule="exact"/>
        <w:rPr>
          <w:rFonts w:ascii="宋体" w:hAnsi="宋体" w:cs="宋体"/>
          <w:bCs/>
          <w:szCs w:val="21"/>
        </w:rPr>
      </w:pPr>
      <w:r>
        <w:rPr>
          <w:rFonts w:hint="eastAsia" w:ascii="宋体" w:hAnsi="宋体" w:cs="宋体"/>
          <w:bCs/>
          <w:szCs w:val="21"/>
        </w:rPr>
        <w:t xml:space="preserve">3.在安装、调试过程中，卖方应对买方技术人员所提出的技术问题给予满意的答复，并向买方提供完整的技术说明书、用户手册及维修手册等相关技术文档资料。</w:t>
      </w:r>
      <w:r>
        <w:rPr>
          <w:rFonts w:hint="eastAsia" w:ascii="宋体" w:hAnsi="宋体" w:cs="宋体"/>
          <w:bCs/>
          <w:szCs w:val="21"/>
        </w:rPr>
        <w:br/>
      </w:r>
      <w:r/>
    </w:p>
    <w:p>
      <w:pPr>
        <w:jc w:val="left"/>
        <w:spacing w:line="480" w:lineRule="exact"/>
        <w:tabs>
          <w:tab w:val="left" w:pos="4500" w:leader="none"/>
          <w:tab w:val="left" w:pos="4680" w:leader="none"/>
        </w:tabs>
        <w:rPr>
          <w:rFonts w:ascii="宋体" w:hAnsi="宋体" w:cs="宋体"/>
          <w:b/>
          <w:szCs w:val="21"/>
        </w:rPr>
        <w:outlineLvl w:val="1"/>
      </w:pPr>
      <w:r/>
      <w:bookmarkStart w:id="235" w:name="_Toc26474"/>
      <w:r>
        <w:rPr>
          <w:rFonts w:hint="eastAsia" w:ascii="宋体" w:hAnsi="宋体" w:cs="宋体"/>
          <w:b/>
          <w:szCs w:val="21"/>
        </w:rPr>
        <w:t xml:space="preserve">（五）人员培训要求</w:t>
      </w:r>
      <w:bookmarkEnd w:id="235"/>
      <w:r/>
      <w:r/>
    </w:p>
    <w:p>
      <w:pPr>
        <w:ind w:firstLine="422"/>
        <w:jc w:val="left"/>
        <w:spacing w:line="480" w:lineRule="exact"/>
        <w:rPr>
          <w:rFonts w:ascii="宋体" w:hAnsi="宋体" w:cs="宋体"/>
          <w:bCs/>
          <w:szCs w:val="21"/>
        </w:rPr>
      </w:pPr>
      <w:r>
        <w:rPr>
          <w:rFonts w:hint="eastAsia" w:ascii="宋体" w:hAnsi="宋体" w:cs="宋体"/>
          <w:bCs/>
          <w:szCs w:val="21"/>
        </w:rPr>
        <w:t xml:space="preserve">1.卖方应派技术工程师对买方人员进行技术培训，使买方人员能掌握有关设备的使用、维护和管理，达到能独立进行操作、日常测试、运行维护等工作的目的。</w:t>
      </w:r>
      <w:r/>
    </w:p>
    <w:p>
      <w:pPr>
        <w:ind w:firstLine="422"/>
        <w:jc w:val="left"/>
        <w:spacing w:line="480" w:lineRule="exact"/>
        <w:rPr>
          <w:rFonts w:ascii="宋体" w:hAnsi="宋体" w:cs="宋体"/>
          <w:bCs/>
          <w:szCs w:val="21"/>
        </w:rPr>
      </w:pPr>
      <w:r>
        <w:rPr>
          <w:rFonts w:hint="eastAsia" w:ascii="宋体" w:hAnsi="宋体" w:cs="宋体"/>
          <w:bCs/>
          <w:szCs w:val="21"/>
        </w:rPr>
        <w:t xml:space="preserve">2.卖方在培训时应提供详细的培训文件。</w:t>
      </w:r>
      <w:r/>
    </w:p>
    <w:p>
      <w:pPr>
        <w:ind w:firstLine="422"/>
        <w:jc w:val="left"/>
        <w:spacing w:line="480" w:lineRule="exact"/>
        <w:rPr>
          <w:rFonts w:ascii="宋体" w:hAnsi="宋体" w:cs="宋体"/>
          <w:bCs/>
          <w:szCs w:val="21"/>
        </w:rPr>
      </w:pPr>
      <w:r>
        <w:rPr>
          <w:rFonts w:hint="eastAsia" w:ascii="宋体" w:hAnsi="宋体" w:cs="宋体"/>
          <w:bCs/>
          <w:szCs w:val="21"/>
        </w:rPr>
        <w:t xml:space="preserve">3.培训内容包括：基本理论、实验方法原理、实验操作、仪器的使用、仪器维护、安全要点以及其他相关内容。</w:t>
      </w:r>
      <w:r/>
    </w:p>
    <w:p>
      <w:pPr>
        <w:ind w:firstLine="422"/>
        <w:jc w:val="left"/>
        <w:spacing w:line="480" w:lineRule="exact"/>
        <w:rPr>
          <w:rFonts w:ascii="宋体" w:hAnsi="宋体" w:cs="宋体"/>
          <w:bCs/>
          <w:szCs w:val="21"/>
        </w:rPr>
      </w:pPr>
      <w:r>
        <w:rPr>
          <w:rFonts w:hint="eastAsia" w:ascii="宋体" w:hAnsi="宋体" w:cs="宋体"/>
          <w:bCs/>
          <w:szCs w:val="21"/>
        </w:rPr>
        <w:t xml:space="preserve">4.所发生的培训费用由卖方承担。</w:t>
      </w:r>
      <w:r/>
    </w:p>
    <w:p>
      <w:pPr>
        <w:ind w:firstLine="422"/>
        <w:jc w:val="left"/>
        <w:spacing w:line="480" w:lineRule="exact"/>
        <w:rPr>
          <w:rFonts w:ascii="宋体" w:hAnsi="宋体" w:cs="宋体"/>
          <w:bCs/>
          <w:szCs w:val="21"/>
        </w:rPr>
      </w:pPr>
      <w:r>
        <w:rPr>
          <w:rFonts w:hint="eastAsia" w:ascii="宋体" w:hAnsi="宋体" w:cs="宋体"/>
          <w:bCs/>
          <w:szCs w:val="21"/>
        </w:rPr>
        <w:t xml:space="preserve">5.卖方为用户提供仪器的基本原理、操作、日常维护及基础分析仪器理论课程，为用户提供用户现场免费上机培训。</w:t>
      </w:r>
      <w:r>
        <w:rPr>
          <w:rFonts w:hint="eastAsia" w:ascii="宋体" w:hAnsi="宋体" w:cs="宋体"/>
          <w:bCs/>
          <w:szCs w:val="21"/>
        </w:rPr>
        <w:br/>
      </w:r>
      <w:r/>
    </w:p>
    <w:p>
      <w:pPr>
        <w:jc w:val="left"/>
        <w:spacing w:line="480" w:lineRule="exact"/>
        <w:tabs>
          <w:tab w:val="left" w:pos="4500" w:leader="none"/>
          <w:tab w:val="left" w:pos="4680" w:leader="none"/>
        </w:tabs>
        <w:rPr>
          <w:rFonts w:ascii="宋体" w:hAnsi="宋体" w:cs="宋体"/>
          <w:b/>
          <w:szCs w:val="21"/>
        </w:rPr>
        <w:outlineLvl w:val="1"/>
      </w:pPr>
      <w:r/>
      <w:bookmarkStart w:id="236" w:name="_Toc11848"/>
      <w:r>
        <w:rPr>
          <w:rFonts w:hint="eastAsia" w:ascii="宋体" w:hAnsi="宋体" w:cs="宋体"/>
          <w:b/>
          <w:szCs w:val="21"/>
        </w:rPr>
        <w:t xml:space="preserve">（六）技术支持以及售后服务</w:t>
      </w:r>
      <w:bookmarkEnd w:id="236"/>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★1. 干涉式三维光学轮廓仪的整机质保期为验收合格之日起1年。</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2.在质保期内，所有服务及配件全部免费。若在保修期之内需要维修而影响买方正常工作，供货商应能提供相同型号规格的样机给买方使用。</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3．售后服务：供货厂商在国内必须设有专业的维修站，有专职的维修工程师及应用工程师有效保证售后维修的及时、快捷，并负责提供技术支持，能更及时地为用户提供备品备件，保证仪器的正常操作。还应提供免费售后服务电话，为用户提供免费的电话咨询及技术服务。</w:t>
      </w:r>
      <w:r/>
    </w:p>
    <w:p>
      <w:pPr>
        <w:ind w:firstLine="420"/>
        <w:jc w:val="left"/>
        <w:spacing w:line="480" w:lineRule="exact"/>
        <w:tabs>
          <w:tab w:val="left" w:pos="4500" w:leader="none"/>
          <w:tab w:val="left" w:pos="4680" w:leader="none"/>
        </w:tabs>
        <w:rPr>
          <w:rFonts w:ascii="宋体" w:hAnsi="宋体" w:cs="宋体"/>
          <w:bCs/>
          <w:szCs w:val="21"/>
        </w:rPr>
      </w:pPr>
      <w:r>
        <w:rPr>
          <w:rFonts w:hint="eastAsia" w:ascii="宋体" w:hAnsi="宋体" w:cs="宋体"/>
          <w:bCs/>
          <w:szCs w:val="21"/>
        </w:rPr>
        <w:t xml:space="preserve">4.供货商提供快捷、周到、规范的技术服务，仪器出现故障时，供货商或服务商维修人员在接到通知后8小时内响应，24小时内到现场维修，如无法修复正常运行的，须标明赔偿标准，否则供货商必须提供备用机。提供仪器设备详细的中、英文操作手册，免费提供操作软件版本升级服务，免费提供国内外有关的技术交流信息、应用资料，免费提供售前咨询服务及有关技术参考资料等。</w:t>
      </w:r>
      <w:r>
        <w:rPr>
          <w:rFonts w:hint="eastAsia" w:ascii="宋体" w:hAnsi="宋体" w:cs="宋体"/>
          <w:bCs/>
          <w:szCs w:val="21"/>
        </w:rPr>
        <w:br/>
      </w:r>
      <w:r/>
    </w:p>
    <w:p>
      <w:pPr>
        <w:spacing w:line="440" w:lineRule="exact"/>
        <w:rPr>
          <w:rFonts w:ascii="宋体" w:hAnsi="宋体" w:cs="宋体"/>
          <w:bCs/>
          <w:szCs w:val="21"/>
          <w:highlight w:val="yellow"/>
          <w:lang w:bidi="ar"/>
        </w:rPr>
      </w:pPr>
      <w:r>
        <w:rPr>
          <w:rFonts w:hint="eastAsia" w:ascii="宋体" w:hAnsi="宋体" w:cs="宋体"/>
          <w:b/>
          <w:bCs/>
          <w:szCs w:val="21"/>
        </w:rPr>
        <w:t xml:space="preserve">★三、付款方式</w:t>
      </w:r>
      <w:r>
        <w:rPr>
          <w:rFonts w:hint="eastAsia" w:ascii="宋体" w:hAnsi="宋体" w:cs="宋体"/>
          <w:b/>
          <w:bCs/>
          <w:color w:val="ff0000"/>
          <w:szCs w:val="21"/>
        </w:rPr>
        <w:t xml:space="preserve">（技术及商务响应评分项）</w:t>
      </w:r>
      <w:r>
        <w:rPr>
          <w:rFonts w:hint="eastAsia" w:ascii="宋体" w:hAnsi="宋体" w:cs="宋体"/>
          <w:b/>
          <w:bCs/>
          <w:szCs w:val="21"/>
        </w:rPr>
        <w:t xml:space="preserve">：</w:t>
      </w:r>
      <w:r>
        <w:rPr>
          <w:rFonts w:hint="eastAsia" w:ascii="宋体" w:hAnsi="宋体" w:cs="宋体"/>
          <w:bCs/>
          <w:szCs w:val="21"/>
          <w:lang w:bidi="ar"/>
        </w:rPr>
        <w:t xml:space="preserve">合同签订生效后一个月内，采购人</w:t>
      </w:r>
      <w:r>
        <w:rPr>
          <w:rFonts w:hint="eastAsia" w:ascii="宋体" w:hAnsi="宋体" w:cs="宋体"/>
          <w:szCs w:val="21"/>
        </w:rPr>
        <w:t xml:space="preserve">向供应商支付</w:t>
      </w:r>
      <w:r>
        <w:rPr>
          <w:rFonts w:hint="eastAsia" w:ascii="宋体" w:hAnsi="宋体" w:cs="宋体"/>
          <w:bCs/>
          <w:szCs w:val="21"/>
          <w:lang w:bidi="ar"/>
        </w:rPr>
        <w:t xml:space="preserve">合同金额3</w:t>
      </w:r>
      <w:r>
        <w:rPr>
          <w:rFonts w:ascii="宋体" w:hAnsi="宋体" w:cs="宋体"/>
          <w:bCs/>
          <w:szCs w:val="21"/>
          <w:lang w:bidi="ar"/>
        </w:rPr>
        <w:t xml:space="preserve">0</w:t>
      </w:r>
      <w:r>
        <w:rPr>
          <w:rFonts w:hint="eastAsia" w:ascii="宋体" w:hAnsi="宋体" w:cs="宋体"/>
          <w:bCs/>
          <w:szCs w:val="21"/>
          <w:lang w:bidi="ar"/>
        </w:rPr>
        <w:t xml:space="preserve">%的预付款，设备、材料全部运抵采购人指定地点，安装、调试完毕，并验收合格、供应商向采购人开具合同金额10%的银行保函（作为履约保证金）后，采购人向供应商支付合同金额</w:t>
      </w:r>
      <w:r>
        <w:rPr>
          <w:rFonts w:ascii="宋体" w:hAnsi="宋体" w:cs="宋体"/>
          <w:bCs/>
          <w:szCs w:val="21"/>
          <w:lang w:bidi="ar"/>
        </w:rPr>
        <w:t xml:space="preserve">70</w:t>
      </w:r>
      <w:r>
        <w:rPr>
          <w:rFonts w:hint="eastAsia" w:ascii="宋体" w:hAnsi="宋体" w:cs="宋体"/>
          <w:bCs/>
          <w:szCs w:val="21"/>
          <w:lang w:bidi="ar"/>
        </w:rPr>
        <w:t xml:space="preserve">%的货款。保函在合同履行完毕后无息退回。如供应商未能履行合同规定的义务，采购人有权从履约保证金中取得补偿。</w:t>
      </w:r>
      <w:r/>
    </w:p>
    <w:p>
      <w:pPr>
        <w:ind w:firstLine="422"/>
        <w:spacing w:line="440" w:lineRule="exact"/>
        <w:rPr>
          <w:rFonts w:ascii="宋体" w:hAnsi="宋体" w:cs="宋体"/>
          <w:szCs w:val="21"/>
          <w:lang w:bidi="ar"/>
        </w:rPr>
      </w:pPr>
      <w:r>
        <w:rPr>
          <w:rFonts w:hint="eastAsia" w:ascii="宋体" w:hAnsi="宋体" w:cs="宋体"/>
          <w:szCs w:val="21"/>
          <w:lang w:bidi="ar"/>
        </w:rPr>
        <w:t xml:space="preserve">因供应商原因没有按期提供银行保函和发票的，致使采购人未能及时付款所产生的责任由供应商承担，采购人不承担违约责任。</w:t>
      </w:r>
      <w:r/>
    </w:p>
    <w:p>
      <w:pPr>
        <w:ind w:firstLine="422"/>
        <w:spacing w:line="440" w:lineRule="exact"/>
        <w:rPr>
          <w:rFonts w:ascii="宋体" w:hAnsi="宋体" w:cs="宋体"/>
          <w:szCs w:val="21"/>
          <w:lang w:bidi="ar"/>
        </w:rPr>
      </w:pPr>
      <w:r>
        <w:rPr>
          <w:rFonts w:hint="eastAsia" w:ascii="宋体" w:hAnsi="宋体" w:cs="宋体"/>
          <w:bCs/>
          <w:szCs w:val="21"/>
          <w:lang w:bidi="ar"/>
        </w:rPr>
        <w:t xml:space="preserve">若产品存在质量问题，则不受该付款条件约束，应按照本合同条款其他要求以及民法典有关规定执行。</w:t>
      </w:r>
      <w:r/>
    </w:p>
    <w:p>
      <w:pPr>
        <w:jc w:val="left"/>
        <w:spacing w:line="360" w:lineRule="auto"/>
        <w:rPr>
          <w:rFonts w:ascii="宋体" w:cs="宋体"/>
          <w:b/>
          <w:bCs/>
          <w:szCs w:val="21"/>
        </w:rPr>
      </w:pPr>
      <w:r>
        <w:rPr>
          <w:rFonts w:ascii="宋体" w:cs="宋体"/>
          <w:b/>
          <w:bCs/>
          <w:szCs w:val="21"/>
        </w:rPr>
      </w:r>
      <w:r/>
    </w:p>
    <w:p>
      <w:pPr>
        <w:jc w:val="left"/>
        <w:spacing w:line="480" w:lineRule="exact"/>
        <w:tabs>
          <w:tab w:val="left" w:pos="1680" w:leader="none"/>
        </w:tabs>
        <w:rPr>
          <w:rFonts w:ascii="宋体" w:hAnsi="宋体" w:cs="宋体"/>
          <w:szCs w:val="21"/>
        </w:rPr>
      </w:pPr>
      <w:r>
        <w:rPr>
          <w:rFonts w:hint="eastAsia" w:ascii="宋体" w:hAnsi="宋体" w:cs="宋体"/>
          <w:b/>
          <w:szCs w:val="21"/>
        </w:rPr>
        <w:t xml:space="preserve">四、方案要求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1.实施方案：投标人需根据对本项目的理解提供项目总体实施方案，包括但不限于整体组织架构、风险控制管理、质量保障措施、安全管理措施、文档管理措施、供货计划、设备安装计划安排、改造方案等。</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p>
    <w:p>
      <w:pPr>
        <w:ind w:firstLine="420"/>
        <w:jc w:val="left"/>
        <w:spacing w:line="480" w:lineRule="exact"/>
        <w:tabs>
          <w:tab w:val="left" w:pos="1680" w:leader="none"/>
        </w:tabs>
        <w:rPr>
          <w:rFonts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p>
    <w:p>
      <w:pPr>
        <w:jc w:val="left"/>
        <w:spacing w:line="360" w:lineRule="auto"/>
        <w:rPr>
          <w:sz w:val="24"/>
          <w:szCs w:val="24"/>
          <w:highlight w:val="yellow"/>
        </w:rPr>
      </w:pPr>
      <w:r>
        <w:rPr>
          <w:sz w:val="24"/>
          <w:szCs w:val="24"/>
          <w:highlight w:val="yellow"/>
        </w:rPr>
        <w:br w:type="page" w:clear="all"/>
      </w:r>
      <w:r/>
    </w:p>
    <w:p>
      <w:pPr>
        <w:jc w:val="center"/>
        <w:spacing w:line="440" w:lineRule="exact"/>
        <w:rPr>
          <w:b/>
          <w:sz w:val="28"/>
          <w:szCs w:val="28"/>
        </w:rPr>
        <w:outlineLvl w:val="0"/>
      </w:pPr>
      <w:r/>
      <w:bookmarkStart w:id="237" w:name="_Toc12254"/>
      <w:r>
        <w:rPr>
          <w:b/>
          <w:sz w:val="28"/>
          <w:szCs w:val="28"/>
        </w:rPr>
        <w:t xml:space="preserve">第五章 拟签订的合同文本</w:t>
      </w:r>
      <w:bookmarkEnd w:id="225"/>
      <w:r/>
      <w:bookmarkEnd w:id="237"/>
      <w:r/>
      <w:r/>
    </w:p>
    <w:p>
      <w:pPr>
        <w:jc w:val="center"/>
        <w:spacing w:line="440" w:lineRule="exact"/>
        <w:rPr>
          <w:b/>
          <w:sz w:val="28"/>
          <w:szCs w:val="28"/>
        </w:rPr>
      </w:pPr>
      <w:r/>
      <w:bookmarkStart w:id="238" w:name="_Toc6085"/>
      <w:r>
        <w:rPr>
          <w:b/>
          <w:sz w:val="28"/>
          <w:szCs w:val="28"/>
        </w:rPr>
        <w:t xml:space="preserve">（参考格式，本合同内容条款在正式签署前可具体补充细化，仅作参考，最终合同以采购人法务审查通过的版本为准）</w:t>
      </w:r>
      <w:bookmarkEnd w:id="238"/>
      <w:r/>
      <w:r/>
    </w:p>
    <w:p>
      <w:pPr>
        <w:jc w:val="center"/>
        <w:rPr>
          <w:b/>
          <w:sz w:val="24"/>
          <w:u w:val="single"/>
        </w:rPr>
      </w:pPr>
      <w:r>
        <w:rPr>
          <w:b/>
          <w:sz w:val="24"/>
          <w:u w:val="single"/>
        </w:rPr>
      </w:r>
      <w:r/>
    </w:p>
    <w:p>
      <w:pPr>
        <w:jc w:val="center"/>
        <w:rPr>
          <w:b/>
          <w:sz w:val="24"/>
        </w:rPr>
      </w:pPr>
      <w:r>
        <w:rPr>
          <w:b/>
          <w:sz w:val="24"/>
          <w:u w:val="single"/>
        </w:rPr>
        <w:t xml:space="preserve">（采购人）（项目名称）</w:t>
      </w:r>
      <w:r>
        <w:rPr>
          <w:b/>
          <w:sz w:val="24"/>
        </w:rPr>
        <w:t xml:space="preserve">采购合同</w:t>
      </w:r>
      <w:r/>
    </w:p>
    <w:p>
      <w:pPr>
        <w:jc w:val="center"/>
        <w:rPr>
          <w:b/>
          <w:sz w:val="24"/>
        </w:rPr>
      </w:pPr>
      <w:r>
        <w:rPr>
          <w:b/>
          <w:sz w:val="24"/>
        </w:rPr>
        <w:t xml:space="preserve">（货物类模板）</w:t>
      </w:r>
      <w:r/>
    </w:p>
    <w:p>
      <w:pPr>
        <w:jc w:val="center"/>
        <w:rPr>
          <w:szCs w:val="21"/>
        </w:rPr>
      </w:pPr>
      <w:r>
        <w:rPr>
          <w:szCs w:val="21"/>
        </w:rPr>
      </w:r>
      <w:r/>
    </w:p>
    <w:p>
      <w:pPr>
        <w:spacing w:line="440" w:lineRule="exact"/>
        <w:rPr>
          <w:rFonts w:ascii="宋体" w:hAnsi="宋体" w:cs="宋体"/>
          <w:szCs w:val="21"/>
        </w:rPr>
      </w:pPr>
      <w:r>
        <w:rPr>
          <w:rFonts w:hint="eastAsia" w:ascii="宋体" w:hAnsi="宋体" w:cs="宋体"/>
          <w:szCs w:val="21"/>
        </w:rPr>
        <w:t xml:space="preserve">     买方（甲方）：江苏省计量科学研究院（江苏省能源计量数据中心）</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卖方（乙方）： </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采购代理机构： </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一、说明：</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             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二、合同条款：</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p>
    <w:p>
      <w:pPr>
        <w:contextualSpacing/>
        <w:ind w:left="720" w:firstLine="480"/>
        <w:jc w:val="left"/>
        <w:spacing w:before="100" w:after="100" w:line="360" w:lineRule="auto"/>
        <w:widowControl/>
        <w:tabs>
          <w:tab w:val="left" w:pos="4785" w:leader="none"/>
        </w:tabs>
        <w:rPr>
          <w:rFonts w:ascii="宋体" w:hAnsi="宋体" w:cs="宋体"/>
          <w:szCs w:val="21"/>
        </w:rPr>
      </w:pPr>
      <w:r>
        <w:rPr>
          <w:rFonts w:hint="eastAsia" w:ascii="宋体" w:hAnsi="宋体" w:cs="宋体"/>
          <w:szCs w:val="21"/>
        </w:rPr>
        <w:t xml:space="preserve">1.设备名称、型号规格、数量及服务内容。</w:t>
      </w:r>
      <w:r/>
    </w:p>
    <w:tbl>
      <w:tblPr>
        <w:tblStyle w:val="1336"/>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
        <w:gridCol w:w="1291"/>
        <w:gridCol w:w="645"/>
        <w:gridCol w:w="2938"/>
        <w:gridCol w:w="501"/>
        <w:gridCol w:w="846"/>
        <w:gridCol w:w="2465"/>
      </w:tblGrid>
      <w:tr>
        <w:trPr>
          <w:jc w:val="center"/>
          <w:trHeight w:val="19"/>
        </w:trPr>
        <w:tc>
          <w:tcPr>
            <w:tcW w:w="452"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序号</w:t>
            </w:r>
            <w:r/>
          </w:p>
        </w:tc>
        <w:tc>
          <w:tcPr>
            <w:tcW w:w="1329"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产品名称</w:t>
            </w:r>
            <w:r/>
          </w:p>
        </w:tc>
        <w:tc>
          <w:tcPr>
            <w:tcW w:w="655"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型号</w:t>
            </w:r>
            <w:r/>
          </w:p>
        </w:tc>
        <w:tc>
          <w:tcPr>
            <w:tcW w:w="494"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单位</w:t>
            </w:r>
            <w:r/>
          </w:p>
        </w:tc>
        <w:tc>
          <w:tcPr>
            <w:tcW w:w="504"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数量</w:t>
            </w:r>
            <w:r/>
          </w:p>
        </w:tc>
        <w:tc>
          <w:tcPr>
            <w:tcW w:w="828" w:type="dxa"/>
            <w:vAlign w:val="center"/>
            <w:textDirection w:val="lrTb"/>
            <w:noWrap w:val="false"/>
          </w:tcPr>
          <w:p>
            <w:pPr>
              <w:jc w:val="center"/>
              <w:spacing w:line="360" w:lineRule="auto"/>
              <w:tabs>
                <w:tab w:val="left" w:pos="-235" w:leader="none"/>
              </w:tabs>
              <w:rPr>
                <w:rFonts w:ascii="宋体" w:hAnsi="宋体" w:cs="宋体"/>
                <w:szCs w:val="21"/>
              </w:rPr>
            </w:pPr>
            <w:r>
              <w:rPr>
                <w:rFonts w:hint="eastAsia" w:ascii="宋体" w:hAnsi="宋体" w:cs="宋体"/>
                <w:szCs w:val="21"/>
              </w:rPr>
              <w:t xml:space="preserve">单价（元）</w:t>
            </w:r>
            <w:r/>
          </w:p>
        </w:tc>
        <w:tc>
          <w:tcPr>
            <w:tcW w:w="735" w:type="dxa"/>
            <w:vAlign w:val="center"/>
            <w:textDirection w:val="lrTb"/>
            <w:noWrap w:val="false"/>
          </w:tcPr>
          <w:p>
            <w:pPr>
              <w:spacing w:line="360" w:lineRule="auto"/>
              <w:tabs>
                <w:tab w:val="left" w:pos="-235" w:leader="none"/>
              </w:tabs>
              <w:rPr>
                <w:rFonts w:ascii="宋体" w:hAnsi="宋体" w:cs="宋体"/>
                <w:szCs w:val="21"/>
              </w:rPr>
            </w:pPr>
            <w:r>
              <w:rPr>
                <w:rFonts w:hint="eastAsia" w:ascii="宋体" w:hAnsi="宋体" w:cs="宋体"/>
                <w:szCs w:val="21"/>
              </w:rPr>
              <w:t xml:space="preserve">总价（元）</w:t>
            </w:r>
            <w:r/>
          </w:p>
        </w:tc>
      </w:tr>
      <w:tr>
        <w:trPr>
          <w:jc w:val="center"/>
          <w:trHeight w:val="19"/>
        </w:trPr>
        <w:tc>
          <w:tcPr>
            <w:tcW w:w="452" w:type="dxa"/>
            <w:vAlign w:val="center"/>
            <w:textDirection w:val="lrTb"/>
            <w:noWrap w:val="false"/>
          </w:tcPr>
          <w:p>
            <w:pPr>
              <w:spacing w:line="360" w:lineRule="auto"/>
              <w:tabs>
                <w:tab w:val="left" w:pos="-235" w:leader="none"/>
              </w:tabs>
              <w:rPr>
                <w:rFonts w:ascii="宋体" w:hAnsi="宋体" w:cs="宋体"/>
                <w:szCs w:val="21"/>
              </w:rPr>
            </w:pPr>
            <w:r>
              <w:rPr>
                <w:rFonts w:ascii="宋体" w:hAnsi="宋体" w:cs="宋体"/>
                <w:szCs w:val="21"/>
              </w:rPr>
            </w:r>
            <w:r/>
          </w:p>
        </w:tc>
        <w:tc>
          <w:tcPr>
            <w:tcW w:w="1329"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65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49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50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828"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73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r>
      <w:tr>
        <w:trPr>
          <w:jc w:val="center"/>
          <w:trHeight w:val="19"/>
        </w:trPr>
        <w:tc>
          <w:tcPr>
            <w:tcW w:w="452"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1329"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65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49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504"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828"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c>
          <w:tcPr>
            <w:tcW w:w="735" w:type="dxa"/>
            <w:vAlign w:val="center"/>
            <w:textDirection w:val="lrTb"/>
            <w:noWrap w:val="false"/>
          </w:tcPr>
          <w:p>
            <w:pPr>
              <w:ind w:firstLine="480"/>
              <w:jc w:val="center"/>
              <w:spacing w:line="360" w:lineRule="auto"/>
              <w:tabs>
                <w:tab w:val="left" w:pos="-235" w:leader="none"/>
              </w:tabs>
              <w:rPr>
                <w:rFonts w:ascii="宋体" w:hAnsi="宋体" w:cs="宋体"/>
                <w:szCs w:val="21"/>
              </w:rPr>
            </w:pPr>
            <w:r>
              <w:rPr>
                <w:rFonts w:ascii="宋体" w:hAnsi="宋体" w:cs="宋体"/>
                <w:szCs w:val="21"/>
              </w:rPr>
            </w:r>
            <w:r/>
          </w:p>
        </w:tc>
      </w:tr>
      <w:tr>
        <w:trPr>
          <w:jc w:val="center"/>
          <w:trHeight w:val="19"/>
        </w:trPr>
        <w:tc>
          <w:tcPr>
            <w:gridSpan w:val="4"/>
            <w:tcW w:w="5484" w:type="dxa"/>
            <w:vAlign w:val="center"/>
            <w:textDirection w:val="lrTb"/>
            <w:noWrap w:val="false"/>
          </w:tcPr>
          <w:p>
            <w:pPr>
              <w:ind w:firstLine="482"/>
              <w:jc w:val="center"/>
              <w:spacing w:line="360" w:lineRule="auto"/>
              <w:tabs>
                <w:tab w:val="left" w:pos="-235" w:leader="none"/>
              </w:tabs>
              <w:rPr>
                <w:rFonts w:ascii="宋体" w:hAnsi="宋体" w:cs="宋体"/>
                <w:szCs w:val="21"/>
              </w:rPr>
            </w:pPr>
            <w:r>
              <w:rPr>
                <w:rFonts w:hint="eastAsia" w:ascii="宋体" w:hAnsi="宋体" w:cs="宋体"/>
                <w:b/>
                <w:bCs/>
                <w:szCs w:val="21"/>
              </w:rPr>
              <w:t xml:space="preserve">合计（元）</w:t>
            </w:r>
            <w:r/>
          </w:p>
        </w:tc>
        <w:tc>
          <w:tcPr>
            <w:gridSpan w:val="3"/>
            <w:tcW w:w="3867" w:type="dxa"/>
            <w:vAlign w:val="center"/>
            <w:textDirection w:val="lrTb"/>
            <w:noWrap w:val="false"/>
          </w:tcPr>
          <w:p>
            <w:pPr>
              <w:ind w:firstLine="482"/>
              <w:spacing w:line="360" w:lineRule="auto"/>
              <w:tabs>
                <w:tab w:val="left" w:pos="-235" w:leader="none"/>
              </w:tabs>
              <w:rPr>
                <w:rFonts w:ascii="宋体" w:hAnsi="宋体" w:cs="宋体"/>
                <w:szCs w:val="21"/>
              </w:rPr>
            </w:pPr>
            <w:r>
              <w:rPr>
                <w:rFonts w:hint="eastAsia" w:ascii="宋体" w:hAnsi="宋体" w:cs="宋体"/>
                <w:b/>
                <w:szCs w:val="21"/>
              </w:rPr>
              <w:t xml:space="preserve">￥</w:t>
            </w:r>
            <w:r/>
          </w:p>
        </w:tc>
      </w:tr>
    </w:tbl>
    <w:p>
      <w:pPr>
        <w:ind w:left="108" w:firstLine="420"/>
        <w:jc w:val="left"/>
        <w:spacing w:before="120" w:after="120" w:line="360" w:lineRule="auto"/>
        <w:tabs>
          <w:tab w:val="left" w:pos="4785" w:leader="none"/>
        </w:tabs>
        <w:rPr>
          <w:rFonts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p>
    <w:p>
      <w:pPr>
        <w:ind w:left="108" w:firstLine="1470"/>
        <w:jc w:val="left"/>
        <w:spacing w:before="120" w:after="120" w:line="360" w:lineRule="auto"/>
        <w:tabs>
          <w:tab w:val="left" w:pos="4785" w:leader="none"/>
        </w:tabs>
        <w:rPr>
          <w:rFonts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p>
    <w:p>
      <w:pPr>
        <w:ind w:firstLine="420"/>
        <w:spacing w:before="120" w:after="120" w:line="360" w:lineRule="auto"/>
        <w:rPr>
          <w:rFonts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rPr>
        <w:t xml:space="preserve">合同签订生效后X个月内，</w:t>
      </w:r>
      <w:r>
        <w:rPr>
          <w:rFonts w:hint="eastAsia" w:ascii="宋体" w:hAnsi="宋体" w:cs="宋体"/>
          <w:bCs/>
          <w:szCs w:val="21"/>
        </w:rPr>
        <w:t xml:space="preserve">全部设备、材料运抵买方现场，完成安装、调试和计量检测，并取得计量溯源合格证书，一起交付买方准备验收。</w:t>
      </w:r>
      <w:r/>
    </w:p>
    <w:p>
      <w:pPr>
        <w:ind w:firstLine="525"/>
        <w:spacing w:before="120" w:after="120" w:line="360" w:lineRule="auto"/>
        <w:rPr>
          <w:rFonts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p>
    <w:p>
      <w:pPr>
        <w:ind w:firstLine="525"/>
        <w:spacing w:before="120" w:after="120" w:line="360" w:lineRule="auto"/>
        <w:tabs>
          <w:tab w:val="left" w:pos="-235" w:leader="none"/>
        </w:tabs>
        <w:rPr>
          <w:rFonts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p>
    <w:p>
      <w:pPr>
        <w:ind w:firstLine="525"/>
        <w:spacing w:before="120" w:after="120" w:line="360" w:lineRule="auto"/>
        <w:tabs>
          <w:tab w:val="left" w:pos="-235" w:leader="none"/>
        </w:tabs>
        <w:rPr>
          <w:rFonts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8. 买方付款方式及期限：</w:t>
      </w:r>
      <w:r/>
    </w:p>
    <w:p>
      <w:pPr>
        <w:ind w:left="108" w:firstLine="420"/>
        <w:jc w:val="left"/>
        <w:spacing w:before="120" w:after="120" w:line="360" w:lineRule="auto"/>
        <w:tabs>
          <w:tab w:val="left" w:pos="4785" w:leader="none"/>
        </w:tabs>
        <w:rPr>
          <w:rFonts w:ascii="宋体" w:hAnsi="宋体" w:cs="宋体"/>
          <w:color w:val="000000"/>
          <w:szCs w:val="21"/>
        </w:rPr>
      </w:pPr>
      <w:r>
        <w:rPr>
          <w:rFonts w:hint="eastAsia" w:ascii="宋体" w:hAnsi="宋体" w:cs="宋体"/>
          <w:szCs w:val="21"/>
        </w:rPr>
        <w:t xml:space="preserve">合同签订生效后一个月内，买方向卖方支</w:t>
      </w:r>
      <w:r>
        <w:rPr>
          <w:rFonts w:hint="eastAsia" w:ascii="宋体" w:hAnsi="宋体" w:cs="宋体"/>
          <w:color w:val="000000"/>
          <w:szCs w:val="21"/>
        </w:rPr>
        <w:t xml:space="preserve">付合同金额</w:t>
      </w:r>
      <w:r>
        <w:rPr>
          <w:rFonts w:ascii="宋体" w:hAnsi="宋体" w:cs="宋体"/>
          <w:color w:val="000000"/>
          <w:szCs w:val="21"/>
        </w:rPr>
        <w:t xml:space="preserve">30</w:t>
      </w:r>
      <w:r>
        <w:rPr>
          <w:rFonts w:hint="eastAsia" w:ascii="宋体" w:hAnsi="宋体" w:cs="宋体"/>
          <w:color w:val="000000"/>
          <w:szCs w:val="21"/>
        </w:rPr>
        <w:t xml:space="preserve">%的预付款；设备、材料全部运抵买方指定地点，并安装、调试完毕，全部设备验收合格、卖方向买方开具合同金额10%的银行保函（作为履约保证金）后，买方向卖方支付合同金额</w:t>
      </w:r>
      <w:r>
        <w:rPr>
          <w:rFonts w:ascii="宋体" w:hAnsi="宋体" w:cs="宋体"/>
          <w:color w:val="000000"/>
          <w:szCs w:val="21"/>
        </w:rPr>
        <w:t xml:space="preserve">70</w:t>
      </w:r>
      <w:r>
        <w:rPr>
          <w:rFonts w:hint="eastAsia" w:ascii="宋体" w:hAnsi="宋体" w:cs="宋体"/>
          <w:color w:val="000000"/>
          <w:szCs w:val="21"/>
        </w:rPr>
        <w:t xml:space="preserve">%的货款。履约保证金在设备验收合格并稳定运行满一年后无息退回。如卖方未能履行合同规定的义务，买方有权从履约保证金中取得补偿。</w:t>
      </w:r>
      <w:r/>
    </w:p>
    <w:p>
      <w:pPr>
        <w:ind w:left="108" w:firstLine="420"/>
        <w:jc w:val="left"/>
        <w:spacing w:before="120" w:after="120" w:line="360" w:lineRule="auto"/>
        <w:tabs>
          <w:tab w:val="left" w:pos="4785" w:leader="none"/>
        </w:tabs>
        <w:rPr>
          <w:rFonts w:ascii="宋体" w:hAnsi="宋体" w:cs="宋体"/>
          <w:color w:val="000000"/>
          <w:szCs w:val="21"/>
        </w:rPr>
      </w:pPr>
      <w:r>
        <w:rPr>
          <w:rFonts w:hint="eastAsia" w:ascii="宋体" w:hAnsi="宋体" w:cs="宋体"/>
          <w:color w:val="000000"/>
          <w:szCs w:val="21"/>
        </w:rPr>
        <w:t xml:space="preserve">因卖方原因没有按期提供银行保函和发票的，致使买方未能及时付款所产生的责任由卖方负责，买方不承担违约责任。</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若产品存在质量问题，则不受该付款条件约束，应按照本合同条款其他要求以及民法典有关规定执行。</w:t>
      </w:r>
      <w:r/>
    </w:p>
    <w:p>
      <w:pPr>
        <w:ind w:left="108"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9. 验收</w:t>
      </w:r>
      <w:r/>
    </w:p>
    <w:p>
      <w:pPr>
        <w:ind w:left="8" w:firstLine="569"/>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 质保期及售后服务</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11. 技术资料</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按投标文件及双方签订的《技术协议》中的要求提供相关资料。</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12.货物风险承担</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 卖方的违约责任</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13.7卖方履行义务不符合合同约定时，买方将扣减10%合同款。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14. 买方的违约责任：</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14.1买方未按合同规定的时间和要求向卖方提供技术资料等，卖方交付时间顺延。</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三、廉洁条款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四、保密条款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五、送达条款</w:t>
      </w:r>
      <w:r/>
    </w:p>
    <w:p>
      <w:pPr>
        <w:ind w:firstLine="420"/>
        <w:jc w:val="left"/>
        <w:spacing w:before="120" w:after="120" w:line="360" w:lineRule="auto"/>
        <w:tabs>
          <w:tab w:val="left" w:pos="4785" w:leader="none"/>
        </w:tabs>
        <w:rPr>
          <w:rFonts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p>
    <w:p>
      <w:pPr>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Style w:val="1336"/>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买方（盖章）：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联系方式：</w:t>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卖方（盖章）：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电话：</w:t>
            </w:r>
            <w:r/>
          </w:p>
          <w:p>
            <w:pPr>
              <w:ind w:firstLine="420"/>
              <w:spacing w:before="120" w:after="120" w:line="400" w:lineRule="exact"/>
              <w:rPr>
                <w:rFonts w:ascii="宋体" w:hAnsi="宋体" w:cs="宋体"/>
                <w:szCs w:val="21"/>
              </w:rPr>
            </w:pPr>
            <w:r>
              <w:rPr>
                <w:rFonts w:hint="eastAsia" w:ascii="宋体" w:hAnsi="宋体" w:cs="宋体"/>
                <w:szCs w:val="21"/>
              </w:rPr>
              <w:t xml:space="preserve">传真：</w:t>
            </w:r>
            <w:r/>
          </w:p>
          <w:p>
            <w:pPr>
              <w:ind w:firstLine="420"/>
              <w:spacing w:before="120" w:after="120" w:line="400" w:lineRule="exact"/>
              <w:rPr>
                <w:rFonts w:ascii="宋体" w:hAnsi="宋体" w:cs="宋体"/>
                <w:szCs w:val="21"/>
              </w:rPr>
            </w:pPr>
            <w:r>
              <w:rPr>
                <w:rFonts w:hint="eastAsia" w:ascii="宋体" w:hAnsi="宋体" w:cs="宋体"/>
                <w:szCs w:val="21"/>
              </w:rPr>
              <w:t xml:space="preserve">开户银行：</w:t>
            </w:r>
            <w:r/>
          </w:p>
          <w:p>
            <w:pPr>
              <w:ind w:firstLine="420"/>
              <w:spacing w:before="120" w:after="120" w:line="400" w:lineRule="exact"/>
              <w:rPr>
                <w:rFonts w:ascii="宋体" w:hAnsi="宋体" w:cs="宋体"/>
                <w:szCs w:val="21"/>
              </w:rPr>
            </w:pPr>
            <w:r>
              <w:rPr>
                <w:rFonts w:hint="eastAsia" w:ascii="宋体" w:hAnsi="宋体" w:cs="宋体"/>
                <w:szCs w:val="21"/>
              </w:rPr>
              <w:t xml:space="preserve">账号：</w:t>
            </w:r>
            <w:r/>
          </w:p>
          <w:p>
            <w:pPr>
              <w:ind w:firstLine="420"/>
              <w:spacing w:before="120" w:after="120" w:line="400" w:lineRule="exact"/>
              <w:rPr>
                <w:rFonts w:ascii="宋体" w:hAnsi="宋体" w:cs="宋体"/>
                <w:szCs w:val="21"/>
              </w:rPr>
            </w:pPr>
            <w:r>
              <w:rPr>
                <w:rFonts w:hint="eastAsia" w:ascii="宋体" w:hAnsi="宋体" w:cs="宋体"/>
                <w:szCs w:val="21"/>
              </w:rPr>
              <w:t xml:space="preserve">税号：</w:t>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r>
    </w:tbl>
    <w:p>
      <w:pPr>
        <w:jc w:val="center"/>
        <w:spacing w:line="360" w:lineRule="auto"/>
        <w:rPr>
          <w:rFonts w:ascii="宋体" w:hAnsi="宋体" w:cs="宋体"/>
          <w:b/>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合同附件</w:t>
      </w:r>
      <w:r/>
    </w:p>
    <w:p>
      <w:pPr>
        <w:jc w:val="center"/>
        <w:spacing w:line="360" w:lineRule="auto"/>
        <w:rPr>
          <w:rFonts w:ascii="宋体" w:hAnsi="宋体" w:cs="宋体"/>
          <w:b/>
          <w:szCs w:val="21"/>
        </w:rPr>
      </w:pPr>
      <w:r>
        <w:rPr>
          <w:rFonts w:ascii="宋体" w:hAnsi="宋体" w:cs="宋体"/>
          <w:b/>
          <w:szCs w:val="21"/>
        </w:rPr>
      </w:r>
      <w:r/>
    </w:p>
    <w:tbl>
      <w:tblPr>
        <w:tblStyle w:val="13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7"/>
        <w:gridCol w:w="7181"/>
      </w:tblGrid>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1、供应商承诺具体事项：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2、售后服务具体事项：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3、保修期责任：</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4、其他具体事项：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2577"/>
        </w:trPr>
        <w:tc>
          <w:tcPr>
            <w:tcW w:w="249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甲方（公章）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c>
          <w:tcPr>
            <w:tcW w:w="25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乙方（公章）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r>
    </w:tbl>
    <w:p>
      <w:pPr>
        <w:jc w:val="left"/>
        <w:spacing w:line="360" w:lineRule="auto"/>
        <w:widowControl/>
        <w:rPr>
          <w:rFonts w:ascii="宋体" w:hAnsi="宋体" w:cs="宋体"/>
          <w:b/>
          <w:szCs w:val="21"/>
        </w:rPr>
      </w:pPr>
      <w:r>
        <w:rPr>
          <w:rFonts w:hint="eastAsia" w:ascii="宋体" w:hAnsi="宋体" w:cs="宋体"/>
          <w:szCs w:val="21"/>
        </w:rPr>
        <w:t xml:space="preserve">注：售后服务事项填不下时可另加附页。</w:t>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9" w:name="_Toc19"/>
      <w:r/>
      <w:bookmarkStart w:id="240" w:name="_Toc26078"/>
      <w:r/>
      <w:bookmarkStart w:id="241" w:name="_Toc28093"/>
      <w:r>
        <w:rPr>
          <w:b/>
          <w:sz w:val="28"/>
          <w:szCs w:val="28"/>
        </w:rPr>
        <w:t xml:space="preserve">第六章 投标文件格式及附件</w:t>
      </w:r>
      <w:bookmarkEnd w:id="239"/>
      <w:r/>
      <w:bookmarkEnd w:id="240"/>
      <w:r/>
      <w:bookmarkEnd w:id="241"/>
      <w:r/>
      <w:r/>
    </w:p>
    <w:p>
      <w:pPr>
        <w:spacing w:line="360" w:lineRule="auto"/>
        <w:rPr>
          <w:b/>
          <w:bCs/>
          <w:szCs w:val="21"/>
        </w:rPr>
      </w:pPr>
      <w:r>
        <w:rPr>
          <w:b/>
          <w:bCs/>
          <w:szCs w:val="21"/>
        </w:rPr>
        <w:t xml:space="preserve">注：</w:t>
      </w:r>
      <w:r/>
    </w:p>
    <w:p>
      <w:pPr>
        <w:jc w:val="left"/>
        <w:spacing w:line="360" w:lineRule="auto"/>
        <w:rPr>
          <w:rFonts w:ascii="宋体" w:hAnsi="宋体" w:cs="宋体"/>
          <w:szCs w:val="21"/>
        </w:rPr>
      </w:pPr>
      <w:r>
        <w:rPr>
          <w:rFonts w:hint="eastAsia" w:ascii="宋体" w:hAnsi="宋体" w:cs="宋体"/>
          <w:szCs w:val="21"/>
        </w:rPr>
        <w:t xml:space="preserve">1.本部分内容仅提供格式参考。 </w:t>
      </w:r>
      <w:r/>
    </w:p>
    <w:p>
      <w:pPr>
        <w:jc w:val="left"/>
        <w:spacing w:line="360" w:lineRule="auto"/>
        <w:rPr>
          <w:rFonts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szCs w:val="21"/>
        </w:rPr>
      </w:pPr>
      <w:r>
        <w:rPr>
          <w:rFonts w:hint="eastAsia" w:ascii="宋体" w:hAnsi="宋体" w:cs="宋体"/>
          <w:szCs w:val="21"/>
        </w:rPr>
        <w:t xml:space="preserve">3.所附表格中要求回答的全部问题和信息都必须正面回答。 </w:t>
      </w:r>
      <w:r/>
    </w:p>
    <w:p>
      <w:pPr>
        <w:jc w:val="left"/>
        <w:spacing w:line="360" w:lineRule="auto"/>
        <w:rPr>
          <w:rFonts w:ascii="宋体" w:hAnsi="宋体" w:cs="宋体"/>
          <w:szCs w:val="21"/>
        </w:rPr>
      </w:pPr>
      <w:r>
        <w:rPr>
          <w:rFonts w:hint="eastAsia" w:ascii="宋体" w:hAnsi="宋体" w:cs="宋体"/>
          <w:szCs w:val="21"/>
        </w:rPr>
        <w:t xml:space="preserve">4.供应商提交的材料不予退还。 </w:t>
      </w:r>
      <w:r/>
    </w:p>
    <w:p>
      <w:pPr>
        <w:jc w:val="left"/>
        <w:spacing w:line="360" w:lineRule="auto"/>
        <w:rPr>
          <w:rFonts w:ascii="宋体" w:hAnsi="宋体" w:cs="宋体"/>
          <w:szCs w:val="21"/>
        </w:rPr>
      </w:pPr>
      <w:r>
        <w:rPr>
          <w:rFonts w:hint="eastAsia" w:ascii="宋体" w:hAnsi="宋体" w:cs="宋体"/>
          <w:szCs w:val="21"/>
        </w:rPr>
        <w:t xml:space="preserve">5.全部文件应按投标人须知以及前附表中规定的语言和份数提交。 </w:t>
      </w:r>
      <w:r/>
    </w:p>
    <w:p>
      <w:pPr>
        <w:jc w:val="left"/>
        <w:spacing w:line="440" w:lineRule="exact"/>
        <w:rPr>
          <w:rFonts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p>
    <w:p>
      <w:pPr>
        <w:jc w:val="center"/>
        <w:rPr>
          <w:szCs w:val="24"/>
        </w:rPr>
      </w:pPr>
      <w:r/>
      <w:bookmarkStart w:id="242" w:name="_Toc12151"/>
      <w:r/>
      <w:bookmarkStart w:id="243" w:name="_Toc29373"/>
      <w:r/>
      <w:bookmarkStart w:id="244" w:name="_Toc496780634"/>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97"/>
        <w:ind w:firstLine="883"/>
        <w:rPr>
          <w:b/>
          <w:sz w:val="44"/>
          <w:szCs w:val="44"/>
        </w:rPr>
      </w:pPr>
      <w:r>
        <w:rPr>
          <w:b/>
          <w:sz w:val="44"/>
          <w:szCs w:val="44"/>
        </w:rPr>
      </w:r>
      <w:r/>
    </w:p>
    <w:p>
      <w:pPr>
        <w:pStyle w:val="1697"/>
        <w:ind w:firstLine="883"/>
        <w:rPr>
          <w:b/>
          <w:sz w:val="44"/>
          <w:szCs w:val="44"/>
        </w:rPr>
      </w:pPr>
      <w:r>
        <w:rPr>
          <w:b/>
          <w:sz w:val="44"/>
          <w:szCs w:val="44"/>
        </w:rPr>
      </w:r>
      <w:r/>
    </w:p>
    <w:p>
      <w:pPr>
        <w:jc w:val="center"/>
        <w:spacing w:line="500" w:lineRule="exact"/>
        <w:rPr>
          <w:b/>
          <w:sz w:val="48"/>
          <w:szCs w:val="48"/>
        </w:rPr>
      </w:pPr>
      <w:r>
        <w:rPr>
          <w:rFonts w:hint="eastAsia"/>
          <w:b/>
          <w:sz w:val="48"/>
          <w:szCs w:val="48"/>
        </w:rPr>
        <w:t xml:space="preserve">江苏省计量科学研究院</w:t>
      </w:r>
      <w:r/>
    </w:p>
    <w:p>
      <w:pPr>
        <w:jc w:val="center"/>
        <w:spacing w:line="500" w:lineRule="exact"/>
        <w:rPr>
          <w:b/>
          <w:sz w:val="48"/>
          <w:szCs w:val="48"/>
        </w:rPr>
      </w:pPr>
      <w:r>
        <w:rPr>
          <w:rFonts w:hint="eastAsia"/>
          <w:b/>
          <w:sz w:val="48"/>
          <w:szCs w:val="48"/>
        </w:rPr>
        <w:t xml:space="preserve">（江苏省能源计量数据中心）</w:t>
      </w:r>
      <w:r/>
    </w:p>
    <w:p>
      <w:pPr>
        <w:jc w:val="center"/>
        <w:spacing w:line="500" w:lineRule="exact"/>
        <w:rPr>
          <w:b/>
          <w:sz w:val="48"/>
          <w:szCs w:val="48"/>
        </w:rPr>
      </w:pPr>
      <w:r>
        <w:rPr>
          <w:b/>
          <w:sz w:val="48"/>
          <w:szCs w:val="48"/>
        </w:rPr>
      </w:r>
      <w:r/>
    </w:p>
    <w:p>
      <w:pPr>
        <w:jc w:val="center"/>
        <w:spacing w:line="500" w:lineRule="exact"/>
        <w:rPr>
          <w:b/>
          <w:sz w:val="48"/>
          <w:szCs w:val="48"/>
        </w:rPr>
      </w:pPr>
      <w:r>
        <w:rPr>
          <w:b/>
          <w:sz w:val="48"/>
          <w:szCs w:val="48"/>
        </w:rPr>
      </w:r>
      <w:r/>
    </w:p>
    <w:p>
      <w:pPr>
        <w:jc w:val="center"/>
        <w:spacing w:line="360" w:lineRule="auto"/>
        <w:rPr>
          <w:rFonts w:eastAsia="华文中宋"/>
          <w:b/>
          <w:sz w:val="52"/>
          <w:szCs w:val="52"/>
        </w:rPr>
      </w:pPr>
      <w:r>
        <w:rPr>
          <w:rFonts w:hint="eastAsia" w:eastAsia="华文中宋"/>
          <w:b/>
          <w:sz w:val="52"/>
          <w:szCs w:val="52"/>
        </w:rPr>
        <w:t xml:space="preserve"> </w:t>
      </w:r>
      <w:r>
        <w:rPr>
          <w:rFonts w:hint="eastAsia" w:eastAsia="华文中宋"/>
          <w:b/>
          <w:sz w:val="44"/>
          <w:szCs w:val="44"/>
        </w:rPr>
        <w:t xml:space="preserve">干涉式三维光学轮廓仪</w:t>
      </w:r>
      <w:r/>
    </w:p>
    <w:p>
      <w:pPr>
        <w:pStyle w:val="1697"/>
        <w:ind w:firstLine="1766"/>
        <w:rPr>
          <w:b/>
          <w:color w:val="000000"/>
          <w:spacing w:val="80"/>
          <w:sz w:val="72"/>
        </w:rPr>
      </w:pPr>
      <w:r>
        <w:rPr>
          <w:b/>
          <w:color w:val="000000"/>
          <w:spacing w:val="80"/>
          <w:sz w:val="72"/>
        </w:rPr>
      </w:r>
      <w:r/>
    </w:p>
    <w:p>
      <w:pPr>
        <w:pStyle w:val="1697"/>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60"/>
          <w:szCs w:val="60"/>
        </w:rPr>
      </w:pPr>
      <w:r>
        <w:rPr>
          <w:b/>
          <w:sz w:val="60"/>
          <w:szCs w:val="60"/>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jc w:val="center"/>
        <w:spacing w:line="360" w:lineRule="auto"/>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JSZC-320000-SMDY-G2026-0099</w:t>
      </w:r>
      <w:r/>
    </w:p>
    <w:p>
      <w:pPr>
        <w:jc w:val="center"/>
        <w:spacing w:line="360" w:lineRule="auto"/>
        <w:rPr>
          <w:b/>
          <w:sz w:val="32"/>
          <w:szCs w:val="32"/>
        </w:rPr>
      </w:pPr>
      <w:r>
        <w:rPr>
          <w:rFonts w:hint="eastAsia"/>
          <w:b/>
          <w:sz w:val="32"/>
          <w:szCs w:val="32"/>
        </w:rPr>
        <w:t xml:space="preserve">(2640SUMEC/ZWGG2197）</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80"/>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bookmarkEnd w:id="242"/>
      <w:bookmarkEnd w:id="243"/>
      <w:bookmarkEnd w:id="244"/>
      <w:r/>
    </w:p>
    <w:p>
      <w:pPr>
        <w:spacing w:line="440" w:lineRule="exact"/>
        <w:rPr>
          <w:rFonts w:ascii="宋体" w:hAnsi="宋体" w:cs="宋体"/>
          <w:b/>
          <w:bCs/>
          <w:szCs w:val="21"/>
        </w:rPr>
        <w:outlineLvl w:val="1"/>
      </w:pPr>
      <w:r/>
      <w:bookmarkStart w:id="245" w:name="_Toc13756"/>
      <w:r/>
      <w:bookmarkStart w:id="246" w:name="_Toc23724"/>
      <w:r>
        <w:rPr>
          <w:rFonts w:hint="eastAsia" w:ascii="宋体" w:hAnsi="宋体" w:cs="宋体"/>
          <w:b/>
          <w:bCs/>
          <w:szCs w:val="21"/>
        </w:rPr>
        <w:t xml:space="preserve">附件一 投标函格式</w:t>
      </w:r>
      <w:bookmarkEnd w:id="245"/>
      <w:r/>
      <w:bookmarkEnd w:id="246"/>
      <w:r/>
      <w:r/>
    </w:p>
    <w:p>
      <w:pPr>
        <w:jc w:val="center"/>
        <w:spacing w:line="440" w:lineRule="exact"/>
        <w:rPr>
          <w:rFonts w:ascii="宋体" w:hAnsi="宋体" w:cs="宋体"/>
          <w:b/>
          <w:szCs w:val="21"/>
        </w:rPr>
      </w:pPr>
      <w:r>
        <w:rPr>
          <w:rFonts w:hint="eastAsia" w:ascii="宋体" w:hAnsi="宋体" w:cs="宋体"/>
          <w:b/>
          <w:szCs w:val="21"/>
        </w:rPr>
        <w:t xml:space="preserve">投标函</w:t>
      </w:r>
      <w:r/>
    </w:p>
    <w:p>
      <w:pPr>
        <w:spacing w:line="360" w:lineRule="auto"/>
        <w:rPr>
          <w:rFonts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ascii="宋体" w:hAnsi="宋体" w:cs="宋体"/>
          <w:szCs w:val="21"/>
        </w:rPr>
      </w:pPr>
      <w:r>
        <w:rPr>
          <w:rFonts w:hint="eastAsia" w:ascii="宋体" w:hAnsi="宋体" w:cs="宋体"/>
          <w:szCs w:val="21"/>
        </w:rPr>
        <w:t xml:space="preserve">据此函，签字人兹宣布同意如下：</w:t>
      </w:r>
      <w:r/>
    </w:p>
    <w:p>
      <w:pPr>
        <w:spacing w:line="360" w:lineRule="auto"/>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47" w:name="_Toc1259"/>
      <w:r/>
      <w:bookmarkStart w:id="248" w:name="_Toc437"/>
      <w:r/>
      <w:bookmarkStart w:id="249" w:name="_Toc14605"/>
      <w:r>
        <w:rPr>
          <w:b/>
          <w:bCs/>
          <w:sz w:val="24"/>
          <w:szCs w:val="22"/>
        </w:rPr>
        <w:t xml:space="preserve">附件二 开标一览表</w:t>
      </w:r>
      <w:bookmarkEnd w:id="247"/>
      <w:r/>
      <w:bookmarkEnd w:id="248"/>
      <w:r/>
      <w:bookmarkEnd w:id="249"/>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                                                        </w:t>
      </w:r>
      <w:r/>
    </w:p>
    <w:tbl>
      <w:tblPr>
        <w:tblStyle w:val="13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6"/>
        <w:gridCol w:w="5897"/>
      </w:tblGrid>
      <w:tr>
        <w:trPr>
          <w:cantSplit/>
          <w:trHeight w:val="986"/>
        </w:trPr>
        <w:tc>
          <w:tcPr>
            <w:tcW w:w="3486" w:type="dxa"/>
            <w:vAlign w:val="center"/>
            <w:textDirection w:val="lrTb"/>
            <w:noWrap w:val="false"/>
          </w:tcPr>
          <w:p>
            <w:pPr>
              <w:jc w:val="center"/>
              <w:spacing w:line="480" w:lineRule="exact"/>
              <w:rPr>
                <w:szCs w:val="21"/>
              </w:rPr>
            </w:pPr>
            <w:r>
              <w:rPr>
                <w:szCs w:val="21"/>
              </w:rPr>
              <w:t xml:space="preserve">项目名称</w:t>
            </w:r>
            <w:r/>
          </w:p>
        </w:tc>
        <w:tc>
          <w:tcPr>
            <w:tcW w:w="5897" w:type="dxa"/>
            <w:vAlign w:val="center"/>
            <w:textDirection w:val="lrTb"/>
            <w:noWrap w:val="false"/>
          </w:tcPr>
          <w:p>
            <w:pPr>
              <w:ind w:firstLine="105"/>
              <w:spacing w:line="480" w:lineRule="exact"/>
              <w:rPr>
                <w:szCs w:val="21"/>
              </w:rPr>
            </w:pPr>
            <w:r>
              <w:rPr>
                <w:szCs w:val="21"/>
              </w:rPr>
            </w:r>
            <w:r/>
          </w:p>
        </w:tc>
      </w:tr>
      <w:tr>
        <w:trPr>
          <w:cantSplit/>
          <w:trHeight w:val="1280"/>
        </w:trPr>
        <w:tc>
          <w:tcPr>
            <w:tcW w:w="3486" w:type="dxa"/>
            <w:vAlign w:val="center"/>
            <w:textDirection w:val="lrTb"/>
            <w:noWrap w:val="false"/>
          </w:tcPr>
          <w:p>
            <w:pPr>
              <w:jc w:val="center"/>
              <w:spacing w:line="480" w:lineRule="exact"/>
              <w:rPr>
                <w:szCs w:val="21"/>
              </w:rPr>
            </w:pPr>
            <w:r>
              <w:rPr>
                <w:szCs w:val="21"/>
              </w:rPr>
              <w:t xml:space="preserve">报价（总价）</w:t>
            </w:r>
            <w:r/>
          </w:p>
        </w:tc>
        <w:tc>
          <w:tcPr>
            <w:tcW w:w="5897" w:type="dxa"/>
            <w:vAlign w:val="center"/>
            <w:textDirection w:val="lrTb"/>
            <w:noWrap w:val="false"/>
          </w:tcPr>
          <w:p>
            <w:pPr>
              <w:spacing w:line="480" w:lineRule="exact"/>
              <w:rPr>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p>
        </w:tc>
      </w:tr>
      <w:tr>
        <w:trPr>
          <w:cantSplit/>
          <w:trHeight w:val="836"/>
        </w:trPr>
        <w:tc>
          <w:tcPr>
            <w:tcW w:w="3486"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szCs w:val="21"/>
              </w:rPr>
            </w:pPr>
            <w:r>
              <w:rPr>
                <w:rFonts w:hint="eastAsia"/>
                <w:szCs w:val="21"/>
              </w:rPr>
              <w:t xml:space="preserve">（分包内多产品的填写核心产品）</w:t>
            </w:r>
            <w:r/>
          </w:p>
        </w:tc>
        <w:tc>
          <w:tcPr>
            <w:tcW w:w="5897" w:type="dxa"/>
            <w:vAlign w:val="center"/>
            <w:textDirection w:val="lrTb"/>
            <w:noWrap w:val="false"/>
          </w:tcPr>
          <w:p>
            <w:pPr>
              <w:spacing w:line="480" w:lineRule="exact"/>
              <w:rPr>
                <w:i/>
                <w:iCs/>
                <w:szCs w:val="21"/>
              </w:rPr>
            </w:pPr>
            <w:r>
              <w:rPr>
                <w:i/>
                <w:iCs/>
                <w:szCs w:val="21"/>
              </w:rPr>
            </w:r>
            <w:r/>
          </w:p>
        </w:tc>
      </w:tr>
      <w:tr>
        <w:trPr>
          <w:cantSplit/>
          <w:trHeight w:val="724"/>
        </w:trPr>
        <w:tc>
          <w:tcPr>
            <w:tcW w:w="3486"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合同履行期限</w:t>
            </w:r>
            <w:r/>
          </w:p>
          <w:p>
            <w:pPr>
              <w:jc w:val="center"/>
              <w:spacing w:line="480" w:lineRule="exact"/>
              <w:rPr>
                <w:rFonts w:ascii="宋体" w:hAnsi="宋体" w:cs="宋体"/>
                <w:szCs w:val="21"/>
              </w:rPr>
            </w:pPr>
            <w:r>
              <w:rPr>
                <w:rFonts w:hint="eastAsia"/>
                <w:szCs w:val="21"/>
              </w:rPr>
              <w:t xml:space="preserve">（分包内多产品的逐一填写）</w:t>
            </w:r>
            <w:r/>
          </w:p>
        </w:tc>
        <w:tc>
          <w:tcPr>
            <w:tcW w:w="5897" w:type="dxa"/>
            <w:vAlign w:val="center"/>
            <w:textDirection w:val="lrTb"/>
            <w:noWrap w:val="false"/>
          </w:tcPr>
          <w:p>
            <w:pPr>
              <w:ind w:firstLine="105"/>
              <w:spacing w:line="480" w:lineRule="exact"/>
              <w:rPr>
                <w:szCs w:val="21"/>
              </w:rPr>
            </w:pPr>
            <w:r>
              <w:rPr>
                <w:szCs w:val="21"/>
              </w:rPr>
            </w:r>
            <w:r/>
          </w:p>
        </w:tc>
      </w:tr>
    </w:tbl>
    <w:p>
      <w:pPr>
        <w:spacing w:line="440" w:lineRule="exact"/>
        <w:rPr>
          <w:szCs w:val="21"/>
        </w:rPr>
      </w:pPr>
      <w:r>
        <w:rPr>
          <w:szCs w:val="21"/>
        </w:rPr>
      </w:r>
      <w:r/>
    </w:p>
    <w:p>
      <w:pPr>
        <w:pStyle w:val="1580"/>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注：此表中，投标总价合计应和分项报价表中的总价一致。</w:t>
      </w:r>
      <w:r/>
    </w:p>
    <w:p>
      <w:pPr>
        <w:pStyle w:val="1541"/>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0" w:name="_Toc14445"/>
      <w:r/>
      <w:bookmarkEnd w:id="250"/>
      <w:r/>
    </w:p>
    <w:p>
      <w:pPr>
        <w:spacing w:line="440" w:lineRule="exact"/>
        <w:rPr>
          <w:b/>
          <w:bCs/>
          <w:sz w:val="24"/>
          <w:szCs w:val="22"/>
        </w:rPr>
        <w:outlineLvl w:val="1"/>
      </w:pPr>
      <w:r/>
      <w:bookmarkStart w:id="251" w:name="_Toc8441"/>
      <w:r/>
      <w:bookmarkStart w:id="252" w:name="_Toc2903"/>
      <w:r>
        <w:rPr>
          <w:b/>
          <w:bCs/>
          <w:sz w:val="24"/>
          <w:szCs w:val="22"/>
        </w:rPr>
        <w:t xml:space="preserve">附件三 分项报价表</w:t>
      </w:r>
      <w:bookmarkEnd w:id="251"/>
      <w:r/>
      <w:bookmarkEnd w:id="252"/>
      <w:r/>
      <w:r/>
    </w:p>
    <w:p>
      <w:pPr>
        <w:jc w:val="center"/>
        <w:spacing w:line="440" w:lineRule="exact"/>
        <w:rPr>
          <w:b/>
          <w:sz w:val="28"/>
          <w:szCs w:val="22"/>
        </w:rPr>
      </w:pPr>
      <w:r/>
      <w:bookmarkStart w:id="253" w:name="_Toc8446"/>
      <w:r>
        <w:rPr>
          <w:b/>
          <w:sz w:val="28"/>
          <w:szCs w:val="22"/>
        </w:rPr>
        <w:t xml:space="preserve">分项报价表</w:t>
      </w:r>
      <w:bookmarkEnd w:id="253"/>
      <w:r/>
      <w:r/>
    </w:p>
    <w:p>
      <w:pPr>
        <w:pStyle w:val="1516"/>
        <w:ind w:firstLine="0"/>
        <w:rPr>
          <w:sz w:val="21"/>
          <w:szCs w:val="21"/>
        </w:rPr>
      </w:pPr>
      <w:r>
        <w:rPr>
          <w:sz w:val="21"/>
          <w:szCs w:val="21"/>
        </w:rPr>
      </w:r>
      <w:r/>
    </w:p>
    <w:p>
      <w:pPr>
        <w:ind w:firstLine="525"/>
        <w:spacing w:after="156" w:line="440" w:lineRule="exact"/>
        <w:rPr>
          <w:rFonts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36"/>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476"/>
        <w:gridCol w:w="1443"/>
        <w:gridCol w:w="1163"/>
        <w:gridCol w:w="750"/>
        <w:gridCol w:w="1263"/>
        <w:gridCol w:w="1540"/>
        <w:gridCol w:w="1548"/>
      </w:tblGrid>
      <w:tr>
        <w:trPr>
          <w:jc w:val="center"/>
        </w:trPr>
        <w:tc>
          <w:tcPr>
            <w:tcW w:w="42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W w:w="1516" w:type="dxa"/>
            <w:vAlign w:val="center"/>
            <w:textDirection w:val="lrTb"/>
            <w:noWrap w:val="false"/>
          </w:tcPr>
          <w:p>
            <w:pPr>
              <w:jc w:val="center"/>
            </w:pPr>
            <w:r>
              <w:rPr>
                <w:rFonts w:hint="eastAsia"/>
              </w:rPr>
              <w:t xml:space="preserve">名 称</w:t>
            </w:r>
            <w:r/>
          </w:p>
        </w:tc>
        <w:tc>
          <w:tcPr>
            <w:tcW w:w="1474" w:type="dxa"/>
            <w:vAlign w:val="center"/>
            <w:textDirection w:val="lrTb"/>
            <w:noWrap w:val="false"/>
          </w:tcPr>
          <w:p>
            <w:pPr>
              <w:jc w:val="center"/>
            </w:pPr>
            <w:r>
              <w:rPr>
                <w:rFonts w:hint="eastAsia"/>
              </w:rPr>
              <w:t xml:space="preserve">品牌、型号</w:t>
            </w:r>
            <w:r/>
          </w:p>
        </w:tc>
        <w:tc>
          <w:tcPr>
            <w:tcW w:w="1191" w:type="dxa"/>
            <w:vAlign w:val="center"/>
            <w:textDirection w:val="lrTb"/>
            <w:noWrap w:val="false"/>
          </w:tcPr>
          <w:p>
            <w:pPr>
              <w:jc w:val="center"/>
            </w:pPr>
            <w:r>
              <w:rPr>
                <w:rFonts w:hint="eastAsia"/>
              </w:rPr>
              <w:t xml:space="preserve">数量</w:t>
            </w:r>
            <w:r/>
          </w:p>
        </w:tc>
        <w:tc>
          <w:tcPr>
            <w:tcW w:w="762" w:type="dxa"/>
            <w:vAlign w:val="center"/>
            <w:textDirection w:val="lrTb"/>
            <w:noWrap w:val="false"/>
          </w:tcPr>
          <w:p>
            <w:pPr>
              <w:jc w:val="center"/>
            </w:pPr>
            <w:r>
              <w:rPr>
                <w:rFonts w:hint="eastAsia"/>
              </w:rPr>
              <w:t xml:space="preserve">是否进口</w:t>
            </w:r>
            <w:r/>
          </w:p>
        </w:tc>
        <w:tc>
          <w:tcPr>
            <w:tcW w:w="1295" w:type="dxa"/>
            <w:vAlign w:val="center"/>
            <w:textDirection w:val="lrTb"/>
            <w:noWrap w:val="false"/>
          </w:tcPr>
          <w:p>
            <w:pPr>
              <w:jc w:val="center"/>
            </w:pPr>
            <w:r>
              <w:rPr>
                <w:rFonts w:hint="eastAsia"/>
              </w:rPr>
              <w:t xml:space="preserve">是否定制</w:t>
            </w:r>
            <w:r/>
          </w:p>
        </w:tc>
        <w:tc>
          <w:tcPr>
            <w:tcW w:w="1582" w:type="dxa"/>
            <w:vAlign w:val="center"/>
            <w:textDirection w:val="lrTb"/>
            <w:noWrap w:val="false"/>
          </w:tcPr>
          <w:p>
            <w:pPr>
              <w:jc w:val="center"/>
            </w:pPr>
            <w:r>
              <w:rPr>
                <w:rFonts w:hint="eastAsia"/>
              </w:rPr>
              <w:t xml:space="preserve">单项金额</w:t>
            </w:r>
            <w:r/>
          </w:p>
        </w:tc>
        <w:tc>
          <w:tcPr>
            <w:tcW w:w="1590" w:type="dxa"/>
            <w:vAlign w:val="center"/>
            <w:textDirection w:val="lrTb"/>
            <w:noWrap w:val="false"/>
          </w:tcPr>
          <w:p>
            <w:pPr>
              <w:jc w:val="center"/>
            </w:pPr>
            <w:r>
              <w:rPr>
                <w:rFonts w:hint="eastAsia"/>
              </w:rPr>
              <w:t xml:space="preserve">总价金额</w:t>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vAlign w:val="center"/>
            <w:textDirection w:val="lrTb"/>
            <w:noWrap w:val="false"/>
          </w:tcPr>
          <w:p>
            <w:pPr>
              <w:jc w:val="center"/>
              <w:rPr>
                <w:rFonts w:ascii="宋体" w:hAnsi="宋体" w:cs="宋体"/>
              </w:rPr>
            </w:pPr>
            <w:r>
              <w:rPr>
                <w:rFonts w:ascii="宋体" w:hAnsi="宋体" w:cs="宋体"/>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2</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vAlign w:val="center"/>
            <w:textDirection w:val="lrTb"/>
            <w:noWrap w:val="false"/>
          </w:tcPr>
          <w:p>
            <w:pPr>
              <w:jc w:val="center"/>
              <w:rPr>
                <w:rFonts w:ascii="宋体" w:hAnsi="宋体" w:cs="宋体"/>
              </w:rPr>
            </w:pPr>
            <w:r>
              <w:rPr>
                <w:rFonts w:ascii="宋体" w:hAnsi="宋体" w:cs="宋体"/>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p>
        </w:tc>
        <w:tc>
          <w:tcPr>
            <w:tcW w:w="1516" w:type="dxa"/>
            <w:textDirection w:val="lrTb"/>
            <w:noWrap w:val="false"/>
          </w:tcPr>
          <w:p>
            <w:pPr>
              <w:ind w:left="-827" w:firstLine="827"/>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5</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6</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gridSpan w:val="3"/>
            <w:tcW w:w="341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投标总价合计：</w:t>
            </w:r>
            <w:r/>
          </w:p>
        </w:tc>
        <w:tc>
          <w:tcPr>
            <w:gridSpan w:val="5"/>
            <w:tcW w:w="6420" w:type="dxa"/>
            <w:textDirection w:val="lrTb"/>
            <w:noWrap w:val="false"/>
          </w:tcPr>
          <w:p>
            <w:pPr>
              <w:spacing w:line="440" w:lineRule="exact"/>
              <w:rPr>
                <w:rFonts w:ascii="宋体" w:hAnsi="宋体" w:cs="宋体"/>
                <w:szCs w:val="21"/>
              </w:rPr>
            </w:pPr>
            <w:r>
              <w:rPr>
                <w:rFonts w:ascii="宋体" w:hAnsi="宋体" w:cs="宋体"/>
                <w:szCs w:val="21"/>
              </w:rPr>
            </w:r>
            <w:r/>
          </w:p>
        </w:tc>
      </w:tr>
    </w:tbl>
    <w:p>
      <w:pPr>
        <w:spacing w:line="440" w:lineRule="exact"/>
        <w:rPr>
          <w:rFonts w:ascii="宋体" w:cs="宋体"/>
          <w:szCs w:val="21"/>
        </w:rPr>
      </w:pPr>
      <w:r>
        <w:rPr>
          <w:rFonts w:ascii="宋体" w:cs="宋体"/>
          <w:szCs w:val="21"/>
        </w:rPr>
      </w:r>
      <w:r/>
    </w:p>
    <w:p>
      <w:pPr>
        <w:spacing w:line="440" w:lineRule="exact"/>
        <w:rPr>
          <w:rFonts w:ascii="宋体" w:cs="宋体"/>
          <w:szCs w:val="21"/>
        </w:rPr>
      </w:pPr>
      <w:r>
        <w:rPr>
          <w:rFonts w:hint="eastAsia" w:ascii="宋体" w:cs="宋体"/>
          <w:szCs w:val="21"/>
        </w:rPr>
        <w:t xml:space="preserve">供应商名称（公章）：</w:t>
      </w:r>
      <w:r/>
    </w:p>
    <w:p>
      <w:pPr>
        <w:spacing w:line="440" w:lineRule="exact"/>
        <w:rPr>
          <w:rFonts w:ascii="宋体" w:cs="宋体"/>
          <w:szCs w:val="21"/>
        </w:rPr>
      </w:pPr>
      <w:r>
        <w:rPr>
          <w:rFonts w:hint="eastAsia" w:asci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p>
    <w:p>
      <w:pPr>
        <w:ind w:firstLine="420"/>
        <w:spacing w:line="440" w:lineRule="exact"/>
        <w:rPr>
          <w:rFonts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ascii="宋体" w:hAnsi="宋体" w:cs="宋体"/>
        </w:rPr>
      </w:pPr>
      <w:r>
        <w:rPr>
          <w:rFonts w:hint="eastAsia" w:ascii="宋体" w:hAnsi="宋体" w:cs="宋体"/>
        </w:rPr>
        <w:t xml:space="preserve">3、表中表格行数可自行添加。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54" w:name="_Toc3694"/>
      <w:r/>
      <w:bookmarkStart w:id="255" w:name="_Toc31558"/>
      <w:r/>
      <w:bookmarkStart w:id="256" w:name="_Toc29342"/>
      <w:r>
        <w:rPr>
          <w:b/>
          <w:bCs/>
          <w:sz w:val="24"/>
          <w:szCs w:val="22"/>
        </w:rPr>
        <w:t xml:space="preserve">附件四 商务条款偏离表</w:t>
      </w:r>
      <w:bookmarkEnd w:id="254"/>
      <w:r/>
      <w:bookmarkEnd w:id="255"/>
      <w:r/>
      <w:bookmarkEnd w:id="256"/>
      <w:r/>
      <w:r/>
    </w:p>
    <w:tbl>
      <w:tblPr>
        <w:tblStyle w:val="13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textDirection w:val="lrTb"/>
            <w:noWrap w:val="false"/>
          </w:tcPr>
          <w:p>
            <w:pPr>
              <w:jc w:val="center"/>
              <w:spacing w:before="156" w:line="440" w:lineRule="exact"/>
              <w:rPr>
                <w:szCs w:val="21"/>
              </w:rPr>
            </w:pPr>
            <w:r>
              <w:rPr>
                <w:szCs w:val="21"/>
              </w:rPr>
              <w:t xml:space="preserve">序号</w:t>
            </w:r>
            <w:r/>
          </w:p>
        </w:tc>
        <w:tc>
          <w:tcPr>
            <w:tcW w:w="3551" w:type="dxa"/>
            <w:textDirection w:val="lrTb"/>
            <w:noWrap w:val="false"/>
          </w:tcPr>
          <w:p>
            <w:pPr>
              <w:jc w:val="center"/>
              <w:spacing w:before="156" w:line="440" w:lineRule="exact"/>
              <w:rPr>
                <w:szCs w:val="21"/>
              </w:rPr>
            </w:pPr>
            <w:r>
              <w:rPr>
                <w:szCs w:val="21"/>
              </w:rPr>
              <w:t xml:space="preserve">招标文件的商务条款</w:t>
            </w:r>
            <w:r/>
          </w:p>
        </w:tc>
        <w:tc>
          <w:tcPr>
            <w:tcW w:w="1996" w:type="dxa"/>
            <w:textDirection w:val="lrTb"/>
            <w:noWrap w:val="false"/>
          </w:tcPr>
          <w:p>
            <w:pPr>
              <w:jc w:val="center"/>
              <w:spacing w:before="156" w:line="440" w:lineRule="exact"/>
              <w:rPr>
                <w:szCs w:val="21"/>
              </w:rPr>
            </w:pPr>
            <w:r>
              <w:rPr>
                <w:szCs w:val="21"/>
              </w:rPr>
              <w:t xml:space="preserve">投标文件响应</w:t>
            </w:r>
            <w:r/>
          </w:p>
        </w:tc>
        <w:tc>
          <w:tcPr>
            <w:tcW w:w="3454" w:type="dxa"/>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71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540"/>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6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82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3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p>
    <w:p>
      <w:pPr>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color w:val="000000"/>
          <w:szCs w:val="21"/>
        </w:rPr>
      </w:pPr>
      <w:r>
        <w:rPr>
          <w:color w:val="000000"/>
          <w:szCs w:val="21"/>
        </w:rPr>
        <w:t xml:space="preserve">3、如果行数不够，请自行增加。</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57" w:name="_Toc8115"/>
      <w:r/>
      <w:bookmarkStart w:id="258" w:name="_Toc17448"/>
      <w:r>
        <w:rPr>
          <w:b/>
          <w:bCs/>
          <w:sz w:val="24"/>
          <w:szCs w:val="22"/>
        </w:rPr>
        <w:t xml:space="preserve">附件五 技术条款偏离表</w:t>
      </w:r>
      <w:bookmarkEnd w:id="257"/>
      <w:r/>
      <w:bookmarkEnd w:id="258"/>
      <w:r/>
      <w:r/>
    </w:p>
    <w:tbl>
      <w:tblPr>
        <w:tblStyle w:val="13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W w:w="2977" w:type="dxa"/>
            <w:textDirection w:val="lrTb"/>
            <w:noWrap w:val="false"/>
          </w:tcPr>
          <w:p>
            <w:pPr>
              <w:jc w:val="center"/>
              <w:spacing w:line="440" w:lineRule="exact"/>
              <w:rPr>
                <w:szCs w:val="21"/>
              </w:rPr>
            </w:pPr>
            <w:r>
              <w:rPr>
                <w:szCs w:val="21"/>
              </w:rPr>
              <w:t xml:space="preserve">招标文件</w:t>
            </w:r>
            <w:r/>
          </w:p>
        </w:tc>
        <w:tc>
          <w:tcPr>
            <w:tcW w:w="1843" w:type="dxa"/>
            <w:textDirection w:val="lrTb"/>
            <w:noWrap w:val="false"/>
          </w:tcPr>
          <w:p>
            <w:pPr>
              <w:jc w:val="center"/>
              <w:spacing w:line="440" w:lineRule="exact"/>
              <w:rPr>
                <w:szCs w:val="21"/>
              </w:rPr>
            </w:pPr>
            <w:r>
              <w:rPr>
                <w:szCs w:val="21"/>
              </w:rPr>
              <w:t xml:space="preserve">投标文件</w:t>
            </w:r>
            <w:r/>
          </w:p>
        </w:tc>
        <w:tc>
          <w:tcPr>
            <w:tcW w:w="1776" w:type="dxa"/>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W w:w="2143" w:type="dxa"/>
            <w:vMerge w:val="restart"/>
            <w:textDirection w:val="lrTb"/>
            <w:noWrap w:val="false"/>
          </w:tcPr>
          <w:p>
            <w:pPr>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p>
        </w:tc>
      </w:tr>
      <w:tr>
        <w:trPr>
          <w:cantSplit/>
          <w:jc w:val="center"/>
        </w:trPr>
        <w:tc>
          <w:tcPr>
            <w:tcW w:w="675" w:type="dxa"/>
            <w:vAlign w:val="center"/>
            <w:vMerge w:val="continue"/>
            <w:textDirection w:val="lrTb"/>
            <w:noWrap w:val="false"/>
          </w:tcPr>
          <w:p>
            <w:pPr>
              <w:jc w:val="left"/>
              <w:spacing w:line="440" w:lineRule="exact"/>
              <w:widowControl/>
              <w:rPr>
                <w:szCs w:val="21"/>
              </w:rPr>
            </w:pPr>
            <w:r>
              <w:rPr>
                <w:szCs w:val="21"/>
              </w:rPr>
            </w:r>
            <w:r/>
          </w:p>
        </w:tc>
        <w:tc>
          <w:tcPr>
            <w:tcW w:w="1134" w:type="dxa"/>
            <w:vAlign w:val="center"/>
            <w:textDirection w:val="lrTb"/>
            <w:noWrap w:val="false"/>
          </w:tcPr>
          <w:p>
            <w:pPr>
              <w:jc w:val="center"/>
              <w:spacing w:line="440" w:lineRule="exact"/>
              <w:rPr>
                <w:szCs w:val="21"/>
              </w:rPr>
            </w:pPr>
            <w:r>
              <w:rPr>
                <w:szCs w:val="21"/>
              </w:rPr>
              <w:t xml:space="preserve">条目号</w:t>
            </w:r>
            <w:r/>
          </w:p>
        </w:tc>
        <w:tc>
          <w:tcPr>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W w:w="1843" w:type="dxa"/>
            <w:vAlign w:val="center"/>
            <w:textDirection w:val="lrTb"/>
            <w:noWrap w:val="false"/>
          </w:tcPr>
          <w:p>
            <w:pPr>
              <w:jc w:val="center"/>
              <w:spacing w:line="440" w:lineRule="exact"/>
              <w:rPr>
                <w:szCs w:val="21"/>
              </w:rPr>
            </w:pPr>
            <w:r>
              <w:rPr>
                <w:szCs w:val="21"/>
              </w:rPr>
              <w:t xml:space="preserve">响应具体情况</w:t>
            </w:r>
            <w:r/>
          </w:p>
        </w:tc>
        <w:tc>
          <w:tcPr>
            <w:tcW w:w="1776" w:type="dxa"/>
            <w:vMerge w:val="continue"/>
            <w:textDirection w:val="lrTb"/>
            <w:noWrap w:val="false"/>
          </w:tcPr>
          <w:p>
            <w:pPr>
              <w:jc w:val="center"/>
              <w:spacing w:line="440" w:lineRule="exact"/>
              <w:rPr>
                <w:szCs w:val="21"/>
              </w:rPr>
            </w:pPr>
            <w:r>
              <w:rPr>
                <w:szCs w:val="21"/>
              </w:rPr>
            </w:r>
            <w:r/>
          </w:p>
        </w:tc>
        <w:tc>
          <w:tcPr>
            <w:tcW w:w="2143" w:type="dxa"/>
            <w:vMerge w:val="continue"/>
            <w:textDirection w:val="lrTb"/>
            <w:noWrap w:val="false"/>
          </w:tcPr>
          <w:p>
            <w:pPr>
              <w:jc w:val="cente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59" w:name="_Toc20842"/>
      <w:r>
        <w:rPr>
          <w:b/>
          <w:bCs/>
          <w:sz w:val="24"/>
          <w:szCs w:val="22"/>
        </w:rPr>
        <w:br w:type="page" w:clear="all"/>
      </w:r>
      <w:bookmarkStart w:id="260" w:name="_Toc18731"/>
      <w:r/>
      <w:bookmarkStart w:id="261" w:name="_Toc14355"/>
      <w:r>
        <w:rPr>
          <w:b/>
          <w:bCs/>
          <w:sz w:val="24"/>
          <w:szCs w:val="22"/>
        </w:rPr>
        <w:t xml:space="preserve">附件六 政府采购政策</w:t>
      </w:r>
      <w:bookmarkEnd w:id="259"/>
      <w:r/>
      <w:bookmarkEnd w:id="260"/>
      <w:r/>
      <w:bookmarkEnd w:id="261"/>
      <w:r/>
      <w:r/>
    </w:p>
    <w:p>
      <w:pPr>
        <w:numPr>
          <w:ilvl w:val="0"/>
          <w:numId w:val="3"/>
        </w:numPr>
        <w:jc w:val="center"/>
        <w:widowControl/>
        <w:rPr>
          <w:rFonts w:ascii="Arial" w:hAnsi="Arial" w:cs="Arial"/>
          <w:b/>
          <w:bCs/>
          <w:szCs w:val="21"/>
        </w:rPr>
        <w:outlineLvl w:val="2"/>
      </w:pPr>
      <w:r/>
      <w:bookmarkStart w:id="262" w:name="_Toc16134"/>
      <w:r/>
      <w:bookmarkStart w:id="263" w:name="_Toc15908"/>
      <w:r/>
      <w:bookmarkStart w:id="264" w:name="_Toc15638"/>
      <w:r/>
      <w:bookmarkStart w:id="265" w:name="_Toc24699"/>
      <w:r/>
      <w:bookmarkStart w:id="266" w:name="_Toc14499"/>
      <w:r/>
      <w:bookmarkStart w:id="267" w:name="_Toc16035"/>
      <w:r/>
      <w:bookmarkStart w:id="268" w:name="_Toc32276"/>
      <w:r/>
      <w:bookmarkStart w:id="269" w:name="_Toc17125"/>
      <w:r/>
      <w:bookmarkStart w:id="270" w:name="_Toc21802"/>
      <w:r>
        <w:rPr>
          <w:rFonts w:ascii="Arial" w:hAnsi="Arial" w:cs="Arial"/>
          <w:b/>
          <w:bCs/>
          <w:szCs w:val="21"/>
        </w:rPr>
        <w:t xml:space="preserve">《中小企业声明函》</w:t>
      </w:r>
      <w:bookmarkEnd w:id="262"/>
      <w:r/>
      <w:bookmarkEnd w:id="263"/>
      <w:r/>
      <w:bookmarkEnd w:id="264"/>
      <w:r/>
      <w:bookmarkEnd w:id="265"/>
      <w:r/>
      <w:bookmarkEnd w:id="266"/>
      <w:r/>
      <w:bookmarkEnd w:id="267"/>
      <w:r/>
      <w:bookmarkEnd w:id="268"/>
      <w:r/>
      <w:bookmarkEnd w:id="269"/>
      <w:r/>
      <w:bookmarkEnd w:id="270"/>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rFonts w:ascii="宋体" w:hAnsi="宋体" w:cs="宋体"/>
          <w:spacing w:val="-4"/>
          <w:szCs w:val="21"/>
        </w:rPr>
      </w:pPr>
      <w:r>
        <w:rPr>
          <w:rFonts w:hint="eastAsia" w:ascii="宋体" w:hAnsi="宋体" w:cs="宋体"/>
          <w:spacing w:val="-4"/>
          <w:szCs w:val="21"/>
        </w:rPr>
        <w:t xml:space="preserve">本公司（联合体）郑重声明 ，根据《政府采购促进中小企业发展管理办法》（财库﹝2020 ﹞46号）的规定，本公司（联合体）参加</w:t>
      </w:r>
      <w:r>
        <w:rPr>
          <w:rFonts w:hint="eastAsia" w:ascii="宋体" w:hAnsi="宋体" w:cs="宋体"/>
          <w:spacing w:val="-4"/>
          <w:szCs w:val="21"/>
          <w:u w:val="single"/>
        </w:rPr>
        <w:t xml:space="preserve">（单位名称）</w:t>
      </w:r>
      <w:r>
        <w:rPr>
          <w:rFonts w:hint="eastAsia" w:ascii="宋体" w:hAnsi="宋体" w:cs="宋体"/>
          <w:spacing w:val="-4"/>
          <w:szCs w:val="21"/>
        </w:rPr>
        <w:t xml:space="preserve">的</w:t>
      </w:r>
      <w:r>
        <w:rPr>
          <w:rFonts w:hint="eastAsia" w:ascii="宋体" w:hAnsi="宋体" w:cs="宋体"/>
          <w:spacing w:val="-4"/>
          <w:szCs w:val="21"/>
          <w:u w:val="single"/>
        </w:rPr>
        <w:t xml:space="preserve">（项目名称）</w:t>
      </w:r>
      <w:r>
        <w:rPr>
          <w:rFonts w:hint="eastAsia" w:ascii="宋体" w:hAnsi="宋体" w:cs="宋体"/>
          <w:spacing w:val="-4"/>
          <w:szCs w:val="21"/>
        </w:rPr>
        <w:t xml:space="preserve">采购活动，提供的货物</w:t>
      </w:r>
      <w:r>
        <w:rPr>
          <w:rFonts w:hint="eastAsia" w:ascii="宋体" w:hAnsi="宋体" w:cs="宋体"/>
          <w:b/>
          <w:bCs/>
          <w:spacing w:val="-4"/>
          <w:szCs w:val="21"/>
        </w:rPr>
        <w:t xml:space="preserve">全部</w:t>
      </w:r>
      <w:r>
        <w:rPr>
          <w:rFonts w:hint="eastAsia" w:ascii="宋体" w:hAnsi="宋体" w:cs="宋体"/>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宋体" w:hAnsi="宋体" w:cs="宋体"/>
          <w:spacing w:val="-4"/>
          <w:szCs w:val="21"/>
        </w:rPr>
      </w:pPr>
      <w:r>
        <w:rPr>
          <w:rFonts w:hint="eastAsia" w:ascii="宋体" w:hAnsi="宋体" w:cs="宋体"/>
          <w:spacing w:val="-4"/>
          <w:szCs w:val="21"/>
        </w:rPr>
        <w:t xml:space="preserve">1、</w:t>
      </w:r>
      <w:r>
        <w:rPr>
          <w:rFonts w:hint="eastAsia" w:ascii="宋体" w:hAnsi="宋体" w:cs="宋体"/>
          <w:spacing w:val="-4"/>
          <w:szCs w:val="21"/>
          <w:u w:val="single"/>
        </w:rPr>
        <w:t xml:space="preserve">（标的名称）</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p>
    <w:p>
      <w:pPr>
        <w:ind w:left="36" w:right="236" w:firstLine="640"/>
        <w:spacing w:before="199" w:line="360" w:lineRule="auto"/>
        <w:rPr>
          <w:rFonts w:ascii="宋体" w:hAnsi="宋体" w:cs="宋体"/>
          <w:spacing w:val="-4"/>
          <w:szCs w:val="21"/>
        </w:rPr>
      </w:pPr>
      <w:r>
        <w:rPr>
          <w:rFonts w:hint="eastAsia" w:ascii="宋体" w:hAnsi="宋体" w:cs="宋体"/>
          <w:spacing w:val="-4"/>
          <w:szCs w:val="21"/>
        </w:rPr>
        <w:t xml:space="preserve">2、</w:t>
      </w:r>
      <w:r>
        <w:rPr>
          <w:rFonts w:hint="eastAsia" w:ascii="宋体" w:hAnsi="宋体" w:cs="宋体"/>
          <w:spacing w:val="-4"/>
          <w:szCs w:val="21"/>
          <w:u w:val="single"/>
        </w:rPr>
        <w:t xml:space="preserve">（标的名称）</w:t>
      </w:r>
      <w:r>
        <w:rPr>
          <w:rFonts w:hint="eastAsia" w:ascii="宋体" w:hAnsi="宋体" w:cs="宋体"/>
          <w:spacing w:val="-4"/>
          <w:szCs w:val="21"/>
        </w:rPr>
        <w:t xml:space="preserve">，属于</w:t>
      </w:r>
      <w:r>
        <w:rPr>
          <w:rFonts w:hint="eastAsia" w:ascii="宋体" w:hAnsi="宋体" w:cs="宋体"/>
          <w:spacing w:val="-4"/>
          <w:szCs w:val="21"/>
          <w:u w:val="single"/>
        </w:rPr>
        <w:t xml:space="preserve">（采购文件中明确的所属行业）</w:t>
      </w:r>
      <w:r>
        <w:rPr>
          <w:rFonts w:hint="eastAsia" w:ascii="宋体" w:hAnsi="宋体" w:cs="宋体"/>
          <w:spacing w:val="-4"/>
          <w:szCs w:val="21"/>
        </w:rPr>
        <w:t xml:space="preserve">行业；制造商为</w:t>
      </w:r>
      <w:r>
        <w:rPr>
          <w:rFonts w:hint="eastAsia" w:ascii="宋体" w:hAnsi="宋体" w:cs="宋体"/>
          <w:spacing w:val="-4"/>
          <w:szCs w:val="21"/>
          <w:u w:val="single"/>
        </w:rPr>
        <w:t xml:space="preserve">（企业名称）</w:t>
      </w:r>
      <w:r>
        <w:rPr>
          <w:rFonts w:hint="eastAsia" w:ascii="宋体" w:hAnsi="宋体" w:cs="宋体"/>
          <w:spacing w:val="-4"/>
          <w:szCs w:val="21"/>
        </w:rPr>
        <w:t xml:space="preserve"> 从业人员</w:t>
      </w:r>
      <w:r>
        <w:rPr>
          <w:rFonts w:hint="eastAsia" w:ascii="宋体" w:hAnsi="宋体" w:cs="宋体"/>
          <w:spacing w:val="-4"/>
          <w:szCs w:val="21"/>
          <w:u w:val="single"/>
        </w:rPr>
        <w:t xml:space="preserve">   </w:t>
      </w:r>
      <w:r>
        <w:rPr>
          <w:rFonts w:hint="eastAsia" w:ascii="宋体" w:hAnsi="宋体" w:cs="宋体"/>
          <w:spacing w:val="-4"/>
          <w:szCs w:val="21"/>
        </w:rPr>
        <w:t xml:space="preserve">人， 营业收入为</w:t>
      </w:r>
      <w:r>
        <w:rPr>
          <w:rFonts w:hint="eastAsia" w:ascii="宋体" w:hAnsi="宋体" w:cs="宋体"/>
          <w:spacing w:val="-4"/>
          <w:szCs w:val="21"/>
          <w:u w:val="single"/>
        </w:rPr>
        <w:t xml:space="preserve">    </w:t>
      </w:r>
      <w:r>
        <w:rPr>
          <w:rFonts w:hint="eastAsia" w:ascii="宋体" w:hAnsi="宋体" w:cs="宋体"/>
          <w:spacing w:val="-4"/>
          <w:szCs w:val="21"/>
        </w:rPr>
        <w:t xml:space="preserve">万元，资产总额为</w:t>
      </w:r>
      <w:r>
        <w:rPr>
          <w:rFonts w:hint="eastAsia" w:ascii="宋体" w:hAnsi="宋体" w:cs="宋体"/>
          <w:spacing w:val="-4"/>
          <w:szCs w:val="21"/>
          <w:u w:val="single"/>
        </w:rPr>
        <w:t xml:space="preserve">    </w:t>
      </w:r>
      <w:r>
        <w:rPr>
          <w:rFonts w:hint="eastAsia" w:ascii="宋体" w:hAnsi="宋体" w:cs="宋体"/>
          <w:spacing w:val="-4"/>
          <w:szCs w:val="21"/>
        </w:rPr>
        <w:t xml:space="preserve">万元 ，属于</w:t>
      </w:r>
      <w:r>
        <w:rPr>
          <w:rFonts w:hint="eastAsia" w:ascii="宋体" w:hAnsi="宋体" w:cs="宋体"/>
          <w:szCs w:val="21"/>
          <w:u w:val="single"/>
        </w:rPr>
        <w:t xml:space="preserve">（□中型企业 □小型企业 □微型企业）</w:t>
      </w:r>
      <w:r>
        <w:rPr>
          <w:rFonts w:hint="eastAsia" w:ascii="宋体" w:hAnsi="宋体" w:cs="宋体"/>
          <w:spacing w:val="-4"/>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firstLine="59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94"/>
        <w:spacing w:line="360" w:lineRule="auto"/>
        <w:rPr>
          <w:rFonts w:ascii="宋体" w:hAnsi="宋体" w:cs="宋体"/>
          <w:spacing w:val="-6"/>
          <w:szCs w:val="21"/>
        </w:rPr>
      </w:pPr>
      <w:r>
        <w:rPr>
          <w:rFonts w:ascii="宋体" w:hAnsi="宋体" w:cs="宋体"/>
          <w:spacing w:val="-6"/>
          <w:szCs w:val="21"/>
        </w:rPr>
      </w:r>
      <w:r/>
    </w:p>
    <w:p>
      <w:pPr>
        <w:ind w:firstLine="594"/>
        <w:spacing w:line="360" w:lineRule="auto"/>
        <w:rPr>
          <w:rFonts w:ascii="宋体" w:hAnsi="宋体" w:cs="宋体"/>
          <w:b/>
          <w:bCs/>
          <w:szCs w:val="21"/>
        </w:rPr>
      </w:pPr>
      <w:r>
        <w:rPr>
          <w:rFonts w:hint="eastAsia" w:ascii="宋体" w:hAnsi="宋体" w:cs="宋体"/>
          <w:spacing w:val="-6"/>
          <w:szCs w:val="21"/>
        </w:rPr>
        <w:t xml:space="preserve">本企业对上述声明内容的真实性负责</w:t>
      </w:r>
      <w:r>
        <w:rPr>
          <w:rFonts w:hint="eastAsia" w:ascii="宋体" w:hAnsi="宋体" w:cs="宋体"/>
          <w:spacing w:val="-105"/>
          <w:szCs w:val="21"/>
        </w:rPr>
        <w:t xml:space="preserve"> </w:t>
      </w:r>
      <w:r>
        <w:rPr>
          <w:rFonts w:hint="eastAsia" w:ascii="宋体" w:hAnsi="宋体" w:cs="宋体"/>
          <w:spacing w:val="-6"/>
          <w:szCs w:val="21"/>
        </w:rPr>
        <w:t xml:space="preserve">。如有虚假</w:t>
      </w:r>
      <w:r>
        <w:rPr>
          <w:rFonts w:hint="eastAsia" w:ascii="宋体" w:hAnsi="宋体" w:cs="宋体"/>
          <w:spacing w:val="-116"/>
          <w:szCs w:val="21"/>
        </w:rPr>
        <w:t xml:space="preserve"> </w:t>
      </w:r>
      <w:r>
        <w:rPr>
          <w:rFonts w:hint="eastAsia" w:ascii="宋体" w:hAnsi="宋体" w:cs="宋体"/>
          <w:spacing w:val="-6"/>
          <w:szCs w:val="21"/>
        </w:rPr>
        <w:t xml:space="preserve">，将依</w:t>
      </w:r>
      <w:r>
        <w:rPr>
          <w:rFonts w:hint="eastAsia" w:ascii="宋体" w:hAnsi="宋体" w:cs="宋体"/>
          <w:spacing w:val="-140"/>
          <w:szCs w:val="21"/>
        </w:rPr>
        <w:t xml:space="preserve"> </w:t>
      </w:r>
      <w:r>
        <w:rPr>
          <w:rFonts w:hint="eastAsia" w:ascii="宋体" w:hAnsi="宋体" w:cs="宋体"/>
          <w:spacing w:val="-5"/>
          <w:szCs w:val="21"/>
        </w:rPr>
        <w:t xml:space="preserve">法承担相应责任</w:t>
      </w:r>
      <w:r>
        <w:rPr>
          <w:rFonts w:hint="eastAsia" w:ascii="宋体" w:hAnsi="宋体" w:cs="宋体"/>
          <w:szCs w:val="21"/>
        </w:rPr>
        <w:t xml:space="preserve">。</w:t>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r>
      <w:r/>
    </w:p>
    <w:p>
      <w:pPr>
        <w:ind w:right="1560" w:firstLine="444"/>
        <w:jc w:val="right"/>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企业名称（盖章）：</w:t>
      </w:r>
      <w:r/>
    </w:p>
    <w:p>
      <w:pPr>
        <w:ind w:right="1560" w:firstLine="444"/>
        <w:jc w:val="right"/>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right="-20"/>
        <w:spacing w:line="360" w:lineRule="auto"/>
        <w:rPr>
          <w:rFonts w:ascii="宋体" w:hAnsi="宋体" w:cs="宋体"/>
          <w:position w:val="-2"/>
          <w:szCs w:val="21"/>
          <w:vertAlign w:val="superscript"/>
        </w:rPr>
      </w:pPr>
      <w:r>
        <w:rPr>
          <w:rFonts w:ascii="宋体" w:hAnsi="宋体" w:cs="宋体"/>
          <w:position w:val="-2"/>
          <w:szCs w:val="21"/>
          <w:vertAlign w:val="superscript"/>
        </w:rPr>
      </w:r>
      <w:r/>
    </w:p>
    <w:p>
      <w:pPr>
        <w:ind w:right="-20"/>
        <w:spacing w:line="360" w:lineRule="auto"/>
        <w:rPr>
          <w:rFonts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备注：</w:t>
      </w:r>
      <w:r/>
    </w:p>
    <w:p>
      <w:pPr>
        <w:ind w:firstLine="420"/>
        <w:jc w:val="left"/>
        <w:spacing w:line="360" w:lineRule="auto"/>
        <w:tabs>
          <w:tab w:val="left" w:pos="312" w:leader="none"/>
        </w:tabs>
        <w:rPr>
          <w:rFonts w:ascii="宋体" w:hAnsi="宋体" w:cs="宋体"/>
          <w:szCs w:val="21"/>
        </w:rPr>
      </w:pPr>
      <w:r>
        <w:rPr>
          <w:rFonts w:hint="eastAsia" w:ascii="宋体" w:hAnsi="宋体" w:cs="宋体"/>
          <w:szCs w:val="21"/>
        </w:rPr>
        <w:t xml:space="preserve">1.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360" w:lineRule="auto"/>
        <w:rPr>
          <w:rFonts w:ascii="宋体" w:hAnsi="宋体" w:cs="宋体"/>
          <w:szCs w:val="21"/>
        </w:rPr>
      </w:pPr>
      <w:r>
        <w:rPr>
          <w:rFonts w:hint="eastAsia" w:ascii="宋体" w:hAnsi="宋体" w:cs="宋体"/>
          <w:szCs w:val="21"/>
        </w:rPr>
        <w:t xml:space="preserve">2.供应商提供的货物全部由符合政策要求的中小企业制造的参加本次政府采购项目需提供此声明函。</w:t>
      </w:r>
      <w:r/>
    </w:p>
    <w:p>
      <w:pPr>
        <w:ind w:firstLine="420"/>
        <w:spacing w:line="360" w:lineRule="auto"/>
        <w:rPr>
          <w:rFonts w:ascii="宋体" w:hAnsi="宋体" w:cs="宋体"/>
          <w:szCs w:val="21"/>
        </w:rPr>
      </w:pPr>
      <w:r>
        <w:rPr>
          <w:rFonts w:hint="eastAsia" w:ascii="宋体" w:hAnsi="宋体" w:cs="宋体"/>
          <w:szCs w:val="21"/>
        </w:rPr>
        <w:t xml:space="preserve">3.专门面向中小微型企业采购的项目，供应商如不提供此声明函，则不能通过资格审查；非专门面向中小微型企业采购的项目，供应商如未按上述要求提供声明函的，价格将不做相应扣除。</w:t>
      </w:r>
      <w:r/>
    </w:p>
    <w:p>
      <w:pPr>
        <w:ind w:firstLine="420"/>
        <w:jc w:val="left"/>
        <w:spacing w:line="360" w:lineRule="auto"/>
        <w:tabs>
          <w:tab w:val="left" w:pos="312" w:leader="none"/>
        </w:tabs>
        <w:rPr>
          <w:rFonts w:ascii="宋体" w:hAnsi="宋体" w:cs="宋体"/>
          <w:szCs w:val="21"/>
        </w:rPr>
      </w:pPr>
      <w:r>
        <w:rPr>
          <w:rFonts w:hint="eastAsia" w:ascii="宋体" w:hAnsi="宋体" w:cs="宋体"/>
          <w:szCs w:val="21"/>
        </w:rPr>
        <w:t xml:space="preserve">4.在货物采购项目中，供应商提供的货物既有中小企业制造货物，也有大型企业制造货物的，不享受本办法规定的中小企业扶持政策。</w:t>
      </w:r>
      <w:r/>
    </w:p>
    <w:p>
      <w:pPr>
        <w:ind w:firstLine="420"/>
        <w:jc w:val="left"/>
        <w:spacing w:line="360" w:lineRule="auto"/>
        <w:tabs>
          <w:tab w:val="left" w:pos="312" w:leader="none"/>
        </w:tabs>
        <w:rPr>
          <w:rFonts w:ascii="宋体" w:hAnsi="宋体" w:cs="宋体"/>
          <w:b/>
          <w:bCs/>
          <w:szCs w:val="21"/>
        </w:rPr>
      </w:pPr>
      <w:r>
        <w:rPr>
          <w:rFonts w:hint="eastAsia" w:ascii="宋体" w:hAnsi="宋体" w:cs="宋体"/>
          <w:szCs w:val="21"/>
        </w:rPr>
        <w:t xml:space="preserve">5.中标、成交供应商享受本办法规定的中小企业扶持政策的，《中小企业声明函》将随中标、成交结果公开，</w:t>
      </w:r>
      <w:r>
        <w:rPr>
          <w:rFonts w:hint="eastAsia" w:ascii="宋体" w:hAnsi="宋体" w:cs="宋体"/>
          <w:b/>
          <w:bCs/>
          <w:szCs w:val="21"/>
        </w:rPr>
        <w:t xml:space="preserve">中小企业应对其声明内容的真实性负责，声明函内容不实的，属于提供虚假材料谋取中标、成交，将依照《中华人民共和国政府采购法》等国家有关规定追究相应责任</w:t>
      </w:r>
      <w:r>
        <w:rPr>
          <w:rFonts w:hint="eastAsia" w:ascii="宋体" w:hAnsi="宋体" w:cs="宋体"/>
          <w:szCs w:val="21"/>
        </w:rPr>
        <w:t xml:space="preserve">。</w:t>
      </w:r>
      <w:r/>
    </w:p>
    <w:p>
      <w:pPr>
        <w:jc w:val="left"/>
        <w:spacing w:line="360" w:lineRule="auto"/>
        <w:tabs>
          <w:tab w:val="left" w:pos="312" w:leader="none"/>
        </w:tabs>
        <w:rPr>
          <w:b/>
          <w:bCs/>
          <w:color w:val="000000"/>
          <w:sz w:val="24"/>
          <w:szCs w:val="24"/>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b/>
          <w:bCs/>
          <w:color w:val="000000"/>
          <w:sz w:val="24"/>
          <w:szCs w:val="24"/>
        </w:rPr>
      </w:r>
      <w:r/>
    </w:p>
    <w:p>
      <w:pPr>
        <w:ind w:firstLine="422"/>
        <w:jc w:val="center"/>
        <w:spacing w:line="360" w:lineRule="auto"/>
        <w:rPr>
          <w:b/>
          <w:bCs/>
          <w:color w:val="000000"/>
          <w:szCs w:val="21"/>
        </w:rPr>
        <w:outlineLvl w:val="2"/>
      </w:pPr>
      <w:r/>
      <w:bookmarkStart w:id="271" w:name="_Toc19693"/>
      <w:r/>
      <w:bookmarkStart w:id="272" w:name="_Toc22161"/>
      <w:r/>
      <w:bookmarkStart w:id="273" w:name="_Toc27940"/>
      <w:r/>
      <w:bookmarkStart w:id="274" w:name="_Toc12269"/>
      <w:r>
        <w:rPr>
          <w:b/>
          <w:bCs/>
          <w:color w:val="000000"/>
          <w:szCs w:val="21"/>
        </w:rPr>
        <w:t xml:space="preserve">（二）残疾人福利性单位声明函</w:t>
      </w:r>
      <w:bookmarkEnd w:id="271"/>
      <w:r/>
      <w:bookmarkEnd w:id="272"/>
      <w:r/>
      <w:bookmarkEnd w:id="273"/>
      <w:r/>
      <w:bookmarkEnd w:id="274"/>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44"/>
        <w:jc w:val="left"/>
        <w:spacing w:line="360" w:lineRule="auto"/>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单位的</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p>
    <w:p>
      <w:pPr>
        <w:ind w:firstLine="444"/>
        <w:jc w:val="center"/>
        <w:spacing w:line="360" w:lineRule="auto"/>
        <w:tabs>
          <w:tab w:val="left" w:pos="4860" w:leader="none"/>
        </w:tabs>
        <w:rPr>
          <w:rFonts w:ascii="宋体" w:hAnsi="宋体" w:cs="宋体"/>
          <w:color w:val="000000"/>
          <w:spacing w:val="6"/>
          <w:szCs w:val="21"/>
        </w:rPr>
      </w:pPr>
      <w:r>
        <w:rPr>
          <w:rFonts w:ascii="宋体" w:hAnsi="宋体" w:cs="宋体"/>
          <w:color w:val="000000"/>
          <w:spacing w:val="6"/>
          <w:szCs w:val="21"/>
        </w:rPr>
      </w:r>
      <w:r/>
    </w:p>
    <w:p>
      <w:pPr>
        <w:ind w:firstLine="444"/>
        <w:jc w:val="center"/>
        <w:spacing w:line="360" w:lineRule="auto"/>
        <w:tabs>
          <w:tab w:val="left" w:pos="4860" w:leader="none"/>
        </w:tabs>
        <w:rPr>
          <w:rFonts w:ascii="宋体" w:hAnsi="宋体" w:cs="宋体"/>
          <w:color w:val="000000"/>
          <w:spacing w:val="6"/>
          <w:szCs w:val="21"/>
        </w:rPr>
      </w:pPr>
      <w:r>
        <w:rPr>
          <w:rFonts w:ascii="宋体" w:hAnsi="宋体" w:cs="宋体"/>
          <w:color w:val="000000"/>
          <w:spacing w:val="6"/>
          <w:szCs w:val="21"/>
        </w:rPr>
      </w:r>
      <w:r/>
    </w:p>
    <w:p>
      <w:pPr>
        <w:ind w:firstLine="444"/>
        <w:jc w:val="center"/>
        <w:spacing w:line="360" w:lineRule="auto"/>
        <w:tabs>
          <w:tab w:val="left" w:pos="4860" w:leader="none"/>
        </w:tabs>
        <w:rPr>
          <w:rFonts w:ascii="宋体" w:hAnsi="宋体" w:cs="宋体"/>
          <w:color w:val="000000"/>
          <w:spacing w:val="6"/>
          <w:szCs w:val="21"/>
        </w:rPr>
      </w:pPr>
      <w:r>
        <w:rPr>
          <w:rFonts w:ascii="宋体" w:hAnsi="宋体" w:cs="宋体"/>
          <w:color w:val="000000"/>
          <w:spacing w:val="6"/>
          <w:szCs w:val="21"/>
        </w:rPr>
      </w:r>
      <w:r/>
    </w:p>
    <w:p>
      <w:pPr>
        <w:ind w:firstLine="444"/>
        <w:jc w:val="right"/>
        <w:spacing w:line="360" w:lineRule="auto"/>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单位名称（盖章）：</w:t>
      </w:r>
      <w:r/>
    </w:p>
    <w:p>
      <w:pPr>
        <w:ind w:firstLine="444"/>
        <w:jc w:val="right"/>
        <w:spacing w:line="360" w:lineRule="auto"/>
        <w:tabs>
          <w:tab w:val="left" w:pos="4860" w:leader="none"/>
        </w:tabs>
        <w:rPr>
          <w:rFonts w:ascii="宋体" w:hAnsi="宋体" w:cs="宋体"/>
          <w:color w:val="000000"/>
          <w:spacing w:val="6"/>
          <w:szCs w:val="21"/>
        </w:rPr>
      </w:pPr>
      <w:r>
        <w:rPr>
          <w:rFonts w:hint="eastAsia" w:ascii="宋体" w:hAnsi="宋体" w:cs="宋体"/>
          <w:color w:val="000000"/>
          <w:spacing w:val="6"/>
          <w:szCs w:val="21"/>
        </w:rPr>
        <w:t xml:space="preserve">日 期：    </w:t>
      </w:r>
      <w:r/>
    </w:p>
    <w:p>
      <w:pPr>
        <w:ind w:right="1560" w:firstLine="504"/>
        <w:jc w:val="center"/>
        <w:spacing w:line="360" w:lineRule="auto"/>
        <w:tabs>
          <w:tab w:val="left" w:pos="4860" w:leader="none"/>
        </w:tabs>
        <w:rPr>
          <w:rFonts w:ascii="宋体" w:hAnsi="宋体" w:cs="宋体"/>
          <w:color w:val="000000"/>
          <w:spacing w:val="6"/>
          <w:szCs w:val="21"/>
        </w:rPr>
      </w:pPr>
      <w:r>
        <w:rPr>
          <w:rFonts w:ascii="宋体" w:hAnsi="宋体" w:cs="宋体"/>
          <w:color w:val="000000"/>
          <w:spacing w:val="6"/>
          <w:szCs w:val="21"/>
        </w:rPr>
      </w:r>
      <w:r/>
    </w:p>
    <w:p>
      <w:pPr>
        <w:ind w:right="1560" w:firstLine="504"/>
        <w:jc w:val="center"/>
        <w:spacing w:line="360" w:lineRule="auto"/>
        <w:tabs>
          <w:tab w:val="left" w:pos="4860" w:leader="none"/>
        </w:tabs>
        <w:rPr>
          <w:rFonts w:ascii="宋体" w:hAnsi="宋体" w:cs="宋体"/>
          <w:color w:val="000000"/>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color w:val="000000"/>
          <w:spacing w:val="6"/>
          <w:szCs w:val="21"/>
        </w:rPr>
      </w:r>
      <w:r/>
    </w:p>
    <w:p>
      <w:pPr>
        <w:jc w:val="center"/>
        <w:spacing w:line="360" w:lineRule="auto"/>
        <w:rPr>
          <w:b/>
          <w:bCs/>
          <w:szCs w:val="21"/>
        </w:rPr>
      </w:pPr>
      <w:r>
        <w:rPr>
          <w:rFonts w:hint="eastAsia"/>
          <w:b/>
          <w:bCs/>
          <w:szCs w:val="21"/>
        </w:rPr>
        <w:t xml:space="preserve">（三）采购本国产品的支持政策</w:t>
      </w:r>
      <w:r/>
    </w:p>
    <w:p>
      <w:pPr>
        <w:jc w:val="center"/>
        <w:keepLines/>
        <w:keepNext/>
        <w:spacing w:line="360" w:lineRule="auto"/>
        <w:rPr>
          <w:rFonts w:ascii="宋体" w:hAnsi="宋体" w:cs="宋体"/>
          <w:b/>
          <w:sz w:val="24"/>
        </w:rPr>
      </w:pPr>
      <w:r>
        <w:rPr>
          <w:rFonts w:ascii="宋体" w:hAnsi="宋体" w:cs="宋体"/>
          <w:b/>
          <w:sz w:val="24"/>
        </w:rPr>
      </w:r>
      <w:r/>
    </w:p>
    <w:p>
      <w:pPr>
        <w:jc w:val="center"/>
        <w:keepLines/>
        <w:keepNext/>
        <w:spacing w:line="360" w:lineRule="auto"/>
        <w:rPr>
          <w:rFonts w:ascii="宋体" w:hAnsi="宋体" w:cs="宋体"/>
          <w:b/>
          <w:sz w:val="24"/>
        </w:rPr>
      </w:pPr>
      <w:r>
        <w:rPr>
          <w:rFonts w:hint="eastAsia" w:ascii="宋体" w:hAnsi="宋体" w:cs="宋体"/>
          <w:b/>
          <w:sz w:val="24"/>
        </w:rPr>
        <w:t xml:space="preserve">关于符合本国产品标准的声明函</w:t>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2602865</wp:posOffset>
                </wp:positionH>
                <wp:positionV relativeFrom="paragraph">
                  <wp:posOffset>283845</wp:posOffset>
                </wp:positionV>
                <wp:extent cx="739140" cy="134620"/>
                <wp:effectExtent l="635" t="4445" r="3175" b="13335"/>
                <wp:wrapNone/>
                <wp:docPr id="21"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83840;o:allowoverlap:true;o:allowincell:true;mso-position-horizontal-relative:text;margin-left:204.9pt;mso-position-horizontal:absolute;mso-position-vertical-relative:text;margin-top:22.3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1892300</wp:posOffset>
                </wp:positionH>
                <wp:positionV relativeFrom="paragraph">
                  <wp:posOffset>292100</wp:posOffset>
                </wp:positionV>
                <wp:extent cx="364490" cy="97790"/>
                <wp:effectExtent l="1270" t="4445" r="15240" b="12065"/>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82816;o:allowoverlap:true;o:allowincell:true;mso-position-horizontal-relative:text;margin-left:149.0pt;mso-position-horizontal:absolute;mso-position-vertical-relative:text;margin-top:2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762635</wp:posOffset>
                </wp:positionH>
                <wp:positionV relativeFrom="paragraph">
                  <wp:posOffset>281940</wp:posOffset>
                </wp:positionV>
                <wp:extent cx="565785" cy="130810"/>
                <wp:effectExtent l="1270" t="4445" r="4445" b="17145"/>
                <wp:wrapNone/>
                <wp:docPr id="23"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84864;o:allowoverlap:true;o:allowincell:true;mso-position-horizontal-relative:text;margin-left:60.0pt;mso-position-horizontal:absolute;mso-position-vertical-relative:text;margin-top:22.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5521960</wp:posOffset>
                </wp:positionH>
                <wp:positionV relativeFrom="paragraph">
                  <wp:posOffset>316865</wp:posOffset>
                </wp:positionV>
                <wp:extent cx="771525" cy="97155"/>
                <wp:effectExtent l="635" t="4445" r="8890" b="12700"/>
                <wp:wrapNone/>
                <wp:docPr id="24" name="直接箭头连接符 26"/>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7696;o:allowoverlap:true;o:allowincell:true;mso-position-horizontal-relative:text;margin-left:434.8pt;mso-position-horizontal:absolute;mso-position-vertical-relative:text;margin-top:24.9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4652645</wp:posOffset>
                </wp:positionH>
                <wp:positionV relativeFrom="paragraph">
                  <wp:posOffset>305435</wp:posOffset>
                </wp:positionV>
                <wp:extent cx="603250" cy="101600"/>
                <wp:effectExtent l="635" t="4445" r="5715" b="8255"/>
                <wp:wrapNone/>
                <wp:docPr id="25" name="直接箭头连接符 29"/>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6672;o:allowoverlap:true;o:allowincell:true;mso-position-horizontal-relative:text;margin-left:366.3pt;mso-position-horizontal:absolute;mso-position-vertical-relative:text;margin-top:24.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3863975</wp:posOffset>
                </wp:positionH>
                <wp:positionV relativeFrom="paragraph">
                  <wp:posOffset>40005</wp:posOffset>
                </wp:positionV>
                <wp:extent cx="577215" cy="92075"/>
                <wp:effectExtent l="635" t="4445" r="12700" b="17780"/>
                <wp:wrapNone/>
                <wp:docPr id="26"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81792;o:allowoverlap:true;o:allowincell:true;mso-position-horizontal-relative:text;margin-left:304.2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szCs w:val="21"/>
          <w:shd w:val="clear" w:color="auto" w:fill="ffffff"/>
        </w:rPr>
        <w:t xml:space="preserve">1.</w:t>
      </w:r>
      <w:r>
        <w:rPr>
          <w:rStyle w:val="1360"/>
          <w:i w:val="0"/>
          <w:szCs w:val="21"/>
          <w:u w:val="single"/>
          <w:shd w:val="clear" w:color="auto" w:fill="ffffff"/>
        </w:rPr>
        <w:t xml:space="preserve">（    ）</w:t>
      </w:r>
      <w:r>
        <w:rPr>
          <w:rStyle w:val="1360"/>
          <w:i w:val="0"/>
          <w:szCs w:val="21"/>
          <w:shd w:val="clear" w:color="auto" w:fill="ffffff"/>
          <w:vertAlign w:val="superscript"/>
        </w:rPr>
        <w:t xml:space="preserve">1</w:t>
      </w:r>
      <w:r>
        <w:rPr>
          <w:szCs w:val="21"/>
          <w:shd w:val="clear" w:color="auto" w:fill="ffffff"/>
        </w:rPr>
        <w:t xml:space="preserve">，生产厂为</w:t>
      </w:r>
      <w:r>
        <w:rPr>
          <w:rStyle w:val="1360"/>
          <w:i w:val="0"/>
          <w:szCs w:val="21"/>
          <w:u w:val="single"/>
          <w:shd w:val="clear" w:color="auto" w:fill="ffffff"/>
        </w:rPr>
        <w:t xml:space="preserve">（厂名）</w:t>
      </w:r>
      <w:r>
        <w:rPr>
          <w:rStyle w:val="1360"/>
          <w:i w:val="0"/>
          <w:szCs w:val="21"/>
          <w:shd w:val="clear" w:color="auto" w:fill="ffffff"/>
          <w:vertAlign w:val="superscript"/>
        </w:rPr>
        <w:t xml:space="preserve">2</w:t>
      </w:r>
      <w:r>
        <w:rPr>
          <w:szCs w:val="21"/>
          <w:shd w:val="clear" w:color="auto" w:fill="ffffff"/>
        </w:rPr>
        <w:t xml:space="preserve">，厂址为</w:t>
      </w:r>
      <w:r>
        <w:rPr>
          <w:rStyle w:val="1360"/>
          <w:i w:val="0"/>
          <w:szCs w:val="21"/>
          <w:u w:val="single"/>
          <w:shd w:val="clear" w:color="auto" w:fill="ffffff"/>
        </w:rPr>
        <w:t xml:space="preserve">（生产厂址）</w:t>
      </w:r>
      <w:r>
        <w:rPr>
          <w:szCs w:val="21"/>
          <w:shd w:val="clear" w:color="auto" w:fill="ffffff"/>
        </w:rPr>
        <w:t xml:space="preserve">。</w:t>
      </w:r>
      <w:r>
        <w:rPr>
          <w:szCs w:val="21"/>
          <w:u w:val="single"/>
          <w:shd w:val="clear" w:color="auto" w:fill="ffffff"/>
        </w:rPr>
        <w:t xml:space="preserve"> </w:t>
      </w:r>
      <w:r>
        <w:rPr>
          <w:rStyle w:val="1360"/>
          <w:i w:val="0"/>
          <w:szCs w:val="21"/>
          <w:u w:val="single"/>
          <w:shd w:val="clear" w:color="auto" w:fill="ffffff"/>
        </w:rPr>
        <w:t xml:space="preserve">（产品名称1） </w:t>
      </w:r>
      <w:r>
        <w:rPr>
          <w:szCs w:val="21"/>
          <w:shd w:val="clear" w:color="auto" w:fill="ffffff"/>
        </w:rPr>
        <w:t xml:space="preserve">的中国境内生产的组件成本占比≥</w:t>
      </w:r>
      <w:r>
        <w:rPr>
          <w:rStyle w:val="1360"/>
          <w:i w:val="0"/>
          <w:szCs w:val="21"/>
          <w:u w:val="single"/>
          <w:shd w:val="clear" w:color="auto" w:fill="ffffff"/>
        </w:rPr>
        <w:t xml:space="preserve">（规定比例）</w:t>
      </w:r>
      <w:r>
        <w:rPr>
          <w:rStyle w:val="1360"/>
          <w:i w:val="0"/>
          <w:szCs w:val="21"/>
          <w:shd w:val="clear" w:color="auto" w:fill="ffffff"/>
          <w:vertAlign w:val="superscript"/>
        </w:rPr>
        <w:t xml:space="preserve">3</w:t>
      </w:r>
      <w:r>
        <w:rPr>
          <w:szCs w:val="21"/>
          <w:shd w:val="clear" w:color="auto" w:fill="ffffff"/>
        </w:rPr>
        <w:t xml:space="preserve">。</w:t>
      </w:r>
      <w:r>
        <w:rPr>
          <w:rStyle w:val="1360"/>
          <w:i w:val="0"/>
          <w:szCs w:val="21"/>
          <w:u w:val="single"/>
          <w:shd w:val="clear" w:color="auto" w:fill="ffffff"/>
        </w:rPr>
        <w:t xml:space="preserve">（产品名称1）</w:t>
      </w:r>
      <w:r>
        <w:rPr>
          <w:szCs w:val="21"/>
          <w:shd w:val="clear" w:color="auto" w:fill="ffffff"/>
        </w:rPr>
        <w:t xml:space="preserve">的</w:t>
      </w:r>
      <w:r>
        <w:rPr>
          <w:rStyle w:val="1360"/>
          <w:i w:val="0"/>
          <w:szCs w:val="21"/>
          <w:u w:val="single"/>
          <w:shd w:val="clear" w:color="auto" w:fill="ffffff"/>
        </w:rPr>
        <w:t xml:space="preserve">（关键组件）</w:t>
      </w:r>
      <w:r>
        <w:rPr>
          <w:rStyle w:val="1360"/>
          <w:i w:val="0"/>
          <w:szCs w:val="21"/>
          <w:shd w:val="clear" w:color="auto" w:fill="ffffff"/>
          <w:vertAlign w:val="superscript"/>
        </w:rPr>
        <w:t xml:space="preserve">4</w:t>
      </w:r>
      <w:r>
        <w:rPr>
          <w:szCs w:val="21"/>
          <w:shd w:val="clear" w:color="auto" w:fill="ffffff"/>
        </w:rPr>
        <w:t xml:space="preserve">在中国境内生产。</w:t>
      </w:r>
      <w:r>
        <w:rPr>
          <w:rStyle w:val="1360"/>
          <w:i w:val="0"/>
          <w:szCs w:val="21"/>
          <w:u w:val="single"/>
          <w:shd w:val="clear" w:color="auto" w:fill="ffffff"/>
        </w:rPr>
        <w:t xml:space="preserve">（产品名称1）</w:t>
      </w:r>
      <w:r>
        <w:rPr>
          <w:szCs w:val="21"/>
          <w:shd w:val="clear" w:color="auto" w:fill="ffffff"/>
        </w:rPr>
        <w:t xml:space="preserve">的</w:t>
      </w:r>
      <w:r>
        <w:rPr>
          <w:rStyle w:val="1360"/>
          <w:i w:val="0"/>
          <w:szCs w:val="21"/>
          <w:u w:val="single"/>
          <w:shd w:val="clear" w:color="auto" w:fill="ffffff"/>
        </w:rPr>
        <w:t xml:space="preserve">（关键工序）</w:t>
      </w:r>
      <w:r>
        <w:rPr>
          <w:rStyle w:val="1360"/>
          <w:i w:val="0"/>
          <w:szCs w:val="21"/>
          <w:shd w:val="clear" w:color="auto" w:fill="ffffff"/>
          <w:vertAlign w:val="superscript"/>
        </w:rPr>
        <w:t xml:space="preserve">5</w:t>
      </w:r>
      <w:r>
        <w:rPr>
          <w:szCs w:val="21"/>
          <w:shd w:val="clear" w:color="auto" w:fill="ffffff"/>
        </w:rPr>
        <w:t xml:space="preserve">在中国境内完成。</w:t>
      </w:r>
      <w:r/>
    </w:p>
    <w:p>
      <w:pPr>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489585</wp:posOffset>
                </wp:positionH>
                <wp:positionV relativeFrom="paragraph">
                  <wp:posOffset>301625</wp:posOffset>
                </wp:positionV>
                <wp:extent cx="424815" cy="112395"/>
                <wp:effectExtent l="1270" t="4445" r="12065" b="16510"/>
                <wp:wrapNone/>
                <wp:docPr id="27" name="直接箭头连接符 3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86912;o:allowoverlap:true;o:allowincell:true;mso-position-horizontal-relative:text;margin-left:38.5pt;mso-position-horizontal:absolute;mso-position-vertical-relative:text;margin-top:23.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1386840</wp:posOffset>
                </wp:positionH>
                <wp:positionV relativeFrom="paragraph">
                  <wp:posOffset>281940</wp:posOffset>
                </wp:positionV>
                <wp:extent cx="678180" cy="105410"/>
                <wp:effectExtent l="635" t="4445" r="6985" b="23495"/>
                <wp:wrapNone/>
                <wp:docPr id="28" name="直接箭头连接符 32"/>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79744;o:allowoverlap:true;o:allowincell:true;mso-position-horizontal-relative:text;margin-left:109.2pt;mso-position-horizontal:absolute;mso-position-vertical-relative:text;margin-top:22.2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2485390</wp:posOffset>
                </wp:positionH>
                <wp:positionV relativeFrom="paragraph">
                  <wp:posOffset>281940</wp:posOffset>
                </wp:positionV>
                <wp:extent cx="488950" cy="96520"/>
                <wp:effectExtent l="635" t="4445" r="5715" b="13335"/>
                <wp:wrapNone/>
                <wp:docPr id="29" name="直接箭头连接符 25"/>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80768;o:allowoverlap:true;o:allowincell:true;mso-position-horizontal-relative:text;margin-left:195.7pt;mso-position-horizontal:absolute;mso-position-vertical-relative:text;margin-top:22.2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5412105</wp:posOffset>
                </wp:positionH>
                <wp:positionV relativeFrom="paragraph">
                  <wp:posOffset>262255</wp:posOffset>
                </wp:positionV>
                <wp:extent cx="418465" cy="113030"/>
                <wp:effectExtent l="1270" t="4445" r="18415" b="15875"/>
                <wp:wrapNone/>
                <wp:docPr id="30" name="直接箭头连接符 21"/>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5648;o:allowoverlap:true;o:allowincell:true;mso-position-horizontal-relative:text;margin-left:426.1pt;mso-position-horizontal:absolute;mso-position-vertical-relative:text;margin-top:20.6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4367530</wp:posOffset>
                </wp:positionH>
                <wp:positionV relativeFrom="paragraph">
                  <wp:posOffset>285115</wp:posOffset>
                </wp:positionV>
                <wp:extent cx="506095" cy="85090"/>
                <wp:effectExtent l="635" t="4445" r="7620" b="5715"/>
                <wp:wrapNone/>
                <wp:docPr id="31" name="直接箭头连接符 28"/>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78720;o:allowoverlap:true;o:allowincell:true;mso-position-horizontal-relative:text;margin-left:343.9pt;mso-position-horizontal:absolute;mso-position-vertical-relative:text;margin-top:22.4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3629660</wp:posOffset>
                </wp:positionH>
                <wp:positionV relativeFrom="paragraph">
                  <wp:posOffset>20320</wp:posOffset>
                </wp:positionV>
                <wp:extent cx="718185" cy="97790"/>
                <wp:effectExtent l="635" t="4445" r="5080" b="12065"/>
                <wp:wrapNone/>
                <wp:docPr id="32" name="直接箭头连接符 2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85888;o:allowoverlap:true;o:allowincell:true;mso-position-horizontal-relative:text;margin-left:285.8pt;mso-position-horizontal:absolute;mso-position-vertical-relative:text;margin-top:1.6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szCs w:val="21"/>
          <w:shd w:val="clear" w:color="auto" w:fill="ffffff"/>
        </w:rPr>
        <w:t xml:space="preserve">2.</w:t>
      </w:r>
      <w:r>
        <w:rPr>
          <w:rStyle w:val="1360"/>
          <w:i w:val="0"/>
          <w:szCs w:val="21"/>
          <w:u w:val="single"/>
          <w:shd w:val="clear" w:color="auto" w:fill="ffffff"/>
        </w:rPr>
        <w:t xml:space="preserve">（    ）</w:t>
      </w:r>
      <w:r>
        <w:rPr>
          <w:szCs w:val="21"/>
          <w:shd w:val="clear" w:color="auto" w:fill="ffffff"/>
        </w:rPr>
        <w:t xml:space="preserve">，生产厂为</w:t>
      </w:r>
      <w:r>
        <w:rPr>
          <w:rStyle w:val="1360"/>
          <w:i w:val="0"/>
          <w:szCs w:val="21"/>
          <w:u w:val="single"/>
          <w:shd w:val="clear" w:color="auto" w:fill="ffffff"/>
        </w:rPr>
        <w:t xml:space="preserve">（厂名）</w:t>
      </w:r>
      <w:r>
        <w:rPr>
          <w:szCs w:val="21"/>
          <w:shd w:val="clear" w:color="auto" w:fill="ffffff"/>
        </w:rPr>
        <w:t xml:space="preserve">，厂址为</w:t>
      </w:r>
      <w:r>
        <w:rPr>
          <w:rStyle w:val="1360"/>
          <w:i w:val="0"/>
          <w:szCs w:val="21"/>
          <w:u w:val="single"/>
          <w:shd w:val="clear" w:color="auto" w:fill="ffffff"/>
        </w:rPr>
        <w:t xml:space="preserve">（生产厂址）</w:t>
      </w:r>
      <w:r>
        <w:rPr>
          <w:szCs w:val="21"/>
          <w:shd w:val="clear" w:color="auto" w:fill="ffffff"/>
        </w:rPr>
        <w:t xml:space="preserve">。</w:t>
      </w:r>
      <w:r>
        <w:rPr>
          <w:rStyle w:val="1360"/>
          <w:i w:val="0"/>
          <w:szCs w:val="21"/>
          <w:u w:val="single"/>
          <w:shd w:val="clear" w:color="auto" w:fill="ffffff"/>
        </w:rPr>
        <w:t xml:space="preserve">（产品名称2）</w:t>
      </w:r>
      <w:r>
        <w:rPr>
          <w:szCs w:val="21"/>
          <w:shd w:val="clear" w:color="auto" w:fill="ffffff"/>
        </w:rPr>
        <w:t xml:space="preserve">的中国境内生产的组件成本占比≥</w:t>
      </w:r>
      <w:r>
        <w:rPr>
          <w:rStyle w:val="1360"/>
          <w:i w:val="0"/>
          <w:szCs w:val="21"/>
          <w:u w:val="single"/>
          <w:shd w:val="clear" w:color="auto" w:fill="ffffff"/>
        </w:rPr>
        <w:t xml:space="preserve">（规定比例）</w:t>
      </w:r>
      <w:r>
        <w:rPr>
          <w:szCs w:val="21"/>
          <w:shd w:val="clear" w:color="auto" w:fill="ffffff"/>
        </w:rPr>
        <w:t xml:space="preserve">。</w:t>
      </w:r>
      <w:r>
        <w:rPr>
          <w:rStyle w:val="1360"/>
          <w:i w:val="0"/>
          <w:szCs w:val="21"/>
          <w:u w:val="single"/>
          <w:shd w:val="clear" w:color="auto" w:fill="ffffff"/>
        </w:rPr>
        <w:t xml:space="preserve">（产品名称2）</w:t>
      </w:r>
      <w:r>
        <w:rPr>
          <w:szCs w:val="21"/>
          <w:shd w:val="clear" w:color="auto" w:fill="ffffff"/>
        </w:rPr>
        <w:t xml:space="preserve">的</w:t>
      </w:r>
      <w:r>
        <w:rPr>
          <w:rStyle w:val="1360"/>
          <w:i w:val="0"/>
          <w:szCs w:val="21"/>
          <w:u w:val="single"/>
          <w:shd w:val="clear" w:color="auto" w:fill="ffffff"/>
        </w:rPr>
        <w:t xml:space="preserve">（关键组件）</w:t>
      </w:r>
      <w:r>
        <w:rPr>
          <w:szCs w:val="21"/>
          <w:shd w:val="clear" w:color="auto" w:fill="ffffff"/>
        </w:rPr>
        <w:t xml:space="preserve">在中国境内生产。</w:t>
      </w:r>
      <w:r>
        <w:rPr>
          <w:rStyle w:val="1360"/>
          <w:i w:val="0"/>
          <w:szCs w:val="21"/>
          <w:u w:val="single"/>
          <w:shd w:val="clear" w:color="auto" w:fill="ffffff"/>
        </w:rPr>
        <w:t xml:space="preserve">（产品名称1）</w:t>
      </w:r>
      <w:r>
        <w:rPr>
          <w:szCs w:val="21"/>
          <w:shd w:val="clear" w:color="auto" w:fill="ffffff"/>
        </w:rPr>
        <w:t xml:space="preserve">的</w:t>
      </w:r>
      <w:r>
        <w:rPr>
          <w:rStyle w:val="1360"/>
          <w:i w:val="0"/>
          <w:szCs w:val="21"/>
          <w:u w:val="single"/>
          <w:shd w:val="clear" w:color="auto" w:fill="ffffff"/>
        </w:rPr>
        <w:t xml:space="preserve">（关键工序）</w:t>
      </w:r>
      <w:r>
        <w:rPr>
          <w:szCs w:val="21"/>
          <w:shd w:val="clear" w:color="auto" w:fill="ffffff"/>
        </w:rPr>
        <w:t xml:space="preserve">在中国境内完成。</w:t>
      </w:r>
      <w:r/>
    </w:p>
    <w:p>
      <w:pPr>
        <w:ind w:firstLine="420"/>
        <w:jc w:val="left"/>
        <w:spacing w:before="30" w:after="30" w:line="360" w:lineRule="auto"/>
        <w:widowControl/>
        <w:rPr>
          <w:szCs w:val="21"/>
        </w:rPr>
      </w:pPr>
      <w:r>
        <w:rPr>
          <w:szCs w:val="21"/>
          <w:shd w:val="clear" w:color="auto" w:fill="ffffff"/>
        </w:rPr>
        <w:t xml:space="preserve">……</w:t>
      </w:r>
      <w:r/>
    </w:p>
    <w:p>
      <w:pPr>
        <w:ind w:firstLine="420"/>
        <w:jc w:val="left"/>
        <w:spacing w:before="30" w:after="30" w:line="360" w:lineRule="auto"/>
        <w:widowControl/>
        <w:rPr>
          <w:szCs w:val="21"/>
        </w:rPr>
      </w:pPr>
      <w:r>
        <w:rPr>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400" w:lineRule="exact"/>
        <w:widowControl/>
        <w:rPr>
          <w:sz w:val="22"/>
          <w:szCs w:val="24"/>
        </w:rPr>
      </w:pPr>
      <w:r>
        <w:rPr>
          <w:sz w:val="22"/>
          <w:szCs w:val="24"/>
          <w:shd w:val="clear" w:color="auto" w:fill="ffffff"/>
        </w:rPr>
        <w:t xml:space="preserve">1.产品如有型号，请在“产品名称”栏一并填写。</w:t>
      </w:r>
      <w:r/>
    </w:p>
    <w:p>
      <w:pPr>
        <w:jc w:val="left"/>
        <w:spacing w:line="400" w:lineRule="exact"/>
        <w:widowControl/>
        <w:rPr>
          <w:sz w:val="22"/>
          <w:szCs w:val="24"/>
        </w:rPr>
      </w:pPr>
      <w:r>
        <w:rPr>
          <w:sz w:val="22"/>
          <w:szCs w:val="24"/>
          <w:shd w:val="clear" w:color="auto" w:fill="ffffff"/>
        </w:rPr>
        <w:t xml:space="preserve">2.生产厂名与厂址应与生产厂营业执照载明的相关信息保持一致。</w:t>
      </w:r>
      <w:r/>
    </w:p>
    <w:p>
      <w:pPr>
        <w:jc w:val="left"/>
        <w:spacing w:line="400" w:lineRule="exact"/>
        <w:widowControl/>
        <w:rPr>
          <w:sz w:val="22"/>
          <w:szCs w:val="24"/>
        </w:rPr>
      </w:pPr>
      <w:r>
        <w:rPr>
          <w:sz w:val="22"/>
          <w:szCs w:val="24"/>
          <w:shd w:val="clear" w:color="auto" w:fill="ffffff"/>
        </w:rPr>
        <w:t xml:space="preserve">3.该产品的中国境内生产的组件成本占比相关要求实施前，“规定比例”栏可不填，下同。</w:t>
      </w:r>
      <w:r/>
    </w:p>
    <w:p>
      <w:pPr>
        <w:jc w:val="left"/>
        <w:spacing w:line="400" w:lineRule="exact"/>
        <w:widowControl/>
        <w:rPr>
          <w:sz w:val="22"/>
          <w:szCs w:val="24"/>
        </w:rPr>
      </w:pPr>
      <w:r>
        <w:rPr>
          <w:sz w:val="22"/>
          <w:szCs w:val="24"/>
          <w:shd w:val="clear" w:color="auto" w:fill="ffffff"/>
        </w:rPr>
        <w:t xml:space="preserve">4.该产品的关键组件要求实施前，“关键组件”栏可不填，下同。</w:t>
      </w:r>
      <w:r/>
    </w:p>
    <w:p>
      <w:pPr>
        <w:jc w:val="left"/>
        <w:spacing w:line="400" w:lineRule="exact"/>
        <w:widowControl/>
        <w:rPr>
          <w:sz w:val="22"/>
          <w:szCs w:val="24"/>
          <w:shd w:val="clear" w:color="auto" w:fill="ffffff"/>
        </w:rPr>
      </w:pPr>
      <w:r>
        <w:rPr>
          <w:sz w:val="22"/>
          <w:szCs w:val="24"/>
          <w:shd w:val="clear" w:color="auto" w:fill="ffffff"/>
        </w:rPr>
        <w:t xml:space="preserve">5.该产品的关键工序要求实施前，“关键工序”栏可不填，下同。</w:t>
      </w:r>
      <w:r/>
    </w:p>
    <w:p>
      <w:pPr>
        <w:jc w:val="left"/>
        <w:spacing w:line="400" w:lineRule="exact"/>
        <w:widowControl/>
        <w:rPr>
          <w:sz w:val="22"/>
          <w:szCs w:val="24"/>
          <w:shd w:val="clear" w:color="auto" w:fill="ffffff"/>
        </w:rPr>
      </w:pPr>
      <w:r>
        <w:rPr>
          <w:sz w:val="22"/>
          <w:szCs w:val="24"/>
          <w:shd w:val="clear" w:color="auto" w:fill="ffffff"/>
        </w:rPr>
        <w:t xml:space="preserve">6.用斜线划除的地方无需填写。</w:t>
      </w:r>
      <w:r/>
    </w:p>
    <w:p>
      <w:pPr>
        <w:jc w:val="left"/>
        <w:spacing w:line="400" w:lineRule="exact"/>
        <w:widowControl/>
        <w:rPr>
          <w:sz w:val="22"/>
          <w:szCs w:val="24"/>
          <w:shd w:val="clear" w:color="auto" w:fill="ffffff"/>
        </w:rPr>
      </w:pPr>
      <w:r>
        <w:rPr>
          <w:sz w:val="22"/>
          <w:szCs w:val="24"/>
          <w:shd w:val="clear" w:color="auto" w:fill="ffffff"/>
        </w:rPr>
        <w:t xml:space="preserve">7.供应商提供虚假《声明函》、虚假证明文件谋取中标、成交的，依照《中华人民共和国政府采购法》等法律法规规定追究相应责任。</w:t>
      </w:r>
      <w:r/>
    </w:p>
    <w:p>
      <w:pPr>
        <w:ind w:right="-5"/>
        <w:spacing w:line="360" w:lineRule="auto"/>
        <w:rPr>
          <w:spacing w:val="6"/>
          <w:sz w:val="24"/>
          <w:szCs w:val="24"/>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z w:val="22"/>
          <w:shd w:val="clear" w:color="auto" w:fill="ffffff"/>
        </w:rPr>
        <w:t xml:space="preserve">8.中标、成交供应商提供的《声明函》或有关证明文件将随中标、成交结果同时公告。</w:t>
      </w:r>
      <w:r>
        <w:rPr>
          <w:spacing w:val="6"/>
          <w:sz w:val="24"/>
          <w:szCs w:val="24"/>
        </w:rPr>
        <w:t xml:space="preserve"> </w:t>
      </w:r>
      <w:r/>
    </w:p>
    <w:p>
      <w:pPr>
        <w:spacing w:after="156" w:line="440" w:lineRule="exact"/>
        <w:rPr>
          <w:b/>
          <w:bCs/>
          <w:sz w:val="24"/>
          <w:szCs w:val="22"/>
          <w:lang w:val="zh-TW"/>
        </w:rPr>
        <w:outlineLvl w:val="1"/>
      </w:pPr>
      <w:r/>
      <w:bookmarkStart w:id="275" w:name="_Toc16471"/>
      <w:r/>
      <w:bookmarkStart w:id="276" w:name="_Toc27191"/>
      <w:r>
        <w:rPr>
          <w:rFonts w:hint="eastAsia"/>
          <w:b/>
          <w:bCs/>
          <w:sz w:val="24"/>
          <w:szCs w:val="22"/>
        </w:rPr>
        <w:t xml:space="preserve">附：</w:t>
      </w:r>
      <w:r>
        <w:rPr>
          <w:b/>
          <w:bCs/>
          <w:sz w:val="24"/>
          <w:szCs w:val="22"/>
          <w:lang w:val="zh-TW"/>
        </w:rPr>
        <w:t xml:space="preserve">成本比例声明函（如适用）</w:t>
      </w:r>
      <w:bookmarkEnd w:id="275"/>
      <w:r/>
      <w:bookmarkEnd w:id="276"/>
      <w:r>
        <w:rPr>
          <w:b/>
          <w:bCs/>
          <w:sz w:val="24"/>
          <w:szCs w:val="22"/>
          <w:lang w:val="zh-TW"/>
        </w:rPr>
        <w:t xml:space="preserve"> </w:t>
      </w:r>
      <w:r/>
    </w:p>
    <w:p>
      <w:pPr>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p>
    <w:p>
      <w:pPr>
        <w:jc w:val="center"/>
        <w:spacing w:line="360" w:lineRule="auto"/>
        <w:rPr>
          <w:sz w:val="24"/>
          <w:szCs w:val="24"/>
        </w:rPr>
      </w:pPr>
      <w:r>
        <w:rPr>
          <w:b/>
          <w:bCs/>
          <w:sz w:val="24"/>
          <w:szCs w:val="24"/>
        </w:rPr>
        <w:t xml:space="preserve">成本比例声明函</w:t>
      </w:r>
      <w:r/>
    </w:p>
    <w:p>
      <w:pPr>
        <w:ind w:firstLine="420"/>
        <w:jc w:val="left"/>
        <w:spacing w:line="360" w:lineRule="auto"/>
        <w:rPr>
          <w:szCs w:val="21"/>
        </w:rPr>
      </w:pPr>
      <w:r>
        <w:rPr>
          <w:szCs w:val="21"/>
        </w:rPr>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p>
    <w:p>
      <w:pPr>
        <w:ind w:firstLine="420"/>
        <w:jc w:val="left"/>
        <w:spacing w:line="360" w:lineRule="auto"/>
        <w:widowControl/>
        <w:rPr>
          <w:szCs w:val="21"/>
        </w:rPr>
      </w:pPr>
      <w:r>
        <w:rPr>
          <w:szCs w:val="21"/>
        </w:rPr>
        <w:t xml:space="preserve">本公司（单位）对上述声明内容的真实性负责。如有虚假，愿承担相应法律责任。 </w:t>
      </w:r>
      <w:r/>
    </w:p>
    <w:p>
      <w:pPr>
        <w:ind w:left="562" w:firstLine="420"/>
        <w:jc w:val="center"/>
        <w:spacing w:line="360" w:lineRule="auto"/>
        <w:widowControl/>
        <w:rPr>
          <w:szCs w:val="21"/>
        </w:rPr>
      </w:pPr>
      <w:r>
        <w:rPr>
          <w:szCs w:val="21"/>
        </w:rPr>
      </w:r>
      <w:r/>
    </w:p>
    <w:p>
      <w:pPr>
        <w:ind w:left="562" w:firstLine="420"/>
        <w:jc w:val="center"/>
        <w:spacing w:line="360" w:lineRule="auto"/>
        <w:widowControl/>
        <w:rPr>
          <w:szCs w:val="21"/>
        </w:rPr>
      </w:pPr>
      <w:r>
        <w:rPr>
          <w:szCs w:val="21"/>
        </w:rPr>
        <w:t xml:space="preserve">公司（单位）名称（盖章）：</w:t>
      </w:r>
      <w:r/>
    </w:p>
    <w:p>
      <w:pPr>
        <w:ind w:left="562" w:firstLine="420"/>
        <w:jc w:val="center"/>
        <w:spacing w:line="360" w:lineRule="auto"/>
        <w:widowControl/>
        <w:rPr>
          <w:szCs w:val="21"/>
        </w:rPr>
      </w:pPr>
      <w:r>
        <w:rPr>
          <w:szCs w:val="21"/>
        </w:rPr>
        <w:t xml:space="preserve">日期： 年 月 日</w:t>
      </w:r>
      <w:r/>
    </w:p>
    <w:p>
      <w:pPr>
        <w:ind w:left="562" w:firstLine="420"/>
        <w:jc w:val="left"/>
        <w:spacing w:line="360" w:lineRule="auto"/>
        <w:rPr>
          <w:szCs w:val="21"/>
        </w:rPr>
      </w:pPr>
      <w:r>
        <w:rPr>
          <w:szCs w:val="21"/>
        </w:rPr>
      </w:r>
      <w:r/>
    </w:p>
    <w:p>
      <w:pPr>
        <w:ind w:left="562" w:firstLine="420"/>
        <w:jc w:val="left"/>
        <w:spacing w:line="360" w:lineRule="auto"/>
        <w:rPr>
          <w:szCs w:val="21"/>
        </w:rPr>
      </w:pPr>
      <w:r>
        <w:rPr>
          <w:szCs w:val="21"/>
        </w:rPr>
      </w:r>
      <w:r/>
    </w:p>
    <w:p>
      <w:pPr>
        <w:ind w:firstLine="420"/>
        <w:jc w:val="left"/>
        <w:spacing w:before="229" w:line="360" w:lineRule="auto"/>
        <w:rPr>
          <w:szCs w:val="21"/>
          <w:lang w:val="zh-TW"/>
        </w:rPr>
      </w:pPr>
      <w:r>
        <w:rPr>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after="156" w:line="440" w:lineRule="exact"/>
        <w:rPr>
          <w:b/>
        </w:rPr>
        <w:outlineLvl w:val="1"/>
      </w:pPr>
      <w:r/>
      <w:bookmarkStart w:id="277" w:name="_Toc3450"/>
      <w:r/>
      <w:bookmarkStart w:id="278" w:name="_Toc1006"/>
      <w:r/>
      <w:bookmarkStart w:id="279" w:name="_Toc31434"/>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277"/>
      <w:r/>
      <w:bookmarkEnd w:id="278"/>
      <w:r/>
      <w:bookmarkEnd w:id="279"/>
      <w:r/>
      <w:r/>
    </w:p>
    <w:p>
      <w:pPr>
        <w:jc w:val="left"/>
        <w:spacing w:line="360" w:lineRule="auto"/>
        <w:rPr>
          <w:b/>
          <w:bCs/>
          <w:szCs w:val="21"/>
          <w:lang w:val="zh-CN"/>
        </w:rPr>
        <w:outlineLvl w:val="2"/>
      </w:pPr>
      <w:r/>
      <w:bookmarkStart w:id="280" w:name="_Toc27229"/>
      <w:r/>
      <w:bookmarkStart w:id="281" w:name="_Toc2362"/>
      <w:r/>
      <w:bookmarkStart w:id="282" w:name="_Toc28163"/>
      <w:r>
        <w:rPr>
          <w:b/>
          <w:bCs/>
          <w:szCs w:val="21"/>
          <w:lang w:val="zh-CN"/>
        </w:rPr>
        <w:t xml:space="preserve">1、法人或其他组织的营业执照等证明文件（复印件加盖公章）</w:t>
      </w:r>
      <w:bookmarkEnd w:id="280"/>
      <w:r/>
      <w:bookmarkEnd w:id="281"/>
      <w:r/>
      <w:bookmarkEnd w:id="282"/>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83" w:name="_Toc3569"/>
      <w:r/>
      <w:bookmarkStart w:id="284" w:name="_Toc22214"/>
      <w:r/>
      <w:bookmarkStart w:id="285" w:name="_Toc24024"/>
      <w:r>
        <w:rPr>
          <w:b/>
          <w:bCs/>
          <w:szCs w:val="21"/>
          <w:lang w:val="zh-CN"/>
        </w:rPr>
        <w:t xml:space="preserve">2、法人代表授权书</w:t>
      </w:r>
      <w:bookmarkEnd w:id="283"/>
      <w:r/>
      <w:bookmarkEnd w:id="284"/>
      <w:r/>
      <w:bookmarkEnd w:id="285"/>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Style w:val="13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rPr>
            </w:pPr>
            <w:r>
              <w:rPr>
                <w:b/>
              </w:rPr>
            </w:r>
            <w:r/>
          </w:p>
        </w:tc>
      </w:tr>
    </w:tbl>
    <w:p>
      <w:pPr>
        <w:spacing w:line="440" w:lineRule="exact"/>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86" w:name="_Toc5456"/>
      <w:r/>
      <w:bookmarkStart w:id="287" w:name="_Toc24273"/>
      <w:r/>
      <w:bookmarkStart w:id="288" w:name="_Toc11519"/>
      <w:r>
        <w:rPr>
          <w:b/>
          <w:bCs/>
          <w:szCs w:val="21"/>
        </w:rPr>
        <w:t xml:space="preserve">3</w:t>
      </w:r>
      <w:r>
        <w:rPr>
          <w:b/>
          <w:bCs/>
          <w:szCs w:val="21"/>
          <w:lang w:val="zh-CN"/>
        </w:rPr>
        <w:t xml:space="preserve">、具有良好的商业信誉和健全的财务会计制度</w:t>
      </w:r>
      <w:bookmarkEnd w:id="286"/>
      <w:r/>
      <w:bookmarkEnd w:id="287"/>
      <w:r/>
      <w:bookmarkEnd w:id="288"/>
      <w:r/>
      <w:r/>
    </w:p>
    <w:p>
      <w:pPr>
        <w:ind w:left="-2" w:right="-5"/>
        <w:spacing w:line="440" w:lineRule="exact"/>
        <w:rPr>
          <w:sz w:val="24"/>
        </w:rPr>
      </w:pPr>
      <w:r>
        <w:rPr>
          <w:sz w:val="24"/>
        </w:rPr>
      </w:r>
      <w:r/>
    </w:p>
    <w:p>
      <w:pPr>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Cs w:val="21"/>
        </w:rPr>
      </w:pPr>
      <w:r>
        <w:rPr>
          <w:szCs w:val="21"/>
        </w:rPr>
        <w:t xml:space="preserve">说明： </w:t>
      </w:r>
      <w:r/>
    </w:p>
    <w:p>
      <w:pPr>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p>
    <w:p>
      <w:pPr>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szCs w:val="21"/>
        </w:rPr>
      </w:pPr>
      <w:r>
        <w:rPr>
          <w:szCs w:val="21"/>
        </w:rPr>
        <w:t xml:space="preserve">3、银行资信证明可以是复印件并加盖投标人公章，评标委员会保留审核原件的权利。 </w:t>
      </w:r>
      <w:r/>
    </w:p>
    <w:p>
      <w:pPr>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289" w:name="_Toc12651"/>
      <w:r/>
      <w:bookmarkStart w:id="290" w:name="_Toc26222"/>
      <w:r/>
      <w:bookmarkStart w:id="291" w:name="_Toc15262"/>
      <w:r>
        <w:rPr>
          <w:b/>
          <w:bCs/>
          <w:szCs w:val="21"/>
        </w:rPr>
        <w:t xml:space="preserve">4、</w:t>
      </w:r>
      <w:r>
        <w:rPr>
          <w:b/>
          <w:bCs/>
          <w:szCs w:val="21"/>
          <w:lang w:val="zh-CN"/>
        </w:rPr>
        <w:t xml:space="preserve">具有履行合同所必需的设备和专业技术能力</w:t>
      </w:r>
      <w:bookmarkEnd w:id="289"/>
      <w:r/>
      <w:bookmarkEnd w:id="290"/>
      <w:r/>
      <w:bookmarkEnd w:id="291"/>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80"/>
        <w:ind w:firstLine="280"/>
      </w:pPr>
      <w:r/>
      <w:r/>
    </w:p>
    <w:p>
      <w:pPr>
        <w:jc w:val="left"/>
        <w:spacing w:line="440" w:lineRule="exact"/>
      </w:pPr>
      <w:r>
        <w:t xml:space="preserve">承诺函参考格式：</w:t>
      </w:r>
      <w:r/>
    </w:p>
    <w:p>
      <w:pPr>
        <w:pStyle w:val="1580"/>
        <w:ind w:firstLine="321"/>
        <w:jc w:val="center"/>
        <w:rPr>
          <w:b/>
          <w:sz w:val="32"/>
          <w:szCs w:val="32"/>
        </w:rPr>
      </w:pPr>
      <w:r>
        <w:rPr>
          <w:b/>
          <w:sz w:val="32"/>
          <w:szCs w:val="32"/>
        </w:rPr>
        <w:t xml:space="preserve">承  诺  函</w:t>
      </w:r>
      <w:r/>
    </w:p>
    <w:p>
      <w:pPr>
        <w:pStyle w:val="1580"/>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292" w:name="_Toc10033"/>
      <w:r/>
      <w:bookmarkStart w:id="293" w:name="_Toc1099"/>
      <w:r/>
      <w:bookmarkStart w:id="294" w:name="_Toc974"/>
      <w:r>
        <w:rPr>
          <w:b/>
          <w:bCs/>
          <w:szCs w:val="21"/>
        </w:rPr>
        <w:t xml:space="preserve">5、</w:t>
      </w:r>
      <w:bookmarkEnd w:id="292"/>
      <w:r/>
      <w:bookmarkEnd w:id="293"/>
      <w:r>
        <w:rPr>
          <w:b/>
          <w:bCs/>
          <w:szCs w:val="21"/>
        </w:rPr>
        <w:t xml:space="preserve">参加政府采购活动近三年内（成立时间不足三年的、自成立时间起），在经营活动中没有重大违法记录</w:t>
      </w:r>
      <w:bookmarkEnd w:id="294"/>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5" w:name="_Toc13811"/>
      <w:r/>
      <w:r/>
    </w:p>
    <w:p>
      <w:pPr>
        <w:jc w:val="left"/>
        <w:spacing w:line="360" w:lineRule="auto"/>
        <w:rPr>
          <w:b/>
          <w:bCs/>
          <w:szCs w:val="21"/>
        </w:rPr>
        <w:outlineLvl w:val="2"/>
      </w:pPr>
      <w:r/>
      <w:bookmarkStart w:id="296" w:name="_Toc14470"/>
      <w:r/>
      <w:bookmarkStart w:id="297" w:name="_Toc20193"/>
      <w:r>
        <w:rPr>
          <w:b/>
          <w:bCs/>
          <w:szCs w:val="21"/>
        </w:rPr>
        <w:t xml:space="preserve">6、依法缴纳税收的记录</w:t>
      </w:r>
      <w:bookmarkEnd w:id="295"/>
      <w:r/>
      <w:bookmarkEnd w:id="296"/>
      <w:r/>
      <w:bookmarkEnd w:id="297"/>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298" w:name="_Toc17181"/>
      <w:r>
        <w:rPr>
          <w:b/>
          <w:bCs/>
          <w:szCs w:val="21"/>
        </w:rPr>
        <w:br w:type="page" w:clear="all"/>
      </w:r>
      <w:bookmarkStart w:id="299" w:name="_Toc31194"/>
      <w:r/>
      <w:bookmarkStart w:id="300" w:name="_Toc20313"/>
      <w:r>
        <w:rPr>
          <w:b/>
          <w:bCs/>
          <w:szCs w:val="21"/>
        </w:rPr>
        <w:t xml:space="preserve">7、依法缴纳社会保障资金的记录</w:t>
      </w:r>
      <w:bookmarkEnd w:id="298"/>
      <w:r/>
      <w:bookmarkEnd w:id="299"/>
      <w:r/>
      <w:bookmarkEnd w:id="300"/>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jc w:val="left"/>
        <w:spacing w:line="360" w:lineRule="auto"/>
        <w:rPr>
          <w:b/>
          <w:bCs/>
          <w:szCs w:val="21"/>
        </w:rPr>
        <w:outlineLvl w:val="2"/>
      </w:pPr>
      <w:r/>
      <w:bookmarkStart w:id="301" w:name="_Toc9645"/>
      <w:r/>
      <w:bookmarkStart w:id="302" w:name="_Toc28397"/>
      <w:r/>
      <w:bookmarkStart w:id="303" w:name="_Toc17743"/>
      <w:r>
        <w:rPr>
          <w:b/>
          <w:bCs/>
          <w:szCs w:val="21"/>
        </w:rPr>
        <w:t xml:space="preserve">8、</w:t>
      </w:r>
      <w:bookmarkEnd w:id="301"/>
      <w:r>
        <w:rPr>
          <w:b/>
          <w:bCs/>
          <w:color w:val="000000"/>
          <w:szCs w:val="21"/>
        </w:rPr>
        <w:t xml:space="preserve">针对</w:t>
      </w:r>
      <w:r>
        <w:rPr>
          <w:b/>
          <w:bCs/>
          <w:szCs w:val="21"/>
        </w:rPr>
        <w:t xml:space="preserve">本项目的特定资格要求</w:t>
      </w:r>
      <w:bookmarkEnd w:id="302"/>
      <w:r/>
      <w:bookmarkEnd w:id="303"/>
      <w:r/>
      <w:r/>
    </w:p>
    <w:p>
      <w:pPr>
        <w:jc w:val="left"/>
        <w:spacing w:line="440" w:lineRule="exact"/>
        <w:rPr>
          <w:szCs w:val="21"/>
        </w:rPr>
      </w:pPr>
      <w:r/>
      <w:bookmarkStart w:id="304" w:name="_Toc9807"/>
      <w:r/>
      <w:bookmarkStart w:id="305" w:name="_Toc20105"/>
      <w:r>
        <w:rPr>
          <w:rFonts w:hint="eastAsia" w:ascii="宋体" w:hAnsi="宋体" w:cs="宋体"/>
          <w:szCs w:val="21"/>
        </w:rPr>
        <w:t xml:space="preserve">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80" w:lineRule="exact"/>
        <w:widowControl/>
        <w:rPr>
          <w:rFonts w:ascii="宋体" w:hAnsi="宋体" w:cs="宋体"/>
          <w:b/>
          <w:bCs/>
          <w:szCs w:val="21"/>
        </w:rPr>
        <w:outlineLvl w:val="2"/>
      </w:pPr>
      <w:r>
        <w:rPr>
          <w:b/>
          <w:bCs/>
          <w:szCs w:val="21"/>
        </w:rPr>
        <w:br w:type="page" w:clear="all"/>
      </w:r>
      <w:bookmarkStart w:id="306" w:name="_Toc1546"/>
      <w:r>
        <w:rPr>
          <w:b/>
          <w:bCs/>
          <w:szCs w:val="21"/>
        </w:rPr>
        <w:t xml:space="preserve">9、</w:t>
      </w:r>
      <w:bookmarkEnd w:id="304"/>
      <w:r/>
      <w:bookmarkEnd w:id="305"/>
      <w:r/>
      <w:bookmarkStart w:id="307" w:name="_Toc20191"/>
      <w:r/>
      <w:bookmarkStart w:id="308"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06"/>
      <w:r/>
      <w:bookmarkEnd w:id="307"/>
      <w:r/>
      <w:bookmarkEnd w:id="308"/>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p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ascii="宋体" w:hAnsi="宋体" w:cs="宋体"/>
          <w:szCs w:val="21"/>
        </w:rPr>
      </w:pPr>
      <w:r>
        <w:rPr>
          <w:rFonts w:ascii="宋体" w:hAnsi="宋体" w:cs="宋体"/>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ind w:firstLine="281"/>
        <w:rPr>
          <w:rFonts w:ascii="宋体" w:hAnsi="宋体" w:cs="宋体"/>
          <w:b/>
          <w:bCs/>
          <w:sz w:val="28"/>
          <w:szCs w:val="21"/>
        </w:rPr>
      </w:pPr>
      <w:r>
        <w:rPr>
          <w:rFonts w:ascii="宋体" w:hAnsi="宋体" w:cs="宋体"/>
          <w:b/>
          <w:bCs/>
          <w:sz w:val="28"/>
          <w:szCs w:val="21"/>
        </w:rPr>
        <w:t xml:space="preserve"> </w:t>
      </w:r>
      <w:r/>
    </w:p>
    <w:p>
      <w:pPr>
        <w:ind w:firstLine="281"/>
        <w:rPr>
          <w:rFonts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b/>
          <w:bCs/>
          <w:szCs w:val="21"/>
        </w:rPr>
      </w:r>
      <w:r/>
    </w:p>
    <w:p>
      <w:pPr>
        <w:rPr>
          <w:rFonts w:ascii="宋体" w:hAnsi="宋体" w:cs="宋体"/>
          <w:b/>
          <w:bCs/>
          <w:szCs w:val="21"/>
        </w:rPr>
        <w:outlineLvl w:val="2"/>
      </w:pPr>
      <w:r/>
      <w:bookmarkStart w:id="309" w:name="_Toc30898"/>
      <w:r/>
      <w:bookmarkStart w:id="310" w:name="_Toc10766"/>
      <w:r/>
      <w:bookmarkStart w:id="311" w:name="_Toc24244"/>
      <w:r/>
      <w:bookmarkStart w:id="312" w:name="_Toc24216"/>
      <w:r/>
      <w:bookmarkStart w:id="313" w:name="_Toc21934"/>
      <w:r>
        <w:rPr>
          <w:rFonts w:hint="eastAsia" w:ascii="宋体" w:hAnsi="宋体" w:cs="宋体"/>
          <w:b/>
          <w:bCs/>
          <w:szCs w:val="21"/>
        </w:rPr>
        <w:t xml:space="preserve">10、符合招标文件第一章“拒绝下述供应商参加本次采购活动的情形”中第 2）条的声明（加盖单位公章）</w:t>
      </w:r>
      <w:bookmarkEnd w:id="309"/>
      <w:r/>
      <w:bookmarkEnd w:id="310"/>
      <w:r/>
      <w:bookmarkEnd w:id="311"/>
      <w:r/>
      <w:bookmarkEnd w:id="312"/>
      <w:r/>
      <w:bookmarkEnd w:id="313"/>
      <w:r/>
      <w:r/>
    </w:p>
    <w:p>
      <w:pPr>
        <w:ind w:firstLine="210"/>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参考格式：</w:t>
      </w:r>
      <w:r/>
    </w:p>
    <w:p>
      <w:pPr>
        <w:rPr>
          <w:rFonts w:ascii="宋体" w:hAnsi="宋体" w:cs="宋体"/>
          <w:szCs w:val="21"/>
        </w:rPr>
      </w:pPr>
      <w:r>
        <w:rPr>
          <w:rFonts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ascii="宋体" w:hAnsi="宋体" w:cs="宋体"/>
          <w:b/>
          <w:bCs/>
          <w:szCs w:val="21"/>
        </w:rPr>
      </w:pPr>
      <w:r>
        <w:rPr>
          <w:rFonts w:ascii="宋体" w:hAnsi="宋体" w:cs="宋体"/>
          <w:b/>
          <w:bCs/>
          <w:szCs w:val="21"/>
        </w:rPr>
        <w:t xml:space="preserve">特此声明。 </w:t>
      </w:r>
      <w:r/>
    </w:p>
    <w:p>
      <w:pPr>
        <w:ind w:firstLine="211"/>
        <w:rPr>
          <w:rFonts w:ascii="宋体" w:hAnsi="宋体" w:cs="宋体"/>
          <w:b/>
          <w:bCs/>
          <w:szCs w:val="21"/>
        </w:rPr>
      </w:pPr>
      <w:r>
        <w:rPr>
          <w:rFonts w:ascii="宋体" w:hAnsi="宋体" w:cs="宋体"/>
          <w:b/>
          <w:bCs/>
          <w:szCs w:val="21"/>
        </w:rPr>
      </w:r>
      <w:r/>
    </w:p>
    <w:p>
      <w:pPr>
        <w:spacing w:line="440" w:lineRule="exact"/>
        <w:rPr>
          <w:szCs w:val="21"/>
        </w:rPr>
      </w:pPr>
      <w:r/>
      <w:bookmarkStart w:id="314" w:name="_Toc24775"/>
      <w:r/>
      <w:bookmarkStart w:id="315" w:name="_Toc25559"/>
      <w:r/>
      <w:bookmarkStart w:id="316" w:name="_Toc27347"/>
      <w:r/>
      <w:bookmarkStart w:id="317" w:name="_Toc3794"/>
      <w:r/>
      <w:bookmarkStart w:id="318" w:name="_Toc5579"/>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jc w:val="left"/>
        <w:spacing w:line="440" w:lineRule="exact"/>
        <w:rPr>
          <w:rFonts w:ascii="宋体" w:hAnsi="宋体" w:cs="宋体"/>
          <w:b/>
          <w:bCs/>
          <w:szCs w:val="21"/>
        </w:rPr>
        <w:outlineLvl w:val="2"/>
      </w:pPr>
      <w:r>
        <w:rPr>
          <w:rFonts w:hint="eastAsia" w:ascii="宋体" w:hAnsi="宋体" w:cs="宋体"/>
          <w:b/>
          <w:bCs/>
          <w:szCs w:val="21"/>
        </w:rPr>
        <w:br w:type="page" w:clear="all"/>
      </w:r>
      <w:bookmarkStart w:id="319" w:name="_Toc15600"/>
      <w:r>
        <w:rPr>
          <w:rFonts w:hint="eastAsia" w:ascii="宋体" w:hAnsi="宋体" w:cs="宋体"/>
          <w:b/>
          <w:bCs/>
          <w:szCs w:val="21"/>
        </w:rPr>
        <w:t xml:space="preserve">11、本项目不接受联合体投标，中标后不允许分包、转包。</w:t>
      </w:r>
      <w:bookmarkEnd w:id="314"/>
      <w:r/>
      <w:bookmarkEnd w:id="315"/>
      <w:r/>
      <w:bookmarkEnd w:id="316"/>
      <w:r/>
      <w:bookmarkEnd w:id="317"/>
      <w:r/>
      <w:bookmarkEnd w:id="319"/>
      <w:r/>
      <w:r/>
    </w:p>
    <w:p>
      <w:pPr>
        <w:jc w:val="left"/>
        <w:spacing w:line="440" w:lineRule="exact"/>
        <w:rPr>
          <w:rFonts w:ascii="宋体" w:hAnsi="宋体" w:cs="宋体"/>
          <w:szCs w:val="21"/>
        </w:rPr>
        <w:outlineLvl w:val="2"/>
      </w:pPr>
      <w:r/>
      <w:bookmarkStart w:id="320" w:name="_Toc22262"/>
      <w:r/>
      <w:bookmarkStart w:id="321" w:name="_Toc6011"/>
      <w:r/>
      <w:bookmarkStart w:id="322" w:name="_Toc29603"/>
      <w:r/>
      <w:bookmarkStart w:id="323" w:name="_Toc10285"/>
      <w:r/>
      <w:bookmarkStart w:id="324" w:name="_Toc2936"/>
      <w:r>
        <w:rPr>
          <w:rFonts w:hint="eastAsia" w:ascii="宋体" w:hAnsi="宋体" w:cs="宋体"/>
          <w:szCs w:val="21"/>
        </w:rPr>
        <w:t xml:space="preserve">参考格式：</w:t>
      </w:r>
      <w:bookmarkEnd w:id="318"/>
      <w:r/>
      <w:bookmarkEnd w:id="320"/>
      <w:r/>
      <w:bookmarkEnd w:id="321"/>
      <w:r/>
      <w:bookmarkEnd w:id="322"/>
      <w:r/>
      <w:bookmarkEnd w:id="323"/>
      <w:r/>
      <w:bookmarkEnd w:id="324"/>
      <w:r/>
      <w:r/>
    </w:p>
    <w:p>
      <w:pPr>
        <w:jc w:val="center"/>
        <w:spacing w:line="440" w:lineRule="exact"/>
        <w:rPr>
          <w:rFonts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ascii="宋体" w:hAnsi="宋体" w:cs="宋体"/>
          <w:sz w:val="24"/>
          <w:szCs w:val="22"/>
        </w:rPr>
      </w:pPr>
      <w:r>
        <w:rPr>
          <w:rFonts w:ascii="宋体" w:hAnsi="宋体" w:cs="宋体"/>
          <w:sz w:val="24"/>
          <w:szCs w:val="22"/>
        </w:rPr>
      </w:r>
      <w:r/>
    </w:p>
    <w:p>
      <w:pPr>
        <w:spacing w:line="360" w:lineRule="auto"/>
        <w:rPr>
          <w:rFonts w:ascii="宋体" w:hAnsi="宋体" w:cs="宋体"/>
          <w:szCs w:val="21"/>
        </w:rPr>
      </w:pPr>
      <w:r>
        <w:rPr>
          <w:rFonts w:hint="eastAsia" w:ascii="宋体" w:hAnsi="宋体" w:cs="宋体"/>
          <w:szCs w:val="21"/>
        </w:rPr>
        <w:t xml:space="preserve">我单位承诺：</w:t>
      </w:r>
      <w:r/>
    </w:p>
    <w:p>
      <w:pPr>
        <w:ind w:firstLine="420"/>
        <w:spacing w:line="360" w:lineRule="auto"/>
        <w:rPr>
          <w:rFonts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ascii="宋体" w:hAnsi="宋体" w:cs="宋体"/>
          <w:sz w:val="24"/>
          <w:szCs w:val="22"/>
        </w:rPr>
      </w:pPr>
      <w:r>
        <w:rPr>
          <w:rFonts w:ascii="宋体" w:hAnsi="宋体" w:cs="宋体"/>
          <w:sz w:val="24"/>
          <w:szCs w:val="22"/>
        </w:rPr>
      </w:r>
      <w:r/>
    </w:p>
    <w:p>
      <w:pPr>
        <w:ind w:left="-2" w:right="-5"/>
        <w:spacing w:line="360" w:lineRule="auto"/>
        <w:rPr>
          <w:rFonts w:ascii="宋体" w:hAnsi="宋体" w:cs="宋体"/>
          <w:szCs w:val="21"/>
        </w:rPr>
      </w:pPr>
      <w:r>
        <w:rPr>
          <w:rFonts w:ascii="宋体" w:hAnsi="宋体" w:cs="宋体"/>
          <w:szCs w:val="21"/>
        </w:rPr>
      </w:r>
      <w:r/>
    </w:p>
    <w:p>
      <w:pPr>
        <w:ind w:left="-2" w:right="-5"/>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投标人名称（公章）：</w:t>
      </w:r>
      <w:r/>
    </w:p>
    <w:p>
      <w:pPr>
        <w:spacing w:line="360" w:lineRule="auto"/>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line="360" w:lineRule="auto"/>
        <w:rPr>
          <w:b/>
          <w:color w:val="000000"/>
          <w:sz w:val="24"/>
          <w:lang w:val="zh-CN"/>
        </w:rPr>
        <w:outlineLvl w:val="1"/>
      </w:pPr>
      <w:r/>
      <w:bookmarkStart w:id="325" w:name="_Toc9255"/>
      <w:r/>
      <w:bookmarkStart w:id="326" w:name="_Toc22079"/>
      <w:r/>
      <w:bookmarkStart w:id="327" w:name="_Toc1606"/>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325"/>
      <w:r/>
      <w:bookmarkEnd w:id="326"/>
      <w:r/>
      <w:bookmarkEnd w:id="327"/>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rPr>
          <w:b/>
          <w:color w:val="000000"/>
          <w:sz w:val="24"/>
          <w:lang w:val="zh-CN"/>
        </w:rPr>
      </w:pPr>
      <w:r>
        <w:rPr>
          <w:b/>
          <w:color w:val="000000"/>
          <w:sz w:val="24"/>
          <w:lang w:val="zh-CN"/>
        </w:rPr>
      </w:r>
      <w:r/>
    </w:p>
    <w:p>
      <w:pPr>
        <w:rPr>
          <w:rFonts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ascii="宋体" w:hAnsi="宋体" w:cs="宋体"/>
          <w:szCs w:val="21"/>
        </w:rPr>
      </w:pPr>
      <w:r>
        <w:rPr>
          <w:rFonts w:hint="eastAsia" w:ascii="宋体" w:hAnsi="宋体" w:cs="宋体"/>
          <w:szCs w:val="21"/>
        </w:rPr>
        <w:t xml:space="preserve">1、投标产品配置清单及技术说明</w:t>
      </w:r>
      <w:r/>
    </w:p>
    <w:tbl>
      <w:tblPr>
        <w:tblStyle w:val="1336"/>
        <w:tblW w:w="497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3511"/>
        <w:gridCol w:w="1030"/>
        <w:gridCol w:w="1429"/>
        <w:gridCol w:w="1733"/>
      </w:tblGrid>
      <w:tr>
        <w:trPr>
          <w:trHeight w:val="604"/>
        </w:trPr>
        <w:tc>
          <w:tcPr>
            <w:tcW w:w="1315"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3516"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投标产品配置情况</w:t>
            </w:r>
            <w:r/>
          </w:p>
        </w:tc>
        <w:tc>
          <w:tcPr>
            <w:tcW w:w="1031"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143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产地、制造商</w:t>
            </w:r>
            <w:r/>
          </w:p>
        </w:tc>
        <w:tc>
          <w:tcPr>
            <w:tcW w:w="1735"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vAlign w:val="center"/>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15"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516"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31"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1430" w:type="dxa"/>
            <w:textDirection w:val="lrTb"/>
            <w:noWrap w:val="false"/>
          </w:tcPr>
          <w:p>
            <w:pPr>
              <w:jc w:val="center"/>
              <w:rPr>
                <w:rFonts w:ascii="宋体" w:hAnsi="宋体" w:cs="宋体"/>
                <w:szCs w:val="21"/>
              </w:rPr>
            </w:pPr>
            <w:r>
              <w:rPr>
                <w:rFonts w:ascii="宋体" w:hAnsi="宋体" w:cs="宋体"/>
                <w:szCs w:val="21"/>
              </w:rPr>
            </w:r>
            <w:r/>
          </w:p>
        </w:tc>
        <w:tc>
          <w:tcPr>
            <w:tcW w:w="1735"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ind w:right="-5"/>
        <w:spacing w:line="440" w:lineRule="exact"/>
        <w:rPr>
          <w:rFonts w:ascii="宋体" w:hAnsi="宋体" w:cs="宋体"/>
          <w:szCs w:val="21"/>
        </w:rPr>
      </w:pPr>
      <w:r>
        <w:rPr>
          <w:rFonts w:hint="eastAsia" w:ascii="宋体" w:hAnsi="宋体" w:cs="宋体"/>
          <w:szCs w:val="21"/>
        </w:rPr>
        <w:t xml:space="preserve">2、公开招标设备质保期内的随机备品备件明细表</w:t>
      </w:r>
      <w:r/>
    </w:p>
    <w:tbl>
      <w:tblPr>
        <w:tblStyle w:val="1336"/>
        <w:tblW w:w="48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428"/>
        <w:gridCol w:w="1310"/>
        <w:gridCol w:w="1115"/>
        <w:gridCol w:w="1536"/>
        <w:gridCol w:w="2737"/>
      </w:tblGrid>
      <w:tr>
        <w:trPr>
          <w:trHeight w:val="604"/>
        </w:trPr>
        <w:tc>
          <w:tcPr>
            <w:tcW w:w="401"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808" w:type="pct"/>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备品备件名称</w:t>
            </w:r>
            <w:r/>
          </w:p>
        </w:tc>
        <w:tc>
          <w:tcPr>
            <w:tcW w:w="741"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631"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c>
          <w:tcPr>
            <w:tcW w:w="869"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单价</w:t>
            </w:r>
            <w:r/>
          </w:p>
          <w:p>
            <w:pPr>
              <w:ind w:right="-5"/>
              <w:jc w:val="center"/>
              <w:spacing w:line="440" w:lineRule="exact"/>
              <w:rPr>
                <w:rFonts w:ascii="宋体" w:hAnsi="宋体" w:cs="宋体"/>
                <w:szCs w:val="21"/>
              </w:rPr>
            </w:pPr>
            <w:r>
              <w:rPr>
                <w:rFonts w:hint="eastAsia" w:ascii="宋体" w:hAnsi="宋体" w:cs="宋体"/>
                <w:szCs w:val="21"/>
              </w:rPr>
              <w:t xml:space="preserve">(万元)</w:t>
            </w:r>
            <w:r/>
          </w:p>
        </w:tc>
        <w:tc>
          <w:tcPr>
            <w:tcW w:w="1548" w:type="pct"/>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备注</w:t>
            </w:r>
            <w:r/>
          </w:p>
          <w:p>
            <w:pPr>
              <w:ind w:right="-5"/>
              <w:jc w:val="center"/>
              <w:spacing w:line="440" w:lineRule="exact"/>
              <w:rPr>
                <w:rFonts w:ascii="宋体" w:hAnsi="宋体" w:cs="宋体"/>
                <w:szCs w:val="21"/>
              </w:rPr>
            </w:pPr>
            <w:r>
              <w:rPr>
                <w:rFonts w:hint="eastAsia" w:ascii="宋体" w:hAnsi="宋体" w:cs="宋体"/>
                <w:szCs w:val="21"/>
              </w:rPr>
              <w:t xml:space="preserve">(如外购请注明产地、制造商)</w:t>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8"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8"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8"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8"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8" w:type="pct"/>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401" w:type="pct"/>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808" w:type="pct"/>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74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631"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869" w:type="pct"/>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548" w:type="pct"/>
            <w:textDirection w:val="lrTb"/>
            <w:noWrap w:val="false"/>
          </w:tcPr>
          <w:p>
            <w:pPr>
              <w:ind w:right="-5"/>
              <w:spacing w:line="440" w:lineRule="exact"/>
              <w:rPr>
                <w:rFonts w:ascii="宋体" w:hAnsi="宋体" w:cs="宋体"/>
                <w:b/>
                <w:szCs w:val="21"/>
              </w:rPr>
            </w:pPr>
            <w:r>
              <w:rPr>
                <w:rFonts w:ascii="宋体" w:hAnsi="宋体" w:cs="宋体"/>
                <w:b/>
                <w:szCs w:val="21"/>
              </w:rPr>
            </w:r>
            <w:r/>
          </w:p>
        </w:tc>
      </w:tr>
    </w:tbl>
    <w:p>
      <w:pPr>
        <w:spacing w:line="440" w:lineRule="exact"/>
        <w:rPr>
          <w:rFonts w:ascii="宋体" w:hAnsi="宋体" w:cs="宋体"/>
          <w:bCs/>
          <w:szCs w:val="21"/>
        </w:rPr>
      </w:pPr>
      <w:r>
        <w:rPr>
          <w:rFonts w:ascii="宋体" w:hAnsi="宋体" w:cs="宋体"/>
          <w:bCs/>
          <w:szCs w:val="21"/>
        </w:rPr>
      </w:r>
      <w:r/>
    </w:p>
    <w:p>
      <w:pPr>
        <w:spacing w:line="440" w:lineRule="exact"/>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ascii="宋体" w:hAnsi="宋体" w:cs="宋体"/>
          <w:szCs w:val="21"/>
        </w:rPr>
      </w:pPr>
      <w:r>
        <w:rPr>
          <w:rFonts w:hint="eastAsia" w:ascii="宋体" w:hAnsi="宋体" w:cs="宋体"/>
          <w:bCs/>
          <w:color w:val="000000"/>
          <w:szCs w:val="21"/>
        </w:rPr>
        <w:t xml:space="preserve">6、业绩清单（参考格式）</w:t>
      </w:r>
      <w:r/>
    </w:p>
    <w:tbl>
      <w:tblPr>
        <w:tblStyle w:val="13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475"/>
        <w:gridCol w:w="1190"/>
        <w:gridCol w:w="1392"/>
        <w:gridCol w:w="1392"/>
        <w:gridCol w:w="1345"/>
        <w:gridCol w:w="1522"/>
      </w:tblGrid>
      <w:tr>
        <w:trPr>
          <w:jc w:val="center"/>
        </w:trPr>
        <w:tc>
          <w:tcPr>
            <w:tcW w:w="409"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814" w:type="pct"/>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657" w:type="pct"/>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768" w:type="pct"/>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完成情况</w:t>
            </w:r>
            <w:r/>
          </w:p>
        </w:tc>
        <w:tc>
          <w:tcPr>
            <w:tcW w:w="768" w:type="pct"/>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742" w:type="pct"/>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840" w:type="pct"/>
            <w:vAlign w:val="center"/>
            <w:textDirection w:val="lrTb"/>
            <w:noWrap w:val="false"/>
          </w:tcPr>
          <w:p>
            <w:pPr>
              <w:jc w:val="center"/>
              <w:rPr>
                <w:rFonts w:ascii="宋体" w:hAnsi="宋体" w:cs="宋体"/>
                <w:szCs w:val="21"/>
              </w:rPr>
            </w:pPr>
            <w:r>
              <w:rPr>
                <w:rFonts w:hint="eastAsia" w:ascii="宋体" w:hAnsi="宋体" w:cs="宋体"/>
                <w:szCs w:val="21"/>
              </w:rPr>
              <w:t xml:space="preserve">是否有用户反</w:t>
            </w:r>
            <w:r/>
          </w:p>
          <w:p>
            <w:pPr>
              <w:jc w:val="center"/>
              <w:rPr>
                <w:rFonts w:ascii="宋体" w:hAnsi="宋体" w:cs="宋体"/>
                <w:szCs w:val="21"/>
              </w:rPr>
            </w:pPr>
            <w:r>
              <w:rPr>
                <w:rFonts w:hint="eastAsia" w:ascii="宋体" w:hAnsi="宋体" w:cs="宋体"/>
                <w:szCs w:val="21"/>
              </w:rPr>
              <w:t xml:space="preserve">馈情况 </w:t>
            </w:r>
            <w:r/>
          </w:p>
        </w:tc>
      </w:tr>
      <w:tr>
        <w:trPr>
          <w:jc w:val="center"/>
          <w:trHeight w:val="409"/>
        </w:trPr>
        <w:tc>
          <w:tcPr>
            <w:tcW w:w="409" w:type="pct"/>
            <w:vAlign w:val="center"/>
            <w:textDirection w:val="lrTb"/>
            <w:noWrap w:val="false"/>
          </w:tcPr>
          <w:p>
            <w:pPr>
              <w:jc w:val="center"/>
              <w:rPr>
                <w:rFonts w:ascii="宋体" w:hAnsi="宋体" w:cs="宋体"/>
                <w:szCs w:val="21"/>
              </w:rPr>
            </w:pPr>
            <w:r>
              <w:rPr>
                <w:rFonts w:ascii="宋体" w:hAnsi="宋体" w:cs="宋体"/>
                <w:szCs w:val="21"/>
              </w:rPr>
            </w:r>
            <w:r/>
          </w:p>
        </w:tc>
        <w:tc>
          <w:tcPr>
            <w:tcW w:w="814" w:type="pct"/>
            <w:vAlign w:val="center"/>
            <w:textDirection w:val="lrTb"/>
            <w:noWrap w:val="false"/>
          </w:tcPr>
          <w:p>
            <w:pPr>
              <w:jc w:val="center"/>
              <w:rPr>
                <w:rFonts w:ascii="宋体" w:hAnsi="宋体" w:cs="宋体"/>
                <w:szCs w:val="21"/>
              </w:rPr>
            </w:pPr>
            <w:r>
              <w:rPr>
                <w:rFonts w:ascii="宋体" w:hAnsi="宋体" w:cs="宋体"/>
                <w:szCs w:val="21"/>
              </w:rPr>
            </w:r>
            <w:r/>
          </w:p>
        </w:tc>
        <w:tc>
          <w:tcPr>
            <w:tcW w:w="657" w:type="pct"/>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42" w:type="pct"/>
            <w:vAlign w:val="center"/>
            <w:textDirection w:val="lrTb"/>
            <w:noWrap w:val="false"/>
          </w:tcPr>
          <w:p>
            <w:pPr>
              <w:jc w:val="center"/>
              <w:rPr>
                <w:rFonts w:ascii="宋体" w:hAnsi="宋体" w:cs="宋体"/>
                <w:szCs w:val="21"/>
              </w:rPr>
            </w:pPr>
            <w:r>
              <w:rPr>
                <w:rFonts w:ascii="宋体" w:hAnsi="宋体" w:cs="宋体"/>
                <w:szCs w:val="21"/>
              </w:rPr>
            </w:r>
            <w:r/>
          </w:p>
        </w:tc>
        <w:tc>
          <w:tcPr>
            <w:tcW w:w="840"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409" w:type="pct"/>
            <w:vAlign w:val="center"/>
            <w:textDirection w:val="lrTb"/>
            <w:noWrap w:val="false"/>
          </w:tcPr>
          <w:p>
            <w:pPr>
              <w:jc w:val="center"/>
              <w:rPr>
                <w:rFonts w:ascii="宋体" w:hAnsi="宋体" w:cs="宋体"/>
                <w:szCs w:val="21"/>
              </w:rPr>
            </w:pPr>
            <w:r>
              <w:rPr>
                <w:rFonts w:ascii="宋体" w:hAnsi="宋体" w:cs="宋体"/>
                <w:szCs w:val="21"/>
              </w:rPr>
            </w:r>
            <w:r/>
          </w:p>
        </w:tc>
        <w:tc>
          <w:tcPr>
            <w:tcW w:w="814" w:type="pct"/>
            <w:vAlign w:val="center"/>
            <w:textDirection w:val="lrTb"/>
            <w:noWrap w:val="false"/>
          </w:tcPr>
          <w:p>
            <w:pPr>
              <w:jc w:val="center"/>
              <w:rPr>
                <w:rFonts w:ascii="宋体" w:hAnsi="宋体" w:cs="宋体"/>
                <w:szCs w:val="21"/>
              </w:rPr>
            </w:pPr>
            <w:r>
              <w:rPr>
                <w:rFonts w:ascii="宋体" w:hAnsi="宋体" w:cs="宋体"/>
                <w:szCs w:val="21"/>
              </w:rPr>
            </w:r>
            <w:r/>
          </w:p>
        </w:tc>
        <w:tc>
          <w:tcPr>
            <w:tcW w:w="657" w:type="pct"/>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42" w:type="pct"/>
            <w:vAlign w:val="center"/>
            <w:textDirection w:val="lrTb"/>
            <w:noWrap w:val="false"/>
          </w:tcPr>
          <w:p>
            <w:pPr>
              <w:jc w:val="center"/>
              <w:rPr>
                <w:rFonts w:ascii="宋体" w:hAnsi="宋体" w:cs="宋体"/>
                <w:szCs w:val="21"/>
              </w:rPr>
            </w:pPr>
            <w:r>
              <w:rPr>
                <w:rFonts w:ascii="宋体" w:hAnsi="宋体" w:cs="宋体"/>
                <w:szCs w:val="21"/>
              </w:rPr>
            </w:r>
            <w:r/>
          </w:p>
        </w:tc>
        <w:tc>
          <w:tcPr>
            <w:tcW w:w="840"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409" w:type="pct"/>
            <w:vAlign w:val="center"/>
            <w:textDirection w:val="lrTb"/>
            <w:noWrap w:val="false"/>
          </w:tcPr>
          <w:p>
            <w:pPr>
              <w:jc w:val="center"/>
              <w:rPr>
                <w:rFonts w:ascii="宋体" w:hAnsi="宋体" w:cs="宋体"/>
                <w:szCs w:val="21"/>
              </w:rPr>
            </w:pPr>
            <w:r>
              <w:rPr>
                <w:rFonts w:ascii="宋体" w:hAnsi="宋体" w:cs="宋体"/>
                <w:szCs w:val="21"/>
              </w:rPr>
            </w:r>
            <w:r/>
          </w:p>
        </w:tc>
        <w:tc>
          <w:tcPr>
            <w:tcW w:w="814" w:type="pct"/>
            <w:vAlign w:val="center"/>
            <w:textDirection w:val="lrTb"/>
            <w:noWrap w:val="false"/>
          </w:tcPr>
          <w:p>
            <w:pPr>
              <w:jc w:val="center"/>
              <w:rPr>
                <w:rFonts w:ascii="宋体" w:hAnsi="宋体" w:cs="宋体"/>
                <w:szCs w:val="21"/>
              </w:rPr>
            </w:pPr>
            <w:r>
              <w:rPr>
                <w:rFonts w:ascii="宋体" w:hAnsi="宋体" w:cs="宋体"/>
                <w:szCs w:val="21"/>
              </w:rPr>
            </w:r>
            <w:r/>
          </w:p>
        </w:tc>
        <w:tc>
          <w:tcPr>
            <w:tcW w:w="657" w:type="pct"/>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42" w:type="pct"/>
            <w:vAlign w:val="center"/>
            <w:textDirection w:val="lrTb"/>
            <w:noWrap w:val="false"/>
          </w:tcPr>
          <w:p>
            <w:pPr>
              <w:jc w:val="center"/>
              <w:rPr>
                <w:rFonts w:ascii="宋体" w:hAnsi="宋体" w:cs="宋体"/>
                <w:szCs w:val="21"/>
              </w:rPr>
            </w:pPr>
            <w:r>
              <w:rPr>
                <w:rFonts w:ascii="宋体" w:hAnsi="宋体" w:cs="宋体"/>
                <w:szCs w:val="21"/>
              </w:rPr>
            </w:r>
            <w:r/>
          </w:p>
        </w:tc>
        <w:tc>
          <w:tcPr>
            <w:tcW w:w="840"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409" w:type="pct"/>
            <w:vAlign w:val="center"/>
            <w:textDirection w:val="lrTb"/>
            <w:noWrap w:val="false"/>
          </w:tcPr>
          <w:p>
            <w:pPr>
              <w:jc w:val="center"/>
              <w:rPr>
                <w:rFonts w:ascii="宋体" w:hAnsi="宋体" w:cs="宋体"/>
                <w:szCs w:val="21"/>
              </w:rPr>
            </w:pPr>
            <w:r>
              <w:rPr>
                <w:rFonts w:ascii="宋体" w:hAnsi="宋体" w:cs="宋体"/>
                <w:szCs w:val="21"/>
              </w:rPr>
            </w:r>
            <w:r/>
          </w:p>
        </w:tc>
        <w:tc>
          <w:tcPr>
            <w:tcW w:w="814" w:type="pct"/>
            <w:vAlign w:val="center"/>
            <w:textDirection w:val="lrTb"/>
            <w:noWrap w:val="false"/>
          </w:tcPr>
          <w:p>
            <w:pPr>
              <w:jc w:val="center"/>
              <w:rPr>
                <w:rFonts w:ascii="宋体" w:hAnsi="宋体" w:cs="宋体"/>
                <w:szCs w:val="21"/>
              </w:rPr>
            </w:pPr>
            <w:r>
              <w:rPr>
                <w:rFonts w:ascii="宋体" w:hAnsi="宋体" w:cs="宋体"/>
                <w:szCs w:val="21"/>
              </w:rPr>
            </w:r>
            <w:r/>
          </w:p>
        </w:tc>
        <w:tc>
          <w:tcPr>
            <w:tcW w:w="657" w:type="pct"/>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42" w:type="pct"/>
            <w:vAlign w:val="center"/>
            <w:textDirection w:val="lrTb"/>
            <w:noWrap w:val="false"/>
          </w:tcPr>
          <w:p>
            <w:pPr>
              <w:jc w:val="center"/>
              <w:rPr>
                <w:rFonts w:ascii="宋体" w:hAnsi="宋体" w:cs="宋体"/>
                <w:szCs w:val="21"/>
              </w:rPr>
            </w:pPr>
            <w:r>
              <w:rPr>
                <w:rFonts w:ascii="宋体" w:hAnsi="宋体" w:cs="宋体"/>
                <w:szCs w:val="21"/>
              </w:rPr>
            </w:r>
            <w:r/>
          </w:p>
        </w:tc>
        <w:tc>
          <w:tcPr>
            <w:tcW w:w="840"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409" w:type="pct"/>
            <w:vAlign w:val="center"/>
            <w:textDirection w:val="lrTb"/>
            <w:noWrap w:val="false"/>
          </w:tcPr>
          <w:p>
            <w:pPr>
              <w:jc w:val="center"/>
              <w:rPr>
                <w:rFonts w:ascii="宋体" w:hAnsi="宋体" w:cs="宋体"/>
                <w:szCs w:val="21"/>
              </w:rPr>
            </w:pPr>
            <w:r>
              <w:rPr>
                <w:rFonts w:ascii="宋体" w:hAnsi="宋体" w:cs="宋体"/>
                <w:szCs w:val="21"/>
              </w:rPr>
            </w:r>
            <w:r/>
          </w:p>
        </w:tc>
        <w:tc>
          <w:tcPr>
            <w:tcW w:w="814" w:type="pct"/>
            <w:vAlign w:val="center"/>
            <w:textDirection w:val="lrTb"/>
            <w:noWrap w:val="false"/>
          </w:tcPr>
          <w:p>
            <w:pPr>
              <w:jc w:val="center"/>
              <w:rPr>
                <w:rFonts w:ascii="宋体" w:hAnsi="宋体" w:cs="宋体"/>
                <w:szCs w:val="21"/>
              </w:rPr>
            </w:pPr>
            <w:r>
              <w:rPr>
                <w:rFonts w:ascii="宋体" w:hAnsi="宋体" w:cs="宋体"/>
                <w:szCs w:val="21"/>
              </w:rPr>
            </w:r>
            <w:r/>
          </w:p>
        </w:tc>
        <w:tc>
          <w:tcPr>
            <w:tcW w:w="657" w:type="pct"/>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42" w:type="pct"/>
            <w:vAlign w:val="center"/>
            <w:textDirection w:val="lrTb"/>
            <w:noWrap w:val="false"/>
          </w:tcPr>
          <w:p>
            <w:pPr>
              <w:jc w:val="center"/>
              <w:rPr>
                <w:rFonts w:ascii="宋体" w:hAnsi="宋体" w:cs="宋体"/>
                <w:szCs w:val="21"/>
              </w:rPr>
            </w:pPr>
            <w:r>
              <w:rPr>
                <w:rFonts w:ascii="宋体" w:hAnsi="宋体" w:cs="宋体"/>
                <w:szCs w:val="21"/>
              </w:rPr>
            </w:r>
            <w:r/>
          </w:p>
        </w:tc>
        <w:tc>
          <w:tcPr>
            <w:tcW w:w="840" w:type="pct"/>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409" w:type="pct"/>
            <w:vAlign w:val="center"/>
            <w:textDirection w:val="lrTb"/>
            <w:noWrap w:val="false"/>
          </w:tcPr>
          <w:p>
            <w:pPr>
              <w:jc w:val="center"/>
              <w:rPr>
                <w:rFonts w:ascii="宋体" w:hAnsi="宋体" w:cs="宋体"/>
                <w:szCs w:val="21"/>
              </w:rPr>
            </w:pPr>
            <w:r>
              <w:rPr>
                <w:rFonts w:ascii="宋体" w:hAnsi="宋体" w:cs="宋体"/>
                <w:szCs w:val="21"/>
              </w:rPr>
            </w:r>
            <w:r/>
          </w:p>
        </w:tc>
        <w:tc>
          <w:tcPr>
            <w:tcW w:w="814"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657" w:type="pct"/>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68" w:type="pct"/>
            <w:vAlign w:val="center"/>
            <w:textDirection w:val="lrTb"/>
            <w:noWrap w:val="false"/>
          </w:tcPr>
          <w:p>
            <w:pPr>
              <w:jc w:val="center"/>
              <w:rPr>
                <w:rFonts w:ascii="宋体" w:hAnsi="宋体" w:cs="宋体"/>
                <w:szCs w:val="21"/>
              </w:rPr>
            </w:pPr>
            <w:r>
              <w:rPr>
                <w:rFonts w:ascii="宋体" w:hAnsi="宋体" w:cs="宋体"/>
                <w:szCs w:val="21"/>
              </w:rPr>
            </w:r>
            <w:r/>
          </w:p>
        </w:tc>
        <w:tc>
          <w:tcPr>
            <w:tcW w:w="742" w:type="pct"/>
            <w:vAlign w:val="center"/>
            <w:textDirection w:val="lrTb"/>
            <w:noWrap w:val="false"/>
          </w:tcPr>
          <w:p>
            <w:pPr>
              <w:jc w:val="center"/>
              <w:rPr>
                <w:rFonts w:ascii="宋体" w:hAnsi="宋体" w:cs="宋体"/>
                <w:szCs w:val="21"/>
              </w:rPr>
            </w:pPr>
            <w:r>
              <w:rPr>
                <w:rFonts w:ascii="宋体" w:hAnsi="宋体" w:cs="宋体"/>
                <w:szCs w:val="21"/>
              </w:rPr>
            </w:r>
            <w:r/>
          </w:p>
        </w:tc>
        <w:tc>
          <w:tcPr>
            <w:tcW w:w="840" w:type="pct"/>
            <w:vAlign w:val="center"/>
            <w:textDirection w:val="lrTb"/>
            <w:noWrap w:val="false"/>
          </w:tcPr>
          <w:p>
            <w:pPr>
              <w:jc w:val="center"/>
              <w:rPr>
                <w:rFonts w:ascii="宋体" w:hAnsi="宋体" w:cs="宋体"/>
                <w:szCs w:val="21"/>
              </w:rPr>
            </w:pPr>
            <w:r>
              <w:rPr>
                <w:rFonts w:ascii="宋体" w:hAnsi="宋体" w:cs="宋体"/>
                <w:szCs w:val="21"/>
              </w:rPr>
            </w:r>
            <w:r/>
          </w:p>
        </w:tc>
      </w:tr>
    </w:tbl>
    <w:p>
      <w:pPr>
        <w:ind w:right="-5"/>
        <w:spacing w:line="440" w:lineRule="exact"/>
        <w:rPr>
          <w:rFonts w:ascii="宋体" w:hAnsi="宋体" w:cs="宋体"/>
          <w:bCs/>
          <w:color w:val="000000"/>
          <w:szCs w:val="21"/>
        </w:rPr>
      </w:pPr>
      <w:r>
        <w:rPr>
          <w:rFonts w:ascii="宋体" w:hAnsi="宋体" w:cs="宋体"/>
          <w:bCs/>
          <w:color w:val="000000"/>
          <w:szCs w:val="21"/>
        </w:rPr>
      </w:r>
      <w:r/>
    </w:p>
    <w:p>
      <w:pPr>
        <w:ind w:right="-5"/>
        <w:spacing w:line="440" w:lineRule="exact"/>
        <w:rPr>
          <w:rFonts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p>
    <w:p>
      <w:pPr>
        <w:ind w:right="-5"/>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sectPr>
      <w:headerReference w:type="first" r:id="rId11"/>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rPr>
        <w:rStyle w:val="1584"/>
      </w:rPr>
    </w:pPr>
    <w:r/>
    <w:r/>
  </w:p>
  <w:p>
    <w:pPr>
      <w:pStyle w:val="1559"/>
      <w:rPr>
        <w:rStyle w:val="1584"/>
      </w:rPr>
      <w:framePr w:wrap="around" w:vAnchor="text" w:hAnchor="page" w:x="6104" w:y="52"/>
    </w:pPr>
    <w:r/>
    <w:r/>
  </w:p>
  <w:p>
    <w:pPr>
      <w:pStyle w:val="1559"/>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tabs>
        <w:tab w:val="center" w:pos="4819" w:leader="none"/>
      </w:tabs>
      <w:rPr>
        <w:rStyle w:val="1584"/>
      </w:rPr>
    </w:pPr>
    <w:r>
      <w:rPr>
        <w:rStyle w:val="1584"/>
        <w:rFonts w:hint="eastAsia"/>
      </w:rPr>
      <w:tab/>
    </w:r>
    <w:r/>
  </w:p>
  <w:p>
    <w:pPr>
      <w:pStyle w:val="1559"/>
      <w:rPr>
        <w:rStyle w:val="1584"/>
      </w:rPr>
      <w:framePr w:wrap="around" w:vAnchor="text" w:hAnchor="page" w:x="6104" w:y="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24</w:t>
                          </w:r>
                          <w:r>
                            <w:rPr>
                              <w:sz w:val="18"/>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24</w:t>
                    </w:r>
                    <w:r>
                      <w:rPr>
                        <w:sz w:val="18"/>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pPr>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9"/>
                      <w:tabs>
                        <w:tab w:val="clear" w:pos="4153" w:leader="none"/>
                        <w:tab w:val="clear" w:pos="8306" w:leader="none"/>
                      </w:tabs>
                    </w:pPr>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2"/>
      <w:jc w:val="both"/>
    </w:pPr>
    <w:r>
      <mc:AlternateContent>
        <mc:Choice Requires="wpg">
          <w:drawing>
            <wp:inline xmlns:wp="http://schemas.openxmlformats.org/drawingml/2006/wordprocessingDrawing" distT="0" distB="0" distL="0" distR="0">
              <wp:extent cx="1126490" cy="2305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335"/>
    <w:link w:val="1326"/>
    <w:uiPriority w:val="9"/>
    <w:rPr>
      <w:rFonts w:ascii="Arial" w:hAnsi="Arial" w:eastAsia="Arial" w:cs="Arial"/>
      <w:sz w:val="40"/>
      <w:szCs w:val="40"/>
    </w:rPr>
  </w:style>
  <w:style w:type="character" w:styleId="15">
    <w:name w:val="Heading 2 Char"/>
    <w:basedOn w:val="1335"/>
    <w:link w:val="1327"/>
    <w:uiPriority w:val="9"/>
    <w:rPr>
      <w:rFonts w:ascii="Arial" w:hAnsi="Arial" w:eastAsia="Arial" w:cs="Arial"/>
      <w:sz w:val="34"/>
    </w:rPr>
  </w:style>
  <w:style w:type="character" w:styleId="17">
    <w:name w:val="Heading 3 Char"/>
    <w:basedOn w:val="1335"/>
    <w:link w:val="1328"/>
    <w:uiPriority w:val="9"/>
    <w:rPr>
      <w:rFonts w:ascii="Arial" w:hAnsi="Arial" w:eastAsia="Arial" w:cs="Arial"/>
      <w:sz w:val="30"/>
      <w:szCs w:val="30"/>
    </w:rPr>
  </w:style>
  <w:style w:type="character" w:styleId="19">
    <w:name w:val="Heading 4 Char"/>
    <w:basedOn w:val="1335"/>
    <w:link w:val="1329"/>
    <w:uiPriority w:val="9"/>
    <w:rPr>
      <w:rFonts w:ascii="Arial" w:hAnsi="Arial" w:eastAsia="Arial" w:cs="Arial"/>
      <w:b/>
      <w:bCs/>
      <w:sz w:val="26"/>
      <w:szCs w:val="26"/>
    </w:rPr>
  </w:style>
  <w:style w:type="character" w:styleId="21">
    <w:name w:val="Heading 5 Char"/>
    <w:basedOn w:val="1335"/>
    <w:link w:val="1330"/>
    <w:uiPriority w:val="9"/>
    <w:rPr>
      <w:rFonts w:ascii="Arial" w:hAnsi="Arial" w:eastAsia="Arial" w:cs="Arial"/>
      <w:b/>
      <w:bCs/>
      <w:sz w:val="24"/>
      <w:szCs w:val="24"/>
    </w:rPr>
  </w:style>
  <w:style w:type="character" w:styleId="23">
    <w:name w:val="Heading 6 Char"/>
    <w:basedOn w:val="1335"/>
    <w:link w:val="1331"/>
    <w:uiPriority w:val="9"/>
    <w:rPr>
      <w:rFonts w:ascii="Arial" w:hAnsi="Arial" w:eastAsia="Arial" w:cs="Arial"/>
      <w:b/>
      <w:bCs/>
      <w:sz w:val="22"/>
      <w:szCs w:val="22"/>
    </w:rPr>
  </w:style>
  <w:style w:type="character" w:styleId="25">
    <w:name w:val="Heading 7 Char"/>
    <w:basedOn w:val="1335"/>
    <w:link w:val="1332"/>
    <w:uiPriority w:val="9"/>
    <w:rPr>
      <w:rFonts w:ascii="Arial" w:hAnsi="Arial" w:eastAsia="Arial" w:cs="Arial"/>
      <w:b/>
      <w:bCs/>
      <w:i/>
      <w:iCs/>
      <w:sz w:val="22"/>
      <w:szCs w:val="22"/>
    </w:rPr>
  </w:style>
  <w:style w:type="character" w:styleId="27">
    <w:name w:val="Heading 8 Char"/>
    <w:basedOn w:val="1335"/>
    <w:link w:val="1333"/>
    <w:uiPriority w:val="9"/>
    <w:rPr>
      <w:rFonts w:ascii="Arial" w:hAnsi="Arial" w:eastAsia="Arial" w:cs="Arial"/>
      <w:i/>
      <w:iCs/>
      <w:sz w:val="22"/>
      <w:szCs w:val="22"/>
    </w:rPr>
  </w:style>
  <w:style w:type="character" w:styleId="29">
    <w:name w:val="Heading 9 Char"/>
    <w:basedOn w:val="1335"/>
    <w:link w:val="1334"/>
    <w:uiPriority w:val="9"/>
    <w:rPr>
      <w:rFonts w:ascii="Arial" w:hAnsi="Arial" w:eastAsia="Arial" w:cs="Arial"/>
      <w:i/>
      <w:iCs/>
      <w:sz w:val="21"/>
      <w:szCs w:val="21"/>
    </w:rPr>
  </w:style>
  <w:style w:type="character" w:styleId="34">
    <w:name w:val="Title Char"/>
    <w:basedOn w:val="1335"/>
    <w:link w:val="1355"/>
    <w:uiPriority w:val="10"/>
    <w:rPr>
      <w:sz w:val="48"/>
      <w:szCs w:val="48"/>
    </w:rPr>
  </w:style>
  <w:style w:type="character" w:styleId="36">
    <w:name w:val="Subtitle Char"/>
    <w:basedOn w:val="1335"/>
    <w:link w:val="1349"/>
    <w:uiPriority w:val="11"/>
    <w:rPr>
      <w:sz w:val="24"/>
      <w:szCs w:val="24"/>
    </w:rPr>
  </w:style>
  <w:style w:type="character" w:styleId="38">
    <w:name w:val="Quote Char"/>
    <w:link w:val="1377"/>
    <w:uiPriority w:val="29"/>
    <w:rPr>
      <w:i/>
    </w:rPr>
  </w:style>
  <w:style w:type="character" w:styleId="40">
    <w:name w:val="Intense Quote Char"/>
    <w:link w:val="1379"/>
    <w:uiPriority w:val="30"/>
    <w:rPr>
      <w:i/>
    </w:rPr>
  </w:style>
  <w:style w:type="character" w:styleId="42">
    <w:name w:val="Header Char"/>
    <w:basedOn w:val="1335"/>
    <w:link w:val="1346"/>
    <w:uiPriority w:val="99"/>
  </w:style>
  <w:style w:type="character" w:styleId="46">
    <w:name w:val="Caption Char"/>
    <w:basedOn w:val="1338"/>
    <w:link w:val="1345"/>
    <w:uiPriority w:val="99"/>
  </w:style>
  <w:style w:type="table" w:styleId="49">
    <w:name w:val="Plain Table 1"/>
    <w:basedOn w:val="13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3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3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3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3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3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3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3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3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3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3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3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3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3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3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3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3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3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3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350"/>
    <w:uiPriority w:val="99"/>
    <w:rPr>
      <w:sz w:val="18"/>
    </w:rPr>
  </w:style>
  <w:style w:type="character" w:styleId="178">
    <w:name w:val="Endnote Text Char"/>
    <w:link w:val="1343"/>
    <w:uiPriority w:val="99"/>
    <w:rPr>
      <w:sz w:val="20"/>
    </w:rPr>
  </w:style>
  <w:style w:type="paragraph" w:styleId="189">
    <w:name w:val="TOC Heading"/>
    <w:uiPriority w:val="39"/>
    <w:unhideWhenUsed/>
  </w:style>
  <w:style w:type="paragraph" w:styleId="132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26">
    <w:name w:val="Heading 1"/>
    <w:basedOn w:val="1325"/>
    <w:next w:val="1325"/>
    <w:link w:val="1364"/>
    <w:uiPriority w:val="9"/>
    <w:qFormat/>
    <w:pPr>
      <w:keepLines/>
      <w:keepNext/>
      <w:spacing w:before="480" w:after="200"/>
      <w:outlineLvl w:val="0"/>
    </w:pPr>
    <w:rPr>
      <w:rFonts w:ascii="Arial" w:hAnsi="Arial" w:eastAsia="Arial" w:cs="Arial"/>
      <w:sz w:val="40"/>
      <w:szCs w:val="40"/>
    </w:rPr>
  </w:style>
  <w:style w:type="paragraph" w:styleId="1327">
    <w:name w:val="Heading 2"/>
    <w:basedOn w:val="1325"/>
    <w:next w:val="1325"/>
    <w:link w:val="1365"/>
    <w:uiPriority w:val="9"/>
    <w:unhideWhenUsed/>
    <w:qFormat/>
    <w:pPr>
      <w:keepLines/>
      <w:keepNext/>
      <w:spacing w:before="360" w:after="200"/>
      <w:outlineLvl w:val="1"/>
    </w:pPr>
    <w:rPr>
      <w:rFonts w:ascii="Arial" w:hAnsi="Arial" w:eastAsia="Arial" w:cs="Arial"/>
      <w:sz w:val="34"/>
    </w:rPr>
  </w:style>
  <w:style w:type="paragraph" w:styleId="1328">
    <w:name w:val="Heading 3"/>
    <w:basedOn w:val="1325"/>
    <w:next w:val="1325"/>
    <w:link w:val="1366"/>
    <w:uiPriority w:val="9"/>
    <w:unhideWhenUsed/>
    <w:qFormat/>
    <w:pPr>
      <w:keepLines/>
      <w:keepNext/>
      <w:spacing w:before="320" w:after="200"/>
      <w:outlineLvl w:val="2"/>
    </w:pPr>
    <w:rPr>
      <w:rFonts w:ascii="Arial" w:hAnsi="Arial" w:eastAsia="Arial" w:cs="Arial"/>
      <w:sz w:val="30"/>
      <w:szCs w:val="30"/>
    </w:rPr>
  </w:style>
  <w:style w:type="paragraph" w:styleId="1329">
    <w:name w:val="Heading 4"/>
    <w:basedOn w:val="1325"/>
    <w:next w:val="1325"/>
    <w:link w:val="1367"/>
    <w:uiPriority w:val="9"/>
    <w:unhideWhenUsed/>
    <w:qFormat/>
    <w:pPr>
      <w:keepLines/>
      <w:keepNext/>
      <w:spacing w:before="320" w:after="200"/>
      <w:outlineLvl w:val="3"/>
    </w:pPr>
    <w:rPr>
      <w:rFonts w:ascii="Arial" w:hAnsi="Arial" w:eastAsia="Arial" w:cs="Arial"/>
      <w:b/>
      <w:bCs/>
      <w:sz w:val="26"/>
      <w:szCs w:val="26"/>
    </w:rPr>
  </w:style>
  <w:style w:type="paragraph" w:styleId="1330">
    <w:name w:val="Heading 5"/>
    <w:basedOn w:val="1325"/>
    <w:next w:val="1325"/>
    <w:link w:val="1368"/>
    <w:uiPriority w:val="9"/>
    <w:unhideWhenUsed/>
    <w:qFormat/>
    <w:pPr>
      <w:keepLines/>
      <w:keepNext/>
      <w:spacing w:before="320" w:after="200"/>
      <w:outlineLvl w:val="4"/>
    </w:pPr>
    <w:rPr>
      <w:rFonts w:ascii="Arial" w:hAnsi="Arial" w:eastAsia="Arial" w:cs="Arial"/>
      <w:b/>
      <w:bCs/>
      <w:sz w:val="24"/>
      <w:szCs w:val="24"/>
    </w:rPr>
  </w:style>
  <w:style w:type="paragraph" w:styleId="1331">
    <w:name w:val="Heading 6"/>
    <w:basedOn w:val="1325"/>
    <w:next w:val="1325"/>
    <w:link w:val="1369"/>
    <w:uiPriority w:val="9"/>
    <w:unhideWhenUsed/>
    <w:qFormat/>
    <w:pPr>
      <w:keepLines/>
      <w:keepNext/>
      <w:spacing w:before="320" w:after="200"/>
      <w:outlineLvl w:val="5"/>
    </w:pPr>
    <w:rPr>
      <w:rFonts w:ascii="Arial" w:hAnsi="Arial" w:eastAsia="Arial" w:cs="Arial"/>
      <w:b/>
      <w:bCs/>
      <w:sz w:val="22"/>
      <w:szCs w:val="22"/>
    </w:rPr>
  </w:style>
  <w:style w:type="paragraph" w:styleId="1332">
    <w:name w:val="Heading 7"/>
    <w:basedOn w:val="1325"/>
    <w:next w:val="1325"/>
    <w:link w:val="1370"/>
    <w:uiPriority w:val="9"/>
    <w:unhideWhenUsed/>
    <w:qFormat/>
    <w:pPr>
      <w:keepLines/>
      <w:keepNext/>
      <w:spacing w:before="320" w:after="200"/>
      <w:outlineLvl w:val="6"/>
    </w:pPr>
    <w:rPr>
      <w:rFonts w:ascii="Arial" w:hAnsi="Arial" w:eastAsia="Arial" w:cs="Arial"/>
      <w:b/>
      <w:bCs/>
      <w:i/>
      <w:iCs/>
      <w:sz w:val="22"/>
      <w:szCs w:val="22"/>
    </w:rPr>
  </w:style>
  <w:style w:type="paragraph" w:styleId="1333">
    <w:name w:val="Heading 8"/>
    <w:basedOn w:val="1325"/>
    <w:next w:val="1325"/>
    <w:link w:val="1371"/>
    <w:uiPriority w:val="9"/>
    <w:unhideWhenUsed/>
    <w:qFormat/>
    <w:pPr>
      <w:keepLines/>
      <w:keepNext/>
      <w:spacing w:before="320" w:after="200"/>
      <w:outlineLvl w:val="7"/>
    </w:pPr>
    <w:rPr>
      <w:rFonts w:ascii="Arial" w:hAnsi="Arial" w:eastAsia="Arial" w:cs="Arial"/>
      <w:i/>
      <w:iCs/>
      <w:sz w:val="22"/>
      <w:szCs w:val="22"/>
    </w:rPr>
  </w:style>
  <w:style w:type="paragraph" w:styleId="1334">
    <w:name w:val="Heading 9"/>
    <w:basedOn w:val="1325"/>
    <w:next w:val="1325"/>
    <w:link w:val="1372"/>
    <w:uiPriority w:val="9"/>
    <w:unhideWhenUsed/>
    <w:qFormat/>
    <w:pPr>
      <w:keepLines/>
      <w:keepNext/>
      <w:spacing w:before="320" w:after="200"/>
      <w:outlineLvl w:val="8"/>
    </w:pPr>
    <w:rPr>
      <w:rFonts w:ascii="Arial" w:hAnsi="Arial" w:eastAsia="Arial" w:cs="Arial"/>
      <w:i/>
      <w:iCs/>
      <w:szCs w:val="21"/>
    </w:rPr>
  </w:style>
  <w:style w:type="character" w:styleId="1335" w:default="1">
    <w:name w:val="Default Paragraph Font"/>
    <w:uiPriority w:val="1"/>
    <w:semiHidden/>
    <w:unhideWhenUsed/>
  </w:style>
  <w:style w:type="table" w:styleId="1336" w:default="1">
    <w:name w:val="Normal Table"/>
    <w:uiPriority w:val="99"/>
    <w:semiHidden/>
    <w:unhideWhenUsed/>
    <w:tblPr>
      <w:tblCellMar>
        <w:left w:w="108" w:type="dxa"/>
        <w:top w:w="0" w:type="dxa"/>
        <w:right w:w="108" w:type="dxa"/>
        <w:bottom w:w="0" w:type="dxa"/>
      </w:tblCellMar>
    </w:tblPr>
  </w:style>
  <w:style w:type="paragraph" w:styleId="1337">
    <w:name w:val="toc 7"/>
    <w:basedOn w:val="1325"/>
    <w:next w:val="1325"/>
    <w:uiPriority w:val="39"/>
    <w:unhideWhenUsed/>
    <w:qFormat/>
    <w:pPr>
      <w:ind w:left="1701"/>
      <w:spacing w:after="57"/>
    </w:pPr>
  </w:style>
  <w:style w:type="paragraph" w:styleId="1338">
    <w:name w:val="Caption"/>
    <w:basedOn w:val="1325"/>
    <w:next w:val="13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39">
    <w:name w:val="annotation text"/>
    <w:basedOn w:val="1325"/>
    <w:link w:val="1817"/>
    <w:uiPriority w:val="99"/>
    <w:semiHidden/>
    <w:unhideWhenUsed/>
    <w:qFormat/>
    <w:pPr>
      <w:jc w:val="left"/>
    </w:pPr>
  </w:style>
  <w:style w:type="paragraph" w:styleId="1340">
    <w:name w:val="toc 5"/>
    <w:basedOn w:val="1325"/>
    <w:next w:val="1325"/>
    <w:uiPriority w:val="39"/>
    <w:unhideWhenUsed/>
    <w:qFormat/>
    <w:pPr>
      <w:ind w:left="1134"/>
      <w:spacing w:after="57"/>
    </w:pPr>
  </w:style>
  <w:style w:type="paragraph" w:styleId="1341">
    <w:name w:val="toc 3"/>
    <w:basedOn w:val="1325"/>
    <w:next w:val="1325"/>
    <w:uiPriority w:val="39"/>
    <w:unhideWhenUsed/>
    <w:qFormat/>
    <w:pPr>
      <w:ind w:left="567"/>
      <w:spacing w:after="57"/>
    </w:pPr>
  </w:style>
  <w:style w:type="paragraph" w:styleId="1342">
    <w:name w:val="toc 8"/>
    <w:basedOn w:val="1325"/>
    <w:next w:val="1325"/>
    <w:uiPriority w:val="39"/>
    <w:unhideWhenUsed/>
    <w:qFormat/>
    <w:pPr>
      <w:ind w:left="1984"/>
      <w:spacing w:after="57"/>
    </w:pPr>
  </w:style>
  <w:style w:type="paragraph" w:styleId="1343">
    <w:name w:val="endnote text"/>
    <w:basedOn w:val="1325"/>
    <w:link w:val="1510"/>
    <w:uiPriority w:val="99"/>
    <w:semiHidden/>
    <w:unhideWhenUsed/>
    <w:qFormat/>
    <w:rPr>
      <w:sz w:val="20"/>
    </w:rPr>
  </w:style>
  <w:style w:type="paragraph" w:styleId="1344">
    <w:name w:val="Balloon Text"/>
    <w:basedOn w:val="1325"/>
    <w:link w:val="1816"/>
    <w:uiPriority w:val="99"/>
    <w:semiHidden/>
    <w:unhideWhenUsed/>
    <w:qFormat/>
    <w:rPr>
      <w:sz w:val="18"/>
      <w:szCs w:val="18"/>
    </w:rPr>
  </w:style>
  <w:style w:type="paragraph" w:styleId="1345">
    <w:name w:val="Footer"/>
    <w:basedOn w:val="1325"/>
    <w:link w:val="1383"/>
    <w:uiPriority w:val="99"/>
    <w:unhideWhenUsed/>
    <w:qFormat/>
    <w:pPr>
      <w:tabs>
        <w:tab w:val="center" w:pos="7143" w:leader="none"/>
        <w:tab w:val="right" w:pos="14287" w:leader="none"/>
      </w:tabs>
    </w:pPr>
  </w:style>
  <w:style w:type="paragraph" w:styleId="1346">
    <w:name w:val="Header"/>
    <w:basedOn w:val="1325"/>
    <w:link w:val="1381"/>
    <w:uiPriority w:val="99"/>
    <w:unhideWhenUsed/>
    <w:qFormat/>
    <w:pPr>
      <w:tabs>
        <w:tab w:val="center" w:pos="7143" w:leader="none"/>
        <w:tab w:val="right" w:pos="14287" w:leader="none"/>
      </w:tabs>
    </w:pPr>
  </w:style>
  <w:style w:type="paragraph" w:styleId="1347">
    <w:name w:val="toc 1"/>
    <w:basedOn w:val="1325"/>
    <w:next w:val="1325"/>
    <w:uiPriority w:val="39"/>
    <w:unhideWhenUsed/>
    <w:qFormat/>
    <w:pPr>
      <w:spacing w:after="57"/>
    </w:pPr>
  </w:style>
  <w:style w:type="paragraph" w:styleId="1348">
    <w:name w:val="toc 4"/>
    <w:basedOn w:val="1325"/>
    <w:next w:val="1325"/>
    <w:uiPriority w:val="39"/>
    <w:unhideWhenUsed/>
    <w:qFormat/>
    <w:pPr>
      <w:ind w:left="850"/>
      <w:spacing w:after="57"/>
    </w:pPr>
  </w:style>
  <w:style w:type="paragraph" w:styleId="1349">
    <w:name w:val="Subtitle"/>
    <w:basedOn w:val="1325"/>
    <w:next w:val="1325"/>
    <w:link w:val="1376"/>
    <w:uiPriority w:val="11"/>
    <w:qFormat/>
    <w:pPr>
      <w:spacing w:before="200" w:after="200"/>
    </w:pPr>
    <w:rPr>
      <w:sz w:val="24"/>
      <w:szCs w:val="24"/>
    </w:rPr>
  </w:style>
  <w:style w:type="paragraph" w:styleId="1350">
    <w:name w:val="footnote text"/>
    <w:basedOn w:val="1325"/>
    <w:link w:val="1509"/>
    <w:uiPriority w:val="99"/>
    <w:semiHidden/>
    <w:unhideWhenUsed/>
    <w:qFormat/>
    <w:pPr>
      <w:spacing w:after="40"/>
    </w:pPr>
    <w:rPr>
      <w:sz w:val="18"/>
    </w:rPr>
  </w:style>
  <w:style w:type="paragraph" w:styleId="1351">
    <w:name w:val="toc 6"/>
    <w:basedOn w:val="1325"/>
    <w:next w:val="1325"/>
    <w:uiPriority w:val="39"/>
    <w:unhideWhenUsed/>
    <w:qFormat/>
    <w:pPr>
      <w:ind w:left="1417"/>
      <w:spacing w:after="57"/>
    </w:pPr>
  </w:style>
  <w:style w:type="paragraph" w:styleId="1352">
    <w:name w:val="table of figures"/>
    <w:basedOn w:val="1325"/>
    <w:next w:val="1325"/>
    <w:uiPriority w:val="99"/>
    <w:unhideWhenUsed/>
    <w:qFormat/>
  </w:style>
  <w:style w:type="paragraph" w:styleId="1353">
    <w:name w:val="toc 2"/>
    <w:basedOn w:val="1325"/>
    <w:next w:val="1325"/>
    <w:uiPriority w:val="39"/>
    <w:unhideWhenUsed/>
    <w:qFormat/>
    <w:pPr>
      <w:ind w:left="283"/>
      <w:spacing w:after="57"/>
    </w:pPr>
  </w:style>
  <w:style w:type="paragraph" w:styleId="1354">
    <w:name w:val="toc 9"/>
    <w:basedOn w:val="1325"/>
    <w:next w:val="1325"/>
    <w:uiPriority w:val="39"/>
    <w:unhideWhenUsed/>
    <w:qFormat/>
    <w:pPr>
      <w:ind w:left="2268"/>
      <w:spacing w:after="57"/>
    </w:pPr>
  </w:style>
  <w:style w:type="paragraph" w:styleId="1355">
    <w:name w:val="Title"/>
    <w:basedOn w:val="1325"/>
    <w:next w:val="1325"/>
    <w:link w:val="1375"/>
    <w:uiPriority w:val="10"/>
    <w:qFormat/>
    <w:pPr>
      <w:contextualSpacing/>
      <w:spacing w:before="300" w:after="200"/>
    </w:pPr>
    <w:rPr>
      <w:sz w:val="48"/>
      <w:szCs w:val="48"/>
    </w:rPr>
  </w:style>
  <w:style w:type="paragraph" w:styleId="1356">
    <w:name w:val="annotation subject"/>
    <w:basedOn w:val="1339"/>
    <w:next w:val="1339"/>
    <w:link w:val="1818"/>
    <w:uiPriority w:val="99"/>
    <w:semiHidden/>
    <w:unhideWhenUsed/>
    <w:qFormat/>
    <w:rPr>
      <w:b/>
      <w:bCs/>
    </w:rPr>
  </w:style>
  <w:style w:type="table" w:styleId="13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8">
    <w:name w:val="endnote reference"/>
    <w:uiPriority w:val="99"/>
    <w:semiHidden/>
    <w:unhideWhenUsed/>
    <w:qFormat/>
    <w:rPr>
      <w:vertAlign w:val="superscript"/>
    </w:rPr>
  </w:style>
  <w:style w:type="character" w:styleId="1359">
    <w:name w:val="page number"/>
    <w:basedOn w:val="1335"/>
    <w:uiPriority w:val="0"/>
    <w:qFormat/>
  </w:style>
  <w:style w:type="character" w:styleId="1360">
    <w:name w:val="Emphasis"/>
    <w:uiPriority w:val="20"/>
    <w:qFormat/>
    <w:rPr>
      <w:i/>
    </w:rPr>
  </w:style>
  <w:style w:type="character" w:styleId="1361">
    <w:name w:val="Hyperlink"/>
    <w:uiPriority w:val="99"/>
    <w:unhideWhenUsed/>
    <w:qFormat/>
    <w:rPr>
      <w:color w:val="0000ff" w:themeColor="hyperlink"/>
      <w:u w:val="single"/>
      <w14:textFill>
        <w14:solidFill>
          <w14:schemeClr w14:val="hlink"/>
        </w14:solidFill>
      </w14:textFill>
    </w:rPr>
  </w:style>
  <w:style w:type="character" w:styleId="1362">
    <w:name w:val="annotation reference"/>
    <w:uiPriority w:val="0"/>
    <w:qFormat/>
    <w:rPr>
      <w:sz w:val="21"/>
      <w:szCs w:val="21"/>
    </w:rPr>
  </w:style>
  <w:style w:type="character" w:styleId="1363">
    <w:name w:val="footnote reference"/>
    <w:uiPriority w:val="99"/>
    <w:unhideWhenUsed/>
    <w:qFormat/>
    <w:rPr>
      <w:vertAlign w:val="superscript"/>
    </w:rPr>
  </w:style>
  <w:style w:type="character" w:styleId="1364" w:customStyle="1">
    <w:name w:val="标题 1 字符1"/>
    <w:link w:val="1326"/>
    <w:uiPriority w:val="9"/>
    <w:qFormat/>
    <w:rPr>
      <w:rFonts w:ascii="Arial" w:hAnsi="Arial" w:eastAsia="Arial" w:cs="Arial"/>
      <w:sz w:val="40"/>
      <w:szCs w:val="40"/>
    </w:rPr>
  </w:style>
  <w:style w:type="character" w:styleId="1365" w:customStyle="1">
    <w:name w:val="标题 2 字符1"/>
    <w:link w:val="1327"/>
    <w:uiPriority w:val="9"/>
    <w:qFormat/>
    <w:rPr>
      <w:rFonts w:ascii="Arial" w:hAnsi="Arial" w:eastAsia="Arial" w:cs="Arial"/>
      <w:sz w:val="34"/>
    </w:rPr>
  </w:style>
  <w:style w:type="character" w:styleId="1366" w:customStyle="1">
    <w:name w:val="标题 3 字符1"/>
    <w:link w:val="1328"/>
    <w:uiPriority w:val="9"/>
    <w:qFormat/>
    <w:rPr>
      <w:rFonts w:ascii="Arial" w:hAnsi="Arial" w:eastAsia="Arial" w:cs="Arial"/>
      <w:sz w:val="30"/>
      <w:szCs w:val="30"/>
    </w:rPr>
  </w:style>
  <w:style w:type="character" w:styleId="1367" w:customStyle="1">
    <w:name w:val="标题 4 字符1"/>
    <w:link w:val="1329"/>
    <w:uiPriority w:val="9"/>
    <w:qFormat/>
    <w:rPr>
      <w:rFonts w:ascii="Arial" w:hAnsi="Arial" w:eastAsia="Arial" w:cs="Arial"/>
      <w:b/>
      <w:bCs/>
      <w:sz w:val="26"/>
      <w:szCs w:val="26"/>
    </w:rPr>
  </w:style>
  <w:style w:type="character" w:styleId="1368" w:customStyle="1">
    <w:name w:val="标题 5 字符1"/>
    <w:link w:val="1330"/>
    <w:uiPriority w:val="9"/>
    <w:qFormat/>
    <w:rPr>
      <w:rFonts w:ascii="Arial" w:hAnsi="Arial" w:eastAsia="Arial" w:cs="Arial"/>
      <w:b/>
      <w:bCs/>
      <w:sz w:val="24"/>
      <w:szCs w:val="24"/>
    </w:rPr>
  </w:style>
  <w:style w:type="character" w:styleId="1369" w:customStyle="1">
    <w:name w:val="标题 6 字符1"/>
    <w:link w:val="1331"/>
    <w:uiPriority w:val="9"/>
    <w:qFormat/>
    <w:rPr>
      <w:rFonts w:ascii="Arial" w:hAnsi="Arial" w:eastAsia="Arial" w:cs="Arial"/>
      <w:b/>
      <w:bCs/>
      <w:sz w:val="22"/>
      <w:szCs w:val="22"/>
    </w:rPr>
  </w:style>
  <w:style w:type="character" w:styleId="1370" w:customStyle="1">
    <w:name w:val="标题 7 字符"/>
    <w:link w:val="1332"/>
    <w:uiPriority w:val="9"/>
    <w:qFormat/>
    <w:rPr>
      <w:rFonts w:ascii="Arial" w:hAnsi="Arial" w:eastAsia="Arial" w:cs="Arial"/>
      <w:b/>
      <w:bCs/>
      <w:i/>
      <w:iCs/>
      <w:sz w:val="22"/>
      <w:szCs w:val="22"/>
    </w:rPr>
  </w:style>
  <w:style w:type="character" w:styleId="1371" w:customStyle="1">
    <w:name w:val="标题 8 字符1"/>
    <w:link w:val="1333"/>
    <w:uiPriority w:val="9"/>
    <w:qFormat/>
    <w:rPr>
      <w:rFonts w:ascii="Arial" w:hAnsi="Arial" w:eastAsia="Arial" w:cs="Arial"/>
      <w:i/>
      <w:iCs/>
      <w:sz w:val="22"/>
      <w:szCs w:val="22"/>
    </w:rPr>
  </w:style>
  <w:style w:type="character" w:styleId="1372" w:customStyle="1">
    <w:name w:val="标题 9 字符1"/>
    <w:link w:val="1334"/>
    <w:uiPriority w:val="9"/>
    <w:qFormat/>
    <w:rPr>
      <w:rFonts w:ascii="Arial" w:hAnsi="Arial" w:eastAsia="Arial" w:cs="Arial"/>
      <w:i/>
      <w:iCs/>
      <w:sz w:val="21"/>
      <w:szCs w:val="21"/>
    </w:rPr>
  </w:style>
  <w:style w:type="paragraph" w:styleId="1373">
    <w:name w:val="List Paragraph"/>
    <w:basedOn w:val="1325"/>
    <w:uiPriority w:val="34"/>
    <w:qFormat/>
    <w:pPr>
      <w:contextualSpacing/>
      <w:ind w:left="720"/>
    </w:pPr>
  </w:style>
  <w:style w:type="paragraph" w:styleId="1374">
    <w:name w:val="No Spacing"/>
    <w:uiPriority w:val="1"/>
    <w:qFormat/>
    <w:rPr>
      <w:rFonts w:ascii="Times New Roman" w:hAnsi="Times New Roman" w:eastAsia="宋体" w:cs="Times New Roman"/>
      <w:lang w:val="en-US" w:eastAsia="zh-CN" w:bidi="ar-SA"/>
    </w:rPr>
  </w:style>
  <w:style w:type="character" w:styleId="1375" w:customStyle="1">
    <w:name w:val="标题 字符1"/>
    <w:link w:val="1355"/>
    <w:uiPriority w:val="10"/>
    <w:qFormat/>
    <w:rPr>
      <w:sz w:val="48"/>
      <w:szCs w:val="48"/>
    </w:rPr>
  </w:style>
  <w:style w:type="character" w:styleId="1376" w:customStyle="1">
    <w:name w:val="副标题 字符1"/>
    <w:link w:val="1349"/>
    <w:uiPriority w:val="11"/>
    <w:qFormat/>
    <w:rPr>
      <w:sz w:val="24"/>
      <w:szCs w:val="24"/>
    </w:rPr>
  </w:style>
  <w:style w:type="paragraph" w:styleId="1377">
    <w:name w:val="Quote"/>
    <w:basedOn w:val="1325"/>
    <w:next w:val="1325"/>
    <w:link w:val="1378"/>
    <w:uiPriority w:val="29"/>
    <w:qFormat/>
    <w:pPr>
      <w:ind w:left="720" w:right="720"/>
    </w:pPr>
    <w:rPr>
      <w:i/>
    </w:rPr>
  </w:style>
  <w:style w:type="character" w:styleId="1378" w:customStyle="1">
    <w:name w:val="引用 字符"/>
    <w:link w:val="1377"/>
    <w:uiPriority w:val="29"/>
    <w:qFormat/>
    <w:rPr>
      <w:i/>
    </w:rPr>
  </w:style>
  <w:style w:type="paragraph" w:styleId="1379">
    <w:name w:val="Intense Quote"/>
    <w:basedOn w:val="1325"/>
    <w:next w:val="1325"/>
    <w:link w:val="13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80" w:customStyle="1">
    <w:name w:val="明显引用 字符"/>
    <w:link w:val="1379"/>
    <w:uiPriority w:val="30"/>
    <w:qFormat/>
    <w:rPr>
      <w:i/>
    </w:rPr>
  </w:style>
  <w:style w:type="character" w:styleId="1381" w:customStyle="1">
    <w:name w:val="页眉 字符1"/>
    <w:link w:val="1346"/>
    <w:uiPriority w:val="99"/>
    <w:qFormat/>
  </w:style>
  <w:style w:type="character" w:styleId="1382" w:customStyle="1">
    <w:name w:val="Footer Char"/>
    <w:uiPriority w:val="99"/>
    <w:qFormat/>
  </w:style>
  <w:style w:type="character" w:styleId="1383" w:customStyle="1">
    <w:name w:val="页脚 字符1"/>
    <w:link w:val="1345"/>
    <w:uiPriority w:val="99"/>
    <w:qFormat/>
  </w:style>
  <w:style w:type="table" w:styleId="13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4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09" w:customStyle="1">
    <w:name w:val="脚注文本 字符"/>
    <w:link w:val="1350"/>
    <w:uiPriority w:val="99"/>
    <w:qFormat/>
    <w:rPr>
      <w:sz w:val="18"/>
    </w:rPr>
  </w:style>
  <w:style w:type="character" w:styleId="1510" w:customStyle="1">
    <w:name w:val="尾注文本 字符"/>
    <w:link w:val="1343"/>
    <w:uiPriority w:val="99"/>
    <w:qFormat/>
    <w:rPr>
      <w:sz w:val="20"/>
    </w:rPr>
  </w:style>
  <w:style w:type="paragraph" w:styleId="1511" w:customStyle="1">
    <w:name w:val="TOC 标题1"/>
    <w:uiPriority w:val="39"/>
    <w:unhideWhenUsed/>
    <w:qFormat/>
    <w:rPr>
      <w:rFonts w:ascii="Times New Roman" w:hAnsi="Times New Roman" w:eastAsia="宋体" w:cs="Times New Roman"/>
      <w:lang w:val="en-US" w:eastAsia="zh-CN" w:bidi="ar-SA"/>
    </w:rPr>
  </w:style>
  <w:style w:type="paragraph" w:styleId="1512" w:customStyle="1">
    <w:name w:val="标题 11"/>
    <w:basedOn w:val="1325"/>
    <w:next w:val="1325"/>
    <w:link w:val="1523"/>
    <w:uiPriority w:val="0"/>
    <w:qFormat/>
    <w:pPr>
      <w:jc w:val="center"/>
      <w:keepNext/>
      <w:spacing w:line="440" w:lineRule="exact"/>
      <w:outlineLvl w:val="0"/>
    </w:pPr>
    <w:rPr>
      <w:rFonts w:ascii="宋体"/>
      <w:sz w:val="28"/>
    </w:rPr>
  </w:style>
  <w:style w:type="paragraph" w:styleId="1513" w:customStyle="1">
    <w:name w:val="标题 21"/>
    <w:basedOn w:val="1325"/>
    <w:next w:val="1325"/>
    <w:link w:val="1524"/>
    <w:uiPriority w:val="0"/>
    <w:qFormat/>
    <w:pPr>
      <w:keepLines/>
      <w:keepNext/>
      <w:spacing w:before="260" w:after="260" w:line="416" w:lineRule="auto"/>
      <w:outlineLvl w:val="1"/>
    </w:pPr>
    <w:rPr>
      <w:rFonts w:ascii="Arial" w:hAnsi="Arial" w:eastAsia="黑体"/>
      <w:b/>
      <w:bCs/>
      <w:sz w:val="32"/>
      <w:szCs w:val="32"/>
    </w:rPr>
  </w:style>
  <w:style w:type="paragraph" w:styleId="1514" w:customStyle="1">
    <w:name w:val="标题 31"/>
    <w:basedOn w:val="1325"/>
    <w:next w:val="1325"/>
    <w:link w:val="1525"/>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15" w:customStyle="1">
    <w:name w:val="标题 411"/>
    <w:basedOn w:val="1325"/>
    <w:next w:val="1516"/>
    <w:link w:val="1526"/>
    <w:uiPriority w:val="0"/>
    <w:qFormat/>
    <w:pPr>
      <w:keepLines/>
      <w:keepNext/>
      <w:spacing w:before="280" w:after="290" w:line="372" w:lineRule="auto"/>
      <w:outlineLvl w:val="3"/>
    </w:pPr>
    <w:rPr>
      <w:rFonts w:ascii="Arial" w:hAnsi="Arial" w:eastAsia="黑体"/>
      <w:b/>
      <w:bCs/>
      <w:sz w:val="28"/>
      <w:szCs w:val="28"/>
    </w:rPr>
  </w:style>
  <w:style w:type="paragraph" w:styleId="1516" w:customStyle="1">
    <w:name w:val="正文缩进11"/>
    <w:basedOn w:val="1325"/>
    <w:link w:val="1527"/>
    <w:uiPriority w:val="0"/>
    <w:qFormat/>
    <w:pPr>
      <w:ind w:firstLine="420"/>
    </w:pPr>
    <w:rPr>
      <w:b/>
      <w:sz w:val="24"/>
    </w:rPr>
  </w:style>
  <w:style w:type="paragraph" w:styleId="1517" w:customStyle="1">
    <w:name w:val="标题 51"/>
    <w:basedOn w:val="1325"/>
    <w:next w:val="1325"/>
    <w:link w:val="1528"/>
    <w:uiPriority w:val="0"/>
    <w:qFormat/>
    <w:pPr>
      <w:jc w:val="left"/>
      <w:keepLines/>
      <w:keepNext/>
      <w:spacing w:before="280" w:after="290" w:line="376" w:lineRule="auto"/>
      <w:outlineLvl w:val="4"/>
    </w:pPr>
    <w:rPr>
      <w:rFonts w:ascii="宋体"/>
      <w:b/>
      <w:bCs/>
      <w:sz w:val="28"/>
      <w:szCs w:val="28"/>
    </w:rPr>
  </w:style>
  <w:style w:type="paragraph" w:styleId="1518" w:customStyle="1">
    <w:name w:val="标题 61"/>
    <w:basedOn w:val="1325"/>
    <w:next w:val="1325"/>
    <w:link w:val="1529"/>
    <w:uiPriority w:val="0"/>
    <w:qFormat/>
    <w:pPr>
      <w:jc w:val="left"/>
      <w:keepLines/>
      <w:keepNext/>
      <w:spacing w:before="240" w:after="64" w:line="320" w:lineRule="auto"/>
      <w:outlineLvl w:val="5"/>
    </w:pPr>
    <w:rPr>
      <w:rFonts w:ascii="Arial" w:hAnsi="Arial" w:eastAsia="黑体"/>
      <w:b/>
      <w:bCs/>
      <w:sz w:val="24"/>
      <w:szCs w:val="24"/>
    </w:rPr>
  </w:style>
  <w:style w:type="paragraph" w:styleId="1519" w:customStyle="1">
    <w:name w:val="标题 81"/>
    <w:basedOn w:val="1325"/>
    <w:next w:val="1325"/>
    <w:link w:val="1530"/>
    <w:uiPriority w:val="0"/>
    <w:qFormat/>
    <w:pPr>
      <w:jc w:val="left"/>
      <w:keepLines/>
      <w:keepNext/>
      <w:spacing w:before="240" w:after="64" w:line="320" w:lineRule="auto"/>
      <w:outlineLvl w:val="7"/>
    </w:pPr>
    <w:rPr>
      <w:rFonts w:ascii="Arial" w:hAnsi="Arial" w:eastAsia="黑体"/>
      <w:sz w:val="24"/>
      <w:szCs w:val="24"/>
    </w:rPr>
  </w:style>
  <w:style w:type="paragraph" w:styleId="1520" w:customStyle="1">
    <w:name w:val="标题 91"/>
    <w:basedOn w:val="1325"/>
    <w:next w:val="1325"/>
    <w:link w:val="1531"/>
    <w:uiPriority w:val="0"/>
    <w:qFormat/>
    <w:pPr>
      <w:jc w:val="left"/>
      <w:keepLines/>
      <w:keepNext/>
      <w:spacing w:before="240" w:after="64" w:line="320" w:lineRule="auto"/>
      <w:outlineLvl w:val="8"/>
    </w:pPr>
    <w:rPr>
      <w:rFonts w:ascii="Arial" w:hAnsi="Arial" w:eastAsia="黑体"/>
      <w:szCs w:val="21"/>
    </w:rPr>
  </w:style>
  <w:style w:type="character" w:styleId="1521" w:customStyle="1">
    <w:name w:val="默认段落字体1"/>
    <w:uiPriority w:val="1"/>
    <w:unhideWhenUsed/>
    <w:qFormat/>
  </w:style>
  <w:style w:type="table" w:styleId="1522" w:customStyle="1">
    <w:name w:val="普通表格1"/>
    <w:uiPriority w:val="99"/>
    <w:unhideWhenUsed/>
    <w:qFormat/>
    <w:tblPr>
      <w:tblCellMar>
        <w:left w:w="0" w:type="dxa"/>
        <w:top w:w="0" w:type="dxa"/>
        <w:right w:w="0" w:type="dxa"/>
        <w:bottom w:w="0" w:type="dxa"/>
      </w:tblCellMar>
    </w:tblPr>
  </w:style>
  <w:style w:type="character" w:styleId="1523" w:customStyle="1">
    <w:name w:val="标题 1 字符"/>
    <w:link w:val="1512"/>
    <w:uiPriority w:val="0"/>
    <w:qFormat/>
    <w:rPr>
      <w:rFonts w:ascii="宋体"/>
      <w:sz w:val="28"/>
    </w:rPr>
  </w:style>
  <w:style w:type="character" w:styleId="1524" w:customStyle="1">
    <w:name w:val="标题 2 字符"/>
    <w:link w:val="1513"/>
    <w:uiPriority w:val="0"/>
    <w:qFormat/>
    <w:rPr>
      <w:rFonts w:ascii="Arial" w:hAnsi="Arial" w:eastAsia="黑体"/>
      <w:b/>
      <w:bCs/>
      <w:sz w:val="32"/>
      <w:szCs w:val="32"/>
    </w:rPr>
  </w:style>
  <w:style w:type="character" w:styleId="1525" w:customStyle="1">
    <w:name w:val="标题 3 字符"/>
    <w:link w:val="1514"/>
    <w:uiPriority w:val="0"/>
    <w:qFormat/>
    <w:rPr>
      <w:rFonts w:ascii="仿宋_GB2312" w:eastAsia="仿宋_GB2312"/>
      <w:sz w:val="32"/>
    </w:rPr>
  </w:style>
  <w:style w:type="character" w:styleId="1526" w:customStyle="1">
    <w:name w:val="标题 4 字符"/>
    <w:link w:val="1515"/>
    <w:uiPriority w:val="0"/>
    <w:qFormat/>
    <w:rPr>
      <w:rFonts w:ascii="Arial" w:hAnsi="Arial" w:eastAsia="黑体" w:cs="Arial"/>
      <w:b/>
      <w:bCs/>
      <w:sz w:val="28"/>
      <w:szCs w:val="28"/>
    </w:rPr>
  </w:style>
  <w:style w:type="character" w:styleId="1527" w:customStyle="1">
    <w:name w:val="正文缩进 字符"/>
    <w:link w:val="1516"/>
    <w:uiPriority w:val="0"/>
    <w:qFormat/>
    <w:rPr>
      <w:b/>
      <w:sz w:val="24"/>
    </w:rPr>
  </w:style>
  <w:style w:type="character" w:styleId="1528" w:customStyle="1">
    <w:name w:val="标题 5 字符"/>
    <w:link w:val="1517"/>
    <w:uiPriority w:val="0"/>
    <w:qFormat/>
    <w:rPr>
      <w:rFonts w:ascii="宋体"/>
      <w:b/>
      <w:bCs/>
      <w:sz w:val="28"/>
      <w:szCs w:val="28"/>
    </w:rPr>
  </w:style>
  <w:style w:type="character" w:styleId="1529" w:customStyle="1">
    <w:name w:val="标题 6 字符"/>
    <w:link w:val="1518"/>
    <w:uiPriority w:val="0"/>
    <w:qFormat/>
    <w:rPr>
      <w:rFonts w:ascii="Arial" w:hAnsi="Arial" w:eastAsia="黑体"/>
      <w:b/>
      <w:bCs/>
      <w:sz w:val="24"/>
      <w:szCs w:val="24"/>
    </w:rPr>
  </w:style>
  <w:style w:type="character" w:styleId="1530" w:customStyle="1">
    <w:name w:val="标题 8 字符"/>
    <w:link w:val="1519"/>
    <w:uiPriority w:val="0"/>
    <w:qFormat/>
    <w:rPr>
      <w:rFonts w:ascii="Arial" w:hAnsi="Arial" w:eastAsia="黑体"/>
      <w:sz w:val="24"/>
      <w:szCs w:val="24"/>
    </w:rPr>
  </w:style>
  <w:style w:type="character" w:styleId="1531" w:customStyle="1">
    <w:name w:val="标题 9 字符"/>
    <w:link w:val="1520"/>
    <w:uiPriority w:val="0"/>
    <w:qFormat/>
    <w:rPr>
      <w:rFonts w:ascii="Arial" w:hAnsi="Arial" w:eastAsia="黑体"/>
      <w:sz w:val="21"/>
      <w:szCs w:val="21"/>
    </w:rPr>
  </w:style>
  <w:style w:type="paragraph" w:styleId="1532" w:customStyle="1">
    <w:name w:val="列表 31"/>
    <w:basedOn w:val="1325"/>
    <w:uiPriority w:val="0"/>
    <w:qFormat/>
    <w:pPr>
      <w:contextualSpacing/>
      <w:ind w:left="100" w:hanging="200"/>
    </w:pPr>
  </w:style>
  <w:style w:type="paragraph" w:styleId="1533" w:customStyle="1">
    <w:name w:val="目录 71"/>
    <w:basedOn w:val="1325"/>
    <w:next w:val="1325"/>
    <w:uiPriority w:val="39"/>
    <w:qFormat/>
    <w:pPr>
      <w:ind w:left="2520"/>
    </w:pPr>
  </w:style>
  <w:style w:type="paragraph" w:styleId="1534" w:customStyle="1">
    <w:name w:val="题注1"/>
    <w:basedOn w:val="1325"/>
    <w:next w:val="1325"/>
    <w:uiPriority w:val="0"/>
    <w:qFormat/>
    <w:pPr>
      <w:ind w:firstLine="200"/>
      <w:spacing w:line="360" w:lineRule="auto"/>
    </w:pPr>
    <w:rPr>
      <w:rFonts w:ascii="Cambria" w:hAnsi="Cambria" w:eastAsia="黑体"/>
      <w:sz w:val="20"/>
    </w:rPr>
  </w:style>
  <w:style w:type="paragraph" w:styleId="1535" w:customStyle="1">
    <w:name w:val="列表项目符号1"/>
    <w:basedOn w:val="1325"/>
    <w:uiPriority w:val="0"/>
    <w:qFormat/>
    <w:pPr>
      <w:ind w:firstLine="288"/>
      <w:spacing w:line="360" w:lineRule="atLeast"/>
      <w:tabs>
        <w:tab w:val="left" w:pos="0" w:leader="none"/>
        <w:tab w:val="left" w:pos="360" w:leader="none"/>
      </w:tabs>
    </w:pPr>
    <w:rPr>
      <w:rFonts w:ascii="Arial" w:hAnsi="Arial"/>
      <w:szCs w:val="21"/>
    </w:rPr>
  </w:style>
  <w:style w:type="paragraph" w:styleId="1536" w:customStyle="1">
    <w:name w:val="文档结构图1"/>
    <w:basedOn w:val="1325"/>
    <w:link w:val="1537"/>
    <w:uiPriority w:val="0"/>
    <w:qFormat/>
    <w:pPr>
      <w:jc w:val="left"/>
    </w:pPr>
    <w:rPr>
      <w:rFonts w:ascii="宋体" w:eastAsia="仿宋_GB2312"/>
      <w:sz w:val="18"/>
      <w:szCs w:val="18"/>
    </w:rPr>
  </w:style>
  <w:style w:type="character" w:styleId="1537" w:customStyle="1">
    <w:name w:val="文档结构图 字符"/>
    <w:link w:val="1536"/>
    <w:uiPriority w:val="0"/>
    <w:qFormat/>
    <w:rPr>
      <w:rFonts w:ascii="宋体" w:eastAsia="仿宋_GB2312"/>
      <w:sz w:val="18"/>
      <w:szCs w:val="18"/>
    </w:rPr>
  </w:style>
  <w:style w:type="paragraph" w:styleId="1538" w:customStyle="1">
    <w:name w:val="引文目录标题1"/>
    <w:basedOn w:val="1325"/>
    <w:next w:val="1325"/>
    <w:uiPriority w:val="0"/>
    <w:qFormat/>
    <w:pPr>
      <w:spacing w:before="120"/>
    </w:pPr>
    <w:rPr>
      <w:rFonts w:ascii="Arial" w:hAnsi="Arial" w:cs="Arial"/>
      <w:sz w:val="24"/>
      <w:szCs w:val="24"/>
    </w:rPr>
  </w:style>
  <w:style w:type="paragraph" w:styleId="1539" w:customStyle="1">
    <w:name w:val="批注文字1"/>
    <w:basedOn w:val="1325"/>
    <w:link w:val="1540"/>
    <w:uiPriority w:val="0"/>
    <w:qFormat/>
    <w:pPr>
      <w:jc w:val="left"/>
    </w:pPr>
  </w:style>
  <w:style w:type="character" w:styleId="1540" w:customStyle="1">
    <w:name w:val="批注文字 字符"/>
    <w:link w:val="1539"/>
    <w:uiPriority w:val="0"/>
    <w:qFormat/>
    <w:rPr>
      <w:sz w:val="21"/>
    </w:rPr>
  </w:style>
  <w:style w:type="paragraph" w:styleId="1541" w:customStyle="1">
    <w:name w:val="正文文本1"/>
    <w:basedOn w:val="1325"/>
    <w:link w:val="1542"/>
    <w:uiPriority w:val="0"/>
    <w:qFormat/>
    <w:rPr>
      <w:rFonts w:ascii="宋体"/>
      <w:sz w:val="28"/>
    </w:rPr>
  </w:style>
  <w:style w:type="character" w:styleId="1542" w:customStyle="1">
    <w:name w:val="正文文本 字符"/>
    <w:link w:val="1541"/>
    <w:uiPriority w:val="0"/>
    <w:qFormat/>
    <w:rPr>
      <w:rFonts w:ascii="宋体" w:eastAsia="宋体"/>
      <w:sz w:val="28"/>
      <w:lang w:val="en-US" w:eastAsia="zh-CN" w:bidi="ar-SA"/>
    </w:rPr>
  </w:style>
  <w:style w:type="paragraph" w:styleId="1543" w:customStyle="1">
    <w:name w:val="正文文本缩进1"/>
    <w:basedOn w:val="1325"/>
    <w:link w:val="1544"/>
    <w:uiPriority w:val="0"/>
    <w:qFormat/>
    <w:pPr>
      <w:ind w:firstLine="420"/>
      <w:spacing w:line="360" w:lineRule="auto"/>
    </w:pPr>
    <w:rPr>
      <w:rFonts w:ascii="宋体"/>
      <w:sz w:val="24"/>
    </w:rPr>
  </w:style>
  <w:style w:type="character" w:styleId="1544" w:customStyle="1">
    <w:name w:val="正文文本缩进 字符"/>
    <w:link w:val="1543"/>
    <w:uiPriority w:val="0"/>
    <w:qFormat/>
    <w:rPr>
      <w:rFonts w:ascii="宋体"/>
      <w:sz w:val="24"/>
    </w:rPr>
  </w:style>
  <w:style w:type="paragraph" w:styleId="1545" w:customStyle="1">
    <w:name w:val="列表 21"/>
    <w:basedOn w:val="1325"/>
    <w:uiPriority w:val="0"/>
    <w:qFormat/>
    <w:pPr>
      <w:ind w:left="100" w:hanging="200"/>
    </w:pPr>
  </w:style>
  <w:style w:type="paragraph" w:styleId="1546" w:customStyle="1">
    <w:name w:val="文本块1"/>
    <w:basedOn w:val="1325"/>
    <w:uiPriority w:val="99"/>
    <w:unhideWhenUsed/>
    <w:qFormat/>
    <w:pPr>
      <w:ind w:left="1440" w:right="1440"/>
      <w:spacing w:after="120"/>
    </w:pPr>
  </w:style>
  <w:style w:type="paragraph" w:styleId="1547" w:customStyle="1">
    <w:name w:val="索引 41"/>
    <w:basedOn w:val="1325"/>
    <w:next w:val="1325"/>
    <w:uiPriority w:val="99"/>
    <w:unhideWhenUsed/>
    <w:qFormat/>
    <w:pPr>
      <w:ind w:left="600"/>
    </w:pPr>
    <w:rPr>
      <w:rFonts w:ascii="Verdana" w:hAnsi="Verdana"/>
    </w:rPr>
  </w:style>
  <w:style w:type="paragraph" w:styleId="1548" w:customStyle="1">
    <w:name w:val="目录 51"/>
    <w:basedOn w:val="1325"/>
    <w:next w:val="1325"/>
    <w:uiPriority w:val="39"/>
    <w:qFormat/>
    <w:pPr>
      <w:ind w:left="1680"/>
    </w:pPr>
  </w:style>
  <w:style w:type="paragraph" w:styleId="1549" w:customStyle="1">
    <w:name w:val="目录 31"/>
    <w:basedOn w:val="1325"/>
    <w:next w:val="1325"/>
    <w:uiPriority w:val="39"/>
    <w:qFormat/>
    <w:pPr>
      <w:ind w:left="840"/>
    </w:pPr>
  </w:style>
  <w:style w:type="paragraph" w:styleId="1550" w:customStyle="1">
    <w:name w:val="纯文本1"/>
    <w:basedOn w:val="1325"/>
    <w:link w:val="1551"/>
    <w:uiPriority w:val="0"/>
    <w:qFormat/>
    <w:rPr>
      <w:rFonts w:ascii="宋体" w:hAnsi="Courier New"/>
    </w:rPr>
  </w:style>
  <w:style w:type="character" w:styleId="1551" w:customStyle="1">
    <w:name w:val="纯文本 字符"/>
    <w:link w:val="1550"/>
    <w:uiPriority w:val="0"/>
    <w:qFormat/>
    <w:rPr>
      <w:rFonts w:ascii="宋体" w:hAnsi="Courier New" w:eastAsia="宋体"/>
      <w:sz w:val="21"/>
      <w:lang w:val="en-US" w:eastAsia="zh-CN" w:bidi="ar-SA"/>
    </w:rPr>
  </w:style>
  <w:style w:type="paragraph" w:styleId="1552" w:customStyle="1">
    <w:name w:val="目录 81"/>
    <w:basedOn w:val="1325"/>
    <w:next w:val="1325"/>
    <w:uiPriority w:val="39"/>
    <w:qFormat/>
    <w:pPr>
      <w:ind w:left="2940"/>
    </w:pPr>
  </w:style>
  <w:style w:type="paragraph" w:styleId="1553" w:customStyle="1">
    <w:name w:val="日期1"/>
    <w:basedOn w:val="1325"/>
    <w:next w:val="1325"/>
    <w:link w:val="1554"/>
    <w:uiPriority w:val="0"/>
    <w:qFormat/>
    <w:rPr>
      <w:rFonts w:ascii="宋体"/>
    </w:rPr>
  </w:style>
  <w:style w:type="character" w:styleId="1554" w:customStyle="1">
    <w:name w:val="日期 字符"/>
    <w:link w:val="1553"/>
    <w:uiPriority w:val="0"/>
    <w:qFormat/>
    <w:rPr>
      <w:rFonts w:ascii="宋体"/>
      <w:sz w:val="21"/>
    </w:rPr>
  </w:style>
  <w:style w:type="paragraph" w:styleId="1555" w:customStyle="1">
    <w:name w:val="正文文本缩进 21"/>
    <w:basedOn w:val="1325"/>
    <w:link w:val="1556"/>
    <w:uiPriority w:val="0"/>
    <w:qFormat/>
    <w:pPr>
      <w:ind w:firstLine="525"/>
      <w:spacing w:line="420" w:lineRule="exact"/>
    </w:pPr>
    <w:rPr>
      <w:rFonts w:ascii="宋体"/>
    </w:rPr>
  </w:style>
  <w:style w:type="character" w:styleId="1556" w:customStyle="1">
    <w:name w:val="正文文本缩进 2 字符"/>
    <w:link w:val="1555"/>
    <w:uiPriority w:val="0"/>
    <w:qFormat/>
    <w:rPr>
      <w:rFonts w:ascii="宋体"/>
      <w:sz w:val="21"/>
    </w:rPr>
  </w:style>
  <w:style w:type="paragraph" w:styleId="1557" w:customStyle="1">
    <w:name w:val="批注框文本1"/>
    <w:basedOn w:val="1325"/>
    <w:link w:val="1558"/>
    <w:uiPriority w:val="99"/>
    <w:qFormat/>
    <w:rPr>
      <w:sz w:val="18"/>
      <w:szCs w:val="18"/>
    </w:rPr>
  </w:style>
  <w:style w:type="character" w:styleId="1558" w:customStyle="1">
    <w:name w:val="批注框文本 字符"/>
    <w:link w:val="1557"/>
    <w:uiPriority w:val="99"/>
    <w:semiHidden/>
    <w:qFormat/>
    <w:rPr>
      <w:sz w:val="18"/>
      <w:szCs w:val="18"/>
    </w:rPr>
  </w:style>
  <w:style w:type="paragraph" w:styleId="1559" w:customStyle="1">
    <w:name w:val="页脚1"/>
    <w:basedOn w:val="1325"/>
    <w:link w:val="1560"/>
    <w:uiPriority w:val="99"/>
    <w:qFormat/>
    <w:pPr>
      <w:jc w:val="left"/>
      <w:tabs>
        <w:tab w:val="center" w:pos="4153" w:leader="none"/>
        <w:tab w:val="right" w:pos="8306" w:leader="none"/>
      </w:tabs>
    </w:pPr>
    <w:rPr>
      <w:sz w:val="18"/>
    </w:rPr>
  </w:style>
  <w:style w:type="character" w:styleId="1560" w:customStyle="1">
    <w:name w:val="页脚 字符"/>
    <w:link w:val="1559"/>
    <w:uiPriority w:val="99"/>
    <w:qFormat/>
    <w:rPr>
      <w:sz w:val="18"/>
    </w:rPr>
  </w:style>
  <w:style w:type="paragraph" w:styleId="1561" w:customStyle="1">
    <w:name w:val="寄信人地址1"/>
    <w:basedOn w:val="1325"/>
    <w:uiPriority w:val="0"/>
    <w:qFormat/>
    <w:rPr>
      <w:rFonts w:ascii="Arial" w:hAnsi="Arial"/>
    </w:rPr>
  </w:style>
  <w:style w:type="paragraph" w:styleId="1562" w:customStyle="1">
    <w:name w:val="页眉1"/>
    <w:basedOn w:val="1325"/>
    <w:link w:val="1563"/>
    <w:uiPriority w:val="99"/>
    <w:qFormat/>
    <w:pPr>
      <w:jc w:val="center"/>
      <w:tabs>
        <w:tab w:val="center" w:pos="4153" w:leader="none"/>
        <w:tab w:val="right" w:pos="8306" w:leader="none"/>
      </w:tabs>
      <w:pBdr>
        <w:bottom w:val="single" w:color="000000" w:sz="6" w:space="1"/>
      </w:pBdr>
    </w:pPr>
    <w:rPr>
      <w:sz w:val="18"/>
    </w:rPr>
  </w:style>
  <w:style w:type="character" w:styleId="1563" w:customStyle="1">
    <w:name w:val="页眉 字符"/>
    <w:link w:val="1562"/>
    <w:uiPriority w:val="99"/>
    <w:qFormat/>
    <w:rPr>
      <w:sz w:val="18"/>
    </w:rPr>
  </w:style>
  <w:style w:type="paragraph" w:styleId="1564" w:customStyle="1">
    <w:name w:val="目录 11"/>
    <w:basedOn w:val="1325"/>
    <w:next w:val="1325"/>
    <w:uiPriority w:val="39"/>
    <w:qFormat/>
  </w:style>
  <w:style w:type="paragraph" w:styleId="1565" w:customStyle="1">
    <w:name w:val="目录 41"/>
    <w:basedOn w:val="1325"/>
    <w:next w:val="1325"/>
    <w:uiPriority w:val="39"/>
    <w:qFormat/>
    <w:pPr>
      <w:ind w:left="1260"/>
    </w:pPr>
  </w:style>
  <w:style w:type="paragraph" w:styleId="1566" w:customStyle="1">
    <w:name w:val="副标题1"/>
    <w:basedOn w:val="1325"/>
    <w:next w:val="1325"/>
    <w:link w:val="1567"/>
    <w:uiPriority w:val="0"/>
    <w:qFormat/>
    <w:pPr>
      <w:jc w:val="center"/>
      <w:spacing w:before="240" w:after="60" w:line="312" w:lineRule="auto"/>
      <w:outlineLvl w:val="1"/>
    </w:pPr>
    <w:rPr>
      <w:rFonts w:ascii="Cambria" w:hAnsi="Cambria"/>
      <w:b/>
      <w:bCs/>
      <w:sz w:val="32"/>
      <w:szCs w:val="32"/>
    </w:rPr>
  </w:style>
  <w:style w:type="character" w:styleId="1567" w:customStyle="1">
    <w:name w:val="副标题 字符"/>
    <w:link w:val="1566"/>
    <w:uiPriority w:val="0"/>
    <w:qFormat/>
    <w:rPr>
      <w:rFonts w:ascii="Cambria" w:hAnsi="Cambria"/>
      <w:b/>
      <w:bCs/>
      <w:sz w:val="32"/>
      <w:szCs w:val="32"/>
    </w:rPr>
  </w:style>
  <w:style w:type="paragraph" w:styleId="1568" w:customStyle="1">
    <w:name w:val="目录 61"/>
    <w:basedOn w:val="1325"/>
    <w:next w:val="1325"/>
    <w:uiPriority w:val="39"/>
    <w:qFormat/>
    <w:pPr>
      <w:ind w:left="2100"/>
    </w:pPr>
  </w:style>
  <w:style w:type="paragraph" w:styleId="1569" w:customStyle="1">
    <w:name w:val="正文文本缩进 31"/>
    <w:basedOn w:val="1325"/>
    <w:link w:val="1570"/>
    <w:uiPriority w:val="0"/>
    <w:qFormat/>
    <w:pPr>
      <w:ind w:firstLine="841"/>
    </w:pPr>
    <w:rPr>
      <w:rFonts w:eastAsia="华文新魏"/>
      <w:b/>
      <w:bCs/>
      <w:sz w:val="84"/>
    </w:rPr>
  </w:style>
  <w:style w:type="character" w:styleId="1570" w:customStyle="1">
    <w:name w:val="正文文本缩进 3 字符"/>
    <w:link w:val="1569"/>
    <w:uiPriority w:val="0"/>
    <w:qFormat/>
    <w:rPr>
      <w:rFonts w:eastAsia="华文新魏"/>
      <w:b/>
      <w:bCs/>
      <w:sz w:val="84"/>
    </w:rPr>
  </w:style>
  <w:style w:type="paragraph" w:styleId="1571" w:customStyle="1">
    <w:name w:val="目录 21"/>
    <w:basedOn w:val="1325"/>
    <w:next w:val="1325"/>
    <w:uiPriority w:val="39"/>
    <w:qFormat/>
    <w:pPr>
      <w:ind w:left="420"/>
    </w:pPr>
  </w:style>
  <w:style w:type="paragraph" w:styleId="1572" w:customStyle="1">
    <w:name w:val="目录 91"/>
    <w:basedOn w:val="1325"/>
    <w:next w:val="1325"/>
    <w:uiPriority w:val="39"/>
    <w:qFormat/>
    <w:pPr>
      <w:ind w:left="3360"/>
    </w:pPr>
  </w:style>
  <w:style w:type="paragraph" w:styleId="1573" w:customStyle="1">
    <w:name w:val="HTML 预设格式1"/>
    <w:basedOn w:val="1325"/>
    <w:link w:val="15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74" w:customStyle="1">
    <w:name w:val="HTML 预设格式 字符"/>
    <w:link w:val="1573"/>
    <w:uiPriority w:val="0"/>
    <w:qFormat/>
    <w:rPr>
      <w:rFonts w:ascii="黑体" w:hAnsi="Courier New" w:eastAsia="黑体" w:cs="Courier New"/>
    </w:rPr>
  </w:style>
  <w:style w:type="paragraph" w:styleId="1575" w:customStyle="1">
    <w:name w:val="普通(网站)1"/>
    <w:basedOn w:val="132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76" w:customStyle="1">
    <w:name w:val="标题1"/>
    <w:basedOn w:val="1325"/>
    <w:link w:val="1577"/>
    <w:uiPriority w:val="10"/>
    <w:qFormat/>
    <w:pPr>
      <w:jc w:val="center"/>
    </w:pPr>
    <w:rPr>
      <w:sz w:val="30"/>
      <w:szCs w:val="24"/>
    </w:rPr>
  </w:style>
  <w:style w:type="character" w:styleId="1577" w:customStyle="1">
    <w:name w:val="标题 字符"/>
    <w:link w:val="1576"/>
    <w:uiPriority w:val="10"/>
    <w:qFormat/>
    <w:rPr>
      <w:sz w:val="30"/>
      <w:szCs w:val="24"/>
    </w:rPr>
  </w:style>
  <w:style w:type="paragraph" w:styleId="1578" w:customStyle="1">
    <w:name w:val="批注主题1"/>
    <w:basedOn w:val="1539"/>
    <w:next w:val="1539"/>
    <w:link w:val="1579"/>
    <w:uiPriority w:val="0"/>
    <w:qFormat/>
    <w:rPr>
      <w:b/>
      <w:bCs/>
    </w:rPr>
  </w:style>
  <w:style w:type="character" w:styleId="1579" w:customStyle="1">
    <w:name w:val="批注主题 字符"/>
    <w:link w:val="1578"/>
    <w:uiPriority w:val="0"/>
    <w:qFormat/>
    <w:rPr>
      <w:b/>
      <w:bCs/>
      <w:sz w:val="21"/>
    </w:rPr>
  </w:style>
  <w:style w:type="paragraph" w:styleId="1580" w:customStyle="1">
    <w:name w:val="正文首行缩进1"/>
    <w:basedOn w:val="1541"/>
    <w:uiPriority w:val="0"/>
    <w:qFormat/>
    <w:pPr>
      <w:ind w:firstLine="420"/>
      <w:spacing w:line="360" w:lineRule="auto"/>
    </w:pPr>
    <w:rPr>
      <w:rFonts w:ascii="Times New Roman"/>
      <w:szCs w:val="21"/>
    </w:rPr>
  </w:style>
  <w:style w:type="paragraph" w:styleId="1581" w:customStyle="1">
    <w:name w:val="正文首行缩进 21"/>
    <w:basedOn w:val="1543"/>
    <w:next w:val="1325"/>
    <w:uiPriority w:val="0"/>
    <w:qFormat/>
  </w:style>
  <w:style w:type="table" w:styleId="1582" w:customStyle="1">
    <w:name w:val="网格型1"/>
    <w:basedOn w:val="1522"/>
    <w:uiPriority w:val="0"/>
    <w:qFormat/>
    <w:rPr>
      <w:sz w:val="21"/>
      <w:szCs w:val="22"/>
    </w:rPr>
    <w:tblPr/>
  </w:style>
  <w:style w:type="character" w:styleId="1583" w:customStyle="1">
    <w:name w:val="要点1"/>
    <w:uiPriority w:val="0"/>
    <w:qFormat/>
    <w:rPr>
      <w:b/>
      <w:bCs/>
    </w:rPr>
  </w:style>
  <w:style w:type="character" w:styleId="1584" w:customStyle="1">
    <w:name w:val="页码1"/>
    <w:uiPriority w:val="0"/>
    <w:qFormat/>
  </w:style>
  <w:style w:type="character" w:styleId="1585" w:customStyle="1">
    <w:name w:val="强调1"/>
    <w:uiPriority w:val="20"/>
    <w:qFormat/>
    <w:rPr>
      <w:i/>
    </w:rPr>
  </w:style>
  <w:style w:type="character" w:styleId="1586" w:customStyle="1">
    <w:name w:val="超链接1"/>
    <w:uiPriority w:val="99"/>
    <w:qFormat/>
    <w:rPr>
      <w:color w:val="333333"/>
      <w:u w:val="none"/>
    </w:rPr>
  </w:style>
  <w:style w:type="character" w:styleId="1587" w:customStyle="1">
    <w:name w:val="批注引用1"/>
    <w:uiPriority w:val="99"/>
    <w:qFormat/>
    <w:rPr>
      <w:sz w:val="21"/>
      <w:szCs w:val="21"/>
    </w:rPr>
  </w:style>
  <w:style w:type="character" w:styleId="1588" w:customStyle="1">
    <w:name w:val="标题 8 Char"/>
    <w:uiPriority w:val="0"/>
    <w:qFormat/>
    <w:rPr>
      <w:rFonts w:ascii="Arial" w:hAnsi="Arial" w:eastAsia="黑体"/>
      <w:sz w:val="24"/>
      <w:szCs w:val="24"/>
    </w:rPr>
  </w:style>
  <w:style w:type="character" w:styleId="1589" w:customStyle="1">
    <w:name w:val="日期 Char"/>
    <w:uiPriority w:val="0"/>
    <w:qFormat/>
    <w:rPr>
      <w:rFonts w:ascii="宋体" w:hAnsi="Times New Roman" w:eastAsia="宋体" w:cs="Times New Roman"/>
      <w:sz w:val="20"/>
      <w:szCs w:val="20"/>
    </w:rPr>
  </w:style>
  <w:style w:type="character" w:styleId="1590" w:customStyle="1">
    <w:name w:val="页脚 Char1"/>
    <w:uiPriority w:val="99"/>
    <w:qFormat/>
    <w:rPr>
      <w:sz w:val="18"/>
    </w:rPr>
  </w:style>
  <w:style w:type="character" w:styleId="1591" w:customStyle="1">
    <w:name w:val="标题 6 Char"/>
    <w:uiPriority w:val="0"/>
    <w:qFormat/>
    <w:rPr>
      <w:rFonts w:ascii="Arial" w:hAnsi="Arial" w:eastAsia="黑体"/>
      <w:b/>
      <w:bCs/>
      <w:sz w:val="24"/>
      <w:szCs w:val="24"/>
    </w:rPr>
  </w:style>
  <w:style w:type="character" w:styleId="1592" w:customStyle="1">
    <w:name w:val="apple-style-span"/>
    <w:uiPriority w:val="0"/>
    <w:qFormat/>
  </w:style>
  <w:style w:type="character" w:styleId="1593" w:customStyle="1">
    <w:name w:val="页眉 Char"/>
    <w:uiPriority w:val="0"/>
    <w:qFormat/>
    <w:rPr>
      <w:rFonts w:ascii="宋体" w:hAnsi="Times New Roman" w:eastAsia="宋体" w:cs="Times New Roman"/>
      <w:sz w:val="18"/>
      <w:szCs w:val="18"/>
    </w:rPr>
  </w:style>
  <w:style w:type="character" w:styleId="1594" w:customStyle="1">
    <w:name w:val="纯文本 Char"/>
    <w:uiPriority w:val="0"/>
    <w:qFormat/>
    <w:rPr>
      <w:rFonts w:ascii="宋体" w:hAnsi="Courier New" w:eastAsia="宋体" w:cs="Courier New"/>
      <w:szCs w:val="21"/>
    </w:rPr>
  </w:style>
  <w:style w:type="character" w:styleId="1595" w:customStyle="1">
    <w:name w:val="批注框文本 Char"/>
    <w:uiPriority w:val="99"/>
    <w:semiHidden/>
    <w:qFormat/>
    <w:rPr>
      <w:rFonts w:ascii="宋体" w:hAnsi="Times New Roman" w:eastAsia="宋体" w:cs="Times New Roman"/>
      <w:sz w:val="18"/>
      <w:szCs w:val="18"/>
    </w:rPr>
  </w:style>
  <w:style w:type="character" w:styleId="1596" w:customStyle="1">
    <w:name w:val="font21"/>
    <w:uiPriority w:val="0"/>
    <w:qFormat/>
    <w:rPr>
      <w:rFonts w:hint="eastAsia" w:ascii="新宋体" w:hAnsi="新宋体" w:eastAsia="新宋体" w:cs="新宋体"/>
      <w:color w:val="000000"/>
      <w:sz w:val="18"/>
      <w:szCs w:val="18"/>
      <w:u w:val="none"/>
    </w:rPr>
  </w:style>
  <w:style w:type="character" w:styleId="1597" w:customStyle="1">
    <w:name w:val="style21"/>
    <w:uiPriority w:val="0"/>
    <w:qFormat/>
    <w:rPr>
      <w:sz w:val="18"/>
      <w:szCs w:val="18"/>
    </w:rPr>
  </w:style>
  <w:style w:type="character" w:styleId="1598" w:customStyle="1">
    <w:name w:val="文档结构图 Char"/>
    <w:uiPriority w:val="0"/>
    <w:qFormat/>
    <w:rPr>
      <w:rFonts w:ascii="宋体" w:hAnsi="Times New Roman" w:eastAsia="宋体" w:cs="Times New Roman"/>
      <w:sz w:val="18"/>
      <w:szCs w:val="18"/>
    </w:rPr>
  </w:style>
  <w:style w:type="character" w:styleId="1599" w:customStyle="1">
    <w:name w:val="标题 2 Char1"/>
    <w:uiPriority w:val="0"/>
    <w:qFormat/>
    <w:rPr>
      <w:rFonts w:ascii="Arial" w:hAnsi="Arial" w:eastAsia="黑体"/>
      <w:b/>
      <w:bCs/>
      <w:sz w:val="32"/>
      <w:szCs w:val="32"/>
    </w:rPr>
  </w:style>
  <w:style w:type="character" w:styleId="1600" w:customStyle="1">
    <w:name w:val="批注框文本 Char1"/>
    <w:uiPriority w:val="99"/>
    <w:semiHidden/>
    <w:qFormat/>
    <w:rPr>
      <w:sz w:val="18"/>
      <w:szCs w:val="18"/>
    </w:rPr>
  </w:style>
  <w:style w:type="character" w:styleId="1601" w:customStyle="1">
    <w:name w:val="yy1"/>
    <w:uiPriority w:val="0"/>
    <w:qFormat/>
    <w:rPr>
      <w:rFonts w:ascii="宋体" w:hAnsi="宋体" w:eastAsia="宋体"/>
      <w:b/>
      <w:bCs/>
      <w:sz w:val="28"/>
    </w:rPr>
  </w:style>
  <w:style w:type="character" w:styleId="1602" w:customStyle="1">
    <w:name w:val="标题 Char"/>
    <w:uiPriority w:val="0"/>
    <w:qFormat/>
    <w:rPr>
      <w:rFonts w:ascii="Cambria" w:hAnsi="Cambria" w:eastAsia="宋体" w:cs="Times New Roman"/>
      <w:b/>
      <w:bCs/>
      <w:sz w:val="32"/>
      <w:szCs w:val="32"/>
    </w:rPr>
  </w:style>
  <w:style w:type="character" w:styleId="1603" w:customStyle="1">
    <w:name w:val="c lh15"/>
    <w:uiPriority w:val="0"/>
    <w:qFormat/>
  </w:style>
  <w:style w:type="character" w:styleId="1604" w:customStyle="1">
    <w:name w:val="ask-title2"/>
    <w:uiPriority w:val="0"/>
    <w:qFormat/>
  </w:style>
  <w:style w:type="character" w:styleId="1605" w:customStyle="1">
    <w:name w:val="页脚 Char"/>
    <w:uiPriority w:val="99"/>
    <w:qFormat/>
    <w:rPr>
      <w:rFonts w:ascii="宋体" w:hAnsi="Times New Roman" w:eastAsia="宋体" w:cs="Times New Roman"/>
      <w:sz w:val="18"/>
      <w:szCs w:val="18"/>
    </w:rPr>
  </w:style>
  <w:style w:type="character" w:styleId="1606" w:customStyle="1">
    <w:name w:val="正文文本缩进 Char"/>
    <w:uiPriority w:val="99"/>
    <w:semiHidden/>
    <w:qFormat/>
    <w:rPr>
      <w:rFonts w:ascii="宋体" w:hAnsi="Times New Roman" w:eastAsia="宋体" w:cs="Times New Roman"/>
      <w:sz w:val="20"/>
      <w:szCs w:val="20"/>
    </w:rPr>
  </w:style>
  <w:style w:type="character" w:styleId="1607" w:customStyle="1">
    <w:name w:val="NormalCharacter1"/>
    <w:uiPriority w:val="0"/>
    <w:semiHidden/>
    <w:qFormat/>
    <w:rPr>
      <w:sz w:val="21"/>
      <w:lang w:val="en-US" w:eastAsia="zh-CN" w:bidi="ar-SA"/>
    </w:rPr>
  </w:style>
  <w:style w:type="character" w:styleId="1608" w:customStyle="1">
    <w:name w:val="font31"/>
    <w:uiPriority w:val="0"/>
    <w:qFormat/>
    <w:rPr>
      <w:rFonts w:hint="eastAsia" w:ascii="宋体" w:hAnsi="宋体" w:eastAsia="宋体" w:cs="宋体"/>
      <w:color w:val="000000"/>
      <w:sz w:val="22"/>
      <w:szCs w:val="22"/>
      <w:u w:val="none"/>
    </w:rPr>
  </w:style>
  <w:style w:type="character" w:styleId="1609" w:customStyle="1">
    <w:name w:val="页眉 Char1"/>
    <w:uiPriority w:val="99"/>
    <w:qFormat/>
    <w:rPr>
      <w:sz w:val="18"/>
    </w:rPr>
  </w:style>
  <w:style w:type="character" w:styleId="1610" w:customStyle="1">
    <w:name w:val="正文文本 (8)_"/>
    <w:link w:val="1611"/>
    <w:uiPriority w:val="0"/>
    <w:qFormat/>
    <w:rPr>
      <w:rFonts w:ascii="Gulim" w:hAnsi="Gulim" w:eastAsia="Gulim" w:cs="Gulim"/>
      <w:b/>
      <w:sz w:val="15"/>
      <w:szCs w:val="15"/>
      <w:shd w:val="clear" w:color="auto" w:fill="ffffff"/>
      <w:lang w:eastAsia="en-US" w:bidi="en-US"/>
    </w:rPr>
  </w:style>
  <w:style w:type="paragraph" w:styleId="1611" w:customStyle="1">
    <w:name w:val="正文文本 (8)"/>
    <w:basedOn w:val="1325"/>
    <w:link w:val="1610"/>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12" w:customStyle="1">
    <w:name w:val="标题 Char2"/>
    <w:uiPriority w:val="10"/>
    <w:qFormat/>
    <w:rPr>
      <w:sz w:val="30"/>
      <w:szCs w:val="24"/>
    </w:rPr>
  </w:style>
  <w:style w:type="character" w:styleId="1613" w:customStyle="1">
    <w:name w:val="Andy_正文格式 Char"/>
    <w:link w:val="1614"/>
    <w:uiPriority w:val="0"/>
    <w:qFormat/>
    <w:rPr>
      <w:rFonts w:ascii="仿宋_GB2312" w:eastAsia="仿宋_GB2312"/>
      <w:sz w:val="28"/>
      <w:szCs w:val="28"/>
    </w:rPr>
  </w:style>
  <w:style w:type="paragraph" w:styleId="1614" w:customStyle="1">
    <w:name w:val="Andy_正文格式"/>
    <w:basedOn w:val="1325"/>
    <w:link w:val="1613"/>
    <w:uiPriority w:val="0"/>
    <w:qFormat/>
    <w:pPr>
      <w:ind w:firstLine="560"/>
    </w:pPr>
    <w:rPr>
      <w:rFonts w:ascii="仿宋_GB2312" w:eastAsia="仿宋_GB2312"/>
      <w:sz w:val="28"/>
      <w:szCs w:val="28"/>
    </w:rPr>
  </w:style>
  <w:style w:type="character" w:styleId="1615" w:customStyle="1">
    <w:name w:val="标题 1 Char1"/>
    <w:uiPriority w:val="0"/>
    <w:qFormat/>
    <w:rPr>
      <w:rFonts w:ascii="宋体"/>
      <w:sz w:val="28"/>
    </w:rPr>
  </w:style>
  <w:style w:type="character" w:styleId="1616" w:customStyle="1">
    <w:name w:val="批注文字 Char"/>
    <w:uiPriority w:val="0"/>
    <w:qFormat/>
    <w:rPr>
      <w:sz w:val="21"/>
    </w:rPr>
  </w:style>
  <w:style w:type="character" w:styleId="1617" w:customStyle="1">
    <w:name w:val="新正文 Char Char"/>
    <w:link w:val="1618"/>
    <w:uiPriority w:val="0"/>
    <w:qFormat/>
    <w:rPr>
      <w:rFonts w:ascii="宋体" w:hAnsi="宋体" w:cs="宋体"/>
      <w:b/>
      <w:bCs/>
      <w:color w:val="000000"/>
      <w:sz w:val="24"/>
      <w:szCs w:val="21"/>
    </w:rPr>
  </w:style>
  <w:style w:type="paragraph" w:styleId="1618" w:customStyle="1">
    <w:name w:val="新正文"/>
    <w:basedOn w:val="1325"/>
    <w:link w:val="1617"/>
    <w:uiPriority w:val="0"/>
    <w:qFormat/>
    <w:pPr>
      <w:ind w:firstLine="200"/>
      <w:spacing w:line="480" w:lineRule="exact"/>
    </w:pPr>
    <w:rPr>
      <w:rFonts w:ascii="宋体" w:hAnsi="宋体"/>
      <w:b/>
      <w:bCs/>
      <w:color w:val="000000"/>
      <w:sz w:val="24"/>
      <w:szCs w:val="21"/>
    </w:rPr>
  </w:style>
  <w:style w:type="character" w:styleId="1619" w:customStyle="1">
    <w:name w:val="Char Char3"/>
    <w:uiPriority w:val="0"/>
    <w:qFormat/>
    <w:rPr>
      <w:rFonts w:ascii="宋体" w:hAnsi="宋体" w:eastAsia="宋体"/>
      <w:sz w:val="24"/>
      <w:szCs w:val="24"/>
      <w:lang w:val="en-US" w:eastAsia="zh-CN" w:bidi="ar-SA"/>
    </w:rPr>
  </w:style>
  <w:style w:type="character" w:styleId="1620" w:customStyle="1">
    <w:name w:val="font41"/>
    <w:uiPriority w:val="0"/>
    <w:qFormat/>
    <w:rPr>
      <w:rFonts w:hint="eastAsia" w:ascii="宋体" w:hAnsi="宋体" w:eastAsia="宋体" w:cs="宋体"/>
      <w:color w:val="000000"/>
      <w:sz w:val="22"/>
      <w:szCs w:val="22"/>
      <w:u w:val="none"/>
    </w:rPr>
  </w:style>
  <w:style w:type="character" w:styleId="1621" w:customStyle="1">
    <w:name w:val="标题 3 Char Char Char Char Char Char Char Char Char"/>
    <w:uiPriority w:val="0"/>
    <w:qFormat/>
    <w:rPr>
      <w:rFonts w:eastAsia="宋体"/>
      <w:b/>
      <w:sz w:val="32"/>
      <w:lang w:val="en-US" w:eastAsia="zh-CN"/>
    </w:rPr>
  </w:style>
  <w:style w:type="character" w:styleId="1622" w:customStyle="1">
    <w:name w:val="列出段落 Char1"/>
    <w:link w:val="1623"/>
    <w:uiPriority w:val="0"/>
    <w:qFormat/>
    <w:rPr>
      <w:rFonts w:ascii="Calibri" w:hAnsi="Calibri"/>
      <w:sz w:val="21"/>
      <w:szCs w:val="22"/>
    </w:rPr>
  </w:style>
  <w:style w:type="paragraph" w:styleId="1623" w:customStyle="1">
    <w:name w:val="列出段落1"/>
    <w:basedOn w:val="1325"/>
    <w:link w:val="1622"/>
    <w:uiPriority w:val="0"/>
    <w:qFormat/>
    <w:pPr>
      <w:ind w:firstLine="420"/>
    </w:pPr>
    <w:rPr>
      <w:rFonts w:ascii="Calibri" w:hAnsi="Calibri"/>
      <w:szCs w:val="22"/>
    </w:rPr>
  </w:style>
  <w:style w:type="character" w:styleId="1624" w:customStyle="1">
    <w:name w:val="正文文本缩进 Char1"/>
    <w:uiPriority w:val="0"/>
    <w:qFormat/>
    <w:rPr>
      <w:rFonts w:ascii="宋体"/>
      <w:sz w:val="24"/>
    </w:rPr>
  </w:style>
  <w:style w:type="character" w:styleId="1625" w:customStyle="1">
    <w:name w:val="标题 2 Char Char Char"/>
    <w:uiPriority w:val="0"/>
    <w:qFormat/>
    <w:rPr>
      <w:rFonts w:ascii="Arial" w:hAnsi="Arial" w:eastAsia="黑体"/>
      <w:b/>
      <w:bCs/>
      <w:sz w:val="32"/>
      <w:szCs w:val="32"/>
      <w:lang w:val="en-US" w:eastAsia="zh-CN" w:bidi="ar-SA"/>
    </w:rPr>
  </w:style>
  <w:style w:type="character" w:styleId="1626"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627" w:customStyle="1">
    <w:name w:val="标题 2 Char"/>
    <w:uiPriority w:val="9"/>
    <w:semiHidden/>
    <w:qFormat/>
    <w:rPr>
      <w:rFonts w:ascii="Cambria" w:hAnsi="Cambria" w:eastAsia="宋体" w:cs="Times New Roman"/>
      <w:b/>
      <w:bCs/>
      <w:sz w:val="32"/>
      <w:szCs w:val="32"/>
    </w:rPr>
  </w:style>
  <w:style w:type="character" w:styleId="1628" w:customStyle="1">
    <w:name w:val="identication Char"/>
    <w:uiPriority w:val="0"/>
    <w:qFormat/>
    <w:rPr>
      <w:rFonts w:eastAsia="宋体"/>
      <w:sz w:val="21"/>
      <w:szCs w:val="24"/>
      <w:lang w:val="en-US" w:eastAsia="zh-CN" w:bidi="ar-SA"/>
    </w:rPr>
  </w:style>
  <w:style w:type="character" w:styleId="1629" w:customStyle="1">
    <w:name w:val="HTML 预设格式 Char"/>
    <w:uiPriority w:val="0"/>
    <w:qFormat/>
    <w:rPr>
      <w:rFonts w:ascii="黑体" w:hAnsi="Courier New" w:eastAsia="黑体" w:cs="Courier New"/>
    </w:rPr>
  </w:style>
  <w:style w:type="character" w:styleId="1630"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31" w:customStyle="1">
    <w:name w:val="批注主题 Char"/>
    <w:uiPriority w:val="0"/>
    <w:qFormat/>
    <w:rPr>
      <w:b/>
      <w:bCs/>
      <w:sz w:val="21"/>
    </w:rPr>
  </w:style>
  <w:style w:type="character" w:styleId="1632" w:customStyle="1">
    <w:name w:val="批注文字 字符1"/>
    <w:uiPriority w:val="99"/>
    <w:semiHidden/>
    <w:qFormat/>
    <w:rPr>
      <w:rFonts w:ascii="宋体" w:hAnsi="Times New Roman" w:eastAsia="宋体" w:cs="Times New Roman"/>
      <w:sz w:val="20"/>
      <w:szCs w:val="20"/>
    </w:rPr>
  </w:style>
  <w:style w:type="character" w:styleId="1633" w:customStyle="1">
    <w:name w:val="正文缩进 Char"/>
    <w:uiPriority w:val="0"/>
    <w:qFormat/>
    <w:rPr>
      <w:b/>
      <w:sz w:val="24"/>
    </w:rPr>
  </w:style>
  <w:style w:type="character" w:styleId="1634" w:customStyle="1">
    <w:name w:val="font211"/>
    <w:uiPriority w:val="0"/>
    <w:qFormat/>
    <w:rPr>
      <w:rFonts w:hint="eastAsia" w:ascii="新宋体" w:hAnsi="新宋体" w:eastAsia="新宋体" w:cs="新宋体"/>
      <w:color w:val="000000"/>
      <w:sz w:val="18"/>
      <w:szCs w:val="18"/>
      <w:u w:val="none"/>
    </w:rPr>
  </w:style>
  <w:style w:type="character" w:styleId="1635" w:customStyle="1">
    <w:name w:val="标题 4 Char1"/>
    <w:uiPriority w:val="0"/>
    <w:qFormat/>
    <w:rPr>
      <w:rFonts w:ascii="Arial" w:hAnsi="Arial" w:eastAsia="黑体" w:cs="Arial"/>
      <w:b/>
      <w:bCs/>
      <w:sz w:val="28"/>
      <w:szCs w:val="28"/>
    </w:rPr>
  </w:style>
  <w:style w:type="character" w:styleId="1636" w:customStyle="1">
    <w:name w:val="正文文本 Char"/>
    <w:uiPriority w:val="0"/>
    <w:qFormat/>
    <w:rPr>
      <w:rFonts w:ascii="宋体" w:eastAsia="宋体"/>
      <w:sz w:val="28"/>
      <w:lang w:val="en-US" w:eastAsia="zh-CN" w:bidi="ar-SA"/>
    </w:rPr>
  </w:style>
  <w:style w:type="character" w:styleId="1637" w:customStyle="1">
    <w:name w:val="标题 Char1"/>
    <w:uiPriority w:val="0"/>
    <w:qFormat/>
    <w:rPr>
      <w:rFonts w:ascii="Cambria" w:hAnsi="Cambria" w:eastAsia="仿宋_GB2312" w:cs="Times New Roman"/>
      <w:b/>
      <w:bCs/>
      <w:sz w:val="32"/>
      <w:szCs w:val="32"/>
      <w:lang w:val="en-US" w:eastAsia="zh-CN" w:bidi="ar-SA"/>
    </w:rPr>
  </w:style>
  <w:style w:type="character" w:styleId="1638" w:customStyle="1">
    <w:name w:val="纯文本 Char2"/>
    <w:uiPriority w:val="0"/>
    <w:qFormat/>
    <w:rPr>
      <w:rFonts w:ascii="宋体" w:hAnsi="Courier New" w:eastAsia="宋体"/>
      <w:sz w:val="21"/>
      <w:lang w:val="en-US" w:eastAsia="zh-CN" w:bidi="ar-SA"/>
    </w:rPr>
  </w:style>
  <w:style w:type="character" w:styleId="1639" w:customStyle="1">
    <w:name w:val="列出段落 Char"/>
    <w:uiPriority w:val="0"/>
    <w:qFormat/>
    <w:rPr>
      <w:rFonts w:ascii="Calibri" w:hAnsi="Calibri"/>
      <w:sz w:val="21"/>
      <w:szCs w:val="22"/>
    </w:rPr>
  </w:style>
  <w:style w:type="character" w:styleId="1640" w:customStyle="1">
    <w:name w:val="文档结构图 字符1"/>
    <w:uiPriority w:val="0"/>
    <w:qFormat/>
    <w:rPr>
      <w:rFonts w:ascii="Microsoft YaHei UI" w:eastAsia="Microsoft YaHei UI"/>
      <w:sz w:val="18"/>
      <w:szCs w:val="18"/>
    </w:rPr>
  </w:style>
  <w:style w:type="character" w:styleId="1641" w:customStyle="1">
    <w:name w:val="日期 Char1"/>
    <w:uiPriority w:val="0"/>
    <w:qFormat/>
    <w:rPr>
      <w:rFonts w:ascii="宋体"/>
      <w:sz w:val="21"/>
    </w:rPr>
  </w:style>
  <w:style w:type="character" w:styleId="1642" w:customStyle="1">
    <w:name w:val="副标题 Char"/>
    <w:uiPriority w:val="0"/>
    <w:qFormat/>
    <w:rPr>
      <w:rFonts w:ascii="Cambria" w:hAnsi="Cambria"/>
      <w:b/>
      <w:bCs/>
      <w:sz w:val="32"/>
      <w:szCs w:val="32"/>
    </w:rPr>
  </w:style>
  <w:style w:type="character" w:styleId="1643" w:customStyle="1">
    <w:name w:val="表格标题_"/>
    <w:link w:val="1644"/>
    <w:uiPriority w:val="0"/>
    <w:qFormat/>
    <w:rPr>
      <w:rFonts w:ascii="Gulim" w:hAnsi="Gulim" w:eastAsia="Gulim" w:cs="Gulim"/>
      <w:b/>
      <w:sz w:val="15"/>
      <w:szCs w:val="15"/>
      <w:shd w:val="clear" w:color="auto" w:fill="ffffff"/>
      <w:lang w:eastAsia="en-US" w:bidi="en-US"/>
    </w:rPr>
  </w:style>
  <w:style w:type="paragraph" w:styleId="1644" w:customStyle="1">
    <w:name w:val="表格标题"/>
    <w:basedOn w:val="1325"/>
    <w:link w:val="164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45" w:customStyle="1">
    <w:name w:val="正文文本 (2)_"/>
    <w:uiPriority w:val="0"/>
    <w:qFormat/>
    <w:rPr>
      <w:rFonts w:ascii="宋体" w:hAnsi="宋体" w:eastAsia="宋体" w:cs="宋体"/>
      <w:b/>
      <w:sz w:val="17"/>
      <w:szCs w:val="17"/>
      <w:u w:val="none"/>
      <w:lang w:val="en-US" w:eastAsia="zh-CN" w:bidi="ar-SA"/>
    </w:rPr>
  </w:style>
  <w:style w:type="character" w:styleId="1646" w:customStyle="1">
    <w:name w:val="正文文本缩进 2 Char"/>
    <w:uiPriority w:val="0"/>
    <w:qFormat/>
    <w:rPr>
      <w:rFonts w:ascii="宋体"/>
      <w:sz w:val="21"/>
    </w:rPr>
  </w:style>
  <w:style w:type="character" w:styleId="1647" w:customStyle="1">
    <w:name w:val="fontstyle01"/>
    <w:uiPriority w:val="0"/>
    <w:qFormat/>
    <w:rPr>
      <w:rFonts w:hint="eastAsia" w:ascii="宋体" w:hAnsi="宋体" w:eastAsia="宋体"/>
      <w:color w:val="000000"/>
      <w:sz w:val="24"/>
      <w:szCs w:val="24"/>
    </w:rPr>
  </w:style>
  <w:style w:type="character" w:styleId="1648" w:customStyle="1">
    <w:name w:val="标准文本 Char"/>
    <w:link w:val="1649"/>
    <w:uiPriority w:val="0"/>
    <w:qFormat/>
    <w:rPr>
      <w:rFonts w:ascii="宋体" w:hAnsi="宋体" w:eastAsia="宋体" w:cs="宋体"/>
      <w:sz w:val="21"/>
      <w:szCs w:val="21"/>
      <w:lang w:val="en-US" w:eastAsia="zh-CN" w:bidi="ar-SA"/>
    </w:rPr>
  </w:style>
  <w:style w:type="paragraph" w:styleId="1649" w:customStyle="1">
    <w:name w:val="标准文本"/>
    <w:basedOn w:val="1325"/>
    <w:link w:val="1648"/>
    <w:uiPriority w:val="0"/>
    <w:qFormat/>
    <w:pPr>
      <w:ind w:firstLine="420"/>
      <w:spacing w:line="300" w:lineRule="auto"/>
    </w:pPr>
    <w:rPr>
      <w:rFonts w:ascii="宋体" w:hAnsi="宋体" w:cs="宋体"/>
      <w:szCs w:val="21"/>
    </w:rPr>
  </w:style>
  <w:style w:type="character" w:styleId="1650" w:customStyle="1">
    <w:name w:val="news"/>
    <w:uiPriority w:val="0"/>
    <w:qFormat/>
    <w:rPr>
      <w:rFonts w:ascii="仿宋_GB2312" w:eastAsia="仿宋_GB2312"/>
      <w:sz w:val="24"/>
      <w:szCs w:val="24"/>
      <w:lang w:val="en-US" w:eastAsia="zh-CN" w:bidi="ar-SA"/>
    </w:rPr>
  </w:style>
  <w:style w:type="character" w:styleId="1651" w:customStyle="1">
    <w:name w:val="font71"/>
    <w:uiPriority w:val="0"/>
    <w:qFormat/>
    <w:rPr>
      <w:rFonts w:hint="eastAsia" w:ascii="宋体" w:hAnsi="宋体" w:eastAsia="宋体" w:cs="宋体"/>
      <w:color w:val="000000"/>
      <w:sz w:val="18"/>
      <w:szCs w:val="18"/>
      <w:u w:val="none"/>
    </w:rPr>
  </w:style>
  <w:style w:type="character" w:styleId="1652" w:customStyle="1">
    <w:name w:val="标题 4 Char"/>
    <w:uiPriority w:val="0"/>
    <w:qFormat/>
    <w:rPr>
      <w:rFonts w:ascii="Cambria" w:hAnsi="Cambria" w:eastAsia="宋体" w:cs="Times New Roman"/>
      <w:b/>
      <w:bCs/>
      <w:sz w:val="28"/>
      <w:szCs w:val="28"/>
    </w:rPr>
  </w:style>
  <w:style w:type="character" w:styleId="1653" w:customStyle="1">
    <w:name w:val="报告正文 Char"/>
    <w:link w:val="1654"/>
    <w:uiPriority w:val="0"/>
    <w:qFormat/>
    <w:rPr>
      <w:rFonts w:eastAsia="仿宋_GB2312"/>
      <w:sz w:val="24"/>
      <w:szCs w:val="24"/>
    </w:rPr>
  </w:style>
  <w:style w:type="paragraph" w:styleId="1654" w:customStyle="1">
    <w:name w:val="报告正文"/>
    <w:basedOn w:val="1325"/>
    <w:link w:val="1653"/>
    <w:uiPriority w:val="0"/>
    <w:qFormat/>
    <w:pPr>
      <w:ind w:firstLine="480"/>
      <w:spacing w:line="360" w:lineRule="auto"/>
    </w:pPr>
    <w:rPr>
      <w:rFonts w:eastAsia="仿宋_GB2312"/>
      <w:sz w:val="24"/>
      <w:szCs w:val="24"/>
    </w:rPr>
  </w:style>
  <w:style w:type="character" w:styleId="1655" w:customStyle="1">
    <w:name w:val="标题 1 Char"/>
    <w:uiPriority w:val="0"/>
    <w:qFormat/>
    <w:rPr>
      <w:rFonts w:ascii="宋体" w:hAnsi="Times New Roman" w:eastAsia="宋体" w:cs="Times New Roman"/>
      <w:b/>
      <w:bCs/>
      <w:sz w:val="44"/>
      <w:szCs w:val="44"/>
    </w:rPr>
  </w:style>
  <w:style w:type="character" w:styleId="1656" w:customStyle="1">
    <w:name w:val="访问过的超链接1"/>
    <w:uiPriority w:val="99"/>
    <w:qFormat/>
    <w:rPr>
      <w:color w:val="333333"/>
      <w:u w:val="none"/>
    </w:rPr>
  </w:style>
  <w:style w:type="character" w:styleId="1657" w:customStyle="1">
    <w:name w:val="标题 9 Char"/>
    <w:uiPriority w:val="0"/>
    <w:qFormat/>
    <w:rPr>
      <w:rFonts w:ascii="Arial" w:hAnsi="Arial" w:eastAsia="黑体"/>
      <w:sz w:val="21"/>
      <w:szCs w:val="21"/>
    </w:rPr>
  </w:style>
  <w:style w:type="character" w:styleId="1658" w:customStyle="1">
    <w:name w:val="font241"/>
    <w:uiPriority w:val="0"/>
    <w:qFormat/>
    <w:rPr>
      <w:rFonts w:hint="eastAsia" w:ascii="宋体" w:hAnsi="宋体" w:eastAsia="宋体" w:cs="宋体"/>
      <w:color w:val="000000"/>
      <w:sz w:val="18"/>
      <w:szCs w:val="18"/>
      <w:u w:val="none"/>
    </w:rPr>
  </w:style>
  <w:style w:type="character" w:styleId="1659" w:customStyle="1">
    <w:name w:val="B正文 Char"/>
    <w:link w:val="1660"/>
    <w:uiPriority w:val="0"/>
    <w:qFormat/>
    <w:rPr>
      <w:sz w:val="28"/>
      <w:szCs w:val="24"/>
    </w:rPr>
  </w:style>
  <w:style w:type="paragraph" w:styleId="1660" w:customStyle="1">
    <w:name w:val="B正文"/>
    <w:basedOn w:val="1325"/>
    <w:link w:val="1659"/>
    <w:uiPriority w:val="0"/>
    <w:qFormat/>
    <w:pPr>
      <w:ind w:firstLine="560"/>
      <w:spacing w:line="500" w:lineRule="exact"/>
    </w:pPr>
    <w:rPr>
      <w:sz w:val="28"/>
      <w:szCs w:val="24"/>
    </w:rPr>
  </w:style>
  <w:style w:type="character" w:styleId="1661" w:customStyle="1">
    <w:name w:val="font01"/>
    <w:uiPriority w:val="0"/>
    <w:qFormat/>
    <w:rPr>
      <w:rFonts w:hint="eastAsia" w:ascii="宋体" w:hAnsi="宋体" w:eastAsia="宋体" w:cs="宋体"/>
      <w:color w:val="000000"/>
      <w:sz w:val="20"/>
      <w:szCs w:val="20"/>
      <w:u w:val="none"/>
    </w:rPr>
  </w:style>
  <w:style w:type="character" w:styleId="1662" w:customStyle="1">
    <w:name w:val="apple-converted-space"/>
    <w:uiPriority w:val="0"/>
    <w:qFormat/>
  </w:style>
  <w:style w:type="character" w:styleId="1663" w:customStyle="1">
    <w:name w:val="标题 3 Char"/>
    <w:uiPriority w:val="0"/>
    <w:qFormat/>
    <w:rPr>
      <w:rFonts w:ascii="仿宋_GB2312" w:eastAsia="仿宋_GB2312"/>
      <w:sz w:val="32"/>
    </w:rPr>
  </w:style>
  <w:style w:type="character" w:styleId="1664" w:customStyle="1">
    <w:name w:val="纯文本 Char1"/>
    <w:uiPriority w:val="0"/>
    <w:qFormat/>
    <w:rPr>
      <w:rFonts w:ascii="宋体" w:hAnsi="Courier New" w:eastAsia="宋体" w:cs="Times New Roman"/>
      <w:sz w:val="21"/>
      <w:szCs w:val="20"/>
    </w:rPr>
  </w:style>
  <w:style w:type="character" w:styleId="1665"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666"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667" w:customStyle="1">
    <w:name w:val="正文文本缩进 3 Char"/>
    <w:uiPriority w:val="0"/>
    <w:qFormat/>
    <w:rPr>
      <w:rFonts w:eastAsia="华文新魏"/>
      <w:b/>
      <w:bCs/>
      <w:sz w:val="84"/>
    </w:rPr>
  </w:style>
  <w:style w:type="character" w:styleId="1668" w:customStyle="1">
    <w:name w:val="文档结构图 Char1"/>
    <w:uiPriority w:val="0"/>
    <w:qFormat/>
    <w:rPr>
      <w:rFonts w:ascii="宋体" w:eastAsia="仿宋_GB2312"/>
      <w:sz w:val="18"/>
      <w:szCs w:val="18"/>
    </w:rPr>
  </w:style>
  <w:style w:type="character" w:styleId="1669"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670" w:customStyle="1">
    <w:name w:val="标题 5 Char"/>
    <w:uiPriority w:val="0"/>
    <w:qFormat/>
    <w:rPr>
      <w:rFonts w:ascii="宋体"/>
      <w:b/>
      <w:bCs/>
      <w:sz w:val="28"/>
      <w:szCs w:val="28"/>
    </w:rPr>
  </w:style>
  <w:style w:type="character" w:styleId="167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672" w:customStyle="1">
    <w:name w:val="fontstyle11"/>
    <w:uiPriority w:val="0"/>
    <w:qFormat/>
    <w:rPr>
      <w:rFonts w:ascii="Times New Roman" w:hAnsi="Times New Roman" w:cs="Times New Roman"/>
      <w:color w:val="000000"/>
      <w:sz w:val="24"/>
      <w:szCs w:val="24"/>
    </w:rPr>
  </w:style>
  <w:style w:type="character" w:styleId="1673" w:customStyle="1">
    <w:name w:val="Char Char4"/>
    <w:uiPriority w:val="0"/>
    <w:qFormat/>
    <w:rPr>
      <w:rFonts w:eastAsia="宋体"/>
      <w:sz w:val="18"/>
      <w:szCs w:val="18"/>
      <w:lang w:val="en-US" w:eastAsia="zh-CN" w:bidi="ar-SA"/>
    </w:rPr>
  </w:style>
  <w:style w:type="paragraph" w:styleId="1674" w:customStyle="1">
    <w:name w:val="此正文"/>
    <w:basedOn w:val="1325"/>
    <w:uiPriority w:val="0"/>
    <w:qFormat/>
    <w:pPr>
      <w:ind w:firstLine="200"/>
      <w:spacing w:line="360" w:lineRule="auto"/>
    </w:pPr>
    <w:rPr>
      <w:sz w:val="24"/>
    </w:rPr>
  </w:style>
  <w:style w:type="paragraph" w:styleId="1675" w:customStyle="1">
    <w:name w:val="flName"/>
    <w:basedOn w:val="1325"/>
    <w:uiPriority w:val="0"/>
    <w:qFormat/>
    <w:pPr>
      <w:jc w:val="center"/>
      <w:spacing w:before="320" w:after="160" w:line="360" w:lineRule="atLeast"/>
    </w:pPr>
    <w:rPr>
      <w:rFonts w:ascii="Arial" w:eastAsia="黑体"/>
      <w:sz w:val="32"/>
      <w:szCs w:val="24"/>
    </w:rPr>
  </w:style>
  <w:style w:type="paragraph" w:styleId="1676" w:customStyle="1">
    <w:name w:val="xl75"/>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7" w:customStyle="1">
    <w:name w:val="xl101"/>
    <w:basedOn w:val="13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78" w:customStyle="1">
    <w:name w:val="无格式无间隔"/>
    <w:uiPriority w:val="0"/>
    <w:qFormat/>
    <w:rPr>
      <w:rFonts w:ascii="Calibri" w:hAnsi="Calibri" w:eastAsia="宋体" w:cs="Times New Roman"/>
      <w:sz w:val="21"/>
      <w:szCs w:val="21"/>
      <w:lang w:val="en-US" w:eastAsia="zh-CN" w:bidi="ar-SA"/>
    </w:rPr>
  </w:style>
  <w:style w:type="paragraph" w:styleId="1679" w:customStyle="1">
    <w:name w:val="正文_1_0"/>
    <w:basedOn w:val="1680"/>
    <w:next w:val="1683"/>
    <w:uiPriority w:val="0"/>
    <w:qFormat/>
    <w:rPr>
      <w:rFonts w:cs="Times New Roman"/>
      <w:szCs w:val="22"/>
    </w:rPr>
  </w:style>
  <w:style w:type="paragraph" w:styleId="1680" w:customStyle="1">
    <w:name w:val="正文_1"/>
    <w:next w:val="1681"/>
    <w:uiPriority w:val="0"/>
    <w:qFormat/>
    <w:pPr>
      <w:jc w:val="both"/>
      <w:widowControl w:val="off"/>
    </w:pPr>
    <w:rPr>
      <w:rFonts w:ascii="Times New Roman" w:hAnsi="Times New Roman" w:eastAsia="宋体" w:cs="Calibri"/>
      <w:sz w:val="21"/>
      <w:szCs w:val="21"/>
      <w:lang w:val="en-US" w:eastAsia="zh-CN" w:bidi="ar-SA"/>
    </w:rPr>
  </w:style>
  <w:style w:type="paragraph" w:styleId="1681" w:customStyle="1">
    <w:name w:val="Plain Text1"/>
    <w:basedOn w:val="1682"/>
    <w:uiPriority w:val="0"/>
    <w:qFormat/>
    <w:rPr>
      <w:rFonts w:ascii="宋体" w:hAnsi="Courier New" w:cs="Courier New"/>
      <w:szCs w:val="21"/>
    </w:rPr>
  </w:style>
  <w:style w:type="paragraph" w:styleId="1682" w:customStyle="1">
    <w:name w:val="正文_1_0_0"/>
    <w:basedOn w:val="1679"/>
    <w:next w:val="1683"/>
    <w:uiPriority w:val="0"/>
    <w:qFormat/>
  </w:style>
  <w:style w:type="paragraph" w:styleId="1683" w:customStyle="1">
    <w:name w:val="Plain Text2"/>
    <w:basedOn w:val="1682"/>
    <w:uiPriority w:val="0"/>
    <w:qFormat/>
    <w:rPr>
      <w:rFonts w:ascii="宋体" w:hAnsi="Courier New" w:cs="Courier New"/>
      <w:szCs w:val="21"/>
    </w:rPr>
  </w:style>
  <w:style w:type="paragraph" w:styleId="1684" w:customStyle="1">
    <w:name w:val="修订1"/>
    <w:uiPriority w:val="99"/>
    <w:unhideWhenUsed/>
    <w:qFormat/>
    <w:rPr>
      <w:rFonts w:ascii="Times New Roman" w:hAnsi="Times New Roman" w:eastAsia="宋体" w:cs="Times New Roman"/>
      <w:sz w:val="21"/>
      <w:lang w:val="en-US" w:eastAsia="zh-CN" w:bidi="ar-SA"/>
    </w:rPr>
  </w:style>
  <w:style w:type="paragraph" w:styleId="1685" w:customStyle="1">
    <w:name w:val="Char"/>
    <w:basedOn w:val="1325"/>
    <w:uiPriority w:val="0"/>
    <w:qFormat/>
    <w:pPr>
      <w:tabs>
        <w:tab w:val="left" w:pos="360" w:leader="none"/>
      </w:tabs>
    </w:pPr>
    <w:rPr>
      <w:rFonts w:ascii="仿宋_GB2312" w:eastAsia="仿宋_GB2312"/>
      <w:b/>
      <w:sz w:val="24"/>
      <w:szCs w:val="24"/>
    </w:rPr>
  </w:style>
  <w:style w:type="paragraph" w:styleId="1686" w:customStyle="1">
    <w:name w:val="Default"/>
    <w:basedOn w:val="1687"/>
    <w:uiPriority w:val="0"/>
    <w:qFormat/>
    <w:rPr>
      <w:rFonts w:ascii="微软雅黑" w:eastAsia="微软雅黑" w:cs="微软雅黑"/>
      <w:color w:val="000000"/>
      <w:sz w:val="24"/>
      <w:szCs w:val="24"/>
    </w:rPr>
  </w:style>
  <w:style w:type="paragraph" w:styleId="1687" w:customStyle="1">
    <w:name w:val="正文_2"/>
    <w:next w:val="1683"/>
    <w:uiPriority w:val="0"/>
    <w:qFormat/>
    <w:pPr>
      <w:jc w:val="both"/>
      <w:widowControl w:val="off"/>
    </w:pPr>
    <w:rPr>
      <w:rFonts w:ascii="Times New Roman" w:hAnsi="Times New Roman" w:eastAsia="宋体" w:cs="Times New Roman"/>
      <w:sz w:val="21"/>
      <w:szCs w:val="22"/>
      <w:lang w:val="en-US" w:eastAsia="zh-CN" w:bidi="ar-SA"/>
    </w:rPr>
  </w:style>
  <w:style w:type="paragraph" w:styleId="1688" w:customStyle="1">
    <w:name w:val="列出段落11"/>
    <w:basedOn w:val="1325"/>
    <w:uiPriority w:val="34"/>
    <w:qFormat/>
    <w:pPr>
      <w:ind w:firstLine="420"/>
    </w:pPr>
    <w:rPr>
      <w:rFonts w:ascii="Calibri" w:hAnsi="Calibri"/>
      <w:szCs w:val="22"/>
    </w:rPr>
  </w:style>
  <w:style w:type="paragraph" w:styleId="1689" w:customStyle="1">
    <w:name w:val="xl72"/>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90" w:customStyle="1">
    <w:name w:val="标题5"/>
    <w:basedOn w:val="1517"/>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91" w:customStyle="1">
    <w:name w:val="Char Char"/>
    <w:basedOn w:val="1325"/>
    <w:uiPriority w:val="0"/>
    <w:qFormat/>
    <w:pPr>
      <w:tabs>
        <w:tab w:val="left" w:pos="360" w:leader="none"/>
      </w:tabs>
    </w:pPr>
    <w:rPr>
      <w:sz w:val="24"/>
      <w:szCs w:val="24"/>
    </w:rPr>
  </w:style>
  <w:style w:type="paragraph" w:styleId="1692" w:customStyle="1">
    <w:name w:val="默认段落字体 Para Char Char Char Char"/>
    <w:basedOn w:val="1325"/>
    <w:uiPriority w:val="0"/>
    <w:qFormat/>
  </w:style>
  <w:style w:type="paragraph" w:styleId="1693" w:customStyle="1">
    <w:name w:val="p0"/>
    <w:basedOn w:val="1325"/>
    <w:uiPriority w:val="0"/>
    <w:qFormat/>
    <w:pPr>
      <w:jc w:val="left"/>
      <w:spacing w:before="100" w:beforeAutospacing="1" w:after="100" w:afterAutospacing="1"/>
      <w:widowControl/>
    </w:pPr>
    <w:rPr>
      <w:rFonts w:ascii="宋体" w:hAnsi="宋体" w:cs="宋体"/>
      <w:sz w:val="24"/>
      <w:szCs w:val="24"/>
    </w:rPr>
  </w:style>
  <w:style w:type="paragraph" w:styleId="1694" w:customStyle="1">
    <w:name w:val="xl79"/>
    <w:basedOn w:val="132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5" w:customStyle="1">
    <w:name w:val="font10"/>
    <w:basedOn w:val="1325"/>
    <w:uiPriority w:val="0"/>
    <w:qFormat/>
    <w:pPr>
      <w:jc w:val="left"/>
      <w:spacing w:before="100" w:beforeAutospacing="1" w:after="100" w:afterAutospacing="1"/>
      <w:widowControl/>
    </w:pPr>
    <w:rPr>
      <w:rFonts w:ascii="宋体" w:hAnsi="宋体" w:cs="宋体"/>
      <w:color w:val="000000"/>
      <w:sz w:val="22"/>
      <w:szCs w:val="22"/>
    </w:rPr>
  </w:style>
  <w:style w:type="paragraph" w:styleId="1696" w:customStyle="1">
    <w:name w:val="Char Char Char"/>
    <w:basedOn w:val="1325"/>
    <w:uiPriority w:val="0"/>
    <w:qFormat/>
    <w:pPr>
      <w:jc w:val="center"/>
      <w:spacing w:line="400" w:lineRule="exact"/>
      <w:widowControl/>
    </w:pPr>
    <w:rPr>
      <w:szCs w:val="24"/>
    </w:rPr>
  </w:style>
  <w:style w:type="paragraph" w:styleId="1697" w:customStyle="1">
    <w:name w:val="_Style 2"/>
    <w:basedOn w:val="1325"/>
    <w:uiPriority w:val="34"/>
    <w:qFormat/>
    <w:pPr>
      <w:ind w:firstLine="420"/>
    </w:pPr>
    <w:rPr>
      <w:szCs w:val="24"/>
    </w:rPr>
  </w:style>
  <w:style w:type="paragraph" w:styleId="1698" w:customStyle="1">
    <w:name w:val="xl100"/>
    <w:basedOn w:val="13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9" w:customStyle="1">
    <w:name w:val="标题3"/>
    <w:basedOn w:val="1514"/>
    <w:uiPriority w:val="0"/>
    <w:qFormat/>
    <w:pPr>
      <w:ind w:left="0" w:firstLine="0"/>
      <w:jc w:val="both"/>
      <w:keepNext w:val="0"/>
      <w:spacing w:line="360" w:lineRule="auto"/>
      <w:tabs>
        <w:tab w:val="left" w:pos="0" w:leader="none"/>
      </w:tabs>
    </w:pPr>
    <w:rPr>
      <w:rFonts w:ascii="Times New Roman"/>
      <w:bCs/>
      <w:sz w:val="30"/>
      <w:szCs w:val="32"/>
    </w:rPr>
  </w:style>
  <w:style w:type="paragraph" w:styleId="1700" w:customStyle="1">
    <w:name w:val="Char Char Char Char"/>
    <w:basedOn w:val="1536"/>
    <w:uiPriority w:val="0"/>
    <w:qFormat/>
    <w:pPr>
      <w:jc w:val="both"/>
      <w:spacing w:line="360" w:lineRule="auto"/>
      <w:shd w:val="clear" w:color="auto" w:fill="000080"/>
    </w:pPr>
    <w:rPr>
      <w:rFonts w:ascii="Tahoma" w:hAnsi="Tahoma"/>
      <w:sz w:val="24"/>
      <w:szCs w:val="24"/>
    </w:rPr>
  </w:style>
  <w:style w:type="paragraph" w:styleId="1701" w:customStyle="1">
    <w:name w:val="样式 首行缩进:  2 字符"/>
    <w:basedOn w:val="1325"/>
    <w:uiPriority w:val="0"/>
    <w:qFormat/>
    <w:pPr>
      <w:ind w:firstLine="200"/>
      <w:spacing w:line="400" w:lineRule="exact"/>
    </w:pPr>
    <w:rPr>
      <w:rFonts w:cs="宋体"/>
      <w:sz w:val="24"/>
      <w:szCs w:val="24"/>
    </w:rPr>
  </w:style>
  <w:style w:type="paragraph" w:styleId="1702" w:customStyle="1">
    <w:name w:val="xl66"/>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3" w:customStyle="1">
    <w:name w:val="样式 样式 标题1 + 行距: 单倍行距 + 段前: 7.8 磅 段后: 7.8 磅"/>
    <w:basedOn w:val="1325"/>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04" w:customStyle="1">
    <w:name w:val="列出段落3"/>
    <w:basedOn w:val="1325"/>
    <w:uiPriority w:val="0"/>
    <w:qFormat/>
    <w:pPr>
      <w:ind w:firstLine="420"/>
    </w:pPr>
    <w:rPr>
      <w:rFonts w:ascii="Calibri" w:hAnsi="Calibri"/>
      <w:szCs w:val="22"/>
    </w:rPr>
  </w:style>
  <w:style w:type="paragraph" w:styleId="1705" w:customStyle="1">
    <w:name w:val="xl69"/>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6" w:customStyle="1">
    <w:name w:val="font6"/>
    <w:basedOn w:val="1325"/>
    <w:uiPriority w:val="0"/>
    <w:qFormat/>
    <w:pPr>
      <w:jc w:val="left"/>
      <w:spacing w:before="100" w:beforeAutospacing="1" w:after="100" w:afterAutospacing="1"/>
      <w:widowControl/>
    </w:pPr>
    <w:rPr>
      <w:color w:val="000000"/>
      <w:szCs w:val="21"/>
    </w:rPr>
  </w:style>
  <w:style w:type="paragraph" w:styleId="1707" w:customStyle="1">
    <w:name w:val="列出段落2"/>
    <w:basedOn w:val="1325"/>
    <w:uiPriority w:val="34"/>
    <w:qFormat/>
    <w:pPr>
      <w:ind w:firstLine="420"/>
    </w:pPr>
    <w:rPr>
      <w:rFonts w:ascii="Calibri" w:hAnsi="Calibri"/>
      <w:szCs w:val="21"/>
    </w:rPr>
  </w:style>
  <w:style w:type="paragraph" w:styleId="1708" w:customStyle="1">
    <w:name w:val="格式1"/>
    <w:basedOn w:val="1325"/>
    <w:uiPriority w:val="0"/>
    <w:qFormat/>
    <w:pPr>
      <w:jc w:val="center"/>
    </w:pPr>
    <w:rPr>
      <w:rFonts w:ascii="黑体" w:hAnsi="宋体" w:eastAsia="黑体"/>
      <w:b/>
      <w:bCs/>
      <w:color w:val="000000"/>
      <w:sz w:val="32"/>
    </w:rPr>
  </w:style>
  <w:style w:type="paragraph" w:styleId="1709" w:customStyle="1">
    <w:name w:val="修订2"/>
    <w:uiPriority w:val="99"/>
    <w:unhideWhenUsed/>
    <w:qFormat/>
    <w:rPr>
      <w:rFonts w:ascii="Times New Roman" w:hAnsi="Times New Roman" w:eastAsia="宋体" w:cs="Times New Roman"/>
      <w:sz w:val="21"/>
      <w:lang w:val="en-US" w:eastAsia="zh-CN" w:bidi="ar-SA"/>
    </w:rPr>
  </w:style>
  <w:style w:type="paragraph" w:styleId="1710" w:customStyle="1">
    <w:name w:val="正文宋体4"/>
    <w:basedOn w:val="1325"/>
    <w:uiPriority w:val="0"/>
    <w:qFormat/>
    <w:pPr>
      <w:ind w:firstLine="359"/>
      <w:tabs>
        <w:tab w:val="left" w:pos="0" w:leader="none"/>
      </w:tabs>
    </w:pPr>
    <w:rPr>
      <w:rFonts w:ascii="仿宋_GB2312" w:eastAsia="仿宋_GB2312"/>
      <w:b/>
      <w:color w:val="000000"/>
      <w:sz w:val="24"/>
      <w:szCs w:val="24"/>
    </w:rPr>
  </w:style>
  <w:style w:type="paragraph" w:styleId="1711" w:customStyle="1">
    <w:name w:val="正文1"/>
    <w:uiPriority w:val="0"/>
    <w:qFormat/>
    <w:pPr>
      <w:jc w:val="both"/>
    </w:pPr>
    <w:rPr>
      <w:rFonts w:ascii="Times New Roman" w:hAnsi="Times New Roman" w:eastAsia="宋体" w:cs="宋体"/>
      <w:sz w:val="21"/>
      <w:szCs w:val="21"/>
      <w:lang w:val="en-US" w:eastAsia="zh-CN" w:bidi="ar-SA"/>
    </w:rPr>
  </w:style>
  <w:style w:type="paragraph" w:styleId="1712" w:customStyle="1">
    <w:name w:val="简单回函地址"/>
    <w:basedOn w:val="1325"/>
    <w:uiPriority w:val="0"/>
    <w:qFormat/>
    <w:rPr>
      <w:szCs w:val="24"/>
    </w:rPr>
  </w:style>
  <w:style w:type="paragraph" w:styleId="1713" w:customStyle="1">
    <w:name w:val="font11"/>
    <w:basedOn w:val="1325"/>
    <w:uiPriority w:val="0"/>
    <w:qFormat/>
    <w:pPr>
      <w:jc w:val="left"/>
      <w:spacing w:before="100" w:beforeAutospacing="1" w:after="100" w:afterAutospacing="1"/>
      <w:widowControl/>
    </w:pPr>
    <w:rPr>
      <w:rFonts w:ascii="宋体" w:hAnsi="宋体" w:cs="宋体"/>
      <w:color w:val="000000"/>
      <w:sz w:val="18"/>
      <w:szCs w:val="18"/>
    </w:rPr>
  </w:style>
  <w:style w:type="paragraph" w:styleId="1714" w:customStyle="1">
    <w:name w:val="xl105"/>
    <w:basedOn w:val="1325"/>
    <w:uiPriority w:val="0"/>
    <w:qFormat/>
    <w:pPr>
      <w:jc w:val="left"/>
      <w:spacing w:before="100" w:beforeAutospacing="1" w:after="100" w:afterAutospacing="1"/>
      <w:widowControl/>
    </w:pPr>
    <w:rPr>
      <w:rFonts w:ascii="宋体" w:hAnsi="宋体" w:cs="宋体"/>
      <w:sz w:val="20"/>
    </w:rPr>
  </w:style>
  <w:style w:type="paragraph" w:styleId="1715" w:customStyle="1">
    <w:name w:val="xl86"/>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6" w:customStyle="1">
    <w:name w:val="xl109"/>
    <w:basedOn w:val="132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7" w:customStyle="1">
    <w:name w:val="节标题"/>
    <w:basedOn w:val="1325"/>
    <w:next w:val="1325"/>
    <w:uiPriority w:val="0"/>
    <w:qFormat/>
    <w:pPr>
      <w:jc w:val="center"/>
      <w:spacing w:line="289" w:lineRule="atLeast"/>
    </w:pPr>
    <w:rPr>
      <w:sz w:val="28"/>
      <w:szCs w:val="24"/>
    </w:rPr>
  </w:style>
  <w:style w:type="paragraph" w:styleId="1718" w:customStyle="1">
    <w:name w:val="xl103"/>
    <w:basedOn w:val="13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19" w:customStyle="1">
    <w:name w:val="xl112"/>
    <w:basedOn w:val="132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20" w:customStyle="1">
    <w:name w:val="2"/>
    <w:basedOn w:val="1325"/>
    <w:uiPriority w:val="0"/>
    <w:qFormat/>
    <w:pPr>
      <w:spacing w:line="360" w:lineRule="auto"/>
    </w:pPr>
    <w:rPr>
      <w:rFonts w:ascii="宋体" w:hAnsi="宋体"/>
      <w:b/>
      <w:sz w:val="24"/>
    </w:rPr>
  </w:style>
  <w:style w:type="paragraph" w:styleId="1721" w:customStyle="1">
    <w:name w:val="BodyText1I1"/>
    <w:basedOn w:val="1722"/>
    <w:uiPriority w:val="0"/>
    <w:qFormat/>
    <w:pPr>
      <w:ind w:firstLine="420"/>
    </w:pPr>
  </w:style>
  <w:style w:type="paragraph" w:styleId="1722" w:customStyle="1">
    <w:name w:val="BodyText1"/>
    <w:basedOn w:val="1325"/>
    <w:next w:val="1325"/>
    <w:uiPriority w:val="0"/>
    <w:qFormat/>
    <w:pPr>
      <w:ind w:left="120"/>
      <w:spacing w:before="36"/>
    </w:pPr>
    <w:rPr>
      <w:rFonts w:ascii="宋体" w:hAnsi="宋体"/>
      <w:sz w:val="24"/>
      <w:szCs w:val="24"/>
    </w:rPr>
  </w:style>
  <w:style w:type="paragraph" w:styleId="1723" w:customStyle="1">
    <w:name w:val="font14"/>
    <w:basedOn w:val="1325"/>
    <w:uiPriority w:val="0"/>
    <w:qFormat/>
    <w:pPr>
      <w:jc w:val="left"/>
      <w:spacing w:before="100" w:beforeAutospacing="1" w:after="100" w:afterAutospacing="1"/>
      <w:widowControl/>
    </w:pPr>
    <w:rPr>
      <w:rFonts w:ascii="宋体" w:hAnsi="宋体" w:cs="宋体"/>
      <w:color w:val="000000"/>
      <w:szCs w:val="21"/>
    </w:rPr>
  </w:style>
  <w:style w:type="paragraph" w:styleId="1724" w:customStyle="1">
    <w:name w:val="xl65"/>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5" w:customStyle="1">
    <w:name w:val="Char Char Char Char Char Char Char1"/>
    <w:basedOn w:val="1325"/>
    <w:uiPriority w:val="0"/>
    <w:qFormat/>
    <w:pPr>
      <w:ind w:left="432" w:hanging="432"/>
      <w:jc w:val="center"/>
      <w:tabs>
        <w:tab w:val="left" w:pos="432" w:leader="none"/>
      </w:tabs>
    </w:pPr>
    <w:rPr>
      <w:rFonts w:ascii="仿宋_GB2312" w:hAnsi="Tahoma" w:eastAsia="仿宋_GB2312"/>
      <w:sz w:val="24"/>
      <w:szCs w:val="24"/>
    </w:rPr>
  </w:style>
  <w:style w:type="paragraph" w:styleId="1726" w:customStyle="1">
    <w:name w:val="xl99"/>
    <w:basedOn w:val="132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27" w:customStyle="1">
    <w:name w:val="xl80"/>
    <w:basedOn w:val="13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28" w:customStyle="1">
    <w:name w:val="xl94"/>
    <w:basedOn w:val="132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29" w:customStyle="1">
    <w:name w:val="标题9"/>
    <w:basedOn w:val="1520"/>
    <w:uiPriority w:val="0"/>
    <w:qFormat/>
    <w:pPr>
      <w:jc w:val="both"/>
      <w:keepLines w:val="0"/>
      <w:keepNext w:val="0"/>
      <w:spacing w:before="0" w:after="0" w:line="360" w:lineRule="auto"/>
      <w:tabs>
        <w:tab w:val="left" w:pos="0" w:leader="none"/>
      </w:tabs>
    </w:pPr>
    <w:rPr>
      <w:rFonts w:eastAsia="仿宋_GB2312"/>
      <w:sz w:val="30"/>
    </w:rPr>
  </w:style>
  <w:style w:type="paragraph" w:styleId="1730" w:customStyle="1">
    <w:name w:val="正文缩进1"/>
    <w:basedOn w:val="1325"/>
    <w:uiPriority w:val="0"/>
    <w:qFormat/>
    <w:pPr>
      <w:ind w:firstLine="482"/>
      <w:spacing w:line="360" w:lineRule="atLeast"/>
    </w:pPr>
    <w:rPr>
      <w:sz w:val="24"/>
      <w:szCs w:val="24"/>
    </w:rPr>
  </w:style>
  <w:style w:type="paragraph" w:styleId="1731" w:customStyle="1">
    <w:name w:val="_Style 53"/>
    <w:next w:val="1325"/>
    <w:uiPriority w:val="99"/>
    <w:unhideWhenUsed/>
    <w:qFormat/>
    <w:pPr>
      <w:widowControl w:val="off"/>
    </w:pPr>
    <w:rPr>
      <w:rFonts w:ascii="宋体" w:hAnsi="Times New Roman" w:eastAsia="宋体" w:cs="Times New Roman"/>
      <w:lang w:val="en-US" w:eastAsia="zh-CN" w:bidi="ar-SA"/>
    </w:rPr>
  </w:style>
  <w:style w:type="paragraph" w:styleId="1732" w:customStyle="1">
    <w:name w:val="Char Char Char1"/>
    <w:basedOn w:val="1325"/>
    <w:uiPriority w:val="0"/>
    <w:qFormat/>
    <w:rPr>
      <w:szCs w:val="24"/>
    </w:rPr>
  </w:style>
  <w:style w:type="paragraph" w:styleId="1733" w:customStyle="1">
    <w:name w:val="三级条我的分类标题"/>
    <w:basedOn w:val="1325"/>
    <w:uiPriority w:val="99"/>
    <w:qFormat/>
    <w:pPr>
      <w:ind w:left="992" w:hanging="567"/>
    </w:pPr>
    <w:rPr>
      <w:rFonts w:ascii="黑体" w:hAnsi="黑体" w:eastAsia="黑体"/>
      <w:b/>
      <w:sz w:val="28"/>
      <w:szCs w:val="28"/>
    </w:rPr>
  </w:style>
  <w:style w:type="paragraph" w:styleId="1734" w:customStyle="1">
    <w:name w:val="yy一级标题"/>
    <w:basedOn w:val="1325"/>
    <w:uiPriority w:val="0"/>
    <w:qFormat/>
    <w:rPr>
      <w:rFonts w:ascii="宋体" w:hAnsi="宋体"/>
      <w:sz w:val="24"/>
      <w:szCs w:val="24"/>
    </w:rPr>
  </w:style>
  <w:style w:type="paragraph" w:styleId="1735" w:customStyle="1">
    <w:name w:val="_Style 20"/>
    <w:basedOn w:val="1325"/>
    <w:next w:val="1736"/>
    <w:uiPriority w:val="34"/>
    <w:qFormat/>
    <w:pPr>
      <w:ind w:firstLine="420"/>
    </w:pPr>
    <w:rPr>
      <w:szCs w:val="24"/>
    </w:rPr>
  </w:style>
  <w:style w:type="paragraph" w:styleId="1736" w:customStyle="1">
    <w:name w:val="列出段落4"/>
    <w:basedOn w:val="1325"/>
    <w:uiPriority w:val="34"/>
    <w:qFormat/>
    <w:pPr>
      <w:ind w:firstLine="420"/>
    </w:pPr>
  </w:style>
  <w:style w:type="paragraph" w:styleId="1737" w:customStyle="1">
    <w:name w:val="标题8"/>
    <w:basedOn w:val="1519"/>
    <w:uiPriority w:val="0"/>
    <w:qFormat/>
    <w:pPr>
      <w:jc w:val="both"/>
      <w:keepLines w:val="0"/>
      <w:keepNext w:val="0"/>
      <w:spacing w:before="0" w:after="0" w:line="360" w:lineRule="auto"/>
      <w:tabs>
        <w:tab w:val="left" w:pos="0" w:leader="none"/>
      </w:tabs>
    </w:pPr>
    <w:rPr>
      <w:rFonts w:eastAsia="仿宋_GB2312"/>
      <w:sz w:val="30"/>
    </w:rPr>
  </w:style>
  <w:style w:type="paragraph" w:styleId="1738" w:customStyle="1">
    <w:name w:val="xl93"/>
    <w:basedOn w:val="13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39" w:customStyle="1">
    <w:name w:val="标题4"/>
    <w:basedOn w:val="1515"/>
    <w:uiPriority w:val="0"/>
    <w:qFormat/>
    <w:pPr>
      <w:keepLines w:val="0"/>
      <w:keepNext w:val="0"/>
      <w:spacing w:before="0" w:after="0" w:line="360" w:lineRule="auto"/>
      <w:tabs>
        <w:tab w:val="left" w:pos="0" w:leader="none"/>
      </w:tabs>
    </w:pPr>
    <w:rPr>
      <w:rFonts w:eastAsia="仿宋_GB2312"/>
      <w:b w:val="0"/>
      <w:sz w:val="30"/>
      <w:szCs w:val="30"/>
    </w:rPr>
  </w:style>
  <w:style w:type="paragraph" w:styleId="1740" w:customStyle="1">
    <w:name w:val="标题6"/>
    <w:basedOn w:val="1518"/>
    <w:uiPriority w:val="0"/>
    <w:qFormat/>
    <w:pPr>
      <w:jc w:val="both"/>
      <w:keepLines w:val="0"/>
      <w:keepNext w:val="0"/>
      <w:spacing w:before="0" w:after="0" w:line="360" w:lineRule="auto"/>
      <w:tabs>
        <w:tab w:val="left" w:pos="0" w:leader="none"/>
      </w:tabs>
    </w:pPr>
    <w:rPr>
      <w:rFonts w:eastAsia="仿宋_GB2312"/>
      <w:b w:val="0"/>
      <w:sz w:val="30"/>
    </w:rPr>
  </w:style>
  <w:style w:type="paragraph" w:styleId="1741" w:customStyle="1">
    <w:name w:val="xl97"/>
    <w:basedOn w:val="1325"/>
    <w:uiPriority w:val="0"/>
    <w:qFormat/>
    <w:pPr>
      <w:jc w:val="left"/>
      <w:spacing w:before="100" w:beforeAutospacing="1" w:after="100" w:afterAutospacing="1"/>
      <w:widowControl/>
    </w:pPr>
    <w:rPr>
      <w:rFonts w:ascii="宋体" w:hAnsi="宋体" w:cs="宋体"/>
      <w:szCs w:val="21"/>
    </w:rPr>
  </w:style>
  <w:style w:type="paragraph" w:styleId="1742" w:customStyle="1">
    <w:name w:val="xl76"/>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3" w:customStyle="1">
    <w:name w:val="yy标题"/>
    <w:basedOn w:val="1744"/>
    <w:uiPriority w:val="0"/>
    <w:qFormat/>
    <w:rPr>
      <w:sz w:val="24"/>
    </w:rPr>
  </w:style>
  <w:style w:type="paragraph" w:styleId="1744" w:customStyle="1">
    <w:name w:val="yy目录"/>
    <w:basedOn w:val="1325"/>
    <w:uiPriority w:val="0"/>
    <w:qFormat/>
    <w:pPr>
      <w:spacing w:line="360" w:lineRule="auto"/>
    </w:pPr>
    <w:rPr>
      <w:rFonts w:ascii="楷体_GB2312"/>
      <w:bCs/>
      <w:sz w:val="28"/>
      <w:szCs w:val="72"/>
    </w:rPr>
  </w:style>
  <w:style w:type="paragraph" w:styleId="1745" w:customStyle="1">
    <w:name w:val="xl70"/>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6" w:customStyle="1">
    <w:name w:val="_Style 4"/>
    <w:basedOn w:val="1325"/>
    <w:uiPriority w:val="99"/>
    <w:qFormat/>
    <w:pPr>
      <w:ind w:firstLine="420"/>
    </w:pPr>
  </w:style>
  <w:style w:type="paragraph" w:styleId="1747" w:customStyle="1">
    <w:name w:val="Char1"/>
    <w:basedOn w:val="1325"/>
    <w:uiPriority w:val="0"/>
    <w:qFormat/>
    <w:pPr>
      <w:ind w:left="840" w:hanging="420"/>
      <w:tabs>
        <w:tab w:val="left" w:pos="840" w:leader="none"/>
      </w:tabs>
    </w:pPr>
    <w:rPr>
      <w:sz w:val="24"/>
      <w:szCs w:val="24"/>
    </w:rPr>
  </w:style>
  <w:style w:type="paragraph" w:styleId="1748" w:customStyle="1">
    <w:name w:val="xl71"/>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9" w:customStyle="1">
    <w:name w:val="三级条带序号我的标题"/>
    <w:basedOn w:val="1325"/>
    <w:uiPriority w:val="99"/>
    <w:qFormat/>
    <w:pPr>
      <w:ind w:left="420" w:hanging="420"/>
      <w:outlineLvl w:val="2"/>
    </w:pPr>
    <w:rPr>
      <w:rFonts w:ascii="黑体" w:hAnsi="黑体" w:eastAsia="黑体"/>
      <w:b/>
      <w:sz w:val="28"/>
      <w:szCs w:val="28"/>
    </w:rPr>
  </w:style>
  <w:style w:type="paragraph" w:styleId="1750" w:customStyle="1">
    <w:name w:val="TOC 标题11"/>
    <w:basedOn w:val="1512"/>
    <w:next w:val="1325"/>
    <w:uiPriority w:val="39"/>
    <w:qFormat/>
    <w:pPr>
      <w:jc w:val="left"/>
      <w:keepLines/>
      <w:spacing w:before="480" w:line="276" w:lineRule="auto"/>
      <w:widowControl/>
      <w:outlineLvl w:val="9"/>
    </w:pPr>
    <w:rPr>
      <w:rFonts w:ascii="Cambria" w:hAnsi="Cambria"/>
      <w:b/>
      <w:bCs/>
      <w:color w:val="365f91"/>
      <w:szCs w:val="28"/>
    </w:rPr>
  </w:style>
  <w:style w:type="paragraph" w:styleId="1751" w:customStyle="1">
    <w:name w:val="xl96"/>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2" w:customStyle="1">
    <w:name w:val="xl102"/>
    <w:basedOn w:val="13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3" w:customStyle="1">
    <w:name w:val="xl91"/>
    <w:basedOn w:val="132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54" w:customStyle="1">
    <w:name w:val="xl67"/>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5" w:customStyle="1">
    <w:name w:val="默认段落字体 Para Char Char Char Char Char Char Char"/>
    <w:basedOn w:val="1325"/>
    <w:uiPriority w:val="0"/>
    <w:qFormat/>
    <w:pPr>
      <w:spacing w:line="360" w:lineRule="auto"/>
    </w:pPr>
    <w:rPr>
      <w:rFonts w:ascii="Arial" w:hAnsi="Arial" w:eastAsia="黑体" w:cs="Verdana"/>
      <w:b/>
      <w:sz w:val="30"/>
      <w:szCs w:val="24"/>
      <w:lang w:eastAsia="en-US"/>
    </w:rPr>
  </w:style>
  <w:style w:type="paragraph" w:styleId="1756" w:customStyle="1">
    <w:name w:val="列出段落5"/>
    <w:basedOn w:val="1325"/>
    <w:uiPriority w:val="99"/>
    <w:unhideWhenUsed/>
    <w:qFormat/>
    <w:pPr>
      <w:ind w:firstLine="420"/>
    </w:pPr>
  </w:style>
  <w:style w:type="paragraph" w:styleId="1757" w:customStyle="1">
    <w:name w:val="列出段落41"/>
    <w:basedOn w:val="1325"/>
    <w:uiPriority w:val="34"/>
    <w:qFormat/>
    <w:pPr>
      <w:ind w:firstLine="420"/>
    </w:pPr>
  </w:style>
  <w:style w:type="paragraph" w:styleId="1758" w:customStyle="1">
    <w:name w:val="xl81"/>
    <w:basedOn w:val="1325"/>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59"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760" w:customStyle="1">
    <w:name w:val="Table Paragraph"/>
    <w:basedOn w:val="1325"/>
    <w:uiPriority w:val="1"/>
    <w:qFormat/>
    <w:pPr>
      <w:spacing w:before="2"/>
    </w:pPr>
    <w:rPr>
      <w:rFonts w:ascii="宋体" w:hAnsi="宋体" w:cs="宋体"/>
      <w:lang w:val="zh-CN" w:bidi="zh-CN"/>
    </w:rPr>
  </w:style>
  <w:style w:type="paragraph" w:styleId="1761" w:customStyle="1">
    <w:name w:val="xl68"/>
    <w:basedOn w:val="13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2" w:customStyle="1">
    <w:name w:val="Body Text First Indent1"/>
    <w:basedOn w:val="1541"/>
    <w:uiPriority w:val="0"/>
    <w:qFormat/>
    <w:pPr>
      <w:ind w:firstLine="420"/>
    </w:pPr>
  </w:style>
  <w:style w:type="paragraph" w:styleId="1763" w:customStyle="1">
    <w:name w:val="yy标题2"/>
    <w:basedOn w:val="1744"/>
    <w:uiPriority w:val="0"/>
    <w:qFormat/>
    <w:rPr>
      <w:bCs w:val="0"/>
      <w:color w:val="000000"/>
      <w:sz w:val="24"/>
    </w:rPr>
  </w:style>
  <w:style w:type="paragraph" w:styleId="1764" w:customStyle="1">
    <w:name w:val="xl90"/>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65" w:customStyle="1">
    <w:name w:val="xl108"/>
    <w:basedOn w:val="13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6" w:customStyle="1">
    <w:name w:val="xl74"/>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67" w:customStyle="1">
    <w:name w:val="xl83"/>
    <w:basedOn w:val="132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68" w:customStyle="1">
    <w:name w:val="彩色列表 - 强调文字颜色 11"/>
    <w:basedOn w:val="132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69" w:customStyle="1">
    <w:name w:val="xl111"/>
    <w:basedOn w:val="132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70" w:customStyle="1">
    <w:name w:val="xl77"/>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1" w:customStyle="1">
    <w:name w:val="标题2"/>
    <w:basedOn w:val="1513"/>
    <w:uiPriority w:val="0"/>
    <w:qFormat/>
    <w:pPr>
      <w:keepLines w:val="0"/>
      <w:keepNext w:val="0"/>
      <w:spacing w:before="0" w:after="0" w:line="360" w:lineRule="auto"/>
      <w:tabs>
        <w:tab w:val="left" w:pos="0" w:leader="none"/>
      </w:tabs>
    </w:pPr>
    <w:rPr>
      <w:rFonts w:eastAsia="仿宋_GB2312"/>
      <w:b w:val="0"/>
      <w:sz w:val="30"/>
    </w:rPr>
  </w:style>
  <w:style w:type="paragraph" w:styleId="1772" w:customStyle="1">
    <w:name w:val="正文2"/>
    <w:basedOn w:val="1325"/>
    <w:uiPriority w:val="0"/>
    <w:qFormat/>
    <w:pPr>
      <w:ind w:firstLine="200"/>
      <w:jc w:val="left"/>
      <w:spacing w:after="160" w:line="360" w:lineRule="auto"/>
      <w:widowControl/>
    </w:pPr>
    <w:rPr>
      <w:rFonts w:ascii="Verdana" w:hAnsi="Verdana" w:eastAsia="黑体"/>
      <w:lang w:eastAsia="en-US"/>
    </w:rPr>
  </w:style>
  <w:style w:type="paragraph" w:styleId="1773" w:customStyle="1">
    <w:name w:val="xl107"/>
    <w:basedOn w:val="132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74" w:customStyle="1">
    <w:name w:val="xl104"/>
    <w:basedOn w:val="132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5" w:customStyle="1">
    <w:name w:val="xl95"/>
    <w:basedOn w:val="13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6" w:customStyle="1">
    <w:name w:val="font13"/>
    <w:basedOn w:val="1325"/>
    <w:uiPriority w:val="0"/>
    <w:qFormat/>
    <w:pPr>
      <w:jc w:val="left"/>
      <w:spacing w:before="100" w:beforeAutospacing="1" w:after="100" w:afterAutospacing="1"/>
      <w:widowControl/>
    </w:pPr>
    <w:rPr>
      <w:rFonts w:ascii="宋体" w:hAnsi="宋体" w:cs="宋体"/>
      <w:sz w:val="18"/>
      <w:szCs w:val="18"/>
    </w:rPr>
  </w:style>
  <w:style w:type="paragraph" w:styleId="1777" w:customStyle="1">
    <w:name w:val="font5"/>
    <w:basedOn w:val="1325"/>
    <w:uiPriority w:val="0"/>
    <w:qFormat/>
    <w:pPr>
      <w:jc w:val="left"/>
      <w:spacing w:before="100" w:beforeAutospacing="1" w:after="100" w:afterAutospacing="1"/>
      <w:widowControl/>
    </w:pPr>
    <w:rPr>
      <w:color w:val="000000"/>
      <w:sz w:val="20"/>
    </w:rPr>
  </w:style>
  <w:style w:type="paragraph" w:styleId="1778" w:customStyle="1">
    <w:name w:val="xl98"/>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79" w:customStyle="1">
    <w:name w:val="xl87"/>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80" w:customStyle="1">
    <w:name w:val="xl110"/>
    <w:basedOn w:val="132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81" w:customStyle="1">
    <w:name w:val="a"/>
    <w:basedOn w:val="1325"/>
    <w:uiPriority w:val="0"/>
    <w:qFormat/>
    <w:pPr>
      <w:jc w:val="left"/>
      <w:spacing w:before="100" w:beforeAutospacing="1" w:after="100" w:afterAutospacing="1"/>
    </w:pPr>
    <w:rPr>
      <w:rFonts w:ascii="宋体" w:hAnsi="宋体" w:cs="宋体"/>
      <w:sz w:val="24"/>
      <w:szCs w:val="24"/>
    </w:rPr>
  </w:style>
  <w:style w:type="paragraph" w:styleId="1782" w:customStyle="1">
    <w:name w:val="font8"/>
    <w:basedOn w:val="1325"/>
    <w:uiPriority w:val="0"/>
    <w:qFormat/>
    <w:pPr>
      <w:jc w:val="left"/>
      <w:spacing w:before="100" w:beforeAutospacing="1" w:after="100" w:afterAutospacing="1"/>
      <w:widowControl/>
    </w:pPr>
    <w:rPr>
      <w:rFonts w:ascii="宋体" w:hAnsi="宋体" w:cs="宋体"/>
      <w:b/>
      <w:bCs/>
      <w:color w:val="000000"/>
      <w:szCs w:val="21"/>
    </w:rPr>
  </w:style>
  <w:style w:type="paragraph" w:styleId="1783" w:customStyle="1">
    <w:name w:val="Char Char Char Char Char Char Char"/>
    <w:basedOn w:val="1325"/>
    <w:uiPriority w:val="0"/>
    <w:semiHidden/>
    <w:qFormat/>
    <w:rPr>
      <w:rFonts w:ascii="Tahoma" w:hAnsi="Tahoma" w:cs="仿宋_GB2312"/>
      <w:sz w:val="24"/>
      <w:szCs w:val="28"/>
    </w:rPr>
  </w:style>
  <w:style w:type="paragraph" w:styleId="1784" w:customStyle="1">
    <w:name w:val="xl106"/>
    <w:basedOn w:val="132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85" w:customStyle="1">
    <w:name w:val="_Style 1"/>
    <w:basedOn w:val="1325"/>
    <w:uiPriority w:val="99"/>
    <w:qFormat/>
    <w:pPr>
      <w:ind w:firstLine="420"/>
    </w:pPr>
    <w:rPr>
      <w:rFonts w:ascii="Calibri" w:hAnsi="Calibri"/>
      <w:szCs w:val="22"/>
    </w:rPr>
  </w:style>
  <w:style w:type="paragraph" w:styleId="1786" w:customStyle="1">
    <w:name w:val="yy正文"/>
    <w:basedOn w:val="1744"/>
    <w:uiPriority w:val="0"/>
    <w:qFormat/>
    <w:pPr>
      <w:spacing w:line="300" w:lineRule="auto"/>
    </w:pPr>
    <w:rPr>
      <w:sz w:val="21"/>
    </w:rPr>
  </w:style>
  <w:style w:type="paragraph" w:styleId="178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788" w:customStyle="1">
    <w:name w:val="首行缩进"/>
    <w:basedOn w:val="1325"/>
    <w:uiPriority w:val="0"/>
    <w:qFormat/>
    <w:pPr>
      <w:ind w:firstLine="480"/>
    </w:pPr>
    <w:rPr>
      <w:lang w:val="zh-CN"/>
    </w:rPr>
  </w:style>
  <w:style w:type="paragraph" w:styleId="1789" w:customStyle="1">
    <w:name w:val="font12"/>
    <w:basedOn w:val="1325"/>
    <w:uiPriority w:val="0"/>
    <w:qFormat/>
    <w:pPr>
      <w:jc w:val="left"/>
      <w:spacing w:before="100" w:beforeAutospacing="1" w:after="100" w:afterAutospacing="1"/>
      <w:widowControl/>
    </w:pPr>
    <w:rPr>
      <w:rFonts w:ascii="宋体" w:hAnsi="宋体" w:cs="宋体"/>
      <w:color w:val="000000"/>
      <w:sz w:val="20"/>
    </w:rPr>
  </w:style>
  <w:style w:type="paragraph" w:styleId="1790" w:customStyle="1">
    <w:name w:val="Char Char2 Char"/>
    <w:basedOn w:val="1325"/>
    <w:uiPriority w:val="0"/>
    <w:qFormat/>
    <w:pPr>
      <w:ind w:left="390" w:hanging="390"/>
      <w:keepLines/>
      <w:keepNext/>
      <w:pageBreakBefore/>
      <w:tabs>
        <w:tab w:val="left" w:pos="390" w:leader="none"/>
      </w:tabs>
    </w:pPr>
    <w:rPr>
      <w:szCs w:val="24"/>
    </w:rPr>
  </w:style>
  <w:style w:type="paragraph" w:styleId="1791" w:customStyle="1">
    <w:name w:val="xl88"/>
    <w:basedOn w:val="132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2" w:customStyle="1">
    <w:name w:val="xl89"/>
    <w:basedOn w:val="132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93" w:customStyle="1">
    <w:name w:val="font7"/>
    <w:basedOn w:val="1325"/>
    <w:uiPriority w:val="0"/>
    <w:qFormat/>
    <w:pPr>
      <w:jc w:val="left"/>
      <w:spacing w:before="100" w:beforeAutospacing="1" w:after="100" w:afterAutospacing="1"/>
      <w:widowControl/>
    </w:pPr>
    <w:rPr>
      <w:b/>
      <w:bCs/>
      <w:color w:val="000000"/>
      <w:szCs w:val="21"/>
    </w:rPr>
  </w:style>
  <w:style w:type="paragraph" w:styleId="1794" w:customStyle="1">
    <w:name w:val="font9"/>
    <w:basedOn w:val="1325"/>
    <w:uiPriority w:val="0"/>
    <w:qFormat/>
    <w:pPr>
      <w:jc w:val="left"/>
      <w:spacing w:before="100" w:beforeAutospacing="1" w:after="100" w:afterAutospacing="1"/>
      <w:widowControl/>
    </w:pPr>
    <w:rPr>
      <w:rFonts w:ascii="宋体" w:hAnsi="宋体" w:cs="宋体"/>
      <w:color w:val="000000"/>
      <w:szCs w:val="21"/>
    </w:rPr>
  </w:style>
  <w:style w:type="paragraph" w:styleId="1795" w:customStyle="1">
    <w:name w:val="xl92"/>
    <w:basedOn w:val="132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96" w:customStyle="1">
    <w:name w:val="xl78"/>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97" w:customStyle="1">
    <w:name w:val="xl82"/>
    <w:basedOn w:val="132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98" w:customStyle="1">
    <w:name w:val="xl84"/>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99" w:customStyle="1">
    <w:name w:val="缺省文本"/>
    <w:basedOn w:val="1325"/>
    <w:uiPriority w:val="0"/>
    <w:qFormat/>
    <w:pPr>
      <w:ind w:firstLine="504"/>
      <w:jc w:val="left"/>
      <w:spacing w:before="20" w:after="20" w:line="400" w:lineRule="exact"/>
    </w:pPr>
    <w:rPr>
      <w:sz w:val="24"/>
    </w:rPr>
  </w:style>
  <w:style w:type="paragraph" w:styleId="1800" w:customStyle="1">
    <w:name w:val="xl85"/>
    <w:basedOn w:val="132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01" w:customStyle="1">
    <w:name w:val="yy标题3"/>
    <w:basedOn w:val="1763"/>
    <w:uiPriority w:val="0"/>
    <w:qFormat/>
  </w:style>
  <w:style w:type="paragraph" w:styleId="1802" w:customStyle="1">
    <w:name w:val="xl73"/>
    <w:basedOn w:val="13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3" w:customStyle="1">
    <w:name w:val="列表段落1"/>
    <w:basedOn w:val="1325"/>
    <w:uiPriority w:val="34"/>
    <w:qFormat/>
  </w:style>
  <w:style w:type="paragraph" w:styleId="1804" w:customStyle="1">
    <w:name w:val="Table Text"/>
    <w:basedOn w:val="1325"/>
    <w:uiPriority w:val="0"/>
    <w:semiHidden/>
    <w:qFormat/>
    <w:rPr>
      <w:rFonts w:ascii="宋体" w:hAnsi="宋体" w:cs="宋体"/>
      <w:sz w:val="20"/>
      <w:lang w:eastAsia="en-US"/>
    </w:rPr>
  </w:style>
  <w:style w:type="table" w:styleId="1805" w:customStyle="1">
    <w:name w:val="Table Normal"/>
    <w:uiPriority w:val="0"/>
    <w:unhideWhenUsed/>
    <w:qFormat/>
    <w:tblPr>
      <w:tblCellMar>
        <w:left w:w="0" w:type="dxa"/>
        <w:top w:w="0" w:type="dxa"/>
        <w:right w:w="0" w:type="dxa"/>
        <w:bottom w:w="0" w:type="dxa"/>
      </w:tblCellMar>
    </w:tblPr>
  </w:style>
  <w:style w:type="paragraph" w:styleId="1806" w:customStyle="1">
    <w:name w:val="正文首行缩进2"/>
    <w:basedOn w:val="1325"/>
    <w:uiPriority w:val="0"/>
    <w:qFormat/>
    <w:pPr>
      <w:ind w:firstLine="200"/>
    </w:pPr>
  </w:style>
  <w:style w:type="character" w:styleId="1807" w:customStyle="1">
    <w:name w:val="font51"/>
    <w:uiPriority w:val="0"/>
    <w:qFormat/>
    <w:rPr>
      <w:rFonts w:ascii="Times New Roman" w:hAnsi="Times New Roman" w:cs="Times New Roman"/>
      <w:color w:val="000000"/>
      <w:sz w:val="24"/>
      <w:szCs w:val="24"/>
      <w:u w:val="none"/>
    </w:rPr>
  </w:style>
  <w:style w:type="character" w:styleId="1808" w:customStyle="1">
    <w:name w:val="font61"/>
    <w:uiPriority w:val="0"/>
    <w:qFormat/>
    <w:rPr>
      <w:rFonts w:ascii="等线" w:hAnsi="等线" w:eastAsia="等线" w:cs="等线"/>
      <w:color w:val="000000"/>
      <w:sz w:val="24"/>
      <w:szCs w:val="24"/>
      <w:u w:val="none"/>
    </w:rPr>
  </w:style>
  <w:style w:type="character" w:styleId="1809" w:customStyle="1">
    <w:name w:val="font81"/>
    <w:uiPriority w:val="0"/>
    <w:qFormat/>
    <w:rPr>
      <w:rFonts w:ascii="Times New Roman" w:hAnsi="Times New Roman" w:cs="Times New Roman"/>
      <w:color w:val="000000"/>
      <w:sz w:val="24"/>
      <w:szCs w:val="24"/>
      <w:u w:val="none"/>
    </w:rPr>
  </w:style>
  <w:style w:type="character" w:styleId="1810" w:customStyle="1">
    <w:name w:val="font91"/>
    <w:uiPriority w:val="0"/>
    <w:qFormat/>
    <w:rPr>
      <w:rFonts w:ascii="等线" w:hAnsi="等线" w:eastAsia="等线" w:cs="等线"/>
      <w:color w:val="000000"/>
      <w:sz w:val="24"/>
      <w:szCs w:val="24"/>
      <w:u w:val="none"/>
    </w:rPr>
  </w:style>
  <w:style w:type="character" w:styleId="1811" w:customStyle="1">
    <w:name w:val="font101"/>
    <w:uiPriority w:val="0"/>
    <w:qFormat/>
    <w:rPr>
      <w:rFonts w:hint="eastAsia" w:ascii="宋体" w:hAnsi="宋体" w:eastAsia="宋体" w:cs="宋体"/>
      <w:color w:val="000000"/>
      <w:sz w:val="24"/>
      <w:szCs w:val="24"/>
      <w:u w:val="none"/>
    </w:rPr>
  </w:style>
  <w:style w:type="character" w:styleId="1812" w:customStyle="1">
    <w:name w:val="font112"/>
    <w:uiPriority w:val="0"/>
    <w:qFormat/>
    <w:rPr>
      <w:rFonts w:hint="eastAsia" w:ascii="宋体" w:hAnsi="宋体" w:eastAsia="宋体" w:cs="宋体"/>
      <w:color w:val="000000"/>
      <w:sz w:val="24"/>
      <w:szCs w:val="24"/>
      <w:u w:val="none"/>
    </w:rPr>
  </w:style>
  <w:style w:type="paragraph" w:styleId="1813" w:customStyle="1">
    <w:name w:val="标题 41"/>
    <w:basedOn w:val="1325"/>
    <w:next w:val="1730"/>
    <w:uiPriority w:val="9"/>
    <w:qFormat/>
    <w:pPr>
      <w:keepLines/>
      <w:keepNext/>
      <w:spacing w:before="280" w:after="290" w:line="374" w:lineRule="auto"/>
      <w:outlineLvl w:val="3"/>
    </w:pPr>
    <w:rPr>
      <w:rFonts w:ascii="Arial" w:hAnsi="Arial" w:eastAsia="黑体" w:cs="Arial"/>
      <w:b/>
      <w:bCs/>
      <w:sz w:val="28"/>
      <w:szCs w:val="28"/>
    </w:rPr>
  </w:style>
  <w:style w:type="paragraph" w:styleId="181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815" w:customStyle="1">
    <w:name w:val="[Normal]"/>
    <w:uiPriority w:val="99"/>
    <w:qFormat/>
    <w:rPr>
      <w:rFonts w:ascii="方正仿宋简体" w:hAnsi="方正仿宋简体" w:eastAsia="方正仿宋简体" w:cs="Courier New"/>
      <w:sz w:val="24"/>
      <w:szCs w:val="22"/>
      <w:lang w:val="zh-CN" w:eastAsia="zh-CN" w:bidi="ar-SA"/>
    </w:rPr>
  </w:style>
  <w:style w:type="character" w:styleId="1816" w:customStyle="1">
    <w:name w:val="批注框文本 字符1"/>
    <w:basedOn w:val="1335"/>
    <w:link w:val="1344"/>
    <w:uiPriority w:val="99"/>
    <w:semiHidden/>
    <w:qFormat/>
    <w:rPr>
      <w:sz w:val="18"/>
      <w:szCs w:val="18"/>
    </w:rPr>
  </w:style>
  <w:style w:type="character" w:styleId="1817" w:customStyle="1">
    <w:name w:val="批注文字 字符2"/>
    <w:basedOn w:val="1335"/>
    <w:link w:val="1339"/>
    <w:uiPriority w:val="99"/>
    <w:semiHidden/>
    <w:qFormat/>
    <w:rPr>
      <w:sz w:val="21"/>
    </w:rPr>
  </w:style>
  <w:style w:type="character" w:styleId="1818" w:customStyle="1">
    <w:name w:val="批注主题 字符1"/>
    <w:basedOn w:val="1817"/>
    <w:link w:val="1356"/>
    <w:uiPriority w:val="99"/>
    <w:semiHidden/>
    <w:qFormat/>
    <w:rPr>
      <w:b/>
      <w:bCs/>
      <w:sz w:val="21"/>
    </w:rPr>
  </w:style>
  <w:style w:type="numbering" w:styleId="14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8ddb7102-7e48-4bcf-8ffe-d7b29de4a3c8</errorID>
      <errorWord>）</errorWord>
      <group>L1_Format</group>
      <groupName>格式问题</groupName>
      <ability>L2_HalfPunc_CN</ability>
      <abilityName>全半角问题</abilityName>
      <candidateList>
        <item>)</item>
      </candidateList>
      <explain>文本全半角错误。</explain>
      <paraID> F9EB7AC</paraID>
      <start>53</start>
      <end>54</end>
      <status>unmodified</status>
      <modifiedWord/>
      <trackRevisions>false</trackRevisions>
    </reviewItem>
    <reviewItem>
      <errorID>9b734102-8b5f-40c1-9d5e-b6e3aca35979</errorID>
      <errorWord>:</errorWord>
      <group>L1_Format</group>
      <groupName>格式问题</groupName>
      <ability>L2_HalfPunc_CN</ability>
      <abilityName>全半角问题</abilityName>
      <candidateList>
        <item>：</item>
      </candidateList>
      <explain>文本全半角错误。</explain>
      <paraID>6E73094A</paraID>
      <start>19</start>
      <end>20</end>
      <status>unmodified</status>
      <modifiedWord/>
      <trackRevisions>false</trackRevisions>
    </reviewItem>
    <reviewItem>
      <errorID>0a4541f1-e3f9-4ee0-9599-91920ebd810d</errorID>
      <errorWord>复印件加盖</errorWord>
      <group>L1_Word</group>
      <groupName>字词问题</groupName>
      <ability>L2_Typo</ability>
      <abilityName>字词错误</abilityName>
      <candidateList>
        <item>复印件并加盖</item>
      </candidateList>
      <explain/>
      <paraID>265DC95A</paraID>
      <start>36</start>
      <end>41</end>
      <status>unmodified</status>
      <modifiedWord/>
      <trackRevisions>false</trackRevisions>
    </reviewItem>
    <reviewItem>
      <errorID>39317566-d0cb-4e05-999f-78ce17d876ed</errorID>
      <errorWord>复印件加盖</errorWord>
      <group>L1_Word</group>
      <groupName>字词问题</groupName>
      <ability>L2_Typo</ability>
      <abilityName>字词错误</abilityName>
      <candidateList>
        <item>复印件并加盖</item>
      </candidateList>
      <explain/>
      <paraID>2C7C369D</paraID>
      <start>132</start>
      <end>137</end>
      <status>unmodified</status>
      <modifiedWord/>
      <trackRevisions>false</trackRevisions>
    </reviewItem>
    <reviewItem>
      <errorID>7a981049-06f6-4767-9f3f-107d07f19d14</errorID>
      <errorWord>复印件加盖</errorWord>
      <group>L1_Word</group>
      <groupName>字词问题</groupName>
      <ability>L2_Typo</ability>
      <abilityName>字词错误</abilityName>
      <candidateList>
        <item>复印件并加盖</item>
      </candidateList>
      <explain/>
      <paraID>79AF3BB4</paraID>
      <start>36</start>
      <end>41</end>
      <status>unmodified</status>
      <modifiedWord/>
      <trackRevisions>false</trackRevisions>
    </reviewItem>
    <reviewItem>
      <errorID>e24b2eaa-6ac7-435f-bea2-0229083fa8b4</errorID>
      <errorWord>复印件加盖</errorWord>
      <group>L1_Word</group>
      <groupName>字词问题</groupName>
      <ability>L2_Typo</ability>
      <abilityName>字词错误</abilityName>
      <candidateList>
        <item>复印件并加盖</item>
      </candidateList>
      <explain/>
      <paraID>52925170</paraID>
      <start>49</start>
      <end>54</end>
      <status>unmodified</status>
      <modifiedWord/>
      <trackRevisions>false</trackRevisions>
    </reviewItem>
    <reviewItem>
      <errorID>37bd51cc-2beb-4834-aa9e-fb4e32ace067</errorID>
      <errorWord>后</errorWord>
      <group>L1_Word</group>
      <groupName>字词问题</groupName>
      <ability>L2_Typo</ability>
      <abilityName>字词错误</abilityName>
      <candidateList>
        <item>后在</item>
      </candidateList>
      <explain/>
      <paraID>2684044C</paraID>
      <start>14</start>
      <end>15</end>
      <status>unmodified</status>
      <modifiedWord/>
      <trackRevisions>false</trackRevisions>
    </reviewItem>
    <reviewItem>
      <errorID>ccd5987a-7f23-4c0c-a53a-8ed67bb1e9f7</errorID>
      <errorWord>）</errorWord>
      <group>L1_Format</group>
      <groupName>格式问题</groupName>
      <ability>L2_HalfPunc_CN</ability>
      <abilityName>全半角问题</abilityName>
      <candidateList>
        <item>)</item>
      </candidateList>
      <explain>文本全半角错误。</explain>
      <paraID>5FC7CB0E</paraID>
      <start>51</start>
      <end>52</end>
      <status>unmodified</status>
      <modifiedWord/>
      <trackRevisions>false</trackRevisions>
    </reviewItem>
    <reviewItem>
      <errorID>5ad0a0c3-e807-4360-bdb3-32422ac4bc7b</errorID>
      <errorWord>(</errorWord>
      <group>L1_Format</group>
      <groupName>格式问题</groupName>
      <ability>L2_HalfPunc_CN</ability>
      <abilityName>全半角问题</abilityName>
      <candidateList>
        <item>（</item>
      </candidateList>
      <explain>文本全半角错误。</explain>
      <paraID> ED9FEA7</paraID>
      <start>15</start>
      <end>16</end>
      <status>unmodified</status>
      <modifiedWord/>
      <trackRevisions>false</trackRevisions>
    </reviewItem>
    <reviewItem>
      <errorID>d2f903e5-2447-48f4-9065-9ce79195d035</errorID>
      <errorWord>)</errorWord>
      <group>L1_Format</group>
      <groupName>格式问题</groupName>
      <ability>L2_HalfPunc_CN</ability>
      <abilityName>全半角问题</abilityName>
      <candidateList>
        <item>）</item>
      </candidateList>
      <explain>文本全半角错误。</explain>
      <paraID> ED9FEA7</paraID>
      <start>22</start>
      <end>23</end>
      <status>unmodified</status>
      <modifiedWord/>
      <trackRevisions>false</trackRevisions>
    </reviewItem>
    <reviewItem>
      <errorID>0bee5d7a-d1dd-466a-a98a-a719ade09a48</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1495ED9F</paraID>
      <start>28</start>
      <end>38</end>
      <status>unmodified</status>
      <modifiedWord/>
      <trackRevisions>false</trackRevisions>
    </reviewItem>
    <reviewItem>
      <errorID>0106f07a-5441-48cb-bb61-66aeb4a3b306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56C9A542</paraID>
      <start>0</start>
      <end>2</end>
      <status>unmodified</status>
      <modifiedWord/>
      <trackRevisions>false</trackRevisions>
    </reviewItem>
    <reviewItem>
      <errorID>545546e1-0a71-40b7-8c90-3014eb325d96</errorID>
      <errorWord>(</errorWord>
      <group>L1_Format</group>
      <groupName>格式问题</groupName>
      <ability>L2_HalfPunc_CN</ability>
      <abilityName>全半角问题</abilityName>
      <candidateList>
        <item>（</item>
      </candidateList>
      <explain>文本全半角错误。</explain>
      <paraID>3CD3B776</paraID>
      <start>19</start>
      <end>20</end>
      <status>unmodified</status>
      <modifiedWord/>
      <trackRevisions>false</trackRevisions>
    </reviewItem>
    <reviewItem>
      <errorID>8f35ec2e-fbed-4e43-9581-ee38065d50e9</errorID>
      <errorWord>)</errorWord>
      <group>L1_Format</group>
      <groupName>格式问题</groupName>
      <ability>L2_HalfPunc_CN</ability>
      <abilityName>全半角问题</abilityName>
      <candidateList>
        <item>）</item>
      </candidateList>
      <explain>文本全半角错误。</explain>
      <paraID>3CD3B776</paraID>
      <start>42</start>
      <end>43</end>
      <status>unmodified</status>
      <modifiedWord/>
      <trackRevisions>false</trackRevisions>
    </reviewItem>
    <reviewItem>
      <errorID>2e3d91e1-accb-4b56-bd54-252dc5f5d18e</errorID>
      <errorWord>(</errorWord>
      <group>L1_Format</group>
      <groupName>格式问题</groupName>
      <ability>L2_HalfPunc_CN</ability>
      <abilityName>全半角问题</abilityName>
      <candidateList>
        <item>（</item>
      </candidateList>
      <explain>文本全半角错误。</explain>
      <paraID>3CD3B776</paraID>
      <start>51</start>
      <end>52</end>
      <status>unmodified</status>
      <modifiedWord/>
      <trackRevisions>false</trackRevisions>
    </reviewItem>
    <reviewItem>
      <errorID>b46ad962-bd31-4ee0-85bf-f3552ba548b7</errorID>
      <errorWord>)</errorWord>
      <group>L1_Format</group>
      <groupName>格式问题</groupName>
      <ability>L2_HalfPunc_CN</ability>
      <abilityName>全半角问题</abilityName>
      <candidateList>
        <item>）</item>
      </candidateList>
      <explain>文本全半角错误。</explain>
      <paraID>3CD3B776</paraID>
      <start>67</start>
      <end>68</end>
      <status>unmodified</status>
      <modifiedWord/>
      <trackRevisions>false</trackRevisions>
    </reviewItem>
    <reviewItem>
      <errorID>b5fdf614-6ba1-462b-8590-576c761f7adf</errorID>
      <errorWord>【2002】1980号</errorWord>
      <group>L1_Knowledge</group>
      <groupName>知识性问题</groupName>
      <ability>L2_Knowledge</ability>
      <abilityName>其他知识</abilityName>
      <candidateList>
        <item>〔2002〕1980号</item>
      </candidateList>
      <explain>发文字号格式错误。</explain>
      <paraID>244B850A</paraID>
      <start>44</start>
      <end>55</end>
      <status>unmodified</status>
      <modifiedWord/>
      <trackRevisions>false</trackRevisions>
    </reviewItem>
    <reviewItem>
      <errorID>c7a943f1-956f-45af-99be-50d2a8fb2798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8FD744D</paraID>
      <start>0</start>
      <end>2</end>
      <status>unmodified</status>
      <modifiedWord/>
      <trackRevisions>false</trackRevisions>
    </reviewItem>
    <reviewItem>
      <errorID>b4e7f587-df44-4d0f-a3cf-cf891649d19e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7E637287</paraID>
      <start>0</start>
      <end>2</end>
      <status>unmodified</status>
      <modifiedWord/>
      <trackRevisions>false</trackRevisions>
    </reviewItem>
    <reviewItem>
      <errorID>9da33860-3d23-42d8-b7b5-04f3efc58d9c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7E637287</paraID>
      <start>62</start>
      <end>66</end>
      <status>unmodified</status>
      <modifiedWord/>
      <trackRevisions>false</trackRevisions>
    </reviewItem>
    <reviewItem>
      <errorID>85d3f769-4c89-497f-99c0-698d8aa6881a</errorID>
      <errorWord>，</errorWord>
      <group>L1_Word</group>
      <groupName>字词问题</groupName>
      <ability>L2_Typo</ability>
      <abilityName>字词错误</abilityName>
      <candidateList>
        <item>，对</item>
      </candidateList>
      <explain/>
      <paraID>25A9EC5A</paraID>
      <start>23</start>
      <end>24</end>
      <status>unmodified</status>
      <modifiedWord/>
      <trackRevisions>false</trackRevisions>
    </reviewItem>
    <reviewItem>
      <errorID>3a5636f3-fea3-44c6-b252-6c7b0341c84c</errorID>
      <errorWord>日</errorWord>
      <group>L1_Word</group>
      <groupName>字词问题</groupName>
      <ability>L2_Typo</ability>
      <abilityName>字词错误</abilityName>
      <candidateList>
        <item>日起</item>
      </candidateList>
      <explain/>
      <paraID>25A9EC5A</paraID>
      <start>155</start>
      <end>156</end>
      <status>unmodified</status>
      <modifiedWord/>
      <trackRevisions>false</trackRevisions>
    </reviewItem>
    <reviewItem>
      <errorID>03a1a464-4020-451f-8ef3-4978aad48092</errorID>
      <errorWord>-</errorWord>
      <group>L1_Format</group>
      <groupName>格式问题</groupName>
      <ability>L2_HalfPunc_CN</ability>
      <abilityName>全半角问题</abilityName>
      <candidateList>
        <item>－</item>
      </candidateList>
      <explain>文本全半角错误。</explain>
      <paraID>61649D27</paraID>
      <start>11</start>
      <end>12</end>
      <status>unmodified</status>
      <modifiedWord/>
      <trackRevisions>false</trackRevisions>
    </reviewItem>
    <reviewItem>
      <errorID>48389457-e57e-421c-94f6-058b9e6b8ef6</errorID>
      <errorWord>-</errorWord>
      <group>L1_Format</group>
      <groupName>格式问题</groupName>
      <ability>L2_HalfPunc_CN</ability>
      <abilityName>全半角问题</abilityName>
      <candidateList>
        <item>－</item>
      </candidateList>
      <explain>文本全半角错误。</explain>
      <paraID>61649D27</paraID>
      <start>12</start>
      <end>13</end>
      <status>unmodified</status>
      <modifiedWord/>
      <trackRevisions>false</trackRevisions>
    </reviewItem>
    <reviewItem>
      <errorID>c6d9f5cd-a09b-4904-885d-038195a86fab</errorID>
      <errorWord>-</errorWord>
      <group>L1_Format</group>
      <groupName>格式问题</groupName>
      <ability>L2_HalfPunc_CN</ability>
      <abilityName>全半角问题</abilityName>
      <candidateList>
        <item>－</item>
      </candidateList>
      <explain>文本全半角错误。</explain>
      <paraID>61649D27</paraID>
      <start>38</start>
      <end>39</end>
      <status>unmodified</status>
      <modifiedWord/>
      <trackRevisions>false</trackRevisions>
    </reviewItem>
    <reviewItem>
      <errorID>190d1035-c759-43a9-857c-9dd24d345697</errorID>
      <errorWord>-</errorWord>
      <group>L1_Format</group>
      <groupName>格式问题</groupName>
      <ability>L2_HalfPunc_CN</ability>
      <abilityName>全半角问题</abilityName>
      <candidateList>
        <item>－</item>
      </candidateList>
      <explain>文本全半角错误。</explain>
      <paraID>61649D27</paraID>
      <start>39</start>
      <end>40</end>
      <status>unmodified</status>
      <modifiedWord/>
      <trackRevisions>false</trackRevisions>
    </reviewItem>
    <reviewItem>
      <errorID>6294a2ed-fc36-49e1-8d3a-422395c3883e</errorID>
      <errorWord>“.</errorWord>
      <group>L1_Punc</group>
      <groupName>标点问题</groupName>
      <ability>L2_Punc_CN</ability>
      <abilityName>标点符号问题</abilityName>
      <candidateList>
        <item>“</item>
      </candidateList>
      <explain/>
      <paraID>61649D27</paraID>
      <start>51</start>
      <end>53</end>
      <status>unmodified</status>
      <modifiedWord/>
      <trackRevisions>false</trackRevisions>
    </reviewItem>
    <reviewItem>
      <errorID>a380c9b6-7f6d-474d-9169-2653bcbae501</errorID>
      <errorWord>“.</errorWord>
      <group>L1_Punc</group>
      <groupName>标点问题</groupName>
      <ability>L2_Punc_CN</ability>
      <abilityName>标点符号问题</abilityName>
      <candidateList>
        <item>“</item>
      </candidateList>
      <explain/>
      <paraID>61649D27</paraID>
      <start>66</start>
      <end>68</end>
      <status>unmodified</status>
      <modifiedWord/>
      <trackRevisions>false</trackRevisions>
    </reviewItem>
    <reviewItem>
      <errorID>bd573fe4-5ac0-4bd8-9c98-82b783e82c75</errorID>
      <errorWord>-</errorWord>
      <group>L1_Format</group>
      <groupName>格式问题</groupName>
      <ability>L2_HalfPunc_CN</ability>
      <abilityName>全半角问题</abilityName>
      <candidateList>
        <item>－</item>
      </candidateList>
      <explain>文本全半角错误。</explain>
      <paraID>61649D27</paraID>
      <start>89</start>
      <end>90</end>
      <status>unmodified</status>
      <modifiedWord/>
      <trackRevisions>false</trackRevisions>
    </reviewItem>
    <reviewItem>
      <errorID>99a9a8ba-5384-4837-befe-c60e63e17fe7</errorID>
      <errorWord>-</errorWord>
      <group>L1_Format</group>
      <groupName>格式问题</groupName>
      <ability>L2_HalfPunc_CN</ability>
      <abilityName>全半角问题</abilityName>
      <candidateList>
        <item>－</item>
      </candidateList>
      <explain>文本全半角错误。</explain>
      <paraID>61649D27</paraID>
      <start>90</start>
      <end>91</end>
      <status>unmodified</status>
      <modifiedWord/>
      <trackRevisions>false</trackRevisions>
    </reviewItem>
    <reviewItem>
      <errorID>f1af9cd3-2692-49bd-960a-5ad714b10de7</errorID>
      <errorWord>-</errorWord>
      <group>L1_Format</group>
      <groupName>格式问题</groupName>
      <ability>L2_HalfPunc_CN</ability>
      <abilityName>全半角问题</abilityName>
      <candidateList>
        <item>－</item>
      </candidateList>
      <explain>文本全半角错误。</explain>
      <paraID>61649D27</paraID>
      <start>97</start>
      <end>98</end>
      <status>unmodified</status>
      <modifiedWord/>
      <trackRevisions>false</trackRevisions>
    </reviewItem>
    <reviewItem>
      <errorID>52c4d20d-e171-4969-9deb-8aaacb6997b1</errorID>
      <errorWord>-</errorWord>
      <group>L1_Format</group>
      <groupName>格式问题</groupName>
      <ability>L2_HalfPunc_CN</ability>
      <abilityName>全半角问题</abilityName>
      <candidateList>
        <item>－</item>
      </candidateList>
      <explain>文本全半角错误。</explain>
      <paraID>61649D27</paraID>
      <start>98</start>
      <end>99</end>
      <status>unmodified</status>
      <modifiedWord/>
      <trackRevisions>false</trackRevisions>
    </reviewItem>
    <reviewItem>
      <errorID>0737b323-e69d-4b45-a03d-50a8c9a6aebe</errorID>
      <errorWord>-</errorWord>
      <group>L1_Format</group>
      <groupName>格式问题</groupName>
      <ability>L2_HalfPunc_CN</ability>
      <abilityName>全半角问题</abilityName>
      <candidateList>
        <item>－</item>
      </candidateList>
      <explain>文本全半角错误。</explain>
      <paraID>7F8BAD08</paraID>
      <start>48</start>
      <end>49</end>
      <status>unmodified</status>
      <modifiedWord/>
      <trackRevisions>false</trackRevisions>
    </reviewItem>
    <reviewItem>
      <errorID>ae27642c-b13c-4fe4-bab8-705542ef735b</errorID>
      <errorWord>“.</errorWord>
      <group>L1_Punc</group>
      <groupName>标点问题</groupName>
      <ability>L2_Punc_CN</ability>
      <abilityName>标点符号问题</abilityName>
      <candidateList>
        <item>“</item>
      </candidateList>
      <explain/>
      <paraID>5F271766</paraID>
      <start>11</start>
      <end>13</end>
      <status>unmodified</status>
      <modifiedWord/>
      <trackRevisions>false</trackRevisions>
    </reviewItem>
    <reviewItem>
      <errorID>cd8bb389-819d-4d55-9c3c-4b79ce794506</errorID>
      <errorWord>-</errorWord>
      <group>L1_Format</group>
      <groupName>格式问题</groupName>
      <ability>L2_HalfPunc_CN</ability>
      <abilityName>全半角问题</abilityName>
      <candidateList>
        <item>－</item>
      </candidateList>
      <explain>文本全半角错误。</explain>
      <paraID>5F271766</paraID>
      <start>47</start>
      <end>48</end>
      <status>unmodified</status>
      <modifiedWord/>
      <trackRevisions>false</trackRevisions>
    </reviewItem>
    <reviewItem>
      <errorID>e6d7700d-ca18-4a37-a261-a024045f50d3</errorID>
      <errorWord>-</errorWord>
      <group>L1_Format</group>
      <groupName>格式问题</groupName>
      <ability>L2_HalfPunc_CN</ability>
      <abilityName>全半角问题</abilityName>
      <candidateList>
        <item>－</item>
      </candidateList>
      <explain>文本全半角错误。</explain>
      <paraID>5F271766</paraID>
      <start>48</start>
      <end>49</end>
      <status>unmodified</status>
      <modifiedWord/>
      <trackRevisions>false</trackRevisions>
    </reviewItem>
    <reviewItem>
      <errorID>ba6b5f28-8b26-4da3-87f3-cf81fea491e8</errorID>
      <errorWord>-</errorWord>
      <group>L1_Format</group>
      <groupName>格式问题</groupName>
      <ability>L2_HalfPunc_CN</ability>
      <abilityName>全半角问题</abilityName>
      <candidateList>
        <item>－</item>
      </candidateList>
      <explain>文本全半角错误。</explain>
      <paraID>5F271766</paraID>
      <start>54</start>
      <end>55</end>
      <status>unmodified</status>
      <modifiedWord/>
      <trackRevisions>false</trackRevisions>
    </reviewItem>
    <reviewItem>
      <errorID>7c9eb42d-3124-4c1f-aead-587673bfd70a</errorID>
      <errorWord>-</errorWord>
      <group>L1_Format</group>
      <groupName>格式问题</groupName>
      <ability>L2_HalfPunc_CN</ability>
      <abilityName>全半角问题</abilityName>
      <candidateList>
        <item>－</item>
      </candidateList>
      <explain>文本全半角错误。</explain>
      <paraID>5F271766</paraID>
      <start>55</start>
      <end>56</end>
      <status>unmodified</status>
      <modifiedWord/>
      <trackRevisions>false</trackRevisions>
    </reviewItem>
    <reviewItem>
      <errorID>e82afd44-9854-4741-b7cd-d1dfdde92724</errorID>
      <errorWord>（2011）59号</errorWord>
      <group>L1_Knowledge</group>
      <groupName>知识性问题</groupName>
      <ability>L2_Knowledge</ability>
      <abilityName>其他知识</abilityName>
      <candidateList>
        <item>〔2011〕59号</item>
      </candidateList>
      <explain>发文字号格式错误。</explain>
      <paraID>  19203E</paraID>
      <start>7</start>
      <end>16</end>
      <status>unmodified</status>
      <modifiedWord/>
      <trackRevisions>false</trackRevisions>
    </reviewItem>
    <reviewItem>
      <errorID>a5a75e2e-4692-49b6-8438-293d330722c1</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5EF6ACE9</paraID>
      <start>6</start>
      <end>14</end>
      <status>unmodified</status>
      <modifiedWord/>
      <trackRevisions>false</trackRevisions>
    </reviewItem>
    <reviewItem>
      <errorID>c28aa959-8936-48f8-a6a6-47a1bc8a1294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38543DF0</paraID>
      <start>16</start>
      <end>19</end>
      <status>unmodified</status>
      <modifiedWord/>
      <trackRevisions>false</trackRevisions>
    </reviewItem>
    <reviewItem>
      <errorID>dcbd683d-05d5-46d3-a281-763eb0461748</errorID>
      <errorWord>如须</errorWord>
      <group>L1_Word</group>
      <groupName>字词问题</groupName>
      <ability>L2_Typo</ability>
      <abilityName>字词错误</abilityName>
      <candidateList>
        <item>如需</item>
      </candidateList>
      <explain/>
      <paraID> 8CE11F3</paraID>
      <start>56</start>
      <end>58</end>
      <status>unmodified</status>
      <modifiedWord/>
      <trackRevisions>false</trackRevisions>
    </reviewItem>
    <reviewItem>
      <errorID>1a936b28-dd85-4a2b-9fac-5560d2bc8c3b</errorID>
      <errorWord>）</errorWord>
      <group>L1_Word</group>
      <groupName>字词问题</groupName>
      <ability>L2_Typo</ability>
      <abilityName>字词错误</abilityName>
      <candidateList>
        <item>）在</item>
      </candidateList>
      <explain/>
      <paraID> 3CC8165</paraID>
      <start>2</start>
      <end>3</end>
      <status>unmodified</status>
      <modifiedWord/>
      <trackRevisions>false</trackRevisions>
    </reviewItem>
    <reviewItem>
      <errorID>6188871b-47c4-418c-8d71-54fa444008f5</errorID>
      <errorWord>文件的</errorWord>
      <group>L1_Word</group>
      <groupName>字词问题</groupName>
      <ability>L2_Typo</ability>
      <abilityName>字词错误</abilityName>
      <candidateList>
        <item>文件</item>
      </candidateList>
      <explain/>
      <paraID>5257B120</paraID>
      <start>6</start>
      <end>9</end>
      <status>unmodified</status>
      <modifiedWord/>
      <trackRevisions>false</trackRevisions>
    </reviewItem>
    <reviewItem>
      <errorID>9fddb196-7725-47c0-982a-06bfe094120b</errorID>
      <errorWord>做无效投标</errorWord>
      <group>L1_Word</group>
      <groupName>字词问题</groupName>
      <ability>L2_Typo</ability>
      <abilityName>字词错误</abilityName>
      <candidateList>
        <item>作无效投标</item>
      </candidateList>
      <explain/>
      <paraID>188A3447</paraID>
      <start>48</start>
      <end>53</end>
      <status>unmodified</status>
      <modifiedWord/>
      <trackRevisions>false</trackRevisions>
    </reviewItem>
    <reviewItem>
      <errorID>7bb220f3-6001-43c9-aedf-992ccf3b6981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F9376AE</paraID>
      <start>13</start>
      <end>16</end>
      <status>unmodified</status>
      <modifiedWord/>
      <trackRevisions>false</trackRevisions>
    </reviewItem>
    <reviewItem>
      <errorID>da1ea549-0a44-4447-b106-3bcdb68ef7ca</errorID>
      <errorWord>法律、法规</errorWord>
      <group>L1_Word</group>
      <groupName>字词问题</groupName>
      <ability>L2_Typo</ability>
      <abilityName>字词错误</abilityName>
      <candidateList>
        <item>法律法规</item>
      </candidateList>
      <explain/>
      <paraID> 16F9EA0</paraID>
      <start>4</start>
      <end>9</end>
      <status>unmodified</status>
      <modifiedWord/>
      <trackRevisions>false</trackRevisions>
    </reviewItem>
    <reviewItem>
      <errorID>2fa40b07-c3e6-42ef-98d2-5b695162b961</errorID>
      <errorWord>(</errorWord>
      <group>L1_Format</group>
      <groupName>格式问题</groupName>
      <ability>L2_HalfPunc_CN</ability>
      <abilityName>全半角问题</abilityName>
      <candidateList>
        <item>（</item>
      </candidateList>
      <explain>文本全半角错误。</explain>
      <paraID>4AB84CA0</paraID>
      <start>54</start>
      <end>55</end>
      <status>unmodified</status>
      <modifiedWord/>
      <trackRevisions>false</trackRevisions>
    </reviewItem>
    <reviewItem>
      <errorID>09e337cd-d46e-468f-a635-830db2b51a33</errorID>
      <errorWord>)</errorWord>
      <group>L1_Format</group>
      <groupName>格式问题</groupName>
      <ability>L2_HalfPunc_CN</ability>
      <abilityName>全半角问题</abilityName>
      <candidateList>
        <item>）</item>
      </candidateList>
      <explain>文本全半角错误。</explain>
      <paraID>4AB84CA0</paraID>
      <start>81</start>
      <end>82</end>
      <status>unmodified</status>
      <modifiedWord/>
      <trackRevisions>false</trackRevisions>
    </reviewItem>
    <reviewItem>
      <errorID>0456cdd8-762c-42e2-8336-e9dc8bbe501e</errorID>
      <errorWord>&lt;</errorWord>
      <group>L1_Format</group>
      <groupName>格式问题</groupName>
      <ability>L2_HalfPunc_CN</ability>
      <abilityName>全半角问题</abilityName>
      <candidateList>
        <item>〈</item>
      </candidateList>
      <explain>文本全半角错误。</explain>
      <paraID>7963865D</paraID>
      <start>49</start>
      <end>50</end>
      <status>unmodified</status>
      <modifiedWord/>
      <trackRevisions>false</trackRevisions>
    </reviewItem>
    <reviewItem>
      <errorID>d0843ffb-ae81-4443-b69d-d3639fe57cde</errorID>
      <errorWord>&lt;</errorWord>
      <group>L1_Format</group>
      <groupName>格式问题</groupName>
      <ability>L2_HalfPunc_CN</ability>
      <abilityName>全半角问题</abilityName>
      <candidateList>
        <item>〈</item>
      </candidateList>
      <explain>文本全半角错误。</explain>
      <paraID>7A268A47</paraID>
      <start>49</start>
      <end>50</end>
      <status>unmodified</status>
      <modifiedWord/>
      <trackRevisions>false</trackRevisions>
    </reviewItem>
    <reviewItem>
      <errorID>2b463a5b-1e7b-4dd5-b88a-d28f9a19f353</errorID>
      <errorWord>&lt;</errorWord>
      <group>L1_Format</group>
      <groupName>格式问题</groupName>
      <ability>L2_HalfPunc_CN</ability>
      <abilityName>全半角问题</abilityName>
      <candidateList>
        <item>〈</item>
      </candidateList>
      <explain>文本全半角错误。</explain>
      <paraID>3393C699</paraID>
      <start>34</start>
      <end>35</end>
      <status>unmodified</status>
      <modifiedWord/>
      <trackRevisions>false</trackRevisions>
    </reviewItem>
    <reviewItem>
      <errorID>e1990748-f560-4d64-96af-da9be3f45e0b</errorID>
      <errorWord>，</errorWord>
      <group>L1_Word</group>
      <groupName>字词问题</groupName>
      <ability>L2_Typo</ability>
      <abilityName>字词错误</abilityName>
      <candidateList>
        <item>，并</item>
      </candidateList>
      <explain/>
      <paraID>147F7416</paraID>
      <start>72</start>
      <end>73</end>
      <status>unmodified</status>
      <modifiedWord/>
      <trackRevisions>false</trackRevisions>
    </reviewItem>
    <reviewItem>
      <errorID>c2dcb660-508f-4d0a-a824-726289eb3099</errorID>
      <errorWord>,</errorWord>
      <group>L1_Format</group>
      <groupName>格式问题</groupName>
      <ability>L2_HalfPunc_CN</ability>
      <abilityName>全半角问题</abilityName>
      <candidateList>
        <item>，</item>
      </candidateList>
      <explain>文本全半角错误。</explain>
      <paraID>78A7D249</paraID>
      <start>30</start>
      <end>31</end>
      <status>unmodified</status>
      <modifiedWord/>
      <trackRevisions>false</trackRevisions>
    </reviewItem>
    <reviewItem>
      <errorID>57371291-b409-4f81-8d76-51ae6148d7a3</errorID>
      <errorWord>作必要</errorWord>
      <group>L1_Word</group>
      <groupName>字词问题</groupName>
      <ability>L2_Typo</ability>
      <abilityName>字词错误</abilityName>
      <candidateList>
        <item>做必要</item>
      </candidateList>
      <explain/>
      <paraID>51A74D2D</paraID>
      <start>60</start>
      <end>63</end>
      <status>unmodified</status>
      <modifiedWord/>
      <trackRevisions>false</trackRevisions>
    </reviewItem>
    <reviewItem>
      <errorID>decb86e2-784f-4fba-9261-34f1b0d58b5b</errorID>
      <errorWord>法律、法规</errorWord>
      <group>L1_Word</group>
      <groupName>字词问题</groupName>
      <ability>L2_Typo</ability>
      <abilityName>字词错误</abilityName>
      <candidateList>
        <item>法律法规</item>
      </candidateList>
      <explain/>
      <paraID> AD209E4</paraID>
      <start>5</start>
      <end>10</end>
      <status>unmodified</status>
      <modifiedWord/>
      <trackRevisions>false</trackRevisions>
    </reviewItem>
    <reviewItem>
      <errorID>7f43349c-fd75-451a-9b37-a3b82445c508</errorID>
      <errorWord>属</errorWord>
      <group>L1_Word</group>
      <groupName>字词问题</groupName>
      <ability>L2_Typo</ability>
      <abilityName>字词错误</abilityName>
      <candidateList>
        <item>属于</item>
      </candidateList>
      <explain/>
      <paraID> AD209E4</paraID>
      <start>19</start>
      <end>20</end>
      <status>unmodified</status>
      <modifiedWord/>
      <trackRevisions>false</trackRevisions>
    </reviewItem>
    <reviewItem>
      <errorID>e9a7c4f9-4f16-410b-a4e4-264e9b3952dd</errorID>
      <errorWord>,</errorWord>
      <group>L1_Format</group>
      <groupName>格式问题</groupName>
      <ability>L2_HalfPunc_CN</ability>
      <abilityName>全半角问题</abilityName>
      <candidateList>
        <item>，</item>
      </candidateList>
      <explain>文本全半角错误。</explain>
      <paraID>7F915647</paraID>
      <start>54</start>
      <end>55</end>
      <status>unmodified</status>
      <modifiedWord/>
      <trackRevisions>false</trackRevisions>
    </reviewItem>
    <reviewItem>
      <errorID>1033ed65-4524-44d6-b06a-5b217aee7b54</errorID>
      <errorWord>,</errorWord>
      <group>L1_Format</group>
      <groupName>格式问题</groupName>
      <ability>L2_HalfPunc_CN</ability>
      <abilityName>全半角问题</abilityName>
      <candidateList>
        <item>，</item>
      </candidateList>
      <explain>文本全半角错误。</explain>
      <paraID>7F915647</paraID>
      <start>127</start>
      <end>128</end>
      <status>unmodified</status>
      <modifiedWord/>
      <trackRevisions>false</trackRevisions>
    </reviewItem>
    <reviewItem>
      <errorID>228ba735-ac17-40d0-9887-d4f7746c1469</errorID>
      <errorWord>，</errorWord>
      <group>L1_Word</group>
      <groupName>字词问题</groupName>
      <ability>L2_Typo</ability>
      <abilityName>字词错误</abilityName>
      <candidateList>
        <item>，对</item>
      </candidateList>
      <explain/>
      <paraID>5C653EE3</paraID>
      <start>24</start>
      <end>25</end>
      <status>unmodified</status>
      <modifiedWord/>
      <trackRevisions>false</trackRevisions>
    </reviewItem>
    <reviewItem>
      <errorID>76b6d60d-9002-4363-a1f8-3ddc19d4bd2e</errorID>
      <errorWord>日</errorWord>
      <group>L1_Word</group>
      <groupName>字词问题</groupName>
      <ability>L2_Typo</ability>
      <abilityName>字词错误</abilityName>
      <candidateList>
        <item>日起</item>
      </candidateList>
      <explain/>
      <paraID>5C653EE3</paraID>
      <start>156</start>
      <end>157</end>
      <status>unmodified</status>
      <modifiedWord/>
      <trackRevisions>false</trackRevisions>
    </reviewItem>
    <reviewItem>
      <errorID>e31c50cd-880b-4255-a1c9-be496f5435d6</errorID>
      <errorWord>,</errorWord>
      <group>L1_Format</group>
      <groupName>格式问题</groupName>
      <ability>L2_HalfPunc_CN</ability>
      <abilityName>全半角问题</abilityName>
      <candidateList>
        <item>，</item>
      </candidateList>
      <explain>文本全半角错误。</explain>
      <paraID>5B1ABA77</paraID>
      <start>40</start>
      <end>41</end>
      <status>unmodified</status>
      <modifiedWord/>
      <trackRevisions>false</trackRevisions>
    </reviewItem>
    <reviewItem>
      <errorID>ea21fbbe-9aac-4d88-a2a3-8e075c9dac97</errorID>
      <errorWord>详实</errorWord>
      <group>L1_Word</group>
      <groupName>字词问题</groupName>
      <ability>L2_Typo</ability>
      <abilityName>字词错误</abilityName>
      <candidateList>
        <item>翔实</item>
      </candidateList>
      <explain/>
      <paraID>63648213</paraID>
      <start>11</start>
      <end>13</end>
      <status>unmodified</status>
      <modifiedWord/>
      <trackRevisions>false</trackRevisions>
    </reviewItem>
    <reviewItem>
      <errorID>ea3ebb3d-eb5a-467a-bde0-f543fc2b5661</errorID>
      <errorWord>详实</errorWord>
      <group>L1_Word</group>
      <groupName>字词问题</groupName>
      <ability>L2_Typo</ability>
      <abilityName>字词错误</abilityName>
      <candidateList>
        <item>翔实</item>
      </candidateList>
      <explain/>
      <paraID> 63BC2ED</paraID>
      <start>11</start>
      <end>13</end>
      <status>unmodified</status>
      <modifiedWord/>
      <trackRevisions>false</trackRevisions>
    </reviewItem>
    <reviewItem>
      <errorID>a063c9db-a4fe-4fbe-ad47-f010050eb3f5</errorID>
      <errorWord>反应</errorWord>
      <group>L1_Word</group>
      <groupName>字词问题</groupName>
      <ability>L2_Typo</ability>
      <abilityName>字词错误</abilityName>
      <candidateList>
        <item>反映</item>
      </candidateList>
      <explain/>
      <paraID>610B3FD7</paraID>
      <start>138</start>
      <end>140</end>
      <status>unmodified</status>
      <modifiedWord/>
      <trackRevisions>false</trackRevisions>
    </reviewItem>
    <reviewItem>
      <errorID>5bb67b82-8222-4b3f-8761-eb06369e30dd</errorID>
      <errorWord>有</errorWord>
      <group>L1_Word</group>
      <groupName>字词问题</groupName>
      <ability>L2_Typo</ability>
      <abilityName>字词错误</abilityName>
      <candidateList>
        <item>为</item>
      </candidateList>
      <explain>存在字形相近字词的误用。</explain>
      <paraID>1E8625E1</paraID>
      <start>11</start>
      <end>12</end>
      <status>unmodified</status>
      <modifiedWord/>
      <trackRevisions>false</trackRevisions>
    </reviewItem>
    <reviewItem>
      <errorID>e747f073-2a01-4d3c-8cb5-785b9367777a</errorID>
      <errorWord>复印件加盖</errorWord>
      <group>L1_Word</group>
      <groupName>字词问题</groupName>
      <ability>L2_Typo</ability>
      <abilityName>字词错误</abilityName>
      <candidateList>
        <item>复印件并加盖</item>
      </candidateList>
      <explain/>
      <paraID>1439EC2E</paraID>
      <start>25</start>
      <end>30</end>
      <status>unmodified</status>
      <modifiedWord/>
      <trackRevisions>false</trackRevisions>
    </reviewItem>
    <reviewItem>
      <errorID>19abb950-f5e3-4b48-945a-496407a220ef</errorID>
      <errorWord>）</errorWord>
      <group>L1_Format</group>
      <groupName>格式问题</groupName>
      <ability>L2_HalfPunc_CN</ability>
      <abilityName>全半角问题</abilityName>
      <candidateList>
        <item>)</item>
      </candidateList>
      <explain>文本全半角错误。</explain>
      <paraID>7D94339B</paraID>
      <start>53</start>
      <end>54</end>
      <status>unmodified</status>
      <modifiedWord/>
      <trackRevisions>false</trackRevisions>
    </reviewItem>
    <reviewItem>
      <errorID>d3eb4354-518d-401d-b9ec-741f3d0f3621</errorID>
      <errorWord>:</errorWord>
      <group>L1_Format</group>
      <groupName>格式问题</groupName>
      <ability>L2_HalfPunc_CN</ability>
      <abilityName>全半角问题</abilityName>
      <candidateList>
        <item>：</item>
      </candidateList>
      <explain>文本全半角错误。</explain>
      <paraID>40847562</paraID>
      <start>19</start>
      <end>20</end>
      <status>unmodified</status>
      <modifiedWord/>
      <trackRevisions>false</trackRevisions>
    </reviewItem>
    <reviewItem>
      <errorID>0f49b89d-33ef-4c7b-a57e-822ee554fa20</errorID>
      <errorWord>目的是为了</errorWord>
      <group>L1_Knowledge</group>
      <groupName>知识性问题</groupName>
      <ability>L2_Knowledge</ability>
      <abilityName>其他知识</abilityName>
      <candidateList>
        <item>目的是</item>
      </candidateList>
      <explain/>
      <paraID>108C80C8</paraID>
      <start>49</start>
      <end>54</end>
      <status>unmodified</status>
      <modifiedWord/>
      <trackRevisions>false</trackRevisions>
    </reviewItem>
    <reviewItem>
      <errorID>00f932cb-9970-423e-bd41-b862c3ab5268</errorID>
      <errorWord>具</errorWord>
      <group>L1_Word</group>
      <groupName>字词问题</groupName>
      <ability>L2_Typo</ability>
      <abilityName>字词错误</abilityName>
      <candidateList>
        <item>具备</item>
      </candidateList>
      <explain/>
      <paraID>108C80C8</paraID>
      <start>81</start>
      <end>82</end>
      <status>unmodified</status>
      <modifiedWord/>
      <trackRevisions>false</trackRevisions>
    </reviewItem>
    <reviewItem>
      <errorID>97d31d1d-e726-4cf6-b3a7-d9bc1e6e399b</errorID>
      <errorWord>:</errorWord>
      <group>L1_Format</group>
      <groupName>格式问题</groupName>
      <ability>L2_HalfPunc_CN</ability>
      <abilityName>全半角问题</abilityName>
      <candidateList>
        <item>：</item>
      </candidateList>
      <explain>文本全半角错误。</explain>
      <paraID>2D7DA903</paraID>
      <start>19</start>
      <end>20</end>
      <status>unmodified</status>
      <modifiedWord/>
      <trackRevisions>false</trackRevisions>
    </reviewItem>
    <reviewItem>
      <errorID>88737db1-02d6-4f47-b2db-2a90d9a01425</errorID>
      <errorWord>(</errorWord>
      <group>L1_Format</group>
      <groupName>格式问题</groupName>
      <ability>L2_HalfPunc_CN</ability>
      <abilityName>全半角问题</abilityName>
      <candidateList>
        <item>（</item>
      </candidateList>
      <explain>文本全半角错误。</explain>
      <paraID>76BFF82F</paraID>
      <start>4</start>
      <end>5</end>
      <status>unmodified</status>
      <modifiedWord/>
      <trackRevisions>false</trackRevisions>
    </reviewItem>
    <reviewItem>
      <errorID>d95823f4-0670-4f45-9769-cd7eed151995</errorID>
      <errorWord>(</errorWord>
      <group>L1_Format</group>
      <groupName>格式问题</groupName>
      <ability>L2_HalfPunc_CN</ability>
      <abilityName>全半角问题</abilityName>
      <candidateList>
        <item>（</item>
      </candidateList>
      <explain>文本全半角错误。</explain>
      <paraID>4FA98C6B</paraID>
      <start>4</start>
      <end>5</end>
      <status>unmodified</status>
      <modifiedWord/>
      <trackRevisions>false</trackRevisions>
    </reviewItem>
    <reviewItem>
      <errorID>3a9ac99e-8302-4131-93e1-874122c5587b</errorID>
      <errorWord>(</errorWord>
      <group>L1_Format</group>
      <groupName>格式问题</groupName>
      <ability>L2_HalfPunc_CN</ability>
      <abilityName>全半角问题</abilityName>
      <candidateList>
        <item>（</item>
      </candidateList>
      <explain>文本全半角错误。</explain>
      <paraID>3B0FAE83</paraID>
      <start>4</start>
      <end>5</end>
      <status>unmodified</status>
      <modifiedWord/>
      <trackRevisions>false</trackRevisions>
    </reviewItem>
    <reviewItem>
      <errorID>58cadc41-153d-4951-a50b-d1175dad8975</errorID>
      <errorWord>调制</errorWord>
      <group>L1_Word</group>
      <groupName>字词问题</groupName>
      <ability>L2_Typo</ability>
      <abilityName>字词错误</abilityName>
      <candidateList>
        <item>调整</item>
      </candidateList>
      <explain/>
      <paraID>53B3CF27</paraID>
      <start>8</start>
      <end>10</end>
      <status>unmodified</status>
      <modifiedWord/>
      <trackRevisions>false</trackRevisions>
    </reviewItem>
    <reviewItem>
      <errorID>a8b844a3-55cb-492a-bef2-0a5cbcd8fe12</errorID>
      <errorWord>)</errorWord>
      <group>L1_Format</group>
      <groupName>格式问题</groupName>
      <ability>L2_HalfPunc_CN</ability>
      <abilityName>全半角问题</abilityName>
      <candidateList>
        <item>）</item>
      </candidateList>
      <explain>文本全半角错误。</explain>
      <paraID>341EF318</paraID>
      <start>23</start>
      <end>24</end>
      <status>unmodified</status>
      <modifiedWord/>
      <trackRevisions>false</trackRevisions>
    </reviewItem>
    <reviewItem>
      <errorID>d18e7bb4-5df2-4b21-aa35-ef7145727ffd</errorID>
      <errorWord>)</errorWord>
      <group>L1_Format</group>
      <groupName>格式问题</groupName>
      <ability>L2_HalfPunc_CN</ability>
      <abilityName>全半角问题</abilityName>
      <candidateList>
        <item>）</item>
      </candidateList>
      <explain>文本全半角错误。</explain>
      <paraID>341EF318</paraID>
      <start>33</start>
      <end>34</end>
      <status>unmodified</status>
      <modifiedWord/>
      <trackRevisions>false</trackRevisions>
    </reviewItem>
    <reviewItem>
      <errorID>e87d769e-8dc9-405e-9688-0c45acfff656</errorID>
      <errorWord>需</errorWord>
      <group>L1_Word</group>
      <groupName>字词问题</groupName>
      <ability>L2_Typo</ability>
      <abilityName>字词错误</abilityName>
      <candidateList>
        <item>须</item>
      </candidateList>
      <explain>存在发音相同字词的误用。</explain>
      <paraID>2F48021F</paraID>
      <start>3</start>
      <end>4</end>
      <status>unmodified</status>
      <modifiedWord/>
      <trackRevisions>false</trackRevisions>
    </reviewItem>
    <reviewItem>
      <errorID>bb3f0979-1221-426f-86a9-89265428aeaf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53A8661</paraID>
      <start>0</start>
      <end>2</end>
      <status>unmodified</status>
      <modifiedWord/>
      <trackRevisions>false</trackRevisions>
    </reviewItem>
    <reviewItem>
      <errorID>6cfe3a0f-1734-4a10-a6da-bb092167c1c9</errorID>
      <errorWord>货</errorWord>
      <group>L1_Word</group>
      <groupName>字词问题</groupName>
      <ability>L2_Typo</ability>
      <abilityName>字词错误</abilityName>
      <candidateList>
        <item>货商</item>
      </candidateList>
      <explain/>
      <paraID>48FB432E</paraID>
      <start>31</start>
      <end>32</end>
      <status>unmodified</status>
      <modifiedWord/>
      <trackRevisions>false</trackRevisions>
    </reviewItem>
    <reviewItem>
      <errorID>081f4f07-8815-44e8-a6c8-30314cdceeb8</errorID>
      <errorWord>接</errorWord>
      <group>L1_Word</group>
      <groupName>字词问题</groupName>
      <ability>L2_Typo</ability>
      <abilityName>字词错误</abilityName>
      <candidateList>
        <item>接到</item>
      </candidateList>
      <explain/>
      <paraID>77FF2861</paraID>
      <start>31</start>
      <end>32</end>
      <status>unmodified</status>
      <modifiedWord/>
      <trackRevisions>false</trackRevisions>
    </reviewItem>
    <reviewItem>
      <errorID>b0e62818-ba9f-4ebd-8ecf-6c5063ac64ae</errorID>
      <errorWord>接</errorWord>
      <group>L1_Word</group>
      <groupName>字词问题</groupName>
      <ability>L2_Typo</ability>
      <abilityName>字词错误</abilityName>
      <candidateList>
        <item>接到</item>
      </candidateList>
      <explain/>
      <paraID>12BD005C</paraID>
      <start>22</start>
      <end>23</end>
      <status>unmodified</status>
      <modifiedWord/>
      <trackRevisions>false</trackRevisions>
    </reviewItem>
    <reviewItem>
      <errorID>6573291c-8bea-40f4-96fd-f4e5ec6ae56c</errorID>
      <errorWord>肆份</errorWord>
      <group>L1_Word</group>
      <groupName>字词问题</groupName>
      <ability>L2_Typo</ability>
      <abilityName>字词错误</abilityName>
      <candidateList>
        <item>四份</item>
      </candidateList>
      <explain>存在发音相同字词的误用。</explain>
      <paraID>2C255024</paraID>
      <start>15</start>
      <end>17</end>
      <status>unmodified</status>
      <modifiedWord/>
      <trackRevisions>false</trackRevisions>
    </reviewItem>
    <reviewItem>
      <errorID>2f6cd24c-c6ff-49cd-b545-cc5c19429854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2E803837</paraID>
      <start>15</start>
      <end>20</end>
      <status>unmodified</status>
      <modifiedWord/>
      <trackRevisions>false</trackRevisions>
    </reviewItem>
    <reviewItem>
      <errorID>c6e3c5cc-c339-4048-af30-8363af295434</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2E803837</paraID>
      <start>21</start>
      <end>25</end>
      <status>unmodified</status>
      <modifiedWord/>
      <trackRevisions>false</trackRevisions>
    </reviewItem>
    <reviewItem>
      <errorID>28366df7-9b2c-49ec-899c-10f55c11f295</errorID>
      <errorWord>不</errorWord>
      <group>L1_Word</group>
      <groupName>字词问题</groupName>
      <ability>L2_Typo</ability>
      <abilityName>字词错误</abilityName>
      <candidateList>
        <item>不得</item>
      </candidateList>
      <explain/>
      <paraID>41CA67E9</paraID>
      <start>85</start>
      <end>86</end>
      <status>unmodified</status>
      <modifiedWord/>
      <trackRevisions>false</trackRevisions>
    </reviewItem>
    <reviewItem>
      <errorID>b7b887e1-95c1-4439-81fc-3cc27a18ff43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229BD1F7</paraID>
      <start>0</start>
      <end>2</end>
      <status>unmodified</status>
      <modifiedWord/>
      <trackRevisions>false</trackRevisions>
    </reviewItem>
    <reviewItem>
      <errorID>c7c815fb-048d-4f57-8b02-b0e6c617e54e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1C50B83D</paraID>
      <start>0</start>
      <end>2</end>
      <status>unmodified</status>
      <modifiedWord/>
      <trackRevisions>false</trackRevisions>
    </reviewItem>
    <reviewItem>
      <errorID>161cba4f-086b-4178-9611-d6b0021340ea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56661761</paraID>
      <start>0</start>
      <end>2</end>
      <status>unmodified</status>
      <modifiedWord/>
      <trackRevisions>false</trackRevisions>
    </reviewItem>
    <reviewItem>
      <errorID>ca2b3e04-025e-4f2f-bab6-e1232941e540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1518945B</paraID>
      <start>0</start>
      <end>2</end>
      <status>unmodified</status>
      <modifiedWord/>
      <trackRevisions>false</trackRevisions>
    </reviewItem>
    <reviewItem>
      <errorID>0ec2da5d-bcf3-4ba3-a4c7-ccfa1e14b7d9</errorID>
      <errorWord>）</errorWord>
      <group>L1_Format</group>
      <groupName>格式问题</groupName>
      <ability>L2_HalfPunc_CN</ability>
      <abilityName>全半角问题</abilityName>
      <candidateList>
        <item>)</item>
      </candidateList>
      <explain>文本全半角错误。</explain>
      <paraID>2CA473D4</paraID>
      <start>19</start>
      <end>20</end>
      <status>unmodified</status>
      <modifiedWord/>
      <trackRevisions>false</trackRevisions>
    </reviewItem>
    <reviewItem>
      <errorID>b2cec2be-caf0-4c4e-ad01-e655ebcc3023</errorID>
      <errorWord>其它</errorWord>
      <group>L1_Word</group>
      <groupName>字词问题</groupName>
      <ability>L2_Alias</ability>
      <abilityName>也作/曾用词</abilityName>
      <candidateList>
        <item>其他</item>
      </candidateList>
      <explain>词汇[其它]为不规范表述或旧称，其规范书面表述为[其他]。</explain>
      <paraID>344CF9B8</paraID>
      <start>2</start>
      <end>4</end>
      <status>unmodified</status>
      <modifiedWord/>
      <trackRevisions>false</trackRevisions>
    </reviewItem>
    <reviewItem>
      <errorID>e6ffef11-bbc0-406a-bbac-84c100d8fb28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28E5D134</paraID>
      <start>0</start>
      <end>2</end>
      <status>unmodified</status>
      <modifiedWord/>
      <trackRevisions>false</trackRevisions>
    </reviewItem>
    <reviewItem>
      <errorID>1a83c8dc-2360-4d4e-8adf-6b7d6c1b5443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139791BC</paraID>
      <start>0</start>
      <end>2</end>
      <status>unmodified</status>
      <modifiedWord/>
      <trackRevisions>false</trackRevisions>
    </reviewItem>
    <reviewItem>
      <errorID>42dccf97-f4d1-4fb1-b5f3-a36275b5e368</errorID>
      <errorWord>......</errorWord>
      <group>L1_Punc</group>
      <groupName>标点问题</groupName>
      <ability>L2_Punc_CN</ability>
      <abilityName>标点符号问题</abilityName>
      <candidateList>
        <item>……</item>
      </candidateList>
      <explain/>
      <paraID>68622435</paraID>
      <start>0</start>
      <end>6</end>
      <status>unmodified</status>
      <modifiedWord/>
      <trackRevisions>false</trackRevisions>
    </reviewItem>
    <reviewItem>
      <errorID>427c1dee-f7af-41f2-86b0-b4eb0970b00c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51C0693F</paraID>
      <start>0</start>
      <end>2</end>
      <status>unmodified</status>
      <modifiedWord/>
      <trackRevisions>false</trackRevisions>
    </reviewItem>
    <reviewItem>
      <errorID>b9f4d304-330d-445e-9ff9-58d51845dcd7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31C3167B</paraID>
      <start>0</start>
      <end>2</end>
      <status>unmodified</status>
      <modifiedWord/>
      <trackRevisions>false</trackRevisions>
    </reviewItem>
    <reviewItem>
      <errorID>382adfbb-56e2-468c-8617-490417ec9376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31C3167B</paraID>
      <start>6</start>
      <end>7</end>
      <status>unmodified</status>
      <modifiedWord/>
      <trackRevisions>false</trackRevisions>
    </reviewItem>
    <reviewItem>
      <errorID>a65a0a3b-4a6e-48d6-a027-81742b4a27e8</errorID>
      <errorWord>"</errorWord>
      <group>L1_Format</group>
      <groupName>格式问题</groupName>
      <ability>L2_HalfPunc_CN</ability>
      <abilityName>全半角问题</abilityName>
      <candidateList>
        <item>”</item>
      </candidateList>
      <explain>文本全半角错误。</explain>
      <paraID>31C3167B</paraID>
      <start>13</start>
      <end>14</end>
      <status>unmodified</status>
      <modifiedWord/>
      <trackRevisions>false</trackRevisions>
    </reviewItem>
    <reviewItem>
      <errorID>25aacb03-eff5-4132-99a5-c0e2519cac52</errorID>
      <errorWord>,</errorWord>
      <group>L1_Format</group>
      <groupName>格式问题</groupName>
      <ability>L2_HalfPunc_CN</ability>
      <abilityName>全半角问题</abilityName>
      <candidateList>
        <item>，</item>
      </candidateList>
      <explain>文本全半角错误。</explain>
      <paraID>31C3167B</paraID>
      <start>14</start>
      <end>15</end>
      <status>unmodified</status>
      <modifiedWord/>
      <trackRevisions>false</trackRevisions>
    </reviewItem>
    <reviewItem>
      <errorID>b65bf587-cf9c-4583-bf5b-97e8f5450c12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24423A76</paraID>
      <start>0</start>
      <end>2</end>
      <status>unmodified</status>
      <modifiedWord/>
      <trackRevisions>false</trackRevisions>
    </reviewItem>
    <reviewItem>
      <errorID>c7d7b414-c562-48bd-8266-b4252515d712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1BC9892D</paraID>
      <start>0</start>
      <end>2</end>
      <status>unmodified</status>
      <modifiedWord/>
      <trackRevisions>false</trackRevisions>
    </reviewItem>
    <reviewItem>
      <errorID>b141ba1c-2f1b-472a-b85a-16f1425a9b00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7160BB90</paraID>
      <start>0</start>
      <end>2</end>
      <status>unmodified</status>
      <modifiedWord/>
      <trackRevisions>false</trackRevisions>
    </reviewItem>
    <reviewItem>
      <errorID>2f8a2c98-8b0b-4ac3-97bd-e86f75f0a3a8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27086FCF</paraID>
      <start>0</start>
      <end>2</end>
      <status>unmodified</status>
      <modifiedWord/>
      <trackRevisions>false</trackRevisions>
    </reviewItem>
    <reviewItem>
      <errorID>5efe5148-5a29-4e33-be3b-000598c60e6b</errorID>
      <errorWord>(</errorWord>
      <group>L1_Format</group>
      <groupName>格式问题</groupName>
      <ability>L2_HalfPunc_CN</ability>
      <abilityName>全半角问题</abilityName>
      <candidateList>
        <item>（</item>
      </candidateList>
      <explain>文本全半角错误。</explain>
      <paraID>7DFB40AC</paraID>
      <start>55</start>
      <end>56</end>
      <status>unmodified</status>
      <modifiedWord/>
      <trackRevisions>false</trackRevisions>
    </reviewItem>
    <reviewItem>
      <errorID>e483936b-bf13-48a7-bf2e-92d6ad51ef7f</errorID>
      <errorWord>)</errorWord>
      <group>L1_Word</group>
      <groupName>字词问题</groupName>
      <ability>L2_Typo</ability>
      <abilityName>字词错误</abilityName>
      <candidateList>
        <item>)和</item>
      </candidateList>
      <explain/>
      <paraID>7DFB40AC</paraID>
      <start>72</start>
      <end>73</end>
      <status>unmodified</status>
      <modifiedWord/>
      <trackRevisions>false</trackRevisions>
    </reviewItem>
    <reviewItem>
      <errorID>c324f981-67dc-4661-91cb-33f0447d9d8a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174DB858</paraID>
      <start>0</start>
      <end>2</end>
      <status>unmodified</status>
      <modifiedWord/>
      <trackRevisions>false</trackRevisions>
    </reviewItem>
    <reviewItem>
      <errorID>41d2dee7-1bd4-45e5-9236-060ac8c2b754</errorID>
      <errorWord>复印件加盖</errorWord>
      <group>L1_Word</group>
      <groupName>字词问题</groupName>
      <ability>L2_Typo</ability>
      <abilityName>字词错误</abilityName>
      <candidateList>
        <item>复印件并加盖</item>
      </candidateList>
      <explain/>
      <paraID>174DB858</paraID>
      <start>20</start>
      <end>25</end>
      <status>unmodified</status>
      <modifiedWord/>
      <trackRevisions>false</trackRevisions>
    </reviewItem>
    <reviewItem>
      <errorID>f94216a3-de90-413f-bf3f-b7907c7f49ed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26C24575</paraID>
      <start>0</start>
      <end>2</end>
      <status>unmodified</status>
      <modifiedWord/>
      <trackRevisions>false</trackRevisions>
    </reviewItem>
    <reviewItem>
      <errorID>47448dee-45fb-4239-bb7b-e88ab30d5b14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521387C4</paraID>
      <start>0</start>
      <end>2</end>
      <status>unmodified</status>
      <modifiedWord/>
      <trackRevisions>false</trackRevisions>
    </reviewItem>
    <reviewItem>
      <errorID>5d7725ee-2d6c-4426-a431-d619c1f68cb7</errorID>
      <errorWord>复印件加盖</errorWord>
      <group>L1_Word</group>
      <groupName>字词问题</groupName>
      <ability>L2_Typo</ability>
      <abilityName>字词错误</abilityName>
      <candidateList>
        <item>复印件并加盖</item>
      </candidateList>
      <explain/>
      <paraID>53CCA0CE</paraID>
      <start>104</start>
      <end>109</end>
      <status>unmodified</status>
      <modifiedWord/>
      <trackRevisions>false</trackRevisions>
    </reviewItem>
    <reviewItem>
      <errorID>c89f8133-2c3d-4c8e-ab32-23ef5e9be90d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519A2DFB</paraID>
      <start>0</start>
      <end>2</end>
      <status>unmodified</status>
      <modifiedWord/>
      <trackRevisions>false</trackRevisions>
    </reviewItem>
    <reviewItem>
      <errorID>126a00fc-c664-4702-8dbc-e06dc7b2f699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22E2D8DE</paraID>
      <start>0</start>
      <end>2</end>
      <status>unmodified</status>
      <modifiedWord/>
      <trackRevisions>false</trackRevisions>
    </reviewItem>
    <reviewItem>
      <errorID>e9db557a-f330-43e7-81a2-e4b709e42056</errorID>
      <errorWord>人</errorWord>
      <group>L1_Word</group>
      <groupName>字词问题</groupName>
      <ability>L2_Typo</ability>
      <abilityName>字词错误</abilityName>
      <candidateList>
        <item>人在</item>
      </candidateList>
      <explain/>
      <paraID>22E2D8DE</paraID>
      <start>12</start>
      <end>13</end>
      <status>unmodified</status>
      <modifiedWord/>
      <trackRevisions>false</trackRevisions>
    </reviewItem>
    <reviewItem>
      <errorID>633597b9-47df-4333-963f-0ea47d1bf849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73A67897</paraID>
      <start>0</start>
      <end>2</end>
      <status>unmodified</status>
      <modifiedWord/>
      <trackRevisions>false</trackRevisions>
    </reviewItem>
    <reviewItem>
      <errorID>cdac6084-9609-4786-99d5-ab5be962469b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546D1EAF</paraID>
      <start>0</start>
      <end>2</end>
      <status>unmodified</status>
      <modifiedWord/>
      <trackRevisions>false</trackRevisions>
    </reviewItem>
    <reviewItem>
      <errorID>6078ebf2-b73a-4c80-be2a-33f6999f8412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107D90F9</paraID>
      <start>0</start>
      <end>2</end>
      <status>unmodified</status>
      <modifiedWord/>
      <trackRevisions>false</trackRevisions>
    </reviewItem>
    <reviewItem>
      <errorID>afc977ba-1858-4438-8da6-ffe637fdf765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6F4C303C</paraID>
      <start>0</start>
      <end>2</end>
      <status>unmodified</status>
      <modifiedWord/>
      <trackRevisions>false</trackRevisions>
    </reviewItem>
    <reviewItem>
      <errorID>e8545bed-021d-48a7-811d-d7238008bb09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1E5CF681</paraID>
      <start>0</start>
      <end>2</end>
      <status>unmodified</status>
      <modifiedWord/>
      <trackRevisions>false</trackRevisions>
    </reviewItem>
    <reviewItem>
      <errorID>2cae3c50-e830-402d-a902-44649e84df37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6D609461</paraID>
      <start>0</start>
      <end>2</end>
      <status>unmodified</status>
      <modifiedWord/>
      <trackRevisions>false</trackRevisions>
    </reviewItem>
    <reviewItem>
      <errorID>06545df0-dd28-4f06-873a-bacb0e07eaeb</errorID>
      <errorWord>复印件加盖</errorWord>
      <group>L1_Word</group>
      <groupName>字词问题</groupName>
      <ability>L2_Typo</ability>
      <abilityName>字词错误</abilityName>
      <candidateList>
        <item>复印件并加盖</item>
      </candidateList>
      <explain/>
      <paraID>2D292CC6</paraID>
      <start>36</start>
      <end>41</end>
      <status>unmodified</status>
      <modifiedWord/>
      <trackRevisions>false</trackRevisions>
    </reviewItem>
    <reviewItem>
      <errorID>09e8571e-2b10-4f75-970f-c040fc9d7b46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4AB87034</paraID>
      <start>1</start>
      <end>3</end>
      <status>unmodified</status>
      <modifiedWord/>
      <trackRevisions>false</trackRevisions>
    </reviewItem>
    <reviewItem>
      <errorID>631890e1-7f31-4294-a5cc-4eee38faae3e</errorID>
      <errorWord>复印件加盖</errorWord>
      <group>L1_Word</group>
      <groupName>字词问题</groupName>
      <ability>L2_Typo</ability>
      <abilityName>字词错误</abilityName>
      <candidateList>
        <item>复印件并加盖</item>
      </candidateList>
      <explain/>
      <paraID>20B567EA</paraID>
      <start>34</start>
      <end>39</end>
      <status>unmodified</status>
      <modifiedWord/>
      <trackRevisions>false</trackRevisions>
    </reviewItem>
    <reviewItem>
      <errorID>d42af5fa-275f-4846-a986-f5048de76d65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3A558270</paraID>
      <start>0</start>
      <end>2</end>
      <status>unmodified</status>
      <modifiedWord/>
      <trackRevisions>false</trackRevisions>
    </reviewItem>
    <reviewItem>
      <errorID>5482e1ea-64c5-4cb9-b6b5-0e0293b437d2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521746C5</paraID>
      <start>1</start>
      <end>3</end>
      <status>unmodified</status>
      <modifiedWord/>
      <trackRevisions>false</trackRevisions>
    </reviewItem>
    <reviewItem>
      <errorID>46b56059-eb54-4f6a-b800-83c45680d828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21D691B6</paraID>
      <start>0</start>
      <end>2</end>
      <status>unmodified</status>
      <modifiedWord/>
      <trackRevisions>false</trackRevisions>
    </reviewItem>
    <reviewItem>
      <errorID>1a7b8c66-8fa2-4d1c-a07d-31d87c4a51ff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31236E7B</paraID>
      <start>0</start>
      <end>3</end>
      <status>unmodified</status>
      <modifiedWord/>
      <trackRevisions>false</trackRevisions>
    </reviewItem>
    <reviewItem>
      <errorID>69a8076a-1e4f-4502-bcc8-71a1a7d4662e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664EEF1</paraID>
      <start>1</start>
      <end>4</end>
      <status>unmodified</status>
      <modifiedWord/>
      <trackRevisions>false</trackRevisions>
    </reviewItem>
    <reviewItem>
      <errorID>9eee1c59-19e5-4133-ad40-efca6a783ee9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ECB6206</paraID>
      <start>0</start>
      <end>2</end>
      <status>unmodified</status>
      <modifiedWord/>
      <trackRevisions>false</trackRevisions>
    </reviewItem>
    <reviewItem>
      <errorID>23099b9f-5c2f-4f1c-bda5-c8f40d5e06cd</errorID>
      <errorWord>(</errorWord>
      <group>L1_Format</group>
      <groupName>格式问题</groupName>
      <ability>L2_HalfPunc_CN</ability>
      <abilityName>全半角问题</abilityName>
      <candidateList>
        <item>（</item>
      </candidateList>
      <explain>文本全半角错误。</explain>
      <paraID>191495B7</paraID>
      <start>2</start>
      <end>3</end>
      <status>unmodified</status>
      <modifiedWord/>
      <trackRevisions>false</trackRevisions>
    </reviewItem>
    <reviewItem>
      <errorID>e8a63d74-1d93-4cc7-984c-b8bce5365019</errorID>
      <errorWord>)</errorWord>
      <group>L1_Format</group>
      <groupName>格式问题</groupName>
      <ability>L2_HalfPunc_CN</ability>
      <abilityName>全半角问题</abilityName>
      <candidateList>
        <item>）</item>
      </candidateList>
      <explain>文本全半角错误。</explain>
      <paraID>191495B7</paraID>
      <start>4</start>
      <end>5</end>
      <status>unmodified</status>
      <modifiedWord/>
      <trackRevisions>false</trackRevisions>
    </reviewItem>
    <reviewItem>
      <errorID>08c4e1e0-addc-41b9-9224-31ed6d34b12b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5552222B</paraID>
      <start>0</start>
      <end>2</end>
      <status>unmodified</status>
      <modifiedWord/>
      <trackRevisions>false</trackRevisions>
    </reviewItem>
    <reviewItem>
      <errorID>aefe3330-76a6-46ff-8490-7d7ab3d3b10b</errorID>
      <errorWord>(</errorWord>
      <group>L1_Format</group>
      <groupName>格式问题</groupName>
      <ability>L2_HalfPunc_CN</ability>
      <abilityName>全半角问题</abilityName>
      <candidateList>
        <item>（</item>
      </candidateList>
      <explain>文本全半角错误。</explain>
      <paraID>49D4B8C9</paraID>
      <start>2</start>
      <end>3</end>
      <status>unmodified</status>
      <modifiedWord/>
      <trackRevisions>false</trackRevisions>
    </reviewItem>
    <reviewItem>
      <errorID>dc8d8be9-64e9-4bec-8f0a-53775233d6ab</errorID>
      <errorWord>)</errorWord>
      <group>L1_Format</group>
      <groupName>格式问题</groupName>
      <ability>L2_HalfPunc_CN</ability>
      <abilityName>全半角问题</abilityName>
      <candidateList>
        <item>）</item>
      </candidateList>
      <explain>文本全半角错误。</explain>
      <paraID>49D4B8C9</paraID>
      <start>4</start>
      <end>5</end>
      <status>unmodified</status>
      <modifiedWord/>
      <trackRevisions>false</trackRevisions>
    </reviewItem>
    <reviewItem>
      <errorID>fbc3a677-5e05-4e89-96fa-9caf2cfca29f</errorID>
      <errorWord>(</errorWord>
      <group>L1_Format</group>
      <groupName>格式问题</groupName>
      <ability>L2_HalfPunc_CN</ability>
      <abilityName>全半角问题</abilityName>
      <candidateList>
        <item>（</item>
      </candidateList>
      <explain>文本全半角错误。</explain>
      <paraID>26C1163C</paraID>
      <start>0</start>
      <end>1</end>
      <status>unmodified</status>
      <modifiedWord/>
      <trackRevisions>false</trackRevisions>
    </reviewItem>
    <reviewItem>
      <errorID>dc1ddba7-1fea-4ff4-89fd-fef133ff51ae</errorID>
      <errorWord>)</errorWord>
      <group>L1_Format</group>
      <groupName>格式问题</groupName>
      <ability>L2_HalfPunc_CN</ability>
      <abilityName>全半角问题</abilityName>
      <candidateList>
        <item>）</item>
      </candidateList>
      <explain>文本全半角错误。</explain>
      <paraID>26C1163C</paraID>
      <start>3</start>
      <end>4</end>
      <status>unmodified</status>
      <modifiedWord/>
      <trackRevisions>false</trackRevisions>
    </reviewItem>
    <reviewItem>
      <errorID>6c9660df-106a-4c6b-b3a6-4aef9e055c50</errorID>
      <errorWord>(</errorWord>
      <group>L1_Format</group>
      <groupName>格式问题</groupName>
      <ability>L2_HalfPunc_CN</ability>
      <abilityName>全半角问题</abilityName>
      <candidateList>
        <item>（</item>
      </candidateList>
      <explain>文本全半角错误。</explain>
      <paraID>103660AC</paraID>
      <start>0</start>
      <end>1</end>
      <status>unmodified</status>
      <modifiedWord/>
      <trackRevisions>false</trackRevisions>
    </reviewItem>
    <reviewItem>
      <errorID>b62582db-8b23-482e-af4f-b495df593162</errorID>
      <errorWord>)</errorWord>
      <group>L1_Format</group>
      <groupName>格式问题</groupName>
      <ability>L2_HalfPunc_CN</ability>
      <abilityName>全半角问题</abilityName>
      <candidateList>
        <item>）</item>
      </candidateList>
      <explain>文本全半角错误。</explain>
      <paraID>103660AC</paraID>
      <start>13</start>
      <end>14</end>
      <status>unmodified</status>
      <modifiedWord/>
      <trackRevisions>false</trackRevisions>
    </reviewItem>
    <reviewItem>
      <errorID>cc723aaa-2f9d-4567-a6f3-70d90f2914f0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739A46A8</paraID>
      <start>0</start>
      <end>2</end>
      <status>unmodified</status>
      <modifiedWord/>
      <trackRevisions>false</trackRevisions>
    </reviewItem>
    <reviewItem>
      <errorID>cf0e3e06-84a4-4133-9ae0-7b82c988be4b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37D207C</paraID>
      <start>0</start>
      <end>2</end>
      <status>unmodified</status>
      <modifiedWord/>
      <trackRevisions>false</trackRevisions>
    </reviewItem>
    <reviewItem>
      <errorID>baedb624-6d9c-4738-9fca-bbc5031cb932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196DC9F2</paraID>
      <start>0</start>
      <end>2</end>
      <status>unmodified</status>
      <modifiedWord/>
      <trackRevisions>false</trackRevisions>
    </reviewItem>
    <reviewItem>
      <errorID>3554f47e-d8e4-4cf2-8847-7c414c8dbae6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23E8FAE5</paraID>
      <start>0</start>
      <end>2</end>
      <status>unmodified</status>
      <modifiedWord/>
      <trackRevisions>false</trackRevisions>
    </reviewItem>
    <reviewItem>
      <errorID>258fdd08-e63e-41d6-8baa-4937df642cf5</errorID>
      <errorWord>......</errorWord>
      <group>L1_Punc</group>
      <groupName>标点问题</groupName>
      <ability>L2_Punc_CN</ability>
      <abilityName>标点符号问题</abilityName>
      <candidateList>
        <item>……</item>
      </candidateList>
      <explain/>
      <paraID>38EDF88D</paraID>
      <start>0</start>
      <end>6</end>
      <status>unmodified</status>
      <modifiedWord/>
      <trackRevisions>false</trackRevisions>
    </reviewItem>
    <reviewItem>
      <errorID>80b0f024-3af6-4807-99a6-29550d893a1b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5A8A4B5</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3ABD9A-C1E1-4C45-92AE-B6D23047A7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王嘉卉</cp:lastModifiedBy>
  <cp:revision>3</cp:revision>
  <dcterms:created xsi:type="dcterms:W3CDTF">2026-10-16T01:16:00Z</dcterms:created>
  <dcterms:modified xsi:type="dcterms:W3CDTF">2026-10-16T07:46:32Z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2052-12.1.0.28505</vt:lpwstr>
  </property>
  <property fmtid="{D5CDD505-2E9C-101B-9397-08002B2CF9AE}" pid="4" name="ICV">
    <vt:lpwstr>C411E13CDFB0457FA9358E096F9EA52A_13</vt:lpwstr>
  </property>
</Properties>
</file>