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auto"/>
          <w:sz w:val="32"/>
          <w:szCs w:val="32"/>
          <w:highlight w:val="none"/>
          <w:lang w:val="zh-CN"/>
        </w:rPr>
      </w:pPr>
      <w:r>
        <w:rPr>
          <w:rFonts w:ascii="宋体" w:hAnsi="宋体" w:cs="宋体"/>
          <w:caps/>
          <w:color w:val="auto"/>
          <w:sz w:val="32"/>
          <w:szCs w:val="32"/>
          <w:highlight w:val="none"/>
          <w:lang w:val="zh-CN"/>
        </w:rPr>
      </w:r>
      <w:r/>
    </w:p>
    <w:p>
      <w:pPr>
        <w:jc w:val="cente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shd w:val="clear" w:color="auto" w:fill="ffffff"/>
        <w:widowControl/>
        <w:rPr>
          <w:rFonts w:ascii="宋体" w:hAnsi="宋体" w:cs="宋体"/>
          <w:b/>
          <w:color w:val="auto"/>
          <w:sz w:val="40"/>
          <w:szCs w:val="40"/>
          <w:highlight w:val="none"/>
        </w:rPr>
        <w:outlineLvl w:val="0"/>
      </w:pPr>
      <w:r/>
      <w:bookmarkStart w:id="0" w:name="OLE_LINK14"/>
      <w:r/>
      <w:bookmarkStart w:id="1" w:name="OLE_LINK13"/>
      <w:r>
        <w:rPr>
          <w:rFonts w:hint="eastAsia" w:ascii="宋体" w:hAnsi="宋体" w:cs="宋体"/>
          <w:b/>
          <w:color w:val="auto"/>
          <w:sz w:val="40"/>
          <w:szCs w:val="40"/>
          <w:highlight w:val="none"/>
        </w:rPr>
        <w:t xml:space="preserve">南京市中西医结合医院胃镜采购</w:t>
      </w:r>
      <w:bookmarkEnd w:id="0"/>
      <w:r/>
      <w:bookmarkEnd w:id="1"/>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shd w:val="clear" w:color="auto" w:fill="ffffff"/>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1026"/>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b/>
          <w:color w:val="auto"/>
          <w:sz w:val="32"/>
          <w:szCs w:val="32"/>
          <w:highlight w:val="none"/>
        </w:rPr>
      </w:pPr>
      <w:r>
        <w:rPr>
          <w:rFonts w:hint="eastAsia" w:ascii="宋体" w:hAnsi="宋体" w:cs="宋体"/>
          <w:color w:val="auto"/>
          <w:sz w:val="32"/>
          <w:szCs w:val="32"/>
          <w:highlight w:val="none"/>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jc w:val="center"/>
        <w:spacing w:line="360" w:lineRule="auto"/>
        <w:widowControl/>
        <w:rPr>
          <w:rFonts w:ascii="宋体" w:hAnsi="宋体" w:cs="宋体"/>
          <w:b/>
          <w:color w:val="auto"/>
          <w:sz w:val="40"/>
          <w:szCs w:val="40"/>
          <w:highlight w:val="none"/>
        </w:rPr>
      </w:pPr>
      <w:r>
        <w:rPr>
          <w:rFonts w:hint="eastAsia" w:ascii="宋体" w:hAnsi="宋体" w:cs="宋体"/>
          <w:b/>
          <w:color w:val="auto"/>
          <w:sz w:val="40"/>
          <w:szCs w:val="40"/>
          <w:highlight w:val="none"/>
        </w:rPr>
        <w:t xml:space="preserve">招 标 文 件</w:t>
      </w:r>
      <w:r/>
    </w:p>
    <w:p>
      <w:pPr>
        <w:jc w:val="center"/>
        <w:spacing w:line="360" w:lineRule="auto"/>
        <w:widowControl/>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项目编号：JSZC-320100-SNZX-G2026-0150</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spacing w:line="360" w:lineRule="auto"/>
        <w:widowControl/>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采购人：南京市中西医结合医院</w:t>
      </w:r>
      <w:r/>
    </w:p>
    <w:p>
      <w:pPr>
        <w:ind w:firstLine="643"/>
        <w:jc w:val="left"/>
        <w:spacing w:line="360" w:lineRule="auto"/>
        <w:widowControl/>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招标代理机构：南京苏宁工程咨询有限公司</w:t>
      </w:r>
      <w:r/>
    </w:p>
    <w:p>
      <w:pPr>
        <w:ind w:firstLine="643"/>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日期：二〇二六年九月</w:t>
      </w:r>
      <w:r/>
    </w:p>
    <w:p>
      <w:pPr>
        <w:ind w:firstLine="640"/>
        <w:jc w:val="center"/>
        <w:rPr>
          <w:rFonts w:ascii="宋体" w:hAnsi="宋体" w:cs="宋体"/>
          <w:bCs/>
          <w:color w:val="auto"/>
          <w:sz w:val="32"/>
          <w:szCs w:val="32"/>
          <w:highlight w:val="none"/>
        </w:rPr>
        <w:outlineLvl w:val="0"/>
      </w:pPr>
      <w:r>
        <w:rPr>
          <w:rFonts w:hint="eastAsia" w:ascii="宋体" w:hAnsi="宋体" w:cs="宋体"/>
          <w:color w:val="auto"/>
          <w:sz w:val="32"/>
          <w:szCs w:val="32"/>
          <w:highlight w:val="none"/>
          <w:shd w:val="clear" w:color="ffffff" w:fill="d9d9d9"/>
        </w:rPr>
        <w:br w:type="page" w:clear="all"/>
      </w:r>
      <w:r>
        <w:rPr>
          <w:rFonts w:hint="eastAsia" w:ascii="宋体" w:hAnsi="宋体" w:cs="宋体"/>
          <w:b/>
          <w:bCs/>
          <w:color w:val="auto"/>
          <w:sz w:val="32"/>
          <w:szCs w:val="32"/>
          <w:highlight w:val="none"/>
        </w:rPr>
        <w:t xml:space="preserve">第一章 投标邀请</w:t>
      </w:r>
      <w:r/>
    </w:p>
    <w:p>
      <w:pPr>
        <w:ind w:firstLine="560"/>
        <w:jc w:val="left"/>
        <w:spacing w:line="360" w:lineRule="auto"/>
        <w:rPr>
          <w:rFonts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rPr>
        <w:t xml:space="preserve">项目概况</w:t>
      </w:r>
      <w:r/>
    </w:p>
    <w:p>
      <w:pPr>
        <w:ind w:firstLine="560"/>
        <w:jc w:val="left"/>
        <w:spacing w:line="360" w:lineRule="auto"/>
        <w:rPr>
          <w:rFonts w:ascii="宋体" w:hAnsi="宋体" w:cs="宋体"/>
          <w:color w:val="auto"/>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8"/>
          <w:szCs w:val="28"/>
          <w:highlight w:val="none"/>
          <w:u w:val="single"/>
        </w:rPr>
        <w:t xml:space="preserve">南京市中西医结合医院胃镜采购</w:t>
      </w:r>
      <w:r>
        <w:rPr>
          <w:rFonts w:hint="eastAsia" w:ascii="宋体" w:hAnsi="宋体" w:cs="宋体"/>
          <w:color w:val="auto"/>
          <w:sz w:val="28"/>
          <w:szCs w:val="28"/>
          <w:highlight w:val="none"/>
        </w:rPr>
        <w:t xml:space="preserve">招标项目的潜在投标人应在</w:t>
      </w:r>
      <w:r>
        <w:rPr>
          <w:rFonts w:hint="eastAsia" w:ascii="宋体" w:hAnsi="宋体" w:cs="宋体"/>
          <w:color w:val="auto"/>
          <w:sz w:val="28"/>
          <w:szCs w:val="28"/>
          <w:highlight w:val="none"/>
          <w:u w:val="single"/>
        </w:rPr>
        <w:t xml:space="preserve">江苏政府采购网</w:t>
      </w:r>
      <w:r>
        <w:rPr>
          <w:rFonts w:hint="eastAsia" w:ascii="宋体" w:hAnsi="宋体" w:cs="宋体"/>
          <w:color w:val="auto"/>
          <w:sz w:val="28"/>
          <w:szCs w:val="28"/>
          <w:highlight w:val="none"/>
        </w:rPr>
        <w:t xml:space="preserve">获取招标文件，并于</w:t>
      </w:r>
      <w:r>
        <w:rPr>
          <w:rFonts w:hint="eastAsia" w:ascii="宋体" w:hAnsi="宋体" w:cs="宋体"/>
          <w:color w:val="auto"/>
          <w:sz w:val="28"/>
          <w:szCs w:val="28"/>
          <w:highlight w:val="none"/>
          <w:u w:val="single"/>
        </w:rPr>
        <w:t xml:space="preserve">202</w:t>
      </w:r>
      <w:r>
        <w:rPr>
          <w:rFonts w:ascii="宋体" w:hAnsi="宋体" w:cs="宋体"/>
          <w:color w:val="auto"/>
          <w:sz w:val="28"/>
          <w:szCs w:val="28"/>
          <w:highlight w:val="none"/>
          <w:u w:val="single"/>
        </w:rPr>
        <w:t xml:space="preserve">6</w:t>
      </w:r>
      <w:r>
        <w:rPr>
          <w:rFonts w:hint="eastAsia" w:ascii="宋体" w:hAnsi="宋体" w:cs="宋体"/>
          <w:color w:val="auto"/>
          <w:sz w:val="28"/>
          <w:szCs w:val="28"/>
          <w:highlight w:val="none"/>
          <w:u w:val="single"/>
        </w:rPr>
        <w:t xml:space="preserve">年</w:t>
      </w:r>
      <w:r>
        <w:rPr>
          <w:rFonts w:hint="eastAsia" w:ascii="宋体" w:hAnsi="宋体" w:cs="宋体"/>
          <w:color w:val="auto"/>
          <w:sz w:val="28"/>
          <w:szCs w:val="28"/>
          <w:highlight w:val="none"/>
          <w:u w:val="single"/>
          <w:lang w:val="en-US" w:eastAsia="zh-CN"/>
        </w:rPr>
        <w:t xml:space="preserve">10</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23</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14</w:t>
      </w:r>
      <w:r>
        <w:rPr>
          <w:rFonts w:hint="eastAsia" w:ascii="宋体" w:hAnsi="宋体" w:cs="宋体"/>
          <w:color w:val="auto"/>
          <w:sz w:val="28"/>
          <w:szCs w:val="28"/>
          <w:highlight w:val="none"/>
          <w:u w:val="single"/>
        </w:rPr>
        <w:t xml:space="preserve">时</w:t>
      </w:r>
      <w:r>
        <w:rPr>
          <w:rFonts w:ascii="宋体" w:hAnsi="宋体" w:cs="宋体"/>
          <w:color w:val="auto"/>
          <w:sz w:val="28"/>
          <w:szCs w:val="28"/>
          <w:highlight w:val="none"/>
          <w:u w:val="single"/>
        </w:rPr>
        <w:t xml:space="preserve">30</w:t>
      </w:r>
      <w:r>
        <w:rPr>
          <w:rFonts w:hint="eastAsia" w:ascii="宋体" w:hAnsi="宋体" w:cs="宋体"/>
          <w:color w:val="auto"/>
          <w:sz w:val="28"/>
          <w:szCs w:val="28"/>
          <w:highlight w:val="none"/>
          <w:u w:val="single"/>
        </w:rPr>
        <w:t xml:space="preserve">分</w:t>
      </w:r>
      <w:r>
        <w:rPr>
          <w:rFonts w:hint="eastAsia" w:ascii="宋体" w:hAnsi="宋体" w:cs="宋体"/>
          <w:color w:val="auto"/>
          <w:sz w:val="28"/>
          <w:szCs w:val="28"/>
          <w:highlight w:val="none"/>
        </w:rPr>
        <w:t xml:space="preserve">（北京时间）前递交投标文件。</w:t>
      </w:r>
      <w:r/>
    </w:p>
    <w:p>
      <w:pPr>
        <w:jc w:val="left"/>
        <w:spacing w:line="360" w:lineRule="auto"/>
        <w:rPr>
          <w:rFonts w:ascii="宋体" w:hAnsi="宋体" w:cs="宋体"/>
          <w:color w:val="auto"/>
          <w:sz w:val="28"/>
          <w:szCs w:val="28"/>
          <w:highlight w:val="none"/>
        </w:rPr>
        <w:outlineLvl w:val="1"/>
      </w:pPr>
      <w:r/>
      <w:bookmarkStart w:id="2" w:name="_Hlk24379207"/>
      <w:r/>
      <w:bookmarkEnd w:id="2"/>
      <w:r/>
      <w:bookmarkStart w:id="3" w:name="_Toc35393790"/>
      <w:r/>
      <w:bookmarkEnd w:id="3"/>
      <w:r/>
      <w:bookmarkStart w:id="4" w:name="_Toc35393621"/>
      <w:r/>
      <w:bookmarkEnd w:id="4"/>
      <w:r/>
      <w:bookmarkStart w:id="5" w:name="_Toc28359002"/>
      <w:r/>
      <w:bookmarkEnd w:id="5"/>
      <w:r/>
      <w:bookmarkStart w:id="6" w:name="_Toc28359079"/>
      <w:r/>
      <w:bookmarkEnd w:id="6"/>
      <w:r>
        <w:rPr>
          <w:rFonts w:hint="eastAsia" w:ascii="宋体" w:hAnsi="宋体" w:cs="宋体"/>
          <w:color w:val="auto"/>
          <w:sz w:val="28"/>
          <w:szCs w:val="28"/>
          <w:highlight w:val="none"/>
        </w:rPr>
        <w:t xml:space="preserve">一、项目基本情况</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项目编号：JSZC-320100-SNZX-G2026-0150</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项目名称：南京市中西医结合医院胃镜采购</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采购方式：公开招标</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预算金额：200万元</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最高限价：200万元，投标报价超过最高限价的为无效投标。</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采购需求：</w:t>
      </w:r>
      <w:r/>
    </w:p>
    <w:tbl>
      <w:tblPr>
        <w:tblStyle w:val="807"/>
        <w:tblW w:w="456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5"/>
        <w:gridCol w:w="931"/>
        <w:gridCol w:w="1570"/>
        <w:gridCol w:w="1572"/>
        <w:gridCol w:w="1159"/>
        <w:gridCol w:w="1107"/>
        <w:gridCol w:w="1098"/>
      </w:tblGrid>
      <w:tr>
        <w:trPr/>
        <w:tc>
          <w:tcPr>
            <w:tcW w:w="766"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W w:w="530"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tcW w:w="894"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技术需求</w:t>
            </w:r>
            <w:r/>
          </w:p>
        </w:tc>
        <w:tc>
          <w:tcPr>
            <w:tcW w:w="895"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合同履行期限</w:t>
            </w:r>
            <w:r/>
          </w:p>
        </w:tc>
        <w:tc>
          <w:tcPr>
            <w:tcW w:w="660"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预算金额</w:t>
            </w:r>
            <w:r/>
          </w:p>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（万元人民币）</w:t>
            </w:r>
            <w:r/>
          </w:p>
        </w:tc>
        <w:tc>
          <w:tcPr>
            <w:tcW w:w="630"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最高限价</w:t>
            </w:r>
            <w:r/>
          </w:p>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（万元人民币）</w:t>
            </w:r>
            <w:r/>
          </w:p>
        </w:tc>
        <w:tc>
          <w:tcPr>
            <w:tcW w:w="625"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是否接受进口产品</w:t>
            </w:r>
            <w:r/>
          </w:p>
        </w:tc>
      </w:tr>
      <w:tr>
        <w:trPr/>
        <w:tc>
          <w:tcPr>
            <w:tcW w:w="766"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南京市中西医结合医院胃镜采购</w:t>
            </w:r>
            <w:r/>
          </w:p>
        </w:tc>
        <w:tc>
          <w:tcPr>
            <w:tcW w:w="530"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1套</w:t>
            </w:r>
            <w:r/>
          </w:p>
        </w:tc>
        <w:tc>
          <w:tcPr>
            <w:tcW w:w="894"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详见招标文件</w:t>
            </w:r>
            <w:r/>
          </w:p>
        </w:tc>
        <w:tc>
          <w:tcPr>
            <w:tcW w:w="895"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合同签订后30日内</w:t>
            </w:r>
            <w:r/>
          </w:p>
        </w:tc>
        <w:tc>
          <w:tcPr>
            <w:tcW w:w="660"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200</w:t>
            </w:r>
            <w:r/>
          </w:p>
        </w:tc>
        <w:tc>
          <w:tcPr>
            <w:tcW w:w="630"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200</w:t>
            </w:r>
            <w:r/>
          </w:p>
        </w:tc>
        <w:tc>
          <w:tcPr>
            <w:tcW w:w="625"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接受</w:t>
            </w:r>
            <w:r/>
          </w:p>
        </w:tc>
      </w:tr>
    </w:tbl>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合同履行期限：合同签订后30日内</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本项目不接受联合体投标。</w:t>
      </w:r>
      <w:r/>
    </w:p>
    <w:p>
      <w:pPr>
        <w:ind w:firstLine="560"/>
        <w:jc w:val="left"/>
        <w:spacing w:line="360" w:lineRule="auto"/>
        <w:rPr>
          <w:rFonts w:ascii="宋体" w:hAnsi="宋体" w:cs="宋体"/>
          <w:color w:val="auto"/>
          <w:sz w:val="28"/>
          <w:szCs w:val="28"/>
          <w:highlight w:val="none"/>
        </w:rPr>
      </w:pPr>
      <w:r/>
      <w:bookmarkStart w:id="7" w:name="_Toc28359080"/>
      <w:r/>
      <w:bookmarkEnd w:id="7"/>
      <w:r/>
      <w:bookmarkStart w:id="8" w:name="_Toc35393791"/>
      <w:r/>
      <w:bookmarkEnd w:id="8"/>
      <w:r/>
      <w:bookmarkStart w:id="9" w:name="_Toc28359003"/>
      <w:r/>
      <w:bookmarkEnd w:id="9"/>
      <w:r/>
      <w:bookmarkStart w:id="10" w:name="_Toc35393622"/>
      <w:r/>
      <w:bookmarkEnd w:id="10"/>
      <w:r>
        <w:rPr>
          <w:rFonts w:hint="eastAsia" w:ascii="宋体" w:hAnsi="宋体" w:cs="宋体"/>
          <w:color w:val="auto"/>
          <w:sz w:val="28"/>
          <w:szCs w:val="28"/>
          <w:highlight w:val="none"/>
        </w:rPr>
        <w:t xml:space="preserve">本项目采购标的所属行业为：工业。</w:t>
      </w:r>
      <w:r/>
    </w:p>
    <w:p>
      <w:pPr>
        <w:jc w:val="left"/>
        <w:spacing w:line="360" w:lineRule="auto"/>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二、申请人的资格要求：</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1.满足《中华人民共和国政府采购法》第二十二条规定；</w:t>
      </w:r>
      <w:r/>
    </w:p>
    <w:p>
      <w:pPr>
        <w:ind w:firstLine="560"/>
        <w:jc w:val="left"/>
        <w:spacing w:line="360" w:lineRule="auto"/>
        <w:rPr>
          <w:rFonts w:ascii="宋体" w:hAnsi="宋体" w:cs="宋体"/>
          <w:color w:val="auto"/>
          <w:sz w:val="28"/>
          <w:szCs w:val="28"/>
          <w:highlight w:val="none"/>
        </w:rPr>
      </w:pPr>
      <w:r/>
      <w:bookmarkStart w:id="11" w:name="_Toc28359081"/>
      <w:r/>
      <w:bookmarkEnd w:id="11"/>
      <w:r/>
      <w:bookmarkStart w:id="12" w:name="_Toc28359004"/>
      <w:r/>
      <w:bookmarkEnd w:id="12"/>
      <w:r>
        <w:rPr>
          <w:rFonts w:hint="eastAsia" w:ascii="宋体" w:hAnsi="宋体" w:cs="宋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（6）法律、行政法规规定的其他条件。</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（1）本项目整体专门面向中小企业采购货物。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（2）本项目整体专门面向小微企业采购货物。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（3）本项目通过以下第（）种方式预留部分采购份额采购中小企业货物：</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①本项目要求供应商以联合体形式参加，中小企业合同金额应当达到的比例为 / %。</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②本项目要求供应商进行合同分包，中小企业合同金额应当达到的比例为 /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（4）本项目为非预留份额的采购项目或采购包，执行价格扣除优惠政策，具体详见第三章。</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3.本项目的特定资格要求：</w:t>
      </w:r>
      <w:r/>
    </w:p>
    <w:p>
      <w:pPr>
        <w:jc w:val="left"/>
        <w:spacing w:line="360" w:lineRule="auto"/>
        <w:rPr>
          <w:rFonts w:ascii="宋体" w:hAnsi="宋体" w:cs="宋体"/>
          <w:color w:val="auto"/>
          <w:sz w:val="28"/>
          <w:szCs w:val="28"/>
          <w:highlight w:val="none"/>
          <w:lang w:val="zh-CN"/>
        </w:rPr>
        <w:outlineLvl w:val="1"/>
      </w:pPr>
      <w:r/>
      <w:bookmarkStart w:id="13" w:name="_Toc35393792"/>
      <w:r/>
      <w:bookmarkEnd w:id="13"/>
      <w:r/>
      <w:bookmarkStart w:id="14" w:name="_Toc35393623"/>
      <w:r/>
      <w:bookmarkEnd w:id="14"/>
      <w:r>
        <w:rPr>
          <w:rFonts w:hint="eastAsia" w:ascii="宋体" w:hAnsi="宋体" w:cs="宋体"/>
          <w:color w:val="auto"/>
          <w:sz w:val="28"/>
          <w:szCs w:val="28"/>
          <w:highlight w:val="none"/>
          <w:lang w:val="zh-CN"/>
        </w:rPr>
        <w:t xml:space="preserve">（1）根据国家相关政策规定，属于医疗器械监督管理的设备，需具备以下特定资格：</w:t>
      </w:r>
      <w:r/>
    </w:p>
    <w:p>
      <w:pPr>
        <w:jc w:val="left"/>
        <w:spacing w:line="360" w:lineRule="auto"/>
        <w:rPr>
          <w:rFonts w:ascii="宋体" w:hAnsi="宋体" w:cs="宋体"/>
          <w:color w:val="auto"/>
          <w:sz w:val="28"/>
          <w:szCs w:val="28"/>
          <w:highlight w:val="none"/>
          <w:lang w:val="zh-CN"/>
        </w:rPr>
        <w:outlineLvl w:val="1"/>
      </w:pPr>
      <w:r>
        <w:rPr>
          <w:rFonts w:hint="eastAsia" w:ascii="宋体" w:hAnsi="宋体" w:cs="宋体"/>
          <w:color w:val="auto"/>
          <w:sz w:val="28"/>
          <w:szCs w:val="28"/>
          <w:highlight w:val="none"/>
          <w:lang w:val="zh-CN"/>
        </w:rPr>
        <w:t xml:space="preserve">①供应商须提供有效期内的医疗器械产品注册证或产品备案凭证（提供复印件加盖公章）；</w:t>
      </w:r>
      <w:r/>
    </w:p>
    <w:p>
      <w:pPr>
        <w:jc w:val="left"/>
        <w:spacing w:line="360" w:lineRule="auto"/>
        <w:rPr>
          <w:rFonts w:ascii="宋体" w:hAnsi="宋体" w:cs="宋体"/>
          <w:color w:val="auto"/>
          <w:sz w:val="28"/>
          <w:szCs w:val="28"/>
          <w:highlight w:val="none"/>
          <w:lang w:val="zh-CN"/>
        </w:rPr>
        <w:outlineLvl w:val="1"/>
      </w:pPr>
      <w:r>
        <w:rPr>
          <w:rFonts w:hint="eastAsia" w:ascii="宋体" w:hAnsi="宋体" w:cs="宋体"/>
          <w:color w:val="auto"/>
          <w:sz w:val="28"/>
          <w:szCs w:val="28"/>
          <w:highlight w:val="none"/>
          <w:lang w:val="zh-CN"/>
        </w:rPr>
        <w:t xml:space="preserve">②若投标供应商为代理商，须具有有效期内的《医疗器械经营许可证》或二类医疗器械经营备案凭证（提供复印件加盖公章）；</w:t>
      </w:r>
      <w:r/>
    </w:p>
    <w:p>
      <w:pPr>
        <w:jc w:val="left"/>
        <w:spacing w:line="360" w:lineRule="auto"/>
        <w:rPr>
          <w:rFonts w:ascii="宋体" w:hAnsi="宋体" w:cs="宋体"/>
          <w:color w:val="auto"/>
          <w:sz w:val="28"/>
          <w:szCs w:val="28"/>
          <w:highlight w:val="none"/>
          <w:lang w:val="zh-CN"/>
        </w:rPr>
        <w:outlineLvl w:val="1"/>
      </w:pPr>
      <w:r>
        <w:rPr>
          <w:rFonts w:hint="eastAsia" w:ascii="宋体" w:hAnsi="宋体" w:cs="宋体"/>
          <w:color w:val="auto"/>
          <w:sz w:val="28"/>
          <w:szCs w:val="28"/>
          <w:highlight w:val="none"/>
          <w:lang w:val="zh-CN"/>
        </w:rPr>
        <w:t xml:space="preserve">③若投标供应商为生产商，须具有有效期内的《医疗器械生产许可证》或生产备案凭证（提供复印件加盖公章）。</w:t>
      </w:r>
      <w:r/>
    </w:p>
    <w:p>
      <w:pPr>
        <w:jc w:val="left"/>
        <w:spacing w:line="360" w:lineRule="auto"/>
        <w:rPr>
          <w:rFonts w:ascii="宋体" w:hAnsi="宋体" w:cs="宋体"/>
          <w:color w:val="auto"/>
          <w:sz w:val="28"/>
          <w:szCs w:val="28"/>
          <w:highlight w:val="none"/>
          <w:lang w:val="zh-CN"/>
        </w:rPr>
        <w:outlineLvl w:val="1"/>
      </w:pPr>
      <w:r>
        <w:rPr>
          <w:rFonts w:hint="eastAsia" w:ascii="宋体" w:hAnsi="宋体" w:cs="宋体"/>
          <w:color w:val="auto"/>
          <w:sz w:val="28"/>
          <w:szCs w:val="28"/>
          <w:highlight w:val="none"/>
          <w:lang w:val="zh-CN"/>
        </w:rPr>
        <w:t xml:space="preserve">（2）投标产品若为进口设备的，投标人须提供制造商专项授权书复印件或中国总代理出具的针对本项目的有效授权书复印件并加盖公章。</w:t>
      </w:r>
      <w:r/>
    </w:p>
    <w:p>
      <w:pPr>
        <w:jc w:val="left"/>
        <w:spacing w:line="360" w:lineRule="auto"/>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三、获取采购文件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2、地点：江苏政府采购网。</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3、方式：</w:t>
      </w:r>
      <w:bookmarkStart w:id="15" w:name="OLE_LINK7"/>
      <w:r>
        <w:rPr>
          <w:rFonts w:hint="eastAsia" w:ascii="宋体" w:hAnsi="宋体" w:cs="宋体"/>
          <w:color w:val="auto"/>
          <w:sz w:val="28"/>
          <w:szCs w:val="28"/>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5"/>
      <w:r/>
      <w:r/>
    </w:p>
    <w:p>
      <w:pPr>
        <w:jc w:val="left"/>
        <w:spacing w:line="360" w:lineRule="auto"/>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四、提交投标文件截止时间、开标时间和地点</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u w:val="single"/>
        </w:rPr>
        <w:t xml:space="preserve">202</w:t>
      </w:r>
      <w:r>
        <w:rPr>
          <w:rFonts w:ascii="宋体" w:hAnsi="宋体" w:cs="宋体"/>
          <w:color w:val="auto"/>
          <w:sz w:val="28"/>
          <w:szCs w:val="28"/>
          <w:highlight w:val="none"/>
          <w:u w:val="single"/>
        </w:rPr>
        <w:t xml:space="preserve">6</w:t>
      </w:r>
      <w:r>
        <w:rPr>
          <w:rFonts w:hint="eastAsia" w:ascii="宋体" w:hAnsi="宋体" w:cs="宋体"/>
          <w:color w:val="auto"/>
          <w:sz w:val="28"/>
          <w:szCs w:val="28"/>
          <w:highlight w:val="none"/>
          <w:u w:val="single"/>
        </w:rPr>
        <w:t xml:space="preserve">年</w:t>
      </w:r>
      <w:r>
        <w:rPr>
          <w:rFonts w:hint="eastAsia" w:ascii="宋体" w:hAnsi="宋体" w:cs="宋体"/>
          <w:color w:val="auto"/>
          <w:sz w:val="28"/>
          <w:szCs w:val="28"/>
          <w:highlight w:val="none"/>
          <w:u w:val="single"/>
          <w:lang w:val="en-US" w:eastAsia="zh-CN"/>
        </w:rPr>
        <w:t xml:space="preserve">10</w:t>
      </w:r>
      <w:r>
        <w:rPr>
          <w:rFonts w:hint="eastAsia" w:ascii="宋体" w:hAnsi="宋体" w:cs="宋体"/>
          <w:color w:val="auto"/>
          <w:sz w:val="28"/>
          <w:szCs w:val="28"/>
          <w:highlight w:val="none"/>
          <w:u w:val="single"/>
        </w:rPr>
        <w:t xml:space="preserve">月</w:t>
      </w:r>
      <w:r>
        <w:rPr>
          <w:rFonts w:hint="eastAsia" w:ascii="宋体" w:hAnsi="宋体" w:cs="宋体"/>
          <w:color w:val="auto"/>
          <w:sz w:val="28"/>
          <w:szCs w:val="28"/>
          <w:highlight w:val="none"/>
          <w:u w:val="single"/>
          <w:lang w:val="en-US" w:eastAsia="zh-CN"/>
        </w:rPr>
        <w:t xml:space="preserve">23</w:t>
      </w:r>
      <w:r>
        <w:rPr>
          <w:rFonts w:hint="eastAsia" w:ascii="宋体" w:hAnsi="宋体" w:cs="宋体"/>
          <w:color w:val="auto"/>
          <w:sz w:val="28"/>
          <w:szCs w:val="28"/>
          <w:highlight w:val="none"/>
          <w:u w:val="single"/>
        </w:rPr>
        <w:t xml:space="preserve">日</w:t>
      </w:r>
      <w:r>
        <w:rPr>
          <w:rFonts w:hint="eastAsia" w:ascii="宋体" w:hAnsi="宋体" w:cs="宋体"/>
          <w:color w:val="auto"/>
          <w:sz w:val="28"/>
          <w:szCs w:val="28"/>
          <w:highlight w:val="none"/>
          <w:u w:val="single"/>
          <w:lang w:val="en-US" w:eastAsia="zh-CN"/>
        </w:rPr>
        <w:t xml:space="preserve">14</w:t>
      </w:r>
      <w:r>
        <w:rPr>
          <w:rFonts w:hint="eastAsia" w:ascii="宋体" w:hAnsi="宋体" w:cs="宋体"/>
          <w:color w:val="auto"/>
          <w:sz w:val="28"/>
          <w:szCs w:val="28"/>
          <w:highlight w:val="none"/>
          <w:u w:val="single"/>
        </w:rPr>
        <w:t xml:space="preserve">时</w:t>
      </w:r>
      <w:r>
        <w:rPr>
          <w:rFonts w:ascii="宋体" w:hAnsi="宋体" w:cs="宋体"/>
          <w:color w:val="auto"/>
          <w:sz w:val="28"/>
          <w:szCs w:val="28"/>
          <w:highlight w:val="none"/>
          <w:u w:val="single"/>
        </w:rPr>
        <w:t xml:space="preserve">30</w:t>
      </w:r>
      <w:r>
        <w:rPr>
          <w:rFonts w:hint="eastAsia" w:ascii="宋体" w:hAnsi="宋体" w:cs="宋体"/>
          <w:color w:val="auto"/>
          <w:sz w:val="28"/>
          <w:szCs w:val="28"/>
          <w:highlight w:val="none"/>
          <w:u w:val="single"/>
        </w:rPr>
        <w:t xml:space="preserve">分</w:t>
      </w:r>
      <w:r>
        <w:rPr>
          <w:rFonts w:hint="eastAsia" w:ascii="宋体" w:hAnsi="宋体" w:cs="宋体"/>
          <w:color w:val="auto"/>
          <w:sz w:val="28"/>
          <w:szCs w:val="28"/>
          <w:highlight w:val="none"/>
        </w:rPr>
        <w:t xml:space="preserve">（北京时间）</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地点：</w:t>
      </w:r>
      <w:r>
        <w:rPr>
          <w:rFonts w:hint="eastAsia" w:ascii="宋体" w:hAnsi="宋体" w:cs="宋体"/>
          <w:color w:val="auto"/>
          <w:sz w:val="28"/>
          <w:szCs w:val="28"/>
          <w:highlight w:val="none"/>
          <w:u w:val="single"/>
        </w:rPr>
        <w:t xml:space="preserve">江苏省政府采购交易系统（以下简称“苏采云系统”）网上开标大厅</w:t>
      </w:r>
      <w:r/>
    </w:p>
    <w:p>
      <w:pPr>
        <w:jc w:val="left"/>
        <w:spacing w:line="360" w:lineRule="auto"/>
        <w:rPr>
          <w:rFonts w:ascii="宋体" w:hAnsi="宋体" w:cs="宋体"/>
          <w:color w:val="auto"/>
          <w:sz w:val="28"/>
          <w:szCs w:val="28"/>
          <w:highlight w:val="none"/>
        </w:rPr>
        <w:outlineLvl w:val="1"/>
      </w:pPr>
      <w:r/>
      <w:bookmarkStart w:id="16" w:name="_Toc35393625"/>
      <w:r/>
      <w:bookmarkEnd w:id="16"/>
      <w:r/>
      <w:bookmarkStart w:id="17" w:name="_Toc28359084"/>
      <w:r/>
      <w:bookmarkEnd w:id="17"/>
      <w:r/>
      <w:bookmarkStart w:id="18" w:name="_Toc28359007"/>
      <w:r/>
      <w:bookmarkEnd w:id="18"/>
      <w:r/>
      <w:bookmarkStart w:id="19" w:name="_Toc35393794"/>
      <w:r/>
      <w:bookmarkEnd w:id="19"/>
      <w:r>
        <w:rPr>
          <w:rFonts w:hint="eastAsia" w:ascii="宋体" w:hAnsi="宋体" w:cs="宋体"/>
          <w:color w:val="auto"/>
          <w:sz w:val="28"/>
          <w:szCs w:val="28"/>
          <w:highlight w:val="none"/>
        </w:rPr>
        <w:t xml:space="preserve">五、公告期限</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自本公告在法定媒体发布之日起5个工作日。</w:t>
      </w:r>
      <w:r/>
    </w:p>
    <w:p>
      <w:pPr>
        <w:jc w:val="left"/>
        <w:spacing w:line="360" w:lineRule="auto"/>
        <w:rPr>
          <w:rFonts w:ascii="宋体" w:hAnsi="宋体" w:cs="宋体"/>
          <w:color w:val="auto"/>
          <w:sz w:val="28"/>
          <w:szCs w:val="28"/>
          <w:highlight w:val="none"/>
        </w:rPr>
        <w:outlineLvl w:val="1"/>
      </w:pPr>
      <w:r/>
      <w:bookmarkStart w:id="20" w:name="_Toc35393626"/>
      <w:r/>
      <w:bookmarkEnd w:id="20"/>
      <w:r/>
      <w:bookmarkStart w:id="21" w:name="_Toc35393795"/>
      <w:r/>
      <w:bookmarkEnd w:id="21"/>
      <w:r>
        <w:rPr>
          <w:rFonts w:hint="eastAsia" w:ascii="宋体" w:hAnsi="宋体" w:cs="宋体"/>
          <w:color w:val="auto"/>
          <w:sz w:val="28"/>
          <w:szCs w:val="28"/>
          <w:highlight w:val="none"/>
        </w:rPr>
        <w:t xml:space="preserve">六、其他补充事宜</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1、拒绝下述供应商参加本次采购活动：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2.集中考察或答疑：</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w:t>
      </w:r>
      <w:bookmarkStart w:id="22" w:name="OLE_LINK8"/>
      <w:r>
        <w:rPr>
          <w:rFonts w:hint="eastAsia" w:ascii="宋体" w:hAnsi="宋体" w:cs="宋体"/>
          <w:color w:val="auto"/>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jiangsu.gov.cn/jiangsu/zlxz/ee/ee3a4bc5a3454aa2b0d9312230633ce9.html</w:t>
      </w:r>
      <w:bookmarkEnd w:id="22"/>
      <w:r>
        <w:rPr>
          <w:rFonts w:hint="eastAsia" w:ascii="宋体" w:hAnsi="宋体" w:cs="宋体"/>
          <w:color w:val="auto"/>
          <w:sz w:val="28"/>
          <w:szCs w:val="28"/>
          <w:highlight w:val="none"/>
        </w:rPr>
        <w:t xml:space="preserve">。</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4.公告媒体</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（1）本公告在江苏政府采购网（http：//www.ccgp-jiangsu.gov.cn/）公示发布，敬请各供应商关注；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（2）若有关本次采购存在变动或修改，敬请各供应商及时关注江苏政府采购网（http：//www.ccgp-jiangsu.gov.cn/）发布的关于本项目的信息更正公告。</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5.采购项目需要落实的政府采购政策：</w:t>
      </w:r>
      <w:r/>
    </w:p>
    <w:p>
      <w:pPr>
        <w:ind w:firstLine="560"/>
        <w:jc w:val="left"/>
        <w:spacing w:line="360" w:lineRule="auto"/>
        <w:rPr>
          <w:rFonts w:ascii="宋体" w:hAnsi="宋体" w:cs="宋体"/>
          <w:color w:val="auto"/>
          <w:sz w:val="28"/>
          <w:szCs w:val="28"/>
          <w:highlight w:val="none"/>
        </w:rPr>
      </w:pPr>
      <w:r/>
      <w:bookmarkStart w:id="23" w:name="_Toc35393627"/>
      <w:r/>
      <w:bookmarkEnd w:id="23"/>
      <w:r/>
      <w:bookmarkStart w:id="24" w:name="_Toc35393796"/>
      <w:r/>
      <w:bookmarkEnd w:id="24"/>
      <w:r/>
      <w:bookmarkStart w:id="25" w:name="_Toc28359008"/>
      <w:r/>
      <w:bookmarkEnd w:id="25"/>
      <w:r/>
      <w:bookmarkStart w:id="26" w:name="_Toc28359085"/>
      <w:r/>
      <w:bookmarkEnd w:id="26"/>
      <w:r>
        <w:rPr>
          <w:rFonts w:hint="eastAsia" w:ascii="宋体" w:hAnsi="宋体" w:cs="宋体"/>
          <w:color w:val="auto"/>
          <w:sz w:val="28"/>
          <w:szCs w:val="28"/>
          <w:highlight w:val="none"/>
        </w:rPr>
        <w:t xml:space="preserve">（1）政府采购促进中小企业发展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（2）政府采购支持监狱企业发展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（3）政府采购促进残疾人就业</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（4）政府采购鼓励采购节能环保产品</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（1）符合国家相关规定的财务状况报告；</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（2）依法缴纳税收的证明材料；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（3）依法缴纳社会保障资金的证明材料；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（4）具备履行政府采购合同所必需的设备和专业技术能力的证明材料；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（5）参加政府采购活动前三年内在经营活动中没有重大违法记录的证明材料；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供应商涉及以下情形的，不适用信用承诺，仍须提供上述证明材料：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（1）供应商被列入严重失信主体名单；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（2）被相关监管部门作出行政处罚且尚在处罚有效期内；</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（3）其他法律、行政法规规定的不适用信用承诺的情形。</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t xml:space="preserve">7</w:t>
      </w:r>
      <w:r>
        <w:rPr>
          <w:rFonts w:hint="eastAsia" w:ascii="宋体" w:hAnsi="宋体" w:cs="宋体"/>
          <w:color w:val="auto"/>
          <w:sz w:val="28"/>
          <w:szCs w:val="28"/>
          <w:highlight w:val="none"/>
        </w:rPr>
        <w:t xml:space="preserve">、是否接受进口产品：接受。</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七、对本次招标提出询问，请按以下方式联系。</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1.采购人信息</w:t>
      </w:r>
      <w:r/>
    </w:p>
    <w:p>
      <w:pPr>
        <w:ind w:firstLine="560"/>
        <w:jc w:val="left"/>
        <w:spacing w:line="360" w:lineRule="auto"/>
        <w:rPr>
          <w:rFonts w:ascii="宋体" w:hAnsi="宋体" w:cs="宋体"/>
          <w:color w:val="auto"/>
          <w:sz w:val="28"/>
          <w:szCs w:val="28"/>
          <w:highlight w:val="none"/>
        </w:rPr>
      </w:pPr>
      <w:r/>
      <w:bookmarkStart w:id="27" w:name="_Toc28359086"/>
      <w:r/>
      <w:bookmarkEnd w:id="27"/>
      <w:r/>
      <w:bookmarkStart w:id="28" w:name="_Toc28359009"/>
      <w:r/>
      <w:bookmarkEnd w:id="28"/>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南京市中西医结合医院</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南京市玄武区孝陵卫 179 号</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u w:val="single"/>
        </w:rPr>
        <w:t xml:space="preserve">张老师 025-85370802    </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2.采购代理机构信息</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南京苏宁工程咨询有限公司</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南京市鼓楼区中山路99号12楼</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bookmarkStart w:id="29" w:name="_Toc28359010"/>
      <w:r/>
      <w:bookmarkEnd w:id="29"/>
      <w:r/>
      <w:bookmarkStart w:id="30" w:name="_Toc28359087"/>
      <w:r/>
      <w:bookmarkEnd w:id="30"/>
      <w:r>
        <w:rPr>
          <w:rFonts w:hint="eastAsia" w:ascii="宋体" w:hAnsi="宋体" w:cs="宋体"/>
          <w:color w:val="auto"/>
          <w:sz w:val="28"/>
          <w:szCs w:val="28"/>
          <w:highlight w:val="none"/>
          <w:u w:val="single"/>
        </w:rPr>
        <w:t xml:space="preserve">江跃025-84200819</w:t>
      </w:r>
      <w:r/>
    </w:p>
    <w:p>
      <w:pPr>
        <w:ind w:firstLine="560"/>
        <w:jc w:val="left"/>
        <w:spacing w:line="360"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3.项目联系方式</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项目联系人：</w:t>
      </w:r>
      <w:r>
        <w:rPr>
          <w:rFonts w:hint="eastAsia" w:ascii="宋体" w:hAnsi="宋体" w:cs="宋体"/>
          <w:color w:val="auto"/>
          <w:sz w:val="28"/>
          <w:szCs w:val="28"/>
          <w:highlight w:val="none"/>
          <w:u w:val="single"/>
        </w:rPr>
        <w:t xml:space="preserve">江跃</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rPr>
          <w:rFonts w:hint="eastAsia" w:ascii="宋体" w:hAnsi="宋体" w:cs="宋体"/>
          <w:color w:val="auto"/>
          <w:sz w:val="28"/>
          <w:szCs w:val="28"/>
          <w:highlight w:val="none"/>
          <w:u w:val="single"/>
        </w:rPr>
        <w:t xml:space="preserve">025-84200819</w:t>
      </w:r>
      <w:r/>
    </w:p>
    <w:p>
      <w:pPr>
        <w:jc w:val="center"/>
        <w:rPr>
          <w:rFonts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lang w:val="zh-CN"/>
        </w:rPr>
        <w:t xml:space="preserve">第二章供应商须知</w:t>
      </w:r>
      <w:r/>
    </w:p>
    <w:p>
      <w:pPr>
        <w:ind w:firstLine="420"/>
        <w:spacing w:line="360" w:lineRule="auto"/>
        <w:rPr>
          <w:rFonts w:ascii="宋体"/>
          <w:b/>
          <w:bCs/>
          <w:color w:val="auto"/>
          <w:sz w:val="28"/>
          <w:szCs w:val="28"/>
          <w:highlight w:val="none"/>
          <w:lang w:val="zh-CN"/>
        </w:rPr>
      </w:pPr>
      <w:r>
        <w:rPr>
          <w:rFonts w:hint="eastAsia" w:ascii="宋体"/>
          <w:b/>
          <w:bCs/>
          <w:color w:val="auto"/>
          <w:sz w:val="28"/>
          <w:szCs w:val="28"/>
          <w:highlight w:val="none"/>
          <w:lang w:val="zh-CN"/>
        </w:rPr>
        <w:t xml:space="preserve">一、总则</w:t>
      </w:r>
      <w:r/>
    </w:p>
    <w:p>
      <w:pPr>
        <w:ind w:firstLine="420"/>
        <w:spacing w:line="360" w:lineRule="auto"/>
        <w:rPr>
          <w:rFonts w:ascii="宋体"/>
          <w:b/>
          <w:color w:val="auto"/>
          <w:sz w:val="28"/>
          <w:szCs w:val="28"/>
          <w:highlight w:val="none"/>
          <w:lang w:val="zh-CN"/>
        </w:rPr>
        <w:outlineLvl w:val="0"/>
      </w:pPr>
      <w:r>
        <w:rPr>
          <w:rFonts w:ascii="宋体"/>
          <w:b/>
          <w:color w:val="auto"/>
          <w:sz w:val="28"/>
          <w:szCs w:val="28"/>
          <w:highlight w:val="none"/>
          <w:lang w:val="zh-CN"/>
        </w:rPr>
        <w:t xml:space="preserve">1</w:t>
      </w:r>
      <w:r>
        <w:rPr>
          <w:rFonts w:hint="eastAsia" w:ascii="宋体"/>
          <w:b/>
          <w:color w:val="auto"/>
          <w:sz w:val="28"/>
          <w:szCs w:val="28"/>
          <w:highlight w:val="none"/>
          <w:lang w:val="zh-CN"/>
        </w:rPr>
        <w:t xml:space="preserve">、适用法律</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1.1</w:t>
      </w:r>
      <w:r>
        <w:rPr>
          <w:rFonts w:hint="eastAsia" w:ascii="宋体"/>
          <w:color w:val="auto"/>
          <w:sz w:val="28"/>
          <w:szCs w:val="28"/>
          <w:highlight w:val="none"/>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auto"/>
          <w:sz w:val="28"/>
          <w:szCs w:val="28"/>
          <w:highlight w:val="none"/>
          <w:lang w:val="zh-CN"/>
        </w:rPr>
        <w:outlineLvl w:val="0"/>
      </w:pPr>
      <w:r>
        <w:rPr>
          <w:rFonts w:ascii="宋体"/>
          <w:b/>
          <w:color w:val="auto"/>
          <w:sz w:val="28"/>
          <w:szCs w:val="28"/>
          <w:highlight w:val="none"/>
          <w:lang w:val="zh-CN"/>
        </w:rPr>
        <w:t xml:space="preserve">2</w:t>
      </w:r>
      <w:r>
        <w:rPr>
          <w:rFonts w:hint="eastAsia" w:ascii="宋体"/>
          <w:b/>
          <w:color w:val="auto"/>
          <w:sz w:val="28"/>
          <w:szCs w:val="28"/>
          <w:highlight w:val="none"/>
          <w:lang w:val="zh-CN"/>
        </w:rPr>
        <w:t xml:space="preserve">、定义</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2.</w:t>
      </w:r>
      <w:r>
        <w:rPr>
          <w:rFonts w:hint="eastAsia" w:ascii="宋体"/>
          <w:color w:val="auto"/>
          <w:sz w:val="28"/>
          <w:szCs w:val="28"/>
          <w:highlight w:val="none"/>
          <w:lang w:val="zh-CN"/>
        </w:rPr>
        <w:t xml:space="preserve">1 “供应商”、“投标人”是指参加投标竞争，并符合招标文件规定资格条件的法人、其他组织或者自然人。</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2.</w:t>
      </w:r>
      <w:r>
        <w:rPr>
          <w:rFonts w:hint="eastAsia" w:ascii="宋体"/>
          <w:color w:val="auto"/>
          <w:sz w:val="28"/>
          <w:szCs w:val="28"/>
          <w:highlight w:val="none"/>
          <w:lang w:val="zh-CN"/>
        </w:rPr>
        <w:t xml:space="preserve">2 “产品”指本招标文件中所述产品及相关服务。</w:t>
      </w:r>
      <w:r/>
    </w:p>
    <w:p>
      <w:pPr>
        <w:ind w:firstLine="420"/>
        <w:spacing w:line="360" w:lineRule="auto"/>
        <w:rPr>
          <w:rFonts w:ascii="宋体"/>
          <w:color w:val="auto"/>
          <w:sz w:val="28"/>
          <w:szCs w:val="28"/>
          <w:highlight w:val="none"/>
          <w:lang w:val="zh-CN"/>
        </w:rPr>
      </w:pPr>
      <w:r>
        <w:rPr>
          <w:rFonts w:ascii="宋体"/>
          <w:color w:val="auto"/>
          <w:sz w:val="28"/>
          <w:szCs w:val="28"/>
          <w:highlight w:val="none"/>
          <w:lang w:val="zh-CN"/>
        </w:rPr>
        <w:t xml:space="preserve">2.</w:t>
      </w:r>
      <w:r>
        <w:rPr>
          <w:rFonts w:hint="eastAsia" w:ascii="宋体"/>
          <w:color w:val="auto"/>
          <w:sz w:val="28"/>
          <w:szCs w:val="28"/>
          <w:highlight w:val="none"/>
          <w:lang w:val="zh-CN"/>
        </w:rPr>
        <w:t xml:space="preserve">3 “用户或使用单位”是指使用货物、服务的单位。</w:t>
      </w:r>
      <w:r/>
    </w:p>
    <w:p>
      <w:pPr>
        <w:ind w:firstLine="420"/>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3、政策功能</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3.1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3.6 提供的产品属于政府强制采购节能产品的，供应商应当选择经过认证的节能产品投标，并提供有效的节能产品认证证书复印件。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3.7 提供的产品属于环境标志产品的，供应商应当选择经过认证的环境标志产品投标，并提供有效的环境标志产品认证证书复印件。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 实施本国产品标准及相关政策</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3.8.2本国产品应当符合以下条件：</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（1）在中国境内生产</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（2）在中国境内生产的组件成本占比达到规定比例</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（3）特定产品的关键组件、关键工序符合相关要求</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3.8.3本国产品标准的适用范围</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3.8.4对本国产品的支持政策</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本项目如既有本国产品又有非本国产品参与竞争，依法对本国产品给予价格评审优惠，具体详见第三章。</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3.8.5政策执行要求</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56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479"/>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二、招标文件</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4.招标文件组成</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4.3 招标文件如果要求供应商提交备选投标方案的，供应商可以提交备选方案，否则，不接受备选方案。</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5.招标文件的澄清修改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三、投标</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6.投标文件的语言、计量单位、货币、技术标准和编制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6.2 供应商所使用的计量单位应为国家法定计量单位。</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6.3 供应商应用人民币报价。</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6.5 供应商应在投标文件中写清相应的项目编号、项目名称、供应商全称、地址、电话、传真等。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6.6 供应商所使用的技术标准应遵循国家最新标准及规范。</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7.联合体及分包：本项目不接受联合体投标。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8.投标费用</w:t>
      </w:r>
      <w:r/>
    </w:p>
    <w:p>
      <w:pPr>
        <w:contextualSpacing/>
        <w:ind w:firstLine="560"/>
        <w:spacing w:line="360" w:lineRule="auto"/>
        <w:rPr>
          <w:rFonts w:asciiTheme="minorEastAsia" w:hAnsiTheme="minorEastAsia" w:cstheme="minorEastAsia"/>
          <w:color w:val="auto"/>
          <w:sz w:val="28"/>
          <w:szCs w:val="28"/>
          <w:highlight w:val="none"/>
          <w:lang w:val="zh-CN"/>
        </w:rPr>
      </w:pPr>
      <w:r>
        <w:rPr>
          <w:rFonts w:hint="eastAsia" w:asciiTheme="minorEastAsia" w:hAnsiTheme="minorEastAsia" w:cstheme="minorEastAsia"/>
          <w:color w:val="auto"/>
          <w:sz w:val="28"/>
          <w:szCs w:val="28"/>
          <w:highlight w:val="none"/>
        </w:rPr>
        <w:t xml:space="preserve">8.1</w:t>
      </w:r>
      <w:r>
        <w:rPr>
          <w:rFonts w:hint="eastAsia" w:asciiTheme="minorEastAsia" w:hAnsiTheme="minorEastAsia" w:cstheme="minorEastAsia"/>
          <w:color w:val="auto"/>
          <w:sz w:val="28"/>
          <w:szCs w:val="28"/>
          <w:highlight w:val="none"/>
          <w:lang w:val="zh-CN"/>
        </w:rPr>
        <w:t xml:space="preserve">供应商应承担所有与准备和参加投标有关的费用，无论采购结果如何，代理机构和采购人在任何情况下均无义务和责任承担这些费用。</w:t>
      </w:r>
      <w:r/>
    </w:p>
    <w:p>
      <w:pPr>
        <w:contextualSpacing/>
        <w:ind w:firstLine="560"/>
        <w:jc w:val="left"/>
        <w:spacing w:line="360" w:lineRule="auto"/>
        <w:tabs>
          <w:tab w:val="left" w:pos="956" w:leader="none"/>
        </w:tabs>
        <w:rPr>
          <w:rFonts w:asciiTheme="minorEastAsia" w:hAnsiTheme="minorEastAsia" w:cstheme="minorEastAsia"/>
          <w:color w:val="auto"/>
          <w:sz w:val="28"/>
          <w:szCs w:val="28"/>
          <w:highlight w:val="none"/>
          <w:lang w:val="zh-CN" w:bidi="zh-CN"/>
        </w:rPr>
      </w:pPr>
      <w:r>
        <w:rPr>
          <w:rFonts w:hint="eastAsia" w:asciiTheme="minorEastAsia" w:hAnsiTheme="minorEastAsia" w:cstheme="minorEastAsia"/>
          <w:color w:val="auto"/>
          <w:sz w:val="28"/>
          <w:szCs w:val="28"/>
          <w:highlight w:val="none"/>
          <w:lang w:val="zh-CN" w:bidi="zh-CN"/>
        </w:rPr>
        <w:t xml:space="preserve">8.2招标代理服务费：本项目招标代理服务费用按单个项目的中标金额为基础，参照计价格[2002]1980号文件和发改委[2003]857号文件的收费标准收取，不足</w:t>
      </w:r>
      <w:r>
        <w:rPr>
          <w:rFonts w:asciiTheme="minorEastAsia" w:hAnsiTheme="minorEastAsia" w:cstheme="minorEastAsia"/>
          <w:color w:val="auto"/>
          <w:sz w:val="28"/>
          <w:szCs w:val="28"/>
          <w:highlight w:val="none"/>
          <w:lang w:val="zh-CN" w:bidi="zh-CN"/>
        </w:rPr>
        <w:t xml:space="preserve">4</w:t>
      </w:r>
      <w:r>
        <w:rPr>
          <w:rFonts w:hint="eastAsia" w:asciiTheme="minorEastAsia" w:hAnsiTheme="minorEastAsia" w:cstheme="minorEastAsia"/>
          <w:color w:val="auto"/>
          <w:sz w:val="28"/>
          <w:szCs w:val="28"/>
          <w:highlight w:val="none"/>
          <w:lang w:val="zh-CN" w:bidi="zh-CN"/>
        </w:rPr>
        <w:t xml:space="preserve">500按照</w:t>
      </w:r>
      <w:r>
        <w:rPr>
          <w:rFonts w:asciiTheme="minorEastAsia" w:hAnsiTheme="minorEastAsia" w:cstheme="minorEastAsia"/>
          <w:color w:val="auto"/>
          <w:sz w:val="28"/>
          <w:szCs w:val="28"/>
          <w:highlight w:val="none"/>
          <w:lang w:val="zh-CN" w:bidi="zh-CN"/>
        </w:rPr>
        <w:t xml:space="preserve">4</w:t>
      </w:r>
      <w:r>
        <w:rPr>
          <w:rFonts w:hint="eastAsia" w:asciiTheme="minorEastAsia" w:hAnsiTheme="minorEastAsia" w:cstheme="minorEastAsia"/>
          <w:color w:val="auto"/>
          <w:sz w:val="28"/>
          <w:szCs w:val="28"/>
          <w:highlight w:val="none"/>
          <w:lang w:val="zh-CN" w:bidi="zh-CN"/>
        </w:rPr>
        <w:t xml:space="preserve">500收取。</w:t>
      </w:r>
      <w:r/>
    </w:p>
    <w:p>
      <w:pPr>
        <w:contextualSpacing/>
        <w:ind w:firstLine="562"/>
        <w:jc w:val="left"/>
        <w:spacing w:line="360" w:lineRule="auto"/>
        <w:tabs>
          <w:tab w:val="left" w:pos="956" w:leader="none"/>
        </w:tabs>
        <w:rPr>
          <w:rFonts w:ascii="宋体" w:hAnsi="宋体"/>
          <w:bCs/>
          <w:color w:val="auto"/>
          <w:sz w:val="28"/>
          <w:szCs w:val="28"/>
          <w:highlight w:val="none"/>
        </w:rPr>
      </w:pPr>
      <w:r>
        <w:rPr>
          <w:rFonts w:hint="eastAsia" w:ascii="宋体" w:hAnsi="宋体"/>
          <w:b/>
          <w:color w:val="auto"/>
          <w:sz w:val="28"/>
          <w:szCs w:val="28"/>
          <w:highlight w:val="none"/>
        </w:rPr>
        <w:t xml:space="preserve">9.投标文件组成</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10.投标文件的商务部分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（1）★投标函（投标申请及声明）；</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（3）★第一章投标邀请中二、申请人的资格要求：1.《中华人民共和国政府采购法》规定的资格条件证明文件；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（4）★第一章投标邀请中二、申请人的资格要求：3.采购人根据采购项目的特殊要求规定的特定条件证明文件；</w:t>
      </w:r>
      <w:r/>
    </w:p>
    <w:p>
      <w:pPr>
        <w:ind w:firstLine="480"/>
        <w:spacing w:line="360" w:lineRule="auto"/>
        <w:rPr>
          <w:rFonts w:asciiTheme="minorEastAsia" w:hAnsiTheme="minorEastAsia" w:cstheme="minorEastAsia"/>
          <w:color w:val="auto"/>
          <w:sz w:val="28"/>
          <w:szCs w:val="28"/>
          <w:highlight w:val="none"/>
          <w:lang w:val="zh-CN" w:bidi="zh-CN"/>
        </w:rPr>
      </w:pPr>
      <w:r>
        <w:rPr>
          <w:rFonts w:hint="eastAsia" w:ascii="宋体" w:hAnsi="宋体"/>
          <w:bCs/>
          <w:color w:val="auto"/>
          <w:sz w:val="28"/>
          <w:szCs w:val="28"/>
          <w:highlight w:val="none"/>
        </w:rPr>
        <w:t xml:space="preserve">（5）</w:t>
      </w:r>
      <w:r>
        <w:rPr>
          <w:rFonts w:hint="eastAsia" w:asciiTheme="minorEastAsia" w:hAnsiTheme="minorEastAsia" w:cstheme="minorEastAsia"/>
          <w:color w:val="auto"/>
          <w:sz w:val="28"/>
          <w:szCs w:val="28"/>
          <w:highlight w:val="none"/>
          <w:lang w:val="zh-CN" w:bidi="zh-CN"/>
        </w:rPr>
        <w:t xml:space="preserve">★南京市政府采购供应商信用记录表</w:t>
      </w:r>
      <w:r>
        <w:rPr>
          <w:rFonts w:hint="eastAsia" w:ascii="宋体" w:hAnsi="宋体"/>
          <w:bCs/>
          <w:color w:val="auto"/>
          <w:sz w:val="28"/>
          <w:szCs w:val="28"/>
          <w:highlight w:val="none"/>
        </w:rPr>
        <w:t xml:space="preserve">；</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（6）《商务条款偏离表》；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（7）合同条款；</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（8）供应商认为需要提供的其他资格证明文件和商务资料。</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11.投标文件的技术部分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11.2 若提供的服务与招标文件要求有不符之处，应说明其差别之所在。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（1）技术说明或服务方案；</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（2）《技术条款偏离表》；</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（3）服务承诺；</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（4）投标人拟投入本项目的设备、人员情况一览表；</w:t>
      </w:r>
      <w:r/>
    </w:p>
    <w:p>
      <w:pPr>
        <w:ind w:firstLine="482"/>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（5）投标人认为需要提供的其他技术资料。</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12.投标文件的价格部分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12.2 报价以人民币报价，包括但不限于货物成本、利润、运输费（含保险费）、装卸费、安装调试费、检测验收费、培训费、售后服务费、论证费以及与本项目有关的所有税费；采购人无须另向中标供应商支付其他任何费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12.3 供应商的任何错漏、优惠、竞争性报价不得作为减轻责任、减少服务、增加收费、降低质量的理由。</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12.5 《开标一览表》须加盖电子公章。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13.投标文件的其他部分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供应商编制投标文件需要提供的其他相关文件。</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14.投标保证金：无。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15.投标有效期</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15.1 自开标之日起六十日内投标有效。</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16.投标文件的签署</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17.投标文件的递交</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17.1 投标人应当按照《操作手册》规定，在招标公告规定的投标截止时间前制作并上传电子投标文件。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18.有下列情形之一的投标文件将被拒收</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18.1 在招标文件要求提交投标文件的截止时间之后上传的。</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19.投标文件的修改和撤回</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w:t>
      </w:r>
      <w:r>
        <w:rPr>
          <w:rFonts w:hint="eastAsia" w:ascii="宋体" w:hAnsi="宋体"/>
          <w:bCs/>
          <w:color w:val="auto"/>
          <w:sz w:val="28"/>
          <w:szCs w:val="28"/>
          <w:highlight w:val="none"/>
        </w:rPr>
        <w:t xml:space="preserve">1</w:t>
      </w:r>
      <w:r>
        <w:rPr>
          <w:rFonts w:hint="eastAsia" w:ascii="宋体" w:hAnsi="宋体"/>
          <w:bCs/>
          <w:color w:val="auto"/>
          <w:sz w:val="28"/>
          <w:szCs w:val="28"/>
          <w:highlight w:val="none"/>
          <w:lang w:val="zh-CN"/>
        </w:rPr>
        <w:t xml:space="preserve"> 投标文件的修改</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.2.1</w:t>
      </w:r>
      <w:r>
        <w:rPr>
          <w:rFonts w:hint="eastAsia" w:ascii="宋体" w:hAnsi="宋体"/>
          <w:bCs/>
          <w:color w:val="auto"/>
          <w:sz w:val="28"/>
          <w:szCs w:val="28"/>
          <w:highlight w:val="none"/>
        </w:rPr>
        <w:t xml:space="preserve"> </w:t>
      </w:r>
      <w:r>
        <w:rPr>
          <w:rFonts w:hint="eastAsia" w:ascii="宋体" w:hAnsi="宋体"/>
          <w:bCs/>
          <w:color w:val="auto"/>
          <w:sz w:val="28"/>
          <w:szCs w:val="28"/>
          <w:highlight w:val="none"/>
          <w:lang w:val="zh-CN"/>
        </w:rPr>
        <w:t xml:space="preserve">投标人可在投标截止时间前对其电子投标文件进行修改，具体操作方法见《操作手册》。</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.2.2</w:t>
      </w:r>
      <w:r>
        <w:rPr>
          <w:rFonts w:hint="eastAsia" w:ascii="宋体" w:hAnsi="宋体"/>
          <w:bCs/>
          <w:color w:val="auto"/>
          <w:sz w:val="28"/>
          <w:szCs w:val="28"/>
          <w:highlight w:val="none"/>
        </w:rPr>
        <w:t xml:space="preserve"> </w:t>
      </w:r>
      <w:r>
        <w:rPr>
          <w:rFonts w:hint="eastAsia" w:ascii="宋体" w:hAnsi="宋体"/>
          <w:bCs/>
          <w:color w:val="auto"/>
          <w:sz w:val="28"/>
          <w:szCs w:val="28"/>
          <w:highlight w:val="none"/>
          <w:lang w:val="zh-CN"/>
        </w:rPr>
        <w:t xml:space="preserve">投标截止时间之后，投标人不得对其电子投标文件作任何修改。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19.2 投标文件的撤回</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19.2.1  投标人可在投标截止时间前撤回其电子投标文件，具体操作方法见《操作手册》。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19.2.2 投标人撤回电子投标文件，则认为其不再参与本项目投标活动。</w:t>
      </w:r>
      <w:r/>
    </w:p>
    <w:p>
      <w:pPr>
        <w:ind w:firstLine="480"/>
        <w:spacing w:line="360" w:lineRule="auto"/>
        <w:rPr>
          <w:rFonts w:ascii="宋体" w:hAnsi="宋体"/>
          <w:bCs/>
          <w:color w:val="auto"/>
          <w:sz w:val="28"/>
          <w:szCs w:val="28"/>
          <w:highlight w:val="none"/>
          <w:lang w:val="zh-CN"/>
        </w:rPr>
      </w:pPr>
      <w:r>
        <w:rPr>
          <w:rFonts w:hint="eastAsia" w:ascii="宋体" w:hAnsi="宋体"/>
          <w:bCs/>
          <w:color w:val="auto"/>
          <w:sz w:val="28"/>
          <w:szCs w:val="28"/>
          <w:highlight w:val="none"/>
        </w:rPr>
        <w:t xml:space="preserve">19</w:t>
      </w:r>
      <w:r>
        <w:rPr>
          <w:rFonts w:hint="eastAsia" w:ascii="宋体" w:hAnsi="宋体"/>
          <w:bCs/>
          <w:color w:val="auto"/>
          <w:sz w:val="28"/>
          <w:szCs w:val="28"/>
          <w:highlight w:val="none"/>
          <w:lang w:val="zh-CN"/>
        </w:rPr>
        <w:t xml:space="preserve">.</w:t>
      </w:r>
      <w:r>
        <w:rPr>
          <w:rFonts w:hint="eastAsia" w:ascii="宋体" w:hAnsi="宋体"/>
          <w:bCs/>
          <w:color w:val="auto"/>
          <w:sz w:val="28"/>
          <w:szCs w:val="28"/>
          <w:highlight w:val="none"/>
        </w:rPr>
        <w:t xml:space="preserve">2.</w:t>
      </w:r>
      <w:r>
        <w:rPr>
          <w:rFonts w:hint="eastAsia" w:ascii="宋体" w:hAnsi="宋体"/>
          <w:bCs/>
          <w:color w:val="auto"/>
          <w:sz w:val="28"/>
          <w:szCs w:val="28"/>
          <w:highlight w:val="none"/>
          <w:lang w:val="zh-CN"/>
        </w:rPr>
        <w:t xml:space="preserve">3 在投标截止时间至招标文件中规定的投标有效期满之间的这段时间内，投标人不得撤回其投标。</w:t>
      </w:r>
      <w:bookmarkStart w:id="31" w:name="_Toc16938545"/>
      <w:r/>
      <w:bookmarkEnd w:id="31"/>
      <w:r/>
      <w:bookmarkStart w:id="32" w:name="_Toc20823301"/>
      <w:r/>
      <w:bookmarkEnd w:id="32"/>
      <w:r/>
      <w:bookmarkStart w:id="33" w:name="_Toc120614218"/>
      <w:r/>
      <w:bookmarkEnd w:id="33"/>
      <w:r/>
      <w:bookmarkStart w:id="34" w:name="_Toc513029229"/>
      <w:r/>
      <w:bookmarkEnd w:id="34"/>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四、开标、评标与确定中标供应商</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20.开标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20.2 投标人在开标过程中涉及到的投标文件解密、开标结果确认等工作，应按照《操作手册》规定执行。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21.评标</w:t>
      </w:r>
      <w:r/>
    </w:p>
    <w:p>
      <w:pPr>
        <w:ind w:firstLine="482"/>
        <w:spacing w:line="360" w:lineRule="auto"/>
        <w:rPr>
          <w:rFonts w:ascii="宋体" w:hAnsi="宋体" w:cs="宋体"/>
          <w:b/>
          <w:bCs/>
          <w:color w:val="auto"/>
          <w:sz w:val="28"/>
          <w:szCs w:val="28"/>
          <w:highlight w:val="none"/>
          <w:lang w:val="zh-CN"/>
        </w:rPr>
      </w:pPr>
      <w:r>
        <w:rPr>
          <w:rFonts w:hint="eastAsia" w:ascii="宋体" w:hAnsi="宋体" w:cs="宋体"/>
          <w:b/>
          <w:color w:val="auto"/>
          <w:sz w:val="28"/>
          <w:szCs w:val="28"/>
          <w:highlight w:val="none"/>
          <w:lang w:val="zh-CN"/>
        </w:rPr>
        <w:t xml:space="preserve">21.1</w:t>
      </w:r>
      <w:r>
        <w:rPr>
          <w:rFonts w:hint="eastAsia" w:ascii="宋体" w:hAnsi="宋体" w:cs="宋体"/>
          <w:b/>
          <w:bCs/>
          <w:color w:val="auto"/>
          <w:sz w:val="28"/>
          <w:szCs w:val="28"/>
          <w:highlight w:val="none"/>
          <w:lang w:val="zh-CN"/>
        </w:rPr>
        <w:t xml:space="preserve"> 评标组织</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auto"/>
          <w:sz w:val="28"/>
          <w:szCs w:val="28"/>
          <w:highlight w:val="none"/>
        </w:rPr>
        <w:t xml:space="preserve">下列职责：</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（1）审查、评价投标文件是否符合招标文件的商务、技术等实质性要求；</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（2）要求供应商对投标文件有关事项作出澄清或者说明；</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（3）对投标文件进行比较和评价；</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（4）推荐中标候选人或根据采购人委托直接确定中标供应商；</w:t>
      </w:r>
      <w:r/>
    </w:p>
    <w:p>
      <w:pPr>
        <w:ind w:firstLine="48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（5）向采购人、财政部门报告评标中发现的违法行为。</w:t>
      </w:r>
      <w:r/>
    </w:p>
    <w:p>
      <w:pPr>
        <w:ind w:firstLine="420"/>
        <w:spacing w:line="360" w:lineRule="auto"/>
        <w:rPr>
          <w:rFonts w:ascii="宋体" w:hAnsi="宋体" w:cs="宋体"/>
          <w:color w:val="auto"/>
          <w:sz w:val="28"/>
          <w:szCs w:val="28"/>
          <w:highlight w:val="none"/>
          <w:lang w:val="zh-CN"/>
        </w:rPr>
      </w:pPr>
      <w:r>
        <w:rPr>
          <w:rFonts w:hint="eastAsia" w:ascii="宋体" w:hAnsi="宋体" w:cs="宋体"/>
          <w:bCs/>
          <w:color w:val="auto"/>
          <w:sz w:val="28"/>
          <w:szCs w:val="28"/>
          <w:highlight w:val="none"/>
          <w:lang w:val="zh-CN"/>
        </w:rPr>
        <w:t xml:space="preserve">21.1.2 </w:t>
      </w:r>
      <w:r>
        <w:rPr>
          <w:rFonts w:hint="eastAsia" w:ascii="宋体" w:hAnsi="宋体" w:cs="宋体"/>
          <w:color w:val="auto"/>
          <w:sz w:val="28"/>
          <w:szCs w:val="28"/>
          <w:highlight w:val="none"/>
          <w:lang w:val="zh-CN"/>
        </w:rPr>
        <w:t xml:space="preserve">评标委员会由5位有关技术、经济等方面的专家组成，在江苏省政府采购评审专家库中随机抽取产生，并独立开展评审工作。 </w:t>
      </w:r>
      <w:r/>
    </w:p>
    <w:p>
      <w:pPr>
        <w:ind w:firstLine="420"/>
        <w:spacing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21.2 评标程序</w:t>
      </w:r>
      <w:r/>
    </w:p>
    <w:p>
      <w:pPr>
        <w:ind w:firstLine="420"/>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21.2.1 投标文件的资格审查</w:t>
      </w:r>
      <w:r/>
    </w:p>
    <w:p>
      <w:pPr>
        <w:pStyle w:val="1016"/>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21.2.1.1采购人代表依法对供应商的资格进行审查。</w:t>
      </w:r>
      <w:r/>
    </w:p>
    <w:p>
      <w:pPr>
        <w:pStyle w:val="1016"/>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21.2.1.2采购人代表依据法律法规和招标文件的规定，对投标文件中的资格证明文件、</w:t>
      </w:r>
      <w:r>
        <w:rPr>
          <w:rFonts w:hint="eastAsia" w:ascii="宋体" w:hAnsi="宋体" w:cs="宋体"/>
          <w:bCs/>
          <w:color w:val="auto"/>
          <w:sz w:val="28"/>
          <w:szCs w:val="28"/>
          <w:highlight w:val="none"/>
          <w:lang w:val="zh-CN"/>
        </w:rPr>
        <w:t xml:space="preserve">南京市政府采购供应商信用记录表暨信用承诺书</w:t>
      </w:r>
      <w:r>
        <w:rPr>
          <w:rFonts w:hint="eastAsia" w:ascii="宋体" w:hAnsi="宋体" w:cs="宋体"/>
          <w:color w:val="auto"/>
          <w:sz w:val="28"/>
          <w:szCs w:val="28"/>
          <w:highlight w:val="none"/>
          <w:lang w:val="zh-CN"/>
        </w:rPr>
        <w:t xml:space="preserve">等进行审查，以确定投标供应商是否具备投标资格。</w:t>
      </w:r>
      <w:r/>
    </w:p>
    <w:p>
      <w:pPr>
        <w:ind w:firstLine="480"/>
        <w:jc w:val="left"/>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21.2.1.4</w:t>
      </w:r>
      <w:r>
        <w:rPr>
          <w:rFonts w:hint="eastAsia" w:ascii="宋体" w:hAnsi="宋体" w:cs="宋体"/>
          <w:color w:val="auto"/>
          <w:sz w:val="28"/>
          <w:szCs w:val="28"/>
          <w:highlight w:val="none"/>
          <w:lang w:val="zh-CN"/>
        </w:rPr>
        <w:t xml:space="preserve"> </w:t>
      </w:r>
      <w:r>
        <w:rPr>
          <w:rFonts w:hint="eastAsia" w:ascii="宋体" w:hAnsi="宋体" w:cs="宋体"/>
          <w:b/>
          <w:color w:val="auto"/>
          <w:sz w:val="28"/>
          <w:szCs w:val="28"/>
          <w:highlight w:val="none"/>
          <w:lang w:val="zh-CN"/>
        </w:rPr>
        <w:t xml:space="preserve">投标文件有下列情况之一的，在资格性审查时按照无效投标处理</w:t>
      </w:r>
      <w:r/>
    </w:p>
    <w:p>
      <w:pPr>
        <w:ind w:firstLine="42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（1）不具备招标文件规定资格条件的； </w:t>
      </w:r>
      <w:r/>
    </w:p>
    <w:p>
      <w:pPr>
        <w:ind w:firstLine="42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）未提供《南京市政府采购供应商信用记录表暨信用承诺书》。</w:t>
      </w:r>
      <w:r/>
    </w:p>
    <w:p>
      <w:pPr>
        <w:ind w:firstLine="482"/>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21.2.2 投标文件的符合性审查</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21.2.2.2 实质性要求是指本招标文件中带“★”的商务和技术要求。</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21.2.2.3 如果投标文件实质上没有响应招标文件的要求，评标委员会将予以拒绝，</w:t>
      </w:r>
      <w:r>
        <w:rPr>
          <w:rFonts w:hint="eastAsia" w:ascii="宋体" w:hAnsi="宋体" w:cs="宋体"/>
          <w:bCs/>
          <w:color w:val="auto"/>
          <w:sz w:val="28"/>
          <w:szCs w:val="28"/>
          <w:highlight w:val="none"/>
        </w:rPr>
        <w:t xml:space="preserve">供应商不得通过修改或撤销不合要求的偏离而使其投标成为实质性响应的投标。</w:t>
      </w:r>
      <w:r/>
    </w:p>
    <w:p>
      <w:pPr>
        <w:ind w:firstLine="482"/>
        <w:spacing w:line="360" w:lineRule="auto"/>
        <w:rPr>
          <w:rFonts w:ascii="宋体" w:hAnsi="宋体" w:cs="宋体"/>
          <w:b/>
          <w:color w:val="auto"/>
          <w:sz w:val="28"/>
          <w:szCs w:val="28"/>
          <w:highlight w:val="none"/>
          <w:lang w:val="zh-CN"/>
        </w:rPr>
      </w:pPr>
      <w:r>
        <w:rPr>
          <w:rFonts w:hint="eastAsia" w:ascii="宋体" w:hAnsi="宋体" w:cs="宋体"/>
          <w:b/>
          <w:bCs/>
          <w:color w:val="auto"/>
          <w:sz w:val="28"/>
          <w:szCs w:val="28"/>
          <w:highlight w:val="none"/>
        </w:rPr>
        <w:t xml:space="preserve">21.2.2.4 </w:t>
      </w:r>
      <w:r>
        <w:rPr>
          <w:rFonts w:hint="eastAsia" w:ascii="宋体" w:hAnsi="宋体" w:cs="宋体"/>
          <w:b/>
          <w:color w:val="auto"/>
          <w:sz w:val="28"/>
          <w:szCs w:val="28"/>
          <w:highlight w:val="none"/>
          <w:lang w:val="zh-CN"/>
        </w:rPr>
        <w:t xml:space="preserve">投标文件有下列情况之一的，在符合性审查时按照无效投标处理</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（1）未按招标文件规定签署、盖章的；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（2）没有《开标一览表》或《开标一览表》未按招标文件要求盖章的；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（3）投标总价超出采购预算金额或者最高限价的；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（4）不同供应商的投标文件由同一单位或者个人编制；</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（5）不同供应商委托同一单位或者个人办理投标事宜；</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（6）不同供应商的投标文件载明的项目管理成员或者联系人员为同一人；</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（7）不同供应商的投标文件异常一致或者投标报价呈规律性差异；</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（8）不同供应商的投标文件相互混装；</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（9）不同供应商的法定代表人或委托代理人有夫妻、直系血亲关系的；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val="zh-CN"/>
        </w:rPr>
        <w:t xml:space="preserve">）不同供应商的负责人为同一人或者存在控股、管理关系的；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）属于投标邀请中拒绝参加本次采购活动供应商的；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）投标文件含有采购人不能接受的附加条件的；</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投标人在苏采云系统规定的时间内未成功解密电子投标文件。</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16</w:t>
      </w:r>
      <w:r>
        <w:rPr>
          <w:rFonts w:hint="eastAsia" w:ascii="宋体" w:hAnsi="宋体" w:cs="宋体"/>
          <w:bCs/>
          <w:color w:val="auto"/>
          <w:sz w:val="28"/>
          <w:szCs w:val="28"/>
          <w:highlight w:val="none"/>
          <w:lang w:val="zh-CN"/>
        </w:rPr>
        <w:t xml:space="preserve">）投标人未按照招标文件要求上传电子投标文件。</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17</w:t>
      </w:r>
      <w:r>
        <w:rPr>
          <w:rFonts w:hint="eastAsia" w:ascii="宋体" w:hAnsi="宋体" w:cs="宋体"/>
          <w:bCs/>
          <w:color w:val="auto"/>
          <w:sz w:val="28"/>
          <w:szCs w:val="28"/>
          <w:highlight w:val="none"/>
          <w:lang w:val="zh-CN"/>
        </w:rPr>
        <w:t xml:space="preserve">）同一投标人提交两个（含两个）以上不同的投标报价。</w:t>
      </w:r>
      <w:r/>
    </w:p>
    <w:p>
      <w:pPr>
        <w:ind w:firstLine="420"/>
        <w:spacing w:line="360" w:lineRule="auto"/>
        <w:widowControl/>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18</w:t>
      </w:r>
      <w:r>
        <w:rPr>
          <w:rFonts w:hint="eastAsia" w:ascii="宋体" w:hAnsi="宋体" w:cs="宋体"/>
          <w:bCs/>
          <w:color w:val="auto"/>
          <w:sz w:val="28"/>
          <w:szCs w:val="28"/>
          <w:highlight w:val="none"/>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未通过资格审查或符合性审查的投标人，</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将通过苏采云系统告知其具体原因，评标结束后不再接受有关询问。</w:t>
      </w:r>
      <w:r/>
    </w:p>
    <w:p>
      <w:pPr>
        <w:ind w:firstLine="482"/>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w:t>
      </w:r>
      <w:r>
        <w:rPr>
          <w:rFonts w:hint="eastAsia" w:ascii="宋体" w:hAnsi="宋体" w:cs="宋体"/>
          <w:b/>
          <w:color w:val="auto"/>
          <w:sz w:val="28"/>
          <w:szCs w:val="28"/>
          <w:highlight w:val="none"/>
        </w:rPr>
        <w:t xml:space="preserve">2.5 </w:t>
      </w:r>
      <w:r>
        <w:rPr>
          <w:rFonts w:hint="eastAsia" w:ascii="宋体" w:hAnsi="宋体" w:cs="宋体"/>
          <w:b/>
          <w:color w:val="auto"/>
          <w:sz w:val="28"/>
          <w:szCs w:val="28"/>
          <w:highlight w:val="none"/>
          <w:lang w:val="zh-CN"/>
        </w:rPr>
        <w:t xml:space="preserve">废标</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1 符合资格条件的供应商或者对招标文件作实质响应的供应商不足三家。</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2 出现影响采购公正的违法、违规行为。</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3 因重大变故采购任务取消。</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4 评委会认定招标文件存在歧义、重大缺陷导致评审工作无法进行。</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w:t>
      </w:r>
      <w:r>
        <w:rPr>
          <w:rFonts w:hint="eastAsia" w:ascii="宋体" w:hAnsi="宋体" w:cs="宋体"/>
          <w:bCs/>
          <w:color w:val="auto"/>
          <w:sz w:val="28"/>
          <w:szCs w:val="28"/>
          <w:highlight w:val="none"/>
          <w:lang w:val="zh-CN"/>
        </w:rPr>
        <w:t xml:space="preserve">5</w:t>
      </w:r>
      <w:r>
        <w:rPr>
          <w:rFonts w:hint="eastAsia" w:ascii="宋体" w:hAnsi="宋体" w:cs="宋体"/>
          <w:bCs/>
          <w:color w:val="auto"/>
          <w:sz w:val="28"/>
          <w:szCs w:val="28"/>
          <w:highlight w:val="none"/>
        </w:rPr>
        <w:t xml:space="preserve"> </w:t>
      </w:r>
      <w:r>
        <w:rPr>
          <w:rFonts w:hint="eastAsia" w:ascii="宋体" w:hAnsi="宋体" w:cs="宋体"/>
          <w:bCs/>
          <w:color w:val="auto"/>
          <w:sz w:val="28"/>
          <w:szCs w:val="28"/>
          <w:highlight w:val="none"/>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21.2.2.5.6 </w:t>
      </w:r>
      <w:r>
        <w:rPr>
          <w:rFonts w:hint="eastAsia" w:ascii="宋体" w:hAnsi="宋体" w:cs="宋体"/>
          <w:bCs/>
          <w:color w:val="auto"/>
          <w:sz w:val="28"/>
          <w:szCs w:val="28"/>
          <w:highlight w:val="none"/>
          <w:lang w:val="zh-CN"/>
        </w:rPr>
        <w:t xml:space="preserve">因苏采云系统故障造成开标不成功。</w:t>
      </w:r>
      <w:r/>
    </w:p>
    <w:p>
      <w:pPr>
        <w:ind w:firstLine="482"/>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21.2.3</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投标文件的进一步评审</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21.2.3.1</w:t>
      </w:r>
      <w:r>
        <w:rPr>
          <w:rFonts w:hint="eastAsia" w:ascii="宋体" w:hAnsi="宋体" w:cs="宋体"/>
          <w:bCs/>
          <w:color w:val="auto"/>
          <w:sz w:val="28"/>
          <w:szCs w:val="28"/>
          <w:highlight w:val="none"/>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bCs/>
          <w:color w:val="auto"/>
          <w:sz w:val="28"/>
          <w:szCs w:val="28"/>
          <w:highlight w:val="none"/>
        </w:rPr>
        <w:t xml:space="preserve">如果用数字表示的金额和用文字表示的金额不一致时，应以文字表示的金额为准进行修正；</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lang w:val="zh-CN"/>
        </w:rPr>
        <w:t xml:space="preserve">（2）</w:t>
      </w:r>
      <w:r>
        <w:rPr>
          <w:rFonts w:hint="eastAsia" w:ascii="宋体" w:hAnsi="宋体" w:cs="宋体"/>
          <w:bCs/>
          <w:color w:val="auto"/>
          <w:sz w:val="28"/>
          <w:szCs w:val="28"/>
          <w:highlight w:val="none"/>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rPr>
        <w:t xml:space="preserve">21.2.3.2</w:t>
      </w:r>
      <w:r>
        <w:rPr>
          <w:rFonts w:hint="eastAsia" w:ascii="宋体" w:hAnsi="宋体" w:cs="宋体"/>
          <w:bCs/>
          <w:color w:val="auto"/>
          <w:sz w:val="28"/>
          <w:szCs w:val="28"/>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auto"/>
          <w:sz w:val="28"/>
          <w:szCs w:val="28"/>
          <w:highlight w:val="none"/>
        </w:rPr>
      </w:pPr>
      <w:r>
        <w:rPr>
          <w:rFonts w:hint="eastAsia" w:ascii="宋体" w:hAnsi="宋体" w:cs="宋体"/>
          <w:color w:val="auto"/>
          <w:sz w:val="28"/>
          <w:szCs w:val="28"/>
          <w:highlight w:val="none"/>
        </w:rPr>
        <w:t xml:space="preserve">21.2.3.3 </w:t>
      </w:r>
      <w:r>
        <w:rPr>
          <w:rFonts w:hint="eastAsia" w:ascii="宋体" w:hAnsi="宋体" w:cs="宋体"/>
          <w:bCs/>
          <w:color w:val="auto"/>
          <w:sz w:val="28"/>
          <w:szCs w:val="28"/>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21.2.3.6 </w:t>
      </w:r>
      <w:r>
        <w:rPr>
          <w:rFonts w:hint="eastAsia" w:ascii="宋体" w:hAnsi="宋体" w:cs="宋体"/>
          <w:color w:val="auto"/>
          <w:sz w:val="28"/>
          <w:szCs w:val="28"/>
          <w:highlight w:val="none"/>
          <w:lang w:val="zh-CN"/>
        </w:rPr>
        <w:t xml:space="preserve">投标人在开、评标全过程中应保持通讯畅通，及时登录苏采云系统查阅、答复相关信息，并安排专人与</w:t>
      </w:r>
      <w:r>
        <w:rPr>
          <w:rFonts w:hint="eastAsia" w:ascii="宋体" w:hAnsi="宋体" w:cs="宋体"/>
          <w:color w:val="auto"/>
          <w:sz w:val="28"/>
          <w:szCs w:val="28"/>
          <w:highlight w:val="none"/>
        </w:rPr>
        <w:t xml:space="preserve">代理机构</w:t>
      </w:r>
      <w:r>
        <w:rPr>
          <w:rFonts w:hint="eastAsia" w:ascii="宋体" w:hAnsi="宋体" w:cs="宋体"/>
          <w:color w:val="auto"/>
          <w:sz w:val="28"/>
          <w:szCs w:val="28"/>
          <w:highlight w:val="none"/>
          <w:lang w:val="zh-CN"/>
        </w:rPr>
        <w:t xml:space="preserve">及评委会联系。</w:t>
      </w:r>
      <w:r/>
    </w:p>
    <w:p>
      <w:pPr>
        <w:ind w:firstLine="480"/>
        <w:spacing w:line="360" w:lineRule="auto"/>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 xml:space="preserve">2</w:t>
      </w: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3</w:t>
      </w:r>
      <w:r>
        <w:rPr>
          <w:rFonts w:hint="eastAsia" w:ascii="宋体" w:hAnsi="宋体" w:cs="宋体"/>
          <w:bCs/>
          <w:color w:val="auto"/>
          <w:sz w:val="28"/>
          <w:szCs w:val="28"/>
          <w:highlight w:val="none"/>
        </w:rPr>
        <w:t xml:space="preserve">.7</w:t>
      </w:r>
      <w:r>
        <w:rPr>
          <w:rFonts w:hint="eastAsia" w:ascii="宋体" w:hAnsi="宋体" w:cs="宋体"/>
          <w:bCs/>
          <w:color w:val="auto"/>
          <w:sz w:val="28"/>
          <w:szCs w:val="28"/>
          <w:highlight w:val="none"/>
          <w:lang w:val="zh-CN"/>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21.2.4 关于报低价的描述</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21.2.4.1 </w:t>
      </w:r>
      <w:r>
        <w:rPr>
          <w:rFonts w:ascii="宋体" w:hAnsi="宋体" w:cs="宋体"/>
          <w:color w:val="auto"/>
          <w:sz w:val="28"/>
          <w:szCs w:val="28"/>
          <w:highlight w:val="none"/>
          <w:lang w:val="zh-CN"/>
        </w:rPr>
        <w:t xml:space="preserve">评审过程中出现下列情形之一的，评审委员会应当启动异常低价投标（响应）审查程序：</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（3）投标（响应）报价低于采购项目最高限价45%的，即投标（响应）报价&lt;采购项目最高限价×45%；</w:t>
      </w:r>
      <w:r/>
    </w:p>
    <w:p>
      <w:pPr>
        <w:pStyle w:val="772"/>
        <w:ind w:left="0" w:firstLine="560"/>
        <w:spacing w:line="360" w:lineRule="auto"/>
        <w:rPr>
          <w:color w:val="auto"/>
          <w:highlight w:val="none"/>
          <w:lang w:val="zh-CN"/>
        </w:rPr>
      </w:pPr>
      <w:r>
        <w:rPr>
          <w:rFonts w:hint="eastAsia" w:ascii="宋体" w:hAnsi="宋体" w:cs="宋体"/>
          <w:color w:val="auto"/>
          <w:sz w:val="28"/>
          <w:szCs w:val="28"/>
          <w:highlight w:val="none"/>
        </w:rPr>
        <w:t xml:space="preserve">（4）评审委员会认定的供应商报价过低、有可能影响产品质量或者不能诚信履约的其他情形。</w:t>
      </w:r>
      <w:r/>
    </w:p>
    <w:p>
      <w:pPr>
        <w:ind w:firstLine="48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auto"/>
          <w:sz w:val="28"/>
          <w:szCs w:val="28"/>
          <w:highlight w:val="none"/>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21.3 评标方法和标准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21.3.1 采用综合评分法。即在投标文件满足招标文件全部实质性要求前提下，按照评审因素的量化指标评分。</w:t>
      </w:r>
      <w:r>
        <w:rPr>
          <w:rFonts w:hint="eastAsia" w:ascii="宋体" w:hAnsi="宋体" w:cs="宋体"/>
          <w:color w:val="auto"/>
          <w:sz w:val="28"/>
          <w:szCs w:val="28"/>
          <w:highlight w:val="none"/>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21.3.2 综合评分的主要因素详见文件第三章。</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21.3.3 评分标准详见文件第三章。</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22.确定中标供应商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22.2 按以下第（1）种方式确定中标供应商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（1）评标委员会直接确定排名第一的中标候选人为中标供应商；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（2）采购人在评标委员会推荐的中标候选人中按顺序确定中标供应商。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22.3 中标供应商确定之日起两个工作日内，将在财政部门指定的政府采购信息发布媒体上公告。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22.4 《中标通知书》对采购人和中标供应商具有同等法律效力。</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22.5 《中标通知书》发出后，中标供应商无正当理由不与采购人签订合同的，应当依法承担法律责任。</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22.6代理机构和评标委员会对未中标的供应商不作未中标原因的解释。</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23.编写评审报告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评标委员会根据全体评标成员签字的原始评标记录和评标结果编写评审报告。</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24.评标过程的保密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24.1 代理机构将采取必要措施，保证评标在严格保密的情况下进行。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24.2 任何单位和个人不得非法干预、影响评标办法的确定，以及评标过程和结果。</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24.3 凡是与审查、澄清、评价和比较投标的有关资料等，均不得向供应商及与评标无关的人员透露。</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五、签订合同</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25.签订合同</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六、询问、质疑、投诉和诚实信用</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26.询问</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27.质疑</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27.3 上述应知其权益受到损害之日是指：</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（1）对招标文件提出质疑的，为招标文件公告期限届满之日起计算；</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（2）对招标过程提出质疑的，自招标程序环节结束之日起计算；</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（3）对中标结果提出质疑的，自中标结果公告期限届满之日起计算。  </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27.4 质疑供应商在法定质疑期内应当一次性提出针对同一招标环节的质疑事项。</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27.6 代理机构遵循“谁过错谁负担”的原则，有过错的一方承担调查论证费用。</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28.投诉</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auto"/>
          <w:sz w:val="28"/>
          <w:szCs w:val="28"/>
          <w:highlight w:val="none"/>
        </w:rPr>
      </w:pPr>
      <w:r>
        <w:rPr>
          <w:rFonts w:hint="eastAsia" w:ascii="宋体" w:hAnsi="宋体"/>
          <w:b/>
          <w:color w:val="auto"/>
          <w:sz w:val="28"/>
          <w:szCs w:val="28"/>
          <w:highlight w:val="none"/>
        </w:rPr>
        <w:t xml:space="preserve">29.诚实信用</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hint="eastAsia" w:ascii="宋体" w:hAnsi="宋体"/>
          <w:color w:val="auto"/>
          <w:sz w:val="28"/>
          <w:szCs w:val="28"/>
          <w:highlight w:val="none"/>
          <w14:ligatures w14:val="none"/>
        </w:rPr>
      </w:pPr>
      <w:r>
        <w:rPr>
          <w:rFonts w:hint="eastAsia" w:ascii="宋体" w:hAnsi="宋体"/>
          <w:color w:val="auto"/>
          <w:sz w:val="28"/>
          <w:szCs w:val="28"/>
          <w:highlight w:val="none"/>
        </w:rPr>
        <w:t xml:space="preserve">29.4 供应商不得虚假承诺，否则，按照提供虚假材料谋取中标处理。</w:t>
      </w:r>
      <w:r>
        <w:rPr>
          <w:rFonts w:hint="eastAsia" w:ascii="宋体" w:hAnsi="宋体"/>
          <w:color w:val="auto"/>
          <w:sz w:val="28"/>
          <w:szCs w:val="28"/>
          <w:highlight w:val="none"/>
        </w:rPr>
      </w:r>
      <w:r/>
    </w:p>
    <w:p>
      <w:pPr>
        <w:ind w:firstLine="480"/>
        <w:jc w:val="left"/>
        <w:spacing w:line="360" w:lineRule="auto"/>
        <w:rPr>
          <w:rFonts w:ascii="宋体" w:hAnsi="宋体" w:cs="宋体"/>
          <w:b/>
          <w:color w:val="auto"/>
          <w:sz w:val="32"/>
          <w:szCs w:val="32"/>
          <w:highlight w:val="none"/>
        </w:rPr>
      </w:pPr>
      <w:r>
        <w:rPr>
          <w:rFonts w:hint="eastAsia" w:ascii="宋体" w:hAnsi="宋体"/>
          <w:color w:val="auto"/>
          <w:sz w:val="28"/>
          <w:szCs w:val="28"/>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olor w:val="auto"/>
          <w:sz w:val="28"/>
          <w:szCs w:val="28"/>
          <w:highlight w:val="none"/>
          <w:lang w:val="zh-CN"/>
        </w:rPr>
        <w:t xml:space="preserve">。</w:t>
      </w:r>
      <w:r>
        <w:rPr>
          <w:rFonts w:hint="eastAsia" w:ascii="宋体" w:hAnsi="宋体" w:cs="宋体"/>
          <w:color w:val="auto"/>
          <w:sz w:val="28"/>
          <w:szCs w:val="28"/>
          <w:highlight w:val="none"/>
          <w:lang w:val="zh-CN"/>
        </w:rPr>
        <w:br w:type="page" w:clear="all"/>
      </w:r>
      <w:r>
        <w:rPr>
          <w:rFonts w:hint="eastAsia" w:ascii="宋体" w:hAnsi="宋体" w:cs="宋体"/>
          <w:color w:val="auto"/>
          <w:sz w:val="28"/>
          <w:szCs w:val="28"/>
          <w:highlight w:val="none"/>
        </w:rPr>
        <w:t xml:space="preserve">                           </w:t>
      </w:r>
      <w:bookmarkStart w:id="35" w:name="OLE_LINK12"/>
      <w:r/>
      <w:bookmarkStart w:id="36" w:name="OLE_LINK11"/>
      <w:r>
        <w:rPr>
          <w:rFonts w:hint="eastAsia" w:ascii="宋体" w:hAnsi="宋体" w:cs="宋体"/>
          <w:b/>
          <w:color w:val="auto"/>
          <w:sz w:val="32"/>
          <w:szCs w:val="32"/>
          <w:highlight w:val="none"/>
        </w:rPr>
        <w:t xml:space="preserve">第三章 评标标准</w:t>
      </w:r>
      <w:bookmarkEnd w:id="35"/>
      <w:r/>
      <w:bookmarkEnd w:id="36"/>
      <w:r/>
      <w:r/>
    </w:p>
    <w:p>
      <w:pPr>
        <w:jc w:val="left"/>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一、评标方法：</w:t>
      </w:r>
      <w:r/>
    </w:p>
    <w:p>
      <w:pPr>
        <w:ind w:firstLine="560"/>
        <w:jc w:val="left"/>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755"/>
        <w:tblW w:w="10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513"/>
        <w:gridCol w:w="7126"/>
        <w:gridCol w:w="830"/>
      </w:tblGrid>
      <w:tr>
        <w:trPr>
          <w:jc w:val="center"/>
          <w:trHeight w:val="310"/>
          <w:tblHeader/>
        </w:trPr>
        <w:tc>
          <w:tcPr>
            <w:tcW w:w="719" w:type="dxa"/>
            <w:vAlign w:val="center"/>
            <w:textDirection w:val="lrTb"/>
            <w:noWrap w:val="false"/>
          </w:tcPr>
          <w:p>
            <w:pPr>
              <w:jc w:val="center"/>
              <w:spacing w:line="360" w:lineRule="auto"/>
              <w:widowControl/>
              <w:rPr>
                <w:b/>
                <w:bCs/>
                <w:color w:val="auto"/>
                <w:sz w:val="28"/>
                <w:szCs w:val="28"/>
                <w:highlight w:val="none"/>
              </w:rPr>
            </w:pPr>
            <w:r>
              <w:rPr>
                <w:rFonts w:hint="eastAsia"/>
                <w:b/>
                <w:bCs/>
                <w:color w:val="auto"/>
                <w:sz w:val="28"/>
                <w:szCs w:val="28"/>
                <w:highlight w:val="none"/>
              </w:rPr>
              <w:t xml:space="preserve">序号</w:t>
            </w:r>
            <w:r/>
          </w:p>
        </w:tc>
        <w:tc>
          <w:tcPr>
            <w:tcW w:w="1513" w:type="dxa"/>
            <w:vAlign w:val="center"/>
            <w:textDirection w:val="lrTb"/>
            <w:noWrap w:val="false"/>
          </w:tcPr>
          <w:p>
            <w:pPr>
              <w:jc w:val="center"/>
              <w:spacing w:line="360" w:lineRule="auto"/>
              <w:widowControl/>
              <w:rPr>
                <w:b/>
                <w:bCs/>
                <w:color w:val="auto"/>
                <w:sz w:val="28"/>
                <w:szCs w:val="28"/>
                <w:highlight w:val="none"/>
              </w:rPr>
            </w:pPr>
            <w:r>
              <w:rPr>
                <w:rFonts w:hint="eastAsia"/>
                <w:b/>
                <w:bCs/>
                <w:color w:val="auto"/>
                <w:sz w:val="28"/>
                <w:szCs w:val="28"/>
                <w:highlight w:val="none"/>
              </w:rPr>
              <w:t xml:space="preserve">评分因素</w:t>
            </w:r>
            <w:r/>
          </w:p>
        </w:tc>
        <w:tc>
          <w:tcPr>
            <w:tcW w:w="7126" w:type="dxa"/>
            <w:vAlign w:val="center"/>
            <w:textDirection w:val="lrTb"/>
            <w:noWrap w:val="false"/>
          </w:tcPr>
          <w:p>
            <w:pPr>
              <w:jc w:val="center"/>
              <w:spacing w:line="360" w:lineRule="auto"/>
              <w:widowControl/>
              <w:rPr>
                <w:b/>
                <w:bCs/>
                <w:color w:val="auto"/>
                <w:sz w:val="28"/>
                <w:szCs w:val="28"/>
                <w:highlight w:val="none"/>
              </w:rPr>
            </w:pPr>
            <w:r>
              <w:rPr>
                <w:rFonts w:hint="eastAsia"/>
                <w:b/>
                <w:bCs/>
                <w:color w:val="auto"/>
                <w:sz w:val="28"/>
                <w:szCs w:val="28"/>
                <w:highlight w:val="none"/>
              </w:rPr>
              <w:t xml:space="preserve">评分标准</w:t>
            </w:r>
            <w:r/>
          </w:p>
        </w:tc>
        <w:tc>
          <w:tcPr>
            <w:tcW w:w="830" w:type="dxa"/>
            <w:vAlign w:val="center"/>
            <w:textDirection w:val="lrTb"/>
            <w:noWrap w:val="false"/>
          </w:tcPr>
          <w:p>
            <w:pPr>
              <w:jc w:val="center"/>
              <w:spacing w:line="360" w:lineRule="auto"/>
              <w:widowControl/>
              <w:rPr>
                <w:color w:val="auto"/>
                <w:sz w:val="28"/>
                <w:szCs w:val="28"/>
                <w:highlight w:val="none"/>
              </w:rPr>
            </w:pPr>
            <w:r>
              <w:rPr>
                <w:rFonts w:hint="eastAsia"/>
                <w:color w:val="auto"/>
                <w:sz w:val="28"/>
                <w:szCs w:val="28"/>
                <w:highlight w:val="none"/>
              </w:rPr>
              <w:t xml:space="preserve">分值</w:t>
            </w:r>
            <w:r/>
          </w:p>
        </w:tc>
      </w:tr>
      <w:tr>
        <w:trPr>
          <w:jc w:val="center"/>
          <w:trHeight w:val="810"/>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w:t>
            </w:r>
            <w:r/>
          </w:p>
        </w:tc>
        <w:tc>
          <w:tcPr>
            <w:tcW w:w="1513"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报价</w:t>
            </w:r>
            <w:r/>
          </w:p>
        </w:tc>
        <w:tc>
          <w:tcPr>
            <w:tcW w:w="7126" w:type="dxa"/>
            <w:vAlign w:val="center"/>
            <w:textDirection w:val="lrTb"/>
            <w:noWrap w:val="false"/>
          </w:tcPr>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超过限价的，其投标作无效投标处理。满足采购文件要求且投标价格最低的投标报价为评标基准价，其价格分为满分。其他供应商的价格分统一按照下列公式计算：投标报价得分=(评标基准价／投标报价)×30。</w:t>
            </w:r>
            <w:r/>
          </w:p>
        </w:tc>
        <w:tc>
          <w:tcPr>
            <w:tcW w:w="830" w:type="dxa"/>
            <w:vAlign w:val="center"/>
            <w:textDirection w:val="lrTb"/>
            <w:noWrap w:val="false"/>
          </w:tcPr>
          <w:p>
            <w:p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30</w:t>
            </w:r>
            <w:r/>
          </w:p>
        </w:tc>
      </w:tr>
      <w:tr>
        <w:trPr>
          <w:jc w:val="center"/>
          <w:trHeight w:val="264"/>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w:t>
            </w:r>
            <w:r/>
          </w:p>
        </w:tc>
        <w:tc>
          <w:tcPr>
            <w:tcW w:w="1513"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投标产品</w:t>
            </w:r>
            <w:r/>
          </w:p>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技术参数</w:t>
            </w:r>
            <w:r/>
          </w:p>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响应</w:t>
            </w:r>
            <w:r/>
          </w:p>
        </w:tc>
        <w:tc>
          <w:tcPr>
            <w:tcW w:w="7126" w:type="dxa"/>
            <w:vAlign w:val="center"/>
            <w:textDirection w:val="lrTb"/>
            <w:noWrap w:val="false"/>
          </w:tcPr>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根据投标产品对招标文件第四章 招标项目的技术规格、要求和数量等三、技术参数及要求“三主要技术规格”响应程度：全部响应即满足招标文件技术参数要求的得30分，带★号参数为关键参数，负偏离一项作无效投标处理；带▲的为重要参数，负偏离的每项扣2分；一般参数有负偏离的每项扣0.5分，扣完为止。</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须在技术条款偏离表中逐条进行应答，列明所投产品详细技术特性，并说明偏离情况。▲号指标参数须提供第三方检验报告或者技术支持资料（如厂家证明、白皮书、彩页、手册、说明书等），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tcW w:w="830" w:type="dxa"/>
            <w:vAlign w:val="center"/>
            <w:textDirection w:val="lrTb"/>
            <w:noWrap w:val="false"/>
          </w:tcPr>
          <w:p>
            <w:pPr>
              <w:ind w:firstLine="210"/>
              <w:rPr>
                <w:rFonts w:ascii="宋体" w:hAnsi="宋体" w:cs="宋体"/>
                <w:color w:val="auto"/>
                <w:sz w:val="28"/>
                <w:szCs w:val="28"/>
                <w:highlight w:val="none"/>
              </w:rPr>
            </w:pPr>
            <w:r>
              <w:rPr>
                <w:rFonts w:hint="eastAsia" w:ascii="宋体" w:hAnsi="宋体" w:cs="宋体"/>
                <w:color w:val="auto"/>
                <w:sz w:val="28"/>
                <w:szCs w:val="28"/>
                <w:highlight w:val="none"/>
              </w:rPr>
              <w:t xml:space="preserve">30</w:t>
            </w:r>
            <w:r/>
          </w:p>
        </w:tc>
      </w:tr>
      <w:tr>
        <w:trPr>
          <w:jc w:val="center"/>
          <w:trHeight w:val="264"/>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w:t>
            </w:r>
            <w:r/>
          </w:p>
        </w:tc>
        <w:tc>
          <w:tcPr>
            <w:tcW w:w="1513"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同类</w:t>
            </w:r>
            <w:r/>
          </w:p>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产品业绩</w:t>
            </w:r>
            <w:r/>
          </w:p>
        </w:tc>
        <w:tc>
          <w:tcPr>
            <w:tcW w:w="7126" w:type="dxa"/>
            <w:vAlign w:val="center"/>
            <w:textDirection w:val="lrTb"/>
            <w:noWrap w:val="false"/>
          </w:tcPr>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自202</w:t>
            </w: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年1月1日（含）以来，供应商或者制造商具有同型号产品的销售业绩，每提供1个业绩得3分，最多得9分，不满足或未提供的得0分。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【以合同签订时间为准。提供合同复印件加盖供应商公章，内容应体现评审要素、清晰可见，否则视为未提供】。</w:t>
            </w:r>
            <w:r/>
          </w:p>
        </w:tc>
        <w:tc>
          <w:tcPr>
            <w:tcW w:w="830" w:type="dxa"/>
            <w:vAlign w:val="center"/>
            <w:textDirection w:val="lrTb"/>
            <w:noWrap w:val="false"/>
          </w:tcPr>
          <w:p>
            <w:pPr>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9</w:t>
            </w:r>
            <w:r/>
          </w:p>
        </w:tc>
      </w:tr>
      <w:tr>
        <w:trPr>
          <w:jc w:val="center"/>
          <w:trHeight w:val="264"/>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w:t>
            </w:r>
            <w:r/>
          </w:p>
        </w:tc>
        <w:tc>
          <w:tcPr>
            <w:tcW w:w="1513"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项目实施方案</w:t>
            </w:r>
            <w:r/>
          </w:p>
        </w:tc>
        <w:tc>
          <w:tcPr>
            <w:tcW w:w="7126" w:type="dxa"/>
            <w:vAlign w:val="center"/>
            <w:textDirection w:val="lrTb"/>
            <w:noWrap w:val="false"/>
          </w:tcPr>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供应商根据项目具体的实施情况制定整体实施方案、安装方案、进度安排、设备使用维护、验收方案。</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方案完整全面，进度安排合理和可执行性高得10分；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方案较完整，进度安排较合理得7分；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方案简单，可执行性一般得5分；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方案不完整得3分。</w:t>
            </w:r>
            <w:r/>
          </w:p>
          <w:p>
            <w:pPr>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不提供不得分。</w:t>
            </w:r>
            <w:r/>
          </w:p>
        </w:tc>
        <w:tc>
          <w:tcPr>
            <w:tcW w:w="830" w:type="dxa"/>
            <w:vAlign w:val="center"/>
            <w:textDirection w:val="lrTb"/>
            <w:noWrap w:val="false"/>
          </w:tcPr>
          <w:p>
            <w:pPr>
              <w:jc w:val="center"/>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10</w:t>
            </w:r>
            <w:r/>
          </w:p>
        </w:tc>
      </w:tr>
      <w:tr>
        <w:trPr>
          <w:jc w:val="center"/>
          <w:trHeight w:val="764"/>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w:t>
            </w:r>
            <w:r/>
          </w:p>
        </w:tc>
        <w:tc>
          <w:tcPr>
            <w:tcW w:w="1513" w:type="dxa"/>
            <w:vAlign w:val="center"/>
            <w:textDirection w:val="lrTb"/>
            <w:noWrap w:val="false"/>
          </w:tcPr>
          <w:p>
            <w:pPr>
              <w:jc w:val="center"/>
              <w:spacing w:line="360" w:lineRule="auto"/>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售后服务</w:t>
            </w:r>
            <w:r/>
          </w:p>
        </w:tc>
        <w:tc>
          <w:tcPr>
            <w:tcW w:w="7126" w:type="dxa"/>
            <w:vAlign w:val="center"/>
            <w:textDirection w:val="lrTb"/>
            <w:noWrap w:val="false"/>
          </w:tcPr>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供应商提供针对本项目的售后服务方案，方案内容包括售后服务机构组织架构、人员岗位设置、拟配备人员岗位职责等内容。</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方案内容清晰详实，贴切实际、实用性强得7分；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方案内容较为详实，贴切实际，具备一定实用性得5分；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方案内容不太详实，实用性一般得3分；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方案内容不合理，粗糙、无实用性无可行性得1分。</w:t>
            </w:r>
            <w:r/>
          </w:p>
          <w:p>
            <w:pPr>
              <w:pStyle w:val="770"/>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不提供不得分。</w:t>
            </w:r>
            <w:r/>
          </w:p>
        </w:tc>
        <w:tc>
          <w:tcPr>
            <w:tcW w:w="830" w:type="dxa"/>
            <w:vAlign w:val="center"/>
            <w:textDirection w:val="lrTb"/>
            <w:noWrap w:val="false"/>
          </w:tcPr>
          <w:p>
            <w:pP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  7</w:t>
            </w:r>
            <w:r/>
          </w:p>
        </w:tc>
      </w:tr>
      <w:tr>
        <w:trPr>
          <w:jc w:val="center"/>
          <w:trHeight w:val="264"/>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6</w:t>
            </w:r>
            <w:r/>
          </w:p>
        </w:tc>
        <w:tc>
          <w:tcPr>
            <w:tcW w:w="1513"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质量保证措施   </w:t>
            </w:r>
            <w:r/>
          </w:p>
        </w:tc>
        <w:tc>
          <w:tcPr>
            <w:tcW w:w="7126" w:type="dxa"/>
            <w:vAlign w:val="center"/>
            <w:textDirection w:val="lrTb"/>
            <w:noWrap w:val="false"/>
          </w:tcPr>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供应商提供针对本项目的质量保证措施，内容包括质量目标、质量保证体系认证、质量目标等。</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有明确的质量目标、健全的质量保证体系认证，措施可靠且针对性强得7分；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有较为明确的质量目标、质量保证体系认证，措施具有一定针对性得5分；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明确的质量目标、质量保证体系认证一般，针对性措施一般得3分；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质量目标不明确，缺乏质量保证体系、措施一般无太大针对性得1分。</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不提供不得分。</w:t>
            </w:r>
            <w:r/>
          </w:p>
        </w:tc>
        <w:tc>
          <w:tcPr>
            <w:tcW w:w="83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7</w:t>
            </w:r>
            <w:r/>
          </w:p>
        </w:tc>
      </w:tr>
      <w:tr>
        <w:trPr>
          <w:jc w:val="center"/>
          <w:trHeight w:val="1083"/>
        </w:trPr>
        <w:tc>
          <w:tcPr>
            <w:tcW w:w="719"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7</w:t>
            </w:r>
            <w:r/>
          </w:p>
        </w:tc>
        <w:tc>
          <w:tcPr>
            <w:tcW w:w="1513"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人员培训</w:t>
            </w:r>
            <w:r/>
          </w:p>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方案</w:t>
            </w:r>
            <w:r/>
          </w:p>
        </w:tc>
        <w:tc>
          <w:tcPr>
            <w:tcW w:w="7126" w:type="dxa"/>
            <w:vAlign w:val="center"/>
            <w:textDirection w:val="lrTb"/>
            <w:noWrap w:val="false"/>
          </w:tcPr>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根据供应商提供的结合本项目实际情况编制的技术培训方案进行横向对比，包括培训总体方案概述、培训理念、培训计划、培训次数等，</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方案内容清晰详实，贴切实际、实用性强得7分；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方案内容较为详实，贴切实际，具备一定实用性得5分；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方案内容不太详实，实用性一般得3分；</w:t>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方案内容不合理，粗糙、无实用性无可行性得1分。</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不提供不得分。</w:t>
            </w:r>
            <w:r/>
          </w:p>
        </w:tc>
        <w:tc>
          <w:tcPr>
            <w:tcW w:w="830"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 7</w:t>
            </w:r>
            <w:r/>
          </w:p>
        </w:tc>
      </w:tr>
      <w:tr>
        <w:trPr>
          <w:jc w:val="center"/>
          <w:trHeight w:val="310"/>
        </w:trPr>
        <w:tc>
          <w:tcPr>
            <w:gridSpan w:val="3"/>
            <w:tcW w:w="9358"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合计</w:t>
            </w:r>
            <w:r/>
          </w:p>
        </w:tc>
        <w:tc>
          <w:tcPr>
            <w:tcW w:w="830" w:type="dxa"/>
            <w:vAlign w:val="center"/>
            <w:textDirection w:val="lrTb"/>
            <w:noWrap w:val="false"/>
          </w:tcPr>
          <w:p>
            <w:pPr>
              <w:jc w:val="center"/>
              <w:spacing w:line="360" w:lineRule="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100</w:t>
            </w:r>
            <w:r/>
          </w:p>
        </w:tc>
      </w:tr>
    </w:tbl>
    <w:p>
      <w:pPr>
        <w:pStyle w:val="1035"/>
        <w:spacing w:line="360" w:lineRule="auto"/>
        <w:tabs>
          <w:tab w:val="right" w:pos="8953" w:leader="none"/>
        </w:tabs>
        <w:rPr>
          <w:rFonts w:hAnsi="宋体" w:cs="宋体"/>
          <w:color w:val="auto"/>
          <w:sz w:val="28"/>
          <w:szCs w:val="28"/>
          <w:highlight w:val="none"/>
        </w:rPr>
      </w:pPr>
      <w:r>
        <w:rPr>
          <w:rFonts w:hint="eastAsia" w:hAnsi="宋体" w:cs="宋体"/>
          <w:b/>
          <w:color w:val="auto"/>
          <w:sz w:val="28"/>
          <w:szCs w:val="28"/>
          <w:highlight w:val="none"/>
        </w:rPr>
        <w:t xml:space="preserve">说明：</w:t>
      </w:r>
      <w:r/>
    </w:p>
    <w:p>
      <w:pPr>
        <w:ind w:firstLine="480"/>
        <w:jc w:val="left"/>
        <w:spacing w:line="360" w:lineRule="auto"/>
        <w:shd w:val="clear" w:color="auto" w:fill="ffffff"/>
        <w:widowControl/>
        <w:rPr>
          <w:rFonts w:ascii="宋体" w:hAnsi="宋体" w:cs="宋体"/>
          <w:bCs/>
          <w:color w:val="auto"/>
          <w:sz w:val="28"/>
          <w:szCs w:val="28"/>
          <w:highlight w:val="none"/>
        </w:rPr>
        <w:outlineLvl w:val="1"/>
      </w:pPr>
      <w:r>
        <w:rPr>
          <w:rFonts w:ascii="宋体" w:hAnsi="宋体" w:cs="宋体"/>
          <w:bCs/>
          <w:color w:val="auto"/>
          <w:sz w:val="28"/>
          <w:szCs w:val="28"/>
          <w:highlight w:val="none"/>
        </w:rPr>
        <w:t xml:space="preserve">1</w:t>
      </w:r>
      <w:r>
        <w:rPr>
          <w:rFonts w:hint="eastAsia" w:ascii="宋体" w:hAnsi="宋体" w:cs="宋体"/>
          <w:bCs/>
          <w:color w:val="auto"/>
          <w:sz w:val="28"/>
          <w:szCs w:val="28"/>
          <w:highlight w:val="none"/>
        </w:rPr>
        <w:t xml:space="preserve">、小微企业的价格扣除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auto"/>
          <w:sz w:val="28"/>
          <w:szCs w:val="28"/>
          <w:highlight w:val="none"/>
        </w:rPr>
        <w:outlineLvl w:val="1"/>
      </w:pPr>
      <w:r>
        <w:rPr>
          <w:rFonts w:ascii="宋体" w:hAnsi="宋体" w:cs="宋体"/>
          <w:bCs/>
          <w:color w:val="auto"/>
          <w:sz w:val="28"/>
          <w:szCs w:val="28"/>
          <w:highlight w:val="none"/>
        </w:rPr>
        <w:t xml:space="preserve">2</w:t>
      </w:r>
      <w:r>
        <w:rPr>
          <w:rFonts w:hint="eastAsia" w:ascii="宋体" w:hAnsi="宋体" w:cs="宋体"/>
          <w:bCs/>
          <w:color w:val="auto"/>
          <w:sz w:val="28"/>
          <w:szCs w:val="28"/>
          <w:highlight w:val="none"/>
        </w:rPr>
        <w:t xml:space="preserve">、监狱和戒毒企业的价格扣除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auto"/>
          <w:sz w:val="28"/>
          <w:szCs w:val="28"/>
          <w:highlight w:val="none"/>
        </w:rPr>
        <w:outlineLvl w:val="1"/>
      </w:pPr>
      <w:r>
        <w:rPr>
          <w:rFonts w:ascii="宋体" w:hAnsi="宋体" w:cs="宋体"/>
          <w:bCs/>
          <w:color w:val="auto"/>
          <w:sz w:val="28"/>
          <w:szCs w:val="28"/>
          <w:highlight w:val="none"/>
        </w:rPr>
        <w:t xml:space="preserve">3</w:t>
      </w:r>
      <w:r>
        <w:rPr>
          <w:rFonts w:hint="eastAsia" w:ascii="宋体" w:hAnsi="宋体" w:cs="宋体"/>
          <w:bCs/>
          <w:color w:val="auto"/>
          <w:sz w:val="28"/>
          <w:szCs w:val="28"/>
          <w:highlight w:val="none"/>
        </w:rPr>
        <w:t xml:space="preserve">、残疾人福利性单位的价格扣除</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auto"/>
          <w:sz w:val="28"/>
          <w:szCs w:val="28"/>
          <w:highlight w:val="none"/>
        </w:rPr>
      </w:pPr>
      <w:r>
        <w:rPr>
          <w:rFonts w:ascii="宋体" w:hAnsi="宋体" w:cs="宋体"/>
          <w:bCs/>
          <w:color w:val="auto"/>
          <w:sz w:val="28"/>
          <w:szCs w:val="28"/>
          <w:highlight w:val="none"/>
        </w:rPr>
        <w:t xml:space="preserve">4</w:t>
      </w:r>
      <w:r>
        <w:rPr>
          <w:rFonts w:hint="eastAsia" w:ascii="宋体" w:hAnsi="宋体" w:cs="宋体"/>
          <w:bCs/>
          <w:color w:val="auto"/>
          <w:sz w:val="28"/>
          <w:szCs w:val="28"/>
          <w:highlight w:val="none"/>
        </w:rPr>
        <w:t xml:space="preserve">、监狱企业、残疾人福利性单位属于小型、微型企业的，不重复享受政策。</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ascii="宋体" w:hAnsi="宋体" w:cs="宋体"/>
          <w:bCs/>
          <w:color w:val="auto"/>
          <w:sz w:val="28"/>
          <w:szCs w:val="28"/>
          <w:highlight w:val="none"/>
        </w:rPr>
        <w:t xml:space="preserve">5</w:t>
      </w:r>
      <w:r>
        <w:rPr>
          <w:rFonts w:hint="eastAsia" w:ascii="宋体" w:hAnsi="宋体" w:cs="宋体"/>
          <w:bCs/>
          <w:color w:val="auto"/>
          <w:sz w:val="28"/>
          <w:szCs w:val="28"/>
          <w:highlight w:val="none"/>
        </w:rPr>
        <w:t xml:space="preserve">、采购本国产品的支持政策</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（3）供应商需按照招标文件的要求提供《关于符合本国产品标准的声明函》，如不提供将不享受本国产品价格评审优惠。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2"/>
        <w:ind w:left="0"/>
        <w:rPr>
          <w:color w:val="auto"/>
          <w:sz w:val="28"/>
          <w:szCs w:val="28"/>
          <w:highlight w:val="none"/>
        </w:rPr>
      </w:pPr>
      <w:r>
        <w:rPr>
          <w:color w:val="auto"/>
          <w:sz w:val="28"/>
          <w:szCs w:val="28"/>
          <w:highlight w:val="none"/>
        </w:rPr>
      </w:r>
      <w:r/>
    </w:p>
    <w:p>
      <w:pPr>
        <w:jc w:val="center"/>
        <w:spacing w:line="360" w:lineRule="auto"/>
        <w:tabs>
          <w:tab w:val="left" w:pos="1080" w:leader="none"/>
          <w:tab w:val="left" w:pos="4500" w:leader="none"/>
        </w:tabs>
        <w:rPr>
          <w:rFonts w:ascii="宋体" w:hAnsi="宋体" w:cs="宋体"/>
          <w:color w:val="auto"/>
          <w:sz w:val="28"/>
          <w:szCs w:val="28"/>
          <w:highlight w:val="none"/>
        </w:rPr>
        <w:outlineLvl w:val="0"/>
      </w:pPr>
      <w:r>
        <w:rPr>
          <w:rFonts w:hint="eastAsia" w:ascii="宋体" w:hAnsi="宋体" w:cs="宋体"/>
          <w:b/>
          <w:color w:val="auto"/>
          <w:sz w:val="32"/>
          <w:szCs w:val="32"/>
          <w:highlight w:val="none"/>
        </w:rPr>
        <w:br w:type="page" w:clear="all"/>
      </w:r>
      <w:r>
        <w:rPr>
          <w:rFonts w:hint="eastAsia" w:ascii="宋体" w:hAnsi="宋体" w:cs="宋体"/>
          <w:b/>
          <w:color w:val="auto"/>
          <w:sz w:val="28"/>
          <w:szCs w:val="28"/>
          <w:highlight w:val="none"/>
        </w:rPr>
        <w:t xml:space="preserve">第四章 招标项目的技术规格</w:t>
      </w:r>
      <w:r>
        <w:rPr>
          <w:rFonts w:hint="eastAsia" w:ascii="宋体" w:hAnsi="宋体" w:cs="宋体"/>
          <w:color w:val="auto"/>
          <w:sz w:val="28"/>
          <w:szCs w:val="28"/>
          <w:highlight w:val="none"/>
          <w:lang w:val="zh-CN"/>
        </w:rPr>
        <w:t xml:space="preserve">、</w:t>
      </w:r>
      <w:r>
        <w:rPr>
          <w:rFonts w:hint="eastAsia" w:ascii="宋体" w:hAnsi="宋体" w:cs="宋体"/>
          <w:b/>
          <w:color w:val="auto"/>
          <w:sz w:val="28"/>
          <w:szCs w:val="28"/>
          <w:highlight w:val="none"/>
        </w:rPr>
        <w:t xml:space="preserve">要求和数量等</w:t>
      </w:r>
      <w:r/>
    </w:p>
    <w:p>
      <w:pPr>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一、采购清单</w:t>
      </w:r>
      <w:r/>
    </w:p>
    <w:tbl>
      <w:tblPr>
        <w:tblStyle w:val="807"/>
        <w:tblW w:w="456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5"/>
        <w:gridCol w:w="931"/>
        <w:gridCol w:w="1570"/>
        <w:gridCol w:w="1572"/>
        <w:gridCol w:w="1159"/>
        <w:gridCol w:w="1107"/>
        <w:gridCol w:w="1098"/>
      </w:tblGrid>
      <w:tr>
        <w:trPr/>
        <w:tc>
          <w:tcPr>
            <w:tcW w:w="766"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项目名称</w:t>
            </w:r>
            <w:r/>
          </w:p>
        </w:tc>
        <w:tc>
          <w:tcPr>
            <w:tcW w:w="530"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数量</w:t>
            </w:r>
            <w:r/>
          </w:p>
        </w:tc>
        <w:tc>
          <w:tcPr>
            <w:tcW w:w="894"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技术需求</w:t>
            </w:r>
            <w:r/>
          </w:p>
        </w:tc>
        <w:tc>
          <w:tcPr>
            <w:tcW w:w="895"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合同履行期限</w:t>
            </w:r>
            <w:r/>
          </w:p>
        </w:tc>
        <w:tc>
          <w:tcPr>
            <w:tcW w:w="660"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预算金额</w:t>
            </w:r>
            <w:r/>
          </w:p>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（万元人民币）</w:t>
            </w:r>
            <w:r/>
          </w:p>
        </w:tc>
        <w:tc>
          <w:tcPr>
            <w:tcW w:w="630" w:type="pct"/>
            <w:vAlign w:val="center"/>
            <w:textDirection w:val="lrTb"/>
            <w:noWrap w:val="false"/>
          </w:tcPr>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最高限价</w:t>
            </w:r>
            <w:r/>
          </w:p>
          <w:p>
            <w:pPr>
              <w:pStyle w:val="801"/>
              <w:jc w:val="center"/>
              <w:spacing w:before="0" w:beforeAutospacing="0" w:after="0" w:afterAutospacing="0" w:line="360" w:lineRule="auto"/>
              <w:rPr>
                <w:rFonts w:ascii="宋体" w:hAnsi="宋体" w:eastAsia="宋体" w:cs="宋体"/>
                <w:b/>
                <w:bCs/>
                <w:color w:val="auto"/>
                <w:highlight w:val="none"/>
              </w:rPr>
            </w:pPr>
            <w:r>
              <w:rPr>
                <w:rFonts w:hint="eastAsia" w:ascii="宋体" w:hAnsi="宋体" w:eastAsia="宋体" w:cs="宋体"/>
                <w:b/>
                <w:bCs/>
                <w:color w:val="auto"/>
                <w:highlight w:val="none"/>
              </w:rPr>
              <w:t xml:space="preserve">（万元人民币）</w:t>
            </w:r>
            <w:r/>
          </w:p>
        </w:tc>
        <w:tc>
          <w:tcPr>
            <w:tcW w:w="625"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是否接受进口产品</w:t>
            </w:r>
            <w:r/>
          </w:p>
        </w:tc>
      </w:tr>
      <w:tr>
        <w:trPr/>
        <w:tc>
          <w:tcPr>
            <w:tcW w:w="766"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南京市中西医结合医院胃镜采购</w:t>
            </w:r>
            <w:r/>
          </w:p>
        </w:tc>
        <w:tc>
          <w:tcPr>
            <w:tcW w:w="530"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1套</w:t>
            </w:r>
            <w:r/>
          </w:p>
        </w:tc>
        <w:tc>
          <w:tcPr>
            <w:tcW w:w="894"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详见招标文件</w:t>
            </w:r>
            <w:r/>
          </w:p>
        </w:tc>
        <w:tc>
          <w:tcPr>
            <w:tcW w:w="895"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合同签订后30日内</w:t>
            </w:r>
            <w:r/>
          </w:p>
        </w:tc>
        <w:tc>
          <w:tcPr>
            <w:tcW w:w="660"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200</w:t>
            </w:r>
            <w:r/>
          </w:p>
        </w:tc>
        <w:tc>
          <w:tcPr>
            <w:tcW w:w="630"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200</w:t>
            </w:r>
            <w:r/>
          </w:p>
        </w:tc>
        <w:tc>
          <w:tcPr>
            <w:tcW w:w="625" w:type="pct"/>
            <w:vAlign w:val="center"/>
            <w:textDirection w:val="lrTb"/>
            <w:noWrap w:val="false"/>
          </w:tcPr>
          <w:p>
            <w:pPr>
              <w:pStyle w:val="801"/>
              <w:jc w:val="center"/>
              <w:spacing w:before="0" w:beforeAutospacing="0" w:after="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接受</w:t>
            </w:r>
            <w:r/>
          </w:p>
        </w:tc>
      </w:tr>
    </w:tbl>
    <w:p>
      <w:pPr>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三、技术参数及要求</w:t>
      </w:r>
      <w:r/>
    </w:p>
    <w:tbl>
      <w:tblPr>
        <w:tblStyle w:val="807"/>
        <w:tblW w:w="51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8770"/>
      </w:tblGrid>
      <w:tr>
        <w:trPr>
          <w:trHeight w:val="454" w:hRule="exact"/>
        </w:trPr>
        <w:tc>
          <w:tcPr>
            <w:shd w:val="clear" w:color="auto" w:fill="auto"/>
            <w:tcW w:w="544" w:type="pct"/>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shd w:val="clear" w:color="auto" w:fill="auto"/>
            <w:tcW w:w="4455" w:type="pct"/>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技术参数及要求</w:t>
            </w:r>
            <w:r/>
          </w:p>
        </w:tc>
      </w:tr>
      <w:tr>
        <w:trPr>
          <w:trHeight w:val="454" w:hRule="exact"/>
        </w:trPr>
        <w:tc>
          <w:tcPr>
            <w:shd w:val="clear" w:color="auto" w:fill="auto"/>
            <w:tcW w:w="544" w:type="pct"/>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shd w:val="clear" w:color="auto" w:fill="auto"/>
            <w:tcW w:w="4455" w:type="pct"/>
            <w:textDirection w:val="lrTb"/>
            <w:noWrap w:val="false"/>
          </w:tcPr>
          <w:p>
            <w:pPr>
              <w:jc w:val="left"/>
              <w:rPr>
                <w:rFonts w:ascii="宋体" w:hAnsi="宋体" w:cs="宋体"/>
                <w:b/>
                <w:bCs/>
                <w:color w:val="auto"/>
                <w:sz w:val="24"/>
                <w:highlight w:val="none"/>
              </w:rPr>
            </w:pPr>
            <w:r>
              <w:rPr>
                <w:rFonts w:hint="eastAsia" w:ascii="宋体" w:hAnsi="宋体" w:cs="宋体"/>
                <w:b/>
                <w:bCs/>
                <w:color w:val="auto"/>
                <w:sz w:val="24"/>
                <w:highlight w:val="none"/>
              </w:rPr>
              <w:t xml:space="preserve">适用范围：胃肠道检查与治疗</w:t>
            </w:r>
            <w:r/>
          </w:p>
        </w:tc>
      </w:tr>
      <w:tr>
        <w:trPr>
          <w:trHeight w:val="454" w:hRule="exact"/>
        </w:trPr>
        <w:tc>
          <w:tcPr>
            <w:shd w:val="clear" w:color="auto" w:fill="auto"/>
            <w:tcW w:w="544" w:type="pct"/>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shd w:val="clear" w:color="auto" w:fill="auto"/>
            <w:tcW w:w="4455" w:type="pct"/>
            <w:textDirection w:val="lrTb"/>
            <w:noWrap w:val="false"/>
          </w:tcPr>
          <w:p>
            <w:pPr>
              <w:jc w:val="left"/>
              <w:rPr>
                <w:rFonts w:ascii="宋体" w:hAnsi="宋体" w:cs="宋体"/>
                <w:b/>
                <w:bCs/>
                <w:color w:val="auto"/>
                <w:sz w:val="24"/>
                <w:highlight w:val="none"/>
              </w:rPr>
            </w:pPr>
            <w:r>
              <w:rPr>
                <w:rFonts w:hint="eastAsia" w:ascii="宋体" w:hAnsi="宋体" w:cs="宋体"/>
                <w:b/>
                <w:bCs/>
                <w:color w:val="auto"/>
                <w:sz w:val="24"/>
                <w:highlight w:val="none"/>
              </w:rPr>
              <w:t xml:space="preserve">主要配置清单</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4455" w:type="pct"/>
            <w:vAlign w:val="center"/>
            <w:textDirection w:val="lrTb"/>
            <w:noWrap w:val="false"/>
          </w:tcPr>
          <w:p>
            <w:pPr>
              <w:pStyle w:val="801"/>
              <w:spacing w:beforeAutospacing="0" w:afterAutospacing="0"/>
              <w:rPr>
                <w:rFonts w:ascii="宋体" w:hAnsi="宋体" w:eastAsia="宋体" w:cs="宋体"/>
                <w:color w:val="auto"/>
                <w:highlight w:val="none"/>
                <w:lang w:bidi="ar"/>
              </w:rPr>
            </w:pPr>
            <w:r>
              <w:rPr>
                <w:rFonts w:hint="eastAsia" w:ascii="宋体" w:hAnsi="宋体" w:eastAsia="宋体" w:cs="宋体"/>
                <w:color w:val="auto"/>
                <w:highlight w:val="none"/>
                <w:lang w:bidi="ar"/>
              </w:rPr>
              <w:t xml:space="preserve">电子内窥镜图像处理装置*1台</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4455" w:type="pct"/>
            <w:vAlign w:val="center"/>
            <w:textDirection w:val="lrTb"/>
            <w:noWrap w:val="false"/>
          </w:tcPr>
          <w:p>
            <w:pPr>
              <w:pStyle w:val="801"/>
              <w:spacing w:beforeAutospacing="0" w:afterAutospacing="0"/>
              <w:rPr>
                <w:rFonts w:ascii="宋体" w:hAnsi="宋体" w:eastAsia="宋体" w:cs="宋体"/>
                <w:color w:val="auto"/>
                <w:highlight w:val="none"/>
                <w:lang w:bidi="ar"/>
              </w:rPr>
            </w:pPr>
            <w:r>
              <w:rPr>
                <w:rFonts w:hint="eastAsia" w:ascii="宋体" w:hAnsi="宋体" w:eastAsia="宋体" w:cs="宋体"/>
                <w:color w:val="auto"/>
                <w:highlight w:val="none"/>
              </w:rPr>
              <w:t xml:space="preserve">高清监视器</w:t>
            </w:r>
            <w:r>
              <w:rPr>
                <w:rFonts w:hint="eastAsia" w:ascii="宋体" w:hAnsi="宋体" w:eastAsia="宋体" w:cs="宋体"/>
                <w:color w:val="auto"/>
                <w:highlight w:val="none"/>
                <w:lang w:bidi="ar"/>
              </w:rPr>
              <w:t xml:space="preserve">*</w:t>
            </w:r>
            <w:r>
              <w:rPr>
                <w:rFonts w:hint="eastAsia" w:ascii="宋体" w:hAnsi="宋体" w:eastAsia="宋体" w:cs="宋体"/>
                <w:color w:val="auto"/>
                <w:highlight w:val="none"/>
              </w:rPr>
              <w:t xml:space="preserve">1台</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4455" w:type="pct"/>
            <w:vAlign w:val="center"/>
            <w:textDirection w:val="lrTb"/>
            <w:noWrap w:val="false"/>
          </w:tcPr>
          <w:p>
            <w:pPr>
              <w:pStyle w:val="801"/>
              <w:spacing w:beforeAutospacing="0" w:afterAutospacing="0"/>
              <w:rPr>
                <w:rFonts w:ascii="宋体" w:hAnsi="宋体" w:eastAsia="宋体" w:cs="宋体"/>
                <w:color w:val="auto"/>
                <w:highlight w:val="none"/>
                <w:lang w:bidi="ar"/>
              </w:rPr>
            </w:pPr>
            <w:r>
              <w:rPr>
                <w:rFonts w:hint="eastAsia" w:ascii="宋体" w:hAnsi="宋体" w:eastAsia="宋体" w:cs="宋体"/>
                <w:color w:val="auto"/>
                <w:highlight w:val="none"/>
                <w:lang w:bidi="ar"/>
              </w:rPr>
              <w:t xml:space="preserve">电子胃镜*1根</w:t>
            </w:r>
            <w:r/>
          </w:p>
        </w:tc>
      </w:tr>
      <w:tr>
        <w:trPr>
          <w:trHeight w:val="454" w:hRule="exact"/>
        </w:trPr>
        <w:tc>
          <w:tcPr>
            <w:shd w:val="clear" w:color="auto" w:fill="auto"/>
            <w:tcBorders>
              <w:bottom w:val="single" w:color="auto" w:sz="4" w:space="0"/>
            </w:tcBorders>
            <w:tcW w:w="544" w:type="pc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bottom w:val="single" w:color="auto" w:sz="4" w:space="0"/>
            </w:tcBorders>
            <w:tcW w:w="4455" w:type="pct"/>
            <w:vAlign w:val="center"/>
            <w:textDirection w:val="lrTb"/>
            <w:noWrap w:val="false"/>
          </w:tcPr>
          <w:p>
            <w:pPr>
              <w:pStyle w:val="801"/>
              <w:spacing w:beforeAutospacing="0" w:afterAutospacing="0"/>
              <w:rPr>
                <w:rFonts w:ascii="宋体" w:hAnsi="宋体" w:eastAsia="宋体" w:cs="宋体"/>
                <w:color w:val="auto"/>
                <w:highlight w:val="none"/>
                <w:lang w:bidi="ar"/>
              </w:rPr>
            </w:pPr>
            <w:r>
              <w:rPr>
                <w:rFonts w:hint="eastAsia" w:ascii="宋体" w:hAnsi="宋体" w:eastAsia="宋体" w:cs="宋体"/>
                <w:color w:val="auto"/>
                <w:highlight w:val="none"/>
                <w:lang w:bidi="ar"/>
              </w:rPr>
              <w:t xml:space="preserve">超细胃镜*1根</w:t>
            </w:r>
            <w:r/>
          </w:p>
        </w:tc>
      </w:tr>
      <w:tr>
        <w:trPr>
          <w:trHeight w:val="454" w:hRule="exact"/>
        </w:trPr>
        <w:tc>
          <w:tcPr>
            <w:shd w:val="clear" w:color="auto" w:fill="auto"/>
            <w:tcBorders>
              <w:bottom w:val="single" w:color="auto" w:sz="4" w:space="0"/>
            </w:tcBorders>
            <w:tcW w:w="544" w:type="pc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bottom w:val="single" w:color="auto" w:sz="4" w:space="0"/>
            </w:tcBorders>
            <w:tcW w:w="4455" w:type="pct"/>
            <w:vAlign w:val="center"/>
            <w:textDirection w:val="lrTb"/>
            <w:noWrap w:val="false"/>
          </w:tcPr>
          <w:p>
            <w:pPr>
              <w:pStyle w:val="801"/>
              <w:spacing w:beforeAutospacing="0" w:afterAutospacing="0"/>
              <w:rPr>
                <w:rFonts w:ascii="宋体" w:hAnsi="宋体" w:eastAsia="宋体" w:cs="宋体"/>
                <w:color w:val="auto"/>
                <w:highlight w:val="none"/>
                <w:lang w:bidi="ar"/>
              </w:rPr>
            </w:pPr>
            <w:r>
              <w:rPr>
                <w:rFonts w:hint="eastAsia" w:ascii="宋体" w:hAnsi="宋体" w:eastAsia="宋体" w:cs="宋体"/>
                <w:color w:val="auto"/>
                <w:highlight w:val="none"/>
                <w:lang w:bidi="ar"/>
              </w:rPr>
              <w:t xml:space="preserve">电子肠镜*1根</w:t>
            </w:r>
            <w:r/>
          </w:p>
        </w:tc>
      </w:tr>
      <w:tr>
        <w:trPr>
          <w:trHeight w:val="454" w:hRule="exact"/>
        </w:trPr>
        <w:tc>
          <w:tcPr>
            <w:shd w:val="clear" w:color="auto" w:fill="auto"/>
            <w:tcW w:w="544" w:type="pct"/>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shd w:val="clear" w:color="auto" w:fill="auto"/>
            <w:tcW w:w="4455" w:type="pct"/>
            <w:textDirection w:val="lrTb"/>
            <w:noWrap w:val="false"/>
          </w:tcPr>
          <w:p>
            <w:pPr>
              <w:jc w:val="left"/>
              <w:rPr>
                <w:rFonts w:ascii="宋体" w:hAnsi="宋体" w:cs="宋体"/>
                <w:b/>
                <w:bCs/>
                <w:color w:val="auto"/>
                <w:sz w:val="24"/>
                <w:highlight w:val="none"/>
              </w:rPr>
            </w:pPr>
            <w:r/>
            <w:bookmarkStart w:id="37" w:name="OLE_LINK3"/>
            <w:r/>
            <w:bookmarkStart w:id="38" w:name="OLE_LINK4"/>
            <w:r>
              <w:rPr>
                <w:rFonts w:hint="eastAsia" w:ascii="宋体" w:hAnsi="宋体" w:cs="宋体"/>
                <w:b/>
                <w:bCs/>
                <w:color w:val="auto"/>
                <w:sz w:val="24"/>
                <w:highlight w:val="none"/>
              </w:rPr>
              <w:t xml:space="preserve">主要技术规格</w:t>
            </w:r>
            <w:bookmarkEnd w:id="37"/>
            <w:r/>
            <w:bookmarkEnd w:id="38"/>
            <w:r/>
            <w:r/>
          </w:p>
        </w:tc>
      </w:tr>
      <w:tr>
        <w:trPr>
          <w:trHeight w:val="454" w:hRule="exact"/>
        </w:trPr>
        <w:tc>
          <w:tcPr>
            <w:gridSpan w:val="2"/>
            <w:shd w:val="clear" w:color="auto" w:fill="auto"/>
            <w:tcW w:w="5000"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lang w:bidi="ar"/>
              </w:rPr>
              <w:t xml:space="preserve">电子内窥镜图像处理装置</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4455" w:type="pct"/>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支持12G-SDI接口</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shd w:val="clear" w:color="auto" w:fill="auto"/>
            <w:tcW w:w="4455" w:type="pct"/>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支持红色调节≥16档、蓝色调节≥16档、色度调节≥16档</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shd w:val="clear" w:color="auto" w:fill="auto"/>
            <w:tcW w:w="4455" w:type="pct"/>
            <w:vAlign w:val="center"/>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支持远端亮度增强功能</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shd w:val="clear" w:color="auto" w:fill="auto"/>
            <w:tcW w:w="4455" w:type="pct"/>
            <w:vAlign w:val="center"/>
            <w:textDirection w:val="lrTb"/>
            <w:noWrap w:val="false"/>
          </w:tcPr>
          <w:p>
            <w:pP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支持两种及以上构造强调模式，同时强调等级可切换模式≥3种</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5</w:t>
            </w:r>
            <w:r/>
          </w:p>
        </w:tc>
        <w:tc>
          <w:tcPr>
            <w:shd w:val="clear" w:color="auto" w:fill="auto"/>
            <w:tcW w:w="4455" w:type="pct"/>
            <w:vAlign w:val="center"/>
            <w:textDirection w:val="lrTb"/>
            <w:noWrap w:val="false"/>
          </w:tcPr>
          <w:p>
            <w:pP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支持出血点辨识功能</w:t>
            </w:r>
            <w:r/>
          </w:p>
        </w:tc>
      </w:tr>
      <w:tr>
        <w:trPr>
          <w:trHeight w:val="79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shd w:val="clear" w:color="auto" w:fill="auto"/>
            <w:tcW w:w="4455" w:type="pct"/>
            <w:vAlign w:val="center"/>
            <w:textDirection w:val="lrTb"/>
            <w:noWrap w:val="false"/>
          </w:tcPr>
          <w:p>
            <w:pP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支持依托人体黏膜自发荧光信号（无需注射荧光药剂），辅助检出平坦、边界模糊的早期消化道病变</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7</w:t>
            </w:r>
            <w:r/>
          </w:p>
        </w:tc>
        <w:tc>
          <w:tcPr>
            <w:shd w:val="clear" w:color="auto" w:fill="auto"/>
            <w:tcW w:w="4455" w:type="pct"/>
            <w:vAlign w:val="center"/>
            <w:textDirection w:val="lrTb"/>
            <w:noWrap w:val="false"/>
          </w:tcPr>
          <w:p>
            <w:pP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触控面板上的自定义按钮≥10种</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ascii="宋体" w:hAnsi="宋体" w:cs="宋体"/>
                <w:bCs/>
                <w:color w:val="auto"/>
                <w:sz w:val="24"/>
                <w:highlight w:val="none"/>
              </w:rPr>
              <w:t xml:space="preserve">8</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可以切换纵横比的模式≥2种</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ascii="宋体" w:hAnsi="宋体" w:cs="宋体"/>
                <w:bCs/>
                <w:color w:val="auto"/>
                <w:sz w:val="24"/>
                <w:highlight w:val="none"/>
              </w:rPr>
              <w:t xml:space="preserve">9</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采用LED光源使用寿命更长</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1</w:t>
            </w:r>
            <w:r>
              <w:rPr>
                <w:rFonts w:ascii="宋体" w:hAnsi="宋体" w:cs="宋体"/>
                <w:bCs/>
                <w:color w:val="auto"/>
                <w:sz w:val="24"/>
                <w:highlight w:val="none"/>
              </w:rPr>
              <w:t xml:space="preserve">0</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光源具备≥5种色的LED</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1</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可以通过触控面板显示主机的装置和操作按钮的状态</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2</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设备可与小肠镜组合使用</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3</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当连接特定型号的内镜时，无需对白平衡进行调整</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4</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可通过单个按键一键切换多项功能</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5</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蜂鸣器的音量支持高低档位调节。</w:t>
            </w:r>
            <w:r/>
          </w:p>
        </w:tc>
      </w:tr>
      <w:tr>
        <w:trPr>
          <w:trHeight w:val="73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6</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启用实时图像静止功能时，主机将自动选取模糊度最低的图像，且该功能的级别支持用户设置。</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ascii="宋体" w:hAnsi="宋体" w:cs="宋体"/>
                <w:bCs/>
                <w:color w:val="auto"/>
                <w:sz w:val="24"/>
                <w:highlight w:val="none"/>
              </w:rPr>
              <w:t xml:space="preserve">7</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利用主机存储内镜检查图像时，会在监视器上隐藏患者相关信息</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hint="eastAsia" w:ascii="宋体" w:hAnsi="宋体" w:cs="宋体"/>
                <w:color w:val="auto"/>
                <w:sz w:val="24"/>
                <w:highlight w:val="none"/>
                <w:lang w:bidi="ar"/>
              </w:rPr>
              <w:t xml:space="preserve">▲</w:t>
            </w:r>
            <w:r>
              <w:rPr>
                <w:rFonts w:hint="eastAsia" w:ascii="宋体" w:hAnsi="宋体" w:cs="宋体"/>
                <w:bCs/>
                <w:color w:val="auto"/>
                <w:sz w:val="24"/>
                <w:highlight w:val="none"/>
              </w:rPr>
              <w:t xml:space="preserve">1</w:t>
            </w:r>
            <w:r>
              <w:rPr>
                <w:rFonts w:ascii="宋体" w:hAnsi="宋体" w:cs="宋体"/>
                <w:bCs/>
                <w:color w:val="auto"/>
                <w:sz w:val="24"/>
                <w:highlight w:val="none"/>
              </w:rPr>
              <w:t xml:space="preserve">8</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采用主机光源一体化设计</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color w:val="auto"/>
                <w:sz w:val="24"/>
                <w:highlight w:val="none"/>
                <w:lang w:bidi="ar"/>
              </w:rPr>
            </w:pPr>
            <w:r>
              <w:rPr>
                <w:rFonts w:ascii="宋体" w:hAnsi="宋体" w:cs="宋体"/>
                <w:color w:val="auto"/>
                <w:sz w:val="24"/>
                <w:highlight w:val="none"/>
                <w:lang w:bidi="ar"/>
              </w:rPr>
              <w:t xml:space="preserve">19</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适配本品牌的放大胃镜、放大肠镜、十二指肠镜</w:t>
            </w:r>
            <w:r/>
          </w:p>
        </w:tc>
      </w:tr>
      <w:tr>
        <w:trPr>
          <w:trHeight w:val="454" w:hRule="exact"/>
        </w:trPr>
        <w:tc>
          <w:tcPr>
            <w:shd w:val="clear" w:color="auto" w:fill="auto"/>
            <w:tcW w:w="544" w:type="pct"/>
            <w:vAlign w:val="center"/>
            <w:textDirection w:val="lrTb"/>
            <w:noWrap w:val="false"/>
          </w:tcPr>
          <w:p>
            <w:pPr>
              <w:jc w:val="center"/>
              <w:spacing w:line="264" w:lineRule="auto"/>
              <w:rPr>
                <w:rFonts w:ascii="宋体" w:hAnsi="宋体" w:cs="宋体"/>
                <w:bCs/>
                <w:color w:val="auto"/>
                <w:sz w:val="24"/>
                <w:highlight w:val="none"/>
              </w:rPr>
            </w:pPr>
            <w:r>
              <w:rPr>
                <w:rFonts w:ascii="宋体" w:hAnsi="宋体" w:cs="宋体"/>
                <w:bCs/>
                <w:color w:val="auto"/>
                <w:sz w:val="24"/>
                <w:highlight w:val="none"/>
              </w:rPr>
              <w:t xml:space="preserve">20</w:t>
            </w:r>
            <w:r/>
          </w:p>
        </w:tc>
        <w:tc>
          <w:tcPr>
            <w:shd w:val="clear" w:color="auto" w:fill="auto"/>
            <w:tcW w:w="4455" w:type="pct"/>
            <w:textDirection w:val="lrTb"/>
            <w:noWrap w:val="false"/>
          </w:tcPr>
          <w:p>
            <w:pPr>
              <w:spacing w:line="264" w:lineRule="auto"/>
              <w:rPr>
                <w:rFonts w:ascii="宋体" w:hAnsi="宋体" w:cs="宋体"/>
                <w:color w:val="auto"/>
                <w:sz w:val="24"/>
                <w:highlight w:val="none"/>
              </w:rPr>
            </w:pPr>
            <w:r>
              <w:rPr>
                <w:rFonts w:hint="eastAsia" w:ascii="宋体" w:hAnsi="宋体" w:cs="宋体"/>
                <w:color w:val="auto"/>
                <w:sz w:val="24"/>
                <w:highlight w:val="none"/>
              </w:rPr>
              <w:t xml:space="preserve">可通过控制面板将输出信号设置为4K、1080P、1080I</w:t>
            </w:r>
            <w:r/>
          </w:p>
        </w:tc>
      </w:tr>
      <w:tr>
        <w:trPr>
          <w:trHeight w:val="454" w:hRule="exact"/>
        </w:trPr>
        <w:tc>
          <w:tcPr>
            <w:gridSpan w:val="2"/>
            <w:shd w:val="clear" w:color="auto" w:fill="auto"/>
            <w:tcW w:w="5000"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高清监视器</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4455"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监视器尺寸≥26寸</w:t>
            </w:r>
            <w:r/>
          </w:p>
        </w:tc>
      </w:tr>
      <w:tr>
        <w:trPr>
          <w:trHeight w:val="454" w:hRule="exact"/>
        </w:trPr>
        <w:tc>
          <w:tcPr>
            <w:gridSpan w:val="2"/>
            <w:shd w:val="clear" w:color="auto" w:fill="auto"/>
            <w:tcW w:w="5000"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lang w:bidi="ar"/>
              </w:rPr>
              <w:t xml:space="preserve">电子胃镜</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视野角度≥140度</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景深范围为3MM-100MM</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先端部（头端）的外径≤10MM；插入部（软管部）≤10.0MM</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弯曲角度向上≥210度，向下≥120度，向左、向右均≥100度</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5</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钳子管道的内径≥3MM</w:t>
            </w:r>
            <w:r/>
          </w:p>
        </w:tc>
      </w:tr>
      <w:tr>
        <w:trPr>
          <w:trHeight w:val="454" w:hRule="exact"/>
        </w:trPr>
        <w:tc>
          <w:tcPr>
            <w:gridSpan w:val="2"/>
            <w:shd w:val="clear" w:color="auto" w:fill="auto"/>
            <w:tcW w:w="5000" w:type="pct"/>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lang w:bidi="ar"/>
              </w:rPr>
              <w:t xml:space="preserve">超细胃镜</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视野角度≥140度，观测方向为0度直视</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景深范围为3MM-100MM</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先端部（头端）的外径为5.4MM-5.8MM</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弯曲角度向上≥210度，向下为≥90度，向左、向右均≥100度</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▲5</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钳道内径为2.1MM-2.3MM</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6</w:t>
            </w:r>
            <w:r/>
          </w:p>
        </w:tc>
        <w:tc>
          <w:tcPr>
            <w:shd w:val="clear" w:color="auto" w:fill="auto"/>
            <w:tcW w:w="4455"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有效工作长度为1070MM-1120MM</w:t>
            </w:r>
            <w:r/>
          </w:p>
        </w:tc>
      </w:tr>
      <w:tr>
        <w:trPr>
          <w:trHeight w:val="454" w:hRule="exact"/>
        </w:trPr>
        <w:tc>
          <w:tcPr>
            <w:gridSpan w:val="2"/>
            <w:shd w:val="clear" w:color="auto" w:fill="auto"/>
            <w:tcW w:w="5000" w:type="pct"/>
            <w:textDirection w:val="lrTb"/>
            <w:noWrap w:val="false"/>
          </w:tcPr>
          <w:p>
            <w:pPr>
              <w:jc w:val="left"/>
              <w:rPr>
                <w:rFonts w:ascii="宋体" w:hAnsi="宋体" w:cs="宋体"/>
                <w:color w:val="auto"/>
                <w:sz w:val="24"/>
                <w:highlight w:val="none"/>
                <w:lang w:bidi="ar"/>
              </w:rPr>
            </w:pPr>
            <w:r>
              <w:rPr>
                <w:rFonts w:hint="eastAsia" w:ascii="宋体" w:hAnsi="宋体" w:cs="宋体"/>
                <w:color w:val="auto"/>
                <w:sz w:val="24"/>
                <w:highlight w:val="none"/>
                <w:lang w:bidi="ar"/>
              </w:rPr>
              <w:t xml:space="preserve">电子肠镜</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1</w:t>
            </w:r>
            <w:r/>
          </w:p>
        </w:tc>
        <w:tc>
          <w:tcPr>
            <w:shd w:val="clear" w:color="auto" w:fill="auto"/>
            <w:tcW w:w="4455" w:type="pct"/>
            <w:vAlign w:val="center"/>
            <w:textDirection w:val="lrTb"/>
            <w:noWrap w:val="false"/>
          </w:tcPr>
          <w:p>
            <w:pPr>
              <w:pStyle w:val="801"/>
              <w:spacing w:before="0" w:beforeAutospacing="0" w:after="0" w:afterAutospacing="0"/>
              <w:rPr>
                <w:rFonts w:ascii="宋体" w:hAnsi="宋体" w:eastAsia="宋体" w:cs="宋体"/>
                <w:color w:val="auto"/>
                <w:highlight w:val="none"/>
                <w:lang w:bidi="ar"/>
              </w:rPr>
            </w:pPr>
            <w:r>
              <w:rPr>
                <w:rFonts w:hint="eastAsia" w:ascii="宋体" w:hAnsi="宋体" w:eastAsia="宋体" w:cs="宋体"/>
                <w:color w:val="auto"/>
                <w:highlight w:val="none"/>
              </w:rPr>
              <w:t xml:space="preserve">视野范围角度≥170°，观察方向为0°直视</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2</w:t>
            </w:r>
            <w:r/>
          </w:p>
        </w:tc>
        <w:tc>
          <w:tcPr>
            <w:shd w:val="clear" w:color="auto" w:fill="auto"/>
            <w:tcW w:w="4455" w:type="pct"/>
            <w:vAlign w:val="center"/>
            <w:textDirection w:val="lrTb"/>
            <w:noWrap w:val="false"/>
          </w:tcPr>
          <w:p>
            <w:pPr>
              <w:pStyle w:val="801"/>
              <w:spacing w:before="0" w:beforeAutospacing="0" w:after="0" w:afterAutospacing="0"/>
              <w:rPr>
                <w:rFonts w:ascii="宋体" w:hAnsi="宋体" w:eastAsia="宋体" w:cs="宋体"/>
                <w:color w:val="auto"/>
                <w:highlight w:val="none"/>
                <w:lang w:bidi="ar"/>
              </w:rPr>
            </w:pPr>
            <w:r>
              <w:rPr>
                <w:rFonts w:hint="eastAsia" w:ascii="宋体" w:hAnsi="宋体" w:eastAsia="宋体" w:cs="宋体"/>
                <w:color w:val="auto"/>
                <w:highlight w:val="none"/>
              </w:rPr>
              <w:t xml:space="preserve">具备镜身硬度可调节功能</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3</w:t>
            </w:r>
            <w:r/>
          </w:p>
        </w:tc>
        <w:tc>
          <w:tcPr>
            <w:shd w:val="clear" w:color="auto" w:fill="auto"/>
            <w:tcW w:w="4455" w:type="pct"/>
            <w:vAlign w:val="center"/>
            <w:textDirection w:val="lrTb"/>
            <w:noWrap w:val="false"/>
          </w:tcPr>
          <w:p>
            <w:pPr>
              <w:pStyle w:val="801"/>
              <w:spacing w:before="0" w:beforeAutospacing="0" w:after="0" w:afterAutospacing="0"/>
              <w:rPr>
                <w:rFonts w:ascii="宋体" w:hAnsi="宋体" w:eastAsia="宋体" w:cs="宋体"/>
                <w:color w:val="auto"/>
                <w:highlight w:val="none"/>
                <w:lang w:bidi="ar"/>
              </w:rPr>
            </w:pPr>
            <w:r>
              <w:rPr>
                <w:rFonts w:hint="eastAsia" w:ascii="宋体" w:hAnsi="宋体" w:eastAsia="宋体" w:cs="宋体"/>
                <w:color w:val="auto"/>
                <w:highlight w:val="none"/>
              </w:rPr>
              <w:t xml:space="preserve">整体长度＞1650</w:t>
            </w:r>
            <w:r>
              <w:rPr>
                <w:rFonts w:hint="eastAsia" w:ascii="宋体" w:hAnsi="宋体" w:eastAsia="宋体" w:cs="宋体"/>
                <w:color w:val="auto"/>
                <w:highlight w:val="none"/>
                <w:lang w:bidi="ar"/>
              </w:rPr>
              <w:t xml:space="preserve">MM</w:t>
            </w:r>
            <w:r/>
          </w:p>
        </w:tc>
      </w:tr>
      <w:tr>
        <w:trPr>
          <w:trHeight w:val="454" w:hRule="exact"/>
        </w:trPr>
        <w:tc>
          <w:tcPr>
            <w:shd w:val="clear" w:color="auto" w:fill="auto"/>
            <w:tcW w:w="544" w:type="pct"/>
            <w:textDirection w:val="lrTb"/>
            <w:noWrap w:val="false"/>
          </w:tcPr>
          <w:p>
            <w:pPr>
              <w:jc w:val="center"/>
              <w:rPr>
                <w:rFonts w:ascii="宋体" w:hAnsi="宋体" w:cs="宋体"/>
                <w:color w:val="auto"/>
                <w:sz w:val="24"/>
                <w:highlight w:val="none"/>
                <w:lang w:bidi="ar"/>
              </w:rPr>
            </w:pPr>
            <w:r>
              <w:rPr>
                <w:rFonts w:hint="eastAsia" w:ascii="宋体" w:hAnsi="宋体" w:cs="宋体"/>
                <w:color w:val="auto"/>
                <w:sz w:val="24"/>
                <w:highlight w:val="none"/>
                <w:lang w:bidi="ar"/>
              </w:rPr>
              <w:t xml:space="preserve">▲4</w:t>
            </w:r>
            <w:r/>
          </w:p>
        </w:tc>
        <w:tc>
          <w:tcPr>
            <w:shd w:val="clear" w:color="auto" w:fill="auto"/>
            <w:tcW w:w="4455" w:type="pct"/>
            <w:vAlign w:val="center"/>
            <w:textDirection w:val="lrTb"/>
            <w:noWrap w:val="false"/>
          </w:tcPr>
          <w:p>
            <w:pPr>
              <w:pStyle w:val="801"/>
              <w:spacing w:before="0" w:beforeAutospacing="0" w:after="0" w:afterAutospacing="0"/>
              <w:rPr>
                <w:rFonts w:ascii="宋体" w:hAnsi="宋体" w:eastAsia="宋体" w:cs="宋体"/>
                <w:color w:val="auto"/>
                <w:highlight w:val="none"/>
                <w:lang w:bidi="ar"/>
              </w:rPr>
            </w:pPr>
            <w:r>
              <w:rPr>
                <w:rFonts w:hint="eastAsia" w:ascii="宋体" w:hAnsi="宋体" w:eastAsia="宋体" w:cs="宋体"/>
                <w:color w:val="auto"/>
                <w:highlight w:val="none"/>
              </w:rPr>
              <w:t xml:space="preserve">先端部设有光窗（导光束）照明，组数≥3组</w:t>
            </w:r>
            <w:r/>
          </w:p>
        </w:tc>
      </w:tr>
    </w:tbl>
    <w:p>
      <w:pPr>
        <w:pStyle w:val="760"/>
        <w:ind w:left="0"/>
        <w:spacing w:line="360" w:lineRule="auto"/>
        <w:rPr>
          <w:b/>
          <w:bCs/>
          <w:color w:val="auto"/>
          <w:szCs w:val="24"/>
          <w:highlight w:val="none"/>
          <w:lang w:val="en-US"/>
        </w:rPr>
      </w:pPr>
      <w:r>
        <w:rPr>
          <w:rFonts w:hint="eastAsia" w:ascii="宋体" w:hAnsi="宋体"/>
          <w:b/>
          <w:bCs/>
          <w:color w:val="auto"/>
          <w:sz w:val="28"/>
          <w:szCs w:val="28"/>
          <w:highlight w:val="none"/>
        </w:rPr>
        <w:t xml:space="preserve">三、商务</w:t>
      </w:r>
      <w:r>
        <w:rPr>
          <w:rFonts w:hint="eastAsia" w:ascii="宋体" w:hAnsi="宋体"/>
          <w:b/>
          <w:bCs/>
          <w:color w:val="auto"/>
          <w:sz w:val="28"/>
          <w:szCs w:val="28"/>
          <w:highlight w:val="none"/>
          <w:lang w:val="en-US"/>
        </w:rPr>
        <w:t xml:space="preserve">要求</w:t>
      </w:r>
      <w:r/>
    </w:p>
    <w:p>
      <w:pPr>
        <w:contextualSpacing/>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1、质保及售后要求</w:t>
      </w:r>
      <w:r/>
    </w:p>
    <w:p>
      <w:pPr>
        <w:contextualSpacing/>
        <w:ind w:firstLine="480"/>
        <w:spacing w:line="360" w:lineRule="auto"/>
        <w:rPr>
          <w:rFonts w:ascii="宋体" w:hAnsi="宋体" w:cs="宋体"/>
          <w:color w:val="auto"/>
          <w:sz w:val="24"/>
          <w:highlight w:val="none"/>
          <w:shd w:val="clear" w:color="auto" w:fill="ffffff"/>
        </w:rPr>
      </w:pPr>
      <w:r/>
      <w:bookmarkStart w:id="39" w:name="OLE_LINK1"/>
      <w:r/>
      <w:bookmarkStart w:id="40" w:name="OLE_LINK2"/>
      <w:r/>
      <w:bookmarkStart w:id="41" w:name="_Hlk62579295"/>
      <w:r>
        <w:rPr>
          <w:rFonts w:hint="eastAsia" w:ascii="宋体" w:hAnsi="宋体" w:cs="宋体"/>
          <w:color w:val="auto"/>
          <w:sz w:val="24"/>
          <w:highlight w:val="none"/>
        </w:rPr>
        <w:t xml:space="preserve">★</w:t>
      </w:r>
      <w:bookmarkEnd w:id="39"/>
      <w:r/>
      <w:bookmarkEnd w:id="40"/>
      <w:r/>
      <w:bookmarkStart w:id="42" w:name="_Hlk90645185"/>
      <w:r/>
      <w:bookmarkStart w:id="43" w:name="_Hlk56501161"/>
      <w:r>
        <w:rPr>
          <w:rFonts w:hint="eastAsia" w:ascii="宋体" w:hAnsi="宋体" w:cs="宋体"/>
          <w:color w:val="auto"/>
          <w:sz w:val="24"/>
          <w:highlight w:val="none"/>
        </w:rPr>
        <w:t xml:space="preserve">1.1整套设备（含易损件）提供不少于</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 xml:space="preserve">年原厂免费质保服务</w:t>
      </w:r>
      <w:bookmarkEnd w:id="42"/>
      <w:r>
        <w:rPr>
          <w:rFonts w:hint="eastAsia" w:ascii="宋体" w:hAnsi="宋体" w:cs="宋体"/>
          <w:color w:val="auto"/>
          <w:sz w:val="24"/>
          <w:highlight w:val="none"/>
          <w:shd w:val="clear" w:color="auto" w:fill="ffffff"/>
        </w:rPr>
        <w:t xml:space="preserve">（质保期自双方验收合格之日起算）</w:t>
      </w:r>
      <w:r>
        <w:rPr>
          <w:rFonts w:hint="eastAsia" w:ascii="宋体" w:hAnsi="宋体" w:cs="宋体"/>
          <w:color w:val="auto"/>
          <w:sz w:val="24"/>
          <w:highlight w:val="none"/>
        </w:rPr>
        <w:t xml:space="preserve">。</w:t>
      </w:r>
      <w:bookmarkEnd w:id="43"/>
      <w:r>
        <w:rPr>
          <w:rFonts w:hint="eastAsia" w:ascii="宋体" w:hAnsi="宋体" w:cs="宋体"/>
          <w:color w:val="auto"/>
          <w:sz w:val="24"/>
          <w:highlight w:val="none"/>
          <w:shd w:val="clear" w:color="auto" w:fill="ffffff"/>
        </w:rPr>
        <w:t xml:space="preserve">供应商需在投标文件中提供书面承诺函，承诺函加盖供应商公章。所有产品及配件必须原厂整机出厂，不得在出厂后改配。格式自拟，内容须完全包含采购人要求的质保服务内容。</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1.2质保期内，对其提供的货物进行维修和系统维护，不再收取任何费用；但由于人为原因（过流，过压，过载，或者人为操作不当造成的原因）和不可抗力（如火灾、雷击等）造成的故障除外。</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1.3质保期内，供应商提供7x24小时技术支持响应，对质保期内的用户提供全面的故障排除技术服务和故障排除全过程监控(由故障开始直至故障完全排除)，必要时提供现场支持服务。</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1.4质保期后，供应商对维修事项按成本价收取配件费用，免收工时费。</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1.5供应商负责完成设备安装、调试、运行和验收交付等工作。供应商应提供详细、可行的进度计划，并根据项目进度详细列出各个阶段采购人需要配合的内容。</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1.6提供培训计划（包括临床使用培训，工程师维修保养培训），培训内容为本设备系统操作及常见问题处理，确保临床人员具备独立工作的能力。</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1.7供应商投标时须提供服务承诺，（格式自拟）：</w:t>
      </w:r>
      <w:r/>
    </w:p>
    <w:p>
      <w:pPr>
        <w:contextualSpacing/>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（1）投标系统、投标产品能免费与医院平台对接。</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（2）如果接入第三方系统产生费用，该费用由中标人承担。</w:t>
      </w:r>
      <w:bookmarkEnd w:id="41"/>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2、验收标准（验收方式）</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货物到货后，双方组织有关人员按照国家和行业相关标准、合同、投标招标文件及投标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3、交付（安装）要求</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3.1交付时间（供货期）：自合同签订后</w:t>
      </w:r>
      <w:r>
        <w:rPr>
          <w:rFonts w:ascii="宋体" w:hAnsi="宋体" w:cs="宋体"/>
          <w:color w:val="auto"/>
          <w:sz w:val="24"/>
          <w:highlight w:val="none"/>
        </w:rPr>
        <w:t xml:space="preserve">30</w:t>
      </w:r>
      <w:r>
        <w:rPr>
          <w:rFonts w:hint="eastAsia" w:ascii="宋体" w:hAnsi="宋体" w:cs="宋体"/>
          <w:color w:val="auto"/>
          <w:sz w:val="24"/>
          <w:highlight w:val="none"/>
        </w:rPr>
        <w:t xml:space="preserve">日内完成供货安装并调试到位（具体要求以采购人要求为准）。</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3.2交付地点（供货地点）：采购人指定地点。</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按照采购人指定时间、地点现场交货，并派人安装调试直到可正常使用，其所有费用包含在供应商报价总价中，供应商在交付验收时应随货同步提供详细的操作说明及技术资料。在双方约定的期限内提供技术培训，直至确保采购方人员能够熟练使用设备。</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3.4所提供产品的附属设备、资料均完整，如网线、串口线、用户手册、安装手册，保证提供给采购人的是一套完整的设备。</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3.5所提供硬件设备/软件都是原厂原装，且产品是交付前最新生产并未被使用过的全新产品，同时具有在中国境内的合法使用权。</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4、付款方式</w:t>
      </w:r>
      <w:r/>
    </w:p>
    <w:p>
      <w:pPr>
        <w:ind w:firstLine="480"/>
        <w:spacing w:line="360" w:lineRule="auto"/>
        <w:widowControl/>
        <w:rPr>
          <w:rFonts w:ascii="宋体" w:hAnsi="宋体" w:cs="宋体"/>
          <w:color w:val="auto"/>
          <w:sz w:val="24"/>
          <w:highlight w:val="none"/>
        </w:rPr>
      </w:pPr>
      <w:r/>
      <w:bookmarkStart w:id="44" w:name="OLE_LINK9"/>
      <w:r/>
      <w:bookmarkStart w:id="45" w:name="OLE_LINK10"/>
      <w:r>
        <w:rPr>
          <w:rFonts w:hint="eastAsia" w:ascii="宋体" w:hAnsi="宋体" w:cs="宋体"/>
          <w:color w:val="auto"/>
          <w:sz w:val="24"/>
          <w:highlight w:val="none"/>
        </w:rPr>
        <w:t xml:space="preserve">签订合同时，乙方按照合同金额10%缴纳履约保证金。全部货到验收合格，甲方最终验收后，支付至合同总价的100% ，无息退还履约保证金。</w:t>
      </w:r>
      <w:bookmarkEnd w:id="44"/>
      <w:r/>
      <w:bookmarkEnd w:id="45"/>
      <w:r>
        <w:rPr>
          <w:rFonts w:hint="eastAsia" w:ascii="宋体" w:hAnsi="宋体" w:cs="宋体"/>
          <w:color w:val="auto"/>
          <w:sz w:val="24"/>
          <w:highlight w:val="none"/>
        </w:rPr>
        <w:br w:type="page" w:clear="all"/>
      </w:r>
      <w:r/>
    </w:p>
    <w:p>
      <w:pPr>
        <w:ind w:firstLine="480"/>
        <w:spacing w:line="360" w:lineRule="auto"/>
        <w:widowControl/>
        <w:rPr>
          <w:rFonts w:ascii="宋体" w:hAnsi="宋体" w:cs="宋体"/>
          <w:bCs/>
          <w:color w:val="auto"/>
          <w:sz w:val="24"/>
          <w:highlight w:val="none"/>
        </w:rPr>
        <w:sectPr>
          <w:headerReference w:type="default" r:id="rId9"/>
          <w:footerReference w:type="default" r:id="rId10"/>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Cs/>
          <w:color w:val="auto"/>
          <w:sz w:val="24"/>
          <w:highlight w:val="none"/>
        </w:rPr>
      </w:r>
      <w:r/>
    </w:p>
    <w:p>
      <w:pPr>
        <w:pStyle w:val="747"/>
        <w:ind w:right="177"/>
        <w:jc w:val="center"/>
        <w:spacing w:before="0" w:after="0"/>
        <w:tabs>
          <w:tab w:val="left" w:pos="1279" w:leader="none"/>
        </w:tabs>
        <w:rPr>
          <w:rFonts w:ascii="宋体" w:hAnsi="宋体" w:eastAsia="宋体" w:cs="宋体"/>
          <w:b/>
          <w:bCs/>
          <w:color w:val="auto"/>
          <w:sz w:val="32"/>
          <w:szCs w:val="32"/>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val="zh-CN"/>
        </w:rPr>
        <w:t xml:space="preserve">第五章 合同主要条款及格式</w:t>
      </w:r>
      <w:r/>
    </w:p>
    <w:p>
      <w:pPr>
        <w:ind w:firstLine="2560"/>
        <w:rPr>
          <w:b/>
          <w:color w:val="auto"/>
          <w:sz w:val="30"/>
          <w:szCs w:val="30"/>
          <w:highlight w:val="none"/>
        </w:rPr>
      </w:pPr>
      <w:r>
        <w:rPr>
          <w:rFonts w:hint="eastAsia"/>
          <w:b/>
          <w:color w:val="auto"/>
          <w:sz w:val="30"/>
          <w:szCs w:val="30"/>
          <w:highlight w:val="none"/>
        </w:rPr>
        <w:t xml:space="preserve">南京市中西医结合医院合同</w:t>
      </w:r>
      <w:r/>
    </w:p>
    <w:p>
      <w:pPr>
        <w:ind w:firstLine="5886"/>
        <w:spacing w:line="276" w:lineRule="auto"/>
        <w:rPr>
          <w:rFonts w:ascii="宋体" w:hAnsi="宋体"/>
          <w:b/>
          <w:color w:val="auto"/>
          <w:szCs w:val="21"/>
          <w:highlight w:val="none"/>
        </w:rPr>
      </w:pPr>
      <w:r>
        <w:rPr>
          <w:rFonts w:hint="eastAsia" w:ascii="宋体" w:hAnsi="宋体"/>
          <w:b/>
          <w:color w:val="auto"/>
          <w:szCs w:val="21"/>
          <w:highlight w:val="none"/>
        </w:rPr>
        <w:t xml:space="preserve">合同编号：</w:t>
      </w:r>
      <w:r/>
    </w:p>
    <w:p>
      <w:pPr>
        <w:jc w:val="left"/>
        <w:spacing w:line="276" w:lineRule="auto"/>
        <w:rPr>
          <w:rFonts w:ascii="宋体" w:hAnsi="宋体"/>
          <w:color w:val="auto"/>
          <w:szCs w:val="21"/>
          <w:highlight w:val="none"/>
        </w:rPr>
      </w:pPr>
      <w:r>
        <w:rPr>
          <w:rFonts w:hint="eastAsia" w:ascii="宋体" w:hAnsi="宋体"/>
          <w:b/>
          <w:color w:val="auto"/>
          <w:szCs w:val="21"/>
          <w:highlight w:val="none"/>
        </w:rPr>
        <w:t xml:space="preserve">甲方</w:t>
      </w:r>
      <w:r>
        <w:rPr>
          <w:rFonts w:hint="eastAsia" w:ascii="宋体" w:hAnsi="宋体"/>
          <w:color w:val="auto"/>
          <w:szCs w:val="21"/>
          <w:highlight w:val="none"/>
        </w:rPr>
        <w:t xml:space="preserve">：                                                </w:t>
      </w:r>
      <w:r>
        <w:rPr>
          <w:rFonts w:hint="eastAsia" w:ascii="宋体" w:hAnsi="宋体"/>
          <w:b/>
          <w:color w:val="auto"/>
          <w:szCs w:val="21"/>
          <w:highlight w:val="none"/>
        </w:rPr>
        <w:t xml:space="preserve">乙方</w:t>
      </w:r>
      <w:r>
        <w:rPr>
          <w:rFonts w:hint="eastAsia" w:ascii="宋体" w:hAnsi="宋体"/>
          <w:color w:val="auto"/>
          <w:szCs w:val="21"/>
          <w:highlight w:val="none"/>
        </w:rPr>
        <w:t xml:space="preserve">：</w:t>
      </w:r>
      <w:r/>
    </w:p>
    <w:p>
      <w:pPr>
        <w:ind w:firstLine="315"/>
        <w:spacing w:line="276" w:lineRule="auto"/>
        <w:rPr>
          <w:rFonts w:ascii="宋体" w:hAnsi="宋体"/>
          <w:color w:val="auto"/>
          <w:szCs w:val="21"/>
          <w:highlight w:val="none"/>
        </w:rPr>
      </w:pPr>
      <w:r>
        <w:rPr>
          <w:rFonts w:hint="eastAsia" w:ascii="宋体" w:hAnsi="宋体"/>
          <w:color w:val="auto"/>
          <w:szCs w:val="21"/>
          <w:highlight w:val="none"/>
        </w:rPr>
        <w:t xml:space="preserve">经甲、乙双方充分友好协商，就购买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color w:val="auto"/>
          <w:szCs w:val="21"/>
          <w:highlight w:val="none"/>
        </w:rPr>
        <w:t xml:space="preserve">特订立本合同，以便共同遵守。</w:t>
      </w:r>
      <w:r/>
    </w:p>
    <w:p>
      <w:pPr>
        <w:spacing w:line="276" w:lineRule="auto"/>
        <w:rPr>
          <w:rFonts w:ascii="宋体" w:hAnsi="宋体"/>
          <w:color w:val="auto"/>
          <w:szCs w:val="21"/>
          <w:highlight w:val="none"/>
        </w:rPr>
      </w:pPr>
      <w:r>
        <w:rPr>
          <w:rFonts w:hint="eastAsia" w:ascii="宋体" w:hAnsi="宋体"/>
          <w:color w:val="auto"/>
          <w:szCs w:val="21"/>
          <w:highlight w:val="none"/>
        </w:rPr>
        <w:t xml:space="preserve">一、设备的名称、规格型号、质量及数量</w:t>
      </w:r>
      <w:r/>
    </w:p>
    <w:tbl>
      <w:tblPr>
        <w:tblStyle w:val="755"/>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0"/>
        <w:gridCol w:w="1134"/>
        <w:gridCol w:w="1083"/>
        <w:gridCol w:w="1834"/>
        <w:gridCol w:w="1499"/>
        <w:gridCol w:w="704"/>
        <w:gridCol w:w="989"/>
        <w:gridCol w:w="1127"/>
      </w:tblGrid>
      <w:tr>
        <w:trPr>
          <w:jc w:val="center"/>
          <w:trHeight w:val="315"/>
        </w:trPr>
        <w:tc>
          <w:tcPr>
            <w:tcW w:w="1770"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设备名称</w:t>
            </w:r>
            <w:r/>
          </w:p>
        </w:tc>
        <w:tc>
          <w:tcPr>
            <w:tcW w:w="1134"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083"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品牌</w:t>
            </w:r>
            <w:r/>
          </w:p>
        </w:tc>
        <w:tc>
          <w:tcPr>
            <w:tcW w:w="1834"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W w:w="1499"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注册证号</w:t>
            </w:r>
            <w:r/>
          </w:p>
        </w:tc>
        <w:tc>
          <w:tcPr>
            <w:tcW w:w="704"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989" w:type="dxa"/>
            <w:vAlign w:val="center"/>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单价（元）</w:t>
            </w:r>
            <w:r/>
          </w:p>
        </w:tc>
        <w:tc>
          <w:tcPr>
            <w:tcW w:w="1127" w:type="dxa"/>
            <w:textDirection w:val="lrTb"/>
            <w:noWrap w:val="false"/>
          </w:tcPr>
          <w:p>
            <w:pPr>
              <w:jc w:val="center"/>
              <w:spacing w:line="276" w:lineRule="auto"/>
              <w:rPr>
                <w:rFonts w:ascii="宋体" w:hAnsi="宋体"/>
                <w:color w:val="auto"/>
                <w:szCs w:val="21"/>
                <w:highlight w:val="none"/>
              </w:rPr>
            </w:pPr>
            <w:r>
              <w:rPr>
                <w:rFonts w:hint="eastAsia" w:ascii="宋体" w:hAnsi="宋体"/>
                <w:color w:val="auto"/>
                <w:szCs w:val="21"/>
                <w:highlight w:val="none"/>
              </w:rPr>
              <w:t xml:space="preserve">合计金额（元）</w:t>
            </w:r>
            <w:r/>
          </w:p>
        </w:tc>
      </w:tr>
      <w:tr>
        <w:trPr>
          <w:jc w:val="center"/>
          <w:trHeight w:val="222"/>
        </w:trPr>
        <w:tc>
          <w:tcPr>
            <w:tcW w:w="1770" w:type="dxa"/>
            <w:vAlign w:val="center"/>
            <w:textDirection w:val="lrTb"/>
            <w:noWrap w:val="false"/>
          </w:tcPr>
          <w:p>
            <w:pPr>
              <w:jc w:val="center"/>
              <w:spacing w:line="276" w:lineRule="auto"/>
              <w:rPr>
                <w:rFonts w:ascii="宋体" w:hAnsi="宋体"/>
                <w:color w:val="auto"/>
                <w:szCs w:val="21"/>
                <w:highlight w:val="none"/>
              </w:rPr>
            </w:pPr>
            <w:r>
              <w:rPr>
                <w:rFonts w:ascii="宋体" w:hAnsi="宋体"/>
                <w:color w:val="auto"/>
                <w:szCs w:val="21"/>
                <w:highlight w:val="none"/>
              </w:rPr>
            </w:r>
            <w:r/>
          </w:p>
        </w:tc>
        <w:tc>
          <w:tcPr>
            <w:tcW w:w="1134" w:type="dxa"/>
            <w:vAlign w:val="center"/>
            <w:textDirection w:val="lrTb"/>
            <w:noWrap w:val="false"/>
          </w:tcPr>
          <w:p>
            <w:pPr>
              <w:jc w:val="center"/>
              <w:spacing w:line="276" w:lineRule="auto"/>
              <w:rPr>
                <w:rFonts w:ascii="宋体" w:hAnsi="宋体"/>
                <w:bCs/>
                <w:color w:val="auto"/>
                <w:szCs w:val="21"/>
                <w:highlight w:val="none"/>
              </w:rPr>
            </w:pPr>
            <w:r>
              <w:rPr>
                <w:rFonts w:ascii="宋体" w:hAnsi="宋体"/>
                <w:bCs/>
                <w:color w:val="auto"/>
                <w:szCs w:val="21"/>
                <w:highlight w:val="none"/>
              </w:rPr>
            </w:r>
            <w:r/>
          </w:p>
        </w:tc>
        <w:tc>
          <w:tcPr>
            <w:tcW w:w="1083" w:type="dxa"/>
            <w:vAlign w:val="center"/>
            <w:textDirection w:val="lrTb"/>
            <w:noWrap w:val="false"/>
          </w:tcPr>
          <w:p>
            <w:pPr>
              <w:jc w:val="center"/>
              <w:spacing w:line="276" w:lineRule="auto"/>
              <w:rPr>
                <w:rFonts w:ascii="宋体" w:hAnsi="宋体"/>
                <w:color w:val="auto"/>
                <w:szCs w:val="21"/>
                <w:highlight w:val="none"/>
              </w:rPr>
            </w:pPr>
            <w:r>
              <w:rPr>
                <w:rFonts w:ascii="宋体" w:hAnsi="宋体"/>
                <w:color w:val="auto"/>
                <w:szCs w:val="21"/>
                <w:highlight w:val="none"/>
              </w:rPr>
            </w:r>
            <w:r/>
          </w:p>
        </w:tc>
        <w:tc>
          <w:tcPr>
            <w:tcW w:w="1834" w:type="dxa"/>
            <w:vAlign w:val="center"/>
            <w:textDirection w:val="lrTb"/>
            <w:noWrap w:val="false"/>
          </w:tcPr>
          <w:p>
            <w:pPr>
              <w:jc w:val="center"/>
              <w:spacing w:line="276" w:lineRule="auto"/>
              <w:rPr>
                <w:rFonts w:ascii="宋体" w:hAnsi="宋体"/>
                <w:color w:val="auto"/>
                <w:szCs w:val="21"/>
                <w:highlight w:val="none"/>
              </w:rPr>
            </w:pPr>
            <w:r>
              <w:rPr>
                <w:rFonts w:ascii="宋体" w:hAnsi="宋体"/>
                <w:color w:val="auto"/>
                <w:szCs w:val="21"/>
                <w:highlight w:val="none"/>
              </w:rPr>
            </w:r>
            <w:r/>
          </w:p>
        </w:tc>
        <w:tc>
          <w:tcPr>
            <w:tcW w:w="1499" w:type="dxa"/>
            <w:vAlign w:val="center"/>
            <w:textDirection w:val="lrTb"/>
            <w:noWrap w:val="false"/>
          </w:tcPr>
          <w:p>
            <w:pPr>
              <w:jc w:val="center"/>
              <w:spacing w:line="276" w:lineRule="auto"/>
              <w:rPr>
                <w:rFonts w:ascii="宋体" w:hAnsi="宋体"/>
                <w:bCs/>
                <w:color w:val="auto"/>
                <w:szCs w:val="21"/>
                <w:highlight w:val="none"/>
              </w:rPr>
            </w:pPr>
            <w:r>
              <w:rPr>
                <w:rFonts w:ascii="宋体" w:hAnsi="宋体"/>
                <w:bCs/>
                <w:color w:val="auto"/>
                <w:szCs w:val="21"/>
                <w:highlight w:val="none"/>
              </w:rPr>
            </w:r>
            <w:r/>
          </w:p>
        </w:tc>
        <w:tc>
          <w:tcPr>
            <w:tcW w:w="704" w:type="dxa"/>
            <w:vAlign w:val="center"/>
            <w:textDirection w:val="lrTb"/>
            <w:noWrap w:val="false"/>
          </w:tcPr>
          <w:p>
            <w:pPr>
              <w:jc w:val="center"/>
              <w:spacing w:line="276" w:lineRule="auto"/>
              <w:rPr>
                <w:rFonts w:ascii="宋体" w:hAnsi="宋体"/>
                <w:bCs/>
                <w:color w:val="auto"/>
                <w:szCs w:val="21"/>
                <w:highlight w:val="none"/>
              </w:rPr>
            </w:pPr>
            <w:r>
              <w:rPr>
                <w:rFonts w:ascii="宋体" w:hAnsi="宋体"/>
                <w:bCs/>
                <w:color w:val="auto"/>
                <w:szCs w:val="21"/>
                <w:highlight w:val="none"/>
              </w:rPr>
            </w:r>
            <w:r/>
          </w:p>
        </w:tc>
        <w:tc>
          <w:tcPr>
            <w:tcW w:w="989" w:type="dxa"/>
            <w:vAlign w:val="center"/>
            <w:textDirection w:val="lrTb"/>
            <w:noWrap w:val="false"/>
          </w:tcPr>
          <w:p>
            <w:pPr>
              <w:jc w:val="center"/>
              <w:spacing w:line="276" w:lineRule="auto"/>
              <w:rPr>
                <w:rFonts w:ascii="宋体" w:hAnsi="宋体"/>
                <w:color w:val="auto"/>
                <w:szCs w:val="21"/>
                <w:highlight w:val="none"/>
              </w:rPr>
            </w:pPr>
            <w:r>
              <w:rPr>
                <w:rFonts w:ascii="宋体" w:hAnsi="宋体"/>
                <w:color w:val="auto"/>
                <w:szCs w:val="21"/>
                <w:highlight w:val="none"/>
              </w:rPr>
            </w:r>
            <w:r/>
          </w:p>
        </w:tc>
        <w:tc>
          <w:tcPr>
            <w:tcW w:w="1127" w:type="dxa"/>
            <w:vAlign w:val="center"/>
            <w:textDirection w:val="lrTb"/>
            <w:noWrap w:val="false"/>
          </w:tcPr>
          <w:p>
            <w:pPr>
              <w:jc w:val="center"/>
              <w:spacing w:line="276" w:lineRule="auto"/>
              <w:rPr>
                <w:rFonts w:ascii="宋体" w:hAnsi="宋体"/>
                <w:color w:val="auto"/>
                <w:szCs w:val="21"/>
                <w:highlight w:val="none"/>
              </w:rPr>
            </w:pPr>
            <w:r>
              <w:rPr>
                <w:rFonts w:ascii="宋体" w:hAnsi="宋体"/>
                <w:color w:val="auto"/>
                <w:szCs w:val="21"/>
                <w:highlight w:val="none"/>
              </w:rPr>
            </w:r>
            <w:r/>
          </w:p>
        </w:tc>
      </w:tr>
    </w:tbl>
    <w:p>
      <w:pPr>
        <w:spacing w:line="276" w:lineRule="auto"/>
        <w:rPr>
          <w:rFonts w:ascii="宋体" w:hAnsi="宋体"/>
          <w:color w:val="auto"/>
          <w:szCs w:val="21"/>
          <w:highlight w:val="none"/>
        </w:rPr>
      </w:pPr>
      <w:r>
        <w:rPr>
          <w:rFonts w:hint="eastAsia" w:ascii="宋体" w:hAnsi="宋体"/>
          <w:color w:val="auto"/>
          <w:szCs w:val="21"/>
          <w:highlight w:val="none"/>
        </w:rPr>
        <w:t xml:space="preserve">二、组成本合同的有关文件的招投标文件或与本次采购活动方式相适应的文件及有关附件是本合同不可分割的组成部分，与本合同具有同等法律效力，这些文件包括但不限于：</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（1）乙方提供的投标文件和投标报价表；</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（2）供货一览表；</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（3）交货地点一览表；</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（4）技术规格响应表；</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（5）投标承诺；</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（6）服务承诺；</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（7）中标或成交通知书；</w:t>
      </w:r>
      <w:r/>
    </w:p>
    <w:p>
      <w:pPr>
        <w:ind w:firstLine="560"/>
        <w:jc w:val="left"/>
        <w:spacing w:line="276" w:lineRule="auto"/>
        <w:rPr>
          <w:rFonts w:ascii="宋体" w:hAnsi="宋体"/>
          <w:color w:val="auto"/>
          <w:szCs w:val="21"/>
          <w:highlight w:val="none"/>
        </w:rPr>
      </w:pPr>
      <w:r>
        <w:rPr>
          <w:rFonts w:hint="eastAsia" w:ascii="宋体" w:hAnsi="宋体"/>
          <w:color w:val="auto"/>
          <w:szCs w:val="21"/>
          <w:highlight w:val="none"/>
        </w:rPr>
        <w:t xml:space="preserve">（8）甲乙双方商定的其他文件。</w:t>
      </w:r>
      <w:r/>
    </w:p>
    <w:p>
      <w:pPr>
        <w:spacing w:line="276" w:lineRule="auto"/>
        <w:rPr>
          <w:rFonts w:ascii="宋体" w:hAnsi="宋体"/>
          <w:color w:val="auto"/>
          <w:szCs w:val="21"/>
          <w:highlight w:val="none"/>
        </w:rPr>
      </w:pPr>
      <w:r>
        <w:rPr>
          <w:rFonts w:hint="eastAsia" w:ascii="宋体" w:hAnsi="宋体"/>
          <w:color w:val="auto"/>
          <w:szCs w:val="21"/>
          <w:highlight w:val="none"/>
        </w:rPr>
        <w:t xml:space="preserve">三、合同价格</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设备总价为人民币（大写）:</w:t>
      </w:r>
      <w:r>
        <w:rPr>
          <w:rFonts w:hint="eastAsia" w:ascii="楷体" w:hAnsi="楷体" w:eastAsia="楷体"/>
          <w:b/>
          <w:color w:val="auto"/>
          <w:szCs w:val="21"/>
          <w:highlight w:val="none"/>
          <w:u w:val="single"/>
        </w:rPr>
        <w:t xml:space="preserve">             </w:t>
      </w:r>
      <w:r>
        <w:rPr>
          <w:rFonts w:hint="eastAsia" w:ascii="楷体" w:hAnsi="楷体" w:eastAsia="楷体"/>
          <w:b/>
          <w:color w:val="auto"/>
          <w:szCs w:val="21"/>
          <w:highlight w:val="none"/>
        </w:rPr>
        <w:t xml:space="preserve">　</w:t>
      </w:r>
      <w:r>
        <w:rPr>
          <w:rFonts w:hint="eastAsia" w:ascii="楷体" w:hAnsi="楷体" w:eastAsia="楷体"/>
          <w:color w:val="auto"/>
          <w:sz w:val="28"/>
          <w:szCs w:val="28"/>
          <w:highlight w:val="none"/>
        </w:rPr>
        <w:t xml:space="preserve">　</w:t>
      </w:r>
      <w:r/>
    </w:p>
    <w:p>
      <w:pPr>
        <w:spacing w:line="276" w:lineRule="auto"/>
        <w:rPr>
          <w:rFonts w:ascii="宋体" w:hAnsi="宋体"/>
          <w:color w:val="auto"/>
          <w:szCs w:val="21"/>
          <w:highlight w:val="none"/>
        </w:rPr>
      </w:pPr>
      <w:r>
        <w:rPr>
          <w:rFonts w:hint="eastAsia" w:ascii="宋体" w:hAnsi="宋体"/>
          <w:color w:val="auto"/>
          <w:szCs w:val="21"/>
          <w:highlight w:val="none"/>
        </w:rPr>
        <w:t xml:space="preserve">总价中包括设备金额、包装、运输保险费、装卸费、安装及相关材料费、调试费、软件费、检验费及培训所需费用及税金。</w:t>
      </w:r>
      <w:bookmarkStart w:id="46" w:name="auto_fouce_6"/>
      <w:r>
        <w:rPr>
          <w:rFonts w:hint="eastAsia" w:ascii="宋体" w:hAnsi="宋体"/>
          <w:color w:val="auto"/>
          <w:szCs w:val="21"/>
          <w:highlight w:val="none"/>
        </w:rPr>
        <w:t xml:space="preserve">如因乙方原因导致需二次运输、二次安装、补发配件等，所产生的全部费用由乙方承担，甲方无需另行支付任何费用。</w:t>
      </w:r>
      <w:bookmarkEnd w:id="46"/>
      <w:r/>
      <w:r/>
    </w:p>
    <w:p>
      <w:pPr>
        <w:spacing w:line="276" w:lineRule="auto"/>
        <w:rPr>
          <w:rFonts w:ascii="宋体" w:hAnsi="宋体"/>
          <w:color w:val="auto"/>
          <w:szCs w:val="21"/>
          <w:highlight w:val="none"/>
        </w:rPr>
      </w:pPr>
      <w:r>
        <w:rPr>
          <w:rFonts w:hint="eastAsia" w:ascii="宋体" w:hAnsi="宋体"/>
          <w:color w:val="auto"/>
          <w:szCs w:val="21"/>
          <w:highlight w:val="none"/>
        </w:rPr>
        <w:t xml:space="preserve">四、合同生效</w:t>
      </w:r>
      <w:r/>
    </w:p>
    <w:p>
      <w:pPr>
        <w:ind w:firstLine="315"/>
        <w:spacing w:line="276" w:lineRule="auto"/>
        <w:rPr>
          <w:rFonts w:ascii="宋体" w:hAnsi="宋体"/>
          <w:color w:val="auto"/>
          <w:szCs w:val="21"/>
          <w:highlight w:val="none"/>
        </w:rPr>
      </w:pPr>
      <w:r>
        <w:rPr>
          <w:rFonts w:hint="eastAsia" w:ascii="宋体" w:hAnsi="宋体"/>
          <w:color w:val="auto"/>
          <w:szCs w:val="21"/>
          <w:highlight w:val="none"/>
        </w:rPr>
        <w:t xml:space="preserve">本合同经双方加盖公章并签字后生效。</w:t>
      </w:r>
      <w:r/>
    </w:p>
    <w:p>
      <w:pPr>
        <w:spacing w:line="276" w:lineRule="auto"/>
        <w:rPr>
          <w:rFonts w:ascii="宋体" w:hAnsi="宋体"/>
          <w:color w:val="auto"/>
          <w:szCs w:val="21"/>
          <w:highlight w:val="none"/>
        </w:rPr>
      </w:pPr>
      <w:r>
        <w:rPr>
          <w:rFonts w:hint="eastAsia" w:ascii="宋体" w:hAnsi="宋体"/>
          <w:color w:val="auto"/>
          <w:szCs w:val="21"/>
          <w:highlight w:val="none"/>
        </w:rPr>
        <w:t xml:space="preserve">五、付款方式</w:t>
      </w:r>
      <w:r/>
    </w:p>
    <w:p>
      <w:pPr>
        <w:ind w:firstLine="315"/>
        <w:spacing w:line="276" w:lineRule="auto"/>
        <w:shd w:val="clear" w:color="auto" w:fill="ffffff"/>
        <w:rPr>
          <w:color w:val="auto"/>
          <w:highlight w:val="none"/>
        </w:rPr>
      </w:pPr>
      <w:r>
        <w:rPr>
          <w:rFonts w:hint="eastAsia"/>
          <w:color w:val="auto"/>
          <w:highlight w:val="none"/>
        </w:rPr>
        <w:t xml:space="preserve">签订合同时，乙方按照合同金额10%缴纳履约保证金。全部货到验收合格，甲方最终验收后，支付至合同总价的100% ，无息退还履约保证金。</w:t>
      </w:r>
      <w:r/>
    </w:p>
    <w:p>
      <w:pPr>
        <w:spacing w:line="276" w:lineRule="auto"/>
        <w:shd w:val="clear" w:color="auto" w:fill="ffffff"/>
        <w:rPr>
          <w:rFonts w:ascii="宋体" w:hAnsi="宋体"/>
          <w:color w:val="auto"/>
          <w:szCs w:val="21"/>
          <w:highlight w:val="none"/>
        </w:rPr>
      </w:pPr>
      <w:r>
        <w:rPr>
          <w:rFonts w:hint="eastAsia" w:ascii="宋体" w:hAnsi="宋体"/>
          <w:color w:val="auto"/>
          <w:szCs w:val="21"/>
          <w:highlight w:val="none"/>
        </w:rPr>
        <w:t xml:space="preserve">六、交货、包装与验收</w:t>
      </w:r>
      <w:r/>
    </w:p>
    <w:p>
      <w:pPr>
        <w:spacing w:line="276" w:lineRule="auto"/>
        <w:rPr>
          <w:rFonts w:ascii="宋体" w:hAnsi="宋体"/>
          <w:color w:val="auto"/>
          <w:szCs w:val="21"/>
          <w:highlight w:val="none"/>
        </w:rPr>
      </w:pPr>
      <w:r>
        <w:rPr>
          <w:rFonts w:hint="eastAsia" w:ascii="宋体" w:hAnsi="宋体"/>
          <w:color w:val="auto"/>
          <w:szCs w:val="21"/>
          <w:highlight w:val="none"/>
        </w:rPr>
        <w:t xml:space="preserve">1．交货地点：按甲方指定的地点。</w:t>
      </w:r>
      <w:r/>
    </w:p>
    <w:p>
      <w:pPr>
        <w:spacing w:line="276" w:lineRule="auto"/>
        <w:rPr>
          <w:rFonts w:ascii="宋体" w:hAnsi="宋体" w:eastAsia="楷体"/>
          <w:color w:val="auto"/>
          <w:szCs w:val="21"/>
          <w:highlight w:val="none"/>
        </w:rPr>
      </w:pPr>
      <w:r>
        <w:rPr>
          <w:rFonts w:hint="eastAsia" w:ascii="宋体" w:hAnsi="宋体"/>
          <w:color w:val="auto"/>
          <w:szCs w:val="21"/>
          <w:highlight w:val="none"/>
        </w:rPr>
        <w:t xml:space="preserve">2．交货时间：</w:t>
      </w:r>
      <w:r>
        <w:rPr>
          <w:rFonts w:hint="eastAsia" w:ascii="微软雅黑" w:hAnsi="微软雅黑" w:eastAsia="微软雅黑"/>
          <w:b/>
          <w:color w:val="auto"/>
          <w:szCs w:val="21"/>
          <w:highlight w:val="none"/>
          <w:u w:val="single"/>
        </w:rPr>
        <w:t xml:space="preserve"> </w:t>
      </w:r>
      <w:r>
        <w:rPr>
          <w:rFonts w:hint="eastAsia" w:ascii="楷体" w:hAnsi="楷体" w:eastAsia="楷体"/>
          <w:b/>
          <w:color w:val="auto"/>
          <w:szCs w:val="21"/>
          <w:highlight w:val="none"/>
          <w:u w:val="single"/>
        </w:rPr>
        <w:t xml:space="preserve">合同签订    日内。</w:t>
      </w:r>
      <w:r/>
    </w:p>
    <w:p>
      <w:pPr>
        <w:spacing w:line="276" w:lineRule="auto"/>
        <w:rPr>
          <w:rFonts w:ascii="宋体" w:hAnsi="宋体"/>
          <w:color w:val="auto"/>
          <w:szCs w:val="21"/>
          <w:highlight w:val="none"/>
        </w:rPr>
      </w:pPr>
      <w:r>
        <w:rPr>
          <w:rFonts w:hint="eastAsia" w:ascii="宋体" w:hAnsi="宋体"/>
          <w:color w:val="auto"/>
          <w:szCs w:val="21"/>
          <w:highlight w:val="none"/>
        </w:rPr>
        <w:t xml:space="preserve">3．设备包装应符合国家标准，以保证设备在运输过程中不受损伤，由于包装不当造成设备在运输过程中有任何损坏或丢失，由乙方负责。</w:t>
      </w:r>
      <w:r/>
    </w:p>
    <w:p>
      <w:pPr>
        <w:spacing w:line="276" w:lineRule="auto"/>
        <w:rPr>
          <w:rFonts w:ascii="宋体" w:hAnsi="宋体"/>
          <w:color w:val="auto"/>
          <w:szCs w:val="21"/>
          <w:highlight w:val="none"/>
        </w:rPr>
      </w:pPr>
      <w:r>
        <w:rPr>
          <w:rFonts w:hint="eastAsia" w:ascii="宋体" w:hAnsi="宋体"/>
          <w:color w:val="auto"/>
          <w:szCs w:val="21"/>
          <w:highlight w:val="none"/>
        </w:rPr>
        <w:t xml:space="preserve">4．设备由乙方负责送到使用部门，由乙方负责运输、卸车。</w:t>
      </w:r>
      <w:r/>
    </w:p>
    <w:p>
      <w:pPr>
        <w:spacing w:line="276" w:lineRule="auto"/>
        <w:rPr>
          <w:rFonts w:ascii="宋体" w:hAnsi="宋体"/>
          <w:color w:val="auto"/>
          <w:szCs w:val="21"/>
          <w:highlight w:val="none"/>
        </w:rPr>
      </w:pPr>
      <w:r>
        <w:rPr>
          <w:rFonts w:hint="eastAsia" w:ascii="宋体" w:hAnsi="宋体"/>
          <w:color w:val="auto"/>
          <w:szCs w:val="21"/>
          <w:highlight w:val="none"/>
        </w:rPr>
        <w:t xml:space="preserve">5．设备到达现场，甲乙双方均须在场并确认包装的完好性后，</w:t>
      </w:r>
      <w:bookmarkStart w:id="47" w:name="auto_fouce_10"/>
      <w:r>
        <w:rPr>
          <w:rFonts w:hint="eastAsia" w:ascii="宋体" w:hAnsi="宋体"/>
          <w:color w:val="auto"/>
          <w:szCs w:val="21"/>
          <w:highlight w:val="none"/>
        </w:rPr>
        <w:t xml:space="preserve">由甲方验货。乙方应按甲方安排的时间派人到现场，对货物进行清点验收，并签字确认。</w:t>
      </w:r>
      <w:bookmarkEnd w:id="47"/>
      <w:r/>
      <w:bookmarkStart w:id="48" w:name="auto_fouce_11"/>
      <w:r>
        <w:rPr>
          <w:rFonts w:hint="eastAsia" w:ascii="宋体" w:hAnsi="宋体"/>
          <w:color w:val="auto"/>
          <w:szCs w:val="21"/>
          <w:highlight w:val="none"/>
        </w:rPr>
        <w:t xml:space="preserve">若发现货物与装箱单不符或存在外观瑕疵，乙方应在48小时内完成更换/补足。</w:t>
      </w:r>
      <w:bookmarkEnd w:id="48"/>
      <w:r/>
      <w:bookmarkStart w:id="49" w:name="auto_fouce_12"/>
      <w:r>
        <w:rPr>
          <w:rFonts w:hint="eastAsia" w:ascii="宋体" w:hAnsi="宋体"/>
          <w:color w:val="auto"/>
          <w:szCs w:val="21"/>
          <w:highlight w:val="none"/>
        </w:rPr>
        <w:t xml:space="preserve">如乙方不能按时到达，甲方有权开箱检验，并对缺件，损坏做出记录，乙方应认可并负责解决。甲方单方验收结果对乙方具有约束力，乙方不得以未到场为由否认验收结论。</w:t>
      </w:r>
      <w:bookmarkEnd w:id="49"/>
      <w:r/>
      <w:r/>
    </w:p>
    <w:p>
      <w:pPr>
        <w:spacing w:line="276" w:lineRule="auto"/>
        <w:rPr>
          <w:rFonts w:ascii="宋体" w:hAnsi="宋体"/>
          <w:color w:val="auto"/>
          <w:szCs w:val="21"/>
          <w:highlight w:val="none"/>
        </w:rPr>
      </w:pPr>
      <w:r>
        <w:rPr>
          <w:rFonts w:hint="eastAsia" w:ascii="宋体" w:hAnsi="宋体"/>
          <w:color w:val="auto"/>
          <w:szCs w:val="21"/>
          <w:highlight w:val="none"/>
        </w:rPr>
        <w:t xml:space="preserve">6．乙方负责设备安装及调试，直至设备正常运行。甲方拥有最终验收权，如设备不能通过最终验收，乙方应无条件退货并承担全部损失。</w:t>
      </w:r>
      <w:r/>
    </w:p>
    <w:p>
      <w:pPr>
        <w:spacing w:line="276" w:lineRule="auto"/>
        <w:rPr>
          <w:rFonts w:ascii="宋体" w:hAnsi="宋体"/>
          <w:color w:val="auto"/>
          <w:szCs w:val="21"/>
          <w:highlight w:val="none"/>
        </w:rPr>
      </w:pPr>
      <w:r>
        <w:rPr>
          <w:rFonts w:hint="eastAsia" w:ascii="宋体" w:hAnsi="宋体"/>
          <w:color w:val="auto"/>
          <w:szCs w:val="21"/>
          <w:highlight w:val="none"/>
        </w:rPr>
        <w:t xml:space="preserve">7．乙方应自带用以安装、调试过程中所需的各种工具、仪器仪表及易损件。</w:t>
      </w:r>
      <w:bookmarkStart w:id="50" w:name="auto_fouce_17"/>
      <w:r/>
      <w:r/>
    </w:p>
    <w:p>
      <w:pPr>
        <w:spacing w:line="276" w:lineRule="auto"/>
        <w:rPr>
          <w:rFonts w:ascii="宋体" w:hAnsi="宋体"/>
          <w:color w:val="auto"/>
          <w:szCs w:val="21"/>
          <w:highlight w:val="none"/>
        </w:rPr>
      </w:pPr>
      <w:r>
        <w:rPr>
          <w:rFonts w:hint="eastAsia" w:ascii="宋体" w:hAnsi="宋体"/>
          <w:color w:val="auto"/>
          <w:szCs w:val="21"/>
          <w:highlight w:val="none"/>
        </w:rPr>
        <w:t xml:space="preserve">8．甲方保留委托第三方检测机构进行技术参数核验的权利，检测费用由乙方承担。</w:t>
      </w:r>
      <w:bookmarkEnd w:id="50"/>
      <w:r/>
      <w:r/>
    </w:p>
    <w:p>
      <w:pPr>
        <w:spacing w:line="276" w:lineRule="auto"/>
        <w:rPr>
          <w:rFonts w:ascii="宋体" w:hAnsi="宋体"/>
          <w:color w:val="auto"/>
          <w:szCs w:val="21"/>
          <w:highlight w:val="none"/>
        </w:rPr>
      </w:pPr>
      <w:r>
        <w:rPr>
          <w:rFonts w:hint="eastAsia" w:ascii="宋体" w:hAnsi="宋体"/>
          <w:color w:val="auto"/>
          <w:szCs w:val="21"/>
          <w:highlight w:val="none"/>
        </w:rPr>
        <w:t xml:space="preserve">七、产品质量保证与售后服务</w:t>
      </w:r>
      <w:r/>
    </w:p>
    <w:p>
      <w:pPr>
        <w:spacing w:line="276" w:lineRule="auto"/>
        <w:rPr>
          <w:rFonts w:ascii="宋体" w:hAnsi="宋体"/>
          <w:color w:val="auto"/>
          <w:szCs w:val="21"/>
          <w:highlight w:val="none"/>
        </w:rPr>
      </w:pPr>
      <w:r>
        <w:rPr>
          <w:rFonts w:hint="eastAsia" w:ascii="宋体" w:hAnsi="宋体"/>
          <w:color w:val="auto"/>
          <w:szCs w:val="21"/>
          <w:highlight w:val="none"/>
        </w:rPr>
        <w:t xml:space="preserve">1．乙方应严格按照国家有关标准和规定进行制造和检验，材料及零部件均为全新未用过的，且符合本合同附件中规定。如乙方提供虚假材料、假冒伪劣产品、以次充好等重大违约行为，甲方有权单方解除合同，要求乙方退还全部已付款项并赔偿甲方因此遭受的全部损失，并有权将乙方列入不良供应商名单。</w:t>
      </w:r>
      <w:r/>
    </w:p>
    <w:p>
      <w:pPr>
        <w:spacing w:line="276" w:lineRule="auto"/>
        <w:rPr>
          <w:rFonts w:ascii="宋体" w:hAnsi="宋体"/>
          <w:color w:val="auto"/>
          <w:szCs w:val="21"/>
          <w:highlight w:val="none"/>
        </w:rPr>
      </w:pPr>
      <w:r>
        <w:rPr>
          <w:rFonts w:hint="eastAsia" w:ascii="宋体" w:hAnsi="宋体"/>
          <w:color w:val="auto"/>
          <w:szCs w:val="21"/>
          <w:highlight w:val="none"/>
        </w:rPr>
        <w:t xml:space="preserve">2．乙方负责免费</w:t>
      </w:r>
      <w:bookmarkStart w:id="51" w:name="auto_fouce_16"/>
      <w:r>
        <w:rPr>
          <w:rFonts w:hint="eastAsia" w:ascii="宋体" w:hAnsi="宋体"/>
          <w:color w:val="auto"/>
          <w:szCs w:val="21"/>
          <w:highlight w:val="none"/>
        </w:rPr>
        <w:t xml:space="preserve">安装、调试，直至设备正常运行并通过甲方最终验收。乙方应为甲方指定的操作及维修人员提供系统、全面的培训，培训内容、人数、时间、地点及考核标准由甲方确定。</w:t>
      </w:r>
      <w:bookmarkEnd w:id="51"/>
      <w:r>
        <w:rPr>
          <w:rFonts w:hint="eastAsia" w:ascii="宋体" w:hAnsi="宋体"/>
          <w:color w:val="auto"/>
          <w:szCs w:val="21"/>
          <w:highlight w:val="none"/>
        </w:rPr>
        <w:t xml:space="preserve">直至甲方操作及维修人员熟练操作为止。</w:t>
      </w:r>
      <w:r/>
    </w:p>
    <w:p>
      <w:pPr>
        <w:spacing w:line="276" w:lineRule="auto"/>
        <w:rPr>
          <w:rFonts w:ascii="宋体" w:hAnsi="宋体"/>
          <w:color w:val="auto"/>
          <w:szCs w:val="21"/>
          <w:highlight w:val="none"/>
        </w:rPr>
      </w:pPr>
      <w:r>
        <w:rPr>
          <w:rFonts w:hint="eastAsia" w:ascii="宋体" w:hAnsi="宋体"/>
          <w:color w:val="auto"/>
          <w:szCs w:val="21"/>
          <w:highlight w:val="none"/>
        </w:rPr>
        <w:t xml:space="preserve">3．乙方售后服务内容：</w:t>
      </w:r>
      <w:r>
        <w:rPr>
          <w:rFonts w:hint="eastAsia" w:ascii="楷体" w:hAnsi="楷体" w:eastAsia="楷体" w:cs="Arial"/>
          <w:b/>
          <w:bCs/>
          <w:color w:val="auto"/>
          <w:szCs w:val="21"/>
          <w:highlight w:val="none"/>
          <w:u w:val="single"/>
        </w:rPr>
        <w:t xml:space="preserve">响应时间为2小时，</w:t>
      </w:r>
      <w:bookmarkStart w:id="52" w:name="auto_fouce_19"/>
      <w:r>
        <w:rPr>
          <w:rFonts w:hint="eastAsia" w:ascii="楷体" w:hAnsi="楷体" w:eastAsia="楷体" w:cs="Arial"/>
          <w:b/>
          <w:bCs/>
          <w:color w:val="auto"/>
          <w:szCs w:val="21"/>
          <w:highlight w:val="none"/>
          <w:u w:val="single"/>
        </w:rPr>
        <w:t xml:space="preserve">24小时内工程师到达现场，</w:t>
      </w:r>
      <w:r>
        <w:rPr>
          <w:rFonts w:hint="eastAsia" w:ascii="宋体" w:hAnsi="宋体"/>
          <w:color w:val="auto"/>
          <w:szCs w:val="21"/>
          <w:highlight w:val="none"/>
        </w:rPr>
        <w:t xml:space="preserve">若超时未到达，每发生一次按合同总价1%支付违约金，累计3次甲方有权自行维修并追偿费用。</w:t>
      </w:r>
      <w:bookmarkEnd w:id="52"/>
      <w:r/>
      <w:r/>
    </w:p>
    <w:p>
      <w:pPr>
        <w:spacing w:line="276"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楷体" w:hAnsi="楷体" w:eastAsia="楷体" w:cs="Arial"/>
          <w:b/>
          <w:bCs/>
          <w:color w:val="auto"/>
          <w:szCs w:val="21"/>
          <w:highlight w:val="none"/>
          <w:u w:val="single"/>
        </w:rPr>
        <w:t xml:space="preserve">乙方负责免费质保   年，</w:t>
      </w:r>
      <w:bookmarkStart w:id="53" w:name="auto_fouce_22"/>
      <w:r>
        <w:rPr>
          <w:rFonts w:hint="eastAsia" w:ascii="楷体" w:hAnsi="楷体" w:eastAsia="楷体" w:cs="Arial"/>
          <w:b/>
          <w:bCs/>
          <w:color w:val="auto"/>
          <w:szCs w:val="21"/>
          <w:highlight w:val="none"/>
          <w:u w:val="single"/>
        </w:rPr>
        <w:t xml:space="preserve">质保期自甲方最终验收合格之日起计算。</w:t>
      </w:r>
      <w:r>
        <w:rPr>
          <w:rFonts w:hint="eastAsia" w:ascii="宋体" w:hAnsi="宋体"/>
          <w:color w:val="auto"/>
          <w:szCs w:val="21"/>
          <w:highlight w:val="none"/>
        </w:rPr>
        <w:t xml:space="preserve">质保期内，乙方应免费提供维修及更换所有配件（包括易损件），不得收取任何费用。</w:t>
      </w:r>
      <w:bookmarkEnd w:id="53"/>
      <w:r>
        <w:rPr>
          <w:rFonts w:hint="eastAsia" w:ascii="宋体" w:hAnsi="宋体"/>
          <w:color w:val="auto"/>
          <w:szCs w:val="21"/>
          <w:highlight w:val="none"/>
        </w:rPr>
        <w:t xml:space="preserve">维修响应超过约定时限的，甲方有权自行维修并从质保金中扣除双倍维修费用。质保期外不收上门费，只收配件费。</w:t>
      </w:r>
      <w:r/>
    </w:p>
    <w:p>
      <w:pPr>
        <w:rPr>
          <w:rFonts w:ascii="宋体" w:hAnsi="宋体" w:eastAsia="楷体"/>
          <w:color w:val="auto"/>
          <w:szCs w:val="21"/>
          <w:highlight w:val="none"/>
        </w:rPr>
      </w:pPr>
      <w:r>
        <w:rPr>
          <w:rFonts w:hint="eastAsia" w:ascii="宋体" w:hAnsi="宋体"/>
          <w:color w:val="auto"/>
          <w:szCs w:val="21"/>
          <w:highlight w:val="none"/>
        </w:rPr>
        <w:t xml:space="preserve">5．本合同含  </w:t>
      </w:r>
      <w:r>
        <w:rPr>
          <w:rFonts w:hint="eastAsia" w:ascii="楷体" w:hAnsi="楷体" w:eastAsia="楷体"/>
          <w:b/>
          <w:bCs/>
          <w:color w:val="auto"/>
          <w:szCs w:val="21"/>
          <w:highlight w:val="none"/>
          <w:u w:val="single"/>
        </w:rPr>
        <w:t xml:space="preserve">  / 。</w:t>
      </w:r>
      <w:r/>
    </w:p>
    <w:p>
      <w:pPr>
        <w:spacing w:line="276" w:lineRule="auto"/>
        <w:rPr>
          <w:rFonts w:ascii="宋体" w:hAnsi="宋体"/>
          <w:color w:val="auto"/>
          <w:szCs w:val="21"/>
          <w:highlight w:val="none"/>
        </w:rPr>
      </w:pPr>
      <w:r>
        <w:rPr>
          <w:rFonts w:hint="eastAsia" w:ascii="宋体" w:hAnsi="宋体"/>
          <w:color w:val="auto"/>
          <w:szCs w:val="21"/>
          <w:highlight w:val="none"/>
        </w:rPr>
        <w:t xml:space="preserve">八、合同的解除和变更</w:t>
      </w:r>
      <w:r/>
    </w:p>
    <w:p>
      <w:pPr>
        <w:ind w:firstLine="420"/>
        <w:spacing w:line="276" w:lineRule="auto"/>
        <w:rPr>
          <w:rFonts w:ascii="宋体" w:hAnsi="宋体"/>
          <w:color w:val="auto"/>
          <w:szCs w:val="21"/>
          <w:highlight w:val="none"/>
        </w:rPr>
      </w:pPr>
      <w:r>
        <w:rPr>
          <w:rFonts w:hint="eastAsia" w:ascii="宋体" w:hAnsi="宋体"/>
          <w:color w:val="auto"/>
          <w:szCs w:val="21"/>
          <w:highlight w:val="none"/>
        </w:rPr>
        <w:t xml:space="preserve">当合同一方要求变更或解除合同时，要求变更或解除的一方应书面及时通知对方，对方在接到通知15日内给予答复，逾期未答复则视为已同意。</w:t>
      </w:r>
      <w:r/>
    </w:p>
    <w:p>
      <w:pPr>
        <w:spacing w:line="276" w:lineRule="auto"/>
        <w:rPr>
          <w:rFonts w:ascii="宋体" w:hAnsi="宋体"/>
          <w:color w:val="auto"/>
          <w:szCs w:val="21"/>
          <w:highlight w:val="none"/>
        </w:rPr>
      </w:pPr>
      <w:r>
        <w:rPr>
          <w:rFonts w:hint="eastAsia" w:ascii="宋体" w:hAnsi="宋体"/>
          <w:color w:val="auto"/>
          <w:szCs w:val="21"/>
          <w:highlight w:val="none"/>
        </w:rPr>
        <w:t xml:space="preserve">九、违约责任</w:t>
      </w:r>
      <w:r/>
    </w:p>
    <w:p>
      <w:pPr>
        <w:ind w:firstLine="420"/>
        <w:spacing w:line="276" w:lineRule="auto"/>
        <w:rPr>
          <w:rFonts w:ascii="宋体" w:hAnsi="宋体"/>
          <w:color w:val="auto"/>
          <w:szCs w:val="21"/>
          <w:highlight w:val="none"/>
        </w:rPr>
      </w:pPr>
      <w:r>
        <w:rPr>
          <w:rFonts w:hint="eastAsia" w:ascii="宋体" w:hAnsi="宋体"/>
          <w:color w:val="auto"/>
          <w:szCs w:val="21"/>
          <w:highlight w:val="none"/>
        </w:rPr>
        <w:t xml:space="preserve">乙方未经甲方书面同意，不得将本合同项下的权利义务转让给任何第三方，不得分包、转包合同内容，否则甲方有权解除合同并要求赔偿所有损失。</w:t>
      </w:r>
      <w:r/>
    </w:p>
    <w:p>
      <w:pPr>
        <w:spacing w:line="276" w:lineRule="auto"/>
        <w:rPr>
          <w:rFonts w:ascii="宋体" w:hAnsi="宋体"/>
          <w:color w:val="auto"/>
          <w:szCs w:val="21"/>
          <w:highlight w:val="none"/>
        </w:rPr>
      </w:pPr>
      <w:r>
        <w:rPr>
          <w:rFonts w:hint="eastAsia" w:ascii="宋体" w:hAnsi="宋体"/>
          <w:color w:val="auto"/>
          <w:szCs w:val="21"/>
          <w:highlight w:val="none"/>
        </w:rPr>
        <w:t xml:space="preserve">十、免责条款</w:t>
      </w:r>
      <w:r/>
    </w:p>
    <w:p>
      <w:pPr>
        <w:ind w:firstLine="420"/>
        <w:spacing w:line="276" w:lineRule="auto"/>
        <w:rPr>
          <w:rFonts w:ascii="宋体" w:hAnsi="宋体"/>
          <w:color w:val="auto"/>
          <w:szCs w:val="21"/>
          <w:highlight w:val="none"/>
        </w:rPr>
      </w:pPr>
      <w:r/>
      <w:bookmarkStart w:id="54" w:name="auto_fouce_27"/>
      <w:r>
        <w:rPr>
          <w:rFonts w:hint="eastAsia" w:ascii="宋体" w:hAnsi="宋体"/>
          <w:color w:val="auto"/>
          <w:szCs w:val="21"/>
          <w:highlight w:val="none"/>
        </w:rPr>
        <w:t xml:space="preserve">本合同因不可抗力而无法履行时，双方按国家有关法律规定处理。主张不可抗力方应在事发后24小时内书面通知对方，30日内提供官方证明文件，否则不得主张免责。</w:t>
      </w:r>
      <w:bookmarkEnd w:id="54"/>
      <w:r/>
      <w:r/>
    </w:p>
    <w:p>
      <w:pPr>
        <w:numPr>
          <w:ilvl w:val="255"/>
          <w:numId w:val="0"/>
        </w:numPr>
        <w:spacing w:line="276" w:lineRule="auto"/>
        <w:rPr>
          <w:rFonts w:ascii="宋体" w:hAnsi="宋体"/>
          <w:color w:val="auto"/>
          <w:szCs w:val="21"/>
          <w:highlight w:val="none"/>
        </w:rPr>
      </w:pPr>
      <w:r>
        <w:rPr>
          <w:rFonts w:hint="eastAsia" w:ascii="宋体" w:hAnsi="宋体"/>
          <w:color w:val="auto"/>
          <w:szCs w:val="21"/>
          <w:highlight w:val="none"/>
        </w:rPr>
        <w:t xml:space="preserve">十一、保密条款</w:t>
      </w:r>
      <w:r/>
    </w:p>
    <w:p>
      <w:pPr>
        <w:ind w:firstLine="420"/>
        <w:jc w:val="left"/>
        <w:spacing w:line="276" w:lineRule="auto"/>
        <w:rPr>
          <w:rFonts w:ascii="宋体" w:hAnsi="宋体"/>
          <w:color w:val="auto"/>
          <w:szCs w:val="21"/>
          <w:highlight w:val="none"/>
        </w:rPr>
      </w:pPr>
      <w:r/>
      <w:bookmarkStart w:id="55" w:name="auto_fouce_32"/>
      <w:r>
        <w:rPr>
          <w:rFonts w:hint="eastAsia" w:ascii="宋体" w:hAnsi="宋体"/>
          <w:color w:val="auto"/>
          <w:szCs w:val="21"/>
          <w:highlight w:val="none"/>
        </w:rPr>
        <w:t xml:space="preserve">乙方对甲方的所有信息、数据、技术资料负有严格保密义务，未经甲方书面同意，不得向任何第三方披露、转让或用于本合同以外的目的。否则应承担全部法律责任并赔偿甲方所有损失。</w:t>
      </w:r>
      <w:bookmarkEnd w:id="55"/>
      <w:r>
        <w:rPr>
          <w:rFonts w:hint="eastAsia" w:ascii="宋体" w:hAnsi="宋体"/>
          <w:color w:val="auto"/>
          <w:szCs w:val="21"/>
          <w:highlight w:val="none"/>
        </w:rPr>
        <w:t xml:space="preserve">  </w:t>
      </w:r>
      <w:bookmarkStart w:id="56" w:name="auto_fouce_34"/>
      <w:r/>
      <w:r/>
    </w:p>
    <w:p>
      <w:pPr>
        <w:numPr>
          <w:ilvl w:val="0"/>
          <w:numId w:val="2"/>
        </w:numPr>
        <w:jc w:val="left"/>
        <w:spacing w:line="276" w:lineRule="auto"/>
        <w:rPr>
          <w:rFonts w:ascii="宋体" w:hAnsi="宋体"/>
          <w:color w:val="auto"/>
          <w:szCs w:val="21"/>
          <w:highlight w:val="none"/>
        </w:rPr>
      </w:pPr>
      <w:r>
        <w:rPr>
          <w:rFonts w:hint="eastAsia" w:ascii="宋体" w:hAnsi="宋体"/>
          <w:color w:val="auto"/>
          <w:szCs w:val="21"/>
          <w:highlight w:val="none"/>
        </w:rPr>
        <w:t xml:space="preserve">知识产权条款</w:t>
      </w:r>
      <w:bookmarkEnd w:id="56"/>
      <w:r/>
      <w:r/>
    </w:p>
    <w:p>
      <w:pPr>
        <w:numPr>
          <w:ilvl w:val="255"/>
          <w:numId w:val="0"/>
        </w:numPr>
        <w:ind w:firstLine="420"/>
        <w:jc w:val="left"/>
        <w:spacing w:line="276" w:lineRule="auto"/>
        <w:rPr>
          <w:rFonts w:ascii="宋体" w:hAnsi="宋体"/>
          <w:color w:val="auto"/>
          <w:szCs w:val="21"/>
          <w:highlight w:val="none"/>
        </w:rPr>
      </w:pPr>
      <w:r>
        <w:rPr>
          <w:rFonts w:hint="eastAsia" w:ascii="宋体" w:hAnsi="宋体"/>
          <w:color w:val="auto"/>
          <w:szCs w:val="21"/>
          <w:highlight w:val="none"/>
        </w:rPr>
        <w:t xml:space="preserve">乙方应保证所供设备不存在任何侵犯第三方知识产权的情形。如因乙方违反知识产权保证导致甲方被第三方索赔，乙方应承担甲方全部损失。</w:t>
      </w:r>
      <w:r/>
    </w:p>
    <w:p>
      <w:pPr>
        <w:numPr>
          <w:ilvl w:val="0"/>
          <w:numId w:val="2"/>
        </w:numPr>
        <w:jc w:val="left"/>
        <w:spacing w:line="276" w:lineRule="auto"/>
        <w:rPr>
          <w:rFonts w:ascii="宋体" w:hAnsi="宋体"/>
          <w:color w:val="auto"/>
          <w:szCs w:val="21"/>
          <w:highlight w:val="none"/>
        </w:rPr>
      </w:pPr>
      <w:r>
        <w:rPr>
          <w:rFonts w:hint="eastAsia" w:ascii="宋体" w:hAnsi="宋体"/>
          <w:color w:val="auto"/>
          <w:szCs w:val="21"/>
          <w:highlight w:val="none"/>
        </w:rPr>
        <w:t xml:space="preserve">通知与送达条款</w:t>
      </w:r>
      <w:r/>
    </w:p>
    <w:p>
      <w:pPr>
        <w:numPr>
          <w:ilvl w:val="255"/>
          <w:numId w:val="0"/>
        </w:numPr>
        <w:ind w:firstLine="420"/>
        <w:jc w:val="left"/>
        <w:spacing w:line="276" w:lineRule="auto"/>
        <w:rPr>
          <w:rFonts w:ascii="宋体" w:hAnsi="宋体"/>
          <w:color w:val="auto"/>
          <w:szCs w:val="21"/>
          <w:highlight w:val="none"/>
        </w:rPr>
      </w:pPr>
      <w:r>
        <w:rPr>
          <w:rFonts w:hint="eastAsia" w:ascii="宋体" w:hAnsi="宋体"/>
          <w:color w:val="auto"/>
          <w:szCs w:val="21"/>
          <w:highlight w:val="none"/>
        </w:rPr>
        <w:t xml:space="preserve">任何书面通知应以EMS特快专递发送至合同记载地址，签收日视为送达日；地址变更未书面通知的，原地址送达仍有效。 </w:t>
      </w:r>
      <w:r/>
    </w:p>
    <w:p>
      <w:pPr>
        <w:numPr>
          <w:ilvl w:val="255"/>
          <w:numId w:val="0"/>
        </w:numPr>
        <w:spacing w:line="276" w:lineRule="auto"/>
        <w:rPr>
          <w:rFonts w:ascii="宋体" w:hAnsi="宋体"/>
          <w:color w:val="auto"/>
          <w:szCs w:val="21"/>
          <w:highlight w:val="none"/>
        </w:rPr>
      </w:pPr>
      <w:r>
        <w:rPr>
          <w:rFonts w:hint="eastAsia" w:ascii="宋体" w:hAnsi="宋体"/>
          <w:color w:val="auto"/>
          <w:szCs w:val="21"/>
          <w:highlight w:val="none"/>
        </w:rPr>
        <w:t xml:space="preserve">十四、合同生效及其他</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1、</w:t>
      </w:r>
      <w:bookmarkStart w:id="57" w:name="auto_fouce_29"/>
      <w:r>
        <w:rPr>
          <w:rFonts w:hint="eastAsia" w:ascii="宋体" w:hAnsi="宋体"/>
          <w:color w:val="auto"/>
          <w:szCs w:val="21"/>
          <w:highlight w:val="none"/>
        </w:rPr>
        <w:t xml:space="preserve">本合同自双方加盖公章并签字之日起生效。</w:t>
      </w:r>
      <w:bookmarkEnd w:id="57"/>
      <w:r/>
      <w:r/>
    </w:p>
    <w:p>
      <w:pPr>
        <w:spacing w:line="276" w:lineRule="auto"/>
        <w:rPr>
          <w:rFonts w:ascii="宋体" w:hAnsi="宋体"/>
          <w:color w:val="auto"/>
          <w:szCs w:val="21"/>
          <w:highlight w:val="none"/>
        </w:rPr>
      </w:pPr>
      <w:r>
        <w:rPr>
          <w:rFonts w:hint="eastAsia" w:ascii="宋体" w:hAnsi="宋体"/>
          <w:color w:val="auto"/>
          <w:szCs w:val="21"/>
          <w:highlight w:val="none"/>
        </w:rPr>
        <w:t xml:space="preserve">2、本合同一式叁份，甲方贰份，乙方壹份，具同等法律效力。</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3．附件也是本合同不可缺少之组成部分，具有同等法律效力。当附件内容与主合同条款冲突时，以更有利于实现甲方合同目的的条款为准。</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4.本合同应按照中华人民共和国的现行法律进行解释。 </w:t>
      </w:r>
      <w:r/>
    </w:p>
    <w:p>
      <w:pPr>
        <w:spacing w:line="276" w:lineRule="auto"/>
        <w:rPr>
          <w:rFonts w:ascii="宋体" w:hAnsi="宋体"/>
          <w:color w:val="auto"/>
          <w:szCs w:val="21"/>
          <w:highlight w:val="none"/>
        </w:rPr>
      </w:pPr>
      <w:r>
        <w:rPr>
          <w:rFonts w:hint="eastAsia" w:ascii="宋体" w:hAnsi="宋体"/>
          <w:color w:val="auto"/>
          <w:szCs w:val="21"/>
          <w:highlight w:val="none"/>
        </w:rPr>
        <w:t xml:space="preserve">十五、争议解决、管辖</w:t>
      </w:r>
      <w:r/>
    </w:p>
    <w:p>
      <w:pPr>
        <w:ind w:firstLine="420"/>
        <w:spacing w:line="276" w:lineRule="auto"/>
        <w:rPr>
          <w:rFonts w:ascii="宋体" w:hAnsi="宋体"/>
          <w:color w:val="auto"/>
          <w:szCs w:val="21"/>
          <w:highlight w:val="none"/>
        </w:rPr>
      </w:pPr>
      <w:r>
        <w:rPr>
          <w:rFonts w:hint="eastAsia" w:ascii="宋体" w:hAnsi="宋体"/>
          <w:color w:val="auto"/>
          <w:szCs w:val="21"/>
          <w:highlight w:val="none"/>
        </w:rPr>
        <w:t xml:space="preserve">若双方不能通过协商达成协议，向甲方所在地人民法院提起诉讼。</w:t>
      </w:r>
      <w:r/>
    </w:p>
    <w:p>
      <w:pPr>
        <w:jc w:val="left"/>
        <w:spacing w:line="276" w:lineRule="auto"/>
        <w:rPr>
          <w:rFonts w:ascii="宋体" w:hAnsi="宋体"/>
          <w:color w:val="auto"/>
          <w:szCs w:val="21"/>
          <w:highlight w:val="none"/>
        </w:rPr>
      </w:pPr>
      <w:r>
        <w:rPr>
          <w:rFonts w:ascii="宋体" w:hAnsi="宋体"/>
          <w:color w:val="auto"/>
          <w:szCs w:val="21"/>
          <w:highlight w:val="none"/>
        </w:rPr>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  </w:t>
      </w:r>
      <w:bookmarkStart w:id="58" w:name="auto_fouce_36"/>
      <w:r/>
      <w:bookmarkEnd w:id="58"/>
      <w:r/>
      <w:r/>
    </w:p>
    <w:p>
      <w:pPr>
        <w:jc w:val="left"/>
        <w:spacing w:line="276" w:lineRule="auto"/>
        <w:rPr>
          <w:rFonts w:ascii="宋体" w:hAnsi="宋体"/>
          <w:color w:val="auto"/>
          <w:szCs w:val="21"/>
          <w:highlight w:val="none"/>
        </w:rPr>
      </w:pPr>
      <w:r>
        <w:rPr>
          <w:rFonts w:ascii="宋体" w:hAnsi="宋体"/>
          <w:color w:val="auto"/>
          <w:szCs w:val="21"/>
          <w:highlight w:val="none"/>
        </w:rPr>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甲方（采购人）：</w:t>
      </w:r>
      <w:r>
        <w:rPr>
          <w:rFonts w:hint="eastAsia" w:ascii="宋体" w:hAnsi="宋体" w:cs="宋体"/>
          <w:color w:val="auto"/>
          <w:szCs w:val="21"/>
          <w:highlight w:val="none"/>
        </w:rPr>
        <w:t xml:space="preserve">南京市中西医结合医院</w:t>
      </w:r>
      <w:r>
        <w:rPr>
          <w:rFonts w:hint="eastAsia" w:ascii="宋体" w:hAnsi="宋体"/>
          <w:color w:val="auto"/>
          <w:szCs w:val="21"/>
          <w:highlight w:val="none"/>
        </w:rPr>
        <w:t xml:space="preserve">（盖章） 乙方（供应商）：    （盖章）</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法定代表人：                                法定代表人： </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委托代理人：                                委托代理人：</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电话：                                      电话：</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开户银行：                                  开户银行： </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账号：                                      账号： </w:t>
      </w:r>
      <w:r/>
    </w:p>
    <w:p>
      <w:pPr>
        <w:jc w:val="left"/>
        <w:spacing w:line="276" w:lineRule="auto"/>
        <w:rPr>
          <w:rFonts w:ascii="宋体" w:hAnsi="宋体"/>
          <w:color w:val="auto"/>
          <w:szCs w:val="21"/>
          <w:highlight w:val="none"/>
        </w:rPr>
      </w:pPr>
      <w:r>
        <w:rPr>
          <w:rFonts w:hint="eastAsia" w:ascii="宋体" w:hAnsi="宋体"/>
          <w:color w:val="auto"/>
          <w:szCs w:val="21"/>
          <w:highlight w:val="none"/>
        </w:rPr>
        <w:t xml:space="preserve">单位地址：南京市玄武区孝陵卫179号          单位地址： </w:t>
      </w:r>
      <w:r/>
    </w:p>
    <w:p>
      <w:pPr>
        <w:spacing w:line="276" w:lineRule="auto"/>
        <w:rPr>
          <w:rFonts w:ascii="宋体" w:hAnsi="宋体"/>
          <w:color w:val="auto"/>
          <w:szCs w:val="21"/>
          <w:highlight w:val="none"/>
        </w:rPr>
      </w:pPr>
      <w:r>
        <w:rPr>
          <w:rFonts w:hint="eastAsia" w:ascii="宋体" w:hAnsi="宋体"/>
          <w:color w:val="auto"/>
          <w:szCs w:val="21"/>
          <w:highlight w:val="none"/>
        </w:rPr>
        <w:t xml:space="preserve">日期：      年     月    日                 日期：       年     月    日    </w:t>
      </w:r>
      <w:r/>
    </w:p>
    <w:p>
      <w:pPr>
        <w:pStyle w:val="1035"/>
        <w:jc w:val="center"/>
        <w:spacing w:line="360" w:lineRule="auto"/>
        <w:rPr>
          <w:rFonts w:hAnsi="宋体" w:cs="宋体"/>
          <w:b/>
          <w:bCs/>
          <w:color w:val="auto"/>
          <w:sz w:val="36"/>
          <w:szCs w:val="36"/>
          <w:highlight w:val="none"/>
          <w:lang w:val="zh-CN"/>
        </w:rPr>
        <w:outlineLvl w:val="0"/>
      </w:pPr>
      <w:r>
        <w:rPr>
          <w:rFonts w:hint="eastAsia" w:hAnsi="宋体" w:cs="宋体"/>
          <w:b/>
          <w:bCs/>
          <w:color w:val="auto"/>
          <w:sz w:val="32"/>
          <w:szCs w:val="32"/>
          <w:highlight w:val="none"/>
          <w:lang w:val="zh-CN"/>
        </w:rPr>
        <w:t xml:space="preserve">第六章</w:t>
      </w:r>
      <w:bookmarkStart w:id="59" w:name="OLE_LINK17"/>
      <w:r/>
      <w:bookmarkStart w:id="60" w:name="OLE_LINK18"/>
      <w:r>
        <w:rPr>
          <w:rFonts w:hint="eastAsia" w:hAnsi="宋体" w:cs="宋体"/>
          <w:b/>
          <w:bCs/>
          <w:color w:val="auto"/>
          <w:sz w:val="32"/>
          <w:szCs w:val="32"/>
          <w:highlight w:val="none"/>
          <w:lang w:val="zh-CN"/>
        </w:rPr>
        <w:t xml:space="preserve">投标文件格式及附件</w:t>
      </w:r>
      <w:bookmarkEnd w:id="59"/>
      <w:r/>
      <w:bookmarkEnd w:id="60"/>
      <w:r/>
      <w:r/>
    </w:p>
    <w:p>
      <w:pPr>
        <w:ind w:left="560"/>
        <w:jc w:val="center"/>
        <w:spacing w:line="240" w:lineRule="atLeast"/>
        <w:rPr>
          <w:rFonts w:ascii="宋体" w:hAnsi="宋体" w:cs="宋体"/>
          <w:b/>
          <w:bCs/>
          <w:color w:val="auto"/>
          <w:sz w:val="28"/>
          <w:szCs w:val="28"/>
          <w:highlight w:val="none"/>
          <w:lang w:val="zh-CN"/>
        </w:rPr>
      </w:pPr>
      <w:r>
        <w:rPr>
          <w:rFonts w:ascii="宋体" w:hAnsi="宋体" w:cs="宋体"/>
          <w:b/>
          <w:bCs/>
          <w:color w:val="auto"/>
          <w:sz w:val="28"/>
          <w:szCs w:val="28"/>
          <w:highlight w:val="none"/>
          <w:lang w:val="zh-CN"/>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投  标  文  件</w:t>
      </w:r>
      <w:r/>
    </w:p>
    <w:p>
      <w:pPr>
        <w:ind w:firstLine="2884"/>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项 目 编号： </w:t>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项 目 名称： </w:t>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ascii="宋体" w:hAnsi="宋体" w:cs="宋体"/>
          <w:b/>
          <w:color w:val="auto"/>
          <w:sz w:val="36"/>
          <w:szCs w:val="36"/>
          <w:highlight w:val="none"/>
        </w:rPr>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投标人名称：</w:t>
      </w:r>
      <w:r/>
    </w:p>
    <w:p>
      <w:pPr>
        <w:ind w:firstLine="843"/>
        <w:rPr>
          <w:rFonts w:ascii="宋体" w:hAnsi="宋体" w:cs="宋体"/>
          <w:b/>
          <w:color w:val="auto"/>
          <w:sz w:val="36"/>
          <w:szCs w:val="36"/>
          <w:highlight w:val="none"/>
        </w:rPr>
      </w:pPr>
      <w:r>
        <w:rPr>
          <w:rFonts w:hint="eastAsia" w:ascii="宋体" w:hAnsi="宋体" w:cs="宋体"/>
          <w:b/>
          <w:color w:val="auto"/>
          <w:sz w:val="36"/>
          <w:szCs w:val="36"/>
          <w:highlight w:val="none"/>
        </w:rPr>
        <w:t xml:space="preserve">日      期：</w:t>
      </w:r>
      <w:r/>
    </w:p>
    <w:p>
      <w:pPr>
        <w:jc w:val="center"/>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br w:type="page" w:clear="all"/>
      </w:r>
      <w:bookmarkStart w:id="61" w:name="_Toc489655320"/>
      <w:r>
        <w:rPr>
          <w:rFonts w:hint="eastAsia" w:ascii="宋体" w:hAnsi="宋体" w:cs="宋体"/>
          <w:b/>
          <w:bCs/>
          <w:color w:val="auto"/>
          <w:sz w:val="28"/>
          <w:szCs w:val="28"/>
          <w:highlight w:val="none"/>
        </w:rPr>
        <w:t xml:space="preserve">投标文件主要目录</w:t>
      </w:r>
      <w:bookmarkEnd w:id="61"/>
      <w:r>
        <w:rPr>
          <w:rFonts w:hint="eastAsia" w:ascii="宋体" w:hAnsi="宋体" w:cs="宋体"/>
          <w:b/>
          <w:bCs/>
          <w:color w:val="auto"/>
          <w:sz w:val="28"/>
          <w:szCs w:val="28"/>
          <w:highlight w:val="none"/>
        </w:rPr>
        <w:t xml:space="preserve">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投标申请及声明</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南京市政府采购供应商信用记录表暨信用承诺书</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技术说明或服务方案</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拟参与本项目服务人员一览表</w:t>
      </w:r>
      <w:r/>
    </w:p>
    <w:p>
      <w:pPr>
        <w:numPr>
          <w:ilvl w:val="0"/>
          <w:numId w:val="3"/>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投标人类似业绩情况</w:t>
      </w:r>
      <w:r/>
    </w:p>
    <w:p>
      <w:pPr>
        <w:ind w:left="425"/>
        <w:spacing w:line="360" w:lineRule="auto"/>
        <w:tabs>
          <w:tab w:val="left" w:pos="1145" w:leader="none"/>
        </w:tabs>
        <w:rPr>
          <w:rFonts w:ascii="宋体" w:hAnsi="宋体" w:cs="宋体"/>
          <w:color w:val="auto"/>
          <w:sz w:val="28"/>
          <w:szCs w:val="28"/>
          <w:highlight w:val="none"/>
        </w:rPr>
      </w:pPr>
      <w:r>
        <w:rPr>
          <w:rFonts w:ascii="宋体" w:hAnsi="宋体" w:cs="宋体"/>
          <w:color w:val="auto"/>
          <w:sz w:val="28"/>
          <w:szCs w:val="28"/>
          <w:highlight w:val="none"/>
        </w:rPr>
        <w:t xml:space="preserve">十一、</w:t>
      </w:r>
      <w:r>
        <w:rPr>
          <w:rFonts w:hint="eastAsia" w:ascii="宋体" w:hAnsi="宋体" w:cs="宋体"/>
          <w:color w:val="auto"/>
          <w:sz w:val="28"/>
          <w:szCs w:val="28"/>
          <w:highlight w:val="none"/>
        </w:rPr>
        <w:t xml:space="preserve">投标需要的其他证明文件及材料（若有）</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pStyle w:val="1026"/>
        <w:jc w:val="left"/>
        <w:spacing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附件四、残疾人福利性单位声明函格式</w:t>
      </w:r>
      <w:r/>
    </w:p>
    <w:p>
      <w:pPr>
        <w:pStyle w:val="1026"/>
        <w:jc w:val="left"/>
        <w:spacing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附件五、属于监狱企业的证明文件</w:t>
      </w:r>
      <w:r/>
    </w:p>
    <w:p>
      <w:pPr>
        <w:rPr>
          <w:color w:val="auto"/>
          <w:highlight w:val="none"/>
        </w:rPr>
      </w:pPr>
      <w:r>
        <w:rPr>
          <w:rFonts w:hint="eastAsia" w:ascii="宋体" w:hAnsi="宋体" w:cs="宋体"/>
          <w:color w:val="auto"/>
          <w:sz w:val="28"/>
          <w:szCs w:val="28"/>
          <w:highlight w:val="none"/>
        </w:rPr>
        <w:t xml:space="preserve">附件六、关于符合本国产品标准的声明函</w:t>
      </w:r>
      <w:r/>
    </w:p>
    <w:p>
      <w:pPr>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spacing w:line="360" w:lineRule="auto"/>
        <w:rPr>
          <w:rFonts w:ascii="宋体" w:hAnsi="宋体" w:cs="宋体"/>
          <w:b/>
          <w:color w:val="auto"/>
          <w:sz w:val="28"/>
          <w:szCs w:val="28"/>
          <w:highlight w:val="none"/>
          <w:lang w:val="zh-CN"/>
        </w:rPr>
        <w:outlineLvl w:val="1"/>
      </w:pPr>
      <w:r>
        <w:rPr>
          <w:rFonts w:hint="eastAsia" w:ascii="宋体" w:hAnsi="宋体" w:cs="宋体"/>
          <w:b/>
          <w:color w:val="auto"/>
          <w:sz w:val="28"/>
          <w:szCs w:val="28"/>
          <w:highlight w:val="none"/>
          <w:lang w:val="zh-CN"/>
        </w:rPr>
        <w:t xml:space="preserve">一、投标申请及声明格式</w:t>
      </w:r>
      <w:r/>
    </w:p>
    <w:p>
      <w:pPr>
        <w:jc w:val="center"/>
        <w:spacing w:line="360" w:lineRule="auto"/>
        <w:rPr>
          <w:rFonts w:ascii="宋体" w:hAnsi="宋体" w:cs="宋体"/>
          <w:color w:val="auto"/>
          <w:sz w:val="28"/>
          <w:szCs w:val="28"/>
          <w:highlight w:val="none"/>
          <w:lang w:val="zh-CN"/>
        </w:rPr>
        <w:outlineLvl w:val="2"/>
      </w:pPr>
      <w:r>
        <w:rPr>
          <w:rFonts w:hint="eastAsia" w:ascii="宋体" w:hAnsi="宋体" w:cs="宋体"/>
          <w:color w:val="auto"/>
          <w:sz w:val="28"/>
          <w:szCs w:val="28"/>
          <w:highlight w:val="none"/>
          <w:lang w:val="zh-CN"/>
        </w:rPr>
        <w:t xml:space="preserve">投标申请及声明</w:t>
      </w:r>
      <w:r/>
    </w:p>
    <w:p>
      <w:pPr>
        <w:spacing w:line="360" w:lineRule="auto"/>
        <w:rPr>
          <w:rFonts w:ascii="宋体" w:hAnsi="宋体" w:cs="宋体"/>
          <w:color w:val="auto"/>
          <w:sz w:val="28"/>
          <w:szCs w:val="28"/>
          <w:highlight w:val="none"/>
          <w:lang w:val="zh-CN"/>
        </w:rPr>
        <w:outlineLvl w:val="0"/>
      </w:pPr>
      <w:r>
        <w:rPr>
          <w:rFonts w:hint="eastAsia" w:ascii="宋体" w:hAnsi="宋体" w:cs="宋体"/>
          <w:color w:val="auto"/>
          <w:sz w:val="28"/>
          <w:szCs w:val="28"/>
          <w:highlight w:val="none"/>
          <w:lang w:val="zh-CN"/>
        </w:rPr>
        <w:t xml:space="preserve">致：南京市中西医结合医院</w:t>
      </w:r>
      <w:r/>
    </w:p>
    <w:p>
      <w:pPr>
        <w:ind w:firstLine="560"/>
        <w:jc w:val="left"/>
        <w:spacing w:line="288" w:lineRule="auto"/>
        <w:rPr>
          <w:rFonts w:ascii="宋体" w:hAnsi="宋体" w:cs="宋体"/>
          <w:color w:val="auto"/>
          <w:sz w:val="28"/>
          <w:szCs w:val="28"/>
          <w:highlight w:val="none"/>
        </w:rPr>
        <w:outlineLvl w:val="0"/>
      </w:pPr>
      <w:r>
        <w:rPr>
          <w:rFonts w:hint="eastAsia" w:ascii="宋体" w:hAnsi="宋体" w:cs="宋体"/>
          <w:color w:val="auto"/>
          <w:sz w:val="28"/>
          <w:szCs w:val="28"/>
          <w:highlight w:val="none"/>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据此函，签字人兹宣布声明和承诺如下：</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1.我方的资格条件符合政府采购法和本次招标要求，</w:t>
      </w:r>
      <w:r>
        <w:rPr>
          <w:rFonts w:hint="eastAsia" w:ascii="宋体" w:hAnsi="宋体" w:cs="宋体"/>
          <w:color w:val="auto"/>
          <w:sz w:val="28"/>
          <w:szCs w:val="28"/>
          <w:highlight w:val="none"/>
        </w:rPr>
        <w:t xml:space="preserve">我方</w:t>
      </w:r>
      <w:r>
        <w:rPr>
          <w:rFonts w:hint="eastAsia" w:ascii="宋体" w:hAnsi="宋体" w:cs="宋体"/>
          <w:color w:val="auto"/>
          <w:sz w:val="28"/>
          <w:szCs w:val="28"/>
          <w:highlight w:val="none"/>
          <w:lang w:val="zh-CN"/>
        </w:rPr>
        <w:t xml:space="preserve">同意并向贵方提供了与投标有关的所有证据和资料。</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2.按招标要求，我方投标的报价为</w:t>
      </w:r>
      <w:r>
        <w:rPr>
          <w:rFonts w:hint="eastAsia" w:ascii="宋体" w:hAnsi="宋体" w:cs="宋体"/>
          <w:color w:val="auto"/>
          <w:sz w:val="28"/>
          <w:szCs w:val="28"/>
          <w:highlight w:val="none"/>
          <w:lang w:val="zh-CN"/>
        </w:rPr>
        <w:t xml:space="preserve">人民币（小写）</w:t>
      </w:r>
      <w:r>
        <w:rPr>
          <w:rFonts w:hint="eastAsia" w:ascii="宋体" w:hAnsi="宋体" w:cs="宋体"/>
          <w:color w:val="auto"/>
          <w:szCs w:val="21"/>
          <w:highlight w:val="none"/>
          <w:u w:val="single"/>
        </w:rPr>
        <w:t xml:space="preserve">       </w:t>
      </w:r>
      <w:r>
        <w:rPr>
          <w:rFonts w:hint="eastAsia" w:ascii="宋体" w:hAnsi="宋体" w:cs="宋体"/>
          <w:color w:val="auto"/>
          <w:sz w:val="28"/>
          <w:szCs w:val="28"/>
          <w:highlight w:val="none"/>
          <w:lang w:val="zh-CN"/>
        </w:rPr>
        <w:t xml:space="preserve">，人民币（大写）</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560"/>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lang w:val="zh-CN"/>
        </w:rPr>
        <w:t xml:space="preserve">3.</w:t>
      </w:r>
      <w:r>
        <w:rPr>
          <w:rFonts w:hint="eastAsia" w:ascii="宋体" w:hAnsi="宋体" w:cs="宋体"/>
          <w:color w:val="auto"/>
          <w:sz w:val="28"/>
          <w:szCs w:val="28"/>
          <w:highlight w:val="none"/>
        </w:rPr>
        <w:t xml:space="preserve">合同履行期限（供货期）：</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我方参加本次采购活动前三年内，在经营活动中没有重大违法记录。</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zh-CN"/>
        </w:rPr>
        <w:t xml:space="preserve">.我方参加本次采购活动前，没有被信用中国网站、中国政府采购网站列入失信被执行人名单、重大税收违法失信主体、政府采购严重违法失信行为记录名单。</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zh-CN"/>
        </w:rPr>
        <w:t xml:space="preserve">.我方没有为本采购项目提供整体设计、规范编制，以及项目管理、监理、检测等服务。</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zh-CN"/>
        </w:rPr>
        <w:t xml:space="preserve">.我方与参与本次采购活动的其他供应商的</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9</w:t>
      </w:r>
      <w:r>
        <w:rPr>
          <w:rFonts w:hint="eastAsia" w:ascii="宋体" w:hAnsi="宋体" w:cs="宋体"/>
          <w:color w:val="auto"/>
          <w:sz w:val="28"/>
          <w:szCs w:val="28"/>
          <w:highlight w:val="none"/>
          <w:lang w:val="zh-CN"/>
        </w:rPr>
        <w:t xml:space="preserve">.我方与参与本次采购活动的其他供应商的法定代表人或</w:t>
      </w:r>
      <w:r>
        <w:rPr>
          <w:rFonts w:hint="eastAsia" w:ascii="宋体" w:hAnsi="宋体" w:cs="宋体"/>
          <w:color w:val="auto"/>
          <w:sz w:val="28"/>
          <w:szCs w:val="28"/>
          <w:highlight w:val="none"/>
        </w:rPr>
        <w:t xml:space="preserve">委托代理人</w:t>
      </w:r>
      <w:r>
        <w:rPr>
          <w:rFonts w:hint="eastAsia" w:ascii="宋体" w:hAnsi="宋体" w:cs="宋体"/>
          <w:color w:val="auto"/>
          <w:sz w:val="28"/>
          <w:szCs w:val="28"/>
          <w:highlight w:val="none"/>
          <w:lang w:val="zh-CN"/>
        </w:rPr>
        <w:t xml:space="preserve">无夫妻、直系血亲关系。</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10</w:t>
      </w:r>
      <w:r>
        <w:rPr>
          <w:rFonts w:hint="eastAsia" w:ascii="宋体" w:hAnsi="宋体" w:cs="宋体"/>
          <w:color w:val="auto"/>
          <w:sz w:val="28"/>
          <w:szCs w:val="28"/>
          <w:highlight w:val="none"/>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11</w:t>
      </w:r>
      <w:r>
        <w:rPr>
          <w:rFonts w:hint="eastAsia" w:ascii="宋体" w:hAnsi="宋体" w:cs="宋体"/>
          <w:color w:val="auto"/>
          <w:sz w:val="28"/>
          <w:szCs w:val="28"/>
          <w:highlight w:val="none"/>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15.与本投标有关的正式联系方式为：</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地址：</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电话：</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传真：</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开户银行：</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银行账号：</w:t>
      </w:r>
      <w:r/>
    </w:p>
    <w:p>
      <w:pPr>
        <w:ind w:firstLine="560"/>
        <w:jc w:val="left"/>
        <w:spacing w:line="288"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供应商授权代表姓名（签字）：</w:t>
      </w:r>
      <w:r/>
    </w:p>
    <w:p>
      <w:pPr>
        <w:ind w:firstLine="560"/>
        <w:jc w:val="left"/>
        <w:spacing w:line="288"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firstLine="560"/>
        <w:jc w:val="left"/>
        <w:spacing w:line="288" w:lineRule="auto"/>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auto"/>
          <w:sz w:val="28"/>
          <w:szCs w:val="28"/>
          <w:highlight w:val="none"/>
        </w:rPr>
        <w:t xml:space="preserve">日期：年月日</w:t>
      </w:r>
      <w:r/>
    </w:p>
    <w:p>
      <w:pPr>
        <w:spacing w:line="360" w:lineRule="auto"/>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二、法定代表人授权委托书格式</w:t>
      </w:r>
      <w:r/>
    </w:p>
    <w:p>
      <w:pPr>
        <w:jc w:val="center"/>
        <w:spacing w:line="360" w:lineRule="auto"/>
        <w:widowControl/>
        <w:rPr>
          <w:rFonts w:ascii="宋体" w:hAnsi="宋体" w:cs="宋体"/>
          <w:b/>
          <w:color w:val="auto"/>
          <w:sz w:val="28"/>
          <w:szCs w:val="28"/>
          <w:highlight w:val="none"/>
          <w:lang w:val="zh-CN"/>
        </w:rPr>
        <w:outlineLvl w:val="2"/>
      </w:pPr>
      <w:r>
        <w:rPr>
          <w:rFonts w:hint="eastAsia" w:ascii="宋体" w:hAnsi="宋体" w:cs="宋体"/>
          <w:b/>
          <w:color w:val="auto"/>
          <w:sz w:val="28"/>
          <w:szCs w:val="28"/>
          <w:highlight w:val="none"/>
          <w:lang w:val="zh-CN"/>
        </w:rPr>
        <w:t xml:space="preserve">法定代表人授权委托书</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南京市中西医结合医院：</w:t>
      </w:r>
      <w:r/>
    </w:p>
    <w:p>
      <w:pPr>
        <w:ind w:firstLine="42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本授权书于年  月  日签字生效，特此声明。</w:t>
      </w:r>
      <w:r/>
    </w:p>
    <w:p>
      <w:pPr>
        <w:ind w:firstLine="560"/>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w:t>
      </w:r>
      <w:r/>
    </w:p>
    <w:p>
      <w:pPr>
        <w:ind w:firstLine="560"/>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授权委托人签字：</w:t>
      </w:r>
      <w:r/>
    </w:p>
    <w:p>
      <w:pPr>
        <w:ind w:firstLine="56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投标人：（盖章）</w:t>
      </w:r>
      <w:r/>
    </w:p>
    <w:p>
      <w:pPr>
        <w:ind w:firstLine="56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日        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    月    日</w:t>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420"/>
        <w:jc w:val="left"/>
        <w:spacing w:line="360" w:lineRule="auto"/>
        <w:widowControl/>
        <w:tabs>
          <w:tab w:val="left" w:pos="1440" w:leader="none"/>
        </w:tabs>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供应商为被授权人缴纳社保证明：</w:t>
      </w:r>
      <w:r/>
    </w:p>
    <w:p>
      <w:pPr>
        <w:jc w:val="left"/>
        <w:spacing w:line="360" w:lineRule="auto"/>
        <w:widowControl/>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jc w:val="left"/>
        <w:spacing w:line="360" w:lineRule="auto"/>
        <w:widowControl/>
        <w:rPr>
          <w:rFonts w:ascii="宋体" w:hAnsi="宋体" w:cs="宋体"/>
          <w:b/>
          <w:color w:val="auto"/>
          <w:sz w:val="28"/>
          <w:szCs w:val="28"/>
          <w:highlight w:val="none"/>
          <w:lang w:val="zh-CN"/>
        </w:rPr>
        <w:outlineLvl w:val="1"/>
      </w:pPr>
      <w:r>
        <w:rPr>
          <w:rFonts w:hint="eastAsia" w:ascii="宋体" w:hAnsi="宋体" w:cs="宋体"/>
          <w:b/>
          <w:color w:val="auto"/>
          <w:sz w:val="28"/>
          <w:szCs w:val="28"/>
          <w:highlight w:val="none"/>
        </w:rPr>
        <w:t xml:space="preserve">三</w:t>
      </w:r>
      <w:r>
        <w:rPr>
          <w:rFonts w:hint="eastAsia" w:ascii="宋体" w:hAnsi="宋体" w:cs="宋体"/>
          <w:b/>
          <w:color w:val="auto"/>
          <w:sz w:val="28"/>
          <w:szCs w:val="28"/>
          <w:highlight w:val="none"/>
          <w:lang w:val="zh-CN"/>
        </w:rPr>
        <w:t xml:space="preserve">、开标一览表</w:t>
      </w:r>
      <w:r/>
    </w:p>
    <w:p>
      <w:pPr>
        <w:pStyle w:val="991"/>
        <w:jc w:val="center"/>
        <w:keepLines w:val="0"/>
        <w:keepNext w:val="0"/>
        <w:widowControl/>
        <w:rPr>
          <w:color w:val="auto"/>
          <w:highlight w:val="none"/>
        </w:rPr>
      </w:pPr>
      <w:r>
        <w:rPr>
          <w:rStyle w:val="1083"/>
          <w:b/>
          <w:color w:val="auto"/>
          <w:highlight w:val="none"/>
        </w:rPr>
        <w:t xml:space="preserve">开标一览表</w:t>
      </w:r>
      <w:r/>
    </w:p>
    <w:p>
      <w:pPr>
        <w:pStyle w:val="1072"/>
        <w:rPr>
          <w:color w:val="auto"/>
          <w:highlight w:val="none"/>
        </w:rPr>
      </w:pPr>
      <w:r>
        <w:rPr>
          <w:color w:val="auto"/>
          <w:highlight w:val="none"/>
        </w:rPr>
        <w:t xml:space="preserve">投标人全称（CA公章）：供应商名称 </w:t>
      </w:r>
      <w:r/>
    </w:p>
    <w:p>
      <w:pPr>
        <w:pStyle w:val="1072"/>
        <w:rPr>
          <w:color w:val="auto"/>
          <w:highlight w:val="none"/>
        </w:rPr>
      </w:pPr>
      <w:r>
        <w:rPr>
          <w:color w:val="auto"/>
          <w:highlight w:val="none"/>
        </w:rPr>
        <w:t xml:space="preserve">项目名称： </w:t>
      </w:r>
      <w:r>
        <w:rPr>
          <w:rFonts w:hint="eastAsia"/>
          <w:color w:val="auto"/>
          <w:highlight w:val="none"/>
        </w:rPr>
        <w:t xml:space="preserve"> </w:t>
      </w:r>
      <w:r/>
    </w:p>
    <w:p>
      <w:pPr>
        <w:pStyle w:val="1072"/>
        <w:rPr>
          <w:color w:val="auto"/>
          <w:highlight w:val="none"/>
        </w:rPr>
      </w:pPr>
      <w:r>
        <w:rPr>
          <w:color w:val="auto"/>
          <w:highlight w:val="none"/>
        </w:rPr>
        <w:t xml:space="preserve">项目编号：  </w:t>
      </w:r>
      <w:r/>
    </w:p>
    <w:p>
      <w:pPr>
        <w:pStyle w:val="1072"/>
        <w:rPr>
          <w:color w:val="auto"/>
          <w:highlight w:val="none"/>
        </w:rPr>
      </w:pPr>
      <w:r>
        <w:rPr>
          <w:color w:val="auto"/>
          <w:highlight w:val="none"/>
        </w:rPr>
        <w:t xml:space="preserve">分包号： </w:t>
      </w:r>
      <w:r/>
    </w:p>
    <w:tbl>
      <w:tblPr>
        <w:tblStyle w:val="755"/>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6"/>
        <w:gridCol w:w="6315"/>
      </w:tblGrid>
      <w:tr>
        <w:trPr>
          <w:tblCellSpacing w:w="15" w:type="dxa"/>
          <w:trHeight w:val="810"/>
        </w:trPr>
        <w:tc>
          <w:tcPr>
            <w:tcW w:w="898" w:type="dxa"/>
            <w:vAlign w:val="center"/>
            <w:textDirection w:val="lrTb"/>
            <w:noWrap w:val="false"/>
          </w:tcPr>
          <w:p>
            <w:pPr>
              <w:pStyle w:val="1072"/>
              <w:jc w:val="center"/>
              <w:rPr>
                <w:color w:val="auto"/>
                <w:highlight w:val="none"/>
              </w:rPr>
            </w:pPr>
            <w:r>
              <w:rPr>
                <w:color w:val="auto"/>
                <w:highlight w:val="none"/>
              </w:rPr>
              <w:t xml:space="preserve">投标项目名称</w:t>
            </w:r>
            <w:r/>
          </w:p>
        </w:tc>
        <w:tc>
          <w:tcPr>
            <w:tcW w:w="2416" w:type="dxa"/>
            <w:vAlign w:val="center"/>
            <w:textDirection w:val="lrTb"/>
            <w:noWrap w:val="false"/>
          </w:tcPr>
          <w:p>
            <w:pPr>
              <w:pStyle w:val="1072"/>
              <w:jc w:val="center"/>
              <w:rPr>
                <w:color w:val="auto"/>
                <w:highlight w:val="none"/>
              </w:rPr>
            </w:pPr>
            <w:r>
              <w:rPr>
                <w:rFonts w:hint="eastAsia"/>
                <w:color w:val="auto"/>
                <w:highlight w:val="none"/>
              </w:rPr>
              <w:t xml:space="preserve">总价</w:t>
            </w:r>
            <w:r/>
          </w:p>
        </w:tc>
      </w:tr>
      <w:tr>
        <w:trPr>
          <w:tblCellSpacing w:w="15" w:type="dxa"/>
          <w:trHeight w:val="825"/>
        </w:trPr>
        <w:tc>
          <w:tcPr>
            <w:tcW w:w="898" w:type="dxa"/>
            <w:vAlign w:val="center"/>
            <w:textDirection w:val="lrTb"/>
            <w:noWrap w:val="false"/>
          </w:tcPr>
          <w:p>
            <w:pPr>
              <w:jc w:val="center"/>
              <w:widowControl/>
              <w:rPr>
                <w:color w:val="auto"/>
                <w:highlight w:val="none"/>
              </w:rPr>
            </w:pPr>
            <w:r>
              <w:rPr>
                <w:rFonts w:ascii="宋体" w:hAnsi="宋体" w:cs="宋体"/>
                <w:color w:val="auto"/>
                <w:sz w:val="24"/>
                <w:highlight w:val="none"/>
                <w:lang w:bidi="ar"/>
              </w:rPr>
              <w:t xml:space="preserve"> 投标</w:t>
            </w:r>
            <w:r>
              <w:rPr>
                <w:rFonts w:hint="eastAsia" w:ascii="宋体" w:hAnsi="宋体" w:cs="宋体"/>
                <w:color w:val="auto"/>
                <w:sz w:val="24"/>
                <w:highlight w:val="none"/>
                <w:lang w:bidi="ar"/>
              </w:rPr>
              <w:t xml:space="preserve">项目</w:t>
            </w:r>
            <w:r>
              <w:rPr>
                <w:rFonts w:ascii="宋体" w:hAnsi="宋体" w:cs="宋体"/>
                <w:color w:val="auto"/>
                <w:sz w:val="24"/>
                <w:highlight w:val="none"/>
                <w:lang w:bidi="ar"/>
              </w:rPr>
              <w:t xml:space="preserve">名称 </w:t>
            </w:r>
            <w:r/>
          </w:p>
        </w:tc>
        <w:tc>
          <w:tcPr>
            <w:tcW w:w="2416" w:type="dxa"/>
            <w:vAlign w:val="center"/>
            <w:textDirection w:val="lrTb"/>
            <w:noWrap w:val="false"/>
          </w:tcPr>
          <w:p>
            <w:pPr>
              <w:pStyle w:val="1072"/>
              <w:rPr>
                <w:color w:val="auto"/>
                <w:highlight w:val="none"/>
              </w:rPr>
            </w:pPr>
            <w:r>
              <w:rPr>
                <w:color w:val="auto"/>
                <w:highlight w:val="none"/>
              </w:rPr>
              <w:t xml:space="preserve"> </w:t>
            </w:r>
            <w:r>
              <w:rPr>
                <w:color w:val="auto"/>
                <w:highlight w:val="none"/>
              </w:rPr>
              <w:fldChar w:fldCharType="begin"/>
            </w:r>
            <w:r>
              <w:rPr>
                <w:highlight w:val="none"/>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w:t>
            </w:r>
            <w:r>
              <w:rPr>
                <w:color w:val="auto"/>
                <w:sz w:val="21"/>
                <w:szCs w:val="21"/>
                <w:highlight w:val="none"/>
              </w:rPr>
              <w:t xml:space="preserve">元</w:t>
            </w:r>
            <w:r/>
          </w:p>
        </w:tc>
      </w:tr>
    </w:tbl>
    <w:p>
      <w:pPr>
        <w:pStyle w:val="1072"/>
        <w:rPr>
          <w:color w:val="auto"/>
          <w:highlight w:val="none"/>
        </w:rPr>
      </w:pPr>
      <w:r>
        <w:rPr>
          <w:color w:val="auto"/>
          <w:highlight w:val="none"/>
        </w:rPr>
        <w:t xml:space="preserve">          </w:t>
      </w:r>
      <w:r>
        <w:rPr>
          <w:color w:val="auto"/>
          <w:highlight w:val="none"/>
        </w:rPr>
        <w:fldChar w:fldCharType="begin"/>
      </w:r>
      <w:r>
        <w:rPr>
          <w:highlight w:val="none"/>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年</w:t>
      </w:r>
      <w:r>
        <w:rPr>
          <w:color w:val="auto"/>
          <w:highlight w:val="none"/>
        </w:rPr>
        <w:fldChar w:fldCharType="begin"/>
      </w:r>
      <w:r>
        <w:rPr>
          <w:highlight w:val="none"/>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月</w:t>
      </w:r>
      <w:r>
        <w:rPr>
          <w:color w:val="auto"/>
          <w:highlight w:val="none"/>
        </w:rPr>
        <w:fldChar w:fldCharType="begin"/>
      </w:r>
      <w:r>
        <w:rPr>
          <w:highlight w:val="none"/>
        </w:rPr>
        <w:instrText xml:space="preserve"> CONTROL Forms.HTML:Text.1 \s  \* MERGEFORMAT</w:instrText>
      </w:r>
      <w:r>
        <w:rPr>
          <w:color w:val="auto"/>
          <w:highlight w:val="none"/>
        </w:rPr>
        <w:fldChar w:fldCharType="separate"/>
      </w:r>
      <w:r>
        <w:rPr>
          <w:color w:val="auto"/>
          <w:highlight w:val="none"/>
        </w:rPr>
        <mc:AlternateContent>
          <mc:Choice Requires="wpg">
            <w:drawing>
              <wp:inline xmlns:wp="http://schemas.openxmlformats.org/drawingml/2006/wordprocessingDrawing" distT="0" distB="0" distL="0" distR="0">
                <wp:extent cx="723900" cy="22860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color w:val="auto"/>
          <w:highlight w:val="none"/>
        </w:rPr>
        <w:fldChar w:fldCharType="end"/>
      </w:r>
      <w:r>
        <w:rPr>
          <w:color w:val="auto"/>
          <w:highlight w:val="none"/>
        </w:rPr>
        <w:t xml:space="preserve"> 日</w:t>
      </w:r>
      <w:r/>
    </w:p>
    <w:p>
      <w:pPr>
        <w:rPr>
          <w:rFonts w:ascii="宋体" w:cs="宋体"/>
          <w:b/>
          <w:color w:val="auto"/>
          <w:szCs w:val="21"/>
          <w:highlight w:val="none"/>
          <w:lang w:val="zh-CN"/>
        </w:rPr>
      </w:pPr>
      <w:r>
        <w:rPr>
          <w:rFonts w:ascii="宋体" w:cs="宋体"/>
          <w:b/>
          <w:color w:val="auto"/>
          <w:szCs w:val="21"/>
          <w:highlight w:val="none"/>
          <w:lang w:val="zh-CN"/>
        </w:rPr>
      </w:r>
      <w:r/>
    </w:p>
    <w:p>
      <w:pPr>
        <w:jc w:val="left"/>
        <w:spacing w:line="360" w:lineRule="auto"/>
        <w:widowControl/>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spacing w:line="360" w:lineRule="auto"/>
        <w:shd w:val="clear" w:color="auto" w:fill="ffffff"/>
        <w:widowControl/>
        <w:rPr>
          <w:rFonts w:ascii="宋体" w:hAnsi="宋体"/>
          <w:b/>
          <w:bCs/>
          <w:color w:val="auto"/>
          <w:szCs w:val="21"/>
          <w:highlight w:val="none"/>
          <w:lang w:val="zh-CN"/>
        </w:rPr>
      </w:pPr>
      <w:r>
        <w:rPr>
          <w:rFonts w:ascii="宋体" w:hAnsi="宋体"/>
          <w:b/>
          <w:bCs/>
          <w:color w:val="auto"/>
          <w:szCs w:val="21"/>
          <w:highlight w:val="none"/>
          <w:lang w:val="zh-CN"/>
        </w:rPr>
        <w:br w:type="page" w:clear="all"/>
      </w:r>
      <w:r/>
    </w:p>
    <w:p>
      <w:pPr>
        <w:jc w:val="left"/>
        <w:spacing w:line="360" w:lineRule="auto"/>
        <w:widowControl/>
        <w:rPr>
          <w:rFonts w:ascii="宋体" w:hAnsi="宋体" w:cs="宋体"/>
          <w:b/>
          <w:color w:val="auto"/>
          <w:sz w:val="28"/>
          <w:szCs w:val="28"/>
          <w:highlight w:val="none"/>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lang w:val="zh-CN"/>
        </w:rPr>
      </w:r>
      <w:r/>
    </w:p>
    <w:p>
      <w:pPr>
        <w:jc w:val="left"/>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四、分项报价</w:t>
      </w:r>
      <w:r/>
    </w:p>
    <w:tbl>
      <w:tblPr>
        <w:tblStyle w:val="807"/>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931"/>
        <w:gridCol w:w="520"/>
        <w:gridCol w:w="520"/>
        <w:gridCol w:w="622"/>
        <w:gridCol w:w="1056"/>
        <w:gridCol w:w="457"/>
        <w:gridCol w:w="539"/>
        <w:gridCol w:w="503"/>
        <w:gridCol w:w="939"/>
        <w:gridCol w:w="939"/>
        <w:gridCol w:w="712"/>
        <w:gridCol w:w="715"/>
        <w:gridCol w:w="700"/>
      </w:tblGrid>
      <w:tr>
        <w:trPr>
          <w:trHeight w:val="756"/>
        </w:trPr>
        <w:tc>
          <w:tcPr>
            <w:tcW w:w="237"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85"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产品名称</w:t>
            </w:r>
            <w:r/>
          </w:p>
        </w:tc>
        <w:tc>
          <w:tcPr>
            <w:tcW w:w="271"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制造商</w:t>
            </w:r>
            <w:r/>
          </w:p>
        </w:tc>
        <w:tc>
          <w:tcPr>
            <w:tcW w:w="271"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品牌</w:t>
            </w:r>
            <w:r/>
          </w:p>
        </w:tc>
        <w:tc>
          <w:tcPr>
            <w:tcW w:w="324"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规格型号</w:t>
            </w:r>
            <w:r/>
          </w:p>
        </w:tc>
        <w:tc>
          <w:tcPr>
            <w:tcW w:w="550"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注册证号</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（如有）</w:t>
            </w:r>
            <w:r/>
          </w:p>
        </w:tc>
        <w:tc>
          <w:tcPr>
            <w:tcW w:w="237"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产地</w:t>
            </w:r>
            <w:r/>
          </w:p>
        </w:tc>
        <w:tc>
          <w:tcPr>
            <w:tcW w:w="281"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数量</w:t>
            </w:r>
            <w:r/>
          </w:p>
        </w:tc>
        <w:tc>
          <w:tcPr>
            <w:tcW w:w="262"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单位</w:t>
            </w:r>
            <w:r/>
          </w:p>
        </w:tc>
        <w:tc>
          <w:tcPr>
            <w:tcW w:w="487"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单价</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（元）</w:t>
            </w:r>
            <w:r/>
          </w:p>
        </w:tc>
        <w:tc>
          <w:tcPr>
            <w:tcW w:w="487"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小计</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（元）</w:t>
            </w:r>
            <w:r/>
          </w:p>
        </w:tc>
        <w:tc>
          <w:tcPr>
            <w:tcW w:w="371"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交付时间</w:t>
            </w:r>
            <w:r/>
          </w:p>
        </w:tc>
        <w:tc>
          <w:tcPr>
            <w:tcW w:w="364"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质保期</w:t>
            </w:r>
            <w:r/>
          </w:p>
        </w:tc>
        <w:tc>
          <w:tcPr>
            <w:tcW w:w="364" w:type="pct"/>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454"/>
        </w:trPr>
        <w:tc>
          <w:tcPr>
            <w:tcW w:w="23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85"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550"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7"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62"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48"/>
        </w:trPr>
        <w:tc>
          <w:tcPr>
            <w:tcW w:w="23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85"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550"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7"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62"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23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85"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550"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7"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62"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tcW w:w="23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2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550"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37"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8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262"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87"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71"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364" w:type="pct"/>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54"/>
        </w:trPr>
        <w:tc>
          <w:tcPr>
            <w:gridSpan w:val="13"/>
            <w:tcW w:w="4635" w:type="pct"/>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总计：                     元</w:t>
            </w:r>
            <w:r/>
          </w:p>
        </w:tc>
        <w:tc>
          <w:tcPr>
            <w:tcW w:w="364" w:type="pct"/>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rPr>
          <w:rFonts w:ascii="宋体" w:hAnsi="宋体" w:cs="宋体"/>
          <w:b/>
          <w:color w:val="auto"/>
          <w:sz w:val="28"/>
          <w:szCs w:val="28"/>
          <w:highlight w:val="none"/>
        </w:rPr>
        <w:outlineLvl w:val="1"/>
      </w:pPr>
      <w:r>
        <w:rPr>
          <w:rFonts w:ascii="宋体" w:hAnsi="宋体" w:cs="宋体"/>
          <w:b/>
          <w:color w:val="auto"/>
          <w:sz w:val="28"/>
          <w:szCs w:val="28"/>
          <w:highlight w:val="none"/>
        </w:rPr>
      </w:r>
      <w:r/>
    </w:p>
    <w:p>
      <w:pPr>
        <w:jc w:val="left"/>
        <w:spacing w:line="240" w:lineRule="atLeas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供应商名称：</w:t>
      </w:r>
      <w:r>
        <w:rPr>
          <w:rFonts w:hint="eastAsia"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lang w:val="zh-CN"/>
        </w:rPr>
        <w:t xml:space="preserve">（盖章）</w:t>
      </w:r>
      <w:r/>
    </w:p>
    <w:p>
      <w:pPr>
        <w:jc w:val="left"/>
        <w:spacing w:line="240" w:lineRule="atLeas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说明：1、如果行数不够，请自行增加。</w:t>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pStyle w:val="857"/>
        <w:rPr>
          <w:color w:val="auto"/>
          <w:highlight w:val="none"/>
          <w:lang w:eastAsia="zh-CN"/>
        </w:rPr>
      </w:pPr>
      <w:r>
        <w:rPr>
          <w:color w:val="auto"/>
          <w:highlight w:val="none"/>
          <w:lang w:eastAsia="zh-CN"/>
        </w:rPr>
      </w:r>
      <w:r/>
    </w:p>
    <w:p>
      <w:pPr>
        <w:jc w:val="left"/>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五、南京市政府采购供应商信用记录表暨信用承诺书（直接填写，打印并签字盖章提供）</w:t>
      </w:r>
      <w:r/>
    </w:p>
    <w:p>
      <w:pPr>
        <w:jc w:val="center"/>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widowControl/>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南京市政府采购供应商信用记录表暨信用承诺书</w:t>
      </w:r>
      <w:r/>
    </w:p>
    <w:p>
      <w:pPr>
        <w:widowControl/>
        <w:rPr>
          <w:rFonts w:ascii="宋体" w:hAnsi="宋体" w:cs="宋体"/>
          <w:color w:val="auto"/>
          <w:sz w:val="28"/>
          <w:szCs w:val="28"/>
          <w:highlight w:val="none"/>
        </w:rPr>
      </w:pPr>
      <w:r>
        <w:rPr>
          <w:rFonts w:ascii="宋体" w:hAnsi="宋体" w:cs="宋体"/>
          <w:color w:val="auto"/>
          <w:sz w:val="28"/>
          <w:szCs w:val="28"/>
          <w:highlight w:val="none"/>
        </w:rPr>
      </w:r>
      <w:r/>
    </w:p>
    <w:p>
      <w:pPr>
        <w:widowControl/>
        <w:rPr>
          <w:rFonts w:ascii="宋体" w:hAnsi="宋体" w:cs="宋体"/>
          <w:color w:val="auto"/>
          <w:sz w:val="28"/>
          <w:szCs w:val="28"/>
          <w:highlight w:val="none"/>
        </w:rPr>
      </w:pPr>
      <w:r>
        <w:rPr>
          <w:rFonts w:ascii="宋体" w:hAnsi="宋体" w:cs="宋体"/>
          <w:color w:val="auto"/>
          <w:sz w:val="28"/>
          <w:szCs w:val="28"/>
          <w:highlight w:val="none"/>
        </w:rPr>
      </w:r>
      <w:r/>
    </w:p>
    <w:p>
      <w:pPr>
        <w:jc w:val="righ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20   年  月   日</w:t>
      </w:r>
      <w:r/>
    </w:p>
    <w:p>
      <w:pPr>
        <w:widowControl/>
        <w:rPr>
          <w:rFonts w:ascii="宋体" w:hAnsi="宋体" w:cs="宋体"/>
          <w:color w:val="auto"/>
          <w:sz w:val="28"/>
          <w:szCs w:val="28"/>
          <w:highlight w:val="none"/>
        </w:rPr>
      </w:pPr>
      <w:r>
        <w:rPr>
          <w:rFonts w:ascii="宋体" w:hAnsi="宋体" w:cs="宋体"/>
          <w:color w:val="auto"/>
          <w:sz w:val="28"/>
          <w:szCs w:val="28"/>
          <w:highlight w:val="none"/>
        </w:rPr>
      </w:r>
      <w:r/>
    </w:p>
    <w:tbl>
      <w:tblPr>
        <w:tblStyle w:val="755"/>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单位名称</w:t>
            </w:r>
            <w:r/>
          </w:p>
        </w:tc>
        <w:tc>
          <w:tcPr>
            <w:tcW w:w="220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c>
          <w:tcPr>
            <w:tcW w:w="2048"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统一社会信用代码</w:t>
            </w:r>
            <w:r/>
          </w:p>
        </w:tc>
        <w:tc>
          <w:tcPr>
            <w:tcW w:w="3472"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w:t>
            </w:r>
            <w:r/>
          </w:p>
        </w:tc>
        <w:tc>
          <w:tcPr>
            <w:tcW w:w="220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c>
          <w:tcPr>
            <w:tcW w:w="2048"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联系人</w:t>
            </w:r>
            <w:r/>
          </w:p>
        </w:tc>
        <w:tc>
          <w:tcPr>
            <w:tcW w:w="3472"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5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联系地址</w:t>
            </w:r>
            <w:r/>
          </w:p>
        </w:tc>
        <w:tc>
          <w:tcPr>
            <w:tcW w:w="220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c>
          <w:tcPr>
            <w:tcW w:w="2048"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联系电话</w:t>
            </w:r>
            <w:r/>
          </w:p>
        </w:tc>
        <w:tc>
          <w:tcPr>
            <w:tcW w:w="3472"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1710"/>
        </w:trPr>
        <w:tc>
          <w:tcPr>
            <w:tcW w:w="2137" w:type="dxa"/>
            <w:vAlign w:val="center"/>
            <w:textDirection w:val="lrTb"/>
            <w:noWrap w:val="false"/>
          </w:tcPr>
          <w:p>
            <w:pPr>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诚信档案记录情况</w:t>
            </w:r>
            <w:r/>
          </w:p>
        </w:tc>
        <w:tc>
          <w:tcPr>
            <w:gridSpan w:val="3"/>
            <w:tcW w:w="7725" w:type="dxa"/>
            <w:vAlign w:val="center"/>
            <w:textDirection w:val="lrTb"/>
            <w:noWrap w:val="false"/>
          </w:tcPr>
          <w:p>
            <w:pPr>
              <w:widowControl/>
              <w:rPr>
                <w:rFonts w:ascii="宋体" w:hAnsi="宋体" w:cs="宋体"/>
                <w:b/>
                <w:bCs/>
                <w:color w:val="auto"/>
                <w:sz w:val="28"/>
                <w:szCs w:val="28"/>
                <w:highlight w:val="none"/>
              </w:rPr>
            </w:pPr>
            <w:r>
              <w:rPr>
                <w:rFonts w:ascii="宋体" w:hAnsi="宋体" w:cs="宋体"/>
                <w:b/>
                <w:bCs/>
                <w:color w:val="auto"/>
                <w:sz w:val="28"/>
                <w:szCs w:val="28"/>
                <w:highlight w:val="none"/>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信用承诺</w:t>
            </w:r>
            <w:r/>
          </w:p>
        </w:tc>
        <w:tc>
          <w:tcPr>
            <w:gridSpan w:val="3"/>
            <w:tcW w:w="7725" w:type="dxa"/>
            <w:vAlign w:val="center"/>
            <w:textDirection w:val="lrTb"/>
            <w:noWrap w:val="false"/>
          </w:tcPr>
          <w:p>
            <w:pPr>
              <w:ind w:left="42" w:firstLine="56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我公司自愿参加贵中心（公司）组织的本次采购活动，严格遵守《中华人民共和国政府采购法》及相关</w:t>
            </w:r>
            <w:r>
              <w:rPr>
                <w:rFonts w:hint="eastAsia" w:ascii="宋体" w:hAnsi="宋体" w:cs="宋体"/>
                <w:color w:val="auto"/>
                <w:sz w:val="28"/>
                <w:szCs w:val="28"/>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7725" w:type="dxa"/>
            <w:vAlign w:val="center"/>
            <w:textDirection w:val="lrTb"/>
            <w:noWrap w:val="false"/>
          </w:tcPr>
          <w:p>
            <w:pPr>
              <w:ind w:left="378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ind w:left="378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法定代表人（签字）∶</w:t>
            </w:r>
            <w:r/>
          </w:p>
          <w:p>
            <w:pPr>
              <w:ind w:left="3780"/>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二O  年  月  日</w:t>
            </w:r>
            <w:r/>
          </w:p>
        </w:tc>
      </w:tr>
    </w:tbl>
    <w:p>
      <w:pPr>
        <w:jc w:val="left"/>
        <w:spacing w:line="360" w:lineRule="auto"/>
        <w:widowControl/>
        <w:rPr>
          <w:rFonts w:ascii="宋体" w:hAnsi="宋体" w:cs="宋体"/>
          <w:b/>
          <w:color w:val="auto"/>
          <w:sz w:val="28"/>
          <w:szCs w:val="28"/>
          <w:highlight w:val="none"/>
          <w:lang w:val="zh-CN"/>
        </w:rPr>
      </w:pPr>
      <w:r>
        <w:rPr>
          <w:rFonts w:hint="eastAsia" w:ascii="宋体" w:hAnsi="宋体" w:cs="宋体"/>
          <w:b/>
          <w:bCs/>
          <w:color w:val="auto"/>
          <w:sz w:val="28"/>
          <w:szCs w:val="28"/>
          <w:highlight w:val="none"/>
        </w:rPr>
        <w:br w:type="page" w:clear="all"/>
      </w:r>
      <w:r>
        <w:rPr>
          <w:rFonts w:hint="eastAsia" w:ascii="宋体" w:hAnsi="宋体" w:cs="宋体"/>
          <w:b/>
          <w:color w:val="auto"/>
          <w:sz w:val="28"/>
          <w:szCs w:val="28"/>
          <w:highlight w:val="none"/>
        </w:rPr>
        <w:t xml:space="preserve">六</w:t>
      </w:r>
      <w:r>
        <w:rPr>
          <w:rFonts w:hint="eastAsia" w:ascii="宋体" w:hAnsi="宋体" w:cs="宋体"/>
          <w:b/>
          <w:color w:val="auto"/>
          <w:sz w:val="28"/>
          <w:szCs w:val="28"/>
          <w:highlight w:val="none"/>
          <w:lang w:val="zh-CN"/>
        </w:rPr>
        <w:t xml:space="preserve">、技术条款偏离表格式</w:t>
      </w:r>
      <w:r/>
    </w:p>
    <w:p>
      <w:pPr>
        <w:jc w:val="center"/>
        <w:widowControl/>
        <w:rPr>
          <w:rFonts w:ascii="宋体" w:hAnsi="宋体" w:cs="宋体"/>
          <w:color w:val="auto"/>
          <w:sz w:val="28"/>
          <w:szCs w:val="28"/>
          <w:highlight w:val="none"/>
          <w:lang w:val="zh-CN"/>
        </w:rPr>
        <w:outlineLvl w:val="2"/>
      </w:pPr>
      <w:r>
        <w:rPr>
          <w:rFonts w:hint="eastAsia" w:ascii="宋体" w:hAnsi="宋体" w:cs="宋体"/>
          <w:color w:val="auto"/>
          <w:sz w:val="28"/>
          <w:szCs w:val="28"/>
          <w:highlight w:val="none"/>
          <w:lang w:val="zh-CN"/>
        </w:rPr>
        <w:t xml:space="preserve">技术条款偏离表</w:t>
      </w:r>
      <w:r/>
    </w:p>
    <w:tbl>
      <w:tblPr>
        <w:tblStyle w:val="755"/>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技术（</w:t>
            </w:r>
            <w:r>
              <w:rPr>
                <w:rFonts w:hint="eastAsia" w:ascii="宋体" w:hAnsi="宋体" w:cs="宋体"/>
                <w:color w:val="auto"/>
                <w:sz w:val="28"/>
                <w:szCs w:val="28"/>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投标人名称：（盖章）</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日期：    年    月    日</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如果行、列数不够，请自行增加。</w:t>
      </w:r>
      <w:r/>
    </w:p>
    <w:p>
      <w:pPr>
        <w:jc w:val="left"/>
        <w:spacing w:line="360" w:lineRule="auto"/>
        <w:shd w:val="clear" w:color="auto" w:fill="ffffff"/>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60" w:lineRule="auto"/>
        <w:shd w:val="clear" w:color="auto" w:fill="ffffff"/>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60" w:lineRule="auto"/>
        <w:shd w:val="clear" w:color="auto" w:fill="ffffff"/>
        <w:widowControl/>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七、商务条款偏离表</w:t>
      </w:r>
      <w:r/>
    </w:p>
    <w:p>
      <w:pPr>
        <w:ind w:left="420"/>
        <w:jc w:val="center"/>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tbl>
      <w:tblPr>
        <w:tblStyle w:val="755"/>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投标人名称：（盖章）</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日期：    年    月    日</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如果行、列数不够，请自行增加。</w:t>
      </w:r>
      <w:r/>
    </w:p>
    <w:p>
      <w:pPr>
        <w:jc w:val="left"/>
        <w:spacing w:line="360" w:lineRule="auto"/>
        <w:shd w:val="clear" w:color="auto" w:fill="ffffff"/>
        <w:widowControl/>
        <w:rPr>
          <w:rFonts w:ascii="宋体" w:hAnsi="宋体" w:cs="宋体"/>
          <w:b/>
          <w:bCs/>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auto"/>
          <w:sz w:val="28"/>
          <w:szCs w:val="28"/>
          <w:highlight w:val="none"/>
        </w:rPr>
      </w:r>
      <w:r/>
    </w:p>
    <w:p>
      <w:pPr>
        <w:jc w:val="left"/>
        <w:spacing w:line="360" w:lineRule="auto"/>
        <w:shd w:val="clear" w:color="auto" w:fill="ffffff"/>
        <w:widowControl/>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八、技术说明或服务方案</w:t>
      </w:r>
      <w:r/>
    </w:p>
    <w:p>
      <w:pPr>
        <w:jc w:val="left"/>
        <w:spacing w:line="360" w:lineRule="auto"/>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shd w:val="clear" w:color="auto" w:fill="ffffff"/>
        <w:widowControl/>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60" w:lineRule="atLeast"/>
        <w:widowControl/>
        <w:rPr>
          <w:rFonts w:ascii="Arial" w:hAnsi="Arial" w:cs="Arial"/>
          <w:b/>
          <w:bCs/>
          <w:color w:val="auto"/>
          <w:sz w:val="28"/>
          <w:szCs w:val="28"/>
          <w:highlight w:val="none"/>
        </w:rPr>
      </w:pPr>
      <w:r>
        <w:rPr>
          <w:rFonts w:hint="eastAsia" w:ascii="宋体" w:hAnsi="宋体" w:cs="宋体"/>
          <w:b/>
          <w:bCs/>
          <w:color w:val="auto"/>
          <w:sz w:val="28"/>
          <w:szCs w:val="28"/>
          <w:highlight w:val="none"/>
        </w:rPr>
        <w:t xml:space="preserve">九、</w:t>
      </w:r>
      <w:r>
        <w:rPr>
          <w:rFonts w:hint="eastAsia" w:ascii="Arial" w:hAnsi="Arial" w:cs="Arial"/>
          <w:b/>
          <w:bCs/>
          <w:color w:val="auto"/>
          <w:sz w:val="28"/>
          <w:szCs w:val="28"/>
          <w:highlight w:val="none"/>
        </w:rPr>
        <w:t xml:space="preserve">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hint="eastAsia" w:ascii="Arial" w:hAnsi="Arial" w:cs="Arial"/>
          <w:b/>
          <w:bCs/>
          <w:color w:val="auto"/>
          <w:sz w:val="28"/>
          <w:szCs w:val="28"/>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 w:val="28"/>
          <w:szCs w:val="28"/>
          <w:highlight w:val="none"/>
        </w:rPr>
      </w:pPr>
      <w:r>
        <w:rPr>
          <w:rFonts w:hint="eastAsia" w:ascii="Arial" w:hAnsi="Arial" w:cs="Arial"/>
          <w:color w:val="auto"/>
          <w:sz w:val="28"/>
          <w:szCs w:val="28"/>
          <w:highlight w:val="none"/>
        </w:rPr>
        <w:t xml:space="preserve">项目名称：项目编号：</w:t>
      </w:r>
      <w:r/>
    </w:p>
    <w:tbl>
      <w:tblPr>
        <w:tblStyle w:val="75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执业</w:t>
            </w:r>
            <w:r/>
          </w:p>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 w:val="28"/>
                <w:szCs w:val="28"/>
                <w:highlight w:val="none"/>
              </w:rPr>
            </w:pPr>
            <w:r>
              <w:rPr>
                <w:rFonts w:hint="eastAsia" w:ascii="Arial" w:hAnsi="Arial" w:cs="Arial"/>
                <w:b/>
                <w:bCs/>
                <w:color w:val="auto"/>
                <w:sz w:val="28"/>
                <w:szCs w:val="28"/>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 w:val="28"/>
                <w:szCs w:val="28"/>
                <w:highlight w:val="none"/>
              </w:rPr>
            </w:pPr>
            <w:r>
              <w:rPr>
                <w:rFonts w:ascii="Arial" w:hAnsi="Arial" w:cs="Arial"/>
                <w:color w:val="auto"/>
                <w:sz w:val="28"/>
                <w:szCs w:val="28"/>
                <w:highlight w:val="none"/>
              </w:rPr>
            </w:r>
            <w:r/>
          </w:p>
        </w:tc>
      </w:tr>
    </w:tbl>
    <w:p>
      <w:pPr>
        <w:jc w:val="left"/>
        <w:spacing w:line="360" w:lineRule="auto"/>
        <w:shd w:val="clear" w:color="auto" w:fill="ffffff"/>
        <w:widowControl/>
        <w:rPr>
          <w:rFonts w:ascii="Arial" w:hAnsi="Arial" w:cs="Arial"/>
          <w:color w:val="auto"/>
          <w:sz w:val="28"/>
          <w:szCs w:val="28"/>
          <w:highlight w:val="none"/>
        </w:rPr>
      </w:pPr>
      <w:r>
        <w:rPr>
          <w:rFonts w:hint="eastAsia" w:ascii="Arial" w:hAnsi="Arial" w:cs="Arial"/>
          <w:color w:val="auto"/>
          <w:sz w:val="28"/>
          <w:szCs w:val="28"/>
          <w:highlight w:val="none"/>
        </w:rPr>
        <w:t xml:space="preserve">投标单位（盖章）：</w:t>
      </w:r>
      <w:r>
        <w:rPr>
          <w:rFonts w:ascii="Arial" w:hAnsi="Arial" w:cs="Arial"/>
          <w:color w:val="auto"/>
          <w:sz w:val="28"/>
          <w:szCs w:val="28"/>
          <w:highlight w:val="none"/>
          <w:u w:val="single"/>
        </w:rPr>
        <w:t xml:space="preserve">                             </w:t>
      </w:r>
      <w:r/>
    </w:p>
    <w:p>
      <w:pPr>
        <w:jc w:val="left"/>
        <w:spacing w:line="360" w:lineRule="auto"/>
        <w:shd w:val="clear" w:color="auto" w:fill="ffffff"/>
        <w:widowControl/>
        <w:rPr>
          <w:rFonts w:ascii="Arial" w:hAnsi="Arial" w:cs="Arial"/>
          <w:color w:val="auto"/>
          <w:sz w:val="28"/>
          <w:szCs w:val="28"/>
          <w:highlight w:val="none"/>
          <w:u w:val="single"/>
        </w:rPr>
      </w:pPr>
      <w:r>
        <w:rPr>
          <w:rFonts w:hint="eastAsia" w:ascii="Arial" w:hAnsi="Arial" w:cs="Arial"/>
          <w:color w:val="auto"/>
          <w:sz w:val="28"/>
          <w:szCs w:val="28"/>
          <w:highlight w:val="none"/>
        </w:rPr>
        <w:t xml:space="preserve">法定代表人或授权代表（签字）：</w:t>
      </w:r>
      <w:r>
        <w:rPr>
          <w:rFonts w:ascii="Arial" w:hAnsi="Arial" w:cs="Arial"/>
          <w:color w:val="auto"/>
          <w:sz w:val="28"/>
          <w:szCs w:val="28"/>
          <w:highlight w:val="none"/>
          <w:u w:val="single"/>
        </w:rPr>
        <w:t xml:space="preserve">                              </w:t>
      </w:r>
      <w:r/>
    </w:p>
    <w:p>
      <w:pPr>
        <w:jc w:val="left"/>
        <w:spacing w:line="360" w:lineRule="auto"/>
        <w:shd w:val="clear" w:color="auto" w:fill="ffffff"/>
        <w:widowControl/>
        <w:rPr>
          <w:rFonts w:ascii="宋体" w:hAnsi="宋体" w:cs="宋体"/>
          <w:b/>
          <w:bCs/>
          <w:color w:val="auto"/>
          <w:sz w:val="28"/>
          <w:szCs w:val="28"/>
          <w:highlight w:val="none"/>
        </w:rPr>
        <w:outlineLvl w:val="1"/>
      </w:pPr>
      <w:r>
        <w:rPr>
          <w:rFonts w:ascii="宋体" w:hAnsi="宋体" w:cs="宋体"/>
          <w:b/>
          <w:bCs/>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rPr>
          <w:color w:val="auto"/>
          <w:highlight w:val="none"/>
        </w:rPr>
      </w:pPr>
      <w:r>
        <w:rPr>
          <w:color w:val="auto"/>
          <w:highlight w:val="none"/>
        </w:rPr>
      </w:r>
      <w:r/>
    </w:p>
    <w:p>
      <w:pPr>
        <w:pStyle w:val="772"/>
        <w:rPr>
          <w:color w:val="auto"/>
          <w:highlight w:val="none"/>
        </w:rPr>
      </w:pPr>
      <w:r>
        <w:rPr>
          <w:color w:val="auto"/>
          <w:highlight w:val="none"/>
        </w:rPr>
      </w:r>
      <w:r/>
    </w:p>
    <w:p>
      <w:pPr>
        <w:spacing w:line="360" w:lineRule="auto"/>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十、投标人类似业绩情况表</w:t>
      </w:r>
      <w:r/>
    </w:p>
    <w:p>
      <w:pPr>
        <w:jc w:val="cente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投标人类似业绩情况表</w:t>
      </w:r>
      <w:r/>
    </w:p>
    <w:tbl>
      <w:tblPr>
        <w:tblStyle w:val="755"/>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41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1418"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业主方</w:t>
            </w:r>
            <w:r/>
          </w:p>
        </w:tc>
        <w:tc>
          <w:tcPr>
            <w:tcW w:w="151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签约及服务</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p>
        </w:tc>
        <w:tc>
          <w:tcPr>
            <w:tcW w:w="113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联系人及电话</w:t>
            </w:r>
            <w:r/>
          </w:p>
        </w:tc>
        <w:tc>
          <w:tcPr>
            <w:tcW w:w="113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jc w:val="center"/>
          <w:trHeight w:val="737"/>
        </w:trPr>
        <w:tc>
          <w:tcPr>
            <w:tcW w:w="94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3415"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418" w:type="dxa"/>
            <w:vAlign w:val="center"/>
            <w:textDirection w:val="lrTb"/>
            <w:noWrap w:val="false"/>
          </w:tcPr>
          <w:p>
            <w:pPr>
              <w:ind w:firstLine="140"/>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51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tcW w:w="94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3415"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418"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51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tcW w:w="94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3415"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418"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517"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c>
          <w:tcPr>
            <w:tcW w:w="1134" w:type="dxa"/>
            <w:vAlign w:val="center"/>
            <w:textDirection w:val="lrTb"/>
            <w:noWrap w:val="false"/>
          </w:tcPr>
          <w:p>
            <w:pPr>
              <w:jc w:val="left"/>
              <w:rPr>
                <w:rFonts w:ascii="宋体" w:hAnsi="宋体" w:cs="宋体"/>
                <w:color w:val="auto"/>
                <w:sz w:val="28"/>
                <w:szCs w:val="28"/>
                <w:highlight w:val="none"/>
              </w:rPr>
            </w:pPr>
            <w:r>
              <w:rPr>
                <w:rFonts w:ascii="宋体" w:hAnsi="宋体" w:cs="宋体"/>
                <w:color w:val="auto"/>
                <w:sz w:val="28"/>
                <w:szCs w:val="28"/>
                <w:highlight w:val="none"/>
              </w:rPr>
            </w:r>
            <w:r/>
          </w:p>
        </w:tc>
      </w:tr>
    </w:tbl>
    <w:p>
      <w:pPr>
        <w:jc w:val="left"/>
        <w:spacing w:line="360" w:lineRule="auto"/>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投标人名称：（盖章）</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日    期：   年   月   日</w:t>
      </w:r>
      <w:r/>
    </w:p>
    <w:p>
      <w:pPr>
        <w:jc w:val="left"/>
        <w:spacing w:line="360" w:lineRule="auto"/>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spacing w:line="360" w:lineRule="auto"/>
        <w:rPr>
          <w:rFonts w:ascii="宋体" w:hAnsi="宋体" w:cs="宋体"/>
          <w:b/>
          <w:color w:val="auto"/>
          <w:sz w:val="28"/>
          <w:szCs w:val="28"/>
          <w:highlight w:val="none"/>
        </w:rPr>
        <w:outlineLvl w:val="2"/>
      </w:pPr>
      <w:r>
        <w:rPr>
          <w:rFonts w:hint="eastAsia" w:ascii="宋体" w:hAnsi="宋体" w:cs="宋体"/>
          <w:color w:val="auto"/>
          <w:sz w:val="28"/>
          <w:szCs w:val="28"/>
          <w:highlight w:val="none"/>
          <w:lang w:val="zh-CN"/>
        </w:rPr>
        <w:t xml:space="preserve">1、如果行、列数不够，请自行增加。</w:t>
      </w: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2、请投标人根据本格式要求如实填写业绩情况表，并附业绩合同复印件。</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十一、投标需要的其他证明文件及材料（若有）</w:t>
      </w:r>
      <w:r/>
    </w:p>
    <w:p>
      <w:pPr>
        <w:jc w:val="left"/>
        <w:spacing w:before="50" w:after="50" w:line="360" w:lineRule="auto"/>
        <w:rPr>
          <w:rFonts w:ascii="宋体" w:hAnsi="宋体" w:cs="宋体"/>
          <w:b/>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附件一、中小企业声明函格式</w:t>
      </w:r>
      <w:r/>
    </w:p>
    <w:p>
      <w:pPr>
        <w:jc w:val="center"/>
        <w:spacing w:line="360" w:lineRule="auto"/>
        <w:rPr>
          <w:rFonts w:ascii="黑体" w:hAnsi="黑体" w:eastAsia="黑体"/>
          <w:color w:val="auto"/>
          <w:sz w:val="36"/>
          <w:szCs w:val="36"/>
          <w:highlight w:val="none"/>
        </w:rPr>
      </w:pPr>
      <w:r/>
      <w:bookmarkStart w:id="62" w:name="OLE_LINK25"/>
      <w:r/>
      <w:bookmarkStart w:id="63" w:name="OLE_LINK26"/>
      <w:r/>
      <w:bookmarkStart w:id="64" w:name="OLE_LINK27"/>
      <w:r>
        <w:rPr>
          <w:rFonts w:ascii="黑体" w:hAnsi="黑体" w:eastAsia="黑体"/>
          <w:color w:val="auto"/>
          <w:sz w:val="36"/>
          <w:szCs w:val="36"/>
          <w:highlight w:val="none"/>
        </w:rPr>
        <w:t xml:space="preserve">中小企业声明函（</w:t>
      </w:r>
      <w:r>
        <w:rPr>
          <w:rFonts w:hint="eastAsia" w:ascii="黑体" w:hAnsi="黑体" w:eastAsia="黑体"/>
          <w:color w:val="auto"/>
          <w:sz w:val="36"/>
          <w:szCs w:val="36"/>
          <w:highlight w:val="none"/>
        </w:rPr>
        <w:t xml:space="preserve">货物</w:t>
      </w:r>
      <w:r>
        <w:rPr>
          <w:rFonts w:ascii="黑体" w:hAnsi="黑体" w:eastAsia="黑体"/>
          <w:color w:val="auto"/>
          <w:sz w:val="36"/>
          <w:szCs w:val="36"/>
          <w:highlight w:val="none"/>
        </w:rPr>
        <w:t xml:space="preserve">）</w:t>
      </w:r>
      <w:r/>
    </w:p>
    <w:p>
      <w:pPr>
        <w:pStyle w:val="1539"/>
        <w:ind w:firstLine="560"/>
        <w:rPr>
          <w:color w:val="auto"/>
          <w:sz w:val="28"/>
          <w:szCs w:val="28"/>
          <w:highlight w:val="none"/>
        </w:rPr>
      </w:pPr>
      <w:r>
        <w:rPr>
          <w:color w:val="auto"/>
          <w:sz w:val="28"/>
          <w:szCs w:val="28"/>
          <w:highlight w:val="none"/>
        </w:rPr>
        <w:t xml:space="preserve">本公司（联合体）郑重声明，根据《政府采购促进中小企业发展管理办法》（财库【2020】 46 号）的</w:t>
      </w:r>
      <w:r>
        <w:rPr>
          <w:color w:val="auto"/>
          <w:spacing w:val="-3"/>
          <w:sz w:val="28"/>
          <w:szCs w:val="28"/>
          <w:highlight w:val="none"/>
        </w:rPr>
        <w:t xml:space="preserve">规定，本公司</w:t>
      </w:r>
      <w:r>
        <w:rPr>
          <w:color w:val="auto"/>
          <w:sz w:val="28"/>
          <w:szCs w:val="28"/>
          <w:highlight w:val="none"/>
        </w:rPr>
        <w:t xml:space="preserve">（联合体</w:t>
      </w:r>
      <w:r>
        <w:rPr>
          <w:color w:val="auto"/>
          <w:spacing w:val="-5"/>
          <w:sz w:val="28"/>
          <w:szCs w:val="28"/>
          <w:highlight w:val="none"/>
        </w:rPr>
        <w:t xml:space="preserve">）</w:t>
      </w:r>
      <w:r>
        <w:rPr>
          <w:rFonts w:hint="eastAsia"/>
          <w:color w:val="auto"/>
          <w:spacing w:val="-3"/>
          <w:sz w:val="28"/>
          <w:szCs w:val="28"/>
          <w:highlight w:val="none"/>
          <w:u w:val="single"/>
        </w:rPr>
        <w:t xml:space="preserve">                </w:t>
      </w:r>
      <w:r>
        <w:rPr>
          <w:color w:val="auto"/>
          <w:spacing w:val="-2"/>
          <w:sz w:val="28"/>
          <w:szCs w:val="28"/>
          <w:highlight w:val="none"/>
        </w:rPr>
        <w:t xml:space="preserve">参加</w:t>
      </w:r>
      <w:r>
        <w:rPr>
          <w:color w:val="auto"/>
          <w:sz w:val="28"/>
          <w:szCs w:val="28"/>
          <w:highlight w:val="none"/>
        </w:rPr>
        <w:t xml:space="preserve">（采购人单位名称</w:t>
      </w:r>
      <w:r>
        <w:rPr>
          <w:color w:val="auto"/>
          <w:spacing w:val="-5"/>
          <w:sz w:val="28"/>
          <w:szCs w:val="28"/>
          <w:highlight w:val="none"/>
        </w:rPr>
        <w:t xml:space="preserve">）</w:t>
      </w:r>
      <w:r>
        <w:rPr>
          <w:color w:val="auto"/>
          <w:spacing w:val="-6"/>
          <w:sz w:val="28"/>
          <w:szCs w:val="28"/>
          <w:highlight w:val="none"/>
        </w:rPr>
        <w:t xml:space="preserve">的</w:t>
      </w:r>
      <w:r>
        <w:rPr>
          <w:rFonts w:hint="eastAsia"/>
          <w:color w:val="auto"/>
          <w:spacing w:val="-6"/>
          <w:sz w:val="28"/>
          <w:szCs w:val="28"/>
          <w:highlight w:val="none"/>
          <w:u w:val="single"/>
        </w:rPr>
        <w:t xml:space="preserve">       </w:t>
      </w:r>
      <w:r>
        <w:rPr>
          <w:color w:val="auto"/>
          <w:spacing w:val="-6"/>
          <w:sz w:val="28"/>
          <w:szCs w:val="28"/>
          <w:highlight w:val="none"/>
        </w:rPr>
        <w:t xml:space="preserve"> </w:t>
      </w:r>
      <w:r>
        <w:rPr>
          <w:color w:val="auto"/>
          <w:sz w:val="28"/>
          <w:szCs w:val="28"/>
          <w:highlight w:val="none"/>
        </w:rPr>
        <w:t xml:space="preserve">（项目名称、分包号</w:t>
      </w:r>
      <w:r>
        <w:rPr>
          <w:color w:val="auto"/>
          <w:spacing w:val="-5"/>
          <w:sz w:val="28"/>
          <w:szCs w:val="28"/>
          <w:highlight w:val="none"/>
        </w:rPr>
        <w:t xml:space="preserve">）</w:t>
      </w:r>
      <w:r>
        <w:rPr>
          <w:color w:val="auto"/>
          <w:spacing w:val="-1"/>
          <w:sz w:val="28"/>
          <w:szCs w:val="28"/>
          <w:highlight w:val="none"/>
        </w:rPr>
        <w:t xml:space="preserve">采购活动，</w:t>
      </w:r>
      <w:r>
        <w:rPr>
          <w:rFonts w:hint="eastAsia"/>
          <w:color w:val="auto"/>
          <w:sz w:val="28"/>
          <w:szCs w:val="28"/>
          <w:highlight w:val="none"/>
        </w:rPr>
        <w:t xml:space="preserve">提供的货物全部由符合政策要求的中小企业制造</w:t>
      </w:r>
      <w:r>
        <w:rPr>
          <w:color w:val="auto"/>
          <w:spacing w:val="-5"/>
          <w:sz w:val="28"/>
          <w:szCs w:val="28"/>
          <w:highlight w:val="none"/>
        </w:rPr>
        <w:t xml:space="preserve">。相关企业</w:t>
      </w:r>
      <w:r>
        <w:rPr>
          <w:color w:val="auto"/>
          <w:sz w:val="28"/>
          <w:szCs w:val="28"/>
          <w:highlight w:val="none"/>
        </w:rPr>
        <w:t xml:space="preserve">（</w:t>
      </w:r>
      <w:r>
        <w:rPr>
          <w:color w:val="auto"/>
          <w:spacing w:val="-3"/>
          <w:sz w:val="28"/>
          <w:szCs w:val="28"/>
          <w:highlight w:val="none"/>
        </w:rPr>
        <w:t xml:space="preserve">含联合体中的中小企业、签订分包意向协议的中小企业）的具体情况如下：</w:t>
      </w:r>
      <w:r/>
    </w:p>
    <w:p>
      <w:pPr>
        <w:pStyle w:val="1539"/>
        <w:ind w:firstLine="560"/>
        <w:rPr>
          <w:color w:val="auto"/>
          <w:sz w:val="28"/>
          <w:szCs w:val="28"/>
          <w:highlight w:val="none"/>
        </w:rPr>
      </w:pPr>
      <w:r>
        <w:rPr>
          <w:rFonts w:ascii="Calibri" w:eastAsia="Calibri"/>
          <w:color w:val="auto"/>
          <w:sz w:val="28"/>
          <w:szCs w:val="28"/>
          <w:highlight w:val="none"/>
        </w:rPr>
        <w:t xml:space="preserve">1</w:t>
      </w:r>
      <w:r>
        <w:rPr>
          <w:color w:val="auto"/>
          <w:sz w:val="28"/>
          <w:szCs w:val="28"/>
          <w:highlight w:val="none"/>
        </w:rPr>
        <w:t xml:space="preserve">、</w:t>
      </w:r>
      <w:r>
        <w:rPr>
          <w:rFonts w:hint="eastAsia"/>
          <w:color w:val="auto"/>
          <w:sz w:val="28"/>
          <w:szCs w:val="28"/>
          <w:highlight w:val="none"/>
          <w:u w:val="single"/>
        </w:rPr>
        <w:t xml:space="preserve">     </w:t>
      </w:r>
      <w:r>
        <w:rPr>
          <w:color w:val="auto"/>
          <w:sz w:val="28"/>
          <w:szCs w:val="28"/>
          <w:highlight w:val="none"/>
        </w:rPr>
        <w:t xml:space="preserve">（标的名称），属于</w:t>
      </w:r>
      <w:r>
        <w:rPr>
          <w:rFonts w:hint="eastAsia"/>
          <w:color w:val="auto"/>
          <w:sz w:val="28"/>
          <w:szCs w:val="28"/>
          <w:highlight w:val="none"/>
          <w:u w:val="single"/>
        </w:rPr>
        <w:t xml:space="preserve">       </w:t>
      </w:r>
      <w:r>
        <w:rPr>
          <w:color w:val="auto"/>
          <w:sz w:val="28"/>
          <w:szCs w:val="28"/>
          <w:highlight w:val="none"/>
        </w:rPr>
        <w:t xml:space="preserve">（采购文件中明确的所属行业）；</w:t>
      </w:r>
      <w:r>
        <w:rPr>
          <w:rFonts w:hint="eastAsia"/>
          <w:color w:val="auto"/>
          <w:sz w:val="28"/>
          <w:szCs w:val="28"/>
          <w:highlight w:val="none"/>
        </w:rPr>
        <w:t xml:space="preserve">制造商为</w:t>
      </w:r>
      <w:r>
        <w:rPr>
          <w:rFonts w:hint="eastAsia"/>
          <w:color w:val="auto"/>
          <w:sz w:val="28"/>
          <w:szCs w:val="28"/>
          <w:highlight w:val="none"/>
          <w:u w:val="single"/>
        </w:rPr>
        <w:t xml:space="preserve">       </w:t>
      </w:r>
      <w:r>
        <w:rPr>
          <w:color w:val="auto"/>
          <w:sz w:val="28"/>
          <w:szCs w:val="28"/>
          <w:highlight w:val="none"/>
        </w:rPr>
        <w:t xml:space="preserve">（企业名称），从业人员</w:t>
      </w:r>
      <w:r>
        <w:rPr>
          <w:rFonts w:ascii="Times New Roman" w:eastAsia="Times New Roman"/>
          <w:color w:val="auto"/>
          <w:spacing w:val="96"/>
          <w:sz w:val="28"/>
          <w:szCs w:val="28"/>
          <w:highlight w:val="none"/>
          <w:u w:val="single"/>
        </w:rPr>
        <w:t xml:space="preserve"> </w:t>
      </w:r>
      <w:r>
        <w:rPr>
          <w:color w:val="auto"/>
          <w:spacing w:val="-4"/>
          <w:sz w:val="28"/>
          <w:szCs w:val="28"/>
          <w:highlight w:val="none"/>
        </w:rPr>
        <w:t xml:space="preserve">人，营业收入为</w:t>
      </w:r>
      <w:r>
        <w:rPr>
          <w:rFonts w:ascii="Times New Roman" w:eastAsia="Times New Roman"/>
          <w:color w:val="auto"/>
          <w:spacing w:val="97"/>
          <w:sz w:val="28"/>
          <w:szCs w:val="28"/>
          <w:highlight w:val="none"/>
          <w:u w:val="single"/>
        </w:rPr>
        <w:t xml:space="preserve"> </w:t>
      </w:r>
      <w:r>
        <w:rPr>
          <w:color w:val="auto"/>
          <w:spacing w:val="-4"/>
          <w:sz w:val="28"/>
          <w:szCs w:val="28"/>
          <w:highlight w:val="none"/>
        </w:rPr>
        <w:t xml:space="preserve">万元，资产总额为</w:t>
      </w:r>
      <w:r>
        <w:rPr>
          <w:rFonts w:ascii="Times New Roman" w:eastAsia="Times New Roman"/>
          <w:color w:val="auto"/>
          <w:spacing w:val="97"/>
          <w:sz w:val="28"/>
          <w:szCs w:val="28"/>
          <w:highlight w:val="none"/>
          <w:u w:val="single"/>
        </w:rPr>
        <w:t xml:space="preserve"> </w:t>
      </w:r>
      <w:r>
        <w:rPr>
          <w:color w:val="auto"/>
          <w:spacing w:val="-7"/>
          <w:sz w:val="28"/>
          <w:szCs w:val="28"/>
          <w:highlight w:val="none"/>
        </w:rPr>
        <w:t xml:space="preserve">万元，属于</w:t>
      </w:r>
      <w:r>
        <w:rPr>
          <w:color w:val="auto"/>
          <w:sz w:val="28"/>
          <w:szCs w:val="28"/>
          <w:highlight w:val="none"/>
        </w:rPr>
        <w:t xml:space="preserve">（</w:t>
      </w:r>
      <w:r>
        <w:rPr>
          <w:color w:val="auto"/>
          <w:spacing w:val="-5"/>
          <w:sz w:val="28"/>
          <w:szCs w:val="28"/>
          <w:highlight w:val="none"/>
          <w:u w:val="single"/>
        </w:rPr>
        <w:t xml:space="preserve">中型企业、小型企业、微型企业</w:t>
      </w:r>
      <w:r>
        <w:rPr>
          <w:color w:val="auto"/>
          <w:spacing w:val="-5"/>
          <w:sz w:val="28"/>
          <w:szCs w:val="28"/>
          <w:highlight w:val="none"/>
        </w:rPr>
        <w:t xml:space="preserve">）；</w:t>
      </w:r>
      <w:r/>
    </w:p>
    <w:p>
      <w:pPr>
        <w:pStyle w:val="1539"/>
        <w:ind w:firstLine="560"/>
        <w:rPr>
          <w:color w:val="auto"/>
          <w:sz w:val="28"/>
          <w:szCs w:val="28"/>
          <w:highlight w:val="none"/>
        </w:rPr>
      </w:pPr>
      <w:r>
        <w:rPr>
          <w:rFonts w:ascii="Calibri" w:eastAsia="Calibri"/>
          <w:color w:val="auto"/>
          <w:sz w:val="28"/>
          <w:szCs w:val="28"/>
          <w:highlight w:val="none"/>
        </w:rPr>
        <w:t xml:space="preserve">2</w:t>
      </w:r>
      <w:r>
        <w:rPr>
          <w:color w:val="auto"/>
          <w:sz w:val="28"/>
          <w:szCs w:val="28"/>
          <w:highlight w:val="none"/>
        </w:rPr>
        <w:t xml:space="preserve">、</w:t>
      </w:r>
      <w:r>
        <w:rPr>
          <w:rFonts w:hint="eastAsia"/>
          <w:color w:val="auto"/>
          <w:sz w:val="28"/>
          <w:szCs w:val="28"/>
          <w:highlight w:val="none"/>
          <w:u w:val="single"/>
        </w:rPr>
        <w:t xml:space="preserve">     </w:t>
      </w:r>
      <w:r>
        <w:rPr>
          <w:color w:val="auto"/>
          <w:sz w:val="28"/>
          <w:szCs w:val="28"/>
          <w:highlight w:val="none"/>
        </w:rPr>
        <w:t xml:space="preserve">（标的名称），属于</w:t>
      </w:r>
      <w:r>
        <w:rPr>
          <w:rFonts w:hint="eastAsia"/>
          <w:color w:val="auto"/>
          <w:sz w:val="28"/>
          <w:szCs w:val="28"/>
          <w:highlight w:val="none"/>
          <w:u w:val="single"/>
        </w:rPr>
        <w:t xml:space="preserve">       </w:t>
      </w:r>
      <w:r>
        <w:rPr>
          <w:color w:val="auto"/>
          <w:sz w:val="28"/>
          <w:szCs w:val="28"/>
          <w:highlight w:val="none"/>
        </w:rPr>
        <w:t xml:space="preserve">（采购文件中明确的所属行业）；</w:t>
      </w:r>
      <w:r>
        <w:rPr>
          <w:rFonts w:hint="eastAsia"/>
          <w:color w:val="auto"/>
          <w:sz w:val="28"/>
          <w:szCs w:val="28"/>
          <w:highlight w:val="none"/>
        </w:rPr>
        <w:t xml:space="preserve">制造商为</w:t>
      </w:r>
      <w:r>
        <w:rPr>
          <w:rFonts w:hint="eastAsia"/>
          <w:color w:val="auto"/>
          <w:sz w:val="28"/>
          <w:szCs w:val="28"/>
          <w:highlight w:val="none"/>
          <w:u w:val="single"/>
        </w:rPr>
        <w:t xml:space="preserve">       </w:t>
      </w:r>
      <w:r>
        <w:rPr>
          <w:color w:val="auto"/>
          <w:sz w:val="28"/>
          <w:szCs w:val="28"/>
          <w:highlight w:val="none"/>
        </w:rPr>
        <w:t xml:space="preserve">（企业名称），从业人员</w:t>
      </w:r>
      <w:r>
        <w:rPr>
          <w:rFonts w:ascii="Times New Roman" w:eastAsia="Times New Roman"/>
          <w:color w:val="auto"/>
          <w:spacing w:val="96"/>
          <w:sz w:val="28"/>
          <w:szCs w:val="28"/>
          <w:highlight w:val="none"/>
          <w:u w:val="single"/>
        </w:rPr>
        <w:t xml:space="preserve"> </w:t>
      </w:r>
      <w:r>
        <w:rPr>
          <w:color w:val="auto"/>
          <w:spacing w:val="-4"/>
          <w:sz w:val="28"/>
          <w:szCs w:val="28"/>
          <w:highlight w:val="none"/>
        </w:rPr>
        <w:t xml:space="preserve">人，营业收入为</w:t>
      </w:r>
      <w:r>
        <w:rPr>
          <w:rFonts w:ascii="Times New Roman" w:eastAsia="Times New Roman"/>
          <w:color w:val="auto"/>
          <w:spacing w:val="97"/>
          <w:sz w:val="28"/>
          <w:szCs w:val="28"/>
          <w:highlight w:val="none"/>
          <w:u w:val="single"/>
        </w:rPr>
        <w:t xml:space="preserve"> </w:t>
      </w:r>
      <w:r>
        <w:rPr>
          <w:color w:val="auto"/>
          <w:spacing w:val="-4"/>
          <w:sz w:val="28"/>
          <w:szCs w:val="28"/>
          <w:highlight w:val="none"/>
        </w:rPr>
        <w:t xml:space="preserve">万元，资产总额为</w:t>
      </w:r>
      <w:r>
        <w:rPr>
          <w:rFonts w:ascii="Times New Roman" w:eastAsia="Times New Roman"/>
          <w:color w:val="auto"/>
          <w:spacing w:val="97"/>
          <w:sz w:val="28"/>
          <w:szCs w:val="28"/>
          <w:highlight w:val="none"/>
          <w:u w:val="single"/>
        </w:rPr>
        <w:t xml:space="preserve"> </w:t>
      </w:r>
      <w:r>
        <w:rPr>
          <w:color w:val="auto"/>
          <w:spacing w:val="-7"/>
          <w:sz w:val="28"/>
          <w:szCs w:val="28"/>
          <w:highlight w:val="none"/>
        </w:rPr>
        <w:t xml:space="preserve">万元，属于</w:t>
      </w:r>
      <w:r>
        <w:rPr>
          <w:color w:val="auto"/>
          <w:sz w:val="28"/>
          <w:szCs w:val="28"/>
          <w:highlight w:val="none"/>
        </w:rPr>
        <w:t xml:space="preserve">（</w:t>
      </w:r>
      <w:r>
        <w:rPr>
          <w:color w:val="auto"/>
          <w:spacing w:val="-5"/>
          <w:sz w:val="28"/>
          <w:szCs w:val="28"/>
          <w:highlight w:val="none"/>
          <w:u w:val="single"/>
        </w:rPr>
        <w:t xml:space="preserve">中型企业、小型企业、微型企业</w:t>
      </w:r>
      <w:r>
        <w:rPr>
          <w:color w:val="auto"/>
          <w:spacing w:val="-5"/>
          <w:sz w:val="28"/>
          <w:szCs w:val="28"/>
          <w:highlight w:val="none"/>
        </w:rPr>
        <w:t xml:space="preserve">）；</w:t>
      </w:r>
      <w:r/>
    </w:p>
    <w:p>
      <w:pPr>
        <w:pStyle w:val="1539"/>
        <w:ind w:firstLine="560"/>
        <w:rPr>
          <w:color w:val="auto"/>
          <w:sz w:val="28"/>
          <w:szCs w:val="28"/>
          <w:highlight w:val="none"/>
        </w:rPr>
      </w:pPr>
      <w:r>
        <w:rPr>
          <w:rFonts w:hint="eastAsia"/>
          <w:color w:val="auto"/>
          <w:sz w:val="28"/>
          <w:szCs w:val="28"/>
          <w:highlight w:val="none"/>
        </w:rPr>
        <w:t xml:space="preserve">......</w:t>
      </w:r>
      <w:r/>
    </w:p>
    <w:p>
      <w:pPr>
        <w:pStyle w:val="1539"/>
        <w:ind w:firstLine="560"/>
        <w:rPr>
          <w:color w:val="auto"/>
          <w:sz w:val="28"/>
          <w:szCs w:val="28"/>
          <w:highlight w:val="none"/>
        </w:rPr>
      </w:pPr>
      <w:r>
        <w:rPr>
          <w:color w:val="auto"/>
          <w:sz w:val="28"/>
          <w:szCs w:val="28"/>
          <w:highlight w:val="none"/>
        </w:rPr>
        <w:t xml:space="preserve">以上企业，不属于大企业的分支机构，不存在控股股东为大企业的情形，也不存在与大企业的负责</w:t>
      </w:r>
      <w:r>
        <w:rPr>
          <w:color w:val="auto"/>
          <w:spacing w:val="-9"/>
          <w:sz w:val="28"/>
          <w:szCs w:val="28"/>
          <w:highlight w:val="none"/>
        </w:rPr>
        <w:t xml:space="preserve">人为同一人的情形。</w:t>
      </w:r>
      <w:r/>
    </w:p>
    <w:p>
      <w:pPr>
        <w:pStyle w:val="1539"/>
        <w:ind w:firstLine="560"/>
        <w:rPr>
          <w:color w:val="auto"/>
          <w:sz w:val="28"/>
          <w:szCs w:val="28"/>
          <w:highlight w:val="none"/>
          <w:lang w:val="en-US"/>
        </w:rPr>
      </w:pPr>
      <w:r>
        <w:rPr>
          <w:color w:val="auto"/>
          <w:sz w:val="28"/>
          <w:szCs w:val="28"/>
          <w:highlight w:val="none"/>
        </w:rPr>
        <w:t xml:space="preserve">本企业对上述声明内容的真实性负责。如有虚假，将依法承担相应责任。</w:t>
      </w:r>
      <w:r/>
    </w:p>
    <w:p>
      <w:pPr>
        <w:ind w:left="6105" w:right="1232" w:hanging="840"/>
        <w:spacing w:before="43" w:line="360" w:lineRule="auto"/>
        <w:tabs>
          <w:tab w:val="left" w:pos="7410" w:leader="none"/>
        </w:tabs>
        <w:rPr>
          <w:color w:val="auto"/>
          <w:sz w:val="28"/>
          <w:szCs w:val="36"/>
          <w:highlight w:val="none"/>
          <w:u w:val="single"/>
        </w:rPr>
      </w:pPr>
      <w:r>
        <w:rPr>
          <w:color w:val="auto"/>
          <w:sz w:val="28"/>
          <w:szCs w:val="36"/>
          <w:highlight w:val="none"/>
        </w:rPr>
        <w:t xml:space="preserve">企业名称：</w:t>
      </w:r>
      <w:r>
        <w:rPr>
          <w:rFonts w:hint="eastAsia"/>
          <w:color w:val="auto"/>
          <w:sz w:val="28"/>
          <w:szCs w:val="36"/>
          <w:highlight w:val="none"/>
          <w:u w:val="single"/>
        </w:rPr>
        <w:t xml:space="preserve">           </w:t>
      </w:r>
      <w:r/>
    </w:p>
    <w:p>
      <w:pPr>
        <w:ind w:left="6105" w:right="1232" w:hanging="840"/>
        <w:spacing w:before="43" w:line="360" w:lineRule="auto"/>
        <w:tabs>
          <w:tab w:val="left" w:pos="7410" w:leader="none"/>
        </w:tabs>
        <w:rPr>
          <w:rFonts w:eastAsia="Times New Roman"/>
          <w:color w:val="auto"/>
          <w:highlight w:val="none"/>
        </w:rPr>
      </w:pPr>
      <w:r>
        <w:rPr>
          <w:color w:val="auto"/>
          <w:sz w:val="28"/>
          <w:szCs w:val="36"/>
          <w:highlight w:val="none"/>
        </w:rPr>
        <w:t xml:space="preserve">日期：</w:t>
      </w:r>
      <w:r>
        <w:rPr>
          <w:rFonts w:eastAsia="Times New Roman"/>
          <w:color w:val="auto"/>
          <w:sz w:val="28"/>
          <w:szCs w:val="36"/>
          <w:highlight w:val="none"/>
          <w:u w:val="single"/>
        </w:rPr>
        <w:t xml:space="preserve"> </w:t>
      </w:r>
      <w:r>
        <w:rPr>
          <w:rFonts w:eastAsia="Times New Roman"/>
          <w:color w:val="auto"/>
          <w:sz w:val="28"/>
          <w:szCs w:val="36"/>
          <w:highlight w:val="none"/>
          <w:u w:val="single"/>
        </w:rPr>
        <w:tab/>
      </w:r>
      <w:bookmarkEnd w:id="62"/>
      <w:r/>
      <w:bookmarkEnd w:id="63"/>
      <w:r/>
      <w:bookmarkEnd w:id="64"/>
      <w:r/>
      <w:r/>
    </w:p>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注2：从业人员、营业收入、资产总额填报上一年度数据，无上一年度数据的新成立企业可不填报。</w:t>
      </w:r>
      <w:r/>
    </w:p>
    <w:p>
      <w:pPr>
        <w:spacing w:line="240" w:lineRule="atLeast"/>
        <w:widowControl/>
        <w:rPr>
          <w:rFonts w:ascii="宋体" w:hAnsi="宋体" w:cs="宋体"/>
          <w:b/>
          <w:color w:val="auto"/>
          <w:sz w:val="28"/>
          <w:szCs w:val="28"/>
          <w:highlight w:val="none"/>
        </w:rPr>
      </w:pPr>
      <w:r>
        <w:rPr>
          <w:rFonts w:hint="eastAsia" w:ascii="宋体" w:hAnsi="宋体" w:cs="宋体"/>
          <w:color w:val="auto"/>
          <w:sz w:val="28"/>
          <w:szCs w:val="28"/>
          <w:highlight w:val="none"/>
        </w:rPr>
        <w:t xml:space="preserve">注3：供应商如不提供此声明函，价格将不做相应扣除。</w:t>
      </w:r>
      <w:r/>
    </w:p>
    <w:p>
      <w:pPr>
        <w:spacing w:line="240" w:lineRule="atLeast"/>
        <w:widowControl/>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注4：此声明函将随中标结果同时公告，接受社会监督。</w:t>
      </w:r>
      <w:r/>
    </w:p>
    <w:p>
      <w:pPr>
        <w:spacing w:line="240" w:lineRule="atLeast"/>
        <w:widowControl/>
        <w:rPr>
          <w:rFonts w:ascii="宋体" w:hAnsi="宋体" w:cs="宋体"/>
          <w:b/>
          <w:color w:val="auto"/>
          <w:sz w:val="28"/>
          <w:szCs w:val="28"/>
          <w:highlight w:val="none"/>
        </w:rPr>
      </w:pPr>
      <w:r>
        <w:rPr>
          <w:rFonts w:ascii="宋体" w:hAnsi="宋体" w:cs="宋体"/>
          <w:b/>
          <w:color w:val="auto"/>
          <w:sz w:val="28"/>
          <w:szCs w:val="28"/>
          <w:highlight w:val="none"/>
        </w:rPr>
      </w:r>
      <w:r/>
    </w:p>
    <w:p>
      <w:pPr>
        <w:spacing w:line="240" w:lineRule="atLeast"/>
        <w:widowControl/>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附件二、无重大违法记录声明格式</w:t>
      </w:r>
      <w:r/>
    </w:p>
    <w:p>
      <w:pPr>
        <w:spacing w:line="240" w:lineRule="atLeast"/>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无重大违法记录声明</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南京市中西医结合医院：</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参加政府采购活动前3年内在经营活动中（在下划线上如实填写：有或没有）重大违法记录。</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jc w:val="right"/>
        <w:spacing w:line="360" w:lineRule="auto"/>
        <w:rPr>
          <w:rFonts w:ascii="宋体" w:hAnsi="宋体" w:cs="宋体"/>
          <w:b/>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ascii="宋体" w:hAnsi="宋体" w:cs="宋体"/>
          <w:b/>
          <w:color w:val="auto"/>
          <w:sz w:val="28"/>
          <w:szCs w:val="28"/>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附件三、具备履行合同所必需的设备和专业技术能力的声明格式及证明材料</w:t>
      </w:r>
      <w:r/>
    </w:p>
    <w:p>
      <w:pPr>
        <w:jc w:val="center"/>
        <w:spacing w:line="360" w:lineRule="auto"/>
        <w:rPr>
          <w:rFonts w:ascii="宋体" w:hAnsi="宋体" w:cs="宋体"/>
          <w:color w:val="auto"/>
          <w:sz w:val="28"/>
          <w:szCs w:val="28"/>
          <w:highlight w:val="none"/>
        </w:rPr>
        <w:outlineLvl w:val="0"/>
      </w:pPr>
      <w:r>
        <w:rPr>
          <w:rFonts w:hint="eastAsia" w:ascii="宋体" w:hAnsi="宋体" w:cs="宋体"/>
          <w:color w:val="auto"/>
          <w:sz w:val="28"/>
          <w:szCs w:val="28"/>
          <w:highlight w:val="none"/>
        </w:rPr>
        <w:t xml:space="preserve">具备履行合同所必需的设备和专业技术能力的声明格式</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南京市中西医结合医院：</w:t>
      </w:r>
      <w:r/>
    </w:p>
    <w:p>
      <w:pPr>
        <w:ind w:firstLine="49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主要设备有：。（ 若有 ）</w:t>
      </w:r>
      <w:r/>
    </w:p>
    <w:p>
      <w:pPr>
        <w:ind w:firstLine="49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 若有 ）</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声明人：（公章）</w:t>
      </w:r>
      <w:r/>
    </w:p>
    <w:p>
      <w:pPr>
        <w:ind w:firstLine="58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jc w:val="lef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其他证明材料及文件：（如果投标人认为需要提供的话）</w:t>
      </w:r>
      <w:r/>
    </w:p>
    <w:p>
      <w:pPr>
        <w:pStyle w:val="1455"/>
        <w:ind w:left="0"/>
        <w:spacing w:before="20"/>
        <w:rPr>
          <w:color w:val="auto"/>
          <w:sz w:val="28"/>
          <w:szCs w:val="28"/>
          <w:highlight w:val="none"/>
        </w:rPr>
        <w:outlineLvl w:val="9"/>
      </w:pPr>
      <w:r>
        <w:rPr>
          <w:color w:val="auto"/>
          <w:sz w:val="28"/>
          <w:szCs w:val="28"/>
          <w:highlight w:val="none"/>
        </w:rPr>
      </w:r>
      <w:r/>
    </w:p>
    <w:p>
      <w:pPr>
        <w:pStyle w:val="1455"/>
        <w:ind w:left="0"/>
        <w:spacing w:before="20"/>
        <w:rPr>
          <w:color w:val="auto"/>
          <w:sz w:val="28"/>
          <w:szCs w:val="28"/>
          <w:highlight w:val="none"/>
        </w:rPr>
        <w:outlineLvl w:val="9"/>
      </w:pPr>
      <w:r>
        <w:rPr>
          <w:color w:val="auto"/>
          <w:sz w:val="28"/>
          <w:szCs w:val="28"/>
          <w:highlight w:val="none"/>
        </w:rPr>
      </w:r>
      <w:r/>
    </w:p>
    <w:p>
      <w:pPr>
        <w:pStyle w:val="1455"/>
        <w:ind w:left="0"/>
        <w:spacing w:line="360" w:lineRule="auto"/>
        <w:rPr>
          <w:b w:val="0"/>
          <w:color w:val="auto"/>
          <w:sz w:val="28"/>
          <w:szCs w:val="28"/>
          <w:highlight w:val="none"/>
        </w:rPr>
        <w:outlineLvl w:val="0"/>
      </w:pPr>
      <w:r>
        <w:rPr>
          <w:rFonts w:hint="eastAsia"/>
          <w:color w:val="auto"/>
          <w:sz w:val="28"/>
          <w:szCs w:val="28"/>
          <w:highlight w:val="none"/>
        </w:rPr>
        <w:t xml:space="preserve">附件四、残疾人福利性单位声明函格式</w:t>
      </w:r>
      <w:r/>
    </w:p>
    <w:p>
      <w:pPr>
        <w:pStyle w:val="1455"/>
        <w:ind w:left="0"/>
        <w:jc w:val="center"/>
        <w:spacing w:line="360" w:lineRule="auto"/>
        <w:rPr>
          <w:b w:val="0"/>
          <w:bCs w:val="0"/>
          <w:color w:val="auto"/>
          <w:sz w:val="28"/>
          <w:szCs w:val="28"/>
          <w:highlight w:val="none"/>
          <w:lang w:val="en-US"/>
        </w:rPr>
        <w:outlineLvl w:val="0"/>
      </w:pPr>
      <w:r>
        <w:rPr>
          <w:rFonts w:hint="eastAsia"/>
          <w:b w:val="0"/>
          <w:bCs w:val="0"/>
          <w:color w:val="auto"/>
          <w:sz w:val="28"/>
          <w:szCs w:val="28"/>
          <w:highlight w:val="none"/>
          <w:lang w:val="en-US"/>
        </w:rPr>
        <w:t xml:space="preserve">残疾人福利性单位声明函</w:t>
      </w:r>
      <w:r/>
    </w:p>
    <w:p>
      <w:pPr>
        <w:pStyle w:val="1026"/>
        <w:ind w:firstLine="560"/>
        <w:jc w:val="left"/>
        <w:spacing w:after="0" w:line="360" w:lineRule="auto"/>
        <w:tabs>
          <w:tab w:val="left" w:pos="3711" w:leader="none"/>
          <w:tab w:val="left" w:pos="5151"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26"/>
        <w:ind w:firstLine="560"/>
        <w:jc w:val="left"/>
        <w:spacing w:after="0"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pStyle w:val="1026"/>
        <w:ind w:left="6300"/>
        <w:jc w:val="left"/>
        <w:spacing w:after="0" w:line="360" w:lineRule="auto"/>
        <w:tabs>
          <w:tab w:val="left" w:pos="7098"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单位名称（盖章）：</w:t>
      </w:r>
      <w:r/>
    </w:p>
    <w:p>
      <w:pPr>
        <w:pStyle w:val="1026"/>
        <w:ind w:left="6300"/>
        <w:jc w:val="left"/>
        <w:spacing w:after="0" w:line="360" w:lineRule="auto"/>
        <w:tabs>
          <w:tab w:val="left" w:pos="7098"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rPr>
          <w:color w:val="auto"/>
          <w:highlight w:val="none"/>
        </w:rPr>
      </w:pPr>
      <w:r>
        <w:rPr>
          <w:color w:val="auto"/>
          <w:highlight w:val="none"/>
        </w:rPr>
      </w:r>
      <w:r/>
    </w:p>
    <w:p>
      <w:pPr>
        <w:pStyle w:val="1455"/>
        <w:ind w:left="0"/>
        <w:spacing w:line="360" w:lineRule="auto"/>
        <w:rPr>
          <w:color w:val="auto"/>
          <w:sz w:val="28"/>
          <w:szCs w:val="28"/>
          <w:highlight w:val="none"/>
        </w:rPr>
        <w:outlineLvl w:val="0"/>
      </w:pPr>
      <w:r/>
      <w:bookmarkStart w:id="65" w:name="OLE_LINK29"/>
      <w:r/>
      <w:bookmarkStart w:id="66" w:name="OLE_LINK28"/>
      <w:r>
        <w:rPr>
          <w:rFonts w:hint="eastAsia"/>
          <w:color w:val="auto"/>
          <w:sz w:val="28"/>
          <w:szCs w:val="28"/>
          <w:highlight w:val="none"/>
        </w:rPr>
        <w:t xml:space="preserve">附件五、</w:t>
      </w:r>
      <w:bookmarkEnd w:id="65"/>
      <w:r/>
      <w:bookmarkEnd w:id="66"/>
      <w:r>
        <w:rPr>
          <w:rFonts w:hint="eastAsia"/>
          <w:color w:val="auto"/>
          <w:sz w:val="28"/>
          <w:szCs w:val="28"/>
          <w:highlight w:val="none"/>
        </w:rPr>
        <w:t xml:space="preserve">属于监狱企业的证明文件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提供由省级以上监狱管理局、戒毒管理局（含新疆生产建设兵团）出具的属于监狱企业的证明文件。</w:t>
      </w:r>
      <w:r/>
    </w:p>
    <w:p>
      <w:pPr>
        <w:pStyle w:val="857"/>
        <w:rPr>
          <w:color w:val="auto"/>
          <w:highlight w:val="none"/>
          <w:lang w:eastAsia="zh-CN"/>
        </w:rPr>
      </w:pPr>
      <w:r>
        <w:rPr>
          <w:color w:val="auto"/>
          <w:highlight w:val="none"/>
          <w:lang w:eastAsia="zh-CN"/>
        </w:rPr>
      </w:r>
      <w:r/>
    </w:p>
    <w:p>
      <w:pPr>
        <w:jc w:val="left"/>
        <w:spacing w:line="360" w:lineRule="auto"/>
        <w:rPr>
          <w:rFonts w:ascii="宋体" w:hAnsi="宋体" w:cs="宋体"/>
          <w:b/>
          <w:bCs/>
          <w:color w:val="auto"/>
          <w:sz w:val="28"/>
          <w:szCs w:val="28"/>
          <w:highlight w:val="none"/>
          <w:lang w:val="zh-CN" w:bidi="zh-CN"/>
        </w:rPr>
      </w:pPr>
      <w:r/>
      <w:bookmarkStart w:id="67" w:name="OLE_LINK31"/>
      <w:r/>
      <w:bookmarkStart w:id="68" w:name="OLE_LINK30"/>
      <w:r>
        <w:rPr>
          <w:rFonts w:hint="eastAsia" w:ascii="宋体" w:hAnsi="宋体" w:cs="宋体"/>
          <w:b/>
          <w:bCs/>
          <w:color w:val="auto"/>
          <w:sz w:val="28"/>
          <w:szCs w:val="28"/>
          <w:highlight w:val="none"/>
          <w:lang w:val="zh-CN" w:bidi="zh-CN"/>
        </w:rPr>
        <w:t xml:space="preserve">附件六、关于符合本国产品标准的声明函</w:t>
      </w:r>
      <w:r/>
    </w:p>
    <w:p>
      <w:pPr>
        <w:jc w:val="center"/>
        <w:spacing w:line="360" w:lineRule="auto"/>
        <w:rPr>
          <w:rFonts w:ascii="宋体" w:hAnsi="宋体" w:cs="宋体"/>
          <w:b/>
          <w:bCs/>
          <w:color w:val="auto"/>
          <w:sz w:val="28"/>
          <w:szCs w:val="28"/>
          <w:highlight w:val="none"/>
          <w:lang w:val="zh-CN" w:bidi="zh-CN"/>
        </w:rPr>
      </w:pPr>
      <w:r>
        <w:rPr>
          <w:rFonts w:hint="eastAsia" w:ascii="宋体" w:hAnsi="宋体" w:cs="宋体"/>
          <w:b/>
          <w:bCs/>
          <w:color w:val="auto"/>
          <w:sz w:val="28"/>
          <w:szCs w:val="28"/>
          <w:highlight w:val="none"/>
          <w:lang w:val="zh-CN" w:bidi="zh-CN"/>
        </w:rPr>
        <w:t xml:space="preserve">关于符合本国产品标准的声明函（采购包号：</w:t>
      </w:r>
      <w:r>
        <w:rPr>
          <w:rFonts w:ascii="宋体" w:hAnsi="宋体" w:cs="宋体"/>
          <w:b/>
          <w:bCs/>
          <w:color w:val="auto"/>
          <w:sz w:val="28"/>
          <w:szCs w:val="28"/>
          <w:highlight w:val="none"/>
          <w:lang w:val="zh-CN" w:bidi="zh-CN"/>
        </w:rPr>
        <w:t xml:space="preserve">**）</w:t>
      </w:r>
      <w:r/>
    </w:p>
    <w:p>
      <w:pPr>
        <w:pStyle w:val="801"/>
        <w:ind w:firstLine="420"/>
        <w:spacing w:before="24" w:beforeAutospacing="0" w:after="24" w:afterAutospacing="0" w:line="360" w:lineRule="auto"/>
        <w:shd w:val="clear" w:color="auto" w:fill="ffffff"/>
        <w:rPr>
          <w:rFonts w:cs="宋体"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812"/>
          <w:rFonts w:hint="eastAsia" w:cs="微软雅黑" w:asciiTheme="minorEastAsia" w:hAnsiTheme="minorEastAsia" w:eastAsiaTheme="minorEastAsia"/>
          <w:color w:val="auto"/>
          <w:highlight w:val="none"/>
          <w:u w:val="single"/>
          <w:shd w:val="clear" w:color="auto" w:fill="ffffff"/>
        </w:rPr>
        <w:t xml:space="preserve">（产品名称</w:t>
      </w:r>
      <w:r>
        <w:rPr>
          <w:rStyle w:val="812"/>
          <w:rFonts w:hint="eastAsia" w:asciiTheme="minorEastAsia" w:hAnsiTheme="minorEastAsia" w:eastAsiaTheme="minorEastAsia"/>
          <w:color w:val="auto"/>
          <w:highlight w:val="none"/>
          <w:u w:val="single"/>
          <w:shd w:val="clear" w:color="auto" w:fill="ffffff"/>
        </w:rPr>
        <w:t xml:space="preserve">1</w:t>
      </w:r>
      <w:r>
        <w:rPr>
          <w:rStyle w:val="812"/>
          <w:rFonts w:hint="eastAsia" w:cs="微软雅黑" w:asciiTheme="minorEastAsia" w:hAnsiTheme="minorEastAsia" w:eastAsiaTheme="minorEastAsia"/>
          <w:color w:val="auto"/>
          <w:highlight w:val="none"/>
          <w:u w:val="single"/>
          <w:shd w:val="clear" w:color="auto" w:fill="ffffff"/>
        </w:rPr>
        <w:t xml:space="preserve">）</w:t>
      </w:r>
      <w:r>
        <w:rPr>
          <w:rStyle w:val="812"/>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812"/>
          <w:rFonts w:hint="eastAsia" w:cs="微软雅黑" w:asciiTheme="minorEastAsia" w:hAnsiTheme="minorEastAsia" w:eastAsiaTheme="minorEastAsia"/>
          <w:color w:val="auto"/>
          <w:highlight w:val="none"/>
          <w:u w:val="single"/>
          <w:shd w:val="clear" w:color="auto" w:fill="ffffff"/>
        </w:rPr>
        <w:t xml:space="preserve">（厂名）</w:t>
      </w:r>
      <w:r>
        <w:rPr>
          <w:rStyle w:val="812"/>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812"/>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12"/>
          <w:rFonts w:hint="eastAsia" w:cs="微软雅黑" w:asciiTheme="minorEastAsia" w:hAnsiTheme="minorEastAsia" w:eastAsiaTheme="minorEastAsia"/>
          <w:strike/>
          <w:color w:val="auto"/>
          <w:highlight w:val="none"/>
          <w:u w:val="single"/>
          <w:shd w:val="clear" w:color="auto" w:fill="ffffff"/>
        </w:rPr>
        <w:t xml:space="preserve">（产品名称</w:t>
      </w:r>
      <w:r>
        <w:rPr>
          <w:rStyle w:val="812"/>
          <w:rFonts w:hint="eastAsia" w:asciiTheme="minorEastAsia" w:hAnsiTheme="minorEastAsia" w:eastAsiaTheme="minorEastAsia"/>
          <w:strike/>
          <w:color w:val="auto"/>
          <w:highlight w:val="none"/>
          <w:u w:val="single"/>
          <w:shd w:val="clear" w:color="auto" w:fill="ffffff"/>
        </w:rPr>
        <w:t xml:space="preserve">1</w:t>
      </w:r>
      <w:r>
        <w:rPr>
          <w:rStyle w:val="812"/>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12"/>
          <w:rFonts w:hint="eastAsia" w:cs="微软雅黑" w:asciiTheme="minorEastAsia" w:hAnsiTheme="minorEastAsia" w:eastAsiaTheme="minorEastAsia"/>
          <w:strike/>
          <w:color w:val="auto"/>
          <w:highlight w:val="none"/>
          <w:u w:val="single"/>
          <w:shd w:val="clear" w:color="auto" w:fill="ffffff"/>
        </w:rPr>
        <w:t xml:space="preserve">（规定比例）</w:t>
      </w:r>
      <w:r>
        <w:rPr>
          <w:rStyle w:val="812"/>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812"/>
          <w:rFonts w:hint="eastAsia" w:cs="微软雅黑" w:asciiTheme="minorEastAsia" w:hAnsiTheme="minorEastAsia" w:eastAsiaTheme="minorEastAsia"/>
          <w:strike/>
          <w:color w:val="auto"/>
          <w:highlight w:val="none"/>
          <w:u w:val="single"/>
          <w:shd w:val="clear" w:color="auto" w:fill="ffffff"/>
        </w:rPr>
        <w:t xml:space="preserve">（产品名称</w:t>
      </w:r>
      <w:r>
        <w:rPr>
          <w:rStyle w:val="812"/>
          <w:rFonts w:hint="eastAsia" w:asciiTheme="minorEastAsia" w:hAnsiTheme="minorEastAsia" w:eastAsiaTheme="minorEastAsia"/>
          <w:strike/>
          <w:color w:val="auto"/>
          <w:highlight w:val="none"/>
          <w:u w:val="single"/>
          <w:shd w:val="clear" w:color="auto" w:fill="ffffff"/>
        </w:rPr>
        <w:t xml:space="preserve">1</w:t>
      </w:r>
      <w:r>
        <w:rPr>
          <w:rStyle w:val="812"/>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12"/>
          <w:rFonts w:hint="eastAsia" w:cs="微软雅黑" w:asciiTheme="minorEastAsia" w:hAnsiTheme="minorEastAsia" w:eastAsiaTheme="minorEastAsia"/>
          <w:strike/>
          <w:color w:val="auto"/>
          <w:highlight w:val="none"/>
          <w:u w:val="single"/>
          <w:shd w:val="clear" w:color="auto" w:fill="ffffff"/>
        </w:rPr>
        <w:t xml:space="preserve">（关键组件）</w:t>
      </w:r>
      <w:r>
        <w:rPr>
          <w:rStyle w:val="812"/>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12"/>
          <w:rFonts w:hint="eastAsia" w:cs="微软雅黑" w:asciiTheme="minorEastAsia" w:hAnsiTheme="minorEastAsia" w:eastAsiaTheme="minorEastAsia"/>
          <w:strike/>
          <w:color w:val="auto"/>
          <w:highlight w:val="none"/>
          <w:u w:val="single"/>
          <w:shd w:val="clear" w:color="auto" w:fill="ffffff"/>
        </w:rPr>
        <w:t xml:space="preserve">（产品名称</w:t>
      </w:r>
      <w:r>
        <w:rPr>
          <w:rStyle w:val="812"/>
          <w:rFonts w:hint="eastAsia" w:asciiTheme="minorEastAsia" w:hAnsiTheme="minorEastAsia" w:eastAsiaTheme="minorEastAsia"/>
          <w:strike/>
          <w:color w:val="auto"/>
          <w:highlight w:val="none"/>
          <w:u w:val="single"/>
          <w:shd w:val="clear" w:color="auto" w:fill="ffffff"/>
        </w:rPr>
        <w:t xml:space="preserve">1</w:t>
      </w:r>
      <w:r>
        <w:rPr>
          <w:rStyle w:val="812"/>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12"/>
          <w:rFonts w:hint="eastAsia" w:cs="微软雅黑" w:asciiTheme="minorEastAsia" w:hAnsiTheme="minorEastAsia" w:eastAsiaTheme="minorEastAsia"/>
          <w:strike/>
          <w:color w:val="auto"/>
          <w:highlight w:val="none"/>
          <w:u w:val="single"/>
          <w:shd w:val="clear" w:color="auto" w:fill="ffffff"/>
        </w:rPr>
        <w:t xml:space="preserve">（关键工序）</w:t>
      </w:r>
      <w:r>
        <w:rPr>
          <w:rStyle w:val="812"/>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01"/>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812"/>
          <w:rFonts w:hint="eastAsia" w:cs="微软雅黑" w:asciiTheme="minorEastAsia" w:hAnsiTheme="minorEastAsia" w:eastAsiaTheme="minorEastAsia"/>
          <w:color w:val="auto"/>
          <w:highlight w:val="none"/>
          <w:u w:val="single"/>
          <w:shd w:val="clear" w:color="auto" w:fill="ffffff"/>
        </w:rPr>
        <w:t xml:space="preserve">（产品名称</w:t>
      </w:r>
      <w:r>
        <w:rPr>
          <w:rStyle w:val="812"/>
          <w:rFonts w:hint="eastAsia" w:asciiTheme="minorEastAsia" w:hAnsiTheme="minorEastAsia" w:eastAsiaTheme="minorEastAsia"/>
          <w:color w:val="auto"/>
          <w:highlight w:val="none"/>
          <w:u w:val="single"/>
          <w:shd w:val="clear" w:color="auto" w:fill="ffffff"/>
        </w:rPr>
        <w:t xml:space="preserve">2</w:t>
      </w:r>
      <w:r>
        <w:rPr>
          <w:rStyle w:val="812"/>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812"/>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812"/>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12"/>
          <w:rFonts w:hint="eastAsia" w:cs="微软雅黑" w:asciiTheme="minorEastAsia" w:hAnsiTheme="minorEastAsia" w:eastAsiaTheme="minorEastAsia"/>
          <w:strike/>
          <w:color w:val="auto"/>
          <w:highlight w:val="none"/>
          <w:u w:val="single"/>
          <w:shd w:val="clear" w:color="auto" w:fill="ffffff"/>
        </w:rPr>
        <w:t xml:space="preserve">（产品名称</w:t>
      </w:r>
      <w:r>
        <w:rPr>
          <w:rStyle w:val="812"/>
          <w:rFonts w:hint="eastAsia" w:asciiTheme="minorEastAsia" w:hAnsiTheme="minorEastAsia" w:eastAsiaTheme="minorEastAsia"/>
          <w:strike/>
          <w:color w:val="auto"/>
          <w:highlight w:val="none"/>
          <w:u w:val="single"/>
          <w:shd w:val="clear" w:color="auto" w:fill="ffffff"/>
        </w:rPr>
        <w:t xml:space="preserve">2</w:t>
      </w:r>
      <w:r>
        <w:rPr>
          <w:rStyle w:val="812"/>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12"/>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812"/>
          <w:rFonts w:hint="eastAsia" w:cs="微软雅黑" w:asciiTheme="minorEastAsia" w:hAnsiTheme="minorEastAsia" w:eastAsiaTheme="minorEastAsia"/>
          <w:strike/>
          <w:color w:val="auto"/>
          <w:highlight w:val="none"/>
          <w:u w:val="single"/>
          <w:shd w:val="clear" w:color="auto" w:fill="ffffff"/>
        </w:rPr>
        <w:t xml:space="preserve">（产品名称</w:t>
      </w:r>
      <w:r>
        <w:rPr>
          <w:rStyle w:val="812"/>
          <w:rFonts w:hint="eastAsia" w:asciiTheme="minorEastAsia" w:hAnsiTheme="minorEastAsia" w:eastAsiaTheme="minorEastAsia"/>
          <w:strike/>
          <w:color w:val="auto"/>
          <w:highlight w:val="none"/>
          <w:u w:val="single"/>
          <w:shd w:val="clear" w:color="auto" w:fill="ffffff"/>
        </w:rPr>
        <w:t xml:space="preserve">2</w:t>
      </w:r>
      <w:r>
        <w:rPr>
          <w:rStyle w:val="812"/>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12"/>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12"/>
          <w:rFonts w:hint="eastAsia" w:cs="微软雅黑" w:asciiTheme="minorEastAsia" w:hAnsiTheme="minorEastAsia" w:eastAsiaTheme="minorEastAsia"/>
          <w:strike/>
          <w:color w:val="auto"/>
          <w:highlight w:val="none"/>
          <w:u w:val="single"/>
          <w:shd w:val="clear" w:color="auto" w:fill="ffffff"/>
        </w:rPr>
        <w:t xml:space="preserve">（产品名称</w:t>
      </w:r>
      <w:r>
        <w:rPr>
          <w:rStyle w:val="812"/>
          <w:rFonts w:hint="eastAsia" w:asciiTheme="minorEastAsia" w:hAnsiTheme="minorEastAsia" w:eastAsiaTheme="minorEastAsia"/>
          <w:strike/>
          <w:color w:val="auto"/>
          <w:highlight w:val="none"/>
          <w:u w:val="single"/>
          <w:shd w:val="clear" w:color="auto" w:fill="ffffff"/>
        </w:rPr>
        <w:t xml:space="preserve">2</w:t>
      </w:r>
      <w:r>
        <w:rPr>
          <w:rStyle w:val="812"/>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12"/>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801"/>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801"/>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801"/>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bookmarkStart w:id="69" w:name="_GoBack"/>
      <w:r/>
      <w:bookmarkEnd w:id="69"/>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80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0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0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67"/>
      <w:r/>
      <w:bookmarkEnd w:id="68"/>
      <w:r/>
      <w:r/>
    </w:p>
    <w:p>
      <w:pPr>
        <w:pStyle w:val="857"/>
        <w:rPr>
          <w:color w:val="auto"/>
          <w:highlight w:val="none"/>
          <w:lang w:eastAsia="zh-CN"/>
        </w:rPr>
      </w:pPr>
      <w:r>
        <w:rPr>
          <w:color w:val="auto"/>
          <w:highlight w:val="none"/>
          <w:lang w:eastAsia="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7"/>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1047"/>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50</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1">
    <w:multiLevelType w:val="hybridMultilevel"/>
    <w:lvl w:ilvl="0">
      <w:start w:val="1"/>
      <w:numFmt w:val="bullet"/>
      <w:pStyle w:val="149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4"/>
    <w:link w:val="745"/>
    <w:uiPriority w:val="9"/>
    <w:rPr>
      <w:rFonts w:ascii="Arial" w:hAnsi="Arial" w:eastAsia="Arial" w:cs="Arial"/>
      <w:sz w:val="40"/>
      <w:szCs w:val="40"/>
    </w:rPr>
  </w:style>
  <w:style w:type="character" w:styleId="710">
    <w:name w:val="Heading 2 Char"/>
    <w:basedOn w:val="754"/>
    <w:link w:val="746"/>
    <w:uiPriority w:val="9"/>
    <w:rPr>
      <w:rFonts w:ascii="Arial" w:hAnsi="Arial" w:eastAsia="Arial" w:cs="Arial"/>
      <w:sz w:val="34"/>
    </w:rPr>
  </w:style>
  <w:style w:type="character" w:styleId="711">
    <w:name w:val="Heading 3 Char"/>
    <w:basedOn w:val="754"/>
    <w:link w:val="747"/>
    <w:uiPriority w:val="9"/>
    <w:rPr>
      <w:rFonts w:ascii="Arial" w:hAnsi="Arial" w:eastAsia="Arial" w:cs="Arial"/>
      <w:sz w:val="30"/>
      <w:szCs w:val="30"/>
    </w:rPr>
  </w:style>
  <w:style w:type="character" w:styleId="712">
    <w:name w:val="Heading 4 Char"/>
    <w:basedOn w:val="754"/>
    <w:link w:val="748"/>
    <w:uiPriority w:val="9"/>
    <w:rPr>
      <w:rFonts w:ascii="Arial" w:hAnsi="Arial" w:eastAsia="Arial" w:cs="Arial"/>
      <w:b/>
      <w:bCs/>
      <w:sz w:val="26"/>
      <w:szCs w:val="26"/>
    </w:rPr>
  </w:style>
  <w:style w:type="character" w:styleId="713">
    <w:name w:val="Heading 5 Char"/>
    <w:basedOn w:val="754"/>
    <w:link w:val="749"/>
    <w:uiPriority w:val="9"/>
    <w:rPr>
      <w:rFonts w:ascii="Arial" w:hAnsi="Arial" w:eastAsia="Arial" w:cs="Arial"/>
      <w:b/>
      <w:bCs/>
      <w:sz w:val="24"/>
      <w:szCs w:val="24"/>
    </w:rPr>
  </w:style>
  <w:style w:type="character" w:styleId="714">
    <w:name w:val="Heading 6 Char"/>
    <w:basedOn w:val="754"/>
    <w:link w:val="750"/>
    <w:uiPriority w:val="9"/>
    <w:rPr>
      <w:rFonts w:ascii="Arial" w:hAnsi="Arial" w:eastAsia="Arial" w:cs="Arial"/>
      <w:b/>
      <w:bCs/>
      <w:sz w:val="22"/>
      <w:szCs w:val="22"/>
    </w:rPr>
  </w:style>
  <w:style w:type="character" w:styleId="715">
    <w:name w:val="Heading 7 Char"/>
    <w:basedOn w:val="754"/>
    <w:link w:val="751"/>
    <w:uiPriority w:val="9"/>
    <w:rPr>
      <w:rFonts w:ascii="Arial" w:hAnsi="Arial" w:eastAsia="Arial" w:cs="Arial"/>
      <w:b/>
      <w:bCs/>
      <w:i/>
      <w:iCs/>
      <w:sz w:val="22"/>
      <w:szCs w:val="22"/>
    </w:rPr>
  </w:style>
  <w:style w:type="character" w:styleId="716">
    <w:name w:val="Heading 8 Char"/>
    <w:basedOn w:val="754"/>
    <w:link w:val="752"/>
    <w:uiPriority w:val="9"/>
    <w:rPr>
      <w:rFonts w:ascii="Arial" w:hAnsi="Arial" w:eastAsia="Arial" w:cs="Arial"/>
      <w:i/>
      <w:iCs/>
      <w:sz w:val="22"/>
      <w:szCs w:val="22"/>
    </w:rPr>
  </w:style>
  <w:style w:type="character" w:styleId="717">
    <w:name w:val="Heading 9 Char"/>
    <w:basedOn w:val="754"/>
    <w:link w:val="753"/>
    <w:uiPriority w:val="9"/>
    <w:rPr>
      <w:rFonts w:ascii="Arial" w:hAnsi="Arial" w:eastAsia="Arial" w:cs="Arial"/>
      <w:i/>
      <w:iCs/>
      <w:sz w:val="21"/>
      <w:szCs w:val="21"/>
    </w:rPr>
  </w:style>
  <w:style w:type="character" w:styleId="718">
    <w:name w:val="Title Char"/>
    <w:basedOn w:val="754"/>
    <w:link w:val="803"/>
    <w:uiPriority w:val="10"/>
    <w:rPr>
      <w:sz w:val="48"/>
      <w:szCs w:val="48"/>
    </w:rPr>
  </w:style>
  <w:style w:type="character" w:styleId="719">
    <w:name w:val="Subtitle Char"/>
    <w:basedOn w:val="754"/>
    <w:link w:val="790"/>
    <w:uiPriority w:val="11"/>
    <w:rPr>
      <w:sz w:val="24"/>
      <w:szCs w:val="24"/>
    </w:rPr>
  </w:style>
  <w:style w:type="character" w:styleId="720">
    <w:name w:val="Header Char"/>
    <w:basedOn w:val="754"/>
    <w:link w:val="784"/>
    <w:uiPriority w:val="99"/>
  </w:style>
  <w:style w:type="character" w:styleId="721">
    <w:name w:val="Caption Char"/>
    <w:basedOn w:val="763"/>
    <w:link w:val="782"/>
    <w:uiPriority w:val="99"/>
  </w:style>
  <w:style w:type="table" w:styleId="722">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1">
    <w:name w:val="Footnote Text Char"/>
    <w:link w:val="791"/>
    <w:uiPriority w:val="99"/>
    <w:rPr>
      <w:sz w:val="18"/>
    </w:rPr>
  </w:style>
  <w:style w:type="character" w:styleId="742">
    <w:name w:val="Endnote Text Char"/>
    <w:link w:val="780"/>
    <w:uiPriority w:val="99"/>
    <w:rPr>
      <w:sz w:val="20"/>
    </w:rPr>
  </w:style>
  <w:style w:type="paragraph" w:styleId="743">
    <w:name w:val="TOC Heading"/>
    <w:uiPriority w:val="39"/>
    <w:unhideWhenUsed/>
  </w:style>
  <w:style w:type="paragraph" w:styleId="74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5">
    <w:name w:val="Heading 1"/>
    <w:basedOn w:val="744"/>
    <w:next w:val="744"/>
    <w:link w:val="824"/>
    <w:uiPriority w:val="0"/>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825"/>
    <w:uiPriority w:val="0"/>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826"/>
    <w:uiPriority w:val="0"/>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56"/>
    <w:link w:val="828"/>
    <w:uiPriority w:val="0"/>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29"/>
    <w:uiPriority w:val="0"/>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30"/>
    <w:uiPriority w:val="0"/>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31"/>
    <w:uiPriority w:val="0"/>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32"/>
    <w:uiPriority w:val="0"/>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33"/>
    <w:uiPriority w:val="0"/>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CellMar>
        <w:left w:w="108" w:type="dxa"/>
        <w:top w:w="0" w:type="dxa"/>
        <w:right w:w="108" w:type="dxa"/>
        <w:bottom w:w="0" w:type="dxa"/>
      </w:tblCellMar>
    </w:tblPr>
  </w:style>
  <w:style w:type="paragraph" w:styleId="756">
    <w:name w:val="Normal Indent"/>
    <w:basedOn w:val="744"/>
    <w:link w:val="827"/>
    <w:uiPriority w:val="0"/>
    <w:qFormat/>
    <w:pPr>
      <w:ind w:firstLine="420"/>
    </w:pPr>
    <w:rPr>
      <w:szCs w:val="20"/>
    </w:rPr>
  </w:style>
  <w:style w:type="paragraph" w:styleId="757">
    <w:name w:val="List 3"/>
    <w:basedOn w:val="744"/>
    <w:uiPriority w:val="0"/>
    <w:qFormat/>
    <w:pPr>
      <w:ind w:left="1260" w:hanging="420"/>
    </w:pPr>
    <w:rPr>
      <w:szCs w:val="20"/>
    </w:rPr>
  </w:style>
  <w:style w:type="paragraph" w:styleId="758">
    <w:name w:val="toc 7"/>
    <w:basedOn w:val="744"/>
    <w:next w:val="744"/>
    <w:uiPriority w:val="39"/>
    <w:unhideWhenUsed/>
    <w:qFormat/>
    <w:pPr>
      <w:ind w:left="1701"/>
      <w:spacing w:after="57"/>
    </w:pPr>
  </w:style>
  <w:style w:type="paragraph" w:styleId="759">
    <w:name w:val="List Number 2"/>
    <w:basedOn w:val="744"/>
    <w:uiPriority w:val="0"/>
    <w:qFormat/>
    <w:pPr>
      <w:ind w:left="1440" w:hanging="1440"/>
      <w:spacing w:line="360" w:lineRule="auto"/>
      <w:tabs>
        <w:tab w:val="left" w:pos="1440" w:leader="none"/>
      </w:tabs>
    </w:pPr>
    <w:rPr>
      <w:sz w:val="24"/>
    </w:rPr>
  </w:style>
  <w:style w:type="paragraph" w:styleId="760">
    <w:name w:val="table of authorities"/>
    <w:basedOn w:val="744"/>
    <w:next w:val="744"/>
    <w:uiPriority w:val="99"/>
    <w:unhideWhenUsed/>
    <w:qFormat/>
    <w:pPr>
      <w:ind w:left="420"/>
      <w:jc w:val="left"/>
    </w:pPr>
    <w:rPr>
      <w:rFonts w:ascii="Calibri" w:hAnsi="Calibri" w:cs="宋体"/>
      <w:sz w:val="24"/>
      <w:szCs w:val="22"/>
      <w:lang w:val="zh-CN" w:bidi="zh-CN"/>
    </w:rPr>
  </w:style>
  <w:style w:type="paragraph" w:styleId="761">
    <w:name w:val="index 8"/>
    <w:basedOn w:val="744"/>
    <w:next w:val="744"/>
    <w:uiPriority w:val="0"/>
    <w:semiHidden/>
    <w:qFormat/>
    <w:pPr>
      <w:ind w:left="2940"/>
    </w:pPr>
    <w:rPr>
      <w:szCs w:val="20"/>
    </w:rPr>
  </w:style>
  <w:style w:type="paragraph" w:styleId="762">
    <w:name w:val="List Number"/>
    <w:basedOn w:val="744"/>
    <w:uiPriority w:val="0"/>
    <w:qFormat/>
    <w:pPr>
      <w:ind w:left="2952" w:hanging="432"/>
      <w:tabs>
        <w:tab w:val="left" w:pos="2952" w:leader="none"/>
      </w:tabs>
    </w:pPr>
  </w:style>
  <w:style w:type="paragraph" w:styleId="763">
    <w:name w:val="Caption"/>
    <w:basedOn w:val="744"/>
    <w:next w:val="744"/>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64">
    <w:name w:val="index 5"/>
    <w:basedOn w:val="744"/>
    <w:next w:val="744"/>
    <w:uiPriority w:val="0"/>
    <w:semiHidden/>
    <w:qFormat/>
    <w:pPr>
      <w:ind w:left="1680"/>
    </w:pPr>
    <w:rPr>
      <w:szCs w:val="20"/>
    </w:rPr>
  </w:style>
  <w:style w:type="paragraph" w:styleId="765">
    <w:name w:val="Document Map"/>
    <w:basedOn w:val="744"/>
    <w:link w:val="834"/>
    <w:uiPriority w:val="0"/>
    <w:qFormat/>
    <w:pPr>
      <w:shd w:val="clear" w:color="auto" w:fill="000080"/>
    </w:pPr>
    <w:rPr>
      <w:szCs w:val="20"/>
    </w:rPr>
  </w:style>
  <w:style w:type="paragraph" w:styleId="766">
    <w:name w:val="annotation text"/>
    <w:basedOn w:val="744"/>
    <w:link w:val="835"/>
    <w:uiPriority w:val="0"/>
    <w:unhideWhenUsed/>
    <w:qFormat/>
    <w:pPr>
      <w:jc w:val="left"/>
    </w:pPr>
  </w:style>
  <w:style w:type="paragraph" w:styleId="767">
    <w:name w:val="index 6"/>
    <w:basedOn w:val="744"/>
    <w:next w:val="744"/>
    <w:uiPriority w:val="0"/>
    <w:semiHidden/>
    <w:qFormat/>
    <w:pPr>
      <w:ind w:left="2100"/>
    </w:pPr>
    <w:rPr>
      <w:szCs w:val="20"/>
    </w:rPr>
  </w:style>
  <w:style w:type="paragraph" w:styleId="768">
    <w:name w:val="Salutation"/>
    <w:basedOn w:val="744"/>
    <w:next w:val="744"/>
    <w:link w:val="836"/>
    <w:uiPriority w:val="0"/>
    <w:qFormat/>
    <w:rPr>
      <w:rFonts w:ascii="仿宋_GB2312" w:eastAsia="仿宋_GB2312"/>
      <w:sz w:val="28"/>
      <w:szCs w:val="20"/>
    </w:rPr>
  </w:style>
  <w:style w:type="paragraph" w:styleId="769">
    <w:name w:val="Body Text 3"/>
    <w:basedOn w:val="744"/>
    <w:link w:val="837"/>
    <w:uiPriority w:val="0"/>
    <w:qFormat/>
    <w:rPr>
      <w:rFonts w:ascii="仿宋_GB2312" w:hAnsi="Arial" w:eastAsia="仿宋_GB2312"/>
      <w:sz w:val="32"/>
      <w:szCs w:val="20"/>
    </w:rPr>
  </w:style>
  <w:style w:type="paragraph" w:styleId="770">
    <w:name w:val="Body Text"/>
    <w:basedOn w:val="744"/>
    <w:link w:val="838"/>
    <w:uiPriority w:val="0"/>
    <w:qFormat/>
    <w:pPr>
      <w:spacing w:after="120"/>
    </w:pPr>
  </w:style>
  <w:style w:type="paragraph" w:styleId="771">
    <w:name w:val="Body Text Indent"/>
    <w:basedOn w:val="744"/>
    <w:link w:val="839"/>
    <w:uiPriority w:val="0"/>
    <w:qFormat/>
    <w:pPr>
      <w:ind w:firstLine="645"/>
    </w:pPr>
    <w:rPr>
      <w:rFonts w:ascii="楷体_GB2312" w:eastAsia="楷体_GB2312"/>
      <w:sz w:val="32"/>
      <w:szCs w:val="20"/>
    </w:rPr>
  </w:style>
  <w:style w:type="paragraph" w:styleId="772">
    <w:name w:val="index 4"/>
    <w:basedOn w:val="744"/>
    <w:next w:val="744"/>
    <w:uiPriority w:val="0"/>
    <w:qFormat/>
    <w:pPr>
      <w:ind w:left="1260"/>
    </w:pPr>
  </w:style>
  <w:style w:type="paragraph" w:styleId="773">
    <w:name w:val="toc 5"/>
    <w:basedOn w:val="744"/>
    <w:next w:val="744"/>
    <w:uiPriority w:val="39"/>
    <w:unhideWhenUsed/>
    <w:qFormat/>
    <w:pPr>
      <w:ind w:left="1134"/>
      <w:spacing w:after="57"/>
    </w:pPr>
  </w:style>
  <w:style w:type="paragraph" w:styleId="774">
    <w:name w:val="toc 3"/>
    <w:basedOn w:val="744"/>
    <w:next w:val="744"/>
    <w:uiPriority w:val="39"/>
    <w:unhideWhenUsed/>
    <w:qFormat/>
    <w:pPr>
      <w:ind w:left="567"/>
      <w:spacing w:after="57"/>
    </w:pPr>
  </w:style>
  <w:style w:type="paragraph" w:styleId="775">
    <w:name w:val="Plain Text"/>
    <w:basedOn w:val="744"/>
    <w:link w:val="840"/>
    <w:uiPriority w:val="0"/>
    <w:qFormat/>
    <w:rPr>
      <w:rFonts w:ascii="宋体" w:hAnsi="Courier New"/>
      <w:szCs w:val="20"/>
    </w:rPr>
  </w:style>
  <w:style w:type="paragraph" w:styleId="776">
    <w:name w:val="toc 8"/>
    <w:basedOn w:val="744"/>
    <w:next w:val="744"/>
    <w:uiPriority w:val="39"/>
    <w:unhideWhenUsed/>
    <w:qFormat/>
    <w:pPr>
      <w:ind w:left="1984"/>
      <w:spacing w:after="57"/>
    </w:pPr>
  </w:style>
  <w:style w:type="paragraph" w:styleId="777">
    <w:name w:val="index 3"/>
    <w:basedOn w:val="744"/>
    <w:next w:val="744"/>
    <w:uiPriority w:val="0"/>
    <w:semiHidden/>
    <w:qFormat/>
    <w:pPr>
      <w:ind w:left="840"/>
    </w:pPr>
    <w:rPr>
      <w:szCs w:val="20"/>
    </w:rPr>
  </w:style>
  <w:style w:type="paragraph" w:styleId="778">
    <w:name w:val="Date"/>
    <w:basedOn w:val="744"/>
    <w:next w:val="744"/>
    <w:link w:val="841"/>
    <w:uiPriority w:val="0"/>
    <w:qFormat/>
    <w:pPr>
      <w:ind w:left="100"/>
    </w:pPr>
    <w:rPr>
      <w:sz w:val="28"/>
      <w:szCs w:val="20"/>
    </w:rPr>
  </w:style>
  <w:style w:type="paragraph" w:styleId="779">
    <w:name w:val="Body Text Indent 2"/>
    <w:basedOn w:val="744"/>
    <w:link w:val="842"/>
    <w:uiPriority w:val="0"/>
    <w:qFormat/>
    <w:pPr>
      <w:ind w:left="630" w:firstLine="645"/>
    </w:pPr>
    <w:rPr>
      <w:rFonts w:ascii="Arial" w:hAnsi="Arial" w:eastAsia="仿宋_GB2312"/>
      <w:sz w:val="32"/>
      <w:szCs w:val="20"/>
    </w:rPr>
  </w:style>
  <w:style w:type="paragraph" w:styleId="780">
    <w:name w:val="endnote text"/>
    <w:basedOn w:val="744"/>
    <w:link w:val="843"/>
    <w:uiPriority w:val="0"/>
    <w:unhideWhenUsed/>
    <w:qFormat/>
    <w:rPr>
      <w:sz w:val="20"/>
    </w:rPr>
  </w:style>
  <w:style w:type="paragraph" w:styleId="781">
    <w:name w:val="Balloon Text"/>
    <w:basedOn w:val="744"/>
    <w:link w:val="844"/>
    <w:uiPriority w:val="0"/>
    <w:unhideWhenUsed/>
    <w:qFormat/>
    <w:rPr>
      <w:sz w:val="18"/>
      <w:szCs w:val="18"/>
    </w:rPr>
  </w:style>
  <w:style w:type="paragraph" w:styleId="782">
    <w:name w:val="Footer"/>
    <w:basedOn w:val="744"/>
    <w:link w:val="845"/>
    <w:uiPriority w:val="0"/>
    <w:unhideWhenUsed/>
    <w:qFormat/>
    <w:pPr>
      <w:tabs>
        <w:tab w:val="center" w:pos="7143" w:leader="none"/>
        <w:tab w:val="right" w:pos="14287" w:leader="none"/>
      </w:tabs>
    </w:pPr>
  </w:style>
  <w:style w:type="paragraph" w:styleId="783">
    <w:name w:val="envelope return"/>
    <w:basedOn w:val="744"/>
    <w:uiPriority w:val="0"/>
    <w:qFormat/>
    <w:pPr>
      <w:jc w:val="left"/>
      <w:widowControl/>
    </w:pPr>
    <w:rPr>
      <w:rFonts w:ascii="Arial" w:hAnsi="Arial" w:cs="宋体"/>
    </w:rPr>
  </w:style>
  <w:style w:type="paragraph" w:styleId="784">
    <w:name w:val="Header"/>
    <w:basedOn w:val="744"/>
    <w:link w:val="846"/>
    <w:uiPriority w:val="0"/>
    <w:unhideWhenUsed/>
    <w:qFormat/>
    <w:pPr>
      <w:tabs>
        <w:tab w:val="center" w:pos="7143" w:leader="none"/>
        <w:tab w:val="right" w:pos="14287" w:leader="none"/>
      </w:tabs>
    </w:pPr>
  </w:style>
  <w:style w:type="paragraph" w:styleId="785">
    <w:name w:val="Signature"/>
    <w:basedOn w:val="744"/>
    <w:link w:val="847"/>
    <w:uiPriority w:val="0"/>
    <w:qFormat/>
    <w:pPr>
      <w:jc w:val="center"/>
      <w:spacing w:after="600" w:line="312" w:lineRule="atLeast"/>
    </w:pPr>
    <w:rPr>
      <w:rFonts w:eastAsia="仿宋_GB2312"/>
      <w:sz w:val="24"/>
      <w:szCs w:val="20"/>
    </w:rPr>
  </w:style>
  <w:style w:type="paragraph" w:styleId="786">
    <w:name w:val="toc 1"/>
    <w:basedOn w:val="744"/>
    <w:next w:val="744"/>
    <w:uiPriority w:val="39"/>
    <w:unhideWhenUsed/>
    <w:qFormat/>
    <w:pPr>
      <w:spacing w:after="57"/>
    </w:pPr>
  </w:style>
  <w:style w:type="paragraph" w:styleId="787">
    <w:name w:val="toc 4"/>
    <w:basedOn w:val="744"/>
    <w:next w:val="744"/>
    <w:uiPriority w:val="39"/>
    <w:unhideWhenUsed/>
    <w:qFormat/>
    <w:pPr>
      <w:ind w:left="850"/>
      <w:spacing w:after="57"/>
    </w:pPr>
  </w:style>
  <w:style w:type="paragraph" w:styleId="788">
    <w:name w:val="index heading"/>
    <w:basedOn w:val="744"/>
    <w:next w:val="789"/>
    <w:uiPriority w:val="0"/>
    <w:semiHidden/>
    <w:qFormat/>
    <w:rPr>
      <w:szCs w:val="20"/>
    </w:rPr>
  </w:style>
  <w:style w:type="paragraph" w:styleId="789">
    <w:name w:val="index 1"/>
    <w:basedOn w:val="744"/>
    <w:next w:val="744"/>
    <w:uiPriority w:val="0"/>
    <w:unhideWhenUsed/>
    <w:qFormat/>
  </w:style>
  <w:style w:type="paragraph" w:styleId="790">
    <w:name w:val="Subtitle"/>
    <w:basedOn w:val="744"/>
    <w:next w:val="744"/>
    <w:link w:val="848"/>
    <w:uiPriority w:val="0"/>
    <w:qFormat/>
    <w:pPr>
      <w:spacing w:before="200" w:after="200"/>
    </w:pPr>
    <w:rPr>
      <w:sz w:val="24"/>
    </w:rPr>
  </w:style>
  <w:style w:type="paragraph" w:styleId="791">
    <w:name w:val="footnote text"/>
    <w:basedOn w:val="744"/>
    <w:link w:val="849"/>
    <w:uiPriority w:val="0"/>
    <w:unhideWhenUsed/>
    <w:qFormat/>
    <w:pPr>
      <w:spacing w:after="40"/>
    </w:pPr>
    <w:rPr>
      <w:sz w:val="18"/>
    </w:rPr>
  </w:style>
  <w:style w:type="paragraph" w:styleId="792">
    <w:name w:val="toc 6"/>
    <w:basedOn w:val="744"/>
    <w:next w:val="744"/>
    <w:uiPriority w:val="39"/>
    <w:unhideWhenUsed/>
    <w:qFormat/>
    <w:pPr>
      <w:ind w:left="1417"/>
      <w:spacing w:after="57"/>
    </w:pPr>
  </w:style>
  <w:style w:type="paragraph" w:styleId="793">
    <w:name w:val="Body Text Indent 3"/>
    <w:basedOn w:val="744"/>
    <w:link w:val="850"/>
    <w:uiPriority w:val="0"/>
    <w:qFormat/>
    <w:pPr>
      <w:ind w:left="645" w:firstLine="645"/>
    </w:pPr>
    <w:rPr>
      <w:rFonts w:ascii="Arial" w:hAnsi="Arial" w:eastAsia="仿宋_GB2312"/>
      <w:color w:val="ffff00"/>
      <w:sz w:val="32"/>
      <w:szCs w:val="20"/>
    </w:rPr>
  </w:style>
  <w:style w:type="paragraph" w:styleId="794">
    <w:name w:val="index 7"/>
    <w:basedOn w:val="744"/>
    <w:next w:val="744"/>
    <w:uiPriority w:val="0"/>
    <w:semiHidden/>
    <w:qFormat/>
    <w:pPr>
      <w:ind w:left="2520"/>
    </w:pPr>
    <w:rPr>
      <w:szCs w:val="20"/>
    </w:rPr>
  </w:style>
  <w:style w:type="paragraph" w:styleId="795">
    <w:name w:val="index 9"/>
    <w:basedOn w:val="744"/>
    <w:next w:val="744"/>
    <w:uiPriority w:val="0"/>
    <w:semiHidden/>
    <w:qFormat/>
    <w:pPr>
      <w:ind w:left="3360"/>
    </w:pPr>
    <w:rPr>
      <w:szCs w:val="20"/>
    </w:rPr>
  </w:style>
  <w:style w:type="paragraph" w:styleId="796">
    <w:name w:val="table of figures"/>
    <w:basedOn w:val="744"/>
    <w:next w:val="744"/>
    <w:uiPriority w:val="0"/>
    <w:unhideWhenUsed/>
    <w:qFormat/>
  </w:style>
  <w:style w:type="paragraph" w:styleId="797">
    <w:name w:val="toc 2"/>
    <w:basedOn w:val="744"/>
    <w:next w:val="744"/>
    <w:uiPriority w:val="39"/>
    <w:unhideWhenUsed/>
    <w:qFormat/>
    <w:pPr>
      <w:ind w:left="283"/>
      <w:spacing w:after="57"/>
    </w:pPr>
  </w:style>
  <w:style w:type="paragraph" w:styleId="798">
    <w:name w:val="toc 9"/>
    <w:basedOn w:val="744"/>
    <w:next w:val="744"/>
    <w:uiPriority w:val="39"/>
    <w:unhideWhenUsed/>
    <w:qFormat/>
    <w:pPr>
      <w:ind w:left="2268"/>
      <w:spacing w:after="57"/>
    </w:pPr>
  </w:style>
  <w:style w:type="paragraph" w:styleId="799">
    <w:name w:val="Body Text 2"/>
    <w:basedOn w:val="744"/>
    <w:link w:val="851"/>
    <w:uiPriority w:val="0"/>
    <w:qFormat/>
    <w:pPr>
      <w:jc w:val="center"/>
      <w:widowControl/>
    </w:pPr>
    <w:rPr>
      <w:rFonts w:ascii="楷体_GB2312" w:eastAsia="楷体_GB2312"/>
      <w:sz w:val="28"/>
      <w:szCs w:val="20"/>
    </w:rPr>
  </w:style>
  <w:style w:type="paragraph" w:styleId="800">
    <w:name w:val="HTML Preformatted"/>
    <w:basedOn w:val="744"/>
    <w:link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01">
    <w:name w:val="Normal (Web)"/>
    <w:basedOn w:val="744"/>
    <w:uiPriority w:val="99"/>
    <w:qFormat/>
    <w:pPr>
      <w:jc w:val="left"/>
      <w:spacing w:before="100" w:beforeAutospacing="1" w:after="100" w:afterAutospacing="1"/>
      <w:widowControl/>
    </w:pPr>
    <w:rPr>
      <w:rFonts w:ascii="Arial" w:hAnsi="Arial" w:eastAsia="Arial Unicode MS" w:cs="Arial"/>
      <w:sz w:val="24"/>
    </w:rPr>
  </w:style>
  <w:style w:type="paragraph" w:styleId="802">
    <w:name w:val="index 2"/>
    <w:basedOn w:val="744"/>
    <w:next w:val="744"/>
    <w:uiPriority w:val="0"/>
    <w:semiHidden/>
    <w:qFormat/>
    <w:pPr>
      <w:ind w:left="420"/>
    </w:pPr>
    <w:rPr>
      <w:szCs w:val="20"/>
    </w:rPr>
  </w:style>
  <w:style w:type="paragraph" w:styleId="803">
    <w:name w:val="Title"/>
    <w:basedOn w:val="744"/>
    <w:next w:val="744"/>
    <w:link w:val="853"/>
    <w:uiPriority w:val="0"/>
    <w:qFormat/>
    <w:pPr>
      <w:contextualSpacing/>
      <w:spacing w:before="300" w:after="200"/>
    </w:pPr>
    <w:rPr>
      <w:sz w:val="48"/>
      <w:szCs w:val="48"/>
    </w:rPr>
  </w:style>
  <w:style w:type="paragraph" w:styleId="804">
    <w:name w:val="annotation subject"/>
    <w:basedOn w:val="766"/>
    <w:next w:val="766"/>
    <w:link w:val="854"/>
    <w:uiPriority w:val="0"/>
    <w:unhideWhenUsed/>
    <w:qFormat/>
    <w:rPr>
      <w:b/>
      <w:bCs/>
    </w:rPr>
  </w:style>
  <w:style w:type="paragraph" w:styleId="805">
    <w:name w:val="Body Text First Indent"/>
    <w:basedOn w:val="770"/>
    <w:link w:val="855"/>
    <w:uiPriority w:val="0"/>
    <w:qFormat/>
    <w:pPr>
      <w:ind w:firstLine="420"/>
    </w:pPr>
  </w:style>
  <w:style w:type="paragraph" w:styleId="806">
    <w:name w:val="Body Text First Indent 2"/>
    <w:basedOn w:val="771"/>
    <w:link w:val="856"/>
    <w:uiPriority w:val="0"/>
    <w:qFormat/>
    <w:pPr>
      <w:ind w:firstLine="420"/>
    </w:pPr>
  </w:style>
  <w:style w:type="table" w:styleId="807">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uiPriority w:val="22"/>
    <w:qFormat/>
    <w:rPr>
      <w:b/>
      <w:bCs/>
    </w:rPr>
  </w:style>
  <w:style w:type="character" w:styleId="809">
    <w:name w:val="endnote reference"/>
    <w:uiPriority w:val="0"/>
    <w:unhideWhenUsed/>
    <w:qFormat/>
    <w:rPr>
      <w:vertAlign w:val="superscript"/>
    </w:rPr>
  </w:style>
  <w:style w:type="character" w:styleId="810">
    <w:name w:val="page number"/>
    <w:basedOn w:val="754"/>
    <w:uiPriority w:val="0"/>
    <w:qFormat/>
  </w:style>
  <w:style w:type="character" w:styleId="811">
    <w:name w:val="FollowedHyperlink"/>
    <w:uiPriority w:val="99"/>
    <w:qFormat/>
    <w:rPr>
      <w:color w:val="800080"/>
      <w:u w:val="single"/>
    </w:rPr>
  </w:style>
  <w:style w:type="character" w:styleId="812">
    <w:name w:val="Emphasis"/>
    <w:uiPriority w:val="0"/>
    <w:qFormat/>
    <w:rPr>
      <w:b/>
      <w:bCs/>
      <w:i/>
      <w:iCs/>
      <w:spacing w:val="10"/>
      <w:shd w:val="clear" w:color="auto" w:fill="auto"/>
    </w:rPr>
  </w:style>
  <w:style w:type="character" w:styleId="813">
    <w:name w:val="line number"/>
    <w:basedOn w:val="754"/>
    <w:uiPriority w:val="0"/>
    <w:qFormat/>
  </w:style>
  <w:style w:type="character" w:styleId="814">
    <w:name w:val="HTML Definition"/>
    <w:basedOn w:val="754"/>
    <w:uiPriority w:val="0"/>
    <w:qFormat/>
  </w:style>
  <w:style w:type="character" w:styleId="815">
    <w:name w:val="HTML Typewriter"/>
    <w:uiPriority w:val="0"/>
    <w:qFormat/>
    <w:rPr>
      <w:rFonts w:ascii="宋体" w:hAnsi="宋体" w:eastAsia="宋体" w:cs="宋体"/>
      <w:sz w:val="24"/>
      <w:szCs w:val="24"/>
    </w:rPr>
  </w:style>
  <w:style w:type="character" w:styleId="816">
    <w:name w:val="HTML Acronym"/>
    <w:basedOn w:val="754"/>
    <w:uiPriority w:val="0"/>
    <w:qFormat/>
  </w:style>
  <w:style w:type="character" w:styleId="817">
    <w:name w:val="HTML Variable"/>
    <w:basedOn w:val="754"/>
    <w:uiPriority w:val="0"/>
    <w:qFormat/>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HTML Code"/>
    <w:basedOn w:val="754"/>
    <w:uiPriority w:val="0"/>
    <w:qFormat/>
    <w:rPr>
      <w:rFonts w:ascii="Courier New" w:hAnsi="Courier New"/>
      <w:sz w:val="20"/>
    </w:rPr>
  </w:style>
  <w:style w:type="character" w:styleId="820">
    <w:name w:val="annotation reference"/>
    <w:basedOn w:val="754"/>
    <w:uiPriority w:val="0"/>
    <w:unhideWhenUsed/>
    <w:qFormat/>
    <w:rPr>
      <w:sz w:val="21"/>
      <w:szCs w:val="21"/>
    </w:rPr>
  </w:style>
  <w:style w:type="character" w:styleId="821">
    <w:name w:val="HTML Cite"/>
    <w:basedOn w:val="754"/>
    <w:uiPriority w:val="0"/>
    <w:qFormat/>
  </w:style>
  <w:style w:type="character" w:styleId="822">
    <w:name w:val="footnote reference"/>
    <w:uiPriority w:val="0"/>
    <w:unhideWhenUsed/>
    <w:qFormat/>
    <w:rPr>
      <w:vertAlign w:val="superscript"/>
    </w:rPr>
  </w:style>
  <w:style w:type="character" w:styleId="823">
    <w:name w:val="HTML Sample"/>
    <w:uiPriority w:val="0"/>
    <w:qFormat/>
    <w:rPr>
      <w:rFonts w:ascii="Courier New" w:hAnsi="宋体" w:eastAsia="宋体" w:cs="Courier New"/>
    </w:rPr>
  </w:style>
  <w:style w:type="character" w:styleId="824" w:customStyle="1">
    <w:name w:val="标题 1 字符"/>
    <w:link w:val="745"/>
    <w:uiPriority w:val="0"/>
    <w:qFormat/>
    <w:rPr>
      <w:rFonts w:ascii="Arial" w:hAnsi="Arial" w:eastAsia="Arial" w:cs="Arial"/>
      <w:sz w:val="40"/>
      <w:szCs w:val="40"/>
    </w:rPr>
  </w:style>
  <w:style w:type="character" w:styleId="825" w:customStyle="1">
    <w:name w:val="标题 2 字符"/>
    <w:link w:val="746"/>
    <w:uiPriority w:val="0"/>
    <w:qFormat/>
    <w:rPr>
      <w:rFonts w:ascii="Arial" w:hAnsi="Arial" w:eastAsia="Arial" w:cs="Arial"/>
      <w:sz w:val="34"/>
    </w:rPr>
  </w:style>
  <w:style w:type="character" w:styleId="826" w:customStyle="1">
    <w:name w:val="标题 3 字符"/>
    <w:link w:val="747"/>
    <w:uiPriority w:val="0"/>
    <w:qFormat/>
    <w:rPr>
      <w:rFonts w:ascii="Arial" w:hAnsi="Arial" w:eastAsia="Arial" w:cs="Arial"/>
      <w:sz w:val="30"/>
      <w:szCs w:val="30"/>
    </w:rPr>
  </w:style>
  <w:style w:type="character" w:styleId="827" w:customStyle="1">
    <w:name w:val="正文缩进 字符"/>
    <w:link w:val="756"/>
    <w:uiPriority w:val="0"/>
    <w:qFormat/>
    <w:rPr>
      <w:sz w:val="21"/>
    </w:rPr>
  </w:style>
  <w:style w:type="character" w:styleId="828" w:customStyle="1">
    <w:name w:val="标题 4 字符"/>
    <w:link w:val="748"/>
    <w:uiPriority w:val="0"/>
    <w:qFormat/>
    <w:rPr>
      <w:rFonts w:ascii="Arial" w:hAnsi="Arial" w:eastAsia="Arial" w:cs="Arial"/>
      <w:b/>
      <w:bCs/>
      <w:sz w:val="26"/>
      <w:szCs w:val="26"/>
    </w:rPr>
  </w:style>
  <w:style w:type="character" w:styleId="829" w:customStyle="1">
    <w:name w:val="标题 5 字符"/>
    <w:link w:val="749"/>
    <w:uiPriority w:val="0"/>
    <w:qFormat/>
    <w:rPr>
      <w:rFonts w:ascii="Arial" w:hAnsi="Arial" w:eastAsia="Arial" w:cs="Arial"/>
      <w:b/>
      <w:bCs/>
      <w:sz w:val="24"/>
      <w:szCs w:val="24"/>
    </w:rPr>
  </w:style>
  <w:style w:type="character" w:styleId="830" w:customStyle="1">
    <w:name w:val="标题 6 字符"/>
    <w:link w:val="750"/>
    <w:uiPriority w:val="0"/>
    <w:qFormat/>
    <w:rPr>
      <w:rFonts w:ascii="Arial" w:hAnsi="Arial" w:eastAsia="Arial" w:cs="Arial"/>
      <w:b/>
      <w:bCs/>
      <w:sz w:val="22"/>
      <w:szCs w:val="22"/>
    </w:rPr>
  </w:style>
  <w:style w:type="character" w:styleId="831" w:customStyle="1">
    <w:name w:val="标题 7 字符"/>
    <w:link w:val="751"/>
    <w:uiPriority w:val="0"/>
    <w:qFormat/>
    <w:rPr>
      <w:rFonts w:ascii="Arial" w:hAnsi="Arial" w:eastAsia="Arial" w:cs="Arial"/>
      <w:b/>
      <w:bCs/>
      <w:i/>
      <w:iCs/>
      <w:sz w:val="22"/>
      <w:szCs w:val="22"/>
    </w:rPr>
  </w:style>
  <w:style w:type="character" w:styleId="832" w:customStyle="1">
    <w:name w:val="标题 8 字符"/>
    <w:link w:val="752"/>
    <w:uiPriority w:val="0"/>
    <w:qFormat/>
    <w:rPr>
      <w:rFonts w:ascii="Arial" w:hAnsi="Arial" w:eastAsia="Arial" w:cs="Arial"/>
      <w:i/>
      <w:iCs/>
      <w:sz w:val="22"/>
      <w:szCs w:val="22"/>
    </w:rPr>
  </w:style>
  <w:style w:type="character" w:styleId="833" w:customStyle="1">
    <w:name w:val="标题 9 字符"/>
    <w:link w:val="753"/>
    <w:uiPriority w:val="0"/>
    <w:qFormat/>
    <w:rPr>
      <w:rFonts w:ascii="Arial" w:hAnsi="Arial" w:eastAsia="Arial" w:cs="Arial"/>
      <w:i/>
      <w:iCs/>
      <w:sz w:val="21"/>
      <w:szCs w:val="21"/>
    </w:rPr>
  </w:style>
  <w:style w:type="character" w:styleId="834" w:customStyle="1">
    <w:name w:val="文档结构图 字符"/>
    <w:basedOn w:val="754"/>
    <w:link w:val="765"/>
    <w:uiPriority w:val="0"/>
    <w:qFormat/>
    <w:rPr>
      <w:sz w:val="21"/>
      <w:shd w:val="clear" w:color="auto" w:fill="000080"/>
    </w:rPr>
  </w:style>
  <w:style w:type="character" w:styleId="835" w:customStyle="1">
    <w:name w:val="批注文字 字符"/>
    <w:basedOn w:val="754"/>
    <w:link w:val="766"/>
    <w:uiPriority w:val="0"/>
    <w:qFormat/>
    <w:rPr>
      <w:sz w:val="21"/>
      <w:szCs w:val="24"/>
    </w:rPr>
  </w:style>
  <w:style w:type="character" w:styleId="836" w:customStyle="1">
    <w:name w:val="称呼 字符"/>
    <w:basedOn w:val="754"/>
    <w:link w:val="768"/>
    <w:uiPriority w:val="0"/>
    <w:qFormat/>
    <w:rPr>
      <w:rFonts w:ascii="仿宋_GB2312" w:eastAsia="仿宋_GB2312"/>
      <w:sz w:val="28"/>
    </w:rPr>
  </w:style>
  <w:style w:type="character" w:styleId="837" w:customStyle="1">
    <w:name w:val="正文文本 3 字符"/>
    <w:basedOn w:val="754"/>
    <w:link w:val="769"/>
    <w:uiPriority w:val="0"/>
    <w:qFormat/>
    <w:rPr>
      <w:rFonts w:ascii="仿宋_GB2312" w:hAnsi="Arial" w:eastAsia="仿宋_GB2312"/>
      <w:sz w:val="32"/>
    </w:rPr>
  </w:style>
  <w:style w:type="character" w:styleId="838" w:customStyle="1">
    <w:name w:val="正文文本 字符"/>
    <w:basedOn w:val="754"/>
    <w:link w:val="770"/>
    <w:uiPriority w:val="0"/>
    <w:qFormat/>
    <w:rPr>
      <w:sz w:val="21"/>
      <w:szCs w:val="24"/>
    </w:rPr>
  </w:style>
  <w:style w:type="character" w:styleId="839" w:customStyle="1">
    <w:name w:val="正文文本缩进 字符"/>
    <w:basedOn w:val="754"/>
    <w:link w:val="771"/>
    <w:uiPriority w:val="0"/>
    <w:qFormat/>
    <w:rPr>
      <w:rFonts w:ascii="楷体_GB2312" w:eastAsia="楷体_GB2312"/>
      <w:sz w:val="32"/>
    </w:rPr>
  </w:style>
  <w:style w:type="character" w:styleId="840" w:customStyle="1">
    <w:name w:val="纯文本 字符"/>
    <w:basedOn w:val="754"/>
    <w:link w:val="775"/>
    <w:uiPriority w:val="0"/>
    <w:qFormat/>
    <w:rPr>
      <w:rFonts w:ascii="宋体" w:hAnsi="Courier New"/>
      <w:sz w:val="21"/>
    </w:rPr>
  </w:style>
  <w:style w:type="character" w:styleId="841" w:customStyle="1">
    <w:name w:val="日期 字符"/>
    <w:basedOn w:val="754"/>
    <w:link w:val="778"/>
    <w:uiPriority w:val="0"/>
    <w:qFormat/>
    <w:rPr>
      <w:sz w:val="28"/>
    </w:rPr>
  </w:style>
  <w:style w:type="character" w:styleId="842" w:customStyle="1">
    <w:name w:val="正文文本缩进 2 字符"/>
    <w:basedOn w:val="754"/>
    <w:link w:val="779"/>
    <w:uiPriority w:val="0"/>
    <w:qFormat/>
    <w:rPr>
      <w:rFonts w:ascii="Arial" w:hAnsi="Arial" w:eastAsia="仿宋_GB2312"/>
      <w:sz w:val="32"/>
    </w:rPr>
  </w:style>
  <w:style w:type="character" w:styleId="843" w:customStyle="1">
    <w:name w:val="尾注文本 字符"/>
    <w:link w:val="780"/>
    <w:uiPriority w:val="0"/>
    <w:qFormat/>
    <w:rPr>
      <w:sz w:val="20"/>
    </w:rPr>
  </w:style>
  <w:style w:type="character" w:styleId="844" w:customStyle="1">
    <w:name w:val="批注框文本 字符"/>
    <w:basedOn w:val="754"/>
    <w:link w:val="781"/>
    <w:uiPriority w:val="0"/>
    <w:qFormat/>
    <w:rPr>
      <w:sz w:val="18"/>
      <w:szCs w:val="18"/>
    </w:rPr>
  </w:style>
  <w:style w:type="character" w:styleId="845" w:customStyle="1">
    <w:name w:val="页脚 字符"/>
    <w:link w:val="782"/>
    <w:uiPriority w:val="0"/>
    <w:qFormat/>
  </w:style>
  <w:style w:type="character" w:styleId="846" w:customStyle="1">
    <w:name w:val="页眉 字符"/>
    <w:link w:val="784"/>
    <w:uiPriority w:val="0"/>
    <w:qFormat/>
  </w:style>
  <w:style w:type="character" w:styleId="847" w:customStyle="1">
    <w:name w:val="签名 字符"/>
    <w:basedOn w:val="754"/>
    <w:link w:val="785"/>
    <w:uiPriority w:val="0"/>
    <w:qFormat/>
    <w:rPr>
      <w:rFonts w:eastAsia="仿宋_GB2312"/>
      <w:sz w:val="24"/>
    </w:rPr>
  </w:style>
  <w:style w:type="character" w:styleId="848" w:customStyle="1">
    <w:name w:val="副标题 字符"/>
    <w:link w:val="790"/>
    <w:uiPriority w:val="0"/>
    <w:qFormat/>
    <w:rPr>
      <w:sz w:val="24"/>
      <w:szCs w:val="24"/>
    </w:rPr>
  </w:style>
  <w:style w:type="character" w:styleId="849" w:customStyle="1">
    <w:name w:val="脚注文本 字符"/>
    <w:link w:val="791"/>
    <w:uiPriority w:val="0"/>
    <w:qFormat/>
    <w:rPr>
      <w:sz w:val="18"/>
    </w:rPr>
  </w:style>
  <w:style w:type="character" w:styleId="850" w:customStyle="1">
    <w:name w:val="正文文本缩进 3 字符"/>
    <w:basedOn w:val="754"/>
    <w:link w:val="793"/>
    <w:uiPriority w:val="0"/>
    <w:qFormat/>
    <w:rPr>
      <w:rFonts w:ascii="Arial" w:hAnsi="Arial" w:eastAsia="仿宋_GB2312"/>
      <w:color w:val="ffff00"/>
      <w:sz w:val="32"/>
    </w:rPr>
  </w:style>
  <w:style w:type="character" w:styleId="851" w:customStyle="1">
    <w:name w:val="正文文本 2 字符"/>
    <w:basedOn w:val="754"/>
    <w:link w:val="799"/>
    <w:uiPriority w:val="0"/>
    <w:qFormat/>
    <w:rPr>
      <w:rFonts w:ascii="楷体_GB2312" w:eastAsia="楷体_GB2312"/>
      <w:sz w:val="28"/>
    </w:rPr>
  </w:style>
  <w:style w:type="character" w:styleId="852" w:customStyle="1">
    <w:name w:val="HTML 预设格式 字符"/>
    <w:basedOn w:val="754"/>
    <w:link w:val="800"/>
    <w:uiPriority w:val="0"/>
    <w:qFormat/>
    <w:rPr>
      <w:rFonts w:ascii="黑体" w:hAnsi="Courier New" w:eastAsia="黑体" w:cs="Courier New"/>
    </w:rPr>
  </w:style>
  <w:style w:type="character" w:styleId="853" w:customStyle="1">
    <w:name w:val="标题 字符"/>
    <w:link w:val="803"/>
    <w:uiPriority w:val="0"/>
    <w:qFormat/>
    <w:rPr>
      <w:sz w:val="48"/>
      <w:szCs w:val="48"/>
    </w:rPr>
  </w:style>
  <w:style w:type="character" w:styleId="854" w:customStyle="1">
    <w:name w:val="批注主题 字符"/>
    <w:basedOn w:val="835"/>
    <w:link w:val="804"/>
    <w:uiPriority w:val="0"/>
    <w:qFormat/>
    <w:rPr>
      <w:b/>
      <w:bCs/>
      <w:sz w:val="21"/>
      <w:szCs w:val="24"/>
    </w:rPr>
  </w:style>
  <w:style w:type="character" w:styleId="855" w:customStyle="1">
    <w:name w:val="正文首行缩进 字符"/>
    <w:basedOn w:val="838"/>
    <w:link w:val="805"/>
    <w:uiPriority w:val="0"/>
    <w:qFormat/>
    <w:rPr>
      <w:sz w:val="21"/>
      <w:szCs w:val="24"/>
    </w:rPr>
  </w:style>
  <w:style w:type="character" w:styleId="856" w:customStyle="1">
    <w:name w:val="正文首行缩进 2 字符"/>
    <w:basedOn w:val="839"/>
    <w:link w:val="806"/>
    <w:uiPriority w:val="0"/>
    <w:qFormat/>
    <w:rPr>
      <w:rFonts w:ascii="楷体_GB2312" w:eastAsia="楷体_GB2312"/>
      <w:sz w:val="32"/>
    </w:rPr>
  </w:style>
  <w:style w:type="paragraph" w:styleId="857" w:customStyle="1">
    <w:name w:val="列表段落1"/>
    <w:basedOn w:val="744"/>
    <w:uiPriority w:val="99"/>
    <w:qFormat/>
    <w:pPr>
      <w:contextualSpacing/>
      <w:ind w:left="720"/>
      <w:jc w:val="left"/>
      <w:widowControl/>
    </w:pPr>
    <w:rPr>
      <w:rFonts w:ascii="Arial" w:hAnsi="Arial" w:eastAsia="黑体"/>
      <w:sz w:val="24"/>
      <w:lang w:eastAsia="en-US"/>
    </w:rPr>
  </w:style>
  <w:style w:type="paragraph" w:styleId="858">
    <w:name w:val="No Spacing"/>
    <w:link w:val="859"/>
    <w:uiPriority w:val="0"/>
    <w:qFormat/>
    <w:rPr>
      <w:rFonts w:ascii="Times New Roman" w:hAnsi="Times New Roman" w:eastAsia="宋体" w:cs="Times New Roman"/>
      <w:lang w:val="en-US" w:eastAsia="zh-CN" w:bidi="ar-SA"/>
    </w:rPr>
  </w:style>
  <w:style w:type="character" w:styleId="859" w:customStyle="1">
    <w:name w:val="无间隔 字符"/>
    <w:link w:val="858"/>
    <w:uiPriority w:val="0"/>
    <w:qFormat/>
  </w:style>
  <w:style w:type="paragraph" w:styleId="860">
    <w:name w:val="Quote"/>
    <w:basedOn w:val="744"/>
    <w:next w:val="744"/>
    <w:link w:val="861"/>
    <w:uiPriority w:val="0"/>
    <w:qFormat/>
    <w:pPr>
      <w:ind w:left="720" w:right="720"/>
    </w:pPr>
    <w:rPr>
      <w:i/>
    </w:rPr>
  </w:style>
  <w:style w:type="character" w:styleId="861" w:customStyle="1">
    <w:name w:val="引用 字符"/>
    <w:link w:val="860"/>
    <w:uiPriority w:val="0"/>
    <w:qFormat/>
    <w:rPr>
      <w:i/>
      <w:sz w:val="21"/>
      <w:szCs w:val="24"/>
    </w:rPr>
  </w:style>
  <w:style w:type="paragraph" w:styleId="862">
    <w:name w:val="Intense Quote"/>
    <w:basedOn w:val="744"/>
    <w:next w:val="744"/>
    <w:link w:val="86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0"/>
    <w:qFormat/>
    <w:rPr>
      <w:i/>
      <w:sz w:val="21"/>
      <w:szCs w:val="24"/>
      <w:shd w:val="clear" w:color="auto" w:fill="f2f2f2"/>
    </w:rPr>
  </w:style>
  <w:style w:type="character" w:styleId="864" w:customStyle="1">
    <w:name w:val="Footer Char"/>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0" w:customStyle="1">
    <w:name w:val="TOC 标题1"/>
    <w:uiPriority w:val="0"/>
    <w:unhideWhenUsed/>
    <w:qFormat/>
    <w:rPr>
      <w:rFonts w:ascii="Times New Roman" w:hAnsi="Times New Roman" w:eastAsia="宋体" w:cs="Times New Roman"/>
      <w:lang w:val="en-US" w:eastAsia="zh-CN" w:bidi="ar-SA"/>
    </w:rPr>
  </w:style>
  <w:style w:type="paragraph" w:styleId="991" w:customStyle="1">
    <w:name w:val="标题 11"/>
    <w:basedOn w:val="744"/>
    <w:next w:val="744"/>
    <w:link w:val="992"/>
    <w:uiPriority w:val="99"/>
    <w:qFormat/>
    <w:pPr>
      <w:keepLines/>
      <w:keepNext/>
      <w:spacing w:before="340" w:after="330" w:line="576" w:lineRule="auto"/>
      <w:outlineLvl w:val="0"/>
    </w:pPr>
    <w:rPr>
      <w:b/>
      <w:bCs/>
      <w:sz w:val="44"/>
      <w:szCs w:val="44"/>
    </w:rPr>
  </w:style>
  <w:style w:type="character" w:styleId="992" w:customStyle="1">
    <w:name w:val="标题 1 Char"/>
    <w:basedOn w:val="993"/>
    <w:link w:val="991"/>
    <w:uiPriority w:val="99"/>
    <w:qFormat/>
    <w:rPr>
      <w:rFonts w:ascii="Times New Roman" w:hAnsi="Times New Roman" w:eastAsia="宋体" w:cs="Times New Roman"/>
      <w:b/>
      <w:sz w:val="44"/>
    </w:rPr>
  </w:style>
  <w:style w:type="character" w:styleId="993" w:customStyle="1">
    <w:name w:val="默认段落字体1"/>
    <w:uiPriority w:val="1"/>
    <w:unhideWhenUsed/>
    <w:qFormat/>
  </w:style>
  <w:style w:type="paragraph" w:styleId="994" w:customStyle="1">
    <w:name w:val="标题 21"/>
    <w:basedOn w:val="744"/>
    <w:next w:val="744"/>
    <w:link w:val="995"/>
    <w:uiPriority w:val="9"/>
    <w:qFormat/>
    <w:pPr>
      <w:keepLines/>
      <w:keepNext/>
      <w:spacing w:before="260" w:after="260" w:line="413" w:lineRule="auto"/>
      <w:outlineLvl w:val="1"/>
    </w:pPr>
    <w:rPr>
      <w:rFonts w:ascii="Arial" w:hAnsi="Arial" w:eastAsia="黑体"/>
      <w:b/>
      <w:bCs/>
      <w:sz w:val="32"/>
      <w:szCs w:val="32"/>
    </w:rPr>
  </w:style>
  <w:style w:type="character" w:styleId="995" w:customStyle="1">
    <w:name w:val="标题 2 Char"/>
    <w:basedOn w:val="993"/>
    <w:link w:val="994"/>
    <w:uiPriority w:val="9"/>
    <w:qFormat/>
    <w:rPr>
      <w:rFonts w:ascii="Arial" w:hAnsi="Arial" w:eastAsia="黑体" w:cs="Times New Roman"/>
      <w:b/>
      <w:sz w:val="32"/>
    </w:rPr>
  </w:style>
  <w:style w:type="paragraph" w:styleId="996" w:customStyle="1">
    <w:name w:val="标题 31"/>
    <w:basedOn w:val="744"/>
    <w:next w:val="744"/>
    <w:link w:val="997"/>
    <w:uiPriority w:val="99"/>
    <w:qFormat/>
    <w:pPr>
      <w:keepLines/>
      <w:keepNext/>
      <w:spacing w:before="260" w:after="260" w:line="413" w:lineRule="auto"/>
      <w:outlineLvl w:val="2"/>
    </w:pPr>
    <w:rPr>
      <w:b/>
      <w:bCs/>
      <w:sz w:val="32"/>
      <w:szCs w:val="32"/>
    </w:rPr>
  </w:style>
  <w:style w:type="character" w:styleId="997" w:customStyle="1">
    <w:name w:val="标题 3 Char"/>
    <w:basedOn w:val="993"/>
    <w:link w:val="996"/>
    <w:uiPriority w:val="0"/>
    <w:qFormat/>
    <w:rPr>
      <w:rFonts w:ascii="Times New Roman" w:hAnsi="Times New Roman" w:eastAsia="宋体" w:cs="Times New Roman"/>
      <w:b/>
      <w:sz w:val="32"/>
    </w:rPr>
  </w:style>
  <w:style w:type="paragraph" w:styleId="998" w:customStyle="1">
    <w:name w:val="标题 411"/>
    <w:basedOn w:val="744"/>
    <w:next w:val="744"/>
    <w:link w:val="999"/>
    <w:uiPriority w:val="9"/>
    <w:qFormat/>
    <w:pPr>
      <w:keepLines/>
      <w:keepNext/>
      <w:spacing w:before="120" w:after="120"/>
      <w:outlineLvl w:val="3"/>
    </w:pPr>
    <w:rPr>
      <w:rFonts w:ascii="Arial" w:hAnsi="Arial" w:eastAsia="黑体"/>
      <w:b/>
      <w:sz w:val="20"/>
      <w:szCs w:val="20"/>
    </w:rPr>
  </w:style>
  <w:style w:type="character" w:styleId="999" w:customStyle="1">
    <w:name w:val="标题 4 Char"/>
    <w:basedOn w:val="993"/>
    <w:link w:val="998"/>
    <w:uiPriority w:val="9"/>
    <w:qFormat/>
    <w:rPr>
      <w:rFonts w:ascii="Arial" w:hAnsi="Arial" w:eastAsia="黑体" w:cs="Times New Roman"/>
      <w:b/>
      <w:sz w:val="20"/>
    </w:rPr>
  </w:style>
  <w:style w:type="paragraph" w:styleId="1000" w:customStyle="1">
    <w:name w:val="标题 51"/>
    <w:basedOn w:val="744"/>
    <w:next w:val="744"/>
    <w:link w:val="1001"/>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1001" w:customStyle="1">
    <w:name w:val="标题 5 Char"/>
    <w:basedOn w:val="993"/>
    <w:link w:val="1000"/>
    <w:uiPriority w:val="99"/>
    <w:qFormat/>
    <w:rPr>
      <w:rFonts w:ascii="Times New Roman" w:hAnsi="Times New Roman" w:eastAsia="宋体" w:cs="Times New Roman"/>
      <w:b/>
      <w:sz w:val="28"/>
    </w:rPr>
  </w:style>
  <w:style w:type="paragraph" w:styleId="1002" w:customStyle="1">
    <w:name w:val="标题 61"/>
    <w:basedOn w:val="744"/>
    <w:next w:val="744"/>
    <w:link w:val="1003"/>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03" w:customStyle="1">
    <w:name w:val="标题 6 Char"/>
    <w:basedOn w:val="993"/>
    <w:link w:val="1002"/>
    <w:uiPriority w:val="99"/>
    <w:qFormat/>
    <w:rPr>
      <w:rFonts w:ascii="Arial" w:hAnsi="Arial" w:eastAsia="黑体" w:cs="Times New Roman"/>
      <w:b/>
      <w:sz w:val="24"/>
    </w:rPr>
  </w:style>
  <w:style w:type="paragraph" w:styleId="1004" w:customStyle="1">
    <w:name w:val="标题 71"/>
    <w:basedOn w:val="744"/>
    <w:next w:val="744"/>
    <w:link w:val="1005"/>
    <w:uiPriority w:val="99"/>
    <w:qFormat/>
    <w:pPr>
      <w:ind w:left="1296" w:hanging="1296"/>
      <w:keepLines/>
      <w:keepNext/>
      <w:spacing w:before="240" w:after="64" w:line="317" w:lineRule="auto"/>
      <w:tabs>
        <w:tab w:val="left" w:pos="1296" w:leader="none"/>
      </w:tabs>
      <w:outlineLvl w:val="6"/>
    </w:pPr>
    <w:rPr>
      <w:b/>
      <w:bCs/>
      <w:sz w:val="24"/>
    </w:rPr>
  </w:style>
  <w:style w:type="character" w:styleId="1005" w:customStyle="1">
    <w:name w:val="标题 7 Char"/>
    <w:basedOn w:val="993"/>
    <w:link w:val="1004"/>
    <w:uiPriority w:val="99"/>
    <w:qFormat/>
    <w:rPr>
      <w:rFonts w:ascii="Times New Roman" w:hAnsi="Times New Roman" w:eastAsia="宋体" w:cs="Times New Roman"/>
      <w:b/>
      <w:sz w:val="24"/>
    </w:rPr>
  </w:style>
  <w:style w:type="paragraph" w:styleId="1006" w:customStyle="1">
    <w:name w:val="标题 81"/>
    <w:basedOn w:val="744"/>
    <w:next w:val="744"/>
    <w:link w:val="1007"/>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07" w:customStyle="1">
    <w:name w:val="标题 8 Char"/>
    <w:basedOn w:val="993"/>
    <w:link w:val="1006"/>
    <w:uiPriority w:val="99"/>
    <w:qFormat/>
    <w:rPr>
      <w:rFonts w:ascii="Arial" w:hAnsi="Arial" w:eastAsia="黑体" w:cs="Times New Roman"/>
      <w:sz w:val="24"/>
    </w:rPr>
  </w:style>
  <w:style w:type="paragraph" w:styleId="1008" w:customStyle="1">
    <w:name w:val="标题 91"/>
    <w:basedOn w:val="744"/>
    <w:next w:val="744"/>
    <w:link w:val="1009"/>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09" w:customStyle="1">
    <w:name w:val="标题 9 Char"/>
    <w:basedOn w:val="993"/>
    <w:link w:val="1008"/>
    <w:uiPriority w:val="99"/>
    <w:qFormat/>
    <w:rPr>
      <w:rFonts w:ascii="Arial" w:hAnsi="Arial" w:eastAsia="黑体" w:cs="Times New Roman"/>
      <w:sz w:val="21"/>
    </w:rPr>
  </w:style>
  <w:style w:type="table" w:styleId="1010" w:customStyle="1">
    <w:name w:val="普通表格1"/>
    <w:uiPriority w:val="99"/>
    <w:unhideWhenUsed/>
    <w:qFormat/>
    <w:tblPr>
      <w:tblCellMar>
        <w:left w:w="0" w:type="dxa"/>
        <w:top w:w="0" w:type="dxa"/>
        <w:right w:w="0" w:type="dxa"/>
        <w:bottom w:w="0" w:type="dxa"/>
      </w:tblCellMar>
    </w:tblPr>
  </w:style>
  <w:style w:type="paragraph" w:styleId="1011" w:customStyle="1">
    <w:name w:val="列表 31"/>
    <w:basedOn w:val="744"/>
    <w:uiPriority w:val="99"/>
    <w:qFormat/>
    <w:pPr>
      <w:ind w:left="1260" w:hanging="420"/>
    </w:pPr>
    <w:rPr>
      <w:szCs w:val="20"/>
    </w:rPr>
  </w:style>
  <w:style w:type="paragraph" w:styleId="1012" w:customStyle="1">
    <w:name w:val="目录 71"/>
    <w:basedOn w:val="744"/>
    <w:next w:val="744"/>
    <w:uiPriority w:val="99"/>
    <w:semiHidden/>
    <w:qFormat/>
    <w:pPr>
      <w:ind w:left="1260"/>
      <w:jc w:val="left"/>
    </w:pPr>
    <w:rPr>
      <w:szCs w:val="21"/>
    </w:rPr>
  </w:style>
  <w:style w:type="paragraph" w:styleId="1013" w:customStyle="1">
    <w:name w:val="列表编号 21"/>
    <w:basedOn w:val="744"/>
    <w:uiPriority w:val="99"/>
    <w:qFormat/>
    <w:pPr>
      <w:ind w:left="1440" w:hanging="1440"/>
      <w:spacing w:line="360" w:lineRule="auto"/>
      <w:tabs>
        <w:tab w:val="left" w:pos="1440" w:leader="none"/>
      </w:tabs>
    </w:pPr>
    <w:rPr>
      <w:sz w:val="24"/>
    </w:rPr>
  </w:style>
  <w:style w:type="paragraph" w:styleId="1014" w:customStyle="1">
    <w:name w:val="引文目录1"/>
    <w:basedOn w:val="744"/>
    <w:next w:val="744"/>
    <w:uiPriority w:val="0"/>
    <w:qFormat/>
    <w:pPr>
      <w:ind w:left="420"/>
    </w:pPr>
  </w:style>
  <w:style w:type="paragraph" w:styleId="1015" w:customStyle="1">
    <w:name w:val="列表编号1"/>
    <w:basedOn w:val="744"/>
    <w:uiPriority w:val="99"/>
    <w:qFormat/>
    <w:pPr>
      <w:ind w:left="2952" w:hanging="432"/>
      <w:tabs>
        <w:tab w:val="left" w:pos="2952" w:leader="none"/>
      </w:tabs>
    </w:pPr>
  </w:style>
  <w:style w:type="paragraph" w:styleId="1016" w:customStyle="1">
    <w:name w:val="正文缩进1"/>
    <w:basedOn w:val="744"/>
    <w:link w:val="1017"/>
    <w:uiPriority w:val="0"/>
    <w:qFormat/>
    <w:pPr>
      <w:ind w:firstLine="420"/>
    </w:pPr>
    <w:rPr>
      <w:szCs w:val="20"/>
    </w:rPr>
  </w:style>
  <w:style w:type="character" w:styleId="1017" w:customStyle="1">
    <w:name w:val="正文缩进 Char"/>
    <w:link w:val="1016"/>
    <w:uiPriority w:val="99"/>
    <w:qFormat/>
    <w:rPr>
      <w:sz w:val="21"/>
    </w:rPr>
  </w:style>
  <w:style w:type="paragraph" w:styleId="1018" w:customStyle="1">
    <w:name w:val="文档结构图1"/>
    <w:basedOn w:val="744"/>
    <w:link w:val="1019"/>
    <w:uiPriority w:val="99"/>
    <w:semiHidden/>
    <w:qFormat/>
    <w:pPr>
      <w:shd w:val="clear" w:color="auto" w:fill="000080"/>
    </w:pPr>
    <w:rPr>
      <w:sz w:val="24"/>
    </w:rPr>
  </w:style>
  <w:style w:type="character" w:styleId="1019" w:customStyle="1">
    <w:name w:val="文档结构图 Char"/>
    <w:basedOn w:val="993"/>
    <w:link w:val="1018"/>
    <w:uiPriority w:val="99"/>
    <w:semiHidden/>
    <w:qFormat/>
    <w:rPr>
      <w:rFonts w:ascii="Times New Roman" w:hAnsi="Times New Roman" w:eastAsia="宋体" w:cs="Times New Roman"/>
      <w:sz w:val="24"/>
      <w:shd w:val="clear" w:color="auto" w:fill="000080"/>
    </w:rPr>
  </w:style>
  <w:style w:type="paragraph" w:styleId="1020" w:customStyle="1">
    <w:name w:val="批注文字1"/>
    <w:basedOn w:val="744"/>
    <w:link w:val="1021"/>
    <w:uiPriority w:val="99"/>
    <w:qFormat/>
    <w:pPr>
      <w:jc w:val="left"/>
    </w:pPr>
    <w:rPr>
      <w:sz w:val="20"/>
      <w:szCs w:val="20"/>
    </w:rPr>
  </w:style>
  <w:style w:type="character" w:styleId="1021" w:customStyle="1">
    <w:name w:val="批注文字 Char"/>
    <w:basedOn w:val="993"/>
    <w:link w:val="1020"/>
    <w:uiPriority w:val="99"/>
    <w:qFormat/>
    <w:rPr>
      <w:rFonts w:ascii="Times New Roman" w:hAnsi="Times New Roman" w:eastAsia="宋体" w:cs="Times New Roman"/>
      <w:sz w:val="20"/>
    </w:rPr>
  </w:style>
  <w:style w:type="paragraph" w:styleId="1022" w:customStyle="1">
    <w:name w:val="称呼1"/>
    <w:basedOn w:val="744"/>
    <w:next w:val="744"/>
    <w:link w:val="1023"/>
    <w:uiPriority w:val="99"/>
    <w:qFormat/>
    <w:rPr>
      <w:rFonts w:ascii="仿宋_GB2312" w:eastAsia="仿宋_GB2312"/>
      <w:sz w:val="20"/>
      <w:szCs w:val="20"/>
    </w:rPr>
  </w:style>
  <w:style w:type="character" w:styleId="1023" w:customStyle="1">
    <w:name w:val="称呼 Char"/>
    <w:basedOn w:val="993"/>
    <w:link w:val="1022"/>
    <w:uiPriority w:val="99"/>
    <w:qFormat/>
    <w:rPr>
      <w:rFonts w:ascii="仿宋_GB2312" w:hAnsi="Times New Roman" w:eastAsia="仿宋_GB2312" w:cs="Times New Roman"/>
      <w:sz w:val="20"/>
    </w:rPr>
  </w:style>
  <w:style w:type="paragraph" w:styleId="1024" w:customStyle="1">
    <w:name w:val="正文文本 31"/>
    <w:basedOn w:val="744"/>
    <w:link w:val="1025"/>
    <w:uiPriority w:val="99"/>
    <w:qFormat/>
    <w:pPr>
      <w:spacing w:after="120"/>
    </w:pPr>
    <w:rPr>
      <w:sz w:val="16"/>
      <w:szCs w:val="16"/>
    </w:rPr>
  </w:style>
  <w:style w:type="character" w:styleId="1025" w:customStyle="1">
    <w:name w:val="正文文本 3 Char"/>
    <w:basedOn w:val="993"/>
    <w:link w:val="1024"/>
    <w:uiPriority w:val="99"/>
    <w:qFormat/>
    <w:rPr>
      <w:rFonts w:ascii="Times New Roman" w:hAnsi="Times New Roman" w:eastAsia="宋体" w:cs="Times New Roman"/>
      <w:sz w:val="16"/>
    </w:rPr>
  </w:style>
  <w:style w:type="paragraph" w:styleId="1026" w:customStyle="1">
    <w:name w:val="正文文本1"/>
    <w:basedOn w:val="744"/>
    <w:next w:val="744"/>
    <w:link w:val="1027"/>
    <w:uiPriority w:val="99"/>
    <w:qFormat/>
    <w:pPr>
      <w:spacing w:after="120"/>
    </w:pPr>
    <w:rPr>
      <w:sz w:val="24"/>
    </w:rPr>
  </w:style>
  <w:style w:type="character" w:styleId="1027" w:customStyle="1">
    <w:name w:val="正文文本 Char"/>
    <w:basedOn w:val="993"/>
    <w:link w:val="1026"/>
    <w:uiPriority w:val="99"/>
    <w:semiHidden/>
    <w:qFormat/>
    <w:rPr>
      <w:rFonts w:ascii="Times New Roman" w:hAnsi="Times New Roman" w:eastAsia="宋体" w:cs="Times New Roman"/>
      <w:sz w:val="24"/>
    </w:rPr>
  </w:style>
  <w:style w:type="paragraph" w:styleId="1028" w:customStyle="1">
    <w:name w:val="正文文本缩进11"/>
    <w:basedOn w:val="744"/>
    <w:link w:val="1029"/>
    <w:uiPriority w:val="99"/>
    <w:qFormat/>
    <w:pPr>
      <w:ind w:left="420"/>
      <w:spacing w:after="120"/>
    </w:pPr>
    <w:rPr>
      <w:sz w:val="24"/>
    </w:rPr>
  </w:style>
  <w:style w:type="character" w:styleId="1029" w:customStyle="1">
    <w:name w:val="正文文本缩进 Char"/>
    <w:basedOn w:val="993"/>
    <w:link w:val="1028"/>
    <w:uiPriority w:val="99"/>
    <w:qFormat/>
    <w:rPr>
      <w:rFonts w:ascii="Times New Roman" w:hAnsi="Times New Roman" w:eastAsia="宋体" w:cs="Times New Roman"/>
      <w:sz w:val="24"/>
    </w:rPr>
  </w:style>
  <w:style w:type="paragraph" w:styleId="1030" w:customStyle="1">
    <w:name w:val="列表 21"/>
    <w:basedOn w:val="744"/>
    <w:uiPriority w:val="99"/>
    <w:qFormat/>
    <w:pPr>
      <w:ind w:left="100" w:hanging="200"/>
    </w:pPr>
    <w:rPr>
      <w:szCs w:val="21"/>
    </w:rPr>
  </w:style>
  <w:style w:type="paragraph" w:styleId="1031" w:customStyle="1">
    <w:name w:val="文本块1"/>
    <w:basedOn w:val="744"/>
    <w:uiPriority w:val="99"/>
    <w:unhideWhenUsed/>
    <w:qFormat/>
    <w:pPr>
      <w:ind w:left="1440" w:right="1440"/>
      <w:spacing w:after="120"/>
    </w:pPr>
    <w:rPr>
      <w:rFonts w:ascii="Calibri" w:hAnsi="Calibri"/>
      <w:szCs w:val="22"/>
    </w:rPr>
  </w:style>
  <w:style w:type="paragraph" w:styleId="1032" w:customStyle="1">
    <w:name w:val="索引 41"/>
    <w:basedOn w:val="744"/>
    <w:next w:val="744"/>
    <w:uiPriority w:val="0"/>
    <w:qFormat/>
    <w:pPr>
      <w:ind w:left="1260"/>
    </w:pPr>
    <w:rPr>
      <w:rFonts w:ascii="Calibri" w:hAnsi="Calibri" w:eastAsia="Calibri" w:cs="宋体"/>
      <w:sz w:val="20"/>
      <w:lang w:val="zh-CN"/>
    </w:rPr>
  </w:style>
  <w:style w:type="paragraph" w:styleId="1033" w:customStyle="1">
    <w:name w:val="目录 51"/>
    <w:basedOn w:val="744"/>
    <w:next w:val="744"/>
    <w:uiPriority w:val="99"/>
    <w:semiHidden/>
    <w:qFormat/>
    <w:pPr>
      <w:ind w:left="840"/>
      <w:jc w:val="left"/>
    </w:pPr>
    <w:rPr>
      <w:szCs w:val="21"/>
    </w:rPr>
  </w:style>
  <w:style w:type="paragraph" w:styleId="1034" w:customStyle="1">
    <w:name w:val="目录 31"/>
    <w:basedOn w:val="744"/>
    <w:next w:val="744"/>
    <w:uiPriority w:val="99"/>
    <w:semiHidden/>
    <w:qFormat/>
    <w:pPr>
      <w:ind w:left="840"/>
    </w:pPr>
  </w:style>
  <w:style w:type="paragraph" w:styleId="1035" w:customStyle="1">
    <w:name w:val="纯文本11"/>
    <w:basedOn w:val="744"/>
    <w:link w:val="1036"/>
    <w:uiPriority w:val="99"/>
    <w:qFormat/>
    <w:rPr>
      <w:rFonts w:ascii="宋体" w:hAnsi="Courier New"/>
      <w:szCs w:val="21"/>
    </w:rPr>
  </w:style>
  <w:style w:type="character" w:styleId="1036" w:customStyle="1">
    <w:name w:val="纯文本 Char"/>
    <w:basedOn w:val="993"/>
    <w:link w:val="1035"/>
    <w:uiPriority w:val="99"/>
    <w:qFormat/>
    <w:rPr>
      <w:rFonts w:ascii="宋体" w:hAnsi="Courier New" w:eastAsia="宋体" w:cs="Times New Roman"/>
      <w:sz w:val="21"/>
    </w:rPr>
  </w:style>
  <w:style w:type="paragraph" w:styleId="1037" w:customStyle="1">
    <w:name w:val="目录 81"/>
    <w:basedOn w:val="744"/>
    <w:next w:val="744"/>
    <w:uiPriority w:val="99"/>
    <w:semiHidden/>
    <w:qFormat/>
    <w:pPr>
      <w:ind w:left="1470"/>
      <w:jc w:val="left"/>
    </w:pPr>
    <w:rPr>
      <w:szCs w:val="21"/>
    </w:rPr>
  </w:style>
  <w:style w:type="paragraph" w:styleId="1038" w:customStyle="1">
    <w:name w:val="索引 31"/>
    <w:basedOn w:val="744"/>
    <w:next w:val="744"/>
    <w:uiPriority w:val="99"/>
    <w:semiHidden/>
    <w:qFormat/>
    <w:pPr>
      <w:ind w:left="840"/>
    </w:pPr>
    <w:rPr>
      <w:szCs w:val="20"/>
    </w:rPr>
  </w:style>
  <w:style w:type="paragraph" w:styleId="1039" w:customStyle="1">
    <w:name w:val="日期1"/>
    <w:basedOn w:val="744"/>
    <w:next w:val="744"/>
    <w:link w:val="1040"/>
    <w:uiPriority w:val="99"/>
    <w:qFormat/>
    <w:pPr>
      <w:ind w:left="100"/>
    </w:pPr>
    <w:rPr>
      <w:sz w:val="20"/>
      <w:szCs w:val="20"/>
    </w:rPr>
  </w:style>
  <w:style w:type="character" w:styleId="1040" w:customStyle="1">
    <w:name w:val="日期 Char"/>
    <w:basedOn w:val="993"/>
    <w:link w:val="1039"/>
    <w:uiPriority w:val="99"/>
    <w:qFormat/>
    <w:rPr>
      <w:rFonts w:ascii="Times New Roman" w:hAnsi="Times New Roman" w:eastAsia="宋体" w:cs="Times New Roman"/>
      <w:sz w:val="20"/>
    </w:rPr>
  </w:style>
  <w:style w:type="paragraph" w:styleId="1041" w:customStyle="1">
    <w:name w:val="正文文本缩进 21"/>
    <w:basedOn w:val="744"/>
    <w:link w:val="1042"/>
    <w:uiPriority w:val="99"/>
    <w:qFormat/>
    <w:pPr>
      <w:ind w:firstLine="480"/>
      <w:spacing w:line="400" w:lineRule="exact"/>
    </w:pPr>
    <w:rPr>
      <w:rFonts w:ascii="宋体" w:hAnsi="宋体"/>
      <w:sz w:val="24"/>
    </w:rPr>
  </w:style>
  <w:style w:type="character" w:styleId="1042" w:customStyle="1">
    <w:name w:val="正文文本缩进 2 Char"/>
    <w:basedOn w:val="993"/>
    <w:link w:val="1041"/>
    <w:uiPriority w:val="99"/>
    <w:qFormat/>
    <w:rPr>
      <w:rFonts w:ascii="宋体" w:hAnsi="宋体" w:eastAsia="宋体" w:cs="Times New Roman"/>
      <w:sz w:val="24"/>
    </w:rPr>
  </w:style>
  <w:style w:type="paragraph" w:styleId="1043" w:customStyle="1">
    <w:name w:val="尾注文本1"/>
    <w:basedOn w:val="744"/>
    <w:link w:val="1044"/>
    <w:uiPriority w:val="99"/>
    <w:semiHidden/>
    <w:qFormat/>
    <w:pPr>
      <w:jc w:val="left"/>
    </w:pPr>
    <w:rPr>
      <w:sz w:val="24"/>
    </w:rPr>
  </w:style>
  <w:style w:type="character" w:styleId="1044" w:customStyle="1">
    <w:name w:val="尾注文本 Char"/>
    <w:basedOn w:val="993"/>
    <w:link w:val="1043"/>
    <w:uiPriority w:val="99"/>
    <w:semiHidden/>
    <w:qFormat/>
    <w:rPr>
      <w:rFonts w:ascii="Times New Roman" w:hAnsi="Times New Roman" w:eastAsia="宋体" w:cs="Times New Roman"/>
      <w:sz w:val="24"/>
    </w:rPr>
  </w:style>
  <w:style w:type="paragraph" w:styleId="1045" w:customStyle="1">
    <w:name w:val="批注框文本11"/>
    <w:basedOn w:val="744"/>
    <w:link w:val="1046"/>
    <w:uiPriority w:val="99"/>
    <w:semiHidden/>
    <w:qFormat/>
    <w:rPr>
      <w:sz w:val="18"/>
      <w:szCs w:val="18"/>
    </w:rPr>
  </w:style>
  <w:style w:type="character" w:styleId="1046" w:customStyle="1">
    <w:name w:val="批注框文本 Char"/>
    <w:basedOn w:val="993"/>
    <w:link w:val="1045"/>
    <w:uiPriority w:val="99"/>
    <w:semiHidden/>
    <w:qFormat/>
    <w:rPr>
      <w:rFonts w:ascii="Times New Roman" w:hAnsi="Times New Roman" w:eastAsia="宋体" w:cs="Times New Roman"/>
      <w:sz w:val="18"/>
    </w:rPr>
  </w:style>
  <w:style w:type="paragraph" w:styleId="1047" w:customStyle="1">
    <w:name w:val="页脚1"/>
    <w:basedOn w:val="744"/>
    <w:link w:val="1048"/>
    <w:uiPriority w:val="99"/>
    <w:qFormat/>
    <w:pPr>
      <w:jc w:val="left"/>
      <w:tabs>
        <w:tab w:val="center" w:pos="4153" w:leader="none"/>
        <w:tab w:val="right" w:pos="8306" w:leader="none"/>
      </w:tabs>
    </w:pPr>
    <w:rPr>
      <w:sz w:val="18"/>
      <w:szCs w:val="18"/>
    </w:rPr>
  </w:style>
  <w:style w:type="character" w:styleId="1048" w:customStyle="1">
    <w:name w:val="页脚 Char"/>
    <w:basedOn w:val="993"/>
    <w:link w:val="1047"/>
    <w:uiPriority w:val="99"/>
    <w:qFormat/>
    <w:rPr>
      <w:rFonts w:cs="Times New Roman"/>
      <w:sz w:val="18"/>
    </w:rPr>
  </w:style>
  <w:style w:type="paragraph" w:styleId="1049" w:customStyle="1">
    <w:name w:val="页眉1"/>
    <w:basedOn w:val="744"/>
    <w:link w:val="1050"/>
    <w:uiPriority w:val="0"/>
    <w:qFormat/>
    <w:pPr>
      <w:jc w:val="center"/>
      <w:tabs>
        <w:tab w:val="center" w:pos="4153" w:leader="none"/>
        <w:tab w:val="right" w:pos="8306" w:leader="none"/>
      </w:tabs>
      <w:pBdr>
        <w:bottom w:val="single" w:color="000000" w:sz="6" w:space="1"/>
      </w:pBdr>
    </w:pPr>
    <w:rPr>
      <w:sz w:val="18"/>
      <w:szCs w:val="18"/>
    </w:rPr>
  </w:style>
  <w:style w:type="character" w:styleId="1050" w:customStyle="1">
    <w:name w:val="页眉 Char"/>
    <w:basedOn w:val="993"/>
    <w:link w:val="1049"/>
    <w:uiPriority w:val="99"/>
    <w:qFormat/>
    <w:rPr>
      <w:rFonts w:cs="Times New Roman"/>
      <w:sz w:val="18"/>
    </w:rPr>
  </w:style>
  <w:style w:type="paragraph" w:styleId="1051" w:customStyle="1">
    <w:name w:val="签名1"/>
    <w:basedOn w:val="744"/>
    <w:link w:val="1052"/>
    <w:uiPriority w:val="99"/>
    <w:qFormat/>
    <w:pPr>
      <w:jc w:val="center"/>
      <w:spacing w:after="600" w:line="312" w:lineRule="atLeast"/>
    </w:pPr>
    <w:rPr>
      <w:rFonts w:eastAsia="仿宋_GB2312"/>
      <w:sz w:val="20"/>
      <w:szCs w:val="20"/>
    </w:rPr>
  </w:style>
  <w:style w:type="character" w:styleId="1052" w:customStyle="1">
    <w:name w:val="签名 Char"/>
    <w:basedOn w:val="993"/>
    <w:link w:val="1051"/>
    <w:uiPriority w:val="99"/>
    <w:qFormat/>
    <w:rPr>
      <w:rFonts w:ascii="Times New Roman" w:hAnsi="Times New Roman" w:eastAsia="仿宋_GB2312" w:cs="Times New Roman"/>
      <w:sz w:val="20"/>
    </w:rPr>
  </w:style>
  <w:style w:type="paragraph" w:styleId="1053" w:customStyle="1">
    <w:name w:val="目录 11"/>
    <w:basedOn w:val="744"/>
    <w:next w:val="744"/>
    <w:uiPriority w:val="99"/>
    <w:semiHidden/>
    <w:qFormat/>
  </w:style>
  <w:style w:type="paragraph" w:styleId="1054" w:customStyle="1">
    <w:name w:val="目录 41"/>
    <w:basedOn w:val="744"/>
    <w:next w:val="744"/>
    <w:uiPriority w:val="99"/>
    <w:semiHidden/>
    <w:qFormat/>
    <w:pPr>
      <w:ind w:left="630"/>
      <w:jc w:val="left"/>
    </w:pPr>
    <w:rPr>
      <w:szCs w:val="21"/>
    </w:rPr>
  </w:style>
  <w:style w:type="paragraph" w:styleId="1055" w:customStyle="1">
    <w:name w:val="索引标题1"/>
    <w:basedOn w:val="744"/>
    <w:next w:val="1056"/>
    <w:uiPriority w:val="99"/>
    <w:semiHidden/>
    <w:qFormat/>
    <w:rPr>
      <w:szCs w:val="20"/>
    </w:rPr>
  </w:style>
  <w:style w:type="paragraph" w:styleId="1056" w:customStyle="1">
    <w:name w:val="索引 11"/>
    <w:basedOn w:val="744"/>
    <w:next w:val="744"/>
    <w:uiPriority w:val="99"/>
    <w:semiHidden/>
    <w:qFormat/>
    <w:pPr>
      <w:jc w:val="center"/>
      <w:tabs>
        <w:tab w:val="left" w:pos="1260" w:leader="none"/>
      </w:tabs>
    </w:pPr>
    <w:rPr>
      <w:rFonts w:ascii="仿宋_GB2312" w:hAnsi="宋体" w:eastAsia="仿宋_GB2312"/>
      <w:sz w:val="30"/>
      <w:szCs w:val="20"/>
    </w:rPr>
  </w:style>
  <w:style w:type="paragraph" w:styleId="1057" w:customStyle="1">
    <w:name w:val="副标题1"/>
    <w:basedOn w:val="744"/>
    <w:next w:val="744"/>
    <w:link w:val="1058"/>
    <w:uiPriority w:val="99"/>
    <w:qFormat/>
    <w:pPr>
      <w:jc w:val="left"/>
      <w:spacing w:after="600" w:line="276" w:lineRule="auto"/>
      <w:widowControl/>
    </w:pPr>
    <w:rPr>
      <w:rFonts w:ascii="Cambria" w:hAnsi="Cambria"/>
      <w:i/>
      <w:iCs/>
      <w:spacing w:val="13"/>
      <w:sz w:val="24"/>
      <w:lang w:eastAsia="en-US"/>
    </w:rPr>
  </w:style>
  <w:style w:type="character" w:styleId="1058" w:customStyle="1">
    <w:name w:val="副标题 Char"/>
    <w:basedOn w:val="993"/>
    <w:link w:val="1057"/>
    <w:uiPriority w:val="0"/>
    <w:qFormat/>
    <w:rPr>
      <w:rFonts w:ascii="Cambria" w:hAnsi="Cambria" w:eastAsia="宋体" w:cs="Times New Roman"/>
      <w:i/>
      <w:spacing w:val="13"/>
      <w:sz w:val="24"/>
      <w:lang w:eastAsia="en-US"/>
    </w:rPr>
  </w:style>
  <w:style w:type="paragraph" w:styleId="1059" w:customStyle="1">
    <w:name w:val="列表1"/>
    <w:basedOn w:val="744"/>
    <w:uiPriority w:val="99"/>
    <w:qFormat/>
    <w:pPr>
      <w:ind w:left="200" w:hanging="200"/>
    </w:pPr>
    <w:rPr>
      <w:szCs w:val="21"/>
    </w:rPr>
  </w:style>
  <w:style w:type="paragraph" w:styleId="1060" w:customStyle="1">
    <w:name w:val="脚注文本1"/>
    <w:basedOn w:val="744"/>
    <w:link w:val="1061"/>
    <w:uiPriority w:val="99"/>
    <w:semiHidden/>
    <w:qFormat/>
    <w:pPr>
      <w:jc w:val="left"/>
    </w:pPr>
    <w:rPr>
      <w:sz w:val="18"/>
      <w:szCs w:val="18"/>
    </w:rPr>
  </w:style>
  <w:style w:type="character" w:styleId="1061" w:customStyle="1">
    <w:name w:val="脚注文本 Char"/>
    <w:basedOn w:val="993"/>
    <w:link w:val="1060"/>
    <w:uiPriority w:val="99"/>
    <w:semiHidden/>
    <w:qFormat/>
    <w:rPr>
      <w:rFonts w:ascii="Times New Roman" w:hAnsi="Times New Roman" w:eastAsia="宋体" w:cs="Times New Roman"/>
      <w:sz w:val="18"/>
    </w:rPr>
  </w:style>
  <w:style w:type="paragraph" w:styleId="1062" w:customStyle="1">
    <w:name w:val="目录 61"/>
    <w:basedOn w:val="744"/>
    <w:next w:val="744"/>
    <w:uiPriority w:val="99"/>
    <w:semiHidden/>
    <w:qFormat/>
    <w:pPr>
      <w:ind w:left="1050"/>
      <w:jc w:val="left"/>
    </w:pPr>
    <w:rPr>
      <w:szCs w:val="21"/>
    </w:rPr>
  </w:style>
  <w:style w:type="paragraph" w:styleId="1063" w:customStyle="1">
    <w:name w:val="正文文本缩进 311"/>
    <w:basedOn w:val="744"/>
    <w:link w:val="1064"/>
    <w:uiPriority w:val="99"/>
    <w:qFormat/>
    <w:pPr>
      <w:ind w:left="480"/>
      <w:spacing w:before="120" w:after="120" w:line="264" w:lineRule="auto"/>
    </w:pPr>
    <w:rPr>
      <w:b/>
      <w:bCs/>
      <w:sz w:val="20"/>
      <w:szCs w:val="20"/>
    </w:rPr>
  </w:style>
  <w:style w:type="character" w:styleId="1064" w:customStyle="1">
    <w:name w:val="正文文本缩进 3 Char"/>
    <w:basedOn w:val="993"/>
    <w:link w:val="1063"/>
    <w:uiPriority w:val="99"/>
    <w:qFormat/>
    <w:rPr>
      <w:rFonts w:ascii="Times New Roman" w:hAnsi="Times New Roman" w:eastAsia="宋体" w:cs="Times New Roman"/>
      <w:b/>
      <w:sz w:val="20"/>
    </w:rPr>
  </w:style>
  <w:style w:type="paragraph" w:styleId="1065" w:customStyle="1">
    <w:name w:val="图表目录1"/>
    <w:basedOn w:val="744"/>
    <w:next w:val="744"/>
    <w:uiPriority w:val="99"/>
    <w:semiHidden/>
    <w:qFormat/>
    <w:pPr>
      <w:ind w:left="840" w:hanging="420"/>
    </w:pPr>
    <w:rPr>
      <w:szCs w:val="21"/>
    </w:rPr>
  </w:style>
  <w:style w:type="paragraph" w:styleId="1066" w:customStyle="1">
    <w:name w:val="目录 21"/>
    <w:basedOn w:val="744"/>
    <w:next w:val="744"/>
    <w:uiPriority w:val="99"/>
    <w:semiHidden/>
    <w:qFormat/>
    <w:pPr>
      <w:ind w:left="420"/>
    </w:pPr>
  </w:style>
  <w:style w:type="paragraph" w:styleId="1067" w:customStyle="1">
    <w:name w:val="目录 91"/>
    <w:basedOn w:val="744"/>
    <w:next w:val="744"/>
    <w:uiPriority w:val="99"/>
    <w:semiHidden/>
    <w:qFormat/>
    <w:pPr>
      <w:ind w:left="1680"/>
      <w:jc w:val="left"/>
    </w:pPr>
    <w:rPr>
      <w:szCs w:val="21"/>
    </w:rPr>
  </w:style>
  <w:style w:type="paragraph" w:styleId="1068" w:customStyle="1">
    <w:name w:val="正文文本 2111"/>
    <w:basedOn w:val="744"/>
    <w:link w:val="1069"/>
    <w:uiPriority w:val="99"/>
    <w:qFormat/>
    <w:pPr>
      <w:jc w:val="center"/>
    </w:pPr>
    <w:rPr>
      <w:b/>
      <w:bCs/>
      <w:sz w:val="20"/>
      <w:szCs w:val="20"/>
    </w:rPr>
  </w:style>
  <w:style w:type="character" w:styleId="1069" w:customStyle="1">
    <w:name w:val="正文文本 2 Char"/>
    <w:basedOn w:val="993"/>
    <w:link w:val="1068"/>
    <w:uiPriority w:val="99"/>
    <w:qFormat/>
    <w:rPr>
      <w:rFonts w:ascii="Times New Roman" w:hAnsi="Times New Roman" w:eastAsia="宋体" w:cs="Times New Roman"/>
      <w:b/>
      <w:sz w:val="20"/>
    </w:rPr>
  </w:style>
  <w:style w:type="paragraph" w:styleId="1070" w:customStyle="1">
    <w:name w:val="HTML 预设格式1"/>
    <w:basedOn w:val="744"/>
    <w:link w:val="10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1" w:customStyle="1">
    <w:name w:val="HTML 预设格式 Char"/>
    <w:basedOn w:val="993"/>
    <w:link w:val="1070"/>
    <w:uiPriority w:val="99"/>
    <w:qFormat/>
    <w:rPr>
      <w:rFonts w:ascii="宋体" w:hAnsi="宋体" w:eastAsia="宋体" w:cs="Times New Roman"/>
      <w:sz w:val="24"/>
    </w:rPr>
  </w:style>
  <w:style w:type="paragraph" w:styleId="1072" w:customStyle="1">
    <w:name w:val="普通(网站)1"/>
    <w:basedOn w:val="744"/>
    <w:uiPriority w:val="0"/>
    <w:qFormat/>
    <w:pPr>
      <w:jc w:val="left"/>
      <w:spacing w:before="100" w:beforeAutospacing="1" w:after="100" w:afterAutospacing="1"/>
      <w:widowControl/>
    </w:pPr>
    <w:rPr>
      <w:rFonts w:ascii="宋体" w:hAnsi="宋体" w:cs="宋体"/>
      <w:sz w:val="24"/>
    </w:rPr>
  </w:style>
  <w:style w:type="paragraph" w:styleId="1073" w:customStyle="1">
    <w:name w:val="索引 21"/>
    <w:basedOn w:val="744"/>
    <w:next w:val="744"/>
    <w:uiPriority w:val="99"/>
    <w:semiHidden/>
    <w:qFormat/>
    <w:pPr>
      <w:ind w:left="420"/>
      <w:jc w:val="center"/>
    </w:pPr>
    <w:rPr>
      <w:rFonts w:ascii="宋体" w:hAnsi="宋体"/>
      <w:b/>
      <w:sz w:val="32"/>
      <w:szCs w:val="20"/>
    </w:rPr>
  </w:style>
  <w:style w:type="paragraph" w:styleId="1074" w:customStyle="1">
    <w:name w:val="标题11"/>
    <w:basedOn w:val="744"/>
    <w:link w:val="1075"/>
    <w:uiPriority w:val="99"/>
    <w:qFormat/>
    <w:pPr>
      <w:jc w:val="center"/>
      <w:spacing w:line="420" w:lineRule="exact"/>
      <w:widowControl/>
    </w:pPr>
    <w:rPr>
      <w:rFonts w:eastAsia="黑体"/>
      <w:b/>
      <w:sz w:val="20"/>
      <w:szCs w:val="20"/>
      <w:lang w:val="en-GB"/>
    </w:rPr>
  </w:style>
  <w:style w:type="character" w:styleId="1075" w:customStyle="1">
    <w:name w:val="标题 Char"/>
    <w:basedOn w:val="993"/>
    <w:link w:val="1074"/>
    <w:uiPriority w:val="99"/>
    <w:qFormat/>
    <w:rPr>
      <w:rFonts w:ascii="Times New Roman" w:hAnsi="Times New Roman" w:eastAsia="黑体" w:cs="Times New Roman"/>
      <w:b/>
      <w:sz w:val="20"/>
      <w:lang w:val="en-GB"/>
    </w:rPr>
  </w:style>
  <w:style w:type="paragraph" w:styleId="1076" w:customStyle="1">
    <w:name w:val="批注主题11"/>
    <w:basedOn w:val="1020"/>
    <w:next w:val="1020"/>
    <w:link w:val="1077"/>
    <w:uiPriority w:val="99"/>
    <w:semiHidden/>
    <w:qFormat/>
    <w:rPr>
      <w:b/>
      <w:bCs/>
      <w:sz w:val="24"/>
      <w:szCs w:val="24"/>
    </w:rPr>
  </w:style>
  <w:style w:type="character" w:styleId="1077" w:customStyle="1">
    <w:name w:val="批注主题 Char"/>
    <w:basedOn w:val="1021"/>
    <w:link w:val="1076"/>
    <w:uiPriority w:val="99"/>
    <w:semiHidden/>
    <w:qFormat/>
    <w:rPr>
      <w:rFonts w:ascii="Times New Roman" w:hAnsi="Times New Roman" w:eastAsia="宋体" w:cs="Times New Roman"/>
      <w:b/>
      <w:sz w:val="24"/>
    </w:rPr>
  </w:style>
  <w:style w:type="paragraph" w:styleId="1078" w:customStyle="1">
    <w:name w:val="正文首行缩进1"/>
    <w:basedOn w:val="1026"/>
    <w:link w:val="1079"/>
    <w:uiPriority w:val="99"/>
    <w:qFormat/>
    <w:pPr>
      <w:ind w:firstLine="420"/>
    </w:pPr>
  </w:style>
  <w:style w:type="character" w:styleId="1079" w:customStyle="1">
    <w:name w:val="正文首行缩进 Char"/>
    <w:basedOn w:val="1027"/>
    <w:link w:val="1078"/>
    <w:uiPriority w:val="99"/>
    <w:qFormat/>
    <w:rPr>
      <w:rFonts w:ascii="Times New Roman" w:hAnsi="Times New Roman" w:eastAsia="宋体" w:cs="Times New Roman"/>
      <w:sz w:val="24"/>
      <w:szCs w:val="24"/>
    </w:rPr>
  </w:style>
  <w:style w:type="paragraph" w:styleId="1080" w:customStyle="1">
    <w:name w:val="正文首行缩进 21"/>
    <w:basedOn w:val="1028"/>
    <w:link w:val="1081"/>
    <w:uiPriority w:val="99"/>
    <w:qFormat/>
    <w:pPr>
      <w:ind w:left="0" w:firstLine="420"/>
      <w:spacing w:after="0" w:line="360" w:lineRule="auto"/>
    </w:pPr>
    <w:rPr>
      <w:rFonts w:ascii="宋体" w:hAnsi="宋体"/>
      <w:sz w:val="20"/>
      <w:szCs w:val="20"/>
    </w:rPr>
  </w:style>
  <w:style w:type="character" w:styleId="1081" w:customStyle="1">
    <w:name w:val="正文首行缩进 2 Char"/>
    <w:basedOn w:val="1029"/>
    <w:link w:val="1080"/>
    <w:uiPriority w:val="99"/>
    <w:qFormat/>
    <w:rPr>
      <w:rFonts w:ascii="宋体" w:hAnsi="宋体" w:eastAsia="宋体" w:cs="Times New Roman"/>
      <w:sz w:val="20"/>
    </w:rPr>
  </w:style>
  <w:style w:type="table" w:styleId="1082" w:customStyle="1">
    <w:name w:val="网格型1"/>
    <w:basedOn w:val="1010"/>
    <w:uiPriority w:val="0"/>
    <w:qFormat/>
    <w:pPr>
      <w:jc w:val="both"/>
      <w:widowControl w:val="off"/>
    </w:pPr>
    <w:tblPr/>
  </w:style>
  <w:style w:type="character" w:styleId="1083" w:customStyle="1">
    <w:name w:val="要点1"/>
    <w:basedOn w:val="993"/>
    <w:uiPriority w:val="99"/>
    <w:qFormat/>
    <w:rPr>
      <w:rFonts w:cs="Times New Roman"/>
      <w:b/>
    </w:rPr>
  </w:style>
  <w:style w:type="character" w:styleId="1084" w:customStyle="1">
    <w:name w:val="尾注引用1"/>
    <w:basedOn w:val="993"/>
    <w:uiPriority w:val="99"/>
    <w:semiHidden/>
    <w:qFormat/>
    <w:rPr>
      <w:rFonts w:cs="Times New Roman"/>
      <w:vertAlign w:val="superscript"/>
    </w:rPr>
  </w:style>
  <w:style w:type="character" w:styleId="1085" w:customStyle="1">
    <w:name w:val="页码1"/>
    <w:basedOn w:val="993"/>
    <w:uiPriority w:val="0"/>
    <w:qFormat/>
    <w:rPr>
      <w:rFonts w:cs="Times New Roman"/>
    </w:rPr>
  </w:style>
  <w:style w:type="character" w:styleId="1086" w:customStyle="1">
    <w:name w:val="已访问的超链接11"/>
    <w:basedOn w:val="993"/>
    <w:uiPriority w:val="99"/>
    <w:qFormat/>
    <w:rPr>
      <w:rFonts w:cs="Times New Roman"/>
      <w:color w:val="0076be"/>
      <w:u w:val="none"/>
    </w:rPr>
  </w:style>
  <w:style w:type="character" w:styleId="1087" w:customStyle="1">
    <w:name w:val="强调1"/>
    <w:basedOn w:val="993"/>
    <w:uiPriority w:val="99"/>
    <w:qFormat/>
    <w:rPr>
      <w:rFonts w:cs="Times New Roman"/>
      <w:b/>
      <w:i/>
      <w:spacing w:val="10"/>
      <w:shd w:val="clear" w:color="auto" w:fill="auto"/>
    </w:rPr>
  </w:style>
  <w:style w:type="character" w:styleId="1088" w:customStyle="1">
    <w:name w:val="行号1"/>
    <w:basedOn w:val="993"/>
    <w:uiPriority w:val="99"/>
    <w:qFormat/>
    <w:rPr>
      <w:rFonts w:cs="Times New Roman"/>
    </w:rPr>
  </w:style>
  <w:style w:type="character" w:styleId="1089" w:customStyle="1">
    <w:name w:val="HTML 打字机1"/>
    <w:basedOn w:val="993"/>
    <w:uiPriority w:val="99"/>
    <w:qFormat/>
    <w:rPr>
      <w:rFonts w:ascii="宋体" w:hAnsi="宋体" w:eastAsia="宋体" w:cs="Times New Roman"/>
      <w:sz w:val="24"/>
    </w:rPr>
  </w:style>
  <w:style w:type="character" w:styleId="1090" w:customStyle="1">
    <w:name w:val="超链接1"/>
    <w:basedOn w:val="993"/>
    <w:uiPriority w:val="99"/>
    <w:qFormat/>
    <w:rPr>
      <w:rFonts w:cs="Times New Roman"/>
      <w:color w:val="0076be"/>
      <w:u w:val="none"/>
    </w:rPr>
  </w:style>
  <w:style w:type="character" w:styleId="1091" w:customStyle="1">
    <w:name w:val="批注引用1"/>
    <w:basedOn w:val="993"/>
    <w:uiPriority w:val="99"/>
    <w:qFormat/>
    <w:rPr>
      <w:rFonts w:cs="Times New Roman"/>
      <w:sz w:val="21"/>
    </w:rPr>
  </w:style>
  <w:style w:type="character" w:styleId="1092" w:customStyle="1">
    <w:name w:val="脚注引用1"/>
    <w:basedOn w:val="993"/>
    <w:uiPriority w:val="99"/>
    <w:semiHidden/>
    <w:qFormat/>
    <w:rPr>
      <w:rFonts w:cs="Times New Roman"/>
      <w:vertAlign w:val="superscript"/>
    </w:rPr>
  </w:style>
  <w:style w:type="character" w:styleId="1093" w:customStyle="1">
    <w:name w:val="HTML 样本1"/>
    <w:basedOn w:val="993"/>
    <w:uiPriority w:val="99"/>
    <w:qFormat/>
    <w:rPr>
      <w:rFonts w:ascii="Courier New" w:hAnsi="宋体" w:eastAsia="宋体" w:cs="Times New Roman"/>
    </w:rPr>
  </w:style>
  <w:style w:type="paragraph" w:styleId="1094" w:customStyle="1">
    <w:name w:val="首行缩进"/>
    <w:basedOn w:val="744"/>
    <w:uiPriority w:val="0"/>
    <w:qFormat/>
    <w:pPr>
      <w:ind w:firstLine="480"/>
    </w:pPr>
    <w:rPr>
      <w:szCs w:val="20"/>
      <w:lang w:val="zh-CN"/>
    </w:rPr>
  </w:style>
  <w:style w:type="paragraph" w:styleId="1095">
    <w:name w:val="List Paragraph"/>
    <w:basedOn w:val="744"/>
    <w:link w:val="1096"/>
    <w:uiPriority w:val="99"/>
    <w:unhideWhenUsed/>
    <w:qFormat/>
    <w:pPr>
      <w:ind w:firstLine="420"/>
    </w:pPr>
    <w:rPr>
      <w:rFonts w:ascii="Calibri" w:hAnsi="Calibri"/>
    </w:rPr>
  </w:style>
  <w:style w:type="character" w:styleId="1096" w:customStyle="1">
    <w:name w:val="列出段落 字符"/>
    <w:link w:val="1095"/>
    <w:uiPriority w:val="34"/>
    <w:qFormat/>
    <w:rPr>
      <w:rFonts w:ascii="Calibri" w:hAnsi="Calibri" w:eastAsia="宋体" w:cs="Times New Roman"/>
      <w:sz w:val="21"/>
      <w:szCs w:val="24"/>
    </w:rPr>
  </w:style>
  <w:style w:type="paragraph" w:styleId="1097" w:customStyle="1">
    <w:name w:val="样式2"/>
    <w:basedOn w:val="744"/>
    <w:uiPriority w:val="0"/>
    <w:qFormat/>
    <w:pPr>
      <w:ind w:left="200"/>
      <w:spacing w:line="360" w:lineRule="auto"/>
    </w:pPr>
    <w:rPr>
      <w:rFonts w:ascii="宋体" w:hAnsi="宋体"/>
      <w:b/>
      <w:sz w:val="24"/>
    </w:rPr>
  </w:style>
  <w:style w:type="paragraph" w:styleId="1098" w:customStyle="1">
    <w:name w:val="部分1"/>
    <w:basedOn w:val="744"/>
    <w:uiPriority w:val="0"/>
    <w:qFormat/>
    <w:pPr>
      <w:jc w:val="center"/>
      <w:keepNext/>
      <w:pageBreakBefore/>
      <w:spacing w:line="360" w:lineRule="auto"/>
      <w:tabs>
        <w:tab w:val="left" w:pos="360" w:leader="none"/>
      </w:tabs>
      <w:outlineLvl w:val="0"/>
    </w:pPr>
    <w:rPr>
      <w:rFonts w:eastAsia="黑体"/>
      <w:b/>
      <w:sz w:val="36"/>
      <w:szCs w:val="20"/>
    </w:rPr>
  </w:style>
  <w:style w:type="paragraph" w:styleId="1099" w:customStyle="1">
    <w:name w:val="xl2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0" w:customStyle="1">
    <w:name w:val="正文缩进2字符"/>
    <w:basedOn w:val="744"/>
    <w:uiPriority w:val="0"/>
    <w:qFormat/>
    <w:pPr>
      <w:ind w:firstLine="200"/>
      <w:spacing w:line="300" w:lineRule="auto"/>
    </w:pPr>
    <w:rPr>
      <w:rFonts w:ascii="仿宋_GB2312" w:eastAsia="仿宋_GB2312"/>
      <w:sz w:val="32"/>
      <w:szCs w:val="32"/>
    </w:rPr>
  </w:style>
  <w:style w:type="paragraph" w:styleId="1101" w:customStyle="1">
    <w:name w:val="Table Text Char"/>
    <w:uiPriority w:val="0"/>
    <w:qFormat/>
    <w:pPr>
      <w:spacing w:before="80" w:after="80"/>
    </w:pPr>
    <w:rPr>
      <w:rFonts w:ascii="Arial" w:hAnsi="Arial" w:eastAsia="宋体" w:cs="Arial"/>
      <w:sz w:val="18"/>
      <w:szCs w:val="28"/>
      <w:lang w:val="en-US" w:eastAsia="zh-CN" w:bidi="ar-SA"/>
    </w:rPr>
  </w:style>
  <w:style w:type="paragraph" w:styleId="1102" w:customStyle="1">
    <w:name w:val="小四 段落 宋体 Char Char Char Char"/>
    <w:basedOn w:val="744"/>
    <w:uiPriority w:val="0"/>
    <w:qFormat/>
    <w:pPr>
      <w:ind w:right="-33" w:firstLine="480"/>
      <w:jc w:val="left"/>
      <w:spacing w:line="360" w:lineRule="auto"/>
    </w:pPr>
    <w:rPr>
      <w:sz w:val="24"/>
    </w:rPr>
  </w:style>
  <w:style w:type="paragraph" w:styleId="1103" w:customStyle="1">
    <w:name w:val="Char Char Char"/>
    <w:basedOn w:val="744"/>
    <w:uiPriority w:val="0"/>
    <w:qFormat/>
    <w:rPr>
      <w:rFonts w:ascii="Tahoma" w:hAnsi="Tahoma"/>
      <w:sz w:val="24"/>
      <w:szCs w:val="20"/>
    </w:rPr>
  </w:style>
  <w:style w:type="paragraph" w:styleId="1104" w:customStyle="1">
    <w:name w:val="样式 段后: 0.25 行"/>
    <w:basedOn w:val="744"/>
    <w:uiPriority w:val="0"/>
    <w:qFormat/>
    <w:pPr>
      <w:ind w:firstLine="420"/>
      <w:jc w:val="left"/>
      <w:spacing w:line="300" w:lineRule="auto"/>
      <w:widowControl/>
    </w:pPr>
    <w:rPr>
      <w:rFonts w:ascii="Arial" w:hAnsi="Arial" w:cs="宋体"/>
      <w:sz w:val="22"/>
      <w:szCs w:val="20"/>
      <w:lang w:eastAsia="en-US"/>
    </w:rPr>
  </w:style>
  <w:style w:type="paragraph" w:styleId="1105" w:customStyle="1">
    <w:name w:val="正文表标题"/>
    <w:next w:val="110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06" w:customStyle="1">
    <w:name w:val="段"/>
    <w:uiPriority w:val="0"/>
    <w:qFormat/>
    <w:pPr>
      <w:ind w:firstLine="200"/>
      <w:jc w:val="both"/>
    </w:pPr>
    <w:rPr>
      <w:rFonts w:ascii="宋体" w:hAnsi="Times New Roman" w:eastAsia="宋体" w:cs="Times New Roman"/>
      <w:sz w:val="21"/>
      <w:lang w:val="en-US" w:eastAsia="zh-CN" w:bidi="ar-SA"/>
    </w:rPr>
  </w:style>
  <w:style w:type="paragraph" w:styleId="110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8" w:customStyle="1">
    <w:name w:val="样式 加点正文 + 段前: 0.5 行 段后: 0.5 行1"/>
    <w:basedOn w:val="744"/>
    <w:uiPriority w:val="0"/>
    <w:qFormat/>
    <w:pPr>
      <w:ind w:left="1268" w:hanging="420"/>
      <w:spacing w:line="300" w:lineRule="auto"/>
      <w:tabs>
        <w:tab w:val="left" w:pos="1268" w:leader="none"/>
      </w:tabs>
    </w:pPr>
    <w:rPr>
      <w:sz w:val="24"/>
      <w:szCs w:val="20"/>
    </w:rPr>
  </w:style>
  <w:style w:type="paragraph" w:styleId="1109" w:customStyle="1">
    <w:name w:val="样式 标题 3H3sect1.2.3BOD 0Heading 3 - oldh3l3CTLevel 3 Head..."/>
    <w:basedOn w:val="996"/>
    <w:uiPriority w:val="0"/>
    <w:qFormat/>
    <w:pPr>
      <w:jc w:val="left"/>
      <w:spacing w:line="240" w:lineRule="auto"/>
    </w:pPr>
    <w:rPr>
      <w:rFonts w:cs="宋体"/>
      <w:sz w:val="30"/>
      <w:szCs w:val="20"/>
    </w:rPr>
  </w:style>
  <w:style w:type="paragraph" w:styleId="1110" w:customStyle="1">
    <w:name w:val="正文 + 宋体"/>
    <w:basedOn w:val="744"/>
    <w:uiPriority w:val="0"/>
    <w:qFormat/>
    <w:pPr>
      <w:ind w:firstLine="420"/>
      <w:spacing w:line="360" w:lineRule="auto"/>
    </w:pPr>
  </w:style>
  <w:style w:type="paragraph" w:styleId="1111" w:customStyle="1">
    <w:name w:val="样式 样式 首行缩进:  2 字符 + 行距: 1.5 倍行距"/>
    <w:basedOn w:val="744"/>
    <w:uiPriority w:val="0"/>
    <w:qFormat/>
    <w:pPr>
      <w:ind w:firstLine="470"/>
      <w:spacing w:line="360" w:lineRule="auto"/>
    </w:pPr>
    <w:rPr>
      <w:sz w:val="24"/>
      <w:szCs w:val="20"/>
    </w:rPr>
  </w:style>
  <w:style w:type="paragraph" w:styleId="1112" w:customStyle="1">
    <w:name w:val="_Style 82"/>
    <w:uiPriority w:val="99"/>
    <w:qFormat/>
    <w:rPr>
      <w:rFonts w:ascii="Times New Roman" w:hAnsi="Times New Roman" w:eastAsia="宋体" w:cs="Times New Roman"/>
      <w:sz w:val="22"/>
      <w:szCs w:val="22"/>
      <w:lang w:val="en-US" w:eastAsia="zh-CN" w:bidi="ar-SA"/>
    </w:rPr>
  </w:style>
  <w:style w:type="paragraph" w:styleId="1113" w:customStyle="1">
    <w:name w:val="Char Char1 Char Char Char Char1 Char Char Char Char Char Char"/>
    <w:basedOn w:val="744"/>
    <w:uiPriority w:val="0"/>
    <w:qFormat/>
    <w:rPr>
      <w:rFonts w:ascii="Tahoma" w:hAnsi="Tahoma"/>
      <w:sz w:val="24"/>
      <w:szCs w:val="20"/>
    </w:rPr>
  </w:style>
  <w:style w:type="paragraph" w:styleId="1114" w:customStyle="1">
    <w:name w:val="flNote"/>
    <w:basedOn w:val="744"/>
    <w:uiPriority w:val="0"/>
    <w:qFormat/>
    <w:pPr>
      <w:jc w:val="center"/>
      <w:spacing w:before="567" w:line="360" w:lineRule="atLeast"/>
    </w:pPr>
    <w:rPr>
      <w:rFonts w:eastAsia="黑体"/>
      <w:b/>
      <w:sz w:val="24"/>
      <w:szCs w:val="20"/>
    </w:rPr>
  </w:style>
  <w:style w:type="paragraph" w:styleId="1115" w:customStyle="1">
    <w:name w:val="flType"/>
    <w:basedOn w:val="1116"/>
    <w:uiPriority w:val="0"/>
    <w:qFormat/>
    <w:pPr>
      <w:spacing w:after="284"/>
    </w:pPr>
    <w:rPr>
      <w:rFonts w:eastAsia="宋体"/>
      <w:b w:val="0"/>
    </w:rPr>
  </w:style>
  <w:style w:type="paragraph" w:styleId="1116" w:customStyle="1">
    <w:name w:val="flName"/>
    <w:basedOn w:val="1114"/>
    <w:uiPriority w:val="0"/>
    <w:qFormat/>
    <w:pPr>
      <w:spacing w:before="0" w:line="113" w:lineRule="atLeast"/>
    </w:pPr>
  </w:style>
  <w:style w:type="paragraph" w:styleId="1117" w:customStyle="1">
    <w:name w:val="样式 样式 首行缩进:  0.74 厘米 行距: 1.5 倍行距 + 段后: 0.5 行"/>
    <w:basedOn w:val="744"/>
    <w:uiPriority w:val="0"/>
    <w:qFormat/>
    <w:pPr>
      <w:ind w:firstLine="420"/>
      <w:spacing w:line="360" w:lineRule="auto"/>
    </w:pPr>
    <w:rPr>
      <w:rFonts w:ascii="楷体_GB2312" w:eastAsia="楷体_GB2312"/>
      <w:bCs/>
      <w:sz w:val="24"/>
      <w:szCs w:val="20"/>
    </w:rPr>
  </w:style>
  <w:style w:type="paragraph" w:styleId="1118" w:customStyle="1">
    <w:name w:val="Pa5"/>
    <w:basedOn w:val="744"/>
    <w:next w:val="744"/>
    <w:uiPriority w:val="0"/>
    <w:qFormat/>
    <w:pPr>
      <w:jc w:val="left"/>
      <w:spacing w:line="241" w:lineRule="atLeast"/>
    </w:pPr>
    <w:rPr>
      <w:rFonts w:ascii="HYDaHeiJ" w:eastAsia="HYDaHeiJ"/>
      <w:sz w:val="24"/>
    </w:rPr>
  </w:style>
  <w:style w:type="paragraph" w:styleId="1119" w:customStyle="1">
    <w:name w:val="xl52"/>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0" w:customStyle="1">
    <w:name w:val="标题2，章节第二层"/>
    <w:basedOn w:val="744"/>
    <w:next w:val="1121"/>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21" w:customStyle="1">
    <w:name w:val="正文格式"/>
    <w:basedOn w:val="744"/>
    <w:uiPriority w:val="0"/>
    <w:qFormat/>
    <w:pPr>
      <w:ind w:left="178" w:right="44" w:hanging="178"/>
      <w:jc w:val="left"/>
      <w:spacing w:line="360" w:lineRule="auto"/>
      <w:widowControl/>
    </w:pPr>
    <w:rPr>
      <w:rFonts w:ascii="宋体" w:hAnsi="宋体"/>
      <w:bCs/>
      <w:szCs w:val="21"/>
    </w:rPr>
  </w:style>
  <w:style w:type="paragraph" w:styleId="1122" w:customStyle="1">
    <w:name w:val="Test2"/>
    <w:basedOn w:val="994"/>
    <w:uiPriority w:val="0"/>
    <w:qFormat/>
    <w:pPr>
      <w:jc w:val="center"/>
      <w:spacing w:line="480" w:lineRule="exact"/>
      <w:widowControl/>
    </w:pPr>
    <w:rPr>
      <w:rFonts w:ascii="黑体"/>
      <w:sz w:val="24"/>
      <w:szCs w:val="24"/>
    </w:rPr>
  </w:style>
  <w:style w:type="paragraph" w:styleId="1123" w:customStyle="1">
    <w:name w:val="二级条标题"/>
    <w:basedOn w:val="744"/>
    <w:next w:val="1106"/>
    <w:uiPriority w:val="0"/>
    <w:qFormat/>
    <w:pPr>
      <w:ind w:hanging="420"/>
      <w:widowControl/>
      <w:tabs>
        <w:tab w:val="left" w:pos="2240" w:leader="none"/>
      </w:tabs>
      <w:outlineLvl w:val="3"/>
    </w:pPr>
    <w:rPr>
      <w:rFonts w:eastAsia="黑体"/>
      <w:szCs w:val="20"/>
    </w:rPr>
  </w:style>
  <w:style w:type="paragraph" w:styleId="1124" w:customStyle="1">
    <w:name w:val="Char2"/>
    <w:basedOn w:val="1018"/>
    <w:uiPriority w:val="99"/>
    <w:qFormat/>
    <w:rPr>
      <w:rFonts w:ascii="Tahoma" w:hAnsi="Tahoma"/>
    </w:rPr>
  </w:style>
  <w:style w:type="paragraph" w:styleId="1125" w:customStyle="1">
    <w:name w:val="xl31"/>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26" w:customStyle="1">
    <w:name w:val="标准文本"/>
    <w:basedOn w:val="744"/>
    <w:uiPriority w:val="0"/>
    <w:qFormat/>
    <w:pPr>
      <w:ind w:firstLine="480"/>
      <w:spacing w:line="360" w:lineRule="auto"/>
    </w:pPr>
    <w:rPr>
      <w:rFonts w:cs="宋体"/>
      <w:sz w:val="24"/>
    </w:rPr>
  </w:style>
  <w:style w:type="paragraph" w:styleId="1127" w:customStyle="1">
    <w:name w:val="马刚标题4"/>
    <w:basedOn w:val="1128"/>
    <w:next w:val="744"/>
    <w:uiPriority w:val="0"/>
    <w:qFormat/>
    <w:pPr>
      <w:spacing w:before="100" w:after="40"/>
      <w:tabs>
        <w:tab w:val="left" w:pos="567" w:leader="none"/>
        <w:tab w:val="left" w:pos="735" w:leader="none"/>
        <w:tab w:val="left" w:pos="1050" w:leader="none"/>
      </w:tabs>
      <w:outlineLvl w:val="3"/>
    </w:pPr>
    <w:rPr>
      <w:b w:val="0"/>
    </w:rPr>
  </w:style>
  <w:style w:type="paragraph" w:styleId="1128" w:customStyle="1">
    <w:name w:val="马刚标题3"/>
    <w:basedOn w:val="744"/>
    <w:next w:val="7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29" w:customStyle="1">
    <w:name w:val="普通 (Web)"/>
    <w:basedOn w:val="744"/>
    <w:uiPriority w:val="99"/>
    <w:qFormat/>
    <w:pPr>
      <w:jc w:val="left"/>
      <w:spacing w:before="100" w:beforeAutospacing="1" w:after="100" w:afterAutospacing="1"/>
      <w:widowControl/>
    </w:pPr>
    <w:rPr>
      <w:rFonts w:ascii="宋体" w:hAnsi="宋体"/>
      <w:sz w:val="24"/>
    </w:rPr>
  </w:style>
  <w:style w:type="paragraph" w:styleId="1130" w:customStyle="1">
    <w:name w:val="Char1 Char Char Char"/>
    <w:basedOn w:val="744"/>
    <w:uiPriority w:val="0"/>
    <w:qFormat/>
    <w:rPr>
      <w:rFonts w:ascii="Tahoma" w:hAnsi="Tahoma" w:cs="Tahoma"/>
      <w:sz w:val="24"/>
      <w:szCs w:val="20"/>
    </w:rPr>
  </w:style>
  <w:style w:type="paragraph" w:styleId="1131" w:customStyle="1">
    <w:name w:val="Char Char Char Char Char Char Char Char Char Char Char Char Char Char Char Char Char Char Char Char Char1"/>
    <w:basedOn w:val="744"/>
    <w:uiPriority w:val="0"/>
    <w:qFormat/>
    <w:rPr>
      <w:rFonts w:ascii="Tahoma" w:hAnsi="Tahoma"/>
      <w:sz w:val="24"/>
      <w:szCs w:val="20"/>
    </w:rPr>
  </w:style>
  <w:style w:type="paragraph" w:styleId="1132" w:customStyle="1">
    <w:name w:val="xl3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font6"/>
    <w:basedOn w:val="744"/>
    <w:uiPriority w:val="0"/>
    <w:qFormat/>
    <w:pPr>
      <w:jc w:val="left"/>
      <w:spacing w:before="100" w:beforeAutospacing="1" w:after="100" w:afterAutospacing="1"/>
      <w:widowControl/>
    </w:pPr>
    <w:rPr>
      <w:rFonts w:ascii="宋体" w:hAnsi="宋体" w:cs="宋体"/>
      <w:b/>
      <w:bCs/>
      <w:sz w:val="20"/>
      <w:szCs w:val="20"/>
    </w:rPr>
  </w:style>
  <w:style w:type="paragraph" w:styleId="1134" w:customStyle="1">
    <w:name w:val="xl37"/>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35" w:customStyle="1">
    <w:name w:val="xl58"/>
    <w:basedOn w:val="74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36" w:customStyle="1">
    <w:name w:val="font10"/>
    <w:basedOn w:val="74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37" w:customStyle="1">
    <w:name w:val="xl56"/>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38" w:customStyle="1">
    <w:name w:val="样式"/>
    <w:basedOn w:val="744"/>
    <w:uiPriority w:val="0"/>
    <w:qFormat/>
    <w:pPr>
      <w:spacing w:before="120" w:after="120" w:line="360" w:lineRule="auto"/>
    </w:pPr>
    <w:rPr>
      <w:rFonts w:ascii="宋体"/>
      <w:sz w:val="24"/>
      <w:szCs w:val="20"/>
    </w:rPr>
  </w:style>
  <w:style w:type="paragraph" w:styleId="1139" w:customStyle="1">
    <w:name w:val="方案正文"/>
    <w:basedOn w:val="744"/>
    <w:uiPriority w:val="0"/>
    <w:qFormat/>
    <w:pPr>
      <w:ind w:firstLine="359"/>
      <w:jc w:val="left"/>
      <w:spacing w:before="156" w:line="360" w:lineRule="auto"/>
    </w:pPr>
    <w:rPr>
      <w:rFonts w:ascii="Arial" w:hAnsi="Arial" w:cs="宋体"/>
      <w:sz w:val="24"/>
      <w:szCs w:val="21"/>
    </w:rPr>
  </w:style>
  <w:style w:type="paragraph" w:styleId="1140" w:customStyle="1">
    <w:name w:val="a0"/>
    <w:basedOn w:val="744"/>
    <w:uiPriority w:val="0"/>
    <w:qFormat/>
    <w:pPr>
      <w:spacing w:before="100" w:beforeAutospacing="1" w:after="100" w:afterAutospacing="1"/>
      <w:widowControl/>
    </w:pPr>
    <w:rPr>
      <w:rFonts w:ascii="宋体" w:hAnsi="宋体" w:cs="宋体"/>
      <w:sz w:val="24"/>
    </w:rPr>
  </w:style>
  <w:style w:type="paragraph" w:styleId="1141" w:customStyle="1">
    <w:name w:val="retrait3"/>
    <w:basedOn w:val="744"/>
    <w:uiPriority w:val="0"/>
    <w:qFormat/>
    <w:pPr>
      <w:ind w:left="851"/>
      <w:jc w:val="left"/>
      <w:spacing w:before="20" w:after="20"/>
      <w:widowControl/>
    </w:pPr>
    <w:rPr>
      <w:rFonts w:ascii="Arial" w:hAnsi="Arial"/>
      <w:sz w:val="24"/>
      <w:szCs w:val="20"/>
      <w:lang w:val="en-GB"/>
    </w:rPr>
  </w:style>
  <w:style w:type="paragraph" w:styleId="1142" w:customStyle="1">
    <w:name w:val="图标"/>
    <w:basedOn w:val="744"/>
    <w:next w:val="744"/>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3" w:customStyle="1">
    <w:name w:val="Char1 Char Char Char1"/>
    <w:basedOn w:val="744"/>
    <w:uiPriority w:val="0"/>
    <w:qFormat/>
    <w:rPr>
      <w:rFonts w:ascii="Tahoma" w:hAnsi="Tahoma"/>
      <w:sz w:val="24"/>
      <w:szCs w:val="20"/>
    </w:rPr>
  </w:style>
  <w:style w:type="paragraph" w:styleId="1144" w:customStyle="1">
    <w:name w:val="table_lines"/>
    <w:basedOn w:val="744"/>
    <w:uiPriority w:val="99"/>
    <w:qFormat/>
    <w:pPr>
      <w:jc w:val="left"/>
      <w:widowControl/>
    </w:pPr>
    <w:rPr>
      <w:sz w:val="20"/>
      <w:szCs w:val="20"/>
      <w:lang w:val="de-DE" w:eastAsia="de-DE"/>
    </w:rPr>
  </w:style>
  <w:style w:type="paragraph" w:styleId="1145" w:customStyle="1">
    <w:name w:val="Char Char1"/>
    <w:basedOn w:val="744"/>
    <w:uiPriority w:val="0"/>
    <w:qFormat/>
    <w:rPr>
      <w:rFonts w:ascii="Tahoma" w:hAnsi="Tahoma"/>
      <w:sz w:val="24"/>
      <w:szCs w:val="20"/>
    </w:rPr>
  </w:style>
  <w:style w:type="paragraph" w:styleId="114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7" w:customStyle="1">
    <w:name w:val="样式 样式 标题 3H3sect1.2.3BOD 0Heading 3 - oldh3l3CTLevel 3 Head... +..."/>
    <w:basedOn w:val="744"/>
    <w:uiPriority w:val="0"/>
    <w:qFormat/>
    <w:pPr>
      <w:jc w:val="left"/>
      <w:keepLines/>
      <w:keepNext/>
      <w:outlineLvl w:val="2"/>
    </w:pPr>
    <w:rPr>
      <w:rFonts w:cs="宋体"/>
      <w:b/>
      <w:bCs/>
      <w:sz w:val="24"/>
      <w:szCs w:val="20"/>
    </w:rPr>
  </w:style>
  <w:style w:type="paragraph" w:styleId="1148" w:customStyle="1">
    <w:name w:val="Char Char1 Char1"/>
    <w:basedOn w:val="744"/>
    <w:uiPriority w:val="0"/>
    <w:qFormat/>
    <w:pPr>
      <w:jc w:val="left"/>
      <w:spacing w:after="160" w:line="240" w:lineRule="exact"/>
      <w:widowControl/>
    </w:pPr>
    <w:rPr>
      <w:rFonts w:ascii="Verdana" w:hAnsi="Verdana"/>
      <w:sz w:val="20"/>
      <w:szCs w:val="20"/>
      <w:lang w:eastAsia="en-US"/>
    </w:rPr>
  </w:style>
  <w:style w:type="paragraph" w:styleId="1149" w:customStyle="1">
    <w:name w:val="正文2"/>
    <w:basedOn w:val="744"/>
    <w:link w:val="1150"/>
    <w:uiPriority w:val="0"/>
    <w:qFormat/>
    <w:pPr>
      <w:ind w:firstLine="510"/>
      <w:spacing w:before="156" w:line="360" w:lineRule="auto"/>
    </w:pPr>
    <w:rPr>
      <w:sz w:val="24"/>
      <w:szCs w:val="20"/>
    </w:rPr>
  </w:style>
  <w:style w:type="character" w:styleId="1150" w:customStyle="1">
    <w:name w:val="正文2 Char Char"/>
    <w:basedOn w:val="993"/>
    <w:link w:val="1149"/>
    <w:uiPriority w:val="99"/>
    <w:qFormat/>
    <w:rPr>
      <w:rFonts w:cs="Times New Roman"/>
      <w:sz w:val="24"/>
    </w:rPr>
  </w:style>
  <w:style w:type="paragraph" w:styleId="1151" w:customStyle="1">
    <w:name w:val="font13"/>
    <w:basedOn w:val="744"/>
    <w:uiPriority w:val="0"/>
    <w:qFormat/>
    <w:pPr>
      <w:jc w:val="left"/>
      <w:spacing w:before="100" w:beforeAutospacing="1" w:after="100" w:afterAutospacing="1"/>
      <w:widowControl/>
    </w:pPr>
    <w:rPr>
      <w:i/>
      <w:iCs/>
      <w:sz w:val="36"/>
      <w:szCs w:val="36"/>
    </w:rPr>
  </w:style>
  <w:style w:type="paragraph" w:styleId="1152" w:customStyle="1">
    <w:name w:val="默认段落字体 Para Char"/>
    <w:basedOn w:val="744"/>
    <w:uiPriority w:val="0"/>
    <w:qFormat/>
    <w:pPr>
      <w:spacing w:line="360" w:lineRule="auto"/>
    </w:pPr>
    <w:rPr>
      <w:sz w:val="24"/>
    </w:rPr>
  </w:style>
  <w:style w:type="paragraph" w:styleId="115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54" w:customStyle="1">
    <w:name w:val="正文1"/>
    <w:basedOn w:val="744"/>
    <w:next w:val="744"/>
    <w:uiPriority w:val="0"/>
    <w:qFormat/>
    <w:pPr>
      <w:ind w:firstLine="510"/>
      <w:spacing w:before="156" w:line="360" w:lineRule="auto"/>
    </w:pPr>
    <w:rPr>
      <w:sz w:val="24"/>
      <w:szCs w:val="20"/>
    </w:rPr>
  </w:style>
  <w:style w:type="paragraph" w:styleId="1155" w:customStyle="1">
    <w:name w:val="Char Char Char Char Char Char Char Char Char1"/>
    <w:basedOn w:val="744"/>
    <w:uiPriority w:val="0"/>
    <w:qFormat/>
    <w:pPr>
      <w:ind w:left="360" w:hanging="360"/>
      <w:tabs>
        <w:tab w:val="left" w:pos="360" w:leader="none"/>
      </w:tabs>
    </w:pPr>
    <w:rPr>
      <w:sz w:val="24"/>
    </w:rPr>
  </w:style>
  <w:style w:type="paragraph" w:styleId="1156" w:customStyle="1">
    <w:name w:val="xl41"/>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正文文本 21"/>
    <w:basedOn w:val="744"/>
    <w:uiPriority w:val="0"/>
    <w:qFormat/>
    <w:pPr>
      <w:ind w:left="720" w:hanging="720"/>
      <w:widowControl/>
    </w:pPr>
    <w:rPr>
      <w:sz w:val="24"/>
      <w:szCs w:val="20"/>
      <w:lang w:val="en-GB"/>
    </w:rPr>
  </w:style>
  <w:style w:type="paragraph" w:styleId="1158" w:customStyle="1">
    <w:name w:val="Char Char Char Char Char Char Char Char Char Char Char Char Char Char Char Char Char Char Char Char Char Char Char1"/>
    <w:basedOn w:val="744"/>
    <w:uiPriority w:val="0"/>
    <w:qFormat/>
    <w:rPr>
      <w:rFonts w:ascii="Tahoma" w:hAnsi="Tahoma" w:cs="Tahoma"/>
      <w:sz w:val="24"/>
      <w:szCs w:val="20"/>
    </w:rPr>
  </w:style>
  <w:style w:type="paragraph" w:styleId="1159" w:customStyle="1">
    <w:name w:val="Char Char Char Char Char Char Char Char Char Char Char Char Char Char1"/>
    <w:basedOn w:val="744"/>
    <w:uiPriority w:val="0"/>
    <w:qFormat/>
    <w:rPr>
      <w:rFonts w:ascii="Tahoma" w:hAnsi="Tahoma" w:cs="Tahoma"/>
      <w:sz w:val="24"/>
      <w:szCs w:val="20"/>
    </w:rPr>
  </w:style>
  <w:style w:type="paragraph" w:styleId="1160" w:customStyle="1">
    <w:name w:val="Default Text"/>
    <w:basedOn w:val="744"/>
    <w:uiPriority w:val="0"/>
    <w:qFormat/>
    <w:pPr>
      <w:jc w:val="left"/>
      <w:widowControl/>
    </w:pPr>
    <w:rPr>
      <w:sz w:val="24"/>
      <w:szCs w:val="20"/>
      <w:lang w:eastAsia="en-US"/>
    </w:rPr>
  </w:style>
  <w:style w:type="paragraph" w:styleId="1161" w:customStyle="1">
    <w:name w:val="xl62"/>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2" w:customStyle="1">
    <w:name w:val="xl6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63" w:customStyle="1">
    <w:name w:val="xl45"/>
    <w:basedOn w:val="74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64" w:customStyle="1">
    <w:name w:val="纯文本1"/>
    <w:basedOn w:val="744"/>
    <w:uiPriority w:val="0"/>
    <w:qFormat/>
    <w:rPr>
      <w:rFonts w:ascii="宋体" w:hAnsi="宋体" w:eastAsia="楷体_GB2312" w:cs="宋体"/>
      <w:sz w:val="28"/>
      <w:szCs w:val="20"/>
    </w:rPr>
  </w:style>
  <w:style w:type="paragraph" w:styleId="1165" w:customStyle="1">
    <w:name w:val="xl53"/>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6" w:customStyle="1">
    <w:name w:val="font14"/>
    <w:basedOn w:val="744"/>
    <w:uiPriority w:val="0"/>
    <w:qFormat/>
    <w:pPr>
      <w:jc w:val="left"/>
      <w:spacing w:before="100" w:beforeAutospacing="1" w:after="100" w:afterAutospacing="1"/>
      <w:widowControl/>
    </w:pPr>
    <w:rPr>
      <w:sz w:val="36"/>
      <w:szCs w:val="36"/>
    </w:rPr>
  </w:style>
  <w:style w:type="paragraph" w:styleId="1167" w:customStyle="1">
    <w:name w:val="章标题"/>
    <w:next w:val="1106"/>
    <w:uiPriority w:val="0"/>
    <w:qFormat/>
    <w:pPr>
      <w:jc w:val="both"/>
      <w:outlineLvl w:val="1"/>
    </w:pPr>
    <w:rPr>
      <w:rFonts w:ascii="Times New Roman" w:hAnsi="Times New Roman" w:eastAsia="黑体" w:cs="Times New Roman"/>
      <w:sz w:val="21"/>
      <w:lang w:val="en-US" w:eastAsia="zh-CN" w:bidi="ar-SA"/>
    </w:rPr>
  </w:style>
  <w:style w:type="paragraph" w:styleId="1168" w:customStyle="1">
    <w:name w:val="正文文本缩进1"/>
    <w:basedOn w:val="744"/>
    <w:uiPriority w:val="0"/>
    <w:qFormat/>
    <w:pPr>
      <w:ind w:left="420"/>
      <w:spacing w:after="120"/>
    </w:pPr>
  </w:style>
  <w:style w:type="paragraph" w:styleId="1169" w:customStyle="1">
    <w:name w:val="xl54"/>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70" w:customStyle="1">
    <w:name w:val="Char Char1 Char"/>
    <w:basedOn w:val="744"/>
    <w:uiPriority w:val="0"/>
    <w:qFormat/>
    <w:pPr>
      <w:jc w:val="left"/>
      <w:spacing w:after="160" w:line="240" w:lineRule="exact"/>
      <w:widowControl/>
    </w:pPr>
    <w:rPr>
      <w:rFonts w:ascii="Verdana" w:hAnsi="Verdana"/>
      <w:sz w:val="20"/>
      <w:szCs w:val="20"/>
      <w:lang w:eastAsia="en-US"/>
    </w:rPr>
  </w:style>
  <w:style w:type="paragraph" w:styleId="1171" w:customStyle="1">
    <w:name w:val="项目符号，一级"/>
    <w:basedOn w:val="1121"/>
    <w:next w:val="1121"/>
    <w:uiPriority w:val="0"/>
    <w:qFormat/>
    <w:pPr>
      <w:ind w:left="376" w:firstLine="0"/>
      <w:spacing w:line="240" w:lineRule="atLeast"/>
      <w:tabs>
        <w:tab w:val="left" w:pos="1320" w:leader="none"/>
      </w:tabs>
    </w:pPr>
    <w:rPr>
      <w:bCs w:val="0"/>
      <w:color w:val="000000"/>
      <w:szCs w:val="24"/>
    </w:rPr>
  </w:style>
  <w:style w:type="paragraph" w:styleId="1172" w:customStyle="1">
    <w:name w:val="xl60"/>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73" w:customStyle="1">
    <w:name w:val="标题3"/>
    <w:basedOn w:val="996"/>
    <w:uiPriority w:val="0"/>
    <w:qFormat/>
    <w:pPr>
      <w:keepLines w:val="0"/>
      <w:keepNext w:val="0"/>
      <w:spacing w:before="0" w:after="0" w:line="360" w:lineRule="auto"/>
    </w:pPr>
    <w:rPr>
      <w:rFonts w:eastAsia="仿宋_GB2312"/>
      <w:b w:val="0"/>
      <w:sz w:val="30"/>
    </w:rPr>
  </w:style>
  <w:style w:type="paragraph" w:styleId="1174" w:customStyle="1">
    <w:name w:val="样式3"/>
    <w:basedOn w:val="744"/>
    <w:next w:val="744"/>
    <w:uiPriority w:val="0"/>
    <w:qFormat/>
    <w:pPr>
      <w:spacing w:line="360" w:lineRule="auto"/>
    </w:pPr>
    <w:rPr>
      <w:szCs w:val="20"/>
    </w:rPr>
  </w:style>
  <w:style w:type="paragraph" w:styleId="1175" w:customStyle="1">
    <w:name w:val="xl3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76" w:customStyle="1">
    <w:name w:val="Char Char1 Char Char2 Char Char"/>
    <w:basedOn w:val="744"/>
    <w:uiPriority w:val="99"/>
    <w:qFormat/>
    <w:pPr>
      <w:jc w:val="left"/>
      <w:spacing w:after="160" w:line="240" w:lineRule="exact"/>
      <w:widowControl/>
    </w:pPr>
  </w:style>
  <w:style w:type="paragraph" w:styleId="1177" w:customStyle="1">
    <w:name w:val="正文 + Arial Char"/>
    <w:basedOn w:val="744"/>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78" w:customStyle="1">
    <w:name w:val="table_1stline"/>
    <w:basedOn w:val="744"/>
    <w:uiPriority w:val="99"/>
    <w:qFormat/>
    <w:pPr>
      <w:jc w:val="left"/>
      <w:spacing w:before="120"/>
      <w:widowControl/>
    </w:pPr>
    <w:rPr>
      <w:bCs/>
      <w:sz w:val="20"/>
      <w:szCs w:val="20"/>
      <w:lang w:val="de-DE" w:eastAsia="de-DE"/>
    </w:rPr>
  </w:style>
  <w:style w:type="paragraph" w:styleId="1179" w:customStyle="1">
    <w:name w:val="tableau"/>
    <w:basedOn w:val="744"/>
    <w:uiPriority w:val="0"/>
    <w:qFormat/>
    <w:pPr>
      <w:jc w:val="center"/>
      <w:spacing w:before="20" w:after="20"/>
      <w:widowControl/>
    </w:pPr>
    <w:rPr>
      <w:rFonts w:ascii="Arial" w:hAnsi="Arial"/>
      <w:sz w:val="16"/>
      <w:szCs w:val="20"/>
      <w:lang w:val="en-GB" w:eastAsia="en-US"/>
    </w:rPr>
  </w:style>
  <w:style w:type="paragraph" w:styleId="1180" w:customStyle="1">
    <w:name w:val="Char Char Char Char1"/>
    <w:basedOn w:val="1018"/>
    <w:uiPriority w:val="0"/>
    <w:qFormat/>
    <w:pPr>
      <w:spacing w:line="360" w:lineRule="auto"/>
    </w:pPr>
    <w:rPr>
      <w:rFonts w:ascii="Tahoma" w:hAnsi="Tahoma"/>
    </w:rPr>
  </w:style>
  <w:style w:type="paragraph" w:styleId="1181" w:customStyle="1">
    <w:name w:val="font9"/>
    <w:basedOn w:val="744"/>
    <w:uiPriority w:val="0"/>
    <w:qFormat/>
    <w:pPr>
      <w:jc w:val="left"/>
      <w:spacing w:before="100" w:beforeAutospacing="1" w:after="100" w:afterAutospacing="1"/>
      <w:widowControl/>
    </w:pPr>
    <w:rPr>
      <w:b/>
      <w:bCs/>
      <w:sz w:val="20"/>
      <w:szCs w:val="20"/>
    </w:rPr>
  </w:style>
  <w:style w:type="paragraph" w:styleId="1182" w:customStyle="1">
    <w:name w:val="Char Char Char Char Char Char Char1 Char"/>
    <w:basedOn w:val="744"/>
    <w:uiPriority w:val="0"/>
    <w:qFormat/>
    <w:rPr>
      <w:rFonts w:ascii="Tahoma" w:hAnsi="Tahoma" w:cs="Tahoma"/>
      <w:sz w:val="24"/>
      <w:szCs w:val="20"/>
    </w:rPr>
  </w:style>
  <w:style w:type="paragraph" w:styleId="1183" w:customStyle="1">
    <w:name w:val="插图"/>
    <w:basedOn w:val="744"/>
    <w:uiPriority w:val="0"/>
    <w:qFormat/>
    <w:pPr>
      <w:jc w:val="center"/>
      <w:tabs>
        <w:tab w:val="left" w:pos="1620" w:leader="none"/>
      </w:tabs>
    </w:pPr>
    <w:rPr>
      <w:bCs/>
      <w:color w:val="000000"/>
      <w:szCs w:val="22"/>
    </w:rPr>
  </w:style>
  <w:style w:type="paragraph" w:styleId="1184" w:customStyle="1">
    <w:name w:val="Char1"/>
    <w:basedOn w:val="744"/>
    <w:uiPriority w:val="0"/>
    <w:qFormat/>
    <w:rPr>
      <w:rFonts w:ascii="仿宋_GB2312" w:hAnsi="宋体" w:eastAsia="仿宋_GB2312" w:cs="宋体"/>
      <w:b/>
      <w:sz w:val="32"/>
      <w:szCs w:val="32"/>
    </w:rPr>
  </w:style>
  <w:style w:type="paragraph" w:styleId="1185" w:customStyle="1">
    <w:name w:val="xl4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6" w:customStyle="1">
    <w:name w:val="xl48"/>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87" w:customStyle="1">
    <w:name w:val="引用1"/>
    <w:basedOn w:val="744"/>
    <w:next w:val="744"/>
    <w:link w:val="1188"/>
    <w:uiPriority w:val="99"/>
    <w:qFormat/>
    <w:pPr>
      <w:ind w:left="360" w:right="360"/>
      <w:jc w:val="left"/>
      <w:spacing w:before="200" w:line="276" w:lineRule="auto"/>
      <w:widowControl/>
    </w:pPr>
    <w:rPr>
      <w:rFonts w:ascii="Calibri" w:hAnsi="Calibri"/>
      <w:i/>
      <w:sz w:val="22"/>
      <w:szCs w:val="20"/>
      <w:lang w:eastAsia="en-US"/>
    </w:rPr>
  </w:style>
  <w:style w:type="character" w:styleId="1188" w:customStyle="1">
    <w:name w:val="Quote Char"/>
    <w:link w:val="1187"/>
    <w:uiPriority w:val="99"/>
    <w:qFormat/>
    <w:rPr>
      <w:rFonts w:ascii="Calibri" w:hAnsi="Calibri" w:eastAsia="宋体"/>
      <w:i/>
      <w:sz w:val="22"/>
      <w:lang w:eastAsia="en-US"/>
    </w:rPr>
  </w:style>
  <w:style w:type="paragraph" w:styleId="1189" w:customStyle="1">
    <w:name w:val="Char Char1 Char Char Char Char Char Char Char"/>
    <w:basedOn w:val="744"/>
    <w:uiPriority w:val="0"/>
    <w:qFormat/>
    <w:rPr>
      <w:rFonts w:ascii="Tahoma" w:hAnsi="Tahoma" w:cs="Tahoma"/>
      <w:sz w:val="24"/>
      <w:szCs w:val="20"/>
    </w:rPr>
  </w:style>
  <w:style w:type="paragraph" w:styleId="1190" w:customStyle="1">
    <w:name w:val="列表内容"/>
    <w:basedOn w:val="744"/>
    <w:next w:val="744"/>
    <w:uiPriority w:val="0"/>
    <w:qFormat/>
    <w:pPr>
      <w:ind w:left="840" w:hanging="420"/>
      <w:jc w:val="left"/>
      <w:widowControl/>
      <w:tabs>
        <w:tab w:val="left" w:pos="840" w:leader="none"/>
      </w:tabs>
    </w:pPr>
    <w:rPr>
      <w:sz w:val="18"/>
    </w:rPr>
  </w:style>
  <w:style w:type="paragraph" w:styleId="1191" w:customStyle="1">
    <w:name w:val="Body Text(ch)"/>
    <w:basedOn w:val="744"/>
    <w:next w:val="1026"/>
    <w:uiPriority w:val="99"/>
    <w:qFormat/>
    <w:pPr>
      <w:spacing w:after="120"/>
    </w:pPr>
    <w:rPr>
      <w:rFonts w:ascii="宋体" w:hAnsi="Arial"/>
      <w:bCs/>
      <w:iCs/>
    </w:rPr>
  </w:style>
  <w:style w:type="paragraph" w:styleId="1192" w:customStyle="1">
    <w:name w:val="Body Text 211"/>
    <w:basedOn w:val="744"/>
    <w:uiPriority w:val="99"/>
    <w:qFormat/>
    <w:pPr>
      <w:ind w:left="720" w:hanging="720"/>
      <w:widowControl/>
    </w:pPr>
    <w:rPr>
      <w:sz w:val="24"/>
      <w:szCs w:val="20"/>
      <w:lang w:val="en-GB"/>
    </w:rPr>
  </w:style>
  <w:style w:type="paragraph" w:styleId="1193" w:customStyle="1">
    <w:name w:val="font5"/>
    <w:basedOn w:val="744"/>
    <w:uiPriority w:val="0"/>
    <w:qFormat/>
    <w:pPr>
      <w:jc w:val="left"/>
      <w:spacing w:before="100" w:beforeAutospacing="1" w:after="100" w:afterAutospacing="1"/>
      <w:widowControl/>
    </w:pPr>
    <w:rPr>
      <w:rFonts w:ascii="宋体" w:hAnsi="宋体" w:cs="宋体"/>
      <w:sz w:val="18"/>
      <w:szCs w:val="18"/>
    </w:rPr>
  </w:style>
  <w:style w:type="paragraph" w:styleId="1194"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95" w:customStyle="1">
    <w:name w:val="Body Text 21"/>
    <w:basedOn w:val="744"/>
    <w:uiPriority w:val="0"/>
    <w:qFormat/>
    <w:pPr>
      <w:ind w:left="720" w:hanging="720"/>
      <w:widowControl/>
    </w:pPr>
    <w:rPr>
      <w:sz w:val="24"/>
      <w:szCs w:val="20"/>
      <w:lang w:val="en-GB"/>
    </w:rPr>
  </w:style>
  <w:style w:type="paragraph" w:styleId="1196" w:customStyle="1">
    <w:name w:val="列出段落1"/>
    <w:basedOn w:val="744"/>
    <w:link w:val="1197"/>
    <w:uiPriority w:val="0"/>
    <w:qFormat/>
    <w:pPr>
      <w:ind w:firstLine="420"/>
    </w:pPr>
    <w:rPr>
      <w:rFonts w:ascii="Calibri" w:hAnsi="Calibri"/>
      <w:szCs w:val="22"/>
    </w:rPr>
  </w:style>
  <w:style w:type="character" w:styleId="1197" w:customStyle="1">
    <w:name w:val="列出段落 Char"/>
    <w:link w:val="1196"/>
    <w:uiPriority w:val="99"/>
    <w:qFormat/>
    <w:rPr>
      <w:rFonts w:ascii="Calibri" w:hAnsi="Calibri"/>
      <w:sz w:val="21"/>
      <w:szCs w:val="22"/>
    </w:rPr>
  </w:style>
  <w:style w:type="paragraph" w:styleId="1198" w:customStyle="1">
    <w:name w:val="华宇段落1 Char"/>
    <w:basedOn w:val="744"/>
    <w:uiPriority w:val="0"/>
    <w:qFormat/>
    <w:pPr>
      <w:ind w:firstLine="200"/>
      <w:spacing w:line="360" w:lineRule="auto"/>
    </w:pPr>
    <w:rPr>
      <w:bCs/>
      <w:sz w:val="24"/>
    </w:rPr>
  </w:style>
  <w:style w:type="paragraph" w:styleId="1199"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200" w:customStyle="1">
    <w:name w:val="马刚标题1"/>
    <w:basedOn w:val="991"/>
    <w:next w:val="744"/>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01" w:customStyle="1">
    <w:name w:val="Char Char Char Char Char"/>
    <w:basedOn w:val="744"/>
    <w:uiPriority w:val="0"/>
    <w:qFormat/>
    <w:rPr>
      <w:rFonts w:ascii="Tahoma" w:hAnsi="Tahoma"/>
      <w:sz w:val="24"/>
      <w:szCs w:val="20"/>
    </w:rPr>
  </w:style>
  <w:style w:type="paragraph" w:styleId="1202" w:customStyle="1">
    <w:name w:val="明显引用1"/>
    <w:basedOn w:val="744"/>
    <w:next w:val="744"/>
    <w:link w:val="1203"/>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03" w:customStyle="1">
    <w:name w:val="Intense Quote Char"/>
    <w:link w:val="1202"/>
    <w:uiPriority w:val="99"/>
    <w:qFormat/>
    <w:rPr>
      <w:rFonts w:ascii="Calibri" w:hAnsi="Calibri" w:eastAsia="宋体"/>
      <w:b/>
      <w:i/>
      <w:sz w:val="22"/>
      <w:lang w:eastAsia="en-US"/>
    </w:rPr>
  </w:style>
  <w:style w:type="paragraph" w:styleId="1204" w:customStyle="1">
    <w:name w:val="xl57"/>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05" w:customStyle="1">
    <w:name w:val="样式4 Char"/>
    <w:basedOn w:val="744"/>
    <w:uiPriority w:val="0"/>
    <w:qFormat/>
    <w:pPr>
      <w:ind w:firstLine="480"/>
      <w:jc w:val="left"/>
      <w:spacing w:line="360" w:lineRule="auto"/>
      <w:widowControl/>
    </w:pPr>
    <w:rPr>
      <w:rFonts w:cs="宋体"/>
      <w:color w:val="000000"/>
      <w:sz w:val="24"/>
    </w:rPr>
  </w:style>
  <w:style w:type="paragraph" w:styleId="1206" w:customStyle="1">
    <w:name w:val="xl30"/>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07" w:customStyle="1">
    <w:name w:val="1"/>
    <w:basedOn w:val="744"/>
    <w:next w:val="1068"/>
    <w:uiPriority w:val="0"/>
    <w:qFormat/>
    <w:pPr>
      <w:spacing w:line="360" w:lineRule="auto"/>
    </w:pPr>
    <w:rPr>
      <w:rFonts w:eastAsia="仿宋_GB2312"/>
      <w:sz w:val="24"/>
    </w:rPr>
  </w:style>
  <w:style w:type="paragraph" w:styleId="1208" w:customStyle="1">
    <w:name w:val="小四 段落 宋体 Char Char Char"/>
    <w:basedOn w:val="1015"/>
    <w:uiPriority w:val="0"/>
    <w:qFormat/>
    <w:pPr>
      <w:ind w:left="0" w:right="-33" w:firstLine="545"/>
      <w:jc w:val="left"/>
      <w:spacing w:line="360" w:lineRule="auto"/>
      <w:tabs>
        <w:tab w:val="clear" w:pos="2952" w:leader="none"/>
      </w:tabs>
    </w:pPr>
    <w:rPr>
      <w:sz w:val="24"/>
    </w:rPr>
  </w:style>
  <w:style w:type="paragraph" w:styleId="1209" w:customStyle="1">
    <w:name w:val="正文 首行缩进:  2 字符 Char Char"/>
    <w:basedOn w:val="744"/>
    <w:uiPriority w:val="0"/>
    <w:qFormat/>
    <w:pPr>
      <w:ind w:firstLine="480"/>
      <w:spacing w:line="360" w:lineRule="auto"/>
    </w:pPr>
    <w:rPr>
      <w:rFonts w:ascii="楷体_GB2312" w:eastAsia="楷体_GB2312"/>
      <w:bCs/>
      <w:sz w:val="24"/>
    </w:rPr>
  </w:style>
  <w:style w:type="paragraph" w:styleId="1210" w:customStyle="1">
    <w:name w:val="xl50"/>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11" w:customStyle="1">
    <w:name w:val="Char Char Char Char Char Char Char Char Char Char Char Char Char"/>
    <w:basedOn w:val="744"/>
    <w:uiPriority w:val="0"/>
    <w:qFormat/>
    <w:pPr>
      <w:jc w:val="left"/>
      <w:spacing w:after="160" w:line="240" w:lineRule="exact"/>
      <w:widowControl/>
    </w:pPr>
  </w:style>
  <w:style w:type="paragraph" w:styleId="1212" w:customStyle="1">
    <w:name w:val="列出段落2"/>
    <w:basedOn w:val="744"/>
    <w:uiPriority w:val="0"/>
    <w:qFormat/>
    <w:pPr>
      <w:ind w:left="720"/>
      <w:jc w:val="left"/>
      <w:widowControl/>
    </w:pPr>
    <w:rPr>
      <w:rFonts w:ascii="Arial" w:hAnsi="Arial" w:eastAsia="黑体" w:cs="Arial"/>
      <w:sz w:val="24"/>
      <w:lang w:eastAsia="en-US"/>
    </w:rPr>
  </w:style>
  <w:style w:type="paragraph" w:styleId="1213" w:customStyle="1">
    <w:name w:val="符号与编号 Char"/>
    <w:basedOn w:val="744"/>
    <w:uiPriority w:val="0"/>
    <w:qFormat/>
    <w:pPr>
      <w:ind w:left="720"/>
      <w:spacing w:line="400" w:lineRule="atLeast"/>
      <w:tabs>
        <w:tab w:val="left" w:pos="720" w:leader="none"/>
      </w:tabs>
    </w:pPr>
    <w:rPr>
      <w:sz w:val="24"/>
    </w:rPr>
  </w:style>
  <w:style w:type="paragraph" w:styleId="1214" w:customStyle="1">
    <w:name w:val="正文--表格内正文"/>
    <w:basedOn w:val="744"/>
    <w:uiPriority w:val="0"/>
    <w:qFormat/>
    <w:pPr>
      <w:jc w:val="center"/>
      <w:spacing w:line="240" w:lineRule="atLeast"/>
    </w:pPr>
    <w:rPr>
      <w:rFonts w:ascii="宋体" w:hAnsi="宋体"/>
      <w:color w:val="000000"/>
      <w:sz w:val="24"/>
    </w:rPr>
  </w:style>
  <w:style w:type="paragraph" w:styleId="1215" w:customStyle="1">
    <w:name w:val="xl4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6" w:customStyle="1">
    <w:name w:val="正文 居中"/>
    <w:basedOn w:val="744"/>
    <w:uiPriority w:val="0"/>
    <w:qFormat/>
    <w:pPr>
      <w:jc w:val="center"/>
      <w:spacing w:line="360" w:lineRule="auto"/>
    </w:pPr>
    <w:rPr>
      <w:sz w:val="24"/>
      <w:szCs w:val="20"/>
    </w:rPr>
  </w:style>
  <w:style w:type="paragraph" w:styleId="1217" w:customStyle="1">
    <w:name w:val="一级标题"/>
    <w:basedOn w:val="744"/>
    <w:uiPriority w:val="0"/>
    <w:qFormat/>
    <w:pPr>
      <w:ind w:left="900" w:hanging="420"/>
      <w:spacing w:line="360" w:lineRule="auto"/>
      <w:tabs>
        <w:tab w:val="left" w:pos="903" w:leader="none"/>
      </w:tabs>
    </w:pPr>
    <w:rPr>
      <w:rFonts w:ascii="Arial" w:hAnsi="Arial" w:cs="Arial"/>
      <w:sz w:val="24"/>
      <w:szCs w:val="20"/>
    </w:rPr>
  </w:style>
  <w:style w:type="paragraph" w:styleId="1218" w:customStyle="1">
    <w:name w:val="xl2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9" w:customStyle="1">
    <w:name w:val="标题1，章节第一层"/>
    <w:basedOn w:val="1121"/>
    <w:next w:val="1121"/>
    <w:uiPriority w:val="0"/>
    <w:qFormat/>
    <w:pPr>
      <w:ind w:left="482"/>
      <w:tabs>
        <w:tab w:val="left" w:pos="693" w:leader="none"/>
      </w:tabs>
      <w:outlineLvl w:val="0"/>
    </w:pPr>
    <w:rPr>
      <w:color w:val="000000"/>
      <w:sz w:val="24"/>
      <w:szCs w:val="24"/>
    </w:rPr>
  </w:style>
  <w:style w:type="paragraph" w:styleId="1220" w:customStyle="1">
    <w:name w:val="小四 段落 宋体"/>
    <w:basedOn w:val="1015"/>
    <w:uiPriority w:val="0"/>
    <w:qFormat/>
    <w:pPr>
      <w:ind w:left="113" w:right="113" w:firstLine="425"/>
      <w:jc w:val="left"/>
      <w:spacing w:line="360" w:lineRule="auto"/>
      <w:tabs>
        <w:tab w:val="clear" w:pos="2952" w:leader="none"/>
      </w:tabs>
    </w:pPr>
    <w:rPr>
      <w:sz w:val="24"/>
    </w:rPr>
  </w:style>
  <w:style w:type="paragraph" w:styleId="1221" w:customStyle="1">
    <w:name w:val="greytypebeni"/>
    <w:basedOn w:val="744"/>
    <w:uiPriority w:val="0"/>
    <w:qFormat/>
    <w:pPr>
      <w:jc w:val="left"/>
      <w:widowControl/>
    </w:pPr>
    <w:rPr>
      <w:rFonts w:ascii="宋体" w:hAnsi="宋体" w:cs="宋体"/>
      <w:sz w:val="24"/>
    </w:rPr>
  </w:style>
  <w:style w:type="paragraph" w:styleId="1222" w:customStyle="1">
    <w:name w:val="Char Char Char Char Char Char Char Char Char Char Char"/>
    <w:basedOn w:val="744"/>
    <w:uiPriority w:val="0"/>
    <w:qFormat/>
    <w:rPr>
      <w:rFonts w:ascii="Tahoma" w:hAnsi="Tahoma"/>
      <w:sz w:val="24"/>
      <w:szCs w:val="20"/>
    </w:rPr>
  </w:style>
  <w:style w:type="paragraph" w:styleId="1223" w:customStyle="1">
    <w:name w:val="List Paragraph1"/>
    <w:basedOn w:val="744"/>
    <w:uiPriority w:val="99"/>
    <w:qFormat/>
    <w:pPr>
      <w:ind w:left="720"/>
      <w:jc w:val="left"/>
      <w:widowControl/>
    </w:pPr>
    <w:rPr>
      <w:rFonts w:ascii="Arial" w:hAnsi="Arial" w:eastAsia="黑体"/>
      <w:sz w:val="24"/>
      <w:lang w:eastAsia="en-US"/>
    </w:rPr>
  </w:style>
  <w:style w:type="paragraph" w:styleId="1224" w:customStyle="1">
    <w:name w:val="批注框文本1"/>
    <w:basedOn w:val="744"/>
    <w:uiPriority w:val="99"/>
    <w:qFormat/>
    <w:rPr>
      <w:sz w:val="18"/>
      <w:szCs w:val="18"/>
    </w:rPr>
  </w:style>
  <w:style w:type="paragraph" w:styleId="1225" w:customStyle="1">
    <w:name w:val="Pa6"/>
    <w:basedOn w:val="744"/>
    <w:next w:val="744"/>
    <w:uiPriority w:val="0"/>
    <w:qFormat/>
    <w:pPr>
      <w:jc w:val="left"/>
      <w:spacing w:line="241" w:lineRule="atLeast"/>
    </w:pPr>
    <w:rPr>
      <w:rFonts w:ascii="HYDaHeiJ" w:eastAsia="HYDaHeiJ"/>
      <w:sz w:val="24"/>
    </w:rPr>
  </w:style>
  <w:style w:type="paragraph" w:styleId="1226" w:customStyle="1">
    <w:name w:val="样式1"/>
    <w:basedOn w:val="744"/>
    <w:uiPriority w:val="0"/>
    <w:qFormat/>
    <w:pPr>
      <w:ind w:firstLine="480"/>
      <w:spacing w:line="300" w:lineRule="auto"/>
    </w:pPr>
    <w:rPr>
      <w:sz w:val="24"/>
    </w:rPr>
  </w:style>
  <w:style w:type="paragraph" w:styleId="1227" w:customStyle="1">
    <w:name w:val="列出段落11"/>
    <w:basedOn w:val="744"/>
    <w:uiPriority w:val="0"/>
    <w:qFormat/>
    <w:pPr>
      <w:ind w:firstLine="200"/>
    </w:pPr>
    <w:rPr>
      <w:rFonts w:ascii="Calibri" w:hAnsi="Calibri" w:cs="宋体"/>
      <w:szCs w:val="22"/>
    </w:rPr>
  </w:style>
  <w:style w:type="paragraph" w:styleId="1228" w:customStyle="1">
    <w:name w:val="样式 段后: 0.5 行 左  0.75 字符"/>
    <w:basedOn w:val="744"/>
    <w:uiPriority w:val="0"/>
    <w:qFormat/>
    <w:pPr>
      <w:ind w:firstLine="420"/>
      <w:spacing w:line="360" w:lineRule="auto"/>
      <w:widowControl/>
    </w:pPr>
    <w:rPr>
      <w:rFonts w:hAnsi="Arial" w:cs="Arial"/>
      <w:szCs w:val="21"/>
    </w:rPr>
  </w:style>
  <w:style w:type="paragraph" w:styleId="1229" w:customStyle="1">
    <w:name w:val="Char Char Char Char Char Char Char1"/>
    <w:basedOn w:val="744"/>
    <w:uiPriority w:val="0"/>
    <w:qFormat/>
    <w:rPr>
      <w:rFonts w:ascii="Tahoma" w:hAnsi="Tahoma"/>
      <w:sz w:val="24"/>
      <w:szCs w:val="20"/>
    </w:rPr>
  </w:style>
  <w:style w:type="paragraph" w:styleId="1230" w:customStyle="1">
    <w:name w:val="xl32"/>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31" w:customStyle="1">
    <w:name w:val="表格"/>
    <w:basedOn w:val="744"/>
    <w:uiPriority w:val="0"/>
    <w:qFormat/>
    <w:pPr>
      <w:ind w:firstLine="21"/>
    </w:pPr>
    <w:rPr>
      <w:rFonts w:ascii="宋体" w:hAnsi="宋体" w:cs="宋体"/>
      <w:sz w:val="20"/>
      <w:szCs w:val="20"/>
    </w:rPr>
  </w:style>
  <w:style w:type="paragraph" w:styleId="1232" w:customStyle="1">
    <w:name w:val="p0"/>
    <w:basedOn w:val="744"/>
    <w:uiPriority w:val="0"/>
    <w:qFormat/>
    <w:pPr>
      <w:jc w:val="left"/>
      <w:spacing w:before="100" w:beforeAutospacing="1" w:after="100" w:afterAutospacing="1"/>
      <w:widowControl/>
    </w:pPr>
    <w:rPr>
      <w:rFonts w:ascii="宋体" w:hAnsi="宋体" w:cs="宋体"/>
      <w:sz w:val="24"/>
    </w:rPr>
  </w:style>
  <w:style w:type="paragraph" w:styleId="1233" w:customStyle="1">
    <w:name w:val="Char Char Char Char Char Char Char Char Char Char"/>
    <w:basedOn w:val="744"/>
    <w:uiPriority w:val="99"/>
    <w:qFormat/>
    <w:pPr>
      <w:spacing w:line="360" w:lineRule="auto"/>
    </w:pPr>
    <w:rPr>
      <w:sz w:val="24"/>
      <w:szCs w:val="20"/>
    </w:rPr>
  </w:style>
  <w:style w:type="paragraph" w:styleId="1234" w:customStyle="1">
    <w:name w:val="Char"/>
    <w:basedOn w:val="744"/>
    <w:uiPriority w:val="0"/>
    <w:qFormat/>
    <w:pPr>
      <w:spacing w:line="360" w:lineRule="auto"/>
    </w:pPr>
    <w:rPr>
      <w:rFonts w:ascii="Tahoma" w:hAnsi="Tahoma"/>
      <w:sz w:val="24"/>
      <w:szCs w:val="20"/>
    </w:rPr>
  </w:style>
  <w:style w:type="paragraph" w:styleId="1235" w:customStyle="1">
    <w:name w:val="Char Char Char Char"/>
    <w:basedOn w:val="1018"/>
    <w:uiPriority w:val="0"/>
    <w:qFormat/>
    <w:pPr>
      <w:spacing w:line="360" w:lineRule="auto"/>
    </w:pPr>
    <w:rPr>
      <w:rFonts w:ascii="Tahoma" w:hAnsi="Tahoma"/>
    </w:rPr>
  </w:style>
  <w:style w:type="paragraph" w:styleId="1236" w:customStyle="1">
    <w:name w:val="方案文档"/>
    <w:basedOn w:val="744"/>
    <w:uiPriority w:val="99"/>
    <w:qFormat/>
    <w:pPr>
      <w:jc w:val="center"/>
      <w:spacing w:before="60" w:after="60" w:line="360" w:lineRule="auto"/>
    </w:pPr>
    <w:rPr>
      <w:rFonts w:ascii="宋体" w:hAnsi="宋体"/>
      <w:sz w:val="24"/>
      <w:szCs w:val="20"/>
      <w:lang w:val="zh-CN"/>
    </w:rPr>
  </w:style>
  <w:style w:type="paragraph" w:styleId="1237" w:customStyle="1">
    <w:name w:val="a"/>
    <w:basedOn w:val="744"/>
    <w:uiPriority w:val="0"/>
    <w:qFormat/>
    <w:pPr>
      <w:spacing w:before="100" w:beforeAutospacing="1" w:after="100" w:afterAutospacing="1"/>
      <w:widowControl/>
    </w:pPr>
    <w:rPr>
      <w:rFonts w:ascii="宋体" w:hAnsi="宋体" w:cs="宋体"/>
      <w:sz w:val="24"/>
    </w:rPr>
  </w:style>
  <w:style w:type="paragraph" w:styleId="1238" w:customStyle="1">
    <w:name w:val="公文正文"/>
    <w:basedOn w:val="1028"/>
    <w:uiPriority w:val="0"/>
    <w:qFormat/>
    <w:pPr>
      <w:ind w:left="0" w:firstLine="200"/>
      <w:spacing w:after="0"/>
    </w:pPr>
    <w:rPr>
      <w:rFonts w:ascii="仿宋_GB2312" w:hAnsi="宋体" w:eastAsia="仿宋_GB2312"/>
      <w:sz w:val="28"/>
    </w:rPr>
  </w:style>
  <w:style w:type="paragraph" w:styleId="1239" w:customStyle="1">
    <w:name w:val="xl55"/>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0" w:customStyle="1">
    <w:name w:val="xl34"/>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41" w:customStyle="1">
    <w:name w:val="Char11"/>
    <w:basedOn w:val="744"/>
    <w:uiPriority w:val="0"/>
    <w:qFormat/>
    <w:rPr>
      <w:rFonts w:ascii="仿宋_GB2312" w:eastAsia="仿宋_GB2312"/>
      <w:b/>
      <w:sz w:val="32"/>
      <w:szCs w:val="32"/>
    </w:rPr>
  </w:style>
  <w:style w:type="paragraph" w:styleId="1242" w:customStyle="1">
    <w:name w:val="xl43"/>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43" w:customStyle="1">
    <w:name w:val="表蕊"/>
    <w:basedOn w:val="744"/>
    <w:uiPriority w:val="0"/>
    <w:qFormat/>
    <w:pPr>
      <w:jc w:val="left"/>
      <w:spacing w:line="320" w:lineRule="atLeast"/>
    </w:pPr>
    <w:rPr>
      <w:rFonts w:eastAsia="楷体_GB2312"/>
      <w:spacing w:val="-10"/>
      <w:szCs w:val="20"/>
    </w:rPr>
  </w:style>
  <w:style w:type="paragraph" w:styleId="1244" w:customStyle="1">
    <w:name w:val="xl49"/>
    <w:basedOn w:val="744"/>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45" w:customStyle="1">
    <w:name w:val="font7"/>
    <w:basedOn w:val="744"/>
    <w:uiPriority w:val="0"/>
    <w:qFormat/>
    <w:pPr>
      <w:jc w:val="left"/>
      <w:spacing w:before="100" w:beforeAutospacing="1" w:after="100" w:afterAutospacing="1"/>
      <w:widowControl/>
    </w:pPr>
    <w:rPr>
      <w:rFonts w:ascii="宋体" w:hAnsi="宋体"/>
      <w:b/>
      <w:bCs/>
      <w:sz w:val="24"/>
    </w:rPr>
  </w:style>
  <w:style w:type="paragraph" w:styleId="1246" w:customStyle="1">
    <w:name w:val="文档正文"/>
    <w:basedOn w:val="744"/>
    <w:uiPriority w:val="0"/>
    <w:qFormat/>
    <w:pPr>
      <w:spacing w:line="360" w:lineRule="auto"/>
    </w:pPr>
    <w:rPr>
      <w:rFonts w:ascii="宋体" w:hAnsi="宋体"/>
      <w:b/>
      <w:bCs/>
    </w:rPr>
  </w:style>
  <w:style w:type="paragraph" w:styleId="124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48" w:customStyle="1">
    <w:name w:val="xl3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9" w:customStyle="1">
    <w:name w:val="公文标题 2"/>
    <w:basedOn w:val="744"/>
    <w:next w:val="1238"/>
    <w:uiPriority w:val="0"/>
    <w:qFormat/>
    <w:pPr>
      <w:outlineLvl w:val="1"/>
    </w:pPr>
    <w:rPr>
      <w:rFonts w:ascii="仿宋_GB2312" w:hAnsi="宋体" w:eastAsia="仿宋_GB2312"/>
      <w:sz w:val="28"/>
    </w:rPr>
  </w:style>
  <w:style w:type="paragraph" w:styleId="1250" w:customStyle="1">
    <w:name w:val="标题4，章节第四层"/>
    <w:basedOn w:val="744"/>
    <w:next w:val="744"/>
    <w:uiPriority w:val="0"/>
    <w:qFormat/>
    <w:pPr>
      <w:spacing w:line="360" w:lineRule="auto"/>
      <w:tabs>
        <w:tab w:val="left" w:pos="0" w:leader="none"/>
      </w:tabs>
      <w:outlineLvl w:val="3"/>
    </w:pPr>
    <w:rPr>
      <w:rFonts w:ascii="宋体" w:hAnsi="宋体"/>
      <w:b/>
      <w:sz w:val="24"/>
    </w:rPr>
  </w:style>
  <w:style w:type="paragraph" w:styleId="1251" w:customStyle="1">
    <w:name w:val="Char Char Char1"/>
    <w:basedOn w:val="1018"/>
    <w:uiPriority w:val="0"/>
    <w:qFormat/>
    <w:pPr>
      <w:spacing w:line="436" w:lineRule="exact"/>
    </w:pPr>
  </w:style>
  <w:style w:type="paragraph" w:styleId="1252" w:customStyle="1">
    <w:name w:val="Normal Indent1"/>
    <w:basedOn w:val="744"/>
    <w:uiPriority w:val="99"/>
    <w:qFormat/>
    <w:pPr>
      <w:ind w:firstLine="420"/>
    </w:pPr>
    <w:rPr>
      <w:sz w:val="20"/>
      <w:szCs w:val="20"/>
    </w:rPr>
  </w:style>
  <w:style w:type="paragraph" w:styleId="1253" w:customStyle="1">
    <w:name w:val="正文 首行缩进:  2 字符 Char"/>
    <w:basedOn w:val="744"/>
    <w:uiPriority w:val="0"/>
    <w:qFormat/>
    <w:pPr>
      <w:ind w:firstLine="480"/>
      <w:spacing w:line="360" w:lineRule="auto"/>
    </w:pPr>
    <w:rPr>
      <w:rFonts w:cs="宋体"/>
      <w:sz w:val="24"/>
      <w:szCs w:val="20"/>
    </w:rPr>
  </w:style>
  <w:style w:type="paragraph" w:styleId="1254" w:customStyle="1">
    <w:name w:val="font12"/>
    <w:basedOn w:val="744"/>
    <w:uiPriority w:val="0"/>
    <w:qFormat/>
    <w:pPr>
      <w:jc w:val="left"/>
      <w:spacing w:before="100" w:beforeAutospacing="1" w:after="100" w:afterAutospacing="1"/>
      <w:widowControl/>
    </w:pPr>
    <w:rPr>
      <w:rFonts w:ascii="宋体" w:hAnsi="宋体" w:cs="宋体"/>
      <w:sz w:val="36"/>
      <w:szCs w:val="36"/>
    </w:rPr>
  </w:style>
  <w:style w:type="paragraph" w:styleId="1255" w:customStyle="1">
    <w:name w:val="Char Char"/>
    <w:basedOn w:val="744"/>
    <w:uiPriority w:val="0"/>
    <w:qFormat/>
    <w:rPr>
      <w:rFonts w:ascii="Tahoma" w:hAnsi="Tahoma"/>
      <w:sz w:val="24"/>
      <w:szCs w:val="20"/>
    </w:rPr>
  </w:style>
  <w:style w:type="paragraph" w:styleId="1256" w:customStyle="1">
    <w:name w:val="表头_5"/>
    <w:basedOn w:val="744"/>
    <w:uiPriority w:val="0"/>
    <w:qFormat/>
    <w:pPr>
      <w:spacing w:line="360" w:lineRule="auto"/>
    </w:pPr>
    <w:rPr>
      <w:b/>
      <w:bCs/>
      <w:sz w:val="28"/>
      <w:szCs w:val="21"/>
    </w:rPr>
  </w:style>
  <w:style w:type="paragraph" w:styleId="1257" w:customStyle="1">
    <w:name w:val="Char Char110"/>
    <w:basedOn w:val="744"/>
    <w:uiPriority w:val="99"/>
    <w:qFormat/>
    <w:rPr>
      <w:rFonts w:ascii="Tahoma" w:hAnsi="Tahoma" w:cs="Tahoma"/>
      <w:sz w:val="24"/>
      <w:szCs w:val="20"/>
    </w:rPr>
  </w:style>
  <w:style w:type="paragraph" w:styleId="1258" w:customStyle="1">
    <w:name w:val="标题 4宋体"/>
    <w:basedOn w:val="998"/>
    <w:uiPriority w:val="0"/>
    <w:qFormat/>
    <w:pPr>
      <w:jc w:val="left"/>
      <w:keepLines w:val="0"/>
      <w:spacing w:before="0" w:after="0" w:line="360" w:lineRule="auto"/>
    </w:pPr>
    <w:rPr>
      <w:rFonts w:ascii="宋体" w:hAnsi="宋体" w:eastAsia="宋体"/>
      <w:bCs/>
      <w:color w:val="000000"/>
      <w:sz w:val="24"/>
    </w:rPr>
  </w:style>
  <w:style w:type="paragraph" w:styleId="1259" w:customStyle="1">
    <w:name w:val="zw"/>
    <w:basedOn w:val="744"/>
    <w:uiPriority w:val="0"/>
    <w:qFormat/>
    <w:pPr>
      <w:ind w:firstLine="480"/>
      <w:jc w:val="left"/>
      <w:spacing w:line="360" w:lineRule="auto"/>
      <w:widowControl/>
    </w:pPr>
    <w:rPr>
      <w:rFonts w:ascii="宋体" w:hAnsi="宋体"/>
      <w:bCs/>
      <w:sz w:val="24"/>
      <w:szCs w:val="20"/>
    </w:rPr>
  </w:style>
  <w:style w:type="paragraph" w:styleId="1260" w:customStyle="1">
    <w:name w:val="Char2 Char Char Char Char Char Char1"/>
    <w:basedOn w:val="744"/>
    <w:uiPriority w:val="0"/>
    <w:qFormat/>
    <w:pPr>
      <w:ind w:hanging="425"/>
      <w:keepNext/>
      <w:spacing w:before="80" w:after="80"/>
      <w:widowControl/>
      <w:tabs>
        <w:tab w:val="left" w:pos="425" w:leader="none"/>
      </w:tabs>
    </w:pPr>
    <w:rPr>
      <w:rFonts w:ascii="Arial" w:hAnsi="Arial" w:cs="Arial"/>
      <w:sz w:val="20"/>
      <w:szCs w:val="20"/>
    </w:rPr>
  </w:style>
  <w:style w:type="paragraph" w:styleId="1261" w:customStyle="1">
    <w:name w:val="条1"/>
    <w:basedOn w:val="744"/>
    <w:uiPriority w:val="0"/>
    <w:qFormat/>
    <w:pPr>
      <w:ind w:left="780" w:hanging="360"/>
      <w:spacing w:before="156" w:line="360" w:lineRule="auto"/>
      <w:tabs>
        <w:tab w:val="left" w:pos="780" w:leader="none"/>
      </w:tabs>
    </w:pPr>
    <w:rPr>
      <w:rFonts w:eastAsia="黑体"/>
      <w:sz w:val="24"/>
      <w:szCs w:val="20"/>
    </w:rPr>
  </w:style>
  <w:style w:type="paragraph" w:styleId="1262" w:customStyle="1">
    <w:name w:val="Char Char Char Char Char Char Char Char Char Char Char1"/>
    <w:basedOn w:val="744"/>
    <w:uiPriority w:val="0"/>
    <w:qFormat/>
    <w:rPr>
      <w:rFonts w:ascii="Tahoma" w:hAnsi="Tahoma" w:cs="Tahoma"/>
      <w:sz w:val="24"/>
      <w:szCs w:val="20"/>
    </w:rPr>
  </w:style>
  <w:style w:type="paragraph" w:styleId="1263" w:customStyle="1">
    <w:name w:val="丁华标题2"/>
    <w:basedOn w:val="994"/>
    <w:next w:val="1264"/>
    <w:uiPriority w:val="0"/>
    <w:qFormat/>
    <w:pPr>
      <w:ind w:left="567" w:hanging="567"/>
      <w:jc w:val="left"/>
      <w:spacing w:before="120" w:after="120"/>
      <w:tabs>
        <w:tab w:val="left" w:pos="567" w:leader="none"/>
      </w:tabs>
    </w:pPr>
    <w:rPr>
      <w:color w:val="000000"/>
      <w:sz w:val="28"/>
      <w:szCs w:val="20"/>
    </w:rPr>
  </w:style>
  <w:style w:type="paragraph" w:styleId="1264" w:customStyle="1">
    <w:name w:val="丁华正文"/>
    <w:basedOn w:val="1063"/>
    <w:uiPriority w:val="0"/>
    <w:qFormat/>
    <w:pPr>
      <w:ind w:left="0" w:firstLine="510"/>
      <w:spacing w:before="0" w:after="0" w:line="360" w:lineRule="auto"/>
    </w:pPr>
    <w:rPr>
      <w:rFonts w:ascii="宋体" w:hAnsi="Arial"/>
      <w:bCs w:val="0"/>
      <w:color w:val="000000"/>
      <w:szCs w:val="16"/>
    </w:rPr>
  </w:style>
  <w:style w:type="paragraph" w:styleId="1265" w:customStyle="1">
    <w:name w:val="4"/>
    <w:basedOn w:val="744"/>
    <w:next w:val="1063"/>
    <w:uiPriority w:val="99"/>
    <w:qFormat/>
    <w:pPr>
      <w:ind w:firstLine="420"/>
      <w:spacing w:line="360" w:lineRule="auto"/>
    </w:pPr>
    <w:rPr>
      <w:color w:val="ff0000"/>
      <w:sz w:val="24"/>
    </w:rPr>
  </w:style>
  <w:style w:type="paragraph" w:styleId="1266"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大标题"/>
    <w:basedOn w:val="744"/>
    <w:next w:val="744"/>
    <w:uiPriority w:val="0"/>
    <w:qFormat/>
    <w:pPr>
      <w:ind w:hanging="420"/>
      <w:pageBreakBefore/>
      <w:spacing w:line="360" w:lineRule="auto"/>
      <w:tabs>
        <w:tab w:val="left" w:pos="420" w:leader="none"/>
      </w:tabs>
      <w:outlineLvl w:val="0"/>
    </w:pPr>
    <w:rPr>
      <w:b/>
      <w:iCs/>
      <w:sz w:val="44"/>
    </w:rPr>
  </w:style>
  <w:style w:type="paragraph" w:styleId="1268" w:customStyle="1">
    <w:name w:val="Char Char Char Char Char Char Char"/>
    <w:basedOn w:val="744"/>
    <w:uiPriority w:val="0"/>
    <w:qFormat/>
    <w:pPr>
      <w:jc w:val="left"/>
    </w:pPr>
    <w:rPr>
      <w:rFonts w:ascii="Tahoma" w:hAnsi="Tahoma"/>
      <w:sz w:val="24"/>
      <w:szCs w:val="20"/>
    </w:rPr>
  </w:style>
  <w:style w:type="paragraph" w:styleId="1269" w:customStyle="1">
    <w:name w:val="xl61"/>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70" w:customStyle="1">
    <w:name w:val="xl46"/>
    <w:basedOn w:val="74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71" w:customStyle="1">
    <w:name w:val="xl51"/>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72" w:customStyle="1">
    <w:name w:val="Char Char Char Char Char Char Char Char Char Char Char Char Char Char"/>
    <w:basedOn w:val="744"/>
    <w:uiPriority w:val="0"/>
    <w:qFormat/>
    <w:rPr>
      <w:rFonts w:ascii="Tahoma" w:hAnsi="Tahoma"/>
      <w:sz w:val="24"/>
      <w:szCs w:val="20"/>
    </w:rPr>
  </w:style>
  <w:style w:type="paragraph" w:styleId="1273" w:customStyle="1">
    <w:name w:val="xl44"/>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74" w:customStyle="1">
    <w:name w:val="符号与编号 Char Char"/>
    <w:basedOn w:val="744"/>
    <w:uiPriority w:val="0"/>
    <w:qFormat/>
    <w:pPr>
      <w:ind w:left="839" w:hanging="419"/>
      <w:spacing w:line="400" w:lineRule="atLeast"/>
      <w:tabs>
        <w:tab w:val="left" w:pos="840" w:leader="none"/>
      </w:tabs>
    </w:pPr>
    <w:rPr>
      <w:sz w:val="24"/>
    </w:rPr>
  </w:style>
  <w:style w:type="paragraph" w:styleId="1275" w:customStyle="1">
    <w:name w:val="默认段落字体 Para Char Char Char Char Char Char Char Char Char1 Char Char Char Char Char Char Char"/>
    <w:basedOn w:val="1018"/>
    <w:uiPriority w:val="0"/>
    <w:qFormat/>
    <w:rPr>
      <w:szCs w:val="20"/>
    </w:rPr>
  </w:style>
  <w:style w:type="paragraph" w:styleId="1276" w:customStyle="1">
    <w:name w:val="普通正文"/>
    <w:basedOn w:val="744"/>
    <w:uiPriority w:val="99"/>
    <w:qFormat/>
    <w:pPr>
      <w:ind w:firstLine="480"/>
      <w:jc w:val="left"/>
      <w:spacing w:before="120" w:after="120" w:line="360" w:lineRule="auto"/>
    </w:pPr>
    <w:rPr>
      <w:rFonts w:ascii="Arial" w:hAnsi="Arial"/>
      <w:sz w:val="24"/>
    </w:rPr>
  </w:style>
  <w:style w:type="paragraph" w:styleId="1277" w:customStyle="1">
    <w:name w:val="表格内容"/>
    <w:basedOn w:val="744"/>
    <w:uiPriority w:val="0"/>
    <w:qFormat/>
    <w:pPr>
      <w:jc w:val="center"/>
      <w:spacing w:before="60" w:line="300" w:lineRule="auto"/>
      <w:widowControl/>
    </w:pPr>
    <w:rPr>
      <w:szCs w:val="20"/>
    </w:rPr>
  </w:style>
  <w:style w:type="paragraph" w:styleId="1278" w:customStyle="1">
    <w:name w:val="正文文本 New New"/>
    <w:basedOn w:val="744"/>
    <w:uiPriority w:val="0"/>
    <w:qFormat/>
    <w:pPr>
      <w:ind w:firstLine="200"/>
      <w:spacing w:before="60" w:after="60" w:line="360" w:lineRule="auto"/>
      <w:widowControl/>
    </w:pPr>
    <w:rPr>
      <w:rFonts w:eastAsia="华文楷体"/>
      <w:sz w:val="24"/>
    </w:rPr>
  </w:style>
  <w:style w:type="paragraph" w:styleId="1279" w:customStyle="1">
    <w:name w:val="font8"/>
    <w:basedOn w:val="744"/>
    <w:uiPriority w:val="0"/>
    <w:qFormat/>
    <w:pPr>
      <w:jc w:val="left"/>
      <w:spacing w:before="100" w:beforeAutospacing="1" w:after="100" w:afterAutospacing="1"/>
      <w:widowControl/>
    </w:pPr>
    <w:rPr>
      <w:rFonts w:ascii="宋体" w:hAnsi="宋体" w:cs="宋体"/>
      <w:b/>
      <w:bCs/>
      <w:i/>
      <w:iCs/>
      <w:sz w:val="20"/>
      <w:szCs w:val="20"/>
    </w:rPr>
  </w:style>
  <w:style w:type="paragraph" w:styleId="1280" w:customStyle="1">
    <w:name w:val="Char Char Char Char Char Char Char Char Char Char Char1 Char Char Char1"/>
    <w:basedOn w:val="744"/>
    <w:uiPriority w:val="0"/>
    <w:qFormat/>
    <w:pPr>
      <w:ind w:firstLine="200"/>
      <w:jc w:val="left"/>
    </w:pPr>
    <w:rPr>
      <w:rFonts w:ascii="Tahoma" w:hAnsi="Tahoma"/>
      <w:sz w:val="24"/>
    </w:rPr>
  </w:style>
  <w:style w:type="paragraph" w:styleId="1281" w:customStyle="1">
    <w:name w:val="xl25"/>
    <w:basedOn w:val="744"/>
    <w:uiPriority w:val="0"/>
    <w:qFormat/>
    <w:pPr>
      <w:jc w:val="center"/>
      <w:spacing w:before="100" w:beforeAutospacing="1" w:after="100" w:afterAutospacing="1"/>
      <w:widowControl/>
      <w:pBdr>
        <w:right w:val="single" w:color="000000" w:sz="4" w:space="0"/>
      </w:pBdr>
    </w:pPr>
    <w:rPr>
      <w:szCs w:val="21"/>
    </w:rPr>
  </w:style>
  <w:style w:type="paragraph" w:styleId="1282" w:customStyle="1">
    <w:name w:val="标准小四"/>
    <w:basedOn w:val="744"/>
    <w:uiPriority w:val="0"/>
    <w:qFormat/>
    <w:pPr>
      <w:ind w:firstLine="480"/>
      <w:spacing w:line="360" w:lineRule="auto"/>
    </w:pPr>
    <w:rPr>
      <w:rFonts w:ascii="Arial" w:hAnsi="Arial"/>
      <w:sz w:val="24"/>
      <w:szCs w:val="21"/>
    </w:rPr>
  </w:style>
  <w:style w:type="paragraph" w:styleId="1283"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84" w:customStyle="1">
    <w:name w:val="标题3，章节第三层"/>
    <w:basedOn w:val="744"/>
    <w:next w:val="1121"/>
    <w:uiPriority w:val="0"/>
    <w:qFormat/>
    <w:pPr>
      <w:spacing w:before="78" w:line="300" w:lineRule="auto"/>
      <w:outlineLvl w:val="2"/>
    </w:pPr>
    <w:rPr>
      <w:rFonts w:ascii="Arial" w:hAnsi="Arial" w:eastAsia="华文细黑"/>
      <w:sz w:val="30"/>
    </w:rPr>
  </w:style>
  <w:style w:type="paragraph" w:styleId="1285" w:customStyle="1">
    <w:name w:val="7"/>
    <w:basedOn w:val="744"/>
    <w:next w:val="1072"/>
    <w:uiPriority w:val="0"/>
    <w:qFormat/>
    <w:pPr>
      <w:jc w:val="left"/>
      <w:spacing w:before="100" w:beforeAutospacing="1" w:after="100" w:afterAutospacing="1"/>
      <w:widowControl/>
    </w:pPr>
    <w:rPr>
      <w:rFonts w:ascii="宋体" w:hAnsi="宋体"/>
      <w:sz w:val="24"/>
      <w:szCs w:val="20"/>
    </w:rPr>
  </w:style>
  <w:style w:type="paragraph" w:styleId="1286" w:customStyle="1">
    <w:name w:val="xl59"/>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8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88" w:customStyle="1">
    <w:name w:val="Char Char Char Char Char Char Char Char Char Char Char Char Char Char Char Char Char Char Char Char Char"/>
    <w:basedOn w:val="744"/>
    <w:uiPriority w:val="0"/>
    <w:qFormat/>
    <w:rPr>
      <w:rFonts w:ascii="Tahoma" w:hAnsi="Tahoma" w:cs="Tahoma"/>
      <w:sz w:val="24"/>
      <w:szCs w:val="20"/>
    </w:rPr>
  </w:style>
  <w:style w:type="paragraph" w:styleId="1289"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90" w:customStyle="1">
    <w:name w:val="Char Char Char Char Char Char Char Char Char Char Char Char Char Char Char Char Char Char Char Char Char Char Char"/>
    <w:basedOn w:val="744"/>
    <w:uiPriority w:val="0"/>
    <w:qFormat/>
    <w:rPr>
      <w:rFonts w:ascii="Tahoma" w:hAnsi="Tahoma"/>
      <w:sz w:val="24"/>
      <w:szCs w:val="20"/>
    </w:rPr>
  </w:style>
  <w:style w:type="paragraph" w:styleId="1291" w:customStyle="1">
    <w:name w:val="xl3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93" w:customStyle="1">
    <w:name w:val="Char Char Char Char Char Char Char Char Char"/>
    <w:basedOn w:val="744"/>
    <w:uiPriority w:val="0"/>
    <w:qFormat/>
    <w:pPr>
      <w:ind w:left="200" w:hanging="200"/>
      <w:tabs>
        <w:tab w:val="left" w:pos="360" w:leader="none"/>
      </w:tabs>
    </w:pPr>
    <w:rPr>
      <w:sz w:val="24"/>
    </w:rPr>
  </w:style>
  <w:style w:type="paragraph" w:styleId="1294" w:customStyle="1">
    <w:name w:val="批注主题1"/>
    <w:basedOn w:val="1020"/>
    <w:next w:val="1020"/>
    <w:uiPriority w:val="99"/>
    <w:qFormat/>
    <w:rPr>
      <w:b/>
      <w:bCs/>
      <w:szCs w:val="24"/>
    </w:rPr>
  </w:style>
  <w:style w:type="paragraph" w:styleId="1295" w:customStyle="1">
    <w:name w:val="Char Char1 Char Char Char Char"/>
    <w:basedOn w:val="1018"/>
    <w:uiPriority w:val="0"/>
    <w:qFormat/>
    <w:pPr>
      <w:ind w:left="357"/>
      <w:jc w:val="left"/>
      <w:spacing w:line="436" w:lineRule="exact"/>
      <w:outlineLvl w:val="3"/>
    </w:pPr>
    <w:rPr>
      <w:rFonts w:ascii="Tahoma" w:hAnsi="Tahoma" w:cs="Tahoma"/>
      <w:b/>
    </w:rPr>
  </w:style>
  <w:style w:type="paragraph" w:styleId="1296" w:customStyle="1">
    <w:name w:val="xl2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7" w:customStyle="1">
    <w:name w:val="标题5，章节第五层"/>
    <w:basedOn w:val="744"/>
    <w:next w:val="74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98" w:customStyle="1">
    <w:name w:val="正文--wdh"/>
    <w:basedOn w:val="744"/>
    <w:uiPriority w:val="99"/>
    <w:qFormat/>
    <w:pPr>
      <w:spacing w:line="360" w:lineRule="auto"/>
    </w:pPr>
    <w:rPr>
      <w:sz w:val="24"/>
    </w:rPr>
  </w:style>
  <w:style w:type="paragraph" w:styleId="1299"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300" w:customStyle="1">
    <w:name w:val="项目符号：一级"/>
    <w:basedOn w:val="1121"/>
    <w:next w:val="1121"/>
    <w:uiPriority w:val="0"/>
    <w:qFormat/>
    <w:pPr>
      <w:ind w:right="-134"/>
    </w:pPr>
    <w:rPr>
      <w:bCs w:val="0"/>
    </w:rPr>
  </w:style>
  <w:style w:type="paragraph" w:styleId="1301" w:customStyle="1">
    <w:name w:val="小四 段落 宋体 Char"/>
    <w:basedOn w:val="1015"/>
    <w:uiPriority w:val="0"/>
    <w:qFormat/>
    <w:pPr>
      <w:ind w:left="0" w:right="-33" w:firstLine="600"/>
      <w:jc w:val="left"/>
      <w:tabs>
        <w:tab w:val="clear" w:pos="2952" w:leader="none"/>
      </w:tabs>
    </w:pPr>
    <w:rPr>
      <w:rFonts w:ascii="仿宋_GB2312" w:eastAsia="仿宋_GB2312"/>
      <w:sz w:val="30"/>
      <w:szCs w:val="30"/>
    </w:rPr>
  </w:style>
  <w:style w:type="paragraph" w:styleId="1302" w:customStyle="1">
    <w:name w:val="xl40"/>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3" w:customStyle="1">
    <w:name w:val="普通文字"/>
    <w:basedOn w:val="744"/>
    <w:next w:val="744"/>
    <w:uiPriority w:val="0"/>
    <w:qFormat/>
    <w:rPr>
      <w:rFonts w:ascii="宋体" w:hAnsi="宋体" w:cs="宋体"/>
      <w:sz w:val="24"/>
      <w:szCs w:val="20"/>
    </w:rPr>
  </w:style>
  <w:style w:type="paragraph" w:styleId="1304" w:customStyle="1">
    <w:name w:val="默认段落字体 Para Char Char Char Char Char Char Char"/>
    <w:basedOn w:val="744"/>
    <w:uiPriority w:val="0"/>
    <w:qFormat/>
    <w:rPr>
      <w:rFonts w:ascii="Tahoma" w:hAnsi="Tahoma"/>
      <w:sz w:val="24"/>
      <w:szCs w:val="20"/>
    </w:rPr>
  </w:style>
  <w:style w:type="paragraph" w:styleId="1305" w:customStyle="1">
    <w:name w:val="符号与编号"/>
    <w:basedOn w:val="744"/>
    <w:uiPriority w:val="0"/>
    <w:qFormat/>
    <w:pPr>
      <w:ind w:left="900" w:hanging="420"/>
      <w:spacing w:line="400" w:lineRule="atLeast"/>
      <w:tabs>
        <w:tab w:val="left" w:pos="900" w:leader="none"/>
      </w:tabs>
    </w:pPr>
    <w:rPr>
      <w:sz w:val="24"/>
    </w:rPr>
  </w:style>
  <w:style w:type="paragraph" w:styleId="1306" w:customStyle="1">
    <w:name w:val="样式 首行缩进:  2 字符"/>
    <w:basedOn w:val="744"/>
    <w:uiPriority w:val="0"/>
    <w:qFormat/>
    <w:pPr>
      <w:ind w:firstLine="480"/>
      <w:spacing w:line="360" w:lineRule="auto"/>
    </w:pPr>
    <w:rPr>
      <w:rFonts w:cs="宋体"/>
      <w:sz w:val="24"/>
      <w:szCs w:val="20"/>
    </w:rPr>
  </w:style>
  <w:style w:type="paragraph" w:styleId="1307" w:customStyle="1">
    <w:name w:val="标题1"/>
    <w:basedOn w:val="744"/>
    <w:next w:val="744"/>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08" w:customStyle="1">
    <w:name w:val="正文lzq"/>
    <w:basedOn w:val="744"/>
    <w:uiPriority w:val="0"/>
    <w:qFormat/>
    <w:pPr>
      <w:ind w:firstLine="480"/>
      <w:spacing w:line="360" w:lineRule="auto"/>
    </w:pPr>
    <w:rPr>
      <w:sz w:val="24"/>
      <w:szCs w:val="20"/>
    </w:rPr>
  </w:style>
  <w:style w:type="paragraph" w:styleId="1309" w:customStyle="1">
    <w:name w:val="样式 标题 2H2h2sect 1.2Heading 2 HiddenHeading 2 CCBSheading 2..."/>
    <w:basedOn w:val="994"/>
    <w:uiPriority w:val="99"/>
    <w:qFormat/>
    <w:pPr>
      <w:ind w:left="576" w:hanging="36"/>
      <w:jc w:val="left"/>
      <w:spacing w:line="240" w:lineRule="auto"/>
      <w:tabs>
        <w:tab w:val="left" w:pos="576" w:leader="none"/>
      </w:tabs>
    </w:pPr>
    <w:rPr>
      <w:rFonts w:ascii="宋体" w:hAnsi="宋体" w:eastAsia="宋体"/>
      <w:sz w:val="28"/>
      <w:szCs w:val="20"/>
    </w:rPr>
  </w:style>
  <w:style w:type="paragraph" w:styleId="1310" w:customStyle="1">
    <w:name w:val="表格内文字"/>
    <w:basedOn w:val="744"/>
    <w:uiPriority w:val="0"/>
    <w:qFormat/>
    <w:pPr>
      <w:spacing w:line="300" w:lineRule="atLeast"/>
    </w:pPr>
    <w:rPr>
      <w:sz w:val="18"/>
    </w:rPr>
  </w:style>
  <w:style w:type="paragraph" w:styleId="1311" w:customStyle="1">
    <w:name w:val="xl39"/>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content_lineheight"/>
    <w:basedOn w:val="744"/>
    <w:uiPriority w:val="0"/>
    <w:qFormat/>
    <w:pPr>
      <w:jc w:val="left"/>
      <w:spacing w:before="100" w:beforeAutospacing="1" w:after="100" w:afterAutospacing="1"/>
      <w:widowControl/>
    </w:pPr>
    <w:rPr>
      <w:rFonts w:ascii="宋体" w:hAnsi="宋体"/>
      <w:sz w:val="24"/>
    </w:rPr>
  </w:style>
  <w:style w:type="paragraph" w:styleId="1313" w:customStyle="1">
    <w:name w:val="xl2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4" w:customStyle="1">
    <w:name w:val="font11"/>
    <w:basedOn w:val="744"/>
    <w:uiPriority w:val="0"/>
    <w:qFormat/>
    <w:pPr>
      <w:jc w:val="left"/>
      <w:spacing w:before="100" w:beforeAutospacing="1" w:after="100" w:afterAutospacing="1"/>
      <w:widowControl/>
    </w:pPr>
    <w:rPr>
      <w:b/>
      <w:bCs/>
      <w:sz w:val="18"/>
      <w:szCs w:val="18"/>
    </w:rPr>
  </w:style>
  <w:style w:type="paragraph" w:styleId="1315" w:customStyle="1">
    <w:name w:val="111111"/>
    <w:basedOn w:val="744"/>
    <w:link w:val="1316"/>
    <w:uiPriority w:val="0"/>
    <w:qFormat/>
    <w:pPr>
      <w:jc w:val="center"/>
      <w:spacing w:before="120" w:after="120"/>
    </w:pPr>
    <w:rPr>
      <w:rFonts w:ascii="宋体" w:hAnsi="宋体" w:eastAsia="黑体" w:cs="宋体"/>
      <w:b/>
      <w:bCs/>
      <w:szCs w:val="21"/>
    </w:rPr>
  </w:style>
  <w:style w:type="character" w:styleId="1316" w:customStyle="1">
    <w:name w:val="111111 Char"/>
    <w:link w:val="1315"/>
    <w:uiPriority w:val="0"/>
    <w:qFormat/>
    <w:rPr>
      <w:rFonts w:ascii="宋体" w:hAnsi="宋体" w:eastAsia="黑体" w:cs="宋体"/>
      <w:b/>
      <w:bCs/>
      <w:sz w:val="21"/>
      <w:szCs w:val="21"/>
    </w:rPr>
  </w:style>
  <w:style w:type="paragraph" w:styleId="1317"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18" w:customStyle="1">
    <w:name w:val="样式 标题 2第一章 标题 2Heading 2 HiddenHeading 2 CCBSheading 2H2h2..."/>
    <w:basedOn w:val="99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19" w:customStyle="1">
    <w:name w:val="我的正文"/>
    <w:basedOn w:val="744"/>
    <w:uiPriority w:val="0"/>
    <w:qFormat/>
    <w:pPr>
      <w:ind w:firstLine="420"/>
      <w:jc w:val="left"/>
      <w:spacing w:line="360" w:lineRule="auto"/>
      <w:widowControl/>
    </w:pPr>
    <w:rPr>
      <w:rFonts w:ascii="宋体" w:hAnsi="宋体" w:cs="宋体"/>
      <w:szCs w:val="21"/>
    </w:rPr>
  </w:style>
  <w:style w:type="paragraph" w:styleId="1320" w:customStyle="1">
    <w:name w:val="项目符号，二级"/>
    <w:basedOn w:val="1121"/>
    <w:next w:val="1121"/>
    <w:uiPriority w:val="0"/>
    <w:qFormat/>
    <w:pPr>
      <w:ind w:left="1337" w:right="-27" w:firstLine="480"/>
      <w:tabs>
        <w:tab w:val="left" w:pos="1211" w:leader="none"/>
        <w:tab w:val="left" w:pos="1337" w:leader="none"/>
      </w:tabs>
    </w:pPr>
    <w:rPr>
      <w:bCs w:val="0"/>
      <w:color w:val="000000"/>
      <w:sz w:val="24"/>
      <w:szCs w:val="24"/>
    </w:rPr>
  </w:style>
  <w:style w:type="paragraph" w:styleId="1321" w:customStyle="1">
    <w:name w:val="小四 段落 宋体 Char Char"/>
    <w:basedOn w:val="744"/>
    <w:uiPriority w:val="0"/>
    <w:qFormat/>
    <w:pPr>
      <w:ind w:firstLine="480"/>
      <w:spacing w:line="360" w:lineRule="auto"/>
    </w:pPr>
    <w:rPr>
      <w:rFonts w:ascii="宋体" w:hAnsi="宋体"/>
      <w:sz w:val="24"/>
    </w:rPr>
  </w:style>
  <w:style w:type="character" w:styleId="1322" w:customStyle="1">
    <w:name w:val="font111"/>
    <w:uiPriority w:val="99"/>
    <w:qFormat/>
    <w:rPr>
      <w:rFonts w:ascii="宋体" w:hAnsi="宋体" w:eastAsia="宋体"/>
      <w:color w:val="000000"/>
      <w:sz w:val="20"/>
      <w:u w:val="none"/>
    </w:rPr>
  </w:style>
  <w:style w:type="character" w:styleId="1323" w:customStyle="1">
    <w:name w:val="Char Char24"/>
    <w:uiPriority w:val="0"/>
    <w:qFormat/>
    <w:rPr>
      <w:b/>
      <w:sz w:val="28"/>
    </w:rPr>
  </w:style>
  <w:style w:type="character" w:styleId="1324" w:customStyle="1">
    <w:name w:val="Char Char23"/>
    <w:uiPriority w:val="0"/>
    <w:qFormat/>
    <w:rPr>
      <w:rFonts w:ascii="Arial" w:hAnsi="Arial" w:eastAsia="黑体"/>
      <w:b/>
      <w:sz w:val="24"/>
    </w:rPr>
  </w:style>
  <w:style w:type="character" w:styleId="1325" w:customStyle="1">
    <w:name w:val="华宇段落1 Char Char Char"/>
    <w:uiPriority w:val="0"/>
    <w:qFormat/>
    <w:rPr>
      <w:rFonts w:eastAsia="宋体"/>
      <w:sz w:val="24"/>
      <w:lang w:val="en-US" w:eastAsia="zh-CN"/>
    </w:rPr>
  </w:style>
  <w:style w:type="character" w:styleId="1326" w:customStyle="1">
    <w:name w:val="样式 首行缩进:  2 字符 Char Char Char"/>
    <w:uiPriority w:val="99"/>
    <w:qFormat/>
    <w:rPr>
      <w:rFonts w:eastAsia="宋体"/>
      <w:sz w:val="24"/>
      <w:lang w:val="en-US" w:eastAsia="zh-CN"/>
    </w:rPr>
  </w:style>
  <w:style w:type="character" w:styleId="1327" w:customStyle="1">
    <w:name w:val="Char Char6"/>
    <w:uiPriority w:val="99"/>
    <w:qFormat/>
    <w:rPr>
      <w:rFonts w:eastAsia="宋体"/>
      <w:sz w:val="24"/>
      <w:lang w:val="en-US" w:eastAsia="zh-CN"/>
    </w:rPr>
  </w:style>
  <w:style w:type="character" w:styleId="1328" w:customStyle="1">
    <w:name w:val="Char Char31"/>
    <w:uiPriority w:val="99"/>
    <w:qFormat/>
    <w:rPr>
      <w:rFonts w:ascii="Arial" w:hAnsi="Arial" w:eastAsia="黑体"/>
      <w:b/>
      <w:sz w:val="28"/>
      <w:lang w:val="en-US" w:eastAsia="zh-CN"/>
    </w:rPr>
  </w:style>
  <w:style w:type="character" w:styleId="1329" w:customStyle="1">
    <w:name w:val="纯文本 Char Char Char1"/>
    <w:uiPriority w:val="0"/>
    <w:qFormat/>
    <w:rPr>
      <w:rFonts w:ascii="宋体" w:hAnsi="Courier New" w:eastAsia="宋体"/>
      <w:sz w:val="21"/>
      <w:lang w:val="en-US" w:eastAsia="zh-CN"/>
    </w:rPr>
  </w:style>
  <w:style w:type="character" w:styleId="1330" w:customStyle="1">
    <w:name w:val="小四 段落 宋体 Char Char Char1"/>
    <w:uiPriority w:val="0"/>
    <w:qFormat/>
    <w:rPr>
      <w:rFonts w:ascii="宋体" w:hAnsi="宋体" w:eastAsia="宋体"/>
      <w:sz w:val="24"/>
      <w:lang w:val="en-US" w:eastAsia="zh-CN"/>
    </w:rPr>
  </w:style>
  <w:style w:type="character" w:styleId="1331" w:customStyle="1">
    <w:name w:val="Char Char7"/>
    <w:uiPriority w:val="99"/>
    <w:qFormat/>
    <w:rPr>
      <w:rFonts w:eastAsia="宋体"/>
      <w:b/>
      <w:sz w:val="24"/>
      <w:lang w:val="en-US" w:eastAsia="zh-CN"/>
    </w:rPr>
  </w:style>
  <w:style w:type="character" w:styleId="1332" w:customStyle="1">
    <w:name w:val="concon"/>
    <w:uiPriority w:val="0"/>
    <w:qFormat/>
  </w:style>
  <w:style w:type="character" w:styleId="1333" w:customStyle="1">
    <w:name w:val="标题 3 Char1"/>
    <w:uiPriority w:val="99"/>
    <w:qFormat/>
    <w:rPr>
      <w:rFonts w:eastAsia="宋体"/>
      <w:b/>
      <w:sz w:val="32"/>
      <w:lang w:val="en-US" w:eastAsia="zh-CN"/>
    </w:rPr>
  </w:style>
  <w:style w:type="character" w:styleId="1334" w:customStyle="1">
    <w:name w:val="Char Char33"/>
    <w:uiPriority w:val="99"/>
    <w:qFormat/>
    <w:rPr>
      <w:rFonts w:ascii="Arial" w:hAnsi="Arial" w:eastAsia="黑体"/>
      <w:b/>
      <w:sz w:val="32"/>
      <w:lang w:val="en-US" w:eastAsia="zh-CN"/>
    </w:rPr>
  </w:style>
  <w:style w:type="character" w:styleId="1335" w:customStyle="1">
    <w:name w:val="小四 段落 宋体 Char Char Char Char Char Char Char"/>
    <w:uiPriority w:val="99"/>
    <w:qFormat/>
    <w:rPr>
      <w:rFonts w:eastAsia="宋体"/>
      <w:sz w:val="24"/>
      <w:lang w:val="en-US" w:eastAsia="zh-CN"/>
    </w:rPr>
  </w:style>
  <w:style w:type="character" w:styleId="1336" w:customStyle="1">
    <w:name w:val="Char Char17"/>
    <w:uiPriority w:val="0"/>
    <w:qFormat/>
    <w:rPr>
      <w:rFonts w:ascii="宋体" w:hAnsi="Courier New"/>
      <w:sz w:val="21"/>
    </w:rPr>
  </w:style>
  <w:style w:type="character" w:styleId="1337" w:customStyle="1">
    <w:name w:val="Char Char32"/>
    <w:uiPriority w:val="99"/>
    <w:qFormat/>
    <w:rPr>
      <w:rFonts w:eastAsia="宋体"/>
      <w:b/>
      <w:sz w:val="32"/>
      <w:lang w:val="en-US" w:eastAsia="zh-CN"/>
    </w:rPr>
  </w:style>
  <w:style w:type="character" w:styleId="1338" w:customStyle="1">
    <w:name w:val="小四 段落 宋体 Char Char Char Char1"/>
    <w:uiPriority w:val="0"/>
    <w:qFormat/>
    <w:rPr>
      <w:rFonts w:eastAsia="宋体"/>
      <w:sz w:val="24"/>
      <w:lang w:val="en-US" w:eastAsia="zh-CN"/>
    </w:rPr>
  </w:style>
  <w:style w:type="character" w:styleId="1339" w:customStyle="1">
    <w:name w:val="标准小四 Char"/>
    <w:uiPriority w:val="0"/>
    <w:qFormat/>
    <w:rPr>
      <w:rFonts w:ascii="Arial" w:hAnsi="Arial" w:eastAsia="宋体"/>
      <w:sz w:val="21"/>
      <w:lang w:val="en-US" w:eastAsia="zh-CN"/>
    </w:rPr>
  </w:style>
  <w:style w:type="character" w:styleId="1340" w:customStyle="1">
    <w:name w:val="标题 3 Char Char"/>
    <w:uiPriority w:val="0"/>
    <w:qFormat/>
    <w:rPr>
      <w:rFonts w:eastAsia="仿宋_GB2312"/>
      <w:b/>
      <w:sz w:val="32"/>
      <w:lang w:val="en-US" w:eastAsia="zh-CN"/>
    </w:rPr>
  </w:style>
  <w:style w:type="character" w:styleId="1341" w:customStyle="1">
    <w:name w:val="已访问的超链接1"/>
    <w:uiPriority w:val="0"/>
    <w:qFormat/>
    <w:rPr>
      <w:color w:val="000000"/>
      <w:u w:val="none"/>
    </w:rPr>
  </w:style>
  <w:style w:type="character" w:styleId="1342" w:customStyle="1">
    <w:name w:val="正文缩进 Char1"/>
    <w:uiPriority w:val="0"/>
    <w:qFormat/>
    <w:rPr>
      <w:rFonts w:eastAsia="宋体"/>
    </w:rPr>
  </w:style>
  <w:style w:type="character" w:styleId="1343" w:customStyle="1">
    <w:name w:val="Char Char27"/>
    <w:uiPriority w:val="0"/>
    <w:qFormat/>
    <w:rPr>
      <w:b/>
      <w:sz w:val="44"/>
    </w:rPr>
  </w:style>
  <w:style w:type="character" w:styleId="1344" w:customStyle="1">
    <w:name w:val="font21"/>
    <w:basedOn w:val="993"/>
    <w:uiPriority w:val="99"/>
    <w:qFormat/>
    <w:rPr>
      <w:rFonts w:ascii="宋体" w:hAnsi="宋体" w:eastAsia="宋体"/>
      <w:color w:val="000000"/>
      <w:sz w:val="20"/>
      <w:u w:val="none"/>
    </w:rPr>
  </w:style>
  <w:style w:type="character" w:styleId="1345" w:customStyle="1">
    <w:name w:val="Char Char22"/>
    <w:uiPriority w:val="0"/>
    <w:qFormat/>
    <w:rPr>
      <w:b/>
      <w:sz w:val="24"/>
    </w:rPr>
  </w:style>
  <w:style w:type="character" w:styleId="1346" w:customStyle="1">
    <w:name w:val="样式 宋体 小四"/>
    <w:uiPriority w:val="0"/>
    <w:qFormat/>
    <w:rPr>
      <w:rFonts w:ascii="宋体" w:eastAsia="宋体"/>
      <w:sz w:val="24"/>
    </w:rPr>
  </w:style>
  <w:style w:type="character" w:styleId="1347" w:customStyle="1">
    <w:name w:val="纯文本 Char Char Char"/>
    <w:uiPriority w:val="0"/>
    <w:qFormat/>
    <w:rPr>
      <w:rFonts w:ascii="宋体" w:hAnsi="Courier New" w:eastAsia="宋体"/>
      <w:sz w:val="21"/>
      <w:lang w:val="en-US" w:eastAsia="zh-CN"/>
    </w:rPr>
  </w:style>
  <w:style w:type="character" w:styleId="1348" w:customStyle="1">
    <w:name w:val="content_lineheight1"/>
    <w:uiPriority w:val="0"/>
    <w:qFormat/>
  </w:style>
  <w:style w:type="character" w:styleId="1349" w:customStyle="1">
    <w:name w:val="ih151"/>
    <w:uiPriority w:val="0"/>
    <w:qFormat/>
    <w:rPr>
      <w:color w:val="666666"/>
      <w:sz w:val="18"/>
      <w:u w:val="none"/>
    </w:rPr>
  </w:style>
  <w:style w:type="character" w:styleId="1350" w:customStyle="1">
    <w:name w:val="样式 首行缩进:  2 字符 Char Char"/>
    <w:uiPriority w:val="0"/>
    <w:qFormat/>
    <w:rPr>
      <w:rFonts w:eastAsia="宋体"/>
      <w:sz w:val="24"/>
      <w:lang w:val="en-US" w:eastAsia="zh-CN"/>
    </w:rPr>
  </w:style>
  <w:style w:type="character" w:styleId="1351" w:customStyle="1">
    <w:name w:val="subtitle1"/>
    <w:uiPriority w:val="0"/>
    <w:qFormat/>
    <w:rPr>
      <w:rFonts w:ascii="Georgia" w:hAnsi="Georgia"/>
      <w:b/>
      <w:color w:val="666666"/>
      <w:sz w:val="18"/>
    </w:rPr>
  </w:style>
  <w:style w:type="character" w:styleId="1352" w:customStyle="1">
    <w:name w:val="Char Char30"/>
    <w:uiPriority w:val="99"/>
    <w:qFormat/>
    <w:rPr>
      <w:rFonts w:eastAsia="宋体"/>
      <w:b/>
      <w:sz w:val="28"/>
      <w:lang w:val="en-US" w:eastAsia="zh-CN"/>
    </w:rPr>
  </w:style>
  <w:style w:type="character" w:styleId="1353" w:customStyle="1">
    <w:name w:val="Char Char15"/>
    <w:uiPriority w:val="99"/>
    <w:qFormat/>
    <w:rPr>
      <w:rFonts w:ascii="Arial" w:hAnsi="Arial" w:eastAsia="黑体"/>
      <w:sz w:val="21"/>
      <w:lang w:val="en-US" w:eastAsia="zh-CN"/>
    </w:rPr>
  </w:style>
  <w:style w:type="character" w:styleId="1354" w:customStyle="1">
    <w:name w:val="style131"/>
    <w:uiPriority w:val="0"/>
    <w:qFormat/>
    <w:rPr>
      <w:sz w:val="18"/>
    </w:rPr>
  </w:style>
  <w:style w:type="character" w:styleId="1355" w:customStyle="1">
    <w:name w:val="Char Char11"/>
    <w:uiPriority w:val="99"/>
    <w:qFormat/>
    <w:rPr>
      <w:rFonts w:ascii="宋体" w:hAnsi="宋体" w:eastAsia="宋体"/>
      <w:sz w:val="24"/>
      <w:lang w:val="en-US" w:eastAsia="zh-CN"/>
    </w:rPr>
  </w:style>
  <w:style w:type="character" w:styleId="1356" w:customStyle="1">
    <w:name w:val="Char Char28"/>
    <w:uiPriority w:val="0"/>
    <w:qFormat/>
    <w:rPr>
      <w:rFonts w:ascii="Arial" w:hAnsi="Arial" w:eastAsia="黑体"/>
      <w:b/>
      <w:sz w:val="32"/>
    </w:rPr>
  </w:style>
  <w:style w:type="character" w:styleId="1357" w:customStyle="1">
    <w:name w:val="方案文档 Char Char"/>
    <w:uiPriority w:val="99"/>
    <w:qFormat/>
    <w:rPr>
      <w:rFonts w:ascii="宋体" w:hAnsi="宋体" w:eastAsia="宋体"/>
      <w:sz w:val="24"/>
      <w:lang w:val="zh-CN" w:eastAsia="zh-CN"/>
    </w:rPr>
  </w:style>
  <w:style w:type="character" w:styleId="1358" w:customStyle="1">
    <w:name w:val="标准文本 Char Char Char"/>
    <w:uiPriority w:val="99"/>
    <w:qFormat/>
    <w:rPr>
      <w:rFonts w:eastAsia="宋体"/>
      <w:sz w:val="24"/>
      <w:lang w:val="en-US" w:eastAsia="zh-CN"/>
    </w:rPr>
  </w:style>
  <w:style w:type="character" w:styleId="1359" w:customStyle="1">
    <w:name w:val="t1"/>
    <w:uiPriority w:val="0"/>
    <w:qFormat/>
  </w:style>
  <w:style w:type="character" w:styleId="1360" w:customStyle="1">
    <w:name w:val="Char Char21"/>
    <w:uiPriority w:val="0"/>
    <w:qFormat/>
    <w:rPr>
      <w:rFonts w:ascii="Arial" w:hAnsi="Arial" w:eastAsia="黑体"/>
      <w:sz w:val="24"/>
    </w:rPr>
  </w:style>
  <w:style w:type="character" w:styleId="1361" w:customStyle="1">
    <w:name w:val="normalfont1"/>
    <w:uiPriority w:val="0"/>
    <w:qFormat/>
    <w:rPr>
      <w:rFonts w:ascii="??" w:hAnsi="??"/>
      <w:sz w:val="18"/>
      <w:u w:val="none"/>
    </w:rPr>
  </w:style>
  <w:style w:type="character" w:styleId="1362" w:customStyle="1">
    <w:name w:val="小四 段落 宋体 Char Char Char Char Char"/>
    <w:uiPriority w:val="0"/>
    <w:qFormat/>
    <w:rPr>
      <w:rFonts w:eastAsia="宋体"/>
      <w:sz w:val="24"/>
      <w:lang w:val="en-US" w:eastAsia="zh-CN"/>
    </w:rPr>
  </w:style>
  <w:style w:type="character" w:styleId="1363" w:customStyle="1">
    <w:name w:val="h Char Char"/>
    <w:uiPriority w:val="0"/>
    <w:qFormat/>
    <w:rPr>
      <w:rFonts w:eastAsia="宋体"/>
      <w:sz w:val="18"/>
      <w:lang w:val="en-US" w:eastAsia="zh-CN"/>
    </w:rPr>
  </w:style>
  <w:style w:type="character" w:styleId="1364" w:customStyle="1">
    <w:name w:val="不明显参考1"/>
    <w:uiPriority w:val="0"/>
    <w:qFormat/>
    <w:rPr>
      <w:smallCaps/>
    </w:rPr>
  </w:style>
  <w:style w:type="character" w:styleId="1365" w:customStyle="1">
    <w:name w:val="apple-converted-space"/>
    <w:uiPriority w:val="0"/>
    <w:qFormat/>
  </w:style>
  <w:style w:type="character" w:styleId="1366" w:customStyle="1">
    <w:name w:val="Char Char20"/>
    <w:uiPriority w:val="0"/>
    <w:qFormat/>
    <w:rPr>
      <w:rFonts w:ascii="Arial" w:hAnsi="Arial" w:eastAsia="黑体"/>
      <w:sz w:val="21"/>
    </w:rPr>
  </w:style>
  <w:style w:type="character" w:styleId="1367" w:customStyle="1">
    <w:name w:val="纯文本 Char1"/>
    <w:uiPriority w:val="0"/>
    <w:qFormat/>
    <w:rPr>
      <w:rFonts w:ascii="宋体" w:hAnsi="Courier New"/>
      <w:sz w:val="21"/>
    </w:rPr>
  </w:style>
  <w:style w:type="character" w:styleId="1368" w:customStyle="1">
    <w:name w:val="无间隔 Char"/>
    <w:uiPriority w:val="99"/>
    <w:qFormat/>
    <w:rPr>
      <w:rFonts w:ascii="Calibri" w:hAnsi="Calibri" w:eastAsia="微软雅黑"/>
      <w:sz w:val="22"/>
      <w:lang w:val="en-US" w:eastAsia="zh-CN"/>
    </w:rPr>
  </w:style>
  <w:style w:type="character" w:styleId="1369" w:customStyle="1">
    <w:name w:val="Char Char2"/>
    <w:uiPriority w:val="0"/>
    <w:qFormat/>
    <w:rPr>
      <w:rFonts w:ascii="宋体" w:hAnsi="Courier New" w:eastAsia="宋体"/>
      <w:sz w:val="21"/>
      <w:lang w:val="en-US" w:eastAsia="zh-CN"/>
    </w:rPr>
  </w:style>
  <w:style w:type="character" w:styleId="1370" w:customStyle="1">
    <w:name w:val="Char Char34"/>
    <w:uiPriority w:val="99"/>
    <w:qFormat/>
    <w:rPr>
      <w:rFonts w:eastAsia="宋体"/>
      <w:b/>
      <w:sz w:val="44"/>
      <w:lang w:val="en-US" w:eastAsia="zh-CN"/>
    </w:rPr>
  </w:style>
  <w:style w:type="character" w:styleId="1371" w:customStyle="1">
    <w:name w:val="font61"/>
    <w:uiPriority w:val="99"/>
    <w:qFormat/>
    <w:rPr>
      <w:rFonts w:ascii="宋体" w:hAnsi="宋体" w:eastAsia="宋体"/>
      <w:color w:val="ff0000"/>
      <w:sz w:val="20"/>
      <w:u w:val="none"/>
    </w:rPr>
  </w:style>
  <w:style w:type="character" w:styleId="1372" w:customStyle="1">
    <w:name w:val="Char Char9"/>
    <w:uiPriority w:val="99"/>
    <w:qFormat/>
    <w:rPr>
      <w:rFonts w:eastAsia="宋体"/>
      <w:sz w:val="21"/>
      <w:lang w:val="en-US" w:eastAsia="zh-CN"/>
    </w:rPr>
  </w:style>
  <w:style w:type="character" w:styleId="1373" w:customStyle="1">
    <w:name w:val="纯文本 Char Char"/>
    <w:uiPriority w:val="0"/>
    <w:qFormat/>
    <w:rPr>
      <w:rFonts w:ascii="宋体" w:hAnsi="Courier New" w:eastAsia="宋体"/>
      <w:sz w:val="21"/>
      <w:lang w:val="en-US" w:eastAsia="zh-CN"/>
    </w:rPr>
  </w:style>
  <w:style w:type="character" w:styleId="1374" w:customStyle="1">
    <w:name w:val="content"/>
    <w:uiPriority w:val="0"/>
    <w:qFormat/>
  </w:style>
  <w:style w:type="character" w:styleId="1375" w:customStyle="1">
    <w:name w:val="标准小四 Char Char Char"/>
    <w:uiPriority w:val="99"/>
    <w:qFormat/>
    <w:rPr>
      <w:rFonts w:ascii="Arial" w:hAnsi="Arial" w:eastAsia="宋体"/>
      <w:sz w:val="21"/>
      <w:lang w:val="en-US" w:eastAsia="zh-CN"/>
    </w:rPr>
  </w:style>
  <w:style w:type="character" w:styleId="1376" w:customStyle="1">
    <w:name w:val="3zw"/>
    <w:uiPriority w:val="0"/>
    <w:qFormat/>
  </w:style>
  <w:style w:type="character" w:styleId="1377" w:customStyle="1">
    <w:name w:val="样式 首行缩进:  2 字符 Char"/>
    <w:uiPriority w:val="0"/>
    <w:qFormat/>
    <w:rPr>
      <w:rFonts w:eastAsia="宋体"/>
      <w:sz w:val="24"/>
      <w:lang w:val="en-US" w:eastAsia="zh-CN"/>
    </w:rPr>
  </w:style>
  <w:style w:type="character" w:styleId="1378" w:customStyle="1">
    <w:name w:val="medium_text1"/>
    <w:uiPriority w:val="99"/>
    <w:qFormat/>
    <w:rPr>
      <w:sz w:val="24"/>
    </w:rPr>
  </w:style>
  <w:style w:type="character" w:styleId="1379" w:customStyle="1">
    <w:name w:val="Char Char16"/>
    <w:uiPriority w:val="99"/>
    <w:qFormat/>
    <w:rPr>
      <w:rFonts w:ascii="Arial" w:hAnsi="Arial" w:eastAsia="黑体"/>
      <w:sz w:val="24"/>
      <w:lang w:val="en-US" w:eastAsia="zh-CN"/>
    </w:rPr>
  </w:style>
  <w:style w:type="character" w:styleId="1380" w:customStyle="1">
    <w:name w:val="font91"/>
    <w:uiPriority w:val="0"/>
    <w:qFormat/>
    <w:rPr>
      <w:rFonts w:ascii="宋体" w:hAnsi="宋体" w:eastAsia="宋体"/>
      <w:color w:val="000000"/>
      <w:sz w:val="20"/>
      <w:u w:val="none"/>
    </w:rPr>
  </w:style>
  <w:style w:type="character" w:styleId="1381" w:customStyle="1">
    <w:name w:val="Char Char3"/>
    <w:uiPriority w:val="99"/>
    <w:qFormat/>
    <w:rPr>
      <w:rFonts w:eastAsia="宋体"/>
      <w:sz w:val="18"/>
      <w:lang w:val="en-US" w:eastAsia="zh-CN"/>
    </w:rPr>
  </w:style>
  <w:style w:type="character" w:styleId="1382" w:customStyle="1">
    <w:name w:val="标题 Char1"/>
    <w:uiPriority w:val="10"/>
    <w:qFormat/>
    <w:rPr>
      <w:rFonts w:ascii="Cambria" w:eastAsia="宋体"/>
      <w:b/>
      <w:sz w:val="32"/>
    </w:rPr>
  </w:style>
  <w:style w:type="character" w:styleId="1383" w:customStyle="1">
    <w:name w:val="标准小四 Char Char"/>
    <w:uiPriority w:val="0"/>
    <w:qFormat/>
    <w:rPr>
      <w:rFonts w:ascii="Arial" w:hAnsi="Arial" w:eastAsia="宋体"/>
      <w:sz w:val="21"/>
      <w:lang w:val="en-US" w:eastAsia="zh-CN"/>
    </w:rPr>
  </w:style>
  <w:style w:type="character" w:styleId="1384" w:customStyle="1">
    <w:name w:val="普通文字 Char Char3"/>
    <w:uiPriority w:val="99"/>
    <w:qFormat/>
    <w:rPr>
      <w:rFonts w:ascii="宋体" w:hAnsi="Courier New" w:eastAsia="宋体"/>
      <w:sz w:val="21"/>
      <w:lang w:val="en-US" w:eastAsia="zh-CN"/>
    </w:rPr>
  </w:style>
  <w:style w:type="character" w:styleId="1385" w:customStyle="1">
    <w:name w:val="case31"/>
    <w:uiPriority w:val="0"/>
    <w:qFormat/>
    <w:rPr>
      <w:sz w:val="21"/>
    </w:rPr>
  </w:style>
  <w:style w:type="character" w:styleId="1386" w:customStyle="1">
    <w:name w:val="明显参考1"/>
    <w:uiPriority w:val="0"/>
    <w:qFormat/>
    <w:rPr>
      <w:smallCaps/>
      <w:spacing w:val="5"/>
      <w:u w:val="single"/>
    </w:rPr>
  </w:style>
  <w:style w:type="character" w:styleId="1387" w:customStyle="1">
    <w:name w:val="textcontents"/>
    <w:uiPriority w:val="0"/>
    <w:qFormat/>
  </w:style>
  <w:style w:type="character" w:styleId="1388" w:customStyle="1">
    <w:name w:val="普通文字1 Char"/>
    <w:uiPriority w:val="0"/>
    <w:qFormat/>
    <w:rPr>
      <w:rFonts w:ascii="宋体" w:eastAsia="宋体"/>
      <w:sz w:val="21"/>
      <w:lang w:val="en-US" w:eastAsia="zh-CN"/>
    </w:rPr>
  </w:style>
  <w:style w:type="character" w:styleId="1389" w:customStyle="1">
    <w:name w:val="Char Char29"/>
    <w:uiPriority w:val="0"/>
    <w:qFormat/>
    <w:rPr>
      <w:rFonts w:ascii="Times New Roman" w:hAnsi="Times New Roman" w:eastAsia="宋体"/>
      <w:b/>
      <w:sz w:val="44"/>
    </w:rPr>
  </w:style>
  <w:style w:type="character" w:styleId="1390" w:customStyle="1">
    <w:name w:val="title_emph1"/>
    <w:uiPriority w:val="0"/>
    <w:qFormat/>
    <w:rPr>
      <w:rFonts w:ascii="Arial"/>
      <w:b/>
      <w:sz w:val="18"/>
    </w:rPr>
  </w:style>
  <w:style w:type="character" w:styleId="1391" w:customStyle="1">
    <w:name w:val="111111 Char Char"/>
    <w:uiPriority w:val="99"/>
    <w:qFormat/>
    <w:rPr>
      <w:rFonts w:ascii="宋体" w:hAnsi="宋体" w:eastAsia="黑体"/>
      <w:b/>
      <w:sz w:val="21"/>
      <w:lang w:val="en-US" w:eastAsia="zh-CN"/>
    </w:rPr>
  </w:style>
  <w:style w:type="character" w:styleId="1392" w:customStyle="1">
    <w:name w:val="书籍标题1"/>
    <w:uiPriority w:val="0"/>
    <w:qFormat/>
    <w:rPr>
      <w:i/>
      <w:smallCaps/>
      <w:spacing w:val="5"/>
    </w:rPr>
  </w:style>
  <w:style w:type="character" w:styleId="1393" w:customStyle="1">
    <w:name w:val="Char Char13"/>
    <w:uiPriority w:val="99"/>
    <w:qFormat/>
    <w:rPr>
      <w:rFonts w:ascii="宋体" w:hAnsi="宋体" w:eastAsia="宋体"/>
      <w:sz w:val="24"/>
      <w:lang w:val="en-US" w:eastAsia="zh-CN"/>
    </w:rPr>
  </w:style>
  <w:style w:type="character" w:styleId="1394" w:customStyle="1">
    <w:name w:val="Char Char8"/>
    <w:uiPriority w:val="99"/>
    <w:qFormat/>
    <w:rPr>
      <w:rFonts w:eastAsia="宋体"/>
      <w:sz w:val="18"/>
      <w:lang w:val="en-US" w:eastAsia="zh-CN"/>
    </w:rPr>
  </w:style>
  <w:style w:type="character" w:styleId="1395" w:customStyle="1">
    <w:name w:val="引用 Char"/>
    <w:uiPriority w:val="99"/>
    <w:qFormat/>
    <w:rPr>
      <w:rFonts w:ascii="Calibri" w:hAnsi="Calibri" w:eastAsia="宋体"/>
      <w:i/>
      <w:sz w:val="22"/>
      <w:lang w:val="en-US" w:eastAsia="en-US"/>
    </w:rPr>
  </w:style>
  <w:style w:type="character" w:styleId="1396" w:customStyle="1">
    <w:name w:val="A2"/>
    <w:uiPriority w:val="0"/>
    <w:qFormat/>
    <w:rPr>
      <w:color w:val="000000"/>
      <w:sz w:val="18"/>
    </w:rPr>
  </w:style>
  <w:style w:type="character" w:styleId="1397" w:customStyle="1">
    <w:name w:val="Char Char5"/>
    <w:uiPriority w:val="99"/>
    <w:qFormat/>
    <w:rPr>
      <w:rFonts w:eastAsia="宋体"/>
      <w:sz w:val="24"/>
      <w:lang w:val="en-US" w:eastAsia="zh-CN"/>
    </w:rPr>
  </w:style>
  <w:style w:type="character" w:styleId="1398" w:customStyle="1">
    <w:name w:val="不明显强调1"/>
    <w:uiPriority w:val="0"/>
    <w:qFormat/>
    <w:rPr>
      <w:i/>
    </w:rPr>
  </w:style>
  <w:style w:type="character" w:styleId="1399" w:customStyle="1">
    <w:name w:val="标准文本 Char Char"/>
    <w:uiPriority w:val="0"/>
    <w:qFormat/>
    <w:rPr>
      <w:rFonts w:eastAsia="宋体"/>
      <w:sz w:val="24"/>
      <w:lang w:val="en-US" w:eastAsia="zh-CN"/>
    </w:rPr>
  </w:style>
  <w:style w:type="character" w:styleId="1400" w:customStyle="1">
    <w:name w:val="明显引用 Char"/>
    <w:uiPriority w:val="99"/>
    <w:qFormat/>
    <w:rPr>
      <w:rFonts w:ascii="Calibri" w:hAnsi="Calibri" w:eastAsia="宋体"/>
      <w:b/>
      <w:i/>
      <w:sz w:val="22"/>
      <w:lang w:val="en-US" w:eastAsia="en-US"/>
    </w:rPr>
  </w:style>
  <w:style w:type="character" w:styleId="1401" w:customStyle="1">
    <w:name w:val="Char Char14"/>
    <w:uiPriority w:val="99"/>
    <w:qFormat/>
    <w:rPr>
      <w:rFonts w:eastAsia="黑体"/>
      <w:b/>
      <w:sz w:val="28"/>
      <w:lang w:val="en-GB" w:eastAsia="zh-CN"/>
    </w:rPr>
  </w:style>
  <w:style w:type="character" w:styleId="1402" w:customStyle="1">
    <w:name w:val="Char Char25"/>
    <w:uiPriority w:val="0"/>
    <w:qFormat/>
    <w:rPr>
      <w:rFonts w:ascii="Arial" w:hAnsi="Arial" w:eastAsia="黑体"/>
      <w:b/>
      <w:sz w:val="28"/>
    </w:rPr>
  </w:style>
  <w:style w:type="character" w:styleId="1403" w:customStyle="1">
    <w:name w:val="小四 段落 宋体 Char Char Char Char Char Char Char Char"/>
    <w:uiPriority w:val="0"/>
    <w:qFormat/>
    <w:rPr>
      <w:rFonts w:eastAsia="宋体"/>
      <w:sz w:val="24"/>
      <w:lang w:val="en-US" w:eastAsia="zh-CN"/>
    </w:rPr>
  </w:style>
  <w:style w:type="character" w:styleId="1404" w:customStyle="1">
    <w:name w:val="华宇段落1 Char Char Char Char"/>
    <w:uiPriority w:val="99"/>
    <w:qFormat/>
    <w:rPr>
      <w:rFonts w:eastAsia="宋体"/>
      <w:sz w:val="24"/>
      <w:lang w:val="en-US" w:eastAsia="zh-CN"/>
    </w:rPr>
  </w:style>
  <w:style w:type="character" w:styleId="1405" w:customStyle="1">
    <w:name w:val="小四 段落 宋体 Char Char Char Char Char Char"/>
    <w:uiPriority w:val="0"/>
    <w:qFormat/>
    <w:rPr>
      <w:rFonts w:eastAsia="宋体"/>
      <w:sz w:val="24"/>
      <w:lang w:val="en-US" w:eastAsia="zh-CN"/>
    </w:rPr>
  </w:style>
  <w:style w:type="character" w:styleId="140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407" w:customStyle="1">
    <w:name w:val="2nd level Char"/>
    <w:uiPriority w:val="0"/>
    <w:qFormat/>
    <w:rPr>
      <w:rFonts w:ascii="Arial" w:hAnsi="Arial" w:eastAsia="黑体"/>
      <w:b/>
      <w:sz w:val="32"/>
      <w:lang w:val="en-US" w:eastAsia="zh-CN"/>
    </w:rPr>
  </w:style>
  <w:style w:type="character" w:styleId="1408" w:customStyle="1">
    <w:name w:val="华宇段落1 Char Char"/>
    <w:uiPriority w:val="0"/>
    <w:qFormat/>
    <w:rPr>
      <w:rFonts w:eastAsia="宋体"/>
      <w:sz w:val="24"/>
      <w:lang w:val="en-US" w:eastAsia="zh-CN"/>
    </w:rPr>
  </w:style>
  <w:style w:type="character" w:styleId="1409" w:customStyle="1">
    <w:name w:val="Char Char12"/>
    <w:uiPriority w:val="99"/>
    <w:qFormat/>
    <w:rPr>
      <w:rFonts w:ascii="Arial" w:hAnsi="Arial" w:eastAsia="黑体"/>
      <w:sz w:val="21"/>
      <w:lang w:val="en-US" w:eastAsia="zh-CN"/>
    </w:rPr>
  </w:style>
  <w:style w:type="character" w:styleId="1410" w:customStyle="1">
    <w:name w:val="Title1 Char"/>
    <w:uiPriority w:val="0"/>
    <w:qFormat/>
    <w:rPr>
      <w:rFonts w:eastAsia="宋体"/>
      <w:b/>
      <w:sz w:val="44"/>
      <w:lang w:val="en-US" w:eastAsia="zh-CN"/>
    </w:rPr>
  </w:style>
  <w:style w:type="character" w:styleId="1411" w:customStyle="1">
    <w:name w:val="Char Char19"/>
    <w:uiPriority w:val="99"/>
    <w:qFormat/>
    <w:rPr>
      <w:rFonts w:ascii="Arial" w:hAnsi="Arial" w:eastAsia="黑体"/>
      <w:b/>
      <w:sz w:val="24"/>
      <w:lang w:val="en-US" w:eastAsia="zh-CN"/>
    </w:rPr>
  </w:style>
  <w:style w:type="character" w:styleId="1412" w:customStyle="1">
    <w:name w:val="样式 非加粗"/>
    <w:uiPriority w:val="0"/>
    <w:qFormat/>
    <w:rPr>
      <w:rFonts w:eastAsia="宋体"/>
      <w:sz w:val="28"/>
    </w:rPr>
  </w:style>
  <w:style w:type="character" w:styleId="1413" w:customStyle="1">
    <w:name w:val="正文 + 宋体 Char"/>
    <w:uiPriority w:val="0"/>
    <w:qFormat/>
    <w:rPr>
      <w:rFonts w:eastAsia="宋体"/>
      <w:sz w:val="24"/>
      <w:lang w:val="en-US" w:eastAsia="zh-CN"/>
    </w:rPr>
  </w:style>
  <w:style w:type="character" w:styleId="1414" w:customStyle="1">
    <w:name w:val="Char Char4"/>
    <w:uiPriority w:val="99"/>
    <w:qFormat/>
    <w:rPr>
      <w:rFonts w:ascii="方正大黑简体" w:eastAsia="方正大黑简体"/>
      <w:position w:val="6"/>
      <w:sz w:val="30"/>
      <w:lang w:val="en-US" w:eastAsia="zh-CN"/>
    </w:rPr>
  </w:style>
  <w:style w:type="character" w:styleId="1415" w:customStyle="1">
    <w:name w:val="Char Char26"/>
    <w:uiPriority w:val="0"/>
    <w:qFormat/>
    <w:rPr>
      <w:b/>
      <w:sz w:val="32"/>
    </w:rPr>
  </w:style>
  <w:style w:type="character" w:styleId="1416" w:customStyle="1">
    <w:name w:val="小四 段落 宋体 Char1"/>
    <w:uiPriority w:val="0"/>
    <w:qFormat/>
    <w:rPr>
      <w:rFonts w:eastAsia="宋体"/>
      <w:sz w:val="24"/>
      <w:lang w:val="en-US" w:eastAsia="zh-CN"/>
    </w:rPr>
  </w:style>
  <w:style w:type="character" w:styleId="1417" w:customStyle="1">
    <w:name w:val="apple-style-span"/>
    <w:uiPriority w:val="99"/>
    <w:qFormat/>
  </w:style>
  <w:style w:type="character" w:styleId="1418" w:customStyle="1">
    <w:name w:val="Char Char18"/>
    <w:uiPriority w:val="99"/>
    <w:qFormat/>
    <w:rPr>
      <w:rFonts w:eastAsia="宋体"/>
      <w:b/>
      <w:sz w:val="24"/>
      <w:lang w:val="en-US" w:eastAsia="zh-CN"/>
    </w:rPr>
  </w:style>
  <w:style w:type="character" w:styleId="1419" w:customStyle="1">
    <w:name w:val="标准文本 Char"/>
    <w:uiPriority w:val="0"/>
    <w:qFormat/>
    <w:rPr>
      <w:rFonts w:eastAsia="宋体"/>
      <w:sz w:val="24"/>
      <w:lang w:val="en-US" w:eastAsia="zh-CN"/>
    </w:rPr>
  </w:style>
  <w:style w:type="character" w:styleId="1420" w:customStyle="1">
    <w:name w:val="font5 Char Char"/>
    <w:uiPriority w:val="99"/>
    <w:qFormat/>
    <w:rPr>
      <w:rFonts w:ascii="宋体" w:hAnsi="宋体" w:eastAsia="宋体"/>
      <w:sz w:val="28"/>
      <w:lang w:val="en-US" w:eastAsia="zh-CN"/>
    </w:rPr>
  </w:style>
  <w:style w:type="character" w:styleId="1421" w:customStyle="1">
    <w:name w:val="Char Char10"/>
    <w:uiPriority w:val="99"/>
    <w:qFormat/>
    <w:rPr>
      <w:rFonts w:eastAsia="宋体"/>
      <w:b/>
      <w:sz w:val="24"/>
      <w:lang w:val="en-US" w:eastAsia="zh-CN"/>
    </w:rPr>
  </w:style>
  <w:style w:type="character" w:styleId="1422" w:customStyle="1">
    <w:name w:val="特点 Char1"/>
    <w:uiPriority w:val="0"/>
    <w:qFormat/>
    <w:rPr>
      <w:rFonts w:eastAsia="宋体"/>
      <w:sz w:val="21"/>
      <w:lang w:val="en-US" w:eastAsia="zh-CN"/>
    </w:rPr>
  </w:style>
  <w:style w:type="character" w:styleId="1423" w:customStyle="1">
    <w:name w:val="明显强调1"/>
    <w:uiPriority w:val="0"/>
    <w:qFormat/>
    <w:rPr>
      <w:b/>
    </w:rPr>
  </w:style>
  <w:style w:type="character" w:styleId="1424" w:customStyle="1">
    <w:name w:val="listbenefit"/>
    <w:uiPriority w:val="0"/>
    <w:qFormat/>
  </w:style>
  <w:style w:type="paragraph" w:styleId="1425" w:customStyle="1">
    <w:name w:val="xl65"/>
    <w:basedOn w:val="7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6" w:customStyle="1">
    <w:name w:val="xl6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7" w:customStyle="1">
    <w:name w:val="xl67"/>
    <w:basedOn w:val="744"/>
    <w:uiPriority w:val="0"/>
    <w:qFormat/>
    <w:pPr>
      <w:jc w:val="left"/>
      <w:spacing w:before="100" w:beforeAutospacing="1" w:after="100" w:afterAutospacing="1"/>
      <w:widowControl/>
    </w:pPr>
    <w:rPr>
      <w:rFonts w:ascii="宋体" w:hAnsi="宋体" w:cs="宋体"/>
      <w:b/>
      <w:bCs/>
      <w:sz w:val="24"/>
    </w:rPr>
  </w:style>
  <w:style w:type="paragraph" w:styleId="1428" w:customStyle="1">
    <w:name w:val="xl68"/>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9" w:customStyle="1">
    <w:name w:val="xl6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0" w:customStyle="1">
    <w:name w:val="xl70"/>
    <w:basedOn w:val="744"/>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1" w:customStyle="1">
    <w:name w:val="xl71"/>
    <w:basedOn w:val="744"/>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2" w:customStyle="1">
    <w:name w:val="xl7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3" w:customStyle="1">
    <w:name w:val="xl7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4" w:customStyle="1">
    <w:name w:val="xl7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5" w:customStyle="1">
    <w:name w:val="xl75"/>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6" w:customStyle="1">
    <w:name w:val="xl7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7" w:customStyle="1">
    <w:name w:val="xl7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8" w:customStyle="1">
    <w:name w:val="xl78"/>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9" w:customStyle="1">
    <w:name w:val="xl7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0" w:customStyle="1">
    <w:name w:val="xl80"/>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1" w:customStyle="1">
    <w:name w:val="xl81"/>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2" w:customStyle="1">
    <w:name w:val="xl8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3" w:customStyle="1">
    <w:name w:val="xl8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4" w:customStyle="1">
    <w:name w:val="xl84"/>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5" w:customStyle="1">
    <w:name w:val="xl85"/>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46" w:customStyle="1">
    <w:name w:val="xl86"/>
    <w:basedOn w:val="744"/>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47" w:customStyle="1">
    <w:name w:val="xl8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48" w:customStyle="1">
    <w:name w:val="xl88"/>
    <w:basedOn w:val="74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49" w:customStyle="1">
    <w:name w:val="xl89"/>
    <w:basedOn w:val="7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50" w:customStyle="1">
    <w:name w:val="正文文本缩进 31"/>
    <w:basedOn w:val="744"/>
    <w:uiPriority w:val="0"/>
    <w:qFormat/>
    <w:pPr>
      <w:ind w:firstLine="504"/>
      <w:spacing w:line="360" w:lineRule="auto"/>
      <w:tabs>
        <w:tab w:val="left" w:pos="0" w:leader="none"/>
      </w:tabs>
    </w:pPr>
    <w:rPr>
      <w:rFonts w:ascii="宋体"/>
      <w:b/>
      <w:bCs/>
      <w:sz w:val="24"/>
    </w:rPr>
  </w:style>
  <w:style w:type="character" w:styleId="1451" w:customStyle="1">
    <w:name w:val="批注文字 Char1"/>
    <w:uiPriority w:val="99"/>
    <w:qFormat/>
    <w:rPr>
      <w:b/>
      <w:sz w:val="24"/>
    </w:rPr>
  </w:style>
  <w:style w:type="table" w:styleId="145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53" w:customStyle="1">
    <w:name w:val="Table Paragraph"/>
    <w:basedOn w:val="744"/>
    <w:uiPriority w:val="1"/>
    <w:qFormat/>
    <w:pPr>
      <w:jc w:val="left"/>
    </w:pPr>
    <w:rPr>
      <w:rFonts w:ascii="宋体" w:hAnsi="宋体" w:cs="宋体"/>
      <w:sz w:val="22"/>
      <w:szCs w:val="22"/>
      <w:lang w:val="zh-CN" w:bidi="zh-CN"/>
    </w:rPr>
  </w:style>
  <w:style w:type="paragraph" w:styleId="1454" w:customStyle="1">
    <w:name w:val="ewb-con-p2"/>
    <w:basedOn w:val="744"/>
    <w:uiPriority w:val="0"/>
    <w:qFormat/>
    <w:pPr>
      <w:jc w:val="left"/>
      <w:spacing w:before="100" w:beforeAutospacing="1" w:after="100" w:afterAutospacing="1"/>
      <w:widowControl/>
    </w:pPr>
    <w:rPr>
      <w:rFonts w:ascii="宋体" w:hAnsi="宋体" w:cs="宋体"/>
      <w:sz w:val="24"/>
    </w:rPr>
  </w:style>
  <w:style w:type="paragraph" w:styleId="1455" w:customStyle="1">
    <w:name w:val="标题 41"/>
    <w:basedOn w:val="744"/>
    <w:uiPriority w:val="1"/>
    <w:qFormat/>
    <w:pPr>
      <w:ind w:left="618"/>
      <w:jc w:val="left"/>
      <w:outlineLvl w:val="4"/>
    </w:pPr>
    <w:rPr>
      <w:rFonts w:ascii="宋体" w:hAnsi="宋体" w:cs="宋体"/>
      <w:b/>
      <w:bCs/>
      <w:sz w:val="24"/>
      <w:lang w:val="zh-CN" w:bidi="zh-CN"/>
    </w:rPr>
  </w:style>
  <w:style w:type="paragraph" w:styleId="1456" w:customStyle="1">
    <w:name w:val="_Style 427"/>
    <w:basedOn w:val="744"/>
    <w:next w:val="1095"/>
    <w:uiPriority w:val="0"/>
    <w:qFormat/>
    <w:pPr>
      <w:ind w:left="618" w:firstLine="240"/>
      <w:jc w:val="left"/>
    </w:pPr>
    <w:rPr>
      <w:rFonts w:ascii="宋体" w:hAnsi="宋体" w:cs="宋体"/>
      <w:sz w:val="22"/>
      <w:szCs w:val="22"/>
      <w:lang w:val="zh-CN" w:bidi="zh-CN"/>
    </w:rPr>
  </w:style>
  <w:style w:type="paragraph" w:styleId="1457" w:customStyle="1">
    <w:name w:val="正文文本 211"/>
    <w:basedOn w:val="744"/>
    <w:uiPriority w:val="0"/>
    <w:qFormat/>
    <w:pPr>
      <w:ind w:left="720" w:hanging="720"/>
      <w:widowControl/>
    </w:pPr>
    <w:rPr>
      <w:sz w:val="24"/>
      <w:szCs w:val="20"/>
      <w:lang w:val="en-GB"/>
    </w:rPr>
  </w:style>
  <w:style w:type="paragraph" w:styleId="1458" w:customStyle="1">
    <w:name w:val="正文内容"/>
    <w:basedOn w:val="744"/>
    <w:uiPriority w:val="0"/>
    <w:qFormat/>
    <w:pPr>
      <w:ind w:firstLine="600"/>
      <w:spacing w:line="288" w:lineRule="auto"/>
    </w:pPr>
    <w:rPr>
      <w:rFonts w:eastAsia="仿宋"/>
      <w:sz w:val="30"/>
      <w:szCs w:val="32"/>
    </w:rPr>
  </w:style>
  <w:style w:type="character" w:styleId="1459" w:customStyle="1">
    <w:name w:val="font01"/>
    <w:basedOn w:val="993"/>
    <w:uiPriority w:val="0"/>
    <w:qFormat/>
    <w:rPr>
      <w:rFonts w:ascii="Wingdings 2" w:hAnsi="Wingdings 2" w:eastAsia="Wingdings 2" w:cs="Wingdings 2"/>
      <w:color w:val="000000"/>
      <w:sz w:val="20"/>
      <w:szCs w:val="20"/>
      <w:u w:val="none"/>
    </w:rPr>
  </w:style>
  <w:style w:type="paragraph" w:styleId="1460" w:customStyle="1">
    <w:name w:val="BodyText1"/>
    <w:basedOn w:val="744"/>
    <w:uiPriority w:val="0"/>
    <w:qFormat/>
    <w:pPr>
      <w:spacing w:after="120"/>
    </w:pPr>
    <w:rPr>
      <w:rFonts w:ascii="Calibri"/>
      <w:sz w:val="20"/>
    </w:rPr>
  </w:style>
  <w:style w:type="paragraph" w:styleId="1461" w:customStyle="1">
    <w:name w:val="修订1"/>
    <w:uiPriority w:val="0"/>
    <w:unhideWhenUsed/>
    <w:qFormat/>
    <w:rPr>
      <w:rFonts w:ascii="Times New Roman" w:hAnsi="Times New Roman" w:eastAsia="宋体" w:cs="Times New Roman"/>
      <w:sz w:val="21"/>
      <w:szCs w:val="24"/>
      <w:lang w:val="en-US" w:eastAsia="zh-CN" w:bidi="ar-SA"/>
    </w:rPr>
  </w:style>
  <w:style w:type="paragraph" w:styleId="1462" w:customStyle="1">
    <w:name w:val="修订2"/>
    <w:uiPriority w:val="0"/>
    <w:qFormat/>
    <w:rPr>
      <w:rFonts w:ascii="Times New Roman" w:hAnsi="Times New Roman" w:eastAsia="宋体" w:cs="Times New Roman"/>
      <w:sz w:val="21"/>
      <w:szCs w:val="24"/>
      <w:lang w:val="en-US" w:eastAsia="zh-CN" w:bidi="ar-SA"/>
    </w:rPr>
  </w:style>
  <w:style w:type="paragraph" w:styleId="1463" w:customStyle="1">
    <w:name w:val="修订3"/>
    <w:uiPriority w:val="99"/>
    <w:qFormat/>
    <w:rPr>
      <w:rFonts w:ascii="Times New Roman" w:hAnsi="Times New Roman" w:eastAsia="宋体" w:cs="Times New Roman"/>
      <w:sz w:val="21"/>
      <w:szCs w:val="24"/>
      <w:lang w:val="en-US" w:eastAsia="zh-CN" w:bidi="ar-SA"/>
    </w:rPr>
  </w:style>
  <w:style w:type="paragraph" w:styleId="1464" w:customStyle="1">
    <w:name w:val="正文文本11"/>
    <w:basedOn w:val="744"/>
    <w:next w:val="1465"/>
    <w:uiPriority w:val="0"/>
    <w:qFormat/>
    <w:rPr>
      <w:rFonts w:ascii="楷体_GB2312" w:hAnsi="Arial" w:eastAsia="楷体_GB2312"/>
      <w:sz w:val="28"/>
      <w:szCs w:val="28"/>
    </w:rPr>
  </w:style>
  <w:style w:type="paragraph" w:styleId="1465" w:customStyle="1">
    <w:name w:val="默认"/>
    <w:uiPriority w:val="0"/>
    <w:qFormat/>
    <w:rPr>
      <w:rFonts w:ascii="Helvetica" w:hAnsi="Helvetica" w:eastAsia="Helvetica" w:cs="Helvetica"/>
      <w:color w:val="000000"/>
      <w:sz w:val="22"/>
      <w:szCs w:val="22"/>
      <w:lang w:val="en-US" w:eastAsia="zh-CN" w:bidi="ar-SA"/>
    </w:rPr>
  </w:style>
  <w:style w:type="character" w:styleId="1466" w:customStyle="1">
    <w:name w:val="font71"/>
    <w:basedOn w:val="754"/>
    <w:uiPriority w:val="0"/>
    <w:qFormat/>
    <w:rPr>
      <w:rFonts w:hint="eastAsia" w:ascii="宋体" w:hAnsi="宋体" w:eastAsia="宋体" w:cs="宋体"/>
      <w:b/>
      <w:bCs/>
      <w:color w:val="000000"/>
      <w:sz w:val="21"/>
      <w:szCs w:val="21"/>
      <w:u w:val="none"/>
    </w:rPr>
  </w:style>
  <w:style w:type="character" w:styleId="1467" w:customStyle="1">
    <w:name w:val="font161"/>
    <w:basedOn w:val="754"/>
    <w:uiPriority w:val="0"/>
    <w:qFormat/>
    <w:rPr>
      <w:rFonts w:hint="eastAsia" w:ascii="宋体" w:hAnsi="宋体" w:eastAsia="宋体" w:cs="宋体"/>
      <w:b/>
      <w:bCs/>
      <w:color w:val="000000"/>
      <w:sz w:val="24"/>
      <w:szCs w:val="24"/>
      <w:u w:val="none"/>
    </w:rPr>
  </w:style>
  <w:style w:type="character" w:styleId="1468" w:customStyle="1">
    <w:name w:val="font31"/>
    <w:basedOn w:val="754"/>
    <w:uiPriority w:val="0"/>
    <w:qFormat/>
    <w:rPr>
      <w:rFonts w:hint="default" w:ascii="Times New Roman" w:hAnsi="Times New Roman" w:cs="Times New Roman"/>
      <w:b/>
      <w:bCs/>
      <w:color w:val="000000"/>
      <w:sz w:val="21"/>
      <w:szCs w:val="21"/>
      <w:u w:val="none"/>
    </w:rPr>
  </w:style>
  <w:style w:type="character" w:styleId="1469" w:customStyle="1">
    <w:name w:val="font171"/>
    <w:basedOn w:val="754"/>
    <w:uiPriority w:val="0"/>
    <w:qFormat/>
    <w:rPr>
      <w:rFonts w:hint="default" w:ascii="Times New Roman" w:hAnsi="Times New Roman" w:cs="Times New Roman"/>
      <w:b/>
      <w:bCs/>
      <w:color w:val="000000"/>
      <w:sz w:val="21"/>
      <w:szCs w:val="21"/>
      <w:u w:val="none"/>
      <w:vertAlign w:val="superscript"/>
    </w:rPr>
  </w:style>
  <w:style w:type="character" w:styleId="1470" w:customStyle="1">
    <w:name w:val="font181"/>
    <w:basedOn w:val="754"/>
    <w:uiPriority w:val="0"/>
    <w:qFormat/>
    <w:rPr>
      <w:rFonts w:hint="eastAsia" w:ascii="宋体" w:hAnsi="宋体" w:eastAsia="宋体" w:cs="宋体"/>
      <w:b/>
      <w:bCs/>
      <w:color w:val="000000"/>
      <w:sz w:val="22"/>
      <w:szCs w:val="22"/>
      <w:u w:val="none"/>
    </w:rPr>
  </w:style>
  <w:style w:type="character" w:styleId="1471" w:customStyle="1">
    <w:name w:val="font132"/>
    <w:basedOn w:val="754"/>
    <w:uiPriority w:val="0"/>
    <w:qFormat/>
    <w:rPr>
      <w:rFonts w:hint="eastAsia" w:ascii="宋体" w:hAnsi="宋体" w:eastAsia="宋体" w:cs="宋体"/>
      <w:color w:val="000000"/>
      <w:sz w:val="21"/>
      <w:szCs w:val="21"/>
      <w:u w:val="none"/>
    </w:rPr>
  </w:style>
  <w:style w:type="character" w:styleId="1472" w:customStyle="1">
    <w:name w:val="font151"/>
    <w:basedOn w:val="754"/>
    <w:uiPriority w:val="0"/>
    <w:qFormat/>
    <w:rPr>
      <w:rFonts w:hint="eastAsia" w:ascii="宋体" w:hAnsi="宋体" w:eastAsia="宋体" w:cs="宋体"/>
      <w:color w:val="000000"/>
      <w:sz w:val="21"/>
      <w:szCs w:val="21"/>
      <w:u w:val="none"/>
    </w:rPr>
  </w:style>
  <w:style w:type="character" w:styleId="1473" w:customStyle="1">
    <w:name w:val="font81"/>
    <w:basedOn w:val="754"/>
    <w:uiPriority w:val="0"/>
    <w:qFormat/>
    <w:rPr>
      <w:rFonts w:hint="eastAsia" w:ascii="宋体" w:hAnsi="宋体" w:eastAsia="宋体" w:cs="宋体"/>
      <w:color w:val="000000"/>
      <w:sz w:val="21"/>
      <w:szCs w:val="21"/>
      <w:u w:val="none"/>
    </w:rPr>
  </w:style>
  <w:style w:type="character" w:styleId="1474" w:customStyle="1">
    <w:name w:val="font41"/>
    <w:basedOn w:val="754"/>
    <w:uiPriority w:val="0"/>
    <w:qFormat/>
    <w:rPr>
      <w:rFonts w:hint="eastAsia" w:ascii="宋体" w:hAnsi="宋体" w:eastAsia="宋体" w:cs="宋体"/>
      <w:color w:val="000000"/>
      <w:sz w:val="21"/>
      <w:szCs w:val="21"/>
      <w:u w:val="none"/>
      <w:vertAlign w:val="superscript"/>
    </w:rPr>
  </w:style>
  <w:style w:type="character" w:styleId="1475" w:customStyle="1">
    <w:name w:val="font191"/>
    <w:basedOn w:val="754"/>
    <w:uiPriority w:val="0"/>
    <w:qFormat/>
    <w:rPr>
      <w:rFonts w:hint="default" w:ascii="Times New Roman" w:hAnsi="Times New Roman" w:cs="Times New Roman"/>
      <w:b/>
      <w:bCs/>
      <w:color w:val="000000"/>
      <w:sz w:val="21"/>
      <w:szCs w:val="21"/>
      <w:u w:val="none"/>
      <w:vertAlign w:val="superscript"/>
    </w:rPr>
  </w:style>
  <w:style w:type="character" w:styleId="1476" w:customStyle="1">
    <w:name w:val="font201"/>
    <w:basedOn w:val="754"/>
    <w:uiPriority w:val="0"/>
    <w:qFormat/>
    <w:rPr>
      <w:rFonts w:hint="eastAsia" w:ascii="宋体" w:hAnsi="宋体" w:eastAsia="宋体" w:cs="宋体"/>
      <w:b/>
      <w:bCs/>
      <w:color w:val="000000"/>
      <w:sz w:val="22"/>
      <w:szCs w:val="22"/>
      <w:u w:val="none"/>
    </w:rPr>
  </w:style>
  <w:style w:type="character" w:styleId="1477" w:customStyle="1">
    <w:name w:val="font121"/>
    <w:basedOn w:val="754"/>
    <w:uiPriority w:val="0"/>
    <w:qFormat/>
    <w:rPr>
      <w:rFonts w:hint="default" w:ascii="Times New Roman" w:hAnsi="Times New Roman" w:cs="Times New Roman"/>
      <w:b/>
      <w:bCs/>
      <w:color w:val="000000"/>
      <w:sz w:val="22"/>
      <w:szCs w:val="22"/>
      <w:u w:val="none"/>
    </w:rPr>
  </w:style>
  <w:style w:type="paragraph" w:styleId="1478" w:customStyle="1">
    <w:name w:val="Table Text"/>
    <w:basedOn w:val="744"/>
    <w:uiPriority w:val="0"/>
    <w:semiHidden/>
    <w:qFormat/>
    <w:rPr>
      <w:rFonts w:ascii="宋体" w:hAnsi="宋体" w:cs="宋体"/>
      <w:sz w:val="19"/>
      <w:szCs w:val="19"/>
      <w:lang w:eastAsia="en-US"/>
    </w:rPr>
  </w:style>
  <w:style w:type="character" w:styleId="1479" w:customStyle="1">
    <w:name w:val="param-value"/>
    <w:basedOn w:val="754"/>
    <w:uiPriority w:val="0"/>
    <w:qFormat/>
  </w:style>
  <w:style w:type="character" w:styleId="14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81" w:customStyle="1">
    <w:name w:val="point_normal1"/>
    <w:uiPriority w:val="0"/>
    <w:qFormat/>
    <w:rPr>
      <w:rFonts w:hint="default" w:ascii="Arial" w:hAnsi="Arial" w:cs="Arial"/>
      <w:sz w:val="18"/>
      <w:szCs w:val="18"/>
    </w:rPr>
  </w:style>
  <w:style w:type="character" w:styleId="1482" w:customStyle="1">
    <w:name w:val="新图表正文 Char Char"/>
    <w:link w:val="1483"/>
    <w:uiPriority w:val="0"/>
    <w:qFormat/>
    <w:rPr>
      <w:rFonts w:ascii="宋体" w:hAnsi="宋体"/>
      <w:sz w:val="18"/>
      <w:szCs w:val="21"/>
    </w:rPr>
  </w:style>
  <w:style w:type="paragraph" w:styleId="1483" w:customStyle="1">
    <w:name w:val="新图表正文"/>
    <w:link w:val="1482"/>
    <w:uiPriority w:val="0"/>
    <w:qFormat/>
    <w:pPr>
      <w:jc w:val="both"/>
    </w:pPr>
    <w:rPr>
      <w:rFonts w:ascii="宋体" w:hAnsi="宋体" w:eastAsia="宋体" w:cs="Times New Roman"/>
      <w:sz w:val="18"/>
      <w:szCs w:val="21"/>
      <w:lang w:val="en-US" w:eastAsia="zh-CN" w:bidi="ar-SA"/>
    </w:rPr>
  </w:style>
  <w:style w:type="character" w:styleId="1484" w:customStyle="1">
    <w:name w:val="para_small"/>
    <w:basedOn w:val="754"/>
    <w:uiPriority w:val="0"/>
    <w:qFormat/>
  </w:style>
  <w:style w:type="character" w:styleId="1485" w:customStyle="1">
    <w:name w:val="表格抬头 Char"/>
    <w:link w:val="1486"/>
    <w:uiPriority w:val="0"/>
    <w:qFormat/>
    <w:rPr>
      <w:rFonts w:ascii="黑体" w:eastAsia="黑体"/>
      <w:b/>
      <w:sz w:val="21"/>
    </w:rPr>
  </w:style>
  <w:style w:type="paragraph" w:styleId="1486" w:customStyle="1">
    <w:name w:val="表格抬头"/>
    <w:basedOn w:val="744"/>
    <w:link w:val="1485"/>
    <w:uiPriority w:val="0"/>
    <w:qFormat/>
    <w:pPr>
      <w:jc w:val="center"/>
    </w:pPr>
    <w:rPr>
      <w:rFonts w:ascii="黑体" w:eastAsia="黑体"/>
      <w:b/>
      <w:szCs w:val="20"/>
    </w:rPr>
  </w:style>
  <w:style w:type="character" w:styleId="1487" w:customStyle="1">
    <w:name w:val="style13"/>
    <w:uiPriority w:val="0"/>
    <w:qFormat/>
    <w:rPr>
      <w:sz w:val="18"/>
      <w:szCs w:val="18"/>
    </w:rPr>
  </w:style>
  <w:style w:type="paragraph" w:styleId="1488" w:customStyle="1">
    <w:name w:val="表格文字"/>
    <w:basedOn w:val="744"/>
    <w:uiPriority w:val="0"/>
    <w:qFormat/>
    <w:pPr>
      <w:ind w:firstLine="200"/>
      <w:jc w:val="left"/>
      <w:spacing w:line="360" w:lineRule="auto"/>
    </w:pPr>
    <w:rPr>
      <w:rFonts w:ascii="Arial" w:hAnsi="Arial"/>
      <w:sz w:val="24"/>
      <w:szCs w:val="20"/>
    </w:rPr>
  </w:style>
  <w:style w:type="paragraph" w:styleId="1489" w:customStyle="1">
    <w:name w:val="丁华标题3"/>
    <w:basedOn w:val="1263"/>
    <w:next w:val="1264"/>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490" w:customStyle="1">
    <w:name w:val="表格1"/>
    <w:basedOn w:val="744"/>
    <w:uiPriority w:val="0"/>
    <w:qFormat/>
    <w:rPr>
      <w:rFonts w:ascii="宋体"/>
      <w:szCs w:val="21"/>
    </w:rPr>
  </w:style>
  <w:style w:type="paragraph" w:styleId="1491" w:customStyle="1">
    <w:name w:val="Char Char Char Char Char Char Char Char Char Char Char Char Char1"/>
    <w:basedOn w:val="765"/>
    <w:uiPriority w:val="0"/>
    <w:qFormat/>
    <w:rPr>
      <w:rFonts w:ascii="Tahoma" w:hAnsi="Tahoma"/>
      <w:sz w:val="24"/>
      <w:szCs w:val="24"/>
    </w:rPr>
  </w:style>
  <w:style w:type="paragraph" w:styleId="149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93" w:customStyle="1">
    <w:name w:val="正文文本 22"/>
    <w:basedOn w:val="744"/>
    <w:uiPriority w:val="0"/>
    <w:qFormat/>
    <w:pPr>
      <w:ind w:left="720" w:hanging="720"/>
      <w:widowControl/>
    </w:pPr>
    <w:rPr>
      <w:sz w:val="24"/>
      <w:szCs w:val="20"/>
      <w:lang w:val="en-GB"/>
    </w:rPr>
  </w:style>
  <w:style w:type="paragraph" w:styleId="1494" w:customStyle="1">
    <w:name w:val="Char12"/>
    <w:basedOn w:val="744"/>
    <w:uiPriority w:val="0"/>
    <w:qFormat/>
    <w:pPr>
      <w:jc w:val="left"/>
      <w:spacing w:after="160" w:line="240" w:lineRule="exact"/>
      <w:widowControl/>
    </w:pPr>
    <w:rPr>
      <w:rFonts w:ascii="Verdana" w:hAnsi="Verdana" w:eastAsia="仿宋_GB2312"/>
      <w:sz w:val="24"/>
      <w:szCs w:val="20"/>
      <w:lang w:eastAsia="en-US"/>
    </w:rPr>
  </w:style>
  <w:style w:type="paragraph" w:styleId="1495" w:customStyle="1">
    <w:name w:val="中等深浅网格 1 - 强调文字颜色 21"/>
    <w:basedOn w:val="744"/>
    <w:uiPriority w:val="0"/>
    <w:qFormat/>
    <w:pPr>
      <w:ind w:firstLine="420"/>
    </w:pPr>
    <w:rPr>
      <w:rFonts w:ascii="Calibri" w:hAnsi="Calibri"/>
      <w:szCs w:val="22"/>
    </w:rPr>
  </w:style>
  <w:style w:type="paragraph" w:styleId="1496" w:customStyle="1">
    <w:name w:val="Char Char Char Char Char Char"/>
    <w:basedOn w:val="744"/>
    <w:uiPriority w:val="0"/>
    <w:qFormat/>
    <w:rPr>
      <w:rFonts w:ascii="Tahoma" w:hAnsi="Tahoma" w:cs="Tahoma"/>
      <w:sz w:val="24"/>
      <w:szCs w:val="20"/>
    </w:rPr>
  </w:style>
  <w:style w:type="paragraph" w:styleId="1497" w:customStyle="1">
    <w:name w:val="Normal1"/>
    <w:basedOn w:val="744"/>
    <w:uiPriority w:val="0"/>
    <w:qFormat/>
    <w:rPr>
      <w:rFonts w:ascii="Calibri" w:hAnsi="Calibri" w:eastAsia="Calibri" w:cs="宋体"/>
      <w:szCs w:val="20"/>
      <w:lang w:val="zh-CN"/>
    </w:rPr>
  </w:style>
  <w:style w:type="paragraph" w:styleId="149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499" w:customStyle="1">
    <w:name w:val="Bullets L1"/>
    <w:basedOn w:val="744"/>
    <w:uiPriority w:val="0"/>
    <w:qFormat/>
    <w:pPr>
      <w:numPr>
        <w:ilvl w:val="0"/>
        <w:numId w:val="1"/>
      </w:numPr>
      <w:jc w:val="left"/>
      <w:spacing w:before="60" w:after="60"/>
      <w:widowControl/>
    </w:pPr>
    <w:rPr>
      <w:rFonts w:ascii="Arial" w:hAnsi="Arial"/>
      <w:sz w:val="20"/>
      <w:szCs w:val="20"/>
    </w:rPr>
  </w:style>
  <w:style w:type="paragraph" w:styleId="1500" w:customStyle="1">
    <w:name w:val="论文正文"/>
    <w:basedOn w:val="779"/>
    <w:uiPriority w:val="0"/>
    <w:qFormat/>
    <w:pPr>
      <w:ind w:left="0" w:firstLine="200"/>
      <w:jc w:val="left"/>
      <w:spacing w:line="360" w:lineRule="auto"/>
    </w:pPr>
    <w:rPr>
      <w:rFonts w:ascii="Times New Roman" w:hAnsi="Times New Roman"/>
      <w:sz w:val="28"/>
      <w:szCs w:val="24"/>
    </w:rPr>
  </w:style>
  <w:style w:type="paragraph" w:styleId="1501" w:customStyle="1">
    <w:name w:val="_Style 42"/>
    <w:basedOn w:val="744"/>
    <w:next w:val="770"/>
    <w:uiPriority w:val="0"/>
    <w:qFormat/>
    <w:rPr>
      <w:rFonts w:ascii="楷体_GB2312" w:hAnsi="Arial" w:eastAsia="楷体_GB2312"/>
      <w:sz w:val="28"/>
      <w:szCs w:val="20"/>
    </w:rPr>
  </w:style>
  <w:style w:type="paragraph" w:styleId="1502" w:customStyle="1">
    <w:name w:val="正文11"/>
    <w:basedOn w:val="744"/>
    <w:next w:val="744"/>
    <w:uiPriority w:val="0"/>
    <w:qFormat/>
    <w:pPr>
      <w:ind w:firstLine="510"/>
      <w:spacing w:before="156" w:line="360" w:lineRule="auto"/>
    </w:pPr>
    <w:rPr>
      <w:sz w:val="24"/>
      <w:szCs w:val="20"/>
    </w:rPr>
  </w:style>
  <w:style w:type="paragraph" w:styleId="1503" w:customStyle="1">
    <w:name w:val="标题6"/>
    <w:basedOn w:val="749"/>
    <w:uiPriority w:val="0"/>
    <w:qFormat/>
    <w:pPr>
      <w:ind w:left="420" w:hanging="420"/>
      <w:spacing w:before="0" w:after="0"/>
      <w:tabs>
        <w:tab w:val="left" w:pos="420" w:leader="none"/>
      </w:tabs>
    </w:pPr>
    <w:rPr>
      <w:rFonts w:ascii="Times New Roman" w:hAnsi="Times New Roman" w:eastAsia="黑体" w:cs="Times New Roman"/>
      <w:b w:val="0"/>
      <w:szCs w:val="28"/>
    </w:rPr>
  </w:style>
  <w:style w:type="paragraph" w:styleId="1504" w:customStyle="1">
    <w:name w:val="丁华标题1"/>
    <w:basedOn w:val="745"/>
    <w:next w:val="1264"/>
    <w:uiPriority w:val="0"/>
    <w:qFormat/>
    <w:pPr>
      <w:ind w:left="567"/>
      <w:jc w:val="left"/>
      <w:spacing w:before="0" w:after="0" w:line="578" w:lineRule="auto"/>
      <w:tabs>
        <w:tab w:val="left" w:pos="567" w:leader="none"/>
        <w:tab w:val="left" w:pos="1440" w:leader="none"/>
      </w:tabs>
    </w:pPr>
    <w:rPr>
      <w:rFonts w:ascii="Times New Roman" w:hAnsi="Times New Roman" w:eastAsia="黑体" w:cs="Times New Roman"/>
      <w:sz w:val="32"/>
      <w:szCs w:val="20"/>
    </w:rPr>
  </w:style>
  <w:style w:type="paragraph" w:styleId="1505" w:customStyle="1">
    <w:name w:val="Char Char Char Char Char1"/>
    <w:basedOn w:val="744"/>
    <w:uiPriority w:val="0"/>
    <w:qFormat/>
    <w:rPr>
      <w:rFonts w:ascii="Tahoma" w:hAnsi="Tahoma" w:cs="Tahoma"/>
      <w:sz w:val="24"/>
      <w:szCs w:val="20"/>
    </w:rPr>
  </w:style>
  <w:style w:type="character" w:styleId="1506" w:customStyle="1">
    <w:name w:val="批注框文本 Char1"/>
    <w:uiPriority w:val="0"/>
    <w:qFormat/>
    <w:rPr>
      <w:sz w:val="18"/>
      <w:szCs w:val="18"/>
    </w:rPr>
  </w:style>
  <w:style w:type="character" w:styleId="1507" w:customStyle="1">
    <w:name w:val="批注主题 Char2"/>
    <w:basedOn w:val="835"/>
    <w:uiPriority w:val="99"/>
    <w:qFormat/>
    <w:rPr>
      <w:rFonts w:eastAsia="宋体"/>
      <w:b/>
      <w:bCs/>
      <w:sz w:val="21"/>
      <w:szCs w:val="24"/>
      <w:lang w:val="en-US" w:eastAsia="zh-CN" w:bidi="ar-SA"/>
    </w:rPr>
  </w:style>
  <w:style w:type="character" w:styleId="1508" w:customStyle="1">
    <w:name w:val="不明显强调2"/>
    <w:uiPriority w:val="0"/>
    <w:qFormat/>
    <w:rPr>
      <w:i/>
      <w:iCs/>
      <w:color w:val="808080"/>
    </w:rPr>
  </w:style>
  <w:style w:type="character" w:styleId="1509" w:customStyle="1">
    <w:name w:val="文档结构图 Char1"/>
    <w:uiPriority w:val="0"/>
    <w:qFormat/>
    <w:rPr>
      <w:rFonts w:ascii="宋体" w:hAnsi="Calibri" w:eastAsia="宋体" w:cs="Times New Roman"/>
      <w:sz w:val="18"/>
      <w:szCs w:val="18"/>
    </w:rPr>
  </w:style>
  <w:style w:type="character" w:styleId="1510" w:customStyle="1">
    <w:name w:val="mr-prof"/>
    <w:basedOn w:val="754"/>
    <w:uiPriority w:val="0"/>
    <w:qFormat/>
  </w:style>
  <w:style w:type="character" w:styleId="1511" w:customStyle="1">
    <w:name w:val="未处理的提及1"/>
    <w:uiPriority w:val="99"/>
    <w:unhideWhenUsed/>
    <w:qFormat/>
    <w:rPr>
      <w:color w:val="605e5c"/>
      <w:shd w:val="clear" w:color="auto" w:fill="e1dfdd"/>
    </w:rPr>
  </w:style>
  <w:style w:type="character" w:styleId="1512" w:customStyle="1">
    <w:name w:val="明显引用 Char1"/>
    <w:basedOn w:val="754"/>
    <w:uiPriority w:val="30"/>
    <w:qFormat/>
    <w:rPr>
      <w:b/>
      <w:bCs/>
      <w:i/>
      <w:iCs/>
      <w:color w:val="4f81bd"/>
      <w:sz w:val="21"/>
    </w:rPr>
  </w:style>
  <w:style w:type="character" w:styleId="1513" w:customStyle="1">
    <w:name w:val="批注文字 Char2"/>
    <w:uiPriority w:val="0"/>
    <w:qFormat/>
    <w:rPr>
      <w:sz w:val="21"/>
    </w:rPr>
  </w:style>
  <w:style w:type="character" w:styleId="1514" w:customStyle="1">
    <w:name w:val="书籍标题2"/>
    <w:uiPriority w:val="0"/>
    <w:qFormat/>
    <w:rPr>
      <w:b/>
      <w:bCs/>
      <w:smallCaps/>
      <w:spacing w:val="5"/>
    </w:rPr>
  </w:style>
  <w:style w:type="character" w:styleId="1515" w:customStyle="1">
    <w:name w:val="hover34"/>
    <w:basedOn w:val="754"/>
    <w:uiPriority w:val="0"/>
    <w:qFormat/>
    <w:rPr>
      <w:color w:val="3eaf0e"/>
    </w:rPr>
  </w:style>
  <w:style w:type="character" w:styleId="1516" w:customStyle="1">
    <w:name w:val="明显参考2"/>
    <w:uiPriority w:val="0"/>
    <w:qFormat/>
    <w:rPr>
      <w:b/>
      <w:bCs/>
      <w:smallCaps/>
      <w:color w:val="c0504d"/>
      <w:spacing w:val="5"/>
      <w:u w:val="single"/>
    </w:rPr>
  </w:style>
  <w:style w:type="character" w:styleId="1517" w:customStyle="1">
    <w:name w:val="日期 Char1"/>
    <w:uiPriority w:val="0"/>
    <w:qFormat/>
    <w:rPr>
      <w:rFonts w:ascii="Calibri" w:hAnsi="Calibri" w:eastAsia="宋体" w:cs="Times New Roman"/>
    </w:rPr>
  </w:style>
  <w:style w:type="character" w:styleId="1518" w:customStyle="1">
    <w:name w:val="标题4 Char Char"/>
    <w:link w:val="1519"/>
    <w:uiPriority w:val="0"/>
    <w:qFormat/>
    <w:rPr>
      <w:rFonts w:ascii="Arial" w:hAnsi="Arial"/>
      <w:b/>
      <w:bCs/>
      <w:sz w:val="24"/>
      <w:szCs w:val="32"/>
    </w:rPr>
  </w:style>
  <w:style w:type="paragraph" w:styleId="1519" w:customStyle="1">
    <w:name w:val="标题4"/>
    <w:basedOn w:val="746"/>
    <w:next w:val="772"/>
    <w:link w:val="1518"/>
    <w:uiPriority w:val="0"/>
    <w:qFormat/>
    <w:pPr>
      <w:spacing w:before="260" w:after="260" w:line="413" w:lineRule="auto"/>
    </w:pPr>
    <w:rPr>
      <w:rFonts w:eastAsia="宋体" w:cs="Times New Roman"/>
      <w:b/>
      <w:bCs/>
      <w:sz w:val="24"/>
      <w:szCs w:val="32"/>
    </w:rPr>
  </w:style>
  <w:style w:type="character" w:styleId="1520" w:customStyle="1">
    <w:name w:val="不明显参考2"/>
    <w:uiPriority w:val="0"/>
    <w:qFormat/>
    <w:rPr>
      <w:smallCaps/>
      <w:color w:val="c0504d"/>
      <w:u w:val="single"/>
    </w:rPr>
  </w:style>
  <w:style w:type="character" w:styleId="1521" w:customStyle="1">
    <w:name w:val="引用 Char1"/>
    <w:basedOn w:val="754"/>
    <w:uiPriority w:val="29"/>
    <w:qFormat/>
    <w:rPr>
      <w:i/>
      <w:iCs/>
      <w:color w:val="000000"/>
      <w:sz w:val="21"/>
    </w:rPr>
  </w:style>
  <w:style w:type="character" w:styleId="1522" w:customStyle="1">
    <w:name w:val="正文文本 Char1"/>
    <w:uiPriority w:val="0"/>
    <w:qFormat/>
    <w:rPr>
      <w:rFonts w:ascii="Calibri" w:hAnsi="Calibri" w:eastAsia="宋体" w:cs="Times New Roman"/>
    </w:rPr>
  </w:style>
  <w:style w:type="character" w:styleId="1523" w:customStyle="1">
    <w:name w:val="明显强调2"/>
    <w:uiPriority w:val="0"/>
    <w:qFormat/>
    <w:rPr>
      <w:b/>
      <w:bCs/>
      <w:i/>
      <w:iCs/>
      <w:color w:val="4f81bd"/>
    </w:rPr>
  </w:style>
  <w:style w:type="character" w:styleId="1524" w:customStyle="1">
    <w:name w:val="批注主题 Char1"/>
    <w:uiPriority w:val="0"/>
    <w:qFormat/>
    <w:rPr>
      <w:b/>
      <w:bCs/>
      <w:sz w:val="21"/>
      <w:szCs w:val="22"/>
    </w:rPr>
  </w:style>
  <w:style w:type="character" w:styleId="1525" w:customStyle="1">
    <w:name w:val="bookmark"/>
    <w:basedOn w:val="754"/>
    <w:uiPriority w:val="0"/>
    <w:qFormat/>
  </w:style>
  <w:style w:type="character" w:styleId="1526" w:customStyle="1">
    <w:name w:val="标题5 Char Char"/>
    <w:link w:val="1527"/>
    <w:uiPriority w:val="0"/>
    <w:qFormat/>
    <w:rPr>
      <w:rFonts w:ascii="Arial" w:hAnsi="Arial"/>
      <w:b/>
      <w:bCs/>
      <w:sz w:val="24"/>
      <w:szCs w:val="32"/>
    </w:rPr>
  </w:style>
  <w:style w:type="paragraph" w:styleId="1527" w:customStyle="1">
    <w:name w:val="标题5"/>
    <w:basedOn w:val="747"/>
    <w:link w:val="1526"/>
    <w:uiPriority w:val="0"/>
    <w:qFormat/>
    <w:pPr>
      <w:spacing w:before="260" w:after="260" w:line="413" w:lineRule="auto"/>
    </w:pPr>
    <w:rPr>
      <w:rFonts w:eastAsia="宋体" w:cs="Times New Roman"/>
      <w:b/>
      <w:bCs/>
      <w:sz w:val="24"/>
      <w:szCs w:val="32"/>
    </w:rPr>
  </w:style>
  <w:style w:type="character" w:styleId="1528" w:customStyle="1">
    <w:name w:val="s16"/>
    <w:basedOn w:val="754"/>
    <w:uiPriority w:val="0"/>
    <w:qFormat/>
    <w:rPr>
      <w:color w:val="dddddd"/>
      <w:sz w:val="18"/>
      <w:szCs w:val="18"/>
    </w:rPr>
  </w:style>
  <w:style w:type="paragraph" w:styleId="1529" w:customStyle="1">
    <w:name w:val="Blockquote"/>
    <w:basedOn w:val="744"/>
    <w:uiPriority w:val="0"/>
    <w:qFormat/>
    <w:pPr>
      <w:ind w:left="360" w:right="360"/>
      <w:jc w:val="left"/>
      <w:spacing w:before="100" w:after="100"/>
    </w:pPr>
    <w:rPr>
      <w:rFonts w:ascii="Calibri" w:hAnsi="Calibri"/>
      <w:sz w:val="24"/>
      <w:szCs w:val="20"/>
    </w:rPr>
  </w:style>
  <w:style w:type="paragraph" w:styleId="1530" w:customStyle="1">
    <w:name w:val="样式 标题 1 + 黑体 三号 非加粗 居中 段前: 6 磅 段后: 6 磅 行距: 固定值 20 磅"/>
    <w:basedOn w:val="745"/>
    <w:uiPriority w:val="0"/>
    <w:qFormat/>
    <w:pPr>
      <w:jc w:val="center"/>
      <w:spacing w:before="0" w:after="0" w:line="400" w:lineRule="exact"/>
    </w:pPr>
    <w:rPr>
      <w:rFonts w:ascii="黑体" w:hAnsi="黑体" w:eastAsia="黑体" w:cs="Times New Roman"/>
      <w:sz w:val="32"/>
      <w:szCs w:val="20"/>
    </w:rPr>
  </w:style>
  <w:style w:type="paragraph" w:styleId="1531" w:customStyle="1">
    <w:name w:val="样式 标题 3 + (中文) 黑体 小四 非加粗 段前: 7.8 磅 段后: 0 磅 行距: 固定值 20 磅"/>
    <w:basedOn w:val="747"/>
    <w:uiPriority w:val="0"/>
    <w:qFormat/>
    <w:pPr>
      <w:spacing w:before="0" w:after="0" w:line="400" w:lineRule="exact"/>
    </w:pPr>
    <w:rPr>
      <w:rFonts w:ascii="Calibri" w:hAnsi="Calibri" w:eastAsia="黑体" w:cs="Times New Roman"/>
      <w:sz w:val="24"/>
      <w:szCs w:val="20"/>
    </w:rPr>
  </w:style>
  <w:style w:type="paragraph" w:styleId="1532" w:customStyle="1">
    <w:name w:val="空半行"/>
    <w:basedOn w:val="744"/>
    <w:uiPriority w:val="0"/>
    <w:qFormat/>
    <w:pPr>
      <w:spacing w:line="120" w:lineRule="exact"/>
    </w:pPr>
    <w:rPr>
      <w:rFonts w:ascii="Calibri" w:hAnsi="Calibri" w:eastAsia="仿宋_GB2312"/>
      <w:color w:val="ffffff"/>
      <w:sz w:val="30"/>
      <w:szCs w:val="20"/>
    </w:rPr>
  </w:style>
  <w:style w:type="paragraph" w:styleId="1533" w:customStyle="1">
    <w:name w:val="样式 标题 2 + Times New Roman 四号 非加粗 段前: 5 磅 段后: 0 磅 行距: 固定值 20..."/>
    <w:basedOn w:val="746"/>
    <w:uiPriority w:val="0"/>
    <w:qFormat/>
    <w:pPr>
      <w:spacing w:before="100" w:after="0" w:line="400" w:lineRule="exact"/>
    </w:pPr>
    <w:rPr>
      <w:rFonts w:ascii="Times New Roman" w:hAnsi="Times New Roman" w:eastAsia="黑体" w:cs="Times New Roman"/>
      <w:sz w:val="28"/>
      <w:szCs w:val="20"/>
    </w:rPr>
  </w:style>
  <w:style w:type="paragraph" w:styleId="1534" w:customStyle="1">
    <w:name w:val="6'"/>
    <w:basedOn w:val="744"/>
    <w:uiPriority w:val="0"/>
    <w:qFormat/>
    <w:pPr>
      <w:jc w:val="center"/>
      <w:spacing w:line="320" w:lineRule="exact"/>
    </w:pPr>
    <w:rPr>
      <w:rFonts w:ascii="Calibri" w:hAnsi="Calibri"/>
      <w:spacing w:val="20"/>
      <w:szCs w:val="20"/>
    </w:rPr>
  </w:style>
  <w:style w:type="paragraph" w:styleId="1535" w:customStyle="1">
    <w:name w:val="列出段落3"/>
    <w:basedOn w:val="744"/>
    <w:uiPriority w:val="0"/>
    <w:qFormat/>
    <w:pPr>
      <w:ind w:firstLine="420"/>
    </w:pPr>
    <w:rPr>
      <w:rFonts w:ascii="Calibri" w:hAnsi="Calibri"/>
      <w:szCs w:val="22"/>
    </w:rPr>
  </w:style>
  <w:style w:type="paragraph" w:styleId="1536" w:customStyle="1">
    <w:name w:val="纯文本2"/>
    <w:basedOn w:val="744"/>
    <w:uiPriority w:val="0"/>
    <w:qFormat/>
    <w:rPr>
      <w:rFonts w:ascii="宋体" w:hAnsi="Courier New" w:eastAsia="楷体_GB2312"/>
      <w:sz w:val="26"/>
      <w:szCs w:val="20"/>
    </w:rPr>
  </w:style>
  <w:style w:type="paragraph" w:styleId="1537"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538" w:customStyle="1">
    <w:name w:val="正文文本缩进 2_0"/>
    <w:basedOn w:val="1537"/>
    <w:uiPriority w:val="0"/>
    <w:qFormat/>
    <w:pPr>
      <w:ind w:firstLine="525"/>
      <w:spacing w:line="420" w:lineRule="exact"/>
    </w:pPr>
  </w:style>
  <w:style w:type="paragraph" w:styleId="1539" w:customStyle="1">
    <w:name w:val="（RZM政采）正文-首行缩进2"/>
    <w:basedOn w:val="744"/>
    <w:uiPriority w:val="0"/>
    <w:qFormat/>
    <w:pPr>
      <w:ind w:firstLine="200"/>
      <w:spacing w:line="360" w:lineRule="auto"/>
    </w:pPr>
    <w:rPr>
      <w:rFonts w:ascii="宋体" w:hAnsi="宋体"/>
      <w:szCs w:val="21"/>
      <w:lang w:val="zh-CN"/>
    </w:rPr>
  </w:style>
  <w:style w:type="character" w:styleId="1540" w:customStyle="1">
    <w:name w:val="15"/>
    <w:basedOn w:val="754"/>
    <w:uiPriority w:val="0"/>
    <w:qFormat/>
    <w:rPr>
      <w:rFonts w:hint="default" w:ascii="Times New Roman" w:hAnsi="Times New Roman" w:cs="Times New Roman"/>
    </w:rPr>
  </w:style>
  <w:style w:type="paragraph" w:styleId="1541" w:customStyle="1">
    <w:name w:val="索引 411"/>
    <w:basedOn w:val="744"/>
    <w:next w:val="744"/>
    <w:uiPriority w:val="99"/>
    <w:unhideWhenUsed/>
    <w:qFormat/>
    <w:pPr>
      <w:ind w:left="600"/>
    </w:pPr>
  </w:style>
  <w:style w:type="paragraph" w:styleId="1542" w:customStyle="1">
    <w:name w:val="正文 A"/>
    <w:next w:val="744"/>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543" w:customStyle="1">
    <w:name w:val="font101"/>
    <w:basedOn w:val="754"/>
    <w:uiPriority w:val="0"/>
    <w:qFormat/>
    <w:rPr>
      <w:rFonts w:hint="eastAsia" w:ascii="宋体" w:hAnsi="宋体" w:eastAsia="宋体" w:cs="宋体"/>
      <w:b/>
      <w:bCs/>
      <w:color w:val="000000"/>
      <w:sz w:val="20"/>
      <w:szCs w:val="20"/>
      <w:u w:val="none"/>
    </w:rPr>
  </w:style>
  <w:style w:type="paragraph" w:styleId="1544" w:customStyle="1">
    <w:name w:val="列表段落21"/>
    <w:basedOn w:val="744"/>
    <w:uiPriority w:val="0"/>
    <w:qFormat/>
    <w:pPr>
      <w:ind w:firstLine="420"/>
    </w:pPr>
    <w:rPr>
      <w:szCs w:val="20"/>
    </w:rPr>
  </w:style>
  <w:style w:type="numbering" w:styleId="1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FF0F1A-0678-495D-AF70-DC19859B6C96}"/>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25</cp:revision>
  <dcterms:created xsi:type="dcterms:W3CDTF">2026-04-20T17:08:00Z</dcterms:created>
  <dcterms:modified xsi:type="dcterms:W3CDTF">2026-09-28T10:53:14Z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0E10F540BF7F418BB0678EA3F5A2B66C_13</vt:lpwstr>
  </property>
  <property fmtid="{D5CDD505-2E9C-101B-9397-08002B2CF9AE}" pid="4" name="KSOTemplateDocerSaveRecord">
    <vt:lpwstr>eyJoZGlkIjoiN2I3ZmQwYzZkOTFkOWUzNWExNDQyN2NlOTM3ZmQyNTQiLCJ1c2VySWQiOiIxODUyMzkyNjcxIn0=</vt:lpwstr>
  </property>
</Properties>
</file>