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cs="华文宋体" w:asciiTheme="minorEastAsia" w:hAnsiTheme="minorEastAsia"/>
          <w:b/>
          <w:sz w:val="8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84"/>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84"/>
          <w:lang w:eastAsia="zh-CN"/>
        </w:rPr>
        <w:t xml:space="preserve">招  标  文 </w:t>
      </w:r>
      <w:r>
        <w:rPr>
          <w:rFonts w:hint="eastAsia" w:cs="华文宋体" w:asciiTheme="minorEastAsia" w:hAnsiTheme="minorEastAsia"/>
          <w:b/>
          <w:sz w:val="84"/>
          <w:lang w:eastAsia="zh-CN"/>
        </w:rPr>
        <w:t xml:space="preserve"> </w:t>
      </w:r>
      <w:r>
        <w:rPr>
          <w:rFonts w:hint="eastAsia" w:cs="华文宋体" w:asciiTheme="minorEastAsia" w:hAnsiTheme="minorEastAsia"/>
          <w:b/>
          <w:sz w:val="84"/>
          <w:lang w:eastAsia="zh-CN"/>
        </w:rPr>
        <w:t xml:space="preserve">件</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44"/>
          <w:lang w:eastAsia="zh-CN"/>
        </w:rPr>
        <w:t xml:space="preserve">（电子招投标）</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项目编号：</w:t>
      </w:r>
      <w:r>
        <w:rPr>
          <w:rFonts w:hint="eastAsia" w:cs="华文宋体" w:asciiTheme="minorEastAsia" w:hAnsiTheme="minorEastAsia"/>
          <w:b/>
          <w:sz w:val="36"/>
          <w:lang w:eastAsia="zh-CN"/>
        </w:rPr>
        <w:t xml:space="preserve">JSZC-321100-JZCG-G2026-</w:t>
      </w:r>
      <w:r>
        <w:rPr>
          <w:rFonts w:hint="eastAsia" w:cs="华文宋体" w:asciiTheme="minorEastAsia" w:hAnsiTheme="minorEastAsia"/>
          <w:b/>
          <w:sz w:val="36"/>
          <w:lang w:eastAsia="zh-CN"/>
        </w:rPr>
        <w:t xml:space="preserve">0042</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sz w:val="36"/>
          <w:lang w:eastAsia="zh-CN"/>
        </w:rPr>
        <w:t xml:space="preserve">项</w:t>
      </w:r>
      <w:r>
        <w:rPr>
          <w:rFonts w:hint="eastAsia" w:cs="MS Mincho" w:asciiTheme="minorEastAsia" w:hAnsiTheme="minorEastAsia"/>
          <w:b/>
          <w:sz w:val="36"/>
          <w:lang w:eastAsia="zh-CN"/>
        </w:rPr>
        <w:t xml:space="preserve">目名称：</w:t>
      </w:r>
      <w:r>
        <w:rPr>
          <w:rFonts w:hint="eastAsia" w:cs="MS Mincho" w:asciiTheme="minorEastAsia" w:hAnsiTheme="minorEastAsia"/>
          <w:b/>
          <w:sz w:val="36"/>
          <w:lang w:eastAsia="zh-CN"/>
        </w:rPr>
        <w:t xml:space="preserve">镇江市中西医结合医院急诊管理系统</w:t>
      </w:r>
      <w:r>
        <w:rPr>
          <w:rFonts w:hint="eastAsia" w:cs="MS Mincho" w:asciiTheme="minorEastAsia" w:hAnsiTheme="minorEastAsia"/>
          <w:b/>
          <w:sz w:val="36"/>
          <w:lang w:eastAsia="zh-CN"/>
        </w:rPr>
        <w:t xml:space="preserve">      </w:t>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 </w:t>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cs="华文宋体" w:asciiTheme="minorEastAsia" w:hAnsiTheme="minorEastAsia"/>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32"/>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 </w:t>
      </w:r>
      <w:r>
        <w:rPr>
          <w:rFonts w:hint="eastAsia" w:cs="华文宋体" w:asciiTheme="minorEastAsia" w:hAnsiTheme="minorEastAsia"/>
          <w:b/>
          <w:sz w:val="36"/>
          <w:lang w:eastAsia="zh-CN"/>
        </w:rPr>
        <w:t xml:space="preserve">镇江市公共资源交易中心   </w:t>
      </w:r>
      <w:r/>
    </w:p>
    <w:p>
      <w:pPr>
        <w:jc w:val="center"/>
        <w:spacing w:after="0" w:line="360" w:lineRule="auto"/>
        <w:rPr>
          <w:rFonts w:cs="华文宋体" w:asciiTheme="minorEastAsia" w:hAnsiTheme="minorEastAsia"/>
          <w:b/>
          <w:color w:val="000000" w:themeColor="text1"/>
          <w:sz w:val="3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2026年</w:t>
      </w:r>
      <w:r>
        <w:rPr>
          <w:rFonts w:hint="eastAsia" w:cs="华文宋体" w:asciiTheme="minorEastAsia" w:hAnsiTheme="minorEastAsia"/>
          <w:b/>
          <w:sz w:val="36"/>
          <w:lang w:eastAsia="zh-CN"/>
        </w:rPr>
        <w:t xml:space="preserve">9</w:t>
      </w:r>
      <w:r>
        <w:rPr>
          <w:rFonts w:hint="eastAsia" w:cs="华文宋体" w:asciiTheme="minorEastAsia" w:hAnsiTheme="minorEastAsia"/>
          <w:b/>
          <w:sz w:val="36"/>
          <w:lang w:eastAsia="zh-CN"/>
        </w:rPr>
        <w:t xml:space="preserve">月</w:t>
      </w:r>
      <w:r>
        <w:rPr>
          <w:rFonts w:cs="华文宋体" w:asciiTheme="minorEastAsia" w:hAnsiTheme="minorEastAsia"/>
          <w:b/>
          <w:sz w:val="36"/>
          <w:lang w:eastAsia="zh-CN"/>
        </w:rPr>
        <w:t xml:space="preserve">10</w:t>
      </w:r>
      <w:r>
        <w:rPr>
          <w:rFonts w:hint="eastAsia" w:cs="华文宋体" w:asciiTheme="minorEastAsia" w:hAnsiTheme="minorEastAsia"/>
          <w:b/>
          <w:sz w:val="36"/>
          <w:lang w:eastAsia="zh-CN"/>
        </w:rPr>
        <w:t xml:space="preserve">日</w:t>
      </w:r>
      <w:r/>
    </w:p>
    <w:p>
      <w:pPr>
        <w:jc w:val="center"/>
        <w:spacing w:after="0" w:line="360" w:lineRule="auto"/>
        <w:rPr>
          <w:rFonts w:cs="华文宋体" w:asciiTheme="minorEastAsia" w:hAnsiTheme="minorEastAsia"/>
          <w:b/>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6"/>
          <w:lang w:eastAsia="zh-CN"/>
        </w:rPr>
      </w:r>
      <w:r/>
    </w:p>
    <w:p>
      <w:pPr>
        <w:jc w:val="center"/>
        <w:spacing w:after="0" w:line="360" w:lineRule="auto"/>
        <w:rPr>
          <w:rFonts w:cs="华文宋体" w:asciiTheme="minorEastAsia" w:hAnsiTheme="minorEastAsia"/>
          <w:b/>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6"/>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招标文件目录</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第一部分   投标邀请          </w:t>
      </w:r>
      <w:r>
        <w:rPr>
          <w:rFonts w:hint="eastAsia" w:cs="华文宋体" w:asciiTheme="minorEastAsia" w:hAnsiTheme="minorEastAsia"/>
          <w:b/>
          <w:sz w:val="28"/>
          <w:lang w:eastAsia="zh-CN"/>
        </w:rPr>
        <w:t xml:space="preserve"> </w:t>
      </w:r>
      <w:r>
        <w:rPr>
          <w:rFonts w:hint="eastAsia" w:cs="华文宋体" w:asciiTheme="minorEastAsia" w:hAnsiTheme="minorEastAsia"/>
          <w:b/>
          <w:sz w:val="28"/>
          <w:lang w:eastAsia="zh-CN"/>
        </w:rPr>
        <w:t xml:space="preserve"> </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第二部分   投标人</w:t>
      </w:r>
      <w:r>
        <w:rPr>
          <w:rFonts w:hint="eastAsia" w:cs="华文宋体" w:asciiTheme="minorEastAsia" w:hAnsiTheme="minorEastAsia"/>
          <w:b/>
          <w:sz w:val="28"/>
          <w:lang w:eastAsia="zh-CN"/>
        </w:rPr>
        <w:t xml:space="preserve">须知</w:t>
      </w:r>
      <w:r/>
    </w:p>
    <w:p>
      <w:pPr>
        <w:spacing w:after="0" w:line="360" w:lineRule="auto"/>
        <w:rPr>
          <w:rFonts w:cs="华文宋体" w:asciiTheme="minorEastAsia" w:hAnsiTheme="minorEastAsia"/>
          <w:b/>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第三部分   合</w:t>
      </w:r>
      <w:r>
        <w:rPr>
          <w:rFonts w:hint="eastAsia" w:cs="华文宋体" w:asciiTheme="minorEastAsia" w:hAnsiTheme="minorEastAsia"/>
          <w:b/>
          <w:sz w:val="28"/>
          <w:lang w:eastAsia="zh-CN"/>
        </w:rPr>
        <w:t xml:space="preserve">同</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第四部分   采购需</w:t>
      </w:r>
      <w:r>
        <w:rPr>
          <w:rFonts w:hint="eastAsia" w:cs="华文宋体" w:asciiTheme="minorEastAsia" w:hAnsiTheme="minorEastAsia"/>
          <w:b/>
          <w:sz w:val="28"/>
          <w:lang w:eastAsia="zh-CN"/>
        </w:rPr>
        <w:t xml:space="preserve">求</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第五部分   评标办法和标准               </w:t>
      </w:r>
      <w:r/>
    </w:p>
    <w:p>
      <w:pPr>
        <w:spacing w:after="0" w:line="360" w:lineRule="auto"/>
        <w:rPr>
          <w:rFonts w:asciiTheme="minorEastAsia" w:hAnsiTheme="minorEastAsia"/>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lang w:eastAsia="zh-CN"/>
        </w:rPr>
        <w:t xml:space="preserve">第六部分</w:t>
      </w:r>
      <w:r>
        <w:rPr>
          <w:rFonts w:hint="eastAsia" w:cs="华文宋体" w:asciiTheme="minorEastAsia" w:hAnsiTheme="minorEastAsia"/>
          <w:b/>
          <w:sz w:val="28"/>
          <w:lang w:eastAsia="zh-CN"/>
        </w:rPr>
        <w:t xml:space="preserve">   </w:t>
      </w:r>
      <w:r>
        <w:rPr>
          <w:rFonts w:hint="eastAsia" w:cs="华文宋体" w:asciiTheme="minorEastAsia" w:hAnsiTheme="minorEastAsia"/>
          <w:b/>
          <w:sz w:val="28"/>
          <w:lang w:eastAsia="zh-CN"/>
        </w:rPr>
        <w:t xml:space="preserve">投标文件（格式）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left="779" w:right="900" w:firstLine="420"/>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第一部分  投标邀请</w:t>
      </w:r>
      <w:r/>
    </w:p>
    <w:p>
      <w:pPr>
        <w:ind w:firstLine="480"/>
        <w:jc w:val="both"/>
        <w:spacing w:after="0" w:line="360" w:lineRule="auto"/>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华文宋体" w:asciiTheme="minorEastAsia" w:hAnsiTheme="minorEastAsia"/>
          <w:sz w:val="24"/>
          <w:lang w:eastAsia="zh-CN"/>
        </w:rPr>
        <w:t xml:space="preserve">项目概况</w:t>
      </w:r>
      <w:r/>
    </w:p>
    <w:p>
      <w:pPr>
        <w:ind w:firstLine="480"/>
        <w:jc w:val="both"/>
        <w:spacing w:after="0" w:line="360" w:lineRule="auto"/>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u w:val="single"/>
          <w:lang w:eastAsia="zh-CN"/>
        </w:rPr>
        <w:t xml:space="preserve">镇江市中西医结合医院急诊管理系统</w:t>
      </w:r>
      <w:r>
        <w:rPr>
          <w:rFonts w:hint="eastAsia" w:cs="华文宋体" w:asciiTheme="minorEastAsia" w:hAnsiTheme="minorEastAsia"/>
          <w:sz w:val="24"/>
          <w:lang w:eastAsia="zh-CN"/>
        </w:rPr>
        <w:t xml:space="preserve">的潜在</w:t>
      </w:r>
      <w:r>
        <w:rPr>
          <w:rFonts w:hint="eastAsia" w:cs="华文宋体" w:asciiTheme="minorEastAsia" w:hAnsiTheme="minorEastAsia"/>
          <w:color w:val="000000" w:themeColor="text1"/>
          <w:sz w:val="24"/>
          <w:lang w:eastAsia="zh-CN"/>
        </w:rPr>
        <w:t xml:space="preserve">投标人应在</w:t>
      </w:r>
      <w:r>
        <w:rPr>
          <w:rFonts w:hint="eastAsia" w:cs="华文宋体" w:asciiTheme="minorEastAsia" w:hAnsiTheme="minorEastAsia"/>
          <w:color w:val="000000" w:themeColor="text1"/>
          <w:sz w:val="24"/>
          <w:u w:val="single"/>
          <w:lang w:eastAsia="zh-CN"/>
        </w:rPr>
        <w:t xml:space="preserve">“江苏政府采购网”自行免费下载</w:t>
      </w:r>
      <w:r>
        <w:rPr>
          <w:rFonts w:hint="eastAsia" w:cs="华文宋体" w:asciiTheme="minorEastAsia" w:hAnsiTheme="minorEastAsia"/>
          <w:color w:val="000000" w:themeColor="text1"/>
          <w:sz w:val="24"/>
          <w:lang w:eastAsia="zh-CN"/>
        </w:rPr>
        <w:t xml:space="preserve">招标文件，并于</w:t>
      </w:r>
      <w:r>
        <w:rPr>
          <w:rFonts w:hint="eastAsia" w:cs="华文宋体" w:asciiTheme="minorEastAsia" w:hAnsiTheme="minorEastAsia"/>
          <w:color w:val="000000" w:themeColor="text1"/>
          <w:sz w:val="24"/>
          <w:u w:val="single"/>
          <w:lang w:eastAsia="zh-CN"/>
        </w:rPr>
        <w:t xml:space="preserve">2026年</w:t>
      </w:r>
      <w:r>
        <w:rPr>
          <w:rFonts w:hint="eastAsia" w:cs="华文宋体" w:asciiTheme="minorEastAsia" w:hAnsiTheme="minorEastAsia"/>
          <w:color w:val="000000" w:themeColor="text1"/>
          <w:sz w:val="24"/>
          <w:u w:val="single"/>
          <w:lang w:eastAsia="zh-CN"/>
        </w:rPr>
        <w:t xml:space="preserve">10</w:t>
      </w:r>
      <w:r>
        <w:rPr>
          <w:rFonts w:hint="eastAsia" w:cs="华文宋体" w:asciiTheme="minorEastAsia" w:hAnsiTheme="minorEastAsia"/>
          <w:sz w:val="24"/>
          <w:u w:val="single"/>
          <w:lang w:eastAsia="zh-CN"/>
        </w:rPr>
        <w:t xml:space="preserve">月9</w:t>
      </w:r>
      <w:r>
        <w:rPr>
          <w:rFonts w:hint="eastAsia" w:cs="华文宋体" w:asciiTheme="minorEastAsia" w:hAnsiTheme="minorEastAsia"/>
          <w:sz w:val="24"/>
          <w:u w:val="single"/>
          <w:lang w:eastAsia="zh-CN"/>
        </w:rPr>
        <w:t xml:space="preserve">日</w:t>
      </w:r>
      <w:r>
        <w:rPr>
          <w:rFonts w:hint="eastAsia" w:cs="华文宋体" w:asciiTheme="minorEastAsia" w:hAnsiTheme="minorEastAsia"/>
          <w:color w:val="000000" w:themeColor="text1"/>
          <w:sz w:val="24"/>
          <w:u w:val="single"/>
          <w:lang w:eastAsia="zh-CN"/>
        </w:rPr>
        <w:t xml:space="preserve">9点30分</w:t>
      </w:r>
      <w:r>
        <w:rPr>
          <w:rFonts w:hint="eastAsia" w:cs="华文宋体" w:asciiTheme="minorEastAsia" w:hAnsiTheme="minorEastAsia"/>
          <w:sz w:val="24"/>
          <w:lang w:eastAsia="zh-CN"/>
        </w:rPr>
        <w:t xml:space="preserve">（北京时间）前按要求递交投标文件。</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一、项目基本情况</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项目编号：</w:t>
      </w:r>
      <w:r>
        <w:rPr>
          <w:rFonts w:hint="eastAsia" w:cs="华文宋体" w:asciiTheme="minorEastAsia" w:hAnsiTheme="minorEastAsia"/>
          <w:sz w:val="24"/>
          <w:lang w:eastAsia="zh-CN"/>
        </w:rPr>
        <w:t xml:space="preserve">JSZC-321100-JZCG-G2026-</w:t>
      </w:r>
      <w:r>
        <w:rPr>
          <w:rFonts w:hint="eastAsia" w:cs="华文宋体" w:asciiTheme="minorEastAsia" w:hAnsiTheme="minorEastAsia"/>
          <w:sz w:val="24"/>
          <w:lang w:eastAsia="zh-CN"/>
        </w:rPr>
        <w:t xml:space="preserve">0042</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项目名称：</w:t>
      </w:r>
      <w:r>
        <w:rPr>
          <w:rFonts w:hint="eastAsia" w:cs="华文宋体" w:asciiTheme="minorEastAsia" w:hAnsiTheme="minorEastAsia"/>
          <w:sz w:val="24"/>
          <w:lang w:eastAsia="zh-CN"/>
        </w:rPr>
        <w:t xml:space="preserve">镇江市</w:t>
      </w:r>
      <w:bookmarkStart w:id="0" w:name="_GoBack"/>
      <w:r/>
      <w:bookmarkEnd w:id="0"/>
      <w:r>
        <w:rPr>
          <w:rFonts w:hint="eastAsia" w:cs="华文宋体" w:asciiTheme="minorEastAsia" w:hAnsiTheme="minorEastAsia"/>
          <w:sz w:val="24"/>
          <w:lang w:eastAsia="zh-CN"/>
        </w:rPr>
        <w:t xml:space="preserve">中西医结合医院急诊管理系统</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预算金额：</w:t>
      </w:r>
      <w:bookmarkStart w:id="1" w:name="EB1b64744389f74e82b7585f8946e4bbd6"/>
      <w:r>
        <w:rPr>
          <w:rFonts w:hint="eastAsia" w:cs="华文宋体" w:asciiTheme="minorEastAsia" w:hAnsiTheme="minorEastAsia"/>
          <w:sz w:val="24"/>
          <w:lang w:eastAsia="zh-CN"/>
        </w:rPr>
        <w:t xml:space="preserve">70</w:t>
      </w:r>
      <w:r>
        <w:rPr>
          <w:rFonts w:hint="eastAsia" w:cs="华文宋体" w:asciiTheme="minorEastAsia" w:hAnsiTheme="minorEastAsia"/>
          <w:sz w:val="24"/>
          <w:lang w:eastAsia="zh-CN"/>
        </w:rPr>
        <w:t xml:space="preserve">万元</w:t>
      </w:r>
      <w:bookmarkEnd w:id="1"/>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最高限价：</w:t>
      </w:r>
      <w:r>
        <w:rPr>
          <w:rFonts w:hint="eastAsia" w:cs="华文宋体" w:asciiTheme="minorEastAsia" w:hAnsiTheme="minorEastAsia"/>
          <w:sz w:val="24"/>
          <w:lang w:eastAsia="zh-CN"/>
        </w:rPr>
        <w:t xml:space="preserve">70</w:t>
      </w:r>
      <w:r>
        <w:rPr>
          <w:rFonts w:hint="eastAsia" w:cs="华文宋体" w:asciiTheme="minorEastAsia" w:hAnsiTheme="minorEastAsia"/>
          <w:sz w:val="24"/>
          <w:lang w:eastAsia="zh-CN"/>
        </w:rPr>
        <w:t xml:space="preserve">万元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采购需求：详细内容及要求见第四部分采购需求。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合同履行期限：详细内容及要求见采购需求。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本项目是否接受联合体投标：不接受</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二、申请人的资格要求：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1.满足《中华人民共和国政府采购法》第二十二条规定： </w:t>
      </w:r>
      <w:r/>
    </w:p>
    <w:p>
      <w:pPr>
        <w:ind w:firstLine="482"/>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1.1具有独立承担民事责任的能力（提供法人或者其他组织的营业执照等证明文件扫描件；投标人为自然人的，提供其身份证扫描件）；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1.2具有良好的商业信誉和健全的财务会计制度（提供</w:t>
      </w:r>
      <w:r>
        <w:rPr>
          <w:rFonts w:hint="eastAsia" w:cs="华文宋体" w:asciiTheme="minorEastAsia" w:hAnsiTheme="minorEastAsia"/>
          <w:sz w:val="24"/>
          <w:highlight w:val="white"/>
          <w:lang w:eastAsia="zh-CN"/>
        </w:rPr>
        <w:t xml:space="preserve">2025年度</w:t>
      </w:r>
      <w:r>
        <w:rPr>
          <w:rFonts w:hint="eastAsia" w:cs="华文宋体" w:asciiTheme="minorEastAsia" w:hAnsiTheme="minorEastAsia"/>
          <w:sz w:val="24"/>
          <w:highlight w:val="white"/>
          <w:lang w:eastAsia="zh-CN"/>
        </w:rPr>
        <w:t xml:space="preserve">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1.3具有履行合同所必需的设备和专业技术能力（提供投标人相关信息一览表；或提供资格承诺函）；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1.5参加政府采购活动前三年内，在经营活动中没有重大违法记录（提供投标函；或提供资格承诺函）;                         </w:t>
      </w:r>
      <w:r/>
    </w:p>
    <w:p>
      <w:pPr>
        <w:ind w:firstLine="482"/>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w:t>
      </w:r>
      <w:r>
        <w:rPr>
          <w:rFonts w:hint="eastAsia" w:cs="华文宋体" w:asciiTheme="minorEastAsia" w:hAnsiTheme="minorEastAsia"/>
          <w:sz w:val="24"/>
          <w:highlight w:val="white"/>
          <w:lang w:eastAsia="zh-CN"/>
        </w:rPr>
        <w:t xml:space="preserve">6法律、行政法规规定的其他条件：</w:t>
      </w:r>
      <w:r>
        <w:rPr>
          <w:rFonts w:hint="eastAsia" w:cs="华文宋体" w:asciiTheme="minorEastAsia" w:hAnsiTheme="minorEastAsia"/>
          <w:sz w:val="24"/>
          <w:highlight w:val="white"/>
          <w:lang w:eastAsia="zh-CN"/>
        </w:rPr>
        <w:t xml:space="preserve">无。</w:t>
      </w:r>
      <w:r>
        <w:rPr>
          <w:rFonts w:hint="eastAsia" w:cs="华文宋体" w:asciiTheme="minorEastAsia" w:hAnsiTheme="minorEastAsia"/>
          <w:sz w:val="24"/>
          <w:lang w:eastAsia="zh-CN"/>
        </w:rPr>
        <w:t xml:space="preserve"> </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2.落实政府采购政策需满足的资格要</w:t>
      </w:r>
      <w:r>
        <w:rPr>
          <w:rFonts w:hint="eastAsia" w:cs="华文宋体" w:asciiTheme="minorEastAsia" w:hAnsiTheme="minorEastAsia"/>
          <w:color w:val="000000" w:themeColor="text1"/>
          <w:sz w:val="24"/>
          <w:highlight w:val="white"/>
          <w:lang w:eastAsia="zh-CN"/>
        </w:rPr>
        <w:t xml:space="preserve">求：</w:t>
      </w:r>
      <w:r>
        <w:rPr>
          <w:rFonts w:hint="eastAsia" w:cs="华文宋体" w:asciiTheme="minorEastAsia" w:hAnsiTheme="minorEastAsia"/>
          <w:color w:val="000000" w:themeColor="text1"/>
          <w:sz w:val="24"/>
          <w:highlight w:val="white"/>
          <w:lang w:eastAsia="zh-CN"/>
        </w:rPr>
        <w:t xml:space="preserve">无</w:t>
      </w:r>
      <w:r>
        <w:rPr>
          <w:rFonts w:hint="eastAsia" w:cs="华文宋体" w:asciiTheme="minorEastAsia" w:hAnsiTheme="minorEastAsia"/>
          <w:sz w:val="24"/>
          <w:highlight w:val="white"/>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3.本项目的特定资格要求：无。</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三、获取招标文件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获取时间：自招标文件公告</w:t>
      </w:r>
      <w:r>
        <w:rPr>
          <w:rFonts w:hint="eastAsia" w:cs="宋体" w:asciiTheme="minorEastAsia" w:hAnsiTheme="minorEastAsia"/>
          <w:sz w:val="24"/>
          <w:lang w:eastAsia="zh-CN"/>
        </w:rPr>
        <w:t xml:space="preserve">发布之日起5个工作日。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获取地点：</w:t>
      </w:r>
      <w:r>
        <w:rPr>
          <w:rFonts w:hint="eastAsia" w:cs="华文宋体" w:asciiTheme="minorEastAsia" w:hAnsiTheme="minorEastAsia"/>
          <w:sz w:val="24"/>
          <w:u w:val="single"/>
          <w:lang w:eastAsia="zh-CN"/>
        </w:rPr>
        <w:t xml:space="preserve">在“苏采云”自行免费下载招标文件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采购文件售价：免费</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四、提交投标文件截止时间、开标时间和地点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提交截止时间及开标时间：</w:t>
      </w:r>
      <w:r>
        <w:rPr>
          <w:rFonts w:hint="eastAsia" w:cs="华文宋体" w:asciiTheme="minorEastAsia" w:hAnsiTheme="minorEastAsia"/>
          <w:sz w:val="24"/>
          <w:u w:val="single"/>
          <w:lang w:eastAsia="zh-CN"/>
        </w:rPr>
        <w:t xml:space="preserve">2026年</w:t>
      </w:r>
      <w:r>
        <w:rPr>
          <w:rFonts w:hint="eastAsia" w:cs="华文宋体" w:asciiTheme="minorEastAsia" w:hAnsiTheme="minorEastAsia"/>
          <w:sz w:val="24"/>
          <w:u w:val="single"/>
          <w:lang w:eastAsia="zh-CN"/>
        </w:rPr>
        <w:t xml:space="preserve">10</w:t>
      </w:r>
      <w:r>
        <w:rPr>
          <w:rFonts w:hint="eastAsia" w:cs="华文宋体" w:asciiTheme="minorEastAsia" w:hAnsiTheme="minorEastAsia"/>
          <w:sz w:val="24"/>
          <w:u w:val="single"/>
          <w:lang w:eastAsia="zh-CN"/>
        </w:rPr>
        <w:t xml:space="preserve">月</w:t>
      </w:r>
      <w:r>
        <w:rPr>
          <w:rFonts w:hint="eastAsia" w:cs="华文宋体" w:asciiTheme="minorEastAsia" w:hAnsiTheme="minorEastAsia"/>
          <w:sz w:val="24"/>
          <w:u w:val="single"/>
          <w:lang w:eastAsia="zh-CN"/>
        </w:rPr>
        <w:t xml:space="preserve">9</w:t>
      </w:r>
      <w:r>
        <w:rPr>
          <w:rFonts w:hint="eastAsia" w:cs="华文宋体" w:asciiTheme="minorEastAsia" w:hAnsiTheme="minorEastAsia"/>
          <w:sz w:val="24"/>
          <w:u w:val="single"/>
          <w:lang w:eastAsia="zh-CN"/>
        </w:rPr>
        <w:t xml:space="preserve">日</w:t>
      </w:r>
      <w:r>
        <w:rPr>
          <w:rFonts w:hint="eastAsia" w:cs="华文宋体" w:asciiTheme="minorEastAsia" w:hAnsiTheme="minorEastAsia"/>
          <w:color w:val="000000" w:themeColor="text1"/>
          <w:sz w:val="24"/>
          <w:u w:val="single"/>
          <w:lang w:eastAsia="zh-CN"/>
        </w:rPr>
        <w:t xml:space="preserve">9</w:t>
      </w:r>
      <w:r>
        <w:rPr>
          <w:rFonts w:hint="eastAsia" w:cs="华文宋体" w:asciiTheme="minorEastAsia" w:hAnsiTheme="minorEastAsia"/>
          <w:sz w:val="24"/>
          <w:u w:val="single"/>
          <w:lang w:eastAsia="zh-CN"/>
        </w:rPr>
        <w:t xml:space="preserve">点30分</w:t>
      </w:r>
      <w:r>
        <w:rPr>
          <w:rFonts w:hint="eastAsia" w:cs="华文宋体" w:asciiTheme="minorEastAsia" w:hAnsiTheme="minorEastAsia"/>
          <w:sz w:val="24"/>
          <w:lang w:eastAsia="zh-CN"/>
        </w:rPr>
        <w:t xml:space="preserve">（北京时间）</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开标地点：“苏采云”政府采购交易系统网上开标大厅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注意事项：（1）本项目通过</w:t>
      </w:r>
      <w:r>
        <w:rPr>
          <w:rFonts w:hint="eastAsia" w:cs="华文宋体" w:asciiTheme="minorEastAsia" w:hAnsiTheme="minorEastAsia"/>
          <w:sz w:val="24"/>
          <w:u w:val="single"/>
          <w:lang w:eastAsia="zh-CN"/>
        </w:rPr>
        <w:t xml:space="preserve">“苏采云”</w:t>
      </w:r>
      <w:r>
        <w:rPr>
          <w:rFonts w:hint="eastAsia" w:cs="华文宋体" w:asciiTheme="minorEastAsia" w:hAnsiTheme="minorEastAsia"/>
          <w:i/>
          <w:sz w:val="24"/>
          <w:u w:val="single"/>
          <w:lang w:eastAsia="zh-CN"/>
        </w:rPr>
        <w:t xml:space="preserve">系统</w:t>
      </w:r>
      <w:r>
        <w:rPr>
          <w:rFonts w:hint="eastAsia" w:cs="华文宋体" w:asciiTheme="minorEastAsia" w:hAnsiTheme="minorEastAsia"/>
          <w:sz w:val="24"/>
          <w:lang w:eastAsia="zh-CN"/>
        </w:rPr>
        <w:t xml:space="preserve">进行采购，投标人须通过</w:t>
      </w:r>
      <w:r>
        <w:rPr>
          <w:rFonts w:hint="eastAsia" w:cs="华文宋体" w:asciiTheme="minorEastAsia" w:hAnsiTheme="minorEastAsia"/>
          <w:sz w:val="24"/>
          <w:u w:val="single"/>
          <w:lang w:eastAsia="zh-CN"/>
        </w:rPr>
        <w:t xml:space="preserve">“江苏政府采购网”</w:t>
      </w:r>
      <w:r>
        <w:rPr>
          <w:rFonts w:hint="eastAsia" w:cs="华文宋体" w:asciiTheme="minorEastAsia" w:hAnsiTheme="minorEastAsia"/>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五、公告期限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自本公告发布之日起5个工作日。</w:t>
      </w:r>
      <w:r/>
    </w:p>
    <w:p>
      <w:pPr>
        <w:ind w:left="-142"/>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六、其他补充事宜</w:t>
      </w:r>
      <w:r/>
    </w:p>
    <w:p>
      <w:pPr>
        <w:ind w:firstLine="480"/>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bookmarkStart w:id="2" w:name="OLE_LINK10"/>
      <w:r/>
      <w:bookmarkStart w:id="3" w:name="OLE_LINK11"/>
      <w:r>
        <w:rPr>
          <w:rFonts w:hint="eastAsia" w:cs="华文宋体" w:asciiTheme="minorEastAsia" w:hAnsiTheme="minorEastAsia"/>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w:t>
      </w:r>
      <w:r>
        <w:rPr>
          <w:rFonts w:hint="eastAsia" w:cs="华文宋体" w:asciiTheme="minorEastAsia" w:hAnsiTheme="minorEastAsia"/>
          <w:sz w:val="24"/>
          <w:lang w:eastAsia="zh-CN"/>
        </w:rPr>
        <w:t xml:space="preserve">0511-80909987</w:t>
      </w:r>
      <w:r>
        <w:rPr>
          <w:rFonts w:hint="eastAsia" w:cs="华文宋体" w:asciiTheme="minorEastAsia" w:hAnsiTheme="minorEastAsia"/>
          <w:sz w:val="24"/>
          <w:lang w:eastAsia="zh-CN"/>
        </w:rPr>
        <w:t xml:space="preserve">（周工）、0519-86722803、0519-86722805。</w:t>
      </w:r>
      <w:r/>
    </w:p>
    <w:p>
      <w:pPr>
        <w:ind w:firstLine="480"/>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2.投标人投标需提前办理数字认证证书，办理方式和注意事项详见:</w:t>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2"/>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bookmarkStart w:id="4" w:name="OLE_LINK8"/>
      <w:r/>
      <w:bookmarkStart w:id="5" w:name="OLE_LINK9"/>
      <w:r>
        <w:rPr>
          <w:rFonts w:hint="eastAsia" w:cs="华文宋体" w:asciiTheme="minorEastAsia" w:hAnsiTheme="minorEastAsia"/>
          <w:sz w:val="24"/>
          <w:lang w:eastAsia="zh-CN"/>
        </w:rPr>
        <w:t xml:space="preserve">3、演示：本项目所要求的演示使用录播上传形式，各投标人自行将录播内容上传至 “苏采云”系统的演示视频模块，操作指南详见http://www.ccgp-jiangsu.gov.cn/jiangsu/zlxz/ee/ee3a4bc5a3454aa2b0d9312230633ce9.html。视频时长不超过</w:t>
      </w:r>
      <w:r>
        <w:rPr>
          <w:rFonts w:hint="eastAsia" w:cs="华文宋体" w:asciiTheme="minorEastAsia" w:hAnsiTheme="minorEastAsia"/>
          <w:sz w:val="24"/>
          <w:lang w:eastAsia="zh-CN"/>
        </w:rPr>
        <w:t xml:space="preserve">20</w:t>
      </w:r>
      <w:r>
        <w:rPr>
          <w:rFonts w:hint="eastAsia" w:cs="华文宋体" w:asciiTheme="minorEastAsia" w:hAnsiTheme="minorEastAsia"/>
          <w:sz w:val="24"/>
          <w:lang w:eastAsia="zh-CN"/>
        </w:rPr>
        <w:t xml:space="preserve">分钟，</w:t>
      </w:r>
      <w:bookmarkStart w:id="6" w:name="OLE_LINK1"/>
      <w:r/>
      <w:bookmarkStart w:id="7" w:name="OLE_LINK2"/>
      <w:r>
        <w:rPr>
          <w:rFonts w:hint="eastAsia" w:cs="华文宋体" w:asciiTheme="minorEastAsia" w:hAnsiTheme="minorEastAsia"/>
          <w:sz w:val="24"/>
          <w:lang w:eastAsia="zh-CN"/>
        </w:rPr>
        <w:t xml:space="preserve">视频以压缩形式进行上传，可上传多个文件，单个视频上限50M，整体上限300M。</w:t>
      </w:r>
      <w:bookmarkEnd w:id="6"/>
      <w:r/>
      <w:bookmarkEnd w:id="7"/>
      <w:r/>
      <w:bookmarkEnd w:id="2"/>
      <w:bookmarkEnd w:id="3"/>
      <w:bookmarkEnd w:id="4"/>
      <w:bookmarkEnd w:id="5"/>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七、对本次招标提出询问，请按以下方式联系。</w:t>
      </w:r>
      <w:r/>
    </w:p>
    <w:p>
      <w:pPr>
        <w:ind w:firstLine="7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1.采购人信息</w:t>
      </w:r>
      <w:r/>
    </w:p>
    <w:p>
      <w:pPr>
        <w:ind w:left="1079" w:hanging="300"/>
        <w:jc w:val="both"/>
        <w:spacing w:after="0" w:line="360" w:lineRule="auto"/>
        <w:rPr>
          <w:rFonts w:cs="华文宋体" w:asciiTheme="minorEastAsia" w:hAnsiTheme="minorEastAsia"/>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名 称：</w:t>
      </w:r>
      <w:r>
        <w:rPr>
          <w:rFonts w:hint="eastAsia" w:cs="华文宋体" w:asciiTheme="minorEastAsia" w:hAnsiTheme="minorEastAsia"/>
          <w:sz w:val="24"/>
          <w:lang w:eastAsia="zh-CN"/>
        </w:rPr>
        <w:t xml:space="preserve">镇江市中西医结合医院</w:t>
      </w:r>
      <w:r/>
    </w:p>
    <w:p>
      <w:pPr>
        <w:ind w:left="1079" w:hanging="300"/>
        <w:jc w:val="both"/>
        <w:spacing w:after="0" w:line="360" w:lineRule="auto"/>
        <w:rPr>
          <w:rFonts w:cs="华文宋体" w:asciiTheme="minorEastAsia" w:hAnsiTheme="minorEastAsia"/>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地 址：</w:t>
      </w:r>
      <w:r>
        <w:rPr>
          <w:rFonts w:hint="eastAsia" w:cs="华文宋体" w:asciiTheme="minorEastAsia" w:hAnsiTheme="minorEastAsia"/>
          <w:sz w:val="24"/>
          <w:lang w:eastAsia="zh-CN"/>
        </w:rPr>
        <w:t xml:space="preserve">镇江市润州区团山路18号</w:t>
      </w:r>
      <w:r/>
    </w:p>
    <w:p>
      <w:pPr>
        <w:ind w:left="1079" w:hanging="300"/>
        <w:jc w:val="both"/>
        <w:spacing w:after="0" w:line="360" w:lineRule="auto"/>
        <w:rPr>
          <w:rFonts w:cs="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联系人：</w:t>
      </w:r>
      <w:r>
        <w:rPr>
          <w:rFonts w:hint="eastAsia" w:cs="华文宋体" w:asciiTheme="minorEastAsia" w:hAnsiTheme="minorEastAsia"/>
          <w:sz w:val="24"/>
          <w:highlight w:val="white"/>
          <w:lang w:eastAsia="zh-CN"/>
        </w:rPr>
        <w:t xml:space="preserve">张艳</w:t>
      </w:r>
      <w:r/>
    </w:p>
    <w:p>
      <w:pPr>
        <w:ind w:left="1079" w:hanging="300"/>
        <w:jc w:val="both"/>
        <w:spacing w:after="0" w:line="360" w:lineRule="auto"/>
        <w:rPr>
          <w:rFonts w:cs="华文宋体" w:asciiTheme="minorEastAsia" w:hAnsiTheme="minorEastAsia"/>
          <w:sz w:val="24"/>
          <w:highlight w:val="whit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sz w:val="24"/>
          <w:highlight w:val="white"/>
          <w:lang w:eastAsia="zh-CN"/>
        </w:rPr>
        <w:t xml:space="preserve">联系方式：</w:t>
      </w:r>
      <w:r>
        <w:rPr>
          <w:rFonts w:cs="华文宋体" w:asciiTheme="minorEastAsia" w:hAnsiTheme="minorEastAsia"/>
          <w:sz w:val="24"/>
          <w:lang w:eastAsia="zh-CN"/>
        </w:rPr>
        <w:t xml:space="preserve">13605288389</w:t>
      </w:r>
      <w:r>
        <w:rPr>
          <w:rFonts w:hint="eastAsia" w:cs="华文宋体" w:asciiTheme="minorEastAsia" w:hAnsiTheme="minorEastAsia"/>
          <w:sz w:val="24"/>
          <w:highlight w:val="white"/>
          <w:lang w:eastAsia="zh-CN"/>
        </w:rPr>
        <w:t xml:space="preserve"> </w:t>
      </w:r>
      <w:r/>
    </w:p>
    <w:p>
      <w:pPr>
        <w:ind w:left="1079" w:hanging="300"/>
        <w:jc w:val="both"/>
        <w:spacing w:after="0" w:line="360" w:lineRule="auto"/>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sz w:val="24"/>
          <w:highlight w:val="white"/>
          <w:lang w:eastAsia="zh-CN"/>
        </w:rPr>
        <w:t xml:space="preserve">2.采购代理机构信息</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名 称：镇江市公共资源交易中心</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地 址：镇江市冠城路8号工人大厦裙楼7楼</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联系方式：0511-8805897</w:t>
      </w:r>
      <w:r>
        <w:rPr>
          <w:rFonts w:hint="eastAsia" w:cs="华文宋体" w:asciiTheme="minorEastAsia" w:hAnsiTheme="minorEastAsia"/>
          <w:sz w:val="24"/>
          <w:lang w:eastAsia="zh-CN"/>
        </w:rPr>
        <w:t xml:space="preserve">5</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3.项目联系方式</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项目联系人：</w:t>
      </w:r>
      <w:r>
        <w:rPr>
          <w:rFonts w:hint="eastAsia" w:cs="宋体" w:asciiTheme="minorEastAsia" w:hAnsiTheme="minorEastAsia"/>
          <w:sz w:val="24"/>
          <w:highlight w:val="white"/>
          <w:lang w:eastAsia="zh-CN"/>
        </w:rPr>
        <w:t xml:space="preserve">冷玲</w:t>
      </w:r>
      <w:r/>
    </w:p>
    <w:p>
      <w:pPr>
        <w:ind w:left="1079" w:hanging="30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highlight w:val="white"/>
          <w:lang w:eastAsia="zh-CN"/>
        </w:rPr>
        <w:t xml:space="preserve">电 话：0511-8805897</w:t>
      </w:r>
      <w:r>
        <w:rPr>
          <w:rFonts w:hint="eastAsia" w:cs="华文宋体" w:asciiTheme="minorEastAsia" w:hAnsiTheme="minorEastAsia"/>
          <w:sz w:val="24"/>
          <w:lang w:eastAsia="zh-CN"/>
        </w:rPr>
        <w:t xml:space="preserve">5</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rPr>
          <w:rFonts w:asciiTheme="minorEastAsia" w:hAnsiTheme="minorEastAsia"/>
          <w:lang w:eastAsia="zh-CN"/>
        </w:rPr>
      </w:pPr>
      <w:r>
        <w:rPr>
          <w:rFonts w:asciiTheme="minorEastAsia" w:hAnsiTheme="minorEastAsia"/>
          <w:lang w:eastAsia="zh-CN"/>
        </w:rPr>
        <w:br w:type="page" w:clear="all"/>
      </w:r>
      <w:r/>
    </w:p>
    <w:p>
      <w:pPr>
        <w:jc w:val="cente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第二部分    投标人须知</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前附表</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4"/>
        <w:gridCol w:w="2126"/>
        <w:gridCol w:w="64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A不组织</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A不统一组织</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本项目所要求的演示使用录播上传形式，各投标人自行将录播内容上传至 “苏采云”系统的演示视频模块，操作指南详见http://www.ccgp-jiangsu.gov.cn/jiangsu/zlxz/ee/ee3a4bc5a3454aa2b0d9312230633ce9.html。视频时长不超过20分钟，视频以压缩形式进行上传，可上传多个文件，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B服务类。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镇江市中西医结合医院急诊管理系统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镇江市中西医结合医院急诊管理系统，</w:t>
            </w:r>
            <w:r>
              <w:rPr>
                <w:rFonts w:ascii="SimSun" w:hAnsi="SimSun" w:eastAsia="SimSun" w:cs="SimSun"/>
                <w:color w:val="000000"/>
                <w:sz w:val="24"/>
              </w:rPr>
              <w:t xml:space="preserve">属于</w:t>
            </w:r>
            <w:r>
              <w:rPr>
                <w:rFonts w:ascii="SimSun" w:hAnsi="SimSun" w:eastAsia="SimSun" w:cs="SimSun"/>
                <w:color w:val="000000"/>
                <w:sz w:val="24"/>
                <w:u w:val="single"/>
              </w:rPr>
              <w:t xml:space="preserve">软件和信息技术服务行业</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采购人采购数据中心相关设备、运维服务，按照《绿色数据中心政府采购需求标准（试行）》实施相关采购活动。</w:t>
            </w:r>
            <w:r/>
          </w:p>
        </w:tc>
      </w:tr>
    </w:tbl>
    <w:p>
      <w:pPr>
        <w:ind w:firstLine="420"/>
        <w:jc w:val="both"/>
        <w:spacing w:after="0" w:line="360" w:lineRule="auto"/>
        <w:rPr>
          <w:rFonts w:cs="华文宋体"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lang w:eastAsia="zh-CN"/>
        </w:rPr>
        <w:t xml:space="preserve">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rPr>
          <w:rFonts w:asciiTheme="minorEastAsia" w:hAnsiTheme="minorEastAsia"/>
          <w:lang w:eastAsia="zh-CN"/>
        </w:rPr>
      </w:pPr>
      <w:r>
        <w:rPr>
          <w:rFonts w:hint="eastAsia" w:cs="华文宋体" w:asciiTheme="minorEastAsia" w:hAnsiTheme="minorEastAsia"/>
          <w:b/>
          <w:sz w:val="32"/>
          <w:lang w:eastAsia="zh-CN"/>
        </w:rPr>
        <w:t xml:space="preserve">一、总  则</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1．适用范围</w:t>
      </w:r>
      <w:r/>
    </w:p>
    <w:p>
      <w:pPr>
        <w:ind w:firstLine="480"/>
        <w:jc w:val="both"/>
        <w:spacing w:after="0" w:line="360" w:lineRule="auto"/>
        <w:rPr>
          <w:rFonts w:cs="华文宋体" w:asciiTheme="minorEastAsia" w:hAnsiTheme="minorEastAsia"/>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 本招标文件仅适用于：</w:t>
      </w:r>
      <w:r>
        <w:rPr>
          <w:rFonts w:hint="eastAsia" w:cs="宋体" w:asciiTheme="minorEastAsia" w:hAnsiTheme="minorEastAsia"/>
          <w:color w:val="000000"/>
          <w:sz w:val="24"/>
          <w:u w:val="single"/>
          <w:lang w:eastAsia="zh-CN"/>
        </w:rPr>
        <w:t xml:space="preserve">镇江市中西医结合医院急诊管理系统</w:t>
      </w:r>
      <w:r>
        <w:rPr>
          <w:rFonts w:hint="eastAsia" w:cs="华文宋体" w:asciiTheme="minorEastAsia" w:hAnsiTheme="minorEastAsia"/>
          <w:sz w:val="24"/>
          <w:u w:val="single"/>
          <w:lang w:eastAsia="zh-CN"/>
        </w:rPr>
        <w:t xml:space="preserve">招标。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2．定义</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招标文件中下列术语应解释为：</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2.1“采购人”系指依法进行政府采购的国家机关、事业单位、团体组织，即：</w:t>
      </w:r>
      <w:r>
        <w:rPr>
          <w:rFonts w:hint="eastAsia" w:cs="华文宋体" w:asciiTheme="minorEastAsia" w:hAnsiTheme="minorEastAsia"/>
          <w:sz w:val="24"/>
          <w:u w:val="single"/>
          <w:lang w:eastAsia="zh-CN"/>
        </w:rPr>
        <w:t xml:space="preserve">镇江市中西医结合医院</w:t>
      </w:r>
      <w:r>
        <w:rPr>
          <w:rFonts w:hint="eastAsia" w:cs="华文宋体" w:asciiTheme="minorEastAsia" w:hAnsiTheme="minorEastAsia"/>
          <w:sz w:val="24"/>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2.2 “投标人”系指响应招标、参加投标竞争的法人、其他组织或者自然人。</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2.3“采购代理机构”系指组织本次采购活动的单位，即：镇江市公共资源交易中心。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2.4 “货物”系指本招标文件所述采购标的涉及的各种形态和种类的物品。</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2.5“服务”系指本招标文件所述投标人应该履行的承诺和义务，即</w:t>
      </w:r>
      <w:r>
        <w:rPr>
          <w:rFonts w:cs="华文宋体" w:asciiTheme="minorEastAsia" w:hAnsiTheme="minorEastAsia"/>
          <w:sz w:val="24"/>
          <w:u w:val="single"/>
          <w:lang w:eastAsia="zh-CN"/>
        </w:rPr>
        <w:t xml:space="preserve">镇江市中西医结合医院急诊管理系统</w:t>
      </w:r>
      <w:r>
        <w:rPr>
          <w:rFonts w:hint="eastAsia" w:cs="华文宋体" w:asciiTheme="minorEastAsia" w:hAnsiTheme="minorEastAsia"/>
          <w:sz w:val="24"/>
          <w:u w:val="single"/>
          <w:lang w:eastAsia="zh-CN"/>
        </w:rPr>
        <w:t xml:space="preserve">服务</w:t>
      </w:r>
      <w:r>
        <w:rPr>
          <w:rFonts w:hint="eastAsia" w:cs="宋体" w:asciiTheme="minorEastAsia" w:hAnsiTheme="minorEastAsia"/>
          <w:sz w:val="24"/>
          <w:lang w:eastAsia="zh-CN"/>
        </w:rPr>
        <w:t xml:space="preserve">，亦包括招标文件中特别描述的其它形式的服务。 </w:t>
      </w:r>
      <w:r/>
    </w:p>
    <w:p>
      <w:pPr>
        <w:ind w:firstLine="444"/>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3．采购方式</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3.1 本次采购采取公开招标方式</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综合评分法。</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3.2 本项目资格审查方式：</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资格后审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3.3 本次采购确定的中标人数量：1名</w:t>
      </w:r>
      <w:r/>
    </w:p>
    <w:p>
      <w:pPr>
        <w:ind w:firstLine="444"/>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4．投标费用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4.1 投标人应自行承担所有与参加投标有关的费用</w:t>
      </w:r>
      <w:r>
        <w:rPr>
          <w:rFonts w:hint="eastAsia" w:cs="华文宋体" w:asciiTheme="minorEastAsia" w:hAnsiTheme="minorEastAsia"/>
          <w:b/>
          <w:sz w:val="24"/>
          <w:lang w:eastAsia="zh-CN"/>
        </w:rPr>
        <w:t xml:space="preserve">。</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5．政策功能</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5.1支持中小企业发展</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符合中小企业划分标准的个体工商户，在政府采购活动中视同中小企业。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5.1.2.2在工程采购项目中，工程由中小企业承建，即工程施工单位为中小企业；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5.1.3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5.1.4根据《财政部司法部关于政府采购支持监狱企业发展有关问题的通知》（财库〔2014〕68号）要求，监狱和戒毒企业视同小型、微型企业，享受与小型、</w:t>
      </w:r>
      <w:r>
        <w:rPr>
          <w:rFonts w:hint="eastAsia" w:cs="华文宋体" w:asciiTheme="minorEastAsia" w:hAnsiTheme="minorEastAsia"/>
          <w:sz w:val="24"/>
          <w:lang w:eastAsia="zh-CN"/>
        </w:rPr>
        <w:t xml:space="preserve">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5.2强制采购信息安全产品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5.3支持绿色发展</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5.5支持创新发展</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5.6平等对待内外资企业和符合条件的破产重整企业</w:t>
      </w:r>
      <w:r/>
    </w:p>
    <w:p>
      <w:pPr>
        <w:ind w:firstLine="478"/>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5.6.1平等对待内外资企业和符合条件的破产重整企业，切实保障企业公平竞争，平等维护企业的合法利益。</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5.7实施本国产品标准及相关政策</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5.7.1认定标准</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本国产品应当符合以下条件：</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（一）在中国境内生产</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产品应当在中国境内生产，即在中华人民共和国关境内实现从原材料、组件到产品的属性改变。</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属性改变是指经过制造、加工或者组装等工序，产生完全不同于原材料、组件的新产品，并具有新的名称和特征（用途）。属性改变不包括以下细微操作：</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1.为确保产品在运输或者储存期间保持某种状态而进行的操作；</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2.为产品运输或者销售进行的包装或者展示；</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3.在产品或者其包装上粘贴或者印刷品牌、标志、标识以及其他用于区别的标记；</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4.简单的上漆、磨光和分装；</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5.其他不属于属性改变的情形。</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（二）在中国境内生产的组件成本占比达到规定比例</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产品在中国境内生产的组件成本占比应当达到规定比例，计算公式为：</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r>
      <w:r>
        <w:rPr>
          <w:rFonts w:ascii="宋体" w:hAnsi="宋体" w:eastAsia="宋体" w:cs="Times New Roman"/>
          <w:sz w:val="24"/>
          <w:lang w:eastAsia="zh-CN"/>
        </w:rPr>
        <mc:AlternateContent>
          <mc:Choice Requires="wpg">
            <w:drawing>
              <wp:inline xmlns:wp="http://schemas.openxmlformats.org/drawingml/2006/wordprocessingDrawing" distT="0" distB="0" distL="0" distR="0">
                <wp:extent cx="4829175" cy="762000"/>
                <wp:effectExtent l="19050" t="0" r="9525" b="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pic:cNvPicPr>
                        <pic:nvPr/>
                      </pic:nvPicPr>
                      <pic:blipFill>
                        <a:blip r:embed="rId11"/>
                        <a:stretch/>
                      </pic:blipFill>
                      <pic:spPr bwMode="auto">
                        <a:xfrm>
                          <a:off x="0" y="0"/>
                          <a:ext cx="4829175" cy="7620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1" o:title=""/>
              </v:shape>
            </w:pict>
          </mc:Fallback>
        </mc:AlternateConten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（三）特定产品的关键组件、关键工序符合相关要求</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5.7.2适用范围</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5.7.3</w:t>
      </w:r>
      <w:r>
        <w:rPr>
          <w:rFonts w:ascii="宋体" w:hAnsi="宋体" w:eastAsia="宋体" w:cs="Times New Roman"/>
          <w:sz w:val="24"/>
          <w:lang w:eastAsia="zh-CN"/>
        </w:rPr>
        <w:t xml:space="preserve">对本国产品的支持政策</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rPr>
          <w:rFonts w:ascii="宋体" w:hAnsi="宋体" w:eastAsia="宋体" w:cs="Times New Roman"/>
          <w:sz w:val="24"/>
          <w:lang w:eastAsia="zh-CN"/>
        </w:rPr>
      </w:pPr>
      <w:r>
        <w:rPr>
          <w:rFonts w:ascii="宋体" w:hAnsi="宋体" w:eastAsia="宋体" w:cs="Times New Roman"/>
          <w:sz w:val="24"/>
          <w:lang w:eastAsia="zh-CN"/>
        </w:rPr>
        <w:t xml:space="preserve">当采购项目或者采购包中含有多种产品，供应商为该采购项目或者采购包提供的符合本国产品标准的产品成本之和占该供应商提供的全部产品成本之和的比例达</w:t>
      </w:r>
      <w:r>
        <w:rPr>
          <w:rFonts w:ascii="宋体" w:hAnsi="宋体" w:eastAsia="宋体" w:cs="Times New Roman"/>
          <w:sz w:val="24"/>
          <w:lang w:eastAsia="zh-CN"/>
        </w:rPr>
        <w:t xml:space="preserve">到80%以上时，依法对该供应商提供的全部产品给予价格评审优惠，即对该供应商提供的全部产品的总报价给予20%的价格扣除，用扣除后的价格参与评审。</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5.7.4书面澄清、说明或者补正</w:t>
      </w:r>
      <w:r/>
    </w:p>
    <w:p>
      <w:pPr>
        <w:ind w:firstLine="480"/>
        <w:spacing w:after="0" w:line="360" w:lineRule="auto"/>
        <w:rPr>
          <w:rFonts w:ascii="宋体" w:hAnsi="宋体" w:eastAsia="宋体" w:cs="Times New Roman"/>
          <w:sz w:val="24"/>
          <w:lang w:eastAsia="zh-CN"/>
        </w:rPr>
      </w:pPr>
      <w:r>
        <w:rPr>
          <w:rFonts w:hint="eastAsia" w:ascii="宋体" w:hAnsi="宋体" w:eastAsia="宋体" w:cs="Times New Roman"/>
          <w:sz w:val="24"/>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二、招标文件</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6.招标文件组成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6.1 招标文件包括：</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（1）投标邀请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（2）投标人须知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（3）拟签订的合同文本</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（4）采购需求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（5）评标办法和标准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（6）投标文件（格式）</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6.2 投标人获取本文件后，应认真阅读本文件中所有的事项、格式条款和规范等要求。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6.3</w:t>
      </w:r>
      <w:r>
        <w:rPr>
          <w:rFonts w:hint="eastAsia" w:cs="华文宋体" w:asciiTheme="minorEastAsia" w:hAnsiTheme="minorEastAsia"/>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cs="华文宋体" w:asciiTheme="minorEastAsia" w:hAnsiTheme="minorEastAsia"/>
          <w:sz w:val="24"/>
          <w:lang w:eastAsia="zh-CN"/>
        </w:rPr>
        <w:t xml:space="preserve">。</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7．招标文件的澄清和修改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7.1 任何要求对招标文件进行澄清的潜在投标人，应及时联系项目联系人。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7.2 </w:t>
      </w:r>
      <w:r>
        <w:rPr>
          <w:rFonts w:hint="eastAsia" w:cs="华文宋体" w:asciiTheme="minorEastAsia" w:hAnsiTheme="minorEastAsia"/>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ab/>
      </w:r>
      <w:r>
        <w:rPr>
          <w:rFonts w:hint="eastAsia" w:cs="华文宋体" w:asciiTheme="minorEastAsia" w:hAnsiTheme="minorEastAsia"/>
          <w:sz w:val="24"/>
          <w:lang w:eastAsia="zh-CN"/>
        </w:rPr>
        <w:t xml:space="preserve">7.5</w:t>
      </w:r>
      <w:r>
        <w:rPr>
          <w:rFonts w:hint="eastAsia" w:cs="华文宋体" w:asciiTheme="minorEastAsia" w:hAnsiTheme="minorEastAsia"/>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三、投标文件</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8.编制投标文件的工具</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9.投标文件语言及度量衡单位</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10.投标文件的构成</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10.1 投标文件分为资格部分、商务部分、技术部分和价格部分。</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10.2 资格部分系指投标人提交的证明其有资格参加投标的文件。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 商务部分系指投标人提交的证明其中标后有能力履行合同的文件。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技术部分系指投标人提交的能够证明投标人提供的货物（服务）符合招标文件规定的文件。</w:t>
      </w:r>
      <w:r/>
    </w:p>
    <w:p>
      <w:pPr>
        <w:ind w:firstLine="425"/>
        <w:spacing w:before="240" w:after="24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具体填写格式详见招标文件第六部分。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11．投标文件的编制</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11.2 </w:t>
      </w:r>
      <w:r>
        <w:rPr>
          <w:rFonts w:hint="eastAsia" w:cs="华文宋体" w:asciiTheme="minorEastAsia" w:hAnsiTheme="minorEastAsia"/>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11.4 </w:t>
      </w:r>
      <w:r>
        <w:rPr>
          <w:rFonts w:hint="eastAsia" w:cs="华文宋体" w:asciiTheme="minorEastAsia" w:hAnsiTheme="minorEastAsia"/>
          <w:b/>
          <w:sz w:val="24"/>
          <w:lang w:eastAsia="zh-CN"/>
        </w:rPr>
        <w:t xml:space="preserve">投标人必须保证投标文件所提供的全部资料合法、真实、可靠。</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．投标保证金</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 本项目不收投标保证金。</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．投标有效期</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.投标文件的式样和签署</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．投标文件的提交</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 投标文件提交</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.1.1 投标人须在招标文件规定的截止时间前，通过响应文件编制软件制作完成后，登录“苏采云”系统在规定时间内完成提交。</w:t>
      </w:r>
      <w:r>
        <w:rPr>
          <w:rFonts w:hint="eastAsia" w:cs="华文宋体" w:asciiTheme="minorEastAsia" w:hAnsiTheme="minorEastAsia"/>
          <w:b/>
          <w:sz w:val="24"/>
          <w:u w:val="single"/>
          <w:lang w:eastAsia="zh-CN"/>
        </w:rPr>
        <w:t xml:space="preserve">时间以“苏采云”系统时间为准。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.1.2 </w:t>
      </w:r>
      <w:r>
        <w:rPr>
          <w:rFonts w:hint="eastAsia" w:cs="华文宋体" w:asciiTheme="minorEastAsia" w:hAnsiTheme="minorEastAsia"/>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.1.3 </w:t>
      </w:r>
      <w:r>
        <w:rPr>
          <w:rFonts w:hint="eastAsia" w:cs="华文宋体" w:asciiTheme="minorEastAsia" w:hAnsiTheme="minorEastAsia"/>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.1.4</w:t>
      </w:r>
      <w:r>
        <w:rPr>
          <w:rFonts w:hint="eastAsia" w:cs="华文宋体" w:asciiTheme="minorEastAsia" w:hAnsiTheme="minorEastAsia"/>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.1.5因不可抗力事件造成的投标文件的损坏、丢失的，采购代理机构不承担责任。</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6</w:t>
      </w:r>
      <w:r>
        <w:rPr>
          <w:rFonts w:hint="eastAsia" w:cs="华文宋体" w:asciiTheme="minorEastAsia" w:hAnsiTheme="minorEastAsia"/>
          <w:b/>
          <w:sz w:val="30"/>
          <w:lang w:eastAsia="zh-CN"/>
        </w:rPr>
        <w:t xml:space="preserve">．投标文件的补充、修改或者撤回</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.1 在提交截止时间前，投标人可以对所提交的投标文件进行补充、修改或者撤回。</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.3 在提交截止时间之后，投标人不得对其投标文件作任何补充、修改或撤回。</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.4 在提交截止时间至招标文件中规定的投标有效期满之间，投标人不得撤回其投标。</w:t>
      </w:r>
      <w:r/>
    </w:p>
    <w:p>
      <w:pPr>
        <w:ind w:firstLine="641"/>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四、开标及评标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7</w:t>
      </w:r>
      <w:r>
        <w:rPr>
          <w:rFonts w:hint="eastAsia" w:cs="华文宋体" w:asciiTheme="minorEastAsia" w:hAnsiTheme="minorEastAsia"/>
          <w:b/>
          <w:sz w:val="30"/>
          <w:lang w:eastAsia="zh-CN"/>
        </w:rPr>
        <w:t xml:space="preserve">．开标</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17.1 采购代理机构将在招标公告中规定的时间和地点组织公开开标。投标人应当按照《操作手册》规定，参加开标活动和在苏采云系统规定的时间内对投标文件进行解密。</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17.4本项目在限定的解密时间内，只要有任一家投标人解密成功，即视为“苏采云”系统运行无故障。</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17.5电子投标文件解密全部完成后，苏采云系统宣布各投标人名称和投标价格。</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17.6投标人在开标过程中涉及到的投标文件解密、开标结果确认等工作，应按照《操作手册》规定执行。</w:t>
      </w:r>
      <w:r/>
    </w:p>
    <w:p>
      <w:pPr>
        <w:ind w:firstLine="444"/>
        <w:jc w:val="both"/>
        <w:spacing w:before="20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17.7投标人如果对开标过程和开标记录有疑义，应当根据《操作手册》规定提出，如苏采云系统中《开标记录表》宣布后5分钟内未提出的，视同认可开标结果。</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8</w:t>
      </w:r>
      <w:r>
        <w:rPr>
          <w:rFonts w:hint="eastAsia" w:cs="华文宋体" w:asciiTheme="minorEastAsia" w:hAnsiTheme="minorEastAsia"/>
          <w:b/>
          <w:sz w:val="30"/>
          <w:lang w:eastAsia="zh-CN"/>
        </w:rPr>
        <w:t xml:space="preserve">.投标人资格审查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8</w:t>
      </w:r>
      <w:r>
        <w:rPr>
          <w:rFonts w:hint="eastAsia" w:cs="华文宋体" w:asciiTheme="minorEastAsia" w:hAnsiTheme="minorEastAsia"/>
          <w:sz w:val="24"/>
          <w:lang w:eastAsia="zh-CN"/>
        </w:rPr>
        <w:t xml:space="preserve">.1开标结束后，采购人或者采购代理机构将依法对投标人的资格进行审查。</w:t>
      </w:r>
      <w:r>
        <w:rPr>
          <w:rFonts w:hint="eastAsia" w:cs="华文宋体" w:asciiTheme="minorEastAsia" w:hAnsiTheme="minorEastAsia"/>
          <w:b/>
          <w:sz w:val="24"/>
          <w:lang w:eastAsia="zh-CN"/>
        </w:rPr>
        <w:t xml:space="preserve">合格投标人不足3家的，不进入后续程序。</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19</w:t>
      </w:r>
      <w:r>
        <w:rPr>
          <w:rFonts w:hint="eastAsia" w:cs="华文宋体" w:asciiTheme="minorEastAsia" w:hAnsiTheme="minorEastAsia"/>
          <w:b/>
          <w:sz w:val="30"/>
          <w:lang w:eastAsia="zh-CN"/>
        </w:rPr>
        <w:t xml:space="preserve">．评标委员会组成</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19</w:t>
      </w:r>
      <w:r>
        <w:rPr>
          <w:rFonts w:hint="eastAsia" w:cs="华文宋体" w:asciiTheme="minorEastAsia" w:hAnsiTheme="minorEastAsia"/>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采购项目符合下列情形之一的，评标委员会成员人数应当为7人以上单数：</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（一）采购预算金额在1000万元以上；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（二）技术复杂；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（三）社会影响较大。</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评标委员会成员名单在评标结果公告前应当保密。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0</w:t>
      </w:r>
      <w:r>
        <w:rPr>
          <w:rFonts w:hint="eastAsia" w:cs="华文宋体" w:asciiTheme="minorEastAsia" w:hAnsiTheme="minorEastAsia"/>
          <w:b/>
          <w:sz w:val="30"/>
          <w:lang w:eastAsia="zh-CN"/>
        </w:rPr>
        <w:t xml:space="preserve">.投标人符合性审查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hint="eastAsia" w:cs="华文宋体" w:asciiTheme="minorEastAsia" w:hAnsiTheme="minorEastAsia"/>
          <w:b/>
          <w:sz w:val="24"/>
          <w:lang w:eastAsia="zh-CN"/>
        </w:rPr>
        <w:t xml:space="preserve">符合性审查合格投标人不足3家的，不进入详细评审环节。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.2投标文件澄清</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.2.2投标人的澄清应登录“苏采云”系统进入“澄清事项”模块进行。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.3开标至评标结束期间，投标人应保持系统在线，如因</w:t>
      </w:r>
      <w:r>
        <w:rPr>
          <w:rFonts w:hint="eastAsia" w:cs="华文宋体" w:asciiTheme="minorEastAsia" w:hAnsiTheme="minorEastAsia"/>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．无效投标的情形</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.1 投标人存在下列情况之一的，其投标无效：　</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（1）投标文件未按招标文件要求进行有效签章的；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（2）报价超过招标文件中规定的预算金额或最高限价的；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（3）投标文件含有采购人不能接受的附加条件的;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（6）经评标委员会认定符合异常低价无效投标情形的；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（7）投标人存在串通投标情形的；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（8）投标文件不满足招标文件的实质性要求的；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（9）为本项目提供整体设计、规范编制或者项目管理、监理、检测等服务的；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（11</w:t>
      </w:r>
      <w:r>
        <w:rPr>
          <w:rFonts w:cs="华文宋体" w:asciiTheme="minorEastAsia" w:hAnsiTheme="minorEastAsia"/>
          <w:b/>
          <w:sz w:val="24"/>
          <w:u w:val="single"/>
          <w:lang w:eastAsia="zh-CN"/>
        </w:rPr>
        <w:t xml:space="preserve">）</w:t>
      </w:r>
      <w:r>
        <w:rPr>
          <w:rFonts w:hint="eastAsia" w:cs="华文宋体" w:asciiTheme="minorEastAsia" w:hAnsiTheme="minorEastAsia"/>
          <w:b/>
          <w:sz w:val="24"/>
          <w:u w:val="single"/>
          <w:lang w:eastAsia="zh-CN"/>
        </w:rPr>
        <w:t xml:space="preserve">加★的条款有负偏离的；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w:t>
      </w:r>
      <w:r>
        <w:rPr>
          <w:rFonts w:hint="eastAsia" w:cs="华文宋体" w:asciiTheme="minorEastAsia" w:hAnsiTheme="minorEastAsia"/>
          <w:b/>
          <w:sz w:val="24"/>
          <w:u w:val="single"/>
          <w:lang w:eastAsia="zh-CN"/>
        </w:rPr>
        <w:t xml:space="preserve">2</w:t>
      </w:r>
      <w:r>
        <w:rPr>
          <w:rFonts w:hint="eastAsia" w:cs="华文宋体" w:asciiTheme="minorEastAsia" w:hAnsiTheme="minorEastAsia"/>
          <w:b/>
          <w:sz w:val="24"/>
          <w:u w:val="single"/>
          <w:lang w:eastAsia="zh-CN"/>
        </w:rPr>
        <w:t xml:space="preserve">）投标人对根据修正原则修正后的报价不确认的；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w:t>
      </w:r>
      <w:r>
        <w:rPr>
          <w:rFonts w:hint="eastAsia" w:cs="华文宋体" w:asciiTheme="minorEastAsia" w:hAnsiTheme="minorEastAsia"/>
          <w:b/>
          <w:sz w:val="24"/>
          <w:u w:val="single"/>
          <w:lang w:eastAsia="zh-CN"/>
        </w:rPr>
        <w:t xml:space="preserve">3</w:t>
      </w:r>
      <w:r>
        <w:rPr>
          <w:rFonts w:hint="eastAsia" w:cs="华文宋体" w:asciiTheme="minorEastAsia" w:hAnsiTheme="minorEastAsia"/>
          <w:b/>
          <w:sz w:val="24"/>
          <w:u w:val="single"/>
          <w:lang w:eastAsia="zh-CN"/>
        </w:rPr>
        <w:t xml:space="preserve">）投标文件中提供了虚假或失实资料的；</w:t>
      </w:r>
      <w:r/>
    </w:p>
    <w:p>
      <w:pPr>
        <w:ind w:left="1" w:firstLine="480"/>
        <w:jc w:val="both"/>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（1</w:t>
      </w:r>
      <w:r>
        <w:rPr>
          <w:rFonts w:hint="eastAsia" w:cs="华文宋体" w:asciiTheme="minorEastAsia" w:hAnsiTheme="minorEastAsia"/>
          <w:b/>
          <w:sz w:val="24"/>
          <w:u w:val="single"/>
          <w:lang w:eastAsia="zh-CN"/>
        </w:rPr>
        <w:t xml:space="preserve">4</w:t>
      </w:r>
      <w:r>
        <w:rPr>
          <w:rFonts w:hint="eastAsia" w:cs="华文宋体" w:asciiTheme="minorEastAsia" w:hAnsiTheme="minorEastAsia"/>
          <w:b/>
          <w:sz w:val="24"/>
          <w:u w:val="single"/>
          <w:lang w:eastAsia="zh-CN"/>
        </w:rPr>
        <w:t xml:space="preserve">）法律、法规、规章（适用本市的）及省级以上规范性文件（适用本市的）规定的其他无效情形。</w:t>
      </w:r>
      <w:r/>
    </w:p>
    <w:p>
      <w:pPr>
        <w:pStyle w:val="1377"/>
        <w:ind w:left="1" w:firstLine="480"/>
        <w:jc w:val="both"/>
        <w:spacing w:before="0" w:beforeAutospacing="0" w:after="0" w:afterAutospacing="0"/>
        <w:rPr>
          <w:rFonts w:asciiTheme="minorEastAsia" w:hAnsiTheme="minorEastAsia" w:eastAsiaTheme="minorEastAsia"/>
        </w:rPr>
      </w:pPr>
      <w:r>
        <w:rPr>
          <w:rFonts w:hint="eastAsia" w:cs="华文宋体" w:asciiTheme="minorEastAsia" w:hAnsiTheme="minorEastAsia" w:eastAsiaTheme="minorEastAsia"/>
          <w:b/>
          <w:sz w:val="30"/>
        </w:rPr>
        <w:t xml:space="preserve">2</w:t>
      </w:r>
      <w:r>
        <w:rPr>
          <w:rFonts w:hint="eastAsia" w:cs="华文宋体" w:asciiTheme="minorEastAsia" w:hAnsiTheme="minorEastAsia" w:eastAsiaTheme="minorEastAsia"/>
          <w:b/>
          <w:sz w:val="30"/>
        </w:rPr>
        <w:t xml:space="preserve">2</w:t>
      </w:r>
      <w:r>
        <w:rPr>
          <w:rFonts w:hint="eastAsia" w:cs="华文宋体" w:asciiTheme="minorEastAsia" w:hAnsiTheme="minorEastAsia" w:eastAsiaTheme="minorEastAsia"/>
          <w:b/>
          <w:sz w:val="30"/>
        </w:rPr>
        <w:t xml:space="preserve">. 串通投</w:t>
      </w:r>
      <w:r>
        <w:rPr>
          <w:rFonts w:hint="eastAsia" w:cs="宋体" w:asciiTheme="minorEastAsia" w:hAnsiTheme="minorEastAsia" w:eastAsiaTheme="minorEastAsia"/>
          <w:b/>
          <w:sz w:val="30"/>
        </w:rPr>
        <w:t xml:space="preserve">标</w:t>
      </w:r>
      <w:r>
        <w:rPr>
          <w:rFonts w:hint="eastAsia" w:cs="MS Mincho" w:asciiTheme="minorEastAsia" w:hAnsiTheme="minorEastAsia" w:eastAsiaTheme="minorEastAsia"/>
          <w:b/>
          <w:sz w:val="30"/>
        </w:rPr>
        <w:t xml:space="preserve">的情形</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 有下列情形之一的，视为投标人串通投标，投标无效：</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（1）不同投标人的投标文件由同一单位或者个人编制；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（2）不同投标人委托同一单位或者个人办理投标事宜；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（3）不同投标人的投标文件载明的项目管理成员或者联系人员为同一人；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（4）不同投标人的投标文件异常一致或者投标报价呈规律性差异；</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（5）不同投标人的投标文件相互混装。</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.投标文件详细评审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.评标过程的保密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.2 </w:t>
      </w:r>
      <w:r>
        <w:rPr>
          <w:rFonts w:hint="eastAsia" w:cs="华文宋体" w:asciiTheme="minorEastAsia" w:hAnsiTheme="minorEastAsia"/>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．废标的情形</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 出现下列情形之一的，将予废标：</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（1）符合专业条件的供应商或者对招标文件作实质响应的供应商不足三家的；  </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（2）出现影响采购公正的违法、违规行为的；  </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（3）投标人的报价均超过了采购预算，采购人不能支付的；</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（4）因重大变故，采购任务取消的；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废标后，采购人应当将废标理由通知所有投标人。</w:t>
      </w:r>
      <w:r/>
    </w:p>
    <w:p>
      <w:pPr>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五、确定结果</w:t>
      </w:r>
      <w:r/>
    </w:p>
    <w:p>
      <w:pPr>
        <w:ind w:firstLine="444"/>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6</w:t>
      </w:r>
      <w:r>
        <w:rPr>
          <w:rFonts w:hint="eastAsia" w:cs="华文宋体" w:asciiTheme="minorEastAsia" w:hAnsiTheme="minorEastAsia"/>
          <w:b/>
          <w:sz w:val="30"/>
          <w:lang w:eastAsia="zh-CN"/>
        </w:rPr>
        <w:t xml:space="preserve">.确定中标人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.1采购代理机构在评标结束后2个工作日内将评标报告送采购人。</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6</w:t>
      </w:r>
      <w:r>
        <w:rPr>
          <w:rFonts w:hint="eastAsia" w:cs="华文宋体" w:asciiTheme="minorEastAsia" w:hAnsiTheme="minorEastAsia"/>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六、授予合同</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7</w:t>
      </w:r>
      <w:r>
        <w:rPr>
          <w:rFonts w:hint="eastAsia" w:cs="华文宋体" w:asciiTheme="minorEastAsia" w:hAnsiTheme="minorEastAsia"/>
          <w:b/>
          <w:sz w:val="30"/>
          <w:lang w:eastAsia="zh-CN"/>
        </w:rPr>
        <w:t xml:space="preserve">．中标通知书</w:t>
      </w:r>
      <w:r/>
    </w:p>
    <w:p>
      <w:pPr>
        <w:ind w:firstLine="47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7</w:t>
      </w:r>
      <w:r>
        <w:rPr>
          <w:rFonts w:hint="eastAsia" w:cs="华文宋体" w:asciiTheme="minorEastAsia" w:hAnsiTheme="minorEastAsia"/>
          <w:sz w:val="24"/>
          <w:lang w:eastAsia="zh-CN"/>
        </w:rPr>
        <w:t xml:space="preserve">.2中标通知书发出后，采购人不得违法改变中标结果，中标人无正当理由不得放弃中标。</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8</w:t>
      </w:r>
      <w:r>
        <w:rPr>
          <w:rFonts w:hint="eastAsia" w:cs="华文宋体" w:asciiTheme="minorEastAsia" w:hAnsiTheme="minorEastAsia"/>
          <w:b/>
          <w:sz w:val="30"/>
          <w:lang w:eastAsia="zh-CN"/>
        </w:rPr>
        <w:t xml:space="preserve">.履约保证金</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8</w:t>
      </w:r>
      <w:r>
        <w:rPr>
          <w:rFonts w:hint="eastAsia" w:cs="华文宋体" w:asciiTheme="minorEastAsia" w:hAnsiTheme="minorEastAsia"/>
          <w:sz w:val="24"/>
          <w:lang w:eastAsia="zh-CN"/>
        </w:rPr>
        <w:t xml:space="preserve">.1 A </w:t>
      </w: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本项目不收取履约保证金。</w:t>
      </w:r>
      <w:r/>
    </w:p>
    <w:p>
      <w:pPr>
        <w:ind w:firstLine="480"/>
        <w:jc w:val="both"/>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w:t>
      </w:r>
      <w:r>
        <w:rPr>
          <w:rFonts w:hint="eastAsia" w:cs="华文宋体" w:asciiTheme="minorEastAsia" w:hAnsiTheme="minorEastAsia"/>
          <w:sz w:val="24"/>
          <w:lang w:eastAsia="zh-CN"/>
        </w:rPr>
        <w:t xml:space="preserve">名www.jsdzbh.com直接访问，也可通过江苏省政府采购网、“苏采云”系统链接访问。</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29</w:t>
      </w:r>
      <w:r>
        <w:rPr>
          <w:rFonts w:hint="eastAsia" w:cs="华文宋体" w:asciiTheme="minorEastAsia" w:hAnsiTheme="minorEastAsia"/>
          <w:b/>
          <w:sz w:val="30"/>
          <w:lang w:eastAsia="zh-CN"/>
        </w:rPr>
        <w:t xml:space="preserve">．签订合同</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.1 采购人应当自中标通知书发出之日起</w:t>
      </w:r>
      <w:r>
        <w:rPr>
          <w:rFonts w:hint="eastAsia" w:cs="华文宋体" w:asciiTheme="minorEastAsia" w:hAnsiTheme="minorEastAsia"/>
          <w:sz w:val="24"/>
          <w:u w:val="single"/>
          <w:lang w:eastAsia="zh-CN"/>
        </w:rPr>
        <w:t xml:space="preserve">15</w:t>
      </w:r>
      <w:r>
        <w:rPr>
          <w:rFonts w:hint="eastAsia" w:cs="华文宋体" w:asciiTheme="minorEastAsia" w:hAnsiTheme="minorEastAsia"/>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29</w:t>
      </w:r>
      <w:r>
        <w:rPr>
          <w:rFonts w:hint="eastAsia" w:cs="华文宋体" w:asciiTheme="minorEastAsia" w:hAnsiTheme="minorEastAsia"/>
          <w:sz w:val="24"/>
          <w:lang w:eastAsia="zh-CN"/>
        </w:rPr>
        <w:t xml:space="preserve">.6采购人与中标人应当根据合同的约定依法履行合同义务。政府采购合同的履行、违约责任和解决争议的方法等适用《中华人民共和国民法典》。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p>
      <w:pPr>
        <w:ind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white"/>
          <w:lang w:eastAsia="zh-CN"/>
        </w:rPr>
        <w:t xml:space="preserve">七、询问、质疑、投诉</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0</w:t>
      </w:r>
      <w:r>
        <w:rPr>
          <w:rFonts w:hint="eastAsia" w:cs="华文宋体" w:asciiTheme="minorEastAsia" w:hAnsiTheme="minorEastAsia"/>
          <w:b/>
          <w:sz w:val="30"/>
          <w:lang w:eastAsia="zh-CN"/>
        </w:rPr>
        <w:t xml:space="preserve">．询问</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0</w:t>
      </w:r>
      <w:r>
        <w:rPr>
          <w:rFonts w:hint="eastAsia" w:cs="华文宋体" w:asciiTheme="minorEastAsia" w:hAnsiTheme="minorEastAsia"/>
          <w:sz w:val="24"/>
          <w:lang w:eastAsia="zh-CN"/>
        </w:rPr>
        <w:t xml:space="preserve">.1供应商对招标活动事项有疑问的，可以向采购人或采购代理机构提出询问，采购人或采购代理机构将在3个工作日内对供应商依法提出的询问作出答复，但答复的内容不得涉及商业秘密。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1</w:t>
      </w:r>
      <w:r>
        <w:rPr>
          <w:rFonts w:hint="eastAsia" w:cs="华文宋体" w:asciiTheme="minorEastAsia" w:hAnsiTheme="minorEastAsia"/>
          <w:b/>
          <w:sz w:val="30"/>
          <w:lang w:eastAsia="zh-CN"/>
        </w:rPr>
        <w:t xml:space="preserve">．质疑</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以上规定的供应商应知其权益受到损害之日，是指：</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（2）对采购过程提出质疑的，为各采购程序环节结束之日；</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（3）对中标结果提出质疑的，为中标结果公告期限届满之日。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cs="华文宋体" w:asciiTheme="minorEastAsia" w:hAnsiTheme="minorEastAsia"/>
          <w:b/>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.3 供应商应当在法定质疑期内一次性提出针对同一采购程序环节的质疑。供应商如在法定期限内对同一采购程序环节提出多次质疑的，将只对供应商第一次质疑作出答复。</w:t>
      </w:r>
      <w:r>
        <w:rPr>
          <w:rFonts w:hint="eastAsia" w:cs="华文宋体" w:asciiTheme="minorEastAsia" w:hAnsiTheme="minorEastAsia"/>
          <w:b/>
          <w:sz w:val="24"/>
          <w:lang w:eastAsia="zh-CN"/>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集中采购接受质疑函联系部门、联系电话和通讯地址、质疑流程及注意事项见“镇江市公共资源交易平台”网站-政民互动-质疑投诉渠道。</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2</w:t>
      </w:r>
      <w:r>
        <w:rPr>
          <w:rFonts w:hint="eastAsia" w:cs="华文宋体" w:asciiTheme="minorEastAsia" w:hAnsiTheme="minorEastAsia"/>
          <w:b/>
          <w:sz w:val="30"/>
          <w:lang w:eastAsia="zh-CN"/>
        </w:rPr>
        <w:t xml:space="preserve">．投诉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.2以联合体形式参加政府采购活动的，其投诉应当由组成联合体的所有供应商共同提出。</w:t>
      </w:r>
      <w:r/>
    </w:p>
    <w:p>
      <w:pPr>
        <w:ind w:firstLine="480"/>
        <w:spacing w:after="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w:t>
      </w:r>
      <w:r>
        <w:rPr>
          <w:rFonts w:hint="eastAsia" w:cs="华文宋体" w:asciiTheme="minorEastAsia" w:hAnsiTheme="minorEastAsia"/>
          <w:sz w:val="24"/>
          <w:lang w:eastAsia="zh-CN"/>
        </w:rPr>
        <w:t xml:space="preserve">.3投诉流程及注意事项见</w:t>
      </w:r>
      <w:r>
        <w:rPr>
          <w:rFonts w:hint="eastAsia" w:cs="华文宋体" w:asciiTheme="minorEastAsia" w:hAnsiTheme="minorEastAsia"/>
          <w:sz w:val="24"/>
          <w:lang w:eastAsia="zh-CN"/>
        </w:rPr>
        <w:t xml:space="preserve">“镇江市公共资源交易平台”网站-政民互动-质疑投诉渠道。</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highlight w:val="white"/>
          <w:lang w:eastAsia="zh-CN"/>
        </w:rPr>
        <w:t xml:space="preserve">八、诚实信用和解释权</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．诚实信用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.3供应商不得虚假承诺，否则，按照提供虚假材料谋取中标处理。</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.5根据《财政部关于在政府采购活动中查询及使用信息记录有关问题的通知》（财库〔2016〕125号）、江苏省财政厅《关于做好政府采购信用信息查询使用</w:t>
      </w:r>
      <w:r>
        <w:rPr>
          <w:rFonts w:hint="eastAsia" w:cs="华文宋体" w:asciiTheme="minorEastAsia" w:hAnsiTheme="minorEastAsia"/>
          <w:sz w:val="24"/>
          <w:lang w:eastAsia="zh-CN"/>
        </w:rPr>
        <w:t xml:space="preserve">及登记等工作的通知》（苏财购〔2016〕50号）等文件精神，采购人在项目资格审查时对参加本项目的各供应商进行信用记录</w:t>
      </w:r>
      <w:r>
        <w:rPr>
          <w:rFonts w:hint="eastAsia" w:cs="华文宋体" w:asciiTheme="minorEastAsia" w:hAnsiTheme="minorEastAsia"/>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4</w:t>
      </w:r>
      <w:r>
        <w:rPr>
          <w:rFonts w:hint="eastAsia" w:cs="华文宋体" w:asciiTheme="minorEastAsia" w:hAnsiTheme="minorEastAsia"/>
          <w:b/>
          <w:sz w:val="30"/>
          <w:lang w:eastAsia="zh-CN"/>
        </w:rPr>
        <w:t xml:space="preserve">.适用法律及约束力</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.1 </w:t>
      </w:r>
      <w:r>
        <w:rPr>
          <w:rFonts w:hint="eastAsia" w:cs="华文宋体" w:asciiTheme="minorEastAsia" w:hAnsiTheme="minorEastAsia"/>
          <w:b/>
          <w:sz w:val="24"/>
          <w:lang w:eastAsia="zh-CN"/>
        </w:rPr>
        <w:t xml:space="preserve">投标人一旦获取了本招标文件并参加投标，即被认为接受了本招标文件的规定和约束。</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4</w:t>
      </w:r>
      <w:r>
        <w:rPr>
          <w:rFonts w:hint="eastAsia" w:cs="华文宋体" w:asciiTheme="minorEastAsia" w:hAnsiTheme="minorEastAsia"/>
          <w:sz w:val="24"/>
          <w:lang w:eastAsia="zh-CN"/>
        </w:rPr>
        <w:t xml:space="preserve">.2 本次招标及由本次招标产生的合同受中华人民共和国法律制约和保护。</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w:t>
      </w:r>
      <w:r>
        <w:rPr>
          <w:rFonts w:hint="eastAsia" w:cs="华文宋体" w:asciiTheme="minorEastAsia" w:hAnsiTheme="minorEastAsia"/>
          <w:b/>
          <w:sz w:val="30"/>
          <w:lang w:eastAsia="zh-CN"/>
        </w:rPr>
        <w:t xml:space="preserve">5</w:t>
      </w:r>
      <w:r>
        <w:rPr>
          <w:rFonts w:hint="eastAsia" w:cs="华文宋体" w:asciiTheme="minorEastAsia" w:hAnsiTheme="minorEastAsia"/>
          <w:b/>
          <w:sz w:val="30"/>
          <w:lang w:eastAsia="zh-CN"/>
        </w:rPr>
        <w:t xml:space="preserve">.解释权</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w:t>
      </w:r>
      <w:r>
        <w:rPr>
          <w:rFonts w:hint="eastAsia" w:cs="华文宋体" w:asciiTheme="minorEastAsia" w:hAnsiTheme="minorEastAsia"/>
          <w:sz w:val="24"/>
          <w:lang w:eastAsia="zh-CN"/>
        </w:rPr>
        <w:t xml:space="preserve">5</w:t>
      </w:r>
      <w:r>
        <w:rPr>
          <w:rFonts w:hint="eastAsia" w:cs="华文宋体" w:asciiTheme="minorEastAsia" w:hAnsiTheme="minorEastAsia"/>
          <w:sz w:val="24"/>
          <w:lang w:eastAsia="zh-CN"/>
        </w:rPr>
        <w:t xml:space="preserve">.1</w:t>
      </w:r>
      <w:r>
        <w:rPr>
          <w:rFonts w:hint="eastAsia" w:cs="华文宋体" w:asciiTheme="minorEastAsia" w:hAnsiTheme="minorEastAsia"/>
          <w:sz w:val="24"/>
          <w:lang w:eastAsia="zh-CN"/>
        </w:rPr>
        <w:t xml:space="preserve">除相关法律、法规规定外，本招标文件的解释权归</w:t>
      </w:r>
      <w:bookmarkStart w:id="8" w:name="EB8f42a7220b9a4d5e8c4634b77b8f2fb8"/>
      <w:r>
        <w:rPr>
          <w:rFonts w:hint="eastAsia" w:asciiTheme="minorEastAsia" w:hAnsiTheme="minorEastAsia"/>
          <w:sz w:val="24"/>
          <w:highlight w:val="white"/>
          <w:lang w:eastAsia="zh-CN"/>
        </w:rPr>
        <w:t xml:space="preserve">镇江市公共资源交易中心</w:t>
      </w:r>
      <w:bookmarkEnd w:id="8"/>
      <w:r>
        <w:rPr>
          <w:rFonts w:hint="eastAsia" w:cs="华文宋体" w:asciiTheme="minorEastAsia" w:hAnsiTheme="minorEastAsia"/>
          <w:sz w:val="24"/>
          <w:lang w:eastAsia="zh-CN"/>
        </w:rPr>
        <w:t xml:space="preserve">所有。</w:t>
      </w:r>
      <w:r/>
    </w:p>
    <w:p>
      <w:pPr>
        <w:jc w:val="center"/>
        <w:spacing w:after="0" w:line="360" w:lineRule="auto"/>
        <w:rPr>
          <w:rFonts w:cs="Times New Roman" w:asciiTheme="minorEastAsia" w:hAnsiTheme="minorEastAsia"/>
          <w:b/>
          <w:sz w:val="32"/>
          <w:szCs w:val="32"/>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rPr>
          <w:rFonts w:hint="eastAsia" w:cs="华文宋体" w:asciiTheme="minorEastAsia" w:hAnsiTheme="minorEastAsia"/>
          <w:b/>
          <w:sz w:val="32"/>
          <w:lang w:eastAsia="zh-CN"/>
        </w:rPr>
        <w:t xml:space="preserve">第三部分</w:t>
      </w:r>
      <w:bookmarkStart w:id="9" w:name="_Toc21966"/>
      <w:r>
        <w:rPr>
          <w:rFonts w:hint="eastAsia" w:cs="华文宋体" w:asciiTheme="minorEastAsia" w:hAnsiTheme="minorEastAsia"/>
          <w:b/>
          <w:sz w:val="32"/>
          <w:lang w:eastAsia="zh-CN"/>
        </w:rPr>
        <w:t xml:space="preserve">           </w:t>
      </w:r>
      <w:r>
        <w:rPr>
          <w:rFonts w:hint="eastAsia" w:cs="Times New Roman" w:asciiTheme="minorEastAsia" w:hAnsiTheme="minorEastAsia"/>
          <w:b/>
          <w:sz w:val="32"/>
          <w:szCs w:val="32"/>
          <w:lang w:eastAsia="zh-CN"/>
        </w:rPr>
        <w:t xml:space="preserve">合同主要条款</w:t>
      </w:r>
      <w:bookmarkEnd w:id="9"/>
      <w:r/>
      <w:r/>
    </w:p>
    <w:p>
      <w:pPr>
        <w:ind w:firstLine="482"/>
        <w:jc w:val="both"/>
        <w:spacing w:after="0" w:line="360" w:lineRule="auto"/>
        <w:widowControl w:val="off"/>
        <w:rPr>
          <w:rFonts w:cs="Times New Roman" w:asciiTheme="minorEastAsia" w:hAnsiTheme="minorEastAsia"/>
          <w:b/>
          <w:color w:val="000000"/>
          <w:sz w:val="24"/>
          <w:szCs w:val="24"/>
          <w:lang w:eastAsia="zh-CN"/>
        </w:rPr>
      </w:pPr>
      <w:r/>
      <w:bookmarkStart w:id="10" w:name="_Toc22000612"/>
      <w:r>
        <w:rPr>
          <w:rFonts w:hint="eastAsia" w:cs="Times New Roman" w:asciiTheme="minorEastAsia" w:hAnsiTheme="minorEastAsia"/>
          <w:b/>
          <w:color w:val="000000"/>
          <w:sz w:val="24"/>
          <w:szCs w:val="24"/>
          <w:lang w:eastAsia="zh-CN"/>
        </w:rPr>
        <w:t xml:space="preserve">1.定义</w:t>
      </w:r>
      <w:bookmarkEnd w:id="10"/>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本合同中的下列术语应解释为：</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 “甲方”系指购买服务的采购人，即</w:t>
      </w:r>
      <w:r>
        <w:rPr>
          <w:rFonts w:hint="eastAsia" w:cs="宋体" w:asciiTheme="minorEastAsia" w:hAnsiTheme="minorEastAsia"/>
          <w:sz w:val="24"/>
          <w:szCs w:val="24"/>
          <w:highlight w:val="white"/>
          <w:u w:val="single"/>
          <w:lang w:eastAsia="zh-CN"/>
        </w:rPr>
        <w:t xml:space="preserve">镇江市中西医结合医院</w:t>
      </w:r>
      <w:r>
        <w:rPr>
          <w:rFonts w:hint="eastAsia" w:cs="Times New Roman" w:asciiTheme="minorEastAsia" w:hAnsiTheme="minorEastAsia"/>
          <w:sz w:val="24"/>
          <w:szCs w:val="24"/>
          <w:lang w:eastAsia="zh-CN"/>
        </w:rPr>
        <w:t xml:space="preserve">。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1.2 “乙方”系指提供服务的供应商，</w:t>
      </w:r>
      <w:r>
        <w:rPr>
          <w:rFonts w:hint="eastAsia" w:cs="Times New Roman" w:asciiTheme="minorEastAsia" w:hAnsiTheme="minorEastAsia"/>
          <w:sz w:val="24"/>
          <w:szCs w:val="24"/>
          <w:lang w:eastAsia="zh-CN"/>
        </w:rPr>
        <w:t xml:space="preserve">即成交供应商</w:t>
      </w:r>
      <w:r>
        <w:rPr>
          <w:rFonts w:hint="eastAsia" w:cs="Times New Roman" w:asciiTheme="minorEastAsia" w:hAnsiTheme="minorEastAsia"/>
          <w:color w:val="000000"/>
          <w:sz w:val="24"/>
          <w:szCs w:val="24"/>
          <w:lang w:eastAsia="zh-CN"/>
        </w:rPr>
        <w:t xml:space="preserve">。</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1.3 </w:t>
      </w:r>
      <w:r>
        <w:rPr>
          <w:rFonts w:hint="eastAsia" w:cs="Times New Roman" w:asciiTheme="minorEastAsia" w:hAnsiTheme="minorEastAsia"/>
          <w:sz w:val="24"/>
          <w:szCs w:val="24"/>
          <w:lang w:eastAsia="zh-CN"/>
        </w:rPr>
        <w:t xml:space="preserve">“软件”包括“软件系统”，除另有指明外，指描述于在本采购文件要求所建设和提供的当前和将来的软件版本，包括供应商为履行本合同所进行的二次开发所形成的软件版本和相关的文件；“可交付件”指由供应商所交付的软件，包括源代码、软件需求说明书、系统概要设计说明书、总体设计说明书、详细设计文档、软件源代码、试运行报告、测试报告、软件使用说明书、用户手册、维护手册、项目总结报告等。</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1.4“服务”系指合同规定乙方必须承担软件的设计、开发、安装调试、对接、技术指导、培训、维护、升级以及其它的伴随服务，服务亦包括采购文件中特别描述的其它形式的服务。</w:t>
      </w:r>
      <w:r>
        <w:rPr>
          <w:rFonts w:cs="Times New Roman" w:asciiTheme="minorEastAsia" w:hAnsiTheme="minorEastAsia"/>
          <w:color w:val="000000"/>
          <w:sz w:val="24"/>
          <w:szCs w:val="24"/>
          <w:lang w:eastAsia="zh-CN"/>
        </w:rPr>
        <w:t xml:space="preserve">整体系统</w:t>
      </w:r>
      <w:r>
        <w:rPr>
          <w:rFonts w:hint="eastAsia" w:cs="Times New Roman" w:asciiTheme="minorEastAsia" w:hAnsiTheme="minorEastAsia"/>
          <w:color w:val="000000"/>
          <w:sz w:val="24"/>
          <w:szCs w:val="24"/>
          <w:lang w:eastAsia="zh-CN"/>
        </w:rPr>
        <w:t xml:space="preserve">验收后，乙方需提供</w:t>
      </w:r>
      <w:r>
        <w:rPr>
          <w:rFonts w:hint="eastAsia" w:cs="Times New Roman" w:asciiTheme="minorEastAsia" w:hAnsiTheme="minorEastAsia"/>
          <w:color w:val="000000"/>
          <w:sz w:val="24"/>
          <w:szCs w:val="24"/>
          <w:u w:val="single"/>
          <w:lang w:eastAsia="zh-CN"/>
        </w:rPr>
        <w:t xml:space="preserve">三年</w:t>
      </w:r>
      <w:r>
        <w:rPr>
          <w:rFonts w:hint="eastAsia" w:cs="Times New Roman" w:asciiTheme="minorEastAsia" w:hAnsiTheme="minorEastAsia"/>
          <w:color w:val="000000"/>
          <w:sz w:val="24"/>
          <w:szCs w:val="24"/>
          <w:lang w:eastAsia="zh-CN"/>
        </w:rPr>
        <w:t xml:space="preserve">的维保服务，</w:t>
      </w:r>
      <w:r>
        <w:rPr>
          <w:rFonts w:cs="Times New Roman" w:asciiTheme="minorEastAsia" w:hAnsiTheme="minorEastAsia"/>
          <w:color w:val="000000"/>
          <w:sz w:val="24"/>
          <w:szCs w:val="24"/>
          <w:lang w:eastAsia="zh-CN"/>
        </w:rPr>
        <w:t xml:space="preserve">费用包含在投标报价中，不再另行支付</w:t>
      </w:r>
      <w:r>
        <w:rPr>
          <w:rFonts w:hint="eastAsia" w:cs="Times New Roman" w:asciiTheme="minorEastAsia" w:hAnsiTheme="minorEastAsia"/>
          <w:color w:val="000000"/>
          <w:sz w:val="24"/>
          <w:szCs w:val="24"/>
          <w:lang w:eastAsia="zh-CN"/>
        </w:rPr>
        <w:t xml:space="preserve">。</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1.5“合同”系指甲方与乙方签署的、合同格式中载明的甲方与乙方所达成的协议，包括采购文件、投标文件、附件、附录和构成合同的所有文件。</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1.6 “合同价”系指根据合同规定，乙方在正确地完全履行合同义务后甲方应支付给乙方的价格。</w:t>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2.技术性能</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2.1 乙方所提供服务技术规格、规范应与采购文件规定的技术规格、规范相一致；若技术性能无相应说明或相应技术规范更新的，则按国家、有关部门最新颁布的标准及规范为准。</w:t>
      </w:r>
      <w:bookmarkStart w:id="11" w:name="_Toc22000614"/>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3.知识产权</w:t>
      </w:r>
      <w:r>
        <w:rPr>
          <w:rFonts w:hint="eastAsia" w:cs="Times New Roman" w:asciiTheme="minorEastAsia" w:hAnsiTheme="minorEastAsia"/>
          <w:b/>
          <w:color w:val="000000"/>
          <w:sz w:val="24"/>
          <w:szCs w:val="24"/>
          <w:lang w:eastAsia="zh-CN"/>
        </w:rPr>
        <w:tab/>
      </w:r>
      <w:r/>
    </w:p>
    <w:p>
      <w:pPr>
        <w:ind w:firstLine="480"/>
        <w:jc w:val="both"/>
        <w:spacing w:after="0" w:line="360" w:lineRule="auto"/>
        <w:widowControl w:val="off"/>
        <w:tabs>
          <w:tab w:val="left" w:pos="426" w:leader="none"/>
        </w:tabs>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3.1 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w:t>
      </w:r>
      <w:r>
        <w:rPr>
          <w:rFonts w:hint="eastAsia" w:cs="Times New Roman" w:asciiTheme="minorEastAsia" w:hAnsiTheme="minorEastAsia"/>
          <w:color w:val="000000"/>
          <w:sz w:val="24"/>
          <w:szCs w:val="24"/>
          <w:lang w:eastAsia="zh-CN"/>
        </w:rPr>
        <w:t xml:space="preserve">于乙方不积极与第三方交涉，甲方有权应诉或进行和解，其发生的费用由乙方承担。</w:t>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4.软件要求</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4.1 合法软件</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4.1.1乙方所提供的定制软件必须符合国家有关软件产品方面的规定和软件标准规范，没有侵犯第三方的合法权利和涉及第三方的诉讼。</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4.1.2 如乙方所交付和许可甲方使用的软件需经国家有关部门登记、备案、审批或许可的，乙方应保证在交付和许可甲方使用时已完成了上述手续。</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4.1.3 </w:t>
      </w:r>
      <w:r>
        <w:rPr>
          <w:rFonts w:hint="eastAsia" w:cs="Times New Roman" w:asciiTheme="minorEastAsia" w:hAnsiTheme="minorEastAsia"/>
          <w:sz w:val="24"/>
          <w:szCs w:val="24"/>
          <w:lang w:eastAsia="zh-CN"/>
        </w:rPr>
        <w:t xml:space="preserve">在乙方所交付和许可甲方使用的软件系统中，不含任何可以自动终止或妨碍系统运作的软件。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4.2 </w:t>
      </w:r>
      <w:r>
        <w:rPr>
          <w:rFonts w:hint="eastAsia" w:cs="Times New Roman" w:asciiTheme="minorEastAsia" w:hAnsiTheme="minorEastAsia"/>
          <w:sz w:val="24"/>
          <w:szCs w:val="24"/>
          <w:lang w:eastAsia="zh-CN"/>
        </w:rPr>
        <w:t xml:space="preserve">侵权责任</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4.2.1 </w:t>
      </w:r>
      <w:r>
        <w:rPr>
          <w:rFonts w:hint="eastAsia" w:cs="Times New Roman" w:asciiTheme="minorEastAsia" w:hAnsiTheme="minorEastAsia"/>
          <w:sz w:val="24"/>
          <w:szCs w:val="24"/>
          <w:lang w:eastAsia="zh-CN"/>
        </w:rPr>
        <w:t xml:space="preserve">乙方承诺，如本项目软件或其任何部分被依法认定为侵犯第三人的合法权利，或甲方任何依约定使用或行使任何由乙方授予的权利被认定为侵权，乙方应尽力用相等功能的且非侵权的软件或其任何部分来进行替换，或取得相关授权，以使甲方能够继续享有本合同所规定的各项权利，并负责赔偿甲方因此而造成的损失。</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4.2.2 </w:t>
      </w:r>
      <w:r>
        <w:rPr>
          <w:rFonts w:hint="eastAsia" w:cs="Times New Roman" w:asciiTheme="minorEastAsia" w:hAnsiTheme="minorEastAsia"/>
          <w:sz w:val="24"/>
          <w:szCs w:val="24"/>
          <w:lang w:eastAsia="zh-CN"/>
        </w:rPr>
        <w:t xml:space="preserve">如果乙方经合理和具有事实根据的判断，认为本软件或其任何部分可能被依法认定为侵犯第三人合法权利的，或甲方使用或行使由乙方授予的权利可能被认定为侵权的，乙方可以用非侵权的具有相同功能的来进行替换，或尽力取得必要的相关授权，以使甲方能够继续享有本合同所规定的各项权利。</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5.软件描述</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5.1 软件内容详见采购文件采购需求。</w:t>
      </w:r>
      <w:r>
        <w:rPr>
          <w:rFonts w:cs="Times New Roman" w:asciiTheme="minorEastAsia" w:hAnsiTheme="minorEastAsia"/>
          <w:sz w:val="24"/>
          <w:szCs w:val="24"/>
          <w:lang w:eastAsia="zh-CN"/>
        </w:rPr>
        <w:t xml:space="preserve"> </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5.2 软件建设的目标</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软件整体功能符合甲方在采购文件中描述的系统的要求，应达到正确性、效率、安全性、可靠性、开放性、实用性等的技术指标。</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5.3 软件建设的交付时间</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本建设软件交付的时间为</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年</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月</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日。</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6.软件建设</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6.1建设</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自本合同签订之日起，乙方应尽力履行其在建设计划中所规定的义务，按时完成并交付使用，其质量标准应符合本采购文件及相关法律法规的规定。</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6.2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6.3信息与资料</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建设软件的功能和目标需求方面的信息和资料。如甲方对乙方完成本合同所需的甲方所有的信息和资料不予提供，则由甲方承担不予提供的损害后果。</w:t>
      </w:r>
      <w:r/>
    </w:p>
    <w:p>
      <w:pPr>
        <w:ind w:firstLine="480"/>
        <w:jc w:val="both"/>
        <w:spacing w:after="0" w:line="360" w:lineRule="auto"/>
        <w:widowControl w:val="off"/>
        <w:tabs>
          <w:tab w:val="left" w:pos="993" w:leader="none"/>
        </w:tabs>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 需求与需求分析</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6.4.1乙方将根据甲方为其业务建设软件及其所需功能的描述和甲方所提供的资料与信息制作需求分析。甲方在提交有关需求说明、资料和信息时，可以就其中所涉及的软件功能、目标、需求构成及相关技术问题向乙方咨询或征求意见，乙方应当及时予以解释和答复。</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6.4.2乙方在获取甲方需求信息和资料后，应及时完成需求分析书。该需求分析书经甲方认可，并由甲、乙双方签字后作为本合同的附件。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 需求说明书、概要设计说明书、详细设计说明书和数据库设计说明书</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6.5.1甲方应在本合同签订生效后</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日内提交有关需求说明、资料和信息，乙方在取得了甲方提供的必要的信息和资料后，将依据本合同所约定的软件的功能、目标与需求分析书，在 </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年</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月</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日之前完成需求说明书、概要设计说明书、详细设计说明书、数据库设计说明书。以上四项完成后，均应提交甲方审核。甲方在收到上述文件后，对其中所描述软件的适用性、需求性和应用性等进行审核。甲方应在</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年</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月</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日之前完成需求说明书、概要设计说明书、详细设计说明书和数据库设计说明书的审核。如甲方认可上述文件后的，则在上述文件中签字。如</w:t>
      </w:r>
      <w:r>
        <w:rPr>
          <w:rFonts w:hint="eastAsia" w:cs="Times New Roman" w:asciiTheme="minorEastAsia" w:hAnsiTheme="minorEastAsia"/>
          <w:sz w:val="24"/>
          <w:szCs w:val="24"/>
          <w:lang w:eastAsia="zh-CN"/>
        </w:rPr>
        <w:t xml:space="preserve">有异议，则以书面方式说明理由并提交乙方复审。如乙方认为不构成问题，则应向甲方予以解释。确有问题的，乙方应及时予以修改并再次提交甲方审核。甲乙双方将重复此程序，直至双方一致认可签字。</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6.5.2甲方对上述说明书的签字认可，仅代表对上述说明书中建设软件的适用性、需求性和应用性等的审核。甲方并不对说明书中的技术问题进行审核。如说明书中出现任何与乙方设计相关的技术问题或技术调整，仍由乙方承担责任。</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6.5.3</w:t>
      </w:r>
      <w:r>
        <w:rPr>
          <w:rFonts w:cs="Times New Roman" w:asciiTheme="minorEastAsia" w:hAnsiTheme="minorEastAsia"/>
          <w:sz w:val="24"/>
          <w:szCs w:val="24"/>
          <w:lang w:eastAsia="zh-CN"/>
        </w:rPr>
        <w:t xml:space="preserve">最终提供的软件产品应包括本项目开发的各种软件系统、各阶段开发文档、运行稳定可靠的本系统安装程序、注释清晰明了的能够编译生成目前正在运行的应用程序的全部源代码和发布包等，并且须提供相关的《源代码使用情况说明》：即应用模块使用的对应源代码说明及具体的版本号，在乙方及甲方间建立统一的版本控制平台，明确相应的版本控制管理流程，以避免应用程序部署中版本管理的风险</w:t>
      </w:r>
      <w:r>
        <w:rPr>
          <w:rFonts w:hint="eastAsia" w:cs="Times New Roman" w:asciiTheme="minorEastAsia" w:hAnsiTheme="minorEastAsia"/>
          <w:sz w:val="24"/>
          <w:szCs w:val="24"/>
          <w:lang w:eastAsia="zh-CN"/>
        </w:rPr>
        <w:t xml:space="preserve">。</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7.交付、领受与验收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7.1 交付</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7.1.1乙方应在进行软件交付前</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个工作日内，以书面方式通知甲方。甲方应当在接到通知后的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个工作日内安排接受交付。乙方在交付前应根据采购文件所列的检测标准进行测试，以确认其符合本合同的规定。</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7.1.2如由于甲方的原因而导致交付不能按照规定的时间进行，乙方将按延期时间顺延交付。如因延期交付而导致乙方损失，甲方应赔偿乙方的实际损失。如由于乙方的原因而导致交付不能按照规定的时间进行，乙方将承担相应违约责任。如因延期交付而导致甲方损失，乙方应赔偿甲方的实际损失。甲、乙双方对此另有约定的除外。</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7.2 交付内容</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7.2.1乙方应按照合同及其附件所约定的内容进行交付，所交付的文档与文件应当是电子版式和可供人阅读的。具体交付内容：</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7.2.2如由于甲方运行、检测不当或其它原因而导致所交付项目存在故障或问题，经甲方要求，乙方应在</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个工作日内帮助处理此项故障或问题，由此而发生的费用由甲方承担。</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7.3 领受</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甲方在领受了上述交付件后，应立即对该交付件进行测试和评估，以确认其是否符合建设软件的功能和规格。甲方应在</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个工作日内，向乙方提交书面说明以表示接受该交付件。如有缺陷，应递交缺陷说明及指明应改进的部分，乙方应立即纠正该缺陷，并再次进行测试和评估。甲方应于</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个工作日内再次检验并向乙方出具书面领受文件或递交缺陷报告。甲、乙双方将重复此项程序直至甲方领受，但重复此项程序的次数最多不得超过</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次，超过约定次数甲方可解除合同。</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7.4 软件系统试运行</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7.4.1自软件交付之日起，甲方拥有</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个工作日的试运行权利。</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7.4.2如由于乙方原因，软件在试运行期间出现故障或问题，乙方应及时排除该方面的故障或问题，所引起的相关费用由乙方承担。</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7.4.3如由于甲方原因，导致软件在试运行期间出现故障或问题，甲方可委托乙方排除该方面的故障或问题，所引起的相关费用由甲方承担。</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7.4.4乙方应在合理的期限内排除故障或处理问题。如以上故障或问题影响软件基本功能和目标的实现，且排除故障或处理问题的时间超过</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个工作日，则视为乙方交付违约，除非上述故障和问题是由甲方引起的。</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7.5系统验收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7.5.1软件试运行完成后，甲方应及时按规定对该软件进行系统验收。乙方应以书面形式向甲方递交验收通知书，甲方在收到验收通知书的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个工作日内，安排具体日期，由甲、乙双方按照本合同的规定完成软件系统验收。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7.5.2如属于乙方原因致使软件未通过系统验收，乙方应排除故障，并承担相关费用，同时延长试运行期限</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个工作日，直至软件系统完全符合验收标准。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7.5.3如属于甲方原因致使软件未通过系统验收，如属甲方原有计算机系统故障原因，甲方应在合理时间内排除故障，再进行验收。如系上述故障之外的原因，除因本合同规定的不可抗力外，</w:t>
      </w:r>
      <w:r>
        <w:rPr>
          <w:rFonts w:cs="Times New Roman" w:asciiTheme="minorEastAsia" w:hAnsiTheme="minorEastAsia"/>
          <w:sz w:val="24"/>
          <w:szCs w:val="24"/>
          <w:lang w:eastAsia="zh-CN"/>
        </w:rPr>
        <w:t xml:space="preserve">乙方应保证软件产品是按照甲方的业务需要定制，并完全符合合同规定的功能和性能的要求</w:t>
      </w:r>
      <w:r>
        <w:rPr>
          <w:rFonts w:hint="eastAsia" w:cs="Times New Roman" w:asciiTheme="minorEastAsia" w:hAnsiTheme="minorEastAsia"/>
          <w:sz w:val="24"/>
          <w:szCs w:val="24"/>
          <w:lang w:eastAsia="zh-CN"/>
        </w:rPr>
        <w:t xml:space="preserve">，即视为软件系统验收已经通过。如</w:t>
      </w:r>
      <w:r>
        <w:rPr>
          <w:rFonts w:cs="Times New Roman" w:asciiTheme="minorEastAsia" w:hAnsiTheme="minorEastAsia"/>
          <w:sz w:val="24"/>
          <w:szCs w:val="24"/>
          <w:lang w:eastAsia="zh-CN"/>
        </w:rPr>
        <w:t xml:space="preserve">乙方</w:t>
      </w:r>
      <w:r>
        <w:rPr>
          <w:rFonts w:hint="eastAsia" w:cs="Times New Roman" w:asciiTheme="minorEastAsia" w:hAnsiTheme="minorEastAsia"/>
          <w:sz w:val="24"/>
          <w:szCs w:val="24"/>
          <w:lang w:eastAsia="zh-CN"/>
        </w:rPr>
        <w:t xml:space="preserve">未</w:t>
      </w:r>
      <w:r>
        <w:rPr>
          <w:rFonts w:cs="Times New Roman" w:asciiTheme="minorEastAsia" w:hAnsiTheme="minorEastAsia"/>
          <w:sz w:val="24"/>
          <w:szCs w:val="24"/>
          <w:lang w:eastAsia="zh-CN"/>
        </w:rPr>
        <w:t xml:space="preserve">按照甲方的业务需要定制，</w:t>
      </w:r>
      <w:r>
        <w:rPr>
          <w:rFonts w:hint="eastAsia" w:cs="Times New Roman" w:asciiTheme="minorEastAsia" w:hAnsiTheme="minorEastAsia"/>
          <w:sz w:val="24"/>
          <w:szCs w:val="24"/>
          <w:lang w:eastAsia="zh-CN"/>
        </w:rPr>
        <w:t xml:space="preserve">不完全</w:t>
      </w:r>
      <w:r>
        <w:rPr>
          <w:rFonts w:cs="Times New Roman" w:asciiTheme="minorEastAsia" w:hAnsiTheme="minorEastAsia"/>
          <w:sz w:val="24"/>
          <w:szCs w:val="24"/>
          <w:lang w:eastAsia="zh-CN"/>
        </w:rPr>
        <w:t xml:space="preserve">符合合同规定的功能和性能的要求</w:t>
      </w:r>
      <w:r>
        <w:rPr>
          <w:rFonts w:hint="eastAsia" w:cs="Times New Roman" w:asciiTheme="minorEastAsia" w:hAnsiTheme="minorEastAsia"/>
          <w:sz w:val="24"/>
          <w:szCs w:val="24"/>
          <w:lang w:eastAsia="zh-CN"/>
        </w:rPr>
        <w:t xml:space="preserve">，则视为该系</w:t>
      </w:r>
      <w:r>
        <w:rPr>
          <w:rFonts w:hint="eastAsia" w:cs="Times New Roman" w:asciiTheme="minorEastAsia" w:hAnsiTheme="minorEastAsia"/>
          <w:sz w:val="24"/>
          <w:szCs w:val="24"/>
          <w:lang w:eastAsia="zh-CN"/>
        </w:rPr>
        <w:t xml:space="preserve">统不能通过验收。</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8.知识产权和使用权</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8.1 知识产权</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方拥有建设本项目软件的知识产权。另一方非经对方同意，不得以任何方式向第三方披露、转让和许可有关的技术成果、技术诀窍、秘密信息、技术资料和文件。除本研发工作需要之外，未得到</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方的书面许可，</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方不得以任何方式商业性地利用上述资料和技术。如双方违反本条的规定，除立即停止违约行为外，还应支付违约金</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元。</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8.2 使用权（知识产权归一方所有，如需，填写）</w:t>
      </w:r>
      <w:r/>
    </w:p>
    <w:p>
      <w:pPr>
        <w:ind w:firstLine="482"/>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b/>
          <w:sz w:val="24"/>
          <w:szCs w:val="24"/>
          <w:u w:val="single"/>
          <w:lang w:eastAsia="zh-CN"/>
        </w:rPr>
        <w:t xml:space="preserve">   </w:t>
      </w:r>
      <w:r>
        <w:rPr>
          <w:rFonts w:hint="eastAsia" w:cs="Times New Roman" w:asciiTheme="minorEastAsia" w:hAnsiTheme="minorEastAsia"/>
          <w:sz w:val="24"/>
          <w:szCs w:val="24"/>
          <w:lang w:eastAsia="zh-CN"/>
        </w:rPr>
        <w:t xml:space="preserve">方对软件具有使用权。本使用权的使用范围为：</w:t>
      </w:r>
      <w:r>
        <w:rPr>
          <w:rFonts w:hint="eastAsia" w:cs="Times New Roman" w:asciiTheme="minorEastAsia" w:hAnsiTheme="minorEastAsia"/>
          <w:b/>
          <w:sz w:val="24"/>
          <w:szCs w:val="24"/>
          <w:u w:val="single"/>
          <w:lang w:eastAsia="zh-CN"/>
        </w:rPr>
        <w:t xml:space="preserve"> </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b/>
          <w:sz w:val="24"/>
          <w:szCs w:val="24"/>
          <w:u w:val="single"/>
          <w:lang w:eastAsia="zh-CN"/>
        </w:rPr>
        <w:t xml:space="preserve">   </w:t>
      </w:r>
      <w:r>
        <w:rPr>
          <w:rFonts w:hint="eastAsia" w:cs="Times New Roman" w:asciiTheme="minorEastAsia" w:hAnsiTheme="minorEastAsia"/>
          <w:sz w:val="24"/>
          <w:szCs w:val="24"/>
          <w:lang w:eastAsia="zh-CN"/>
        </w:rPr>
        <w:t xml:space="preserve">（总、分机构）。</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8.3 许可权（知识产权归一方所有，如需，填写）</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对</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所许可的使用权软件</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向第三方许可的权利。除本合同另有规定外，</w:t>
      </w:r>
      <w:r>
        <w:rPr>
          <w:rFonts w:hint="eastAsia" w:cs="Times New Roman" w:asciiTheme="minorEastAsia" w:hAnsiTheme="minorEastAsia"/>
          <w:sz w:val="24"/>
          <w:szCs w:val="24"/>
          <w:u w:val="single"/>
          <w:lang w:eastAsia="zh-CN"/>
        </w:rPr>
        <w:t xml:space="preserve">   方</w:t>
      </w:r>
      <w:r>
        <w:rPr>
          <w:rFonts w:hint="eastAsia" w:cs="Times New Roman" w:asciiTheme="minorEastAsia" w:hAnsiTheme="minorEastAsia"/>
          <w:sz w:val="24"/>
          <w:szCs w:val="24"/>
          <w:lang w:eastAsia="zh-CN"/>
        </w:rPr>
        <w:t xml:space="preserve">许可</w:t>
      </w:r>
      <w:r>
        <w:rPr>
          <w:rFonts w:hint="eastAsia" w:cs="Times New Roman" w:asciiTheme="minorEastAsia" w:hAnsiTheme="minorEastAsia"/>
          <w:sz w:val="24"/>
          <w:szCs w:val="24"/>
          <w:u w:val="single"/>
          <w:lang w:eastAsia="zh-CN"/>
        </w:rPr>
        <w:t xml:space="preserve">   方</w:t>
      </w:r>
      <w:r>
        <w:rPr>
          <w:rFonts w:hint="eastAsia" w:cs="Times New Roman" w:asciiTheme="minorEastAsia" w:hAnsiTheme="minorEastAsia"/>
          <w:sz w:val="24"/>
          <w:szCs w:val="24"/>
          <w:lang w:eastAsia="zh-CN"/>
        </w:rPr>
        <w:t xml:space="preserve">使用软件或相关任何知识产权，并不表示</w:t>
      </w:r>
      <w:r>
        <w:rPr>
          <w:rFonts w:hint="eastAsia" w:cs="Times New Roman" w:asciiTheme="minorEastAsia" w:hAnsiTheme="minorEastAsia"/>
          <w:sz w:val="24"/>
          <w:szCs w:val="24"/>
          <w:u w:val="single"/>
          <w:lang w:eastAsia="zh-CN"/>
        </w:rPr>
        <w:t xml:space="preserve">     方</w:t>
      </w:r>
      <w:r>
        <w:rPr>
          <w:rFonts w:hint="eastAsia" w:cs="Times New Roman" w:asciiTheme="minorEastAsia" w:hAnsiTheme="minorEastAsia"/>
          <w:sz w:val="24"/>
          <w:szCs w:val="24"/>
          <w:lang w:eastAsia="zh-CN"/>
        </w:rPr>
        <w:t xml:space="preserve">已经从</w:t>
      </w:r>
      <w:r>
        <w:rPr>
          <w:rFonts w:hint="eastAsia" w:cs="Times New Roman" w:asciiTheme="minorEastAsia" w:hAnsiTheme="minorEastAsia"/>
          <w:sz w:val="24"/>
          <w:szCs w:val="24"/>
          <w:u w:val="single"/>
          <w:lang w:eastAsia="zh-CN"/>
        </w:rPr>
        <w:t xml:space="preserve">   方</w:t>
      </w:r>
      <w:r>
        <w:rPr>
          <w:rFonts w:hint="eastAsia" w:cs="Times New Roman" w:asciiTheme="minorEastAsia" w:hAnsiTheme="minorEastAsia"/>
          <w:sz w:val="24"/>
          <w:szCs w:val="24"/>
          <w:lang w:eastAsia="zh-CN"/>
        </w:rPr>
        <w:t xml:space="preserve">获得其向第三人许可使用该项权利的权利。</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8.4 甲方在使用乙方提供的属于第三方软件时，应当依照乙方与第三方对该软件使用的约定进行。乙方应将该约定的书面文件的复印件交甲方参阅。</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8.5 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sz w:val="24"/>
          <w:szCs w:val="24"/>
          <w:lang w:eastAsia="zh-CN"/>
        </w:rPr>
        <w:t xml:space="preserve">8.6 甲方在领受本合同项下的软件后，应严格遵守相关的知识产权及软件版权保护的法律、法规，并在本合同所规定的范围内使用本软件。</w:t>
      </w:r>
      <w:r/>
    </w:p>
    <w:p>
      <w:pPr>
        <w:ind w:firstLine="482"/>
        <w:jc w:val="both"/>
        <w:spacing w:after="0" w:line="360" w:lineRule="auto"/>
        <w:widowControl w:val="off"/>
        <w:rPr>
          <w:rFonts w:cs="Times New Roman" w:asciiTheme="minorEastAsia" w:hAnsiTheme="minorEastAsia"/>
          <w:b/>
          <w:color w:val="000000"/>
          <w:sz w:val="24"/>
          <w:szCs w:val="24"/>
          <w:lang w:eastAsia="zh-CN"/>
        </w:rPr>
      </w:pPr>
      <w:r/>
      <w:bookmarkStart w:id="12" w:name="_Toc22000616"/>
      <w:r/>
      <w:bookmarkEnd w:id="11"/>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cs="Times New Roman" w:asciiTheme="minorEastAsia" w:hAnsiTheme="minorEastAsia"/>
          <w:b/>
          <w:color w:val="000000"/>
          <w:sz w:val="24"/>
          <w:szCs w:val="24"/>
          <w:lang w:eastAsia="zh-CN"/>
        </w:rPr>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cs="Times New Roman" w:asciiTheme="minorEastAsia" w:hAnsiTheme="minorEastAsia"/>
          <w:b/>
          <w:color w:val="000000"/>
          <w:sz w:val="24"/>
          <w:szCs w:val="24"/>
          <w:lang w:eastAsia="zh-CN"/>
        </w:rPr>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cs="Times New Roman" w:asciiTheme="minorEastAsia" w:hAnsiTheme="minorEastAsia"/>
          <w:b/>
          <w:color w:val="000000"/>
          <w:sz w:val="24"/>
          <w:szCs w:val="24"/>
          <w:lang w:eastAsia="zh-CN"/>
        </w:rPr>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9.付款方式</w:t>
      </w:r>
      <w:r/>
    </w:p>
    <w:p>
      <w:pPr>
        <w:ind w:firstLine="482"/>
        <w:jc w:val="both"/>
        <w:spacing w:after="0" w:line="360" w:lineRule="auto"/>
        <w:widowControl w:val="off"/>
        <w:rPr>
          <w:rFonts w:cs="Times New Roman" w:asciiTheme="minorEastAsia" w:hAnsiTheme="minorEastAsia"/>
          <w:color w:val="000000"/>
          <w:sz w:val="24"/>
          <w:szCs w:val="24"/>
          <w:lang w:eastAsia="zh-CN"/>
        </w:rPr>
      </w:pPr>
      <w:r/>
      <w:bookmarkStart w:id="13" w:name="_Toc22000617"/>
      <w:r/>
      <w:bookmarkEnd w:id="12"/>
      <w:r>
        <w:rPr>
          <w:rFonts w:hint="eastAsia" w:cs="Times New Roman" w:asciiTheme="minorEastAsia" w:hAnsiTheme="minorEastAsia"/>
          <w:color w:val="000000"/>
          <w:sz w:val="24"/>
          <w:szCs w:val="24"/>
          <w:lang w:eastAsia="zh-CN"/>
        </w:rPr>
        <w:t xml:space="preserve">（1）合同签订生效后，收到乙方发票后</w:t>
      </w:r>
      <w:r>
        <w:rPr>
          <w:rFonts w:hint="eastAsia" w:cs="Times New Roman" w:asciiTheme="minorEastAsia" w:hAnsiTheme="minorEastAsia"/>
          <w:color w:val="000000"/>
          <w:sz w:val="24"/>
          <w:szCs w:val="24"/>
          <w:lang w:eastAsia="zh-CN"/>
        </w:rPr>
        <w:t xml:space="preserve">十个工作日</w:t>
      </w:r>
      <w:r>
        <w:rPr>
          <w:rFonts w:hint="eastAsia" w:cs="Times New Roman" w:asciiTheme="minorEastAsia" w:hAnsiTheme="minorEastAsia"/>
          <w:color w:val="000000"/>
          <w:sz w:val="24"/>
          <w:szCs w:val="24"/>
          <w:lang w:eastAsia="zh-CN"/>
        </w:rPr>
        <w:t xml:space="preserve">，支付合同总额的10%；</w:t>
      </w:r>
      <w:r/>
    </w:p>
    <w:p>
      <w:pPr>
        <w:ind w:firstLine="482"/>
        <w:jc w:val="both"/>
        <w:spacing w:after="0" w:line="360" w:lineRule="auto"/>
        <w:widowControl w:val="off"/>
        <w:rPr>
          <w:rFonts w:cs="Times New Roman" w:asciiTheme="minorEastAsia" w:hAnsiTheme="minorEastAsia"/>
          <w:color w:val="000000" w:themeColor="text1"/>
          <w:sz w:val="24"/>
          <w:szCs w:val="24"/>
          <w:lang w:eastAsia="zh-CN"/>
        </w:rPr>
      </w:pPr>
      <w:r>
        <w:rPr>
          <w:rFonts w:hint="eastAsia" w:cs="Times New Roman" w:asciiTheme="minorEastAsia" w:hAnsiTheme="minorEastAsia"/>
          <w:color w:val="000000" w:themeColor="text1"/>
          <w:sz w:val="24"/>
          <w:szCs w:val="24"/>
          <w:lang w:eastAsia="zh-CN"/>
        </w:rPr>
        <w:t xml:space="preserve">（2）系统上线平稳运行三个月无问题，收到乙方发票后</w:t>
      </w:r>
      <w:r>
        <w:rPr>
          <w:rFonts w:hint="eastAsia" w:cs="Times New Roman" w:asciiTheme="minorEastAsia" w:hAnsiTheme="minorEastAsia"/>
          <w:color w:val="000000" w:themeColor="text1"/>
          <w:sz w:val="24"/>
          <w:szCs w:val="24"/>
          <w:lang w:eastAsia="zh-CN"/>
        </w:rPr>
        <w:t xml:space="preserve">十个工作日</w:t>
      </w:r>
      <w:r>
        <w:rPr>
          <w:rFonts w:hint="eastAsia" w:cs="Times New Roman" w:asciiTheme="minorEastAsia" w:hAnsiTheme="minorEastAsia"/>
          <w:color w:val="000000" w:themeColor="text1"/>
          <w:sz w:val="24"/>
          <w:szCs w:val="24"/>
          <w:lang w:eastAsia="zh-CN"/>
        </w:rPr>
        <w:t xml:space="preserve">，支付</w:t>
      </w:r>
      <w:r>
        <w:rPr>
          <w:rFonts w:hint="eastAsia" w:cs="Times New Roman" w:asciiTheme="minorEastAsia" w:hAnsiTheme="minorEastAsia"/>
          <w:color w:val="000000"/>
          <w:sz w:val="24"/>
          <w:szCs w:val="24"/>
          <w:lang w:eastAsia="zh-CN"/>
        </w:rPr>
        <w:t xml:space="preserve">合同总额</w:t>
      </w:r>
      <w:r>
        <w:rPr>
          <w:rFonts w:hint="eastAsia" w:cs="Times New Roman" w:asciiTheme="minorEastAsia" w:hAnsiTheme="minorEastAsia"/>
          <w:color w:val="000000" w:themeColor="text1"/>
          <w:sz w:val="24"/>
          <w:szCs w:val="24"/>
          <w:lang w:eastAsia="zh-CN"/>
        </w:rPr>
        <w:t xml:space="preserve">的30%；</w:t>
      </w:r>
      <w:r/>
    </w:p>
    <w:p>
      <w:pPr>
        <w:ind w:firstLine="482"/>
        <w:jc w:val="both"/>
        <w:spacing w:after="0" w:line="360" w:lineRule="auto"/>
        <w:widowControl w:val="off"/>
        <w:rPr>
          <w:rFonts w:cs="Times New Roman" w:asciiTheme="minorEastAsia" w:hAnsiTheme="minorEastAsia"/>
          <w:color w:val="000000" w:themeColor="text1"/>
          <w:sz w:val="24"/>
          <w:szCs w:val="24"/>
          <w:lang w:eastAsia="zh-CN"/>
        </w:rPr>
      </w:pPr>
      <w:r>
        <w:rPr>
          <w:rFonts w:hint="eastAsia" w:cs="Times New Roman" w:asciiTheme="minorEastAsia" w:hAnsiTheme="minorEastAsia"/>
          <w:color w:val="000000" w:themeColor="text1"/>
          <w:sz w:val="24"/>
          <w:szCs w:val="24"/>
          <w:lang w:eastAsia="zh-CN"/>
        </w:rPr>
        <w:t xml:space="preserve">（3）项目验收合格</w:t>
      </w:r>
      <w:r>
        <w:rPr>
          <w:rFonts w:hint="eastAsia" w:cs="Times New Roman" w:asciiTheme="minorEastAsia" w:hAnsiTheme="minorEastAsia"/>
          <w:color w:val="000000" w:themeColor="text1"/>
          <w:sz w:val="24"/>
          <w:szCs w:val="24"/>
          <w:lang w:eastAsia="zh-CN"/>
        </w:rPr>
        <w:t xml:space="preserve">后</w:t>
      </w:r>
      <w:r>
        <w:rPr>
          <w:rFonts w:hint="eastAsia" w:cs="Times New Roman" w:asciiTheme="minorEastAsia" w:hAnsiTheme="minorEastAsia"/>
          <w:color w:val="000000" w:themeColor="text1"/>
          <w:sz w:val="24"/>
          <w:szCs w:val="24"/>
          <w:lang w:eastAsia="zh-CN"/>
        </w:rPr>
        <w:t xml:space="preserve">，收到乙方发票后</w:t>
      </w:r>
      <w:r>
        <w:rPr>
          <w:rFonts w:hint="eastAsia" w:cs="Times New Roman" w:asciiTheme="minorEastAsia" w:hAnsiTheme="minorEastAsia"/>
          <w:color w:val="000000" w:themeColor="text1"/>
          <w:sz w:val="24"/>
          <w:szCs w:val="24"/>
          <w:lang w:eastAsia="zh-CN"/>
        </w:rPr>
        <w:t xml:space="preserve">十个工作日</w:t>
      </w:r>
      <w:r>
        <w:rPr>
          <w:rFonts w:hint="eastAsia" w:cs="Times New Roman" w:asciiTheme="minorEastAsia" w:hAnsiTheme="minorEastAsia"/>
          <w:color w:val="000000" w:themeColor="text1"/>
          <w:sz w:val="24"/>
          <w:szCs w:val="24"/>
          <w:lang w:eastAsia="zh-CN"/>
        </w:rPr>
        <w:t xml:space="preserve">，支付合同剩余</w:t>
      </w:r>
      <w:r>
        <w:rPr>
          <w:rFonts w:hint="eastAsia" w:cs="Times New Roman" w:asciiTheme="minorEastAsia" w:hAnsiTheme="minorEastAsia"/>
          <w:color w:val="000000"/>
          <w:sz w:val="24"/>
          <w:szCs w:val="24"/>
          <w:lang w:eastAsia="zh-CN"/>
        </w:rPr>
        <w:t xml:space="preserve">合同</w:t>
      </w:r>
      <w:r>
        <w:rPr>
          <w:rFonts w:hint="eastAsia" w:cs="Times New Roman" w:asciiTheme="minorEastAsia" w:hAnsiTheme="minorEastAsia"/>
          <w:color w:val="000000"/>
          <w:sz w:val="24"/>
          <w:szCs w:val="24"/>
          <w:lang w:eastAsia="zh-CN"/>
        </w:rPr>
        <w:t xml:space="preserve">款</w:t>
      </w:r>
      <w:r>
        <w:rPr>
          <w:rFonts w:hint="eastAsia" w:cs="Times New Roman" w:asciiTheme="minorEastAsia" w:hAnsiTheme="minorEastAsia"/>
          <w:color w:val="000000" w:themeColor="text1"/>
          <w:sz w:val="24"/>
          <w:szCs w:val="24"/>
          <w:lang w:eastAsia="zh-CN"/>
        </w:rPr>
        <w:t xml:space="preserve">。</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color w:val="000000"/>
          <w:sz w:val="24"/>
          <w:szCs w:val="24"/>
          <w:lang w:eastAsia="zh-CN"/>
        </w:rPr>
        <w:t xml:space="preserve">10</w:t>
      </w:r>
      <w:bookmarkEnd w:id="13"/>
      <w:r>
        <w:rPr>
          <w:rFonts w:hint="eastAsia" w:cs="Times New Roman" w:asciiTheme="minorEastAsia" w:hAnsiTheme="minorEastAsia"/>
          <w:b/>
          <w:color w:val="000000"/>
          <w:sz w:val="24"/>
          <w:szCs w:val="24"/>
          <w:lang w:eastAsia="zh-CN"/>
        </w:rPr>
        <w:t xml:space="preserve">.</w:t>
      </w:r>
      <w:r>
        <w:rPr>
          <w:rFonts w:hint="eastAsia" w:cs="Times New Roman" w:asciiTheme="minorEastAsia" w:hAnsiTheme="minorEastAsia"/>
          <w:b/>
          <w:sz w:val="24"/>
          <w:szCs w:val="24"/>
          <w:lang w:eastAsia="zh-CN"/>
        </w:rPr>
        <w:t xml:space="preserve">维护和培训</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10.1 软件的维护和支持</w:t>
      </w:r>
      <w:r/>
    </w:p>
    <w:p>
      <w:pPr>
        <w:ind w:firstLine="480"/>
        <w:jc w:val="both"/>
        <w:spacing w:after="0" w:line="360" w:lineRule="auto"/>
        <w:widowControl w:val="off"/>
        <w:rPr>
          <w:rFonts w:cs="Times New Roman" w:asciiTheme="minorEastAsia" w:hAnsiTheme="minorEastAsia"/>
          <w:sz w:val="24"/>
          <w:szCs w:val="24"/>
          <w:lang w:eastAsia="zh-CN"/>
        </w:rPr>
      </w:pPr>
      <w:r>
        <w:rPr>
          <w:rFonts w:cs="Times New Roman" w:asciiTheme="minorEastAsia" w:hAnsiTheme="minorEastAsia"/>
          <w:sz w:val="24"/>
          <w:szCs w:val="24"/>
          <w:lang w:eastAsia="zh-CN"/>
        </w:rPr>
        <w:t xml:space="preserve">乙方同意在本合同规定的期限内按照</w:t>
      </w:r>
      <w:r>
        <w:rPr>
          <w:rFonts w:hint="eastAsia" w:cs="Times New Roman" w:asciiTheme="minorEastAsia" w:hAnsiTheme="minorEastAsia"/>
          <w:sz w:val="24"/>
          <w:szCs w:val="24"/>
          <w:lang w:eastAsia="zh-CN"/>
        </w:rPr>
        <w:t xml:space="preserve">投标文件</w:t>
      </w:r>
      <w:r>
        <w:rPr>
          <w:rFonts w:cs="Times New Roman" w:asciiTheme="minorEastAsia" w:hAnsiTheme="minorEastAsia"/>
          <w:sz w:val="24"/>
          <w:szCs w:val="24"/>
          <w:lang w:eastAsia="zh-CN"/>
        </w:rPr>
        <w:t xml:space="preserve">中承诺的相关规定，向甲方提 供软件维护和支持服务。除双方另有书面约定，如甲方依法或依据本合同将软件 给下属机构使用，乙方将负责为所有的与本软件相关的最终用户提供维护和支持 服务。维护和支持服务期满后，如甲方继续聘请乙方提供上述服务，甲、乙双方 将另行签订维护和支持协议。</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10.2 项目培训</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乙方应及时对甲方的相关人员进行培训，培训目标为受训者能够独立、熟练地完成基础维护与操作，实现依据本合同所规定的软件的目标和功能。培训计划详见投标文件中的相关规定。具体培训要求详见招标文件采购需求。</w:t>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11.验收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color w:val="000000"/>
          <w:sz w:val="24"/>
          <w:szCs w:val="24"/>
          <w:lang w:eastAsia="zh-CN"/>
        </w:rPr>
        <w:t xml:space="preserve">11.1 </w:t>
      </w:r>
      <w:r>
        <w:rPr>
          <w:rFonts w:hint="eastAsia" w:cs="Times New Roman" w:asciiTheme="minorEastAsia" w:hAnsiTheme="minorEastAsia"/>
          <w:sz w:val="24"/>
          <w:szCs w:val="24"/>
          <w:lang w:eastAsia="zh-CN"/>
        </w:rPr>
        <w:t xml:space="preserve">项目验收时需按采购文件要求对软件的性能和配置、数据连通性及联调、系统对接和连续负荷运行进行工作测试，确保各项功能得以验证。软件测试中出现性能指标或功能上不能满足本项目采购需求及实际使用的，将视同验收不合格，甲方有拒收的权利。如乙方在甲方规定的时间内项目未通过验收，乙方视为违约，要求乙方支付合同总价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﹪作为违约金。甲方报政府采购监督管理相关部门进行处理，乙方应承担相应法律责任。</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11.2甲方</w:t>
      </w:r>
      <w:r>
        <w:rPr>
          <w:rFonts w:cs="Times New Roman" w:asciiTheme="minorEastAsia" w:hAnsiTheme="minorEastAsia"/>
          <w:sz w:val="24"/>
          <w:szCs w:val="24"/>
          <w:lang w:eastAsia="zh-CN"/>
        </w:rPr>
        <w:t xml:space="preserve">将依照国家相关系统建设的标准和规范，组织对本项目进行验收。验收方案由</w:t>
      </w:r>
      <w:r>
        <w:rPr>
          <w:rFonts w:hint="eastAsia" w:cs="Times New Roman" w:asciiTheme="minorEastAsia" w:hAnsiTheme="minorEastAsia"/>
          <w:sz w:val="24"/>
          <w:szCs w:val="24"/>
          <w:lang w:eastAsia="zh-CN"/>
        </w:rPr>
        <w:t xml:space="preserve">甲方</w:t>
      </w:r>
      <w:r>
        <w:rPr>
          <w:rFonts w:cs="Times New Roman" w:asciiTheme="minorEastAsia" w:hAnsiTheme="minorEastAsia"/>
          <w:sz w:val="24"/>
          <w:szCs w:val="24"/>
          <w:lang w:eastAsia="zh-CN"/>
        </w:rPr>
        <w:t xml:space="preserve">最终确定，验收工作由</w:t>
      </w:r>
      <w:r>
        <w:rPr>
          <w:rFonts w:hint="eastAsia" w:cs="Times New Roman" w:asciiTheme="minorEastAsia" w:hAnsiTheme="minorEastAsia"/>
          <w:sz w:val="24"/>
          <w:szCs w:val="24"/>
          <w:lang w:eastAsia="zh-CN"/>
        </w:rPr>
        <w:t xml:space="preserve">甲方</w:t>
      </w:r>
      <w:r>
        <w:rPr>
          <w:rFonts w:cs="Times New Roman" w:asciiTheme="minorEastAsia" w:hAnsiTheme="minorEastAsia"/>
          <w:sz w:val="24"/>
          <w:szCs w:val="24"/>
          <w:lang w:eastAsia="zh-CN"/>
        </w:rPr>
        <w:t xml:space="preserve">负责，</w:t>
      </w:r>
      <w:r>
        <w:rPr>
          <w:rFonts w:hint="eastAsia" w:cs="Times New Roman" w:asciiTheme="minorEastAsia" w:hAnsiTheme="minorEastAsia"/>
          <w:sz w:val="24"/>
          <w:szCs w:val="24"/>
          <w:lang w:eastAsia="zh-CN"/>
        </w:rPr>
        <w:t xml:space="preserve">乙方</w:t>
      </w:r>
      <w:r>
        <w:rPr>
          <w:rFonts w:cs="Times New Roman" w:asciiTheme="minorEastAsia" w:hAnsiTheme="minorEastAsia"/>
          <w:sz w:val="24"/>
          <w:szCs w:val="24"/>
          <w:lang w:eastAsia="zh-CN"/>
        </w:rPr>
        <w:t xml:space="preserve">配合。在验收时</w:t>
      </w:r>
      <w:r>
        <w:rPr>
          <w:rFonts w:hint="eastAsia" w:cs="Times New Roman" w:asciiTheme="minorEastAsia" w:hAnsiTheme="minorEastAsia"/>
          <w:sz w:val="24"/>
          <w:szCs w:val="24"/>
          <w:lang w:eastAsia="zh-CN"/>
        </w:rPr>
        <w:t xml:space="preserve">乙方</w:t>
      </w:r>
      <w:r>
        <w:rPr>
          <w:rFonts w:cs="Times New Roman" w:asciiTheme="minorEastAsia" w:hAnsiTheme="minorEastAsia"/>
          <w:sz w:val="24"/>
          <w:szCs w:val="24"/>
          <w:lang w:eastAsia="zh-CN"/>
        </w:rPr>
        <w:t xml:space="preserve">自行组织验收测试用设备、测试所需的测试用例和人员，并在</w:t>
      </w:r>
      <w:r>
        <w:rPr>
          <w:rFonts w:hint="eastAsia" w:cs="Times New Roman" w:asciiTheme="minorEastAsia" w:hAnsiTheme="minorEastAsia"/>
          <w:sz w:val="24"/>
          <w:szCs w:val="24"/>
          <w:lang w:eastAsia="zh-CN"/>
        </w:rPr>
        <w:t xml:space="preserve">甲方</w:t>
      </w:r>
      <w:r>
        <w:rPr>
          <w:rFonts w:cs="Times New Roman" w:asciiTheme="minorEastAsia" w:hAnsiTheme="minorEastAsia"/>
          <w:sz w:val="24"/>
          <w:szCs w:val="24"/>
          <w:lang w:eastAsia="zh-CN"/>
        </w:rPr>
        <w:t xml:space="preserve">的监查下现场进行测试和验收。</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11.3乙方</w:t>
      </w:r>
      <w:r>
        <w:rPr>
          <w:rFonts w:cs="Times New Roman" w:asciiTheme="minorEastAsia" w:hAnsiTheme="minorEastAsia"/>
          <w:sz w:val="24"/>
          <w:szCs w:val="24"/>
          <w:lang w:eastAsia="zh-CN"/>
        </w:rPr>
        <w:t xml:space="preserve">完成系统建设并通过对项目实施的自我检测后，编制《系统验收申请报告》。文件应满足完整性、一致性和可读性要求。</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11.4乙方</w:t>
      </w:r>
      <w:r>
        <w:rPr>
          <w:rFonts w:cs="Times New Roman" w:asciiTheme="minorEastAsia" w:hAnsiTheme="minorEastAsia"/>
          <w:sz w:val="24"/>
          <w:szCs w:val="24"/>
          <w:lang w:eastAsia="zh-CN"/>
        </w:rPr>
        <w:t xml:space="preserve">应负责在项目验收前将项目的全部有关产品说明书、安装手册、技术文件、资料、及安装、测试、验收报告等文档汇集成册交付</w:t>
      </w:r>
      <w:r>
        <w:rPr>
          <w:rFonts w:hint="eastAsia" w:cs="Times New Roman" w:asciiTheme="minorEastAsia" w:hAnsiTheme="minorEastAsia"/>
          <w:sz w:val="24"/>
          <w:szCs w:val="24"/>
          <w:lang w:eastAsia="zh-CN"/>
        </w:rPr>
        <w:t xml:space="preserve">甲方</w:t>
      </w:r>
      <w:r>
        <w:rPr>
          <w:rFonts w:cs="Times New Roman" w:asciiTheme="minorEastAsia" w:hAnsiTheme="minorEastAsia"/>
          <w:sz w:val="24"/>
          <w:szCs w:val="24"/>
          <w:lang w:eastAsia="zh-CN"/>
        </w:rPr>
        <w:t xml:space="preserve">。</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11.5甲方</w:t>
      </w:r>
      <w:r>
        <w:rPr>
          <w:rFonts w:cs="Times New Roman" w:asciiTheme="minorEastAsia" w:hAnsiTheme="minorEastAsia"/>
          <w:sz w:val="24"/>
          <w:szCs w:val="24"/>
          <w:lang w:eastAsia="zh-CN"/>
        </w:rPr>
        <w:t xml:space="preserve">对《系统验收申请报告》会审通过后，通知</w:t>
      </w:r>
      <w:r>
        <w:rPr>
          <w:rFonts w:hint="eastAsia" w:cs="Times New Roman" w:asciiTheme="minorEastAsia" w:hAnsiTheme="minorEastAsia"/>
          <w:sz w:val="24"/>
          <w:szCs w:val="24"/>
          <w:lang w:eastAsia="zh-CN"/>
        </w:rPr>
        <w:t xml:space="preserve">乙方</w:t>
      </w:r>
      <w:r>
        <w:rPr>
          <w:rFonts w:cs="Times New Roman" w:asciiTheme="minorEastAsia" w:hAnsiTheme="minorEastAsia"/>
          <w:sz w:val="24"/>
          <w:szCs w:val="24"/>
          <w:lang w:eastAsia="zh-CN"/>
        </w:rPr>
        <w:t xml:space="preserve">现场验收时间安排。</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11.6</w:t>
      </w:r>
      <w:r>
        <w:rPr>
          <w:rFonts w:cs="Times New Roman" w:asciiTheme="minorEastAsia" w:hAnsiTheme="minorEastAsia"/>
          <w:sz w:val="24"/>
          <w:szCs w:val="24"/>
          <w:lang w:eastAsia="zh-CN"/>
        </w:rPr>
        <w:t xml:space="preserve">现场验收内容包括：《系统验收申请报告》一致性检查、验收测试。</w:t>
      </w:r>
      <w:r/>
    </w:p>
    <w:p>
      <w:pPr>
        <w:ind w:firstLine="482"/>
        <w:jc w:val="both"/>
        <w:spacing w:after="0" w:line="360" w:lineRule="auto"/>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12.技术文档</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乙方所提供的技术文档包括但不局限以下文档：</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技术文件：乙方必须向建设单位提供安装、运行、使用、检测检验报告等。</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安装计划：安装日期是乙方执行合同的开始，最少包括：运输/交货、测试、调试、正常运行。</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安装指南：乙方应当提供所购软件的安装指南。</w:t>
      </w:r>
      <w:r/>
    </w:p>
    <w:p>
      <w:pPr>
        <w:ind w:firstLine="482"/>
        <w:jc w:val="both"/>
        <w:spacing w:after="0" w:line="360" w:lineRule="auto"/>
        <w:widowControl w:val="off"/>
        <w:rPr>
          <w:rFonts w:cs="Times New Roman" w:asciiTheme="minorEastAsia" w:hAnsiTheme="minorEastAsia"/>
          <w:b/>
          <w:color w:val="000000"/>
          <w:sz w:val="24"/>
          <w:szCs w:val="24"/>
          <w:lang w:eastAsia="zh-CN"/>
        </w:rPr>
      </w:pPr>
      <w:r/>
      <w:bookmarkStart w:id="14" w:name="_Toc22000620"/>
      <w:r>
        <w:rPr>
          <w:rFonts w:hint="eastAsia" w:cs="Times New Roman" w:asciiTheme="minorEastAsia" w:hAnsiTheme="minorEastAsia"/>
          <w:b/>
          <w:color w:val="000000"/>
          <w:sz w:val="24"/>
          <w:szCs w:val="24"/>
          <w:lang w:eastAsia="zh-CN"/>
        </w:rPr>
        <w:t xml:space="preserve">13.服务要求</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t xml:space="preserve">13.1 乙方在软件安装调试后，应提供相应的资料（包括全部软件媒体介质 及印刷材料，目前任何已知正式的升级版本）。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t xml:space="preserve">13.2 乙方在工作时间内，以电话、传真、电子邮件等方式随时为甲方提供所购买软件享受的服务与技术支持维护，采购人不再额外付费。 </w:t>
      </w:r>
      <w:r/>
    </w:p>
    <w:p>
      <w:pPr>
        <w:ind w:firstLine="480"/>
        <w:jc w:val="both"/>
        <w:spacing w:after="0" w:line="360" w:lineRule="auto"/>
        <w:widowControl w:val="off"/>
        <w:rPr>
          <w:rFonts w:cs="Times New Roman" w:asciiTheme="minorEastAsia" w:hAnsiTheme="minorEastAsia"/>
          <w:sz w:val="24"/>
          <w:szCs w:val="24"/>
          <w:lang w:eastAsia="zh-CN"/>
        </w:rPr>
      </w:pPr>
      <w:r>
        <w:rPr>
          <w:rFonts w:cs="Times New Roman" w:asciiTheme="minorEastAsia" w:hAnsiTheme="minorEastAsia"/>
          <w:color w:val="000000"/>
          <w:sz w:val="24"/>
          <w:szCs w:val="24"/>
          <w:lang w:eastAsia="zh-CN"/>
        </w:rPr>
        <w:t xml:space="preserve">13.3 乙方向甲方提供软件升级支持服务，以软</w:t>
      </w:r>
      <w:r>
        <w:rPr>
          <w:rFonts w:cs="Times New Roman" w:asciiTheme="minorEastAsia" w:hAnsiTheme="minorEastAsia"/>
          <w:sz w:val="24"/>
          <w:szCs w:val="24"/>
          <w:lang w:eastAsia="zh-CN"/>
        </w:rPr>
        <w:t xml:space="preserve">件验收合格之日起满</w:t>
      </w:r>
      <w:r>
        <w:rPr>
          <w:rFonts w:hint="eastAsia" w:cs="Times New Roman" w:asciiTheme="minorEastAsia" w:hAnsiTheme="minorEastAsia"/>
          <w:sz w:val="24"/>
          <w:szCs w:val="24"/>
          <w:u w:val="single"/>
          <w:lang w:eastAsia="zh-CN"/>
        </w:rPr>
        <w:t xml:space="preserve">3       </w:t>
      </w:r>
      <w:r>
        <w:rPr>
          <w:rFonts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u w:val="single"/>
          <w:lang w:eastAsia="zh-CN"/>
        </w:rPr>
        <w:t xml:space="preserve">            </w:t>
      </w:r>
      <w:r>
        <w:rPr>
          <w:rFonts w:cs="Times New Roman" w:asciiTheme="minorEastAsia" w:hAnsiTheme="minorEastAsia"/>
          <w:sz w:val="24"/>
          <w:szCs w:val="24"/>
          <w:lang w:eastAsia="zh-CN"/>
        </w:rPr>
        <w:t xml:space="preserve">年为服务期限，</w:t>
      </w:r>
      <w:r>
        <w:rPr>
          <w:rFonts w:cs="Times New Roman" w:asciiTheme="minorEastAsia" w:hAnsiTheme="minorEastAsia"/>
          <w:color w:val="000000"/>
          <w:sz w:val="24"/>
          <w:szCs w:val="24"/>
          <w:lang w:eastAsia="zh-CN"/>
        </w:rPr>
        <w:t xml:space="preserve">采购人不再额外付费</w:t>
      </w:r>
      <w:r>
        <w:rPr>
          <w:rFonts w:cs="Times New Roman" w:asciiTheme="minorEastAsia" w:hAnsiTheme="minorEastAsia"/>
          <w:sz w:val="24"/>
          <w:szCs w:val="24"/>
          <w:lang w:eastAsia="zh-CN"/>
        </w:rPr>
        <w:t xml:space="preserve">。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t xml:space="preserve">13.4 其它服务要求见</w:t>
      </w:r>
      <w:r>
        <w:rPr>
          <w:rFonts w:hint="eastAsia" w:cs="Times New Roman" w:asciiTheme="minorEastAsia" w:hAnsiTheme="minorEastAsia"/>
          <w:color w:val="000000"/>
          <w:sz w:val="24"/>
          <w:szCs w:val="24"/>
          <w:lang w:eastAsia="zh-CN"/>
        </w:rPr>
        <w:t xml:space="preserve">投标文件</w:t>
      </w:r>
      <w:r>
        <w:rPr>
          <w:rFonts w:cs="Times New Roman" w:asciiTheme="minorEastAsia" w:hAnsiTheme="minorEastAsia"/>
          <w:color w:val="000000"/>
          <w:sz w:val="24"/>
          <w:szCs w:val="24"/>
          <w:lang w:eastAsia="zh-CN"/>
        </w:rPr>
        <w:t xml:space="preserve">中服务承诺。</w:t>
      </w:r>
      <w:r/>
    </w:p>
    <w:p>
      <w:pPr>
        <w:ind w:firstLine="482"/>
        <w:jc w:val="both"/>
        <w:spacing w:after="0" w:line="360" w:lineRule="auto"/>
        <w:widowControl w:val="off"/>
        <w:rPr>
          <w:rFonts w:cs="Times New Roman" w:asciiTheme="minorEastAsia" w:hAnsiTheme="minorEastAsia"/>
          <w:b/>
          <w:sz w:val="24"/>
          <w:szCs w:val="24"/>
          <w:lang w:eastAsia="zh-CN"/>
        </w:rPr>
      </w:pPr>
      <w:r>
        <w:rPr>
          <w:rFonts w:hint="eastAsia" w:cs="Times New Roman" w:asciiTheme="minorEastAsia" w:hAnsiTheme="minorEastAsia"/>
          <w:b/>
          <w:sz w:val="24"/>
          <w:szCs w:val="24"/>
          <w:lang w:eastAsia="zh-CN"/>
        </w:rPr>
        <w:t xml:space="preserve">14</w:t>
      </w:r>
      <w:bookmarkEnd w:id="14"/>
      <w:r>
        <w:rPr>
          <w:rFonts w:hint="eastAsia" w:cs="Times New Roman" w:asciiTheme="minorEastAsia" w:hAnsiTheme="minorEastAsia"/>
          <w:b/>
          <w:sz w:val="24"/>
          <w:szCs w:val="24"/>
          <w:lang w:eastAsia="zh-CN"/>
        </w:rPr>
        <w:t xml:space="preserve">.保密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14.1 信息传递</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在本合同的履行期内，任何一方可以获得对方与本项目相关的涉密内容，对此双方皆应谨慎地进行披露和接受。</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14.2 保密</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获取对方涉密内容的一方仅可将该涉密内容用于履行其在本合同项下的义务，且只能由相关的工程技术人员使用。获取对方涉密内容的一方应当采取适当有效的</w:t>
      </w:r>
      <w:r>
        <w:rPr>
          <w:rFonts w:hint="eastAsia" w:cs="Times New Roman" w:asciiTheme="minorEastAsia" w:hAnsiTheme="minorEastAsia"/>
          <w:sz w:val="24"/>
          <w:szCs w:val="24"/>
          <w:lang w:eastAsia="zh-CN"/>
        </w:rPr>
        <w:t xml:space="preserve">方式保护所获取的涉密内容，不得未经授权使用、传播或公开涉密内容。除非有对方的书面许可，或该信息已被拥有方认为不再是涉密内容，或已在社会上公开，该涉密内容应当在</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年内不得对外披露。</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14.3 非竞争</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甲、乙双方同意，在本合同实施过程中以及本合同履行完毕后的</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sz w:val="24"/>
          <w:szCs w:val="24"/>
          <w:lang w:eastAsia="zh-CN"/>
        </w:rPr>
        <w:t xml:space="preserve">年内，双方均不得使用在履行本项目过程中得到的对方涉密内容，从事与对方有竞争性的业</w:t>
      </w:r>
      <w:r>
        <w:rPr>
          <w:rFonts w:hint="eastAsia" w:cs="Times New Roman" w:asciiTheme="minorEastAsia" w:hAnsiTheme="minorEastAsia"/>
          <w:sz w:val="24"/>
          <w:szCs w:val="24"/>
          <w:lang w:eastAsia="zh-CN"/>
        </w:rPr>
        <w:t xml:space="preserve">。</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 14.4 任何一方可以根据其经营需要对外披露本合同的存在或其性质，但本合同的具体条款属于保密范围，未经对方的同意，不得向第三方披露。但以下情况除外：</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14.4.1 法院或政府有关部门的要求；</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14.4.2 法律规定；</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14.4.3 一方向为自己服务的法律顾问披露；</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14.4.4 一方向为自己服务的会计、银行、其他的金融机构及其顾问（采取保密措施）披露；</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14.4.5 当事人实施收购、兼并或相类似的行为（采取保密措施）。</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14.5 上述保密义务不适用以下情况</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14.5.1 获取该信息一方在对方披露之前，已经知晓该信息；</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14.5.2 获取该信息一方可以通过合法渠道获取该信息；</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14.5.3 获取该信息一方从第三人处合法获取，并且不承担保密义务；</w:t>
      </w:r>
      <w:r/>
    </w:p>
    <w:p>
      <w:pPr>
        <w:ind w:firstLine="48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14.5.4 向第三人披露过的，且第三人不承担保密义务；</w:t>
      </w:r>
      <w:r/>
    </w:p>
    <w:p>
      <w:pPr>
        <w:jc w:val="both"/>
        <w:spacing w:after="0" w:line="240" w:lineRule="auto"/>
        <w:widowControl w:val="off"/>
        <w:rPr>
          <w:rFonts w:cs="Times New Roman" w:asciiTheme="minorEastAsia" w:hAnsiTheme="minorEastAsia"/>
          <w:sz w:val="21"/>
          <w:szCs w:val="24"/>
          <w:lang w:eastAsia="zh-CN"/>
        </w:rPr>
      </w:pPr>
      <w:r>
        <w:rPr>
          <w:rFonts w:cs="Times New Roman" w:asciiTheme="minorEastAsia" w:hAnsiTheme="minorEastAsia"/>
          <w:sz w:val="21"/>
          <w:szCs w:val="24"/>
          <w:lang w:eastAsia="zh-CN"/>
        </w:rPr>
      </w:r>
      <w:r/>
    </w:p>
    <w:p>
      <w:pPr>
        <w:ind w:firstLine="482"/>
        <w:jc w:val="center"/>
        <w:spacing w:after="0" w:line="360" w:lineRule="auto"/>
        <w:widowControl w:val="off"/>
        <w:rPr>
          <w:rFonts w:cs="Times New Roman" w:asciiTheme="minorEastAsia" w:hAnsiTheme="minorEastAsia"/>
          <w:b/>
          <w:color w:val="000000"/>
          <w:sz w:val="44"/>
          <w:szCs w:val="44"/>
          <w:lang w:eastAsia="zh-CN"/>
        </w:rPr>
      </w:pPr>
      <w:r>
        <w:rPr>
          <w:rFonts w:cs="Times New Roman" w:asciiTheme="minorEastAsia" w:hAnsiTheme="minorEastAsia"/>
          <w:b/>
          <w:color w:val="000000"/>
          <w:sz w:val="44"/>
          <w:szCs w:val="44"/>
          <w:lang w:eastAsia="zh-CN"/>
        </w:rPr>
      </w:r>
      <w:r/>
    </w:p>
    <w:p>
      <w:pPr>
        <w:jc w:val="center"/>
        <w:spacing w:after="0" w:line="360" w:lineRule="auto"/>
        <w:widowControl w:val="off"/>
        <w:rPr>
          <w:rFonts w:cs="Times New Roman" w:asciiTheme="minorEastAsia" w:hAnsiTheme="minorEastAsia"/>
          <w:b/>
          <w:color w:val="000000"/>
          <w:sz w:val="44"/>
          <w:szCs w:val="44"/>
          <w:lang w:eastAsia="zh-CN"/>
        </w:rPr>
      </w:pPr>
      <w:r>
        <w:rPr>
          <w:rFonts w:hint="eastAsia" w:cs="Times New Roman" w:asciiTheme="minorEastAsia" w:hAnsiTheme="minorEastAsia"/>
          <w:b/>
          <w:color w:val="000000"/>
          <w:sz w:val="44"/>
          <w:szCs w:val="44"/>
          <w:lang w:eastAsia="zh-CN"/>
        </w:rPr>
        <w:t xml:space="preserve">  合 同</w:t>
      </w:r>
      <w:r/>
    </w:p>
    <w:p>
      <w:pPr>
        <w:ind w:firstLine="480"/>
        <w:spacing w:after="0" w:line="360" w:lineRule="auto"/>
        <w:widowControl w:val="off"/>
        <w:rPr>
          <w:rFonts w:cs="Times New Roman" w:asciiTheme="minorEastAsia" w:hAnsiTheme="minorEastAsia"/>
          <w:sz w:val="44"/>
          <w:szCs w:val="44"/>
          <w:lang w:eastAsia="zh-CN"/>
        </w:rPr>
      </w:pPr>
      <w:r>
        <w:rPr>
          <w:rFonts w:hint="eastAsia" w:cs="宋体" w:asciiTheme="minorEastAsia" w:hAnsiTheme="minorEastAsia"/>
          <w:sz w:val="24"/>
          <w:szCs w:val="24"/>
          <w:u w:val="single"/>
          <w:lang w:eastAsia="zh-CN"/>
        </w:rPr>
        <w:t xml:space="preserve">镇江市中西医结合医院</w:t>
      </w:r>
      <w:r>
        <w:rPr>
          <w:rFonts w:hint="eastAsia" w:cs="宋体" w:asciiTheme="minorEastAsia" w:hAnsiTheme="minorEastAsia"/>
          <w:sz w:val="24"/>
          <w:szCs w:val="24"/>
          <w:lang w:eastAsia="zh-CN"/>
        </w:rPr>
        <w:t xml:space="preserve">（采购人，以下简称“甲方”）和</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（供应商，以下简称“乙方”）同意按下述条款和条件签订本合同（以下简称“合同”）：</w:t>
      </w:r>
      <w:r/>
    </w:p>
    <w:p>
      <w:pPr>
        <w:ind w:firstLine="480"/>
        <w:jc w:val="both"/>
        <w:spacing w:after="0" w:line="360" w:lineRule="auto"/>
        <w:widowControl w:val="off"/>
        <w:rPr>
          <w:rFonts w:cs="Times New Roman" w:asciiTheme="minorEastAsia" w:hAnsiTheme="minorEastAsia"/>
          <w:color w:val="000000"/>
          <w:sz w:val="24"/>
          <w:szCs w:val="24"/>
          <w:lang w:eastAsia="zh-CN"/>
        </w:rPr>
      </w:pPr>
      <w:r/>
      <w:bookmarkStart w:id="15" w:name="_Toc22000633"/>
      <w:r>
        <w:rPr>
          <w:rFonts w:hint="eastAsia" w:cs="Times New Roman" w:asciiTheme="minorEastAsia" w:hAnsiTheme="minorEastAsia"/>
          <w:color w:val="000000"/>
          <w:sz w:val="24"/>
          <w:szCs w:val="24"/>
          <w:lang w:eastAsia="zh-CN"/>
        </w:rPr>
        <w:t xml:space="preserve">1、合同文件</w:t>
      </w:r>
      <w:bookmarkEnd w:id="15"/>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下列关于镇江市中西医结合医院急诊管理系统项目(项目编号：</w:t>
      </w:r>
      <w:r>
        <w:rPr>
          <w:rFonts w:cs="Times New Roman" w:asciiTheme="minorEastAsia" w:hAnsiTheme="minorEastAsia"/>
          <w:color w:val="000000"/>
          <w:sz w:val="24"/>
          <w:szCs w:val="24"/>
          <w:lang w:eastAsia="zh-CN"/>
        </w:rPr>
        <w:t xml:space="preserve">JSZC-321100-JZCG-G2026-</w:t>
      </w:r>
      <w:r>
        <w:rPr>
          <w:rFonts w:cs="Times New Roman" w:asciiTheme="minorEastAsia" w:hAnsiTheme="minorEastAsia"/>
          <w:color w:val="000000"/>
          <w:sz w:val="24"/>
          <w:szCs w:val="24"/>
          <w:lang w:eastAsia="zh-CN"/>
        </w:rPr>
        <w:t xml:space="preserve">0042</w:t>
      </w:r>
      <w:r>
        <w:rPr>
          <w:rFonts w:hint="eastAsia" w:cs="Times New Roman" w:asciiTheme="minorEastAsia" w:hAnsiTheme="minorEastAsia"/>
          <w:color w:val="000000"/>
          <w:sz w:val="24"/>
          <w:szCs w:val="24"/>
          <w:lang w:eastAsia="zh-CN"/>
        </w:rPr>
        <w:t xml:space="preserve">)的采购文件、乙方提交的投标文件，以及与本采购活动相关的文件是构成本合同不可分割的部分，与本合同具有同等法律效力，这些文件包括但不限于：</w:t>
      </w:r>
      <w:r/>
    </w:p>
    <w:p>
      <w:pPr>
        <w:ind w:firstLine="480"/>
        <w:jc w:val="both"/>
        <w:spacing w:after="0" w:line="360" w:lineRule="auto"/>
        <w:widowControl w:val="off"/>
        <w:rPr>
          <w:rFonts w:cs="Times New Roman" w:asciiTheme="minorEastAsia" w:hAnsiTheme="minorEastAsia"/>
          <w:color w:val="000000"/>
          <w:sz w:val="24"/>
          <w:szCs w:val="24"/>
          <w:lang w:eastAsia="zh-CN"/>
        </w:rPr>
      </w:pPr>
      <w:r/>
      <w:bookmarkStart w:id="16" w:name="_Toc22000634"/>
      <w:r>
        <w:rPr>
          <w:rFonts w:hint="eastAsia" w:cs="Times New Roman" w:asciiTheme="minorEastAsia" w:hAnsiTheme="minorEastAsia"/>
          <w:color w:val="000000"/>
          <w:sz w:val="24"/>
          <w:szCs w:val="24"/>
          <w:lang w:eastAsia="zh-CN"/>
        </w:rPr>
        <w:t xml:space="preserve">（1）合同条款；</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（2）投标函；</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（3）乙方提交的投标文件和报价表；</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（4）中标（成交）通知书；</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（5）甲方、乙方商定的其他必要文件。</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2、合同范围和条件</w:t>
      </w:r>
      <w:bookmarkEnd w:id="16"/>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本合同的范围和条件应与上述合同文件的规定相一致。</w:t>
      </w:r>
      <w:r/>
    </w:p>
    <w:p>
      <w:pPr>
        <w:ind w:firstLine="480"/>
        <w:jc w:val="both"/>
        <w:spacing w:after="0" w:line="360" w:lineRule="auto"/>
        <w:widowControl w:val="off"/>
        <w:rPr>
          <w:rFonts w:cs="Times New Roman" w:asciiTheme="minorEastAsia" w:hAnsiTheme="minorEastAsia"/>
          <w:color w:val="000000"/>
          <w:sz w:val="24"/>
          <w:szCs w:val="24"/>
          <w:lang w:eastAsia="zh-CN"/>
        </w:rPr>
      </w:pPr>
      <w:r/>
      <w:bookmarkStart w:id="17" w:name="_Toc22000635"/>
      <w:r>
        <w:rPr>
          <w:rFonts w:hint="eastAsia" w:cs="Times New Roman" w:asciiTheme="minorEastAsia" w:hAnsiTheme="minorEastAsia"/>
          <w:color w:val="000000"/>
          <w:sz w:val="24"/>
          <w:szCs w:val="24"/>
          <w:lang w:eastAsia="zh-CN"/>
        </w:rPr>
        <w:t xml:space="preserve">3</w:t>
      </w:r>
      <w:bookmarkEnd w:id="17"/>
      <w:r>
        <w:rPr>
          <w:rFonts w:hint="eastAsia" w:cs="Times New Roman" w:asciiTheme="minorEastAsia" w:hAnsiTheme="minorEastAsia"/>
          <w:color w:val="000000"/>
          <w:sz w:val="24"/>
          <w:szCs w:val="24"/>
          <w:lang w:eastAsia="zh-CN"/>
        </w:rPr>
        <w:t xml:space="preserve">、标的物</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本合同所提供的标的物详见“明细报价表” （本项目为交钥匙项目，乙方必须完全实现采购文件中的招标需求，如有不足或缺陷，由乙方自行负责弥补，甲方不再承担任何相关费用）。</w:t>
      </w:r>
      <w:r/>
    </w:p>
    <w:p>
      <w:pPr>
        <w:ind w:firstLine="480"/>
        <w:jc w:val="both"/>
        <w:spacing w:after="0" w:line="360" w:lineRule="auto"/>
        <w:widowControl w:val="off"/>
        <w:rPr>
          <w:rFonts w:cs="Times New Roman" w:asciiTheme="minorEastAsia" w:hAnsiTheme="minorEastAsia"/>
          <w:color w:val="000000"/>
          <w:sz w:val="24"/>
          <w:szCs w:val="24"/>
          <w:lang w:eastAsia="zh-CN"/>
        </w:rPr>
      </w:pPr>
      <w:r/>
      <w:bookmarkStart w:id="18" w:name="_Toc22000636"/>
      <w:r>
        <w:rPr>
          <w:rFonts w:hint="eastAsia" w:cs="Times New Roman" w:asciiTheme="minorEastAsia" w:hAnsiTheme="minorEastAsia"/>
          <w:color w:val="000000"/>
          <w:sz w:val="24"/>
          <w:szCs w:val="24"/>
          <w:lang w:eastAsia="zh-CN"/>
        </w:rPr>
        <w:t xml:space="preserve">4、合同金额</w:t>
      </w:r>
      <w:bookmarkEnd w:id="18"/>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根据上述合同文件要求，合同总金额（大写）为人民币</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color w:val="000000"/>
          <w:sz w:val="24"/>
          <w:szCs w:val="24"/>
          <w:lang w:eastAsia="zh-CN"/>
        </w:rPr>
        <w:t xml:space="preserve">元整 ， ￥</w:t>
      </w:r>
      <w:r>
        <w:rPr>
          <w:rFonts w:hint="eastAsia" w:cs="Times New Roman" w:asciiTheme="minorEastAsia" w:hAnsiTheme="minorEastAsia"/>
          <w:sz w:val="24"/>
          <w:szCs w:val="24"/>
          <w:u w:val="single"/>
          <w:lang w:eastAsia="zh-CN"/>
        </w:rPr>
        <w:t xml:space="preserve">           </w:t>
      </w:r>
      <w:r>
        <w:rPr>
          <w:rFonts w:hint="eastAsia" w:cs="Times New Roman" w:asciiTheme="minorEastAsia" w:hAnsiTheme="minorEastAsia"/>
          <w:color w:val="000000"/>
          <w:sz w:val="24"/>
          <w:szCs w:val="24"/>
          <w:lang w:eastAsia="zh-CN"/>
        </w:rPr>
        <w:t xml:space="preserve">元。</w:t>
      </w:r>
      <w:r/>
    </w:p>
    <w:p>
      <w:pPr>
        <w:ind w:firstLine="480"/>
        <w:jc w:val="both"/>
        <w:spacing w:after="0" w:line="360" w:lineRule="auto"/>
        <w:widowControl w:val="off"/>
        <w:rPr>
          <w:rFonts w:cs="Times New Roman" w:asciiTheme="minorEastAsia" w:hAnsiTheme="minorEastAsia"/>
          <w:sz w:val="24"/>
          <w:szCs w:val="28"/>
          <w:lang w:eastAsia="zh-CN"/>
        </w:rPr>
      </w:pPr>
      <w:r/>
      <w:bookmarkStart w:id="19" w:name="_Toc22000637"/>
      <w:r>
        <w:rPr>
          <w:rFonts w:hint="eastAsia" w:cs="Times New Roman" w:asciiTheme="minorEastAsia" w:hAnsiTheme="minorEastAsia"/>
          <w:sz w:val="24"/>
          <w:szCs w:val="28"/>
          <w:lang w:eastAsia="zh-CN"/>
        </w:rPr>
        <w:t xml:space="preserve">5、</w:t>
      </w:r>
      <w:r>
        <w:rPr>
          <w:rFonts w:hint="eastAsia" w:cs="Times New Roman" w:asciiTheme="minorEastAsia" w:hAnsiTheme="minorEastAsia"/>
          <w:sz w:val="24"/>
          <w:szCs w:val="28"/>
          <w:lang w:eastAsia="zh-CN"/>
        </w:rPr>
        <w:t xml:space="preserve">付款</w:t>
      </w:r>
      <w:bookmarkEnd w:id="19"/>
      <w:r>
        <w:rPr>
          <w:rFonts w:hint="eastAsia" w:cs="Times New Roman" w:asciiTheme="minorEastAsia" w:hAnsiTheme="minorEastAsia"/>
          <w:sz w:val="24"/>
          <w:szCs w:val="28"/>
          <w:lang w:eastAsia="zh-CN"/>
        </w:rPr>
        <w:t xml:space="preserve">方式</w:t>
      </w:r>
      <w:bookmarkStart w:id="20" w:name="_Toc22000638"/>
      <w:r/>
      <w:r/>
    </w:p>
    <w:p>
      <w:pPr>
        <w:ind w:firstLine="482"/>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（1）合同签订生效后，</w:t>
      </w:r>
      <w:bookmarkStart w:id="21" w:name="OLE_LINK3"/>
      <w:r/>
      <w:bookmarkStart w:id="22" w:name="OLE_LINK4"/>
      <w:r>
        <w:rPr>
          <w:rFonts w:hint="eastAsia" w:cs="Times New Roman" w:asciiTheme="minorEastAsia" w:hAnsiTheme="minorEastAsia"/>
          <w:color w:val="000000"/>
          <w:sz w:val="24"/>
          <w:szCs w:val="24"/>
          <w:lang w:eastAsia="zh-CN"/>
        </w:rPr>
        <w:t xml:space="preserve">收到乙方发票后</w:t>
      </w:r>
      <w:r>
        <w:rPr>
          <w:rFonts w:hint="eastAsia" w:cs="Times New Roman" w:asciiTheme="minorEastAsia" w:hAnsiTheme="minorEastAsia"/>
          <w:color w:val="000000"/>
          <w:sz w:val="24"/>
          <w:szCs w:val="24"/>
          <w:lang w:eastAsia="zh-CN"/>
        </w:rPr>
        <w:t xml:space="preserve">十个工作日</w:t>
      </w:r>
      <w:bookmarkEnd w:id="21"/>
      <w:r/>
      <w:bookmarkEnd w:id="22"/>
      <w:r>
        <w:rPr>
          <w:rFonts w:hint="eastAsia" w:cs="Times New Roman" w:asciiTheme="minorEastAsia" w:hAnsiTheme="minorEastAsia"/>
          <w:color w:val="000000"/>
          <w:sz w:val="24"/>
          <w:szCs w:val="24"/>
          <w:lang w:eastAsia="zh-CN"/>
        </w:rPr>
        <w:t xml:space="preserve">内</w:t>
      </w:r>
      <w:r>
        <w:rPr>
          <w:rFonts w:hint="eastAsia" w:cs="Times New Roman" w:asciiTheme="minorEastAsia" w:hAnsiTheme="minorEastAsia"/>
          <w:color w:val="000000"/>
          <w:sz w:val="24"/>
          <w:szCs w:val="24"/>
          <w:lang w:eastAsia="zh-CN"/>
        </w:rPr>
        <w:t xml:space="preserve">，支付合同总额的10%；</w:t>
      </w:r>
      <w:r/>
    </w:p>
    <w:p>
      <w:pPr>
        <w:ind w:firstLine="482"/>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（2）系统上线平稳运行三个月无问题，收到乙方发票后</w:t>
      </w:r>
      <w:r>
        <w:rPr>
          <w:rFonts w:hint="eastAsia" w:cs="Times New Roman" w:asciiTheme="minorEastAsia" w:hAnsiTheme="minorEastAsia"/>
          <w:color w:val="000000"/>
          <w:sz w:val="24"/>
          <w:szCs w:val="24"/>
          <w:lang w:eastAsia="zh-CN"/>
        </w:rPr>
        <w:t xml:space="preserve">十个工作日</w:t>
      </w:r>
      <w:r>
        <w:rPr>
          <w:rFonts w:hint="eastAsia" w:cs="Times New Roman" w:asciiTheme="minorEastAsia" w:hAnsiTheme="minorEastAsia"/>
          <w:color w:val="000000"/>
          <w:sz w:val="24"/>
          <w:szCs w:val="24"/>
          <w:lang w:eastAsia="zh-CN"/>
        </w:rPr>
        <w:t xml:space="preserve">内</w:t>
      </w:r>
      <w:r>
        <w:rPr>
          <w:rFonts w:hint="eastAsia" w:cs="Times New Roman" w:asciiTheme="minorEastAsia" w:hAnsiTheme="minorEastAsia"/>
          <w:color w:val="000000"/>
          <w:sz w:val="24"/>
          <w:szCs w:val="24"/>
          <w:lang w:eastAsia="zh-CN"/>
        </w:rPr>
        <w:t xml:space="preserve">，支付合同</w:t>
      </w:r>
      <w:r>
        <w:rPr>
          <w:rFonts w:hint="eastAsia" w:cs="Times New Roman" w:asciiTheme="minorEastAsia" w:hAnsiTheme="minorEastAsia"/>
          <w:color w:val="000000"/>
          <w:sz w:val="24"/>
          <w:szCs w:val="24"/>
          <w:lang w:eastAsia="zh-CN"/>
        </w:rPr>
        <w:t xml:space="preserve">总额</w:t>
      </w:r>
      <w:r>
        <w:rPr>
          <w:rFonts w:hint="eastAsia" w:cs="Times New Roman" w:asciiTheme="minorEastAsia" w:hAnsiTheme="minorEastAsia"/>
          <w:color w:val="000000"/>
          <w:sz w:val="24"/>
          <w:szCs w:val="24"/>
          <w:lang w:eastAsia="zh-CN"/>
        </w:rPr>
        <w:t xml:space="preserve">的30%；</w:t>
      </w:r>
      <w:r/>
    </w:p>
    <w:p>
      <w:pPr>
        <w:ind w:firstLine="482"/>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（3）项目验收合格</w:t>
      </w:r>
      <w:r>
        <w:rPr>
          <w:rFonts w:hint="eastAsia" w:cs="Times New Roman" w:asciiTheme="minorEastAsia" w:hAnsiTheme="minorEastAsia"/>
          <w:color w:val="000000"/>
          <w:sz w:val="24"/>
          <w:szCs w:val="24"/>
          <w:lang w:eastAsia="zh-CN"/>
        </w:rPr>
        <w:t xml:space="preserve">后</w:t>
      </w:r>
      <w:r>
        <w:rPr>
          <w:rFonts w:hint="eastAsia" w:cs="Times New Roman" w:asciiTheme="minorEastAsia" w:hAnsiTheme="minorEastAsia"/>
          <w:color w:val="000000"/>
          <w:sz w:val="24"/>
          <w:szCs w:val="24"/>
          <w:lang w:eastAsia="zh-CN"/>
        </w:rPr>
        <w:t xml:space="preserve">，收到乙方发票后</w:t>
      </w:r>
      <w:r>
        <w:rPr>
          <w:rFonts w:hint="eastAsia" w:cs="Times New Roman" w:asciiTheme="minorEastAsia" w:hAnsiTheme="minorEastAsia"/>
          <w:color w:val="000000"/>
          <w:sz w:val="24"/>
          <w:szCs w:val="24"/>
          <w:lang w:eastAsia="zh-CN"/>
        </w:rPr>
        <w:t xml:space="preserve">十个工作日</w:t>
      </w:r>
      <w:r>
        <w:rPr>
          <w:rFonts w:hint="eastAsia" w:cs="Times New Roman" w:asciiTheme="minorEastAsia" w:hAnsiTheme="minorEastAsia"/>
          <w:color w:val="000000"/>
          <w:sz w:val="24"/>
          <w:szCs w:val="24"/>
          <w:lang w:eastAsia="zh-CN"/>
        </w:rPr>
        <w:t xml:space="preserve">，支付合同剩余</w:t>
      </w:r>
      <w:r>
        <w:rPr>
          <w:rFonts w:hint="eastAsia" w:cs="Times New Roman" w:asciiTheme="minorEastAsia" w:hAnsiTheme="minorEastAsia"/>
          <w:color w:val="000000"/>
          <w:sz w:val="24"/>
          <w:szCs w:val="24"/>
          <w:lang w:eastAsia="zh-CN"/>
        </w:rPr>
        <w:t xml:space="preserve">合同款</w:t>
      </w:r>
      <w:r>
        <w:rPr>
          <w:rFonts w:hint="eastAsia" w:cs="Times New Roman" w:asciiTheme="minorEastAsia" w:hAnsiTheme="minorEastAsia"/>
          <w:color w:val="000000"/>
          <w:sz w:val="24"/>
          <w:szCs w:val="24"/>
          <w:lang w:eastAsia="zh-CN"/>
        </w:rPr>
        <w:t xml:space="preserve">。</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6、服务地点</w:t>
      </w:r>
      <w:bookmarkEnd w:id="20"/>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sz w:val="24"/>
          <w:szCs w:val="28"/>
          <w:lang w:eastAsia="zh-CN"/>
        </w:rPr>
        <w:t xml:space="preserve">本合同的服务地点由甲方指定</w:t>
      </w:r>
      <w:r>
        <w:rPr>
          <w:rFonts w:cs="Times New Roman" w:asciiTheme="minorEastAsia" w:hAnsiTheme="minorEastAsia"/>
          <w:color w:val="000000"/>
          <w:sz w:val="24"/>
          <w:szCs w:val="24"/>
          <w:lang w:eastAsia="zh-CN"/>
        </w:rPr>
        <w:t xml:space="preserve">。</w:t>
      </w:r>
      <w:r/>
    </w:p>
    <w:p>
      <w:pPr>
        <w:ind w:firstLine="480"/>
        <w:jc w:val="both"/>
        <w:spacing w:after="0" w:line="360" w:lineRule="auto"/>
        <w:widowControl w:val="off"/>
        <w:rPr>
          <w:rFonts w:cs="Times New Roman" w:asciiTheme="minorEastAsia" w:hAnsiTheme="minorEastAsia"/>
          <w:color w:val="000000"/>
          <w:sz w:val="24"/>
          <w:szCs w:val="24"/>
          <w:lang w:eastAsia="zh-CN"/>
        </w:rPr>
      </w:pPr>
      <w:r/>
      <w:bookmarkStart w:id="23" w:name="_Toc22000639"/>
      <w:r>
        <w:rPr>
          <w:rFonts w:hint="eastAsia" w:cs="Times New Roman" w:asciiTheme="minorEastAsia" w:hAnsiTheme="minorEastAsia"/>
          <w:color w:val="000000"/>
          <w:sz w:val="24"/>
          <w:szCs w:val="24"/>
          <w:lang w:eastAsia="zh-CN"/>
        </w:rPr>
        <w:t xml:space="preserve">7、合同纠纷处理</w:t>
      </w:r>
      <w:bookmarkEnd w:id="23"/>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 本合同软件交付验收使用后所发生的合同纠纷，由甲方与乙方进行处理。</w:t>
      </w:r>
      <w:r/>
    </w:p>
    <w:p>
      <w:pPr>
        <w:ind w:firstLine="480"/>
        <w:jc w:val="both"/>
        <w:spacing w:after="0" w:line="360" w:lineRule="auto"/>
        <w:widowControl w:val="off"/>
        <w:rPr>
          <w:rFonts w:cs="Times New Roman" w:asciiTheme="minorEastAsia" w:hAnsiTheme="minorEastAsia"/>
          <w:color w:val="000000"/>
          <w:sz w:val="24"/>
          <w:szCs w:val="24"/>
          <w:lang w:eastAsia="zh-CN"/>
        </w:rPr>
      </w:pPr>
      <w:r/>
      <w:bookmarkStart w:id="24" w:name="_Toc22000640"/>
      <w:r>
        <w:rPr>
          <w:rFonts w:hint="eastAsia" w:cs="Times New Roman" w:asciiTheme="minorEastAsia" w:hAnsiTheme="minorEastAsia"/>
          <w:color w:val="000000"/>
          <w:sz w:val="24"/>
          <w:szCs w:val="24"/>
          <w:lang w:eastAsia="zh-CN"/>
        </w:rPr>
        <w:t xml:space="preserve">8、合同生效及其它</w:t>
      </w:r>
      <w:bookmarkEnd w:id="24"/>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本合同经甲方、乙方签章后生效。</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甲方（单位盖章）：</w:t>
      </w:r>
      <w:r>
        <w:rPr>
          <w:rFonts w:cs="Times New Roman" w:asciiTheme="minorEastAsia" w:hAnsiTheme="minorEastAsia"/>
          <w:color w:val="000000"/>
          <w:sz w:val="24"/>
          <w:szCs w:val="24"/>
          <w:lang w:eastAsia="zh-CN"/>
        </w:rPr>
        <w:t xml:space="preserve"> </w:t>
      </w:r>
      <w:r/>
    </w:p>
    <w:p>
      <w:pPr>
        <w:ind w:firstLine="480"/>
        <w:jc w:val="both"/>
        <w:spacing w:after="0" w:line="24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地    址：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联系电话：</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经办人姓名：</w:t>
      </w:r>
      <w:r>
        <w:rPr>
          <w:rFonts w:cs="Times New Roman" w:asciiTheme="minorEastAsia" w:hAnsiTheme="minorEastAsia"/>
          <w:color w:val="000000"/>
          <w:sz w:val="24"/>
          <w:szCs w:val="24"/>
          <w:lang w:eastAsia="zh-CN"/>
        </w:rPr>
        <w:t xml:space="preserve">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乙方（单位盖章）：</w:t>
      </w:r>
      <w:r>
        <w:rPr>
          <w:rFonts w:cs="Times New Roman" w:asciiTheme="minorEastAsia" w:hAnsiTheme="minorEastAsia"/>
          <w:color w:val="000000"/>
          <w:sz w:val="24"/>
          <w:szCs w:val="24"/>
          <w:lang w:eastAsia="zh-CN"/>
        </w:rPr>
        <w:t xml:space="preserve">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地    址：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联系电话：</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经办人姓名：</w:t>
      </w:r>
      <w:r>
        <w:rPr>
          <w:rFonts w:cs="Times New Roman" w:asciiTheme="minorEastAsia" w:hAnsiTheme="minorEastAsia"/>
          <w:color w:val="000000"/>
          <w:sz w:val="24"/>
          <w:szCs w:val="24"/>
          <w:lang w:eastAsia="zh-CN"/>
        </w:rPr>
        <w:t xml:space="preserve"> </w:t>
      </w:r>
      <w:r/>
    </w:p>
    <w:p>
      <w:pPr>
        <w:ind w:firstLine="480"/>
        <w:jc w:val="both"/>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r>
      <w:r/>
    </w:p>
    <w:p>
      <w:pPr>
        <w:ind w:left="-142" w:firstLine="142"/>
        <w:jc w:val="right"/>
        <w:spacing w:after="0" w:line="360" w:lineRule="auto"/>
        <w:widowControl w:val="off"/>
        <w:rPr>
          <w:rFonts w:cs="Times New Roman" w:asciiTheme="minorEastAsia" w:hAnsiTheme="minorEastAsia"/>
          <w:color w:val="000000"/>
          <w:sz w:val="24"/>
          <w:szCs w:val="24"/>
          <w:lang w:eastAsia="zh-CN"/>
        </w:rPr>
      </w:pPr>
      <w:r>
        <w:rPr>
          <w:rFonts w:cs="Times New Roman" w:asciiTheme="minorEastAsia" w:hAnsiTheme="minorEastAsia"/>
          <w:color w:val="000000"/>
          <w:sz w:val="24"/>
          <w:szCs w:val="24"/>
          <w:lang w:eastAsia="zh-CN"/>
        </w:rPr>
      </w:r>
      <w:r/>
    </w:p>
    <w:p>
      <w:pPr>
        <w:ind w:firstLine="480"/>
        <w:jc w:val="right"/>
        <w:spacing w:after="0" w:line="360" w:lineRule="auto"/>
        <w:widowControl w:val="off"/>
        <w:rPr>
          <w:rFonts w:cs="宋体" w:asciiTheme="minorEastAsia" w:hAnsiTheme="minorEastAsia"/>
          <w:sz w:val="24"/>
          <w:lang w:eastAsia="zh-CN"/>
        </w:rPr>
      </w:pPr>
      <w:r>
        <w:rPr>
          <w:rFonts w:hint="eastAsia" w:cs="Times New Roman" w:asciiTheme="minorEastAsia" w:hAnsiTheme="minorEastAsia"/>
          <w:color w:val="000000"/>
          <w:sz w:val="24"/>
          <w:szCs w:val="24"/>
          <w:lang w:eastAsia="zh-CN"/>
        </w:rPr>
        <w:t xml:space="preserve">合同签订日期：    年   月   日</w:t>
      </w:r>
      <w:r/>
    </w:p>
    <w:p>
      <w:pPr>
        <w:jc w:val="center"/>
        <w:spacing w:after="0" w:line="360" w:lineRule="auto"/>
        <w:rPr>
          <w:rFonts w:cs="Times New Roman"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bookmarkStart w:id="25" w:name="_Toc11825"/>
      <w:r/>
      <w:bookmarkStart w:id="26" w:name="_Toc293"/>
      <w:r/>
      <w:bookmarkStart w:id="27" w:name="_Toc40658438"/>
      <w:r/>
      <w:bookmarkStart w:id="28" w:name="_Toc21040"/>
      <w:r/>
      <w:bookmarkStart w:id="29" w:name="_Toc288738355"/>
      <w:r/>
      <w:bookmarkStart w:id="30" w:name="_Toc288738824"/>
      <w:r/>
      <w:bookmarkStart w:id="31" w:name="_Toc328987532"/>
      <w:r/>
      <w:bookmarkStart w:id="32" w:name="_Toc18733"/>
      <w:r/>
      <w:r/>
    </w:p>
    <w:p>
      <w:pPr>
        <w:spacing w:line="360" w:lineRule="auto"/>
        <w:rPr>
          <w:rFonts w:cs="Times New Roman" w:asciiTheme="minorEastAsia" w:hAnsiTheme="minorEastAsia"/>
          <w:sz w:val="24"/>
          <w:szCs w:val="24"/>
          <w:lang w:eastAsia="zh-CN"/>
        </w:rPr>
      </w:pPr>
      <w:r>
        <w:rPr>
          <w:rFonts w:cs="Times New Roman" w:asciiTheme="minorEastAsia" w:hAnsiTheme="minorEastAsia"/>
          <w:sz w:val="24"/>
          <w:szCs w:val="24"/>
          <w:lang w:eastAsia="zh-CN"/>
        </w:rPr>
        <w:br w:type="page" w:clear="all"/>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第四部分  采购需求</w:t>
      </w:r>
      <w:bookmarkEnd w:id="25"/>
      <w:r/>
      <w:bookmarkEnd w:id="26"/>
      <w:r/>
      <w:bookmarkEnd w:id="27"/>
      <w:r/>
      <w:bookmarkEnd w:id="28"/>
      <w:r/>
      <w:bookmarkEnd w:id="29"/>
      <w:r/>
      <w:bookmarkEnd w:id="30"/>
      <w:r/>
      <w:bookmarkEnd w:id="31"/>
      <w:r/>
      <w:bookmarkEnd w:id="32"/>
      <w:r/>
      <w:r/>
    </w:p>
    <w:p>
      <w:pPr>
        <w:ind w:left="502"/>
        <w:spacing w:after="0" w:line="360" w:lineRule="auto"/>
        <w:widowControl w:val="off"/>
        <w:tabs>
          <w:tab w:val="left" w:pos="2520" w:leader="none"/>
        </w:tabs>
        <w:rPr>
          <w:rFonts w:cs="宋体" w:asciiTheme="minorEastAsia" w:hAnsiTheme="minorEastAsia"/>
          <w:sz w:val="24"/>
          <w:szCs w:val="24"/>
          <w:lang w:eastAsia="zh-CN"/>
        </w:rPr>
      </w:pPr>
      <w:r>
        <w:rPr>
          <w:rFonts w:cs="宋体" w:asciiTheme="minorEastAsia" w:hAnsiTheme="minorEastAsia"/>
          <w:b/>
          <w:bCs/>
          <w:sz w:val="24"/>
          <w:szCs w:val="24"/>
          <w:lang w:eastAsia="zh-CN"/>
        </w:rPr>
        <w:t xml:space="preserve">一</w:t>
      </w:r>
      <w:r>
        <w:rPr>
          <w:rFonts w:hint="eastAsia" w:cs="宋体" w:asciiTheme="minorEastAsia" w:hAnsiTheme="minorEastAsia"/>
          <w:b/>
          <w:bCs/>
          <w:sz w:val="24"/>
          <w:szCs w:val="24"/>
          <w:lang w:eastAsia="zh-CN"/>
        </w:rPr>
        <w:t xml:space="preserve">、</w:t>
      </w:r>
      <w:r>
        <w:rPr>
          <w:rFonts w:cs="宋体" w:asciiTheme="minorEastAsia" w:hAnsiTheme="minorEastAsia"/>
          <w:b/>
          <w:bCs/>
          <w:sz w:val="24"/>
          <w:szCs w:val="24"/>
          <w:lang w:eastAsia="zh-CN"/>
        </w:rPr>
        <w:t xml:space="preserve">项目概况</w:t>
      </w:r>
      <w:r>
        <w:rPr>
          <w:rFonts w:cs="宋体" w:asciiTheme="minorEastAsia" w:hAnsiTheme="minorEastAsia"/>
          <w:b/>
          <w:bCs/>
          <w:sz w:val="24"/>
          <w:szCs w:val="24"/>
          <w:lang w:eastAsia="zh-CN"/>
        </w:rPr>
        <w:br/>
      </w:r>
      <w:r>
        <w:rPr>
          <w:rFonts w:hint="eastAsia" w:cs="宋体" w:asciiTheme="minorEastAsia" w:hAnsiTheme="minorEastAsia"/>
          <w:sz w:val="24"/>
          <w:szCs w:val="24"/>
          <w:lang w:eastAsia="zh-CN"/>
        </w:rPr>
        <w:t xml:space="preserve">1.项目名称：镇江市中西医结合医院急诊管理系统</w:t>
      </w:r>
      <w:r/>
    </w:p>
    <w:p>
      <w:pPr>
        <w:ind w:left="502"/>
        <w:spacing w:after="0" w:line="360" w:lineRule="auto"/>
        <w:widowControl w:val="off"/>
        <w:tabs>
          <w:tab w:val="left" w:pos="252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2.采购清单：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4570"/>
        <w:gridCol w:w="1080"/>
      </w:tblGrid>
      <w:tr>
        <w:trPr>
          <w:jc w:val="center"/>
          <w:trHeight w:val="375"/>
        </w:trPr>
        <w:tc>
          <w:tcPr>
            <w:tcW w:w="776" w:type="dxa"/>
            <w:vAlign w:val="center"/>
            <w:textDirection w:val="lrTb"/>
            <w:noWrap w:val="false"/>
          </w:tcPr>
          <w:p>
            <w:pPr>
              <w:jc w:val="center"/>
              <w:spacing w:after="0" w:line="360" w:lineRule="auto"/>
              <w:tabs>
                <w:tab w:val="left" w:pos="252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序号</w:t>
            </w:r>
            <w:r/>
          </w:p>
        </w:tc>
        <w:tc>
          <w:tcPr>
            <w:tcW w:w="4570" w:type="dxa"/>
            <w:vAlign w:val="center"/>
            <w:textDirection w:val="lrTb"/>
            <w:noWrap w:val="false"/>
          </w:tcPr>
          <w:p>
            <w:pPr>
              <w:jc w:val="center"/>
              <w:spacing w:after="0" w:line="360" w:lineRule="auto"/>
              <w:tabs>
                <w:tab w:val="left" w:pos="252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名称</w:t>
            </w:r>
            <w:r/>
          </w:p>
        </w:tc>
        <w:tc>
          <w:tcPr>
            <w:tcW w:w="1080" w:type="dxa"/>
            <w:vAlign w:val="center"/>
            <w:textDirection w:val="lrTb"/>
            <w:noWrap w:val="false"/>
          </w:tcPr>
          <w:p>
            <w:pPr>
              <w:jc w:val="center"/>
              <w:spacing w:after="0" w:line="360" w:lineRule="auto"/>
              <w:tabs>
                <w:tab w:val="left" w:pos="252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数量</w:t>
            </w:r>
            <w:r/>
          </w:p>
        </w:tc>
      </w:tr>
      <w:tr>
        <w:trPr>
          <w:jc w:val="center"/>
          <w:trHeight w:val="410"/>
        </w:trPr>
        <w:tc>
          <w:tcPr>
            <w:tcW w:w="776" w:type="dxa"/>
            <w:vAlign w:val="center"/>
            <w:textDirection w:val="lrTb"/>
            <w:noWrap w:val="false"/>
          </w:tcPr>
          <w:p>
            <w:pPr>
              <w:jc w:val="center"/>
              <w:spacing w:after="0" w:line="360" w:lineRule="auto"/>
              <w:tabs>
                <w:tab w:val="left" w:pos="252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p>
        </w:tc>
        <w:tc>
          <w:tcPr>
            <w:tcW w:w="4570" w:type="dxa"/>
            <w:vAlign w:val="center"/>
            <w:textDirection w:val="lrTb"/>
            <w:noWrap w:val="false"/>
          </w:tcPr>
          <w:p>
            <w:pPr>
              <w:jc w:val="both"/>
              <w:spacing w:after="0" w:line="360" w:lineRule="auto"/>
              <w:tabs>
                <w:tab w:val="left" w:pos="252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镇江市中西医结合医院急诊管理系统</w:t>
            </w:r>
            <w:r/>
          </w:p>
        </w:tc>
        <w:tc>
          <w:tcPr>
            <w:tcW w:w="1080" w:type="dxa"/>
            <w:vAlign w:val="center"/>
            <w:textDirection w:val="lrTb"/>
            <w:noWrap w:val="false"/>
          </w:tcPr>
          <w:p>
            <w:pPr>
              <w:jc w:val="center"/>
              <w:spacing w:after="0" w:line="360" w:lineRule="auto"/>
              <w:tabs>
                <w:tab w:val="left" w:pos="252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r>
    </w:tbl>
    <w:p>
      <w:pPr>
        <w:ind w:left="502"/>
        <w:spacing w:after="0" w:line="360" w:lineRule="auto"/>
        <w:widowControl w:val="off"/>
        <w:tabs>
          <w:tab w:val="left" w:pos="252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本项目</w:t>
      </w:r>
      <w:r>
        <w:rPr>
          <w:rFonts w:hint="eastAsia" w:cs="宋体" w:asciiTheme="minorEastAsia" w:hAnsiTheme="minorEastAsia"/>
          <w:b/>
          <w:bCs/>
          <w:sz w:val="24"/>
          <w:szCs w:val="20"/>
          <w:lang w:eastAsia="zh-CN"/>
        </w:rPr>
        <w:t xml:space="preserve">核心产品为：</w:t>
      </w:r>
      <w:r>
        <w:rPr>
          <w:rFonts w:hint="eastAsia" w:cs="宋体" w:asciiTheme="minorEastAsia" w:hAnsiTheme="minorEastAsia"/>
          <w:b/>
          <w:bCs/>
          <w:sz w:val="24"/>
          <w:szCs w:val="20"/>
          <w:lang w:eastAsia="zh-CN"/>
        </w:rPr>
        <w:t xml:space="preserve">镇江市中西医结合医院</w:t>
      </w:r>
      <w:r>
        <w:rPr>
          <w:rFonts w:hint="eastAsia" w:cs="宋体" w:asciiTheme="minorEastAsia" w:hAnsiTheme="minorEastAsia"/>
          <w:b/>
          <w:bCs/>
          <w:sz w:val="24"/>
          <w:szCs w:val="24"/>
          <w:lang w:eastAsia="zh-CN"/>
        </w:rPr>
        <w:t xml:space="preserve">急诊管理系统</w:t>
      </w:r>
      <w:r/>
    </w:p>
    <w:p>
      <w:pPr>
        <w:ind w:left="502"/>
        <w:spacing w:after="0" w:line="440" w:lineRule="exact"/>
        <w:widowControl w:val="off"/>
        <w:tabs>
          <w:tab w:val="left" w:pos="252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二、采购项目预算金额</w:t>
      </w:r>
      <w:r/>
    </w:p>
    <w:p>
      <w:pPr>
        <w:ind w:firstLine="600"/>
        <w:spacing w:after="0" w:line="440" w:lineRule="exact"/>
        <w:widowControl w:val="off"/>
        <w:tabs>
          <w:tab w:val="left" w:pos="2520" w:leader="none"/>
        </w:tabs>
        <w:rPr>
          <w:rFonts w:cs="宋体" w:asciiTheme="minorEastAsia" w:hAnsiTheme="minorEastAsia"/>
          <w:bCs/>
          <w:sz w:val="24"/>
          <w:szCs w:val="24"/>
          <w:lang w:eastAsia="zh-CN"/>
        </w:rPr>
      </w:pPr>
      <w:r>
        <w:rPr>
          <w:rFonts w:hint="eastAsia" w:cs="宋体" w:asciiTheme="minorEastAsia" w:hAnsiTheme="minorEastAsia"/>
          <w:b/>
          <w:sz w:val="24"/>
          <w:szCs w:val="24"/>
          <w:lang w:eastAsia="zh-CN"/>
        </w:rPr>
        <w:t xml:space="preserve">人民币70万元，本项目不接受超过人民币70万元（采购项目预算金额）的投标报价</w:t>
      </w:r>
      <w:r>
        <w:rPr>
          <w:rFonts w:hint="eastAsia" w:cs="宋体" w:asciiTheme="minorEastAsia" w:hAnsiTheme="minorEastAsia"/>
          <w:bCs/>
          <w:sz w:val="24"/>
          <w:szCs w:val="24"/>
          <w:lang w:eastAsia="zh-CN"/>
        </w:rPr>
        <w:t xml:space="preserve">。</w:t>
      </w:r>
      <w:r/>
    </w:p>
    <w:p>
      <w:pPr>
        <w:ind w:firstLine="560"/>
        <w:spacing w:after="0" w:line="440" w:lineRule="exact"/>
        <w:widowControl w:val="off"/>
        <w:tabs>
          <w:tab w:val="left" w:pos="2520" w:leader="none"/>
        </w:tabs>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报价包括产品、第三方接口费用、税金、运费、安装调试、检验、保险、验收、培训、维保等全部费用。用户不再支付报价以外的任何费用。</w:t>
      </w:r>
      <w:r/>
    </w:p>
    <w:p>
      <w:pPr>
        <w:ind w:firstLine="560"/>
        <w:spacing w:after="0" w:line="440" w:lineRule="exact"/>
        <w:widowControl w:val="off"/>
        <w:tabs>
          <w:tab w:val="left" w:pos="2520" w:leader="none"/>
        </w:tabs>
        <w:rPr>
          <w:rFonts w:cs="宋体" w:asciiTheme="minorEastAsia" w:hAnsiTheme="minorEastAsia"/>
          <w:color w:val="000000"/>
          <w:sz w:val="24"/>
          <w:szCs w:val="20"/>
          <w:lang w:eastAsia="zh-CN"/>
        </w:rPr>
      </w:pPr>
      <w:r>
        <w:rPr>
          <w:rFonts w:hint="eastAsia" w:cs="宋体" w:asciiTheme="minorEastAsia" w:hAnsiTheme="minorEastAsia"/>
          <w:color w:val="000000"/>
          <w:sz w:val="24"/>
          <w:szCs w:val="20"/>
          <w:lang w:eastAsia="zh-CN"/>
        </w:rPr>
        <w:t xml:space="preserve">服务期限：</w:t>
      </w:r>
      <w:r>
        <w:rPr>
          <w:rFonts w:hint="eastAsia" w:cs="宋体" w:asciiTheme="minorEastAsia" w:hAnsiTheme="minorEastAsia"/>
          <w:color w:val="000000"/>
          <w:sz w:val="24"/>
          <w:szCs w:val="20"/>
          <w:lang w:eastAsia="zh-CN"/>
        </w:rPr>
        <w:t xml:space="preserve">自合同签订之日起90天完成上线，</w:t>
      </w:r>
      <w:r>
        <w:rPr>
          <w:rFonts w:hint="eastAsia" w:cs="宋体" w:asciiTheme="minorEastAsia" w:hAnsiTheme="minorEastAsia"/>
          <w:color w:val="000000"/>
          <w:sz w:val="24"/>
          <w:szCs w:val="20"/>
          <w:lang w:eastAsia="zh-CN"/>
        </w:rPr>
        <w:t xml:space="preserve">上线后</w:t>
      </w:r>
      <w:r>
        <w:rPr>
          <w:rFonts w:hint="eastAsia" w:cs="宋体" w:asciiTheme="minorEastAsia" w:hAnsiTheme="minorEastAsia"/>
          <w:color w:val="000000"/>
          <w:sz w:val="24"/>
          <w:szCs w:val="20"/>
          <w:lang w:eastAsia="zh-CN"/>
        </w:rPr>
        <w:t xml:space="preserve">平稳运行</w:t>
      </w:r>
      <w:r>
        <w:rPr>
          <w:rFonts w:hint="eastAsia" w:cs="宋体" w:asciiTheme="minorEastAsia" w:hAnsiTheme="minorEastAsia"/>
          <w:color w:val="000000"/>
          <w:sz w:val="24"/>
          <w:szCs w:val="20"/>
          <w:lang w:eastAsia="zh-CN"/>
        </w:rPr>
        <w:t xml:space="preserve">满6个月</w:t>
      </w:r>
      <w:r>
        <w:rPr>
          <w:rFonts w:hint="eastAsia" w:cs="宋体" w:asciiTheme="minorEastAsia" w:hAnsiTheme="minorEastAsia"/>
          <w:color w:val="000000"/>
          <w:sz w:val="24"/>
          <w:szCs w:val="20"/>
          <w:lang w:eastAsia="zh-CN"/>
        </w:rPr>
        <w:t xml:space="preserve">组织</w:t>
      </w:r>
      <w:r>
        <w:rPr>
          <w:rFonts w:hint="eastAsia" w:cs="宋体" w:asciiTheme="minorEastAsia" w:hAnsiTheme="minorEastAsia"/>
          <w:color w:val="000000"/>
          <w:sz w:val="24"/>
          <w:szCs w:val="20"/>
          <w:lang w:eastAsia="zh-CN"/>
        </w:rPr>
        <w:t xml:space="preserve">验收，验收合格后，维保</w:t>
      </w:r>
      <w:r>
        <w:rPr>
          <w:rFonts w:hint="eastAsia" w:cs="宋体" w:asciiTheme="minorEastAsia" w:hAnsiTheme="minorEastAsia"/>
          <w:color w:val="000000"/>
          <w:sz w:val="24"/>
          <w:szCs w:val="20"/>
          <w:lang w:eastAsia="zh-CN"/>
        </w:rPr>
        <w:t xml:space="preserve">期</w:t>
      </w:r>
      <w:r>
        <w:rPr>
          <w:rFonts w:hint="eastAsia" w:cs="宋体" w:asciiTheme="minorEastAsia" w:hAnsiTheme="minorEastAsia"/>
          <w:color w:val="000000"/>
          <w:sz w:val="24"/>
          <w:szCs w:val="20"/>
          <w:lang w:eastAsia="zh-CN"/>
        </w:rPr>
        <w:t xml:space="preserve">3年</w:t>
      </w:r>
      <w:r>
        <w:rPr>
          <w:rFonts w:hint="eastAsia" w:cs="宋体" w:asciiTheme="minorEastAsia" w:hAnsiTheme="minorEastAsia"/>
          <w:color w:val="000000"/>
          <w:sz w:val="24"/>
          <w:szCs w:val="20"/>
          <w:lang w:eastAsia="zh-CN"/>
        </w:rPr>
        <w:t xml:space="preserve">。</w:t>
      </w:r>
      <w:r/>
    </w:p>
    <w:p>
      <w:pPr>
        <w:ind w:firstLine="560"/>
        <w:spacing w:after="0" w:line="440" w:lineRule="exact"/>
        <w:widowControl w:val="off"/>
        <w:tabs>
          <w:tab w:val="left" w:pos="2520" w:leader="none"/>
        </w:tabs>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三、功能概况及技术要求</w:t>
      </w:r>
      <w:r/>
    </w:p>
    <w:p>
      <w:pPr>
        <w:ind w:firstLine="560"/>
        <w:spacing w:after="0" w:line="440" w:lineRule="exact"/>
        <w:widowControl w:val="off"/>
        <w:tabs>
          <w:tab w:val="left" w:pos="2520" w:leader="none"/>
        </w:tabs>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1、总体要求</w:t>
      </w:r>
      <w:r/>
    </w:p>
    <w:p>
      <w:pPr>
        <w:ind w:firstLine="560"/>
        <w:jc w:val="both"/>
        <w:spacing w:after="0" w:line="440" w:lineRule="exact"/>
        <w:widowControl w:val="off"/>
        <w:tabs>
          <w:tab w:val="left" w:pos="2520" w:leader="none"/>
        </w:tabs>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按照</w:t>
      </w:r>
      <w:r>
        <w:rPr>
          <w:rFonts w:cs="宋体" w:asciiTheme="minorEastAsia" w:hAnsiTheme="minorEastAsia"/>
          <w:b/>
          <w:bCs/>
          <w:color w:val="000000"/>
          <w:sz w:val="24"/>
          <w:szCs w:val="24"/>
          <w:lang w:eastAsia="zh-CN"/>
        </w:rPr>
        <w:t xml:space="preserve">《急诊科建设与管理指南（试行）》</w:t>
      </w:r>
      <w:r>
        <w:rPr>
          <w:rFonts w:hint="eastAsia" w:cs="宋体" w:asciiTheme="minorEastAsia" w:hAnsiTheme="minorEastAsia"/>
          <w:b/>
          <w:bCs/>
          <w:color w:val="000000"/>
          <w:sz w:val="24"/>
          <w:szCs w:val="24"/>
          <w:lang w:eastAsia="zh-CN"/>
        </w:rPr>
        <w:t xml:space="preserve">、</w:t>
      </w:r>
      <w:r>
        <w:rPr>
          <w:rFonts w:cs="宋体" w:asciiTheme="minorEastAsia" w:hAnsiTheme="minorEastAsia"/>
          <w:b/>
          <w:bCs/>
          <w:color w:val="000000"/>
          <w:sz w:val="24"/>
          <w:szCs w:val="24"/>
          <w:lang w:eastAsia="zh-CN"/>
        </w:rPr>
        <w:t xml:space="preserve">《医院急诊科规范化流程》（WS/T390-2012）</w:t>
      </w:r>
      <w:r>
        <w:rPr>
          <w:rFonts w:hint="eastAsia" w:cs="宋体" w:asciiTheme="minorEastAsia" w:hAnsiTheme="minorEastAsia"/>
          <w:b/>
          <w:bCs/>
          <w:color w:val="000000"/>
          <w:sz w:val="24"/>
          <w:szCs w:val="24"/>
          <w:lang w:eastAsia="zh-CN"/>
        </w:rPr>
        <w:t xml:space="preserve">、</w:t>
      </w:r>
      <w:r>
        <w:rPr>
          <w:rFonts w:cs="宋体" w:asciiTheme="minorEastAsia" w:hAnsiTheme="minorEastAsia"/>
          <w:b/>
          <w:bCs/>
          <w:color w:val="000000"/>
          <w:sz w:val="24"/>
          <w:szCs w:val="24"/>
          <w:lang w:eastAsia="zh-CN"/>
        </w:rPr>
        <w:t xml:space="preserve">《急诊医学专业医疗质量控制指标（2024年版）》</w:t>
      </w:r>
      <w:r>
        <w:rPr>
          <w:rFonts w:hint="eastAsia" w:cs="宋体" w:asciiTheme="minorEastAsia" w:hAnsiTheme="minorEastAsia"/>
          <w:bCs/>
          <w:sz w:val="24"/>
          <w:szCs w:val="24"/>
          <w:lang w:eastAsia="zh-CN"/>
        </w:rPr>
        <w:t xml:space="preserve">国家医院信息化建设有关标准和规范要求开展信息化建设。具备完整的医疗信息化支撑体系，能够支持院前救治与院内急诊之间的信息交换，以及院内急诊与院内各个创伤相关专科救治团队之间的信息交换。建立创伤医学数据库，具备创伤数据分析处理、转化、应用能力。能够为临床、科研、教学和管理提供信息化支撑。医院核心业务信息系统达到国家信息安全等级保护三级。</w:t>
      </w:r>
      <w:r/>
    </w:p>
    <w:p>
      <w:pPr>
        <w:spacing w:after="100" w:line="259" w:lineRule="auto"/>
        <w:rPr>
          <w:rFonts w:cs="Times New Roman" w:asciiTheme="minorEastAsia" w:hAnsiTheme="minorEastAsia"/>
          <w:color w:val="0000ff"/>
          <w:lang w:eastAsia="zh-CN"/>
        </w:rPr>
      </w:pPr>
      <w:r>
        <w:rPr>
          <w:rFonts w:hint="eastAsia" w:cs="Times New Roman" w:asciiTheme="minorEastAsia" w:hAnsiTheme="minorEastAsia"/>
          <w:lang w:eastAsia="zh-CN"/>
        </w:rPr>
        <w:t xml:space="preserve"> </w:t>
      </w:r>
      <w:r/>
    </w:p>
    <w:p>
      <w:pPr>
        <w:ind w:firstLine="482"/>
        <w:spacing w:after="0" w:line="360" w:lineRule="auto"/>
        <w:widowControl w:val="off"/>
        <w:tabs>
          <w:tab w:val="left" w:pos="252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2.软件子系统详细技术参数要求</w:t>
      </w:r>
      <w:r/>
    </w:p>
    <w:p>
      <w:pPr>
        <w:jc w:val="both"/>
        <w:spacing w:after="0" w:line="240" w:lineRule="auto"/>
        <w:widowControl w:val="off"/>
        <w:tabs>
          <w:tab w:val="left" w:pos="2520" w:leader="none"/>
        </w:tabs>
        <w:rPr>
          <w:rFonts w:cs="Times New Roman" w:asciiTheme="minorEastAsia" w:hAnsiTheme="minorEastAsia"/>
          <w:vanish/>
          <w:sz w:val="21"/>
          <w:szCs w:val="24"/>
          <w:lang w:eastAsia="zh-CN"/>
        </w:rPr>
      </w:pPr>
      <w:r>
        <w:rPr>
          <w:rFonts w:cs="Times New Roman" w:asciiTheme="minorEastAsia" w:hAnsiTheme="minorEastAsia"/>
          <w:vanish/>
          <w:sz w:val="21"/>
          <w:szCs w:val="24"/>
          <w:lang w:eastAsia="zh-CN"/>
        </w:rPr>
      </w:r>
      <w:r/>
    </w:p>
    <w:tbl>
      <w:tblPr>
        <w:tblStyle w:val="1443"/>
        <w:tblW w:w="8642" w:type="dxa"/>
        <w:tblLook w:val="04A0" w:firstRow="1" w:lastRow="0" w:firstColumn="1" w:lastColumn="0" w:noHBand="0" w:noVBand="1"/>
      </w:tblPr>
      <w:tblGrid>
        <w:gridCol w:w="704"/>
        <w:gridCol w:w="709"/>
        <w:gridCol w:w="1122"/>
        <w:gridCol w:w="975"/>
        <w:gridCol w:w="5132"/>
      </w:tblGrid>
      <w:tr>
        <w:trPr>
          <w:trHeight w:val="290"/>
        </w:trPr>
        <w:tc>
          <w:tcPr>
            <w:tcW w:w="704" w:type="dxa"/>
            <w:textDirection w:val="lrTb"/>
            <w:noWrap/>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709"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序号</w:t>
            </w:r>
            <w:r/>
          </w:p>
        </w:tc>
        <w:tc>
          <w:tcPr>
            <w:tcW w:w="112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子系统</w:t>
            </w:r>
            <w:r/>
          </w:p>
        </w:tc>
        <w:tc>
          <w:tcPr>
            <w:tcW w:w="975"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功能名称</w:t>
            </w:r>
            <w:r/>
          </w:p>
        </w:tc>
        <w:tc>
          <w:tcPr>
            <w:tcW w:w="5132" w:type="dxa"/>
            <w:textDirection w:val="lrTb"/>
            <w:noWrap w:val="false"/>
          </w:tcPr>
          <w:p>
            <w:pPr>
              <w:jc w:val="center"/>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技术和性能参数</w:t>
            </w:r>
            <w:r/>
          </w:p>
        </w:tc>
      </w:tr>
      <w:tr>
        <w:trPr>
          <w:trHeight w:val="10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w:t>
            </w:r>
            <w:r/>
          </w:p>
        </w:tc>
        <w:tc>
          <w:tcPr>
            <w:tcW w:w="709"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一</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急诊分诊工作站</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总功能要求</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基于卫生部的急诊分诊的“三区四级”原则，改进和优化预检分诊流程；自动采集设备数据，基于急诊症状学知识库，以及多种自动评分工具，对患者进行智能的分级分流，帮助分诊护士快速、准确完成预检分诊。</w:t>
            </w:r>
            <w:r/>
          </w:p>
          <w:p>
            <w:pPr>
              <w:jc w:val="both"/>
              <w:widowControl w:val="off"/>
              <w:rPr>
                <w:rFonts w:cs="Times New Roman" w:asciiTheme="minorEastAsia" w:hAnsiTheme="minorEastAsia"/>
                <w:color w:val="000000"/>
                <w:szCs w:val="24"/>
              </w:rPr>
            </w:pPr>
            <w:r>
              <w:rPr>
                <w:rFonts w:hint="eastAsia" w:cs="Times New Roman" w:asciiTheme="minorEastAsia" w:hAnsiTheme="minorEastAsia"/>
                <w:color w:val="000000"/>
                <w:szCs w:val="24"/>
              </w:rPr>
              <w:t xml:space="preserve">需包含分诊业务流程及评估内容设计、患者登记与身份识别设计、生命体征及设备数据采集设计、高危患者与专病患者识别设计、动态复评与异常预警设计等方面。</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患者登记</w:t>
            </w:r>
            <w:r/>
          </w:p>
        </w:tc>
        <w:tc>
          <w:tcPr>
            <w:tcW w:w="513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w:t>
            </w:r>
            <w:r>
              <w:rPr>
                <w:rFonts w:hint="eastAsia" w:cs="Times New Roman" w:asciiTheme="minorEastAsia" w:hAnsiTheme="minorEastAsia"/>
                <w:szCs w:val="24"/>
              </w:rPr>
              <w:t xml:space="preserve">支持登记患者的基本信息，包含：患者姓名、性别、出生日期、地址、电话、身份证号、联系人等信息；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支持快速分诊功能，支持读卡器，实现从患者身份证、就诊卡、医保卡中快速读取患者基本资料的功能；</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支持与医院数据集成平台进行患者信息共享，减少二次录入；</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在院前急救系统提供接口的条件下，支持从院前急救系统获取急救患者信息，分诊护士可协助院前医护人员提前分诊登记；能够登记120车辆信息；同时向院前急救系统反馈信息；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支持直接手工录入、修改患者信息；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支持三无患者登记：系统可自动分配预检号进行登记，后期可与挂号信息进行匹配；</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支持绿色通道患者登记：对于需开通绿色通道的急危重症患者，允许先抢救， 允许选定床旁监护仪，自动采集体征数据，允许补录分诊信息；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支持群伤患者快速登记、批量管理，患者追踪等功能；</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支持患者流行病学史登记：包括患者是否有持续发热史、是否有到疫区等；</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支持对特殊发热病人分诊到发热门诊，并提醒做流调登记；</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支持患者发布时间、来院方式登记，来院方式可通过系统配置自定义添加；</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支持通过医院数据集成平台接口进行患者建档登记。</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患者分诊</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可按照三区四级进行患者分级分区，将患者分配到适当的治疗区域就诊：</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  1）支持分诊知识库进行分级；</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  2）支持患者生命体征进行分级；</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  3）支持引入患者评分进行分级；</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  4）支持常见病症的快捷分诊；</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  5）支持患者先分诊后挂号、先挂号后分诊、分诊同时挂号多种分诊流程；</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实现自动分级、自动选择患者去向，分诊人员做最后</w:t>
            </w:r>
            <w:r>
              <w:rPr>
                <w:rFonts w:hint="eastAsia" w:cs="Times New Roman" w:asciiTheme="minorEastAsia" w:hAnsiTheme="minorEastAsia"/>
                <w:szCs w:val="24"/>
              </w:rPr>
              <w:t xml:space="preserve">判断。</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分诊知识库</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系统提供分级分诊的知识库，包含外伤和非外伤两大系统；分诊知识库具备患者主诉、主诉判断依据，供预检分诊作为依据；</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分诊时可通过调用知识库，选择主诉判断依据后进行自动分诊；</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允许分诊护士对自动分级信息进行修正；</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授权人员可对分诊知识库进行自定义配置与维护，不断完善知识库内容；</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支持根据常见的急诊患者症状进行快捷分诊，支持自动化分级并关联患者分诊去向；</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支持根据主诉搜索分诊知识库，快速定位，完成三区四级的自动判断。</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生命体征采集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支持患者生命体征信息采集录入；</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能够录入收缩压、舒张压、SpO2、脉搏、体温、意识；</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可以连接监护仪、血压计、呼吸机、BCT和血气分析仪等设备完成体征自动采集；</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支持生命体征自动化分级，支持自定义生命体征分级推荐策略；</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支持儿童体征辅助分级分诊，支持根据儿童年龄进行自定义配置与维护。</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群伤管理</w:t>
            </w:r>
            <w:r/>
          </w:p>
        </w:tc>
        <w:tc>
          <w:tcPr>
            <w:tcW w:w="513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w:t>
            </w:r>
            <w:r>
              <w:rPr>
                <w:rFonts w:hint="eastAsia" w:cs="Times New Roman" w:asciiTheme="minorEastAsia" w:hAnsiTheme="minorEastAsia"/>
                <w:szCs w:val="24"/>
              </w:rPr>
              <w:t xml:space="preserve">支持群伤事件登记和群伤患者管理；</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支持群伤预案启动，通知相关人员并完成签到； </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系统支持在群伤医护人员到岗后，由分诊护士进行人员签到，支持代入签到时间；</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支持大屏显示群伤事件以及患者信息，显示群伤事件的基本信息和通知医护人员的签到信息；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支持群发伤应急预案和应急人员自主化配置； </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支持群伤患者批量分诊建档挂号；</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支持群伤患者列表直接新增患者，不需要跳转新分诊页面；</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39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支持两种群伤模式，一种是先登记群伤事件信息，随后对单个患者进行分诊或绑定，另一种是登记群伤事件信息时，确定不同去向对应分诊级别的人数，对患者进行统一分诊。</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患者评分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支持通过自动采集的体征，引入评分系统实现对患者病情的评估；</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支持MEWS评分、REMS评分、GCS评分、创伤评分、疼痛评分等评分管理；</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支持通过评分进行自动化分级。</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患者标</w:t>
            </w:r>
            <w:r>
              <w:rPr>
                <w:rFonts w:hint="eastAsia" w:cs="Times New Roman" w:asciiTheme="minorEastAsia" w:hAnsiTheme="minorEastAsia"/>
                <w:szCs w:val="24"/>
              </w:rPr>
              <w:t xml:space="preserve">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腕带为患者提供唯一的识别编号，系统支持为危重患者提供腕带打印功能；</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患者在分诊结束后，支持患者分诊的信息条打印，该信息条包含患者的基础信息和分诊科室、分诊级别，同时上面包含患者在分诊时测量的生命体征，可供医生进行参考；</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系统可根据医院需要配置打印的信息。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患者去向</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分诊后自动记录患者去向，同时支持手动更改去向信息。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分诊列表</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提供患者列表包含基本信息、分诊级别、患者主诉、分诊去向、诊断等内容；</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48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支持自定义查询，可将查询结果按照excel格式导出。 </w:t>
            </w:r>
            <w:r/>
          </w:p>
        </w:tc>
      </w:tr>
      <w:tr>
        <w:trPr>
          <w:trHeight w:val="550"/>
        </w:trPr>
        <w:tc>
          <w:tcPr>
            <w:tcW w:w="704" w:type="dxa"/>
            <w:textDirection w:val="lrTb"/>
            <w:noWrap/>
          </w:tcPr>
          <w:p>
            <w:pPr>
              <w:jc w:val="both"/>
              <w:widowControl w:val="off"/>
              <w:rPr>
                <w:rFonts w:cs="Times New Roman" w:asciiTheme="minorEastAsia" w:hAnsiTheme="minorEastAsia"/>
                <w:szCs w:val="24"/>
              </w:rPr>
            </w:pPr>
            <w:r/>
            <w:bookmarkStart w:id="33" w:name="_Hlk239066633"/>
            <w:r>
              <w:rPr>
                <w:rFonts w:hint="eastAsia" w:cs="Times New Roman" w:asciiTheme="minorEastAsia" w:hAnsiTheme="minorEastAsia"/>
                <w:szCs w:val="24"/>
              </w:rPr>
              <w:t xml:space="preserve">49</w:t>
            </w:r>
            <w:r/>
          </w:p>
        </w:tc>
        <w:tc>
          <w:tcPr>
            <w:tcW w:w="709" w:type="dxa"/>
            <w:vMerge w:val="restart"/>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二</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抢救医护工作站</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临床信息集成</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在医院数据集成平台提供接口条件下，系统支持和医院现有数据集成平台数据对接。</w:t>
            </w:r>
            <w:bookmarkEnd w:id="33"/>
            <w:r/>
          </w:p>
        </w:tc>
      </w:tr>
      <w:tr>
        <w:trPr>
          <w:trHeight w:val="10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设备集成</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支持自动采集床边具有输出端口或输出协议的监护设备的数据，服务器同步数据存储，采集到的体征数据信息需要提供数字、曲线图多种方式展现，对于异常情况可以进行数据修正和报警。</w:t>
            </w:r>
            <w:r/>
          </w:p>
        </w:tc>
      </w:tr>
      <w:tr>
        <w:trPr>
          <w:trHeight w:val="136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基本信息管理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实现对抢救患者信息的查询功能，简要查询字段包括：分诊日期、患者姓名、急诊编号、患者病历号。除简要查询的字段外，增加就诊科室、患者性别、患者诊断信息、重点病种类型、医嘱状态、是否是三无患者、患者转归区域、病历状态、抢救行为等条件自定义查询；</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支持床头卡和列表两种显示方式；</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支持床头卡上显示患者关键提示信息；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支持打印患者腕带和床头卡。</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床位管理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系统支持对科室床位资源的管理，可快速查看当前已占用和未占用的床位，方便护士对抢救床位资源及患者病情的管理；</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支持患者入床、出床等常规操作。</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患者首页</w:t>
            </w:r>
            <w:r/>
          </w:p>
        </w:tc>
        <w:tc>
          <w:tcPr>
            <w:tcW w:w="513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w:t>
            </w:r>
            <w:r>
              <w:rPr>
                <w:rFonts w:hint="eastAsia" w:cs="Times New Roman" w:asciiTheme="minorEastAsia" w:hAnsiTheme="minorEastAsia"/>
                <w:szCs w:val="24"/>
              </w:rPr>
              <w:t xml:space="preserve">支持显示患者体征趋势图；</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支持显示患者的医嘱等信息，实现患者病情信息的获取。</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59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分诊信息回顾</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支持抢救医生调阅分诊时患者主诉，体征等详细信息，患者在进入抢救室后医生可直接点击患者信息模块查询出该患者的主诉及体征等详细信息，了解患者最初的病情；</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支持对患者分诊时填写的个人信息进行修改。</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检查检验</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支持检查、检验结果的调阅。</w:t>
            </w:r>
            <w:r/>
          </w:p>
        </w:tc>
      </w:tr>
      <w:tr>
        <w:trPr>
          <w:trHeight w:val="28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病种监控</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支持患者诊断与质控病种进行关联；支持对病种进行</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统计。</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绿色通道</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支持危重患者的绿色通道诊疗，可实现先抢救后分诊，先记录诊疗措施后付费的模式（支持与医院数据集成平台对接）。</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患者诊断</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支持对接院内 ICD-10 或 ICD-11 疾病标准诊断库； 支持手工录入诊断； 支持诊断信息自动体现在病历中； 医生根据病情诊疗情况，可对初步诊断进行确认或修订。</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抢救记录</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护理录入支持结构化模板，提供配置工具，可以实现自定义配置页面各项目内容；</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支持自动采集床边仪器上的数据，生命体征数据可导入在抢救记录单上，无需护士再次抄写；</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护理措施支持基础护理措施模板，可自定义模板内容，可快速录入护理措施；也支持护士手动录入护理措施；</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69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支持记录患者在抢救护理过程中的特殊护理（气管插管，洗胃，心肺复苏）操作，最终形成统计信息；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抢救护理记录单支持根据医院的文书样式定制，可自动同步护理文书中录入的内容；</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抢救护理记录单支持放大和缩小，翻页、打印预览和打印、归档；</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支持已归档的抢救室记录单与住院部科室的无纸化交接。</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护理文书</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支持医院所有格式的护理文书，包括抢救记录单，病 危通知单，抢救交接单，压疮评分，跌倒评分，导管滑落 评分等各类评分类文书，各种同意书等。</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护理评估</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支持胸痛患者入室评估，创伤患者入室评估，卒中患者入室评估，一般患者入室评估等护理评估。</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出入量管理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支持记录患者入量与出量信息；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可根据班次统计入量总计和出量总计。</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患者转归</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支持记录患者出室时的去向，出室时间等信息。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医嘱管理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支持通过数据接口形式集成同步HIS电子医嘱中的医嘱信息，支持对同步到的医嘱进行核对；</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79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支持医护人员打印医嘱对应的输液卡和瓶贴；</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支持医嘱执行，显示详细的医嘱执行信息；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支持根据医嘱的给药途径，频次进行医嘱拆分；</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支持显示医嘱的具体名称、剂量、单位、途径、用法内容，执行后的医嘱可自动记录到抢救记录单中。</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抢救时间轴</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以时间为轴实现患者行为跟踪，记录每个时间点的医疗措施与医疗记录，方便对患者诊疗的分析。</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补充计费</w:t>
            </w:r>
            <w:r/>
          </w:p>
        </w:tc>
        <w:tc>
          <w:tcPr>
            <w:tcW w:w="513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w:t>
            </w:r>
            <w:bookmarkStart w:id="34" w:name="OLE_LINK13"/>
            <w:r>
              <w:rPr>
                <w:rFonts w:hint="eastAsia" w:cs="Times New Roman" w:asciiTheme="minorEastAsia" w:hAnsiTheme="minorEastAsia"/>
                <w:szCs w:val="24"/>
              </w:rPr>
              <w:t xml:space="preserve">划价计费，记录患者在治疗和处置（如清创换药）时产生的费用，使用补充收费套餐功能补充收费。</w:t>
            </w:r>
            <w:bookmarkEnd w:id="34"/>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危急值管理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系统支持与医院数据集成平台对接，实现对体征、检查检验等数据的危急值预警功能，医护人员处理危急值并且生成危急值管理统计数据。</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病情交接单</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实现抢救室危重患者与接收科室的病情电子化交接。</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医护电子签</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在医院提供接口和硬件的条件下，系统支持对接CA电子签名和手写板签名，实现医护人员的电子签名。</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88</w:t>
            </w:r>
            <w:r/>
          </w:p>
        </w:tc>
        <w:tc>
          <w:tcPr>
            <w:tcW w:w="709" w:type="dxa"/>
            <w:vMerge w:val="restart"/>
            <w:textDirection w:val="lrTb"/>
            <w:noWrap/>
          </w:tcPr>
          <w:p>
            <w:pPr>
              <w:jc w:val="both"/>
              <w:widowControl w:val="off"/>
              <w:rPr>
                <w:rFonts w:cs="Times New Roman" w:asciiTheme="minorEastAsia" w:hAnsiTheme="minorEastAsia"/>
                <w:szCs w:val="24"/>
              </w:rPr>
            </w:pPr>
            <w:r>
              <w:rPr>
                <w:rFonts w:cs="Times New Roman" w:asciiTheme="minorEastAsia" w:hAnsiTheme="minorEastAsia"/>
                <w:szCs w:val="24"/>
              </w:rPr>
              <w:t xml:space="preserve">三</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留观医护工作站</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临床信息集成</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在医院数据集成平台提供接口条件下，系统支持和医院现有数据集成平台数据对接。</w:t>
            </w:r>
            <w:r/>
          </w:p>
        </w:tc>
      </w:tr>
      <w:tr>
        <w:trPr>
          <w:trHeight w:val="10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89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设备集成</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支持自动采集床边具有输出端口或输出协议的输出协议的监护设备的数据，服务器同步数据存储，采集到的体征数据信息需要提供数字、曲线图多种方式展现，对于异常情况可以进行数据修正和报警。</w:t>
            </w:r>
            <w:r/>
          </w:p>
        </w:tc>
      </w:tr>
      <w:tr>
        <w:trPr>
          <w:trHeight w:val="136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基本信息管理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实现对留观患者信息的查询功能，简要查询字段包括：分诊日期、患者姓名、急诊编号、患者病历号。除简要查询的字段外，增加就诊科室、患者性别、患者诊断信息、重点病种类型、医嘱状态、是否是三无患者、患者转归区域、病历状态、抢救行为等条件自定义查询；</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可快速过滤在床患者，待入床患者和我的患者；</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支持床头卡和列表两种显示方式；</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支持床头卡上显示患者关键提示信息；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支持打印患者腕带和床头卡。</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床位管理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系统支持对科室床位资源的管理，可快速查看当前已占用和未占用的床位，方便护士对留观床位资源及患者病情的管理；</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支持患者入床、出床等常规操作；</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支持电子床位显示屏。</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患者首页</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支持显示患者体征趋势图；</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99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支持显示患者的医嘱等信息，实现患者病情的获取。</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分诊信息回顾</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支持留观医生调阅分诊时患者主诉，体征等详细信息，患者在进入抢救室后医生可直接点击患者信息模块查询出该患者的主诉及体征等详细信息，了解患者最初的病情；</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支持对患者分诊时填写的个人信息进行修改。</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检查检验</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支持检查、检验结果的调阅。</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病种监控</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支持患者诊断与质控病种进行关联；支持对病种进行 统计。</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患者诊断</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支持对接院内 ICD-10 或 ICD-11 疾病标准诊断库； 支持手工录入诊断； 支持诊断信息自动体现在病历中； 医生根据病情诊疗情况，可对初步诊断进行确认或修 订。</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留观记录</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护理录入支持结构化模板，提供配置工具，可以实现自定义配置页面各项目内容；</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支持自动采集床边仪器上的数据，生命体征数据可导入在抢救记录单上，无需护士再次抄写；</w:t>
            </w:r>
            <w:r/>
          </w:p>
        </w:tc>
      </w:tr>
      <w:tr>
        <w:trPr>
          <w:trHeight w:val="324"/>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护理措施支持基础护理措施模板，可自定</w:t>
            </w:r>
            <w:r>
              <w:rPr>
                <w:rFonts w:hint="eastAsia" w:cs="Times New Roman" w:asciiTheme="minorEastAsia" w:hAnsiTheme="minorEastAsia"/>
                <w:szCs w:val="24"/>
              </w:rPr>
              <w:t xml:space="preserve">义</w:t>
            </w:r>
            <w:r>
              <w:rPr>
                <w:rFonts w:hint="eastAsia" w:cs="Times New Roman" w:asciiTheme="minorEastAsia" w:hAnsiTheme="minorEastAsia"/>
                <w:szCs w:val="24"/>
              </w:rPr>
              <w:t xml:space="preserve">模板内容，可快速录入护理措施；</w:t>
            </w:r>
            <w:r/>
          </w:p>
        </w:tc>
      </w:tr>
      <w:tr>
        <w:trPr>
          <w:trHeight w:val="323"/>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支持护士手动录入护理措施；</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109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支持记录患者在留观护理过程中的特殊护理操作，最终形成统计信息；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支持留观护理单依据医院的需求定制，支持护理记录单自动生成，支持护理记录单的打印；</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留观护理记录单支持放大和缩小，翻页、打印预览和归档。</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体温单</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支持录入患者的体温单数据，可以实时查看体温单、打印体温单。</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护理文书</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支持医院所有格式的护理文书，包括留观记录单、压疮评分，跌倒评分，导管滑落评分等各类评分类文书，各种同意书。</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护理评估</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支持留观患者入室评估，胸痛患者入室评估等护理评估。</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医嘱核对与执行</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支持通过数据接口形式集成同步HIS电子医嘱中的医嘱信息，并将医嘱进行分类，方便医护人员核对、执行医嘱；</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支持医护人员打印医嘱对应的输液卡和瓶贴；</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支持医嘱执行，显示详细的医嘱执行信息；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支持根据医嘱的给药途径，频次进行医嘱拆分；</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119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支持显示医嘱的具体名称、剂量、单位、途径、用法内容，执行后的医嘱可自动记录到留观记录单中。</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出入量管理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支持记录患者入量与出量信息；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可根据班次统计入量总计和出量总计。</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患者转归</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支持记录患者出室时的去向，出室时间等信息。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留观时间轴</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以时间为轴实现患者行为跟踪，记录每个时间点的医疗措施与医疗记录，方便对患者诊疗的分析。</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补充计费</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划价计费，记录患者在治疗和处置（如清创换药）时产生的费用，使用补充收费套餐功能补充收费。</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危急值管理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系统支持与医院数据集成平台对接，实现对体征、检查检验等数据的危急值预警功能，医护人员处理危急值并且生成危急值管理统计数据。</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病情交接单</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实现留观患者与接收科室的病情电子化交接。</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127</w:t>
            </w:r>
            <w:r/>
          </w:p>
        </w:tc>
        <w:tc>
          <w:tcPr>
            <w:tcW w:w="709" w:type="dxa"/>
            <w:vMerge w:val="restart"/>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四</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急诊交接班</w:t>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交接班</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支持科室患者床旁交班,可自动获取患者基本信息；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支持快速过滤患者信息，包括在科病人，出室病人，全部病人等；</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129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支持提取患者的体征、检查检验、医嘱、出入量、特殊用药等信息进行汇总； </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支持插入护理病情记录； </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支持自动生成交班所需统计汇总信息；</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支持查看历史交班统计数据；</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支持预览生成的交接班报告单；</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支持打印交接班记录。</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135</w:t>
            </w:r>
            <w:r/>
          </w:p>
        </w:tc>
        <w:tc>
          <w:tcPr>
            <w:tcW w:w="709"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五</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急诊会诊管理</w:t>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会诊管理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支持急会诊、普通会诊；实现会诊申请，会诊意见的 录入及汇总；</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支持与 LIS、PACS 系统对接，能够将检验、检查报告 插入到会诊文书中；</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支持会诊文书打印；</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bookmarkStart w:id="35" w:name="RANGE!E138"/>
            <w:r>
              <w:rPr>
                <w:rFonts w:hint="eastAsia" w:cs="Times New Roman" w:asciiTheme="minorEastAsia" w:hAnsiTheme="minorEastAsia"/>
                <w:szCs w:val="24"/>
              </w:rPr>
              <w:t xml:space="preserve">支持与急诊电子病历集成；并提供会诊统计记录分析 与管理。</w:t>
            </w:r>
            <w:bookmarkEnd w:id="35"/>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139</w:t>
            </w:r>
            <w:r/>
          </w:p>
        </w:tc>
        <w:tc>
          <w:tcPr>
            <w:tcW w:w="709" w:type="dxa"/>
            <w:vMerge w:val="restart"/>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六</w:t>
            </w:r>
            <w:r/>
          </w:p>
        </w:tc>
        <w:tc>
          <w:tcPr>
            <w:tcW w:w="1122" w:type="dxa"/>
            <w:vMerge w:val="restart"/>
            <w:textDirection w:val="lrTb"/>
            <w:noWrap/>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质控管理</w:t>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质控报表</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患者分诊正确率报表；</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急诊疾病谱分布；</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患者入科统计报表；</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急诊患者救治统计（包括离院、死亡、转院等）；</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危重患者抢救成功率统计；</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病种质控统计；</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重点患者主诉统计；</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急诊时间质控统计。</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2015年10项质控指标</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急诊科医患比；</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急诊科护患比；</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149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急诊各级患者比例；</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抢救室滞留时间中位数；</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急性心肌梗死门药时间；</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急性心肌梗死门球时间；</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急诊抢救室患者死亡率；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急诊手术患者死亡率；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ROSC成功率；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非计划重返抢救室率。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2024版质控</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急诊科医患比；</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急诊科护患比；</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159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抢救室滞留时间中位数；</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急诊分级分诊执行率；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急诊Ⅳ级患者静脉输液使用率；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心肺复苏（CPR）质量监测率；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心脏骤停复苏成功率；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复苏成功后昏迷患者目标体温管理实施率；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心脏骤停患者出院存活率；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脓毒性休克1小时内抗菌药物使用率；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急诊重症监护病房（EICU）脓毒性休克患者病死率；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急诊创伤患者创伤量化评估率；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169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严重创伤患者就诊—手术时间（中位数）；</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严重创伤患者24小时存活率；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急诊中心静脉置管早期血管并发症发生率；</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体外肺膜氧合辅助心肺复苏（ECPR）实施时间（中位数）。</w:t>
            </w:r>
            <w:r/>
          </w:p>
        </w:tc>
      </w:tr>
      <w:tr>
        <w:trPr>
          <w:trHeight w:val="1248"/>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科室常用统计报表</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按照科室业务需求，支持科室常用统计报表的开发。</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174</w:t>
            </w:r>
            <w:r/>
          </w:p>
        </w:tc>
        <w:tc>
          <w:tcPr>
            <w:tcW w:w="709" w:type="dxa"/>
            <w:vMerge w:val="restart"/>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　七</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移动护理</w:t>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移动护理</w:t>
            </w:r>
            <w:r/>
          </w:p>
        </w:tc>
        <w:tc>
          <w:tcPr>
            <w:tcW w:w="5132" w:type="dxa"/>
            <w:textDirection w:val="lrTb"/>
            <w:noWrap/>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w:t>
            </w:r>
            <w:bookmarkStart w:id="36" w:name="OLE_LINK12"/>
            <w:r>
              <w:rPr>
                <w:rFonts w:hint="eastAsia" w:cs="Times New Roman" w:asciiTheme="minorEastAsia" w:hAnsiTheme="minorEastAsia"/>
                <w:szCs w:val="24"/>
              </w:rPr>
              <w:t xml:space="preserve">系统实现在移动PDA终端可查看病人基本信息、查看和执行医嘱、条码识别核对病人信息、床旁查看和录入护理措施以及特殊护理记录等功能；</w:t>
            </w:r>
            <w:bookmarkEnd w:id="36"/>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支持护士输入用户名和密码登录个人账号；</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支持显示在科患者的基本信息；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支持患者入出床操作，并将操作信息同步到急诊信息系统，确保信息的一致性；</w:t>
            </w:r>
            <w:r/>
          </w:p>
        </w:tc>
      </w:tr>
      <w:tr>
        <w:trPr>
          <w:trHeight w:val="2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支持扫描患者识别码，快速准确的识别出患者身份信息；</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179</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支持查看患者信息：姓名，年龄，性别，床号，详情（诊断，分诊时间，入床时间，滞留时间，出床时间，责任医生，责任护士）；</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支持扫描患者识别码和输液标签，进行核对，避免医疗差错；支持扫描瓶贴执行医嘱并记录执行时间；</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支持查看医嘱执行情况，快速查看已执行、未执行、已完成的医嘱，方便护士核对检查；</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支持床旁护理措施录入，提供常用的护理措施模板，护士通过点选的方式可快速录入护理措施，同时支持手动填写，以及编辑修改的功能，护理措施填写后同步至急诊信息系统，保持数据的一致性；</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支持床旁快速记录患者生命体征、观察项目，并计入患者的急诊护理记录单；</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支持床旁记录特殊护理操作，统计特殊护理操作，并将保存的数据同步到急诊信息系统，方便医护人员及时根据患者病情变化采取相应的措施；</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185</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支持进行临床评分和护理评估，系统提供多种评估评分单，包括格拉斯哥昏迷评分、疼痛评分、改良早期评分等；</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186</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支持通过扫描二维码进行患者救治关键时间点快速记录，实现了时间的统一管理，解决了手动填写时间的问题，提高护士的工作效率。</w:t>
            </w:r>
            <w:r/>
          </w:p>
        </w:tc>
      </w:tr>
      <w:tr>
        <w:trPr>
          <w:trHeight w:val="814"/>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187</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未来对接急诊三大中心</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支持以后上线五大中心的对接，包括：胸痛、卒中、创伤、危重孕产妇、危重儿童； </w:t>
            </w:r>
            <w:r/>
          </w:p>
        </w:tc>
      </w:tr>
      <w:tr>
        <w:trPr>
          <w:trHeight w:val="814"/>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188</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系统支持三大中心患者特殊标识，并形成报表，支持专科患者急诊相关时间轴登记，采购人不再额外付费。</w:t>
            </w:r>
            <w:r/>
          </w:p>
        </w:tc>
      </w:tr>
      <w:tr>
        <w:trPr>
          <w:trHeight w:val="55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189</w:t>
            </w:r>
            <w:r/>
          </w:p>
        </w:tc>
        <w:tc>
          <w:tcPr>
            <w:tcW w:w="709" w:type="dxa"/>
            <w:vMerge w:val="restart"/>
            <w:textDirection w:val="lrTb"/>
            <w:noWrap/>
          </w:tcPr>
          <w:p>
            <w:pPr>
              <w:jc w:val="both"/>
              <w:widowControl w:val="off"/>
              <w:rPr>
                <w:rFonts w:cs="Times New Roman" w:asciiTheme="minorEastAsia" w:hAnsiTheme="minorEastAsia"/>
                <w:szCs w:val="24"/>
              </w:rPr>
            </w:pPr>
            <w:r>
              <w:rPr>
                <w:rFonts w:cs="Times New Roman" w:asciiTheme="minorEastAsia" w:hAnsiTheme="minorEastAsia"/>
                <w:szCs w:val="24"/>
              </w:rPr>
              <w:t xml:space="preserve">八</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急诊电子看板</w:t>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分诊台电子看板</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提供分诊台急诊科医疗资源电子看板，汇总显示当日急诊科就诊的患者人次、急诊科各区域医疗资源饱和程度等。</w:t>
            </w:r>
            <w:r/>
          </w:p>
        </w:tc>
      </w:tr>
      <w:tr>
        <w:trPr>
          <w:trHeight w:val="82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190</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提供分诊台医学科普宣传电子看板，展示宣传就诊流程、分诊标准、急诊常见病等相关医学科普知识，支持文字、图片、视频等常见格式。</w:t>
            </w:r>
            <w:r/>
          </w:p>
        </w:tc>
      </w:tr>
      <w:tr>
        <w:trPr>
          <w:trHeight w:val="491"/>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191</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抢救室电子看板</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提供抢救室患者信息电子看板，显示急诊抢救室在科患者基本信息、支持大屏显示所有在床患者实时生命体征信息，病情信息； </w:t>
            </w:r>
            <w:r/>
          </w:p>
        </w:tc>
      </w:tr>
      <w:tr>
        <w:trPr>
          <w:trHeight w:val="4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192</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支持通过大屏进行预警提醒。</w:t>
            </w:r>
            <w:r/>
          </w:p>
        </w:tc>
      </w:tr>
      <w:tr>
        <w:trPr>
          <w:trHeight w:val="491"/>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193</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支持显示病人信息一览，包含床位、病人姓名、诊断、危重等级、责任医护、入科时间、在科时长等； </w:t>
            </w:r>
            <w:r/>
          </w:p>
        </w:tc>
      </w:tr>
      <w:tr>
        <w:trPr>
          <w:trHeight w:val="49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194</w:t>
            </w:r>
            <w:r/>
          </w:p>
        </w:tc>
        <w:tc>
          <w:tcPr>
            <w:tcW w:w="709"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支持用颜色区分归属于该当班医生的患者。</w:t>
            </w:r>
            <w:r/>
          </w:p>
        </w:tc>
      </w:tr>
      <w:tr>
        <w:trPr>
          <w:trHeight w:val="550"/>
        </w:trPr>
        <w:tc>
          <w:tcPr>
            <w:tcW w:w="704" w:type="dxa"/>
            <w:textDirection w:val="lrTb"/>
            <w:noWrap/>
          </w:tcPr>
          <w:p>
            <w:pPr>
              <w:jc w:val="both"/>
              <w:widowControl w:val="off"/>
              <w:rPr>
                <w:rFonts w:cs="Times New Roman" w:asciiTheme="minorEastAsia" w:hAnsiTheme="minorEastAsia"/>
                <w:szCs w:val="24"/>
              </w:rPr>
            </w:pPr>
            <w:r/>
            <w:bookmarkStart w:id="37" w:name="_Hlk239239411"/>
            <w:r>
              <w:rPr>
                <w:rFonts w:hint="eastAsia" w:cs="Times New Roman" w:asciiTheme="minorEastAsia" w:hAnsiTheme="minorEastAsia"/>
                <w:szCs w:val="24"/>
              </w:rPr>
              <w:t xml:space="preserve">195</w:t>
            </w:r>
            <w:r/>
          </w:p>
        </w:tc>
        <w:tc>
          <w:tcPr>
            <w:tcW w:w="709"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九</w:t>
            </w:r>
            <w:r/>
          </w:p>
        </w:tc>
        <w:tc>
          <w:tcPr>
            <w:tcW w:w="112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仪器数据实时采集</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仪器数据实时采集</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采集监护仪、呼吸机、血压计、BCT和血气分析仪等的实时数据功能。</w:t>
            </w:r>
            <w:r/>
          </w:p>
        </w:tc>
      </w:tr>
      <w:tr>
        <w:trPr>
          <w:trHeight w:val="652"/>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196</w:t>
            </w:r>
            <w:r/>
          </w:p>
        </w:tc>
        <w:tc>
          <w:tcPr>
            <w:tcW w:w="709" w:type="dxa"/>
            <w:vMerge w:val="restart"/>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十</w:t>
            </w:r>
            <w:r/>
          </w:p>
        </w:tc>
        <w:tc>
          <w:tcPr>
            <w:tcW w:w="1122" w:type="dxa"/>
            <w:vMerge w:val="restart"/>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与第三方软件接口</w:t>
            </w:r>
            <w:r/>
          </w:p>
        </w:tc>
        <w:tc>
          <w:tcPr>
            <w:tcW w:w="975" w:type="dxa"/>
            <w:vMerge w:val="restart"/>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与第三方软件接口</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与120院前急救系统对接；与输血系统对接； </w:t>
            </w:r>
            <w:r/>
          </w:p>
        </w:tc>
      </w:tr>
      <w:tr>
        <w:trPr>
          <w:trHeight w:val="652"/>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197</w:t>
            </w:r>
            <w:r/>
          </w:p>
        </w:tc>
        <w:tc>
          <w:tcPr>
            <w:tcW w:w="709" w:type="dxa"/>
            <w:vMerge w:val="continue"/>
            <w:textDirection w:val="lrTb"/>
            <w:noWrap/>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1122" w:type="dxa"/>
            <w:vMerge w:val="continue"/>
            <w:textDirection w:val="lrTb"/>
            <w:noWrap w:val="false"/>
          </w:tcPr>
          <w:p>
            <w:pPr>
              <w:jc w:val="both"/>
              <w:widowControl w:val="off"/>
              <w:rPr>
                <w:rFonts w:cs="Times New Roman" w:asciiTheme="minorEastAsia" w:hAnsiTheme="minorEastAsia"/>
                <w:b/>
                <w:bCs/>
                <w:szCs w:val="24"/>
              </w:rPr>
            </w:pPr>
            <w:r>
              <w:rPr>
                <w:rFonts w:cs="Times New Roman" w:asciiTheme="minorEastAsia" w:hAnsiTheme="minorEastAsia"/>
                <w:b/>
                <w:bCs/>
                <w:szCs w:val="24"/>
              </w:rPr>
            </w:r>
            <w:r/>
          </w:p>
        </w:tc>
        <w:tc>
          <w:tcPr>
            <w:tcW w:w="975" w:type="dxa"/>
            <w:vMerge w:val="continue"/>
            <w:textDirection w:val="lrTb"/>
            <w:noWrap w:val="false"/>
          </w:tcPr>
          <w:p>
            <w:pPr>
              <w:jc w:val="both"/>
              <w:widowControl w:val="off"/>
              <w:rPr>
                <w:rFonts w:cs="Times New Roman" w:asciiTheme="minorEastAsia" w:hAnsiTheme="minorEastAsia"/>
                <w:szCs w:val="24"/>
              </w:rPr>
            </w:pPr>
            <w:r>
              <w:rPr>
                <w:rFonts w:cs="Times New Roman" w:asciiTheme="minorEastAsia" w:hAnsiTheme="minorEastAsia"/>
                <w:szCs w:val="24"/>
              </w:rPr>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与医院数据集成平台对接等第三方软件接口。</w:t>
            </w:r>
            <w:r/>
          </w:p>
        </w:tc>
      </w:tr>
      <w:tr>
        <w:trPr>
          <w:trHeight w:val="936"/>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198</w:t>
            </w:r>
            <w:r/>
          </w:p>
        </w:tc>
        <w:tc>
          <w:tcPr>
            <w:tcW w:w="709"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十一</w:t>
            </w:r>
            <w:r/>
          </w:p>
        </w:tc>
        <w:tc>
          <w:tcPr>
            <w:tcW w:w="112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等级评审</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等级评审</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采购人通过医院互联互通4级甲等、电子病历系统功能应用水平分级5级的相关评级所需的系统功能对接与数据支持工作，采购人不另外付费。</w:t>
            </w:r>
            <w:r/>
          </w:p>
        </w:tc>
      </w:tr>
      <w:tr>
        <w:trPr>
          <w:trHeight w:val="634"/>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199</w:t>
            </w:r>
            <w:r/>
          </w:p>
        </w:tc>
        <w:tc>
          <w:tcPr>
            <w:tcW w:w="709"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十二</w:t>
            </w:r>
            <w:r/>
          </w:p>
        </w:tc>
        <w:tc>
          <w:tcPr>
            <w:tcW w:w="112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数据上报</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数据上报</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支持对接省平台系统对急诊系统相关数据的抽取</w:t>
            </w:r>
            <w:r/>
          </w:p>
        </w:tc>
      </w:tr>
      <w:tr>
        <w:trPr>
          <w:trHeight w:val="310"/>
        </w:trPr>
        <w:tc>
          <w:tcPr>
            <w:tcW w:w="704"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200</w:t>
            </w:r>
            <w:r/>
          </w:p>
        </w:tc>
        <w:tc>
          <w:tcPr>
            <w:tcW w:w="709" w:type="dxa"/>
            <w:textDirection w:val="lrTb"/>
            <w:noWrap/>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十三</w:t>
            </w:r>
            <w:r/>
          </w:p>
        </w:tc>
        <w:tc>
          <w:tcPr>
            <w:tcW w:w="1122" w:type="dxa"/>
            <w:textDirection w:val="lrTb"/>
            <w:noWrap w:val="false"/>
          </w:tcPr>
          <w:p>
            <w:pPr>
              <w:jc w:val="both"/>
              <w:widowControl w:val="off"/>
              <w:rPr>
                <w:rFonts w:cs="Times New Roman" w:asciiTheme="minorEastAsia" w:hAnsiTheme="minorEastAsia"/>
                <w:b/>
                <w:bCs/>
                <w:szCs w:val="24"/>
              </w:rPr>
            </w:pPr>
            <w:r>
              <w:rPr>
                <w:rFonts w:hint="eastAsia" w:cs="Times New Roman" w:asciiTheme="minorEastAsia" w:hAnsiTheme="minorEastAsia"/>
                <w:b/>
                <w:bCs/>
                <w:szCs w:val="24"/>
              </w:rPr>
              <w:t xml:space="preserve">数据库</w:t>
            </w:r>
            <w:r/>
          </w:p>
        </w:tc>
        <w:tc>
          <w:tcPr>
            <w:tcW w:w="975"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数据库</w:t>
            </w:r>
            <w:r/>
          </w:p>
        </w:tc>
        <w:tc>
          <w:tcPr>
            <w:tcW w:w="5132" w:type="dxa"/>
            <w:textDirection w:val="lrTb"/>
            <w:noWrap w:val="false"/>
          </w:tcPr>
          <w:p>
            <w:pPr>
              <w:jc w:val="both"/>
              <w:widowControl w:val="off"/>
              <w:rPr>
                <w:rFonts w:cs="Times New Roman" w:asciiTheme="minorEastAsia" w:hAnsiTheme="minorEastAsia"/>
                <w:szCs w:val="24"/>
              </w:rPr>
            </w:pPr>
            <w:r>
              <w:rPr>
                <w:rFonts w:hint="eastAsia" w:cs="Times New Roman" w:asciiTheme="minorEastAsia" w:hAnsiTheme="minorEastAsia"/>
                <w:szCs w:val="24"/>
              </w:rPr>
              <w:t xml:space="preserve">软件系统支持改造：支持国产硬件、国产数据库</w:t>
            </w:r>
            <w:bookmarkEnd w:id="37"/>
            <w:r/>
          </w:p>
        </w:tc>
      </w:tr>
    </w:tbl>
    <w:p>
      <w:pPr>
        <w:ind w:firstLine="480"/>
        <w:jc w:val="both"/>
        <w:spacing w:after="0" w:line="360" w:lineRule="auto"/>
        <w:rPr>
          <w:rFonts w:cs="华文宋体" w:asciiTheme="minorEastAsia" w:hAnsiTheme="minorEastAsia"/>
          <w:b/>
          <w:sz w:val="24"/>
          <w:lang w:eastAsia="zh-CN"/>
        </w:rPr>
      </w:pPr>
      <w:r>
        <w:rPr>
          <w:rFonts w:hint="eastAsia" w:cs="华文宋体" w:asciiTheme="minorEastAsia" w:hAnsiTheme="minorEastAsia"/>
          <w:b/>
          <w:sz w:val="24"/>
          <w:lang w:eastAsia="zh-CN"/>
        </w:rPr>
        <w:t xml:space="preserve">四、演示要求</w:t>
      </w:r>
      <w:r/>
    </w:p>
    <w:p>
      <w:pPr>
        <w:ind w:firstLine="480"/>
        <w:jc w:val="both"/>
        <w:spacing w:after="0" w:line="360" w:lineRule="auto"/>
        <w:rPr>
          <w:rFonts w:cs="Times New Roman" w:asciiTheme="minorEastAsia" w:hAnsiTheme="minorEastAsia"/>
          <w:sz w:val="24"/>
          <w:szCs w:val="24"/>
          <w:lang w:eastAsia="zh-CN"/>
        </w:rPr>
      </w:pPr>
      <w:r>
        <w:rPr>
          <w:rFonts w:hint="eastAsia" w:cs="华文宋体" w:asciiTheme="minorEastAsia" w:hAnsiTheme="minorEastAsia"/>
          <w:sz w:val="24"/>
          <w:lang w:eastAsia="zh-CN"/>
        </w:rPr>
        <w:t xml:space="preserve">演示内容为</w:t>
      </w:r>
      <w:r>
        <w:rPr>
          <w:rFonts w:hint="eastAsia" w:cs="Times New Roman" w:asciiTheme="minorEastAsia" w:hAnsiTheme="minorEastAsia"/>
          <w:sz w:val="24"/>
          <w:szCs w:val="24"/>
          <w:lang w:eastAsia="zh-CN"/>
        </w:rPr>
        <w:t xml:space="preserve">“</w:t>
      </w:r>
      <w:r>
        <w:rPr>
          <w:rFonts w:cs="宋体" w:asciiTheme="minorEastAsia" w:hAnsiTheme="minorEastAsia"/>
          <w:bCs/>
          <w:sz w:val="21"/>
          <w:szCs w:val="21"/>
          <w:lang w:eastAsia="zh-CN"/>
        </w:rPr>
        <w:t xml:space="preserve">▲</w:t>
      </w:r>
      <w:r>
        <w:rPr>
          <w:rFonts w:hint="eastAsia" w:cs="Times New Roman" w:asciiTheme="minorEastAsia" w:hAnsiTheme="minorEastAsia"/>
          <w:sz w:val="24"/>
          <w:szCs w:val="24"/>
          <w:lang w:eastAsia="zh-CN"/>
        </w:rPr>
        <w:t xml:space="preserve">”指标功能展示</w:t>
      </w:r>
      <w:r>
        <w:rPr>
          <w:rFonts w:hint="eastAsia" w:cs="Times New Roman" w:asciiTheme="minorEastAsia" w:hAnsiTheme="minorEastAsia"/>
          <w:sz w:val="24"/>
          <w:szCs w:val="24"/>
          <w:lang w:eastAsia="zh-CN"/>
        </w:rPr>
        <w:t xml:space="preserve">，共5条，</w:t>
      </w:r>
      <w:r>
        <w:rPr>
          <w:rFonts w:hint="eastAsia" w:cs="Times New Roman" w:asciiTheme="minorEastAsia" w:hAnsiTheme="minorEastAsia"/>
          <w:sz w:val="24"/>
          <w:szCs w:val="24"/>
          <w:lang w:eastAsia="zh-CN"/>
        </w:rPr>
        <w:t xml:space="preserve">投标人应响应其功能，</w:t>
      </w:r>
      <w:r>
        <w:rPr>
          <w:rFonts w:hint="eastAsia" w:cs="Times New Roman" w:asciiTheme="minorEastAsia" w:hAnsiTheme="minorEastAsia"/>
          <w:sz w:val="24"/>
          <w:szCs w:val="24"/>
          <w:lang w:eastAsia="zh-CN"/>
        </w:rPr>
        <w:t xml:space="preserve">内容见上表</w:t>
      </w:r>
      <w:r>
        <w:rPr>
          <w:rFonts w:hint="eastAsia" w:cs="Times New Roman" w:asciiTheme="minorEastAsia" w:hAnsiTheme="minorEastAsia"/>
          <w:sz w:val="24"/>
          <w:szCs w:val="24"/>
          <w:lang w:eastAsia="zh-CN"/>
        </w:rPr>
        <w:t xml:space="preserve">。</w:t>
      </w:r>
      <w:r>
        <w:rPr>
          <w:rFonts w:hint="eastAsia" w:cs="华文宋体" w:asciiTheme="minorEastAsia" w:hAnsiTheme="minorEastAsia"/>
          <w:sz w:val="24"/>
          <w:lang w:eastAsia="zh-CN"/>
        </w:rPr>
        <w:t xml:space="preserve">本项目所要求的演示使用录播上传形式，供应商须提供类似真实系统演示，</w:t>
      </w:r>
      <w:r>
        <w:rPr>
          <w:rFonts w:hint="eastAsia" w:cs="华文宋体" w:asciiTheme="minorEastAsia" w:hAnsiTheme="minorEastAsia"/>
          <w:sz w:val="24"/>
          <w:lang w:eastAsia="zh-CN"/>
        </w:rPr>
        <w:t xml:space="preserve">若采用静态方式(如PPT、Word等方式)</w:t>
      </w:r>
      <w:r>
        <w:rPr>
          <w:rFonts w:cs="华文宋体" w:asciiTheme="minorEastAsia" w:hAnsiTheme="minorEastAsia"/>
          <w:sz w:val="24"/>
          <w:lang w:eastAsia="zh-CN"/>
        </w:rPr>
        <w:t xml:space="preserve">演示</w:t>
      </w:r>
      <w:r>
        <w:rPr>
          <w:rFonts w:hint="eastAsia" w:cs="华文宋体" w:asciiTheme="minorEastAsia" w:hAnsiTheme="minorEastAsia"/>
          <w:sz w:val="24"/>
          <w:lang w:eastAsia="zh-CN"/>
        </w:rPr>
        <w:t xml:space="preserve">不得分。视频时长不超过20分钟，视频以压缩形式进行上传，可上传多个文件，单个视频上限50M，整体上限300M。</w:t>
      </w:r>
      <w:r/>
    </w:p>
    <w:p>
      <w:pPr>
        <w:ind w:firstLine="482"/>
        <w:jc w:val="both"/>
        <w:spacing w:after="0" w:line="360" w:lineRule="auto"/>
        <w:widowControl w:val="off"/>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五、项目实施要求</w:t>
      </w:r>
      <w:r/>
    </w:p>
    <w:p>
      <w:pPr>
        <w:ind w:firstLine="562"/>
        <w:jc w:val="both"/>
        <w:spacing w:after="0" w:line="360" w:lineRule="auto"/>
        <w:widowControl w:val="off"/>
        <w:tabs>
          <w:tab w:val="left" w:pos="0" w:leader="none"/>
          <w:tab w:val="left" w:pos="284"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(一) 项目实施期限要求：</w:t>
      </w:r>
      <w:r/>
    </w:p>
    <w:p>
      <w:pPr>
        <w:ind w:firstLine="560"/>
        <w:spacing w:after="0" w:line="360" w:lineRule="auto"/>
        <w:widowControl w:val="off"/>
        <w:tabs>
          <w:tab w:val="left" w:pos="2520" w:leader="none"/>
        </w:tabs>
        <w:rPr>
          <w:rFonts w:cs="宋体" w:asciiTheme="minorEastAsia" w:hAnsiTheme="minorEastAsia"/>
          <w:b/>
          <w:bCs/>
          <w:sz w:val="24"/>
          <w:szCs w:val="24"/>
          <w:u w:val="single"/>
        </w:rPr>
      </w:pPr>
      <w:r>
        <w:rPr>
          <w:rFonts w:hint="eastAsia" w:cs="Times New Roman" w:asciiTheme="minorEastAsia" w:hAnsiTheme="minorEastAsia"/>
          <w:b/>
          <w:bCs/>
          <w:sz w:val="24"/>
          <w:szCs w:val="24"/>
          <w:u w:val="single"/>
          <w:lang w:eastAsia="zh-CN"/>
        </w:rPr>
        <w:t xml:space="preserve">★</w:t>
      </w:r>
      <w:r>
        <w:rPr>
          <w:rFonts w:hint="eastAsia" w:cs="宋体" w:asciiTheme="minorEastAsia" w:hAnsiTheme="minorEastAsia"/>
          <w:b/>
          <w:bCs/>
          <w:sz w:val="24"/>
          <w:szCs w:val="24"/>
          <w:u w:val="single"/>
          <w:lang w:eastAsia="zh-CN"/>
        </w:rPr>
        <w:t xml:space="preserve">1.</w:t>
      </w:r>
      <w:r>
        <w:rPr>
          <w:rFonts w:hint="eastAsia" w:cs="宋体" w:asciiTheme="minorEastAsia" w:hAnsiTheme="minorEastAsia"/>
          <w:b/>
          <w:bCs/>
          <w:color w:val="000000"/>
          <w:sz w:val="24"/>
          <w:szCs w:val="20"/>
          <w:u w:val="single"/>
          <w:lang w:eastAsia="zh-CN"/>
        </w:rPr>
        <w:t xml:space="preserve"> </w:t>
      </w:r>
      <w:r>
        <w:rPr>
          <w:rFonts w:hint="eastAsia" w:cs="宋体" w:asciiTheme="minorEastAsia" w:hAnsiTheme="minorEastAsia"/>
          <w:b/>
          <w:bCs/>
          <w:color w:val="000000"/>
          <w:sz w:val="24"/>
          <w:szCs w:val="20"/>
          <w:u w:val="single"/>
          <w:lang w:eastAsia="zh-CN"/>
        </w:rPr>
        <w:t xml:space="preserve">自合同签订之日起90天完成上线，</w:t>
      </w:r>
      <w:r>
        <w:rPr>
          <w:rFonts w:hint="eastAsia" w:cs="宋体" w:asciiTheme="minorEastAsia" w:hAnsiTheme="minorEastAsia"/>
          <w:b/>
          <w:bCs/>
          <w:color w:val="000000"/>
          <w:sz w:val="24"/>
          <w:szCs w:val="20"/>
          <w:u w:val="single"/>
          <w:lang w:eastAsia="zh-CN"/>
        </w:rPr>
        <w:t xml:space="preserve">上线后</w:t>
      </w:r>
      <w:r>
        <w:rPr>
          <w:rFonts w:hint="eastAsia" w:cs="宋体" w:asciiTheme="minorEastAsia" w:hAnsiTheme="minorEastAsia"/>
          <w:b/>
          <w:bCs/>
          <w:color w:val="000000"/>
          <w:sz w:val="24"/>
          <w:szCs w:val="20"/>
          <w:u w:val="single"/>
          <w:lang w:eastAsia="zh-CN"/>
        </w:rPr>
        <w:t xml:space="preserve">平稳运行</w:t>
      </w:r>
      <w:r>
        <w:rPr>
          <w:rFonts w:hint="eastAsia" w:cs="宋体" w:asciiTheme="minorEastAsia" w:hAnsiTheme="minorEastAsia"/>
          <w:b/>
          <w:bCs/>
          <w:color w:val="000000"/>
          <w:sz w:val="24"/>
          <w:szCs w:val="20"/>
          <w:u w:val="single"/>
          <w:lang w:eastAsia="zh-CN"/>
        </w:rPr>
        <w:t xml:space="preserve">满6个月组织</w:t>
      </w:r>
      <w:r>
        <w:rPr>
          <w:rFonts w:hint="eastAsia" w:cs="宋体" w:asciiTheme="minorEastAsia" w:hAnsiTheme="minorEastAsia"/>
          <w:b/>
          <w:bCs/>
          <w:color w:val="000000"/>
          <w:sz w:val="24"/>
          <w:szCs w:val="20"/>
          <w:u w:val="single"/>
          <w:lang w:eastAsia="zh-CN"/>
        </w:rPr>
        <w:t xml:space="preserve">验收，验收合格后，维保</w:t>
      </w:r>
      <w:r>
        <w:rPr>
          <w:rFonts w:hint="eastAsia" w:cs="宋体" w:asciiTheme="minorEastAsia" w:hAnsiTheme="minorEastAsia"/>
          <w:b/>
          <w:bCs/>
          <w:color w:val="000000"/>
          <w:sz w:val="24"/>
          <w:szCs w:val="20"/>
          <w:u w:val="single"/>
          <w:lang w:eastAsia="zh-CN"/>
        </w:rPr>
        <w:t xml:space="preserve">期</w:t>
      </w:r>
      <w:r>
        <w:rPr>
          <w:rFonts w:hint="eastAsia" w:cs="宋体" w:asciiTheme="minorEastAsia" w:hAnsiTheme="minorEastAsia"/>
          <w:b/>
          <w:bCs/>
          <w:color w:val="000000"/>
          <w:sz w:val="24"/>
          <w:szCs w:val="20"/>
          <w:u w:val="single"/>
          <w:lang w:eastAsia="zh-CN"/>
        </w:rPr>
        <w:t xml:space="preserve">3年</w:t>
      </w:r>
      <w:r>
        <w:rPr>
          <w:rFonts w:hint="eastAsia" w:cs="宋体" w:asciiTheme="minorEastAsia" w:hAnsiTheme="minorEastAsia"/>
          <w:b/>
          <w:bCs/>
          <w:sz w:val="24"/>
          <w:szCs w:val="24"/>
          <w:u w:val="single"/>
          <w:lang w:eastAsia="zh-CN"/>
        </w:rPr>
        <w:t xml:space="preserve">。</w:t>
      </w:r>
      <w:r>
        <w:rPr>
          <w:b/>
          <w:bCs/>
          <w:u w:val="single"/>
        </w:rP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2.项目实施地点：镇江市中西医结合医院院内。</w:t>
      </w:r>
      <w:r/>
    </w:p>
    <w:p>
      <w:pPr>
        <w:ind w:firstLine="562"/>
        <w:jc w:val="both"/>
        <w:spacing w:after="0" w:line="360" w:lineRule="auto"/>
        <w:widowControl w:val="off"/>
        <w:tabs>
          <w:tab w:val="left" w:pos="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（二）项目实施具体要求</w:t>
      </w:r>
      <w:r/>
    </w:p>
    <w:p>
      <w:pPr>
        <w:spacing w:after="12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Cs w:val="20"/>
          <w:lang w:eastAsia="zh-CN"/>
        </w:rPr>
        <w:t xml:space="preserve"> </w:t>
      </w:r>
      <w:r>
        <w:rPr>
          <w:rFonts w:cs="Times New Roman" w:asciiTheme="minorEastAsia" w:hAnsiTheme="minorEastAsia"/>
          <w:color w:val="000000"/>
          <w:szCs w:val="20"/>
          <w:lang w:eastAsia="zh-CN"/>
        </w:rPr>
        <w:t xml:space="preserve">    </w:t>
      </w:r>
      <w:r>
        <w:rPr>
          <w:rFonts w:hint="eastAsia" w:cs="Times New Roman" w:asciiTheme="minorEastAsia" w:hAnsiTheme="minorEastAsia"/>
          <w:color w:val="000000"/>
          <w:sz w:val="24"/>
          <w:szCs w:val="24"/>
          <w:lang w:eastAsia="zh-CN"/>
        </w:rPr>
        <w:t xml:space="preserve">项目实施方案需针对需求调研及蓝图确认、软件部署实施及接口开发联调、基</w:t>
      </w:r>
      <w:r>
        <w:rPr>
          <w:rFonts w:hint="eastAsia" w:cs="Times New Roman" w:asciiTheme="minorEastAsia" w:hAnsiTheme="minorEastAsia"/>
          <w:color w:val="000000"/>
          <w:sz w:val="24"/>
          <w:szCs w:val="24"/>
          <w:lang w:eastAsia="zh-CN"/>
        </w:rPr>
        <w:t xml:space="preserve">础数据及系统配置、测试及质量保障、上线切换及试运行等方面阐述。</w:t>
      </w:r>
      <w:r/>
    </w:p>
    <w:p>
      <w:pPr>
        <w:ind w:firstLine="560"/>
        <w:jc w:val="both"/>
        <w:spacing w:after="0" w:line="360" w:lineRule="auto"/>
        <w:widowControl w:val="off"/>
        <w:tabs>
          <w:tab w:val="left" w:pos="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1.项目管理</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供应商应根据</w:t>
      </w:r>
      <w:r>
        <w:rPr>
          <w:rFonts w:hint="eastAsia" w:cs="Times New Roman" w:asciiTheme="minorEastAsia" w:hAnsiTheme="minorEastAsia"/>
          <w:sz w:val="24"/>
          <w:szCs w:val="24"/>
          <w:lang w:eastAsia="zh-CN"/>
        </w:rPr>
        <w:t xml:space="preserve">投标文件</w:t>
      </w:r>
      <w:r>
        <w:rPr>
          <w:rFonts w:hint="eastAsia" w:cs="Times New Roman" w:asciiTheme="minorEastAsia" w:hAnsiTheme="minorEastAsia"/>
          <w:sz w:val="24"/>
          <w:szCs w:val="24"/>
          <w:lang w:eastAsia="zh-CN"/>
        </w:rPr>
        <w:t xml:space="preserve">要求及本项目特点，制订项目实施方案，包括联合调试方案、各节点时间进度、人员配置安排等。实施方案应做到完整全面、科学可行，并有针对性，配备具有相应资质和经验的项目经理及技术服务人员，服从采购人管理要求，确保在规定的交付时限内完成；</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供应商应成立专门的项目实施团队，项目经理应具有3年以上相关项目实施工作经验（提供项目经理基本情况介绍及供应商近半年以来任意一个月为其缴纳社保的缴费记录），并参与项目整个开发和实施的过程。如有驻场人员需遵守院方的各项工作规章制度，并与院方作息时间一致；</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供应商应对项目的需求分析阶段、系统配置、系统集成实施准备阶段、系统培训阶段、系统部署阶段、硬件安装调试、系统试运行阶段、系统验收阶段做出详细的实施方案。对项目的组织机构、人员及职责、工作内容、进度计划做出详细的安排。</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项目实施流程需按照医院管理规定进行，详细记录系统开发上线的全过程，形成完善的工作文档（包括开发、测试、培训、发布等相关文档），并在信息管理系统中归档。</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需遵守医院的信息安全规章制度，未经许可不得泄露医院任何资料包括技术文档，数据文件，应用程序等，遵守患者隐私保护相关规定，不得泄露患者个人资料、医疗档案等。 </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供应商应具有完善的质量管理和控制体系。对本项目的风险预见以及风险规避有系统的解决方案，对项目进行中的突发事件有应急预案。</w:t>
      </w:r>
      <w:r/>
    </w:p>
    <w:p>
      <w:pPr>
        <w:ind w:firstLine="560"/>
        <w:jc w:val="both"/>
        <w:spacing w:after="0" w:line="360" w:lineRule="auto"/>
        <w:widowControl w:val="off"/>
        <w:tabs>
          <w:tab w:val="left" w:pos="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2.人员</w:t>
      </w:r>
      <w:r>
        <w:rPr>
          <w:rFonts w:hint="eastAsia" w:cs="宋体" w:asciiTheme="minorEastAsia" w:hAnsiTheme="minorEastAsia"/>
          <w:sz w:val="24"/>
          <w:szCs w:val="24"/>
          <w:lang w:eastAsia="zh-CN"/>
        </w:rPr>
        <w:t xml:space="preserve">要求</w:t>
      </w:r>
      <w:r/>
    </w:p>
    <w:p>
      <w:pPr>
        <w:ind w:firstLine="480"/>
        <w:jc w:val="both"/>
        <w:spacing w:after="0" w:line="460" w:lineRule="exact"/>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因本项目涉及软件开发、数据管理及项目验收交付时需要提供软件安全测评报告，故为保证项目顺利实施推进，供应商应为本项目配备专门的实施团队，</w:t>
      </w:r>
      <w:r>
        <w:rPr>
          <w:rFonts w:hint="eastAsia" w:cs="Times New Roman" w:asciiTheme="minorEastAsia" w:hAnsiTheme="minorEastAsia"/>
          <w:color w:val="000000"/>
          <w:sz w:val="24"/>
          <w:szCs w:val="24"/>
          <w:lang w:eastAsia="zh-CN"/>
        </w:rPr>
        <w:t xml:space="preserve">项目经理</w:t>
      </w:r>
      <w:r>
        <w:rPr>
          <w:rFonts w:hint="eastAsia" w:cs="Times New Roman" w:asciiTheme="minorEastAsia" w:hAnsiTheme="minorEastAsia"/>
          <w:color w:val="000000"/>
          <w:sz w:val="24"/>
          <w:szCs w:val="24"/>
          <w:lang w:eastAsia="zh-CN"/>
        </w:rPr>
        <w:t xml:space="preserve">以具备系统集成项目管理工程师、数据库系统工程师优先，项目实施团队成员以具备软件设计师、软件评测师证书等资质证书优先。上述人员必须为供应商自有员</w:t>
      </w:r>
      <w:r>
        <w:rPr>
          <w:rFonts w:hint="eastAsia" w:cs="Times New Roman" w:asciiTheme="minorEastAsia" w:hAnsiTheme="minorEastAsia"/>
          <w:color w:val="000000"/>
          <w:sz w:val="24"/>
          <w:szCs w:val="24"/>
          <w:lang w:eastAsia="zh-CN"/>
        </w:rPr>
        <w:t xml:space="preserve">工，须提供劳动合同请在投标文件中提供相关证书及单位为其缴纳的社保证明材料且内容真实有效。</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实施期间，供应商必须组建不少于3人的实施团队（含项目经理1人，项目团队成员2人），供应商须提供经验丰富的项目管理人员现场全过程管理，实施期间不得更换项目经理，直至项目最终验收完毕。对于项目组重要组成人员，除非因不可抗因素，经采购人书面同意，项目经理、项目组成员一经确定，不能随意更换。项目组成员因能力不足、不服从医院管理、有不良行为等影响实施进度的，采购人有权要求调换。</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现场实施人员需遵守院方的各项工作规章制度；需遵守医院的信息安全规章制度，未经许可不得泄露医院任何资料包括技术文档，数据文件，应用程序等，遵守患者隐私保护相关规定，不得泄露患者个人资料、医疗档案等。</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3.应急响应方案要求</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为保障医院整体信息系统安全，系统及其业务数据的安全符合国家相关标准规范的要求，在信息系统出现故障时，进行快速应急反应，提出并实施应急方案。</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供应商需提供详细的应急响应方</w:t>
      </w:r>
      <w:r>
        <w:rPr>
          <w:rFonts w:hint="eastAsia" w:cs="Times New Roman" w:asciiTheme="minorEastAsia" w:hAnsiTheme="minorEastAsia"/>
          <w:sz w:val="24"/>
          <w:szCs w:val="24"/>
          <w:lang w:eastAsia="zh-CN"/>
        </w:rPr>
        <w:t xml:space="preserve">案。根据潜在信息安全风险给出合理的应急响应预案，能对突发事件进行分析与判断，初步确定事件的性质和类型，科学应对系统紧急事件，建立健全应急响应机制，有效预防、及时控制和最大限度地消除系统各类突发事件的危害和影响，在事件检测阶段做到“及时发现”，必须合理利用各种已有的检测手段，综合分析发现安全事件的真实原因，对已有安全防护措施和安全事件应急响应预案进行改进，从而提高医院应对突发事件的组织指挥能力和应急处置能力，使故障恢复工作迅速、高效、有序地进行，满足突发情况下系统保障和系统恢复工作的需要，确保系统的稳定运行。</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4.安全及隐私</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网络安全是任何业务开展的基础，供应商对于本次项目涉及的相关信息的安全和隐私保护措施，给出详细可行的解决方案，包括但不限于应用审计安全、用户权限控制等。</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5.文档交付及项目验收</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项目的工作内容及成果文档的提交应包含以下内容，电子文档是成果不可分割的部分。</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（1）系统集成应严格按照国家有关规定进行，项目团队必须及时提供验收规范产品文档、质保书、设计文档、施工文档、检测文档、项目管理文档等有关文档。</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（2）应用系统开发应严格按照国家软件工程规范进行，项目团队必须根据开发进度及时提供有关文档，包括：</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安装程序</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项目计划书、报告、需求变更单等项目文档</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项目实施方案、项目实施计划</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系统解决方案</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系统应急预案</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系统软件说明书、用户手册</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系统安装手册（包括服务器数据库的安装）</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系统操作手册</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系统维护手册</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系统验收标准</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功能验收报告</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总体验收报告</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所有子系统后台数据字典（包括表名、主键、索引、字段名称、数据类型、长度、字段中文说明、表数据业务关系描述等）</w:t>
      </w:r>
      <w:r/>
    </w:p>
    <w:p>
      <w:pPr>
        <w:ind w:firstLine="480"/>
        <w:jc w:val="both"/>
        <w:spacing w:after="0" w:line="360" w:lineRule="auto"/>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与第三方系统数据接口技术说明文档</w:t>
      </w:r>
      <w:r/>
    </w:p>
    <w:p>
      <w:pPr>
        <w:ind w:firstLine="560"/>
        <w:jc w:val="both"/>
        <w:spacing w:after="0" w:line="360" w:lineRule="auto"/>
        <w:widowControl w:val="off"/>
        <w:tabs>
          <w:tab w:val="left" w:pos="0" w:leader="none"/>
        </w:tabs>
        <w:rPr>
          <w:rFonts w:cs="宋体" w:asciiTheme="minorEastAsia" w:hAnsiTheme="minorEastAsia"/>
          <w:b/>
          <w:bCs/>
          <w:sz w:val="24"/>
          <w:szCs w:val="24"/>
          <w:u w:val="single"/>
        </w:rPr>
      </w:pPr>
      <w:r>
        <w:rPr>
          <w:rFonts w:hint="eastAsia" w:cs="Times New Roman" w:asciiTheme="minorEastAsia" w:hAnsiTheme="minorEastAsia"/>
          <w:b/>
          <w:bCs/>
          <w:sz w:val="24"/>
          <w:szCs w:val="24"/>
          <w:u w:val="single"/>
          <w:lang w:eastAsia="zh-CN"/>
        </w:rPr>
        <w:t xml:space="preserve">★</w:t>
      </w:r>
      <w:r>
        <w:rPr>
          <w:rFonts w:hint="eastAsia" w:cs="宋体" w:asciiTheme="minorEastAsia" w:hAnsiTheme="minorEastAsia"/>
          <w:b/>
          <w:bCs/>
          <w:sz w:val="24"/>
          <w:szCs w:val="24"/>
          <w:u w:val="single"/>
          <w:lang w:eastAsia="zh-CN"/>
        </w:rPr>
        <w:t xml:space="preserve">6.参加供应商需提供以下书面技术承诺：</w:t>
      </w:r>
      <w:r>
        <w:rPr>
          <w:b/>
          <w:bCs/>
          <w:u w:val="single"/>
        </w:rPr>
      </w:r>
    </w:p>
    <w:p>
      <w:pPr>
        <w:ind w:firstLine="560"/>
        <w:spacing w:after="0" w:line="360" w:lineRule="auto"/>
        <w:widowControl w:val="off"/>
        <w:rPr>
          <w:rFonts w:cs="宋体" w:asciiTheme="minorEastAsia" w:hAnsiTheme="minorEastAsia"/>
          <w:bCs/>
          <w:sz w:val="24"/>
          <w:szCs w:val="24"/>
          <w:lang w:eastAsia="zh-CN"/>
        </w:rPr>
      </w:pPr>
      <w:r>
        <w:rPr>
          <w:rFonts w:hint="eastAsia" w:cs="宋体" w:asciiTheme="minorEastAsia" w:hAnsiTheme="minorEastAsia"/>
          <w:sz w:val="24"/>
          <w:szCs w:val="20"/>
          <w:lang w:eastAsia="zh-CN"/>
        </w:rPr>
        <w:t xml:space="preserve">（1）本次采购的软件要求不影响现有的业务系统，供应商要负责平台的部署。本项目总</w:t>
      </w:r>
      <w:r>
        <w:rPr>
          <w:rFonts w:hint="eastAsia" w:cs="宋体" w:asciiTheme="minorEastAsia" w:hAnsiTheme="minorEastAsia"/>
          <w:bCs/>
          <w:sz w:val="24"/>
          <w:szCs w:val="24"/>
          <w:lang w:eastAsia="zh-CN"/>
        </w:rPr>
        <w:t xml:space="preserve">报价包括产品、第三方接口费用、税金、运费、安装调试、检验、保险、验收等全部费用。用户不再支付报价以外的任何费用</w:t>
      </w:r>
      <w:r>
        <w:rPr>
          <w:rFonts w:hint="eastAsia" w:cs="宋体" w:asciiTheme="minorEastAsia" w:hAnsiTheme="minorEastAsia"/>
          <w:sz w:val="24"/>
          <w:szCs w:val="20"/>
          <w:lang w:eastAsia="zh-CN"/>
        </w:rPr>
        <w:t xml:space="preserve">。</w:t>
      </w:r>
      <w:r/>
    </w:p>
    <w:p>
      <w:pPr>
        <w:ind w:firstLine="560"/>
        <w:jc w:val="both"/>
        <w:spacing w:after="0" w:line="360" w:lineRule="auto"/>
        <w:widowControl w:val="off"/>
        <w:tabs>
          <w:tab w:val="left" w:pos="0" w:leader="none"/>
        </w:tabs>
        <w:rPr>
          <w:rFonts w:cs="宋体" w:asciiTheme="minorEastAsia" w:hAnsiTheme="minorEastAsia"/>
          <w:color w:val="ff0000"/>
          <w:sz w:val="24"/>
          <w:szCs w:val="24"/>
          <w:lang w:eastAsia="zh-CN"/>
        </w:rPr>
      </w:pPr>
      <w:r>
        <w:rPr>
          <w:rFonts w:hint="eastAsia" w:cs="宋体" w:asciiTheme="minorEastAsia" w:hAnsiTheme="minorEastAsia"/>
          <w:sz w:val="24"/>
          <w:szCs w:val="24"/>
          <w:lang w:eastAsia="zh-CN"/>
        </w:rPr>
        <w:t xml:space="preserve">（2）供应商提供的软件系统应与医院的系统、平台、相关设备等进行无缝对接；涉及到医院系统评审、评级、改造、更换国产数据库及网络安全检查要求的，应及</w:t>
      </w:r>
      <w:r>
        <w:rPr>
          <w:rFonts w:hint="eastAsia" w:cs="宋体" w:asciiTheme="minorEastAsia" w:hAnsiTheme="minorEastAsia"/>
          <w:sz w:val="24"/>
          <w:szCs w:val="24"/>
          <w:lang w:eastAsia="zh-CN"/>
        </w:rPr>
        <w:t xml:space="preserve">时完成</w:t>
      </w:r>
      <w:r>
        <w:rPr>
          <w:rFonts w:hint="eastAsia" w:cs="宋体" w:asciiTheme="minorEastAsia" w:hAnsiTheme="minorEastAsia"/>
          <w:sz w:val="24"/>
          <w:szCs w:val="24"/>
          <w:lang w:eastAsia="zh-CN"/>
        </w:rPr>
        <w:t xml:space="preserve">改造。</w:t>
      </w:r>
      <w:r/>
    </w:p>
    <w:p>
      <w:pPr>
        <w:ind w:firstLine="560"/>
        <w:jc w:val="both"/>
        <w:spacing w:after="0" w:line="360" w:lineRule="auto"/>
        <w:widowControl w:val="off"/>
        <w:tabs>
          <w:tab w:val="left" w:pos="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3</w:t>
      </w:r>
      <w:r>
        <w:rPr>
          <w:rFonts w:hint="eastAsia" w:cs="宋体" w:asciiTheme="minorEastAsia" w:hAnsiTheme="minorEastAsia"/>
          <w:sz w:val="24"/>
          <w:szCs w:val="24"/>
          <w:lang w:eastAsia="zh-CN"/>
        </w:rPr>
        <w:t xml:space="preserve">）采购人只提供项目所需硬件资源基础设施，供应商为本项目提供的所有软件（如数据库、中间件等第三方软件），均需为正版软件，若由于未使用正版软件引起纠纷或处罚，由供应商负责。</w:t>
      </w:r>
      <w:r/>
    </w:p>
    <w:p>
      <w:pPr>
        <w:ind w:firstLine="480"/>
        <w:spacing w:after="120" w:line="360" w:lineRule="auto"/>
        <w:widowControl w:val="off"/>
        <w:rPr>
          <w:rFonts w:cs="Times New Roman" w:asciiTheme="minorEastAsia" w:hAnsiTheme="minorEastAsia"/>
          <w:color w:val="000000"/>
          <w:szCs w:val="20"/>
          <w:lang w:eastAsia="zh-CN"/>
        </w:rPr>
      </w:pPr>
      <w:r>
        <w:rPr>
          <w:rFonts w:hint="eastAsia" w:cs="宋体" w:asciiTheme="minorEastAsia" w:hAnsiTheme="minorEastAsia"/>
          <w:color w:val="000000"/>
          <w:sz w:val="24"/>
          <w:szCs w:val="24"/>
          <w:lang w:eastAsia="zh-CN"/>
        </w:rPr>
        <w:t xml:space="preserve">（4）</w:t>
      </w:r>
      <w:r>
        <w:rPr>
          <w:rFonts w:hint="eastAsia" w:cs="宋体" w:asciiTheme="minorEastAsia" w:hAnsiTheme="minorEastAsia"/>
          <w:color w:val="000000"/>
          <w:sz w:val="24"/>
          <w:szCs w:val="24"/>
          <w:lang w:eastAsia="zh-CN"/>
        </w:rPr>
        <w:t xml:space="preserve">因</w:t>
      </w:r>
      <w:r>
        <w:rPr>
          <w:rFonts w:hint="eastAsia" w:cs="宋体" w:asciiTheme="minorEastAsia" w:hAnsiTheme="minorEastAsia"/>
          <w:color w:val="000000"/>
          <w:sz w:val="24"/>
          <w:szCs w:val="24"/>
          <w:lang w:eastAsia="zh-CN"/>
        </w:rPr>
        <w:t xml:space="preserve">本项目涉及急诊分诊工作站的软件子系统以及医疗系统类智能化综合管理平台，</w:t>
      </w:r>
      <w:r>
        <w:rPr>
          <w:rFonts w:hint="eastAsia" w:cs="Times New Roman" w:asciiTheme="minorEastAsia" w:hAnsiTheme="minorEastAsia"/>
          <w:color w:val="000000"/>
          <w:szCs w:val="20"/>
          <w:lang w:eastAsia="zh-CN"/>
        </w:rPr>
        <w:t xml:space="preserve">有类似或相关的软件著作权的优先。</w:t>
      </w:r>
      <w:r/>
    </w:p>
    <w:p>
      <w:pPr>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1"/>
          <w:szCs w:val="24"/>
          <w:lang w:eastAsia="zh-CN"/>
        </w:rPr>
        <w:t xml:space="preserve">  </w:t>
      </w:r>
      <w:r>
        <w:rPr>
          <w:rFonts w:hint="eastAsia" w:cs="Times New Roman" w:asciiTheme="minorEastAsia" w:hAnsiTheme="minorEastAsia"/>
          <w:sz w:val="21"/>
          <w:szCs w:val="24"/>
          <w:lang w:eastAsia="zh-CN"/>
        </w:rPr>
        <w:t xml:space="preserve">  </w:t>
      </w:r>
      <w:r>
        <w:rPr>
          <w:rFonts w:hint="eastAsia" w:cs="Times New Roman" w:asciiTheme="minorEastAsia" w:hAnsiTheme="minorEastAsia"/>
          <w:sz w:val="24"/>
          <w:szCs w:val="24"/>
          <w:lang w:eastAsia="zh-CN"/>
        </w:rPr>
        <w:t xml:space="preserve">  投标人应提供系统总体设计方案，针对总体技术架构设计及部署架构设计、业务架构设计及数据架构设计、集成接口架构设计及信息安全体系设计、性能及稳定性设计、高可用及容灾设计等方面综合评分等方面阐述。</w:t>
      </w:r>
      <w:r/>
    </w:p>
    <w:p>
      <w:pPr>
        <w:ind w:firstLine="240"/>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   项目需求涉及方案需针对本项目急诊业务现状与痛点分析、用户角色及使用场景分析、全流程需求设计、院前院内协同需求设计及非核心模块功能描述、医疗设备数据采集需求及系统接口信息共享需求方面阐述。</w:t>
      </w:r>
      <w:r/>
    </w:p>
    <w:p>
      <w:pPr>
        <w:ind w:firstLine="480"/>
        <w:jc w:val="both"/>
        <w:spacing w:after="0" w:line="480" w:lineRule="exact"/>
        <w:widowControl w:val="off"/>
        <w:rPr>
          <w:rFonts w:ascii="宋体" w:hAnsi="宋体" w:eastAsia="宋体" w:cs="Times New Roman"/>
          <w:b/>
          <w:sz w:val="24"/>
          <w:szCs w:val="24"/>
          <w:u w:val="single"/>
          <w:lang w:eastAsia="zh-CN"/>
        </w:rPr>
      </w:pPr>
      <w:r>
        <w:rPr>
          <w:rFonts w:hint="eastAsia" w:cs="宋体" w:asciiTheme="minorEastAsia" w:hAnsiTheme="minorEastAsia"/>
          <w:b/>
          <w:bCs/>
          <w:sz w:val="24"/>
          <w:szCs w:val="24"/>
          <w:u w:val="single"/>
          <w:lang w:eastAsia="zh-CN"/>
        </w:rPr>
        <w:t xml:space="preserve">注:提供承诺函（格式自拟）并加盖供应商公章,否则视为未实质性响应采购文件要求。</w:t>
      </w:r>
      <w:r>
        <w:rPr>
          <w:rFonts w:hint="eastAsia" w:ascii="宋体" w:hAnsi="宋体" w:eastAsia="宋体" w:cs="Times New Roman"/>
          <w:b/>
          <w:sz w:val="24"/>
          <w:szCs w:val="24"/>
          <w:u w:val="single"/>
          <w:lang w:eastAsia="zh-CN"/>
        </w:rPr>
        <w:t xml:space="preserve">加★项为实质性条款，承诺有负偏离或不承诺将被定义为非实质性响应招标文件</w:t>
      </w:r>
      <w:r>
        <w:rPr>
          <w:rFonts w:hint="eastAsia" w:ascii="宋体" w:hAnsi="宋体" w:eastAsia="宋体" w:cs="Times New Roman"/>
          <w:b/>
          <w:sz w:val="24"/>
          <w:szCs w:val="24"/>
          <w:u w:val="single"/>
          <w:lang w:eastAsia="zh-CN"/>
        </w:rPr>
        <w:t xml:space="preserve">。</w:t>
      </w:r>
      <w:r/>
    </w:p>
    <w:p>
      <w:pPr>
        <w:ind w:firstLine="560"/>
        <w:jc w:val="both"/>
        <w:spacing w:after="0" w:line="360" w:lineRule="auto"/>
        <w:widowControl w:val="off"/>
        <w:tabs>
          <w:tab w:val="left" w:pos="0" w:leader="none"/>
        </w:tabs>
        <w:rPr>
          <w:rFonts w:cs="宋体" w:asciiTheme="minorEastAsia" w:hAnsiTheme="minorEastAsia"/>
          <w:b/>
          <w:bCs/>
          <w:sz w:val="24"/>
          <w:szCs w:val="24"/>
          <w:u w:val="single"/>
          <w:lang w:eastAsia="zh-CN"/>
        </w:rPr>
      </w:pPr>
      <w:r>
        <w:rPr>
          <w:rFonts w:cs="宋体" w:asciiTheme="minorEastAsia" w:hAnsiTheme="minorEastAsia"/>
          <w:b/>
          <w:bCs/>
          <w:sz w:val="24"/>
          <w:szCs w:val="24"/>
          <w:u w:val="single"/>
          <w:lang w:eastAsia="zh-CN"/>
        </w:rPr>
      </w:r>
      <w:r/>
    </w:p>
    <w:p>
      <w:pPr>
        <w:ind w:firstLine="562"/>
        <w:jc w:val="both"/>
        <w:spacing w:after="0" w:line="360" w:lineRule="auto"/>
        <w:widowControl w:val="off"/>
        <w:tabs>
          <w:tab w:val="left" w:pos="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六、售后服务及培训要求</w:t>
      </w:r>
      <w:r/>
    </w:p>
    <w:p>
      <w:pPr>
        <w:ind w:firstLine="562"/>
        <w:jc w:val="both"/>
        <w:spacing w:after="0" w:line="360" w:lineRule="auto"/>
        <w:widowControl w:val="off"/>
        <w:tabs>
          <w:tab w:val="left" w:pos="0" w:leader="none"/>
        </w:tabs>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（一）售后服务要求</w:t>
      </w:r>
      <w:r/>
    </w:p>
    <w:p>
      <w:pPr>
        <w:ind w:left="420" w:firstLine="420"/>
        <w:spacing w:after="12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投标人应提供售后服务方案，针对售后服务体系及团队、服务期限及服务内容、故障分级及响应时限、运行保障及应急处置、巡检培训及持续优化、客户服务评价等方面阐述。</w:t>
      </w:r>
      <w:r/>
    </w:p>
    <w:p>
      <w:pPr>
        <w:ind w:firstLine="562"/>
        <w:jc w:val="both"/>
        <w:spacing w:after="0" w:line="360" w:lineRule="auto"/>
        <w:widowControl w:val="off"/>
        <w:rPr>
          <w:rFonts w:cs="宋体" w:asciiTheme="minorEastAsia" w:hAnsiTheme="minorEastAsia"/>
          <w:b/>
          <w:bCs/>
          <w:sz w:val="24"/>
          <w:szCs w:val="24"/>
          <w:lang w:eastAsia="zh-CN"/>
        </w:rPr>
      </w:pPr>
      <w:r>
        <w:rPr>
          <w:rFonts w:hint="eastAsia" w:cs="Times New Roman" w:asciiTheme="minorEastAsia" w:hAnsiTheme="minorEastAsia"/>
          <w:bCs/>
          <w:sz w:val="24"/>
          <w:szCs w:val="24"/>
          <w:u w:val="single"/>
          <w:lang w:eastAsia="zh-CN"/>
        </w:rPr>
        <w:t xml:space="preserve">★</w:t>
      </w:r>
      <w:r>
        <w:rPr>
          <w:rFonts w:hint="eastAsia" w:cs="宋体" w:asciiTheme="minorEastAsia" w:hAnsiTheme="minorEastAsia"/>
          <w:b/>
          <w:bCs/>
          <w:sz w:val="24"/>
          <w:szCs w:val="24"/>
          <w:u w:val="single"/>
          <w:lang w:eastAsia="zh-CN"/>
        </w:rPr>
        <w:t xml:space="preserve">1.质保期要求：系统最终验收合格后，提供不少于3年的运维。</w:t>
      </w:r>
      <w:r/>
    </w:p>
    <w:p>
      <w:pPr>
        <w:ind w:firstLine="562"/>
        <w:jc w:val="both"/>
        <w:spacing w:after="0" w:line="360" w:lineRule="auto"/>
        <w:widowControl w:val="off"/>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2.质保期内容包含但不限于以下内容：</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（1）项目系统的日常维护与系统升级。</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2</w:t>
      </w:r>
      <w:r>
        <w:rPr>
          <w:rFonts w:hint="eastAsia" w:cs="宋体" w:asciiTheme="minorEastAsia" w:hAnsiTheme="minorEastAsia"/>
          <w:sz w:val="24"/>
          <w:szCs w:val="24"/>
          <w:lang w:eastAsia="zh-CN"/>
        </w:rPr>
        <w:t xml:space="preserve">）项目系统进行定期巡检、调优及应急处置服务。</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3</w:t>
      </w:r>
      <w:r>
        <w:rPr>
          <w:rFonts w:hint="eastAsia" w:cs="宋体" w:asciiTheme="minorEastAsia" w:hAnsiTheme="minorEastAsia"/>
          <w:sz w:val="24"/>
          <w:szCs w:val="24"/>
          <w:lang w:eastAsia="zh-CN"/>
        </w:rPr>
        <w:t xml:space="preserve">）质保期提供技术服务包括但不限于：</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咨询服务（为用户提供系统应用过程中不明事项的应用指导和应用咨询以及项</w:t>
      </w:r>
      <w:r>
        <w:rPr>
          <w:rFonts w:hint="eastAsia" w:cs="宋体" w:asciiTheme="minorEastAsia" w:hAnsiTheme="minorEastAsia"/>
          <w:sz w:val="24"/>
          <w:szCs w:val="24"/>
          <w:lang w:eastAsia="zh-CN"/>
        </w:rPr>
        <w:t xml:space="preserve">目相配套的各种管理制度的咨询、指导与记录）。</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软件系统完善、性能调优；应用系统补丁；系统恢复服务；故障处理等。</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4</w:t>
      </w:r>
      <w:r>
        <w:rPr>
          <w:rFonts w:hint="eastAsia" w:cs="宋体" w:asciiTheme="minorEastAsia" w:hAnsiTheme="minorEastAsia"/>
          <w:sz w:val="24"/>
          <w:szCs w:val="24"/>
          <w:lang w:eastAsia="zh-CN"/>
        </w:rPr>
        <w:t xml:space="preserve">）质保期内服务响应时间:</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要求对项目提供7×24小时的实时技术支持响应服务。线上服务项目及时响应，15分钟内线上处理，线上解决不了3小时内到达现场，重大故障处理完成时间不得超过4个小时。</w:t>
      </w:r>
      <w:r/>
    </w:p>
    <w:p>
      <w:pPr>
        <w:ind w:firstLine="562"/>
        <w:jc w:val="both"/>
        <w:spacing w:after="0" w:line="360" w:lineRule="auto"/>
        <w:widowControl w:val="off"/>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3.其他服务要求：</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服务人员提供但不限于现场技术支持、需求收集沟通、项目日常运维与管理、系统开发、故障排除、技术培训与应急处置及其他工作需求。</w:t>
      </w:r>
      <w:r/>
    </w:p>
    <w:p>
      <w:pPr>
        <w:ind w:firstLine="562"/>
        <w:jc w:val="both"/>
        <w:spacing w:after="0" w:line="360" w:lineRule="auto"/>
        <w:widowControl w:val="off"/>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（二）培训要求</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应根据项目实施的进度要求，做出各阶段培训计划，及时安排有关培训。对系统所有用户提供应用性的培训，侧重在系统硬件及软件的使用及系统基本维护、系统常见问题及解决办法等方面，目标是使受训者能够熟悉系统的操作、基本维护方法等。</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2.供应商必须提供满足以下要求的培训服务：</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（1）对采购人主要技术人员和骨干用户提供使用及维护培训，对普通用户提供使用培训。</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（2）对采购人主要技术人员提供对系统开发用到的主要技术培训，包括但不限于操作系统培训、基本理论培训、日常维护培训等。</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3.供应商应提供完善的培训方案。</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4.培训工作贯穿于项目的整个过程，所有的培训需提前制定培训计划，明确培训内容、培训时间、培训方式、所需要培训环境等，提供培训所需的资料、文档，针对培训，还需要制定培训用的PPT讲演稿。</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5.供应商应将所有培训费用（含培训教材费）及各项支出包含于总报价中。</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6.供应商对系统数据库数据表结构提供完整的文档，包含表名、字段名、表关系等功能表述，培训采购人相关操作知识。</w:t>
      </w:r>
      <w:r/>
    </w:p>
    <w:p>
      <w:pPr>
        <w:ind w:firstLine="560"/>
        <w:jc w:val="both"/>
        <w:spacing w:after="0" w:line="360" w:lineRule="auto"/>
        <w:widowControl w:val="off"/>
        <w:tabs>
          <w:tab w:val="left" w:pos="0" w:leader="none"/>
        </w:tabs>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7.提供系统操作培训：</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(1)培训对象包括系统管理员、医院管理人员、操作员，系统管理人员培训内容为系统中涉及的相关技术内容；医院管理人员培训内容为系统流程和相关管理思路；操作员为系统的操作培训。</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(2)系统上线后，需对医院信息人员进行相关维护培训，直至医院指定人员具备独立处理系统使用中遇到的问题的能力。</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(3)成交供应商需提供培训，并根据医院的情况制定相关培训方案，课程设置、培训资料、讲义等，确保使用者达到考核标准为止。</w:t>
      </w:r>
      <w:r/>
    </w:p>
    <w:p>
      <w:pPr>
        <w:ind w:firstLine="56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(4)所有的培训费用必须计入总价。</w:t>
      </w:r>
      <w:r/>
    </w:p>
    <w:p>
      <w:pPr>
        <w:ind w:firstLine="562"/>
        <w:jc w:val="both"/>
        <w:spacing w:after="0" w:line="360" w:lineRule="auto"/>
        <w:widowControl w:val="off"/>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七、验收标准（验收要求、验收标准和程序）</w:t>
      </w:r>
      <w:r/>
    </w:p>
    <w:p>
      <w:pPr>
        <w:ind w:firstLine="480"/>
        <w:jc w:val="both"/>
        <w:spacing w:after="0" w:line="460" w:lineRule="exact"/>
        <w:rPr>
          <w:rFonts w:cs="Times New Roman" w:asciiTheme="minorEastAsia" w:hAnsiTheme="minorEastAsia"/>
          <w:sz w:val="24"/>
          <w:szCs w:val="24"/>
          <w:lang w:eastAsia="zh-CN"/>
        </w:rPr>
      </w:pPr>
      <w:r>
        <w:rPr>
          <w:rFonts w:hint="eastAsia" w:cs="宋体" w:asciiTheme="minorEastAsia" w:hAnsiTheme="minorEastAsia"/>
          <w:color w:val="000000"/>
          <w:sz w:val="24"/>
          <w:szCs w:val="20"/>
          <w:lang w:eastAsia="zh-CN"/>
        </w:rPr>
        <w:t xml:space="preserve">自合同签订之日起90天完成上线，</w:t>
      </w:r>
      <w:r>
        <w:rPr>
          <w:rFonts w:hint="eastAsia" w:cs="宋体" w:asciiTheme="minorEastAsia" w:hAnsiTheme="minorEastAsia"/>
          <w:color w:val="000000"/>
          <w:sz w:val="24"/>
          <w:szCs w:val="20"/>
          <w:lang w:eastAsia="zh-CN"/>
        </w:rPr>
        <w:t xml:space="preserve">上线后</w:t>
      </w:r>
      <w:r>
        <w:rPr>
          <w:rFonts w:hint="eastAsia" w:cs="宋体" w:asciiTheme="minorEastAsia" w:hAnsiTheme="minorEastAsia"/>
          <w:color w:val="000000"/>
          <w:sz w:val="24"/>
          <w:szCs w:val="20"/>
          <w:lang w:eastAsia="zh-CN"/>
        </w:rPr>
        <w:t xml:space="preserve">平稳运行</w:t>
      </w:r>
      <w:r>
        <w:rPr>
          <w:rFonts w:hint="eastAsia" w:cs="宋体" w:asciiTheme="minorEastAsia" w:hAnsiTheme="minorEastAsia"/>
          <w:color w:val="000000"/>
          <w:sz w:val="24"/>
          <w:szCs w:val="20"/>
          <w:lang w:eastAsia="zh-CN"/>
        </w:rPr>
        <w:t xml:space="preserve">满6个月组织</w:t>
      </w:r>
      <w:r>
        <w:rPr>
          <w:rFonts w:hint="eastAsia" w:cs="宋体" w:asciiTheme="minorEastAsia" w:hAnsiTheme="minorEastAsia"/>
          <w:color w:val="000000"/>
          <w:sz w:val="24"/>
          <w:szCs w:val="20"/>
          <w:lang w:eastAsia="zh-CN"/>
        </w:rPr>
        <w:t xml:space="preserve">验收</w:t>
      </w:r>
      <w:r>
        <w:rPr>
          <w:rFonts w:hint="eastAsia" w:cs="Times New Roman" w:asciiTheme="minorEastAsia" w:hAnsiTheme="minorEastAsia"/>
          <w:sz w:val="24"/>
          <w:szCs w:val="24"/>
          <w:lang w:eastAsia="zh-CN"/>
        </w:rPr>
        <w:t xml:space="preserve">。</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在项目验收时应将系统全部有关技术文件、资料、及安装、测试、验收报告、数据结构等文档汇集成册交付院方。</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主要验收文档包括但不限于：</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安装程序</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项目计划书、报告、需求变更单等项目文档</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项目实施方案、项目实施计划</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系统解决方案</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系统应急预案</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系统软件说明书、用户手册</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系统安装手册（包括服务器数据库的安装）</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系统操作手册</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系统培训资料</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系统维护手册</w:t>
      </w:r>
      <w:r/>
    </w:p>
    <w:p>
      <w:pPr>
        <w:ind w:firstLine="480"/>
        <w:jc w:val="both"/>
        <w:spacing w:after="0" w:line="460" w:lineRule="exact"/>
        <w:rPr>
          <w:rFonts w:cs="Times New Roman" w:asciiTheme="minorEastAsia" w:hAnsiTheme="minorEastAsia"/>
          <w:strike/>
          <w:sz w:val="24"/>
          <w:szCs w:val="24"/>
          <w:lang w:eastAsia="zh-CN"/>
        </w:rPr>
      </w:pPr>
      <w:r>
        <w:rPr>
          <w:rFonts w:hint="eastAsia" w:cs="Times New Roman" w:asciiTheme="minorEastAsia" w:hAnsiTheme="minorEastAsia"/>
          <w:sz w:val="24"/>
          <w:szCs w:val="24"/>
          <w:lang w:eastAsia="zh-CN"/>
        </w:rPr>
        <w:t xml:space="preserve">第三方提供的软件安全测评报告</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验收报告</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所有子系统后台数据字典（包括表名、主键、索引、字段名称、数据类型、长度、字段中文说明、表数据业务关系描述等）</w:t>
      </w:r>
      <w:r/>
    </w:p>
    <w:p>
      <w:pPr>
        <w:ind w:firstLine="480"/>
        <w:jc w:val="both"/>
        <w:spacing w:after="0" w:line="460" w:lineRule="exact"/>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与第三方系统数据接口技术说明文档</w:t>
      </w:r>
      <w:r/>
    </w:p>
    <w:p>
      <w:pPr>
        <w:ind w:firstLine="560"/>
        <w:jc w:val="both"/>
        <w:spacing w:after="0" w:line="360" w:lineRule="auto"/>
        <w:widowControl w:val="off"/>
        <w:rPr>
          <w:rFonts w:cs="宋体" w:asciiTheme="minorEastAsia" w:hAnsiTheme="minorEastAsia"/>
          <w:b/>
          <w:bCs/>
          <w:sz w:val="24"/>
          <w:szCs w:val="24"/>
          <w:lang w:eastAsia="zh-CN"/>
        </w:rPr>
      </w:pPr>
      <w:r>
        <w:rPr>
          <w:rFonts w:hint="eastAsia" w:cs="宋体" w:asciiTheme="minorEastAsia" w:hAnsiTheme="minorEastAsia"/>
          <w:b/>
          <w:bCs/>
          <w:sz w:val="24"/>
          <w:szCs w:val="24"/>
          <w:lang w:eastAsia="zh-CN"/>
        </w:rPr>
        <w:t xml:space="preserve">八、付款方式</w:t>
      </w:r>
      <w:r/>
    </w:p>
    <w:p>
      <w:pPr>
        <w:ind w:firstLine="482"/>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（1）合同签订生效后，收到乙方发票后</w:t>
      </w:r>
      <w:r>
        <w:rPr>
          <w:rFonts w:hint="eastAsia" w:cs="Times New Roman" w:asciiTheme="minorEastAsia" w:hAnsiTheme="minorEastAsia"/>
          <w:color w:val="000000"/>
          <w:sz w:val="24"/>
          <w:szCs w:val="24"/>
          <w:lang w:eastAsia="zh-CN"/>
        </w:rPr>
        <w:t xml:space="preserve">十个工作日</w:t>
      </w:r>
      <w:r>
        <w:rPr>
          <w:rFonts w:hint="eastAsia" w:cs="Times New Roman" w:asciiTheme="minorEastAsia" w:hAnsiTheme="minorEastAsia"/>
          <w:color w:val="000000"/>
          <w:sz w:val="24"/>
          <w:szCs w:val="24"/>
          <w:lang w:eastAsia="zh-CN"/>
        </w:rPr>
        <w:t xml:space="preserve">内</w:t>
      </w:r>
      <w:r>
        <w:rPr>
          <w:rFonts w:hint="eastAsia" w:cs="Times New Roman" w:asciiTheme="minorEastAsia" w:hAnsiTheme="minorEastAsia"/>
          <w:color w:val="000000"/>
          <w:sz w:val="24"/>
          <w:szCs w:val="24"/>
          <w:lang w:eastAsia="zh-CN"/>
        </w:rPr>
        <w:t xml:space="preserve">，支付合同总额的10%；</w:t>
      </w:r>
      <w:r/>
    </w:p>
    <w:p>
      <w:pPr>
        <w:ind w:firstLine="482"/>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（2）系统上线平稳运行三个月无问题，收到乙方发票后</w:t>
      </w:r>
      <w:r>
        <w:rPr>
          <w:rFonts w:hint="eastAsia" w:cs="Times New Roman" w:asciiTheme="minorEastAsia" w:hAnsiTheme="minorEastAsia"/>
          <w:color w:val="000000"/>
          <w:sz w:val="24"/>
          <w:szCs w:val="24"/>
          <w:lang w:eastAsia="zh-CN"/>
        </w:rPr>
        <w:t xml:space="preserve">十个工作日</w:t>
      </w:r>
      <w:r>
        <w:rPr>
          <w:rFonts w:hint="eastAsia" w:cs="Times New Roman" w:asciiTheme="minorEastAsia" w:hAnsiTheme="minorEastAsia"/>
          <w:color w:val="000000"/>
          <w:sz w:val="24"/>
          <w:szCs w:val="24"/>
          <w:lang w:eastAsia="zh-CN"/>
        </w:rPr>
        <w:t xml:space="preserve">内</w:t>
      </w:r>
      <w:r>
        <w:rPr>
          <w:rFonts w:hint="eastAsia" w:cs="Times New Roman" w:asciiTheme="minorEastAsia" w:hAnsiTheme="minorEastAsia"/>
          <w:color w:val="000000"/>
          <w:sz w:val="24"/>
          <w:szCs w:val="24"/>
          <w:lang w:eastAsia="zh-CN"/>
        </w:rPr>
        <w:t xml:space="preserve">，支付合同</w:t>
      </w:r>
      <w:r>
        <w:rPr>
          <w:rFonts w:hint="eastAsia" w:cs="Times New Roman" w:asciiTheme="minorEastAsia" w:hAnsiTheme="minorEastAsia"/>
          <w:color w:val="000000"/>
          <w:sz w:val="24"/>
          <w:szCs w:val="24"/>
          <w:lang w:eastAsia="zh-CN"/>
        </w:rPr>
        <w:t xml:space="preserve">总额</w:t>
      </w:r>
      <w:r>
        <w:rPr>
          <w:rFonts w:hint="eastAsia" w:cs="Times New Roman" w:asciiTheme="minorEastAsia" w:hAnsiTheme="minorEastAsia"/>
          <w:color w:val="000000"/>
          <w:sz w:val="24"/>
          <w:szCs w:val="24"/>
          <w:lang w:eastAsia="zh-CN"/>
        </w:rPr>
        <w:t xml:space="preserve">的30%；</w:t>
      </w:r>
      <w:r/>
    </w:p>
    <w:p>
      <w:pPr>
        <w:ind w:firstLine="482"/>
        <w:jc w:val="both"/>
        <w:spacing w:after="0" w:line="360" w:lineRule="auto"/>
        <w:widowControl w:val="off"/>
        <w:rPr>
          <w:rFonts w:cs="Times New Roman"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（3）项目验收合格</w:t>
      </w:r>
      <w:r>
        <w:rPr>
          <w:rFonts w:hint="eastAsia" w:cs="Times New Roman" w:asciiTheme="minorEastAsia" w:hAnsiTheme="minorEastAsia"/>
          <w:color w:val="000000"/>
          <w:sz w:val="24"/>
          <w:szCs w:val="24"/>
          <w:lang w:eastAsia="zh-CN"/>
        </w:rPr>
        <w:t xml:space="preserve">后</w:t>
      </w:r>
      <w:r>
        <w:rPr>
          <w:rFonts w:hint="eastAsia" w:cs="Times New Roman" w:asciiTheme="minorEastAsia" w:hAnsiTheme="minorEastAsia"/>
          <w:color w:val="000000"/>
          <w:sz w:val="24"/>
          <w:szCs w:val="24"/>
          <w:lang w:eastAsia="zh-CN"/>
        </w:rPr>
        <w:t xml:space="preserve">，收到乙方发票后</w:t>
      </w:r>
      <w:r>
        <w:rPr>
          <w:rFonts w:hint="eastAsia" w:cs="Times New Roman" w:asciiTheme="minorEastAsia" w:hAnsiTheme="minorEastAsia"/>
          <w:color w:val="000000"/>
          <w:sz w:val="24"/>
          <w:szCs w:val="24"/>
          <w:lang w:eastAsia="zh-CN"/>
        </w:rPr>
        <w:t xml:space="preserve">十个工作日</w:t>
      </w:r>
      <w:r>
        <w:rPr>
          <w:rFonts w:hint="eastAsia" w:cs="Times New Roman" w:asciiTheme="minorEastAsia" w:hAnsiTheme="minorEastAsia"/>
          <w:color w:val="000000"/>
          <w:sz w:val="24"/>
          <w:szCs w:val="24"/>
          <w:lang w:eastAsia="zh-CN"/>
        </w:rPr>
        <w:t xml:space="preserve">，支付合同剩余</w:t>
      </w:r>
      <w:r>
        <w:rPr>
          <w:rFonts w:hint="eastAsia" w:cs="Times New Roman" w:asciiTheme="minorEastAsia" w:hAnsiTheme="minorEastAsia"/>
          <w:color w:val="000000"/>
          <w:sz w:val="24"/>
          <w:szCs w:val="24"/>
          <w:lang w:eastAsia="zh-CN"/>
        </w:rPr>
        <w:t xml:space="preserve">合同款</w:t>
      </w:r>
      <w:r>
        <w:rPr>
          <w:rFonts w:hint="eastAsia" w:cs="Times New Roman" w:asciiTheme="minorEastAsia" w:hAnsiTheme="minorEastAsia"/>
          <w:color w:val="000000"/>
          <w:sz w:val="24"/>
          <w:szCs w:val="24"/>
          <w:lang w:eastAsia="zh-CN"/>
        </w:rPr>
        <w:t xml:space="preserve">。</w:t>
      </w:r>
      <w:r/>
    </w:p>
    <w:p>
      <w:pPr>
        <w:ind w:firstLine="560"/>
        <w:jc w:val="both"/>
        <w:spacing w:after="0" w:line="360" w:lineRule="auto"/>
        <w:widowControl w:val="off"/>
        <w:rPr>
          <w:rFonts w:cs="宋体" w:asciiTheme="minorEastAsia" w:hAnsiTheme="minorEastAsia"/>
          <w:b/>
          <w:bCs/>
          <w:color w:val="000000"/>
          <w:sz w:val="24"/>
          <w:szCs w:val="24"/>
          <w:lang w:eastAsia="zh-CN"/>
        </w:rPr>
      </w:pPr>
      <w:r>
        <w:rPr>
          <w:rFonts w:hint="eastAsia" w:cs="宋体" w:asciiTheme="minorEastAsia" w:hAnsiTheme="minorEastAsia"/>
          <w:b/>
          <w:bCs/>
          <w:color w:val="000000"/>
          <w:sz w:val="24"/>
          <w:szCs w:val="24"/>
          <w:lang w:eastAsia="zh-CN"/>
        </w:rPr>
        <w:t xml:space="preserve">九、其他要求</w:t>
      </w:r>
      <w:r/>
    </w:p>
    <w:p>
      <w:pPr>
        <w:ind w:firstLine="48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1.供应商需结合本项目特点，具备与本项目相符的相关工作经验、业绩、具备与本项目相关的人员团队等。</w:t>
      </w:r>
      <w:r/>
    </w:p>
    <w:p>
      <w:pPr>
        <w:ind w:firstLine="480"/>
        <w:jc w:val="both"/>
        <w:spacing w:after="0" w:line="360" w:lineRule="auto"/>
        <w:widowControl w:val="off"/>
        <w:rPr>
          <w:rFonts w:cs="宋体" w:asciiTheme="minorEastAsia" w:hAnsiTheme="minorEastAsia"/>
          <w:color w:val="000000"/>
          <w:sz w:val="24"/>
          <w:szCs w:val="24"/>
          <w:lang w:eastAsia="zh-CN"/>
        </w:rPr>
      </w:pPr>
      <w:r>
        <w:rPr>
          <w:rFonts w:hint="eastAsia" w:cs="宋体" w:asciiTheme="minorEastAsia" w:hAnsiTheme="minorEastAsia"/>
          <w:sz w:val="24"/>
          <w:szCs w:val="24"/>
          <w:lang w:eastAsia="zh-CN"/>
        </w:rPr>
        <w:t xml:space="preserve">2.相关服务方案：供应商需结合本项目，拟定项目整体实施方案，包括但不限于需求理解和分析方案、总体系统设计方案、项目实施方案、培训方案、售后服务方案；系统对接方案、</w:t>
      </w:r>
      <w:r>
        <w:rPr>
          <w:rFonts w:hint="eastAsia" w:cs="宋体" w:asciiTheme="minorEastAsia" w:hAnsiTheme="minorEastAsia"/>
          <w:color w:val="000000"/>
          <w:sz w:val="24"/>
          <w:szCs w:val="24"/>
          <w:lang w:eastAsia="zh-CN"/>
        </w:rPr>
        <w:t xml:space="preserve">对于院方的个性化服务能力。</w:t>
      </w:r>
      <w:r/>
    </w:p>
    <w:p>
      <w:pPr>
        <w:ind w:firstLine="480"/>
        <w:jc w:val="both"/>
        <w:spacing w:after="0"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3.如遇政策调整，按具体政策要求执行。</w:t>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rPr>
          <w:rFonts w:cs="华文宋体" w:asciiTheme="minorEastAsia" w:hAnsiTheme="minorEastAsia"/>
          <w:b/>
          <w:sz w:val="30"/>
          <w:lang w:eastAsia="zh-CN"/>
        </w:rPr>
      </w:r>
    </w:p>
    <w:p>
      <w:pPr>
        <w:jc w:val="cente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0"/>
          <w:szCs w:val="30"/>
          <w:lang w:eastAsia="zh-CN"/>
        </w:rPr>
      </w:r>
      <w:r>
        <w:rPr>
          <w:rFonts w:cs="华文宋体" w:asciiTheme="minorEastAsia" w:hAnsiTheme="minorEastAsia"/>
          <w:b/>
          <w:bCs/>
          <w:sz w:val="30"/>
          <w:szCs w:val="30"/>
          <w:lang w:eastAsia="zh-CN"/>
        </w:rPr>
      </w:r>
    </w:p>
    <w:p>
      <w:pPr>
        <w:jc w:val="cente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第五部分    评标办法和标准</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1.采购代理机构职责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1.1 采购代理机构负责组织评标工作，并履行下列职责：</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（2）宣布评标纪律；</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（3）公布投标人名单，告知评审专家应当回避的情形；</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（4）组织评标委员会推选评标组长，采购人代表不得担任组长；</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（5）在评标期间采取必要的通讯管理措施，保证评标活动不受外界干扰；</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（6）根据评标委员会的要求介绍政府采购相关政策法规、招标文件；</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（10）处理与评标有关的其他事项。</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2.评标委员会职责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2.1 评标委员会负责具体评标事务，并独立履行下列职责： </w:t>
      </w:r>
      <w:r>
        <w:rPr>
          <w:rFonts w:hint="eastAsia" w:cs="华文宋体" w:asciiTheme="minorEastAsia" w:hAnsiTheme="minorEastAsia"/>
          <w:b/>
          <w:sz w:val="24"/>
          <w:lang w:eastAsia="zh-CN"/>
        </w:rPr>
        <w:t xml:space="preserve">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（1）审查、评价投标文件是否符合招标文件的商务、技术等实质性要求；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（2）要求投标人对投标文件有关事项作出澄清或者说明；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（3）对投标文件进行比较和评价；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（4）确定中标候选人名单，以及根据采购人委托直接确定中标人；  </w:t>
      </w:r>
      <w:r/>
    </w:p>
    <w:p>
      <w:pPr>
        <w:ind w:firstLine="4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（5）向采购人、采购代理机构或者有关部门报告评标中发现的违法行为。</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3.评标注意事项</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cs="华文宋体" w:asciiTheme="minorEastAsia" w:hAnsiTheme="minorEastAsia"/>
          <w:b/>
          <w:bCs/>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3.2</w:t>
      </w:r>
      <w:r>
        <w:rPr>
          <w:rFonts w:hint="eastAsia" w:cs="华文宋体" w:asciiTheme="minorEastAsia" w:hAnsiTheme="minorEastAsia"/>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sz w:val="24"/>
          <w:u w:val="single"/>
          <w:lang w:eastAsia="zh-CN"/>
        </w:rPr>
        <w:t xml:space="preserve">评审委员会启动异常低价投标（响应）审查的情形和具体要求：</w:t>
      </w:r>
      <w:r/>
    </w:p>
    <w:p>
      <w:pPr>
        <w:ind w:firstLine="482"/>
        <w:jc w:val="both"/>
        <w:spacing w:after="0" w:line="440" w:lineRule="exact"/>
        <w:widowControl w:val="off"/>
        <w:rPr>
          <w:rFonts w:cs="宋体"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cs="楷体" w:asciiTheme="minorEastAsia" w:hAnsiTheme="minorEastAsia"/>
          <w:b/>
          <w:sz w:val="24"/>
          <w:szCs w:val="24"/>
          <w:u w:val="single"/>
          <w:lang w:eastAsia="zh-CN"/>
        </w:rPr>
      </w:pPr>
      <w:r>
        <w:rPr>
          <w:rFonts w:hint="eastAsia" w:cs="宋体" w:asciiTheme="minorEastAsia" w:hAnsiTheme="minorEastAsia"/>
          <w:b/>
          <w:sz w:val="24"/>
          <w:szCs w:val="24"/>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b/>
          <w:sz w:val="24"/>
          <w:szCs w:val="24"/>
          <w:u w:val="single"/>
          <w:lang w:eastAsia="zh-CN"/>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3.5评标委员会及其成员不得有下列行为：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（1）确定参与评标至评标结束前私自接触投标人；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（3）违反评标纪律发表倾向性意见或者征询采购人的倾向性意见；</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（4）对需要专业判断的主观评审因素协商评分；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（5）在评标过程中擅离职守，影响评标程序正常进行；</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（6）记录、复制或者带走任何评标资料；</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（7）其他不遵守评标纪律的行为。</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4.评标过程的保密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4.3</w:t>
      </w:r>
      <w:r>
        <w:rPr>
          <w:rFonts w:hint="eastAsia" w:cs="华文宋体" w:asciiTheme="minorEastAsia" w:hAnsiTheme="minorEastAsia"/>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5.报价前后不一致的处理原则</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5.1投标文件报价出现前后不一致的，按照下列规定修正：</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（1）投标文件中开标一览表内容与投标文件中相应内容不一致的，以开标一览表为准；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（2）大写金额和小写金额不一致的，以大写金额为准；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（3）单价金额小数点或者百分比有明显错位的，以开标一览表的总价为准，并修改单价；</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（4）总价金额与按单价汇总金额不一致的，以单价金额计算结果为准。</w:t>
      </w:r>
      <w:r/>
    </w:p>
    <w:p>
      <w:pPr>
        <w:ind w:left="1"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同时出现两种以上不一致的，按上述规定排序在先的原则进行修正</w:t>
      </w:r>
      <w:r>
        <w:rPr>
          <w:rFonts w:hint="eastAsia" w:cs="华文宋体" w:asciiTheme="minorEastAsia" w:hAnsiTheme="minorEastAsia"/>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6.投标人资格审查</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6.1 采用资格后审方式</w:t>
      </w:r>
      <w:r/>
    </w:p>
    <w:p>
      <w:pPr>
        <w:ind w:firstLine="480"/>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开标结束后，采购人或代理机构将依法对投标人的资格进行审查。</w:t>
      </w:r>
      <w:r>
        <w:rPr>
          <w:rFonts w:hint="eastAsia" w:cs="华文宋体" w:asciiTheme="minorEastAsia" w:hAnsiTheme="minorEastAsia"/>
          <w:sz w:val="24"/>
        </w:rPr>
        <w:t xml:space="preserve">资格审查的内容如下：</w:t>
      </w:r>
      <w:r/>
    </w:p>
    <w:tbl>
      <w:tblPr>
        <w:tblStyle w:val="79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77"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w:t>
            </w:r>
            <w:r>
              <w:rPr>
                <w:rFonts w:hint="eastAsia" w:cs="华文宋体" w:asciiTheme="minorEastAsia" w:hAnsiTheme="minorEastAsia"/>
                <w:sz w:val="24"/>
                <w:lang w:eastAsia="zh-CN"/>
              </w:rPr>
              <w:t xml:space="preserve">2025年度</w:t>
            </w:r>
            <w:r>
              <w:rPr>
                <w:rFonts w:hint="eastAsia" w:cs="宋体" w:asciiTheme="minorEastAsia" w:hAnsiTheme="minorEastAsia"/>
                <w:sz w:val="24"/>
                <w:lang w:eastAsia="zh-CN"/>
              </w:rPr>
              <w:t xml:space="preserve">财务报</w:t>
            </w:r>
            <w:r>
              <w:rPr>
                <w:rFonts w:hint="eastAsia" w:cs="华文宋体" w:asciiTheme="minorEastAsia" w:hAnsiTheme="minorEastAsia"/>
                <w:sz w:val="24"/>
                <w:lang w:eastAsia="zh-CN"/>
              </w:rPr>
              <w:t xml:space="preserve">告 (成立不</w:t>
            </w:r>
            <w:r>
              <w:rPr>
                <w:rFonts w:hint="eastAsia" w:cs="宋体" w:asciiTheme="minorEastAsia" w:hAnsiTheme="minorEastAsia"/>
                <w:sz w:val="24"/>
                <w:lang w:eastAsia="zh-CN"/>
              </w:rPr>
              <w:t xml:space="preserve">满</w:t>
            </w:r>
            <w:r>
              <w:rPr>
                <w:rFonts w:hint="eastAsia" w:cs="MS Mincho" w:asciiTheme="minorEastAsia" w:hAnsiTheme="minorEastAsia"/>
                <w:sz w:val="24"/>
                <w:lang w:eastAsia="zh-CN"/>
              </w:rPr>
              <w:t xml:space="preserve">一年的提供至少一个月</w:t>
            </w:r>
            <w:r>
              <w:rPr>
                <w:rFonts w:hint="eastAsia" w:cs="宋体" w:asciiTheme="minorEastAsia" w:hAnsiTheme="minorEastAsia"/>
                <w:sz w:val="24"/>
                <w:lang w:eastAsia="zh-CN"/>
              </w:rPr>
              <w:t xml:space="preserve">财务报</w:t>
            </w:r>
            <w:r>
              <w:rPr>
                <w:rFonts w:hint="eastAsia" w:cs="MS Mincho" w:asciiTheme="minorEastAsia" w:hAnsiTheme="minorEastAsia"/>
                <w:sz w:val="24"/>
                <w:lang w:eastAsia="zh-CN"/>
              </w:rPr>
              <w:t xml:space="preserve">告</w:t>
            </w:r>
            <w:r>
              <w:rPr>
                <w:rFonts w:hint="eastAsia" w:cs="华文宋体" w:asciiTheme="minorEastAsia" w:hAnsiTheme="minorEastAsia"/>
                <w:sz w:val="24"/>
                <w:lang w:eastAsia="zh-CN"/>
              </w:rPr>
              <w:t xml:space="preserve">) ，或</w:t>
            </w:r>
            <w:r>
              <w:rPr>
                <w:rFonts w:hint="eastAsia" w:cs="宋体" w:asciiTheme="minorEastAsia" w:hAnsiTheme="minorEastAsia"/>
                <w:sz w:val="24"/>
                <w:lang w:eastAsia="zh-CN"/>
              </w:rPr>
              <w:t xml:space="preserve">银</w:t>
            </w:r>
            <w:r>
              <w:rPr>
                <w:rFonts w:hint="eastAsia" w:cs="MS Mincho" w:asciiTheme="minorEastAsia" w:hAnsiTheme="minorEastAsia"/>
                <w:sz w:val="24"/>
                <w:lang w:eastAsia="zh-CN"/>
              </w:rPr>
              <w:t xml:space="preserve">行出具的</w:t>
            </w:r>
            <w:r>
              <w:rPr>
                <w:rFonts w:hint="eastAsia" w:cs="宋体" w:asciiTheme="minorEastAsia" w:hAnsiTheme="minorEastAsia"/>
                <w:sz w:val="24"/>
                <w:lang w:eastAsia="zh-CN"/>
              </w:rPr>
              <w:t xml:space="preserve">资</w:t>
            </w:r>
            <w:r>
              <w:rPr>
                <w:rFonts w:hint="eastAsia" w:cs="MS Mincho" w:asciiTheme="minorEastAsia" w:hAnsiTheme="minorEastAsia"/>
                <w:sz w:val="24"/>
                <w:lang w:eastAsia="zh-CN"/>
              </w:rPr>
              <w:t xml:space="preserve">信</w:t>
            </w:r>
            <w:r>
              <w:rPr>
                <w:rFonts w:hint="eastAsia" w:cs="宋体" w:asciiTheme="minorEastAsia" w:hAnsiTheme="minorEastAsia"/>
                <w:sz w:val="24"/>
                <w:lang w:eastAsia="zh-CN"/>
              </w:rPr>
              <w:t xml:space="preserve">证</w:t>
            </w:r>
            <w:r>
              <w:rPr>
                <w:rFonts w:hint="eastAsia" w:cs="MS Mincho" w:asciiTheme="minorEastAsia" w:hAnsiTheme="minorEastAsia"/>
                <w:sz w:val="24"/>
                <w:lang w:eastAsia="zh-CN"/>
              </w:rPr>
              <w:t xml:space="preserve">明，或</w:t>
            </w:r>
            <w:r>
              <w:rPr>
                <w:rFonts w:hint="eastAsia" w:cs="宋体" w:asciiTheme="minorEastAsia" w:hAnsiTheme="minorEastAsia"/>
                <w:sz w:val="24"/>
                <w:lang w:eastAsia="zh-CN"/>
              </w:rPr>
              <w:t xml:space="preserve">财</w:t>
            </w:r>
            <w:r>
              <w:rPr>
                <w:rFonts w:hint="eastAsia" w:cs="MS Mincho" w:asciiTheme="minorEastAsia" w:hAnsiTheme="minorEastAsia"/>
                <w:sz w:val="24"/>
                <w:lang w:eastAsia="zh-CN"/>
              </w:rPr>
              <w:t xml:space="preserve">政部</w:t>
            </w:r>
            <w:r>
              <w:rPr>
                <w:rFonts w:hint="eastAsia" w:cs="宋体" w:asciiTheme="minorEastAsia" w:hAnsiTheme="minorEastAsia"/>
                <w:sz w:val="24"/>
                <w:lang w:eastAsia="zh-CN"/>
              </w:rPr>
              <w:t xml:space="preserve">门认</w:t>
            </w:r>
            <w:r>
              <w:rPr>
                <w:rFonts w:hint="eastAsia" w:cs="MS Mincho" w:asciiTheme="minorEastAsia" w:hAnsiTheme="minorEastAsia"/>
                <w:sz w:val="24"/>
                <w:lang w:eastAsia="zh-CN"/>
              </w:rPr>
              <w:t xml:space="preserve">可的政府采</w:t>
            </w:r>
            <w:r>
              <w:rPr>
                <w:rFonts w:hint="eastAsia" w:cs="宋体" w:asciiTheme="minorEastAsia" w:hAnsiTheme="minorEastAsia"/>
                <w:sz w:val="24"/>
                <w:lang w:eastAsia="zh-CN"/>
              </w:rPr>
              <w:t xml:space="preserve">购专业</w:t>
            </w:r>
            <w:r>
              <w:rPr>
                <w:rFonts w:hint="eastAsia" w:cs="MS Mincho" w:asciiTheme="minorEastAsia" w:hAnsiTheme="minorEastAsia"/>
                <w:sz w:val="24"/>
                <w:lang w:eastAsia="zh-CN"/>
              </w:rPr>
              <w:t xml:space="preserve">担保机构出具的投</w:t>
            </w:r>
            <w:r>
              <w:rPr>
                <w:rFonts w:hint="eastAsia" w:cs="宋体" w:asciiTheme="minorEastAsia" w:hAnsiTheme="minorEastAsia"/>
                <w:sz w:val="24"/>
                <w:lang w:eastAsia="zh-CN"/>
              </w:rPr>
              <w:t xml:space="preserve">标</w:t>
            </w:r>
            <w:r>
              <w:rPr>
                <w:rFonts w:hint="eastAsia" w:cs="MS Mincho" w:asciiTheme="minorEastAsia" w:hAnsiTheme="minorEastAsia"/>
                <w:sz w:val="24"/>
                <w:lang w:eastAsia="zh-CN"/>
              </w:rPr>
              <w:t xml:space="preserve">担保函等；或提供</w:t>
            </w:r>
            <w:r>
              <w:rPr>
                <w:rFonts w:hint="eastAsia" w:cs="宋体" w:asciiTheme="minorEastAsia" w:hAnsiTheme="minorEastAsia"/>
                <w:sz w:val="24"/>
                <w:lang w:eastAsia="zh-CN"/>
              </w:rPr>
              <w:t xml:space="preserve">资</w:t>
            </w:r>
            <w:r>
              <w:rPr>
                <w:rFonts w:hint="eastAsia" w:cs="MS Mincho" w:asciiTheme="minorEastAsia" w:hAnsiTheme="minorEastAsia"/>
                <w:sz w:val="24"/>
                <w:lang w:eastAsia="zh-CN"/>
              </w:rPr>
              <w:t xml:space="preserve">格承</w:t>
            </w:r>
            <w:r>
              <w:rPr>
                <w:rFonts w:hint="eastAsia" w:cs="宋体" w:asciiTheme="minorEastAsia" w:hAnsiTheme="minorEastAsia"/>
                <w:sz w:val="24"/>
                <w:lang w:eastAsia="zh-CN"/>
              </w:rPr>
              <w:t xml:space="preserve">诺</w:t>
            </w:r>
            <w:r>
              <w:rPr>
                <w:rFonts w:hint="eastAsia" w:cs="MS Mincho" w:asciiTheme="minorEastAsia" w:hAnsiTheme="minorEastAsia"/>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（1）投标函或资格承诺函。</w:t>
            </w:r>
            <w:r/>
          </w:p>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cs="华文宋体" w:asciiTheme="minorEastAsia" w:hAnsiTheme="minorEastAsia"/>
                <w:sz w:val="24"/>
                <w:lang w:eastAsia="zh-CN"/>
              </w:rPr>
            </w:pPr>
            <w:r>
              <w:rPr>
                <w:rFonts w:hint="eastAsia" w:cs="华文宋体" w:asciiTheme="minorEastAsia" w:hAnsiTheme="minorEastAsia"/>
                <w:sz w:val="24"/>
                <w:lang w:eastAsia="zh-CN"/>
              </w:rPr>
              <w:t xml:space="preserve">落实政府采购政策需满足的资格要求</w:t>
            </w:r>
            <w:r/>
          </w:p>
        </w:tc>
        <w:tc>
          <w:tcPr>
            <w:tcMar>
              <w:left w:w="108" w:type="dxa"/>
              <w:top w:w="0" w:type="dxa"/>
              <w:right w:w="108" w:type="dxa"/>
              <w:bottom w:w="0" w:type="dxa"/>
            </w:tcMar>
            <w:tcW w:w="4896" w:type="dxa"/>
            <w:vAlign w:val="center"/>
            <w:textDirection w:val="lrTb"/>
            <w:noWrap/>
          </w:tcPr>
          <w:p>
            <w:pPr>
              <w:jc w:val="both"/>
              <w:spacing w:line="360" w:lineRule="auto"/>
              <w:rPr>
                <w:rFonts w:cs="华文宋体" w:asciiTheme="minorEastAsia" w:hAnsiTheme="minorEastAsia"/>
                <w:sz w:val="24"/>
                <w:lang w:eastAsia="zh-CN"/>
              </w:rPr>
            </w:pPr>
            <w:r>
              <w:rPr>
                <w:rFonts w:hint="eastAsia" w:cs="华文宋体" w:asciiTheme="minorEastAsia" w:hAnsiTheme="minorEastAsia"/>
                <w:sz w:val="24"/>
                <w:lang w:eastAsia="zh-CN"/>
              </w:rPr>
              <w:t xml:space="preserve">无。</w:t>
            </w:r>
            <w:r/>
          </w:p>
        </w:tc>
      </w:tr>
    </w:tbl>
    <w:p>
      <w:pPr>
        <w:ind w:firstLine="444"/>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7.投标人符合性审查</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9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投标文件有效性</w:t>
            </w:r>
            <w:r/>
          </w:p>
        </w:tc>
      </w:tr>
      <w:tr>
        <w:trPr>
          <w:trHeight w:val="569"/>
        </w:trPr>
        <w:tc>
          <w:tcPr>
            <w:tcW w:w="0" w:type="auto"/>
            <w:vMerge w:val="continue"/>
            <w:textDirection w:val="lrTb"/>
            <w:noWrap/>
          </w:tcPr>
          <w:p>
            <w:pPr>
              <w:rPr>
                <w:rFonts w:asciiTheme="minorEastAsia" w:hAnsiTheme="minorEastAsia"/>
                <w:lang w:eastAsia="zh-CN"/>
              </w:rPr>
            </w:pPr>
            <w:r>
              <w:rPr>
                <w:rFonts w:asciiTheme="minorEastAsia" w:hAnsiTheme="minorEastAsia"/>
                <w:lang w:eastAsia="zh-CN"/>
              </w:rPr>
            </w:r>
            <w:r/>
          </w:p>
        </w:tc>
        <w:tc>
          <w:tcPr>
            <w:tcW w:w="0" w:type="auto"/>
            <w:vMerge w:val="continue"/>
            <w:textDirection w:val="lrTb"/>
            <w:noWrap/>
          </w:tcPr>
          <w:p>
            <w:pPr>
              <w:rPr>
                <w:rFonts w:asciiTheme="minorEastAsia" w:hAnsiTheme="minorEastAsia"/>
                <w:lang w:eastAsia="zh-CN"/>
              </w:rPr>
            </w:pPr>
            <w:r>
              <w:rPr>
                <w:rFonts w:asciiTheme="minorEastAsia" w:hAnsiTheme="minorEastAsia"/>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投标报价。</w:t>
            </w:r>
            <w:r/>
          </w:p>
        </w:tc>
      </w:tr>
      <w:tr>
        <w:trPr>
          <w:trHeight w:val="602"/>
        </w:trPr>
        <w:tc>
          <w:tcPr>
            <w:tcW w:w="0" w:type="auto"/>
            <w:vMerge w:val="continue"/>
            <w:textDirection w:val="lrTb"/>
            <w:noWrap/>
          </w:tcPr>
          <w:p>
            <w:pPr>
              <w:rPr>
                <w:rFonts w:asciiTheme="minorEastAsia" w:hAnsiTheme="minorEastAsia"/>
              </w:rPr>
            </w:pPr>
            <w:r>
              <w:rPr>
                <w:rFonts w:asciiTheme="minorEastAsia" w:hAnsiTheme="minorEastAsia"/>
              </w:rPr>
            </w:r>
            <w:r/>
          </w:p>
        </w:tc>
        <w:tc>
          <w:tcPr>
            <w:tcW w:w="0" w:type="auto"/>
            <w:vMerge w:val="continue"/>
            <w:textDirection w:val="lrTb"/>
            <w:noWrap/>
          </w:tcPr>
          <w:p>
            <w:pPr>
              <w:rPr>
                <w:rFonts w:asciiTheme="minorEastAsia" w:hAnsiTheme="minorEastAsia"/>
              </w:rPr>
            </w:pPr>
            <w:r>
              <w:rPr>
                <w:rFonts w:asciiTheme="minorEastAsia" w:hAnsiTheme="minorEastAsia"/>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审查投标文件，以确定其是否满足招标文件的实质性要求。不满足招标文件的实质性要求的，投标无效。</w:t>
            </w:r>
            <w:r/>
          </w:p>
        </w:tc>
      </w:tr>
    </w:tbl>
    <w:p>
      <w:pPr>
        <w:spacing w:before="200" w:line="360" w:lineRule="auto"/>
        <w:rPr>
          <w:rFonts w:asciiTheme="minorEastAsia" w:hAnsiTheme="minorEastAsia"/>
          <w:color w:val="ff0000"/>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ff0000"/>
          <w:lang w:eastAsia="zh-CN"/>
        </w:rPr>
      </w:r>
      <w:r/>
    </w:p>
    <w:p>
      <w:pPr>
        <w:ind w:firstLine="42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8.1 </w:t>
      </w:r>
      <w:r>
        <w:rPr>
          <w:rFonts w:hint="eastAsia" w:cs="华文宋体" w:asciiTheme="minorEastAsia" w:hAnsiTheme="minorEastAsia"/>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7</w:t>
            </w:r>
            <w:r>
              <w:rPr>
                <w:rFonts w:hint="eastAsia" w:cs="宋体" w:asciiTheme="minorEastAsia" w:hAnsiTheme="minorEastAsia"/>
                <w:sz w:val="21"/>
                <w:szCs w:val="24"/>
                <w:lang w:eastAsia="zh-CN"/>
              </w:rPr>
              <w:t xml:space="preserve">0.5</w:t>
            </w:r>
            <w:r>
              <w:rPr>
                <w:rFonts w:hint="eastAsia" w:cs="宋体" w:asciiTheme="minorEastAsia" w:hAnsiTheme="minorEastAsia"/>
                <w:sz w:val="21"/>
                <w:szCs w:val="24"/>
                <w:lang w:eastAsia="zh-CN"/>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14</w:t>
            </w:r>
            <w:r>
              <w:rPr>
                <w:rFonts w:hint="eastAsia" w:cs="宋体" w:asciiTheme="minorEastAsia" w:hAnsiTheme="minorEastAsia"/>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15</w:t>
            </w:r>
            <w:r>
              <w:rPr>
                <w:rFonts w:hint="eastAsia" w:cs="宋体" w:asciiTheme="minorEastAsia" w:hAnsiTheme="minorEastAsia"/>
                <w:sz w:val="21"/>
                <w:szCs w:val="24"/>
                <w:lang w:eastAsia="zh-CN"/>
              </w:rPr>
              <w:t xml:space="preserve">.</w:t>
            </w:r>
            <w:r>
              <w:rPr>
                <w:rFonts w:hint="eastAsia" w:cs="宋体" w:asciiTheme="minorEastAsia" w:hAnsiTheme="minorEastAsia"/>
                <w:sz w:val="21"/>
                <w:szCs w:val="24"/>
                <w:lang w:eastAsia="zh-CN"/>
              </w:rPr>
              <w:t xml:space="preserve">5</w:t>
            </w:r>
            <w:r>
              <w:rPr>
                <w:rFonts w:hint="eastAsia" w:cs="宋体" w:asciiTheme="minorEastAsia" w:hAnsiTheme="minorEastAsia"/>
                <w:sz w:val="21"/>
                <w:szCs w:val="24"/>
                <w:lang w:eastAsia="zh-CN"/>
              </w:rPr>
              <w:t xml:space="preserve">0</w:t>
            </w:r>
            <w:r/>
          </w:p>
        </w:tc>
      </w:tr>
    </w:tbl>
    <w:p>
      <w:pPr>
        <w:jc w:val="both"/>
        <w:spacing w:after="0" w:line="360" w:lineRule="auto"/>
        <w:rPr>
          <w:rFonts w:cs="华文宋体" w:asciiTheme="minorEastAsia" w:hAnsiTheme="minorEastAsia"/>
          <w:b/>
          <w:sz w:val="24"/>
          <w:highlight w:val="whit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highlight w:val="white"/>
          <w:lang w:eastAsia="zh-CN"/>
        </w:rPr>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highlight w:val="white"/>
        </w:rPr>
        <w:t xml:space="preserve">（一）技术评估</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1134"/>
        <w:gridCol w:w="6520"/>
        <w:gridCol w:w="73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20"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tcPr>
          <w:p>
            <w:pPr>
              <w:jc w:val="center"/>
              <w:spacing w:after="0" w:line="360" w:lineRule="auto"/>
              <w:rPr>
                <w:rFonts w:cs="宋体" w:asciiTheme="minorEastAsia" w:hAnsiTheme="minorEastAsia"/>
                <w:sz w:val="21"/>
                <w:szCs w:val="24"/>
                <w:lang w:eastAsia="zh-CN"/>
              </w:rPr>
            </w:pPr>
            <w:r>
              <w:rPr>
                <w:rFonts w:hint="eastAsia" w:cs="宋体" w:asciiTheme="minorEastAsia" w:hAnsiTheme="minorEastAsia"/>
                <w:sz w:val="21"/>
                <w:szCs w:val="24"/>
                <w:lang w:eastAsia="zh-CN"/>
              </w:rPr>
              <w:t xml:space="preserve">分值</w:t>
            </w:r>
            <w:r/>
          </w:p>
        </w:tc>
      </w:tr>
      <w:tr>
        <w:trPr>
          <w:jc w:val="center"/>
          <w:trHeight w:val="548"/>
        </w:trPr>
        <w:tc>
          <w:tcPr>
            <w:tcW w:w="676" w:type="dxa"/>
            <w:vAlign w:val="center"/>
            <w:textDirection w:val="lrTb"/>
            <w:noWrap w:val="false"/>
          </w:tcPr>
          <w:p>
            <w:pPr>
              <w:jc w:val="center"/>
              <w:spacing w:line="36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1.1</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黑体" w:asciiTheme="minorEastAsia" w:hAnsiTheme="minorEastAsia"/>
              </w:rPr>
              <w:t xml:space="preserve">项目需求设计方案</w:t>
            </w:r>
            <w:r/>
          </w:p>
        </w:tc>
        <w:tc>
          <w:tcPr>
            <w:tcW w:w="6521"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考察各投标人提供的项目需求设计方案：方案包含但</w:t>
            </w:r>
            <w:r>
              <w:rPr>
                <w:rFonts w:hint="eastAsia" w:cs="宋体" w:asciiTheme="minorEastAsia" w:hAnsiTheme="minorEastAsia"/>
                <w:sz w:val="24"/>
                <w:szCs w:val="24"/>
                <w:lang w:eastAsia="zh-CN"/>
              </w:rPr>
              <w:t xml:space="preserve">不限于：根据招标文件要求提供针对本项目急诊业务现状与痛点分析、</w:t>
            </w:r>
            <w:r>
              <w:rPr>
                <w:rFonts w:hint="eastAsia" w:cs="宋体" w:asciiTheme="minorEastAsia" w:hAnsiTheme="minorEastAsia"/>
                <w:sz w:val="24"/>
                <w:szCs w:val="24"/>
                <w:lang w:eastAsia="zh-CN"/>
              </w:rPr>
              <w:t xml:space="preserve">用户角色及使用场</w:t>
            </w:r>
            <w:r>
              <w:rPr>
                <w:rFonts w:hint="eastAsia" w:cs="宋体" w:asciiTheme="minorEastAsia" w:hAnsiTheme="minorEastAsia"/>
                <w:sz w:val="24"/>
                <w:szCs w:val="24"/>
                <w:lang w:eastAsia="zh-CN"/>
              </w:rPr>
              <w:t xml:space="preserve">景分析描述、全流程需求设计描述、院前院内协同需求设计及非核心模块功能描述、</w:t>
            </w:r>
            <w:r>
              <w:rPr>
                <w:rFonts w:hint="eastAsia" w:cs="宋体" w:asciiTheme="minorEastAsia" w:hAnsiTheme="minorEastAsia"/>
                <w:sz w:val="24"/>
                <w:szCs w:val="24"/>
                <w:lang w:eastAsia="zh-CN"/>
              </w:rPr>
              <w:t xml:space="preserve">医疗设备数据采集需求及系统接口及信息共享需求方面描述；</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每有1个方面有清晰阐述的得2分，最高得10分；未提供不得分。</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1.2</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asciiTheme="minorEastAsia" w:hAnsiTheme="minorEastAsia"/>
              </w:rPr>
              <w:t xml:space="preserve">技术参数评价</w:t>
            </w:r>
            <w:r/>
          </w:p>
        </w:tc>
        <w:tc>
          <w:tcPr>
            <w:tcW w:w="6521"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依据投标文件中</w:t>
            </w:r>
            <w:r>
              <w:rPr>
                <w:rFonts w:hint="eastAsia" w:cs="宋体" w:asciiTheme="minorEastAsia" w:hAnsiTheme="minorEastAsia"/>
                <w:sz w:val="24"/>
                <w:szCs w:val="24"/>
                <w:lang w:eastAsia="zh-CN"/>
              </w:rPr>
              <w:t xml:space="preserve">技术响应</w:t>
            </w:r>
            <w:r>
              <w:rPr>
                <w:rFonts w:hint="eastAsia" w:cs="宋体" w:asciiTheme="minorEastAsia" w:hAnsiTheme="minorEastAsia"/>
                <w:sz w:val="24"/>
                <w:szCs w:val="24"/>
                <w:lang w:eastAsia="zh-CN"/>
              </w:rPr>
              <w:t xml:space="preserve">偏离表、技术规格说明对照采购文件第</w:t>
            </w:r>
            <w:r>
              <w:rPr>
                <w:rFonts w:hint="eastAsia" w:cs="宋体" w:asciiTheme="minorEastAsia" w:hAnsiTheme="minorEastAsia"/>
                <w:sz w:val="24"/>
                <w:szCs w:val="24"/>
                <w:lang w:eastAsia="zh-CN"/>
              </w:rPr>
              <w:t xml:space="preserve">四部分</w:t>
            </w:r>
            <w:r>
              <w:rPr>
                <w:rFonts w:hint="eastAsia" w:cs="宋体" w:asciiTheme="minorEastAsia" w:hAnsiTheme="minorEastAsia"/>
                <w:sz w:val="24"/>
                <w:szCs w:val="24"/>
                <w:lang w:eastAsia="zh-CN"/>
              </w:rPr>
              <w:t xml:space="preserve">中“技术参数要求”满足程度进行评分。共有</w:t>
            </w:r>
            <w:r>
              <w:rPr>
                <w:rFonts w:hint="eastAsia" w:cs="宋体" w:asciiTheme="minorEastAsia" w:hAnsiTheme="minorEastAsia"/>
                <w:sz w:val="24"/>
                <w:szCs w:val="24"/>
                <w:lang w:eastAsia="zh-CN"/>
              </w:rPr>
              <w:t xml:space="preserve">195</w:t>
            </w:r>
            <w:r>
              <w:rPr>
                <w:rFonts w:hint="eastAsia" w:cs="宋体" w:asciiTheme="minorEastAsia" w:hAnsiTheme="minorEastAsia"/>
                <w:sz w:val="24"/>
                <w:szCs w:val="24"/>
                <w:lang w:eastAsia="zh-CN"/>
              </w:rPr>
              <w:t xml:space="preserve">项</w:t>
            </w:r>
            <w:r>
              <w:rPr>
                <w:rFonts w:hint="eastAsia" w:cs="宋体" w:asciiTheme="minorEastAsia" w:hAnsiTheme="minorEastAsia"/>
                <w:sz w:val="24"/>
                <w:szCs w:val="24"/>
                <w:lang w:eastAsia="zh-CN"/>
              </w:rPr>
              <w:t xml:space="preserve">（不包含</w:t>
            </w:r>
            <w:r>
              <w:rPr>
                <w:rFonts w:hint="eastAsia" w:cs="宋体" w:asciiTheme="minorEastAsia" w:hAnsiTheme="minorEastAsia"/>
                <w:sz w:val="24"/>
                <w:szCs w:val="24"/>
                <w:lang w:eastAsia="zh-CN"/>
              </w:rPr>
              <w:t xml:space="preserve">5条</w:t>
            </w:r>
            <w:r>
              <w:rPr>
                <w:rFonts w:hint="eastAsia" w:cs="Times New Roman" w:asciiTheme="minorEastAsia" w:hAnsiTheme="minorEastAsia"/>
                <w:color w:val="000000"/>
                <w:sz w:val="24"/>
                <w:szCs w:val="24"/>
                <w:lang w:eastAsia="zh-CN"/>
              </w:rPr>
              <w:t xml:space="preserve">带▲</w:t>
            </w:r>
            <w:r>
              <w:rPr>
                <w:rFonts w:hint="eastAsia" w:cs="Times New Roman" w:asciiTheme="minorEastAsia" w:hAnsiTheme="minorEastAsia"/>
                <w:color w:val="000000"/>
                <w:sz w:val="24"/>
                <w:szCs w:val="24"/>
                <w:lang w:eastAsia="zh-CN"/>
              </w:rPr>
              <w:t xml:space="preserve">要求</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，满足一项得0.</w:t>
            </w: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分。本项最高得</w:t>
            </w:r>
            <w:r>
              <w:rPr>
                <w:rFonts w:hint="eastAsia" w:cs="宋体" w:asciiTheme="minorEastAsia" w:hAnsiTheme="minorEastAsia"/>
                <w:sz w:val="24"/>
                <w:szCs w:val="24"/>
                <w:lang w:eastAsia="zh-CN"/>
              </w:rPr>
              <w:t xml:space="preserve">19.</w:t>
            </w:r>
            <w:r>
              <w:rPr>
                <w:rFonts w:hint="eastAsia" w:cs="宋体" w:asciiTheme="minorEastAsia" w:hAnsiTheme="minorEastAsia"/>
                <w:sz w:val="24"/>
                <w:szCs w:val="24"/>
                <w:lang w:eastAsia="zh-CN"/>
              </w:rPr>
              <w:t xml:space="preserve"> </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分，最低得0分。</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19.</w:t>
            </w:r>
            <w:r>
              <w:rPr>
                <w:rFonts w:hint="eastAsia" w:cs="宋体" w:asciiTheme="minorEastAsia" w:hAnsiTheme="minorEastAsia"/>
                <w:sz w:val="24"/>
                <w:szCs w:val="24"/>
                <w:lang w:eastAsia="zh-CN"/>
              </w:rPr>
              <w:t xml:space="preserve">5</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1.3</w:t>
            </w:r>
            <w:r/>
          </w:p>
        </w:tc>
        <w:tc>
          <w:tcPr>
            <w:tcW w:w="1134" w:type="dxa"/>
            <w:vAlign w:val="center"/>
            <w:textDirection w:val="lrTb"/>
            <w:noWrap w:val="false"/>
          </w:tcPr>
          <w:p>
            <w:pPr>
              <w:jc w:val="center"/>
              <w:spacing w:line="360" w:lineRule="auto"/>
              <w:rPr>
                <w:rFonts w:cs="宋体" w:asciiTheme="minorEastAsia" w:hAnsiTheme="minorEastAsia"/>
                <w:sz w:val="24"/>
                <w:szCs w:val="24"/>
              </w:rPr>
            </w:pPr>
            <w:r>
              <w:rPr>
                <w:rFonts w:hint="eastAsia" w:asciiTheme="minorEastAsia" w:hAnsiTheme="minorEastAsia"/>
                <w:color w:val="000000" w:themeColor="text1"/>
              </w:rPr>
              <w:t xml:space="preserve">功能演示评价</w:t>
            </w:r>
            <w:r/>
          </w:p>
        </w:tc>
        <w:tc>
          <w:tcPr>
            <w:tcW w:w="6521" w:type="dxa"/>
            <w:vAlign w:val="center"/>
            <w:textDirection w:val="lrTb"/>
            <w:noWrap w:val="false"/>
          </w:tcPr>
          <w:p>
            <w:pPr>
              <w:ind w:firstLine="480"/>
              <w:jc w:val="both"/>
              <w:spacing w:after="0" w:line="360" w:lineRule="auto"/>
              <w:widowControl w:val="off"/>
              <w:rPr>
                <w:rFonts w:cs="宋体" w:asciiTheme="minorEastAsia" w:hAnsiTheme="minorEastAsia"/>
                <w:color w:val="000000"/>
                <w:sz w:val="24"/>
                <w:szCs w:val="24"/>
                <w:lang w:eastAsia="zh-CN"/>
              </w:rPr>
            </w:pPr>
            <w:r>
              <w:rPr>
                <w:rFonts w:hint="eastAsia" w:cs="Times New Roman" w:asciiTheme="minorEastAsia" w:hAnsiTheme="minorEastAsia"/>
                <w:color w:val="000000"/>
                <w:sz w:val="24"/>
                <w:szCs w:val="24"/>
                <w:lang w:eastAsia="zh-CN"/>
              </w:rPr>
              <w:t xml:space="preserve">本项目所要求的演示使用录播上传形式，供应商须提供类似真实系统演示，</w:t>
            </w:r>
            <w:r>
              <w:rPr>
                <w:rFonts w:hint="eastAsia" w:cs="Times New Roman" w:asciiTheme="minorEastAsia" w:hAnsiTheme="minorEastAsia"/>
                <w:color w:val="000000"/>
                <w:sz w:val="24"/>
                <w:szCs w:val="24"/>
                <w:lang w:eastAsia="zh-CN"/>
              </w:rPr>
              <w:t xml:space="preserve">若采用静态方式(如PPT、Word等方式)</w:t>
            </w:r>
            <w:r>
              <w:rPr>
                <w:rFonts w:hint="eastAsia" w:cs="Times New Roman" w:asciiTheme="minorEastAsia" w:hAnsiTheme="minorEastAsia"/>
                <w:color w:val="000000"/>
                <w:sz w:val="24"/>
                <w:szCs w:val="24"/>
                <w:lang w:eastAsia="zh-CN"/>
              </w:rPr>
              <w:t xml:space="preserve">演示的</w:t>
            </w:r>
            <w:r>
              <w:rPr>
                <w:rFonts w:hint="eastAsia" w:cs="Times New Roman" w:asciiTheme="minorEastAsia" w:hAnsiTheme="minorEastAsia"/>
                <w:color w:val="000000"/>
                <w:sz w:val="24"/>
                <w:szCs w:val="24"/>
                <w:lang w:eastAsia="zh-CN"/>
              </w:rPr>
              <w:t xml:space="preserve">不得分。视频时长不超过20分钟，视频以压缩形式进行上传，可上传多个文件，单个视频上限50M，整体上限300M。以下演示内容为带▲功能参数，</w:t>
            </w:r>
            <w:r>
              <w:rPr>
                <w:rFonts w:hint="eastAsia" w:cs="宋体" w:asciiTheme="minorEastAsia" w:hAnsiTheme="minorEastAsia"/>
                <w:color w:val="000000"/>
                <w:sz w:val="24"/>
                <w:szCs w:val="24"/>
                <w:lang w:eastAsia="zh-CN"/>
              </w:rPr>
              <w:t xml:space="preserve">每完成1个功能演示得1分，否则不得分。</w:t>
            </w:r>
            <w:r/>
          </w:p>
          <w:p>
            <w:pPr>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1、急诊分诊工作站-患者登记：支持登记患者的基本信息，包含：患者姓名、性别、出生日期、地址、电话、身份证号、联系人等信息；</w:t>
            </w:r>
            <w:r/>
          </w:p>
          <w:p>
            <w:pPr>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2、急诊分诊工作站-群伤管理：支持群伤事件登记和群伤患者管理；3、抢救医护工作站-患者首页：支持显示患者体征趋势图；</w:t>
            </w:r>
            <w:r/>
          </w:p>
          <w:p>
            <w:pPr>
              <w:jc w:val="both"/>
              <w:spacing w:after="0" w:line="360" w:lineRule="auto"/>
              <w:widowControl w:val="off"/>
              <w:rPr>
                <w:rFonts w:cs="Times New Roman" w:asciiTheme="minorEastAsia" w:hAnsiTheme="minorEastAsia"/>
                <w:sz w:val="24"/>
                <w:szCs w:val="24"/>
                <w:lang w:eastAsia="zh-CN"/>
              </w:rPr>
            </w:pPr>
            <w:r>
              <w:rPr>
                <w:rFonts w:hint="eastAsia" w:cs="Times New Roman" w:asciiTheme="minorEastAsia" w:hAnsiTheme="minorEastAsia"/>
                <w:sz w:val="24"/>
                <w:szCs w:val="24"/>
                <w:lang w:eastAsia="zh-CN"/>
              </w:rPr>
              <w:t xml:space="preserve">4、抢救医护工作站-补充计费：划价计费，记录患者在治疗和处置（如清创换药）时产生的费用，使用补充收费套餐功能补充收费。</w:t>
            </w:r>
            <w:r/>
          </w:p>
          <w:p>
            <w:pPr>
              <w:spacing w:line="360" w:lineRule="auto"/>
              <w:rPr>
                <w:rFonts w:cs="宋体" w:asciiTheme="minorEastAsia" w:hAnsiTheme="minorEastAsia"/>
                <w:sz w:val="24"/>
                <w:szCs w:val="24"/>
                <w:lang w:eastAsia="zh-CN"/>
              </w:rPr>
            </w:pPr>
            <w:r>
              <w:rPr>
                <w:rFonts w:hint="eastAsia" w:cs="Times New Roman" w:asciiTheme="minorEastAsia" w:hAnsiTheme="minorEastAsia"/>
                <w:sz w:val="24"/>
                <w:szCs w:val="24"/>
                <w:lang w:eastAsia="zh-CN"/>
              </w:rPr>
              <w:t xml:space="preserve">5、移动护理-移动护理：系统实现在移动PDA终端可查看病人基本信息、查看和执行医嘱、条码识别核对病人信息、床旁查看和录入护理措施以及特殊护理记录等功能；</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1.4</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黑体" w:asciiTheme="minorEastAsia" w:hAnsiTheme="minorEastAsia"/>
              </w:rPr>
              <w:t xml:space="preserve">系统总体设计方案</w:t>
            </w:r>
            <w:r/>
          </w:p>
        </w:tc>
        <w:tc>
          <w:tcPr>
            <w:tcW w:w="6521"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考察各投标人提供的系统总体设计方案：</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方案包含但不限于：针对投标人系统总体设计方案的总体技术架构设计及部署架构设计、业务架构设计及数据架构设计</w:t>
            </w:r>
            <w:r>
              <w:rPr>
                <w:rFonts w:hint="eastAsia" w:cs="宋体" w:asciiTheme="minorEastAsia" w:hAnsiTheme="minorEastAsia"/>
                <w:sz w:val="24"/>
                <w:szCs w:val="24"/>
                <w:lang w:eastAsia="zh-CN"/>
              </w:rPr>
              <w:t xml:space="preserve">描述、集成接口架构设计及信息安全体系设计、</w:t>
            </w:r>
            <w:r>
              <w:rPr>
                <w:rFonts w:hint="eastAsia" w:cs="宋体" w:asciiTheme="minorEastAsia" w:hAnsiTheme="minorEastAsia"/>
                <w:sz w:val="24"/>
                <w:szCs w:val="24"/>
                <w:lang w:eastAsia="zh-CN"/>
              </w:rPr>
              <w:t xml:space="preserve">性能及稳定性设计、有高可用及容灾设计；</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每有1个方面有清晰阐述的得2分，最高得10分；未提供不得分。</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1.5</w:t>
            </w:r>
            <w:r/>
          </w:p>
        </w:tc>
        <w:tc>
          <w:tcPr>
            <w:tcW w:w="1134" w:type="dxa"/>
            <w:vAlign w:val="center"/>
            <w:textDirection w:val="lrTb"/>
            <w:noWrap w:val="false"/>
          </w:tcPr>
          <w:p>
            <w:pPr>
              <w:jc w:val="center"/>
              <w:spacing w:line="360" w:lineRule="auto"/>
              <w:rPr>
                <w:rFonts w:cs="宋体" w:asciiTheme="minorEastAsia" w:hAnsiTheme="minorEastAsia"/>
                <w:sz w:val="24"/>
                <w:szCs w:val="24"/>
                <w:lang w:eastAsia="zh-CN"/>
              </w:rPr>
            </w:pPr>
            <w:r>
              <w:rPr>
                <w:rFonts w:asciiTheme="minorEastAsia" w:hAnsiTheme="minorEastAsia"/>
                <w:bCs/>
              </w:rPr>
              <w:t xml:space="preserve">核心模块设计方案</w:t>
            </w:r>
            <w:r/>
          </w:p>
        </w:tc>
        <w:tc>
          <w:tcPr>
            <w:tcW w:w="6521"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考察各投标人提供的核心模块设计方案：</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方案包含但不限于：分诊业务流程及评估内容设计、患者登记与身份识别设计、生命体征及设备数据采集设计、高危患者与专病患者识别设计、动态复评与异常预警设计；</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每有1个方面有清晰阐述的得2分，最高得10分；未提供不得分。</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w:t>
            </w:r>
            <w:r/>
          </w:p>
        </w:tc>
      </w:tr>
      <w:tr>
        <w:trPr>
          <w:jc w:val="center"/>
          <w:trHeight w:val="1248"/>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6</w:t>
            </w:r>
            <w:r/>
          </w:p>
        </w:tc>
        <w:tc>
          <w:tcPr>
            <w:tcW w:w="1134" w:type="dxa"/>
            <w:vAlign w:val="center"/>
            <w:textDirection w:val="lrTb"/>
            <w:noWrap w:val="false"/>
          </w:tcPr>
          <w:p>
            <w:pPr>
              <w:jc w:val="center"/>
              <w:spacing w:line="360" w:lineRule="auto"/>
              <w:rPr>
                <w:rFonts w:cs="宋体" w:asciiTheme="minorEastAsia" w:hAnsiTheme="minorEastAsia"/>
                <w:sz w:val="24"/>
                <w:szCs w:val="24"/>
              </w:rPr>
            </w:pPr>
            <w:r>
              <w:rPr>
                <w:rFonts w:hint="eastAsia" w:asciiTheme="minorEastAsia" w:hAnsiTheme="minorEastAsia"/>
                <w:bCs/>
              </w:rPr>
              <w:t xml:space="preserve">实施方案</w:t>
            </w:r>
            <w:r/>
          </w:p>
        </w:tc>
        <w:tc>
          <w:tcPr>
            <w:tcW w:w="6521" w:type="dxa"/>
            <w:vAlign w:val="center"/>
            <w:textDirection w:val="lrTb"/>
            <w:noWrap w:val="false"/>
          </w:tcPr>
          <w:p>
            <w:pPr>
              <w:spacing w:line="360" w:lineRule="auto"/>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考察各投标人提供的实施方案：</w:t>
            </w:r>
            <w:r/>
          </w:p>
          <w:p>
            <w:pPr>
              <w:spacing w:after="0" w:line="360" w:lineRule="auto"/>
              <w:widowControl w:val="off"/>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方案包含但不限于：采购需求调研确认、软件部署实施及接口开发联调、基础数据及系统配置、测试及质量保障、上线切换及试运行；</w:t>
            </w:r>
            <w:r/>
          </w:p>
          <w:p>
            <w:pPr>
              <w:spacing w:line="360" w:lineRule="auto"/>
              <w:rPr>
                <w:rFonts w:cs="宋体" w:asciiTheme="minorEastAsia" w:hAnsiTheme="minorEastAsia"/>
                <w:sz w:val="24"/>
                <w:szCs w:val="24"/>
                <w:lang w:eastAsia="zh-CN"/>
              </w:rPr>
            </w:pPr>
            <w:r>
              <w:rPr>
                <w:rFonts w:hint="eastAsia" w:cs="Times New Roman" w:asciiTheme="minorEastAsia" w:hAnsiTheme="minorEastAsia"/>
                <w:color w:val="000000"/>
                <w:sz w:val="21"/>
                <w:szCs w:val="24"/>
                <w:lang w:eastAsia="zh-CN"/>
              </w:rPr>
              <w:t xml:space="preserve">每有1个方面有清晰阐述的得2分，最高得10分；未提供不得分。</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10</w:t>
            </w:r>
            <w:r/>
          </w:p>
        </w:tc>
      </w:tr>
      <w:tr>
        <w:trPr>
          <w:jc w:val="center"/>
          <w:trHeight w:val="263"/>
        </w:trPr>
        <w:tc>
          <w:tcPr>
            <w:tcW w:w="676" w:type="dxa"/>
            <w:vAlign w:val="center"/>
            <w:textDirection w:val="lrTb"/>
            <w:noWrap w:val="false"/>
          </w:tcPr>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1.7</w:t>
            </w:r>
            <w:r/>
          </w:p>
        </w:tc>
        <w:tc>
          <w:tcPr>
            <w:tcW w:w="1134" w:type="dxa"/>
            <w:vAlign w:val="center"/>
            <w:textDirection w:val="lrTb"/>
            <w:noWrap w:val="false"/>
          </w:tcPr>
          <w:p>
            <w:pPr>
              <w:jc w:val="center"/>
              <w:spacing w:line="360" w:lineRule="auto"/>
              <w:rPr>
                <w:rFonts w:asciiTheme="minorEastAsia" w:hAnsiTheme="minorEastAsia"/>
                <w:bCs/>
                <w:lang w:eastAsia="zh-CN"/>
              </w:rPr>
            </w:pPr>
            <w:r>
              <w:rPr>
                <w:rFonts w:asciiTheme="minorEastAsia" w:hAnsiTheme="minorEastAsia"/>
                <w:sz w:val="24"/>
                <w:lang w:eastAsia="zh-CN"/>
              </w:rPr>
              <w:t xml:space="preserve">售后服务承诺及保障措施</w:t>
            </w:r>
            <w:r/>
          </w:p>
        </w:tc>
        <w:tc>
          <w:tcPr>
            <w:tcW w:w="6521" w:type="dxa"/>
            <w:vAlign w:val="center"/>
            <w:textDirection w:val="lrTb"/>
            <w:noWrap w:val="false"/>
          </w:tcPr>
          <w:p>
            <w:pPr>
              <w:spacing w:line="360" w:lineRule="auto"/>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考察各投标人提供的售后服务承诺及保障措施：</w:t>
            </w:r>
            <w:r/>
          </w:p>
          <w:p>
            <w:pPr>
              <w:spacing w:line="360" w:lineRule="auto"/>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包括但不限于：根据投标人提供售后服务方案中的售后服务体系及团队、服务期限及服务内容、故障分级及响应时限、运行保障及应急处置、巡检培训及持续优化、客户服务评价</w:t>
            </w:r>
            <w:r>
              <w:rPr>
                <w:rFonts w:hint="eastAsia" w:cs="宋体" w:asciiTheme="minorEastAsia" w:hAnsiTheme="minorEastAsia"/>
                <w:color w:val="000000"/>
                <w:sz w:val="24"/>
                <w:szCs w:val="24"/>
                <w:lang w:eastAsia="zh-CN"/>
              </w:rPr>
              <w:t xml:space="preserve">；</w:t>
            </w:r>
            <w:r/>
          </w:p>
          <w:p>
            <w:pPr>
              <w:spacing w:line="360" w:lineRule="auto"/>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每有1个方面有清晰阐述的得1分，最高得6分；未提供不得分。</w:t>
            </w:r>
            <w:r/>
          </w:p>
        </w:tc>
        <w:tc>
          <w:tcPr>
            <w:tcW w:w="731" w:type="dxa"/>
            <w:vAlign w:val="center"/>
            <w:textDirection w:val="lrTb"/>
            <w:noWrap w:val="false"/>
          </w:tcPr>
          <w:p>
            <w:pPr>
              <w:jc w:val="cente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p>
        </w:tc>
      </w:tr>
    </w:tbl>
    <w:p>
      <w:pPr>
        <w:jc w:val="both"/>
        <w:spacing w:after="0" w:line="360" w:lineRule="auto"/>
        <w:rPr>
          <w:rFonts w:asciiTheme="minorEastAsia" w:hAnsiTheme="minorEastAsia"/>
        </w:rPr>
        <w:pBdr>
          <w:top w:val="none" w:color="000000" w:sz="4" w:space="31"/>
          <w:left w:val="none" w:color="000000" w:sz="4" w:space="0"/>
          <w:bottom w:val="none" w:color="000000" w:sz="4" w:space="0"/>
          <w:right w:val="none" w:color="000000" w:sz="4" w:space="0"/>
        </w:pBdr>
      </w:pPr>
      <w:r>
        <w:rPr>
          <w:rFonts w:hint="eastAsia" w:cs="华文宋体" w:asciiTheme="minorEastAsia" w:hAnsiTheme="minorEastAsia"/>
          <w:b/>
          <w:sz w:val="28"/>
          <w:highlight w:val="white"/>
          <w:lang w:eastAsia="zh-CN"/>
        </w:rPr>
        <w:t xml:space="preserve"> </w:t>
      </w:r>
      <w:r>
        <w:rPr>
          <w:rFonts w:hint="eastAsia" w:cs="华文宋体" w:asciiTheme="minorEastAsia" w:hAnsiTheme="minorEastAsia"/>
          <w:b/>
          <w:sz w:val="28"/>
          <w:highlight w:val="white"/>
        </w:rPr>
        <w:t xml:space="preserve">（二）商务评估</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276"/>
        <w:gridCol w:w="6455"/>
        <w:gridCol w:w="9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华文宋体" w:asciiTheme="minorEastAsia" w:hAnsiTheme="minorEastAsia"/>
                <w:b/>
                <w:sz w:val="24"/>
                <w:szCs w:val="24"/>
                <w:highlight w:val="white"/>
              </w:rPr>
              <w:t xml:space="preserve"> </w:t>
            </w:r>
            <w:r>
              <w:rPr>
                <w:rFonts w:hint="eastAsia" w:cs="宋体" w:asciiTheme="minorEastAsia" w:hAnsiTheme="minorEastAsia"/>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7"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0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7"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14</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w:t>
            </w:r>
            <w:r>
              <w:rPr>
                <w:rFonts w:hint="eastAsia" w:cs="宋体" w:asciiTheme="minorEastAsia" w:hAnsiTheme="minorEastAsia"/>
                <w:sz w:val="24"/>
                <w:szCs w:val="24"/>
                <w:lang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项目实施成员评价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1.项目经理具有系统集成项目管理工程师证书得2分，具有数据库系统工程师证书的得2分，共4分；</w:t>
            </w:r>
            <w:r/>
          </w:p>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2、项目组成员具有软件设计师证书、软件评测师证书，每提供一个得2.5分（1个人取得多个证书的按1个人计算），共5分；</w:t>
            </w:r>
            <w:r/>
          </w:p>
          <w:p>
            <w:pPr>
              <w:jc w:val="both"/>
              <w:spacing w:after="0"/>
              <w:rPr>
                <w:rFonts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需提供有效证书证明材料</w:t>
            </w:r>
            <w:r>
              <w:rPr>
                <w:rFonts w:hint="eastAsia" w:cs="宋体" w:asciiTheme="minorEastAsia" w:hAnsiTheme="minorEastAsia"/>
                <w:color w:val="000000"/>
                <w:sz w:val="24"/>
                <w:szCs w:val="24"/>
                <w:lang w:eastAsia="zh-CN"/>
              </w:rPr>
              <w:t xml:space="preserve">扫描</w:t>
            </w:r>
            <w:r>
              <w:rPr>
                <w:rFonts w:hint="eastAsia" w:cs="宋体" w:asciiTheme="minorEastAsia" w:hAnsiTheme="minorEastAsia"/>
                <w:color w:val="000000"/>
                <w:sz w:val="24"/>
                <w:szCs w:val="24"/>
                <w:lang w:eastAsia="zh-CN"/>
              </w:rPr>
              <w:t xml:space="preserve">件及投标人近半年中任意一个月为其缴纳社保的证明材料</w:t>
            </w:r>
            <w:r>
              <w:rPr>
                <w:rFonts w:hint="eastAsia" w:cs="宋体" w:asciiTheme="minorEastAsia" w:hAnsiTheme="minorEastAsia"/>
                <w:color w:val="000000"/>
                <w:sz w:val="24"/>
                <w:szCs w:val="24"/>
                <w:lang w:eastAsia="zh-CN"/>
              </w:rPr>
              <w:t xml:space="preserve">或劳动合同扫描件</w:t>
            </w:r>
            <w:r>
              <w:rPr>
                <w:rFonts w:hint="eastAsia" w:cs="宋体" w:asciiTheme="minorEastAsia" w:hAnsiTheme="minorEastAsia"/>
                <w:color w:val="000000"/>
                <w:sz w:val="24"/>
                <w:szCs w:val="24"/>
                <w:lang w:eastAsia="zh-CN"/>
              </w:rPr>
              <w:t xml:space="preserve">。上述人员名单将随结果公告公示。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7" w:type="dxa"/>
            <w:vAlign w:val="center"/>
            <w:textDirection w:val="lrTb"/>
            <w:noWrap/>
          </w:tcPr>
          <w:p>
            <w:pP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69"/>
              <w:jc w:val="both"/>
              <w:spacing w:line="276"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w:t>
            </w:r>
            <w:r>
              <w:rPr>
                <w:rFonts w:hint="eastAsia" w:cs="宋体" w:asciiTheme="minorEastAsia" w:hAnsiTheme="minorEastAsia" w:eastAsiaTheme="minorEastAsia"/>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cs="宋体" w:asciiTheme="minorEastAsia" w:hAnsiTheme="minorEastAsia"/>
                <w:sz w:val="24"/>
                <w:szCs w:val="24"/>
                <w:lang w:eastAsia="zh-CN"/>
              </w:rPr>
              <w:t xml:space="preserve">供应商信息化建设能力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jc w:val="both"/>
              <w:spacing w:after="0"/>
              <w:rPr>
                <w:rFonts w:cs="宋体" w:asciiTheme="minorEastAsia" w:hAnsiTheme="minorEastAsia"/>
                <w:color w:val="000000"/>
                <w:sz w:val="24"/>
                <w:szCs w:val="24"/>
                <w:lang w:eastAsia="zh-CN"/>
              </w:rPr>
            </w:pPr>
            <w:r>
              <w:rPr>
                <w:rFonts w:hint="eastAsia" w:asciiTheme="minorEastAsia" w:hAnsiTheme="minorEastAsia"/>
                <w:sz w:val="24"/>
                <w:lang w:eastAsia="zh-CN"/>
              </w:rPr>
              <w:t xml:space="preserve">投标人</w:t>
            </w:r>
            <w:r>
              <w:rPr>
                <w:rFonts w:hint="eastAsia" w:cs="宋体" w:asciiTheme="minorEastAsia" w:hAnsiTheme="minorEastAsia"/>
                <w:color w:val="000000" w:themeColor="text1"/>
                <w:sz w:val="24"/>
                <w:szCs w:val="24"/>
                <w:lang w:eastAsia="zh-CN"/>
              </w:rPr>
              <w:t xml:space="preserve">或投标人所投产品供应商</w:t>
            </w:r>
            <w:r>
              <w:rPr>
                <w:rFonts w:hint="eastAsia" w:asciiTheme="minorEastAsia" w:hAnsiTheme="minorEastAsia"/>
                <w:sz w:val="24"/>
                <w:lang w:eastAsia="zh-CN"/>
              </w:rPr>
              <w:t xml:space="preserve">具有相关急救智能分诊系统、医疗系统类智能化综合管理平台相关的软件著作权证书的，每有一个得1.5分，最高得3分。</w:t>
            </w:r>
            <w:r>
              <w:rPr>
                <w:rFonts w:hint="eastAsia" w:asciiTheme="minorEastAsia" w:hAnsiTheme="minorEastAsia"/>
                <w:color w:val="000000" w:themeColor="text1"/>
                <w:sz w:val="24"/>
                <w:lang w:eastAsia="zh-CN"/>
              </w:rPr>
              <w:t xml:space="preserve">（注：如著作权名称与上述关键字段不完全一致的，经评标委员会认定为同一产品的予以得分。含相同关键字段的软件著作权不重复计数，必须提供有效的证明材料，否则不得分。</w:t>
            </w:r>
            <w:r>
              <w:rPr>
                <w:rFonts w:hint="eastAsia" w:asciiTheme="minorEastAsia" w:hAnsiTheme="minorEastAsia"/>
                <w:color w:val="000000" w:themeColor="text1"/>
                <w:sz w:val="24"/>
              </w:rPr>
              <w:t xml:space="preserve">）</w:t>
            </w:r>
            <w:r>
              <w:rPr>
                <w:rFonts w:cs="宋体" w:asciiTheme="minorEastAsia" w:hAnsiTheme="minorEastAsia"/>
                <w:color w:val="000000"/>
                <w:sz w:val="24"/>
                <w:szCs w:val="24"/>
                <w:lang w:eastAsia="zh-CN"/>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7" w:type="dxa"/>
            <w:vAlign w:val="center"/>
            <w:textDirection w:val="lrTb"/>
            <w:noWrap/>
          </w:tcPr>
          <w:p>
            <w:pPr>
              <w:jc w:val="both"/>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w:t>
            </w:r>
            <w:r>
              <w:rPr>
                <w:rFonts w:hint="eastAsia" w:cs="宋体" w:asciiTheme="minorEastAsia" w:hAnsiTheme="minorEastAsia"/>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69"/>
              <w:jc w:val="both"/>
              <w:spacing w:line="276"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w:t>
            </w:r>
            <w:r>
              <w:rPr>
                <w:rFonts w:hint="eastAsia" w:cs="宋体" w:asciiTheme="minorEastAsia" w:hAnsiTheme="minorEastAsia" w:eastAsiaTheme="minorEastAsia"/>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jc w:val="both"/>
              <w:spacing w:after="0"/>
              <w:rPr>
                <w:rFonts w:cs="宋体" w:asciiTheme="minorEastAsia" w:hAnsiTheme="minorEastAsia"/>
                <w:sz w:val="24"/>
                <w:szCs w:val="24"/>
                <w:lang w:eastAsia="zh-CN"/>
              </w:rPr>
            </w:pPr>
            <w:r>
              <w:rPr>
                <w:rFonts w:hint="eastAsia" w:cs="宋体" w:asciiTheme="minorEastAsia" w:hAnsiTheme="minorEastAsia"/>
                <w:sz w:val="24"/>
                <w:szCs w:val="24"/>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54" w:type="dxa"/>
            <w:vAlign w:val="center"/>
            <w:textDirection w:val="lrTb"/>
            <w:noWrap/>
          </w:tcPr>
          <w:p>
            <w:pPr>
              <w:rPr>
                <w:rFonts w:cs="宋体" w:asciiTheme="minorEastAsia" w:hAnsiTheme="minorEastAsia"/>
                <w:sz w:val="24"/>
                <w:szCs w:val="24"/>
                <w:lang w:eastAsia="zh-CN"/>
              </w:rPr>
            </w:pPr>
            <w:r>
              <w:rPr>
                <w:rFonts w:hint="eastAsia" w:cs="黑体" w:asciiTheme="minorEastAsia" w:hAnsiTheme="minorEastAsia"/>
                <w:color w:val="000000" w:themeColor="text1"/>
                <w:sz w:val="24"/>
                <w:lang w:eastAsia="zh-CN"/>
              </w:rPr>
              <w:t xml:space="preserve">投标人提供近三年以来签订的类似项目的业绩证明，每提供一个案例得1分，最多2分。（请在投标文件中提供相关合同扫描件，没有则不得分）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7"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w:t>
            </w:r>
            <w:r>
              <w:rPr>
                <w:rFonts w:hint="eastAsia" w:cs="宋体" w:asciiTheme="minorEastAsia" w:hAnsiTheme="minorEastAsia"/>
                <w:sz w:val="24"/>
                <w:szCs w:val="24"/>
                <w:lang w:eastAsia="zh-CN"/>
              </w:rPr>
              <w:t xml:space="preserve">.0</w:t>
            </w:r>
            <w:r/>
          </w:p>
        </w:tc>
      </w:tr>
    </w:tbl>
    <w:p>
      <w:pPr>
        <w:jc w:val="both"/>
        <w:spacing w:after="0" w:line="360" w:lineRule="auto"/>
        <w:rPr>
          <w:rFonts w:asciiTheme="minorEastAsia" w:hAnsiTheme="minorEastAsia"/>
          <w:lang w:eastAsia="zh-CN"/>
        </w:rPr>
        <w:pBdr>
          <w:top w:val="none" w:color="000000" w:sz="4" w:space="3"/>
          <w:left w:val="none" w:color="000000" w:sz="4" w:space="0"/>
          <w:bottom w:val="none" w:color="000000" w:sz="4" w:space="0"/>
          <w:right w:val="none" w:color="000000" w:sz="4" w:space="0"/>
        </w:pBdr>
      </w:pPr>
      <w:r>
        <w:rPr>
          <w:rFonts w:asciiTheme="minorEastAsia" w:hAnsiTheme="minorEastAsia"/>
          <w:lang w:eastAsia="zh-CN"/>
        </w:rPr>
      </w:r>
      <w:r/>
    </w:p>
    <w:p>
      <w:pPr>
        <w:jc w:val="both"/>
        <w:spacing w:after="0" w:line="360" w:lineRule="auto"/>
        <w:rPr>
          <w:rFonts w:cs="华文宋体" w:asciiTheme="minorEastAsia" w:hAnsiTheme="minorEastAsia"/>
          <w:b/>
          <w:sz w:val="24"/>
          <w:lang w:eastAsia="zh-CN"/>
        </w:rPr>
        <w:pBdr>
          <w:top w:val="none" w:color="000000" w:sz="4" w:space="3"/>
          <w:left w:val="none" w:color="000000" w:sz="4" w:space="0"/>
          <w:bottom w:val="none" w:color="000000" w:sz="4" w:space="0"/>
          <w:right w:val="none" w:color="000000" w:sz="4" w:space="0"/>
        </w:pBdr>
      </w:pPr>
      <w:r>
        <w:rPr>
          <w:rFonts w:hint="eastAsia" w:cs="华文宋体" w:asciiTheme="minorEastAsia" w:hAnsiTheme="minorEastAsia"/>
          <w:b/>
          <w:sz w:val="24"/>
          <w:highlight w:val="white"/>
        </w:rPr>
        <w:t xml:space="preserve">（三）价格评估</w:t>
      </w:r>
      <w:r/>
    </w:p>
    <w:tbl>
      <w:tblPr>
        <w:tblW w:w="509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34"/>
        <w:gridCol w:w="6662"/>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06"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投标报</w:t>
            </w:r>
            <w:r>
              <w:rPr>
                <w:rFonts w:hint="eastAsia" w:cs="宋体" w:asciiTheme="minorEastAsia" w:hAnsiTheme="minorEastAsia"/>
                <w:sz w:val="24"/>
                <w:szCs w:val="24"/>
                <w:lang w:eastAsia="zh-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综合评分法中的价格分采用低价优先法计算，即满足招标文</w:t>
            </w:r>
            <w:r>
              <w:rPr>
                <w:rFonts w:hint="eastAsia" w:cs="宋体" w:asciiTheme="minorEastAsia" w:hAnsiTheme="minorEastAsia"/>
                <w:sz w:val="24"/>
                <w:szCs w:val="24"/>
                <w:lang w:eastAsia="zh-CN"/>
              </w:rPr>
              <w:t xml:space="preserve">件要求且投标价格最低的投标报价为评标基准价，其价格分为满分1</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分。其他投标人的价格分统一按照下列公式计算：投标报价得分= (评标基准价／投标报价)×1</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w:t>
            </w:r>
            <w:r/>
          </w:p>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注：根据财政部、工信部《政府采购促进中小企业发展管理办法》要求，对小型和微型企业提供服务的，对其价格给予10%的调减，以调减后的价格计算价格分。《中小企业声明函》填写格式见第六部分投标文件格式。</w:t>
            </w:r>
            <w:r/>
          </w:p>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spacing w:after="0"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5</w:t>
            </w:r>
            <w:r/>
          </w:p>
        </w:tc>
      </w:tr>
    </w:tbl>
    <w:p>
      <w:pPr>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9.相同品牌产品的处理原则</w:t>
      </w:r>
      <w:r/>
    </w:p>
    <w:p>
      <w:pPr>
        <w:ind w:firstLine="473"/>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w:t>
      </w:r>
      <w:r>
        <w:rPr>
          <w:rFonts w:hint="eastAsia" w:cs="华文宋体" w:asciiTheme="minorEastAsia" w:hAnsiTheme="minorEastAsia"/>
          <w:sz w:val="24"/>
          <w:lang w:eastAsia="zh-CN"/>
        </w:rPr>
        <w:t xml:space="preserve">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10.允许修改评标结果的情形</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10.1评标结果汇总完成后，除下列情形外，任何人不得修改评标结果：</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（1）分值汇总计算错误的；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（2）分项评分超出评分标准范围的；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（3）评标委员会成员对客观评审因素评分不一致的；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（4）经评标委员会认定评分畸高、畸低的。</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11.推荐中标候选人</w:t>
      </w:r>
      <w:r/>
    </w:p>
    <w:p>
      <w:pPr>
        <w:ind w:firstLine="480"/>
        <w:jc w:val="both"/>
        <w:spacing w:after="0" w:line="360" w:lineRule="auto"/>
        <w:rPr>
          <w:rFonts w:asciiTheme="minorEastAsia" w:hAnsiTheme="minorEastAsia"/>
          <w:b/>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sz w:val="24"/>
          <w:lang w:eastAsia="zh-CN"/>
        </w:rPr>
        <w:t xml:space="preserve">☑</w:t>
      </w:r>
      <w:r>
        <w:rPr>
          <w:rFonts w:hint="eastAsia" w:cs="华文宋体" w:asciiTheme="minorEastAsia" w:hAnsiTheme="minorEastAsia"/>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cs="华文宋体" w:asciiTheme="minorEastAsia" w:hAnsiTheme="minorEastAsia"/>
          <w:b/>
          <w:sz w:val="24"/>
          <w:lang w:eastAsia="zh-CN"/>
        </w:rPr>
        <w:t xml:space="preserve">本项目选取</w:t>
      </w:r>
      <w:r>
        <w:rPr>
          <w:rFonts w:hint="eastAsia" w:cs="华文宋体" w:asciiTheme="minorEastAsia" w:hAnsiTheme="minorEastAsia"/>
          <w:b/>
          <w:sz w:val="24"/>
          <w:lang w:eastAsia="zh-CN"/>
        </w:rPr>
        <w:t xml:space="preserve">3</w:t>
      </w:r>
      <w:r>
        <w:rPr>
          <w:rFonts w:hint="eastAsia" w:cs="华文宋体" w:asciiTheme="minorEastAsia" w:hAnsiTheme="minorEastAsia"/>
          <w:b/>
          <w:sz w:val="24"/>
          <w:lang w:eastAsia="zh-CN"/>
        </w:rPr>
        <w:t xml:space="preserve">名中标候选人。 </w:t>
      </w:r>
      <w:r/>
    </w:p>
    <w:p>
      <w:pP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spacing w:after="0" w:line="360" w:lineRule="auto"/>
        <w:rPr>
          <w:rFonts w:cs="华文宋体" w:asciiTheme="minorEastAsia" w:hAnsiTheme="minorEastAsia"/>
          <w:b/>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0"/>
          <w:lang w:eastAsia="zh-CN"/>
        </w:rPr>
      </w:r>
      <w:r/>
    </w:p>
    <w:p>
      <w:pPr>
        <w:spacing w:after="0" w:line="360" w:lineRule="auto"/>
        <w:rPr>
          <w:rFonts w:cs="华文宋体" w:asciiTheme="minorEastAsia" w:hAnsiTheme="minorEastAsia"/>
          <w:b/>
          <w:bCs/>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0"/>
          <w:lang w:eastAsia="zh-CN"/>
        </w:rPr>
        <w:t xml:space="preserve">第六部分    投标文件（格式）</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7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72"/>
          <w:lang w:eastAsia="zh-CN"/>
        </w:rPr>
        <w:t xml:space="preserve">投   标   文   件</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64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center"/>
        <w:spacing w:after="0" w:line="360" w:lineRule="auto"/>
        <w:rPr>
          <w:rFonts w:asciiTheme="minorEastAsia" w:hAnsiTheme="minorEastAsia"/>
          <w:color w:val="ff000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项目编号：</w:t>
      </w:r>
      <w:r>
        <w:rPr>
          <w:rFonts w:hint="eastAsia" w:cs="华文宋体" w:asciiTheme="minorEastAsia" w:hAnsiTheme="minorEastAsia"/>
          <w:b/>
          <w:sz w:val="32"/>
          <w:lang w:eastAsia="zh-CN"/>
        </w:rPr>
        <w:t xml:space="preserve">JSZC-321100-JZCG-G2026-</w:t>
      </w:r>
      <w:r>
        <w:rPr>
          <w:rFonts w:hint="eastAsia" w:cs="华文宋体" w:asciiTheme="minorEastAsia" w:hAnsiTheme="minorEastAsia"/>
          <w:b/>
          <w:sz w:val="32"/>
          <w:lang w:eastAsia="zh-CN"/>
        </w:rPr>
        <w:t xml:space="preserve">0042</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480"/>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项目名称：</w:t>
      </w:r>
      <w:r>
        <w:rPr>
          <w:rFonts w:hint="eastAsia" w:cs="华文宋体" w:asciiTheme="minorEastAsia" w:hAnsiTheme="minorEastAsia"/>
          <w:b/>
          <w:sz w:val="32"/>
          <w:lang w:eastAsia="zh-CN"/>
        </w:rPr>
        <w:t xml:space="preserve">镇江市中西医结合医院急诊管理系统</w:t>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jc w:val="center"/>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32"/>
          <w:lang w:eastAsia="zh-CN"/>
        </w:rPr>
      </w:r>
      <w:r/>
    </w:p>
    <w:p>
      <w:pPr>
        <w:ind w:left="520"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投 标 人（公章）：</w:t>
      </w:r>
      <w:r>
        <w:rPr>
          <w:rFonts w:hint="eastAsia" w:cs="华文宋体" w:asciiTheme="minorEastAsia" w:hAnsiTheme="minorEastAsia"/>
          <w:b/>
          <w:sz w:val="24"/>
          <w:u w:val="single"/>
          <w:lang w:eastAsia="zh-CN"/>
        </w:rPr>
        <w:t xml:space="preserve">××××</w:t>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72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6"/>
          <w:lang w:eastAsia="zh-CN"/>
        </w:rPr>
        <w:t xml:space="preserve"> </w:t>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2026</w:t>
      </w:r>
      <w:r>
        <w:rPr>
          <w:rFonts w:hint="eastAsia" w:cs="华文宋体" w:asciiTheme="minorEastAsia" w:hAnsiTheme="minorEastAsia"/>
          <w:b/>
          <w:sz w:val="32"/>
          <w:lang w:eastAsia="zh-CN"/>
        </w:rPr>
        <w:t xml:space="preserve">年</w:t>
      </w:r>
      <w:r>
        <w:rPr>
          <w:rFonts w:hint="eastAsia" w:cs="华文宋体" w:asciiTheme="minorEastAsia" w:hAnsiTheme="minorEastAsia"/>
          <w:b/>
          <w:sz w:val="24"/>
          <w:u w:val="single"/>
          <w:lang w:eastAsia="zh-CN"/>
        </w:rPr>
        <w:t xml:space="preserve">XX</w:t>
      </w:r>
      <w:r>
        <w:rPr>
          <w:rFonts w:hint="eastAsia" w:cs="华文宋体" w:asciiTheme="minorEastAsia" w:hAnsiTheme="minorEastAsia"/>
          <w:b/>
          <w:sz w:val="32"/>
          <w:lang w:eastAsia="zh-CN"/>
        </w:rPr>
        <w:t xml:space="preserve">月</w:t>
      </w:r>
      <w:r>
        <w:rPr>
          <w:rFonts w:hint="eastAsia" w:cs="华文宋体" w:asciiTheme="minorEastAsia" w:hAnsiTheme="minorEastAsia"/>
          <w:b/>
          <w:sz w:val="24"/>
          <w:u w:val="single"/>
          <w:lang w:eastAsia="zh-CN"/>
        </w:rPr>
        <w:t xml:space="preserve">××日</w:t>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u w:val="single"/>
          <w:lang w:eastAsia="zh-CN"/>
        </w:rPr>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u w:val="single"/>
          <w:lang w:eastAsia="zh-CN"/>
        </w:rPr>
      </w:r>
      <w:r/>
    </w:p>
    <w:p>
      <w:pPr>
        <w:jc w:val="center"/>
        <w:spacing w:after="0" w:line="360" w:lineRule="auto"/>
        <w:rPr>
          <w:rFonts w:cs="华文宋体" w:asciiTheme="minorEastAsia" w:hAnsiTheme="minorEastAsia"/>
          <w:b/>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sz w:val="24"/>
          <w:u w:val="single"/>
          <w:lang w:eastAsia="zh-CN"/>
        </w:rPr>
      </w:r>
      <w:r/>
    </w:p>
    <w:p>
      <w:pPr>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一、资格部分</w:t>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（一）投标函</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致镇江市公共资源交易中心</w:t>
      </w:r>
      <w:r>
        <w:rPr>
          <w:rFonts w:hint="eastAsia" w:cs="华文宋体" w:asciiTheme="minorEastAsia" w:hAnsiTheme="minorEastAsia"/>
          <w:b/>
          <w:sz w:val="30"/>
          <w:lang w:eastAsia="zh-CN"/>
        </w:rPr>
        <w:t xml:space="preserve">：</w:t>
      </w:r>
      <w:r/>
    </w:p>
    <w:p>
      <w:pPr>
        <w:ind w:firstLine="480"/>
        <w:jc w:val="both"/>
        <w:spacing w:after="0" w:line="360" w:lineRule="auto"/>
        <w:rPr>
          <w:rFonts w:cs="华文宋体" w:asciiTheme="minorEastAsia" w:hAnsiTheme="minorEastAsia"/>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根据贵方关于</w:t>
      </w:r>
      <w:r>
        <w:rPr>
          <w:rFonts w:hint="eastAsia" w:cs="华文宋体" w:asciiTheme="minorEastAsia" w:hAnsiTheme="minorEastAsia"/>
          <w:sz w:val="28"/>
          <w:lang w:eastAsia="zh-CN"/>
        </w:rPr>
        <w:t xml:space="preserve">镇江市中西医结合医院急诊管理系统</w:t>
      </w:r>
      <w:r>
        <w:rPr>
          <w:rFonts w:hint="eastAsia" w:cs="华文宋体" w:asciiTheme="minorEastAsia" w:hAnsiTheme="minorEastAsia"/>
          <w:sz w:val="28"/>
          <w:lang w:eastAsia="zh-CN"/>
        </w:rPr>
        <w:t xml:space="preserve">（</w:t>
      </w:r>
      <w:r>
        <w:rPr>
          <w:rFonts w:hint="eastAsia" w:cs="华文宋体" w:asciiTheme="minorEastAsia" w:hAnsiTheme="minorEastAsia"/>
          <w:sz w:val="28"/>
          <w:lang w:eastAsia="zh-CN"/>
        </w:rPr>
        <w:t xml:space="preserve">JSZC-321100-JZCG-G2026-</w:t>
      </w:r>
      <w:r>
        <w:rPr>
          <w:rFonts w:hint="eastAsia" w:cs="华文宋体" w:asciiTheme="minorEastAsia" w:hAnsiTheme="minorEastAsia"/>
          <w:sz w:val="28"/>
          <w:lang w:eastAsia="zh-CN"/>
        </w:rPr>
        <w:t xml:space="preserve">0042</w:t>
      </w:r>
      <w:r>
        <w:rPr>
          <w:rFonts w:hint="eastAsia" w:cs="华文宋体" w:asciiTheme="minorEastAsia" w:hAnsiTheme="minorEastAsia"/>
          <w:sz w:val="28"/>
          <w:lang w:eastAsia="zh-CN"/>
        </w:rPr>
        <w:t xml:space="preserve">）的投标邀请，我方已完全理解招标文件的所有内容。据此函，我方兹宣布同意如下：</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10．遵守招标文件中要求的收费项目和标准。</w:t>
      </w:r>
      <w:r/>
    </w:p>
    <w:p>
      <w:pPr>
        <w:ind w:firstLine="560"/>
        <w:jc w:val="both"/>
        <w:spacing w:after="0" w:line="360" w:lineRule="auto"/>
        <w:tabs>
          <w:tab w:val="left" w:pos="1125"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11．与本投标有关的一切正式往来通讯请寄：</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地址： </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电话： </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传真：</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                   邮政编码：</w:t>
      </w:r>
      <w:r>
        <w:rPr>
          <w:rFonts w:hint="eastAsia" w:cs="华文宋体" w:asciiTheme="minorEastAsia" w:hAnsiTheme="minorEastAsia"/>
          <w:b/>
          <w:sz w:val="24"/>
          <w:u w:val="single"/>
          <w:lang w:eastAsia="zh-CN"/>
        </w:rPr>
        <w:t xml:space="preserve">××</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投标人（公章）：</w:t>
      </w:r>
      <w:r>
        <w:rPr>
          <w:rFonts w:hint="eastAsia" w:cs="华文宋体" w:asciiTheme="minorEastAsia" w:hAnsiTheme="minorEastAsia"/>
          <w:b/>
          <w:sz w:val="24"/>
          <w:u w:val="single"/>
          <w:lang w:eastAsia="zh-CN"/>
        </w:rPr>
        <w:t xml:space="preserve">××</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法定代表人签字或盖章： </w:t>
      </w:r>
      <w:r>
        <w:rPr>
          <w:rFonts w:hint="eastAsia" w:cs="华文宋体" w:asciiTheme="minorEastAsia" w:hAnsiTheme="minorEastAsia"/>
          <w:b/>
          <w:sz w:val="24"/>
          <w:u w:val="single"/>
          <w:lang w:eastAsia="zh-CN"/>
        </w:rPr>
        <w:t xml:space="preserve">××  </w:t>
      </w:r>
      <w:r/>
    </w:p>
    <w:p>
      <w:pPr>
        <w:ind w:right="1060" w:firstLine="560"/>
        <w:jc w:val="right"/>
        <w:spacing w:after="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rPr>
        <w:t xml:space="preserve">日期： </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年</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月</w:t>
      </w:r>
      <w:r>
        <w:rPr>
          <w:rFonts w:hint="eastAsia" w:cs="华文宋体" w:asciiTheme="minorEastAsia" w:hAnsiTheme="minorEastAsia"/>
          <w:b/>
          <w:sz w:val="24"/>
          <w:u w:val="single"/>
        </w:rPr>
        <w:t xml:space="preserve">××</w:t>
      </w:r>
      <w:r>
        <w:rPr>
          <w:rFonts w:hint="eastAsia" w:cs="华文宋体" w:asciiTheme="minorEastAsia" w:hAnsiTheme="minorEastAsia"/>
          <w:sz w:val="28"/>
        </w:rPr>
        <w:t xml:space="preserve">日</w:t>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881"/>
        <w:jc w:val="center"/>
        <w:spacing w:before="260" w:after="260"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asciiTheme="minorEastAsia" w:hAnsiTheme="minorEastAsia"/>
        </w:rPr>
      </w:r>
      <w:r/>
    </w:p>
    <w:p>
      <w:pPr>
        <w:ind w:firstLine="881"/>
        <w:jc w:val="center"/>
        <w:spacing w:before="260" w:after="26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（二）独立承担民事责任的能力</w:t>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sz w:val="32"/>
          <w:szCs w:val="32"/>
          <w:lang w:eastAsia="zh-CN"/>
        </w:rPr>
      </w:r>
      <w:r/>
    </w:p>
    <w:p>
      <w:pPr>
        <w:ind w:firstLine="560"/>
        <w:jc w:val="both"/>
        <w:spacing w:after="0" w:line="360" w:lineRule="auto"/>
        <w:rPr>
          <w:rFonts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（三）良好的商业信誉和健全的财务会计制度</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w:t>
      </w:r>
      <w:r>
        <w:rPr>
          <w:rFonts w:hint="eastAsia" w:cs="华文宋体" w:asciiTheme="minorEastAsia" w:hAnsiTheme="minorEastAsia"/>
          <w:sz w:val="28"/>
          <w:lang w:eastAsia="zh-CN"/>
        </w:rPr>
        <w:t xml:space="preserve">2025年度</w:t>
      </w:r>
      <w:r>
        <w:rPr>
          <w:rFonts w:hint="eastAsia" w:cs="华文宋体" w:asciiTheme="minorEastAsia" w:hAnsiTheme="minorEastAsia"/>
          <w:sz w:val="28"/>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numPr>
          <w:ilvl w:val="0"/>
          <w:numId w:val="1"/>
        </w:num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履行合同所必需的设备和专业技术能力</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填写下述表格或提供资格承诺函（见本部分（六）资格承诺函）</w:t>
      </w:r>
      <w:r/>
    </w:p>
    <w:tbl>
      <w:tblPr>
        <w:tblStyle w:val="79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Theme="minorEastAsia" w:hAnsiTheme="minorEastAsia"/>
                <w:lang w:eastAsia="zh-CN"/>
              </w:rPr>
            </w:pPr>
            <w:r>
              <w:rPr>
                <w:rFonts w:hint="eastAsia" w:asciiTheme="minorEastAsia" w:hAnsiTheme="minorEastAsia"/>
                <w:lang w:eastAsia="zh-CN"/>
              </w:rPr>
              <w:br w:type="page" w:clear="all"/>
            </w:r>
            <w:r/>
          </w:p>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u w:val="single"/>
                <w:lang w:eastAsia="zh-CN"/>
              </w:rPr>
              <w:t xml:space="preserve">2025年度</w:t>
            </w:r>
            <w:r>
              <w:rPr>
                <w:rFonts w:hint="eastAsia" w:cs="宋体" w:asciiTheme="minorEastAsia" w:hAnsiTheme="minorEastAsia"/>
                <w:b/>
                <w:sz w:val="24"/>
              </w:rPr>
              <w:t xml:space="preserve">财务</w:t>
            </w:r>
            <w:r>
              <w:rPr>
                <w:rFonts w:hint="eastAsia" w:cs="MS Mincho" w:asciiTheme="minorEastAsia" w:hAnsiTheme="minorEastAsia"/>
                <w:b/>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年末“资产总计”余额</w:t>
            </w:r>
            <w:r>
              <w:rPr>
                <w:rFonts w:hint="eastAsia" w:cs="华文宋体" w:asciiTheme="minorEastAsia" w:hAnsiTheme="minorEastAsia"/>
                <w:sz w:val="24"/>
                <w:lang w:eastAsia="zh-CN"/>
              </w:rPr>
              <w:t xml:space="preserve">（万）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公司</w:t>
            </w:r>
            <w:r>
              <w:rPr>
                <w:rFonts w:hint="eastAsia" w:cs="华文宋体" w:asciiTheme="minorEastAsia" w:hAnsiTheme="minorEastAsia"/>
                <w:b/>
                <w:sz w:val="24"/>
                <w:u w:val="single"/>
                <w:lang w:eastAsia="zh-CN"/>
              </w:rPr>
              <w:t xml:space="preserve">202</w:t>
            </w:r>
            <w:r>
              <w:rPr>
                <w:rFonts w:hint="eastAsia" w:cs="华文宋体" w:asciiTheme="minorEastAsia" w:hAnsiTheme="minorEastAsia"/>
                <w:b/>
                <w:sz w:val="24"/>
                <w:u w:val="single"/>
                <w:lang w:eastAsia="zh-CN"/>
              </w:rPr>
              <w:t xml:space="preserve">3</w:t>
            </w:r>
            <w:r>
              <w:rPr>
                <w:rFonts w:hint="eastAsia" w:cs="华文宋体" w:asciiTheme="minorEastAsia" w:hAnsiTheme="minorEastAsia"/>
                <w:sz w:val="24"/>
                <w:lang w:eastAsia="zh-CN"/>
              </w:rPr>
              <w:t xml:space="preserve">年度后</w:t>
            </w:r>
            <w:r>
              <w:rPr>
                <w:rFonts w:hint="eastAsia" w:cs="宋体" w:asciiTheme="minorEastAsia" w:hAnsiTheme="minorEastAsia"/>
                <w:sz w:val="24"/>
                <w:lang w:eastAsia="zh-CN"/>
              </w:rPr>
              <w:t xml:space="preserve">获</w:t>
            </w:r>
            <w:r>
              <w:rPr>
                <w:rFonts w:hint="eastAsia" w:cs="MS Mincho" w:asciiTheme="minorEastAsia" w:hAnsiTheme="minorEastAsia"/>
                <w:sz w:val="24"/>
                <w:lang w:eastAsia="zh-CN"/>
              </w:rPr>
              <w:t xml:space="preserve">得的</w:t>
            </w:r>
            <w:r>
              <w:rPr>
                <w:rFonts w:hint="eastAsia" w:cs="宋体" w:asciiTheme="minorEastAsia" w:hAnsiTheme="minorEastAsia"/>
                <w:sz w:val="24"/>
                <w:lang w:eastAsia="zh-CN"/>
              </w:rPr>
              <w:t xml:space="preserve">荣</w:t>
            </w:r>
            <w:r>
              <w:rPr>
                <w:rFonts w:hint="eastAsia" w:cs="MS Mincho" w:asciiTheme="minorEastAsia" w:hAnsiTheme="minorEastAsia"/>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Theme="minorEastAsia" w:hAnsiTheme="minorEastAsia"/>
                <w:lang w:eastAsia="zh-CN"/>
              </w:rPr>
            </w:pPr>
            <w:r>
              <w:rPr>
                <w:rFonts w:asciiTheme="minorEastAsia" w:hAnsiTheme="minorEastAsia"/>
                <w:lang w:eastAsia="zh-CN"/>
              </w:rPr>
            </w:r>
            <w:r/>
          </w:p>
        </w:tc>
      </w:tr>
    </w:tbl>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（五）依法缴纳税收和社会保障资金的良好记录</w:t>
      </w:r>
      <w:r/>
    </w:p>
    <w:p>
      <w:pPr>
        <w:ind w:firstLine="560"/>
        <w:jc w:val="both"/>
        <w:spacing w:before="260" w:after="260" w:line="360" w:lineRule="auto"/>
        <w:rPr>
          <w:rFonts w:cs="华文宋体" w:asciiTheme="minorEastAsia" w:hAnsiTheme="minorEastAsia"/>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提供参加本次政府采购活动前半年内至少一个月依法缴纳税收和社会保险的凭据，或提供资格承诺函</w:t>
      </w:r>
      <w:r>
        <w:rPr>
          <w:rFonts w:hint="eastAsia" w:cs="华文宋体" w:asciiTheme="minorEastAsia" w:hAnsiTheme="minorEastAsia"/>
          <w:b/>
          <w:sz w:val="28"/>
          <w:lang w:eastAsia="zh-CN"/>
        </w:rPr>
        <w:t xml:space="preserve">（见本部分（六）资格承诺函）</w:t>
      </w:r>
      <w:r>
        <w:rPr>
          <w:rFonts w:hint="eastAsia" w:cs="华文宋体" w:asciiTheme="minorEastAsia" w:hAnsiTheme="minorEastAsia"/>
          <w:sz w:val="28"/>
          <w:lang w:eastAsia="zh-CN"/>
        </w:rPr>
        <w:t xml:space="preserve">。</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64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（六）资格承诺函</w:t>
      </w:r>
      <w:r/>
    </w:p>
    <w:p>
      <w:pPr>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致：</w:t>
      </w:r>
      <w:r>
        <w:rPr>
          <w:rFonts w:hint="eastAsia" w:cs="华文宋体" w:asciiTheme="minorEastAsia" w:hAnsiTheme="minorEastAsia"/>
          <w:sz w:val="28"/>
          <w:u w:val="single"/>
          <w:lang w:eastAsia="zh-CN"/>
        </w:rPr>
        <w:t xml:space="preserve">    （采购人、采购代理机构）  </w:t>
      </w:r>
      <w:r>
        <w:rPr>
          <w:rFonts w:hint="eastAsia" w:cs="华文宋体" w:asciiTheme="minorEastAsia" w:hAnsiTheme="minorEastAsia"/>
          <w:sz w:val="28"/>
          <w:lang w:eastAsia="zh-CN"/>
        </w:rPr>
        <w:t xml:space="preserve">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我单位参与</w:t>
      </w:r>
      <w:r>
        <w:rPr>
          <w:rFonts w:hint="eastAsia" w:cs="华文宋体" w:asciiTheme="minorEastAsia" w:hAnsiTheme="minorEastAsia"/>
          <w:sz w:val="28"/>
          <w:u w:val="single"/>
          <w:lang w:eastAsia="zh-CN"/>
        </w:rPr>
        <w:t xml:space="preserve">  （项目名称）  （项目编号：    ）</w:t>
      </w:r>
      <w:r>
        <w:rPr>
          <w:rFonts w:hint="eastAsia" w:cs="华文宋体" w:asciiTheme="minorEastAsia" w:hAnsiTheme="minorEastAsia"/>
          <w:sz w:val="28"/>
          <w:lang w:eastAsia="zh-CN"/>
        </w:rPr>
        <w:t xml:space="preserve">项目的政府采购活动，现承诺如下：</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1.我方具有良好的商业信誉和健全的财务会计制度。</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2.我方具有履行合同所必需的设备和专业技术能力。</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3.我方具有依法缴纳税收和社会保障资金的良好记录。</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4.我方参加本项目采购活动前三年内，在经营活动中没有重大违法记录。</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若我单位承诺不实，自愿承担提供虚假材料谋取中标、成交的法律责任。</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投标（响应）供应商（全称并盖章）：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供应商法定代表人或授权代表（签字或签章）：    </w:t>
      </w:r>
      <w:r/>
    </w:p>
    <w:p>
      <w:pPr>
        <w:ind w:firstLine="560"/>
        <w:jc w:val="both"/>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日期：     </w:t>
      </w:r>
      <w:r/>
    </w:p>
    <w:p>
      <w:pPr>
        <w:ind w:firstLine="480"/>
        <w:jc w:val="both"/>
        <w:spacing w:before="260" w:after="260" w:line="360" w:lineRule="auto"/>
        <w:rPr>
          <w:rFonts w:cs="华文宋体" w:asciiTheme="minorEastAsia" w:hAnsiTheme="minorEastAsia"/>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（七）法律、行政法规规定的其他条件</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二、法定代表人身份证明书</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兹证明</w:t>
      </w:r>
      <w:r>
        <w:rPr>
          <w:rFonts w:hint="eastAsia" w:cs="华文宋体" w:asciiTheme="minorEastAsia" w:hAnsiTheme="minorEastAsia"/>
          <w:b/>
          <w:sz w:val="24"/>
          <w:u w:val="single"/>
          <w:lang w:eastAsia="zh-CN"/>
        </w:rPr>
        <w:t xml:space="preserve">×××姓名</w:t>
      </w:r>
      <w:r>
        <w:rPr>
          <w:rFonts w:hint="eastAsia" w:cs="华文宋体" w:asciiTheme="minorEastAsia" w:hAnsiTheme="minorEastAsia"/>
          <w:sz w:val="28"/>
          <w:lang w:eastAsia="zh-CN"/>
        </w:rPr>
        <w:t xml:space="preserve">同志，性别</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，居民身份证号</w:t>
      </w:r>
      <w:r>
        <w:rPr>
          <w:rFonts w:hint="eastAsia" w:cs="华文宋体" w:asciiTheme="minorEastAsia" w:hAnsiTheme="minorEastAsia"/>
          <w:b/>
          <w:sz w:val="24"/>
          <w:u w:val="single"/>
          <w:lang w:eastAsia="zh-CN"/>
        </w:rPr>
        <w:t xml:space="preserve">×××</w:t>
      </w:r>
      <w:r>
        <w:rPr>
          <w:rFonts w:hint="eastAsia" w:cs="华文宋体" w:asciiTheme="minorEastAsia" w:hAnsiTheme="minorEastAsia"/>
          <w:sz w:val="28"/>
          <w:lang w:eastAsia="zh-CN"/>
        </w:rPr>
        <w:t xml:space="preserve">，在我单位任</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职务，系我单位主要负责人即法定代表人。</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单位地址：</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电    话：</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单位全称：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公    章： </w:t>
      </w:r>
      <w:r/>
    </w:p>
    <w:p>
      <w:pPr>
        <w:ind w:firstLine="560"/>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right"/>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年     月    日</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64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附：法定代表人居民身份证复印件</w:t>
      </w:r>
      <w:r/>
    </w:p>
    <w:p>
      <w:pPr>
        <w:ind w:firstLine="560"/>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u w:val="single"/>
          <w:lang w:eastAsia="zh-CN"/>
        </w:rPr>
        <w:t xml:space="preserve">注：1.“法定代表人”直接参加投标响应活动的仅需填写本身份证明</w:t>
      </w:r>
      <w:r>
        <w:rPr>
          <w:rFonts w:hint="eastAsia" w:cs="华文宋体" w:asciiTheme="minorEastAsia" w:hAnsiTheme="minorEastAsia"/>
          <w:sz w:val="28"/>
          <w:lang w:eastAsia="zh-CN"/>
        </w:rPr>
        <w:t xml:space="preserve">。</w:t>
      </w:r>
      <w:r/>
    </w:p>
    <w:p>
      <w:pPr>
        <w:ind w:firstLine="561"/>
        <w:jc w:val="both"/>
        <w:spacing w:after="0" w:line="360" w:lineRule="auto"/>
        <w:tabs>
          <w:tab w:val="left" w:pos="729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hint="eastAsia" w:cs="华文宋体" w:asciiTheme="minorEastAsia" w:hAnsiTheme="minorEastAsia"/>
          <w:b/>
          <w:bCs/>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r>
      <w:r>
        <w:rPr>
          <w:rFonts w:asciiTheme="minorEastAsia" w:hAnsiTheme="minorEastAsia"/>
          <w:lang w:eastAsia="zh-CN"/>
        </w:rP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三、法定代表人授权委托书</w:t>
      </w:r>
      <w:r/>
      <w:r/>
    </w:p>
    <w:p>
      <w:pPr>
        <w:ind w:right="420"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本授权书声明：</w:t>
      </w:r>
      <w:r>
        <w:rPr>
          <w:rFonts w:hint="eastAsia" w:cs="华文宋体" w:asciiTheme="minorEastAsia" w:hAnsiTheme="minorEastAsia"/>
          <w:b/>
          <w:sz w:val="24"/>
          <w:u w:val="single"/>
          <w:lang w:eastAsia="zh-CN"/>
        </w:rPr>
        <w:t xml:space="preserve">×××（投标人名称）</w:t>
      </w:r>
      <w:r>
        <w:rPr>
          <w:rFonts w:hint="eastAsia" w:cs="华文宋体" w:asciiTheme="minorEastAsia" w:hAnsiTheme="minorEastAsia"/>
          <w:sz w:val="28"/>
          <w:lang w:eastAsia="zh-CN"/>
        </w:rPr>
        <w:t xml:space="preserve">法定代表人</w:t>
      </w:r>
      <w:r>
        <w:rPr>
          <w:rFonts w:hint="eastAsia" w:cs="华文宋体" w:asciiTheme="minorEastAsia" w:hAnsiTheme="minorEastAsia"/>
          <w:b/>
          <w:sz w:val="24"/>
          <w:u w:val="single"/>
          <w:lang w:eastAsia="zh-CN"/>
        </w:rPr>
        <w:t xml:space="preserve">×××（姓名）</w:t>
      </w:r>
      <w:r>
        <w:rPr>
          <w:rFonts w:hint="eastAsia" w:cs="华文宋体" w:asciiTheme="minorEastAsia" w:hAnsiTheme="minorEastAsia"/>
          <w:sz w:val="28"/>
          <w:lang w:eastAsia="zh-CN"/>
        </w:rPr>
        <w:t xml:space="preserve">授权</w:t>
      </w:r>
      <w:r>
        <w:rPr>
          <w:rFonts w:hint="eastAsia" w:cs="华文宋体" w:asciiTheme="minorEastAsia" w:hAnsiTheme="minorEastAsia"/>
          <w:b/>
          <w:sz w:val="24"/>
          <w:u w:val="single"/>
          <w:lang w:eastAsia="zh-CN"/>
        </w:rPr>
        <w:t xml:space="preserve">×××（委托代理人的姓名、身份证号）</w:t>
      </w:r>
      <w:r>
        <w:rPr>
          <w:rFonts w:hint="eastAsia" w:cs="华文宋体" w:asciiTheme="minorEastAsia" w:hAnsiTheme="minorEastAsia"/>
          <w:sz w:val="28"/>
          <w:lang w:eastAsia="zh-CN"/>
        </w:rPr>
        <w:t xml:space="preserve">为我方就</w:t>
      </w:r>
      <w:r>
        <w:rPr>
          <w:rFonts w:hint="eastAsia" w:cs="华文宋体" w:asciiTheme="minorEastAsia" w:hAnsiTheme="minorEastAsia"/>
          <w:b/>
          <w:sz w:val="24"/>
          <w:u w:val="single"/>
          <w:lang w:eastAsia="zh-CN"/>
        </w:rPr>
        <w:t xml:space="preserve">××××（代理机构）代理的××××（项目编号）</w:t>
      </w:r>
      <w:r>
        <w:rPr>
          <w:rFonts w:hint="eastAsia" w:cs="华文宋体" w:asciiTheme="minorEastAsia" w:hAnsiTheme="minorEastAsia"/>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ab/>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本授权书于</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年</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月</w:t>
      </w:r>
      <w:r>
        <w:rPr>
          <w:rFonts w:hint="eastAsia" w:cs="华文宋体" w:asciiTheme="minorEastAsia" w:hAnsiTheme="minorEastAsia"/>
          <w:sz w:val="28"/>
          <w:u w:val="single"/>
          <w:lang w:eastAsia="zh-CN"/>
        </w:rPr>
        <w:t xml:space="preserve">  </w:t>
      </w:r>
      <w:r>
        <w:rPr>
          <w:rFonts w:hint="eastAsia" w:cs="华文宋体" w:asciiTheme="minorEastAsia" w:hAnsiTheme="minorEastAsia"/>
          <w:sz w:val="28"/>
          <w:lang w:eastAsia="zh-CN"/>
        </w:rPr>
        <w:t xml:space="preserve">日签字生效，特此声明。</w:t>
      </w:r>
      <w:r/>
    </w:p>
    <w:p>
      <w:pPr>
        <w:ind w:firstLine="56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委托代理人身份证号码：</w:t>
      </w:r>
      <w:r>
        <w:rPr>
          <w:rFonts w:hint="eastAsia" w:cs="华文宋体" w:asciiTheme="minorEastAsia" w:hAnsiTheme="minorEastAsia"/>
          <w:sz w:val="28"/>
          <w:u w:val="single"/>
          <w:lang w:eastAsia="zh-CN"/>
        </w:rPr>
        <w:t xml:space="preserve">                        </w:t>
      </w:r>
      <w:r/>
    </w:p>
    <w:p>
      <w:pPr>
        <w:ind w:firstLine="56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委托代理人联系电话：（手机）</w:t>
      </w:r>
      <w:r>
        <w:rPr>
          <w:rFonts w:hint="eastAsia" w:cs="华文宋体" w:asciiTheme="minorEastAsia" w:hAnsiTheme="minorEastAsia"/>
          <w:sz w:val="28"/>
          <w:u w:val="single"/>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法定代表人签字或盖章：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投标人名称（公章）：</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日     期：</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ind w:firstLine="641"/>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附：委托代理人居民身份证复印件</w:t>
      </w:r>
      <w:r/>
    </w:p>
    <w:p>
      <w:pPr>
        <w:ind w:firstLine="561"/>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cs="华文宋体" w:asciiTheme="minorEastAsia" w:hAnsiTheme="minorEastAsia"/>
          <w:b/>
          <w:sz w:val="28"/>
          <w:lang w:eastAsia="zh-CN"/>
        </w:rPr>
        <w:t xml:space="preserve">。</w:t>
      </w:r>
      <w:r/>
    </w:p>
    <w:p>
      <w:pPr>
        <w:ind w:firstLine="420"/>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lang w:eastAsia="zh-CN"/>
        </w:rPr>
        <w:t xml:space="preserve"> </w:t>
      </w:r>
      <w:r>
        <w:rPr>
          <w:rFonts w:hint="eastAsia" w:cs="华文宋体" w:asciiTheme="minorEastAsia" w:hAnsiTheme="minorEastAsia"/>
          <w:sz w:val="36"/>
          <w:lang w:eastAsia="zh-CN"/>
        </w:rPr>
        <w:t xml:space="preserve"> </w:t>
      </w:r>
      <w:r/>
    </w:p>
    <w:p>
      <w:pPr>
        <w:ind w:firstLine="88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highlight w:val="none"/>
          <w:lang w:eastAsia="zh-CN"/>
        </w:rPr>
      </w:r>
      <w:r>
        <w:rPr>
          <w:rFonts w:hint="eastAsia" w:cs="华文宋体" w:asciiTheme="minorEastAsia" w:hAnsiTheme="minorEastAsia"/>
          <w:b/>
          <w:sz w:val="44"/>
          <w:highlight w:val="none"/>
          <w:lang w:eastAsia="zh-CN"/>
        </w:rPr>
      </w:r>
    </w:p>
    <w:p>
      <w:pPr>
        <w:ind w:firstLine="881"/>
        <w:jc w:val="center"/>
        <w:spacing w:before="260" w:after="260" w:line="360" w:lineRule="auto"/>
        <w:rPr>
          <w:rFonts w:hint="eastAsia" w:cs="华文宋体" w:asciiTheme="minorEastAsia" w:hAnsiTheme="minorEastAsia"/>
          <w:b/>
          <w:bCs/>
          <w:sz w:val="44"/>
          <w:szCs w:val="44"/>
          <w:highlight w:val="non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四、价格部分</w:t>
      </w:r>
      <w:r/>
    </w:p>
    <w:p>
      <w:pPr>
        <w:ind w:firstLine="881"/>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44"/>
          <w:lang w:eastAsia="zh-CN"/>
        </w:rPr>
        <w:t xml:space="preserve">开标一览表</w:t>
      </w:r>
      <w:r/>
    </w:p>
    <w:p>
      <w:pPr>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项目编号：</w:t>
      </w:r>
      <w:r/>
    </w:p>
    <w:p>
      <w:pPr>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3"/>
        <w:gridCol w:w="2701"/>
        <w:gridCol w:w="3030"/>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项目名称</w:t>
            </w:r>
            <w:r>
              <w:rPr>
                <w:rFonts w:hint="eastAsia" w:cs="宋体" w:asciiTheme="minorEastAsia" w:hAnsiTheme="minorEastAsia"/>
                <w:color w:val="000000"/>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cs="华文宋体" w:asciiTheme="minorEastAsia" w:hAnsiTheme="minorEastAsia"/>
                <w:color w:val="000000"/>
                <w:sz w:val="24"/>
                <w:u w:val="single"/>
              </w:rPr>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228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228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9pt;height:17.6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sz w:val="24"/>
                <w:u w:val="single"/>
                <w:lang w:eastAsia="zh-CN"/>
              </w:rPr>
            </w:pPr>
            <w:r>
              <w:rPr>
                <w:rFonts w:hint="eastAsia" w:cs="华文宋体" w:asciiTheme="minorEastAsia" w:hAnsiTheme="minorEastAsia"/>
                <w:color w:val="000000"/>
                <w:sz w:val="24"/>
                <w:u w:val="single"/>
                <w:lang w:eastAsia="zh-CN"/>
              </w:rPr>
              <w:t xml:space="preserve">金额大写</w:t>
            </w:r>
            <w:r>
              <w:rPr>
                <w:rFonts w:hint="eastAsia" w:cs="宋体" w:asciiTheme="minorEastAsia" w:hAnsiTheme="minorEastAsia"/>
                <w:color w:val="000000"/>
                <w:sz w:val="24"/>
                <w:u w:val="single"/>
                <w:lang w:eastAsia="zh-CN"/>
              </w:rPr>
              <w:t xml:space="preserve"> </w:t>
            </w:r>
            <w:r/>
          </w:p>
        </w:tc>
      </w:tr>
    </w:tbl>
    <w:p>
      <w:pPr>
        <w:ind w:firstLine="480"/>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sz w:val="24"/>
          <w:u w:val="single"/>
          <w:lang w:eastAsia="zh-CN"/>
        </w:rPr>
      </w:r>
      <w:r/>
    </w:p>
    <w:p>
      <w:pPr>
        <w:ind w:firstLine="480"/>
        <w:jc w:val="both"/>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sz w:val="24"/>
          <w:u w:val="single"/>
          <w:lang w:eastAsia="zh-CN"/>
        </w:rPr>
        <w:t xml:space="preserve">投标人盖章（公章）：</w:t>
      </w:r>
      <w:r/>
    </w:p>
    <w:p>
      <w:pPr>
        <w:ind w:firstLine="600"/>
        <w:jc w:val="right"/>
        <w:spacing w:after="0" w:line="360" w:lineRule="auto"/>
        <w:rPr>
          <w:rFonts w:cs="华文宋体" w:asciiTheme="minorEastAsia" w:hAnsiTheme="minorEastAsia"/>
          <w:color w:val="000000"/>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sz w:val="24"/>
          <w:u w:val="single"/>
        </w:rPr>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228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228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9pt;height:17.6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年</w:t>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2288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228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9pt;height:17.6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月</w:t>
      </w:r>
      <w:r>
        <w:rPr>
          <w:rFonts w:cs="华文宋体" w:asciiTheme="minorEastAsia" w:hAnsiTheme="minorEastAsia"/>
          <w:color w:val="000000"/>
          <w:sz w:val="24"/>
          <w:u w:val="single"/>
        </w:rPr>
        <mc:AlternateContent>
          <mc:Choice Requires="wpg">
            <w:drawing>
              <wp:inline xmlns:wp="http://schemas.openxmlformats.org/drawingml/2006/wordprocessingDrawing" distT="0" distB="0" distL="0" distR="0">
                <wp:extent cx="723265" cy="22288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228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9pt;height:17.6pt;mso-wrap-distance-left:0.0pt;mso-wrap-distance-top:0.0pt;mso-wrap-distance-right:0.0pt;mso-wrap-distance-bottom:0.0pt;" stroked="f">
                <v:path textboxrect="0,0,0,0"/>
                <v:imagedata r:id="rId12" o:title=""/>
              </v:shape>
            </w:pict>
          </mc:Fallback>
        </mc:AlternateContent>
      </w:r>
      <w:r>
        <w:rPr>
          <w:rFonts w:hint="eastAsia" w:cs="宋体" w:asciiTheme="minorEastAsia" w:hAnsiTheme="minorEastAsia"/>
          <w:color w:val="000000"/>
          <w:sz w:val="24"/>
          <w:u w:val="single"/>
          <w:lang w:eastAsia="zh-CN"/>
        </w:rPr>
        <w:t xml:space="preserve"> </w:t>
      </w:r>
      <w:r>
        <w:rPr>
          <w:rFonts w:hint="eastAsia" w:cs="华文宋体" w:asciiTheme="minorEastAsia" w:hAnsiTheme="minorEastAsia"/>
          <w:color w:val="000000"/>
          <w:sz w:val="24"/>
          <w:u w:val="single"/>
          <w:lang w:eastAsia="zh-CN"/>
        </w:rPr>
        <w:t xml:space="preserve">日</w:t>
      </w:r>
      <w:r/>
    </w:p>
    <w:p>
      <w:pPr>
        <w:jc w:val="right"/>
        <w:spacing w:before="100" w:beforeAutospacing="1" w:after="100" w:afterAutospacing="1"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注： </w:t>
      </w:r>
      <w:r>
        <w:rPr>
          <w:rFonts w:hint="eastAsia" w:cs="华文宋体" w:asciiTheme="minorEastAsia" w:hAnsiTheme="minorEastAsia"/>
          <w:sz w:val="24"/>
          <w:u w:val="single"/>
          <w:lang w:eastAsia="zh-CN"/>
        </w:rPr>
        <w:t xml:space="preserve">1.“项目总报价”包括本次招标要求提供的货物（服务）已支付或将支付的所有费用；</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2.投标人必须据实填写此表，报价所含与招标文件要求的内容一致；</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4"/>
          <w:u w:val="single"/>
          <w:lang w:eastAsia="zh-CN"/>
        </w:rPr>
        <w:t xml:space="preserve">3.报价保留至小数点后两位，四舍五入。</w:t>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hint="eastAsia" w:cs="宋体" w:asciiTheme="minorEastAsia" w:hAnsiTheme="minorEastAsia" w:eastAsiaTheme="minorEastAsia"/>
          <w:sz w:val="28"/>
        </w:rPr>
        <w:t xml:space="preserve">明细报价表</w:t>
      </w:r>
      <w:r/>
    </w:p>
    <w:tbl>
      <w:tblPr>
        <w:tblW w:w="8941" w:type="dxa"/>
        <w:tblInd w:w="98" w:type="dxa"/>
        <w:tblLook w:val="04A0" w:firstRow="1" w:lastRow="0" w:firstColumn="1" w:lastColumn="0" w:noHBand="0" w:noVBand="1"/>
      </w:tblPr>
      <w:tblGrid>
        <w:gridCol w:w="698"/>
        <w:gridCol w:w="3281"/>
        <w:gridCol w:w="971"/>
        <w:gridCol w:w="1864"/>
        <w:gridCol w:w="1276"/>
        <w:gridCol w:w="851"/>
      </w:tblGrid>
      <w:tr>
        <w:trPr>
          <w:trHeight w:val="280"/>
        </w:trPr>
        <w:tc>
          <w:tcPr>
            <w:gridSpan w:val="6"/>
            <w:tcBorders>
              <w:top w:val="single" w:color="000000" w:sz="4" w:space="0"/>
              <w:left w:val="single" w:color="000000" w:sz="4" w:space="0"/>
              <w:bottom w:val="single" w:color="000000" w:sz="4" w:space="0"/>
              <w:right w:val="single" w:color="000000" w:sz="4" w:space="0"/>
            </w:tcBorders>
            <w:tcW w:w="8941" w:type="dxa"/>
            <w:vAlign w:val="center"/>
            <w:textDirection w:val="lrTb"/>
            <w:noWrap/>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一、服务部分</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b/>
                <w:bCs/>
                <w:sz w:val="24"/>
                <w:szCs w:val="24"/>
              </w:rPr>
            </w:pPr>
            <w:r>
              <w:rPr>
                <w:rFonts w:hint="eastAsia" w:cs="宋体" w:asciiTheme="minorEastAsia" w:hAnsiTheme="minorEastAsia"/>
                <w:b/>
                <w:bCs/>
                <w:sz w:val="24"/>
                <w:szCs w:val="24"/>
                <w:lang w:eastAsia="zh-CN"/>
              </w:rPr>
              <w:t xml:space="preserve">服务名称</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cs="Times New Roman" w:asciiTheme="minorEastAsia" w:hAnsiTheme="minorEastAsia"/>
                <w:b/>
                <w:color w:val="000000"/>
                <w:sz w:val="24"/>
                <w:szCs w:val="24"/>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费用</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运维期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440" w:lineRule="exact"/>
              <w:widowControl w:val="off"/>
              <w:rPr>
                <w:rFonts w:cs="Times New Roman" w:asciiTheme="minorEastAsia" w:hAnsiTheme="minorEastAsia"/>
                <w:b/>
                <w:color w:val="000000"/>
                <w:sz w:val="24"/>
                <w:szCs w:val="24"/>
                <w:lang w:eastAsia="zh-CN"/>
              </w:rPr>
            </w:pPr>
            <w:r>
              <w:rPr>
                <w:rFonts w:hint="eastAsia" w:cs="Times New Roman" w:asciiTheme="minorEastAsia" w:hAnsiTheme="minorEastAsia"/>
                <w:b/>
                <w:color w:val="000000"/>
                <w:sz w:val="24"/>
                <w:szCs w:val="24"/>
                <w:lang w:eastAsia="zh-CN"/>
              </w:rPr>
              <w:t xml:space="preserve">备注</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急诊分诊工作站</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抢救医护工作站</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留观医护工作站</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急诊交接班</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5</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急诊会诊管理</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质控管理</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7</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移动护理</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8</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急诊电子看板</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9</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仪器数据实时采集</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10</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与第三方软件接口</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等级评审</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数据上报</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13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spacing w:after="0" w:line="240" w:lineRule="auto"/>
              <w:rPr>
                <w:rFonts w:cs="宋体" w:asciiTheme="minorEastAsia" w:hAnsiTheme="minorEastAsia"/>
                <w:sz w:val="24"/>
                <w:szCs w:val="24"/>
              </w:rPr>
            </w:pPr>
            <w:r>
              <w:rPr>
                <w:rFonts w:hint="eastAsia" w:cs="宋体" w:asciiTheme="minorEastAsia" w:hAnsiTheme="minorEastAsia"/>
                <w:sz w:val="24"/>
                <w:szCs w:val="24"/>
                <w:lang w:eastAsia="zh-CN"/>
              </w:rPr>
              <w:t xml:space="preserve">数据库</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cs="宋体" w:asciiTheme="minorEastAsia" w:hAnsiTheme="minorEastAsia"/>
                <w:sz w:val="24"/>
                <w:szCs w:val="24"/>
                <w:lang w:eastAsia="zh-CN"/>
              </w:rPr>
            </w:r>
            <w:r/>
          </w:p>
        </w:tc>
        <w:tc>
          <w:tcPr>
            <w:gridSpan w:val="5"/>
            <w:tcBorders>
              <w:top w:val="single" w:color="000000" w:sz="4" w:space="0"/>
              <w:left w:val="single" w:color="000000" w:sz="4" w:space="0"/>
              <w:bottom w:val="single" w:color="000000" w:sz="4" w:space="0"/>
              <w:right w:val="single" w:color="000000" w:sz="4" w:space="0"/>
            </w:tcBorders>
            <w:tcW w:w="8243" w:type="dxa"/>
            <w:vAlign w:val="center"/>
            <w:textDirection w:val="lrTb"/>
            <w:noWrap/>
          </w:tcPr>
          <w:p>
            <w:pPr>
              <w:jc w:val="center"/>
              <w:spacing w:after="0" w:line="240" w:lineRule="auto"/>
              <w:rPr>
                <w:rFonts w:cs="宋体" w:asciiTheme="minorEastAsia" w:hAnsiTheme="minorEastAsia"/>
                <w:b/>
                <w:sz w:val="24"/>
                <w:szCs w:val="24"/>
                <w:lang w:eastAsia="zh-CN"/>
              </w:rPr>
            </w:pPr>
            <w:r>
              <w:rPr>
                <w:rFonts w:hint="eastAsia" w:cs="Times New Roman" w:asciiTheme="minorEastAsia" w:hAnsiTheme="minorEastAsia"/>
                <w:b/>
                <w:color w:val="000000"/>
                <w:sz w:val="24"/>
                <w:szCs w:val="24"/>
                <w:lang w:eastAsia="zh-CN"/>
              </w:rPr>
              <w:t xml:space="preserve">服务部分小计：         元</w:t>
            </w:r>
            <w:r/>
          </w:p>
        </w:tc>
      </w:tr>
      <w:tr>
        <w:trPr>
          <w:trHeight w:val="1045"/>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二、</w:t>
            </w:r>
            <w:r/>
          </w:p>
        </w:tc>
        <w:tc>
          <w:tcPr>
            <w:gridSpan w:val="2"/>
            <w:tcBorders>
              <w:top w:val="single" w:color="000000" w:sz="4" w:space="0"/>
              <w:left w:val="single" w:color="000000" w:sz="4" w:space="0"/>
              <w:bottom w:val="single" w:color="auto" w:sz="4" w:space="0"/>
              <w:right w:val="single" w:color="000000" w:sz="4" w:space="0"/>
            </w:tcBorders>
            <w:tcW w:w="425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Times New Roman" w:asciiTheme="minorEastAsia" w:hAnsiTheme="minorEastAsia"/>
                <w:b/>
                <w:color w:val="000000"/>
                <w:sz w:val="24"/>
                <w:szCs w:val="24"/>
                <w:lang w:eastAsia="zh-CN"/>
              </w:rPr>
              <w:t xml:space="preserve">其它相关费用(培训、</w:t>
            </w:r>
            <w:r>
              <w:rPr>
                <w:rFonts w:hint="eastAsia" w:cs="Times New Roman" w:asciiTheme="minorEastAsia" w:hAnsiTheme="minorEastAsia"/>
                <w:b/>
                <w:color w:val="000000"/>
                <w:sz w:val="24"/>
                <w:szCs w:val="24"/>
                <w:lang w:eastAsia="zh-CN"/>
              </w:rPr>
              <w:t xml:space="preserve">维保、</w:t>
            </w:r>
            <w:r>
              <w:rPr>
                <w:rFonts w:hint="eastAsia" w:cs="Times New Roman" w:asciiTheme="minorEastAsia" w:hAnsiTheme="minorEastAsia"/>
                <w:b/>
                <w:color w:val="000000"/>
                <w:sz w:val="24"/>
                <w:szCs w:val="24"/>
                <w:lang w:eastAsia="zh-CN"/>
              </w:rPr>
              <w:t xml:space="preserve">税费等与项目相关的一切费用)</w:t>
            </w:r>
            <w:r/>
          </w:p>
        </w:tc>
        <w:tc>
          <w:tcPr>
            <w:gridSpan w:val="3"/>
            <w:tcBorders>
              <w:top w:val="single" w:color="000000" w:sz="4" w:space="0"/>
              <w:left w:val="single" w:color="000000" w:sz="4" w:space="0"/>
              <w:bottom w:val="single" w:color="auto" w:sz="4" w:space="0"/>
              <w:right w:val="single" w:color="000000" w:sz="4" w:space="0"/>
            </w:tcBorders>
            <w:tcW w:w="3991" w:type="dxa"/>
            <w:vAlign w:val="center"/>
            <w:textDirection w:val="lrTb"/>
            <w:noWrap w:val="false"/>
          </w:tcPr>
          <w:p>
            <w:pPr>
              <w:jc w:val="center"/>
              <w:spacing w:after="0" w:line="24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元</w:t>
            </w:r>
            <w:r/>
          </w:p>
        </w:tc>
      </w:tr>
      <w:tr>
        <w:trPr>
          <w:trHeight w:val="983"/>
        </w:trPr>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三、</w:t>
            </w:r>
            <w:r/>
          </w:p>
        </w:tc>
        <w:tc>
          <w:tcPr>
            <w:gridSpan w:val="2"/>
            <w:tcBorders>
              <w:top w:val="single" w:color="auto" w:sz="4" w:space="0"/>
              <w:left w:val="single" w:color="000000" w:sz="4" w:space="0"/>
              <w:bottom w:val="single" w:color="auto" w:sz="4" w:space="0"/>
              <w:right w:val="single" w:color="000000" w:sz="4" w:space="0"/>
            </w:tcBorders>
            <w:tcW w:w="4252" w:type="dxa"/>
            <w:vAlign w:val="center"/>
            <w:textDirection w:val="lrTb"/>
            <w:noWrap/>
          </w:tcPr>
          <w:p>
            <w:pPr>
              <w:jc w:val="center"/>
              <w:spacing w:after="0" w:line="240" w:lineRule="auto"/>
              <w:rPr>
                <w:rFonts w:cs="宋体" w:asciiTheme="minorEastAsia" w:hAnsiTheme="minorEastAsia"/>
                <w:sz w:val="24"/>
                <w:szCs w:val="24"/>
                <w:lang w:eastAsia="zh-CN"/>
              </w:rPr>
            </w:pPr>
            <w:r>
              <w:rPr>
                <w:rFonts w:hint="eastAsia" w:cs="Times New Roman" w:asciiTheme="minorEastAsia" w:hAnsiTheme="minorEastAsia"/>
                <w:b/>
                <w:color w:val="000000"/>
                <w:sz w:val="24"/>
                <w:szCs w:val="24"/>
                <w:lang w:eastAsia="zh-CN"/>
              </w:rPr>
              <w:t xml:space="preserve">项目总报价</w:t>
            </w:r>
            <w:r/>
          </w:p>
        </w:tc>
        <w:tc>
          <w:tcPr>
            <w:gridSpan w:val="3"/>
            <w:tcBorders>
              <w:top w:val="single" w:color="auto" w:sz="4" w:space="0"/>
              <w:left w:val="single" w:color="000000" w:sz="4" w:space="0"/>
              <w:bottom w:val="single" w:color="auto" w:sz="4" w:space="0"/>
              <w:right w:val="single" w:color="000000" w:sz="4" w:space="0"/>
            </w:tcBorders>
            <w:tcW w:w="3991" w:type="dxa"/>
            <w:vAlign w:val="center"/>
            <w:textDirection w:val="lrTb"/>
            <w:noWrap w:val="false"/>
          </w:tcPr>
          <w:p>
            <w:pPr>
              <w:jc w:val="center"/>
              <w:spacing w:after="0" w:line="24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元</w:t>
            </w:r>
            <w:r/>
          </w:p>
        </w:tc>
      </w:tr>
    </w:tbl>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1062"/>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jc w:val="both"/>
        <w:spacing w:after="0" w:line="440" w:lineRule="exact"/>
        <w:widowControl w:val="off"/>
        <w:rPr>
          <w:rFonts w:cs="Times New Roman" w:asciiTheme="minorEastAsia" w:hAnsiTheme="minorEastAsia"/>
          <w:b/>
          <w:color w:val="000000"/>
          <w:sz w:val="24"/>
          <w:szCs w:val="24"/>
          <w:u w:val="single"/>
          <w:lang w:eastAsia="zh-CN"/>
        </w:rPr>
      </w:pPr>
      <w:r>
        <w:rPr>
          <w:rFonts w:hint="eastAsia" w:cs="Times New Roman" w:asciiTheme="minorEastAsia" w:hAnsiTheme="minorEastAsia"/>
          <w:b/>
          <w:color w:val="000000"/>
          <w:sz w:val="24"/>
          <w:szCs w:val="24"/>
          <w:lang w:eastAsia="zh-CN"/>
        </w:rPr>
        <w:t xml:space="preserve">注：</w:t>
      </w:r>
      <w:r>
        <w:rPr>
          <w:rFonts w:hint="eastAsia" w:cs="Times New Roman" w:asciiTheme="minorEastAsia" w:hAnsiTheme="minorEastAsia"/>
          <w:color w:val="000000"/>
          <w:sz w:val="24"/>
          <w:szCs w:val="24"/>
          <w:lang w:eastAsia="zh-CN"/>
        </w:rPr>
        <w:t xml:space="preserve">1、</w:t>
      </w:r>
      <w:r>
        <w:rPr>
          <w:rFonts w:hint="eastAsia" w:cs="Times New Roman" w:asciiTheme="minorEastAsia" w:hAnsiTheme="minorEastAsia"/>
          <w:b/>
          <w:color w:val="000000"/>
          <w:sz w:val="24"/>
          <w:szCs w:val="24"/>
          <w:u w:val="single"/>
          <w:lang w:eastAsia="zh-CN"/>
        </w:rPr>
        <w:t xml:space="preserve">供应商应当按照招标文件采购需求及相关报价要求填写</w:t>
      </w:r>
      <w:r>
        <w:rPr>
          <w:rFonts w:hint="eastAsia" w:cs="Times New Roman" w:asciiTheme="minorEastAsia" w:hAnsiTheme="minorEastAsia"/>
          <w:color w:val="000000"/>
          <w:sz w:val="24"/>
          <w:szCs w:val="24"/>
          <w:u w:val="single"/>
          <w:lang w:eastAsia="zh-CN"/>
        </w:rPr>
        <w:t xml:space="preserve">。</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3、</w:t>
      </w:r>
      <w:r>
        <w:rPr>
          <w:rFonts w:hint="eastAsia" w:cs="Times New Roman" w:asciiTheme="minorEastAsia" w:hAnsiTheme="minorEastAsia"/>
          <w:color w:val="000000"/>
          <w:sz w:val="24"/>
          <w:szCs w:val="24"/>
          <w:u w:val="single"/>
          <w:lang w:eastAsia="zh-CN"/>
        </w:rPr>
        <w:t xml:space="preserve">本表中项目总报价应与报价一览表中项目总报价保持一致。</w:t>
      </w:r>
      <w:r/>
    </w:p>
    <w:p>
      <w:pPr>
        <w:ind w:left="-297" w:firstLine="480"/>
        <w:jc w:val="both"/>
        <w:spacing w:after="0" w:line="440" w:lineRule="exact"/>
        <w:widowControl w:val="off"/>
        <w:rPr>
          <w:rFonts w:cs="Times New Roman" w:asciiTheme="minorEastAsia" w:hAnsiTheme="minorEastAsia"/>
          <w:color w:val="000000"/>
          <w:sz w:val="24"/>
          <w:szCs w:val="24"/>
          <w:u w:val="single"/>
          <w:lang w:eastAsia="zh-CN"/>
        </w:rPr>
      </w:pPr>
      <w:r>
        <w:rPr>
          <w:rFonts w:hint="eastAsia" w:cs="Times New Roman" w:asciiTheme="minorEastAsia" w:hAnsiTheme="minorEastAsia"/>
          <w:color w:val="000000"/>
          <w:sz w:val="24"/>
          <w:szCs w:val="24"/>
          <w:lang w:eastAsia="zh-CN"/>
        </w:rPr>
        <w:t xml:space="preserve">4、</w:t>
      </w:r>
      <w:r>
        <w:rPr>
          <w:rFonts w:hint="eastAsia" w:cs="Times New Roman" w:asciiTheme="minorEastAsia" w:hAnsiTheme="minorEastAsia"/>
          <w:bCs/>
          <w:color w:val="000000"/>
          <w:sz w:val="24"/>
          <w:szCs w:val="24"/>
          <w:u w:val="single"/>
          <w:lang w:eastAsia="zh-CN"/>
        </w:rPr>
        <w:t xml:space="preserve">报价保留至小数点后两位，四舍五入。</w:t>
      </w:r>
      <w:r/>
    </w:p>
    <w:p>
      <w:pPr>
        <w:jc w:val="both"/>
        <w:spacing w:after="0" w:line="360" w:lineRule="auto"/>
        <w:widowControl w:val="off"/>
        <w:rPr>
          <w:rFonts w:cs="Times New Roman" w:asciiTheme="minorEastAsia" w:hAnsiTheme="minorEastAsia"/>
          <w:b/>
          <w:sz w:val="24"/>
          <w:lang w:eastAsia="zh-CN"/>
        </w:rPr>
      </w:pPr>
      <w:r>
        <w:rPr>
          <w:rFonts w:cs="Times New Roman" w:asciiTheme="minorEastAsia" w:hAnsiTheme="minorEastAsia"/>
          <w:b/>
          <w:sz w:val="24"/>
          <w:lang w:eastAsia="zh-CN"/>
        </w:rPr>
      </w:r>
      <w:r/>
    </w:p>
    <w:p>
      <w:pPr>
        <w:rPr>
          <w:rFonts w:cs="Times New Roman" w:asciiTheme="minorEastAsia" w:hAnsiTheme="minorEastAsia"/>
          <w:b/>
          <w:sz w:val="24"/>
          <w:lang w:eastAsia="zh-CN"/>
        </w:rPr>
      </w:pPr>
      <w:r>
        <w:rPr>
          <w:rFonts w:cs="Times New Roman" w:asciiTheme="minorEastAsia" w:hAnsiTheme="minorEastAsia"/>
          <w:b/>
          <w:sz w:val="24"/>
          <w:lang w:eastAsia="zh-CN"/>
        </w:rPr>
        <w:br w:type="page" w:clear="all"/>
      </w:r>
      <w:r/>
    </w:p>
    <w:p>
      <w:pPr>
        <w:ind w:left="3747"/>
        <w:jc w:val="both"/>
        <w:spacing w:before="91" w:after="0" w:line="24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0"/>
          <w:sz w:val="28"/>
          <w:szCs w:val="24"/>
          <w:lang w:eastAsia="zh-CN"/>
        </w:rPr>
        <w:t xml:space="preserve">(</w:t>
      </w:r>
      <w:r>
        <w:rPr>
          <w:rFonts w:hint="eastAsia" w:cs="宋体" w:asciiTheme="minorEastAsia" w:hAnsiTheme="minorEastAsia"/>
          <w:color w:val="000000"/>
          <w:spacing w:val="-6"/>
          <w:sz w:val="28"/>
          <w:szCs w:val="24"/>
          <w:lang w:eastAsia="zh-CN"/>
        </w:rPr>
        <w:t xml:space="preserve">六)</w:t>
      </w:r>
      <w:r>
        <w:rPr>
          <w:rFonts w:hint="eastAsia" w:cs="宋体" w:asciiTheme="minorEastAsia" w:hAnsiTheme="minorEastAsia"/>
          <w:color w:val="000000"/>
          <w:spacing w:val="-6"/>
          <w:sz w:val="28"/>
          <w:szCs w:val="24"/>
          <w:lang w:eastAsia="zh-CN"/>
        </w:rPr>
        <w:t xml:space="preserve">项目经理</w:t>
      </w:r>
      <w:r/>
    </w:p>
    <w:p>
      <w:pPr>
        <w:jc w:val="both"/>
        <w:spacing w:after="0" w:line="69" w:lineRule="atLeas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color w:val="000000"/>
          <w:sz w:val="21"/>
          <w:szCs w:val="24"/>
          <w:lang w:eastAsia="zh-CN"/>
        </w:rPr>
        <w:t xml:space="preserve"> </w:t>
      </w:r>
      <w:r/>
    </w:p>
    <w:tbl>
      <w:tblPr>
        <w:tblStyle w:val="13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sz w:val="21"/>
                <w:szCs w:val="24"/>
              </w:rPr>
            </w:pPr>
            <w:r>
              <w:rPr>
                <w:rFonts w:asciiTheme="minorEastAsia" w:hAnsiTheme="minorEastAsia" w:eastAsiaTheme="minorEastAsia"/>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szCs w:val="24"/>
              </w:rPr>
              <w:t xml:space="preserve"> </w:t>
            </w:r>
            <w:r/>
          </w:p>
        </w:tc>
      </w:tr>
    </w:tbl>
    <w:p>
      <w:pPr>
        <w:jc w:val="both"/>
        <w:spacing w:after="0" w:line="102" w:lineRule="atLeas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Arial" w:asciiTheme="minorEastAsia" w:hAnsiTheme="minorEastAsia"/>
          <w:color w:val="000000"/>
          <w:sz w:val="21"/>
          <w:szCs w:val="24"/>
          <w:lang w:eastAsia="zh-CN"/>
        </w:rPr>
        <w:t xml:space="preserve"> </w:t>
      </w:r>
      <w:r/>
    </w:p>
    <w:p>
      <w:pPr>
        <w:jc w:val="both"/>
        <w:spacing w:before="78" w:after="0" w:line="36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6"/>
          <w:sz w:val="24"/>
          <w:szCs w:val="24"/>
          <w:lang w:eastAsia="zh-CN"/>
        </w:rPr>
        <w:t xml:space="preserve">注：</w:t>
      </w:r>
      <w:r>
        <w:rPr>
          <w:rFonts w:hint="eastAsia" w:cs="宋体" w:asciiTheme="minorEastAsia" w:hAnsiTheme="minorEastAsia"/>
          <w:color w:val="000000"/>
          <w:spacing w:val="-8"/>
          <w:sz w:val="24"/>
          <w:szCs w:val="24"/>
          <w:lang w:eastAsia="zh-CN"/>
        </w:rPr>
        <w:t xml:space="preserve">1、</w:t>
      </w:r>
      <w:r>
        <w:rPr>
          <w:rFonts w:hint="eastAsia" w:cs="宋体" w:asciiTheme="minorEastAsia" w:hAnsiTheme="minorEastAsia"/>
          <w:color w:val="000000"/>
          <w:spacing w:val="-8"/>
          <w:sz w:val="24"/>
          <w:szCs w:val="24"/>
          <w:u w:val="single"/>
          <w:lang w:eastAsia="zh-CN"/>
        </w:rPr>
        <w:t xml:space="preserve">项目经理</w:t>
      </w:r>
      <w:r>
        <w:rPr>
          <w:rFonts w:hint="eastAsia" w:cs="宋体" w:asciiTheme="minorEastAsia" w:hAnsiTheme="minorEastAsia"/>
          <w:color w:val="000000"/>
          <w:spacing w:val="-8"/>
          <w:sz w:val="24"/>
          <w:szCs w:val="24"/>
          <w:u w:val="single"/>
          <w:lang w:eastAsia="zh-CN"/>
        </w:rPr>
        <w:t xml:space="preserve">具有资格证书的，应在本栏目提交相关证书扫描件。</w:t>
      </w:r>
      <w:r/>
    </w:p>
    <w:p>
      <w:pPr>
        <w:jc w:val="both"/>
        <w:spacing w:before="183" w:after="0" w:line="360" w:lineRule="auto"/>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0"/>
          <w:sz w:val="24"/>
          <w:szCs w:val="24"/>
          <w:lang w:eastAsia="zh-CN"/>
        </w:rPr>
        <w:t xml:space="preserve">2、</w:t>
      </w:r>
      <w:r>
        <w:rPr>
          <w:rFonts w:hint="eastAsia" w:cs="宋体" w:asciiTheme="minorEastAsia" w:hAnsiTheme="minorEastAsia"/>
          <w:color w:val="000000"/>
          <w:spacing w:val="-7"/>
          <w:sz w:val="24"/>
          <w:szCs w:val="24"/>
          <w:u w:val="single"/>
          <w:lang w:eastAsia="zh-CN"/>
        </w:rPr>
        <w:t xml:space="preserve">列</w:t>
      </w:r>
      <w:r>
        <w:rPr>
          <w:rFonts w:hint="eastAsia" w:cs="宋体" w:asciiTheme="minorEastAsia" w:hAnsiTheme="minorEastAsia"/>
          <w:color w:val="000000"/>
          <w:spacing w:val="-5"/>
          <w:sz w:val="24"/>
          <w:szCs w:val="24"/>
          <w:u w:val="single"/>
          <w:lang w:eastAsia="zh-CN"/>
        </w:rPr>
        <w:t xml:space="preserve">入本表人员如要更换，需经采购人同意。擅自更换属违约行为。</w:t>
      </w:r>
      <w:r/>
    </w:p>
    <w:p>
      <w:pPr>
        <w:jc w:val="both"/>
        <w:spacing w:before="183" w:after="0" w:line="360" w:lineRule="auto"/>
        <w:widowControl w:val="off"/>
        <w:rPr>
          <w:rFonts w:cs="宋体" w:asciiTheme="minorEastAsia" w:hAnsiTheme="minorEastAsia"/>
          <w:color w:val="000000"/>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5"/>
          <w:sz w:val="24"/>
          <w:szCs w:val="24"/>
          <w:u w:val="single"/>
          <w:lang w:eastAsia="zh-CN"/>
        </w:rPr>
        <w:t xml:space="preserve">3、投</w:t>
      </w:r>
      <w:r>
        <w:rPr>
          <w:rFonts w:cs="宋体" w:asciiTheme="minorEastAsia" w:hAnsiTheme="minorEastAsia"/>
          <w:color w:val="000000"/>
          <w:spacing w:val="-5"/>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spacing w:val="-5"/>
          <w:sz w:val="24"/>
          <w:szCs w:val="24"/>
          <w:u w:val="single"/>
          <w:lang w:eastAsia="zh-CN"/>
        </w:rPr>
        <w:t xml:space="preserve">。</w:t>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宋体" w:asciiTheme="minorEastAsia" w:hAnsiTheme="minorEastAsia"/>
          <w:color w:val="000000"/>
          <w:spacing w:val="-5"/>
          <w:sz w:val="24"/>
          <w:szCs w:val="24"/>
          <w:lang w:eastAsia="zh-CN"/>
        </w:rPr>
        <w:outlineLvl w:val="2"/>
      </w:pPr>
      <w:r>
        <w:rPr>
          <w:rFonts w:cs="宋体" w:asciiTheme="minorEastAsia" w:hAnsiTheme="minorEastAsia"/>
          <w:color w:val="000000"/>
          <w:spacing w:val="-5"/>
          <w:sz w:val="24"/>
          <w:szCs w:val="24"/>
          <w:lang w:eastAsia="zh-CN"/>
        </w:rPr>
      </w:r>
      <w:r/>
    </w:p>
    <w:p>
      <w:pPr>
        <w:jc w:val="center"/>
        <w:spacing w:after="0" w:line="240" w:lineRule="auto"/>
        <w:rPr>
          <w:rFonts w:cs="Times New Roman" w:asciiTheme="minorEastAsia" w:hAnsiTheme="minorEastAsia"/>
          <w:sz w:val="24"/>
          <w:szCs w:val="24"/>
          <w:lang w:eastAsia="zh-CN"/>
        </w:rPr>
        <w:outlineLvl w:val="2"/>
      </w:pPr>
      <w:r>
        <w:rPr>
          <w:rFonts w:hint="eastAsia" w:cs="宋体" w:asciiTheme="minorEastAsia" w:hAnsiTheme="minorEastAsia"/>
          <w:color w:val="000000"/>
          <w:spacing w:val="-10"/>
          <w:sz w:val="28"/>
          <w:szCs w:val="24"/>
          <w:lang w:eastAsia="zh-CN"/>
        </w:rPr>
        <w:t xml:space="preserve">(</w:t>
      </w:r>
      <w:r>
        <w:rPr>
          <w:rFonts w:hint="eastAsia" w:cs="宋体" w:asciiTheme="minorEastAsia" w:hAnsiTheme="minorEastAsia"/>
          <w:color w:val="000000"/>
          <w:spacing w:val="-5"/>
          <w:sz w:val="28"/>
          <w:szCs w:val="24"/>
          <w:lang w:eastAsia="zh-CN"/>
        </w:rPr>
        <w:t xml:space="preserve">七)</w:t>
      </w:r>
      <w:r>
        <w:rPr>
          <w:rFonts w:hint="eastAsia" w:cs="宋体" w:asciiTheme="minorEastAsia" w:hAnsiTheme="minorEastAsia"/>
          <w:sz w:val="28"/>
          <w:szCs w:val="24"/>
          <w:lang w:eastAsia="zh-CN"/>
        </w:rPr>
        <w:t xml:space="preserve"> 项目实施人员能力</w:t>
      </w:r>
      <w:r>
        <w:rPr>
          <w:rFonts w:hint="eastAsia" w:cs="Times New Roman" w:asciiTheme="minorEastAsia" w:hAnsiTheme="minorEastAsia"/>
          <w:color w:val="000000"/>
          <w:sz w:val="21"/>
          <w:szCs w:val="24"/>
          <w:lang w:eastAsia="zh-CN"/>
        </w:rPr>
        <w:t xml:space="preserve"> </w:t>
      </w:r>
      <w:r/>
    </w:p>
    <w:tbl>
      <w:tblPr>
        <w:tblStyle w:val="13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序</w:t>
            </w:r>
            <w:r>
              <w:rPr>
                <w:rFonts w:hint="eastAsia" w:cs="宋体" w:asciiTheme="minorEastAsia" w:hAnsiTheme="minorEastAsia" w:eastAsiaTheme="minorEastAsia"/>
                <w:color w:val="000000"/>
                <w:spacing w:val="-1"/>
                <w:sz w:val="24"/>
                <w:szCs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szCs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szCs w:val="24"/>
              </w:rPr>
              <w:t xml:space="preserve">人员类</w:t>
            </w:r>
            <w:r>
              <w:rPr>
                <w:rFonts w:hint="eastAsia" w:cs="宋体" w:asciiTheme="minorEastAsia" w:hAnsiTheme="minorEastAsia" w:eastAsiaTheme="minorEastAsia"/>
                <w:color w:val="000000"/>
                <w:spacing w:val="-1"/>
                <w:sz w:val="24"/>
                <w:szCs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szCs w:val="24"/>
              </w:rPr>
              <w:t xml:space="preserve">技术证书</w:t>
            </w:r>
            <w:r>
              <w:rPr>
                <w:rFonts w:hint="eastAsia" w:cs="宋体" w:asciiTheme="minorEastAsia" w:hAnsiTheme="minorEastAsia" w:eastAsiaTheme="minorEastAsia"/>
                <w:color w:val="000000"/>
                <w:sz w:val="24"/>
                <w:szCs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szCs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szCs w:val="24"/>
              </w:rPr>
              <w:t xml:space="preserve">备</w:t>
            </w:r>
            <w:r>
              <w:rPr>
                <w:rFonts w:hint="eastAsia" w:cs="宋体" w:asciiTheme="minorEastAsia" w:hAnsiTheme="minorEastAsia" w:eastAsiaTheme="minorEastAsia"/>
                <w:color w:val="000000"/>
                <w:spacing w:val="-2"/>
                <w:sz w:val="24"/>
                <w:szCs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sz w:val="21"/>
                <w:szCs w:val="24"/>
              </w:rPr>
              <w:t xml:space="preserve"> </w:t>
            </w:r>
            <w:r/>
          </w:p>
        </w:tc>
      </w:tr>
    </w:tbl>
    <w:p>
      <w:pPr>
        <w:ind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25"/>
          <w:sz w:val="24"/>
          <w:szCs w:val="24"/>
          <w:lang w:eastAsia="zh-CN"/>
        </w:rPr>
        <w:t xml:space="preserve">注</w:t>
      </w:r>
      <w:r>
        <w:rPr>
          <w:rFonts w:hint="eastAsia" w:cs="宋体" w:asciiTheme="minorEastAsia" w:hAnsiTheme="minorEastAsia"/>
          <w:color w:val="000000"/>
          <w:spacing w:val="-14"/>
          <w:sz w:val="24"/>
          <w:szCs w:val="24"/>
          <w:lang w:eastAsia="zh-CN"/>
        </w:rPr>
        <w:t xml:space="preserve">：1、</w:t>
      </w:r>
      <w:r>
        <w:rPr>
          <w:rFonts w:hint="eastAsia" w:cs="宋体" w:asciiTheme="minorEastAsia" w:hAnsiTheme="minorEastAsia"/>
          <w:color w:val="000000"/>
          <w:spacing w:val="-14"/>
          <w:sz w:val="24"/>
          <w:szCs w:val="24"/>
          <w:u w:val="single"/>
          <w:lang w:eastAsia="zh-CN"/>
        </w:rPr>
        <w:t xml:space="preserve">行数不够，请自行添加。</w:t>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4"/>
          <w:sz w:val="24"/>
          <w:szCs w:val="24"/>
          <w:lang w:eastAsia="zh-CN"/>
        </w:rPr>
        <w:t xml:space="preserve">2、</w:t>
      </w:r>
      <w:r>
        <w:rPr>
          <w:rFonts w:hint="eastAsia" w:cs="宋体" w:asciiTheme="minorEastAsia" w:hAnsiTheme="minorEastAsia"/>
          <w:color w:val="000000"/>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cs="宋体" w:asciiTheme="minorEastAsia" w:hAnsiTheme="minorEastAsia"/>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1"/>
          <w:sz w:val="24"/>
          <w:szCs w:val="24"/>
          <w:u w:val="single"/>
          <w:lang w:eastAsia="zh-CN"/>
        </w:rPr>
        <w:t xml:space="preserve">3、投</w:t>
      </w:r>
      <w:r>
        <w:rPr>
          <w:rFonts w:cs="宋体" w:asciiTheme="minorEastAsia" w:hAnsiTheme="minorEastAsia"/>
          <w:color w:val="000000"/>
          <w:spacing w:val="-1"/>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spacing w:val="-1"/>
          <w:sz w:val="24"/>
          <w:szCs w:val="24"/>
          <w:u w:val="single"/>
          <w:lang w:eastAsia="zh-CN"/>
        </w:rPr>
        <w:t xml:space="preserve">。</w:t>
      </w:r>
      <w:r/>
    </w:p>
    <w:p>
      <w:pPr>
        <w:ind w:left="420" w:right="28"/>
        <w:jc w:val="both"/>
        <w:spacing w:after="0" w:line="520" w:lineRule="exact"/>
        <w:widowControl w:val="off"/>
        <w:rPr>
          <w:rFonts w:cs="宋体" w:asciiTheme="minorEastAsia" w:hAnsiTheme="minorEastAsia"/>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pacing w:val="-2"/>
          <w:sz w:val="24"/>
          <w:szCs w:val="24"/>
          <w:lang w:eastAsia="zh-CN"/>
        </w:rPr>
        <w:t xml:space="preserve">4、</w:t>
      </w:r>
      <w:r>
        <w:rPr>
          <w:rFonts w:hint="eastAsia" w:cs="宋体" w:asciiTheme="minorEastAsia" w:hAnsiTheme="minorEastAsia"/>
          <w:color w:val="000000"/>
          <w:spacing w:val="-2"/>
          <w:sz w:val="24"/>
          <w:szCs w:val="24"/>
          <w:u w:val="single"/>
          <w:lang w:eastAsia="zh-CN"/>
        </w:rPr>
        <w:t xml:space="preserve">列</w:t>
      </w:r>
      <w:r>
        <w:rPr>
          <w:rFonts w:hint="eastAsia" w:cs="宋体" w:asciiTheme="minorEastAsia" w:hAnsiTheme="minorEastAsia"/>
          <w:color w:val="000000"/>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ind w:left="420" w:right="28"/>
        <w:jc w:val="both"/>
        <w:spacing w:after="0" w:line="520" w:lineRule="exact"/>
        <w:widowControl w:val="off"/>
        <w:rPr>
          <w:rFonts w:cs="Times New Roman" w:asciiTheme="minorEastAsia" w:hAnsiTheme="minorEastAsia"/>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sz w:val="21"/>
          <w:szCs w:val="24"/>
          <w:lang w:eastAsia="zh-CN"/>
        </w:rPr>
      </w:r>
      <w:r/>
    </w:p>
    <w:p>
      <w:pPr>
        <w:jc w:val="both"/>
        <w:spacing w:after="0" w:line="360" w:lineRule="auto"/>
        <w:widowControl w:val="off"/>
        <w:rPr>
          <w:rFonts w:cs="华文宋体" w:asciiTheme="minorEastAsia" w:hAnsiTheme="minorEastAsia"/>
          <w:sz w:val="24"/>
          <w:szCs w:val="24"/>
          <w:lang w:eastAsia="zh-CN"/>
        </w:rPr>
      </w:pPr>
      <w:r>
        <w:rPr>
          <w:rFonts w:cs="华文宋体" w:asciiTheme="minorEastAsia" w:hAnsiTheme="minorEastAsia"/>
          <w:sz w:val="24"/>
          <w:szCs w:val="24"/>
          <w:lang w:eastAsia="zh-CN"/>
        </w:rPr>
      </w:r>
      <w:r/>
    </w:p>
    <w:p>
      <w:p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五、技术部分（与评分标准对应）</w:t>
      </w:r>
      <w:r/>
    </w:p>
    <w:p>
      <w:pPr>
        <w:ind w:firstLine="584"/>
        <w:jc w:val="both"/>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1.技术响应及偏离表</w:t>
      </w:r>
      <w:r/>
    </w:p>
    <w:tbl>
      <w:tblPr>
        <w:tblW w:w="8874" w:type="dxa"/>
        <w:jc w:val="center"/>
        <w:tblLayout w:type="fixed"/>
        <w:tblCellMar>
          <w:left w:w="28" w:type="dxa"/>
          <w:right w:w="28" w:type="dxa"/>
        </w:tblCellMar>
        <w:tblLook w:val="04A0" w:firstRow="1" w:lastRow="0" w:firstColumn="1" w:lastColumn="0" w:noHBand="0" w:noVBand="1"/>
      </w:tblPr>
      <w:tblGrid>
        <w:gridCol w:w="639"/>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序号</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1</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2</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spacing w:val="6"/>
                <w:sz w:val="24"/>
                <w:lang w:eastAsia="zh-CN"/>
              </w:rPr>
            </w:pPr>
            <w:r>
              <w:rPr>
                <w:rFonts w:hint="eastAsia" w:cs="华文宋体" w:asciiTheme="minorEastAsia" w:hAnsiTheme="minorEastAsia"/>
                <w:spacing w:val="6"/>
                <w:sz w:val="24"/>
                <w:lang w:eastAsia="zh-CN"/>
              </w:rPr>
              <w:t xml:space="preserve">……</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spacing w:val="6"/>
                <w:sz w:val="24"/>
                <w:lang w:eastAsia="zh-CN"/>
              </w:rPr>
            </w:pPr>
            <w:r>
              <w:rPr>
                <w:rFonts w:cs="华文宋体" w:asciiTheme="minorEastAsia" w:hAnsiTheme="minorEastAsia"/>
                <w:spacing w:val="6"/>
                <w:sz w:val="24"/>
                <w:lang w:eastAsia="zh-CN"/>
              </w:rPr>
            </w:r>
            <w:r/>
          </w:p>
        </w:tc>
      </w:tr>
    </w:tbl>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spacing w:val="6"/>
          <w:sz w:val="24"/>
          <w:lang w:eastAsia="zh-CN"/>
        </w:rPr>
        <w:t xml:space="preserve">注：1.按实际如实填写偏离表，行数不够可自行添加。</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spacing w:val="6"/>
          <w:sz w:val="24"/>
          <w:lang w:eastAsia="zh-CN"/>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spacing w:val="6"/>
          <w:sz w:val="24"/>
          <w:lang w:eastAsia="zh-CN"/>
        </w:rPr>
        <w:t xml:space="preserve">3.项目需求中如出现具体产品的品牌、型号、参数等，仅供投标人更好地理解采购人对设备的需求，不能理解为唯一指定，只要优或相当于其技术参数及功能要求的，均可视为响应。</w:t>
      </w:r>
      <w:r/>
    </w:p>
    <w:p>
      <w:pPr>
        <w:ind w:firstLine="584"/>
        <w:spacing w:after="0" w:line="360" w:lineRule="auto"/>
        <w:rPr>
          <w:rFonts w:cs="华文宋体" w:asciiTheme="minorEastAsia" w:hAnsiTheme="minorEastAsia"/>
          <w:spacing w:val="6"/>
          <w:sz w:val="2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pacing w:val="6"/>
          <w:sz w:val="24"/>
          <w:lang w:eastAsia="zh-CN"/>
        </w:rPr>
        <w:br w:type="page" w:clear="all"/>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六、商务部分（与评分标准对应）</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24"/>
          <w:lang w:eastAsia="zh-CN"/>
        </w:rPr>
        <w:t xml:space="preserve"> </w:t>
      </w:r>
      <w:r/>
    </w:p>
    <w:p>
      <w:pPr>
        <w:ind w:firstLine="56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28"/>
          <w:lang w:eastAsia="zh-CN"/>
        </w:rPr>
        <w:t xml:space="preserve">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lang w:eastAsia="zh-CN"/>
        </w:rPr>
        <w:br w:type="page" w:clear="all"/>
      </w:r>
      <w:r/>
    </w:p>
    <w:p>
      <w:pPr>
        <w:ind w:firstLine="3011"/>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七、其他部分</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（一）中小企业声明函（服务类）</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本公司（联合体）郑重声明，根据《政府采购促进中小企业发展管理办法》（财库﹝2020﹞46 号）的规定，本公司（联合体）参加</w:t>
      </w:r>
      <w:r>
        <w:rPr>
          <w:rFonts w:hint="eastAsia" w:cs="华文宋体" w:asciiTheme="minorEastAsia" w:hAnsiTheme="minorEastAsia"/>
          <w:spacing w:val="6"/>
          <w:sz w:val="24"/>
          <w:u w:val="single"/>
          <w:lang w:eastAsia="zh-CN"/>
        </w:rPr>
        <w:t xml:space="preserve">（单位名称）</w:t>
      </w:r>
      <w:r>
        <w:rPr>
          <w:rFonts w:hint="eastAsia" w:cs="华文宋体" w:asciiTheme="minorEastAsia" w:hAnsiTheme="minorEastAsia"/>
          <w:spacing w:val="6"/>
          <w:sz w:val="24"/>
          <w:lang w:eastAsia="zh-CN"/>
        </w:rPr>
        <w:t xml:space="preserve">的</w:t>
      </w:r>
      <w:r>
        <w:rPr>
          <w:rFonts w:hint="eastAsia" w:cs="华文宋体" w:asciiTheme="minorEastAsia" w:hAnsiTheme="minorEastAsia"/>
          <w:spacing w:val="6"/>
          <w:sz w:val="24"/>
          <w:u w:val="single"/>
          <w:lang w:eastAsia="zh-CN"/>
        </w:rPr>
        <w:t xml:space="preserve">（项目名称）</w:t>
      </w:r>
      <w:r>
        <w:rPr>
          <w:rFonts w:hint="eastAsia" w:cs="华文宋体" w:asciiTheme="minorEastAsia" w:hAnsiTheme="minorEastAsia"/>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1.</w:t>
      </w:r>
      <w:r>
        <w:rPr>
          <w:rFonts w:hint="eastAsia" w:cs="华文宋体" w:asciiTheme="minorEastAsia" w:hAnsiTheme="minorEastAsia"/>
          <w:spacing w:val="6"/>
          <w:sz w:val="24"/>
          <w:u w:val="single"/>
          <w:lang w:eastAsia="zh-CN"/>
        </w:rPr>
        <w:t xml:space="preserve">（标的名称）</w:t>
      </w:r>
      <w:r>
        <w:rPr>
          <w:rFonts w:hint="eastAsia" w:cs="华文宋体" w:asciiTheme="minorEastAsia" w:hAnsiTheme="minorEastAsia"/>
          <w:spacing w:val="6"/>
          <w:sz w:val="24"/>
          <w:lang w:eastAsia="zh-CN"/>
        </w:rPr>
        <w:t xml:space="preserve">，属于（***）行业；承接企业为</w:t>
      </w:r>
      <w:r>
        <w:rPr>
          <w:rFonts w:hint="eastAsia" w:cs="华文宋体" w:asciiTheme="minorEastAsia" w:hAnsiTheme="minorEastAsia"/>
          <w:spacing w:val="6"/>
          <w:sz w:val="24"/>
          <w:u w:val="single"/>
          <w:lang w:eastAsia="zh-CN"/>
        </w:rPr>
        <w:t xml:space="preserve">（企业名称）</w:t>
      </w:r>
      <w:r>
        <w:rPr>
          <w:rFonts w:hint="eastAsia" w:cs="华文宋体" w:asciiTheme="minorEastAsia" w:hAnsiTheme="minorEastAsia"/>
          <w:spacing w:val="6"/>
          <w:sz w:val="24"/>
          <w:lang w:eastAsia="zh-CN"/>
        </w:rPr>
        <w:t xml:space="preserve">，从业人员</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人，营业收入为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万元，资产总额为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万元，属于</w:t>
      </w:r>
      <w:r>
        <w:rPr>
          <w:rFonts w:hint="eastAsia" w:cs="华文宋体" w:asciiTheme="minorEastAsia" w:hAnsiTheme="minorEastAsia"/>
          <w:spacing w:val="6"/>
          <w:sz w:val="24"/>
          <w:u w:val="single"/>
          <w:lang w:eastAsia="zh-CN"/>
        </w:rPr>
        <w:t xml:space="preserve">（中型企业、小型企业、微型企业）</w:t>
      </w:r>
      <w:r>
        <w:rPr>
          <w:rFonts w:hint="eastAsia" w:cs="华文宋体" w:asciiTheme="minorEastAsia" w:hAnsiTheme="minorEastAsia"/>
          <w:spacing w:val="6"/>
          <w:sz w:val="24"/>
          <w:lang w:eastAsia="zh-CN"/>
        </w:rPr>
        <w:t xml:space="preserve">；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2.</w:t>
      </w:r>
      <w:r>
        <w:rPr>
          <w:rFonts w:hint="eastAsia" w:cs="华文宋体" w:asciiTheme="minorEastAsia" w:hAnsiTheme="minorEastAsia"/>
          <w:spacing w:val="6"/>
          <w:sz w:val="24"/>
          <w:u w:val="single"/>
          <w:lang w:eastAsia="zh-CN"/>
        </w:rPr>
        <w:t xml:space="preserve">（标的名称）</w:t>
      </w:r>
      <w:r>
        <w:rPr>
          <w:rFonts w:hint="eastAsia" w:cs="华文宋体" w:asciiTheme="minorEastAsia" w:hAnsiTheme="minorEastAsia"/>
          <w:spacing w:val="6"/>
          <w:sz w:val="24"/>
          <w:lang w:eastAsia="zh-CN"/>
        </w:rPr>
        <w:t xml:space="preserve">，属于</w:t>
      </w:r>
      <w:r>
        <w:rPr>
          <w:rFonts w:hint="eastAsia" w:cs="华文宋体" w:asciiTheme="minorEastAsia" w:hAnsiTheme="minorEastAsia"/>
          <w:spacing w:val="6"/>
          <w:sz w:val="24"/>
          <w:u w:val="single"/>
          <w:lang w:eastAsia="zh-CN"/>
        </w:rPr>
        <w:t xml:space="preserve">（采购文件中明确的所属行业）</w:t>
      </w:r>
      <w:r>
        <w:rPr>
          <w:rFonts w:hint="eastAsia" w:cs="华文宋体" w:asciiTheme="minorEastAsia" w:hAnsiTheme="minorEastAsia"/>
          <w:spacing w:val="6"/>
          <w:sz w:val="24"/>
          <w:lang w:eastAsia="zh-CN"/>
        </w:rPr>
        <w:t xml:space="preserve">行业；承接企业为</w:t>
      </w:r>
      <w:r>
        <w:rPr>
          <w:rFonts w:hint="eastAsia" w:cs="华文宋体" w:asciiTheme="minorEastAsia" w:hAnsiTheme="minorEastAsia"/>
          <w:spacing w:val="6"/>
          <w:sz w:val="24"/>
          <w:u w:val="single"/>
          <w:lang w:eastAsia="zh-CN"/>
        </w:rPr>
        <w:t xml:space="preserve">（企业名称）</w:t>
      </w:r>
      <w:r>
        <w:rPr>
          <w:rFonts w:hint="eastAsia" w:cs="华文宋体" w:asciiTheme="minorEastAsia" w:hAnsiTheme="minorEastAsia"/>
          <w:spacing w:val="6"/>
          <w:sz w:val="24"/>
          <w:lang w:eastAsia="zh-CN"/>
        </w:rPr>
        <w:t xml:space="preserve">，从业人员</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人，营业收入为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万元，资产总额为</w:t>
      </w:r>
      <w:r>
        <w:rPr>
          <w:rFonts w:hint="eastAsia" w:cs="华文宋体" w:asciiTheme="minorEastAsia" w:hAnsiTheme="minorEastAsia"/>
          <w:spacing w:val="6"/>
          <w:sz w:val="24"/>
          <w:u w:val="single"/>
          <w:lang w:eastAsia="zh-CN"/>
        </w:rPr>
        <w:t xml:space="preserve">  </w:t>
      </w:r>
      <w:r>
        <w:rPr>
          <w:rFonts w:hint="eastAsia" w:cs="华文宋体" w:asciiTheme="minorEastAsia" w:hAnsiTheme="minorEastAsia"/>
          <w:spacing w:val="6"/>
          <w:sz w:val="24"/>
          <w:lang w:eastAsia="zh-CN"/>
        </w:rPr>
        <w:t xml:space="preserve">万元，属于</w:t>
      </w:r>
      <w:r>
        <w:rPr>
          <w:rFonts w:hint="eastAsia" w:cs="华文宋体" w:asciiTheme="minorEastAsia" w:hAnsiTheme="minorEastAsia"/>
          <w:spacing w:val="6"/>
          <w:sz w:val="24"/>
          <w:u w:val="single"/>
          <w:lang w:eastAsia="zh-CN"/>
        </w:rPr>
        <w:t xml:space="preserve">（中型企业、小型企业、微型企业）</w:t>
      </w:r>
      <w:r>
        <w:rPr>
          <w:rFonts w:hint="eastAsia" w:cs="华文宋体" w:asciiTheme="minorEastAsia" w:hAnsiTheme="minorEastAsia"/>
          <w:spacing w:val="6"/>
          <w:sz w:val="24"/>
          <w:lang w:eastAsia="zh-CN"/>
        </w:rPr>
        <w:t xml:space="preserve">；</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  ……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本企业对上述声明内容的真实性负责。如有虚假，将依法承担相应责任。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企业名称（盖章）：  </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sz w:val="24"/>
          <w:lang w:eastAsia="zh-CN"/>
        </w:rPr>
        <w:t xml:space="preserve">日 期：</w:t>
      </w:r>
      <w:r/>
    </w:p>
    <w:p>
      <w:pPr>
        <w:ind w:firstLine="44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注：1.从业人员、营业收入、资产总额填报上一年度数据，无上一年度数据的新成立企业可不填报。</w:t>
      </w:r>
      <w:r/>
    </w:p>
    <w:p>
      <w:pPr>
        <w:ind w:firstLine="584"/>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2.本声明函中“属于（中型企业、小型企业、微型企业）”的内容，必须且只能选择其中之一填写。</w:t>
      </w:r>
      <w:r/>
    </w:p>
    <w:p>
      <w:pPr>
        <w:ind w:firstLine="584"/>
        <w:spacing w:after="0" w:line="360" w:lineRule="auto"/>
        <w:rPr>
          <w:rFonts w:cs="华文宋体" w:asciiTheme="minorEastAsia" w:hAnsiTheme="minorEastAsia"/>
          <w:spacing w:val="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pacing w:val="6"/>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both"/>
        <w:spacing w:after="0" w:line="360" w:lineRule="auto"/>
        <w:rPr>
          <w:rFonts w:cs="华文宋体" w:asciiTheme="minorEastAsia" w:hAnsiTheme="minorEastAsia"/>
          <w:b/>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  </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sz w:val="32"/>
          <w:lang w:eastAsia="zh-CN"/>
        </w:rPr>
        <w:t xml:space="preserve">（二）按招标文件要求投标人所能提供的其他文件</w:t>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jc w:val="center"/>
        <w:spacing w:before="260" w:after="260" w:line="360" w:lineRule="auto"/>
        <w:rPr>
          <w:rFonts w:cs="华文宋体" w:asciiTheme="minorEastAsia" w:hAnsiTheme="minorEastAsia"/>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sz w:val="44"/>
          <w:lang w:eastAsia="zh-CN"/>
        </w:rPr>
      </w:r>
      <w:r/>
    </w:p>
    <w:p>
      <w:pPr>
        <w:ind w:firstLine="723"/>
        <w:jc w:val="center"/>
        <w:spacing w:before="30" w:after="30" w:line="560" w:lineRule="atLeast"/>
        <w:shd w:val="clear" w:color="auto" w:fill="ffffff"/>
        <w:rPr>
          <w:rFonts w:ascii="宋体" w:hAnsi="宋体" w:eastAsia="宋体" w:cs="仿宋"/>
          <w:sz w:val="36"/>
          <w:szCs w:val="36"/>
          <w:lang w:eastAsia="zh-CN"/>
        </w:rPr>
      </w:pPr>
      <w:r>
        <w:rPr>
          <w:rFonts w:hint="eastAsia" w:ascii="宋体" w:hAnsi="宋体" w:eastAsia="宋体" w:cs="仿宋"/>
          <w:b/>
          <w:bCs/>
          <w:sz w:val="36"/>
          <w:lang w:eastAsia="zh-CN"/>
        </w:rPr>
        <w:t xml:space="preserve">关于符合本国产品标准的声明函</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宋体"/>
          <w:sz w:val="28"/>
          <w:szCs w:val="28"/>
          <w:shd w:val="clear" w:color="auto" w:fill="ffffff"/>
          <w:lang w:eastAsia="zh-CN"/>
        </w:rPr>
        <w:t xml:space="preserve"> </w:t>
      </w:r>
      <w:r>
        <w:rPr>
          <w:rFonts w:hint="eastAsia" w:ascii="宋体" w:hAnsi="宋体" w:eastAsia="宋体" w:cs="仿宋"/>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1.</w:t>
      </w:r>
      <w:r>
        <w:rPr>
          <w:rFonts w:hint="eastAsia" w:ascii="宋体" w:hAnsi="宋体" w:eastAsia="宋体" w:cs="仿宋"/>
          <w:sz w:val="28"/>
          <w:lang w:eastAsia="zh-CN"/>
        </w:rPr>
        <w:t xml:space="preserve">（产品名称1）1</w:t>
      </w:r>
      <w:r>
        <w:rPr>
          <w:rFonts w:hint="eastAsia" w:ascii="宋体" w:hAnsi="宋体" w:eastAsia="宋体" w:cs="仿宋"/>
          <w:sz w:val="28"/>
          <w:szCs w:val="28"/>
          <w:shd w:val="clear" w:color="auto" w:fill="ffffff"/>
          <w:lang w:eastAsia="zh-CN"/>
        </w:rPr>
        <w:t xml:space="preserve">，生产厂为</w:t>
      </w:r>
      <w:r>
        <w:rPr>
          <w:rFonts w:hint="eastAsia" w:ascii="宋体" w:hAnsi="宋体" w:eastAsia="宋体" w:cs="仿宋"/>
          <w:sz w:val="28"/>
          <w:lang w:eastAsia="zh-CN"/>
        </w:rPr>
        <w:t xml:space="preserve">（厂名）2</w:t>
      </w:r>
      <w:r>
        <w:rPr>
          <w:rFonts w:hint="eastAsia" w:ascii="宋体" w:hAnsi="宋体" w:eastAsia="宋体" w:cs="仿宋"/>
          <w:sz w:val="28"/>
          <w:szCs w:val="28"/>
          <w:shd w:val="clear" w:color="auto" w:fill="ffffff"/>
          <w:lang w:eastAsia="zh-CN"/>
        </w:rPr>
        <w:t xml:space="preserve">，厂址为</w:t>
      </w:r>
      <w:r>
        <w:rPr>
          <w:rFonts w:hint="eastAsia" w:ascii="宋体" w:hAnsi="宋体" w:eastAsia="宋体" w:cs="仿宋"/>
          <w:sz w:val="28"/>
          <w:lang w:eastAsia="zh-CN"/>
        </w:rPr>
        <w:t xml:space="preserve">（生产厂址）</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的中国境内生产的组件成本占比≥</w:t>
      </w:r>
      <w:r>
        <w:rPr>
          <w:rFonts w:hint="eastAsia" w:ascii="宋体" w:hAnsi="宋体" w:eastAsia="宋体" w:cs="仿宋"/>
          <w:sz w:val="28"/>
          <w:lang w:eastAsia="zh-CN"/>
        </w:rPr>
        <w:t xml:space="preserve">（规定比例）3</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（关键组件）4</w:t>
      </w:r>
      <w:r>
        <w:rPr>
          <w:rFonts w:hint="eastAsia" w:ascii="宋体" w:hAnsi="宋体" w:eastAsia="宋体" w:cs="仿宋"/>
          <w:sz w:val="28"/>
          <w:szCs w:val="28"/>
          <w:shd w:val="clear" w:color="auto" w:fill="ffffff"/>
          <w:lang w:eastAsia="zh-CN"/>
        </w:rPr>
        <w:t xml:space="preserve">在中国境内生产。</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（关键工序）5</w:t>
      </w:r>
      <w:r>
        <w:rPr>
          <w:rFonts w:hint="eastAsia" w:ascii="宋体" w:hAnsi="宋体" w:eastAsia="宋体" w:cs="仿宋"/>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2.</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，生产厂为</w:t>
      </w:r>
      <w:r>
        <w:rPr>
          <w:rFonts w:hint="eastAsia" w:ascii="宋体" w:hAnsi="宋体" w:eastAsia="宋体" w:cs="仿宋"/>
          <w:sz w:val="28"/>
          <w:lang w:eastAsia="zh-CN"/>
        </w:rPr>
        <w:t xml:space="preserve">（厂名）</w:t>
      </w:r>
      <w:r>
        <w:rPr>
          <w:rFonts w:hint="eastAsia" w:ascii="宋体" w:hAnsi="宋体" w:eastAsia="宋体" w:cs="仿宋"/>
          <w:sz w:val="28"/>
          <w:szCs w:val="28"/>
          <w:shd w:val="clear" w:color="auto" w:fill="ffffff"/>
          <w:lang w:eastAsia="zh-CN"/>
        </w:rPr>
        <w:t xml:space="preserve">，厂址为</w:t>
      </w:r>
      <w:r>
        <w:rPr>
          <w:rFonts w:hint="eastAsia" w:ascii="宋体" w:hAnsi="宋体" w:eastAsia="宋体" w:cs="仿宋"/>
          <w:sz w:val="28"/>
          <w:lang w:eastAsia="zh-CN"/>
        </w:rPr>
        <w:t xml:space="preserve">（生产厂址）</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的中国境内生产的组件成本占比≥</w:t>
      </w:r>
      <w:r>
        <w:rPr>
          <w:rFonts w:hint="eastAsia" w:ascii="宋体" w:hAnsi="宋体" w:eastAsia="宋体" w:cs="仿宋"/>
          <w:sz w:val="28"/>
          <w:lang w:eastAsia="zh-CN"/>
        </w:rPr>
        <w:t xml:space="preserve">（规定比例）</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（关键组件）</w:t>
      </w:r>
      <w:r>
        <w:rPr>
          <w:rFonts w:hint="eastAsia" w:ascii="宋体" w:hAnsi="宋体" w:eastAsia="宋体" w:cs="仿宋"/>
          <w:sz w:val="28"/>
          <w:szCs w:val="28"/>
          <w:shd w:val="clear" w:color="auto" w:fill="ffffff"/>
          <w:lang w:eastAsia="zh-CN"/>
        </w:rPr>
        <w:t xml:space="preserve">在中国境内生产。</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（关键工序）</w:t>
      </w:r>
      <w:r>
        <w:rPr>
          <w:rFonts w:hint="eastAsia" w:ascii="宋体" w:hAnsi="宋体" w:eastAsia="宋体" w:cs="仿宋"/>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本公司（单位）对上述声明内容的真实性负责。如有虚假，愿承担相应法律责任。</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宋体"/>
          <w:sz w:val="28"/>
          <w:szCs w:val="28"/>
          <w:shd w:val="clear" w:color="auto" w:fill="ffffff"/>
          <w:lang w:eastAsia="zh-CN"/>
        </w:rPr>
        <w:t xml:space="preserve"> </w:t>
      </w:r>
      <w:r>
        <w:rPr>
          <w:rFonts w:hint="eastAsia" w:ascii="宋体" w:hAnsi="MS Mincho" w:eastAsia="MS Mincho" w:cs="MS Mincho"/>
          <w:sz w:val="28"/>
          <w:szCs w:val="28"/>
          <w:shd w:val="clear" w:color="auto" w:fill="ffffff"/>
          <w:lang w:eastAsia="zh-CN"/>
        </w:rPr>
        <w:t xml:space="preserve">        </w:t>
      </w:r>
      <w:r>
        <w:rPr>
          <w:rFonts w:hint="eastAsia" w:ascii="宋体" w:hAnsi="宋体" w:eastAsia="宋体" w:cs="仿宋"/>
          <w:sz w:val="28"/>
          <w:szCs w:val="28"/>
          <w:shd w:val="clear" w:color="auto" w:fill="ffffff"/>
          <w:lang w:eastAsia="zh-CN"/>
        </w:rPr>
        <w:t xml:space="preserve">公司（单位）名称（盖章）：　</w:t>
      </w:r>
      <w:r/>
    </w:p>
    <w:p>
      <w:pPr>
        <w:ind w:firstLine="560"/>
        <w:jc w:val="right"/>
        <w:spacing w:before="30" w:after="30" w:line="560" w:lineRule="atLeast"/>
        <w:shd w:val="clear" w:color="auto" w:fill="ffffff"/>
        <w:rPr>
          <w:rFonts w:ascii="宋体" w:hAnsi="宋体" w:eastAsia="宋体" w:cs="仿宋"/>
          <w:sz w:val="24"/>
          <w:szCs w:val="24"/>
          <w:lang w:eastAsia="zh-CN"/>
        </w:rPr>
      </w:pPr>
      <w:r>
        <w:rPr>
          <w:rFonts w:hint="eastAsia" w:ascii="宋体" w:hAnsi="宋体" w:eastAsia="MS Mincho" w:cs="MS Mincho"/>
          <w:sz w:val="24"/>
          <w:szCs w:val="24"/>
          <w:shd w:val="clear" w:color="auto" w:fill="ffffff"/>
          <w:lang w:eastAsia="zh-CN"/>
        </w:rPr>
        <w:t xml:space="preserve">         </w:t>
      </w:r>
      <w:r>
        <w:rPr>
          <w:rFonts w:hint="eastAsia" w:ascii="宋体" w:hAnsi="宋体" w:eastAsia="宋体" w:cs="仿宋"/>
          <w:sz w:val="24"/>
          <w:szCs w:val="24"/>
          <w:shd w:val="clear" w:color="auto" w:fill="ffffff"/>
          <w:lang w:eastAsia="zh-CN"/>
        </w:rPr>
        <w:t xml:space="preserve">日</w:t>
      </w:r>
      <w:r>
        <w:rPr>
          <w:rFonts w:hint="eastAsia" w:ascii="宋体" w:hAnsi="宋体" w:eastAsia="MS Mincho" w:cs="MS Mincho"/>
          <w:sz w:val="24"/>
          <w:szCs w:val="24"/>
          <w:shd w:val="clear" w:color="auto" w:fill="ffffff"/>
          <w:lang w:eastAsia="zh-CN"/>
        </w:rPr>
        <w:t xml:space="preserve">  </w:t>
      </w:r>
      <w:r>
        <w:rPr>
          <w:rFonts w:hint="eastAsia" w:ascii="宋体" w:hAnsi="宋体" w:eastAsia="宋体" w:cs="仿宋"/>
          <w:sz w:val="24"/>
          <w:szCs w:val="24"/>
          <w:shd w:val="clear" w:color="auto" w:fill="ffffff"/>
          <w:lang w:eastAsia="zh-CN"/>
        </w:rPr>
        <w:t xml:space="preserve">月　</w:t>
      </w:r>
      <w:r>
        <w:rPr>
          <w:rFonts w:hint="eastAsia" w:ascii="宋体" w:hAnsi="宋体" w:eastAsia="MS Mincho" w:cs="MS Mincho"/>
          <w:sz w:val="24"/>
          <w:szCs w:val="24"/>
          <w:shd w:val="clear" w:color="auto" w:fill="ffffff"/>
          <w:lang w:eastAsia="zh-CN"/>
        </w:rPr>
        <w:t xml:space="preserve">  </w:t>
      </w:r>
      <w:r>
        <w:rPr>
          <w:rFonts w:hint="eastAsia" w:ascii="宋体" w:hAnsi="宋体" w:eastAsia="宋体" w:cs="仿宋"/>
          <w:sz w:val="24"/>
          <w:szCs w:val="24"/>
          <w:shd w:val="clear" w:color="auto" w:fill="ffffff"/>
          <w:lang w:eastAsia="zh-CN"/>
        </w:rPr>
        <w:t xml:space="preserve">年　</w:t>
      </w:r>
      <w:r>
        <w:rPr>
          <w:rFonts w:hint="eastAsia" w:ascii="宋体" w:hAnsi="宋体" w:eastAsia="MS Mincho" w:cs="MS Mincho"/>
          <w:sz w:val="24"/>
          <w:szCs w:val="24"/>
          <w:shd w:val="clear" w:color="auto" w:fill="ffffff"/>
          <w:lang w:eastAsia="zh-CN"/>
        </w:rPr>
        <w:t xml:space="preserve">   </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1.产品如有型号，请在“产品名称”栏一并填写。</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ascii="宋体" w:hAnsi="宋体" w:eastAsia="宋体" w:cs="仿宋"/>
          <w:szCs w:val="24"/>
          <w:lang w:eastAsia="zh-CN"/>
        </w:rPr>
      </w:pPr>
      <w:r>
        <w:rPr>
          <w:rFonts w:hint="eastAsia" w:ascii="宋体" w:hAnsi="宋体" w:eastAsia="宋体" w:cs="仿宋"/>
          <w:szCs w:val="24"/>
          <w:shd w:val="clear" w:color="auto" w:fill="ffffff"/>
          <w:lang w:eastAsia="zh-CN"/>
        </w:rPr>
        <w:t xml:space="preserve">5.该产品的关键工序要求实施前，“关键工序”栏可不填，下同。</w:t>
      </w:r>
      <w:r/>
    </w:p>
    <w:p>
      <w:pPr>
        <w:jc w:val="center"/>
        <w:spacing w:before="260" w:after="26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宋体" w:hAnsi="宋体" w:eastAsia="宋体" w:cs="宋体"/>
          <w:sz w:val="44"/>
          <w:szCs w:val="44"/>
          <w:lang w:eastAsia="zh-CN"/>
        </w:rPr>
        <w:br w:type="page" w:clear="all"/>
      </w:r>
      <w:r>
        <w:rPr>
          <w:rFonts w:hint="eastAsia" w:cs="华文宋体" w:asciiTheme="minorEastAsia" w:hAnsiTheme="minorEastAsia"/>
          <w:sz w:val="44"/>
          <w:lang w:eastAsia="zh-CN"/>
        </w:rPr>
        <w:t xml:space="preserve">告供应商书</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中标（成交）供应商：</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ind w:right="160" w:firstLine="640"/>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Wingdings">
    <w:panose1 w:val="05000000000000000000"/>
  </w:font>
  <w:font w:name="Courier New">
    <w:panose1 w:val="02070309020205020404"/>
  </w:font>
  <w:font w:name="楷体_GB2312">
    <w:panose1 w:val="02010609060101010101"/>
  </w:font>
  <w:font w:name="Cambria">
    <w:panose1 w:val="02040503050406030204"/>
  </w:font>
  <w:font w:name="Symbol">
    <w:panose1 w:val="05050102010706020507"/>
  </w:font>
  <w:font w:name="楷体">
    <w:panose1 w:val="02010609060101010101"/>
  </w:font>
  <w:font w:name="黑体">
    <w:panose1 w:val="02010609060101010101"/>
  </w:font>
  <w:font w:name="SimSun">
    <w:panose1 w:val="02010600030101010101"/>
  </w:font>
  <w:font w:name="宋体">
    <w:panose1 w:val="02010600030101010101"/>
  </w:font>
  <w:font w:name="Calibri">
    <w:panose1 w:val="020F0502020204030204"/>
  </w:font>
  <w:font w:name="Times New Roman">
    <w:panose1 w:val="02020603050405020304"/>
  </w:font>
  <w:font w:name="仿宋">
    <w:panose1 w:val="02010609060101010101"/>
  </w:font>
  <w:font w:name="等线 Light">
    <w:panose1 w:val="02010600030101010101"/>
  </w:font>
  <w:font w:name="等线">
    <w:panose1 w:val="02010600030101010101"/>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t xml:space="preserve">3</w:t>
    </w:r>
    <w:r>
      <w:fldChar w:fldCharType="end"/>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0">
    <w:multiLevelType w:val="hybridMultilevel"/>
    <w:lvl w:ilvl="0">
      <w:start w:val="1"/>
      <w:numFmt w:val="decimal"/>
      <w:isLgl w:val="false"/>
      <w:suff w:val="tab"/>
      <w:lvlText w:val="（%1）"/>
      <w:lvlJc w:val="left"/>
      <w:pPr>
        <w:ind w:left="1440" w:hanging="720"/>
      </w:pPr>
      <w:rPr>
        <w:rFonts w:hint="default"/>
      </w:rPr>
    </w:lvl>
    <w:lvl w:ilvl="1">
      <w:start w:val="1"/>
      <w:numFmt w:val="lowerLetter"/>
      <w:isLgl w:val="false"/>
      <w:suff w:val="tab"/>
      <w:lvlText w:val="%2)"/>
      <w:lvlJc w:val="left"/>
      <w:pPr>
        <w:ind w:left="1600" w:hanging="440"/>
      </w:pPr>
    </w:lvl>
    <w:lvl w:ilvl="2">
      <w:start w:val="1"/>
      <w:numFmt w:val="lowerRoman"/>
      <w:isLgl w:val="false"/>
      <w:suff w:val="tab"/>
      <w:lvlText w:val="%3."/>
      <w:lvlJc w:val="right"/>
      <w:pPr>
        <w:ind w:left="2040" w:hanging="440"/>
      </w:pPr>
    </w:lvl>
    <w:lvl w:ilvl="3">
      <w:start w:val="1"/>
      <w:numFmt w:val="decimal"/>
      <w:isLgl w:val="false"/>
      <w:suff w:val="tab"/>
      <w:lvlText w:val="%4."/>
      <w:lvlJc w:val="left"/>
      <w:pPr>
        <w:ind w:left="2480" w:hanging="440"/>
      </w:pPr>
    </w:lvl>
    <w:lvl w:ilvl="4">
      <w:start w:val="1"/>
      <w:numFmt w:val="lowerLetter"/>
      <w:isLgl w:val="false"/>
      <w:suff w:val="tab"/>
      <w:lvlText w:val="%5)"/>
      <w:lvlJc w:val="left"/>
      <w:pPr>
        <w:ind w:left="2920" w:hanging="440"/>
      </w:pPr>
    </w:lvl>
    <w:lvl w:ilvl="5">
      <w:start w:val="1"/>
      <w:numFmt w:val="lowerRoman"/>
      <w:isLgl w:val="false"/>
      <w:suff w:val="tab"/>
      <w:lvlText w:val="%6."/>
      <w:lvlJc w:val="right"/>
      <w:pPr>
        <w:ind w:left="3360" w:hanging="440"/>
      </w:pPr>
    </w:lvl>
    <w:lvl w:ilvl="6">
      <w:start w:val="1"/>
      <w:numFmt w:val="decimal"/>
      <w:isLgl w:val="false"/>
      <w:suff w:val="tab"/>
      <w:lvlText w:val="%7."/>
      <w:lvlJc w:val="left"/>
      <w:pPr>
        <w:ind w:left="3800" w:hanging="440"/>
      </w:pPr>
    </w:lvl>
    <w:lvl w:ilvl="7">
      <w:start w:val="1"/>
      <w:numFmt w:val="lowerLetter"/>
      <w:isLgl w:val="false"/>
      <w:suff w:val="tab"/>
      <w:lvlText w:val="%8)"/>
      <w:lvlJc w:val="left"/>
      <w:pPr>
        <w:ind w:left="4240" w:hanging="440"/>
      </w:pPr>
    </w:lvl>
    <w:lvl w:ilvl="8">
      <w:start w:val="1"/>
      <w:numFmt w:val="lowerRoman"/>
      <w:isLgl w:val="false"/>
      <w:suff w:val="tab"/>
      <w:lvlText w:val="%9."/>
      <w:lvlJc w:val="right"/>
      <w:pPr>
        <w:ind w:left="4680" w:hanging="440"/>
      </w:p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1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7">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8">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9">
    <w:multiLevelType w:val="hybridMultilevel"/>
    <w:lvl w:ilvl="0">
      <w:start w:val="1"/>
      <w:numFmt w:val="decimal"/>
      <w:isLgl w:val="false"/>
      <w:suff w:val="tab"/>
      <w:lvlText w:val="（%1）"/>
      <w:lvlJc w:val="left"/>
      <w:pPr>
        <w:ind w:left="720" w:hanging="72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4">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25">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20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num w:numId="1">
    <w:abstractNumId w:val="3"/>
  </w:num>
  <w:num w:numId="2">
    <w:abstractNumId w:val="1"/>
  </w:num>
  <w:num w:numId="3">
    <w:abstractNumId w:val="27"/>
  </w:num>
  <w:num w:numId="4">
    <w:abstractNumId w:val="4"/>
  </w:num>
  <w:num w:numId="5">
    <w:abstractNumId w:val="28"/>
  </w:num>
  <w:num w:numId="6">
    <w:abstractNumId w:val="22"/>
  </w:num>
  <w:num w:numId="7">
    <w:abstractNumId w:val="20"/>
  </w:num>
  <w:num w:numId="8">
    <w:abstractNumId w:val="16"/>
  </w:num>
  <w:num w:numId="9">
    <w:abstractNumId w:val="8"/>
  </w:num>
  <w:num w:numId="10">
    <w:abstractNumId w:val="15"/>
  </w:num>
  <w:num w:numId="11">
    <w:abstractNumId w:val="9"/>
  </w:num>
  <w:num w:numId="12">
    <w:abstractNumId w:val="31"/>
  </w:num>
  <w:num w:numId="13">
    <w:abstractNumId w:val="2"/>
  </w:num>
  <w:num w:numId="14">
    <w:abstractNumId w:val="13"/>
  </w:num>
  <w:num w:numId="15">
    <w:abstractNumId w:val="24"/>
  </w:num>
  <w:num w:numId="16">
    <w:abstractNumId w:val="5"/>
  </w:num>
  <w:num w:numId="17">
    <w:abstractNumId w:val="32"/>
  </w:num>
  <w:num w:numId="18">
    <w:abstractNumId w:val="14"/>
  </w:num>
  <w:num w:numId="19">
    <w:abstractNumId w:val="19"/>
  </w:num>
  <w:num w:numId="20">
    <w:abstractNumId w:val="25"/>
  </w:num>
  <w:num w:numId="21">
    <w:abstractNumId w:val="6"/>
  </w:num>
  <w:num w:numId="22">
    <w:abstractNumId w:val="12"/>
  </w:num>
  <w:num w:numId="23">
    <w:abstractNumId w:val="18"/>
  </w:num>
  <w:num w:numId="24">
    <w:abstractNumId w:val="17"/>
  </w:num>
  <w:num w:numId="25">
    <w:abstractNumId w:val="21"/>
  </w:num>
  <w:num w:numId="26">
    <w:abstractNumId w:val="29"/>
  </w:num>
  <w:num w:numId="27">
    <w:abstractNumId w:val="30"/>
  </w:num>
  <w:num w:numId="28">
    <w:abstractNumId w:val="23"/>
  </w:num>
  <w:num w:numId="29">
    <w:abstractNumId w:val="0"/>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7"/>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18"/>
    <w:next w:val="718"/>
    <w:link w:val="766"/>
    <w:uiPriority w:val="9"/>
    <w:unhideWhenUsed/>
    <w:qFormat/>
    <w:pPr>
      <w:keepLines/>
      <w:keepNext/>
      <w:spacing w:before="360" w:after="200"/>
      <w:outlineLvl w:val="1"/>
    </w:pPr>
    <w:rPr>
      <w:rFonts w:ascii="Arial" w:hAnsi="Arial" w:eastAsia="Arial" w:cs="Arial"/>
      <w:sz w:val="34"/>
    </w:rPr>
  </w:style>
  <w:style w:type="paragraph" w:styleId="16">
    <w:name w:val="Heading 3"/>
    <w:basedOn w:val="718"/>
    <w:next w:val="718"/>
    <w:link w:val="76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8"/>
    <w:next w:val="718"/>
    <w:link w:val="770"/>
    <w:uiPriority w:val="9"/>
    <w:unhideWhenUsed/>
    <w:qFormat/>
    <w:pPr>
      <w:keepLines/>
      <w:keepNext/>
      <w:spacing w:before="320" w:after="200"/>
      <w:outlineLvl w:val="3"/>
    </w:pPr>
    <w:rPr>
      <w:rFonts w:ascii="Arial" w:hAnsi="Arial" w:eastAsia="Arial" w:cs="Arial"/>
      <w:b/>
      <w:bCs/>
      <w:sz w:val="26"/>
      <w:szCs w:val="26"/>
    </w:rPr>
  </w:style>
  <w:style w:type="paragraph" w:styleId="22">
    <w:name w:val="Heading 6"/>
    <w:basedOn w:val="718"/>
    <w:next w:val="718"/>
    <w:link w:val="774"/>
    <w:uiPriority w:val="9"/>
    <w:unhideWhenUsed/>
    <w:qFormat/>
    <w:pPr>
      <w:keepLines/>
      <w:keepNext/>
      <w:spacing w:before="320" w:after="200"/>
      <w:outlineLvl w:val="5"/>
    </w:pPr>
    <w:rPr>
      <w:rFonts w:ascii="Arial" w:hAnsi="Arial" w:eastAsia="Arial" w:cs="Arial"/>
      <w:b/>
      <w:bCs/>
      <w:sz w:val="22"/>
      <w:szCs w:val="22"/>
    </w:rPr>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18" w:default="1">
    <w:name w:val="Normal"/>
    <w:qFormat/>
  </w:style>
  <w:style w:type="paragraph" w:styleId="719">
    <w:name w:val="Heading 1"/>
    <w:basedOn w:val="718"/>
    <w:next w:val="718"/>
    <w:link w:val="1456"/>
    <w:uiPriority w:val="9"/>
    <w:qFormat/>
    <w:pPr>
      <w:keepLines/>
      <w:keepNext/>
      <w:spacing w:before="340" w:after="330" w:line="578" w:lineRule="auto"/>
      <w:outlineLvl w:val="0"/>
    </w:pPr>
    <w:rPr>
      <w:rFonts w:ascii="等线 Light" w:hAnsi="等线 Light" w:eastAsia="等线 Light" w:cs="Times New Roman"/>
      <w:color w:val="0f4761"/>
      <w:sz w:val="48"/>
      <w:szCs w:val="48"/>
    </w:rPr>
  </w:style>
  <w:style w:type="paragraph" w:styleId="720">
    <w:name w:val="Heading 5"/>
    <w:basedOn w:val="718"/>
    <w:next w:val="718"/>
    <w:link w:val="1457"/>
    <w:uiPriority w:val="9"/>
    <w:semiHidden/>
    <w:unhideWhenUsed/>
    <w:qFormat/>
    <w:pPr>
      <w:keepLines/>
      <w:keepNext/>
      <w:spacing w:before="280" w:after="290" w:line="376" w:lineRule="auto"/>
      <w:outlineLvl w:val="4"/>
    </w:pPr>
    <w:rPr>
      <w:rFonts w:cs="Times New Roman"/>
      <w:color w:val="0f4761"/>
      <w:sz w:val="24"/>
      <w:szCs w:val="24"/>
    </w:rPr>
  </w:style>
  <w:style w:type="paragraph" w:styleId="721">
    <w:name w:val="Heading 7"/>
    <w:basedOn w:val="718"/>
    <w:next w:val="718"/>
    <w:link w:val="1458"/>
    <w:uiPriority w:val="9"/>
    <w:semiHidden/>
    <w:unhideWhenUsed/>
    <w:qFormat/>
    <w:pPr>
      <w:keepLines/>
      <w:keepNext/>
      <w:spacing w:before="240" w:after="64" w:line="320" w:lineRule="auto"/>
      <w:outlineLvl w:val="6"/>
    </w:pPr>
    <w:rPr>
      <w:rFonts w:cs="Times New Roman"/>
      <w:b/>
      <w:bCs/>
      <w:color w:val="595959"/>
    </w:rPr>
  </w:style>
  <w:style w:type="paragraph" w:styleId="722">
    <w:name w:val="Heading 8"/>
    <w:basedOn w:val="718"/>
    <w:next w:val="718"/>
    <w:link w:val="1459"/>
    <w:uiPriority w:val="9"/>
    <w:semiHidden/>
    <w:unhideWhenUsed/>
    <w:qFormat/>
    <w:pPr>
      <w:keepLines/>
      <w:keepNext/>
      <w:spacing w:before="240" w:after="64" w:line="320" w:lineRule="auto"/>
      <w:outlineLvl w:val="7"/>
    </w:pPr>
    <w:rPr>
      <w:rFonts w:cs="Times New Roman"/>
      <w:color w:val="595959"/>
    </w:rPr>
  </w:style>
  <w:style w:type="paragraph" w:styleId="723">
    <w:name w:val="Heading 9"/>
    <w:basedOn w:val="718"/>
    <w:next w:val="718"/>
    <w:link w:val="1460"/>
    <w:uiPriority w:val="9"/>
    <w:semiHidden/>
    <w:unhideWhenUsed/>
    <w:qFormat/>
    <w:pPr>
      <w:keepLines/>
      <w:keepNext/>
      <w:spacing w:before="240" w:after="64" w:line="320" w:lineRule="auto"/>
      <w:outlineLvl w:val="8"/>
    </w:pPr>
    <w:rPr>
      <w:rFonts w:eastAsia="等线 Light" w:cs="Times New Roman"/>
      <w:color w:val="595959"/>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customStyle="1">
    <w:name w:val="标题 11"/>
    <w:basedOn w:val="718"/>
    <w:next w:val="718"/>
    <w:uiPriority w:val="9"/>
    <w:qFormat/>
    <w:pPr>
      <w:keepLines/>
      <w:keepNext/>
      <w:spacing w:before="480"/>
      <w:outlineLvl w:val="0"/>
    </w:pPr>
    <w:rPr>
      <w:rFonts w:ascii="Arial" w:hAnsi="Arial" w:eastAsia="Arial" w:cs="Arial"/>
      <w:sz w:val="40"/>
      <w:szCs w:val="40"/>
    </w:rPr>
  </w:style>
  <w:style w:type="paragraph" w:styleId="728" w:customStyle="1">
    <w:name w:val="标题 21"/>
    <w:basedOn w:val="718"/>
    <w:next w:val="718"/>
    <w:uiPriority w:val="9"/>
    <w:unhideWhenUsed/>
    <w:qFormat/>
    <w:pPr>
      <w:keepLines/>
      <w:keepNext/>
      <w:spacing w:before="360"/>
      <w:outlineLvl w:val="1"/>
    </w:pPr>
    <w:rPr>
      <w:rFonts w:ascii="Arial" w:hAnsi="Arial" w:eastAsia="Arial" w:cs="Arial"/>
      <w:sz w:val="34"/>
    </w:rPr>
  </w:style>
  <w:style w:type="paragraph" w:styleId="729" w:customStyle="1">
    <w:name w:val="标题 31"/>
    <w:basedOn w:val="718"/>
    <w:next w:val="718"/>
    <w:uiPriority w:val="9"/>
    <w:unhideWhenUsed/>
    <w:qFormat/>
    <w:pPr>
      <w:keepLines/>
      <w:keepNext/>
      <w:spacing w:before="320"/>
      <w:outlineLvl w:val="2"/>
    </w:pPr>
    <w:rPr>
      <w:rFonts w:ascii="Arial" w:hAnsi="Arial" w:eastAsia="Arial" w:cs="Arial"/>
      <w:sz w:val="30"/>
      <w:szCs w:val="30"/>
    </w:rPr>
  </w:style>
  <w:style w:type="paragraph" w:styleId="730" w:customStyle="1">
    <w:name w:val="标题 41"/>
    <w:basedOn w:val="718"/>
    <w:next w:val="718"/>
    <w:uiPriority w:val="9"/>
    <w:unhideWhenUsed/>
    <w:qFormat/>
    <w:pPr>
      <w:keepLines/>
      <w:keepNext/>
      <w:spacing w:before="320"/>
      <w:outlineLvl w:val="3"/>
    </w:pPr>
    <w:rPr>
      <w:rFonts w:ascii="Arial" w:hAnsi="Arial" w:eastAsia="Arial" w:cs="Arial"/>
      <w:b/>
      <w:bCs/>
      <w:sz w:val="26"/>
      <w:szCs w:val="26"/>
    </w:rPr>
  </w:style>
  <w:style w:type="paragraph" w:styleId="731" w:customStyle="1">
    <w:name w:val="标题 51"/>
    <w:basedOn w:val="718"/>
    <w:next w:val="718"/>
    <w:uiPriority w:val="9"/>
    <w:unhideWhenUsed/>
    <w:qFormat/>
    <w:pPr>
      <w:keepLines/>
      <w:keepNext/>
      <w:spacing w:before="320"/>
      <w:outlineLvl w:val="4"/>
    </w:pPr>
    <w:rPr>
      <w:rFonts w:ascii="Arial" w:hAnsi="Arial" w:eastAsia="Arial" w:cs="Arial"/>
      <w:b/>
      <w:bCs/>
      <w:sz w:val="24"/>
      <w:szCs w:val="24"/>
    </w:rPr>
  </w:style>
  <w:style w:type="paragraph" w:styleId="732" w:customStyle="1">
    <w:name w:val="标题 61"/>
    <w:basedOn w:val="718"/>
    <w:next w:val="718"/>
    <w:uiPriority w:val="9"/>
    <w:unhideWhenUsed/>
    <w:qFormat/>
    <w:pPr>
      <w:keepLines/>
      <w:keepNext/>
      <w:spacing w:before="320"/>
      <w:outlineLvl w:val="5"/>
    </w:pPr>
    <w:rPr>
      <w:rFonts w:ascii="Arial" w:hAnsi="Arial" w:eastAsia="Arial" w:cs="Arial"/>
      <w:b/>
      <w:bCs/>
    </w:rPr>
  </w:style>
  <w:style w:type="paragraph" w:styleId="733" w:customStyle="1">
    <w:name w:val="标题 71"/>
    <w:basedOn w:val="718"/>
    <w:next w:val="718"/>
    <w:uiPriority w:val="9"/>
    <w:unhideWhenUsed/>
    <w:qFormat/>
    <w:pPr>
      <w:keepLines/>
      <w:keepNext/>
      <w:spacing w:before="320"/>
      <w:outlineLvl w:val="6"/>
    </w:pPr>
    <w:rPr>
      <w:rFonts w:ascii="Arial" w:hAnsi="Arial" w:eastAsia="Arial" w:cs="Arial"/>
      <w:b/>
      <w:bCs/>
      <w:i/>
      <w:iCs/>
    </w:rPr>
  </w:style>
  <w:style w:type="paragraph" w:styleId="734" w:customStyle="1">
    <w:name w:val="标题 81"/>
    <w:basedOn w:val="718"/>
    <w:next w:val="718"/>
    <w:uiPriority w:val="9"/>
    <w:unhideWhenUsed/>
    <w:qFormat/>
    <w:pPr>
      <w:keepLines/>
      <w:keepNext/>
      <w:spacing w:before="320"/>
      <w:outlineLvl w:val="7"/>
    </w:pPr>
    <w:rPr>
      <w:rFonts w:ascii="Arial" w:hAnsi="Arial" w:eastAsia="Arial" w:cs="Arial"/>
      <w:i/>
      <w:iCs/>
    </w:rPr>
  </w:style>
  <w:style w:type="paragraph" w:styleId="735" w:customStyle="1">
    <w:name w:val="标题 91"/>
    <w:basedOn w:val="718"/>
    <w:next w:val="718"/>
    <w:uiPriority w:val="9"/>
    <w:unhideWhenUsed/>
    <w:qFormat/>
    <w:pPr>
      <w:keepLines/>
      <w:keepNext/>
      <w:spacing w:before="320"/>
      <w:outlineLvl w:val="8"/>
    </w:pPr>
    <w:rPr>
      <w:rFonts w:ascii="Arial" w:hAnsi="Arial" w:eastAsia="Arial" w:cs="Arial"/>
      <w:i/>
      <w:iCs/>
      <w:sz w:val="21"/>
      <w:szCs w:val="21"/>
    </w:rPr>
  </w:style>
  <w:style w:type="paragraph" w:styleId="736" w:customStyle="1">
    <w:name w:val="题注1"/>
    <w:basedOn w:val="718"/>
    <w:next w:val="718"/>
    <w:uiPriority w:val="35"/>
    <w:semiHidden/>
    <w:unhideWhenUsed/>
    <w:qFormat/>
    <w:rPr>
      <w:b/>
      <w:bCs/>
      <w:color w:val="5b9bd5" w:themeColor="accent1"/>
      <w:sz w:val="18"/>
      <w:szCs w:val="18"/>
    </w:rPr>
  </w:style>
  <w:style w:type="table" w:styleId="737" w:customStyle="1">
    <w:name w:val="无格式表格 11"/>
    <w:basedOn w:val="725"/>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basedOn w:val="72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basedOn w:val="725"/>
    <w:uiPriority w:val="99"/>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basedOn w:val="725"/>
    <w:uiPriority w:val="99"/>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basedOn w:val="725"/>
    <w:uiPriority w:val="99"/>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basedOn w:val="725"/>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3" w:customStyle="1">
    <w:name w:val="网格表 21"/>
    <w:basedOn w:val="725"/>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4" w:customStyle="1">
    <w:name w:val="网格表 31"/>
    <w:basedOn w:val="725"/>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网格表 41"/>
    <w:basedOn w:val="725"/>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网格表 5 深色1"/>
    <w:basedOn w:val="72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网格表 6 彩色1"/>
    <w:basedOn w:val="725"/>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8" w:customStyle="1">
    <w:name w:val="网格表 7 彩色1"/>
    <w:basedOn w:val="725"/>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9" w:customStyle="1">
    <w:name w:val="清单表 1 浅色1"/>
    <w:basedOn w:val="725"/>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清单表 21"/>
    <w:basedOn w:val="725"/>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1" w:customStyle="1">
    <w:name w:val="清单表 31"/>
    <w:basedOn w:val="725"/>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41"/>
    <w:basedOn w:val="725"/>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清单表 5 深色1"/>
    <w:basedOn w:val="725"/>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4" w:customStyle="1">
    <w:name w:val="清单表 6 彩色1"/>
    <w:basedOn w:val="725"/>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5" w:customStyle="1">
    <w:name w:val="清单表 7 彩色1"/>
    <w:basedOn w:val="725"/>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6" w:customStyle="1">
    <w:name w:val="标题 41"/>
    <w:basedOn w:val="718"/>
    <w:next w:val="718"/>
    <w:link w:val="137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57" w:customStyle="1">
    <w:name w:val="Title Char"/>
    <w:basedOn w:val="724"/>
    <w:uiPriority w:val="10"/>
    <w:qFormat/>
    <w:rPr>
      <w:sz w:val="48"/>
      <w:szCs w:val="48"/>
    </w:rPr>
  </w:style>
  <w:style w:type="character" w:styleId="758" w:customStyle="1">
    <w:name w:val="Subtitle Char"/>
    <w:basedOn w:val="724"/>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标题 11"/>
    <w:basedOn w:val="718"/>
    <w:next w:val="718"/>
    <w:link w:val="764"/>
    <w:uiPriority w:val="1"/>
    <w:qFormat/>
    <w:pPr>
      <w:keepLines/>
      <w:keepNext/>
      <w:spacing w:before="480"/>
      <w:outlineLvl w:val="0"/>
    </w:pPr>
    <w:rPr>
      <w:rFonts w:ascii="Arial" w:hAnsi="Arial" w:eastAsia="Arial" w:cs="Arial"/>
      <w:sz w:val="40"/>
      <w:szCs w:val="40"/>
    </w:rPr>
  </w:style>
  <w:style w:type="character" w:styleId="764" w:customStyle="1">
    <w:name w:val="Heading 1 Char"/>
    <w:link w:val="763"/>
    <w:uiPriority w:val="9"/>
    <w:qFormat/>
    <w:rPr>
      <w:rFonts w:ascii="Arial" w:hAnsi="Arial" w:eastAsia="Arial" w:cs="Arial"/>
      <w:sz w:val="40"/>
      <w:szCs w:val="40"/>
    </w:rPr>
  </w:style>
  <w:style w:type="paragraph" w:styleId="765" w:customStyle="1">
    <w:name w:val="标题 21"/>
    <w:basedOn w:val="718"/>
    <w:next w:val="718"/>
    <w:link w:val="766"/>
    <w:uiPriority w:val="9"/>
    <w:unhideWhenUsed/>
    <w:qFormat/>
    <w:pPr>
      <w:keepLines/>
      <w:keepNext/>
      <w:spacing w:before="360"/>
      <w:outlineLvl w:val="1"/>
    </w:pPr>
    <w:rPr>
      <w:rFonts w:ascii="Arial" w:hAnsi="Arial" w:eastAsia="Arial" w:cs="Arial"/>
      <w:sz w:val="34"/>
    </w:rPr>
  </w:style>
  <w:style w:type="character" w:styleId="766" w:customStyle="1">
    <w:name w:val="Heading 2 Char"/>
    <w:link w:val="765"/>
    <w:uiPriority w:val="9"/>
    <w:qFormat/>
    <w:rPr>
      <w:rFonts w:ascii="Arial" w:hAnsi="Arial" w:eastAsia="Arial" w:cs="Arial"/>
      <w:sz w:val="34"/>
    </w:rPr>
  </w:style>
  <w:style w:type="paragraph" w:styleId="767" w:customStyle="1">
    <w:name w:val="标题 31"/>
    <w:basedOn w:val="718"/>
    <w:next w:val="718"/>
    <w:link w:val="768"/>
    <w:uiPriority w:val="9"/>
    <w:unhideWhenUsed/>
    <w:qFormat/>
    <w:pPr>
      <w:keepLines/>
      <w:keepNext/>
      <w:spacing w:before="320"/>
      <w:outlineLvl w:val="2"/>
    </w:pPr>
    <w:rPr>
      <w:rFonts w:ascii="Arial" w:hAnsi="Arial" w:eastAsia="Arial" w:cs="Arial"/>
      <w:sz w:val="30"/>
      <w:szCs w:val="30"/>
    </w:rPr>
  </w:style>
  <w:style w:type="character" w:styleId="768" w:customStyle="1">
    <w:name w:val="Heading 3 Char"/>
    <w:link w:val="767"/>
    <w:uiPriority w:val="9"/>
    <w:qFormat/>
    <w:rPr>
      <w:rFonts w:ascii="Arial" w:hAnsi="Arial" w:eastAsia="Arial" w:cs="Arial"/>
      <w:sz w:val="30"/>
      <w:szCs w:val="30"/>
    </w:rPr>
  </w:style>
  <w:style w:type="paragraph" w:styleId="769" w:customStyle="1">
    <w:name w:val="标题 42"/>
    <w:basedOn w:val="718"/>
    <w:next w:val="718"/>
    <w:link w:val="770"/>
    <w:uiPriority w:val="9"/>
    <w:unhideWhenUsed/>
    <w:qFormat/>
    <w:pPr>
      <w:keepLines/>
      <w:keepNext/>
      <w:spacing w:before="320"/>
      <w:outlineLvl w:val="3"/>
    </w:pPr>
    <w:rPr>
      <w:rFonts w:ascii="Arial" w:hAnsi="Arial" w:eastAsia="Arial" w:cs="Arial"/>
      <w:b/>
      <w:bCs/>
      <w:sz w:val="26"/>
      <w:szCs w:val="26"/>
    </w:rPr>
  </w:style>
  <w:style w:type="character" w:styleId="770" w:customStyle="1">
    <w:name w:val="Heading 4 Char"/>
    <w:link w:val="769"/>
    <w:uiPriority w:val="9"/>
    <w:qFormat/>
    <w:rPr>
      <w:rFonts w:ascii="Arial" w:hAnsi="Arial" w:eastAsia="Arial" w:cs="Arial"/>
      <w:b/>
      <w:bCs/>
      <w:sz w:val="26"/>
      <w:szCs w:val="26"/>
    </w:rPr>
  </w:style>
  <w:style w:type="paragraph" w:styleId="771" w:customStyle="1">
    <w:name w:val="标题 51"/>
    <w:basedOn w:val="718"/>
    <w:next w:val="718"/>
    <w:link w:val="772"/>
    <w:uiPriority w:val="1"/>
    <w:unhideWhenUsed/>
    <w:qFormat/>
    <w:pPr>
      <w:keepLines/>
      <w:keepNext/>
      <w:spacing w:before="320"/>
      <w:outlineLvl w:val="4"/>
    </w:pPr>
    <w:rPr>
      <w:rFonts w:ascii="Arial" w:hAnsi="Arial" w:eastAsia="Arial" w:cs="Arial"/>
      <w:b/>
      <w:bCs/>
      <w:sz w:val="24"/>
      <w:szCs w:val="24"/>
    </w:rPr>
  </w:style>
  <w:style w:type="character" w:styleId="772" w:customStyle="1">
    <w:name w:val="Heading 5 Char"/>
    <w:link w:val="771"/>
    <w:uiPriority w:val="9"/>
    <w:qFormat/>
    <w:rPr>
      <w:rFonts w:ascii="Arial" w:hAnsi="Arial" w:eastAsia="Arial" w:cs="Arial"/>
      <w:b/>
      <w:bCs/>
      <w:sz w:val="24"/>
      <w:szCs w:val="24"/>
    </w:rPr>
  </w:style>
  <w:style w:type="paragraph" w:styleId="773" w:customStyle="1">
    <w:name w:val="标题 61"/>
    <w:basedOn w:val="718"/>
    <w:next w:val="718"/>
    <w:link w:val="774"/>
    <w:uiPriority w:val="1"/>
    <w:unhideWhenUsed/>
    <w:qFormat/>
    <w:pPr>
      <w:keepLines/>
      <w:keepNext/>
      <w:spacing w:before="320"/>
      <w:outlineLvl w:val="5"/>
    </w:pPr>
    <w:rPr>
      <w:rFonts w:ascii="Arial" w:hAnsi="Arial" w:eastAsia="Arial" w:cs="Arial"/>
      <w:b/>
      <w:bCs/>
    </w:rPr>
  </w:style>
  <w:style w:type="character" w:styleId="774" w:customStyle="1">
    <w:name w:val="Heading 6 Char"/>
    <w:link w:val="773"/>
    <w:uiPriority w:val="9"/>
    <w:qFormat/>
    <w:rPr>
      <w:rFonts w:ascii="Arial" w:hAnsi="Arial" w:eastAsia="Arial" w:cs="Arial"/>
      <w:b/>
      <w:bCs/>
      <w:sz w:val="22"/>
      <w:szCs w:val="22"/>
    </w:rPr>
  </w:style>
  <w:style w:type="paragraph" w:styleId="775" w:customStyle="1">
    <w:name w:val="标题 71"/>
    <w:basedOn w:val="718"/>
    <w:next w:val="718"/>
    <w:link w:val="776"/>
    <w:uiPriority w:val="9"/>
    <w:unhideWhenUsed/>
    <w:qFormat/>
    <w:pPr>
      <w:keepLines/>
      <w:keepNext/>
      <w:spacing w:before="320"/>
      <w:outlineLvl w:val="6"/>
    </w:pPr>
    <w:rPr>
      <w:rFonts w:ascii="Arial" w:hAnsi="Arial" w:eastAsia="Arial" w:cs="Arial"/>
      <w:b/>
      <w:bCs/>
      <w:i/>
      <w:iCs/>
    </w:rPr>
  </w:style>
  <w:style w:type="character" w:styleId="776" w:customStyle="1">
    <w:name w:val="Heading 7 Char"/>
    <w:link w:val="775"/>
    <w:uiPriority w:val="9"/>
    <w:qFormat/>
    <w:rPr>
      <w:rFonts w:ascii="Arial" w:hAnsi="Arial" w:eastAsia="Arial" w:cs="Arial"/>
      <w:b/>
      <w:bCs/>
      <w:i/>
      <w:iCs/>
      <w:sz w:val="22"/>
      <w:szCs w:val="22"/>
    </w:rPr>
  </w:style>
  <w:style w:type="paragraph" w:styleId="777" w:customStyle="1">
    <w:name w:val="标题 81"/>
    <w:basedOn w:val="718"/>
    <w:next w:val="718"/>
    <w:link w:val="778"/>
    <w:uiPriority w:val="9"/>
    <w:unhideWhenUsed/>
    <w:qFormat/>
    <w:pPr>
      <w:keepLines/>
      <w:keepNext/>
      <w:spacing w:before="320"/>
      <w:outlineLvl w:val="7"/>
    </w:pPr>
    <w:rPr>
      <w:rFonts w:ascii="Arial" w:hAnsi="Arial" w:eastAsia="Arial" w:cs="Arial"/>
      <w:i/>
      <w:iCs/>
    </w:rPr>
  </w:style>
  <w:style w:type="character" w:styleId="778" w:customStyle="1">
    <w:name w:val="Heading 8 Char"/>
    <w:link w:val="777"/>
    <w:uiPriority w:val="9"/>
    <w:qFormat/>
    <w:rPr>
      <w:rFonts w:ascii="Arial" w:hAnsi="Arial" w:eastAsia="Arial" w:cs="Arial"/>
      <w:i/>
      <w:iCs/>
      <w:sz w:val="22"/>
      <w:szCs w:val="22"/>
    </w:rPr>
  </w:style>
  <w:style w:type="paragraph" w:styleId="779" w:customStyle="1">
    <w:name w:val="标题 91"/>
    <w:basedOn w:val="718"/>
    <w:next w:val="718"/>
    <w:link w:val="780"/>
    <w:uiPriority w:val="9"/>
    <w:unhideWhenUsed/>
    <w:qFormat/>
    <w:pPr>
      <w:keepLines/>
      <w:keepNext/>
      <w:spacing w:before="320"/>
      <w:outlineLvl w:val="8"/>
    </w:pPr>
    <w:rPr>
      <w:rFonts w:ascii="Arial" w:hAnsi="Arial" w:eastAsia="Arial" w:cs="Arial"/>
      <w:i/>
      <w:iCs/>
      <w:sz w:val="21"/>
      <w:szCs w:val="21"/>
    </w:rPr>
  </w:style>
  <w:style w:type="character" w:styleId="780" w:customStyle="1">
    <w:name w:val="Heading 9 Char"/>
    <w:link w:val="779"/>
    <w:uiPriority w:val="9"/>
    <w:qFormat/>
    <w:rPr>
      <w:rFonts w:ascii="Arial" w:hAnsi="Arial" w:eastAsia="Arial" w:cs="Arial"/>
      <w:i/>
      <w:iCs/>
      <w:sz w:val="21"/>
      <w:szCs w:val="21"/>
    </w:rPr>
  </w:style>
  <w:style w:type="paragraph" w:styleId="781">
    <w:name w:val="Title"/>
    <w:basedOn w:val="718"/>
    <w:next w:val="718"/>
    <w:link w:val="782"/>
    <w:uiPriority w:val="10"/>
    <w:qFormat/>
    <w:pPr>
      <w:contextualSpacing/>
      <w:spacing w:before="300"/>
    </w:pPr>
    <w:rPr>
      <w:sz w:val="48"/>
      <w:szCs w:val="48"/>
    </w:rPr>
  </w:style>
  <w:style w:type="character" w:styleId="782" w:customStyle="1">
    <w:name w:val="标题 字符"/>
    <w:link w:val="781"/>
    <w:uiPriority w:val="10"/>
    <w:qFormat/>
    <w:rPr>
      <w:sz w:val="48"/>
      <w:szCs w:val="48"/>
    </w:rPr>
  </w:style>
  <w:style w:type="paragraph" w:styleId="783">
    <w:name w:val="Subtitle"/>
    <w:basedOn w:val="718"/>
    <w:next w:val="718"/>
    <w:link w:val="784"/>
    <w:uiPriority w:val="11"/>
    <w:qFormat/>
    <w:pPr>
      <w:spacing w:before="200"/>
    </w:pPr>
    <w:rPr>
      <w:sz w:val="24"/>
      <w:szCs w:val="24"/>
    </w:rPr>
  </w:style>
  <w:style w:type="character" w:styleId="784" w:customStyle="1">
    <w:name w:val="副标题 字符"/>
    <w:link w:val="783"/>
    <w:uiPriority w:val="11"/>
    <w:qFormat/>
    <w:rPr>
      <w:sz w:val="24"/>
      <w:szCs w:val="24"/>
    </w:rPr>
  </w:style>
  <w:style w:type="paragraph" w:styleId="785">
    <w:name w:val="Quote"/>
    <w:basedOn w:val="718"/>
    <w:next w:val="718"/>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718"/>
    <w:next w:val="71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paragraph" w:styleId="789" w:customStyle="1">
    <w:name w:val="页眉1"/>
    <w:basedOn w:val="718"/>
    <w:link w:val="790"/>
    <w:uiPriority w:val="99"/>
    <w:unhideWhenUsed/>
    <w:qFormat/>
    <w:pPr>
      <w:spacing w:after="0" w:line="240" w:lineRule="auto"/>
      <w:tabs>
        <w:tab w:val="center" w:pos="7143" w:leader="none"/>
        <w:tab w:val="right" w:pos="14287" w:leader="none"/>
      </w:tabs>
    </w:pPr>
  </w:style>
  <w:style w:type="character" w:styleId="790" w:customStyle="1">
    <w:name w:val="Header Char"/>
    <w:link w:val="789"/>
    <w:uiPriority w:val="99"/>
    <w:qFormat/>
  </w:style>
  <w:style w:type="paragraph" w:styleId="791" w:customStyle="1">
    <w:name w:val="页脚1"/>
    <w:basedOn w:val="718"/>
    <w:link w:val="794"/>
    <w:uiPriority w:val="99"/>
    <w:unhideWhenUsed/>
    <w:qFormat/>
    <w:pPr>
      <w:spacing w:after="0" w:line="240" w:lineRule="auto"/>
      <w:tabs>
        <w:tab w:val="center" w:pos="7143" w:leader="none"/>
        <w:tab w:val="right" w:pos="14287" w:leader="none"/>
      </w:tabs>
    </w:pPr>
  </w:style>
  <w:style w:type="character" w:styleId="792" w:customStyle="1">
    <w:name w:val="Footer Char"/>
    <w:uiPriority w:val="99"/>
    <w:qFormat/>
  </w:style>
  <w:style w:type="paragraph" w:styleId="793" w:customStyle="1">
    <w:name w:val="题注1"/>
    <w:basedOn w:val="718"/>
    <w:next w:val="718"/>
    <w:uiPriority w:val="35"/>
    <w:semiHidden/>
    <w:unhideWhenUsed/>
    <w:qFormat/>
    <w:rPr>
      <w:b/>
      <w:bCs/>
      <w:color w:val="5b9bd5" w:themeColor="accent1"/>
      <w:sz w:val="18"/>
      <w:szCs w:val="18"/>
    </w:rPr>
  </w:style>
  <w:style w:type="character" w:styleId="794" w:customStyle="1">
    <w:name w:val="Caption Char"/>
    <w:link w:val="791"/>
    <w:uiPriority w:val="99"/>
    <w:qFormat/>
  </w:style>
  <w:style w:type="table" w:styleId="795">
    <w:name w:val="Table Grid"/>
    <w:basedOn w:val="72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6" w:customStyle="1">
    <w:name w:val="Table Grid Light"/>
    <w:basedOn w:val="725"/>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7" w:customStyle="1">
    <w:name w:val="无格式表格 11"/>
    <w:basedOn w:val="725"/>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25"/>
    <w:uiPriority w:val="99"/>
    <w:qFormat/>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25"/>
    <w:uiPriority w:val="99"/>
    <w:qFormat/>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25"/>
    <w:uiPriority w:val="99"/>
    <w:qFormat/>
    <w:pPr>
      <w:spacing w:after="0" w:line="240" w:lineRule="auto"/>
    </w:pPr>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25"/>
    <w:uiPriority w:val="99"/>
    <w:qFormat/>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25"/>
    <w:uiPriority w:val="99"/>
    <w:qFormat/>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25"/>
    <w:uiPriority w:val="99"/>
    <w:qFormat/>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25"/>
    <w:uiPriority w:val="99"/>
    <w:qFormat/>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25"/>
    <w:uiPriority w:val="99"/>
    <w:qFormat/>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25"/>
    <w:uiPriority w:val="99"/>
    <w:qFormat/>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25"/>
    <w:uiPriority w:val="99"/>
    <w:qFormat/>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25"/>
    <w:uiPriority w:val="99"/>
    <w:qFormat/>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25"/>
    <w:uiPriority w:val="99"/>
    <w:qFormat/>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25"/>
    <w:uiPriority w:val="99"/>
    <w:qFormat/>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25"/>
    <w:uiPriority w:val="99"/>
    <w:qFormat/>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25"/>
    <w:uiPriority w:val="99"/>
    <w:qFormat/>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25"/>
    <w:uiPriority w:val="99"/>
    <w:qFormat/>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25"/>
    <w:uiPriority w:val="99"/>
    <w:qFormat/>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6" w:customStyle="1">
    <w:name w:val="网格表 31"/>
    <w:basedOn w:val="725"/>
    <w:uiPriority w:val="99"/>
    <w:qFormat/>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25"/>
    <w:uiPriority w:val="99"/>
    <w:qFormat/>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25"/>
    <w:uiPriority w:val="99"/>
    <w:qFormat/>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25"/>
    <w:uiPriority w:val="99"/>
    <w:qFormat/>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25"/>
    <w:uiPriority w:val="99"/>
    <w:qFormat/>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25"/>
    <w:uiPriority w:val="99"/>
    <w:qFormat/>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25"/>
    <w:uiPriority w:val="99"/>
    <w:qFormat/>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25"/>
    <w:uiPriority w:val="59"/>
    <w:qFormat/>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25"/>
    <w:uiPriority w:val="59"/>
    <w:qFormat/>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5" w:customStyle="1">
    <w:name w:val="Grid Table 4 - Accent 2"/>
    <w:basedOn w:val="725"/>
    <w:uiPriority w:val="59"/>
    <w:qFormat/>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6" w:customStyle="1">
    <w:name w:val="Grid Table 4 - Accent 3"/>
    <w:basedOn w:val="725"/>
    <w:uiPriority w:val="59"/>
    <w:qFormat/>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7" w:customStyle="1">
    <w:name w:val="Grid Table 4 - Accent 4"/>
    <w:basedOn w:val="725"/>
    <w:uiPriority w:val="59"/>
    <w:qFormat/>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8" w:customStyle="1">
    <w:name w:val="Grid Table 4 - Accent 5"/>
    <w:basedOn w:val="725"/>
    <w:uiPriority w:val="59"/>
    <w:qFormat/>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9" w:customStyle="1">
    <w:name w:val="Grid Table 4 - Accent 6"/>
    <w:basedOn w:val="725"/>
    <w:uiPriority w:val="59"/>
    <w:qFormat/>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0" w:customStyle="1">
    <w:name w:val="网格表 5 深色1"/>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2" w:customStyle="1">
    <w:name w:val="Grid Table 5 Dark - Accent 2"/>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3" w:customStyle="1">
    <w:name w:val="Grid Table 5 Dark - Accent 3"/>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4" w:customStyle="1">
    <w:name w:val="Grid Table 5 Dark- Accent 4"/>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5" w:customStyle="1">
    <w:name w:val="Grid Table 5 Dark - Accent 5"/>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6" w:customStyle="1">
    <w:name w:val="Grid Table 5 Dark - Accent 6"/>
    <w:basedOn w:val="725"/>
    <w:uiPriority w:val="99"/>
    <w:qFormat/>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7" w:customStyle="1">
    <w:name w:val="网格表 6 彩色1"/>
    <w:basedOn w:val="725"/>
    <w:uiPriority w:val="99"/>
    <w:qFormat/>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8" w:customStyle="1">
    <w:name w:val="Grid Table 6 Colorful - Accent 1"/>
    <w:basedOn w:val="725"/>
    <w:uiPriority w:val="99"/>
    <w:qFormat/>
    <w:pPr>
      <w:spacing w:after="0" w:line="240" w:lineRule="auto"/>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39" w:customStyle="1">
    <w:name w:val="Grid Table 6 Colorful - Accent 2"/>
    <w:basedOn w:val="725"/>
    <w:uiPriority w:val="99"/>
    <w:qFormat/>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40" w:customStyle="1">
    <w:name w:val="Grid Table 6 Colorful - Accent 3"/>
    <w:basedOn w:val="725"/>
    <w:uiPriority w:val="99"/>
    <w:qFormat/>
    <w:pPr>
      <w:spacing w:after="0" w:line="240" w:lineRule="auto"/>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41" w:customStyle="1">
    <w:name w:val="Grid Table 6 Colorful - Accent 4"/>
    <w:basedOn w:val="725"/>
    <w:uiPriority w:val="99"/>
    <w:qFormat/>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42" w:customStyle="1">
    <w:name w:val="Grid Table 6 Colorful - Accent 5"/>
    <w:basedOn w:val="725"/>
    <w:uiPriority w:val="99"/>
    <w:qFormat/>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43" w:customStyle="1">
    <w:name w:val="Grid Table 6 Colorful - Accent 6"/>
    <w:basedOn w:val="725"/>
    <w:uiPriority w:val="99"/>
    <w:qFormat/>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44" w:customStyle="1">
    <w:name w:val="网格表 7 彩色1"/>
    <w:basedOn w:val="725"/>
    <w:uiPriority w:val="99"/>
    <w:qFormat/>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25"/>
    <w:uiPriority w:val="99"/>
    <w:qFormat/>
    <w:pPr>
      <w:spacing w:after="0" w:line="240" w:lineRule="auto"/>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25"/>
    <w:uiPriority w:val="99"/>
    <w:qFormat/>
    <w:pPr>
      <w:spacing w:after="0" w:line="240" w:lineRule="auto"/>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25"/>
    <w:uiPriority w:val="99"/>
    <w:qFormat/>
    <w:pPr>
      <w:spacing w:after="0" w:line="240" w:lineRule="auto"/>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25"/>
    <w:uiPriority w:val="99"/>
    <w:qFormat/>
    <w:pPr>
      <w:spacing w:after="0" w:line="240" w:lineRule="auto"/>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25"/>
    <w:uiPriority w:val="99"/>
    <w:qFormat/>
    <w:pPr>
      <w:spacing w:after="0" w:line="240" w:lineRule="auto"/>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25"/>
    <w:uiPriority w:val="99"/>
    <w:qFormat/>
    <w:pPr>
      <w:spacing w:after="0" w:line="240" w:lineRule="auto"/>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1" w:customStyle="1">
    <w:name w:val="清单表 1 浅色1"/>
    <w:basedOn w:val="725"/>
    <w:uiPriority w:val="99"/>
    <w:qFormat/>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25"/>
    <w:uiPriority w:val="99"/>
    <w:qFormat/>
    <w:pPr>
      <w:spacing w:after="0" w:line="240" w:lineRule="auto"/>
    </w:pPr>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25"/>
    <w:uiPriority w:val="99"/>
    <w:qFormat/>
    <w:pPr>
      <w:spacing w:after="0" w:line="240" w:lineRule="auto"/>
    </w:p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25"/>
    <w:uiPriority w:val="99"/>
    <w:qFormat/>
    <w:pPr>
      <w:spacing w:after="0" w:line="240" w:lineRule="auto"/>
    </w:p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25"/>
    <w:uiPriority w:val="99"/>
    <w:qFormat/>
    <w:pPr>
      <w:spacing w:after="0" w:line="240" w:lineRule="auto"/>
    </w:p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25"/>
    <w:uiPriority w:val="99"/>
    <w:qFormat/>
    <w:pPr>
      <w:spacing w:after="0" w:line="240" w:lineRule="auto"/>
    </w:pPr>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25"/>
    <w:uiPriority w:val="99"/>
    <w:qFormat/>
    <w:pPr>
      <w:spacing w:after="0" w:line="240" w:lineRule="auto"/>
    </w:p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清单表 21"/>
    <w:basedOn w:val="725"/>
    <w:uiPriority w:val="99"/>
    <w:qFormat/>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basedOn w:val="725"/>
    <w:uiPriority w:val="99"/>
    <w:qFormat/>
    <w:pPr>
      <w:spacing w:after="0" w:line="240" w:lineRule="auto"/>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0" w:customStyle="1">
    <w:name w:val="List Table 2 - Accent 2"/>
    <w:basedOn w:val="725"/>
    <w:uiPriority w:val="99"/>
    <w:qFormat/>
    <w:pPr>
      <w:spacing w:after="0" w:line="240" w:lineRule="auto"/>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1" w:customStyle="1">
    <w:name w:val="List Table 2 - Accent 3"/>
    <w:basedOn w:val="725"/>
    <w:uiPriority w:val="99"/>
    <w:qFormat/>
    <w:pPr>
      <w:spacing w:after="0" w:line="240" w:lineRule="auto"/>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2" w:customStyle="1">
    <w:name w:val="List Table 2 - Accent 4"/>
    <w:basedOn w:val="725"/>
    <w:uiPriority w:val="99"/>
    <w:qFormat/>
    <w:pPr>
      <w:spacing w:after="0" w:line="240" w:lineRule="auto"/>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3" w:customStyle="1">
    <w:name w:val="List Table 2 - Accent 5"/>
    <w:basedOn w:val="725"/>
    <w:uiPriority w:val="99"/>
    <w:qFormat/>
    <w:pPr>
      <w:spacing w:after="0" w:line="240" w:lineRule="auto"/>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4" w:customStyle="1">
    <w:name w:val="List Table 2 - Accent 6"/>
    <w:basedOn w:val="725"/>
    <w:uiPriority w:val="99"/>
    <w:qFormat/>
    <w:pPr>
      <w:spacing w:after="0" w:line="240" w:lineRule="auto"/>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5" w:customStyle="1">
    <w:name w:val="清单表 31"/>
    <w:basedOn w:val="725"/>
    <w:uiPriority w:val="99"/>
    <w:qFormat/>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25"/>
    <w:uiPriority w:val="99"/>
    <w:qFormat/>
    <w:pPr>
      <w:spacing w:after="0"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3 - Accent 2"/>
    <w:basedOn w:val="725"/>
    <w:uiPriority w:val="99"/>
    <w:qFormat/>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25"/>
    <w:uiPriority w:val="99"/>
    <w:qFormat/>
    <w:pPr>
      <w:spacing w:after="0" w:line="240" w:lineRule="auto"/>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25"/>
    <w:uiPriority w:val="99"/>
    <w:qFormat/>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25"/>
    <w:uiPriority w:val="99"/>
    <w:qFormat/>
    <w:pPr>
      <w:spacing w:after="0" w:line="240" w:lineRule="auto"/>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25"/>
    <w:uiPriority w:val="99"/>
    <w:qFormat/>
    <w:pPr>
      <w:spacing w:after="0" w:line="240" w:lineRule="auto"/>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2" w:customStyle="1">
    <w:name w:val="清单表 41"/>
    <w:basedOn w:val="725"/>
    <w:uiPriority w:val="99"/>
    <w:qFormat/>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25"/>
    <w:uiPriority w:val="99"/>
    <w:qFormat/>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4" w:customStyle="1">
    <w:name w:val="List Table 4 - Accent 2"/>
    <w:basedOn w:val="725"/>
    <w:uiPriority w:val="99"/>
    <w:qFormat/>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5" w:customStyle="1">
    <w:name w:val="List Table 4 - Accent 3"/>
    <w:basedOn w:val="725"/>
    <w:uiPriority w:val="99"/>
    <w:qFormat/>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6" w:customStyle="1">
    <w:name w:val="List Table 4 - Accent 4"/>
    <w:basedOn w:val="725"/>
    <w:uiPriority w:val="99"/>
    <w:qFormat/>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7" w:customStyle="1">
    <w:name w:val="List Table 4 - Accent 5"/>
    <w:basedOn w:val="725"/>
    <w:uiPriority w:val="99"/>
    <w:qFormat/>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8" w:customStyle="1">
    <w:name w:val="List Table 4 - Accent 6"/>
    <w:basedOn w:val="725"/>
    <w:uiPriority w:val="99"/>
    <w:qFormat/>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9" w:customStyle="1">
    <w:name w:val="清单表 5 深色1"/>
    <w:basedOn w:val="725"/>
    <w:uiPriority w:val="99"/>
    <w:qFormat/>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basedOn w:val="725"/>
    <w:uiPriority w:val="99"/>
    <w:qFormat/>
    <w:pPr>
      <w:spacing w:after="0" w:line="240" w:lineRule="auto"/>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25"/>
    <w:uiPriority w:val="99"/>
    <w:qFormat/>
    <w:pPr>
      <w:spacing w:after="0" w:line="240" w:lineRule="auto"/>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25"/>
    <w:uiPriority w:val="99"/>
    <w:qFormat/>
    <w:pPr>
      <w:spacing w:after="0" w:line="240" w:lineRule="auto"/>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25"/>
    <w:uiPriority w:val="99"/>
    <w:qFormat/>
    <w:pPr>
      <w:spacing w:after="0" w:line="240" w:lineRule="auto"/>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25"/>
    <w:uiPriority w:val="99"/>
    <w:qFormat/>
    <w:pPr>
      <w:spacing w:after="0" w:line="240" w:lineRule="auto"/>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25"/>
    <w:uiPriority w:val="99"/>
    <w:qFormat/>
    <w:pPr>
      <w:spacing w:after="0" w:line="240" w:lineRule="auto"/>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6" w:customStyle="1">
    <w:name w:val="清单表 6 彩色1"/>
    <w:basedOn w:val="725"/>
    <w:uiPriority w:val="99"/>
    <w:qFormat/>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basedOn w:val="725"/>
    <w:uiPriority w:val="99"/>
    <w:qFormat/>
    <w:pPr>
      <w:spacing w:after="0" w:line="240" w:lineRule="auto"/>
    </w:pPr>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88" w:customStyle="1">
    <w:name w:val="List Table 6 Colorful - Accent 2"/>
    <w:basedOn w:val="725"/>
    <w:uiPriority w:val="99"/>
    <w:qFormat/>
    <w:pPr>
      <w:spacing w:after="0" w:line="240" w:lineRule="auto"/>
    </w:p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89" w:customStyle="1">
    <w:name w:val="List Table 6 Colorful - Accent 3"/>
    <w:basedOn w:val="725"/>
    <w:uiPriority w:val="99"/>
    <w:qFormat/>
    <w:pPr>
      <w:spacing w:after="0" w:line="240" w:lineRule="auto"/>
    </w:p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90" w:customStyle="1">
    <w:name w:val="List Table 6 Colorful - Accent 4"/>
    <w:basedOn w:val="725"/>
    <w:uiPriority w:val="99"/>
    <w:qFormat/>
    <w:pPr>
      <w:spacing w:after="0" w:line="240" w:lineRule="auto"/>
    </w:p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91" w:customStyle="1">
    <w:name w:val="List Table 6 Colorful - Accent 5"/>
    <w:basedOn w:val="725"/>
    <w:uiPriority w:val="99"/>
    <w:qFormat/>
    <w:pPr>
      <w:spacing w:after="0" w:line="240" w:lineRule="auto"/>
    </w:pPr>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92" w:customStyle="1">
    <w:name w:val="List Table 6 Colorful - Accent 6"/>
    <w:basedOn w:val="725"/>
    <w:uiPriority w:val="99"/>
    <w:qFormat/>
    <w:pPr>
      <w:spacing w:after="0" w:line="240" w:lineRule="auto"/>
    </w:p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93" w:customStyle="1">
    <w:name w:val="清单表 7 彩色1"/>
    <w:basedOn w:val="725"/>
    <w:uiPriority w:val="99"/>
    <w:qFormat/>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25"/>
    <w:uiPriority w:val="99"/>
    <w:qFormat/>
    <w:pPr>
      <w:spacing w:after="0" w:line="240" w:lineRule="auto"/>
    </w:pPr>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25"/>
    <w:uiPriority w:val="99"/>
    <w:qFormat/>
    <w:pPr>
      <w:spacing w:after="0" w:line="240" w:lineRule="auto"/>
    </w:p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25"/>
    <w:uiPriority w:val="99"/>
    <w:qFormat/>
    <w:pPr>
      <w:spacing w:after="0" w:line="240" w:lineRule="auto"/>
    </w:p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25"/>
    <w:uiPriority w:val="99"/>
    <w:qFormat/>
    <w:pPr>
      <w:spacing w:after="0" w:line="240" w:lineRule="auto"/>
    </w:p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25"/>
    <w:uiPriority w:val="99"/>
    <w:qFormat/>
    <w:pPr>
      <w:spacing w:after="0" w:line="240" w:lineRule="auto"/>
    </w:pPr>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25"/>
    <w:uiPriority w:val="99"/>
    <w:qFormat/>
    <w:pPr>
      <w:spacing w:after="0" w:line="240" w:lineRule="auto"/>
    </w:p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25"/>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basedOn w:val="725"/>
    <w:uiPriority w:val="99"/>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2" w:customStyle="1">
    <w:name w:val="Lined - Accent 2"/>
    <w:basedOn w:val="725"/>
    <w:uiPriority w:val="99"/>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3" w:customStyle="1">
    <w:name w:val="Lined - Accent 3"/>
    <w:basedOn w:val="725"/>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Lined - Accent 4"/>
    <w:basedOn w:val="725"/>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5" w:customStyle="1">
    <w:name w:val="Lined - Accent 5"/>
    <w:basedOn w:val="725"/>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Lined - Accent 6"/>
    <w:basedOn w:val="725"/>
    <w:uiPriority w:val="99"/>
    <w:qFormat/>
    <w:pPr>
      <w:spacing w:after="0" w:line="240" w:lineRule="auto"/>
    </w:pPr>
    <w:rPr>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amp; Lined - Accent"/>
    <w:basedOn w:val="725"/>
    <w:uiPriority w:val="99"/>
    <w:qFormat/>
    <w:pPr>
      <w:spacing w:after="0" w:line="240" w:lineRule="auto"/>
    </w:pPr>
    <w:rPr>
      <w:color w:val="404040"/>
      <w:sz w:val="20"/>
      <w:szCs w:val="20"/>
      <w:lang w:eastAsia="zh-CN"/>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basedOn w:val="725"/>
    <w:uiPriority w:val="99"/>
    <w:pPr>
      <w:spacing w:after="0" w:line="240" w:lineRule="auto"/>
    </w:pPr>
    <w:rPr>
      <w:color w:val="404040"/>
      <w:sz w:val="20"/>
      <w:szCs w:val="20"/>
      <w:lang w:eastAsia="zh-CN"/>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9" w:customStyle="1">
    <w:name w:val="Bordered &amp; Lined - Accent 2"/>
    <w:basedOn w:val="725"/>
    <w:uiPriority w:val="99"/>
    <w:pPr>
      <w:spacing w:after="0" w:line="240" w:lineRule="auto"/>
    </w:pPr>
    <w:rPr>
      <w:color w:val="404040"/>
      <w:sz w:val="20"/>
      <w:szCs w:val="20"/>
      <w:lang w:eastAsia="zh-CN"/>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0" w:customStyle="1">
    <w:name w:val="Bordered &amp; Lined - Accent 3"/>
    <w:basedOn w:val="725"/>
    <w:uiPriority w:val="99"/>
    <w:qFormat/>
    <w:pPr>
      <w:spacing w:after="0" w:line="240" w:lineRule="auto"/>
    </w:pPr>
    <w:rPr>
      <w:color w:val="404040"/>
      <w:sz w:val="20"/>
      <w:szCs w:val="20"/>
      <w:lang w:eastAsia="zh-CN"/>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Bordered &amp; Lined - Accent 4"/>
    <w:basedOn w:val="725"/>
    <w:uiPriority w:val="99"/>
    <w:qFormat/>
    <w:pPr>
      <w:spacing w:after="0" w:line="240" w:lineRule="auto"/>
    </w:pPr>
    <w:rPr>
      <w:color w:val="404040"/>
      <w:sz w:val="20"/>
      <w:szCs w:val="20"/>
      <w:lang w:eastAsia="zh-CN"/>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2" w:customStyle="1">
    <w:name w:val="Bordered &amp; Lined - Accent 5"/>
    <w:basedOn w:val="725"/>
    <w:uiPriority w:val="99"/>
    <w:qFormat/>
    <w:pPr>
      <w:spacing w:after="0" w:line="240" w:lineRule="auto"/>
    </w:pPr>
    <w:rPr>
      <w:color w:val="404040"/>
      <w:sz w:val="20"/>
      <w:szCs w:val="20"/>
      <w:lang w:eastAsia="zh-CN"/>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Bordered &amp; Lined - Accent 6"/>
    <w:basedOn w:val="725"/>
    <w:uiPriority w:val="99"/>
    <w:qFormat/>
    <w:pPr>
      <w:spacing w:after="0" w:line="240" w:lineRule="auto"/>
    </w:pPr>
    <w:rPr>
      <w:color w:val="404040"/>
      <w:sz w:val="20"/>
      <w:szCs w:val="20"/>
      <w:lang w:eastAsia="zh-CN"/>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w:basedOn w:val="725"/>
    <w:uiPriority w:val="99"/>
    <w:qFormat/>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basedOn w:val="725"/>
    <w:uiPriority w:val="99"/>
    <w:qFormat/>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6" w:customStyle="1">
    <w:name w:val="Bordered - Accent 2"/>
    <w:basedOn w:val="725"/>
    <w:uiPriority w:val="99"/>
    <w:qFormat/>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7" w:customStyle="1">
    <w:name w:val="Bordered - Accent 3"/>
    <w:basedOn w:val="725"/>
    <w:uiPriority w:val="99"/>
    <w:qFormat/>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8" w:customStyle="1">
    <w:name w:val="Bordered - Accent 4"/>
    <w:basedOn w:val="725"/>
    <w:uiPriority w:val="99"/>
    <w:qFormat/>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9" w:customStyle="1">
    <w:name w:val="Bordered - Accent 5"/>
    <w:basedOn w:val="725"/>
    <w:uiPriority w:val="99"/>
    <w:qFormat/>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0" w:customStyle="1">
    <w:name w:val="Bordered - Accent 6"/>
    <w:basedOn w:val="725"/>
    <w:uiPriority w:val="99"/>
    <w:qFormat/>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1">
    <w:name w:val="Hyperlink"/>
    <w:uiPriority w:val="99"/>
    <w:unhideWhenUsed/>
    <w:qFormat/>
    <w:rPr>
      <w:color w:val="0563c1" w:themeColor="hyperlink"/>
      <w:u w:val="single"/>
    </w:rPr>
  </w:style>
  <w:style w:type="paragraph" w:styleId="922">
    <w:name w:val="footnote text"/>
    <w:basedOn w:val="718"/>
    <w:link w:val="923"/>
    <w:uiPriority w:val="99"/>
    <w:semiHidden/>
    <w:unhideWhenUsed/>
    <w:qFormat/>
    <w:pPr>
      <w:spacing w:after="40" w:line="240" w:lineRule="auto"/>
    </w:pPr>
    <w:rPr>
      <w:sz w:val="18"/>
    </w:rPr>
  </w:style>
  <w:style w:type="character" w:styleId="923" w:customStyle="1">
    <w:name w:val="脚注文本 字符"/>
    <w:link w:val="922"/>
    <w:uiPriority w:val="99"/>
    <w:qFormat/>
    <w:rPr>
      <w:sz w:val="18"/>
    </w:rPr>
  </w:style>
  <w:style w:type="character" w:styleId="924">
    <w:name w:val="footnote reference"/>
    <w:uiPriority w:val="99"/>
    <w:unhideWhenUsed/>
    <w:qFormat/>
    <w:rPr>
      <w:vertAlign w:val="superscript"/>
    </w:rPr>
  </w:style>
  <w:style w:type="paragraph" w:styleId="925">
    <w:name w:val="endnote text"/>
    <w:basedOn w:val="718"/>
    <w:link w:val="926"/>
    <w:uiPriority w:val="99"/>
    <w:semiHidden/>
    <w:unhideWhenUsed/>
    <w:qFormat/>
    <w:pPr>
      <w:spacing w:after="0" w:line="240" w:lineRule="auto"/>
    </w:pPr>
    <w:rPr>
      <w:sz w:val="20"/>
    </w:rPr>
  </w:style>
  <w:style w:type="character" w:styleId="926" w:customStyle="1">
    <w:name w:val="尾注文本 字符"/>
    <w:link w:val="925"/>
    <w:uiPriority w:val="99"/>
    <w:qFormat/>
    <w:rPr>
      <w:sz w:val="20"/>
    </w:rPr>
  </w:style>
  <w:style w:type="character" w:styleId="927">
    <w:name w:val="endnote reference"/>
    <w:uiPriority w:val="99"/>
    <w:semiHidden/>
    <w:unhideWhenUsed/>
    <w:qFormat/>
    <w:rPr>
      <w:vertAlign w:val="superscript"/>
    </w:rPr>
  </w:style>
  <w:style w:type="paragraph" w:styleId="928">
    <w:name w:val="toc 1"/>
    <w:basedOn w:val="718"/>
    <w:next w:val="718"/>
    <w:uiPriority w:val="39"/>
    <w:unhideWhenUsed/>
    <w:qFormat/>
    <w:pPr>
      <w:spacing w:after="57"/>
    </w:pPr>
  </w:style>
  <w:style w:type="paragraph" w:styleId="929">
    <w:name w:val="toc 2"/>
    <w:basedOn w:val="718"/>
    <w:next w:val="718"/>
    <w:uiPriority w:val="39"/>
    <w:unhideWhenUsed/>
    <w:qFormat/>
    <w:pPr>
      <w:ind w:left="283"/>
      <w:spacing w:after="57"/>
    </w:pPr>
  </w:style>
  <w:style w:type="paragraph" w:styleId="930">
    <w:name w:val="toc 3"/>
    <w:basedOn w:val="718"/>
    <w:next w:val="718"/>
    <w:uiPriority w:val="39"/>
    <w:unhideWhenUsed/>
    <w:qFormat/>
    <w:pPr>
      <w:ind w:left="567"/>
      <w:spacing w:after="57"/>
    </w:pPr>
  </w:style>
  <w:style w:type="paragraph" w:styleId="931">
    <w:name w:val="toc 4"/>
    <w:basedOn w:val="718"/>
    <w:next w:val="718"/>
    <w:uiPriority w:val="39"/>
    <w:unhideWhenUsed/>
    <w:qFormat/>
    <w:pPr>
      <w:ind w:left="850"/>
      <w:spacing w:after="57"/>
    </w:pPr>
  </w:style>
  <w:style w:type="paragraph" w:styleId="932">
    <w:name w:val="toc 5"/>
    <w:basedOn w:val="718"/>
    <w:next w:val="718"/>
    <w:uiPriority w:val="39"/>
    <w:unhideWhenUsed/>
    <w:qFormat/>
    <w:pPr>
      <w:ind w:left="1134"/>
      <w:spacing w:after="57"/>
    </w:pPr>
  </w:style>
  <w:style w:type="paragraph" w:styleId="933">
    <w:name w:val="toc 6"/>
    <w:basedOn w:val="718"/>
    <w:next w:val="718"/>
    <w:uiPriority w:val="39"/>
    <w:unhideWhenUsed/>
    <w:qFormat/>
    <w:pPr>
      <w:ind w:left="1417"/>
      <w:spacing w:after="57"/>
    </w:pPr>
  </w:style>
  <w:style w:type="paragraph" w:styleId="934">
    <w:name w:val="toc 7"/>
    <w:basedOn w:val="718"/>
    <w:next w:val="718"/>
    <w:uiPriority w:val="39"/>
    <w:unhideWhenUsed/>
    <w:qFormat/>
    <w:pPr>
      <w:ind w:left="1701"/>
      <w:spacing w:after="57"/>
    </w:pPr>
  </w:style>
  <w:style w:type="paragraph" w:styleId="935">
    <w:name w:val="toc 8"/>
    <w:basedOn w:val="718"/>
    <w:next w:val="718"/>
    <w:uiPriority w:val="39"/>
    <w:unhideWhenUsed/>
    <w:qFormat/>
    <w:pPr>
      <w:ind w:left="1984"/>
      <w:spacing w:after="57"/>
    </w:pPr>
  </w:style>
  <w:style w:type="paragraph" w:styleId="936">
    <w:name w:val="toc 9"/>
    <w:basedOn w:val="718"/>
    <w:next w:val="718"/>
    <w:uiPriority w:val="39"/>
    <w:unhideWhenUsed/>
    <w:qFormat/>
    <w:pPr>
      <w:ind w:left="2268"/>
      <w:spacing w:after="57"/>
    </w:pPr>
  </w:style>
  <w:style w:type="paragraph" w:styleId="937">
    <w:name w:val="TOC Heading"/>
    <w:uiPriority w:val="39"/>
    <w:unhideWhenUsed/>
  </w:style>
  <w:style w:type="paragraph" w:styleId="938">
    <w:name w:val="table of figures"/>
    <w:basedOn w:val="718"/>
    <w:next w:val="718"/>
    <w:uiPriority w:val="99"/>
    <w:unhideWhenUsed/>
    <w:qFormat/>
    <w:pPr>
      <w:spacing w:after="0"/>
    </w:pPr>
  </w:style>
  <w:style w:type="paragraph" w:styleId="939">
    <w:name w:val="No Spacing"/>
    <w:basedOn w:val="718"/>
    <w:uiPriority w:val="1"/>
    <w:qFormat/>
    <w:pPr>
      <w:spacing w:after="0" w:line="240" w:lineRule="auto"/>
    </w:pPr>
  </w:style>
  <w:style w:type="paragraph" w:styleId="940">
    <w:name w:val="List Paragraph"/>
    <w:basedOn w:val="718"/>
    <w:link w:val="1235"/>
    <w:uiPriority w:val="34"/>
    <w:qFormat/>
    <w:pPr>
      <w:contextualSpacing/>
      <w:ind w:left="720"/>
    </w:pPr>
  </w:style>
  <w:style w:type="paragraph" w:styleId="941" w:customStyle="1">
    <w:name w:val="页眉2"/>
    <w:basedOn w:val="718"/>
    <w:link w:val="942"/>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42" w:customStyle="1">
    <w:name w:val="页眉 Char"/>
    <w:basedOn w:val="724"/>
    <w:link w:val="941"/>
    <w:uiPriority w:val="99"/>
    <w:qFormat/>
    <w:rPr>
      <w:sz w:val="18"/>
      <w:szCs w:val="18"/>
    </w:rPr>
  </w:style>
  <w:style w:type="paragraph" w:styleId="943" w:customStyle="1">
    <w:name w:val="页脚2"/>
    <w:basedOn w:val="718"/>
    <w:link w:val="944"/>
    <w:uiPriority w:val="99"/>
    <w:unhideWhenUsed/>
    <w:qFormat/>
    <w:pPr>
      <w:spacing w:line="240" w:lineRule="auto"/>
      <w:tabs>
        <w:tab w:val="center" w:pos="4153" w:leader="none"/>
        <w:tab w:val="right" w:pos="8306" w:leader="none"/>
      </w:tabs>
    </w:pPr>
    <w:rPr>
      <w:sz w:val="18"/>
      <w:szCs w:val="18"/>
    </w:rPr>
  </w:style>
  <w:style w:type="character" w:styleId="944" w:customStyle="1">
    <w:name w:val="页脚 Char"/>
    <w:basedOn w:val="724"/>
    <w:link w:val="943"/>
    <w:uiPriority w:val="99"/>
    <w:qFormat/>
    <w:rPr>
      <w:sz w:val="18"/>
      <w:szCs w:val="18"/>
    </w:rPr>
  </w:style>
  <w:style w:type="paragraph" w:styleId="945" w:customStyle="1">
    <w:name w:val="正文_0"/>
    <w:qFormat/>
    <w:pPr>
      <w:jc w:val="both"/>
      <w:spacing w:after="0" w:line="240" w:lineRule="auto"/>
      <w:widowControl w:val="off"/>
    </w:pPr>
    <w:rPr>
      <w:rFonts w:ascii="Calibri" w:hAnsi="Calibri" w:eastAsia="宋体" w:cs="Times New Roman"/>
      <w:sz w:val="21"/>
      <w:lang w:eastAsia="zh-CN"/>
    </w:rPr>
  </w:style>
  <w:style w:type="numbering" w:styleId="946" w:customStyle="1">
    <w:name w:val="无列表1"/>
    <w:next w:val="726"/>
    <w:uiPriority w:val="99"/>
    <w:semiHidden/>
    <w:unhideWhenUsed/>
  </w:style>
  <w:style w:type="table" w:styleId="947" w:customStyle="1">
    <w:name w:val="网格型1"/>
    <w:basedOn w:val="725"/>
    <w:next w:val="795"/>
    <w:uiPriority w:val="59"/>
    <w:qFormat/>
    <w:pPr>
      <w:spacing w:after="0" w:line="240" w:lineRule="auto"/>
    </w:pPr>
    <w:rPr>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customStyle="1">
    <w:name w:val="Table Grid Light1"/>
    <w:basedOn w:val="725"/>
    <w:uiPriority w:val="59"/>
    <w:qFormat/>
    <w:pPr>
      <w:spacing w:after="0" w:line="240" w:lineRule="auto"/>
    </w:pPr>
    <w:rPr>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49" w:customStyle="1">
    <w:name w:val="Plain Table 11"/>
    <w:basedOn w:val="725"/>
    <w:uiPriority w:val="59"/>
    <w:qFormat/>
    <w:pPr>
      <w:spacing w:after="0" w:line="240" w:lineRule="auto"/>
    </w:pPr>
    <w:rPr>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1"/>
    <w:basedOn w:val="725"/>
    <w:uiPriority w:val="59"/>
    <w:qFormat/>
    <w:pPr>
      <w:spacing w:after="0" w:line="240" w:lineRule="auto"/>
    </w:pPr>
    <w:rPr>
      <w:sz w:val="20"/>
      <w:szCs w:val="20"/>
      <w:lang w:eastAsia="zh-C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1"/>
    <w:basedOn w:val="725"/>
    <w:uiPriority w:val="99"/>
    <w:qFormat/>
    <w:pPr>
      <w:spacing w:after="0" w:line="240" w:lineRule="auto"/>
    </w:pPr>
    <w:rPr>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1"/>
    <w:basedOn w:val="725"/>
    <w:uiPriority w:val="99"/>
    <w:qFormat/>
    <w:pPr>
      <w:spacing w:after="0" w:line="240" w:lineRule="auto"/>
    </w:pPr>
    <w:rPr>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1"/>
    <w:basedOn w:val="725"/>
    <w:uiPriority w:val="99"/>
    <w:qFormat/>
    <w:pPr>
      <w:spacing w:after="0" w:line="240" w:lineRule="auto"/>
    </w:pPr>
    <w:rPr>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1"/>
    <w:basedOn w:val="725"/>
    <w:uiPriority w:val="99"/>
    <w:qFormat/>
    <w:pPr>
      <w:spacing w:after="0" w:line="240" w:lineRule="auto"/>
    </w:pPr>
    <w:rPr>
      <w:sz w:val="20"/>
      <w:szCs w:val="20"/>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55" w:customStyle="1">
    <w:name w:val="Grid Table 1 Light - Accent 11"/>
    <w:basedOn w:val="725"/>
    <w:uiPriority w:val="99"/>
    <w:qFormat/>
    <w:pPr>
      <w:spacing w:after="0" w:line="240" w:lineRule="auto"/>
    </w:pPr>
    <w:rPr>
      <w:sz w:val="20"/>
      <w:szCs w:val="20"/>
      <w:lang w:eastAsia="zh-CN"/>
    </w:rPr>
    <w:tblPr>
      <w:tblStyleRowBandSize w:val="1"/>
      <w:tblStyleColBandSize w:val="1"/>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56" w:customStyle="1">
    <w:name w:val="Grid Table 1 Light - Accent 21"/>
    <w:basedOn w:val="725"/>
    <w:uiPriority w:val="99"/>
    <w:qFormat/>
    <w:pPr>
      <w:spacing w:after="0" w:line="240" w:lineRule="auto"/>
    </w:pPr>
    <w:rPr>
      <w:sz w:val="20"/>
      <w:szCs w:val="20"/>
      <w:lang w:eastAsia="zh-CN"/>
    </w:rPr>
    <w:tblPr>
      <w:tblStyleRowBandSize w:val="1"/>
      <w:tblStyleColBandSize w:val="1"/>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57" w:customStyle="1">
    <w:name w:val="Grid Table 1 Light - Accent 31"/>
    <w:basedOn w:val="725"/>
    <w:uiPriority w:val="99"/>
    <w:qFormat/>
    <w:pPr>
      <w:spacing w:after="0" w:line="240" w:lineRule="auto"/>
    </w:pPr>
    <w:rPr>
      <w:sz w:val="20"/>
      <w:szCs w:val="20"/>
      <w:lang w:eastAsia="zh-CN"/>
    </w:rPr>
    <w:tblPr>
      <w:tblStyleRowBandSize w:val="1"/>
      <w:tblStyleColBandSize w:val="1"/>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58" w:customStyle="1">
    <w:name w:val="Grid Table 1 Light - Accent 41"/>
    <w:basedOn w:val="725"/>
    <w:uiPriority w:val="99"/>
    <w:qFormat/>
    <w:pPr>
      <w:spacing w:after="0" w:line="240" w:lineRule="auto"/>
    </w:pPr>
    <w:rPr>
      <w:sz w:val="20"/>
      <w:szCs w:val="20"/>
      <w:lang w:eastAsia="zh-CN"/>
    </w:rPr>
    <w:tblPr>
      <w:tblStyleRowBandSize w:val="1"/>
      <w:tblStyleColBandSize w:val="1"/>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59" w:customStyle="1">
    <w:name w:val="Grid Table 1 Light - Accent 51"/>
    <w:basedOn w:val="725"/>
    <w:uiPriority w:val="99"/>
    <w:qFormat/>
    <w:pPr>
      <w:spacing w:after="0" w:line="240" w:lineRule="auto"/>
    </w:pPr>
    <w:rPr>
      <w:sz w:val="20"/>
      <w:szCs w:val="20"/>
      <w:lang w:eastAsia="zh-CN"/>
    </w:rPr>
    <w:tblPr>
      <w:tblStyleRowBandSize w:val="1"/>
      <w:tblStyleColBandSize w:val="1"/>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60" w:customStyle="1">
    <w:name w:val="Grid Table 1 Light - Accent 61"/>
    <w:basedOn w:val="725"/>
    <w:uiPriority w:val="99"/>
    <w:qFormat/>
    <w:pPr>
      <w:spacing w:after="0" w:line="240" w:lineRule="auto"/>
    </w:pPr>
    <w:rPr>
      <w:sz w:val="20"/>
      <w:szCs w:val="20"/>
      <w:lang w:eastAsia="zh-CN"/>
    </w:rPr>
    <w:tblPr>
      <w:tblStyleRowBandSize w:val="1"/>
      <w:tblStyleColBandSize w:val="1"/>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61" w:customStyle="1">
    <w:name w:val="Grid Table 21"/>
    <w:basedOn w:val="725"/>
    <w:uiPriority w:val="99"/>
    <w:qFormat/>
    <w:pPr>
      <w:spacing w:after="0" w:line="240" w:lineRule="auto"/>
    </w:pPr>
    <w:rPr>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62" w:customStyle="1">
    <w:name w:val="Grid Table 2 - Accent 11"/>
    <w:basedOn w:val="725"/>
    <w:uiPriority w:val="99"/>
    <w:qFormat/>
    <w:pPr>
      <w:spacing w:after="0" w:line="240" w:lineRule="auto"/>
    </w:pPr>
    <w:rPr>
      <w:sz w:val="20"/>
      <w:szCs w:val="20"/>
      <w:lang w:eastAsia="zh-CN"/>
    </w:rPr>
    <w:tblPr>
      <w:tblStyleRowBandSize w:val="1"/>
      <w:tblStyleColBandSize w:val="1"/>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63" w:customStyle="1">
    <w:name w:val="Grid Table 2 - Accent 21"/>
    <w:basedOn w:val="725"/>
    <w:uiPriority w:val="99"/>
    <w:qFormat/>
    <w:pPr>
      <w:spacing w:after="0" w:line="240" w:lineRule="auto"/>
    </w:pPr>
    <w:rPr>
      <w:sz w:val="20"/>
      <w:szCs w:val="20"/>
      <w:lang w:eastAsia="zh-CN"/>
    </w:rPr>
    <w:tblPr>
      <w:tblStyleRowBandSize w:val="1"/>
      <w:tblStyleColBandSize w:val="1"/>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64" w:customStyle="1">
    <w:name w:val="Grid Table 2 - Accent 31"/>
    <w:basedOn w:val="725"/>
    <w:uiPriority w:val="99"/>
    <w:qFormat/>
    <w:pPr>
      <w:spacing w:after="0" w:line="240" w:lineRule="auto"/>
    </w:pPr>
    <w:rPr>
      <w:sz w:val="20"/>
      <w:szCs w:val="20"/>
      <w:lang w:eastAsia="zh-CN"/>
    </w:rPr>
    <w:tblPr>
      <w:tblStyleRowBandSize w:val="1"/>
      <w:tblStyleColBandSize w:val="1"/>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65" w:customStyle="1">
    <w:name w:val="Grid Table 2 - Accent 41"/>
    <w:basedOn w:val="725"/>
    <w:uiPriority w:val="99"/>
    <w:qFormat/>
    <w:pPr>
      <w:spacing w:after="0" w:line="240" w:lineRule="auto"/>
    </w:pPr>
    <w:rPr>
      <w:sz w:val="20"/>
      <w:szCs w:val="20"/>
      <w:lang w:eastAsia="zh-CN"/>
    </w:rPr>
    <w:tblPr>
      <w:tblStyleRowBandSize w:val="1"/>
      <w:tblStyleColBandSize w:val="1"/>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66" w:customStyle="1">
    <w:name w:val="Grid Table 2 - Accent 51"/>
    <w:basedOn w:val="725"/>
    <w:uiPriority w:val="99"/>
    <w:qFormat/>
    <w:pPr>
      <w:spacing w:after="0" w:line="240" w:lineRule="auto"/>
    </w:pPr>
    <w:rPr>
      <w:sz w:val="20"/>
      <w:szCs w:val="20"/>
      <w:lang w:eastAsia="zh-CN"/>
    </w:rPr>
    <w:tblPr>
      <w:tblStyleRowBandSize w:val="1"/>
      <w:tblStyleColBandSize w:val="1"/>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67" w:customStyle="1">
    <w:name w:val="Grid Table 2 - Accent 61"/>
    <w:basedOn w:val="725"/>
    <w:uiPriority w:val="99"/>
    <w:qFormat/>
    <w:pPr>
      <w:spacing w:after="0" w:line="240" w:lineRule="auto"/>
    </w:pPr>
    <w:rPr>
      <w:sz w:val="20"/>
      <w:szCs w:val="20"/>
      <w:lang w:eastAsia="zh-CN"/>
    </w:rPr>
    <w:tblPr>
      <w:tblStyleRowBandSize w:val="1"/>
      <w:tblStyleColBandSize w:val="1"/>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68" w:customStyle="1">
    <w:name w:val="Grid Table 31"/>
    <w:basedOn w:val="725"/>
    <w:uiPriority w:val="99"/>
    <w:qFormat/>
    <w:pPr>
      <w:spacing w:after="0" w:line="240" w:lineRule="auto"/>
    </w:pPr>
    <w:rPr>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1"/>
    <w:basedOn w:val="725"/>
    <w:uiPriority w:val="99"/>
    <w:qFormat/>
    <w:pPr>
      <w:spacing w:after="0" w:line="240" w:lineRule="auto"/>
    </w:pPr>
    <w:rPr>
      <w:sz w:val="20"/>
      <w:szCs w:val="20"/>
      <w:lang w:eastAsia="zh-CN"/>
    </w:rPr>
    <w:tblPr>
      <w:tblStyleRowBandSize w:val="1"/>
      <w:tblStyleColBandSize w:val="1"/>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1"/>
    <w:basedOn w:val="725"/>
    <w:uiPriority w:val="99"/>
    <w:qFormat/>
    <w:pPr>
      <w:spacing w:after="0" w:line="240" w:lineRule="auto"/>
    </w:pPr>
    <w:rPr>
      <w:sz w:val="20"/>
      <w:szCs w:val="20"/>
      <w:lang w:eastAsia="zh-CN"/>
    </w:rPr>
    <w:tblPr>
      <w:tblStyleRowBandSize w:val="1"/>
      <w:tblStyleColBandSize w:val="1"/>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1"/>
    <w:basedOn w:val="725"/>
    <w:uiPriority w:val="99"/>
    <w:qFormat/>
    <w:pPr>
      <w:spacing w:after="0" w:line="240" w:lineRule="auto"/>
    </w:pPr>
    <w:rPr>
      <w:sz w:val="20"/>
      <w:szCs w:val="20"/>
      <w:lang w:eastAsia="zh-CN"/>
    </w:rPr>
    <w:tblPr>
      <w:tblStyleRowBandSize w:val="1"/>
      <w:tblStyleColBandSize w:val="1"/>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1"/>
    <w:basedOn w:val="725"/>
    <w:uiPriority w:val="99"/>
    <w:qFormat/>
    <w:pPr>
      <w:spacing w:after="0" w:line="240" w:lineRule="auto"/>
    </w:pPr>
    <w:rPr>
      <w:sz w:val="20"/>
      <w:szCs w:val="20"/>
      <w:lang w:eastAsia="zh-CN"/>
    </w:rPr>
    <w:tblPr>
      <w:tblStyleRowBandSize w:val="1"/>
      <w:tblStyleColBandSize w:val="1"/>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1"/>
    <w:basedOn w:val="725"/>
    <w:uiPriority w:val="99"/>
    <w:qFormat/>
    <w:pPr>
      <w:spacing w:after="0" w:line="240" w:lineRule="auto"/>
    </w:pPr>
    <w:rPr>
      <w:sz w:val="20"/>
      <w:szCs w:val="20"/>
      <w:lang w:eastAsia="zh-CN"/>
    </w:rPr>
    <w:tblPr>
      <w:tblStyleRowBandSize w:val="1"/>
      <w:tblStyleColBandSize w:val="1"/>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1"/>
    <w:basedOn w:val="725"/>
    <w:uiPriority w:val="99"/>
    <w:qFormat/>
    <w:pPr>
      <w:spacing w:after="0" w:line="240" w:lineRule="auto"/>
    </w:pPr>
    <w:rPr>
      <w:sz w:val="20"/>
      <w:szCs w:val="20"/>
      <w:lang w:eastAsia="zh-CN"/>
    </w:rPr>
    <w:tblPr>
      <w:tblStyleRowBandSize w:val="1"/>
      <w:tblStyleColBandSize w:val="1"/>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1"/>
    <w:basedOn w:val="725"/>
    <w:uiPriority w:val="59"/>
    <w:qFormat/>
    <w:pPr>
      <w:spacing w:after="0" w:line="240" w:lineRule="auto"/>
    </w:pPr>
    <w:rPr>
      <w:sz w:val="20"/>
      <w:szCs w:val="20"/>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6" w:customStyle="1">
    <w:name w:val="Grid Table 4 - Accent 11"/>
    <w:basedOn w:val="725"/>
    <w:uiPriority w:val="59"/>
    <w:qFormat/>
    <w:pPr>
      <w:spacing w:after="0" w:line="240" w:lineRule="auto"/>
    </w:pPr>
    <w:rPr>
      <w:sz w:val="20"/>
      <w:szCs w:val="20"/>
      <w:lang w:eastAsia="zh-CN"/>
    </w:rPr>
    <w:tblPr>
      <w:tblStyleRowBandSize w:val="1"/>
      <w:tblStyleColBandSize w:val="1"/>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77" w:customStyle="1">
    <w:name w:val="Grid Table 4 - Accent 21"/>
    <w:basedOn w:val="725"/>
    <w:uiPriority w:val="59"/>
    <w:qFormat/>
    <w:pPr>
      <w:spacing w:after="0" w:line="240" w:lineRule="auto"/>
    </w:pPr>
    <w:rPr>
      <w:sz w:val="20"/>
      <w:szCs w:val="20"/>
      <w:lang w:eastAsia="zh-CN"/>
    </w:rPr>
    <w:tblPr>
      <w:tblStyleRowBandSize w:val="1"/>
      <w:tblStyleColBandSize w:val="1"/>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78" w:customStyle="1">
    <w:name w:val="Grid Table 4 - Accent 31"/>
    <w:basedOn w:val="725"/>
    <w:uiPriority w:val="59"/>
    <w:qFormat/>
    <w:pPr>
      <w:spacing w:after="0" w:line="240" w:lineRule="auto"/>
    </w:pPr>
    <w:rPr>
      <w:sz w:val="20"/>
      <w:szCs w:val="20"/>
      <w:lang w:eastAsia="zh-CN"/>
    </w:rPr>
    <w:tblPr>
      <w:tblStyleRowBandSize w:val="1"/>
      <w:tblStyleColBandSize w:val="1"/>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79" w:customStyle="1">
    <w:name w:val="Grid Table 4 - Accent 41"/>
    <w:basedOn w:val="725"/>
    <w:uiPriority w:val="59"/>
    <w:qFormat/>
    <w:pPr>
      <w:spacing w:after="0" w:line="240" w:lineRule="auto"/>
    </w:pPr>
    <w:rPr>
      <w:sz w:val="20"/>
      <w:szCs w:val="20"/>
      <w:lang w:eastAsia="zh-CN"/>
    </w:rPr>
    <w:tblPr>
      <w:tblStyleRowBandSize w:val="1"/>
      <w:tblStyleColBandSize w:val="1"/>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80" w:customStyle="1">
    <w:name w:val="Grid Table 4 - Accent 51"/>
    <w:basedOn w:val="725"/>
    <w:uiPriority w:val="59"/>
    <w:qFormat/>
    <w:pPr>
      <w:spacing w:after="0" w:line="240" w:lineRule="auto"/>
    </w:pPr>
    <w:rPr>
      <w:sz w:val="20"/>
      <w:szCs w:val="20"/>
      <w:lang w:eastAsia="zh-CN"/>
    </w:rPr>
    <w:tblPr>
      <w:tblStyleRowBandSize w:val="1"/>
      <w:tblStyleColBandSize w:val="1"/>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81" w:customStyle="1">
    <w:name w:val="Grid Table 4 - Accent 61"/>
    <w:basedOn w:val="725"/>
    <w:uiPriority w:val="59"/>
    <w:qFormat/>
    <w:pPr>
      <w:spacing w:after="0" w:line="240" w:lineRule="auto"/>
    </w:pPr>
    <w:rPr>
      <w:sz w:val="20"/>
      <w:szCs w:val="20"/>
      <w:lang w:eastAsia="zh-CN"/>
    </w:rPr>
    <w:tblPr>
      <w:tblStyleRowBandSize w:val="1"/>
      <w:tblStyleColBandSize w:val="1"/>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82" w:customStyle="1">
    <w:name w:val="Grid Table 5 Dark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3" w:customStyle="1">
    <w:name w:val="Grid Table 5 Dark- Accent 1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84" w:customStyle="1">
    <w:name w:val="Grid Table 5 Dark - Accent 2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85" w:customStyle="1">
    <w:name w:val="Grid Table 5 Dark - Accent 3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86" w:customStyle="1">
    <w:name w:val="Grid Table 5 Dark- Accent 4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87" w:customStyle="1">
    <w:name w:val="Grid Table 5 Dark - Accent 5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88" w:customStyle="1">
    <w:name w:val="Grid Table 5 Dark - Accent 61"/>
    <w:basedOn w:val="725"/>
    <w:uiPriority w:val="99"/>
    <w:qFormat/>
    <w:pPr>
      <w:spacing w:after="0" w:line="240" w:lineRule="auto"/>
    </w:pPr>
    <w:rPr>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89" w:customStyle="1">
    <w:name w:val="Grid Table 6 Colorful1"/>
    <w:basedOn w:val="725"/>
    <w:uiPriority w:val="99"/>
    <w:qFormat/>
    <w:pPr>
      <w:spacing w:after="0" w:line="240" w:lineRule="auto"/>
    </w:pPr>
    <w:rPr>
      <w:sz w:val="20"/>
      <w:szCs w:val="20"/>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90" w:customStyle="1">
    <w:name w:val="Grid Table 6 Colorful - Accent 11"/>
    <w:basedOn w:val="725"/>
    <w:uiPriority w:val="99"/>
    <w:qFormat/>
    <w:pPr>
      <w:spacing w:after="0" w:line="240" w:lineRule="auto"/>
    </w:pPr>
    <w:rPr>
      <w:sz w:val="20"/>
      <w:szCs w:val="20"/>
      <w:lang w:eastAsia="zh-CN"/>
    </w:rPr>
    <w:tblPr>
      <w:tblStyleRowBandSize w:val="1"/>
      <w:tblStyleColBandSize w:val="1"/>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91" w:customStyle="1">
    <w:name w:val="Grid Table 6 Colorful - Accent 21"/>
    <w:basedOn w:val="725"/>
    <w:uiPriority w:val="99"/>
    <w:qFormat/>
    <w:pPr>
      <w:spacing w:after="0" w:line="240" w:lineRule="auto"/>
    </w:pPr>
    <w:rPr>
      <w:sz w:val="20"/>
      <w:szCs w:val="20"/>
      <w:lang w:eastAsia="zh-CN"/>
    </w:rPr>
    <w:tblPr>
      <w:tblStyleRowBandSize w:val="1"/>
      <w:tblStyleColBandSize w:val="1"/>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92" w:customStyle="1">
    <w:name w:val="Grid Table 6 Colorful - Accent 31"/>
    <w:basedOn w:val="725"/>
    <w:uiPriority w:val="99"/>
    <w:qFormat/>
    <w:pPr>
      <w:spacing w:after="0" w:line="240" w:lineRule="auto"/>
    </w:pPr>
    <w:rPr>
      <w:sz w:val="20"/>
      <w:szCs w:val="20"/>
      <w:lang w:eastAsia="zh-CN"/>
    </w:rPr>
    <w:tblPr>
      <w:tblStyleRowBandSize w:val="1"/>
      <w:tblStyleColBandSize w:val="1"/>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93" w:customStyle="1">
    <w:name w:val="Grid Table 6 Colorful - Accent 41"/>
    <w:basedOn w:val="725"/>
    <w:uiPriority w:val="99"/>
    <w:qFormat/>
    <w:pPr>
      <w:spacing w:after="0" w:line="240" w:lineRule="auto"/>
    </w:pPr>
    <w:rPr>
      <w:sz w:val="20"/>
      <w:szCs w:val="20"/>
      <w:lang w:eastAsia="zh-CN"/>
    </w:rPr>
    <w:tblPr>
      <w:tblStyleRowBandSize w:val="1"/>
      <w:tblStyleColBandSize w:val="1"/>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94" w:customStyle="1">
    <w:name w:val="Grid Table 6 Colorful - Accent 51"/>
    <w:basedOn w:val="725"/>
    <w:uiPriority w:val="99"/>
    <w:qFormat/>
    <w:pPr>
      <w:spacing w:after="0" w:line="240" w:lineRule="auto"/>
    </w:pPr>
    <w:rPr>
      <w:sz w:val="20"/>
      <w:szCs w:val="20"/>
      <w:lang w:eastAsia="zh-CN"/>
    </w:rPr>
    <w:tblPr>
      <w:tblStyleRowBandSize w:val="1"/>
      <w:tblStyleColBandSize w:val="1"/>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95" w:customStyle="1">
    <w:name w:val="Grid Table 6 Colorful - Accent 61"/>
    <w:basedOn w:val="725"/>
    <w:uiPriority w:val="99"/>
    <w:qFormat/>
    <w:pPr>
      <w:spacing w:after="0" w:line="240" w:lineRule="auto"/>
    </w:pPr>
    <w:rPr>
      <w:sz w:val="20"/>
      <w:szCs w:val="20"/>
      <w:lang w:eastAsia="zh-CN"/>
    </w:rPr>
    <w:tblPr>
      <w:tblStyleRowBandSize w:val="1"/>
      <w:tblStyleColBandSize w:val="1"/>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96" w:customStyle="1">
    <w:name w:val="Grid Table 7 Colorful1"/>
    <w:basedOn w:val="725"/>
    <w:uiPriority w:val="99"/>
    <w:qFormat/>
    <w:pPr>
      <w:spacing w:after="0" w:line="240" w:lineRule="auto"/>
    </w:pPr>
    <w:rPr>
      <w:sz w:val="20"/>
      <w:szCs w:val="20"/>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97" w:customStyle="1">
    <w:name w:val="Grid Table 7 Colorful - Accent 11"/>
    <w:basedOn w:val="725"/>
    <w:uiPriority w:val="99"/>
    <w:qFormat/>
    <w:pPr>
      <w:spacing w:after="0" w:line="240" w:lineRule="auto"/>
    </w:pPr>
    <w:rPr>
      <w:sz w:val="20"/>
      <w:szCs w:val="20"/>
      <w:lang w:eastAsia="zh-CN"/>
    </w:rPr>
    <w:tblPr>
      <w:tblStyleRowBandSize w:val="1"/>
      <w:tblStyleColBandSize w:val="1"/>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998" w:customStyle="1">
    <w:name w:val="Grid Table 7 Colorful - Accent 21"/>
    <w:basedOn w:val="725"/>
    <w:uiPriority w:val="99"/>
    <w:qFormat/>
    <w:pPr>
      <w:spacing w:after="0" w:line="240" w:lineRule="auto"/>
    </w:pPr>
    <w:rPr>
      <w:sz w:val="20"/>
      <w:szCs w:val="20"/>
      <w:lang w:eastAsia="zh-CN"/>
    </w:rPr>
    <w:tblPr>
      <w:tblStyleRowBandSize w:val="1"/>
      <w:tblStyleColBandSize w:val="1"/>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99" w:customStyle="1">
    <w:name w:val="Grid Table 7 Colorful - Accent 31"/>
    <w:basedOn w:val="725"/>
    <w:uiPriority w:val="99"/>
    <w:qFormat/>
    <w:pPr>
      <w:spacing w:after="0" w:line="240" w:lineRule="auto"/>
    </w:pPr>
    <w:rPr>
      <w:sz w:val="20"/>
      <w:szCs w:val="20"/>
      <w:lang w:eastAsia="zh-CN"/>
    </w:rPr>
    <w:tblPr>
      <w:tblStyleRowBandSize w:val="1"/>
      <w:tblStyleColBandSize w:val="1"/>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1000" w:customStyle="1">
    <w:name w:val="Grid Table 7 Colorful - Accent 41"/>
    <w:basedOn w:val="725"/>
    <w:uiPriority w:val="99"/>
    <w:qFormat/>
    <w:pPr>
      <w:spacing w:after="0" w:line="240" w:lineRule="auto"/>
    </w:pPr>
    <w:rPr>
      <w:sz w:val="20"/>
      <w:szCs w:val="20"/>
      <w:lang w:eastAsia="zh-CN"/>
    </w:rPr>
    <w:tblPr>
      <w:tblStyleRowBandSize w:val="1"/>
      <w:tblStyleColBandSize w:val="1"/>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01" w:customStyle="1">
    <w:name w:val="Grid Table 7 Colorful - Accent 51"/>
    <w:basedOn w:val="725"/>
    <w:uiPriority w:val="99"/>
    <w:qFormat/>
    <w:pPr>
      <w:spacing w:after="0" w:line="240" w:lineRule="auto"/>
    </w:pPr>
    <w:rPr>
      <w:sz w:val="20"/>
      <w:szCs w:val="20"/>
      <w:lang w:eastAsia="zh-CN"/>
    </w:rPr>
    <w:tblPr>
      <w:tblStyleRowBandSize w:val="1"/>
      <w:tblStyleColBandSize w:val="1"/>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1002" w:customStyle="1">
    <w:name w:val="Grid Table 7 Colorful - Accent 61"/>
    <w:basedOn w:val="725"/>
    <w:uiPriority w:val="99"/>
    <w:qFormat/>
    <w:pPr>
      <w:spacing w:after="0" w:line="240" w:lineRule="auto"/>
    </w:pPr>
    <w:rPr>
      <w:sz w:val="20"/>
      <w:szCs w:val="20"/>
      <w:lang w:eastAsia="zh-CN"/>
    </w:rPr>
    <w:tblPr>
      <w:tblStyleRowBandSize w:val="1"/>
      <w:tblStyleColBandSize w:val="1"/>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1003" w:customStyle="1">
    <w:name w:val="List Table 1 Light1"/>
    <w:basedOn w:val="725"/>
    <w:uiPriority w:val="99"/>
    <w:qFormat/>
    <w:pPr>
      <w:spacing w:after="0" w:line="240" w:lineRule="auto"/>
    </w:pPr>
    <w:rPr>
      <w:sz w:val="20"/>
      <w:szCs w:val="20"/>
      <w:lang w:eastAsia="zh-C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4" w:customStyle="1">
    <w:name w:val="List Table 1 Light - Accent 11"/>
    <w:basedOn w:val="725"/>
    <w:uiPriority w:val="99"/>
    <w:qFormat/>
    <w:pPr>
      <w:spacing w:after="0" w:line="240" w:lineRule="auto"/>
    </w:pPr>
    <w:rPr>
      <w:sz w:val="20"/>
      <w:szCs w:val="20"/>
      <w:lang w:eastAsia="zh-CN"/>
    </w:rPr>
    <w:tblPr>
      <w:tblStyleRowBandSize w:val="1"/>
      <w:tblStyleColBandSize w:val="1"/>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05" w:customStyle="1">
    <w:name w:val="List Table 1 Light - Accent 21"/>
    <w:basedOn w:val="725"/>
    <w:uiPriority w:val="99"/>
    <w:qFormat/>
    <w:pPr>
      <w:spacing w:after="0" w:line="240" w:lineRule="auto"/>
    </w:pPr>
    <w:rPr>
      <w:sz w:val="20"/>
      <w:szCs w:val="20"/>
      <w:lang w:eastAsia="zh-CN"/>
    </w:rPr>
    <w:tblPr>
      <w:tblStyleRowBandSize w:val="1"/>
      <w:tblStyleColBandSize w:val="1"/>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06" w:customStyle="1">
    <w:name w:val="List Table 1 Light - Accent 31"/>
    <w:basedOn w:val="725"/>
    <w:uiPriority w:val="99"/>
    <w:qFormat/>
    <w:pPr>
      <w:spacing w:after="0" w:line="240" w:lineRule="auto"/>
    </w:pPr>
    <w:rPr>
      <w:sz w:val="20"/>
      <w:szCs w:val="20"/>
      <w:lang w:eastAsia="zh-CN"/>
    </w:rPr>
    <w:tblPr>
      <w:tblStyleRowBandSize w:val="1"/>
      <w:tblStyleColBandSize w:val="1"/>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07" w:customStyle="1">
    <w:name w:val="List Table 1 Light - Accent 41"/>
    <w:basedOn w:val="725"/>
    <w:uiPriority w:val="99"/>
    <w:qFormat/>
    <w:pPr>
      <w:spacing w:after="0" w:line="240" w:lineRule="auto"/>
    </w:pPr>
    <w:rPr>
      <w:sz w:val="20"/>
      <w:szCs w:val="20"/>
      <w:lang w:eastAsia="zh-CN"/>
    </w:rPr>
    <w:tblPr>
      <w:tblStyleRowBandSize w:val="1"/>
      <w:tblStyleColBandSize w:val="1"/>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08" w:customStyle="1">
    <w:name w:val="List Table 1 Light - Accent 51"/>
    <w:basedOn w:val="725"/>
    <w:uiPriority w:val="99"/>
    <w:qFormat/>
    <w:pPr>
      <w:spacing w:after="0" w:line="240" w:lineRule="auto"/>
    </w:pPr>
    <w:rPr>
      <w:sz w:val="20"/>
      <w:szCs w:val="20"/>
      <w:lang w:eastAsia="zh-CN"/>
    </w:rPr>
    <w:tblPr>
      <w:tblStyleRowBandSize w:val="1"/>
      <w:tblStyleColBandSize w:val="1"/>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09" w:customStyle="1">
    <w:name w:val="List Table 1 Light - Accent 61"/>
    <w:basedOn w:val="725"/>
    <w:uiPriority w:val="99"/>
    <w:qFormat/>
    <w:pPr>
      <w:spacing w:after="0" w:line="240" w:lineRule="auto"/>
    </w:pPr>
    <w:rPr>
      <w:sz w:val="20"/>
      <w:szCs w:val="20"/>
      <w:lang w:eastAsia="zh-CN"/>
    </w:rPr>
    <w:tblPr>
      <w:tblStyleRowBandSize w:val="1"/>
      <w:tblStyleColBandSize w:val="1"/>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10" w:customStyle="1">
    <w:name w:val="List Table 21"/>
    <w:basedOn w:val="725"/>
    <w:uiPriority w:val="99"/>
    <w:qFormat/>
    <w:pPr>
      <w:spacing w:after="0" w:line="240" w:lineRule="auto"/>
    </w:pPr>
    <w:rPr>
      <w:sz w:val="20"/>
      <w:szCs w:val="20"/>
      <w:lang w:eastAsia="zh-C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1" w:customStyle="1">
    <w:name w:val="List Table 2 - Accent 11"/>
    <w:basedOn w:val="725"/>
    <w:uiPriority w:val="99"/>
    <w:qFormat/>
    <w:pPr>
      <w:spacing w:after="0" w:line="240" w:lineRule="auto"/>
    </w:pPr>
    <w:rPr>
      <w:sz w:val="20"/>
      <w:szCs w:val="20"/>
      <w:lang w:eastAsia="zh-CN"/>
    </w:rPr>
    <w:tblPr>
      <w:tblStyleRowBandSize w:val="1"/>
      <w:tblStyleColBandSize w:val="1"/>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12" w:customStyle="1">
    <w:name w:val="List Table 2 - Accent 21"/>
    <w:basedOn w:val="725"/>
    <w:uiPriority w:val="99"/>
    <w:qFormat/>
    <w:pPr>
      <w:spacing w:after="0" w:line="240" w:lineRule="auto"/>
    </w:pPr>
    <w:rPr>
      <w:sz w:val="20"/>
      <w:szCs w:val="20"/>
      <w:lang w:eastAsia="zh-CN"/>
    </w:rPr>
    <w:tblPr>
      <w:tblStyleRowBandSize w:val="1"/>
      <w:tblStyleColBandSize w:val="1"/>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13" w:customStyle="1">
    <w:name w:val="List Table 2 - Accent 31"/>
    <w:basedOn w:val="725"/>
    <w:uiPriority w:val="99"/>
    <w:qFormat/>
    <w:pPr>
      <w:spacing w:after="0" w:line="240" w:lineRule="auto"/>
    </w:pPr>
    <w:rPr>
      <w:sz w:val="20"/>
      <w:szCs w:val="20"/>
      <w:lang w:eastAsia="zh-CN"/>
    </w:rPr>
    <w:tblPr>
      <w:tblStyleRowBandSize w:val="1"/>
      <w:tblStyleColBandSize w:val="1"/>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14" w:customStyle="1">
    <w:name w:val="List Table 2 - Accent 41"/>
    <w:basedOn w:val="725"/>
    <w:uiPriority w:val="99"/>
    <w:qFormat/>
    <w:pPr>
      <w:spacing w:after="0" w:line="240" w:lineRule="auto"/>
    </w:pPr>
    <w:rPr>
      <w:sz w:val="20"/>
      <w:szCs w:val="20"/>
      <w:lang w:eastAsia="zh-CN"/>
    </w:rPr>
    <w:tblPr>
      <w:tblStyleRowBandSize w:val="1"/>
      <w:tblStyleColBandSize w:val="1"/>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15" w:customStyle="1">
    <w:name w:val="List Table 2 - Accent 51"/>
    <w:basedOn w:val="725"/>
    <w:uiPriority w:val="99"/>
    <w:qFormat/>
    <w:pPr>
      <w:spacing w:after="0" w:line="240" w:lineRule="auto"/>
    </w:pPr>
    <w:rPr>
      <w:sz w:val="20"/>
      <w:szCs w:val="20"/>
      <w:lang w:eastAsia="zh-CN"/>
    </w:rPr>
    <w:tblPr>
      <w:tblStyleRowBandSize w:val="1"/>
      <w:tblStyleColBandSize w:val="1"/>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16" w:customStyle="1">
    <w:name w:val="List Table 2 - Accent 61"/>
    <w:basedOn w:val="725"/>
    <w:uiPriority w:val="99"/>
    <w:qFormat/>
    <w:pPr>
      <w:spacing w:after="0" w:line="240" w:lineRule="auto"/>
    </w:pPr>
    <w:rPr>
      <w:sz w:val="20"/>
      <w:szCs w:val="20"/>
      <w:lang w:eastAsia="zh-CN"/>
    </w:rPr>
    <w:tblPr>
      <w:tblStyleRowBandSize w:val="1"/>
      <w:tblStyleColBandSize w:val="1"/>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17" w:customStyle="1">
    <w:name w:val="List Table 31"/>
    <w:basedOn w:val="725"/>
    <w:uiPriority w:val="99"/>
    <w:qFormat/>
    <w:pPr>
      <w:spacing w:after="0" w:line="240" w:lineRule="auto"/>
    </w:pPr>
    <w:rPr>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8" w:customStyle="1">
    <w:name w:val="List Table 3 - Accent 11"/>
    <w:basedOn w:val="725"/>
    <w:uiPriority w:val="99"/>
    <w:qFormat/>
    <w:pPr>
      <w:spacing w:after="0" w:line="240" w:lineRule="auto"/>
    </w:pPr>
    <w:rPr>
      <w:sz w:val="20"/>
      <w:szCs w:val="20"/>
      <w:lang w:eastAsia="zh-CN"/>
    </w:rPr>
    <w:tblPr>
      <w:tblStyleRowBandSize w:val="1"/>
      <w:tblStyleColBandSize w:val="1"/>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19" w:customStyle="1">
    <w:name w:val="List Table 3 - Accent 21"/>
    <w:basedOn w:val="725"/>
    <w:uiPriority w:val="99"/>
    <w:qFormat/>
    <w:pPr>
      <w:spacing w:after="0" w:line="240" w:lineRule="auto"/>
    </w:pPr>
    <w:rPr>
      <w:sz w:val="20"/>
      <w:szCs w:val="20"/>
      <w:lang w:eastAsia="zh-CN"/>
    </w:rPr>
    <w:tblPr>
      <w:tblStyleRowBandSize w:val="1"/>
      <w:tblStyleColBandSize w:val="1"/>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20" w:customStyle="1">
    <w:name w:val="List Table 3 - Accent 31"/>
    <w:basedOn w:val="725"/>
    <w:uiPriority w:val="99"/>
    <w:qFormat/>
    <w:pPr>
      <w:spacing w:after="0" w:line="240" w:lineRule="auto"/>
    </w:pPr>
    <w:rPr>
      <w:sz w:val="20"/>
      <w:szCs w:val="20"/>
      <w:lang w:eastAsia="zh-CN"/>
    </w:rPr>
    <w:tblPr>
      <w:tblStyleRowBandSize w:val="1"/>
      <w:tblStyleColBandSize w:val="1"/>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21" w:customStyle="1">
    <w:name w:val="List Table 3 - Accent 41"/>
    <w:basedOn w:val="725"/>
    <w:uiPriority w:val="99"/>
    <w:qFormat/>
    <w:pPr>
      <w:spacing w:after="0" w:line="240" w:lineRule="auto"/>
    </w:pPr>
    <w:rPr>
      <w:sz w:val="20"/>
      <w:szCs w:val="20"/>
      <w:lang w:eastAsia="zh-CN"/>
    </w:rPr>
    <w:tblPr>
      <w:tblStyleRowBandSize w:val="1"/>
      <w:tblStyleColBandSize w:val="1"/>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22" w:customStyle="1">
    <w:name w:val="List Table 3 - Accent 51"/>
    <w:basedOn w:val="725"/>
    <w:uiPriority w:val="99"/>
    <w:qFormat/>
    <w:pPr>
      <w:spacing w:after="0" w:line="240" w:lineRule="auto"/>
    </w:pPr>
    <w:rPr>
      <w:sz w:val="20"/>
      <w:szCs w:val="20"/>
      <w:lang w:eastAsia="zh-CN"/>
    </w:rPr>
    <w:tblPr>
      <w:tblStyleRowBandSize w:val="1"/>
      <w:tblStyleColBandSize w:val="1"/>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23" w:customStyle="1">
    <w:name w:val="List Table 3 - Accent 61"/>
    <w:basedOn w:val="725"/>
    <w:uiPriority w:val="99"/>
    <w:qFormat/>
    <w:pPr>
      <w:spacing w:after="0" w:line="240" w:lineRule="auto"/>
    </w:pPr>
    <w:rPr>
      <w:sz w:val="20"/>
      <w:szCs w:val="20"/>
      <w:lang w:eastAsia="zh-CN"/>
    </w:rPr>
    <w:tblPr>
      <w:tblStyleRowBandSize w:val="1"/>
      <w:tblStyleColBandSize w:val="1"/>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24" w:customStyle="1">
    <w:name w:val="List Table 41"/>
    <w:basedOn w:val="725"/>
    <w:uiPriority w:val="99"/>
    <w:qFormat/>
    <w:pPr>
      <w:spacing w:after="0" w:line="240" w:lineRule="auto"/>
    </w:pPr>
    <w:rPr>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5" w:customStyle="1">
    <w:name w:val="List Table 4 - Accent 11"/>
    <w:basedOn w:val="725"/>
    <w:uiPriority w:val="99"/>
    <w:qFormat/>
    <w:pPr>
      <w:spacing w:after="0" w:line="240" w:lineRule="auto"/>
    </w:pPr>
    <w:rPr>
      <w:sz w:val="20"/>
      <w:szCs w:val="20"/>
      <w:lang w:eastAsia="zh-CN"/>
    </w:rPr>
    <w:tblPr>
      <w:tblStyleRowBandSize w:val="1"/>
      <w:tblStyleColBandSize w:val="1"/>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6" w:customStyle="1">
    <w:name w:val="List Table 4 - Accent 21"/>
    <w:basedOn w:val="725"/>
    <w:uiPriority w:val="99"/>
    <w:qFormat/>
    <w:pPr>
      <w:spacing w:after="0" w:line="240" w:lineRule="auto"/>
    </w:pPr>
    <w:rPr>
      <w:sz w:val="20"/>
      <w:szCs w:val="20"/>
      <w:lang w:eastAsia="zh-CN"/>
    </w:rPr>
    <w:tblPr>
      <w:tblStyleRowBandSize w:val="1"/>
      <w:tblStyleColBandSize w:val="1"/>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27" w:customStyle="1">
    <w:name w:val="List Table 4 - Accent 31"/>
    <w:basedOn w:val="725"/>
    <w:uiPriority w:val="99"/>
    <w:qFormat/>
    <w:pPr>
      <w:spacing w:after="0" w:line="240" w:lineRule="auto"/>
    </w:pPr>
    <w:rPr>
      <w:sz w:val="20"/>
      <w:szCs w:val="20"/>
      <w:lang w:eastAsia="zh-CN"/>
    </w:rPr>
    <w:tblPr>
      <w:tblStyleRowBandSize w:val="1"/>
      <w:tblStyleColBandSize w:val="1"/>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28" w:customStyle="1">
    <w:name w:val="List Table 4 - Accent 41"/>
    <w:basedOn w:val="725"/>
    <w:uiPriority w:val="99"/>
    <w:qFormat/>
    <w:pPr>
      <w:spacing w:after="0" w:line="240" w:lineRule="auto"/>
    </w:pPr>
    <w:rPr>
      <w:sz w:val="20"/>
      <w:szCs w:val="20"/>
      <w:lang w:eastAsia="zh-CN"/>
    </w:rPr>
    <w:tblPr>
      <w:tblStyleRowBandSize w:val="1"/>
      <w:tblStyleColBandSize w:val="1"/>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29" w:customStyle="1">
    <w:name w:val="List Table 4 - Accent 51"/>
    <w:basedOn w:val="725"/>
    <w:uiPriority w:val="99"/>
    <w:qFormat/>
    <w:pPr>
      <w:spacing w:after="0" w:line="240" w:lineRule="auto"/>
    </w:pPr>
    <w:rPr>
      <w:sz w:val="20"/>
      <w:szCs w:val="20"/>
      <w:lang w:eastAsia="zh-CN"/>
    </w:rPr>
    <w:tblPr>
      <w:tblStyleRowBandSize w:val="1"/>
      <w:tblStyleColBandSize w:val="1"/>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30" w:customStyle="1">
    <w:name w:val="List Table 4 - Accent 61"/>
    <w:basedOn w:val="725"/>
    <w:uiPriority w:val="99"/>
    <w:qFormat/>
    <w:pPr>
      <w:spacing w:after="0" w:line="240" w:lineRule="auto"/>
    </w:pPr>
    <w:rPr>
      <w:sz w:val="20"/>
      <w:szCs w:val="20"/>
      <w:lang w:eastAsia="zh-CN"/>
    </w:rPr>
    <w:tblPr>
      <w:tblStyleRowBandSize w:val="1"/>
      <w:tblStyleColBandSize w:val="1"/>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31" w:customStyle="1">
    <w:name w:val="List Table 5 Dark1"/>
    <w:basedOn w:val="725"/>
    <w:uiPriority w:val="99"/>
    <w:qFormat/>
    <w:pPr>
      <w:spacing w:after="0" w:line="240" w:lineRule="auto"/>
    </w:pPr>
    <w:rPr>
      <w:sz w:val="20"/>
      <w:szCs w:val="20"/>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32" w:customStyle="1">
    <w:name w:val="List Table 5 Dark - Accent 11"/>
    <w:basedOn w:val="725"/>
    <w:uiPriority w:val="99"/>
    <w:qFormat/>
    <w:pPr>
      <w:spacing w:after="0" w:line="240" w:lineRule="auto"/>
    </w:pPr>
    <w:rPr>
      <w:sz w:val="20"/>
      <w:szCs w:val="20"/>
      <w:lang w:eastAsia="zh-CN"/>
    </w:rPr>
    <w:tblPr>
      <w:tblStyleRowBandSize w:val="1"/>
      <w:tblStyleColBandSize w:val="1"/>
      <w:tblBorders>
        <w:top w:val="single" w:color="4874CB" w:sz="32" w:space="0"/>
        <w:left w:val="single" w:color="4874CB" w:sz="32" w:space="0"/>
        <w:bottom w:val="single" w:color="4874CB" w:sz="32" w:space="0"/>
        <w:right w:val="single" w:color="4874CB" w:sz="32" w:space="0"/>
      </w:tblBorders>
      <w:shd w:val="clear" w:color="4874cb" w:fill="4874cb"/>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33" w:customStyle="1">
    <w:name w:val="List Table 5 Dark - Accent 21"/>
    <w:basedOn w:val="725"/>
    <w:uiPriority w:val="99"/>
    <w:qFormat/>
    <w:pPr>
      <w:spacing w:after="0" w:line="240" w:lineRule="auto"/>
    </w:pPr>
    <w:rPr>
      <w:sz w:val="20"/>
      <w:szCs w:val="20"/>
      <w:lang w:eastAsia="zh-CN"/>
    </w:rPr>
    <w:tblPr>
      <w:tblStyleRowBandSize w:val="1"/>
      <w:tblStyleColBandSize w:val="1"/>
      <w:tblBorders>
        <w:top w:val="single" w:color="F5B483" w:sz="32" w:space="0"/>
        <w:left w:val="single" w:color="F5B483" w:sz="32" w:space="0"/>
        <w:bottom w:val="single" w:color="F5B483" w:sz="32" w:space="0"/>
        <w:right w:val="single" w:color="F5B483" w:sz="32" w:space="0"/>
      </w:tblBorders>
      <w:shd w:val="clear" w:color="f5b483" w:fill="f5b483"/>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34" w:customStyle="1">
    <w:name w:val="List Table 5 Dark - Accent 31"/>
    <w:basedOn w:val="725"/>
    <w:uiPriority w:val="99"/>
    <w:qFormat/>
    <w:pPr>
      <w:spacing w:after="0" w:line="240" w:lineRule="auto"/>
    </w:pPr>
    <w:rPr>
      <w:sz w:val="20"/>
      <w:szCs w:val="20"/>
      <w:lang w:eastAsia="zh-CN"/>
    </w:rPr>
    <w:tblPr>
      <w:tblStyleRowBandSize w:val="1"/>
      <w:tblStyleColBandSize w:val="1"/>
      <w:tblBorders>
        <w:top w:val="single" w:color="FDD861" w:sz="32" w:space="0"/>
        <w:left w:val="single" w:color="FDD861" w:sz="32" w:space="0"/>
        <w:bottom w:val="single" w:color="FDD861" w:sz="32" w:space="0"/>
        <w:right w:val="single" w:color="FDD861" w:sz="32" w:space="0"/>
      </w:tblBorders>
      <w:shd w:val="clear" w:color="fdd861" w:fill="fdd861"/>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35" w:customStyle="1">
    <w:name w:val="List Table 5 Dark - Accent 41"/>
    <w:basedOn w:val="725"/>
    <w:uiPriority w:val="99"/>
    <w:qFormat/>
    <w:pPr>
      <w:spacing w:after="0" w:line="240" w:lineRule="auto"/>
    </w:pPr>
    <w:rPr>
      <w:sz w:val="20"/>
      <w:szCs w:val="20"/>
      <w:lang w:eastAsia="zh-CN"/>
    </w:rPr>
    <w:tblPr>
      <w:tblStyleRowBandSize w:val="1"/>
      <w:tblStyleColBandSize w:val="1"/>
      <w:tblBorders>
        <w:top w:val="single" w:color="ABD78C" w:sz="32" w:space="0"/>
        <w:left w:val="single" w:color="ABD78C" w:sz="32" w:space="0"/>
        <w:bottom w:val="single" w:color="ABD78C" w:sz="32" w:space="0"/>
        <w:right w:val="single" w:color="ABD78C" w:sz="32" w:space="0"/>
      </w:tblBorders>
      <w:shd w:val="clear" w:color="abd78c" w:fill="abd78c"/>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36" w:customStyle="1">
    <w:name w:val="List Table 5 Dark - Accent 51"/>
    <w:basedOn w:val="725"/>
    <w:uiPriority w:val="99"/>
    <w:qFormat/>
    <w:pPr>
      <w:spacing w:after="0" w:line="240" w:lineRule="auto"/>
    </w:pPr>
    <w:rPr>
      <w:sz w:val="20"/>
      <w:szCs w:val="20"/>
      <w:lang w:eastAsia="zh-CN"/>
    </w:rPr>
    <w:tblPr>
      <w:tblStyleRowBandSize w:val="1"/>
      <w:tblStyleColBandSize w:val="1"/>
      <w:tblBorders>
        <w:top w:val="single" w:color="7CDED5" w:sz="32" w:space="0"/>
        <w:left w:val="single" w:color="7CDED5" w:sz="32" w:space="0"/>
        <w:bottom w:val="single" w:color="7CDED5" w:sz="32" w:space="0"/>
        <w:right w:val="single" w:color="7CDED5" w:sz="32" w:space="0"/>
      </w:tblBorders>
      <w:shd w:val="clear" w:color="7cded5" w:fill="7cded5"/>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37" w:customStyle="1">
    <w:name w:val="List Table 5 Dark - Accent 61"/>
    <w:basedOn w:val="725"/>
    <w:uiPriority w:val="99"/>
    <w:qFormat/>
    <w:pPr>
      <w:spacing w:after="0" w:line="240" w:lineRule="auto"/>
    </w:pPr>
    <w:rPr>
      <w:sz w:val="20"/>
      <w:szCs w:val="20"/>
      <w:lang w:eastAsia="zh-CN"/>
    </w:rPr>
    <w:tblPr>
      <w:tblStyleRowBandSize w:val="1"/>
      <w:tblStyleColBandSize w:val="1"/>
      <w:tblBorders>
        <w:top w:val="single" w:color="EF949E" w:sz="32" w:space="0"/>
        <w:left w:val="single" w:color="EF949E" w:sz="32" w:space="0"/>
        <w:bottom w:val="single" w:color="EF949E" w:sz="32" w:space="0"/>
        <w:right w:val="single" w:color="EF949E" w:sz="32" w:space="0"/>
      </w:tblBorders>
      <w:shd w:val="clear" w:color="ef949e" w:fill="ef949e"/>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38" w:customStyle="1">
    <w:name w:val="List Table 6 Colorful1"/>
    <w:basedOn w:val="725"/>
    <w:uiPriority w:val="99"/>
    <w:qFormat/>
    <w:pPr>
      <w:spacing w:after="0" w:line="240" w:lineRule="auto"/>
    </w:pPr>
    <w:rPr>
      <w:sz w:val="20"/>
      <w:szCs w:val="20"/>
      <w:lang w:eastAsia="zh-C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39" w:customStyle="1">
    <w:name w:val="List Table 6 Colorful - Accent 11"/>
    <w:basedOn w:val="725"/>
    <w:uiPriority w:val="99"/>
    <w:qFormat/>
    <w:pPr>
      <w:spacing w:after="0" w:line="240" w:lineRule="auto"/>
    </w:pPr>
    <w:rPr>
      <w:sz w:val="20"/>
      <w:szCs w:val="20"/>
      <w:lang w:eastAsia="zh-CN"/>
    </w:rPr>
    <w:tblPr>
      <w:tblStyleRowBandSize w:val="1"/>
      <w:tblStyleColBandSize w:val="1"/>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40" w:customStyle="1">
    <w:name w:val="List Table 6 Colorful - Accent 21"/>
    <w:basedOn w:val="725"/>
    <w:uiPriority w:val="99"/>
    <w:qFormat/>
    <w:pPr>
      <w:spacing w:after="0" w:line="240" w:lineRule="auto"/>
    </w:pPr>
    <w:rPr>
      <w:sz w:val="20"/>
      <w:szCs w:val="20"/>
      <w:lang w:eastAsia="zh-CN"/>
    </w:rPr>
    <w:tblPr>
      <w:tblStyleRowBandSize w:val="1"/>
      <w:tblStyleColBandSize w:val="1"/>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41" w:customStyle="1">
    <w:name w:val="List Table 6 Colorful - Accent 31"/>
    <w:basedOn w:val="725"/>
    <w:uiPriority w:val="99"/>
    <w:qFormat/>
    <w:pPr>
      <w:spacing w:after="0" w:line="240" w:lineRule="auto"/>
    </w:pPr>
    <w:rPr>
      <w:sz w:val="20"/>
      <w:szCs w:val="20"/>
      <w:lang w:eastAsia="zh-CN"/>
    </w:rPr>
    <w:tblPr>
      <w:tblStyleRowBandSize w:val="1"/>
      <w:tblStyleColBandSize w:val="1"/>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42" w:customStyle="1">
    <w:name w:val="List Table 6 Colorful - Accent 41"/>
    <w:basedOn w:val="725"/>
    <w:uiPriority w:val="99"/>
    <w:qFormat/>
    <w:pPr>
      <w:spacing w:after="0" w:line="240" w:lineRule="auto"/>
    </w:pPr>
    <w:rPr>
      <w:sz w:val="20"/>
      <w:szCs w:val="20"/>
      <w:lang w:eastAsia="zh-CN"/>
    </w:rPr>
    <w:tblPr>
      <w:tblStyleRowBandSize w:val="1"/>
      <w:tblStyleColBandSize w:val="1"/>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43" w:customStyle="1">
    <w:name w:val="List Table 6 Colorful - Accent 51"/>
    <w:basedOn w:val="725"/>
    <w:uiPriority w:val="99"/>
    <w:qFormat/>
    <w:pPr>
      <w:spacing w:after="0" w:line="240" w:lineRule="auto"/>
    </w:pPr>
    <w:rPr>
      <w:sz w:val="20"/>
      <w:szCs w:val="20"/>
      <w:lang w:eastAsia="zh-CN"/>
    </w:rPr>
    <w:tblPr>
      <w:tblStyleRowBandSize w:val="1"/>
      <w:tblStyleColBandSize w:val="1"/>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44" w:customStyle="1">
    <w:name w:val="List Table 6 Colorful - Accent 61"/>
    <w:basedOn w:val="725"/>
    <w:uiPriority w:val="99"/>
    <w:qFormat/>
    <w:pPr>
      <w:spacing w:after="0" w:line="240" w:lineRule="auto"/>
    </w:pPr>
    <w:rPr>
      <w:sz w:val="20"/>
      <w:szCs w:val="20"/>
      <w:lang w:eastAsia="zh-CN"/>
    </w:rPr>
    <w:tblPr>
      <w:tblStyleRowBandSize w:val="1"/>
      <w:tblStyleColBandSize w:val="1"/>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45" w:customStyle="1">
    <w:name w:val="List Table 7 Colorful1"/>
    <w:basedOn w:val="725"/>
    <w:uiPriority w:val="99"/>
    <w:qFormat/>
    <w:pPr>
      <w:spacing w:after="0" w:line="240" w:lineRule="auto"/>
    </w:pPr>
    <w:rPr>
      <w:sz w:val="20"/>
      <w:szCs w:val="20"/>
      <w:lang w:eastAsia="zh-C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46" w:customStyle="1">
    <w:name w:val="List Table 7 Colorful - Accent 11"/>
    <w:basedOn w:val="725"/>
    <w:uiPriority w:val="99"/>
    <w:qFormat/>
    <w:pPr>
      <w:spacing w:after="0" w:line="240" w:lineRule="auto"/>
    </w:pPr>
    <w:rPr>
      <w:sz w:val="20"/>
      <w:szCs w:val="20"/>
      <w:lang w:eastAsia="zh-CN"/>
    </w:rPr>
    <w:tblPr>
      <w:tblStyleRowBandSize w:val="1"/>
      <w:tblStyleColBandSize w:val="1"/>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047" w:customStyle="1">
    <w:name w:val="List Table 7 Colorful - Accent 21"/>
    <w:basedOn w:val="725"/>
    <w:uiPriority w:val="99"/>
    <w:qFormat/>
    <w:pPr>
      <w:spacing w:after="0" w:line="240" w:lineRule="auto"/>
    </w:pPr>
    <w:rPr>
      <w:sz w:val="20"/>
      <w:szCs w:val="20"/>
      <w:lang w:eastAsia="zh-CN"/>
    </w:rPr>
    <w:tblPr>
      <w:tblStyleRowBandSize w:val="1"/>
      <w:tblStyleColBandSize w:val="1"/>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48" w:customStyle="1">
    <w:name w:val="List Table 7 Colorful - Accent 31"/>
    <w:basedOn w:val="725"/>
    <w:uiPriority w:val="99"/>
    <w:qFormat/>
    <w:pPr>
      <w:spacing w:after="0" w:line="240" w:lineRule="auto"/>
    </w:pPr>
    <w:rPr>
      <w:sz w:val="20"/>
      <w:szCs w:val="20"/>
      <w:lang w:eastAsia="zh-CN"/>
    </w:rPr>
    <w:tblPr>
      <w:tblStyleRowBandSize w:val="1"/>
      <w:tblStyleColBandSize w:val="1"/>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49" w:customStyle="1">
    <w:name w:val="List Table 7 Colorful - Accent 41"/>
    <w:basedOn w:val="725"/>
    <w:uiPriority w:val="99"/>
    <w:qFormat/>
    <w:pPr>
      <w:spacing w:after="0" w:line="240" w:lineRule="auto"/>
    </w:pPr>
    <w:rPr>
      <w:sz w:val="20"/>
      <w:szCs w:val="20"/>
      <w:lang w:eastAsia="zh-CN"/>
    </w:rPr>
    <w:tblPr>
      <w:tblStyleRowBandSize w:val="1"/>
      <w:tblStyleColBandSize w:val="1"/>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50" w:customStyle="1">
    <w:name w:val="List Table 7 Colorful - Accent 51"/>
    <w:basedOn w:val="725"/>
    <w:uiPriority w:val="99"/>
    <w:qFormat/>
    <w:pPr>
      <w:spacing w:after="0" w:line="240" w:lineRule="auto"/>
    </w:pPr>
    <w:rPr>
      <w:sz w:val="20"/>
      <w:szCs w:val="20"/>
      <w:lang w:eastAsia="zh-CN"/>
    </w:rPr>
    <w:tblPr>
      <w:tblStyleRowBandSize w:val="1"/>
      <w:tblStyleColBandSize w:val="1"/>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51" w:customStyle="1">
    <w:name w:val="List Table 7 Colorful - Accent 61"/>
    <w:basedOn w:val="725"/>
    <w:uiPriority w:val="99"/>
    <w:qFormat/>
    <w:pPr>
      <w:spacing w:after="0" w:line="240" w:lineRule="auto"/>
    </w:pPr>
    <w:rPr>
      <w:sz w:val="20"/>
      <w:szCs w:val="20"/>
      <w:lang w:eastAsia="zh-CN"/>
    </w:rPr>
    <w:tblPr>
      <w:tblStyleRowBandSize w:val="1"/>
      <w:tblStyleColBandSize w:val="1"/>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52" w:customStyle="1">
    <w:name w:val="Bordered1"/>
    <w:basedOn w:val="725"/>
    <w:uiPriority w:val="99"/>
    <w:qFormat/>
    <w:pPr>
      <w:spacing w:after="0" w:line="240" w:lineRule="auto"/>
    </w:pPr>
    <w:rPr>
      <w:sz w:val="20"/>
      <w:szCs w:val="20"/>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53" w:customStyle="1">
    <w:name w:val="Bordered - Accent 11"/>
    <w:basedOn w:val="725"/>
    <w:uiPriority w:val="99"/>
    <w:qFormat/>
    <w:pPr>
      <w:spacing w:after="0" w:line="240" w:lineRule="auto"/>
    </w:pPr>
    <w:rPr>
      <w:sz w:val="20"/>
      <w:szCs w:val="20"/>
      <w:lang w:eastAsia="zh-CN"/>
    </w:rPr>
    <w:tblPr>
      <w:tblStyleRowBandSize w:val="1"/>
      <w:tblStyleColBandSize w:val="1"/>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54" w:customStyle="1">
    <w:name w:val="Bordered - Accent 21"/>
    <w:basedOn w:val="725"/>
    <w:uiPriority w:val="99"/>
    <w:qFormat/>
    <w:pPr>
      <w:spacing w:after="0" w:line="240" w:lineRule="auto"/>
    </w:pPr>
    <w:rPr>
      <w:sz w:val="20"/>
      <w:szCs w:val="20"/>
      <w:lang w:eastAsia="zh-CN"/>
    </w:rPr>
    <w:tblPr>
      <w:tblStyleRowBandSize w:val="1"/>
      <w:tblStyleColBandSize w:val="1"/>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55" w:customStyle="1">
    <w:name w:val="Bordered - Accent 31"/>
    <w:basedOn w:val="725"/>
    <w:uiPriority w:val="99"/>
    <w:qFormat/>
    <w:pPr>
      <w:spacing w:after="0" w:line="240" w:lineRule="auto"/>
    </w:pPr>
    <w:rPr>
      <w:sz w:val="20"/>
      <w:szCs w:val="20"/>
      <w:lang w:eastAsia="zh-CN"/>
    </w:rPr>
    <w:tblPr>
      <w:tblStyleRowBandSize w:val="1"/>
      <w:tblStyleColBandSize w:val="1"/>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56" w:customStyle="1">
    <w:name w:val="Bordered - Accent 41"/>
    <w:basedOn w:val="725"/>
    <w:uiPriority w:val="99"/>
    <w:qFormat/>
    <w:pPr>
      <w:spacing w:after="0" w:line="240" w:lineRule="auto"/>
    </w:pPr>
    <w:rPr>
      <w:sz w:val="20"/>
      <w:szCs w:val="20"/>
      <w:lang w:eastAsia="zh-CN"/>
    </w:rPr>
    <w:tblPr>
      <w:tblStyleRowBandSize w:val="1"/>
      <w:tblStyleColBandSize w:val="1"/>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57" w:customStyle="1">
    <w:name w:val="Bordered - Accent 51"/>
    <w:basedOn w:val="725"/>
    <w:uiPriority w:val="99"/>
    <w:qFormat/>
    <w:pPr>
      <w:spacing w:after="0" w:line="240" w:lineRule="auto"/>
    </w:pPr>
    <w:rPr>
      <w:sz w:val="20"/>
      <w:szCs w:val="20"/>
      <w:lang w:eastAsia="zh-CN"/>
    </w:rPr>
    <w:tblPr>
      <w:tblStyleRowBandSize w:val="1"/>
      <w:tblStyleColBandSize w:val="1"/>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58" w:customStyle="1">
    <w:name w:val="Bordered - Accent 61"/>
    <w:basedOn w:val="725"/>
    <w:uiPriority w:val="99"/>
    <w:qFormat/>
    <w:pPr>
      <w:spacing w:after="0" w:line="240" w:lineRule="auto"/>
    </w:pPr>
    <w:rPr>
      <w:sz w:val="20"/>
      <w:szCs w:val="20"/>
      <w:lang w:eastAsia="zh-CN"/>
    </w:rPr>
    <w:tblPr>
      <w:tblStyleRowBandSize w:val="1"/>
      <w:tblStyleColBandSize w:val="1"/>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59" w:customStyle="1">
    <w:name w:val="01-标书-标题1"/>
    <w:next w:val="718"/>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60"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61" w:customStyle="1">
    <w:name w:val="titlebody"/>
    <w:basedOn w:val="724"/>
    <w:qFormat/>
    <w:rPr>
      <w:rFonts w:ascii="宋体" w:hAnsi="宋体" w:eastAsia="宋体" w:cs="宋体"/>
      <w:b/>
      <w:bCs/>
      <w:color w:val="000000"/>
      <w:sz w:val="24"/>
      <w:szCs w:val="24"/>
    </w:rPr>
  </w:style>
  <w:style w:type="paragraph" w:styleId="1062"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63" w:customStyle="1">
    <w:name w:val="页眉3"/>
    <w:basedOn w:val="718"/>
    <w:link w:val="1064"/>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064" w:customStyle="1">
    <w:name w:val="页眉 Char1"/>
    <w:basedOn w:val="724"/>
    <w:link w:val="1063"/>
    <w:uiPriority w:val="99"/>
    <w:semiHidden/>
    <w:qFormat/>
    <w:rPr>
      <w:sz w:val="18"/>
      <w:szCs w:val="18"/>
    </w:rPr>
  </w:style>
  <w:style w:type="paragraph" w:styleId="1065" w:customStyle="1">
    <w:name w:val="页脚3"/>
    <w:basedOn w:val="718"/>
    <w:link w:val="1066"/>
    <w:uiPriority w:val="99"/>
    <w:semiHidden/>
    <w:unhideWhenUsed/>
    <w:qFormat/>
    <w:pPr>
      <w:spacing w:line="240" w:lineRule="auto"/>
      <w:tabs>
        <w:tab w:val="center" w:pos="4153" w:leader="none"/>
        <w:tab w:val="right" w:pos="8306" w:leader="none"/>
      </w:tabs>
    </w:pPr>
    <w:rPr>
      <w:sz w:val="18"/>
      <w:szCs w:val="18"/>
    </w:rPr>
  </w:style>
  <w:style w:type="character" w:styleId="1066" w:customStyle="1">
    <w:name w:val="页脚 Char1"/>
    <w:basedOn w:val="724"/>
    <w:link w:val="1065"/>
    <w:uiPriority w:val="99"/>
    <w:semiHidden/>
    <w:qFormat/>
    <w:rPr>
      <w:sz w:val="18"/>
      <w:szCs w:val="18"/>
    </w:rPr>
  </w:style>
  <w:style w:type="paragraph" w:styleId="1067">
    <w:name w:val="Date"/>
    <w:basedOn w:val="718"/>
    <w:next w:val="718"/>
    <w:link w:val="1068"/>
    <w:uiPriority w:val="99"/>
    <w:semiHidden/>
    <w:unhideWhenUsed/>
    <w:qFormat/>
    <w:pPr>
      <w:ind w:left="100"/>
    </w:pPr>
  </w:style>
  <w:style w:type="character" w:styleId="1068" w:customStyle="1">
    <w:name w:val="日期 字符"/>
    <w:basedOn w:val="724"/>
    <w:link w:val="1067"/>
    <w:uiPriority w:val="99"/>
    <w:semiHidden/>
    <w:qFormat/>
  </w:style>
  <w:style w:type="paragraph" w:styleId="1069"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70"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71"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72" w:customStyle="1">
    <w:name w:val="Table Paragraph"/>
    <w:basedOn w:val="718"/>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73" w:customStyle="1">
    <w:name w:val="正文文本_0"/>
    <w:basedOn w:val="945"/>
    <w:uiPriority w:val="99"/>
    <w:qFormat/>
    <w:rPr>
      <w:rFonts w:ascii="Times New Roman" w:hAnsi="Times New Roman"/>
      <w:sz w:val="20"/>
      <w:szCs w:val="24"/>
    </w:rPr>
  </w:style>
  <w:style w:type="numbering" w:styleId="1074" w:customStyle="1">
    <w:name w:val="无列表2"/>
    <w:next w:val="726"/>
    <w:uiPriority w:val="99"/>
    <w:semiHidden/>
    <w:unhideWhenUsed/>
  </w:style>
  <w:style w:type="table" w:styleId="1075" w:customStyle="1">
    <w:name w:val="网格型2"/>
    <w:basedOn w:val="725"/>
    <w:next w:val="795"/>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6" w:customStyle="1">
    <w:name w:val="Table Grid Light2"/>
    <w:basedOn w:val="725"/>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77" w:customStyle="1">
    <w:name w:val="Plain Table 12"/>
    <w:basedOn w:val="725"/>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22"/>
    <w:basedOn w:val="725"/>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customStyle="1">
    <w:name w:val="Plain Table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customStyle="1">
    <w:name w:val="Plain Table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2" w:customStyle="1">
    <w:name w:val="Grid Table 1 Light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83" w:customStyle="1">
    <w:name w:val="Grid Table 1 Light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84" w:customStyle="1">
    <w:name w:val="Grid Table 1 Light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85" w:customStyle="1">
    <w:name w:val="Grid Table 1 Light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86" w:customStyle="1">
    <w:name w:val="Grid Table 1 Light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87" w:customStyle="1">
    <w:name w:val="Grid Table 1 Light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88" w:customStyle="1">
    <w:name w:val="Grid Table 1 Light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89" w:customStyle="1">
    <w:name w:val="Grid Table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90" w:customStyle="1">
    <w:name w:val="Grid Table 2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91" w:customStyle="1">
    <w:name w:val="Grid Table 2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92" w:customStyle="1">
    <w:name w:val="Grid Table 2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93" w:customStyle="1">
    <w:name w:val="Grid Table 2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94" w:customStyle="1">
    <w:name w:val="Grid Table 2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95" w:customStyle="1">
    <w:name w:val="Grid Table 2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96" w:customStyle="1">
    <w:name w:val="Grid Table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4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4" w:customStyle="1">
    <w:name w:val="Grid Table 4 - Accent 1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05" w:customStyle="1">
    <w:name w:val="Grid Table 4 - Accent 2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06" w:customStyle="1">
    <w:name w:val="Grid Table 4 - Accent 3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07" w:customStyle="1">
    <w:name w:val="Grid Table 4 - Accent 4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08" w:customStyle="1">
    <w:name w:val="Grid Table 4 - Accent 5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09" w:customStyle="1">
    <w:name w:val="Grid Table 4 - Accent 62"/>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10" w:customStyle="1">
    <w:name w:val="Grid Table 5 Dark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1" w:customStyle="1">
    <w:name w:val="Grid Table 5 Dark-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12" w:customStyle="1">
    <w:name w:val="Grid Table 5 Dark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13" w:customStyle="1">
    <w:name w:val="Grid Table 5 Dark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14" w:customStyle="1">
    <w:name w:val="Grid Table 5 Dark-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5" w:customStyle="1">
    <w:name w:val="Grid Table 5 Dark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16" w:customStyle="1">
    <w:name w:val="Grid Table 5 Dark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17" w:customStyle="1">
    <w:name w:val="Grid Table 6 Colorful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8" w:customStyle="1">
    <w:name w:val="Grid Table 6 Colorful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19" w:customStyle="1">
    <w:name w:val="Grid Table 6 Colorful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20" w:customStyle="1">
    <w:name w:val="Grid Table 6 Colorful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21" w:customStyle="1">
    <w:name w:val="Grid Table 6 Colorful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22" w:customStyle="1">
    <w:name w:val="Grid Table 6 Colorful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23" w:customStyle="1">
    <w:name w:val="Grid Table 6 Colorful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24" w:customStyle="1">
    <w:name w:val="Grid Table 7 Colorful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25" w:customStyle="1">
    <w:name w:val="Grid Table 7 Colorful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126" w:customStyle="1">
    <w:name w:val="Grid Table 7 Colorful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27" w:customStyle="1">
    <w:name w:val="Grid Table 7 Colorful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128" w:customStyle="1">
    <w:name w:val="Grid Table 7 Colorful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29" w:customStyle="1">
    <w:name w:val="Grid Table 7 Colorful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130" w:customStyle="1">
    <w:name w:val="Grid Table 7 Colorful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131" w:customStyle="1">
    <w:name w:val="List Table 1 Light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2" w:customStyle="1">
    <w:name w:val="List Table 1 Light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33" w:customStyle="1">
    <w:name w:val="List Table 1 Light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34" w:customStyle="1">
    <w:name w:val="List Table 1 Light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35" w:customStyle="1">
    <w:name w:val="List Table 1 Light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36" w:customStyle="1">
    <w:name w:val="List Table 1 Light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37" w:customStyle="1">
    <w:name w:val="List Table 1 Light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38" w:customStyle="1">
    <w:name w:val="List Table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39" w:customStyle="1">
    <w:name w:val="List Table 2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40" w:customStyle="1">
    <w:name w:val="List Table 2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41" w:customStyle="1">
    <w:name w:val="List Table 2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42" w:customStyle="1">
    <w:name w:val="List Table 2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43" w:customStyle="1">
    <w:name w:val="List Table 2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44" w:customStyle="1">
    <w:name w:val="List Table 2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45" w:customStyle="1">
    <w:name w:val="List Table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6" w:customStyle="1">
    <w:name w:val="List Table 3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47" w:customStyle="1">
    <w:name w:val="List Table 3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48" w:customStyle="1">
    <w:name w:val="List Table 3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49" w:customStyle="1">
    <w:name w:val="List Table 3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50" w:customStyle="1">
    <w:name w:val="List Table 3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51" w:customStyle="1">
    <w:name w:val="List Table 3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52" w:customStyle="1">
    <w:name w:val="List Table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3" w:customStyle="1">
    <w:name w:val="List Table 4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4" w:customStyle="1">
    <w:name w:val="List Table 4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55" w:customStyle="1">
    <w:name w:val="List Table 4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56" w:customStyle="1">
    <w:name w:val="List Table 4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57" w:customStyle="1">
    <w:name w:val="List Table 4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58" w:customStyle="1">
    <w:name w:val="List Table 4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59" w:customStyle="1">
    <w:name w:val="List Table 5 Dark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60" w:customStyle="1">
    <w:name w:val="List Table 5 Dark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32" w:space="0"/>
        <w:left w:val="single" w:color="4F81BD" w:sz="32" w:space="0"/>
        <w:bottom w:val="single" w:color="4F81BD" w:sz="32" w:space="0"/>
        <w:right w:val="single" w:color="4F81BD" w:sz="32" w:space="0"/>
      </w:tblBorders>
      <w:shd w:val="clear" w:color="4f81bd" w:fill="4f81b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61" w:customStyle="1">
    <w:name w:val="List Table 5 Dark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32" w:space="0"/>
        <w:left w:val="single" w:color="D99695" w:sz="32" w:space="0"/>
        <w:bottom w:val="single" w:color="D99695" w:sz="32" w:space="0"/>
        <w:right w:val="single" w:color="D99695" w:sz="32" w:space="0"/>
      </w:tblBorders>
      <w:shd w:val="clear" w:color="d99695" w:fill="d99695"/>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62" w:customStyle="1">
    <w:name w:val="List Table 5 Dark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32" w:space="0"/>
        <w:left w:val="single" w:color="C3D69B" w:sz="32" w:space="0"/>
        <w:bottom w:val="single" w:color="C3D69B" w:sz="32" w:space="0"/>
        <w:right w:val="single" w:color="C3D69B" w:sz="32" w:space="0"/>
      </w:tblBorders>
      <w:shd w:val="clear" w:color="c3d69b" w:fill="c3d69b"/>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63" w:customStyle="1">
    <w:name w:val="List Table 5 Dark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32" w:space="0"/>
        <w:left w:val="single" w:color="B2A1C6" w:sz="32" w:space="0"/>
        <w:bottom w:val="single" w:color="B2A1C6" w:sz="32" w:space="0"/>
        <w:right w:val="single" w:color="B2A1C6" w:sz="32" w:space="0"/>
      </w:tblBorders>
      <w:shd w:val="clear" w:color="b2a1c6" w:fill="b2a1c6"/>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64" w:customStyle="1">
    <w:name w:val="List Table 5 Dark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32" w:space="0"/>
        <w:left w:val="single" w:color="92CCDC" w:sz="32" w:space="0"/>
        <w:bottom w:val="single" w:color="92CCDC" w:sz="32" w:space="0"/>
        <w:right w:val="single" w:color="92CCDC" w:sz="32" w:space="0"/>
      </w:tblBorders>
      <w:shd w:val="clear" w:color="92ccdc" w:fill="92ccdc"/>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65" w:customStyle="1">
    <w:name w:val="List Table 5 Dark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32" w:space="0"/>
        <w:left w:val="single" w:color="FAC090" w:sz="32" w:space="0"/>
        <w:bottom w:val="single" w:color="FAC090" w:sz="32" w:space="0"/>
        <w:right w:val="single" w:color="FAC090" w:sz="32" w:space="0"/>
      </w:tblBorders>
      <w:shd w:val="clear" w:color="fac090" w:fill="fac090"/>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66" w:customStyle="1">
    <w:name w:val="List Table 6 Colorful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67" w:customStyle="1">
    <w:name w:val="List Table 6 Colorful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68" w:customStyle="1">
    <w:name w:val="List Table 6 Colorful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69" w:customStyle="1">
    <w:name w:val="List Table 6 Colorful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70" w:customStyle="1">
    <w:name w:val="List Table 6 Colorful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71" w:customStyle="1">
    <w:name w:val="List Table 6 Colorful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72" w:customStyle="1">
    <w:name w:val="List Table 6 Colorful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73" w:customStyle="1">
    <w:name w:val="List Table 7 Colorful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74" w:customStyle="1">
    <w:name w:val="List Table 7 Colorful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175" w:customStyle="1">
    <w:name w:val="List Table 7 Colorful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76" w:customStyle="1">
    <w:name w:val="List Table 7 Colorful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177" w:customStyle="1">
    <w:name w:val="List Table 7 Colorful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78" w:customStyle="1">
    <w:name w:val="List Table 7 Colorful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179" w:customStyle="1">
    <w:name w:val="List Table 7 Colorful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180" w:customStyle="1">
    <w:name w:val="Lined - Accent 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1" w:customStyle="1">
    <w:name w:val="Lined - Accent 1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2" w:customStyle="1">
    <w:name w:val="Lined - Accent 2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83" w:customStyle="1">
    <w:name w:val="Lined - Accent 3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84" w:customStyle="1">
    <w:name w:val="Lined - Accent 4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85" w:customStyle="1">
    <w:name w:val="Lined - Accent 5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6" w:customStyle="1">
    <w:name w:val="Lined - Accent 6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7" w:customStyle="1">
    <w:name w:val="Bordered &amp; Lined - Accent 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8" w:customStyle="1">
    <w:name w:val="Bordered &amp; Lined - Accent 1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9" w:customStyle="1">
    <w:name w:val="Bordered &amp; Lined - Accent 2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0" w:customStyle="1">
    <w:name w:val="Bordered &amp; Lined - Accent 3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1" w:customStyle="1">
    <w:name w:val="Bordered &amp; Lined - Accent 4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2" w:customStyle="1">
    <w:name w:val="Bordered &amp; Lined - Accent 5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3" w:customStyle="1">
    <w:name w:val="Bordered &amp; Lined - Accent 61"/>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4" w:customStyle="1">
    <w:name w:val="Bordered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95" w:customStyle="1">
    <w:name w:val="Bordered - Accent 1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96" w:customStyle="1">
    <w:name w:val="Bordered - Accent 2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97" w:customStyle="1">
    <w:name w:val="Bordered - Accent 3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98" w:customStyle="1">
    <w:name w:val="Bordered - Accent 4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99" w:customStyle="1">
    <w:name w:val="Bordered - Accent 5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00" w:customStyle="1">
    <w:name w:val="Bordered - Accent 62"/>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01" w:customStyle="1">
    <w:name w:val="正文缩进1"/>
    <w:basedOn w:val="718"/>
    <w:link w:val="1223"/>
    <w:qFormat/>
    <w:pPr>
      <w:ind w:firstLine="420"/>
      <w:spacing w:after="0" w:line="240" w:lineRule="auto"/>
      <w:widowControl w:val="off"/>
    </w:pPr>
    <w:rPr>
      <w:rFonts w:ascii="Times New Roman" w:hAnsi="Times New Roman" w:eastAsia="宋体" w:cs="Times New Roman"/>
      <w:lang w:val="zh-CN"/>
    </w:rPr>
  </w:style>
  <w:style w:type="paragraph" w:styleId="1202">
    <w:name w:val="Normal Indent"/>
    <w:basedOn w:val="718"/>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203">
    <w:name w:val="Document Map"/>
    <w:basedOn w:val="718"/>
    <w:link w:val="1229"/>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204" w:customStyle="1">
    <w:name w:val="文档结构图 Char"/>
    <w:basedOn w:val="724"/>
    <w:uiPriority w:val="99"/>
    <w:qFormat/>
    <w:rPr>
      <w:rFonts w:ascii="宋体" w:eastAsia="宋体"/>
      <w:sz w:val="18"/>
      <w:szCs w:val="18"/>
    </w:rPr>
  </w:style>
  <w:style w:type="paragraph" w:styleId="1205">
    <w:name w:val="Body Text"/>
    <w:basedOn w:val="718"/>
    <w:link w:val="1206"/>
    <w:uiPriority w:val="1"/>
    <w:qFormat/>
    <w:pPr>
      <w:ind w:left="121"/>
      <w:spacing w:before="34" w:after="0" w:line="240" w:lineRule="auto"/>
      <w:widowControl w:val="off"/>
    </w:pPr>
    <w:rPr>
      <w:rFonts w:ascii="楷体" w:hAnsi="楷体" w:eastAsia="楷体"/>
      <w:sz w:val="24"/>
      <w:szCs w:val="24"/>
    </w:rPr>
  </w:style>
  <w:style w:type="character" w:styleId="1206" w:customStyle="1">
    <w:name w:val="正文文本 字符"/>
    <w:basedOn w:val="724"/>
    <w:link w:val="1205"/>
    <w:uiPriority w:val="1"/>
    <w:qFormat/>
    <w:rPr>
      <w:rFonts w:ascii="楷体" w:hAnsi="楷体" w:eastAsia="楷体"/>
      <w:sz w:val="24"/>
      <w:szCs w:val="24"/>
    </w:rPr>
  </w:style>
  <w:style w:type="paragraph" w:styleId="1207">
    <w:name w:val="Body Text Indent"/>
    <w:basedOn w:val="718"/>
    <w:link w:val="1208"/>
    <w:uiPriority w:val="99"/>
    <w:semiHidden/>
    <w:unhideWhenUsed/>
    <w:qFormat/>
    <w:pPr>
      <w:ind w:left="420"/>
      <w:spacing w:after="120" w:line="240" w:lineRule="auto"/>
      <w:widowControl w:val="off"/>
    </w:pPr>
  </w:style>
  <w:style w:type="character" w:styleId="1208" w:customStyle="1">
    <w:name w:val="正文文本缩进 字符"/>
    <w:basedOn w:val="724"/>
    <w:link w:val="1207"/>
    <w:uiPriority w:val="99"/>
    <w:semiHidden/>
    <w:qFormat/>
  </w:style>
  <w:style w:type="paragraph" w:styleId="1209">
    <w:name w:val="List Bullet 2"/>
    <w:basedOn w:val="718"/>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210">
    <w:name w:val="page number"/>
    <w:qFormat/>
  </w:style>
  <w:style w:type="character" w:styleId="1211">
    <w:name w:val="Emphasis"/>
    <w:basedOn w:val="724"/>
    <w:uiPriority w:val="20"/>
    <w:qFormat/>
    <w:rPr>
      <w:i/>
      <w:iCs/>
    </w:rPr>
  </w:style>
  <w:style w:type="character" w:styleId="1212" w:customStyle="1">
    <w:name w:val="标题 2 Char"/>
    <w:basedOn w:val="724"/>
    <w:link w:val="1431"/>
    <w:uiPriority w:val="9"/>
    <w:qFormat/>
    <w:rPr>
      <w:rFonts w:ascii="宋体" w:hAnsi="宋体" w:eastAsia="宋体" w:cs="宋体"/>
      <w:sz w:val="22"/>
      <w:lang w:val="zh-CN"/>
    </w:rPr>
  </w:style>
  <w:style w:type="character" w:styleId="1213" w:customStyle="1">
    <w:name w:val="标题 3 Char"/>
    <w:basedOn w:val="724"/>
    <w:link w:val="1432"/>
    <w:uiPriority w:val="9"/>
    <w:qFormat/>
    <w:rPr>
      <w:rFonts w:ascii="Times New Roman" w:hAnsi="Times New Roman" w:eastAsia="宋体" w:cs="Times New Roman"/>
      <w:b/>
      <w:sz w:val="20"/>
      <w:lang w:val="zh-CN"/>
    </w:rPr>
  </w:style>
  <w:style w:type="character" w:styleId="1214" w:customStyle="1">
    <w:name w:val="标题 6 Char"/>
    <w:basedOn w:val="724"/>
    <w:link w:val="1435"/>
    <w:uiPriority w:val="9"/>
    <w:semiHidden/>
    <w:qFormat/>
    <w:rPr>
      <w:rFonts w:ascii="Cambria" w:hAnsi="Cambria" w:eastAsia="黑体" w:cs="Times New Roman"/>
      <w:b/>
      <w:bCs/>
      <w:sz w:val="24"/>
      <w:szCs w:val="24"/>
      <w:lang w:eastAsia="en-US"/>
    </w:rPr>
  </w:style>
  <w:style w:type="table" w:styleId="1215" w:customStyle="1">
    <w:name w:val="Table Normal"/>
    <w:uiPriority w:val="2"/>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216" w:customStyle="1">
    <w:name w:val="标题 11"/>
    <w:basedOn w:val="718"/>
    <w:uiPriority w:val="9"/>
    <w:qFormat/>
    <w:pPr>
      <w:ind w:left="2"/>
      <w:spacing w:after="0" w:line="240" w:lineRule="auto"/>
      <w:widowControl w:val="off"/>
      <w:outlineLvl w:val="1"/>
    </w:pPr>
    <w:rPr>
      <w:rFonts w:ascii="楷体" w:hAnsi="楷体" w:eastAsia="楷体"/>
      <w:b/>
      <w:bCs/>
      <w:sz w:val="44"/>
      <w:szCs w:val="44"/>
    </w:rPr>
  </w:style>
  <w:style w:type="paragraph" w:styleId="1217" w:customStyle="1">
    <w:name w:val="标题 21"/>
    <w:basedOn w:val="718"/>
    <w:qFormat/>
    <w:pPr>
      <w:ind w:left="2"/>
      <w:spacing w:after="0" w:line="240" w:lineRule="auto"/>
      <w:widowControl w:val="off"/>
      <w:outlineLvl w:val="2"/>
    </w:pPr>
    <w:rPr>
      <w:rFonts w:ascii="楷体" w:hAnsi="楷体" w:eastAsia="楷体"/>
      <w:b/>
      <w:bCs/>
      <w:sz w:val="36"/>
      <w:szCs w:val="36"/>
    </w:rPr>
  </w:style>
  <w:style w:type="paragraph" w:styleId="1218" w:customStyle="1">
    <w:name w:val="标题 31"/>
    <w:basedOn w:val="718"/>
    <w:qFormat/>
    <w:pPr>
      <w:ind w:left="2"/>
      <w:spacing w:after="0" w:line="240" w:lineRule="auto"/>
      <w:widowControl w:val="off"/>
      <w:outlineLvl w:val="3"/>
    </w:pPr>
    <w:rPr>
      <w:rFonts w:ascii="楷体" w:hAnsi="楷体" w:eastAsia="楷体"/>
      <w:b/>
      <w:bCs/>
      <w:sz w:val="32"/>
      <w:szCs w:val="32"/>
    </w:rPr>
  </w:style>
  <w:style w:type="paragraph" w:styleId="1219" w:customStyle="1">
    <w:name w:val="标题 41"/>
    <w:basedOn w:val="718"/>
    <w:qFormat/>
    <w:pPr>
      <w:ind w:left="721"/>
      <w:spacing w:after="0" w:line="240" w:lineRule="auto"/>
      <w:widowControl w:val="off"/>
      <w:outlineLvl w:val="4"/>
    </w:pPr>
    <w:rPr>
      <w:rFonts w:ascii="楷体" w:hAnsi="楷体" w:eastAsia="楷体"/>
      <w:b/>
      <w:bCs/>
      <w:sz w:val="30"/>
      <w:szCs w:val="30"/>
    </w:rPr>
  </w:style>
  <w:style w:type="paragraph" w:styleId="1220" w:customStyle="1">
    <w:name w:val="标题 51"/>
    <w:basedOn w:val="718"/>
    <w:qFormat/>
    <w:pPr>
      <w:ind w:left="121"/>
      <w:spacing w:before="148" w:after="0" w:line="240" w:lineRule="auto"/>
      <w:widowControl w:val="off"/>
      <w:outlineLvl w:val="5"/>
    </w:pPr>
    <w:rPr>
      <w:rFonts w:ascii="楷体" w:hAnsi="楷体" w:eastAsia="楷体"/>
      <w:b/>
      <w:bCs/>
      <w:sz w:val="28"/>
      <w:szCs w:val="28"/>
    </w:rPr>
  </w:style>
  <w:style w:type="paragraph" w:styleId="1221" w:customStyle="1">
    <w:name w:val="标题 61"/>
    <w:basedOn w:val="718"/>
    <w:uiPriority w:val="9"/>
    <w:qFormat/>
    <w:pPr>
      <w:ind w:left="121"/>
      <w:spacing w:after="0" w:line="240" w:lineRule="auto"/>
      <w:widowControl w:val="off"/>
      <w:outlineLvl w:val="6"/>
    </w:pPr>
    <w:rPr>
      <w:rFonts w:ascii="楷体" w:hAnsi="楷体" w:eastAsia="楷体"/>
      <w:sz w:val="28"/>
      <w:szCs w:val="28"/>
    </w:rPr>
  </w:style>
  <w:style w:type="paragraph" w:styleId="1222" w:customStyle="1">
    <w:name w:val="标题 71"/>
    <w:basedOn w:val="718"/>
    <w:uiPriority w:val="9"/>
    <w:qFormat/>
    <w:pPr>
      <w:ind w:left="121"/>
      <w:spacing w:before="154" w:after="0" w:line="240" w:lineRule="auto"/>
      <w:widowControl w:val="off"/>
      <w:outlineLvl w:val="7"/>
    </w:pPr>
    <w:rPr>
      <w:rFonts w:ascii="楷体" w:hAnsi="楷体" w:eastAsia="楷体"/>
      <w:b/>
      <w:bCs/>
      <w:sz w:val="24"/>
      <w:szCs w:val="24"/>
    </w:rPr>
  </w:style>
  <w:style w:type="character" w:styleId="1223" w:customStyle="1">
    <w:name w:val="正文缩进 Char"/>
    <w:link w:val="1201"/>
    <w:qFormat/>
    <w:rPr>
      <w:rFonts w:ascii="Times New Roman" w:hAnsi="Times New Roman" w:eastAsia="宋体" w:cs="Times New Roman"/>
      <w:lang w:val="zh-CN"/>
    </w:rPr>
  </w:style>
  <w:style w:type="character" w:styleId="1224" w:customStyle="1">
    <w:name w:val="font31"/>
    <w:qFormat/>
    <w:rPr>
      <w:rFonts w:hint="eastAsia" w:ascii="宋体" w:hAnsi="宋体" w:eastAsia="宋体" w:cs="宋体"/>
      <w:color w:val="000000"/>
      <w:sz w:val="18"/>
      <w:szCs w:val="18"/>
      <w:u w:val="none"/>
    </w:rPr>
  </w:style>
  <w:style w:type="character" w:styleId="1225" w:customStyle="1">
    <w:name w:val="font11"/>
    <w:qFormat/>
    <w:rPr>
      <w:rFonts w:hint="default" w:ascii="Times New Roman" w:hAnsi="Times New Roman" w:cs="Times New Roman"/>
      <w:color w:val="000000"/>
      <w:sz w:val="20"/>
      <w:szCs w:val="20"/>
      <w:u w:val="none"/>
    </w:rPr>
  </w:style>
  <w:style w:type="character" w:styleId="1226" w:customStyle="1">
    <w:name w:val="font01"/>
    <w:basedOn w:val="724"/>
    <w:qFormat/>
    <w:rPr>
      <w:rFonts w:ascii="Times New Roman" w:hAnsi="Times New Roman" w:cs="Times New Roman"/>
      <w:color w:val="000000"/>
      <w:sz w:val="24"/>
      <w:szCs w:val="24"/>
      <w:u w:val="none"/>
    </w:rPr>
  </w:style>
  <w:style w:type="character" w:styleId="1227" w:customStyle="1">
    <w:name w:val="font21"/>
    <w:basedOn w:val="724"/>
    <w:qFormat/>
    <w:rPr>
      <w:rFonts w:ascii="Arial" w:hAnsi="Arial" w:cs="Arial"/>
      <w:color w:val="000000"/>
      <w:sz w:val="24"/>
      <w:szCs w:val="24"/>
      <w:u w:val="none"/>
    </w:rPr>
  </w:style>
  <w:style w:type="paragraph" w:styleId="1228" w:customStyle="1">
    <w:name w:val="列出段落2"/>
    <w:basedOn w:val="718"/>
    <w:qFormat/>
    <w:pPr>
      <w:ind w:firstLine="420"/>
      <w:spacing w:after="0" w:line="240" w:lineRule="auto"/>
      <w:widowControl w:val="off"/>
    </w:pPr>
    <w:rPr>
      <w:rFonts w:ascii="宋体" w:hAnsi="宋体" w:eastAsia="宋体" w:cs="宋体"/>
      <w:lang w:val="zh-CN" w:eastAsia="zh-CN"/>
    </w:rPr>
  </w:style>
  <w:style w:type="character" w:styleId="1229" w:customStyle="1">
    <w:name w:val="文档结构图 字符"/>
    <w:basedOn w:val="724"/>
    <w:link w:val="1203"/>
    <w:uiPriority w:val="99"/>
    <w:qFormat/>
    <w:rPr>
      <w:rFonts w:ascii="宋体" w:hAnsi="Times New Roman" w:eastAsia="宋体" w:cs="Times New Roman"/>
      <w:sz w:val="18"/>
      <w:szCs w:val="18"/>
    </w:rPr>
  </w:style>
  <w:style w:type="character" w:styleId="1230" w:customStyle="1">
    <w:name w:val="正文2 Char"/>
    <w:link w:val="1231"/>
    <w:uiPriority w:val="99"/>
    <w:qFormat/>
    <w:rPr>
      <w:sz w:val="24"/>
      <w:szCs w:val="24"/>
    </w:rPr>
  </w:style>
  <w:style w:type="paragraph" w:styleId="1231" w:customStyle="1">
    <w:name w:val="正文2"/>
    <w:basedOn w:val="718"/>
    <w:link w:val="1230"/>
    <w:uiPriority w:val="99"/>
    <w:qFormat/>
    <w:pPr>
      <w:ind w:firstLine="510"/>
      <w:jc w:val="both"/>
      <w:spacing w:before="156" w:after="0" w:line="360" w:lineRule="auto"/>
      <w:widowControl w:val="off"/>
    </w:pPr>
    <w:rPr>
      <w:sz w:val="24"/>
      <w:szCs w:val="24"/>
    </w:rPr>
  </w:style>
  <w:style w:type="character" w:styleId="1232" w:customStyle="1">
    <w:name w:val="htd0"/>
    <w:basedOn w:val="724"/>
    <w:qFormat/>
  </w:style>
  <w:style w:type="character" w:styleId="1233" w:customStyle="1">
    <w:name w:val="font51"/>
    <w:qFormat/>
    <w:rPr>
      <w:rFonts w:hint="default" w:ascii="Arial" w:hAnsi="Arial" w:cs="Arial"/>
      <w:color w:val="000000"/>
      <w:sz w:val="20"/>
      <w:szCs w:val="20"/>
      <w:u w:val="none"/>
    </w:rPr>
  </w:style>
  <w:style w:type="character" w:styleId="1234" w:customStyle="1">
    <w:name w:val="NormalCharacter"/>
    <w:qFormat/>
  </w:style>
  <w:style w:type="character" w:styleId="1235" w:customStyle="1">
    <w:name w:val="列出段落 字符"/>
    <w:link w:val="940"/>
    <w:uiPriority w:val="1"/>
    <w:qFormat/>
  </w:style>
  <w:style w:type="paragraph" w:styleId="1236" w:customStyle="1">
    <w:name w:val="_Style 1"/>
    <w:basedOn w:val="718"/>
    <w:qFormat/>
    <w:pPr>
      <w:ind w:firstLine="420"/>
      <w:spacing w:after="0" w:line="240" w:lineRule="auto"/>
    </w:pPr>
    <w:rPr>
      <w:rFonts w:ascii="Calibri" w:hAnsi="Calibri" w:eastAsia="宋体" w:cs="Times New Roman"/>
      <w:sz w:val="20"/>
      <w:szCs w:val="20"/>
    </w:rPr>
  </w:style>
  <w:style w:type="table" w:styleId="1237" w:customStyle="1">
    <w:name w:val="网格型11"/>
    <w:basedOn w:val="725"/>
    <w:qFormat/>
    <w:pPr>
      <w:jc w:val="both"/>
      <w:spacing w:after="0" w:line="240" w:lineRule="auto"/>
      <w:widowControl w:val="off"/>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8" w:customStyle="1">
    <w:name w:val="首行缩进"/>
    <w:basedOn w:val="718"/>
    <w:qFormat/>
    <w:pPr>
      <w:ind w:firstLine="480"/>
      <w:spacing w:after="0" w:line="360" w:lineRule="auto"/>
      <w:widowControl w:val="off"/>
    </w:pPr>
    <w:rPr>
      <w:rFonts w:ascii="Calibri" w:hAnsi="Calibri" w:cs="Times New Roman"/>
      <w:sz w:val="24"/>
      <w:lang w:val="zh-CN"/>
    </w:rPr>
  </w:style>
  <w:style w:type="paragraph" w:styleId="1239" w:customStyle="1">
    <w:name w:val="正文_10"/>
    <w:qFormat/>
    <w:pPr>
      <w:jc w:val="both"/>
      <w:spacing w:after="0" w:line="240" w:lineRule="auto"/>
      <w:widowControl w:val="off"/>
    </w:pPr>
    <w:rPr>
      <w:rFonts w:ascii="Calibri" w:hAnsi="Calibri" w:eastAsia="宋体" w:cs="Times New Roman"/>
      <w:sz w:val="21"/>
      <w:lang w:eastAsia="zh-CN"/>
    </w:rPr>
  </w:style>
  <w:style w:type="character" w:styleId="1240" w:customStyle="1">
    <w:name w:val="wb-tree-tt-bg"/>
    <w:basedOn w:val="724"/>
    <w:qFormat/>
  </w:style>
  <w:style w:type="numbering" w:styleId="1241" w:customStyle="1">
    <w:name w:val="无列表3"/>
    <w:next w:val="726"/>
    <w:uiPriority w:val="99"/>
    <w:semiHidden/>
    <w:unhideWhenUsed/>
  </w:style>
  <w:style w:type="table" w:styleId="1242" w:customStyle="1">
    <w:name w:val="Table Grid Light3"/>
    <w:basedOn w:val="725"/>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43" w:customStyle="1">
    <w:name w:val="Plain Table 13"/>
    <w:basedOn w:val="725"/>
    <w:uiPriority w:val="59"/>
    <w:qFormat/>
    <w:pPr>
      <w:spacing w:after="0" w:line="240" w:lineRule="auto"/>
    </w:pPr>
    <w:rPr>
      <w:rFonts w:ascii="Times New Roman" w:hAnsi="Times New Roman" w:eastAsia="宋体" w:cs="Times New Roman"/>
      <w:sz w:val="20"/>
      <w:szCs w:val="20"/>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4" w:customStyle="1">
    <w:name w:val="Plain Table 23"/>
    <w:basedOn w:val="725"/>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5" w:customStyle="1">
    <w:name w:val="Plain Table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6" w:customStyle="1">
    <w:name w:val="Plain Table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7" w:customStyle="1">
    <w:name w:val="Plain Table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8" w:customStyle="1">
    <w:name w:val="Grid Table 1 Light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49" w:customStyle="1">
    <w:name w:val="Grid Table 1 Light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50" w:customStyle="1">
    <w:name w:val="Grid Table 1 Light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51" w:customStyle="1">
    <w:name w:val="Grid Table 1 Light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52" w:customStyle="1">
    <w:name w:val="Grid Table 1 Light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53" w:customStyle="1">
    <w:name w:val="Grid Table 1 Light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54" w:customStyle="1">
    <w:name w:val="Grid Table 1 Light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55" w:customStyle="1">
    <w:name w:val="Grid Table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56" w:customStyle="1">
    <w:name w:val="Grid Table 2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57" w:customStyle="1">
    <w:name w:val="Grid Table 2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58" w:customStyle="1">
    <w:name w:val="Grid Table 2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59" w:customStyle="1">
    <w:name w:val="Grid Table 2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60" w:customStyle="1">
    <w:name w:val="Grid Table 2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61" w:customStyle="1">
    <w:name w:val="Grid Table 2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62" w:customStyle="1">
    <w:name w:val="Grid Table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3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4" w:customStyle="1">
    <w:name w:val="Grid Table 3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5" w:customStyle="1">
    <w:name w:val="Grid Table 3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6" w:customStyle="1">
    <w:name w:val="Grid Table 3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Grid Table 3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3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4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0" w:customStyle="1">
    <w:name w:val="Grid Table 4 - Accent 1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71" w:customStyle="1">
    <w:name w:val="Grid Table 4 - Accent 2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72" w:customStyle="1">
    <w:name w:val="Grid Table 4 - Accent 3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73" w:customStyle="1">
    <w:name w:val="Grid Table 4 - Accent 4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74" w:customStyle="1">
    <w:name w:val="Grid Table 4 - Accent 5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75" w:customStyle="1">
    <w:name w:val="Grid Table 4 - Accent 63"/>
    <w:basedOn w:val="725"/>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76" w:customStyle="1">
    <w:name w:val="Grid Table 5 Dark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7" w:customStyle="1">
    <w:name w:val="Grid Table 5 Dark-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78" w:customStyle="1">
    <w:name w:val="Grid Table 5 Dark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79" w:customStyle="1">
    <w:name w:val="Grid Table 5 Dark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80" w:customStyle="1">
    <w:name w:val="Grid Table 5 Dark-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81" w:customStyle="1">
    <w:name w:val="Grid Table 5 Dark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82" w:customStyle="1">
    <w:name w:val="Grid Table 5 Dark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83" w:customStyle="1">
    <w:name w:val="Grid Table 6 Colorful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84" w:customStyle="1">
    <w:name w:val="Grid Table 6 Colorful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85" w:customStyle="1">
    <w:name w:val="Grid Table 6 Colorful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86" w:customStyle="1">
    <w:name w:val="Grid Table 6 Colorful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87" w:customStyle="1">
    <w:name w:val="Grid Table 6 Colorful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88" w:customStyle="1">
    <w:name w:val="Grid Table 6 Colorful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89" w:customStyle="1">
    <w:name w:val="Grid Table 6 Colorful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90" w:customStyle="1">
    <w:name w:val="Grid Table 7 Colorful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91" w:customStyle="1">
    <w:name w:val="Grid Table 7 Colorful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292" w:customStyle="1">
    <w:name w:val="Grid Table 7 Colorful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93" w:customStyle="1">
    <w:name w:val="Grid Table 7 Colorful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294" w:customStyle="1">
    <w:name w:val="Grid Table 7 Colorful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95" w:customStyle="1">
    <w:name w:val="Grid Table 7 Colorful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296" w:customStyle="1">
    <w:name w:val="Grid Table 7 Colorful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297" w:customStyle="1">
    <w:name w:val="List Table 1 Light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98" w:customStyle="1">
    <w:name w:val="List Table 1 Light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99" w:customStyle="1">
    <w:name w:val="List Table 1 Light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00" w:customStyle="1">
    <w:name w:val="List Table 1 Light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01" w:customStyle="1">
    <w:name w:val="List Table 1 Light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02" w:customStyle="1">
    <w:name w:val="List Table 1 Light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03" w:customStyle="1">
    <w:name w:val="List Table 1 Light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04" w:customStyle="1">
    <w:name w:val="List Table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05" w:customStyle="1">
    <w:name w:val="List Table 2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06" w:customStyle="1">
    <w:name w:val="List Table 2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07" w:customStyle="1">
    <w:name w:val="List Table 2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08" w:customStyle="1">
    <w:name w:val="List Table 2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09" w:customStyle="1">
    <w:name w:val="List Table 2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10" w:customStyle="1">
    <w:name w:val="List Table 2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11" w:customStyle="1">
    <w:name w:val="List Table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12" w:customStyle="1">
    <w:name w:val="List Table 3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13" w:customStyle="1">
    <w:name w:val="List Table 3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14" w:customStyle="1">
    <w:name w:val="List Table 3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15" w:customStyle="1">
    <w:name w:val="List Table 3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16" w:customStyle="1">
    <w:name w:val="List Table 3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17" w:customStyle="1">
    <w:name w:val="List Table 3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18" w:customStyle="1">
    <w:name w:val="List Table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19" w:customStyle="1">
    <w:name w:val="List Table 4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20" w:customStyle="1">
    <w:name w:val="List Table 4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21" w:customStyle="1">
    <w:name w:val="List Table 4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22" w:customStyle="1">
    <w:name w:val="List Table 4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23" w:customStyle="1">
    <w:name w:val="List Table 4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24" w:customStyle="1">
    <w:name w:val="List Table 4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25" w:customStyle="1">
    <w:name w:val="List Table 5 Dark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26" w:customStyle="1">
    <w:name w:val="List Table 5 Dark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32" w:space="0"/>
        <w:left w:val="single" w:color="4F81BD" w:sz="32" w:space="0"/>
        <w:bottom w:val="single" w:color="4F81BD" w:sz="32" w:space="0"/>
        <w:right w:val="single" w:color="4F81BD" w:sz="32" w:space="0"/>
      </w:tblBorders>
      <w:shd w:val="clear" w:color="4f81bd" w:fill="4f81b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27" w:customStyle="1">
    <w:name w:val="List Table 5 Dark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32" w:space="0"/>
        <w:left w:val="single" w:color="D99695" w:sz="32" w:space="0"/>
        <w:bottom w:val="single" w:color="D99695" w:sz="32" w:space="0"/>
        <w:right w:val="single" w:color="D99695" w:sz="32" w:space="0"/>
      </w:tblBorders>
      <w:shd w:val="clear" w:color="d99695" w:fill="d99695"/>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28" w:customStyle="1">
    <w:name w:val="List Table 5 Dark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32" w:space="0"/>
        <w:left w:val="single" w:color="C3D69B" w:sz="32" w:space="0"/>
        <w:bottom w:val="single" w:color="C3D69B" w:sz="32" w:space="0"/>
        <w:right w:val="single" w:color="C3D69B" w:sz="32" w:space="0"/>
      </w:tblBorders>
      <w:shd w:val="clear" w:color="c3d69b" w:fill="c3d69b"/>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29" w:customStyle="1">
    <w:name w:val="List Table 5 Dark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32" w:space="0"/>
        <w:left w:val="single" w:color="B2A1C6" w:sz="32" w:space="0"/>
        <w:bottom w:val="single" w:color="B2A1C6" w:sz="32" w:space="0"/>
        <w:right w:val="single" w:color="B2A1C6" w:sz="32" w:space="0"/>
      </w:tblBorders>
      <w:shd w:val="clear" w:color="b2a1c6" w:fill="b2a1c6"/>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30" w:customStyle="1">
    <w:name w:val="List Table 5 Dark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32" w:space="0"/>
        <w:left w:val="single" w:color="92CCDC" w:sz="32" w:space="0"/>
        <w:bottom w:val="single" w:color="92CCDC" w:sz="32" w:space="0"/>
        <w:right w:val="single" w:color="92CCDC" w:sz="32" w:space="0"/>
      </w:tblBorders>
      <w:shd w:val="clear" w:color="92ccdc" w:fill="92ccdc"/>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31" w:customStyle="1">
    <w:name w:val="List Table 5 Dark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32" w:space="0"/>
        <w:left w:val="single" w:color="FAC090" w:sz="32" w:space="0"/>
        <w:bottom w:val="single" w:color="FAC090" w:sz="32" w:space="0"/>
        <w:right w:val="single" w:color="FAC090" w:sz="32" w:space="0"/>
      </w:tblBorders>
      <w:shd w:val="clear" w:color="fac090" w:fill="fac090"/>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32" w:customStyle="1">
    <w:name w:val="List Table 6 Colorful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33" w:customStyle="1">
    <w:name w:val="List Table 6 Colorful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34" w:customStyle="1">
    <w:name w:val="List Table 6 Colorful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35" w:customStyle="1">
    <w:name w:val="List Table 6 Colorful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36" w:customStyle="1">
    <w:name w:val="List Table 6 Colorful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37" w:customStyle="1">
    <w:name w:val="List Table 6 Colorful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38" w:customStyle="1">
    <w:name w:val="List Table 6 Colorful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39" w:customStyle="1">
    <w:name w:val="List Table 7 Colorful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40" w:customStyle="1">
    <w:name w:val="List Table 7 Colorful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341" w:customStyle="1">
    <w:name w:val="List Table 7 Colorful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42" w:customStyle="1">
    <w:name w:val="List Table 7 Colorful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343" w:customStyle="1">
    <w:name w:val="List Table 7 Colorful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44" w:customStyle="1">
    <w:name w:val="List Table 7 Colorful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345" w:customStyle="1">
    <w:name w:val="List Table 7 Colorful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346" w:customStyle="1">
    <w:name w:val="Lined - Accent 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47" w:customStyle="1">
    <w:name w:val="Lined - Accent 1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8" w:customStyle="1">
    <w:name w:val="Lined - Accent 2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9" w:customStyle="1">
    <w:name w:val="Lined - Accent 3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50" w:customStyle="1">
    <w:name w:val="Lined - Accent 4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51" w:customStyle="1">
    <w:name w:val="Lined - Accent 5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52" w:customStyle="1">
    <w:name w:val="Lined - Accent 6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53" w:customStyle="1">
    <w:name w:val="Bordered &amp; Lined - Accent 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54" w:customStyle="1">
    <w:name w:val="Bordered &amp; Lined - Accent 1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55" w:customStyle="1">
    <w:name w:val="Bordered &amp; Lined - Accent 2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56" w:customStyle="1">
    <w:name w:val="Bordered &amp; Lined - Accent 3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57" w:customStyle="1">
    <w:name w:val="Bordered &amp; Lined - Accent 4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58" w:customStyle="1">
    <w:name w:val="Bordered &amp; Lined - Accent 5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59" w:customStyle="1">
    <w:name w:val="Bordered &amp; Lined - Accent 62"/>
    <w:basedOn w:val="725"/>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60" w:customStyle="1">
    <w:name w:val="Bordered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61" w:customStyle="1">
    <w:name w:val="Bordered - Accent 1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62" w:customStyle="1">
    <w:name w:val="Bordered - Accent 2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63" w:customStyle="1">
    <w:name w:val="Bordered - Accent 3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64" w:customStyle="1">
    <w:name w:val="Bordered - Accent 4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65" w:customStyle="1">
    <w:name w:val="Bordered - Accent 5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66" w:customStyle="1">
    <w:name w:val="Bordered - Accent 63"/>
    <w:basedOn w:val="725"/>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67" w:customStyle="1">
    <w:name w:val="网格型3"/>
    <w:basedOn w:val="725"/>
    <w:next w:val="795"/>
    <w:qFormat/>
    <w:pPr>
      <w:jc w:val="both"/>
      <w:spacing w:after="0" w:line="240" w:lineRule="auto"/>
      <w:widowControl w:val="off"/>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8" w:customStyle="1">
    <w:name w:val="网格型12"/>
    <w:basedOn w:val="725"/>
    <w:qFormat/>
    <w:pPr>
      <w:jc w:val="both"/>
      <w:spacing w:after="0" w:line="240" w:lineRule="auto"/>
      <w:widowControl w:val="off"/>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9">
    <w:name w:val="Balloon Text"/>
    <w:basedOn w:val="718"/>
    <w:link w:val="1370"/>
    <w:uiPriority w:val="99"/>
    <w:semiHidden/>
    <w:unhideWhenUsed/>
    <w:qFormat/>
    <w:pPr>
      <w:spacing w:after="0" w:line="240" w:lineRule="auto"/>
    </w:pPr>
    <w:rPr>
      <w:sz w:val="18"/>
      <w:szCs w:val="18"/>
    </w:rPr>
  </w:style>
  <w:style w:type="character" w:styleId="1370" w:customStyle="1">
    <w:name w:val="批注框文本 字符"/>
    <w:basedOn w:val="724"/>
    <w:link w:val="1369"/>
    <w:uiPriority w:val="99"/>
    <w:semiHidden/>
    <w:qFormat/>
    <w:rPr>
      <w:sz w:val="18"/>
      <w:szCs w:val="18"/>
    </w:rPr>
  </w:style>
  <w:style w:type="character" w:styleId="1371" w:customStyle="1">
    <w:name w:val="标题 4 Char"/>
    <w:basedOn w:val="724"/>
    <w:link w:val="756"/>
    <w:uiPriority w:val="9"/>
    <w:semiHidden/>
    <w:qFormat/>
    <w:rPr>
      <w:rFonts w:asciiTheme="majorHAnsi" w:hAnsiTheme="majorHAnsi" w:eastAsiaTheme="majorEastAsia" w:cstheme="majorBidi"/>
      <w:b/>
      <w:bCs/>
      <w:sz w:val="28"/>
      <w:szCs w:val="28"/>
    </w:rPr>
  </w:style>
  <w:style w:type="table" w:styleId="1372" w:customStyle="1">
    <w:name w:val="网格型4"/>
    <w:next w:val="795"/>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73" w:customStyle="1">
    <w:name w:val="页眉4"/>
    <w:basedOn w:val="718"/>
    <w:link w:val="1374"/>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74" w:customStyle="1">
    <w:name w:val="页眉 Char2"/>
    <w:basedOn w:val="724"/>
    <w:link w:val="1373"/>
    <w:uiPriority w:val="99"/>
    <w:qFormat/>
    <w:rPr>
      <w:sz w:val="18"/>
      <w:szCs w:val="18"/>
    </w:rPr>
  </w:style>
  <w:style w:type="paragraph" w:styleId="1375" w:customStyle="1">
    <w:name w:val="页脚4"/>
    <w:basedOn w:val="718"/>
    <w:link w:val="1376"/>
    <w:uiPriority w:val="99"/>
    <w:unhideWhenUsed/>
    <w:pPr>
      <w:spacing w:line="240" w:lineRule="auto"/>
      <w:tabs>
        <w:tab w:val="center" w:pos="4153" w:leader="none"/>
        <w:tab w:val="right" w:pos="8306" w:leader="none"/>
      </w:tabs>
    </w:pPr>
    <w:rPr>
      <w:sz w:val="18"/>
      <w:szCs w:val="18"/>
    </w:rPr>
  </w:style>
  <w:style w:type="character" w:styleId="1376" w:customStyle="1">
    <w:name w:val="页脚 Char2"/>
    <w:basedOn w:val="724"/>
    <w:link w:val="1375"/>
    <w:uiPriority w:val="99"/>
    <w:qFormat/>
    <w:rPr>
      <w:sz w:val="18"/>
      <w:szCs w:val="18"/>
    </w:rPr>
  </w:style>
  <w:style w:type="paragraph" w:styleId="1377" w:customStyle="1">
    <w:name w:val="paragraph"/>
    <w:basedOn w:val="718"/>
    <w:semiHidden/>
    <w:qFormat/>
    <w:pPr>
      <w:spacing w:before="100" w:beforeAutospacing="1" w:after="100" w:afterAutospacing="1" w:line="240" w:lineRule="auto"/>
    </w:pPr>
    <w:rPr>
      <w:rFonts w:ascii="等线" w:hAnsi="等线" w:eastAsia="等线" w:cs="Times New Roman"/>
      <w:sz w:val="24"/>
      <w:szCs w:val="24"/>
      <w:lang w:eastAsia="zh-CN"/>
    </w:rPr>
  </w:style>
  <w:style w:type="paragraph" w:styleId="1378" w:customStyle="1">
    <w:name w:val="页眉5"/>
    <w:basedOn w:val="718"/>
    <w:link w:val="1379"/>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79" w:customStyle="1">
    <w:name w:val="页眉 Char3"/>
    <w:basedOn w:val="724"/>
    <w:link w:val="1378"/>
    <w:uiPriority w:val="99"/>
    <w:semiHidden/>
    <w:qFormat/>
    <w:rPr>
      <w:sz w:val="18"/>
      <w:szCs w:val="18"/>
    </w:rPr>
  </w:style>
  <w:style w:type="paragraph" w:styleId="1380" w:customStyle="1">
    <w:name w:val="页脚5"/>
    <w:basedOn w:val="718"/>
    <w:link w:val="1381"/>
    <w:uiPriority w:val="99"/>
    <w:semiHidden/>
    <w:unhideWhenUsed/>
    <w:pPr>
      <w:spacing w:line="240" w:lineRule="auto"/>
      <w:tabs>
        <w:tab w:val="center" w:pos="4153" w:leader="none"/>
        <w:tab w:val="right" w:pos="8306" w:leader="none"/>
      </w:tabs>
    </w:pPr>
    <w:rPr>
      <w:sz w:val="18"/>
      <w:szCs w:val="18"/>
    </w:rPr>
  </w:style>
  <w:style w:type="character" w:styleId="1381" w:customStyle="1">
    <w:name w:val="页脚 Char3"/>
    <w:basedOn w:val="724"/>
    <w:link w:val="1380"/>
    <w:uiPriority w:val="99"/>
    <w:semiHidden/>
    <w:qFormat/>
    <w:rPr>
      <w:sz w:val="18"/>
      <w:szCs w:val="18"/>
    </w:rPr>
  </w:style>
  <w:style w:type="paragraph" w:styleId="1382" w:customStyle="1">
    <w:name w:val="Table Text"/>
    <w:basedOn w:val="718"/>
    <w:semiHidden/>
    <w:qFormat/>
    <w:pPr>
      <w:spacing w:after="0" w:line="240" w:lineRule="auto"/>
    </w:pPr>
    <w:rPr>
      <w:rFonts w:ascii="宋体" w:hAnsi="宋体" w:eastAsia="宋体" w:cs="宋体"/>
      <w:color w:val="000000"/>
      <w:sz w:val="24"/>
      <w:szCs w:val="24"/>
    </w:rPr>
  </w:style>
  <w:style w:type="paragraph" w:styleId="1383">
    <w:name w:val="Header"/>
    <w:basedOn w:val="718"/>
    <w:link w:val="1384"/>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384" w:customStyle="1">
    <w:name w:val="页眉 字符1"/>
    <w:basedOn w:val="724"/>
    <w:link w:val="1383"/>
    <w:uiPriority w:val="99"/>
    <w:semiHidden/>
    <w:rPr>
      <w:sz w:val="18"/>
      <w:szCs w:val="18"/>
    </w:rPr>
  </w:style>
  <w:style w:type="paragraph" w:styleId="1385">
    <w:name w:val="Footer"/>
    <w:basedOn w:val="718"/>
    <w:link w:val="1386"/>
    <w:uiPriority w:val="99"/>
    <w:unhideWhenUsed/>
    <w:qFormat/>
    <w:pPr>
      <w:spacing w:line="240" w:lineRule="auto"/>
      <w:tabs>
        <w:tab w:val="center" w:pos="4153" w:leader="none"/>
        <w:tab w:val="right" w:pos="8306" w:leader="none"/>
      </w:tabs>
    </w:pPr>
    <w:rPr>
      <w:sz w:val="18"/>
      <w:szCs w:val="18"/>
    </w:rPr>
  </w:style>
  <w:style w:type="character" w:styleId="1386" w:customStyle="1">
    <w:name w:val="页脚 字符1"/>
    <w:basedOn w:val="724"/>
    <w:link w:val="1385"/>
    <w:uiPriority w:val="99"/>
    <w:semiHidden/>
    <w:rPr>
      <w:sz w:val="18"/>
      <w:szCs w:val="18"/>
    </w:rPr>
  </w:style>
  <w:style w:type="paragraph" w:styleId="1387">
    <w:name w:val="annotation text"/>
    <w:basedOn w:val="718"/>
    <w:link w:val="1388"/>
    <w:unhideWhenUsed/>
    <w:qFormat/>
  </w:style>
  <w:style w:type="character" w:styleId="1388" w:customStyle="1">
    <w:name w:val="批注文字 字符"/>
    <w:basedOn w:val="724"/>
    <w:link w:val="1387"/>
    <w:qFormat/>
  </w:style>
  <w:style w:type="character" w:styleId="1389">
    <w:name w:val="annotation reference"/>
    <w:basedOn w:val="724"/>
    <w:unhideWhenUsed/>
    <w:qFormat/>
    <w:rPr>
      <w:sz w:val="21"/>
      <w:szCs w:val="21"/>
    </w:rPr>
  </w:style>
  <w:style w:type="paragraph" w:styleId="1390" w:customStyle="1">
    <w:name w:val="TOC 标题1"/>
    <w:uiPriority w:val="39"/>
    <w:unhideWhenUsed/>
    <w:qFormat/>
    <w:pPr>
      <w:spacing w:after="0" w:line="240" w:lineRule="auto"/>
    </w:pPr>
    <w:rPr>
      <w:rFonts w:ascii="Times New Roman" w:hAnsi="Times New Roman" w:eastAsia="宋体" w:cs="Times New Roman"/>
      <w:sz w:val="20"/>
      <w:szCs w:val="20"/>
      <w:lang w:eastAsia="zh-CN"/>
    </w:rPr>
  </w:style>
  <w:style w:type="paragraph" w:styleId="1391" w:customStyle="1">
    <w:name w:val="标题 1112"/>
    <w:basedOn w:val="718"/>
    <w:next w:val="718"/>
    <w:uiPriority w:val="9"/>
    <w:qFormat/>
    <w:pPr>
      <w:keepLines/>
      <w:keepNext/>
      <w:spacing w:before="480"/>
      <w:outlineLvl w:val="0"/>
    </w:pPr>
    <w:rPr>
      <w:rFonts w:ascii="Arial" w:hAnsi="Arial" w:eastAsia="Arial" w:cs="Arial"/>
      <w:sz w:val="40"/>
      <w:szCs w:val="40"/>
    </w:rPr>
  </w:style>
  <w:style w:type="paragraph" w:styleId="1392" w:customStyle="1">
    <w:name w:val="标题 2112"/>
    <w:basedOn w:val="718"/>
    <w:next w:val="718"/>
    <w:unhideWhenUsed/>
    <w:qFormat/>
    <w:pPr>
      <w:keepLines/>
      <w:keepNext/>
      <w:spacing w:before="360"/>
      <w:outlineLvl w:val="1"/>
    </w:pPr>
    <w:rPr>
      <w:rFonts w:ascii="Arial" w:hAnsi="Arial" w:eastAsia="Arial" w:cs="Arial"/>
      <w:sz w:val="34"/>
    </w:rPr>
  </w:style>
  <w:style w:type="paragraph" w:styleId="1393" w:customStyle="1">
    <w:name w:val="标题 3112"/>
    <w:basedOn w:val="718"/>
    <w:next w:val="718"/>
    <w:unhideWhenUsed/>
    <w:qFormat/>
    <w:pPr>
      <w:keepLines/>
      <w:keepNext/>
      <w:spacing w:before="320"/>
      <w:outlineLvl w:val="2"/>
    </w:pPr>
    <w:rPr>
      <w:rFonts w:ascii="Arial" w:hAnsi="Arial" w:eastAsia="Arial" w:cs="Arial"/>
      <w:sz w:val="30"/>
      <w:szCs w:val="30"/>
    </w:rPr>
  </w:style>
  <w:style w:type="paragraph" w:styleId="1394" w:customStyle="1">
    <w:name w:val="标题 4112"/>
    <w:basedOn w:val="718"/>
    <w:next w:val="718"/>
    <w:uiPriority w:val="9"/>
    <w:unhideWhenUsed/>
    <w:qFormat/>
    <w:pPr>
      <w:keepLines/>
      <w:keepNext/>
      <w:spacing w:before="320"/>
      <w:outlineLvl w:val="3"/>
    </w:pPr>
    <w:rPr>
      <w:rFonts w:ascii="Arial" w:hAnsi="Arial" w:eastAsia="Arial" w:cs="Arial"/>
      <w:b/>
      <w:bCs/>
      <w:sz w:val="26"/>
      <w:szCs w:val="26"/>
    </w:rPr>
  </w:style>
  <w:style w:type="paragraph" w:styleId="1395" w:customStyle="1">
    <w:name w:val="标题 5112"/>
    <w:basedOn w:val="718"/>
    <w:next w:val="718"/>
    <w:uiPriority w:val="9"/>
    <w:unhideWhenUsed/>
    <w:qFormat/>
    <w:pPr>
      <w:keepLines/>
      <w:keepNext/>
      <w:spacing w:before="320"/>
      <w:outlineLvl w:val="4"/>
    </w:pPr>
    <w:rPr>
      <w:rFonts w:ascii="Arial" w:hAnsi="Arial" w:eastAsia="Arial" w:cs="Arial"/>
      <w:b/>
      <w:bCs/>
      <w:sz w:val="24"/>
      <w:szCs w:val="24"/>
    </w:rPr>
  </w:style>
  <w:style w:type="paragraph" w:styleId="1396" w:customStyle="1">
    <w:name w:val="标题 6112"/>
    <w:basedOn w:val="718"/>
    <w:next w:val="718"/>
    <w:uiPriority w:val="9"/>
    <w:unhideWhenUsed/>
    <w:qFormat/>
    <w:pPr>
      <w:keepLines/>
      <w:keepNext/>
      <w:spacing w:before="320"/>
      <w:outlineLvl w:val="5"/>
    </w:pPr>
    <w:rPr>
      <w:rFonts w:ascii="Arial" w:hAnsi="Arial" w:eastAsia="Arial" w:cs="Arial"/>
      <w:b/>
      <w:bCs/>
    </w:rPr>
  </w:style>
  <w:style w:type="paragraph" w:styleId="1397" w:customStyle="1">
    <w:name w:val="标题 7112"/>
    <w:basedOn w:val="718"/>
    <w:next w:val="718"/>
    <w:uiPriority w:val="9"/>
    <w:unhideWhenUsed/>
    <w:qFormat/>
    <w:pPr>
      <w:keepLines/>
      <w:keepNext/>
      <w:spacing w:before="320"/>
      <w:outlineLvl w:val="6"/>
    </w:pPr>
    <w:rPr>
      <w:rFonts w:ascii="Arial" w:hAnsi="Arial" w:eastAsia="Arial" w:cs="Arial"/>
      <w:b/>
      <w:bCs/>
      <w:i/>
      <w:iCs/>
    </w:rPr>
  </w:style>
  <w:style w:type="paragraph" w:styleId="1398" w:customStyle="1">
    <w:name w:val="标题 8111"/>
    <w:basedOn w:val="718"/>
    <w:next w:val="718"/>
    <w:uiPriority w:val="9"/>
    <w:unhideWhenUsed/>
    <w:qFormat/>
    <w:pPr>
      <w:keepLines/>
      <w:keepNext/>
      <w:spacing w:before="320"/>
      <w:outlineLvl w:val="7"/>
    </w:pPr>
    <w:rPr>
      <w:rFonts w:ascii="Arial" w:hAnsi="Arial" w:eastAsia="Arial" w:cs="Arial"/>
      <w:i/>
      <w:iCs/>
    </w:rPr>
  </w:style>
  <w:style w:type="paragraph" w:styleId="1399" w:customStyle="1">
    <w:name w:val="标题 9111"/>
    <w:basedOn w:val="718"/>
    <w:next w:val="718"/>
    <w:uiPriority w:val="9"/>
    <w:unhideWhenUsed/>
    <w:qFormat/>
    <w:pPr>
      <w:keepLines/>
      <w:keepNext/>
      <w:spacing w:before="320"/>
      <w:outlineLvl w:val="8"/>
    </w:pPr>
    <w:rPr>
      <w:rFonts w:ascii="Arial" w:hAnsi="Arial" w:eastAsia="Arial" w:cs="Arial"/>
      <w:i/>
      <w:iCs/>
      <w:sz w:val="21"/>
      <w:szCs w:val="21"/>
    </w:rPr>
  </w:style>
  <w:style w:type="paragraph" w:styleId="1400" w:customStyle="1">
    <w:name w:val="题注111"/>
    <w:basedOn w:val="718"/>
    <w:next w:val="718"/>
    <w:uiPriority w:val="35"/>
    <w:semiHidden/>
    <w:unhideWhenUsed/>
    <w:qFormat/>
    <w:rPr>
      <w:b/>
      <w:bCs/>
      <w:color w:val="5b9bd5" w:themeColor="accent1"/>
      <w:sz w:val="18"/>
      <w:szCs w:val="18"/>
    </w:rPr>
  </w:style>
  <w:style w:type="paragraph" w:styleId="1401" w:customStyle="1">
    <w:name w:val="标题 4111"/>
    <w:basedOn w:val="718"/>
    <w:next w:val="71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402" w:customStyle="1">
    <w:name w:val="标题 1111"/>
    <w:basedOn w:val="718"/>
    <w:next w:val="718"/>
    <w:uiPriority w:val="1"/>
    <w:qFormat/>
    <w:pPr>
      <w:keepLines/>
      <w:keepNext/>
      <w:spacing w:before="480"/>
      <w:outlineLvl w:val="0"/>
    </w:pPr>
    <w:rPr>
      <w:rFonts w:ascii="Arial" w:hAnsi="Arial" w:eastAsia="Arial" w:cs="Arial"/>
      <w:sz w:val="40"/>
      <w:szCs w:val="40"/>
    </w:rPr>
  </w:style>
  <w:style w:type="paragraph" w:styleId="1403" w:customStyle="1">
    <w:name w:val="标题 2111"/>
    <w:basedOn w:val="718"/>
    <w:next w:val="718"/>
    <w:uiPriority w:val="9"/>
    <w:unhideWhenUsed/>
    <w:qFormat/>
    <w:pPr>
      <w:keepLines/>
      <w:keepNext/>
      <w:spacing w:before="360"/>
      <w:outlineLvl w:val="1"/>
    </w:pPr>
    <w:rPr>
      <w:rFonts w:ascii="Arial" w:hAnsi="Arial" w:eastAsia="Arial" w:cs="Arial"/>
      <w:sz w:val="34"/>
    </w:rPr>
  </w:style>
  <w:style w:type="paragraph" w:styleId="1404" w:customStyle="1">
    <w:name w:val="标题 3111"/>
    <w:basedOn w:val="718"/>
    <w:next w:val="718"/>
    <w:uiPriority w:val="9"/>
    <w:unhideWhenUsed/>
    <w:qFormat/>
    <w:pPr>
      <w:keepLines/>
      <w:keepNext/>
      <w:spacing w:before="320"/>
      <w:outlineLvl w:val="2"/>
    </w:pPr>
    <w:rPr>
      <w:rFonts w:ascii="Arial" w:hAnsi="Arial" w:eastAsia="Arial" w:cs="Arial"/>
      <w:sz w:val="30"/>
      <w:szCs w:val="30"/>
    </w:rPr>
  </w:style>
  <w:style w:type="paragraph" w:styleId="1405" w:customStyle="1">
    <w:name w:val="标题 5111"/>
    <w:basedOn w:val="718"/>
    <w:next w:val="718"/>
    <w:uiPriority w:val="1"/>
    <w:unhideWhenUsed/>
    <w:qFormat/>
    <w:pPr>
      <w:keepLines/>
      <w:keepNext/>
      <w:spacing w:before="320"/>
      <w:outlineLvl w:val="4"/>
    </w:pPr>
    <w:rPr>
      <w:rFonts w:ascii="Arial" w:hAnsi="Arial" w:eastAsia="Arial" w:cs="Arial"/>
      <w:b/>
      <w:bCs/>
      <w:sz w:val="24"/>
      <w:szCs w:val="24"/>
    </w:rPr>
  </w:style>
  <w:style w:type="paragraph" w:styleId="1406" w:customStyle="1">
    <w:name w:val="标题 6111"/>
    <w:basedOn w:val="718"/>
    <w:next w:val="718"/>
    <w:uiPriority w:val="1"/>
    <w:unhideWhenUsed/>
    <w:qFormat/>
    <w:pPr>
      <w:keepLines/>
      <w:keepNext/>
      <w:spacing w:before="320"/>
      <w:outlineLvl w:val="5"/>
    </w:pPr>
    <w:rPr>
      <w:rFonts w:ascii="Arial" w:hAnsi="Arial" w:eastAsia="Arial" w:cs="Arial"/>
      <w:b/>
      <w:bCs/>
    </w:rPr>
  </w:style>
  <w:style w:type="paragraph" w:styleId="1407" w:customStyle="1">
    <w:name w:val="标题 7111"/>
    <w:basedOn w:val="718"/>
    <w:next w:val="718"/>
    <w:uiPriority w:val="9"/>
    <w:unhideWhenUsed/>
    <w:qFormat/>
    <w:pPr>
      <w:keepLines/>
      <w:keepNext/>
      <w:spacing w:before="320"/>
      <w:outlineLvl w:val="6"/>
    </w:pPr>
    <w:rPr>
      <w:rFonts w:ascii="Arial" w:hAnsi="Arial" w:eastAsia="Arial" w:cs="Arial"/>
      <w:b/>
      <w:bCs/>
      <w:i/>
      <w:iCs/>
    </w:rPr>
  </w:style>
  <w:style w:type="paragraph" w:styleId="1408" w:customStyle="1">
    <w:name w:val="标题 811"/>
    <w:basedOn w:val="718"/>
    <w:next w:val="718"/>
    <w:uiPriority w:val="1"/>
    <w:unhideWhenUsed/>
    <w:qFormat/>
    <w:pPr>
      <w:keepLines/>
      <w:keepNext/>
      <w:spacing w:before="320"/>
      <w:outlineLvl w:val="7"/>
    </w:pPr>
    <w:rPr>
      <w:rFonts w:ascii="Arial" w:hAnsi="Arial" w:eastAsia="Arial" w:cs="Arial"/>
      <w:i/>
      <w:iCs/>
    </w:rPr>
  </w:style>
  <w:style w:type="paragraph" w:styleId="1409" w:customStyle="1">
    <w:name w:val="标题 911"/>
    <w:basedOn w:val="718"/>
    <w:next w:val="718"/>
    <w:uiPriority w:val="9"/>
    <w:unhideWhenUsed/>
    <w:qFormat/>
    <w:pPr>
      <w:keepLines/>
      <w:keepNext/>
      <w:spacing w:before="320"/>
      <w:outlineLvl w:val="8"/>
    </w:pPr>
    <w:rPr>
      <w:rFonts w:ascii="Arial" w:hAnsi="Arial" w:eastAsia="Arial" w:cs="Arial"/>
      <w:i/>
      <w:iCs/>
      <w:sz w:val="21"/>
      <w:szCs w:val="21"/>
    </w:rPr>
  </w:style>
  <w:style w:type="paragraph" w:styleId="1410" w:customStyle="1">
    <w:name w:val="页眉11"/>
    <w:basedOn w:val="718"/>
    <w:uiPriority w:val="99"/>
    <w:unhideWhenUsed/>
    <w:qFormat/>
    <w:pPr>
      <w:spacing w:after="0" w:line="240" w:lineRule="auto"/>
      <w:tabs>
        <w:tab w:val="center" w:pos="7143" w:leader="none"/>
        <w:tab w:val="right" w:pos="14287" w:leader="none"/>
      </w:tabs>
    </w:pPr>
  </w:style>
  <w:style w:type="paragraph" w:styleId="1411" w:customStyle="1">
    <w:name w:val="页脚11"/>
    <w:basedOn w:val="718"/>
    <w:uiPriority w:val="99"/>
    <w:unhideWhenUsed/>
    <w:qFormat/>
    <w:pPr>
      <w:spacing w:after="0" w:line="240" w:lineRule="auto"/>
      <w:tabs>
        <w:tab w:val="center" w:pos="7143" w:leader="none"/>
        <w:tab w:val="right" w:pos="14287" w:leader="none"/>
      </w:tabs>
    </w:pPr>
  </w:style>
  <w:style w:type="paragraph" w:styleId="1412" w:customStyle="1">
    <w:name w:val="题注11"/>
    <w:basedOn w:val="718"/>
    <w:next w:val="718"/>
    <w:uiPriority w:val="35"/>
    <w:semiHidden/>
    <w:unhideWhenUsed/>
    <w:qFormat/>
    <w:rPr>
      <w:b/>
      <w:bCs/>
      <w:color w:val="5b9bd5" w:themeColor="accent1"/>
      <w:sz w:val="18"/>
      <w:szCs w:val="18"/>
    </w:rPr>
  </w:style>
  <w:style w:type="paragraph" w:styleId="1413" w:customStyle="1">
    <w:name w:val="TOC 标题11"/>
    <w:uiPriority w:val="39"/>
    <w:unhideWhenUsed/>
    <w:qFormat/>
  </w:style>
  <w:style w:type="paragraph" w:styleId="1414" w:customStyle="1">
    <w:name w:val="标题 111"/>
    <w:basedOn w:val="718"/>
    <w:uiPriority w:val="1"/>
    <w:qFormat/>
    <w:pPr>
      <w:ind w:left="2"/>
      <w:spacing w:after="0" w:line="240" w:lineRule="auto"/>
      <w:widowControl w:val="off"/>
      <w:outlineLvl w:val="1"/>
    </w:pPr>
    <w:rPr>
      <w:rFonts w:ascii="楷体" w:hAnsi="楷体" w:eastAsia="楷体"/>
      <w:b/>
      <w:bCs/>
      <w:sz w:val="44"/>
      <w:szCs w:val="44"/>
    </w:rPr>
  </w:style>
  <w:style w:type="paragraph" w:styleId="1415" w:customStyle="1">
    <w:name w:val="标题 211"/>
    <w:basedOn w:val="718"/>
    <w:uiPriority w:val="1"/>
    <w:qFormat/>
    <w:pPr>
      <w:ind w:left="2"/>
      <w:spacing w:after="0" w:line="240" w:lineRule="auto"/>
      <w:widowControl w:val="off"/>
      <w:outlineLvl w:val="2"/>
    </w:pPr>
    <w:rPr>
      <w:rFonts w:ascii="楷体" w:hAnsi="楷体" w:eastAsia="楷体"/>
      <w:b/>
      <w:bCs/>
      <w:sz w:val="36"/>
      <w:szCs w:val="36"/>
    </w:rPr>
  </w:style>
  <w:style w:type="paragraph" w:styleId="1416" w:customStyle="1">
    <w:name w:val="标题 311"/>
    <w:basedOn w:val="718"/>
    <w:uiPriority w:val="1"/>
    <w:qFormat/>
    <w:pPr>
      <w:ind w:left="2"/>
      <w:spacing w:after="0" w:line="240" w:lineRule="auto"/>
      <w:widowControl w:val="off"/>
      <w:outlineLvl w:val="3"/>
    </w:pPr>
    <w:rPr>
      <w:rFonts w:ascii="楷体" w:hAnsi="楷体" w:eastAsia="楷体"/>
      <w:b/>
      <w:bCs/>
      <w:sz w:val="32"/>
      <w:szCs w:val="32"/>
    </w:rPr>
  </w:style>
  <w:style w:type="paragraph" w:styleId="1417" w:customStyle="1">
    <w:name w:val="标题 411"/>
    <w:basedOn w:val="718"/>
    <w:uiPriority w:val="1"/>
    <w:qFormat/>
    <w:pPr>
      <w:ind w:left="721"/>
      <w:spacing w:after="0" w:line="240" w:lineRule="auto"/>
      <w:widowControl w:val="off"/>
      <w:outlineLvl w:val="4"/>
    </w:pPr>
    <w:rPr>
      <w:rFonts w:ascii="楷体" w:hAnsi="楷体" w:eastAsia="楷体"/>
      <w:b/>
      <w:bCs/>
      <w:sz w:val="30"/>
      <w:szCs w:val="30"/>
    </w:rPr>
  </w:style>
  <w:style w:type="paragraph" w:styleId="1418" w:customStyle="1">
    <w:name w:val="标题 511"/>
    <w:basedOn w:val="718"/>
    <w:uiPriority w:val="1"/>
    <w:qFormat/>
    <w:pPr>
      <w:ind w:left="121"/>
      <w:spacing w:before="148" w:after="0" w:line="240" w:lineRule="auto"/>
      <w:widowControl w:val="off"/>
      <w:outlineLvl w:val="5"/>
    </w:pPr>
    <w:rPr>
      <w:rFonts w:ascii="楷体" w:hAnsi="楷体" w:eastAsia="楷体"/>
      <w:b/>
      <w:bCs/>
      <w:sz w:val="28"/>
      <w:szCs w:val="28"/>
    </w:rPr>
  </w:style>
  <w:style w:type="paragraph" w:styleId="1419" w:customStyle="1">
    <w:name w:val="标题 611"/>
    <w:basedOn w:val="718"/>
    <w:uiPriority w:val="1"/>
    <w:qFormat/>
    <w:pPr>
      <w:ind w:left="121"/>
      <w:spacing w:after="0" w:line="240" w:lineRule="auto"/>
      <w:widowControl w:val="off"/>
      <w:outlineLvl w:val="6"/>
    </w:pPr>
    <w:rPr>
      <w:rFonts w:ascii="楷体" w:hAnsi="楷体" w:eastAsia="楷体"/>
      <w:sz w:val="28"/>
      <w:szCs w:val="28"/>
    </w:rPr>
  </w:style>
  <w:style w:type="paragraph" w:styleId="1420" w:customStyle="1">
    <w:name w:val="标题 711"/>
    <w:basedOn w:val="718"/>
    <w:uiPriority w:val="1"/>
    <w:qFormat/>
    <w:pPr>
      <w:ind w:left="121"/>
      <w:spacing w:before="154" w:after="0" w:line="240" w:lineRule="auto"/>
      <w:widowControl w:val="off"/>
      <w:outlineLvl w:val="7"/>
    </w:pPr>
    <w:rPr>
      <w:rFonts w:ascii="楷体" w:hAnsi="楷体" w:eastAsia="楷体"/>
      <w:b/>
      <w:bCs/>
      <w:sz w:val="24"/>
      <w:szCs w:val="24"/>
    </w:rPr>
  </w:style>
  <w:style w:type="paragraph" w:styleId="1421" w:customStyle="1">
    <w:name w:val="页眉4"/>
    <w:basedOn w:val="718"/>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1422" w:customStyle="1">
    <w:name w:val="页脚4"/>
    <w:basedOn w:val="718"/>
    <w:uiPriority w:val="99"/>
    <w:unhideWhenUsed/>
    <w:qFormat/>
    <w:pPr>
      <w:spacing w:line="240" w:lineRule="auto"/>
      <w:tabs>
        <w:tab w:val="center" w:pos="4153" w:leader="none"/>
        <w:tab w:val="right" w:pos="8306" w:leader="none"/>
      </w:tabs>
    </w:pPr>
    <w:rPr>
      <w:sz w:val="18"/>
      <w:szCs w:val="18"/>
    </w:rPr>
  </w:style>
  <w:style w:type="character" w:styleId="1423" w:customStyle="1">
    <w:name w:val="页眉 字符"/>
    <w:basedOn w:val="724"/>
    <w:uiPriority w:val="99"/>
    <w:qFormat/>
    <w:rPr>
      <w:sz w:val="18"/>
      <w:szCs w:val="18"/>
    </w:rPr>
  </w:style>
  <w:style w:type="character" w:styleId="1424" w:customStyle="1">
    <w:name w:val="页脚 字符"/>
    <w:basedOn w:val="724"/>
    <w:uiPriority w:val="99"/>
    <w:qFormat/>
    <w:rPr>
      <w:sz w:val="18"/>
      <w:szCs w:val="18"/>
    </w:rPr>
  </w:style>
  <w:style w:type="paragraph" w:styleId="1425" w:customStyle="1">
    <w:name w:val="7 正文"/>
    <w:basedOn w:val="1202"/>
    <w:qFormat/>
    <w:pPr>
      <w:ind w:firstLine="480"/>
      <w:spacing w:before="100" w:beforeAutospacing="1" w:after="100" w:afterAutospacing="1" w:line="300" w:lineRule="auto"/>
    </w:pPr>
  </w:style>
  <w:style w:type="paragraph" w:styleId="1426" w:customStyle="1">
    <w:name w:val="洛阳正骨正文YG"/>
    <w:basedOn w:val="718"/>
    <w:qFormat/>
    <w:pPr>
      <w:ind w:firstLine="200"/>
      <w:spacing w:line="360" w:lineRule="auto"/>
    </w:pPr>
    <w:rPr>
      <w:rFonts w:ascii="宋体" w:hAnsi="宋体"/>
      <w:szCs w:val="24"/>
    </w:rPr>
  </w:style>
  <w:style w:type="paragraph" w:styleId="1427" w:customStyle="1">
    <w:name w:val="_正文段落"/>
    <w:basedOn w:val="718"/>
    <w:next w:val="718"/>
    <w:qFormat/>
    <w:pPr>
      <w:ind w:firstLine="200"/>
      <w:jc w:val="both"/>
      <w:spacing w:before="160" w:after="160"/>
      <w:widowControl w:val="off"/>
    </w:pPr>
    <w:rPr>
      <w:rFonts w:ascii="Times New Roman" w:hAnsi="Times New Roman"/>
      <w:szCs w:val="24"/>
    </w:rPr>
  </w:style>
  <w:style w:type="paragraph" w:styleId="1428" w:customStyle="1">
    <w:name w:val="标准正文样式"/>
    <w:basedOn w:val="1429"/>
    <w:qFormat/>
    <w:pPr>
      <w:ind w:firstLine="200"/>
    </w:pPr>
  </w:style>
  <w:style w:type="paragraph" w:styleId="1429" w:customStyle="1">
    <w:name w:val="样式 样式 正文首行缩进 2 + 首行缩进:  2 字符 + 首行缩进:  2 字符"/>
    <w:basedOn w:val="718"/>
    <w:qFormat/>
    <w:pPr>
      <w:ind w:firstLine="480"/>
      <w:spacing w:line="360" w:lineRule="auto"/>
    </w:pPr>
    <w:rPr>
      <w:rFonts w:ascii="Times New Roman" w:hAnsi="Times New Roman"/>
      <w:szCs w:val="20"/>
    </w:rPr>
  </w:style>
  <w:style w:type="paragraph" w:styleId="1430" w:customStyle="1">
    <w:name w:val="标题 12"/>
    <w:basedOn w:val="718"/>
    <w:next w:val="718"/>
    <w:uiPriority w:val="9"/>
    <w:qFormat/>
    <w:pPr>
      <w:jc w:val="both"/>
      <w:keepLines/>
      <w:keepNext/>
      <w:spacing w:before="480" w:after="80" w:line="240" w:lineRule="auto"/>
      <w:widowControl w:val="off"/>
      <w:outlineLvl w:val="0"/>
    </w:pPr>
    <w:rPr>
      <w:rFonts w:ascii="等线 Light" w:hAnsi="等线 Light" w:eastAsia="等线 Light" w:cs="Times New Roman"/>
      <w:color w:val="0f4761"/>
      <w:sz w:val="48"/>
      <w:szCs w:val="48"/>
      <w:lang w:eastAsia="zh-CN"/>
    </w:rPr>
  </w:style>
  <w:style w:type="paragraph" w:styleId="1431" w:customStyle="1">
    <w:name w:val="标题 22"/>
    <w:basedOn w:val="718"/>
    <w:next w:val="718"/>
    <w:link w:val="1212"/>
    <w:uiPriority w:val="9"/>
    <w:semiHidden/>
    <w:unhideWhenUsed/>
    <w:qFormat/>
    <w:pPr>
      <w:jc w:val="both"/>
      <w:keepLines/>
      <w:keepNext/>
      <w:spacing w:before="160" w:after="80" w:line="240" w:lineRule="auto"/>
      <w:widowControl w:val="off"/>
      <w:outlineLvl w:val="1"/>
    </w:pPr>
    <w:rPr>
      <w:rFonts w:ascii="宋体" w:hAnsi="宋体" w:eastAsia="宋体" w:cs="宋体"/>
      <w:lang w:val="zh-CN"/>
    </w:rPr>
  </w:style>
  <w:style w:type="paragraph" w:styleId="1432" w:customStyle="1">
    <w:name w:val="标题 32"/>
    <w:basedOn w:val="718"/>
    <w:next w:val="718"/>
    <w:link w:val="1213"/>
    <w:uiPriority w:val="9"/>
    <w:semiHidden/>
    <w:unhideWhenUsed/>
    <w:qFormat/>
    <w:pPr>
      <w:jc w:val="both"/>
      <w:keepLines/>
      <w:keepNext/>
      <w:spacing w:before="160" w:after="80" w:line="240" w:lineRule="auto"/>
      <w:widowControl w:val="off"/>
      <w:outlineLvl w:val="2"/>
    </w:pPr>
    <w:rPr>
      <w:rFonts w:ascii="Times New Roman" w:hAnsi="Times New Roman" w:eastAsia="宋体" w:cs="Times New Roman"/>
      <w:b/>
      <w:sz w:val="20"/>
      <w:lang w:val="zh-CN"/>
    </w:rPr>
  </w:style>
  <w:style w:type="paragraph" w:styleId="1433" w:customStyle="1">
    <w:name w:val="标题 43"/>
    <w:basedOn w:val="718"/>
    <w:next w:val="718"/>
    <w:uiPriority w:val="9"/>
    <w:semiHidden/>
    <w:unhideWhenUsed/>
    <w:qFormat/>
    <w:pPr>
      <w:jc w:val="both"/>
      <w:keepLines/>
      <w:keepNext/>
      <w:spacing w:before="80" w:after="40" w:line="240" w:lineRule="auto"/>
      <w:widowControl w:val="off"/>
      <w:outlineLvl w:val="3"/>
    </w:pPr>
    <w:rPr>
      <w:rFonts w:cs="Times New Roman"/>
      <w:color w:val="0f4761"/>
      <w:sz w:val="28"/>
      <w:szCs w:val="28"/>
      <w:lang w:eastAsia="zh-CN"/>
    </w:rPr>
  </w:style>
  <w:style w:type="paragraph" w:styleId="1434" w:customStyle="1">
    <w:name w:val="标题 52"/>
    <w:basedOn w:val="718"/>
    <w:next w:val="718"/>
    <w:uiPriority w:val="9"/>
    <w:semiHidden/>
    <w:unhideWhenUsed/>
    <w:qFormat/>
    <w:pPr>
      <w:jc w:val="both"/>
      <w:keepLines/>
      <w:keepNext/>
      <w:spacing w:before="80" w:after="40" w:line="240" w:lineRule="auto"/>
      <w:widowControl w:val="off"/>
      <w:outlineLvl w:val="4"/>
    </w:pPr>
    <w:rPr>
      <w:rFonts w:cs="Times New Roman"/>
      <w:color w:val="0f4761"/>
      <w:sz w:val="24"/>
      <w:szCs w:val="24"/>
      <w:lang w:eastAsia="zh-CN"/>
    </w:rPr>
  </w:style>
  <w:style w:type="paragraph" w:styleId="1435" w:customStyle="1">
    <w:name w:val="标题 62"/>
    <w:basedOn w:val="718"/>
    <w:next w:val="718"/>
    <w:link w:val="1214"/>
    <w:uiPriority w:val="9"/>
    <w:semiHidden/>
    <w:unhideWhenUsed/>
    <w:qFormat/>
    <w:pPr>
      <w:jc w:val="both"/>
      <w:keepLines/>
      <w:keepNext/>
      <w:spacing w:before="40" w:after="0" w:line="240" w:lineRule="auto"/>
      <w:widowControl w:val="off"/>
      <w:outlineLvl w:val="5"/>
    </w:pPr>
    <w:rPr>
      <w:rFonts w:ascii="Cambria" w:hAnsi="Cambria" w:eastAsia="黑体" w:cs="Times New Roman"/>
      <w:b/>
      <w:bCs/>
      <w:sz w:val="24"/>
      <w:szCs w:val="24"/>
    </w:rPr>
  </w:style>
  <w:style w:type="paragraph" w:styleId="1436" w:customStyle="1">
    <w:name w:val="标题 72"/>
    <w:basedOn w:val="718"/>
    <w:next w:val="718"/>
    <w:uiPriority w:val="9"/>
    <w:semiHidden/>
    <w:unhideWhenUsed/>
    <w:qFormat/>
    <w:pPr>
      <w:jc w:val="both"/>
      <w:keepLines/>
      <w:keepNext/>
      <w:spacing w:before="40" w:after="0" w:line="240" w:lineRule="auto"/>
      <w:widowControl w:val="off"/>
      <w:outlineLvl w:val="6"/>
    </w:pPr>
    <w:rPr>
      <w:rFonts w:cs="Times New Roman"/>
      <w:b/>
      <w:bCs/>
      <w:color w:val="595959"/>
      <w:sz w:val="21"/>
      <w:lang w:eastAsia="zh-CN"/>
    </w:rPr>
  </w:style>
  <w:style w:type="paragraph" w:styleId="1437" w:customStyle="1">
    <w:name w:val="标题 82"/>
    <w:basedOn w:val="718"/>
    <w:next w:val="718"/>
    <w:uiPriority w:val="9"/>
    <w:semiHidden/>
    <w:unhideWhenUsed/>
    <w:qFormat/>
    <w:pPr>
      <w:jc w:val="both"/>
      <w:keepLines/>
      <w:keepNext/>
      <w:spacing w:after="0" w:line="240" w:lineRule="auto"/>
      <w:widowControl w:val="off"/>
      <w:outlineLvl w:val="7"/>
    </w:pPr>
    <w:rPr>
      <w:rFonts w:cs="Times New Roman"/>
      <w:color w:val="595959"/>
      <w:sz w:val="21"/>
      <w:lang w:eastAsia="zh-CN"/>
    </w:rPr>
  </w:style>
  <w:style w:type="paragraph" w:styleId="1438" w:customStyle="1">
    <w:name w:val="标题 92"/>
    <w:basedOn w:val="718"/>
    <w:next w:val="718"/>
    <w:uiPriority w:val="9"/>
    <w:semiHidden/>
    <w:unhideWhenUsed/>
    <w:qFormat/>
    <w:pPr>
      <w:jc w:val="both"/>
      <w:keepLines/>
      <w:keepNext/>
      <w:spacing w:after="0" w:line="240" w:lineRule="auto"/>
      <w:widowControl w:val="off"/>
      <w:outlineLvl w:val="8"/>
    </w:pPr>
    <w:rPr>
      <w:rFonts w:eastAsia="等线 Light" w:cs="Times New Roman"/>
      <w:color w:val="595959"/>
      <w:sz w:val="21"/>
      <w:lang w:eastAsia="zh-CN"/>
    </w:rPr>
  </w:style>
  <w:style w:type="numbering" w:styleId="1439" w:customStyle="1">
    <w:name w:val="无列表4"/>
    <w:next w:val="726"/>
    <w:uiPriority w:val="99"/>
    <w:semiHidden/>
    <w:unhideWhenUsed/>
  </w:style>
  <w:style w:type="paragraph" w:styleId="1440">
    <w:name w:val="Body Text First Indent 2"/>
    <w:basedOn w:val="718"/>
    <w:next w:val="718"/>
    <w:link w:val="1441"/>
    <w:qFormat/>
    <w:pPr>
      <w:ind w:left="420" w:firstLine="420"/>
      <w:spacing w:after="120" w:line="360" w:lineRule="auto"/>
      <w:widowControl w:val="off"/>
    </w:pPr>
    <w:rPr>
      <w:rFonts w:ascii="宋体" w:hAnsi="宋体" w:eastAsia="宋体" w:cs="Times New Roman"/>
      <w:sz w:val="21"/>
      <w:szCs w:val="20"/>
      <w:lang w:eastAsia="zh-CN"/>
    </w:rPr>
  </w:style>
  <w:style w:type="character" w:styleId="1441" w:customStyle="1">
    <w:name w:val="正文首行缩进 2 字符"/>
    <w:basedOn w:val="1208"/>
    <w:link w:val="1440"/>
    <w:qFormat/>
    <w:rPr>
      <w:rFonts w:ascii="宋体" w:hAnsi="宋体" w:eastAsia="宋体" w:cs="Times New Roman"/>
      <w:sz w:val="21"/>
      <w:szCs w:val="20"/>
      <w:lang w:eastAsia="zh-CN"/>
    </w:rPr>
  </w:style>
  <w:style w:type="paragraph" w:styleId="1442">
    <w:name w:val="index 1"/>
    <w:basedOn w:val="718"/>
    <w:next w:val="718"/>
    <w:semiHidden/>
    <w:qFormat/>
    <w:pPr>
      <w:jc w:val="both"/>
      <w:spacing w:after="0" w:line="240" w:lineRule="auto"/>
      <w:widowControl w:val="off"/>
    </w:pPr>
    <w:rPr>
      <w:rFonts w:ascii="Times New Roman" w:hAnsi="Times New Roman" w:eastAsia="楷体_GB2312" w:cs="Times New Roman"/>
      <w:sz w:val="26"/>
      <w:szCs w:val="20"/>
      <w:lang w:eastAsia="zh-CN"/>
    </w:rPr>
  </w:style>
  <w:style w:type="table" w:styleId="1443" w:customStyle="1">
    <w:name w:val="网格型5"/>
    <w:basedOn w:val="725"/>
    <w:next w:val="795"/>
    <w:uiPriority w:val="39"/>
    <w:qFormat/>
    <w:pPr>
      <w:spacing w:after="0" w:line="240" w:lineRule="auto"/>
    </w:pPr>
    <w:rPr>
      <w:sz w:val="21"/>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4">
    <w:name w:val="Strong"/>
    <w:uiPriority w:val="22"/>
    <w:qFormat/>
    <w:rPr>
      <w:b/>
      <w:bCs/>
    </w:rPr>
  </w:style>
  <w:style w:type="character" w:styleId="1445">
    <w:name w:val="FollowedHyperlink"/>
    <w:basedOn w:val="724"/>
    <w:uiPriority w:val="99"/>
    <w:semiHidden/>
    <w:unhideWhenUsed/>
    <w:qFormat/>
    <w:rPr>
      <w:color w:val="954f72"/>
      <w:u w:val="single"/>
    </w:rPr>
  </w:style>
  <w:style w:type="paragraph" w:styleId="1446" w:customStyle="1">
    <w:name w:val="正文文本缩进1"/>
    <w:basedOn w:val="1447"/>
    <w:next w:val="1454"/>
    <w:qFormat/>
    <w:pPr>
      <w:ind w:left="420"/>
      <w:spacing w:after="120"/>
    </w:pPr>
    <w:rPr>
      <w:rFonts w:ascii="Calibri" w:hAnsi="Calibri"/>
    </w:rPr>
  </w:style>
  <w:style w:type="paragraph" w:styleId="1447" w:customStyle="1">
    <w:name w:val="正文1"/>
    <w:basedOn w:val="1448"/>
    <w:next w:val="1449"/>
    <w:qFormat/>
    <w:pPr>
      <w:jc w:val="left"/>
      <w:spacing w:line="360" w:lineRule="atLeast"/>
    </w:pPr>
    <w:rPr>
      <w:rFonts w:ascii="宋体"/>
      <w:sz w:val="24"/>
      <w:szCs w:val="20"/>
    </w:rPr>
  </w:style>
  <w:style w:type="paragraph" w:styleId="1448" w:customStyle="1">
    <w:name w:val="正文111"/>
    <w:next w:val="1446"/>
    <w:qFormat/>
    <w:pPr>
      <w:jc w:val="both"/>
      <w:spacing w:after="0" w:line="240" w:lineRule="auto"/>
      <w:widowControl w:val="off"/>
    </w:pPr>
    <w:rPr>
      <w:rFonts w:ascii="Times New Roman" w:hAnsi="Times New Roman" w:eastAsia="宋体" w:cs="Times New Roman"/>
      <w:sz w:val="21"/>
      <w:szCs w:val="24"/>
      <w:lang w:eastAsia="zh-CN"/>
    </w:rPr>
  </w:style>
  <w:style w:type="paragraph" w:styleId="1449" w:customStyle="1">
    <w:name w:val="目录 11"/>
    <w:basedOn w:val="1450"/>
    <w:next w:val="1452"/>
    <w:qFormat/>
    <w:pPr>
      <w:jc w:val="left"/>
      <w:spacing w:after="100" w:line="259" w:lineRule="auto"/>
      <w:widowControl/>
    </w:pPr>
    <w:rPr>
      <w:rFonts w:ascii="Calibri" w:hAnsi="Calibri"/>
      <w:sz w:val="22"/>
      <w:szCs w:val="22"/>
    </w:rPr>
  </w:style>
  <w:style w:type="paragraph" w:styleId="1450" w:customStyle="1">
    <w:name w:val="正文11"/>
    <w:next w:val="1451"/>
    <w:qFormat/>
    <w:pPr>
      <w:jc w:val="both"/>
      <w:spacing w:after="0" w:line="240" w:lineRule="auto"/>
      <w:widowControl w:val="off"/>
    </w:pPr>
    <w:rPr>
      <w:rFonts w:ascii="Times New Roman" w:hAnsi="Times New Roman" w:eastAsia="宋体" w:cs="Times New Roman"/>
      <w:sz w:val="21"/>
      <w:szCs w:val="24"/>
      <w:lang w:eastAsia="zh-CN"/>
    </w:rPr>
  </w:style>
  <w:style w:type="paragraph" w:styleId="1451" w:customStyle="1">
    <w:name w:val="文本块1"/>
    <w:basedOn w:val="1447"/>
    <w:next w:val="1219"/>
    <w:qFormat/>
    <w:pPr>
      <w:ind w:left="1440" w:right="1440"/>
      <w:spacing w:after="120"/>
    </w:pPr>
  </w:style>
  <w:style w:type="paragraph" w:styleId="1452" w:customStyle="1">
    <w:name w:val="正文12"/>
    <w:next w:val="1453"/>
    <w:qFormat/>
    <w:pPr>
      <w:jc w:val="both"/>
      <w:spacing w:after="0" w:line="240" w:lineRule="auto"/>
      <w:widowControl w:val="off"/>
    </w:pPr>
    <w:rPr>
      <w:rFonts w:ascii="Times New Roman" w:hAnsi="Times New Roman" w:eastAsia="宋体" w:cs="Times New Roman"/>
      <w:sz w:val="21"/>
      <w:szCs w:val="24"/>
      <w:lang w:eastAsia="zh-CN"/>
    </w:rPr>
  </w:style>
  <w:style w:type="paragraph" w:styleId="1453" w:customStyle="1">
    <w:name w:val="正文文本111"/>
    <w:basedOn w:val="1452"/>
    <w:next w:val="1452"/>
    <w:qFormat/>
  </w:style>
  <w:style w:type="paragraph" w:styleId="1454" w:customStyle="1">
    <w:name w:val="寄信人地址11"/>
    <w:basedOn w:val="718"/>
    <w:qFormat/>
    <w:pPr>
      <w:jc w:val="both"/>
      <w:spacing w:after="0" w:line="240" w:lineRule="auto"/>
      <w:widowControl w:val="off"/>
    </w:pPr>
    <w:rPr>
      <w:rFonts w:ascii="Arial" w:hAnsi="Arial" w:eastAsia="宋体" w:cs="宋体"/>
      <w:sz w:val="21"/>
      <w:szCs w:val="24"/>
      <w:lang w:eastAsia="zh-CN"/>
    </w:rPr>
  </w:style>
  <w:style w:type="paragraph" w:styleId="1455" w:customStyle="1">
    <w:name w:val="正文缩进11"/>
    <w:basedOn w:val="718"/>
    <w:qFormat/>
    <w:pPr>
      <w:ind w:firstLine="420"/>
      <w:jc w:val="both"/>
      <w:spacing w:after="0" w:line="240" w:lineRule="auto"/>
      <w:widowControl w:val="off"/>
    </w:pPr>
    <w:rPr>
      <w:rFonts w:ascii="Times New Roman" w:hAnsi="Times New Roman" w:eastAsia="宋体" w:cs="Times New Roman"/>
      <w:sz w:val="21"/>
      <w:szCs w:val="24"/>
      <w:lang w:eastAsia="zh-CN"/>
    </w:rPr>
  </w:style>
  <w:style w:type="character" w:styleId="1456" w:customStyle="1">
    <w:name w:val="标题 1 字符"/>
    <w:basedOn w:val="724"/>
    <w:link w:val="719"/>
    <w:uiPriority w:val="9"/>
    <w:qFormat/>
    <w:rPr>
      <w:rFonts w:ascii="等线 Light" w:hAnsi="等线 Light" w:eastAsia="等线 Light" w:cs="Times New Roman"/>
      <w:color w:val="0f4761"/>
      <w:sz w:val="48"/>
      <w:szCs w:val="48"/>
    </w:rPr>
  </w:style>
  <w:style w:type="character" w:styleId="1457" w:customStyle="1">
    <w:name w:val="标题 5 字符"/>
    <w:basedOn w:val="724"/>
    <w:link w:val="720"/>
    <w:uiPriority w:val="9"/>
    <w:semiHidden/>
    <w:qFormat/>
    <w:rPr>
      <w:rFonts w:cs="Times New Roman"/>
      <w:color w:val="0f4761"/>
      <w:sz w:val="24"/>
      <w:szCs w:val="24"/>
    </w:rPr>
  </w:style>
  <w:style w:type="character" w:styleId="1458" w:customStyle="1">
    <w:name w:val="标题 7 字符"/>
    <w:basedOn w:val="724"/>
    <w:link w:val="721"/>
    <w:uiPriority w:val="9"/>
    <w:semiHidden/>
    <w:qFormat/>
    <w:rPr>
      <w:rFonts w:cs="Times New Roman"/>
      <w:b/>
      <w:bCs/>
      <w:color w:val="595959"/>
    </w:rPr>
  </w:style>
  <w:style w:type="character" w:styleId="1459" w:customStyle="1">
    <w:name w:val="标题 8 字符"/>
    <w:basedOn w:val="724"/>
    <w:link w:val="722"/>
    <w:uiPriority w:val="9"/>
    <w:semiHidden/>
    <w:qFormat/>
    <w:rPr>
      <w:rFonts w:cs="Times New Roman"/>
      <w:color w:val="595959"/>
    </w:rPr>
  </w:style>
  <w:style w:type="character" w:styleId="1460" w:customStyle="1">
    <w:name w:val="标题 9 字符"/>
    <w:basedOn w:val="724"/>
    <w:link w:val="723"/>
    <w:uiPriority w:val="9"/>
    <w:semiHidden/>
    <w:qFormat/>
    <w:rPr>
      <w:rFonts w:eastAsia="等线 Light" w:cs="Times New Roman"/>
      <w:color w:val="595959"/>
    </w:rPr>
  </w:style>
  <w:style w:type="character" w:styleId="1461" w:customStyle="1">
    <w:name w:val="明显强调1"/>
    <w:basedOn w:val="724"/>
    <w:uiPriority w:val="21"/>
    <w:qFormat/>
    <w:rPr>
      <w:i/>
      <w:iCs/>
      <w:color w:val="0f4761"/>
    </w:rPr>
  </w:style>
  <w:style w:type="character" w:styleId="1462" w:customStyle="1">
    <w:name w:val="明显参考1"/>
    <w:basedOn w:val="724"/>
    <w:uiPriority w:val="32"/>
    <w:qFormat/>
    <w:rPr>
      <w:b/>
      <w:bCs/>
      <w:smallCaps/>
      <w:color w:val="0f4761"/>
      <w:spacing w:val="5"/>
    </w:rPr>
  </w:style>
  <w:style w:type="paragraph" w:styleId="1463" w:customStyle="1">
    <w:name w:val="Normal_1"/>
    <w:qFormat/>
    <w:pPr>
      <w:spacing w:after="0" w:line="240" w:lineRule="auto"/>
    </w:pPr>
    <w:rPr>
      <w:rFonts w:ascii="Times New Roman" w:hAnsi="Times New Roman" w:eastAsia="Times New Roman" w:cs="Times New Roman"/>
      <w:sz w:val="24"/>
      <w:szCs w:val="24"/>
      <w:lang w:eastAsia="zh-CN"/>
    </w:rPr>
  </w:style>
  <w:style w:type="paragraph" w:styleId="1464" w:customStyle="1">
    <w:name w:val="文本块11"/>
    <w:basedOn w:val="718"/>
    <w:next w:val="718"/>
    <w:uiPriority w:val="6"/>
    <w:unhideWhenUsed/>
    <w:qFormat/>
    <w:pPr>
      <w:ind w:left="1440" w:right="1440"/>
      <w:jc w:val="both"/>
      <w:spacing w:after="120" w:line="240" w:lineRule="auto"/>
      <w:widowControl w:val="off"/>
    </w:pPr>
    <w:rPr>
      <w:rFonts w:ascii="Times New Roman" w:hAnsi="Times New Roman" w:eastAsia="宋体" w:cs="Times New Roman"/>
      <w:sz w:val="21"/>
      <w:szCs w:val="24"/>
      <w:lang w:eastAsia="zh-CN"/>
    </w:rPr>
  </w:style>
  <w:style w:type="paragraph" w:styleId="1465" w:customStyle="1">
    <w:name w:val="flType"/>
    <w:basedOn w:val="718"/>
    <w:qFormat/>
    <w:pPr>
      <w:jc w:val="center"/>
      <w:spacing w:after="284" w:line="113" w:lineRule="atLeast"/>
      <w:widowControl w:val="off"/>
    </w:pPr>
    <w:rPr>
      <w:rFonts w:ascii="Times New Roman" w:hAnsi="Times New Roman" w:eastAsia="宋体" w:cs="Times New Roman"/>
      <w:sz w:val="24"/>
      <w:szCs w:val="20"/>
      <w:lang w:eastAsia="zh-CN"/>
    </w:rPr>
  </w:style>
  <w:style w:type="paragraph" w:styleId="1466" w:customStyle="1">
    <w:name w:val="Default"/>
    <w:qFormat/>
    <w:pPr>
      <w:spacing w:after="0" w:line="240" w:lineRule="auto"/>
      <w:widowControl w:val="off"/>
    </w:pPr>
    <w:rPr>
      <w:rFonts w:ascii="宋体" w:hAnsi="Calibri" w:eastAsia="宋体" w:cs="宋体"/>
      <w:color w:val="000000"/>
      <w:sz w:val="24"/>
      <w:szCs w:val="24"/>
      <w:lang w:eastAsia="zh-CN"/>
    </w:rPr>
  </w:style>
  <w:style w:type="paragraph" w:styleId="1467" w:customStyle="1">
    <w:name w:val="_Style 63"/>
    <w:basedOn w:val="1446"/>
    <w:next w:val="1455"/>
    <w:qFormat/>
  </w:style>
  <w:style w:type="character" w:styleId="1468" w:customStyle="1">
    <w:name w:val="明显强调2"/>
    <w:basedOn w:val="724"/>
    <w:uiPriority w:val="21"/>
    <w:qFormat/>
    <w:rPr>
      <w:i/>
      <w:iCs/>
      <w:color w:val="0f4761"/>
    </w:rPr>
  </w:style>
  <w:style w:type="character" w:styleId="1469" w:customStyle="1">
    <w:name w:val="明显参考2"/>
    <w:basedOn w:val="724"/>
    <w:uiPriority w:val="32"/>
    <w:qFormat/>
    <w:rPr>
      <w:b/>
      <w:bCs/>
      <w:smallCaps/>
      <w:color w:val="0f4761"/>
      <w:spacing w:val="5"/>
    </w:rPr>
  </w:style>
  <w:style w:type="paragraph" w:styleId="1470" w:customStyle="1">
    <w:name w:val="msonormal"/>
    <w:basedOn w:val="718"/>
    <w:qFormat/>
    <w:pPr>
      <w:spacing w:before="100" w:beforeAutospacing="1" w:after="100" w:afterAutospacing="1" w:line="240" w:lineRule="auto"/>
    </w:pPr>
    <w:rPr>
      <w:rFonts w:ascii="宋体" w:hAnsi="宋体" w:eastAsia="宋体" w:cs="宋体"/>
      <w:sz w:val="24"/>
      <w:szCs w:val="24"/>
      <w:lang w:eastAsia="zh-CN"/>
    </w:rPr>
  </w:style>
  <w:style w:type="paragraph" w:styleId="1471" w:customStyle="1">
    <w:name w:val="font5"/>
    <w:basedOn w:val="718"/>
    <w:qFormat/>
    <w:pPr>
      <w:spacing w:before="100" w:beforeAutospacing="1" w:after="100" w:afterAutospacing="1" w:line="240" w:lineRule="auto"/>
    </w:pPr>
    <w:rPr>
      <w:rFonts w:ascii="宋体" w:hAnsi="宋体" w:eastAsia="宋体" w:cs="宋体"/>
      <w:color w:val="000000"/>
      <w:sz w:val="21"/>
      <w:szCs w:val="21"/>
      <w:lang w:eastAsia="zh-CN"/>
    </w:rPr>
  </w:style>
  <w:style w:type="paragraph" w:styleId="1472" w:customStyle="1">
    <w:name w:val="font6"/>
    <w:basedOn w:val="718"/>
    <w:qFormat/>
    <w:pPr>
      <w:spacing w:before="100" w:beforeAutospacing="1" w:after="100" w:afterAutospacing="1" w:line="240" w:lineRule="auto"/>
    </w:pPr>
    <w:rPr>
      <w:rFonts w:ascii="等线" w:hAnsi="等线" w:eastAsia="等线" w:cs="宋体"/>
      <w:sz w:val="18"/>
      <w:szCs w:val="18"/>
      <w:lang w:eastAsia="zh-CN"/>
    </w:rPr>
  </w:style>
  <w:style w:type="paragraph" w:styleId="1473" w:customStyle="1">
    <w:name w:val="xl65"/>
    <w:basedOn w:val="718"/>
    <w:qFormat/>
    <w:pPr>
      <w:jc w:val="center"/>
      <w:spacing w:before="100" w:beforeAutospacing="1" w:after="100" w:afterAutospacing="1" w:line="240" w:lineRule="auto"/>
      <w:pBdr>
        <w:top w:val="single" w:color="auto" w:sz="8" w:space="0"/>
        <w:left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474" w:customStyle="1">
    <w:name w:val="xl66"/>
    <w:basedOn w:val="718"/>
    <w:qFormat/>
    <w:pPr>
      <w:jc w:val="center"/>
      <w:spacing w:before="100" w:beforeAutospacing="1" w:after="100" w:afterAutospacing="1" w:line="240" w:lineRule="auto"/>
      <w:pBdr>
        <w:top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475" w:customStyle="1">
    <w:name w:val="xl67"/>
    <w:basedOn w:val="718"/>
    <w:qFormat/>
    <w:pPr>
      <w:jc w:val="center"/>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476" w:customStyle="1">
    <w:name w:val="xl68"/>
    <w:basedOn w:val="718"/>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477" w:customStyle="1">
    <w:name w:val="xl69"/>
    <w:basedOn w:val="718"/>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478" w:customStyle="1">
    <w:name w:val="xl70"/>
    <w:basedOn w:val="718"/>
    <w:qFormat/>
    <w:pPr>
      <w:spacing w:before="100" w:beforeAutospacing="1" w:after="100" w:afterAutospacing="1" w:line="240" w:lineRule="auto"/>
      <w:pBdr>
        <w:right w:val="single" w:color="auto" w:sz="8" w:space="0"/>
      </w:pBdr>
    </w:pPr>
    <w:rPr>
      <w:rFonts w:ascii="宋体" w:hAnsi="宋体" w:eastAsia="宋体" w:cs="宋体"/>
      <w:sz w:val="21"/>
      <w:szCs w:val="21"/>
      <w:lang w:eastAsia="zh-CN"/>
    </w:rPr>
  </w:style>
  <w:style w:type="paragraph" w:styleId="1479" w:customStyle="1">
    <w:name w:val="xl71"/>
    <w:basedOn w:val="718"/>
    <w:qFormat/>
    <w:pPr>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480" w:customStyle="1">
    <w:name w:val="xl72"/>
    <w:basedOn w:val="718"/>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481" w:customStyle="1">
    <w:name w:val="xl73"/>
    <w:basedOn w:val="718"/>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482" w:customStyle="1">
    <w:name w:val="xl74"/>
    <w:basedOn w:val="718"/>
    <w:qFormat/>
    <w:pPr>
      <w:jc w:val="right"/>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paragraph" w:styleId="1483" w:customStyle="1">
    <w:name w:val="xl75"/>
    <w:basedOn w:val="718"/>
    <w:qFormat/>
    <w:pPr>
      <w:jc w:val="center"/>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484" w:customStyle="1">
    <w:name w:val="xl76"/>
    <w:basedOn w:val="718"/>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4"/>
      <w:szCs w:val="24"/>
      <w:lang w:eastAsia="zh-CN"/>
    </w:rPr>
  </w:style>
  <w:style w:type="paragraph" w:styleId="1485" w:customStyle="1">
    <w:name w:val="xl77"/>
    <w:basedOn w:val="718"/>
    <w:qFormat/>
    <w:pPr>
      <w:jc w:val="center"/>
      <w:spacing w:before="100" w:beforeAutospacing="1" w:after="100" w:afterAutospacing="1" w:line="240" w:lineRule="auto"/>
      <w:pBdr>
        <w:left w:val="single" w:color="auto" w:sz="8" w:space="0"/>
        <w:right w:val="single" w:color="auto" w:sz="8" w:space="0"/>
      </w:pBdr>
    </w:pPr>
    <w:rPr>
      <w:rFonts w:ascii="宋体" w:hAnsi="宋体" w:eastAsia="宋体" w:cs="宋体"/>
      <w:sz w:val="21"/>
      <w:szCs w:val="21"/>
      <w:lang w:eastAsia="zh-CN"/>
    </w:rPr>
  </w:style>
  <w:style w:type="paragraph" w:styleId="1486" w:customStyle="1">
    <w:name w:val="xl78"/>
    <w:basedOn w:val="718"/>
    <w:qFormat/>
    <w:pPr>
      <w:jc w:val="cente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487" w:customStyle="1">
    <w:name w:val="xl79"/>
    <w:basedOn w:val="718"/>
    <w:qFormat/>
    <w:pPr>
      <w:jc w:val="cente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488" w:customStyle="1">
    <w:name w:val="xl80"/>
    <w:basedOn w:val="718"/>
    <w:qFormat/>
    <w:pPr>
      <w:jc w:val="cente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1"/>
      <w:szCs w:val="21"/>
      <w:lang w:eastAsia="zh-CN"/>
    </w:rPr>
  </w:style>
  <w:style w:type="paragraph" w:styleId="1489" w:customStyle="1">
    <w:name w:val="xl81"/>
    <w:basedOn w:val="718"/>
    <w:qFormat/>
    <w:pPr>
      <w:jc w:val="center"/>
      <w:spacing w:before="100" w:beforeAutospacing="1" w:after="100" w:afterAutospacing="1" w:line="240" w:lineRule="auto"/>
      <w:pBdr>
        <w:left w:val="single" w:color="auto" w:sz="8" w:space="0"/>
        <w:right w:val="single" w:color="auto" w:sz="8" w:space="0"/>
      </w:pBdr>
    </w:pPr>
    <w:rPr>
      <w:rFonts w:ascii="宋体" w:hAnsi="宋体" w:eastAsia="宋体" w:cs="宋体"/>
      <w:b/>
      <w:bCs/>
      <w:sz w:val="21"/>
      <w:szCs w:val="21"/>
      <w:lang w:eastAsia="zh-CN"/>
    </w:rPr>
  </w:style>
  <w:style w:type="paragraph" w:styleId="1490" w:customStyle="1">
    <w:name w:val="xl82"/>
    <w:basedOn w:val="718"/>
    <w:qFormat/>
    <w:pPr>
      <w:jc w:val="cente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491" w:customStyle="1">
    <w:name w:val="xl83"/>
    <w:basedOn w:val="718"/>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492" w:customStyle="1">
    <w:name w:val="xl84"/>
    <w:basedOn w:val="718"/>
    <w:qFormat/>
    <w:pPr>
      <w:spacing w:before="100" w:beforeAutospacing="1" w:after="100" w:afterAutospacing="1" w:line="240" w:lineRule="auto"/>
      <w:pBdr>
        <w:left w:val="single" w:color="auto" w:sz="8" w:space="0"/>
        <w:right w:val="single" w:color="auto" w:sz="8" w:space="0"/>
      </w:pBdr>
    </w:pPr>
    <w:rPr>
      <w:rFonts w:ascii="宋体" w:hAnsi="宋体" w:eastAsia="宋体" w:cs="宋体"/>
      <w:sz w:val="21"/>
      <w:szCs w:val="21"/>
      <w:lang w:eastAsia="zh-CN"/>
    </w:rPr>
  </w:style>
  <w:style w:type="paragraph" w:styleId="1493" w:customStyle="1">
    <w:name w:val="xl85"/>
    <w:basedOn w:val="718"/>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494" w:customStyle="1">
    <w:name w:val="xl86"/>
    <w:basedOn w:val="718"/>
    <w:qFormat/>
    <w:pPr>
      <w:jc w:val="right"/>
      <w:spacing w:before="100" w:beforeAutospacing="1" w:after="100" w:afterAutospacing="1" w:line="240" w:lineRule="auto"/>
      <w:pBdr>
        <w:left w:val="single" w:color="auto" w:sz="8" w:space="0"/>
        <w:right w:val="single" w:color="auto" w:sz="8" w:space="0"/>
      </w:pBdr>
    </w:pPr>
    <w:rPr>
      <w:rFonts w:ascii="宋体" w:hAnsi="宋体" w:eastAsia="宋体" w:cs="宋体"/>
      <w:sz w:val="24"/>
      <w:szCs w:val="24"/>
      <w:lang w:eastAsia="zh-CN"/>
    </w:rPr>
  </w:style>
  <w:style w:type="paragraph" w:styleId="1495" w:customStyle="1">
    <w:name w:val="xl87"/>
    <w:basedOn w:val="718"/>
    <w:qFormat/>
    <w:pPr>
      <w:jc w:val="right"/>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496" w:customStyle="1">
    <w:name w:val="xl88"/>
    <w:basedOn w:val="718"/>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4"/>
      <w:szCs w:val="24"/>
      <w:lang w:eastAsia="zh-CN"/>
    </w:rPr>
  </w:style>
  <w:style w:type="paragraph" w:styleId="1497" w:customStyle="1">
    <w:name w:val="xl89"/>
    <w:basedOn w:val="718"/>
    <w:qFormat/>
    <w:pPr>
      <w:spacing w:before="100" w:beforeAutospacing="1" w:after="100" w:afterAutospacing="1" w:line="240" w:lineRule="auto"/>
      <w:pBdr>
        <w:left w:val="single" w:color="auto" w:sz="8" w:space="0"/>
        <w:right w:val="single" w:color="auto" w:sz="8" w:space="0"/>
      </w:pBdr>
    </w:pPr>
    <w:rPr>
      <w:rFonts w:ascii="宋体" w:hAnsi="宋体" w:eastAsia="宋体" w:cs="宋体"/>
      <w:b/>
      <w:bCs/>
      <w:sz w:val="24"/>
      <w:szCs w:val="24"/>
      <w:lang w:eastAsia="zh-CN"/>
    </w:rPr>
  </w:style>
  <w:style w:type="paragraph" w:styleId="1498" w:customStyle="1">
    <w:name w:val="xl90"/>
    <w:basedOn w:val="718"/>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4"/>
      <w:szCs w:val="24"/>
      <w:lang w:eastAsia="zh-CN"/>
    </w:rPr>
  </w:style>
  <w:style w:type="paragraph" w:styleId="1499" w:customStyle="1">
    <w:name w:val="xl91"/>
    <w:basedOn w:val="718"/>
    <w:qFormat/>
    <w:pPr>
      <w:jc w:val="right"/>
      <w:spacing w:before="100" w:beforeAutospacing="1" w:after="100" w:afterAutospacing="1" w:line="240" w:lineRule="auto"/>
      <w:pBdr>
        <w:left w:val="single" w:color="auto" w:sz="8" w:space="0"/>
        <w:bottom w:val="single" w:color="000000" w:sz="8" w:space="0"/>
        <w:right w:val="single" w:color="auto" w:sz="8" w:space="0"/>
      </w:pBdr>
    </w:pPr>
    <w:rPr>
      <w:rFonts w:ascii="宋体" w:hAnsi="宋体" w:eastAsia="宋体" w:cs="宋体"/>
      <w:sz w:val="24"/>
      <w:szCs w:val="24"/>
      <w:lang w:eastAsia="zh-CN"/>
    </w:rPr>
  </w:style>
  <w:style w:type="paragraph" w:styleId="1500" w:customStyle="1">
    <w:name w:val="xl92"/>
    <w:basedOn w:val="718"/>
    <w:qFormat/>
    <w:pPr>
      <w:spacing w:before="100" w:beforeAutospacing="1" w:after="100" w:afterAutospacing="1" w:line="240" w:lineRule="auto"/>
      <w:pBdr>
        <w:left w:val="single" w:color="auto" w:sz="8" w:space="0"/>
        <w:bottom w:val="single" w:color="000000" w:sz="8" w:space="0"/>
        <w:right w:val="single" w:color="auto" w:sz="8" w:space="0"/>
      </w:pBdr>
    </w:pPr>
    <w:rPr>
      <w:rFonts w:ascii="宋体" w:hAnsi="宋体" w:eastAsia="宋体" w:cs="宋体"/>
      <w:b/>
      <w:bCs/>
      <w:sz w:val="24"/>
      <w:szCs w:val="24"/>
      <w:lang w:eastAsia="zh-CN"/>
    </w:rPr>
  </w:style>
  <w:style w:type="paragraph" w:styleId="1501" w:customStyle="1">
    <w:name w:val="xl93"/>
    <w:basedOn w:val="718"/>
    <w:qFormat/>
    <w:pPr>
      <w:jc w:val="right"/>
      <w:spacing w:before="100" w:beforeAutospacing="1" w:after="100" w:afterAutospacing="1" w:line="240" w:lineRule="auto"/>
      <w:pBdr>
        <w:top w:val="single" w:color="000000" w:sz="8" w:space="0"/>
        <w:left w:val="single" w:color="auto" w:sz="8" w:space="0"/>
        <w:right w:val="single" w:color="auto" w:sz="8" w:space="0"/>
      </w:pBdr>
    </w:pPr>
    <w:rPr>
      <w:rFonts w:ascii="宋体" w:hAnsi="宋体" w:eastAsia="宋体" w:cs="宋体"/>
      <w:sz w:val="24"/>
      <w:szCs w:val="24"/>
      <w:lang w:eastAsia="zh-CN"/>
    </w:rPr>
  </w:style>
  <w:style w:type="paragraph" w:styleId="1502" w:customStyle="1">
    <w:name w:val="xl94"/>
    <w:basedOn w:val="718"/>
    <w:qFormat/>
    <w:pPr>
      <w:spacing w:before="100" w:beforeAutospacing="1" w:after="100" w:afterAutospacing="1" w:line="240" w:lineRule="auto"/>
      <w:pBdr>
        <w:top w:val="single" w:color="000000" w:sz="8" w:space="0"/>
        <w:left w:val="single" w:color="auto" w:sz="8" w:space="0"/>
        <w:right w:val="single" w:color="auto" w:sz="8" w:space="0"/>
      </w:pBdr>
    </w:pPr>
    <w:rPr>
      <w:rFonts w:ascii="宋体" w:hAnsi="宋体" w:eastAsia="宋体" w:cs="宋体"/>
      <w:b/>
      <w:bCs/>
      <w:sz w:val="24"/>
      <w:szCs w:val="24"/>
      <w:lang w:eastAsia="zh-CN"/>
    </w:rPr>
  </w:style>
  <w:style w:type="paragraph" w:styleId="1503" w:customStyle="1">
    <w:name w:val="xl95"/>
    <w:basedOn w:val="718"/>
    <w:qFormat/>
    <w:pPr>
      <w:jc w:val="right"/>
      <w:spacing w:before="100" w:beforeAutospacing="1" w:after="100" w:afterAutospacing="1" w:line="240" w:lineRule="auto"/>
      <w:pBdr>
        <w:left w:val="single" w:color="auto" w:sz="8" w:space="0"/>
        <w:right w:val="single" w:color="auto" w:sz="8" w:space="0"/>
      </w:pBdr>
    </w:pPr>
    <w:rPr>
      <w:rFonts w:ascii="宋体" w:hAnsi="宋体" w:eastAsia="宋体" w:cs="宋体"/>
      <w:sz w:val="24"/>
      <w:szCs w:val="24"/>
      <w:lang w:eastAsia="zh-CN"/>
    </w:rPr>
  </w:style>
  <w:style w:type="paragraph" w:styleId="1504" w:customStyle="1">
    <w:name w:val="xl96"/>
    <w:basedOn w:val="718"/>
    <w:qFormat/>
    <w:pPr>
      <w:jc w:val="right"/>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05" w:customStyle="1">
    <w:name w:val="xl97"/>
    <w:basedOn w:val="718"/>
    <w:qFormat/>
    <w:pPr>
      <w:jc w:val="right"/>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paragraph" w:styleId="1506" w:customStyle="1">
    <w:name w:val="xl98"/>
    <w:basedOn w:val="718"/>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4"/>
      <w:szCs w:val="24"/>
      <w:lang w:eastAsia="zh-CN"/>
    </w:rPr>
  </w:style>
  <w:style w:type="paragraph" w:styleId="1507" w:customStyle="1">
    <w:name w:val="xl99"/>
    <w:basedOn w:val="718"/>
    <w:qFormat/>
    <w:pPr>
      <w:spacing w:before="100" w:beforeAutospacing="1" w:after="100" w:afterAutospacing="1" w:line="240" w:lineRule="auto"/>
      <w:pBdr>
        <w:left w:val="single" w:color="auto" w:sz="8" w:space="0"/>
        <w:right w:val="single" w:color="auto" w:sz="8" w:space="0"/>
      </w:pBdr>
    </w:pPr>
    <w:rPr>
      <w:rFonts w:ascii="宋体" w:hAnsi="宋体" w:eastAsia="宋体" w:cs="宋体"/>
      <w:b/>
      <w:bCs/>
      <w:sz w:val="24"/>
      <w:szCs w:val="24"/>
      <w:lang w:eastAsia="zh-CN"/>
    </w:rPr>
  </w:style>
  <w:style w:type="paragraph" w:styleId="1508" w:customStyle="1">
    <w:name w:val="xl100"/>
    <w:basedOn w:val="718"/>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4"/>
      <w:szCs w:val="24"/>
      <w:lang w:eastAsia="zh-CN"/>
    </w:rPr>
  </w:style>
  <w:style w:type="paragraph" w:styleId="1509" w:customStyle="1">
    <w:name w:val="xl101"/>
    <w:basedOn w:val="718"/>
    <w:qFormat/>
    <w:pPr>
      <w:jc w:val="both"/>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10" w:customStyle="1">
    <w:name w:val="xl102"/>
    <w:basedOn w:val="718"/>
    <w:qFormat/>
    <w:pPr>
      <w:jc w:val="both"/>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11" w:customStyle="1">
    <w:name w:val="xl103"/>
    <w:basedOn w:val="718"/>
    <w:qFormat/>
    <w:pPr>
      <w:jc w:val="both"/>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12" w:customStyle="1">
    <w:name w:val="xl104"/>
    <w:basedOn w:val="718"/>
    <w:qFormat/>
    <w:pPr>
      <w:jc w:val="both"/>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character" w:styleId="1513" w:customStyle="1">
    <w:name w:val="标题 1 Char1"/>
    <w:basedOn w:val="724"/>
    <w:uiPriority w:val="9"/>
    <w:rPr>
      <w:b/>
      <w:bCs/>
      <w:sz w:val="44"/>
      <w:szCs w:val="44"/>
    </w:rPr>
  </w:style>
  <w:style w:type="character" w:styleId="1514" w:customStyle="1">
    <w:name w:val="标题 5 Char1"/>
    <w:basedOn w:val="724"/>
    <w:uiPriority w:val="9"/>
    <w:semiHidden/>
    <w:rPr>
      <w:b/>
      <w:bCs/>
      <w:sz w:val="28"/>
      <w:szCs w:val="28"/>
    </w:rPr>
  </w:style>
  <w:style w:type="character" w:styleId="1515" w:customStyle="1">
    <w:name w:val="标题 7 Char1"/>
    <w:basedOn w:val="724"/>
    <w:uiPriority w:val="9"/>
    <w:semiHidden/>
    <w:rPr>
      <w:b/>
      <w:bCs/>
      <w:sz w:val="24"/>
      <w:szCs w:val="24"/>
    </w:rPr>
  </w:style>
  <w:style w:type="character" w:styleId="1516" w:customStyle="1">
    <w:name w:val="标题 8 Char1"/>
    <w:basedOn w:val="724"/>
    <w:uiPriority w:val="9"/>
    <w:semiHidden/>
    <w:rPr>
      <w:rFonts w:asciiTheme="majorHAnsi" w:hAnsiTheme="majorHAnsi" w:eastAsiaTheme="majorEastAsia" w:cstheme="majorBidi"/>
      <w:sz w:val="24"/>
      <w:szCs w:val="24"/>
    </w:rPr>
  </w:style>
  <w:style w:type="character" w:styleId="1517" w:customStyle="1">
    <w:name w:val="标题 9 Char1"/>
    <w:basedOn w:val="724"/>
    <w:uiPriority w:val="9"/>
    <w:semiHidden/>
    <w:rPr>
      <w:rFonts w:asciiTheme="majorHAnsi" w:hAnsiTheme="majorHAnsi" w:eastAsiaTheme="majorEastAsia" w:cstheme="majorBidi"/>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0D400-6439-4843-A163-40BF6EBB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冷玲</cp:lastModifiedBy>
  <cp:revision>408</cp:revision>
  <dcterms:created xsi:type="dcterms:W3CDTF">2025-07-14T06:41:00Z</dcterms:created>
  <dcterms:modified xsi:type="dcterms:W3CDTF">2026-09-10T05:58:12Z</dcterms:modified>
</cp:coreProperties>
</file>