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72"/>
        </w:rPr>
      </w:pPr>
      <w:r>
        <w:rPr>
          <w:rFonts w:hint="eastAsia" w:ascii="宋体" w:hAnsi="宋体"/>
          <w:b/>
          <w:sz w:val="72"/>
        </w:rPr>
      </w:r>
      <w:r>
        <w:rPr>
          <w:rFonts w:hint="eastAsia" w:ascii="宋体" w:hAnsi="宋体"/>
          <w:b/>
          <w:sz w:val="72"/>
        </w:rPr>
        <w:t xml:space="preserve">  </w:t>
      </w:r>
      <w:r/>
    </w:p>
    <w:p>
      <w:pPr>
        <w:jc w:val="center"/>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t xml:space="preserve">苏 州 政 府 采 购</w:t>
      </w:r>
      <w:r/>
    </w:p>
    <w:p>
      <w:pPr>
        <w:jc w:val="center"/>
        <w:spacing w:line="360" w:lineRule="auto"/>
        <w:rPr>
          <w:rFonts w:hint="eastAsia" w:ascii="宋体" w:hAnsi="宋体"/>
          <w:b/>
          <w:sz w:val="72"/>
        </w:rPr>
      </w:pPr>
      <w:r>
        <w:rPr>
          <w:rFonts w:hint="eastAsia" w:ascii="宋体" w:hAnsi="宋体"/>
          <w:b/>
          <w:sz w:val="72"/>
        </w:rPr>
        <w:t xml:space="preserve">单一来源文件</w:t>
      </w:r>
      <w:r/>
    </w:p>
    <w:p>
      <w:pPr>
        <w:jc w:val="center"/>
        <w:spacing w:line="360" w:lineRule="auto"/>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ind w:firstLine="1968"/>
        <w:jc w:val="left"/>
        <w:spacing w:line="360" w:lineRule="auto"/>
        <w:rPr>
          <w:rFonts w:hint="eastAsia" w:ascii="宋体" w:hAnsi="宋体"/>
          <w:b/>
          <w:sz w:val="28"/>
          <w:szCs w:val="28"/>
        </w:rPr>
      </w:pPr>
      <w:r>
        <w:rPr>
          <w:rFonts w:hint="eastAsia" w:ascii="宋体" w:hAnsi="宋体"/>
          <w:b/>
          <w:sz w:val="28"/>
          <w:szCs w:val="28"/>
        </w:rPr>
        <w:t xml:space="preserve">采购编号：JSZC-320500-SZCH-D2026-0048</w:t>
      </w:r>
      <w:r/>
    </w:p>
    <w:p>
      <w:pPr>
        <w:ind w:firstLine="1968"/>
        <w:jc w:val="left"/>
        <w:spacing w:line="360" w:lineRule="auto"/>
        <w:rPr>
          <w:rFonts w:hint="eastAsia" w:ascii="宋体" w:hAnsi="宋体"/>
          <w:b/>
          <w:sz w:val="28"/>
          <w:szCs w:val="28"/>
        </w:rPr>
      </w:pPr>
      <w:r>
        <w:rPr>
          <w:rFonts w:hint="eastAsia" w:ascii="宋体" w:hAnsi="宋体"/>
          <w:b/>
          <w:sz w:val="28"/>
          <w:szCs w:val="28"/>
        </w:rPr>
        <w:t xml:space="preserve">采 购 人：苏州城市学院</w:t>
      </w:r>
      <w:r/>
    </w:p>
    <w:p>
      <w:pPr>
        <w:ind w:firstLine="1968"/>
        <w:jc w:val="left"/>
        <w:spacing w:line="360" w:lineRule="auto"/>
        <w:rPr>
          <w:rFonts w:hint="eastAsia" w:ascii="宋体" w:hAnsi="宋体"/>
          <w:b/>
          <w:sz w:val="28"/>
          <w:szCs w:val="28"/>
        </w:rPr>
      </w:pPr>
      <w:r>
        <w:rPr>
          <w:rFonts w:hint="eastAsia" w:ascii="宋体" w:hAnsi="宋体"/>
          <w:b/>
          <w:sz w:val="28"/>
          <w:szCs w:val="28"/>
        </w:rPr>
        <w:t xml:space="preserve">采购内容：Web of Science外文数字资源采购</w:t>
      </w:r>
      <w:r/>
    </w:p>
    <w:p>
      <w:pPr>
        <w:ind w:firstLine="1968"/>
        <w:jc w:val="left"/>
        <w:spacing w:line="360" w:lineRule="auto"/>
        <w:rPr>
          <w:rFonts w:hint="eastAsia" w:ascii="宋体" w:hAnsi="宋体"/>
          <w:b/>
          <w:sz w:val="28"/>
          <w:szCs w:val="28"/>
        </w:rPr>
      </w:pPr>
      <w:r>
        <w:rPr>
          <w:rFonts w:hint="eastAsia" w:ascii="宋体" w:hAnsi="宋体"/>
          <w:b/>
          <w:sz w:val="28"/>
          <w:szCs w:val="28"/>
        </w:rPr>
        <w:t xml:space="preserve">类    别：服务类</w:t>
      </w:r>
      <w:r/>
    </w:p>
    <w:p>
      <w:pPr>
        <w:pStyle w:val="886"/>
        <w:jc w:val="center"/>
        <w:rPr>
          <w:rFonts w:ascii="宋体" w:hAnsi="宋体" w:eastAsia="宋体"/>
        </w:rPr>
      </w:pPr>
      <w:r>
        <w:rPr>
          <w:rFonts w:ascii="宋体" w:hAnsi="宋体" w:eastAsia="宋体"/>
        </w:rPr>
      </w:r>
      <w:r/>
    </w:p>
    <w:p>
      <w:pPr>
        <w:pStyle w:val="881"/>
        <w:jc w:val="center"/>
        <w:rPr>
          <w:rFonts w:ascii="宋体" w:hAnsi="宋体"/>
        </w:rPr>
      </w:pPr>
      <w:r>
        <w:rPr>
          <w:rFonts w:ascii="宋体" w:hAnsi="宋体"/>
        </w:rPr>
      </w:r>
      <w:r/>
    </w:p>
    <w:p>
      <w:pPr>
        <w:jc w:val="center"/>
        <w:rPr>
          <w:rFonts w:hint="eastAsia" w:ascii="宋体" w:hAnsi="宋体"/>
        </w:rPr>
      </w:pPr>
      <w:r>
        <w:rPr>
          <w:rFonts w:hint="eastAsia" w:ascii="宋体" w:hAnsi="宋体"/>
        </w:rPr>
      </w:r>
      <w:r/>
    </w:p>
    <w:p>
      <w:pPr>
        <w:pStyle w:val="886"/>
        <w:jc w:val="center"/>
        <w:rPr>
          <w:rFonts w:ascii="宋体" w:hAnsi="宋体" w:eastAsia="宋体"/>
        </w:rPr>
      </w:pPr>
      <w:r>
        <w:rPr>
          <w:rFonts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2205990</wp:posOffset>
                </wp:positionH>
                <wp:positionV relativeFrom="paragraph">
                  <wp:posOffset>325120</wp:posOffset>
                </wp:positionV>
                <wp:extent cx="1714500" cy="1355725"/>
                <wp:effectExtent l="0" t="0" r="0" b="635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7pt;mso-position-horizontal:absolute;mso-position-vertical-relative:text;margin-top:25.6pt;mso-position-vertical:absolute;width:135.0pt;height:106.8pt;mso-wrap-distance-left:9.0pt;mso-wrap-distance-top:0.0pt;mso-wrap-distance-right:9.0pt;mso-wrap-distance-bottom:0.0pt;" stroked="f">
                <v:path textboxrect="0,0,0,0"/>
                <w10:wrap type="topAndBottom"/>
                <v:imagedata r:id="rId14" o:title=""/>
              </v:shape>
            </w:pict>
          </mc:Fallback>
        </mc:AlternateContent>
      </w:r>
      <w:r/>
    </w:p>
    <w:p>
      <w:pPr>
        <w:rPr>
          <w:rFonts w:ascii="宋体" w:hAnsi="宋体"/>
        </w:rPr>
      </w:pPr>
      <w:r>
        <w:rPr>
          <w:rFonts w:ascii="宋体" w:hAnsi="宋体"/>
        </w:rPr>
      </w:r>
      <w:r/>
    </w:p>
    <w:p>
      <w:pPr>
        <w:rPr>
          <w:rFonts w:ascii="宋体" w:hAnsi="宋体"/>
          <w:b/>
        </w:rPr>
      </w:pPr>
      <w:r>
        <w:rPr>
          <w:rFonts w:ascii="宋体" w:hAnsi="宋体"/>
          <w:b/>
        </w:rPr>
      </w:r>
      <w:r/>
    </w:p>
    <w:p>
      <w:pPr>
        <w:jc w:val="center"/>
        <w:spacing w:line="360" w:lineRule="auto"/>
        <w:rPr>
          <w:rFonts w:hint="eastAsia" w:ascii="宋体" w:hAnsi="宋体"/>
          <w:b/>
          <w:sz w:val="32"/>
        </w:rPr>
      </w:pPr>
      <w:r>
        <w:rPr>
          <w:rFonts w:hint="eastAsia" w:ascii="宋体" w:hAnsi="宋体"/>
          <w:b/>
          <w:sz w:val="32"/>
        </w:rPr>
        <w:t xml:space="preserve">苏州诚和招投标咨询有限公司</w:t>
      </w:r>
      <w:r/>
    </w:p>
    <w:p>
      <w:pPr>
        <w:jc w:val="center"/>
        <w:rPr>
          <w:rFonts w:ascii="宋体" w:hAnsi="宋体"/>
          <w:b/>
          <w:sz w:val="32"/>
        </w:rPr>
      </w:pPr>
      <w:r>
        <w:rPr>
          <w:rFonts w:hint="eastAsia" w:ascii="宋体" w:hAnsi="宋体"/>
          <w:b/>
          <w:sz w:val="32"/>
        </w:rPr>
        <w:t xml:space="preserve">二○二六年</w:t>
      </w:r>
      <w:r>
        <w:rPr>
          <w:rFonts w:hint="eastAsia" w:ascii="宋体" w:hAnsi="宋体"/>
          <w:b/>
          <w:sz w:val="32"/>
        </w:rPr>
        <w:t xml:space="preserve">十</w:t>
      </w:r>
      <w:r>
        <w:rPr>
          <w:rFonts w:hint="eastAsia" w:ascii="宋体" w:hAnsi="宋体"/>
          <w:b/>
          <w:sz w:val="32"/>
        </w:rPr>
        <w:t xml:space="preserve">月</w:t>
      </w:r>
      <w:r/>
    </w:p>
    <w:p>
      <w:pPr>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6"/>
        </w:rPr>
      </w:pPr>
      <w:r>
        <w:rPr>
          <w:rFonts w:ascii="宋体" w:hAnsi="宋体"/>
          <w:b/>
          <w:sz w:val="36"/>
        </w:rPr>
        <w:br w:type="page" w:clear="all"/>
      </w:r>
      <w:r>
        <w:rPr>
          <w:rFonts w:hint="eastAsia" w:ascii="宋体" w:hAnsi="宋体"/>
          <w:b/>
          <w:sz w:val="36"/>
        </w:rPr>
        <w:t xml:space="preserve">前附表</w:t>
      </w:r>
      <w:r/>
    </w:p>
    <w:tbl>
      <w:tblPr>
        <w:tblStyle w:val="864"/>
        <w:tblW w:w="105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0"/>
        <w:gridCol w:w="9779"/>
      </w:tblGrid>
      <w:tr>
        <w:trPr>
          <w:jc w:val="center"/>
        </w:trPr>
        <w:tc>
          <w:tcPr>
            <w:tcW w:w="730" w:type="dxa"/>
            <w:vAlign w:val="center"/>
            <w:textDirection w:val="lrTb"/>
            <w:noWrap w:val="false"/>
          </w:tcPr>
          <w:p>
            <w:pPr>
              <w:jc w:val="center"/>
              <w:spacing w:line="312" w:lineRule="auto"/>
              <w:rPr>
                <w:rFonts w:hint="eastAsia" w:ascii="宋体" w:hAnsi="宋体" w:cs="宋体"/>
                <w:b/>
                <w:sz w:val="24"/>
                <w:szCs w:val="24"/>
              </w:rPr>
            </w:pPr>
            <w:r>
              <w:rPr>
                <w:rFonts w:hint="eastAsia" w:ascii="宋体" w:hAnsi="宋体" w:cs="宋体"/>
                <w:b/>
                <w:sz w:val="24"/>
                <w:szCs w:val="24"/>
              </w:rPr>
              <w:t xml:space="preserve">项号</w:t>
            </w:r>
            <w:r/>
          </w:p>
        </w:tc>
        <w:tc>
          <w:tcPr>
            <w:tcW w:w="9779" w:type="dxa"/>
            <w:vAlign w:val="center"/>
            <w:textDirection w:val="lrTb"/>
            <w:noWrap w:val="false"/>
          </w:tcPr>
          <w:p>
            <w:pPr>
              <w:jc w:val="center"/>
              <w:spacing w:line="312" w:lineRule="auto"/>
              <w:rPr>
                <w:rFonts w:hint="eastAsia" w:ascii="宋体" w:hAnsi="宋体" w:cs="宋体"/>
                <w:b/>
                <w:sz w:val="24"/>
                <w:szCs w:val="24"/>
              </w:rPr>
            </w:pPr>
            <w:r>
              <w:rPr>
                <w:rFonts w:hint="eastAsia" w:ascii="宋体" w:hAnsi="宋体" w:cs="宋体"/>
                <w:b/>
                <w:sz w:val="24"/>
                <w:szCs w:val="24"/>
              </w:rPr>
              <w:t xml:space="preserve">内容规定</w:t>
            </w:r>
            <w:r/>
          </w:p>
        </w:tc>
      </w:tr>
      <w:tr>
        <w:trPr>
          <w:jc w:val="center"/>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779"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采购内容：</w:t>
            </w:r>
            <w:r>
              <w:rPr>
                <w:rFonts w:hint="eastAsia" w:ascii="宋体" w:hAnsi="宋体" w:cs="宋体"/>
                <w:color w:val="000000"/>
                <w:sz w:val="24"/>
                <w:szCs w:val="24"/>
              </w:rPr>
              <w:t xml:space="preserve">Web of Science</w:t>
            </w:r>
            <w:r>
              <w:rPr>
                <w:rFonts w:hint="eastAsia" w:ascii="宋体" w:hAnsi="宋体" w:cs="宋体"/>
                <w:bCs/>
                <w:sz w:val="24"/>
                <w:szCs w:val="24"/>
              </w:rPr>
              <w:t xml:space="preserve">外文数字资源采购</w:t>
            </w:r>
            <w:r/>
          </w:p>
        </w:tc>
      </w:tr>
      <w:tr>
        <w:trPr>
          <w:jc w:val="center"/>
          <w:trHeight w:val="20"/>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97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投标（单一）</w:t>
            </w:r>
            <w:r>
              <w:rPr>
                <w:rFonts w:hint="eastAsia" w:ascii="宋体" w:hAnsi="宋体" w:cs="宋体"/>
                <w:sz w:val="24"/>
                <w:szCs w:val="24"/>
                <w:lang w:eastAsia="zh"/>
              </w:rPr>
              <w:t xml:space="preserve">保证金：</w:t>
            </w:r>
            <w:r/>
          </w:p>
          <w:p>
            <w:pPr>
              <w:rPr>
                <w:rFonts w:hint="eastAsia" w:ascii="宋体" w:hAnsi="宋体" w:cs="宋体"/>
                <w:bCs/>
                <w:sz w:val="24"/>
                <w:szCs w:val="24"/>
              </w:rPr>
            </w:pPr>
            <w:r>
              <w:rPr>
                <w:rFonts w:hint="eastAsia" w:ascii="宋体" w:hAnsi="宋体" w:cs="宋体"/>
                <w:bCs/>
                <w:sz w:val="24"/>
                <w:szCs w:val="24"/>
              </w:rPr>
              <w:t xml:space="preserve">不需提交，采购文件中有关</w:t>
            </w:r>
            <w:r>
              <w:rPr>
                <w:rFonts w:hint="eastAsia" w:ascii="宋体" w:hAnsi="宋体" w:cs="宋体"/>
                <w:sz w:val="24"/>
                <w:szCs w:val="24"/>
              </w:rPr>
              <w:t xml:space="preserve">投标（单一）</w:t>
            </w:r>
            <w:r>
              <w:rPr>
                <w:rFonts w:hint="eastAsia" w:ascii="宋体" w:hAnsi="宋体" w:cs="宋体"/>
                <w:bCs/>
                <w:sz w:val="24"/>
                <w:szCs w:val="24"/>
              </w:rPr>
              <w:t xml:space="preserve">保证金的规定均不适用。</w:t>
            </w:r>
            <w:r/>
          </w:p>
          <w:p>
            <w:pPr>
              <w:rPr>
                <w:rFonts w:hint="eastAsia" w:ascii="宋体" w:hAnsi="宋体" w:cs="宋体"/>
                <w:sz w:val="24"/>
                <w:szCs w:val="24"/>
              </w:rPr>
            </w:pPr>
            <w:r>
              <w:rPr>
                <w:rFonts w:hint="eastAsia" w:ascii="宋体" w:hAnsi="宋体" w:cs="宋体"/>
                <w:bCs/>
                <w:sz w:val="24"/>
                <w:szCs w:val="24"/>
              </w:rPr>
              <w:t xml:space="preserve">需提交，</w:t>
            </w:r>
            <w:r>
              <w:rPr>
                <w:rFonts w:hint="eastAsia" w:ascii="宋体" w:hAnsi="宋体" w:cs="宋体"/>
                <w:sz w:val="24"/>
                <w:szCs w:val="24"/>
              </w:rPr>
              <w:t xml:space="preserve">投标（单一）</w:t>
            </w:r>
            <w:r>
              <w:rPr>
                <w:rFonts w:hint="eastAsia" w:ascii="宋体" w:hAnsi="宋体" w:cs="宋体"/>
                <w:bCs/>
                <w:sz w:val="24"/>
                <w:szCs w:val="24"/>
              </w:rPr>
              <w:t xml:space="preserve">保证金金额：元整。</w:t>
            </w:r>
            <w:r/>
          </w:p>
        </w:tc>
      </w:tr>
      <w:tr>
        <w:trPr>
          <w:jc w:val="center"/>
          <w:trHeight w:val="637"/>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97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单一来源响应文件：</w:t>
            </w:r>
            <w:r>
              <w:rPr>
                <w:rFonts w:hint="eastAsia" w:ascii="宋体" w:hAnsi="宋体" w:cs="宋体"/>
                <w:b/>
                <w:bCs/>
                <w:sz w:val="24"/>
                <w:szCs w:val="24"/>
              </w:rPr>
              <w:t xml:space="preserve">本项目采用网上提交电子投标（响应）文件，不接受纸质投标（响应）文件。</w:t>
            </w:r>
            <w:r/>
          </w:p>
        </w:tc>
      </w:tr>
      <w:tr>
        <w:trPr>
          <w:jc w:val="center"/>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97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投标（响应）文件提交：</w:t>
            </w:r>
            <w:r/>
          </w:p>
          <w:p>
            <w:pPr>
              <w:rPr>
                <w:rFonts w:hint="eastAsia" w:ascii="宋体" w:hAnsi="宋体" w:cs="宋体"/>
                <w:sz w:val="24"/>
                <w:szCs w:val="24"/>
                <w:highlight w:val="none"/>
              </w:rPr>
            </w:pPr>
            <w:r>
              <w:rPr>
                <w:rFonts w:hint="eastAsia" w:ascii="宋体" w:hAnsi="宋体" w:cs="宋体"/>
                <w:sz w:val="24"/>
                <w:szCs w:val="24"/>
              </w:rPr>
              <w:t xml:space="preserve">截止时间：202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0分（北京时间）</w:t>
            </w:r>
            <w:r/>
          </w:p>
          <w:p>
            <w:pPr>
              <w:rPr>
                <w:rFonts w:hint="eastAsia" w:ascii="宋体" w:hAnsi="宋体" w:cs="宋体"/>
                <w:sz w:val="24"/>
                <w:szCs w:val="24"/>
                <w:highlight w:val="none"/>
              </w:rPr>
            </w:pPr>
            <w:r>
              <w:rPr>
                <w:rFonts w:hint="eastAsia" w:ascii="宋体" w:hAnsi="宋体" w:cs="宋体"/>
                <w:sz w:val="24"/>
                <w:szCs w:val="24"/>
                <w:highlight w:val="none"/>
              </w:rPr>
              <w:t xml:space="preserve">开启时间：2026年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0分（北京时间）</w:t>
            </w:r>
            <w:r/>
          </w:p>
          <w:p>
            <w:pPr>
              <w:rPr>
                <w:rFonts w:hint="eastAsia" w:ascii="宋体" w:hAnsi="宋体" w:cs="宋体"/>
                <w:sz w:val="24"/>
                <w:szCs w:val="24"/>
                <w:highlight w:val="none"/>
              </w:rPr>
            </w:pPr>
            <w:r>
              <w:rPr>
                <w:rFonts w:hint="eastAsia" w:ascii="宋体" w:hAnsi="宋体" w:cs="宋体"/>
                <w:sz w:val="24"/>
                <w:szCs w:val="24"/>
                <w:highlight w:val="none"/>
              </w:rPr>
              <w:t xml:space="preserve">地点：“苏采云”系统（网址：</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"http://jszfcg.jsczt.cn/" </w:instrText>
            </w:r>
            <w:r>
              <w:rPr>
                <w:rFonts w:hint="eastAsia" w:ascii="宋体" w:hAnsi="宋体" w:cs="宋体"/>
                <w:sz w:val="24"/>
                <w:szCs w:val="24"/>
                <w:highlight w:val="none"/>
              </w:rPr>
              <w:fldChar w:fldCharType="separate"/>
            </w:r>
            <w:r>
              <w:rPr>
                <w:rStyle w:val="909"/>
                <w:rFonts w:hint="eastAsia" w:ascii="宋体" w:hAnsi="宋体" w:cs="宋体"/>
                <w:color w:val="auto"/>
                <w:sz w:val="24"/>
                <w:szCs w:val="24"/>
                <w:highlight w:val="none"/>
              </w:rPr>
              <w:t xml:space="preserve">http://jszfcg.jsczt.cn/</w:t>
            </w:r>
            <w:r>
              <w:rPr>
                <w:rStyle w:val="909"/>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w:t>
            </w:r>
            <w:r/>
          </w:p>
          <w:p>
            <w:pPr>
              <w:rPr>
                <w:rFonts w:hint="eastAsia" w:ascii="宋体" w:hAnsi="宋体" w:cs="宋体"/>
                <w:sz w:val="24"/>
                <w:szCs w:val="24"/>
              </w:rPr>
            </w:pPr>
            <w:r>
              <w:rPr>
                <w:rFonts w:hint="eastAsia" w:ascii="宋体" w:hAnsi="宋体" w:cs="宋体"/>
                <w:sz w:val="24"/>
                <w:szCs w:val="24"/>
                <w:highlight w:val="none"/>
              </w:rPr>
              <w:t xml:space="preserve">本项目为不见面开标项目，开标阶段供应商在【供应商解密】环节必须使用CA证书解密电子投标（响应）文件，如在“苏采云”系</w:t>
            </w:r>
            <w:r>
              <w:rPr>
                <w:rFonts w:hint="eastAsia" w:ascii="宋体" w:hAnsi="宋体" w:cs="宋体"/>
                <w:sz w:val="24"/>
                <w:szCs w:val="24"/>
              </w:rPr>
              <w:t xml:space="preserve">统规定的时间内未能成功解密的视为放弃参与本项目。</w:t>
            </w:r>
            <w:r/>
          </w:p>
        </w:tc>
      </w:tr>
      <w:tr>
        <w:trPr>
          <w:jc w:val="center"/>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9779" w:type="dxa"/>
            <w:vAlign w:val="center"/>
            <w:textDirection w:val="lrTb"/>
            <w:noWrap w:val="false"/>
          </w:tcPr>
          <w:p>
            <w:pPr>
              <w:ind w:right="-159"/>
              <w:jc w:val="left"/>
              <w:widowControl/>
              <w:rPr>
                <w:rFonts w:hint="eastAsia" w:ascii="宋体" w:hAnsi="宋体" w:cs="宋体"/>
                <w:sz w:val="24"/>
                <w:szCs w:val="24"/>
              </w:rPr>
            </w:pPr>
            <w:r>
              <w:rPr>
                <w:rFonts w:hint="eastAsia" w:ascii="宋体" w:hAnsi="宋体" w:cs="宋体"/>
                <w:sz w:val="24"/>
                <w:szCs w:val="24"/>
              </w:rPr>
              <w:t xml:space="preserve">履约保证金：</w:t>
            </w:r>
            <w:r/>
          </w:p>
          <w:p>
            <w:pPr>
              <w:rPr>
                <w:rFonts w:hint="eastAsia" w:ascii="宋体" w:hAnsi="宋体" w:cs="宋体"/>
                <w:bCs/>
                <w:sz w:val="24"/>
                <w:szCs w:val="24"/>
              </w:rPr>
            </w:pPr>
            <w:r>
              <w:rPr>
                <w:rFonts w:ascii="Wingdings" w:hAnsi="Wingdings" w:eastAsia="Wingdings" w:cs="Wingdings"/>
                <w:bCs/>
                <w:sz w:val="24"/>
                <w:szCs w:val="24"/>
              </w:rPr>
              <w:t xml:space="preserve">þ</w:t>
            </w:r>
            <w:r>
              <w:rPr>
                <w:rFonts w:hint="eastAsia" w:ascii="宋体" w:hAnsi="宋体" w:cs="宋体"/>
                <w:bCs/>
                <w:sz w:val="24"/>
                <w:szCs w:val="24"/>
              </w:rPr>
              <w:t xml:space="preserve">不需提交，采购文件中有关</w:t>
            </w:r>
            <w:r>
              <w:rPr>
                <w:rFonts w:hint="eastAsia" w:ascii="宋体" w:hAnsi="宋体" w:cs="宋体"/>
                <w:sz w:val="24"/>
                <w:szCs w:val="24"/>
              </w:rPr>
              <w:t xml:space="preserve">履约</w:t>
            </w:r>
            <w:r>
              <w:rPr>
                <w:rFonts w:hint="eastAsia" w:ascii="宋体" w:hAnsi="宋体" w:cs="宋体"/>
                <w:bCs/>
                <w:sz w:val="24"/>
                <w:szCs w:val="24"/>
              </w:rPr>
              <w:t xml:space="preserve">保证金的规定均不适用。</w:t>
            </w:r>
            <w:r/>
          </w:p>
          <w:p>
            <w:pPr>
              <w:rPr>
                <w:rFonts w:hint="eastAsia" w:ascii="宋体" w:hAnsi="宋体" w:cs="宋体"/>
                <w:sz w:val="24"/>
                <w:szCs w:val="24"/>
              </w:rPr>
            </w:pPr>
            <w:r>
              <w:rPr>
                <w:rFonts w:ascii="Wingdings" w:hAnsi="Wingdings" w:eastAsia="Wingdings" w:cs="Wingdings"/>
                <w:bCs/>
                <w:sz w:val="24"/>
                <w:szCs w:val="24"/>
              </w:rPr>
              <w:t xml:space="preserve">¨</w:t>
            </w:r>
            <w:r>
              <w:rPr>
                <w:rFonts w:hint="eastAsia" w:ascii="宋体" w:hAnsi="宋体" w:cs="宋体"/>
                <w:bCs/>
                <w:sz w:val="24"/>
                <w:szCs w:val="24"/>
              </w:rPr>
              <w:t xml:space="preserve">需提交，</w:t>
            </w:r>
            <w:r>
              <w:rPr>
                <w:rFonts w:hint="eastAsia" w:ascii="宋体" w:hAnsi="宋体" w:cs="宋体"/>
                <w:sz w:val="24"/>
                <w:szCs w:val="24"/>
              </w:rPr>
              <w:t xml:space="preserve">履约</w:t>
            </w:r>
            <w:r>
              <w:rPr>
                <w:rFonts w:hint="eastAsia" w:ascii="宋体" w:hAnsi="宋体" w:cs="宋体"/>
                <w:bCs/>
                <w:sz w:val="24"/>
                <w:szCs w:val="24"/>
              </w:rPr>
              <w:t xml:space="preserve">保证金金额： 元整。</w:t>
            </w:r>
            <w:r>
              <w:rPr>
                <w:rFonts w:hint="eastAsia" w:ascii="宋体" w:hAnsi="宋体" w:cs="宋体"/>
                <w:sz w:val="24"/>
                <w:szCs w:val="24"/>
              </w:rPr>
              <w:t xml:space="preserve"> (可提供符合《关于在全省政府采购领域推行电子履约保函(保险)的通知》(苏财购[2023]150号)要求的电子履约保函)</w:t>
            </w:r>
            <w:r/>
          </w:p>
        </w:tc>
      </w:tr>
      <w:tr>
        <w:trPr>
          <w:jc w:val="center"/>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9779" w:type="dxa"/>
            <w:vAlign w:val="center"/>
            <w:textDirection w:val="lrTb"/>
            <w:noWrap w:val="false"/>
          </w:tcPr>
          <w:p>
            <w:pPr>
              <w:rPr>
                <w:rFonts w:hint="eastAsia" w:ascii="宋体" w:hAnsi="宋体" w:cs="宋体"/>
                <w:sz w:val="24"/>
                <w:szCs w:val="24"/>
                <w:shd w:val="clear" w:color="auto" w:fill="ffffff"/>
              </w:rPr>
            </w:pPr>
            <w:r/>
            <w:bookmarkStart w:id="0" w:name="OLE_LINK4"/>
            <w:r/>
            <w:bookmarkStart w:id="1" w:name="OLE_LINK3"/>
            <w:r>
              <w:rPr>
                <w:rFonts w:hint="eastAsia" w:ascii="宋体" w:hAnsi="宋体" w:cs="宋体"/>
                <w:sz w:val="24"/>
                <w:szCs w:val="24"/>
              </w:rPr>
              <w:t xml:space="preserve">代理服务费:</w:t>
            </w:r>
            <w:r/>
          </w:p>
          <w:p>
            <w:pPr>
              <w:rPr>
                <w:rFonts w:hint="eastAsia" w:ascii="宋体" w:hAnsi="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cs="宋体"/>
                <w:sz w:val="24"/>
                <w:szCs w:val="24"/>
              </w:rPr>
              <w:t xml:space="preserve">由采购人承担并直接支付</w:t>
            </w:r>
            <w:r>
              <w:rPr>
                <w:rFonts w:hint="eastAsia" w:ascii="宋体" w:hAnsi="宋体" w:cs="宋体"/>
                <w:sz w:val="24"/>
                <w:szCs w:val="24"/>
                <w:shd w:val="clear" w:color="auto" w:fill="ffffff"/>
              </w:rPr>
              <w:t xml:space="preserve">，采购文件中有关代理服务费的规定均不适用。</w:t>
            </w:r>
            <w:r/>
          </w:p>
          <w:p>
            <w:pPr>
              <w:ind w:right="18"/>
              <w:jc w:val="left"/>
              <w:tabs>
                <w:tab w:val="left" w:pos="720" w:leader="none"/>
              </w:tabs>
              <w:rPr>
                <w:rFonts w:hint="eastAsia" w:ascii="宋体" w:hAnsi="宋体" w:cs="宋体"/>
                <w:sz w:val="24"/>
                <w:szCs w:val="24"/>
              </w:rPr>
            </w:pPr>
            <w:r>
              <w:rPr>
                <w:rFonts w:ascii="Wingdings" w:hAnsi="Wingdings" w:eastAsia="Wingdings" w:cs="Wingdings"/>
                <w:sz w:val="24"/>
                <w:szCs w:val="24"/>
                <w:shd w:val="clear" w:color="auto" w:fill="ffffff"/>
              </w:rPr>
              <w:t xml:space="preserve">þ</w:t>
            </w:r>
            <w:r>
              <w:rPr>
                <w:rFonts w:hint="eastAsia" w:ascii="宋体" w:hAnsi="宋体" w:cs="宋体"/>
                <w:sz w:val="24"/>
                <w:szCs w:val="24"/>
              </w:rPr>
              <w:t xml:space="preserve">由中标（成交）供应商承担并支付：</w:t>
            </w:r>
            <w:r/>
          </w:p>
          <w:p>
            <w:pPr>
              <w:ind w:right="18"/>
              <w:jc w:val="left"/>
              <w:tabs>
                <w:tab w:val="left" w:pos="720" w:leader="none"/>
              </w:tabs>
              <w:rPr>
                <w:rFonts w:hint="eastAsia" w:ascii="宋体" w:hAnsi="宋体" w:cs="宋体"/>
                <w:sz w:val="24"/>
                <w:szCs w:val="24"/>
              </w:rPr>
            </w:pPr>
            <w:r>
              <w:rPr>
                <w:rFonts w:hint="eastAsia" w:ascii="宋体" w:hAnsi="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bookmarkEnd w:id="0"/>
            <w:r/>
            <w:bookmarkEnd w:id="1"/>
            <w:r/>
            <w:r/>
          </w:p>
          <w:p>
            <w:pPr>
              <w:ind w:right="18"/>
              <w:jc w:val="left"/>
              <w:tabs>
                <w:tab w:val="left" w:pos="720" w:leader="none"/>
              </w:tabs>
              <w:rPr>
                <w:rFonts w:hint="eastAsia" w:ascii="宋体" w:hAnsi="宋体" w:cs="宋体"/>
                <w:sz w:val="24"/>
                <w:szCs w:val="24"/>
              </w:rPr>
            </w:pPr>
            <w:r>
              <w:rPr>
                <w:rFonts w:hint="eastAsia" w:ascii="宋体" w:hAnsi="宋体" w:cs="宋体"/>
                <w:sz w:val="24"/>
                <w:szCs w:val="24"/>
              </w:rPr>
              <w:t xml:space="preserve">代理服务费收费标准：代理服务费收费按以下标准的</w:t>
            </w:r>
            <w:r>
              <w:rPr>
                <w:rFonts w:hint="eastAsia" w:ascii="宋体" w:hAnsi="宋体" w:cs="宋体"/>
                <w:sz w:val="24"/>
                <w:szCs w:val="24"/>
                <w:u w:val="single"/>
              </w:rPr>
              <w:t xml:space="preserve">45%</w:t>
            </w:r>
            <w:r>
              <w:rPr>
                <w:rFonts w:hint="eastAsia" w:ascii="宋体" w:hAnsi="宋体" w:cs="宋体"/>
                <w:sz w:val="24"/>
                <w:szCs w:val="24"/>
              </w:rPr>
              <w:t xml:space="preserve">收取：</w:t>
            </w:r>
            <w:r/>
          </w:p>
          <w:p>
            <w:pPr>
              <w:rPr>
                <w:rFonts w:hint="eastAsia" w:ascii="宋体" w:hAnsi="宋体" w:cs="宋体"/>
                <w:sz w:val="24"/>
                <w:szCs w:val="24"/>
              </w:rPr>
            </w:pPr>
            <w:r>
              <w:rPr>
                <w:rFonts w:hint="eastAsia" w:ascii="宋体" w:hAnsi="宋体" w:cs="宋体"/>
                <w:sz w:val="24"/>
                <w:szCs w:val="24"/>
              </w:rPr>
              <w:t xml:space="preserve">预算金额100万元以下部分，费率为该部分预算金额的1.5%；</w:t>
            </w:r>
            <w:r/>
          </w:p>
          <w:p>
            <w:pPr>
              <w:rPr>
                <w:rFonts w:hint="eastAsia" w:ascii="宋体" w:hAnsi="宋体" w:cs="宋体"/>
                <w:sz w:val="24"/>
                <w:szCs w:val="24"/>
              </w:rPr>
            </w:pPr>
            <w:r>
              <w:rPr>
                <w:rFonts w:hint="eastAsia" w:ascii="宋体" w:hAnsi="宋体" w:cs="宋体"/>
                <w:sz w:val="24"/>
                <w:szCs w:val="24"/>
              </w:rPr>
              <w:t xml:space="preserve">预算金额100万元（含）－500万元部分，费率为该部分预算金额的1.1%；</w:t>
            </w:r>
            <w:r/>
          </w:p>
          <w:p>
            <w:pPr>
              <w:rPr>
                <w:rFonts w:hint="eastAsia" w:ascii="宋体" w:hAnsi="宋体" w:cs="宋体"/>
                <w:sz w:val="24"/>
                <w:szCs w:val="24"/>
                <w:highlight w:val="none"/>
              </w:rPr>
            </w:pPr>
            <w:r>
              <w:rPr>
                <w:rFonts w:hint="eastAsia" w:ascii="宋体" w:hAnsi="宋体" w:cs="宋体"/>
                <w:sz w:val="24"/>
                <w:szCs w:val="24"/>
              </w:rPr>
              <w:t xml:space="preserve">说明：</w:t>
            </w:r>
            <w:r>
              <w:rPr>
                <w:rFonts w:hint="eastAsia" w:ascii="宋体" w:hAnsi="宋体" w:cs="宋体"/>
                <w:sz w:val="24"/>
                <w:szCs w:val="24"/>
                <w:highlight w:val="none"/>
              </w:rPr>
              <w:t xml:space="preserve">代理服务费以采购预算金额为基数依据，按以上规定的标准和差额定率累进法进行计算收取。例：如预算金额为150万元，则代理服务费＝</w:t>
            </w:r>
            <w:r>
              <w:rPr>
                <w:rFonts w:hint="eastAsia" w:ascii="宋体" w:hAnsi="宋体" w:eastAsia="宋体"/>
                <w:color w:val="auto"/>
                <w:sz w:val="24"/>
                <w:szCs w:val="24"/>
              </w:rPr>
              <w:t xml:space="preserve">[</w:t>
            </w:r>
            <w:r>
              <w:rPr>
                <w:rFonts w:hint="eastAsia" w:ascii="宋体" w:hAnsi="宋体" w:cs="宋体"/>
                <w:sz w:val="24"/>
                <w:szCs w:val="24"/>
                <w:highlight w:val="none"/>
              </w:rPr>
              <w:t xml:space="preserve">100万元以下部分×1.5%＋（150万元－100万元以下部分）×1.1%</w:t>
            </w: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45%</w:t>
            </w:r>
            <w:r>
              <w:rPr>
                <w:rFonts w:hint="eastAsia" w:ascii="宋体" w:hAnsi="宋体" w:cs="宋体"/>
                <w:sz w:val="24"/>
                <w:szCs w:val="24"/>
                <w:highlight w:val="none"/>
              </w:rPr>
              <w:t xml:space="preserve">。</w:t>
            </w:r>
            <w:r/>
          </w:p>
          <w:p>
            <w:pPr>
              <w:rPr>
                <w:rFonts w:hint="eastAsia" w:ascii="宋体" w:hAnsi="宋体" w:cs="宋体"/>
                <w:bCs/>
                <w:sz w:val="24"/>
                <w:szCs w:val="24"/>
                <w:highlight w:val="none"/>
              </w:rPr>
            </w:pPr>
            <w:r>
              <w:rPr>
                <w:rFonts w:hint="eastAsia" w:ascii="宋体" w:hAnsi="宋体" w:cs="宋体"/>
                <w:bCs/>
                <w:sz w:val="24"/>
                <w:szCs w:val="24"/>
                <w:highlight w:val="none"/>
              </w:rPr>
              <w:t xml:space="preserve">本项目代理服务费按人民币壹万玖仟肆佰贰拾肆元整（￥19424.00）收取。</w:t>
            </w:r>
            <w:r/>
          </w:p>
          <w:p>
            <w:pPr>
              <w:rPr>
                <w:rFonts w:hint="eastAsia" w:ascii="宋体" w:hAnsi="宋体" w:cs="宋体"/>
                <w:bCs/>
                <w:sz w:val="24"/>
                <w:szCs w:val="24"/>
                <w:highlight w:val="none"/>
              </w:rPr>
            </w:pPr>
            <w:r>
              <w:rPr>
                <w:rFonts w:hint="eastAsia" w:ascii="宋体" w:hAnsi="宋体" w:cs="宋体"/>
                <w:bCs/>
                <w:sz w:val="24"/>
                <w:szCs w:val="24"/>
                <w:highlight w:val="none"/>
              </w:rPr>
              <w:t xml:space="preserve">服务费账号：8314122601346</w:t>
            </w:r>
            <w:r/>
          </w:p>
          <w:p>
            <w:pPr>
              <w:rPr>
                <w:rFonts w:hint="eastAsia" w:ascii="宋体" w:hAnsi="宋体" w:cs="宋体"/>
                <w:bCs/>
                <w:sz w:val="24"/>
                <w:szCs w:val="24"/>
                <w:highlight w:val="none"/>
              </w:rPr>
            </w:pPr>
            <w:r>
              <w:rPr>
                <w:rFonts w:hint="eastAsia" w:ascii="宋体" w:hAnsi="宋体" w:cs="宋体"/>
                <w:bCs/>
                <w:sz w:val="24"/>
                <w:szCs w:val="24"/>
                <w:highlight w:val="none"/>
              </w:rPr>
              <w:t xml:space="preserve">账户名：苏州诚和招投标咨询有限公司</w:t>
            </w:r>
            <w:r/>
          </w:p>
          <w:p>
            <w:pPr>
              <w:widowControl/>
              <w:rPr>
                <w:rFonts w:hint="eastAsia" w:ascii="宋体" w:hAnsi="宋体" w:cs="宋体"/>
                <w:sz w:val="24"/>
                <w:szCs w:val="24"/>
              </w:rPr>
            </w:pPr>
            <w:r>
              <w:rPr>
                <w:rFonts w:hint="eastAsia" w:ascii="宋体" w:hAnsi="宋体" w:cs="宋体"/>
                <w:bCs/>
                <w:sz w:val="24"/>
                <w:szCs w:val="24"/>
              </w:rPr>
              <w:t xml:space="preserve">开户行：上海浦东发展银行苏州分行沧浪支行</w:t>
            </w:r>
            <w:r/>
          </w:p>
        </w:tc>
      </w:tr>
      <w:tr>
        <w:trPr>
          <w:jc w:val="center"/>
        </w:trPr>
        <w:tc>
          <w:tcPr>
            <w:tcW w:w="7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9779" w:type="dxa"/>
            <w:vAlign w:val="center"/>
            <w:textDirection w:val="lrTb"/>
            <w:noWrap w:val="false"/>
          </w:tcPr>
          <w:p>
            <w:pPr>
              <w:rPr>
                <w:rFonts w:hint="eastAsia" w:ascii="宋体" w:hAnsi="宋体" w:cs="宋体"/>
                <w:sz w:val="24"/>
                <w:szCs w:val="24"/>
              </w:rPr>
            </w:pPr>
            <w:r>
              <w:rPr>
                <w:rFonts w:hint="eastAsia" w:ascii="宋体" w:hAnsi="宋体" w:cs="宋体"/>
                <w:sz w:val="24"/>
                <w:szCs w:val="24"/>
                <w:shd w:val="clear" w:color="auto" w:fill="ffffff"/>
              </w:rPr>
              <w:t xml:space="preserve">政府采购监督电话：</w:t>
            </w:r>
            <w:r>
              <w:rPr>
                <w:rFonts w:ascii="宋体" w:hAnsi="宋体" w:cs="宋体"/>
                <w:sz w:val="24"/>
                <w:szCs w:val="24"/>
                <w:shd w:val="clear" w:color="auto" w:fill="ffffff"/>
              </w:rPr>
              <w:t xml:space="preserve">0512-68616651</w:t>
            </w:r>
            <w:r/>
          </w:p>
        </w:tc>
      </w:tr>
    </w:tbl>
    <w:p>
      <w:pPr>
        <w:rPr>
          <w:rFonts w:hint="eastAsia" w:ascii="宋体" w:hAnsi="宋体"/>
          <w:b/>
          <w:sz w:val="32"/>
        </w:rPr>
      </w:pPr>
      <w:r>
        <w:rPr>
          <w:rFonts w:ascii="宋体" w:hAnsi="宋体"/>
          <w:b/>
          <w:sz w:val="36"/>
        </w:rPr>
        <w:br w:type="page" w:clear="all"/>
      </w:r>
      <w:bookmarkStart w:id="2" w:name="_Toc211072841"/>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t xml:space="preserve"> </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4"/>
        <w:jc w:val="center"/>
        <w:rPr>
          <w:rFonts w:hint="eastAsia" w:ascii="宋体" w:hAnsi="宋体"/>
          <w:sz w:val="28"/>
          <w:szCs w:val="28"/>
        </w:rPr>
      </w:pPr>
      <w:r>
        <w:rPr>
          <w:rFonts w:hint="eastAsia" w:ascii="宋体" w:hAnsi="宋体"/>
          <w:sz w:val="52"/>
        </w:rPr>
        <w:t xml:space="preserve">第一章</w:t>
      </w:r>
      <w:r>
        <w:rPr>
          <w:rFonts w:ascii="宋体" w:hAnsi="宋体"/>
          <w:sz w:val="52"/>
        </w:rPr>
        <w:t xml:space="preserve"> </w:t>
      </w:r>
      <w:r>
        <w:rPr>
          <w:rFonts w:hint="eastAsia" w:ascii="宋体" w:hAnsi="宋体"/>
          <w:sz w:val="52"/>
        </w:rPr>
        <w:t xml:space="preserve">单一来源采购邀请函</w:t>
      </w:r>
      <w:bookmarkEnd w:id="2"/>
      <w:r/>
      <w:r/>
    </w:p>
    <w:p>
      <w:pPr>
        <w:rPr>
          <w:rFonts w:hint="eastAsia" w:ascii="宋体" w:hAnsi="宋体"/>
          <w:b/>
          <w:sz w:val="32"/>
        </w:rPr>
      </w:pPr>
      <w:r>
        <w:rPr>
          <w:rFonts w:hint="eastAsia" w:ascii="宋体" w:hAnsi="宋体"/>
          <w:b/>
          <w:sz w:val="32"/>
        </w:rPr>
        <w:br w:type="page" w:clear="all"/>
      </w:r>
      <w:r/>
    </w:p>
    <w:tbl>
      <w:tblPr>
        <w:tblStyle w:val="864"/>
        <w:tblW w:w="909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098"/>
      </w:tblGrid>
      <w:tr>
        <w:trPr>
          <w:jc w:val="center"/>
          <w:trHeight w:val="1609"/>
        </w:trPr>
        <w:tc>
          <w:tcPr>
            <w:shd w:val="clear" w:color="auto" w:fill="ffffff"/>
            <w:tcW w:w="9098" w:type="dxa"/>
            <w:vAlign w:val="center"/>
            <w:textDirection w:val="lrTb"/>
            <w:noWrap w:val="false"/>
          </w:tcPr>
          <w:p>
            <w:pPr>
              <w:pStyle w:val="965"/>
              <w:ind w:firstLine="480"/>
              <w:spacing w:before="0" w:beforeAutospacing="0" w:after="0" w:afterAutospacing="0" w:line="360" w:lineRule="auto"/>
              <w:rPr>
                <w:rFonts w:hint="eastAsia"/>
              </w:rPr>
            </w:pPr>
            <w:r>
              <w:rPr>
                <w:rFonts w:hint="eastAsia"/>
              </w:rPr>
              <w:t xml:space="preserve">项目概况</w:t>
            </w:r>
            <w:r/>
          </w:p>
          <w:p>
            <w:pPr>
              <w:ind w:firstLine="480"/>
              <w:jc w:val="left"/>
              <w:spacing w:line="360" w:lineRule="auto"/>
              <w:rPr>
                <w:rFonts w:hint="eastAsia"/>
              </w:rPr>
            </w:pPr>
            <w:r>
              <w:rPr>
                <w:rFonts w:hint="eastAsia" w:ascii="宋体" w:hAnsi="宋体" w:cs="宋体"/>
                <w:sz w:val="24"/>
                <w:szCs w:val="24"/>
              </w:rPr>
              <w:t xml:space="preserve">Web of Science外文数字资源采购JSZC-320500-SZCH-D2026-0048采购项目的潜在供应商应在江苏省政府采购一体化平台“苏采云”系统获取采购文件，并于2026-</w:t>
            </w:r>
            <w:r>
              <w:rPr>
                <w:rFonts w:hint="eastAsia" w:ascii="宋体" w:hAnsi="宋体" w:cs="宋体"/>
                <w:sz w:val="24"/>
                <w:szCs w:val="24"/>
                <w:lang w:val="en-US" w:eastAsia="zh-CN"/>
              </w:rPr>
              <w:t xml:space="preserve">10</w:t>
            </w:r>
            <w:r>
              <w:rPr>
                <w:rFonts w:hint="eastAsia" w:ascii="宋体" w:hAnsi="宋体" w:cs="宋体"/>
                <w:sz w:val="24"/>
                <w:szCs w:val="24"/>
              </w:rPr>
              <w:t xml:space="preserve">-</w:t>
            </w:r>
            <w:r>
              <w:rPr>
                <w:rFonts w:hint="eastAsia" w:ascii="宋体" w:hAnsi="宋体" w:cs="宋体"/>
                <w:sz w:val="24"/>
                <w:szCs w:val="24"/>
                <w:lang w:val="en-US" w:eastAsia="zh-CN"/>
              </w:rPr>
              <w:t xml:space="preserve">15</w:t>
            </w:r>
            <w:r>
              <w:rPr>
                <w:rFonts w:hint="eastAsia" w:ascii="宋体" w:hAnsi="宋体" w:cs="宋体"/>
                <w:sz w:val="24"/>
                <w:szCs w:val="24"/>
              </w:rPr>
              <w:t xml:space="preserve"> 1</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0（北京时间）前提交响应文件。</w:t>
            </w:r>
            <w:r/>
          </w:p>
        </w:tc>
      </w:tr>
    </w:tbl>
    <w:p>
      <w:pPr>
        <w:ind w:firstLine="482"/>
        <w:jc w:val="left"/>
        <w:spacing w:line="360" w:lineRule="auto"/>
        <w:rPr>
          <w:rFonts w:hint="eastAsia" w:ascii="宋体" w:hAnsi="宋体" w:cs="宋体"/>
          <w:b/>
          <w:sz w:val="24"/>
          <w:szCs w:val="22"/>
        </w:rPr>
      </w:pPr>
      <w:r>
        <w:rPr>
          <w:rFonts w:hint="eastAsia" w:ascii="宋体" w:hAnsi="宋体" w:cs="宋体"/>
          <w:b/>
          <w:sz w:val="24"/>
          <w:szCs w:val="22"/>
        </w:rPr>
        <w:t xml:space="preserve">一、项目基本情况</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项目编号：JSZC-320500-SZCH-D2026-0048</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项目名称：Web of Science外文数字资源采购</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采购方式：单一来源采购  </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预算金额：356.0479万</w:t>
      </w:r>
      <w:r>
        <w:rPr>
          <w:rFonts w:hint="eastAsia" w:ascii="宋体" w:hAnsi="宋体" w:cs="宋体"/>
          <w:color w:val="000000"/>
          <w:sz w:val="24"/>
          <w:szCs w:val="22"/>
        </w:rPr>
        <w:t xml:space="preserve">元</w:t>
      </w:r>
      <w:r/>
    </w:p>
    <w:p>
      <w:pPr>
        <w:ind w:firstLine="480"/>
        <w:jc w:val="left"/>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最高限价（如有）：</w:t>
      </w:r>
      <w:r>
        <w:rPr>
          <w:rFonts w:hint="eastAsia" w:ascii="宋体" w:hAnsi="宋体" w:cs="宋体"/>
          <w:color w:val="000000"/>
          <w:sz w:val="24"/>
          <w:szCs w:val="24"/>
        </w:rPr>
        <w:t xml:space="preserve">356.0479万</w:t>
      </w:r>
      <w:r>
        <w:rPr>
          <w:rFonts w:hint="eastAsia" w:ascii="宋体" w:hAnsi="宋体" w:cs="宋体"/>
          <w:color w:val="000000"/>
          <w:sz w:val="24"/>
          <w:szCs w:val="22"/>
        </w:rPr>
        <w:t xml:space="preserve">元 </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采购需求：详见第四章 单一来源采购内容。</w:t>
      </w:r>
      <w:r/>
    </w:p>
    <w:p>
      <w:pPr>
        <w:ind w:firstLine="480"/>
        <w:jc w:val="left"/>
        <w:spacing w:line="360" w:lineRule="auto"/>
        <w:rPr>
          <w:rFonts w:hint="eastAsia" w:ascii="宋体" w:hAnsi="宋体" w:cs="宋体"/>
          <w:bCs/>
          <w:sz w:val="24"/>
          <w:szCs w:val="24"/>
          <w:highlight w:val="none"/>
        </w:rPr>
      </w:pPr>
      <w:r>
        <w:rPr>
          <w:rFonts w:hint="eastAsia" w:ascii="宋体" w:hAnsi="宋体" w:cs="宋体"/>
          <w:sz w:val="24"/>
          <w:szCs w:val="22"/>
          <w:highlight w:val="none"/>
        </w:rPr>
        <w:t xml:space="preserve">合同履行期限：三年（具体根据采购单位要求）</w:t>
      </w:r>
      <w:r>
        <w:rPr>
          <w:rFonts w:hint="eastAsia" w:ascii="宋体" w:hAnsi="宋体" w:cs="宋体"/>
          <w:bCs/>
          <w:sz w:val="24"/>
          <w:szCs w:val="24"/>
          <w:highlight w:val="none"/>
        </w:rPr>
        <w:t xml:space="preserve">。</w:t>
      </w:r>
      <w:r/>
    </w:p>
    <w:p>
      <w:pPr>
        <w:pStyle w:val="919"/>
        <w:ind w:firstLine="480"/>
        <w:spacing w:line="360" w:lineRule="auto"/>
        <w:rPr>
          <w:rFonts w:hAnsi="宋体" w:cs="宋体"/>
          <w:sz w:val="24"/>
          <w:highlight w:val="none"/>
        </w:rPr>
      </w:pPr>
      <w:r>
        <w:rPr>
          <w:rFonts w:hint="eastAsia" w:hAnsi="宋体" w:cs="宋体"/>
          <w:sz w:val="24"/>
          <w:highlight w:val="none"/>
        </w:rPr>
        <w:t xml:space="preserve">单一来源供应商：</w:t>
      </w:r>
      <w:r>
        <w:rPr>
          <w:rFonts w:hint="eastAsia" w:hAnsi="宋体" w:cs="宋体"/>
          <w:sz w:val="24"/>
          <w:highlight w:val="none"/>
        </w:rPr>
        <w:t xml:space="preserve">中国图书进出口（集团）有限公司</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本项目（是/否）接受联合体投标：否</w:t>
      </w:r>
      <w:r/>
    </w:p>
    <w:p>
      <w:pPr>
        <w:ind w:firstLine="482"/>
        <w:jc w:val="left"/>
        <w:spacing w:line="360" w:lineRule="auto"/>
        <w:rPr>
          <w:rFonts w:hint="eastAsia" w:ascii="宋体" w:hAnsi="宋体" w:cs="宋体"/>
          <w:b/>
          <w:bCs/>
          <w:sz w:val="24"/>
          <w:szCs w:val="22"/>
        </w:rPr>
      </w:pPr>
      <w:r>
        <w:rPr>
          <w:rFonts w:hint="eastAsia" w:ascii="宋体" w:hAnsi="宋体" w:cs="宋体"/>
          <w:b/>
          <w:bCs/>
          <w:sz w:val="24"/>
          <w:szCs w:val="22"/>
        </w:rPr>
        <w:t xml:space="preserve">二、申请人的资格要求：</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（一）满足《中华人民共和国政府采购法》第二十二条规定：</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1、具有独立承担民事责任的能力。</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2、具有良好的商业信誉和健全的财务会计制度。</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3、具有履行合同所必需的设备和专业技术能力。</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4、有依法缴纳税收和社会保障资金的良好记录。</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5、参加政府采购活动前三年内，在经营活动中没有重大违法记录。</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6、法律、行政法规规定的其他条件。</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（二）落实政府采购政策需满足的资格要求：无</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（三）本项目的特定资格要求：</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、未被“信用中国”网站（www.creditchina.gov.cn）列入失信被执行人、重大税收违法案件当事人名单、政府采购严重失信行为记录名单</w:t>
      </w:r>
      <w:r>
        <w:rPr>
          <w:rFonts w:hint="eastAsia" w:ascii="宋体" w:hAnsi="宋体" w:cs="宋体"/>
          <w:color w:val="000000"/>
          <w:sz w:val="24"/>
          <w:szCs w:val="24"/>
          <w:lang w:val="en-US" w:eastAsia="zh-CN"/>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、供应商具有有效期内的《出版物进口经营许可证》、《出版物经营许可证》。</w:t>
      </w:r>
      <w:r/>
    </w:p>
    <w:p>
      <w:pPr>
        <w:ind w:firstLine="482"/>
        <w:jc w:val="left"/>
        <w:spacing w:line="360" w:lineRule="auto"/>
        <w:rPr>
          <w:rFonts w:hint="eastAsia" w:ascii="宋体" w:hAnsi="宋体" w:cs="宋体"/>
          <w:b/>
          <w:sz w:val="24"/>
          <w:szCs w:val="22"/>
        </w:rPr>
      </w:pPr>
      <w:r>
        <w:rPr>
          <w:rFonts w:hint="eastAsia" w:ascii="宋体" w:hAnsi="宋体" w:cs="宋体"/>
          <w:b/>
          <w:sz w:val="24"/>
          <w:szCs w:val="22"/>
        </w:rPr>
        <w:t xml:space="preserve">三、获取采购文件</w:t>
      </w:r>
      <w:r/>
    </w:p>
    <w:p>
      <w:pPr>
        <w:pStyle w:val="865"/>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时间：2</w:t>
      </w:r>
      <w:r>
        <w:rPr>
          <w:rFonts w:ascii="宋体" w:hAnsi="宋体" w:eastAsia="宋体" w:cs="宋体"/>
          <w:szCs w:val="22"/>
          <w:highlight w:val="none"/>
        </w:rPr>
        <w:t xml:space="preserve">02</w:t>
      </w:r>
      <w:r>
        <w:rPr>
          <w:rFonts w:hint="eastAsia" w:ascii="宋体" w:hAnsi="宋体" w:eastAsia="宋体" w:cs="宋体"/>
          <w:szCs w:val="22"/>
          <w:highlight w:val="none"/>
        </w:rPr>
        <w:t xml:space="preserve">6年</w:t>
      </w:r>
      <w:r>
        <w:rPr>
          <w:rFonts w:hint="eastAsia" w:ascii="宋体" w:hAnsi="宋体" w:eastAsia="宋体" w:cs="宋体"/>
          <w:szCs w:val="22"/>
          <w:highlight w:val="none"/>
          <w:lang w:val="en-US" w:eastAsia="zh-CN"/>
        </w:rPr>
        <w:t xml:space="preserve">10</w:t>
      </w:r>
      <w:r>
        <w:rPr>
          <w:rFonts w:hint="eastAsia" w:ascii="宋体" w:hAnsi="宋体" w:eastAsia="宋体" w:cs="宋体"/>
          <w:szCs w:val="22"/>
          <w:highlight w:val="none"/>
        </w:rPr>
        <w:t xml:space="preserve">月</w:t>
      </w:r>
      <w:r>
        <w:rPr>
          <w:rFonts w:hint="eastAsia" w:ascii="宋体" w:hAnsi="宋体" w:eastAsia="宋体" w:cs="宋体"/>
          <w:szCs w:val="22"/>
          <w:highlight w:val="none"/>
          <w:lang w:val="en-US" w:eastAsia="zh-CN"/>
        </w:rPr>
        <w:t xml:space="preserve">8</w:t>
      </w:r>
      <w:r>
        <w:rPr>
          <w:rFonts w:hint="eastAsia" w:ascii="宋体" w:hAnsi="宋体" w:eastAsia="宋体" w:cs="宋体"/>
          <w:szCs w:val="22"/>
          <w:highlight w:val="none"/>
        </w:rPr>
        <w:t xml:space="preserve">日至2</w:t>
      </w:r>
      <w:r>
        <w:rPr>
          <w:rFonts w:ascii="宋体" w:hAnsi="宋体" w:eastAsia="宋体" w:cs="宋体"/>
          <w:szCs w:val="22"/>
          <w:highlight w:val="none"/>
        </w:rPr>
        <w:t xml:space="preserve">02</w:t>
      </w:r>
      <w:r>
        <w:rPr>
          <w:rFonts w:hint="eastAsia" w:ascii="宋体" w:hAnsi="宋体" w:eastAsia="宋体" w:cs="宋体"/>
          <w:szCs w:val="22"/>
          <w:highlight w:val="none"/>
        </w:rPr>
        <w:t xml:space="preserve">6年</w:t>
      </w:r>
      <w:r>
        <w:rPr>
          <w:rFonts w:hint="eastAsia" w:ascii="宋体" w:hAnsi="宋体" w:eastAsia="宋体" w:cs="宋体"/>
          <w:szCs w:val="22"/>
          <w:highlight w:val="none"/>
          <w:lang w:val="en-US" w:eastAsia="zh-CN"/>
        </w:rPr>
        <w:t xml:space="preserve">10</w:t>
      </w:r>
      <w:r>
        <w:rPr>
          <w:rFonts w:hint="eastAsia" w:ascii="宋体" w:hAnsi="宋体" w:eastAsia="宋体" w:cs="宋体"/>
          <w:szCs w:val="22"/>
          <w:highlight w:val="none"/>
        </w:rPr>
        <w:t xml:space="preserve">月</w:t>
      </w:r>
      <w:r>
        <w:rPr>
          <w:rFonts w:hint="eastAsia" w:ascii="宋体" w:hAnsi="宋体" w:eastAsia="宋体" w:cs="宋体"/>
          <w:szCs w:val="22"/>
          <w:highlight w:val="none"/>
          <w:lang w:val="en-US" w:eastAsia="zh-CN"/>
        </w:rPr>
        <w:t xml:space="preserve">15</w:t>
      </w:r>
      <w:r>
        <w:rPr>
          <w:rFonts w:hint="eastAsia" w:ascii="宋体" w:hAnsi="宋体" w:eastAsia="宋体" w:cs="宋体"/>
          <w:szCs w:val="22"/>
          <w:highlight w:val="none"/>
        </w:rPr>
        <w:t xml:space="preserve">日</w:t>
      </w:r>
      <w:r/>
    </w:p>
    <w:p>
      <w:pPr>
        <w:ind w:firstLine="480"/>
        <w:jc w:val="left"/>
        <w:spacing w:line="360" w:lineRule="auto"/>
        <w:rPr>
          <w:rFonts w:hint="eastAsia" w:ascii="宋体" w:hAnsi="宋体" w:cs="宋体"/>
          <w:sz w:val="24"/>
          <w:szCs w:val="22"/>
        </w:rPr>
      </w:pPr>
      <w:r>
        <w:rPr>
          <w:rFonts w:hint="eastAsia" w:ascii="宋体" w:hAnsi="宋体" w:cs="宋体"/>
          <w:sz w:val="24"/>
          <w:szCs w:val="22"/>
        </w:rPr>
        <w:t xml:space="preserve">地点：江苏省政府采购一体化平台“苏采云”系统</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cs="宋体"/>
          <w:sz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售价：0.00元</w:t>
      </w:r>
      <w:r/>
    </w:p>
    <w:p>
      <w:pPr>
        <w:ind w:firstLine="482"/>
        <w:jc w:val="left"/>
        <w:spacing w:line="360" w:lineRule="auto"/>
        <w:rPr>
          <w:rFonts w:hint="eastAsia" w:ascii="宋体" w:hAnsi="宋体" w:cs="宋体"/>
          <w:sz w:val="24"/>
          <w:szCs w:val="24"/>
        </w:rPr>
      </w:pPr>
      <w:r>
        <w:rPr>
          <w:rFonts w:hint="eastAsia" w:ascii="宋体" w:hAnsi="宋体" w:cs="宋体"/>
          <w:b/>
          <w:sz w:val="24"/>
          <w:szCs w:val="24"/>
        </w:rPr>
        <w:t xml:space="preserve">四、响应文件提交</w:t>
      </w:r>
      <w:r/>
    </w:p>
    <w:p>
      <w:pPr>
        <w:ind w:firstLine="480"/>
        <w:jc w:val="left"/>
        <w:spacing w:line="360" w:lineRule="auto"/>
        <w:tabs>
          <w:tab w:val="left" w:pos="3927" w:leader="none"/>
        </w:tabs>
        <w:rPr>
          <w:rFonts w:hint="eastAsia" w:ascii="宋体" w:hAnsi="宋体" w:cs="宋体"/>
          <w:sz w:val="24"/>
          <w:szCs w:val="24"/>
          <w:highlight w:val="none"/>
        </w:rPr>
      </w:pPr>
      <w:r>
        <w:rPr>
          <w:rFonts w:hint="eastAsia" w:ascii="宋体" w:hAnsi="宋体" w:cs="宋体"/>
          <w:sz w:val="24"/>
          <w:szCs w:val="24"/>
          <w:highlight w:val="none"/>
        </w:rPr>
        <w:t xml:space="preserve">截止时间：2026-</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15 13</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0（北京时间）</w:t>
      </w:r>
      <w:r/>
    </w:p>
    <w:p>
      <w:pPr>
        <w:ind w:firstLine="480"/>
        <w:jc w:val="left"/>
        <w:spacing w:line="360" w:lineRule="auto"/>
        <w:tabs>
          <w:tab w:val="left" w:pos="3927" w:leader="none"/>
        </w:tabs>
        <w:rPr>
          <w:rFonts w:hint="eastAsia" w:ascii="宋体" w:hAnsi="宋体" w:cs="宋体"/>
          <w:sz w:val="24"/>
          <w:szCs w:val="24"/>
          <w:highlight w:val="none"/>
        </w:rPr>
      </w:pPr>
      <w:r>
        <w:rPr>
          <w:rFonts w:hint="eastAsia" w:ascii="宋体" w:hAnsi="宋体" w:cs="宋体"/>
          <w:sz w:val="24"/>
          <w:szCs w:val="24"/>
          <w:highlight w:val="none"/>
        </w:rPr>
        <w:t xml:space="preserve">地点：“苏采云”系统（网址：http://jszfcg.jsczt.cn/）</w:t>
      </w:r>
      <w:r/>
    </w:p>
    <w:p>
      <w:pPr>
        <w:ind w:firstLine="482"/>
        <w:jc w:val="left"/>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五、开启</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时间：2026-</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0（北京时间）</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地点：“苏采云”系统（网址：http://jszfcg.jsczt.cn/）</w:t>
      </w:r>
      <w:bookmarkStart w:id="46" w:name="_GoBack"/>
      <w:r/>
      <w:bookmarkEnd w:id="46"/>
      <w:r/>
      <w:r/>
    </w:p>
    <w:p>
      <w:pPr>
        <w:ind w:firstLine="482"/>
        <w:jc w:val="left"/>
        <w:spacing w:line="360" w:lineRule="auto"/>
        <w:rPr>
          <w:rFonts w:hint="eastAsia" w:ascii="宋体" w:hAnsi="宋体" w:cs="宋体"/>
          <w:sz w:val="24"/>
          <w:szCs w:val="24"/>
        </w:rPr>
      </w:pPr>
      <w:r>
        <w:rPr>
          <w:rFonts w:hint="eastAsia" w:ascii="宋体" w:hAnsi="宋体" w:cs="宋体"/>
          <w:b/>
          <w:sz w:val="24"/>
          <w:szCs w:val="24"/>
        </w:rPr>
        <w:t xml:space="preserve">六、公告期限</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2"/>
        <w:jc w:val="left"/>
        <w:spacing w:line="360" w:lineRule="auto"/>
        <w:rPr>
          <w:rFonts w:hint="eastAsia" w:ascii="宋体" w:hAnsi="宋体" w:cs="宋体"/>
          <w:sz w:val="24"/>
          <w:szCs w:val="24"/>
        </w:rPr>
      </w:pPr>
      <w:r>
        <w:rPr>
          <w:rFonts w:hint="eastAsia" w:ascii="宋体" w:hAnsi="宋体" w:cs="宋体"/>
          <w:b/>
          <w:sz w:val="24"/>
          <w:szCs w:val="24"/>
        </w:rPr>
        <w:t xml:space="preserve">七、其他补充事宜</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1、</w:t>
      </w:r>
      <w:r>
        <w:rPr>
          <w:rFonts w:hint="eastAsia" w:ascii="宋体" w:hAnsi="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   </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4、CA证书办理</w:t>
      </w:r>
      <w:r/>
    </w:p>
    <w:p>
      <w:pPr>
        <w:ind w:firstLine="480"/>
        <w:jc w:val="left"/>
        <w:spacing w:line="360" w:lineRule="auto"/>
        <w:widowControl/>
        <w:rPr>
          <w:rFonts w:hint="eastAsia" w:ascii="宋体" w:hAnsi="宋体" w:cs="宋体"/>
          <w:bCs/>
          <w:sz w:val="24"/>
        </w:rPr>
      </w:pPr>
      <w:r>
        <w:rPr>
          <w:rFonts w:hint="eastAsia" w:ascii="宋体" w:hAnsi="宋体" w:cs="宋体"/>
          <w:sz w:val="24"/>
          <w:szCs w:val="24"/>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Cs/>
          <w:sz w:val="24"/>
        </w:rPr>
        <w:t xml:space="preserve">苏州现场办理地址：苏州高新区邓尉路105号狮山科技馆1楼服务大厅，咨询电话：0512-65737699。</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    </w:t>
      </w:r>
      <w:r/>
    </w:p>
    <w:p>
      <w:pPr>
        <w:ind w:firstLine="482"/>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7、如不同投标（响应）文件制作机器码一致，则投标（响应）无效。</w:t>
      </w:r>
      <w:r/>
    </w:p>
    <w:p>
      <w:pPr>
        <w:ind w:firstLine="482"/>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8、制作电子投标（响应）文件：</w:t>
      </w:r>
      <w:r/>
    </w:p>
    <w:p>
      <w:pPr>
        <w:ind w:firstLine="482"/>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本项目采用电子</w:t>
      </w:r>
      <w:r>
        <w:rPr>
          <w:rFonts w:hint="eastAsia" w:ascii="宋体" w:hAnsi="宋体" w:cs="宋体"/>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11、技术支持：</w:t>
      </w:r>
      <w:r/>
    </w:p>
    <w:p>
      <w:pPr>
        <w:ind w:firstLine="480"/>
        <w:spacing w:line="360" w:lineRule="auto"/>
        <w:rPr>
          <w:rFonts w:hint="eastAsia" w:ascii="宋体" w:hAnsi="宋体" w:cs="宋体"/>
          <w:sz w:val="24"/>
        </w:rPr>
      </w:pPr>
      <w:r>
        <w:rPr>
          <w:rFonts w:hint="eastAsia" w:ascii="宋体" w:hAnsi="宋体" w:cs="宋体"/>
          <w:sz w:val="24"/>
        </w:rPr>
        <w:t xml:space="preserve">CA技术咨询服务电话：400-608-6099</w:t>
      </w:r>
      <w:r/>
    </w:p>
    <w:p>
      <w:pPr>
        <w:ind w:firstLine="480"/>
        <w:spacing w:line="360" w:lineRule="auto"/>
        <w:rPr>
          <w:rFonts w:hint="eastAsia" w:ascii="宋体" w:hAnsi="宋体" w:cs="宋体"/>
          <w:sz w:val="24"/>
        </w:rPr>
      </w:pPr>
      <w:r>
        <w:rPr>
          <w:rFonts w:hint="eastAsia" w:ascii="宋体" w:hAnsi="宋体" w:cs="宋体"/>
          <w:sz w:val="24"/>
        </w:rPr>
        <w:t xml:space="preserve">电子签章技术咨询服务电话：15380932027、15371015030、13675197356、13675197221</w:t>
      </w:r>
      <w:r/>
    </w:p>
    <w:p>
      <w:pPr>
        <w:ind w:firstLine="480"/>
        <w:spacing w:line="360" w:lineRule="auto"/>
        <w:rPr>
          <w:rFonts w:hint="eastAsia" w:ascii="宋体" w:hAnsi="宋体" w:cs="宋体"/>
          <w:sz w:val="24"/>
        </w:rPr>
      </w:pPr>
      <w:r>
        <w:rPr>
          <w:rFonts w:hint="eastAsia" w:ascii="宋体" w:hAnsi="宋体" w:cs="宋体"/>
          <w:sz w:val="24"/>
        </w:rPr>
        <w:t xml:space="preserve">“苏采云”平台技术咨询电话：0519-86722802、13914088964、18261002950</w:t>
      </w:r>
      <w:r/>
    </w:p>
    <w:p>
      <w:pPr>
        <w:ind w:firstLine="480"/>
        <w:spacing w:line="360" w:lineRule="auto"/>
        <w:rPr>
          <w:rFonts w:hint="eastAsia" w:ascii="宋体" w:hAnsi="宋体" w:cs="宋体"/>
          <w:sz w:val="24"/>
        </w:rPr>
      </w:pPr>
      <w:r>
        <w:rPr>
          <w:rFonts w:hint="eastAsia" w:ascii="宋体" w:hAnsi="宋体" w:cs="宋体"/>
          <w:sz w:val="24"/>
        </w:rPr>
        <w:t xml:space="preserve">智能客服：登录苏采云系统后，联系系统右下方智能客服图标进行咨询。</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13、本项目支持政府采购合同信用融资。</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shd w:val="clear" w:color="auto" w:fill="ffffff"/>
          <w:lang w:bidi="ar"/>
        </w:rPr>
        <w:t xml:space="preserve">14、政府采购监督电话：</w:t>
      </w:r>
      <w:r>
        <w:rPr>
          <w:rFonts w:ascii="宋体" w:hAnsi="宋体" w:cs="宋体"/>
          <w:sz w:val="24"/>
          <w:szCs w:val="24"/>
          <w:shd w:val="clear" w:color="auto" w:fill="ffffff"/>
        </w:rPr>
        <w:t xml:space="preserve">0512-68616651</w:t>
      </w:r>
      <w:r>
        <w:rPr>
          <w:rFonts w:hint="eastAsia" w:ascii="宋体" w:hAnsi="宋体" w:cs="宋体"/>
          <w:sz w:val="24"/>
          <w:szCs w:val="24"/>
          <w:shd w:val="clear" w:color="auto" w:fill="ffffff"/>
          <w:lang w:bidi="ar"/>
        </w:rPr>
        <w:t xml:space="preserve">。</w:t>
      </w:r>
      <w:r/>
    </w:p>
    <w:p>
      <w:pPr>
        <w:ind w:firstLine="482"/>
        <w:spacing w:line="360" w:lineRule="auto"/>
        <w:rPr>
          <w:rFonts w:hint="eastAsia" w:ascii="宋体" w:hAnsi="宋体" w:cs="宋体"/>
          <w:sz w:val="24"/>
          <w:szCs w:val="24"/>
        </w:rPr>
      </w:pPr>
      <w:r>
        <w:rPr>
          <w:rFonts w:hint="eastAsia" w:ascii="宋体" w:hAnsi="宋体"/>
          <w:b/>
          <w:sz w:val="24"/>
          <w:szCs w:val="24"/>
        </w:rPr>
        <w:t xml:space="preserve">八、凡对本次采购提出询问，请按以下方式联系：</w:t>
      </w:r>
      <w:r/>
    </w:p>
    <w:p>
      <w:pPr>
        <w:ind w:firstLine="480"/>
        <w:spacing w:line="360" w:lineRule="auto"/>
        <w:rPr>
          <w:rFonts w:hint="eastAsia" w:ascii="宋体" w:hAnsi="宋体"/>
          <w:sz w:val="24"/>
          <w:szCs w:val="24"/>
        </w:rPr>
      </w:pPr>
      <w:r>
        <w:rPr>
          <w:rFonts w:hint="eastAsia" w:ascii="宋体" w:hAnsi="宋体"/>
          <w:sz w:val="24"/>
          <w:szCs w:val="24"/>
        </w:rPr>
        <w:t xml:space="preserve">1、采购人信息</w:t>
      </w:r>
      <w:r/>
    </w:p>
    <w:p>
      <w:pPr>
        <w:ind w:firstLine="480"/>
        <w:spacing w:line="360" w:lineRule="auto"/>
        <w:rPr>
          <w:rFonts w:hint="eastAsia" w:ascii="宋体" w:hAnsi="宋体"/>
          <w:sz w:val="24"/>
          <w:szCs w:val="22"/>
        </w:rPr>
      </w:pPr>
      <w:r/>
      <w:bookmarkStart w:id="3" w:name="_Hlk173855117"/>
      <w:r>
        <w:rPr>
          <w:rFonts w:hint="eastAsia" w:ascii="宋体" w:hAnsi="宋体"/>
          <w:sz w:val="24"/>
          <w:szCs w:val="22"/>
        </w:rPr>
        <w:t xml:space="preserve">名    称：苏州城市学院</w:t>
      </w:r>
      <w:bookmarkEnd w:id="3"/>
      <w:r/>
      <w:r/>
    </w:p>
    <w:p>
      <w:pPr>
        <w:ind w:firstLine="480"/>
        <w:spacing w:line="360" w:lineRule="auto"/>
        <w:rPr>
          <w:rFonts w:hint="eastAsia" w:ascii="宋体" w:hAnsi="宋体"/>
          <w:sz w:val="24"/>
          <w:szCs w:val="22"/>
        </w:rPr>
      </w:pPr>
      <w:r>
        <w:rPr>
          <w:rFonts w:hint="eastAsia" w:ascii="宋体" w:hAnsi="宋体"/>
          <w:sz w:val="24"/>
          <w:szCs w:val="22"/>
        </w:rPr>
        <w:t xml:space="preserve">单位地址：苏州市吴中区吴中大道1188号 </w:t>
      </w:r>
      <w:r/>
    </w:p>
    <w:p>
      <w:pPr>
        <w:ind w:firstLine="480"/>
        <w:spacing w:line="360" w:lineRule="auto"/>
        <w:rPr>
          <w:rFonts w:hint="eastAsia" w:ascii="宋体" w:hAnsi="宋体"/>
          <w:sz w:val="24"/>
          <w:szCs w:val="22"/>
        </w:rPr>
      </w:pPr>
      <w:r>
        <w:rPr>
          <w:rFonts w:hint="eastAsia" w:ascii="宋体" w:hAnsi="宋体"/>
          <w:sz w:val="24"/>
          <w:szCs w:val="22"/>
        </w:rPr>
        <w:t xml:space="preserve">联 系 人：吉老师、张老师</w:t>
      </w:r>
      <w:r/>
    </w:p>
    <w:p>
      <w:pPr>
        <w:ind w:firstLine="480"/>
        <w:spacing w:line="360" w:lineRule="auto"/>
        <w:rPr>
          <w:rFonts w:hint="eastAsia" w:ascii="宋体" w:hAnsi="宋体"/>
          <w:sz w:val="24"/>
          <w:szCs w:val="22"/>
        </w:rPr>
      </w:pPr>
      <w:r>
        <w:rPr>
          <w:rFonts w:hint="eastAsia" w:ascii="宋体" w:hAnsi="宋体"/>
          <w:sz w:val="24"/>
          <w:szCs w:val="22"/>
        </w:rPr>
        <w:t xml:space="preserve">联系方式：0512-66557238、0</w:t>
      </w:r>
      <w:r>
        <w:rPr>
          <w:rFonts w:ascii="宋体" w:hAnsi="宋体"/>
          <w:sz w:val="24"/>
          <w:szCs w:val="22"/>
        </w:rPr>
        <w:t xml:space="preserve">512-6655</w:t>
      </w:r>
      <w:r>
        <w:rPr>
          <w:rFonts w:hint="eastAsia" w:ascii="宋体" w:hAnsi="宋体"/>
          <w:sz w:val="24"/>
          <w:szCs w:val="22"/>
        </w:rPr>
        <w:t xml:space="preserve">2361</w:t>
      </w:r>
      <w:r/>
    </w:p>
    <w:p>
      <w:pPr>
        <w:ind w:firstLine="480"/>
        <w:spacing w:line="360" w:lineRule="auto"/>
        <w:rPr>
          <w:rFonts w:hint="eastAsia" w:ascii="宋体" w:hAnsi="宋体"/>
          <w:sz w:val="24"/>
          <w:szCs w:val="22"/>
        </w:rPr>
      </w:pPr>
      <w:r>
        <w:rPr>
          <w:rFonts w:hint="eastAsia" w:ascii="宋体" w:hAnsi="宋体"/>
          <w:sz w:val="24"/>
          <w:szCs w:val="22"/>
        </w:rPr>
        <w:t xml:space="preserve">2、采购代理机构信息</w:t>
      </w:r>
      <w:r/>
    </w:p>
    <w:p>
      <w:pPr>
        <w:ind w:firstLine="480"/>
        <w:spacing w:line="360" w:lineRule="auto"/>
        <w:rPr>
          <w:rFonts w:hint="eastAsia" w:ascii="宋体" w:hAnsi="宋体"/>
          <w:sz w:val="24"/>
          <w:szCs w:val="22"/>
        </w:rPr>
      </w:pPr>
      <w:r>
        <w:rPr>
          <w:rFonts w:ascii="宋体" w:hAnsi="宋体"/>
          <w:sz w:val="24"/>
          <w:szCs w:val="22"/>
        </w:rPr>
        <w:t xml:space="preserve">名    称：苏州诚和招投标咨询有限公司</w:t>
      </w:r>
      <w:r/>
    </w:p>
    <w:p>
      <w:pPr>
        <w:ind w:firstLine="480"/>
        <w:spacing w:line="360" w:lineRule="auto"/>
        <w:rPr>
          <w:rFonts w:hint="eastAsia" w:ascii="宋体" w:hAnsi="宋体"/>
          <w:sz w:val="24"/>
          <w:szCs w:val="22"/>
        </w:rPr>
      </w:pPr>
      <w:r>
        <w:rPr>
          <w:rFonts w:ascii="宋体" w:hAnsi="宋体"/>
          <w:sz w:val="24"/>
          <w:szCs w:val="22"/>
        </w:rPr>
        <w:t xml:space="preserve">地    址：</w:t>
      </w:r>
      <w:r>
        <w:rPr>
          <w:rFonts w:hint="eastAsia" w:ascii="宋体" w:hAnsi="宋体"/>
          <w:sz w:val="24"/>
          <w:szCs w:val="22"/>
        </w:rPr>
        <w:t xml:space="preserve">苏州市竹辉路477号咨询大厦二楼</w:t>
      </w:r>
      <w:r/>
    </w:p>
    <w:p>
      <w:pPr>
        <w:ind w:firstLine="480"/>
        <w:spacing w:line="360" w:lineRule="auto"/>
        <w:rPr>
          <w:rFonts w:hint="eastAsia" w:ascii="宋体" w:hAnsi="宋体"/>
          <w:sz w:val="24"/>
          <w:szCs w:val="22"/>
        </w:rPr>
      </w:pPr>
      <w:r>
        <w:rPr>
          <w:rFonts w:hint="eastAsia" w:ascii="宋体" w:hAnsi="宋体"/>
          <w:sz w:val="24"/>
          <w:szCs w:val="22"/>
        </w:rPr>
        <w:t xml:space="preserve">联系方式</w:t>
      </w:r>
      <w:r>
        <w:rPr>
          <w:rFonts w:ascii="宋体" w:hAnsi="宋体"/>
          <w:sz w:val="24"/>
          <w:szCs w:val="22"/>
        </w:rPr>
        <w:t xml:space="preserve">：</w:t>
      </w:r>
      <w:r>
        <w:rPr>
          <w:rFonts w:hint="eastAsia" w:ascii="宋体" w:hAnsi="宋体"/>
          <w:sz w:val="24"/>
          <w:szCs w:val="22"/>
        </w:rPr>
        <w:t xml:space="preserve">0512-65161796、0512-65161799</w:t>
      </w:r>
      <w:r/>
    </w:p>
    <w:p>
      <w:pPr>
        <w:ind w:firstLine="480"/>
        <w:spacing w:line="360" w:lineRule="auto"/>
        <w:rPr>
          <w:rFonts w:hint="eastAsia" w:ascii="宋体" w:hAnsi="宋体"/>
          <w:sz w:val="24"/>
          <w:szCs w:val="24"/>
        </w:rPr>
      </w:pPr>
      <w:r>
        <w:rPr>
          <w:rFonts w:hint="eastAsia" w:ascii="宋体" w:hAnsi="宋体"/>
          <w:sz w:val="24"/>
          <w:szCs w:val="24"/>
        </w:rPr>
        <w:t xml:space="preserve">3、项目联系方式</w:t>
      </w:r>
      <w:r/>
    </w:p>
    <w:p>
      <w:pPr>
        <w:ind w:firstLine="480"/>
        <w:spacing w:line="360" w:lineRule="auto"/>
        <w:rPr>
          <w:rFonts w:hint="eastAsia" w:ascii="宋体" w:hAnsi="宋体"/>
          <w:sz w:val="24"/>
          <w:szCs w:val="24"/>
        </w:rPr>
      </w:pPr>
      <w:r>
        <w:rPr>
          <w:rFonts w:ascii="宋体" w:hAnsi="宋体"/>
          <w:sz w:val="24"/>
          <w:szCs w:val="24"/>
        </w:rPr>
        <w:t xml:space="preserve">项目联系人：</w:t>
      </w:r>
      <w:r>
        <w:rPr>
          <w:rFonts w:hint="eastAsia" w:ascii="宋体" w:hAnsi="宋体"/>
          <w:sz w:val="24"/>
          <w:szCs w:val="24"/>
        </w:rPr>
        <w:t xml:space="preserve">刘琦、周文娴、高凡</w:t>
      </w:r>
      <w:r/>
    </w:p>
    <w:p>
      <w:pPr>
        <w:ind w:firstLine="480"/>
        <w:spacing w:line="360" w:lineRule="auto"/>
      </w:pPr>
      <w:r>
        <w:rPr>
          <w:rFonts w:hint="eastAsia" w:ascii="宋体" w:hAnsi="宋体"/>
          <w:sz w:val="24"/>
          <w:szCs w:val="24"/>
        </w:rPr>
        <w:t xml:space="preserve">电      话：</w:t>
      </w:r>
      <w:r>
        <w:rPr>
          <w:rFonts w:hint="eastAsia" w:ascii="宋体" w:hAnsi="宋体"/>
          <w:sz w:val="24"/>
          <w:szCs w:val="22"/>
        </w:rPr>
        <w:t xml:space="preserve">0512-65161796、0512-65161799</w:t>
      </w:r>
      <w:r/>
    </w:p>
    <w:p>
      <w:pPr>
        <w:spacing w:line="360" w:lineRule="auto"/>
        <w:rPr>
          <w:rFonts w:hint="eastAsia" w:ascii="宋体" w:hAnsi="宋体"/>
          <w:sz w:val="24"/>
        </w:rPr>
      </w:pPr>
      <w:r>
        <w:rPr>
          <w:rFonts w:hint="eastAsia" w:ascii="宋体" w:hAnsi="宋体"/>
          <w:sz w:val="24"/>
        </w:rPr>
        <w:br w:type="page" w:clear="all"/>
      </w:r>
      <w:r/>
    </w:p>
    <w:p>
      <w:pPr>
        <w:spacing w:before="120" w:line="200" w:lineRule="exact"/>
        <w:rPr>
          <w:rFonts w:hint="eastAsia" w:ascii="宋体" w:hAnsi="宋体"/>
          <w:sz w:val="24"/>
        </w:rPr>
      </w:pPr>
      <w:r>
        <w:rPr>
          <w:rFonts w:hint="eastAsia" w:ascii="宋体" w:hAnsi="宋体"/>
          <w:sz w:val="24"/>
        </w:rPr>
      </w:r>
      <w:r/>
    </w:p>
    <w:p>
      <w:pPr>
        <w:spacing w:before="120" w:line="200" w:lineRule="exact"/>
        <w:rPr>
          <w:rFonts w:hint="eastAsia" w:ascii="宋体" w:hAnsi="宋体"/>
          <w:sz w:val="24"/>
        </w:rPr>
      </w:pPr>
      <w:r>
        <w:rPr>
          <w:rFonts w:hint="eastAsia" w:ascii="宋体" w:hAnsi="宋体"/>
          <w:sz w:val="24"/>
        </w:rPr>
      </w:r>
      <w:r/>
    </w:p>
    <w:p>
      <w:pPr>
        <w:spacing w:before="120" w:line="200" w:lineRule="exact"/>
        <w:rPr>
          <w:rFonts w:hint="eastAsia" w:ascii="宋体" w:hAnsi="宋体"/>
          <w:sz w:val="24"/>
        </w:rPr>
      </w:pPr>
      <w:r>
        <w:rPr>
          <w:rFonts w:hint="eastAsia" w:ascii="宋体" w:hAnsi="宋体"/>
          <w:sz w:val="24"/>
        </w:rPr>
      </w:r>
      <w:r/>
    </w:p>
    <w:p>
      <w:pPr>
        <w:spacing w:before="120" w:line="200" w:lineRule="exact"/>
        <w:rPr>
          <w:rFonts w:hint="eastAsia" w:ascii="宋体" w:hAnsi="宋体"/>
          <w:sz w:val="24"/>
        </w:rPr>
      </w:pPr>
      <w:r>
        <w:rPr>
          <w:rFonts w:hint="eastAsia" w:ascii="宋体" w:hAnsi="宋体"/>
          <w:sz w:val="24"/>
        </w:rPr>
      </w:r>
      <w:r/>
    </w:p>
    <w:p>
      <w:pPr>
        <w:spacing w:before="120" w:line="200" w:lineRule="exact"/>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64"/>
        <w:jc w:val="center"/>
        <w:rPr>
          <w:rFonts w:hint="eastAsia" w:ascii="宋体" w:hAnsi="宋体"/>
          <w:sz w:val="52"/>
        </w:rPr>
      </w:pPr>
      <w:r/>
      <w:bookmarkStart w:id="4" w:name="_Toc211072842"/>
      <w:r>
        <w:rPr>
          <w:rFonts w:hint="eastAsia" w:ascii="宋体" w:hAnsi="宋体"/>
          <w:sz w:val="52"/>
        </w:rPr>
        <w:t xml:space="preserve">第二章</w:t>
      </w:r>
      <w:r>
        <w:rPr>
          <w:rFonts w:ascii="宋体" w:hAnsi="宋体"/>
          <w:sz w:val="52"/>
        </w:rPr>
        <w:t xml:space="preserve"> </w:t>
      </w:r>
      <w:r>
        <w:rPr>
          <w:rFonts w:hint="eastAsia" w:ascii="宋体" w:hAnsi="宋体"/>
          <w:sz w:val="52"/>
        </w:rPr>
        <w:t xml:space="preserve">单一来源供应商须知</w:t>
      </w:r>
      <w:bookmarkEnd w:id="4"/>
      <w:r/>
      <w:r/>
    </w:p>
    <w:p>
      <w:pPr>
        <w:ind w:firstLine="480"/>
        <w:spacing w:line="360" w:lineRule="auto"/>
        <w:rPr>
          <w:rFonts w:hint="eastAsia" w:ascii="宋体" w:hAnsi="宋体"/>
          <w:b/>
          <w:bCs/>
          <w:sz w:val="24"/>
          <w:shd w:val="clear" w:color="auto" w:fill="ffffff"/>
        </w:rPr>
      </w:pPr>
      <w:r>
        <w:rPr>
          <w:rFonts w:ascii="宋体" w:hAnsi="宋体"/>
          <w:sz w:val="24"/>
        </w:rPr>
        <w:br w:type="page" w:clear="all"/>
      </w:r>
      <w:r>
        <w:rPr>
          <w:rFonts w:hint="eastAsia" w:ascii="宋体" w:hAnsi="宋体"/>
          <w:b/>
          <w:bCs/>
          <w:sz w:val="24"/>
          <w:shd w:val="clear" w:color="auto" w:fill="ffffff"/>
        </w:rPr>
        <w:t xml:space="preserve">A.说明和释义</w:t>
      </w:r>
      <w:r/>
    </w:p>
    <w:p>
      <w:pPr>
        <w:ind w:firstLine="480"/>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说明</w:t>
      </w:r>
      <w:r/>
    </w:p>
    <w:p>
      <w:pPr>
        <w:pStyle w:val="966"/>
        <w:ind w:firstLine="480"/>
        <w:jc w:val="both"/>
        <w:spacing w:line="360" w:lineRule="auto"/>
        <w:rPr>
          <w:rFonts w:hint="eastAsia" w:ascii="宋体" w:hAnsi="宋体"/>
          <w:szCs w:val="24"/>
        </w:rPr>
      </w:pPr>
      <w:r>
        <w:rPr>
          <w:rFonts w:ascii="宋体" w:hAnsi="宋体"/>
          <w:szCs w:val="24"/>
        </w:rPr>
        <w:t xml:space="preserve">1.1</w:t>
      </w:r>
      <w:r>
        <w:rPr>
          <w:rFonts w:hint="eastAsia" w:ascii="宋体" w:hAnsi="宋体"/>
          <w:szCs w:val="24"/>
        </w:rPr>
        <w:t xml:space="preserve">本采购文件仅适用于</w:t>
      </w:r>
      <w:bookmarkStart w:id="5" w:name="_Hlk193371863"/>
      <w:r>
        <w:rPr>
          <w:rFonts w:hint="eastAsia" w:ascii="宋体" w:hAnsi="宋体"/>
          <w:szCs w:val="24"/>
        </w:rPr>
        <w:t xml:space="preserve">苏州诚和招投标咨询有限公司</w:t>
      </w:r>
      <w:bookmarkEnd w:id="5"/>
      <w:r>
        <w:rPr>
          <w:rFonts w:hint="eastAsia" w:ascii="宋体" w:hAnsi="宋体"/>
          <w:szCs w:val="24"/>
        </w:rPr>
        <w:t xml:space="preserve">组织的采购活动。</w:t>
      </w:r>
      <w:r/>
    </w:p>
    <w:p>
      <w:pPr>
        <w:pStyle w:val="966"/>
        <w:ind w:firstLine="480"/>
        <w:jc w:val="both"/>
        <w:spacing w:line="360" w:lineRule="auto"/>
        <w:rPr>
          <w:rFonts w:hint="eastAsia" w:ascii="宋体" w:hAnsi="宋体"/>
          <w:szCs w:val="24"/>
        </w:rPr>
      </w:pPr>
      <w:r>
        <w:rPr>
          <w:rFonts w:ascii="宋体" w:hAnsi="宋体"/>
          <w:szCs w:val="24"/>
        </w:rPr>
        <w:t xml:space="preserve">1.2</w:t>
      </w:r>
      <w:r>
        <w:rPr>
          <w:rFonts w:hint="eastAsia" w:ascii="宋体" w:hAnsi="宋体"/>
          <w:szCs w:val="24"/>
        </w:rPr>
        <w:t xml:space="preserve">本次采购活动及因本次采购产生的合同受中国法律制约和保护。</w:t>
      </w:r>
      <w:r/>
    </w:p>
    <w:p>
      <w:pPr>
        <w:pStyle w:val="966"/>
        <w:ind w:firstLine="480"/>
        <w:jc w:val="both"/>
        <w:spacing w:line="360" w:lineRule="auto"/>
        <w:rPr>
          <w:rFonts w:hint="eastAsia" w:ascii="宋体" w:hAnsi="宋体"/>
          <w:szCs w:val="24"/>
        </w:rPr>
      </w:pPr>
      <w:r>
        <w:rPr>
          <w:rFonts w:ascii="宋体" w:hAnsi="宋体"/>
          <w:szCs w:val="24"/>
        </w:rPr>
        <w:t xml:space="preserve">1.3</w:t>
      </w:r>
      <w:r>
        <w:rPr>
          <w:rFonts w:hint="eastAsia" w:ascii="宋体" w:hAnsi="宋体"/>
          <w:szCs w:val="24"/>
        </w:rPr>
        <w:t xml:space="preserve">本采购文件的解释权属于</w:t>
      </w:r>
      <w:bookmarkStart w:id="6" w:name="_Hlk193371880"/>
      <w:r>
        <w:rPr>
          <w:rFonts w:hint="eastAsia" w:ascii="宋体" w:hAnsi="宋体"/>
          <w:szCs w:val="24"/>
        </w:rPr>
        <w:t xml:space="preserve">苏州诚和招投标咨询有限公司</w:t>
      </w:r>
      <w:bookmarkEnd w:id="6"/>
      <w:r>
        <w:rPr>
          <w:rFonts w:hint="eastAsia" w:ascii="宋体" w:hAnsi="宋体"/>
          <w:szCs w:val="24"/>
        </w:rPr>
        <w:t xml:space="preserve">。</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词语释义</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2.1</w:t>
      </w:r>
      <w:r>
        <w:rPr>
          <w:rFonts w:hint="eastAsia" w:ascii="宋体" w:hAnsi="宋体"/>
          <w:sz w:val="24"/>
          <w:szCs w:val="24"/>
          <w:shd w:val="clear" w:color="auto" w:fill="ffffff"/>
        </w:rPr>
        <w:t xml:space="preserve">采购人：指依法进行政府采购的国家机关、事业单位、团体组织。</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3供应商：</w:t>
      </w:r>
      <w:r>
        <w:rPr>
          <w:rFonts w:ascii="宋体" w:hAnsi="宋体"/>
          <w:sz w:val="24"/>
          <w:szCs w:val="24"/>
          <w:shd w:val="clear" w:color="auto" w:fill="ffffff"/>
        </w:rPr>
        <w:t xml:space="preserve">指响应招标、参加投标竞争的法人、其他组织或者自然人。</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8</w:t>
      </w:r>
      <w:r>
        <w:rPr>
          <w:rFonts w:ascii="宋体" w:hAnsi="宋体"/>
          <w:sz w:val="24"/>
          <w:szCs w:val="24"/>
          <w:shd w:val="clear" w:color="auto" w:fill="ffffff"/>
        </w:rPr>
        <w:t xml:space="preserve">货物</w:t>
      </w:r>
      <w:r>
        <w:rPr>
          <w:rFonts w:hint="eastAsia" w:ascii="宋体" w:hAnsi="宋体"/>
          <w:sz w:val="24"/>
          <w:szCs w:val="24"/>
          <w:shd w:val="clear" w:color="auto" w:fill="ffffff"/>
        </w:rPr>
        <w:t xml:space="preserve">：</w:t>
      </w:r>
      <w:r>
        <w:rPr>
          <w:rFonts w:ascii="宋体" w:hAnsi="宋体"/>
          <w:sz w:val="24"/>
          <w:szCs w:val="24"/>
          <w:shd w:val="clear" w:color="auto" w:fill="ffffff"/>
        </w:rPr>
        <w:t xml:space="preserve">系指</w:t>
      </w:r>
      <w:r>
        <w:rPr>
          <w:rFonts w:hint="eastAsia" w:ascii="宋体" w:hAnsi="宋体"/>
          <w:sz w:val="24"/>
          <w:szCs w:val="24"/>
          <w:shd w:val="clear" w:color="auto" w:fill="ffffff"/>
        </w:rPr>
        <w:t xml:space="preserve">乙</w:t>
      </w:r>
      <w:r>
        <w:rPr>
          <w:rFonts w:ascii="宋体" w:hAnsi="宋体"/>
          <w:sz w:val="24"/>
          <w:szCs w:val="24"/>
          <w:shd w:val="clear" w:color="auto" w:fill="ffffff"/>
        </w:rPr>
        <w:t xml:space="preserve">方按</w:t>
      </w:r>
      <w:r>
        <w:rPr>
          <w:rFonts w:hint="eastAsia" w:ascii="宋体" w:hAnsi="宋体"/>
          <w:sz w:val="24"/>
          <w:szCs w:val="24"/>
          <w:shd w:val="clear" w:color="auto" w:fill="ffffff"/>
        </w:rPr>
        <w:t xml:space="preserve">采购文件</w:t>
      </w:r>
      <w:r>
        <w:rPr>
          <w:rFonts w:ascii="宋体" w:hAnsi="宋体"/>
          <w:sz w:val="24"/>
          <w:szCs w:val="24"/>
          <w:shd w:val="clear" w:color="auto" w:fill="ffffff"/>
        </w:rPr>
        <w:t xml:space="preserve">规定，</w:t>
      </w:r>
      <w:r>
        <w:rPr>
          <w:rFonts w:hint="eastAsia" w:ascii="宋体" w:hAnsi="宋体"/>
          <w:sz w:val="24"/>
          <w:szCs w:val="24"/>
          <w:shd w:val="clear" w:color="auto" w:fill="ffffff"/>
        </w:rPr>
        <w:t xml:space="preserve">应</w:t>
      </w:r>
      <w:r>
        <w:rPr>
          <w:rFonts w:ascii="宋体" w:hAnsi="宋体"/>
          <w:sz w:val="24"/>
          <w:szCs w:val="24"/>
          <w:shd w:val="clear" w:color="auto" w:fill="ffffff"/>
        </w:rPr>
        <w:t xml:space="preserve">向</w:t>
      </w:r>
      <w:r>
        <w:rPr>
          <w:rFonts w:hint="eastAsia" w:ascii="宋体" w:hAnsi="宋体"/>
          <w:sz w:val="24"/>
          <w:szCs w:val="24"/>
          <w:shd w:val="clear" w:color="auto" w:fill="ffffff"/>
        </w:rPr>
        <w:t xml:space="preserve">甲</w:t>
      </w:r>
      <w:r>
        <w:rPr>
          <w:rFonts w:ascii="宋体" w:hAnsi="宋体"/>
          <w:sz w:val="24"/>
          <w:szCs w:val="24"/>
          <w:shd w:val="clear" w:color="auto" w:fill="ffffff"/>
        </w:rPr>
        <w:t xml:space="preserve">方提供的一切设备、备品、备件、工具、手册及其它有关技术资料和材料。</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2.9</w:t>
      </w:r>
      <w:r>
        <w:rPr>
          <w:rFonts w:ascii="宋体" w:hAnsi="宋体"/>
          <w:sz w:val="24"/>
          <w:szCs w:val="24"/>
          <w:shd w:val="clear" w:color="auto" w:fill="ffffff"/>
        </w:rPr>
        <w:t xml:space="preserve">服务</w:t>
      </w:r>
      <w:r>
        <w:rPr>
          <w:rFonts w:hint="eastAsia" w:ascii="宋体" w:hAnsi="宋体"/>
          <w:sz w:val="24"/>
          <w:szCs w:val="24"/>
          <w:shd w:val="clear" w:color="auto" w:fill="ffffff"/>
        </w:rPr>
        <w:t xml:space="preserve">：</w:t>
      </w:r>
      <w:r>
        <w:rPr>
          <w:rFonts w:ascii="宋体" w:hAnsi="宋体"/>
          <w:sz w:val="24"/>
          <w:szCs w:val="24"/>
          <w:shd w:val="clear" w:color="auto" w:fill="ffffff"/>
        </w:rPr>
        <w:t xml:space="preserve">系指本次</w:t>
      </w:r>
      <w:r>
        <w:rPr>
          <w:rFonts w:hint="eastAsia" w:ascii="宋体" w:hAnsi="宋体"/>
          <w:sz w:val="24"/>
          <w:szCs w:val="24"/>
          <w:shd w:val="clear" w:color="auto" w:fill="ffffff"/>
        </w:rPr>
        <w:t xml:space="preserve">采购文件</w:t>
      </w:r>
      <w:r>
        <w:rPr>
          <w:rFonts w:ascii="宋体" w:hAnsi="宋体"/>
          <w:sz w:val="24"/>
          <w:szCs w:val="24"/>
          <w:shd w:val="clear" w:color="auto" w:fill="ffffff"/>
        </w:rPr>
        <w:t xml:space="preserve">规定</w:t>
      </w:r>
      <w:r>
        <w:rPr>
          <w:rFonts w:hint="eastAsia" w:ascii="宋体" w:hAnsi="宋体"/>
          <w:sz w:val="24"/>
          <w:szCs w:val="24"/>
          <w:shd w:val="clear" w:color="auto" w:fill="ffffff"/>
        </w:rPr>
        <w:t xml:space="preserve">乙</w:t>
      </w:r>
      <w:r>
        <w:rPr>
          <w:rFonts w:ascii="宋体" w:hAnsi="宋体"/>
          <w:sz w:val="24"/>
          <w:szCs w:val="24"/>
          <w:shd w:val="clear" w:color="auto" w:fill="ffffff"/>
        </w:rPr>
        <w:t xml:space="preserve">方</w:t>
      </w:r>
      <w:r>
        <w:rPr>
          <w:rFonts w:hint="eastAsia" w:ascii="宋体" w:hAnsi="宋体"/>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11天：日历天。</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2.12时间：除特别说明，均指北京时间。</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2.1</w:t>
      </w:r>
      <w:r>
        <w:rPr>
          <w:rFonts w:hint="eastAsia" w:ascii="宋体" w:hAnsi="宋体"/>
          <w:sz w:val="24"/>
          <w:szCs w:val="24"/>
          <w:shd w:val="clear" w:color="auto" w:fill="ffffff"/>
        </w:rPr>
        <w:t xml:space="preserve">3交货地点：合同中明确约定的乙方提交的货物和服务最终到达地点。</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2.1</w:t>
      </w:r>
      <w:r>
        <w:rPr>
          <w:rFonts w:hint="eastAsia" w:ascii="宋体" w:hAnsi="宋体"/>
          <w:sz w:val="24"/>
          <w:szCs w:val="24"/>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2.1</w:t>
      </w:r>
      <w:r>
        <w:rPr>
          <w:rFonts w:hint="eastAsia" w:ascii="宋体" w:hAnsi="宋体"/>
          <w:sz w:val="24"/>
          <w:szCs w:val="24"/>
          <w:shd w:val="clear" w:color="auto" w:fill="ffffff"/>
        </w:rPr>
        <w:t xml:space="preserve">5产地：货物开采、生长、生产、最终制造、加工或提供服务的来源地。</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2.1</w:t>
      </w:r>
      <w:r>
        <w:rPr>
          <w:rFonts w:hint="eastAsia" w:ascii="宋体" w:hAnsi="宋体"/>
          <w:sz w:val="24"/>
          <w:szCs w:val="24"/>
          <w:shd w:val="clear" w:color="auto" w:fill="ffffff"/>
        </w:rPr>
        <w:t xml:space="preserve">6不可抗力：不能预见、不能避免并且不能克服的客观情况。</w:t>
      </w:r>
      <w:r/>
    </w:p>
    <w:p>
      <w:pPr>
        <w:ind w:firstLine="480"/>
        <w:spacing w:line="360" w:lineRule="auto"/>
        <w:rPr>
          <w:rFonts w:hint="eastAsia" w:ascii="宋体" w:hAnsi="宋体" w:cs="宋体"/>
          <w:sz w:val="24"/>
          <w:szCs w:val="24"/>
          <w:shd w:val="clear" w:color="auto" w:fill="ffffff"/>
        </w:rPr>
      </w:pPr>
      <w:r>
        <w:rPr>
          <w:rFonts w:hint="eastAsia" w:ascii="宋体" w:hAnsi="宋体"/>
          <w:sz w:val="24"/>
          <w:szCs w:val="24"/>
          <w:shd w:val="clear" w:color="auto" w:fill="ffffff"/>
        </w:rPr>
        <w:t xml:space="preserve">2.17</w:t>
      </w:r>
      <w:r>
        <w:rPr>
          <w:rFonts w:hint="eastAsia" w:ascii="宋体" w:hAnsi="宋体" w:cs="宋体"/>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2.20核心产品：根据本项目技术构成、产品价格比重等合理确定的产品。</w:t>
      </w:r>
      <w:r/>
    </w:p>
    <w:p>
      <w:pPr>
        <w:ind w:firstLine="480"/>
        <w:spacing w:line="360" w:lineRule="auto"/>
        <w:rPr>
          <w:rFonts w:hint="eastAsia" w:ascii="宋体" w:hAnsi="宋体"/>
          <w:sz w:val="24"/>
          <w:szCs w:val="24"/>
        </w:rPr>
      </w:pPr>
      <w:r>
        <w:rPr>
          <w:rFonts w:hint="eastAsia" w:ascii="宋体" w:hAnsi="宋体" w:cs="宋体"/>
          <w:sz w:val="24"/>
          <w:szCs w:val="24"/>
          <w:shd w:val="clear" w:color="auto" w:fill="ffffff"/>
        </w:rPr>
        <w:t xml:space="preserve">2.21</w:t>
      </w:r>
      <w:r>
        <w:rPr>
          <w:rFonts w:hint="eastAsia" w:ascii="宋体" w:hAnsi="宋体"/>
          <w:sz w:val="24"/>
          <w:szCs w:val="24"/>
        </w:rPr>
        <w:t xml:space="preserve">本国产品：符合</w:t>
      </w:r>
      <w:r>
        <w:rPr>
          <w:rFonts w:hint="eastAsia" w:ascii="宋体" w:hAnsi="宋体" w:cs="宋体"/>
          <w:sz w:val="24"/>
          <w:szCs w:val="24"/>
          <w:lang w:val="zh-CN"/>
        </w:rPr>
        <w:t xml:space="preserve">《国务院办公厅关于在政府采购中实施本国产品标准及相关政策的通知》（国办发</w:t>
      </w:r>
      <w:r>
        <w:rPr>
          <w:rFonts w:hint="eastAsia" w:ascii="宋体" w:hAnsi="宋体" w:cs="宋体"/>
          <w:sz w:val="24"/>
          <w:szCs w:val="24"/>
        </w:rPr>
        <w:t xml:space="preserve">〔2025〕</w:t>
      </w:r>
      <w:r>
        <w:rPr>
          <w:rFonts w:hint="eastAsia" w:ascii="宋体" w:hAnsi="宋体" w:cs="宋体"/>
          <w:sz w:val="24"/>
          <w:szCs w:val="24"/>
          <w:lang w:val="zh-CN"/>
        </w:rPr>
        <w:t xml:space="preserve">34号）规定</w:t>
      </w:r>
      <w:r>
        <w:rPr>
          <w:rFonts w:hint="eastAsia" w:ascii="宋体" w:hAnsi="宋体"/>
          <w:sz w:val="24"/>
          <w:szCs w:val="24"/>
        </w:rPr>
        <w:t xml:space="preserve">的产品视为本国产品。</w:t>
      </w:r>
      <w:r/>
    </w:p>
    <w:p>
      <w:pPr>
        <w:ind w:firstLine="480"/>
        <w:spacing w:line="360" w:lineRule="auto"/>
        <w:rPr>
          <w:sz w:val="24"/>
        </w:rPr>
      </w:pPr>
      <w:r>
        <w:rPr>
          <w:rFonts w:hint="eastAsia" w:ascii="宋体" w:hAnsi="宋体" w:cs="宋体"/>
          <w:sz w:val="24"/>
          <w:szCs w:val="24"/>
          <w:shd w:val="clear" w:color="auto" w:fill="ffffff"/>
        </w:rPr>
        <w:t xml:space="preserve">2.22</w:t>
      </w:r>
      <w:r>
        <w:rPr>
          <w:rFonts w:hint="eastAsia"/>
          <w:sz w:val="24"/>
        </w:rPr>
        <w:t xml:space="preserve">采购本国货物、工程和服务：除有《中华人民共和国政府采购法》第十条规定情形之外，政府采购应当采购本国货物、工程和服务。</w:t>
      </w:r>
      <w:r/>
    </w:p>
    <w:p>
      <w:pPr>
        <w:ind w:firstLine="480"/>
        <w:spacing w:line="360" w:lineRule="auto"/>
        <w:rPr>
          <w:rFonts w:hint="eastAsia" w:ascii="宋体" w:hAnsi="宋体"/>
          <w:b/>
          <w:bCs/>
          <w:sz w:val="24"/>
          <w:shd w:val="clear" w:color="auto" w:fill="ffffff"/>
        </w:rPr>
      </w:pPr>
      <w:r>
        <w:rPr>
          <w:rFonts w:hint="eastAsia" w:ascii="宋体" w:hAnsi="宋体"/>
          <w:b/>
          <w:bCs/>
          <w:sz w:val="24"/>
          <w:shd w:val="clear" w:color="auto" w:fill="ffffff"/>
        </w:rPr>
        <w:t xml:space="preserve">B.供应商</w:t>
      </w:r>
      <w:r/>
    </w:p>
    <w:p>
      <w:pPr>
        <w:ind w:firstLine="482"/>
        <w:spacing w:line="360" w:lineRule="auto"/>
        <w:shd w:val="clear" w:color="auto" w:fill="ffffff"/>
        <w:widowControl/>
        <w:rPr>
          <w:rFonts w:hint="eastAsia" w:ascii="宋体" w:hAnsi="宋体" w:cs="宋体"/>
          <w:b/>
          <w:sz w:val="24"/>
          <w:szCs w:val="24"/>
        </w:rPr>
      </w:pPr>
      <w:r>
        <w:rPr>
          <w:rStyle w:val="967"/>
          <w:rFonts w:hint="eastAsia" w:ascii="宋体" w:hAnsi="宋体" w:cs="宋体"/>
          <w:bCs w:val="0"/>
          <w:sz w:val="24"/>
          <w:szCs w:val="24"/>
          <w:shd w:val="clear" w:color="auto" w:fill="ffffff"/>
        </w:rPr>
        <w:t xml:space="preserve">3.</w:t>
      </w:r>
      <w:bookmarkStart w:id="7" w:name="_Hlk193372078"/>
      <w:r>
        <w:rPr>
          <w:rStyle w:val="967"/>
          <w:rFonts w:hint="eastAsia" w:ascii="宋体" w:hAnsi="宋体" w:cs="宋体"/>
          <w:bCs w:val="0"/>
          <w:sz w:val="24"/>
          <w:szCs w:val="24"/>
          <w:shd w:val="clear" w:color="auto" w:fill="ffffff"/>
        </w:rPr>
        <w:t xml:space="preserve">申请人的资格要求：</w:t>
      </w:r>
      <w:bookmarkEnd w:id="7"/>
      <w:r/>
      <w:r/>
    </w:p>
    <w:p>
      <w:pPr>
        <w:pStyle w:val="968"/>
        <w:spacing w:line="360" w:lineRule="auto"/>
        <w:rPr>
          <w:rFonts w:hint="eastAsia" w:ascii="宋体" w:hAnsi="宋体" w:cs="宋体"/>
          <w:sz w:val="24"/>
          <w:szCs w:val="24"/>
        </w:rPr>
      </w:pPr>
      <w:r>
        <w:rPr>
          <w:rFonts w:hint="eastAsia" w:ascii="宋体" w:hAnsi="宋体" w:cs="宋体"/>
          <w:sz w:val="24"/>
          <w:szCs w:val="24"/>
          <w:lang w:val="en-US"/>
        </w:rPr>
        <w:t xml:space="preserve">详见本项目采购公告中的“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4.供应商代表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指全权代表供应商参加协商采购活动并签署投标（响应）文件的人，如果供应商代表不是法定代表人，须持有《法定代表人授权委托书》（</w:t>
      </w:r>
      <w:r>
        <w:rPr>
          <w:rFonts w:hint="eastAsia" w:ascii="宋体" w:hAnsi="宋体" w:cs="宋体"/>
          <w:sz w:val="24"/>
          <w:szCs w:val="24"/>
          <w:shd w:val="clear" w:color="auto" w:fill="ffffff"/>
        </w:rPr>
        <w:t xml:space="preserve">详见统一格式</w:t>
      </w:r>
      <w:r>
        <w:rPr>
          <w:rFonts w:hint="eastAsia" w:ascii="宋体" w:hAnsi="宋体" w:cs="宋体"/>
          <w:sz w:val="24"/>
          <w:szCs w:val="24"/>
        </w:rPr>
        <w:t xml:space="preserve">）。</w:t>
      </w:r>
      <w:r/>
    </w:p>
    <w:p>
      <w:pPr>
        <w:ind w:firstLine="482"/>
        <w:spacing w:line="360" w:lineRule="auto"/>
        <w:rPr>
          <w:rFonts w:hint="eastAsia" w:ascii="宋体" w:hAnsi="宋体"/>
          <w:b/>
          <w:sz w:val="24"/>
          <w:szCs w:val="24"/>
        </w:rPr>
      </w:pPr>
      <w:r>
        <w:rPr>
          <w:rFonts w:hint="eastAsia" w:ascii="宋体" w:hAnsi="宋体"/>
          <w:b/>
          <w:sz w:val="24"/>
          <w:szCs w:val="24"/>
        </w:rPr>
        <w:t xml:space="preserve">5</w:t>
      </w:r>
      <w:r>
        <w:rPr>
          <w:rFonts w:ascii="宋体" w:hAnsi="宋体"/>
          <w:b/>
          <w:sz w:val="24"/>
          <w:szCs w:val="24"/>
        </w:rPr>
        <w:t xml:space="preserve">.</w:t>
      </w:r>
      <w:r>
        <w:rPr>
          <w:rFonts w:hint="eastAsia" w:ascii="宋体" w:hAnsi="宋体"/>
          <w:b/>
          <w:sz w:val="24"/>
          <w:szCs w:val="24"/>
        </w:rPr>
        <w:t xml:space="preserve">协商费用</w:t>
      </w:r>
      <w:r/>
    </w:p>
    <w:p>
      <w:pPr>
        <w:ind w:firstLine="480"/>
        <w:spacing w:line="360" w:lineRule="auto"/>
        <w:rPr>
          <w:rFonts w:hint="eastAsia" w:ascii="宋体" w:hAnsi="宋体"/>
          <w:sz w:val="24"/>
          <w:szCs w:val="24"/>
        </w:rPr>
      </w:pPr>
      <w:r>
        <w:rPr>
          <w:rFonts w:hint="eastAsia" w:ascii="宋体" w:hAnsi="宋体"/>
          <w:sz w:val="24"/>
          <w:szCs w:val="24"/>
        </w:rPr>
        <w:t xml:space="preserve">无论协商过程中的做法和结果如何，供应商自行承担所有与参加协商有关的全部费用。</w:t>
      </w:r>
      <w:r/>
    </w:p>
    <w:p>
      <w:pPr>
        <w:ind w:firstLine="482"/>
        <w:spacing w:line="360" w:lineRule="auto"/>
        <w:rPr>
          <w:rFonts w:hint="eastAsia" w:ascii="宋体" w:hAnsi="宋体"/>
          <w:b/>
          <w:bCs/>
          <w:sz w:val="24"/>
          <w:shd w:val="clear" w:color="auto" w:fill="ffffff"/>
        </w:rPr>
      </w:pPr>
      <w:r>
        <w:rPr>
          <w:rFonts w:hint="eastAsia" w:ascii="宋体" w:hAnsi="宋体"/>
          <w:b/>
          <w:bCs/>
          <w:sz w:val="24"/>
          <w:shd w:val="clear" w:color="auto" w:fill="ffffff"/>
        </w:rPr>
        <w:t xml:space="preserve">C.</w:t>
      </w:r>
      <w:r>
        <w:rPr>
          <w:rFonts w:hint="eastAsia" w:ascii="宋体" w:hAnsi="宋体"/>
          <w:b/>
          <w:sz w:val="24"/>
          <w:szCs w:val="24"/>
        </w:rPr>
        <w:t xml:space="preserve">采购文件</w:t>
      </w:r>
      <w:r>
        <w:rPr>
          <w:rFonts w:hint="eastAsia" w:ascii="宋体" w:hAnsi="宋体"/>
          <w:b/>
          <w:bCs/>
          <w:sz w:val="24"/>
          <w:shd w:val="clear" w:color="auto" w:fill="ffffff"/>
        </w:rPr>
        <w:t xml:space="preserve">和投标（响应）文件的说明</w:t>
      </w:r>
      <w:r/>
    </w:p>
    <w:p>
      <w:pPr>
        <w:ind w:firstLine="482"/>
        <w:spacing w:line="360" w:lineRule="auto"/>
        <w:rPr>
          <w:rFonts w:hint="eastAsia" w:ascii="宋体" w:hAnsi="宋体"/>
          <w:b/>
          <w:sz w:val="24"/>
          <w:szCs w:val="24"/>
        </w:rPr>
      </w:pPr>
      <w:r>
        <w:rPr>
          <w:rFonts w:hint="eastAsia" w:ascii="宋体" w:hAnsi="宋体"/>
          <w:b/>
          <w:sz w:val="24"/>
          <w:szCs w:val="24"/>
        </w:rPr>
        <w:t xml:space="preserve">6</w:t>
      </w:r>
      <w:r>
        <w:rPr>
          <w:rFonts w:ascii="宋体" w:hAnsi="宋体"/>
          <w:b/>
          <w:sz w:val="24"/>
          <w:szCs w:val="24"/>
        </w:rPr>
        <w:t xml:space="preserve">.</w:t>
      </w:r>
      <w:r>
        <w:rPr>
          <w:rFonts w:hint="eastAsia" w:ascii="宋体" w:hAnsi="宋体"/>
          <w:b/>
          <w:sz w:val="24"/>
          <w:szCs w:val="24"/>
        </w:rPr>
        <w:t xml:space="preserve">采购文件</w:t>
      </w:r>
      <w:r/>
    </w:p>
    <w:p>
      <w:pPr>
        <w:ind w:firstLine="480"/>
        <w:spacing w:line="360" w:lineRule="auto"/>
        <w:rPr>
          <w:rFonts w:hint="eastAsia" w:ascii="宋体" w:hAnsi="宋体" w:cs="宋体"/>
          <w:b/>
          <w:sz w:val="24"/>
          <w:szCs w:val="24"/>
        </w:rPr>
      </w:pPr>
      <w:r>
        <w:rPr>
          <w:rFonts w:hint="eastAsia" w:ascii="宋体" w:hAnsi="宋体"/>
          <w:sz w:val="24"/>
          <w:szCs w:val="24"/>
        </w:rPr>
        <w:t xml:space="preserve">6.1采购文件由采购文件总目录所列内容组成，供应商获取</w:t>
      </w:r>
      <w:r>
        <w:rPr>
          <w:rFonts w:ascii="宋体" w:hAnsi="宋体"/>
          <w:sz w:val="24"/>
          <w:szCs w:val="24"/>
        </w:rPr>
        <w:t xml:space="preserve">采购文件后，应仔细检查采购文件的所有内容，如有残缺等问题应在</w:t>
      </w:r>
      <w:r>
        <w:rPr>
          <w:rFonts w:hint="eastAsia" w:ascii="宋体" w:hAnsi="宋体"/>
          <w:sz w:val="24"/>
          <w:szCs w:val="24"/>
        </w:rPr>
        <w:t xml:space="preserve">获取</w:t>
      </w:r>
      <w:r>
        <w:rPr>
          <w:rFonts w:ascii="宋体" w:hAnsi="宋体"/>
          <w:sz w:val="24"/>
          <w:szCs w:val="24"/>
        </w:rPr>
        <w:t xml:space="preserve">采购文件</w:t>
      </w:r>
      <w:r>
        <w:rPr>
          <w:rFonts w:hint="eastAsia" w:ascii="宋体" w:hAnsi="宋体"/>
          <w:sz w:val="24"/>
          <w:szCs w:val="24"/>
        </w:rPr>
        <w:t xml:space="preserve">后及时</w:t>
      </w:r>
      <w:r>
        <w:rPr>
          <w:rFonts w:ascii="宋体" w:hAnsi="宋体"/>
          <w:sz w:val="24"/>
          <w:szCs w:val="24"/>
        </w:rPr>
        <w:t xml:space="preserve">向</w:t>
      </w:r>
      <w:r>
        <w:rPr>
          <w:rFonts w:hint="eastAsia" w:ascii="宋体" w:hAnsi="宋体"/>
          <w:sz w:val="24"/>
          <w:szCs w:val="24"/>
        </w:rPr>
        <w:t xml:space="preserve">采购代理机构</w:t>
      </w:r>
      <w:r>
        <w:rPr>
          <w:rFonts w:ascii="宋体" w:hAnsi="宋体"/>
          <w:sz w:val="24"/>
          <w:szCs w:val="24"/>
        </w:rPr>
        <w:t xml:space="preserve">提出，否则，由此</w:t>
      </w:r>
      <w:r>
        <w:rPr>
          <w:rFonts w:hint="eastAsia" w:ascii="宋体" w:hAnsi="宋体"/>
          <w:sz w:val="24"/>
          <w:szCs w:val="24"/>
        </w:rPr>
        <w:t xml:space="preserve">产生</w:t>
      </w:r>
      <w:r>
        <w:rPr>
          <w:rFonts w:ascii="宋体" w:hAnsi="宋体"/>
          <w:sz w:val="24"/>
          <w:szCs w:val="24"/>
        </w:rPr>
        <w:t xml:space="preserve">的</w:t>
      </w:r>
      <w:r>
        <w:rPr>
          <w:rFonts w:hint="eastAsia" w:ascii="宋体" w:hAnsi="宋体"/>
          <w:sz w:val="24"/>
          <w:szCs w:val="24"/>
        </w:rPr>
        <w:t xml:space="preserve">影响</w:t>
      </w:r>
      <w:r>
        <w:rPr>
          <w:rFonts w:ascii="宋体" w:hAnsi="宋体"/>
          <w:sz w:val="24"/>
          <w:szCs w:val="24"/>
        </w:rPr>
        <w:t xml:space="preserve">由</w:t>
      </w:r>
      <w:r>
        <w:rPr>
          <w:rFonts w:hint="eastAsia" w:ascii="宋体" w:hAnsi="宋体"/>
          <w:sz w:val="24"/>
          <w:szCs w:val="24"/>
        </w:rPr>
        <w:t xml:space="preserve">供应商</w:t>
      </w:r>
      <w:r>
        <w:rPr>
          <w:rFonts w:ascii="宋体" w:hAnsi="宋体"/>
          <w:sz w:val="24"/>
          <w:szCs w:val="24"/>
        </w:rPr>
        <w:t xml:space="preserve">自己承担。</w:t>
      </w:r>
      <w:r>
        <w:rPr>
          <w:rFonts w:hint="eastAsia" w:ascii="宋体" w:hAnsi="宋体"/>
          <w:sz w:val="24"/>
          <w:szCs w:val="24"/>
        </w:rPr>
        <w:t xml:space="preserve">供应商</w:t>
      </w:r>
      <w:r>
        <w:rPr>
          <w:rFonts w:ascii="宋体" w:hAnsi="宋体"/>
          <w:sz w:val="24"/>
          <w:szCs w:val="24"/>
        </w:rPr>
        <w:t xml:space="preserve">同时应认真审阅采购文件中所有的事项、格式、条款和规范要求等，若</w:t>
      </w:r>
      <w:r>
        <w:rPr>
          <w:rFonts w:hint="eastAsia" w:ascii="宋体" w:hAnsi="宋体"/>
          <w:sz w:val="24"/>
          <w:szCs w:val="24"/>
        </w:rPr>
        <w:t xml:space="preserve">供应商</w:t>
      </w:r>
      <w:r>
        <w:rPr>
          <w:rFonts w:ascii="宋体" w:hAnsi="宋体"/>
          <w:sz w:val="24"/>
          <w:szCs w:val="24"/>
        </w:rPr>
        <w:t xml:space="preserve">的</w:t>
      </w:r>
      <w:r>
        <w:rPr>
          <w:rFonts w:hint="eastAsia" w:ascii="宋体" w:hAnsi="宋体"/>
          <w:sz w:val="24"/>
          <w:szCs w:val="24"/>
        </w:rPr>
        <w:t xml:space="preserve">投标（响应）文件</w:t>
      </w:r>
      <w:r>
        <w:rPr>
          <w:rFonts w:ascii="宋体" w:hAnsi="宋体"/>
          <w:sz w:val="24"/>
          <w:szCs w:val="24"/>
        </w:rPr>
        <w:t xml:space="preserve">没有按采购文件要求提交全部资料，或</w:t>
      </w:r>
      <w:r>
        <w:rPr>
          <w:rFonts w:hint="eastAsia" w:ascii="宋体" w:hAnsi="宋体"/>
          <w:sz w:val="24"/>
          <w:szCs w:val="24"/>
        </w:rPr>
        <w:t xml:space="preserve">投标（响应）文件</w:t>
      </w:r>
      <w:r>
        <w:rPr>
          <w:rFonts w:hint="eastAsia" w:ascii="宋体" w:hAnsi="宋体" w:cs="宋体"/>
          <w:sz w:val="24"/>
          <w:szCs w:val="24"/>
        </w:rPr>
        <w:t xml:space="preserve">没有对采购文件做出实质性响应，其风险由供应商自行承担，并根据有关条款规定，</w:t>
      </w:r>
      <w:r>
        <w:rPr>
          <w:rFonts w:hint="eastAsia" w:ascii="宋体" w:hAnsi="宋体" w:cs="宋体"/>
          <w:b/>
          <w:sz w:val="24"/>
          <w:szCs w:val="24"/>
        </w:rPr>
        <w:t xml:space="preserve">该电子投标（响应）文件将被视为未实质性响应。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cs="宋体"/>
          <w:b/>
          <w:sz w:val="24"/>
          <w:szCs w:val="24"/>
          <w:shd w:val="clear" w:color="auto" w:fill="ffffff"/>
        </w:rPr>
      </w:pPr>
      <w:r>
        <w:rPr>
          <w:rFonts w:hint="eastAsia" w:ascii="宋体" w:hAnsi="宋体" w:cs="宋体"/>
          <w:b/>
          <w:sz w:val="24"/>
          <w:szCs w:val="24"/>
          <w:shd w:val="clear" w:color="auto" w:fill="ffffff"/>
        </w:rPr>
        <w:t xml:space="preserve">7.采购文件的询问</w:t>
      </w:r>
      <w:r/>
    </w:p>
    <w:p>
      <w:pPr>
        <w:ind w:firstLine="484"/>
        <w:spacing w:line="360" w:lineRule="auto"/>
        <w:tabs>
          <w:tab w:val="left" w:pos="0" w:leader="none"/>
        </w:tabs>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cs="宋体"/>
          <w:b/>
          <w:sz w:val="24"/>
          <w:szCs w:val="24"/>
          <w:shd w:val="clear" w:color="auto" w:fill="ffffff"/>
        </w:rPr>
      </w:pPr>
      <w:r>
        <w:rPr>
          <w:rFonts w:hint="eastAsia" w:ascii="宋体" w:hAnsi="宋体" w:cs="宋体"/>
          <w:b/>
          <w:sz w:val="24"/>
          <w:szCs w:val="24"/>
          <w:shd w:val="clear" w:color="auto" w:fill="ffffff"/>
        </w:rPr>
        <w:t xml:space="preserve">8.采购文件的澄清或修改</w:t>
      </w:r>
      <w:r/>
    </w:p>
    <w:p>
      <w:pPr>
        <w:ind w:firstLine="484"/>
        <w:spacing w:line="360" w:lineRule="auto"/>
        <w:tabs>
          <w:tab w:val="left" w:pos="0" w:leader="none"/>
        </w:tabs>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8.2为保证供应商有足够时间修正投标（响应）文件，或出于其他合理原因，采购代理机构可依法顺延响应截止时间和开标时间。</w:t>
      </w:r>
      <w:r/>
    </w:p>
    <w:p>
      <w:pPr>
        <w:pStyle w:val="966"/>
        <w:ind w:firstLine="480"/>
        <w:jc w:val="both"/>
        <w:spacing w:line="360" w:lineRule="auto"/>
        <w:rPr>
          <w:rFonts w:hint="eastAsia" w:ascii="宋体" w:hAnsi="宋体" w:cs="宋体"/>
          <w:szCs w:val="24"/>
        </w:rPr>
      </w:pPr>
      <w:r>
        <w:rPr>
          <w:rFonts w:hint="eastAsia" w:ascii="宋体" w:hAnsi="宋体" w:cs="宋体"/>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9．提示与要求</w:t>
      </w:r>
      <w:r/>
    </w:p>
    <w:p>
      <w:pPr>
        <w:ind w:firstLine="480"/>
        <w:spacing w:line="360" w:lineRule="auto"/>
        <w:rPr>
          <w:rFonts w:hint="eastAsia" w:ascii="宋体" w:hAnsi="宋体"/>
          <w:sz w:val="24"/>
          <w:szCs w:val="24"/>
        </w:rPr>
      </w:pPr>
      <w:r>
        <w:rPr>
          <w:rFonts w:hint="eastAsia" w:ascii="宋体" w:hAnsi="宋体" w:cs="宋体"/>
          <w:sz w:val="24"/>
          <w:szCs w:val="24"/>
        </w:rPr>
        <w:t xml:space="preserve">9.1供应商应仔细阅读采购文件的所有内容，按采购文件的要求提供投标（响应）文件，并保证所提供的全</w:t>
      </w:r>
      <w:r>
        <w:rPr>
          <w:rFonts w:ascii="宋体" w:hAnsi="宋体"/>
          <w:sz w:val="24"/>
          <w:szCs w:val="24"/>
        </w:rPr>
        <w:t xml:space="preserve">部资料的真实性，以使其对</w:t>
      </w:r>
      <w:r>
        <w:rPr>
          <w:rFonts w:hint="eastAsia" w:ascii="宋体" w:hAnsi="宋体"/>
          <w:sz w:val="24"/>
          <w:szCs w:val="24"/>
        </w:rPr>
        <w:t xml:space="preserve">采购文件</w:t>
      </w:r>
      <w:r>
        <w:rPr>
          <w:rFonts w:ascii="宋体" w:hAnsi="宋体"/>
          <w:sz w:val="24"/>
          <w:szCs w:val="24"/>
        </w:rPr>
        <w:t xml:space="preserve">作出实质性响应，否则，其</w:t>
      </w:r>
      <w:r>
        <w:rPr>
          <w:rFonts w:hint="eastAsia" w:ascii="宋体" w:hAnsi="宋体"/>
          <w:sz w:val="24"/>
          <w:szCs w:val="24"/>
        </w:rPr>
        <w:t xml:space="preserve">投标（响应）文件</w:t>
      </w:r>
      <w:r>
        <w:rPr>
          <w:rFonts w:ascii="宋体" w:hAnsi="宋体"/>
          <w:sz w:val="24"/>
          <w:szCs w:val="24"/>
        </w:rPr>
        <w:t xml:space="preserve">可能被拒绝</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9.2无论是否递交投标（响应）文件，供应商都应将采购文件及以后的所有通知、文件等视为保密文件。</w:t>
      </w:r>
      <w:r/>
    </w:p>
    <w:p>
      <w:pPr>
        <w:ind w:firstLine="482"/>
        <w:spacing w:line="360" w:lineRule="auto"/>
        <w:rPr>
          <w:rFonts w:hint="eastAsia" w:ascii="宋体" w:hAnsi="宋体"/>
          <w:b/>
          <w:sz w:val="24"/>
          <w:szCs w:val="24"/>
        </w:rPr>
      </w:pPr>
      <w:r>
        <w:rPr>
          <w:rFonts w:hint="eastAsia" w:ascii="宋体" w:hAnsi="宋体"/>
          <w:b/>
          <w:sz w:val="24"/>
          <w:szCs w:val="24"/>
        </w:rPr>
        <w:t xml:space="preserve">10</w:t>
      </w:r>
      <w:r>
        <w:rPr>
          <w:rFonts w:ascii="宋体" w:hAnsi="宋体"/>
          <w:b/>
          <w:sz w:val="24"/>
          <w:szCs w:val="24"/>
        </w:rPr>
        <w:t xml:space="preserve">.</w:t>
      </w:r>
      <w:r>
        <w:rPr>
          <w:rFonts w:hint="eastAsia" w:ascii="宋体" w:hAnsi="宋体"/>
          <w:b/>
          <w:sz w:val="24"/>
          <w:szCs w:val="24"/>
        </w:rPr>
        <w:t xml:space="preserve">投标（响应）文件计量单位和使用文字</w:t>
      </w:r>
      <w:r/>
    </w:p>
    <w:p>
      <w:pPr>
        <w:pStyle w:val="966"/>
        <w:ind w:firstLine="480"/>
        <w:jc w:val="both"/>
        <w:spacing w:line="360" w:lineRule="auto"/>
        <w:rPr>
          <w:rFonts w:hint="eastAsia" w:ascii="宋体" w:hAnsi="宋体"/>
          <w:szCs w:val="24"/>
        </w:rPr>
      </w:pPr>
      <w:r>
        <w:rPr>
          <w:rFonts w:hint="eastAsia" w:ascii="宋体" w:hAnsi="宋体"/>
          <w:szCs w:val="24"/>
        </w:rPr>
        <w:t xml:space="preserve">10.1投标（响应）文件中所使用的计量单位，除采购文件中有特殊要求外，均</w:t>
      </w:r>
      <w:r>
        <w:rPr>
          <w:rFonts w:ascii="宋体" w:hAnsi="宋体"/>
          <w:szCs w:val="24"/>
        </w:rPr>
        <w:t xml:space="preserve">应使用中华人民共和国法定计量单位</w:t>
      </w:r>
      <w:r>
        <w:rPr>
          <w:rFonts w:hint="eastAsia" w:ascii="宋体" w:hAnsi="宋体"/>
          <w:szCs w:val="24"/>
        </w:rPr>
        <w:t xml:space="preserve">。</w:t>
      </w:r>
      <w:r/>
    </w:p>
    <w:p>
      <w:pPr>
        <w:ind w:firstLine="480"/>
        <w:spacing w:line="360" w:lineRule="auto"/>
        <w:rPr>
          <w:rFonts w:hint="eastAsia" w:ascii="宋体" w:hAnsi="宋体" w:cs="宋体"/>
          <w:sz w:val="24"/>
          <w:szCs w:val="24"/>
          <w:shd w:val="clear" w:color="auto" w:fill="ffffff"/>
        </w:rPr>
      </w:pPr>
      <w:r>
        <w:rPr>
          <w:rFonts w:hint="eastAsia" w:ascii="宋体" w:hAnsi="宋体"/>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cs="宋体"/>
          <w:sz w:val="24"/>
          <w:szCs w:val="24"/>
          <w:shd w:val="clear" w:color="auto" w:fill="ffffff"/>
        </w:rPr>
        <w:t xml:space="preserve">采购人或采购代理机构概不负责。</w:t>
      </w:r>
      <w:r/>
    </w:p>
    <w:p>
      <w:pPr>
        <w:ind w:firstLine="480"/>
        <w:spacing w:line="360" w:lineRule="auto"/>
        <w:rPr>
          <w:rFonts w:hint="eastAsia" w:ascii="宋体" w:hAnsi="宋体"/>
          <w:b/>
          <w:sz w:val="24"/>
          <w:szCs w:val="24"/>
        </w:rPr>
      </w:pPr>
      <w:r>
        <w:rPr>
          <w:rFonts w:hint="eastAsia" w:ascii="宋体" w:hAnsi="宋体"/>
          <w:b/>
          <w:sz w:val="24"/>
          <w:szCs w:val="24"/>
        </w:rPr>
        <w:t xml:space="preserve">11.投标（响应）文件的组成</w:t>
      </w:r>
      <w:r/>
    </w:p>
    <w:p>
      <w:pPr>
        <w:ind w:firstLine="482"/>
        <w:spacing w:line="360" w:lineRule="auto"/>
        <w:rPr>
          <w:rFonts w:hint="eastAsia" w:ascii="宋体" w:hAnsi="宋体" w:cs="宋体"/>
          <w:b/>
          <w:sz w:val="24"/>
        </w:rPr>
      </w:pPr>
      <w:r>
        <w:rPr>
          <w:rFonts w:hint="eastAsia" w:ascii="宋体" w:hAnsi="宋体" w:cs="宋体"/>
          <w:b/>
          <w:sz w:val="24"/>
        </w:rPr>
        <w:t xml:space="preserve">11.1投标（响应）文件（报价、资格及技术部分）：</w:t>
      </w:r>
      <w:r/>
    </w:p>
    <w:p>
      <w:pPr>
        <w:ind w:firstLine="482"/>
        <w:spacing w:line="360" w:lineRule="auto"/>
        <w:rPr>
          <w:rFonts w:hint="eastAsia" w:ascii="宋体" w:hAnsi="宋体" w:cs="宋体"/>
          <w:b/>
          <w:sz w:val="24"/>
        </w:rPr>
      </w:pPr>
      <w:r>
        <w:rPr>
          <w:rFonts w:hint="eastAsia" w:ascii="宋体" w:hAnsi="宋体" w:cs="宋体"/>
          <w:b/>
          <w:sz w:val="24"/>
        </w:rPr>
        <w:t xml:space="preserve">11.1.1封面；</w:t>
      </w:r>
      <w:r/>
    </w:p>
    <w:p>
      <w:pPr>
        <w:ind w:firstLine="482"/>
        <w:spacing w:line="360" w:lineRule="auto"/>
        <w:rPr>
          <w:rFonts w:hint="eastAsia" w:ascii="宋体" w:hAnsi="宋体" w:cs="宋体"/>
          <w:b/>
          <w:sz w:val="24"/>
        </w:rPr>
      </w:pPr>
      <w:r>
        <w:rPr>
          <w:rFonts w:hint="eastAsia" w:ascii="宋体" w:hAnsi="宋体" w:cs="宋体"/>
          <w:b/>
          <w:sz w:val="24"/>
        </w:rPr>
        <w:t xml:space="preserve">11.1.</w:t>
      </w:r>
      <w:r>
        <w:rPr>
          <w:rFonts w:ascii="宋体" w:hAnsi="宋体" w:cs="宋体"/>
          <w:b/>
          <w:sz w:val="24"/>
        </w:rPr>
        <w:t xml:space="preserve">2</w:t>
      </w:r>
      <w:r>
        <w:rPr>
          <w:rFonts w:hint="eastAsia" w:ascii="宋体" w:hAnsi="宋体" w:cs="宋体"/>
          <w:b/>
          <w:sz w:val="24"/>
        </w:rPr>
        <w:t xml:space="preserve">开标一览表</w:t>
      </w:r>
      <w:r>
        <w:rPr>
          <w:rFonts w:hint="eastAsia" w:ascii="宋体" w:hAnsi="宋体" w:cs="宋体"/>
          <w:b/>
          <w:bCs/>
          <w:sz w:val="24"/>
          <w:szCs w:val="24"/>
          <w:shd w:val="clear" w:color="auto" w:fill="ffffff"/>
        </w:rPr>
        <w:t xml:space="preserve">（格式详见第三章）；</w:t>
      </w:r>
      <w:r/>
    </w:p>
    <w:p>
      <w:pPr>
        <w:ind w:firstLine="482"/>
        <w:spacing w:line="360" w:lineRule="auto"/>
        <w:rPr>
          <w:rFonts w:hint="eastAsia" w:ascii="宋体" w:hAnsi="宋体" w:cs="宋体"/>
          <w:b/>
          <w:sz w:val="24"/>
        </w:rPr>
      </w:pPr>
      <w:r>
        <w:rPr>
          <w:rFonts w:hint="eastAsia" w:ascii="宋体" w:hAnsi="宋体" w:cs="宋体"/>
          <w:b/>
          <w:sz w:val="24"/>
        </w:rPr>
        <w:t xml:space="preserve">11.1.3</w:t>
      </w:r>
      <w:r>
        <w:rPr>
          <w:rFonts w:ascii="宋体" w:hAnsi="宋体" w:cs="宋体"/>
          <w:b/>
          <w:sz w:val="24"/>
        </w:rPr>
        <w:t xml:space="preserve">资格审查</w:t>
      </w:r>
      <w:r>
        <w:rPr>
          <w:rFonts w:hint="eastAsia" w:ascii="宋体" w:hAnsi="宋体" w:cs="宋体"/>
          <w:b/>
          <w:sz w:val="24"/>
        </w:rPr>
        <w:t xml:space="preserve">投标（响应）文件</w:t>
      </w:r>
      <w:r/>
    </w:p>
    <w:tbl>
      <w:tblPr>
        <w:tblStyle w:val="86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758"/>
        <w:gridCol w:w="5666"/>
      </w:tblGrid>
      <w:tr>
        <w:trPr>
          <w:trHeight w:val="382"/>
        </w:trPr>
        <w:tc>
          <w:tcPr>
            <w:tcW w:w="426"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bCs/>
                <w:sz w:val="21"/>
                <w:szCs w:val="21"/>
              </w:rPr>
              <w:t xml:space="preserve">序号</w:t>
            </w:r>
            <w:r/>
          </w:p>
        </w:tc>
        <w:tc>
          <w:tcPr>
            <w:tcW w:w="3758"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bCs/>
                <w:sz w:val="21"/>
                <w:szCs w:val="21"/>
              </w:rPr>
              <w:t xml:space="preserve">评审项</w:t>
            </w:r>
            <w:r/>
          </w:p>
        </w:tc>
        <w:tc>
          <w:tcPr>
            <w:tcW w:w="5666"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bCs/>
                <w:sz w:val="21"/>
                <w:szCs w:val="21"/>
              </w:rPr>
              <w:t xml:space="preserve">评审要求</w:t>
            </w:r>
            <w:r/>
          </w:p>
        </w:tc>
      </w:tr>
      <w:tr>
        <w:trPr>
          <w:trHeight w:val="392"/>
        </w:trPr>
        <w:tc>
          <w:tcPr>
            <w:gridSpan w:val="3"/>
            <w:tcW w:w="9850"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bCs/>
                <w:sz w:val="21"/>
                <w:szCs w:val="21"/>
              </w:rPr>
              <w:t xml:space="preserve">一、基本资格条件</w:t>
            </w:r>
            <w:r/>
          </w:p>
        </w:tc>
      </w:tr>
      <w:tr>
        <w:trPr>
          <w:trHeight w:val="23"/>
        </w:trPr>
        <w:tc>
          <w:tcPr>
            <w:tcW w:w="426" w:type="dxa"/>
            <w:vAlign w:val="center"/>
            <w:textDirection w:val="lrTb"/>
            <w:noWrap w:val="false"/>
          </w:tcPr>
          <w:p>
            <w:pPr>
              <w:pStyle w:val="873"/>
              <w:jc w:val="center"/>
              <w:rPr>
                <w:rFonts w:hint="eastAsia" w:hAnsi="宋体" w:cs="宋体"/>
                <w:sz w:val="21"/>
                <w:szCs w:val="21"/>
              </w:rPr>
            </w:pPr>
            <w:r>
              <w:rPr>
                <w:rFonts w:hint="eastAsia" w:hAnsi="宋体" w:cs="宋体"/>
                <w:sz w:val="21"/>
              </w:rPr>
              <w:t xml:space="preserve">1</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具有独立承担民事责任的能力</w:t>
            </w:r>
            <w:r/>
          </w:p>
        </w:tc>
        <w:tc>
          <w:tcPr>
            <w:tcW w:w="5666"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供应商提供包括法人或者其他组织的营业执照等证明文件，自然人的身份证明。</w:t>
            </w:r>
            <w:r/>
          </w:p>
        </w:tc>
      </w:tr>
      <w:tr>
        <w:trPr>
          <w:trHeight w:val="23"/>
        </w:trPr>
        <w:tc>
          <w:tcPr>
            <w:tcW w:w="426" w:type="dxa"/>
            <w:vAlign w:val="center"/>
            <w:textDirection w:val="lrTb"/>
            <w:noWrap w:val="false"/>
          </w:tcPr>
          <w:p>
            <w:pPr>
              <w:pStyle w:val="873"/>
              <w:jc w:val="center"/>
              <w:rPr>
                <w:rFonts w:hint="eastAsia" w:hAnsi="宋体" w:cs="宋体"/>
                <w:sz w:val="21"/>
                <w:szCs w:val="21"/>
              </w:rPr>
            </w:pPr>
            <w:r>
              <w:rPr>
                <w:rFonts w:hint="eastAsia" w:hAnsi="宋体" w:cs="宋体"/>
                <w:sz w:val="21"/>
              </w:rPr>
              <w:t xml:space="preserve">2</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具有良好的商业信誉和健全的财务会计制度</w:t>
            </w:r>
            <w:r/>
          </w:p>
        </w:tc>
        <w:tc>
          <w:tcPr>
            <w:tcW w:w="5666"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供应商为法人的，应提供最近一期的财务报告，或基本开户银行出具的银行资信证明，或财政部门认可的政府采购专业担保机构出具的投标担保函；部分其他组织、自然人，若没有财务报告，可以提供银行出具的资信证明。</w:t>
            </w:r>
            <w:r/>
          </w:p>
        </w:tc>
      </w:tr>
      <w:tr>
        <w:trPr>
          <w:trHeight w:val="23"/>
        </w:trPr>
        <w:tc>
          <w:tcPr>
            <w:tcW w:w="426" w:type="dxa"/>
            <w:vAlign w:val="center"/>
            <w:textDirection w:val="lrTb"/>
            <w:noWrap w:val="false"/>
          </w:tcPr>
          <w:p>
            <w:pPr>
              <w:pStyle w:val="873"/>
              <w:jc w:val="center"/>
              <w:rPr>
                <w:rFonts w:hint="eastAsia" w:hAnsi="宋体" w:cs="宋体"/>
                <w:sz w:val="21"/>
                <w:szCs w:val="21"/>
              </w:rPr>
            </w:pPr>
            <w:r>
              <w:rPr>
                <w:rFonts w:hint="eastAsia" w:hAnsi="宋体" w:cs="宋体"/>
                <w:sz w:val="21"/>
              </w:rPr>
              <w:t xml:space="preserve">3</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具有履行合同所必需的设备和专业技术能力</w:t>
            </w:r>
            <w:r/>
          </w:p>
        </w:tc>
        <w:tc>
          <w:tcPr>
            <w:tcW w:w="5666"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供应商提供设备清单、相关技术人员的职称证书和用工合同或具有履行合同所必需的设备和专业技术能力的承诺书（格式自拟）。</w:t>
            </w:r>
            <w:r/>
          </w:p>
        </w:tc>
      </w:tr>
      <w:tr>
        <w:trPr>
          <w:trHeight w:val="23"/>
        </w:trPr>
        <w:tc>
          <w:tcPr>
            <w:tcW w:w="426" w:type="dxa"/>
            <w:vAlign w:val="center"/>
            <w:textDirection w:val="lrTb"/>
            <w:noWrap w:val="false"/>
          </w:tcPr>
          <w:p>
            <w:pPr>
              <w:pStyle w:val="873"/>
              <w:jc w:val="center"/>
              <w:rPr>
                <w:rFonts w:hint="eastAsia" w:hAnsi="宋体" w:cs="宋体"/>
                <w:sz w:val="21"/>
                <w:szCs w:val="21"/>
              </w:rPr>
            </w:pPr>
            <w:r>
              <w:rPr>
                <w:rFonts w:hint="eastAsia" w:hAnsi="宋体" w:cs="宋体"/>
                <w:sz w:val="21"/>
              </w:rPr>
              <w:t xml:space="preserve">4</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具有依法缴纳税收和社会保障资金的良好记录</w:t>
            </w:r>
            <w:r/>
          </w:p>
        </w:tc>
        <w:tc>
          <w:tcPr>
            <w:tcW w:w="5666" w:type="dxa"/>
            <w:vAlign w:val="center"/>
            <w:textDirection w:val="lrTb"/>
            <w:noWrap w:val="false"/>
          </w:tcPr>
          <w:p>
            <w:pPr>
              <w:pStyle w:val="873"/>
              <w:jc w:val="left"/>
              <w:rPr>
                <w:rFonts w:hint="eastAsia" w:hAnsi="宋体" w:cs="宋体"/>
                <w:szCs w:val="21"/>
              </w:rPr>
            </w:pPr>
            <w:r>
              <w:rPr>
                <w:rFonts w:hint="eastAsia" w:hAnsi="宋体" w:cs="宋体"/>
                <w:sz w:val="21"/>
                <w:szCs w:val="21"/>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trHeight w:val="785"/>
        </w:trPr>
        <w:tc>
          <w:tcPr>
            <w:tcW w:w="426" w:type="dxa"/>
            <w:vAlign w:val="center"/>
            <w:textDirection w:val="lrTb"/>
            <w:noWrap w:val="false"/>
          </w:tcPr>
          <w:p>
            <w:pPr>
              <w:pStyle w:val="873"/>
              <w:jc w:val="center"/>
              <w:rPr>
                <w:rFonts w:hint="eastAsia" w:hAnsi="宋体" w:cs="宋体"/>
                <w:sz w:val="21"/>
                <w:szCs w:val="21"/>
                <w:shd w:val="clear" w:color="auto" w:fill="ffffff"/>
              </w:rPr>
            </w:pPr>
            <w:r>
              <w:rPr>
                <w:rFonts w:hint="eastAsia" w:hAnsi="宋体" w:cs="宋体"/>
                <w:sz w:val="21"/>
              </w:rPr>
              <w:t xml:space="preserve">5</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参加政府采购活动前三年内，在经营活动中没有重大违法记录</w:t>
            </w:r>
            <w:r/>
          </w:p>
        </w:tc>
        <w:tc>
          <w:tcPr>
            <w:tcW w:w="5666"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供应商提供参加政府采购活动前三年内在经营活动中没有重大违法记录的书面声明。</w:t>
            </w:r>
            <w:r/>
          </w:p>
        </w:tc>
      </w:tr>
      <w:tr>
        <w:trPr>
          <w:trHeight w:val="23"/>
        </w:trPr>
        <w:tc>
          <w:tcPr>
            <w:tcW w:w="426" w:type="dxa"/>
            <w:vAlign w:val="center"/>
            <w:textDirection w:val="lrTb"/>
            <w:noWrap w:val="false"/>
          </w:tcPr>
          <w:p>
            <w:pPr>
              <w:pStyle w:val="873"/>
              <w:jc w:val="center"/>
              <w:rPr>
                <w:rFonts w:hint="eastAsia" w:hAnsi="宋体" w:cs="宋体"/>
                <w:sz w:val="21"/>
                <w:szCs w:val="21"/>
                <w:shd w:val="clear" w:color="auto" w:fill="ffffff"/>
              </w:rPr>
            </w:pPr>
            <w:r>
              <w:rPr>
                <w:rFonts w:hint="eastAsia" w:hAnsi="宋体" w:cs="宋体"/>
                <w:sz w:val="21"/>
              </w:rPr>
              <w:t xml:space="preserve">6</w:t>
            </w:r>
            <w:r/>
          </w:p>
        </w:tc>
        <w:tc>
          <w:tcPr>
            <w:tcW w:w="3758"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法律、行政法规规定的其他条件</w:t>
            </w:r>
            <w:r/>
          </w:p>
        </w:tc>
        <w:tc>
          <w:tcPr>
            <w:tcW w:w="5666"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符合法律、行政法规规定的其他条件的证明材料或书面声明。</w:t>
            </w:r>
            <w:r/>
          </w:p>
        </w:tc>
      </w:tr>
      <w:tr>
        <w:trPr>
          <w:trHeight w:val="23"/>
        </w:trPr>
        <w:tc>
          <w:tcPr>
            <w:gridSpan w:val="3"/>
            <w:tcW w:w="9850"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b/>
                <w:sz w:val="21"/>
                <w:szCs w:val="21"/>
              </w:rPr>
              <w:t xml:space="preserve">二、落实政府采购政策需满足的资格要求</w:t>
            </w:r>
            <w:r/>
          </w:p>
        </w:tc>
      </w:tr>
      <w:tr>
        <w:trPr>
          <w:trHeight w:val="23"/>
        </w:trPr>
        <w:tc>
          <w:tcPr>
            <w:tcW w:w="426" w:type="dxa"/>
            <w:vAlign w:val="center"/>
            <w:textDirection w:val="lrTb"/>
            <w:noWrap w:val="false"/>
          </w:tcPr>
          <w:p>
            <w:pPr>
              <w:pStyle w:val="969"/>
              <w:jc w:val="center"/>
              <w:spacing w:line="240" w:lineRule="auto"/>
              <w:rPr>
                <w:rFonts w:hint="eastAsia" w:ascii="宋体" w:hAnsi="宋体" w:cs="宋体"/>
                <w:sz w:val="21"/>
                <w:szCs w:val="21"/>
                <w:highlight w:val="yellow"/>
                <w:shd w:val="clear" w:color="auto" w:fill="ffffff"/>
              </w:rPr>
            </w:pPr>
            <w:r>
              <w:rPr>
                <w:rFonts w:hint="eastAsia" w:ascii="宋体" w:hAnsi="宋体" w:cs="宋体"/>
                <w:sz w:val="21"/>
                <w:szCs w:val="21"/>
                <w:shd w:val="clear" w:color="auto" w:fill="ffffff"/>
              </w:rPr>
              <w:t xml:space="preserve">1</w:t>
            </w:r>
            <w:r/>
          </w:p>
        </w:tc>
        <w:tc>
          <w:tcPr>
            <w:tcW w:w="3758"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无</w:t>
            </w:r>
            <w:r/>
          </w:p>
        </w:tc>
        <w:tc>
          <w:tcPr>
            <w:tcW w:w="5666" w:type="dxa"/>
            <w:vAlign w:val="center"/>
            <w:textDirection w:val="lrTb"/>
            <w:noWrap w:val="false"/>
          </w:tcPr>
          <w:p>
            <w:pPr>
              <w:pStyle w:val="969"/>
              <w:jc w:val="left"/>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无</w:t>
            </w:r>
            <w:r/>
          </w:p>
        </w:tc>
      </w:tr>
      <w:tr>
        <w:trPr>
          <w:trHeight w:val="23"/>
        </w:trPr>
        <w:tc>
          <w:tcPr>
            <w:gridSpan w:val="3"/>
            <w:tcW w:w="9850"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b/>
                <w:bCs/>
                <w:sz w:val="21"/>
                <w:szCs w:val="21"/>
                <w:shd w:val="clear" w:color="auto" w:fill="ffffff"/>
              </w:rPr>
              <w:t xml:space="preserve">三、本项目的特定资格要求</w:t>
            </w:r>
            <w:r/>
          </w:p>
        </w:tc>
      </w:tr>
      <w:tr>
        <w:trPr>
          <w:trHeight w:val="23"/>
        </w:trPr>
        <w:tc>
          <w:tcPr>
            <w:tcW w:w="426" w:type="dxa"/>
            <w:vAlign w:val="center"/>
            <w:textDirection w:val="lrTb"/>
            <w:noWrap w:val="false"/>
          </w:tcPr>
          <w:p>
            <w:pPr>
              <w:pStyle w:val="969"/>
              <w:jc w:val="center"/>
              <w:spacing w:line="240" w:lineRule="auto"/>
              <w:rPr>
                <w:rFonts w:hint="eastAsia" w:ascii="宋体" w:hAnsi="宋体" w:cs="宋体"/>
                <w:color w:val="000000"/>
                <w:sz w:val="21"/>
                <w:szCs w:val="21"/>
                <w:highlight w:val="yellow"/>
                <w:shd w:val="clear" w:color="auto" w:fill="ffffff"/>
              </w:rPr>
            </w:pPr>
            <w:r>
              <w:rPr>
                <w:rFonts w:hint="eastAsia" w:ascii="宋体" w:hAnsi="宋体" w:cs="宋体"/>
                <w:color w:val="000000"/>
                <w:sz w:val="21"/>
                <w:szCs w:val="21"/>
                <w:shd w:val="clear" w:color="auto" w:fill="ffffff"/>
              </w:rPr>
              <w:t xml:space="preserve">1</w:t>
            </w:r>
            <w:r/>
          </w:p>
        </w:tc>
        <w:tc>
          <w:tcPr>
            <w:tcW w:w="3758" w:type="dxa"/>
            <w:vAlign w:val="center"/>
            <w:textDirection w:val="lrTb"/>
            <w:noWrap w:val="false"/>
          </w:tcPr>
          <w:p>
            <w:pPr>
              <w:pStyle w:val="969"/>
              <w:jc w:val="left"/>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未被“信用中国”（www.creditchina.gov.cn）等相关网站列入失信被执行人、重大税收违法案件当事人名单、政府采购严重失信行为记录名单。</w:t>
            </w:r>
            <w:r/>
          </w:p>
        </w:tc>
        <w:tc>
          <w:tcPr>
            <w:tcW w:w="5666" w:type="dxa"/>
            <w:vAlign w:val="center"/>
            <w:textDirection w:val="lrTb"/>
            <w:noWrap w:val="false"/>
          </w:tcPr>
          <w:p>
            <w:pPr>
              <w:pStyle w:val="969"/>
              <w:spacing w:line="24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供应商无需提供相关证明资料，由采购代理机构按照采购文件第二章“18.信用查询”要求执行。</w:t>
            </w:r>
            <w:r/>
          </w:p>
        </w:tc>
      </w:tr>
      <w:tr>
        <w:trPr>
          <w:trHeight w:val="23"/>
        </w:trPr>
        <w:tc>
          <w:tcPr>
            <w:tcW w:w="426" w:type="dxa"/>
            <w:vAlign w:val="center"/>
            <w:textDirection w:val="lrTb"/>
            <w:noWrap w:val="false"/>
          </w:tcPr>
          <w:p>
            <w:pPr>
              <w:pStyle w:val="969"/>
              <w:jc w:val="center"/>
              <w:spacing w:line="24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2</w:t>
            </w:r>
            <w:r/>
          </w:p>
        </w:tc>
        <w:tc>
          <w:tcPr>
            <w:tcW w:w="3758" w:type="dxa"/>
            <w:vAlign w:val="center"/>
            <w:textDirection w:val="lrTb"/>
            <w:noWrap w:val="false"/>
          </w:tcPr>
          <w:p>
            <w:pPr>
              <w:pStyle w:val="969"/>
              <w:jc w:val="left"/>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具有有效期内的《出版物进口经营许可证》、《出版物经营许可证》。</w:t>
            </w:r>
            <w:r/>
          </w:p>
        </w:tc>
        <w:tc>
          <w:tcPr>
            <w:tcW w:w="5666" w:type="dxa"/>
            <w:vAlign w:val="center"/>
            <w:textDirection w:val="lrTb"/>
            <w:noWrap w:val="false"/>
          </w:tcPr>
          <w:p>
            <w:pPr>
              <w:pStyle w:val="969"/>
              <w:spacing w:line="240" w:lineRule="auto"/>
              <w:rPr>
                <w:rFonts w:ascii="宋体" w:hAnsi="宋体" w:cs="宋体"/>
                <w:color w:val="000000"/>
                <w:sz w:val="21"/>
                <w:szCs w:val="21"/>
                <w:shd w:val="clear" w:color="auto" w:fill="ffffff"/>
              </w:rPr>
            </w:pPr>
            <w:r>
              <w:rPr>
                <w:rFonts w:hint="eastAsia" w:ascii="宋体" w:hAnsi="宋体" w:cs="宋体"/>
                <w:color w:val="000000"/>
                <w:sz w:val="21"/>
                <w:szCs w:val="21"/>
              </w:rPr>
              <w:t xml:space="preserve">提供许可证扫描件</w:t>
            </w:r>
            <w:r/>
          </w:p>
        </w:tc>
      </w:tr>
    </w:tbl>
    <w:p>
      <w:pPr>
        <w:ind w:firstLine="482"/>
        <w:spacing w:line="360" w:lineRule="auto"/>
        <w:rPr>
          <w:rFonts w:hint="eastAsia" w:ascii="宋体" w:hAnsi="宋体" w:cs="宋体"/>
          <w:b/>
          <w:bCs/>
          <w:sz w:val="24"/>
          <w:szCs w:val="24"/>
          <w:shd w:val="clear" w:color="auto" w:fill="ffffff"/>
        </w:rPr>
      </w:pPr>
      <w:r>
        <w:rPr>
          <w:rFonts w:hint="eastAsia" w:ascii="宋体" w:hAnsi="宋体" w:cs="宋体"/>
          <w:b/>
          <w:bCs/>
          <w:sz w:val="24"/>
          <w:szCs w:val="24"/>
          <w:u w:val="single"/>
          <w:shd w:val="clear" w:color="auto" w:fill="ffffff"/>
        </w:rPr>
        <w:t xml:space="preserve">以上是资格性审查的要求和必须提供的材料，未按要求提供的投标（响应）无效。</w:t>
      </w:r>
      <w:r/>
    </w:p>
    <w:p>
      <w:pPr>
        <w:ind w:firstLine="482"/>
        <w:spacing w:line="360" w:lineRule="auto"/>
        <w:rPr>
          <w:rFonts w:hint="eastAsia" w:ascii="宋体" w:hAnsi="宋体" w:cs="宋体"/>
          <w:b/>
          <w:sz w:val="24"/>
        </w:rPr>
      </w:pPr>
      <w:r>
        <w:rPr>
          <w:rFonts w:hint="eastAsia" w:ascii="宋体" w:hAnsi="宋体" w:cs="宋体"/>
          <w:b/>
          <w:sz w:val="24"/>
        </w:rPr>
        <w:t xml:space="preserve">11.1.4符合性审查投标（响应）文件</w:t>
      </w:r>
      <w:r/>
    </w:p>
    <w:tbl>
      <w:tblPr>
        <w:tblStyle w:val="864"/>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5242"/>
        <w:gridCol w:w="3945"/>
      </w:tblGrid>
      <w:tr>
        <w:trPr>
          <w:trHeight w:val="253"/>
        </w:trPr>
        <w:tc>
          <w:tcPr>
            <w:tcW w:w="641"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bCs/>
                <w:sz w:val="21"/>
                <w:szCs w:val="21"/>
              </w:rPr>
              <w:t xml:space="preserve">序号</w:t>
            </w:r>
            <w:r/>
          </w:p>
        </w:tc>
        <w:tc>
          <w:tcPr>
            <w:tcW w:w="5243" w:type="dxa"/>
            <w:vAlign w:val="center"/>
            <w:textDirection w:val="lrTb"/>
            <w:noWrap w:val="false"/>
          </w:tcPr>
          <w:p>
            <w:pPr>
              <w:pStyle w:val="969"/>
              <w:jc w:val="center"/>
              <w:spacing w:line="240" w:lineRule="auto"/>
              <w:rPr>
                <w:rFonts w:hint="eastAsia" w:ascii="宋体" w:hAnsi="宋体" w:cs="宋体"/>
                <w:b/>
                <w:bCs/>
                <w:sz w:val="21"/>
                <w:szCs w:val="21"/>
              </w:rPr>
            </w:pPr>
            <w:r>
              <w:rPr>
                <w:rFonts w:hint="eastAsia" w:ascii="宋体" w:hAnsi="宋体" w:cs="宋体"/>
                <w:b/>
                <w:sz w:val="21"/>
                <w:szCs w:val="21"/>
              </w:rPr>
              <w:t xml:space="preserve">评审项</w:t>
            </w:r>
            <w:r/>
          </w:p>
        </w:tc>
        <w:tc>
          <w:tcPr>
            <w:tcW w:w="3946" w:type="dxa"/>
            <w:vAlign w:val="center"/>
            <w:textDirection w:val="lrTb"/>
            <w:noWrap w:val="false"/>
          </w:tcPr>
          <w:p>
            <w:pPr>
              <w:pStyle w:val="969"/>
              <w:jc w:val="center"/>
              <w:spacing w:line="240" w:lineRule="auto"/>
              <w:rPr>
                <w:rFonts w:hint="eastAsia" w:ascii="宋体" w:hAnsi="宋体" w:cs="宋体"/>
                <w:b/>
                <w:sz w:val="21"/>
                <w:szCs w:val="21"/>
              </w:rPr>
            </w:pPr>
            <w:r>
              <w:rPr>
                <w:rFonts w:hint="eastAsia" w:ascii="宋体" w:hAnsi="宋体" w:cs="宋体"/>
                <w:b/>
                <w:sz w:val="21"/>
                <w:szCs w:val="21"/>
              </w:rPr>
              <w:t xml:space="preserve">评审要求</w:t>
            </w:r>
            <w:r/>
          </w:p>
        </w:tc>
      </w:tr>
      <w:tr>
        <w:trPr>
          <w:trHeight w:val="371"/>
        </w:trPr>
        <w:tc>
          <w:tcPr>
            <w:gridSpan w:val="3"/>
            <w:tcW w:w="9830" w:type="dxa"/>
            <w:vAlign w:val="center"/>
            <w:textDirection w:val="lrTb"/>
            <w:noWrap w:val="false"/>
          </w:tcPr>
          <w:p>
            <w:pPr>
              <w:pStyle w:val="969"/>
              <w:jc w:val="center"/>
              <w:spacing w:line="240" w:lineRule="auto"/>
              <w:rPr>
                <w:rFonts w:hint="eastAsia" w:ascii="宋体" w:hAnsi="宋体" w:cs="宋体"/>
                <w:b/>
                <w:sz w:val="21"/>
                <w:szCs w:val="21"/>
              </w:rPr>
            </w:pPr>
            <w:r>
              <w:rPr>
                <w:rFonts w:hint="eastAsia" w:ascii="宋体" w:hAnsi="宋体" w:cs="宋体"/>
                <w:b/>
                <w:sz w:val="21"/>
                <w:szCs w:val="21"/>
              </w:rPr>
              <w:t xml:space="preserve">一、报价要求</w:t>
            </w:r>
            <w:r/>
          </w:p>
        </w:tc>
      </w:tr>
      <w:tr>
        <w:trPr>
          <w:trHeight w:val="416"/>
        </w:trPr>
        <w:tc>
          <w:tcPr>
            <w:tcW w:w="641"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sz w:val="21"/>
                <w:szCs w:val="21"/>
              </w:rPr>
              <w:t xml:space="preserve">1</w:t>
            </w:r>
            <w:r/>
          </w:p>
        </w:tc>
        <w:tc>
          <w:tcPr>
            <w:tcW w:w="5243" w:type="dxa"/>
            <w:vAlign w:val="center"/>
            <w:textDirection w:val="lrTb"/>
            <w:noWrap w:val="false"/>
          </w:tcPr>
          <w:p>
            <w:pPr>
              <w:pStyle w:val="873"/>
              <w:jc w:val="left"/>
              <w:rPr>
                <w:rFonts w:hint="eastAsia" w:hAnsi="宋体" w:cs="宋体"/>
                <w:sz w:val="21"/>
                <w:szCs w:val="21"/>
              </w:rPr>
            </w:pPr>
            <w:r>
              <w:rPr>
                <w:rFonts w:hint="eastAsia" w:hAnsi="宋体" w:cs="宋体"/>
                <w:sz w:val="21"/>
                <w:szCs w:val="21"/>
              </w:rPr>
              <w:t xml:space="preserve">报价符合性审查</w:t>
            </w:r>
            <w:r/>
          </w:p>
        </w:tc>
        <w:tc>
          <w:tcPr>
            <w:tcW w:w="3946" w:type="dxa"/>
            <w:vAlign w:val="center"/>
            <w:textDirection w:val="lrTb"/>
            <w:noWrap w:val="false"/>
          </w:tcPr>
          <w:p>
            <w:pPr>
              <w:pStyle w:val="873"/>
              <w:jc w:val="left"/>
              <w:spacing w:line="240" w:lineRule="auto"/>
              <w:rPr>
                <w:rFonts w:hAnsi="宋体" w:cs="宋体"/>
                <w:sz w:val="21"/>
                <w:szCs w:val="21"/>
              </w:rPr>
            </w:pPr>
            <w:r>
              <w:rPr>
                <w:rFonts w:hint="eastAsia" w:hAnsi="宋体" w:cs="宋体"/>
                <w:sz w:val="21"/>
                <w:szCs w:val="21"/>
              </w:rPr>
              <w:t xml:space="preserve">1.超预算/最高限价审查要求：投标（响应）报价不得超过采购项目预算/最高限价。 </w:t>
            </w:r>
            <w:r/>
          </w:p>
          <w:p>
            <w:pPr>
              <w:pStyle w:val="873"/>
              <w:jc w:val="left"/>
              <w:spacing w:line="240" w:lineRule="auto"/>
              <w:rPr>
                <w:rFonts w:hint="eastAsia" w:hAnsi="宋体" w:cs="宋体"/>
                <w:sz w:val="21"/>
                <w:szCs w:val="21"/>
              </w:rPr>
            </w:pPr>
            <w:r>
              <w:rPr>
                <w:rFonts w:hint="eastAsia" w:hAnsi="宋体" w:cs="宋体"/>
                <w:sz w:val="21"/>
                <w:szCs w:val="21"/>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416"/>
        </w:trPr>
        <w:tc>
          <w:tcPr>
            <w:tcW w:w="641"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sz w:val="21"/>
                <w:szCs w:val="21"/>
              </w:rPr>
              <w:t xml:space="preserve">2</w:t>
            </w:r>
            <w:r/>
          </w:p>
        </w:tc>
        <w:tc>
          <w:tcPr>
            <w:tcW w:w="5243" w:type="dxa"/>
            <w:vAlign w:val="center"/>
            <w:textDirection w:val="lrTb"/>
            <w:noWrap w:val="false"/>
          </w:tcPr>
          <w:p>
            <w:pPr>
              <w:pStyle w:val="873"/>
              <w:jc w:val="left"/>
              <w:spacing w:line="240" w:lineRule="auto"/>
              <w:rPr>
                <w:rFonts w:hint="eastAsia" w:hAnsi="宋体" w:cs="宋体"/>
                <w:sz w:val="21"/>
                <w:szCs w:val="21"/>
              </w:rPr>
            </w:pPr>
            <w:r>
              <w:rPr>
                <w:rFonts w:hint="eastAsia" w:hAnsi="宋体" w:cs="宋体"/>
                <w:sz w:val="21"/>
                <w:szCs w:val="21"/>
              </w:rPr>
              <w:t xml:space="preserve">供应商报价不得超出采购预算及最高限价</w:t>
            </w:r>
            <w:r/>
          </w:p>
        </w:tc>
        <w:tc>
          <w:tcPr>
            <w:tcW w:w="3946" w:type="dxa"/>
            <w:vAlign w:val="center"/>
            <w:textDirection w:val="lrTb"/>
            <w:noWrap w:val="false"/>
          </w:tcPr>
          <w:p>
            <w:pPr>
              <w:pStyle w:val="873"/>
              <w:jc w:val="left"/>
              <w:spacing w:line="240" w:lineRule="auto"/>
              <w:rPr>
                <w:rFonts w:hint="eastAsia" w:hAnsi="宋体" w:cs="宋体"/>
                <w:sz w:val="21"/>
                <w:szCs w:val="21"/>
              </w:rPr>
            </w:pPr>
            <w:r>
              <w:rPr>
                <w:rFonts w:hint="eastAsia" w:hAnsi="宋体" w:cs="宋体"/>
                <w:sz w:val="21"/>
                <w:szCs w:val="21"/>
              </w:rPr>
              <w:t xml:space="preserve">以响应文件报价为准(供应商无须单独提供资料)</w:t>
            </w:r>
            <w:r/>
          </w:p>
        </w:tc>
      </w:tr>
      <w:tr>
        <w:trPr>
          <w:trHeight w:val="371"/>
        </w:trPr>
        <w:tc>
          <w:tcPr>
            <w:gridSpan w:val="3"/>
            <w:tcW w:w="9830"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b/>
                <w:sz w:val="21"/>
                <w:szCs w:val="21"/>
              </w:rPr>
              <w:t xml:space="preserve">二、商务要求</w:t>
            </w:r>
            <w:r/>
          </w:p>
        </w:tc>
      </w:tr>
      <w:tr>
        <w:trPr>
          <w:trHeight w:val="316"/>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1</w:t>
            </w:r>
            <w:r/>
          </w:p>
        </w:tc>
        <w:tc>
          <w:tcPr>
            <w:tcW w:w="5243" w:type="dxa"/>
            <w:vAlign w:val="center"/>
            <w:textDirection w:val="lrTb"/>
            <w:noWrap w:val="false"/>
          </w:tcPr>
          <w:p>
            <w:pPr>
              <w:pStyle w:val="969"/>
              <w:jc w:val="left"/>
              <w:spacing w:line="240" w:lineRule="auto"/>
              <w:rPr>
                <w:rFonts w:hint="eastAsia" w:ascii="宋体" w:hAnsi="宋体" w:cs="宋体"/>
                <w:b/>
                <w:sz w:val="21"/>
                <w:szCs w:val="21"/>
              </w:rPr>
            </w:pPr>
            <w:r>
              <w:rPr>
                <w:rFonts w:hint="eastAsia" w:ascii="宋体" w:hAnsi="宋体" w:cs="宋体"/>
                <w:sz w:val="21"/>
                <w:szCs w:val="21"/>
              </w:rPr>
              <w:t xml:space="preserve">投标（响应）函</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71"/>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2</w:t>
            </w:r>
            <w:r/>
          </w:p>
        </w:tc>
        <w:tc>
          <w:tcPr>
            <w:tcW w:w="5243" w:type="dxa"/>
            <w:vAlign w:val="center"/>
            <w:textDirection w:val="lrTb"/>
            <w:noWrap w:val="false"/>
          </w:tcPr>
          <w:p>
            <w:pPr>
              <w:pStyle w:val="969"/>
              <w:jc w:val="left"/>
              <w:spacing w:line="240" w:lineRule="auto"/>
              <w:rPr>
                <w:rFonts w:hint="eastAsia" w:ascii="宋体" w:hAnsi="宋体" w:cs="宋体"/>
                <w:b/>
                <w:sz w:val="21"/>
                <w:szCs w:val="21"/>
              </w:rPr>
            </w:pPr>
            <w:r>
              <w:rPr>
                <w:rFonts w:hint="eastAsia" w:ascii="宋体" w:hAnsi="宋体" w:cs="宋体"/>
                <w:sz w:val="21"/>
                <w:szCs w:val="21"/>
              </w:rPr>
              <w:t xml:space="preserve">法定代表人授权委托书（如有授权）</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23"/>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3</w:t>
            </w:r>
            <w:r/>
          </w:p>
        </w:tc>
        <w:tc>
          <w:tcPr>
            <w:tcW w:w="5243" w:type="dxa"/>
            <w:vAlign w:val="center"/>
            <w:textDirection w:val="lrTb"/>
            <w:noWrap w:val="false"/>
          </w:tcPr>
          <w:p>
            <w:pPr>
              <w:pStyle w:val="969"/>
              <w:jc w:val="left"/>
              <w:spacing w:line="240" w:lineRule="auto"/>
              <w:rPr>
                <w:rFonts w:hint="eastAsia" w:ascii="宋体" w:hAnsi="宋体" w:cs="宋体"/>
                <w:b/>
                <w:sz w:val="21"/>
                <w:szCs w:val="21"/>
              </w:rPr>
            </w:pPr>
            <w:r>
              <w:rPr>
                <w:rFonts w:hint="eastAsia" w:ascii="宋体" w:hAnsi="宋体" w:cs="宋体"/>
                <w:sz w:val="21"/>
                <w:szCs w:val="21"/>
              </w:rPr>
              <w:t xml:space="preserve">供应商法定代表人身份证扫描件、供应商代理人身份证扫描件（如有授权）</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供应商法定代表人身份证扫描件、供应商代理人身份证扫描件（如有授权）</w:t>
            </w:r>
            <w:r/>
          </w:p>
        </w:tc>
      </w:tr>
      <w:tr>
        <w:trPr>
          <w:trHeight w:val="380"/>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4</w:t>
            </w:r>
            <w:r/>
          </w:p>
        </w:tc>
        <w:tc>
          <w:tcPr>
            <w:tcW w:w="5243" w:type="dxa"/>
            <w:vAlign w:val="center"/>
            <w:textDirection w:val="lrTb"/>
            <w:noWrap w:val="false"/>
          </w:tcPr>
          <w:p>
            <w:pPr>
              <w:pStyle w:val="969"/>
              <w:jc w:val="left"/>
              <w:spacing w:line="240" w:lineRule="auto"/>
              <w:rPr>
                <w:rFonts w:hint="eastAsia" w:ascii="宋体" w:hAnsi="宋体" w:cs="宋体"/>
                <w:b/>
                <w:sz w:val="21"/>
                <w:szCs w:val="21"/>
              </w:rPr>
            </w:pPr>
            <w:r>
              <w:rPr>
                <w:rFonts w:hint="eastAsia" w:ascii="宋体" w:hAnsi="宋体" w:cs="宋体"/>
                <w:sz w:val="21"/>
                <w:szCs w:val="21"/>
              </w:rPr>
              <w:t xml:space="preserve">《供应商基本情况表》、《资格文件的声明函》</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23"/>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w:t>
            </w:r>
            <w:r/>
          </w:p>
        </w:tc>
        <w:tc>
          <w:tcPr>
            <w:tcW w:w="5243" w:type="dxa"/>
            <w:vAlign w:val="center"/>
            <w:textDirection w:val="lrTb"/>
            <w:noWrap w:val="false"/>
          </w:tcPr>
          <w:p>
            <w:pPr>
              <w:pStyle w:val="969"/>
              <w:jc w:val="left"/>
              <w:spacing w:line="240" w:lineRule="auto"/>
              <w:rPr>
                <w:rFonts w:hint="eastAsia" w:ascii="宋体" w:hAnsi="宋体" w:cs="宋体"/>
                <w:b/>
                <w:sz w:val="21"/>
                <w:szCs w:val="21"/>
              </w:rPr>
            </w:pPr>
            <w:r>
              <w:rPr>
                <w:rFonts w:hint="eastAsia" w:ascii="宋体" w:hAnsi="宋体" w:cs="宋体"/>
                <w:sz w:val="21"/>
                <w:szCs w:val="21"/>
              </w:rPr>
              <w:t xml:space="preserve">《对投标人（供应商）有直接控股、管理关系的单位情况表》</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62"/>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6</w:t>
            </w:r>
            <w:r/>
          </w:p>
        </w:tc>
        <w:tc>
          <w:tcPr>
            <w:tcW w:w="5243"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《商务和技术要求偏离表》</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62"/>
        </w:trPr>
        <w:tc>
          <w:tcPr>
            <w:tcW w:w="641" w:type="dxa"/>
            <w:vAlign w:val="center"/>
            <w:textDirection w:val="lrTb"/>
            <w:noWrap w:val="false"/>
          </w:tcPr>
          <w:p>
            <w:pPr>
              <w:pStyle w:val="969"/>
              <w:jc w:val="center"/>
              <w:spacing w:line="24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7</w:t>
            </w:r>
            <w:r/>
          </w:p>
        </w:tc>
        <w:tc>
          <w:tcPr>
            <w:tcW w:w="5243"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《拟投入本项目人员配备一览表》</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23"/>
        </w:trPr>
        <w:tc>
          <w:tcPr>
            <w:gridSpan w:val="3"/>
            <w:tcW w:w="9830"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b/>
                <w:sz w:val="21"/>
                <w:szCs w:val="21"/>
              </w:rPr>
              <w:t xml:space="preserve">三、技术要求</w:t>
            </w:r>
            <w:r/>
          </w:p>
        </w:tc>
      </w:tr>
      <w:tr>
        <w:trPr>
          <w:trHeight w:val="398"/>
        </w:trPr>
        <w:tc>
          <w:tcPr>
            <w:tcW w:w="641"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sz w:val="21"/>
                <w:szCs w:val="21"/>
              </w:rPr>
              <w:t xml:space="preserve">1</w:t>
            </w:r>
            <w:r/>
          </w:p>
        </w:tc>
        <w:tc>
          <w:tcPr>
            <w:tcW w:w="5243"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《服务实施方案》</w:t>
            </w:r>
            <w:r/>
          </w:p>
        </w:tc>
        <w:tc>
          <w:tcPr>
            <w:tcW w:w="3946" w:type="dxa"/>
            <w:vAlign w:val="center"/>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42"/>
        </w:trPr>
        <w:tc>
          <w:tcPr>
            <w:tcW w:w="641" w:type="dxa"/>
            <w:vAlign w:val="center"/>
            <w:textDirection w:val="lrTb"/>
            <w:noWrap w:val="false"/>
          </w:tcPr>
          <w:p>
            <w:pPr>
              <w:pStyle w:val="969"/>
              <w:jc w:val="center"/>
              <w:spacing w:line="240" w:lineRule="auto"/>
              <w:rPr>
                <w:rFonts w:hint="eastAsia" w:ascii="宋体" w:hAnsi="宋体" w:cs="宋体"/>
                <w:sz w:val="21"/>
                <w:szCs w:val="21"/>
              </w:rPr>
            </w:pPr>
            <w:r>
              <w:rPr>
                <w:rFonts w:hint="eastAsia" w:ascii="宋体" w:hAnsi="宋体" w:cs="宋体"/>
                <w:sz w:val="21"/>
                <w:szCs w:val="21"/>
              </w:rPr>
              <w:t xml:space="preserve">2</w:t>
            </w:r>
            <w:r/>
          </w:p>
        </w:tc>
        <w:tc>
          <w:tcPr>
            <w:tcW w:w="5243" w:type="dxa"/>
            <w:vAlign w:val="top"/>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《报价分析表》内容包含响应货物及服务的成本测算及依据</w:t>
            </w:r>
            <w:r/>
          </w:p>
        </w:tc>
        <w:tc>
          <w:tcPr>
            <w:tcW w:w="3946" w:type="dxa"/>
            <w:vAlign w:val="center"/>
            <w:textDirection w:val="lrTb"/>
            <w:noWrap w:val="false"/>
          </w:tcPr>
          <w:p>
            <w:pPr>
              <w:pStyle w:val="969"/>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42"/>
        </w:trPr>
        <w:tc>
          <w:tcPr>
            <w:tcW w:w="641" w:type="dxa"/>
            <w:vAlign w:val="center"/>
            <w:textDirection w:val="lrTb"/>
            <w:noWrap w:val="false"/>
          </w:tcPr>
          <w:p>
            <w:pPr>
              <w:pStyle w:val="96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5243" w:type="dxa"/>
            <w:vAlign w:val="top"/>
            <w:textDirection w:val="lrTb"/>
            <w:noWrap w:val="false"/>
          </w:tcPr>
          <w:p>
            <w:pPr>
              <w:pStyle w:val="9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类</w:t>
            </w:r>
            <w:r>
              <w:rPr>
                <w:rFonts w:hint="eastAsia" w:ascii="宋体" w:hAnsi="宋体" w:eastAsia="宋体" w:cs="宋体"/>
                <w:sz w:val="21"/>
                <w:szCs w:val="21"/>
                <w:lang w:val="en-US" w:eastAsia="zh-CN"/>
              </w:rPr>
              <w:t xml:space="preserve">似业绩情况表</w:t>
            </w:r>
            <w:r/>
          </w:p>
        </w:tc>
        <w:tc>
          <w:tcPr>
            <w:tcW w:w="3946" w:type="dxa"/>
            <w:vAlign w:val="center"/>
            <w:textDirection w:val="lrTb"/>
            <w:noWrap w:val="false"/>
          </w:tcPr>
          <w:p>
            <w:pPr>
              <w:pStyle w:val="969"/>
              <w:spacing w:line="240" w:lineRule="auto"/>
              <w:rPr>
                <w:rFonts w:hint="eastAsia" w:ascii="宋体" w:hAnsi="宋体" w:cs="宋体"/>
                <w:sz w:val="21"/>
                <w:szCs w:val="21"/>
              </w:rPr>
            </w:pPr>
            <w:r>
              <w:rPr>
                <w:rFonts w:hint="eastAsia" w:ascii="宋体" w:hAnsi="宋体" w:cs="宋体"/>
                <w:sz w:val="21"/>
                <w:szCs w:val="21"/>
              </w:rPr>
              <w:t xml:space="preserve">格式见第三章</w:t>
            </w:r>
            <w:r/>
          </w:p>
        </w:tc>
      </w:tr>
      <w:tr>
        <w:trPr>
          <w:trHeight w:val="342"/>
        </w:trPr>
        <w:tc>
          <w:tcPr>
            <w:tcW w:w="641" w:type="dxa"/>
            <w:vAlign w:val="center"/>
            <w:textDirection w:val="lrTb"/>
            <w:noWrap w:val="false"/>
          </w:tcPr>
          <w:p>
            <w:pPr>
              <w:pStyle w:val="969"/>
              <w:jc w:val="center"/>
              <w:spacing w:line="24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W w:w="5243" w:type="dxa"/>
            <w:vAlign w:val="top"/>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响应产品的相关专利、专有技术（若有）</w:t>
            </w:r>
            <w:r/>
          </w:p>
        </w:tc>
        <w:tc>
          <w:tcPr>
            <w:tcW w:w="3946" w:type="dxa"/>
            <w:vAlign w:val="center"/>
            <w:textDirection w:val="lrTb"/>
            <w:noWrap w:val="false"/>
          </w:tcPr>
          <w:p>
            <w:pPr>
              <w:pStyle w:val="969"/>
              <w:spacing w:line="240" w:lineRule="auto"/>
              <w:rPr>
                <w:rFonts w:hint="eastAsia" w:ascii="宋体" w:hAnsi="宋体" w:cs="宋体"/>
                <w:sz w:val="21"/>
                <w:szCs w:val="21"/>
              </w:rPr>
            </w:pPr>
            <w:r>
              <w:rPr>
                <w:rFonts w:hint="eastAsia" w:ascii="宋体" w:hAnsi="宋体" w:cs="宋体"/>
                <w:sz w:val="21"/>
                <w:szCs w:val="21"/>
              </w:rPr>
              <w:t xml:space="preserve">格式自拟</w:t>
            </w:r>
            <w:r/>
          </w:p>
        </w:tc>
      </w:tr>
      <w:tr>
        <w:trPr>
          <w:trHeight w:val="23"/>
        </w:trPr>
        <w:tc>
          <w:tcPr>
            <w:tcW w:w="641" w:type="dxa"/>
            <w:vAlign w:val="center"/>
            <w:textDirection w:val="lrTb"/>
            <w:noWrap w:val="false"/>
          </w:tcPr>
          <w:p>
            <w:pPr>
              <w:pStyle w:val="969"/>
              <w:jc w:val="center"/>
              <w:spacing w:line="24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5243" w:type="dxa"/>
            <w:vAlign w:val="top"/>
            <w:textDirection w:val="lrTb"/>
            <w:noWrap w:val="false"/>
          </w:tcPr>
          <w:p>
            <w:pPr>
              <w:pStyle w:val="969"/>
              <w:jc w:val="left"/>
              <w:spacing w:line="240" w:lineRule="auto"/>
              <w:rPr>
                <w:rFonts w:hint="eastAsia" w:ascii="宋体" w:hAnsi="宋体" w:cs="宋体"/>
                <w:sz w:val="21"/>
                <w:szCs w:val="21"/>
              </w:rPr>
            </w:pPr>
            <w:r>
              <w:rPr>
                <w:rFonts w:hint="eastAsia" w:ascii="宋体" w:hAnsi="宋体" w:cs="宋体"/>
                <w:sz w:val="21"/>
                <w:szCs w:val="21"/>
              </w:rPr>
              <w:t xml:space="preserve">采购需求中所涉及到的或供应商认为需加以说明或证明的其他有关符合性证明材料、证明（如有）</w:t>
            </w:r>
            <w:r/>
          </w:p>
        </w:tc>
        <w:tc>
          <w:tcPr>
            <w:tcW w:w="3946" w:type="dxa"/>
            <w:vAlign w:val="center"/>
            <w:textDirection w:val="lrTb"/>
            <w:noWrap w:val="false"/>
          </w:tcPr>
          <w:p>
            <w:pPr>
              <w:pStyle w:val="969"/>
              <w:spacing w:line="240" w:lineRule="auto"/>
              <w:rPr>
                <w:rFonts w:hint="eastAsia" w:ascii="宋体" w:hAnsi="宋体" w:cs="宋体"/>
                <w:sz w:val="21"/>
                <w:szCs w:val="21"/>
              </w:rPr>
            </w:pPr>
            <w:r>
              <w:rPr>
                <w:rFonts w:hint="eastAsia" w:ascii="宋体" w:hAnsi="宋体" w:cs="宋体"/>
                <w:sz w:val="21"/>
                <w:szCs w:val="21"/>
              </w:rPr>
              <w:t xml:space="preserve">格式自拟</w:t>
            </w:r>
            <w:r/>
          </w:p>
        </w:tc>
      </w:tr>
    </w:tbl>
    <w:p>
      <w:pPr>
        <w:ind w:firstLine="482"/>
        <w:spacing w:line="360" w:lineRule="auto"/>
        <w:rPr>
          <w:rFonts w:hint="eastAsia" w:ascii="宋体" w:hAnsi="宋体" w:cs="宋体"/>
          <w:b/>
          <w:bCs/>
          <w:sz w:val="24"/>
          <w:szCs w:val="24"/>
          <w:shd w:val="clear" w:color="auto" w:fill="ffffff"/>
        </w:rPr>
      </w:pPr>
      <w:r/>
      <w:bookmarkStart w:id="8" w:name="_Hlk193373720"/>
      <w:r>
        <w:rPr>
          <w:rFonts w:hint="eastAsia" w:ascii="宋体" w:hAnsi="宋体" w:cs="宋体"/>
          <w:b/>
          <w:bCs/>
          <w:sz w:val="24"/>
          <w:szCs w:val="24"/>
          <w:u w:val="single"/>
          <w:shd w:val="clear" w:color="auto" w:fill="ffffff"/>
        </w:rPr>
        <w:t xml:space="preserve">以上为符合性审查的要 求和必须提供的材料，未按要求提供的投标（响应）无效。</w:t>
      </w:r>
      <w:bookmarkEnd w:id="8"/>
      <w:r/>
      <w:r/>
    </w:p>
    <w:p>
      <w:pPr>
        <w:ind w:firstLine="482"/>
        <w:spacing w:line="360" w:lineRule="auto"/>
        <w:rPr>
          <w:rFonts w:hint="eastAsia" w:ascii="宋体" w:hAnsi="宋体" w:cs="宋体"/>
          <w:b/>
          <w:sz w:val="24"/>
        </w:rPr>
      </w:pPr>
      <w:r>
        <w:rPr>
          <w:rFonts w:hint="eastAsia" w:ascii="宋体" w:hAnsi="宋体" w:cs="宋体"/>
          <w:b/>
          <w:sz w:val="24"/>
        </w:rPr>
        <w:t xml:space="preserve">11.1.5</w:t>
      </w:r>
      <w:r>
        <w:rPr>
          <w:rFonts w:hint="eastAsia" w:ascii="宋体" w:hAnsi="宋体" w:cs="宋体"/>
          <w:b/>
          <w:sz w:val="24"/>
          <w:szCs w:val="24"/>
          <w:shd w:val="clear" w:color="auto" w:fill="ffffff"/>
        </w:rPr>
        <w:t xml:space="preserve">综合评审其他文件</w:t>
      </w:r>
      <w:r>
        <w:rPr>
          <w:rFonts w:hint="eastAsia" w:ascii="宋体" w:hAnsi="宋体"/>
          <w:b/>
          <w:sz w:val="24"/>
          <w:szCs w:val="24"/>
        </w:rPr>
        <w:t xml:space="preserve">相关要求详见采购文件第六章评审办法。</w:t>
      </w:r>
      <w:r/>
    </w:p>
    <w:p>
      <w:pPr>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注：</w:t>
      </w:r>
      <w:r/>
    </w:p>
    <w:p>
      <w:pPr>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（1）</w:t>
      </w:r>
      <w:r>
        <w:rPr>
          <w:rFonts w:hint="eastAsia" w:ascii="宋体" w:hAnsi="宋体"/>
          <w:b/>
          <w:sz w:val="24"/>
          <w:szCs w:val="24"/>
        </w:rPr>
        <w:t xml:space="preserve">供应商</w:t>
      </w:r>
      <w:r>
        <w:rPr>
          <w:rFonts w:hint="eastAsia" w:ascii="宋体" w:hAnsi="宋体"/>
          <w:b/>
          <w:bCs/>
          <w:sz w:val="24"/>
          <w:szCs w:val="24"/>
        </w:rPr>
        <w:t xml:space="preserve">必须提交上述</w:t>
      </w:r>
      <w:r>
        <w:rPr>
          <w:rFonts w:hint="eastAsia" w:ascii="宋体" w:hAnsi="宋体" w:cs="宋体"/>
          <w:b/>
          <w:sz w:val="24"/>
        </w:rPr>
        <w:t xml:space="preserve">11.1</w:t>
      </w:r>
      <w:r>
        <w:rPr>
          <w:rFonts w:hint="eastAsia" w:ascii="宋体" w:hAnsi="宋体"/>
          <w:b/>
          <w:bCs/>
          <w:sz w:val="24"/>
          <w:szCs w:val="24"/>
        </w:rPr>
        <w:t xml:space="preserve">.1</w:t>
      </w:r>
      <w:r>
        <w:rPr>
          <w:rFonts w:ascii="宋体" w:hAnsi="宋体"/>
          <w:b/>
          <w:bCs/>
          <w:sz w:val="24"/>
          <w:szCs w:val="24"/>
        </w:rPr>
        <w:t xml:space="preserve">—</w:t>
      </w:r>
      <w:r>
        <w:rPr>
          <w:rFonts w:hint="eastAsia" w:ascii="宋体" w:hAnsi="宋体" w:cs="宋体"/>
          <w:b/>
          <w:sz w:val="24"/>
        </w:rPr>
        <w:t xml:space="preserve">11.1</w:t>
      </w:r>
      <w:r>
        <w:rPr>
          <w:rFonts w:hint="eastAsia" w:ascii="宋体" w:hAnsi="宋体"/>
          <w:b/>
          <w:bCs/>
          <w:sz w:val="24"/>
          <w:szCs w:val="24"/>
        </w:rPr>
        <w:t xml:space="preserve">.4款规定的资料。否则，投标（响应）文件将被视为因未实质性响应采购文件要求而被拒绝。</w:t>
      </w:r>
      <w:r/>
    </w:p>
    <w:p>
      <w:pPr>
        <w:ind w:firstLine="480"/>
        <w:spacing w:line="360" w:lineRule="auto"/>
        <w:rPr>
          <w:rFonts w:hint="eastAsia" w:ascii="宋体" w:hAnsi="宋体" w:cs="宋体"/>
          <w:sz w:val="24"/>
          <w:szCs w:val="24"/>
          <w:shd w:val="clear" w:color="auto" w:fill="ffffff"/>
        </w:rPr>
      </w:pPr>
      <w:r/>
      <w:bookmarkStart w:id="9" w:name="_Hlk158131259"/>
      <w:r>
        <w:rPr>
          <w:rFonts w:hint="eastAsia" w:ascii="宋体" w:hAnsi="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如供应商投标（响应）文件中某些条款不响应采购文件提出的全部采购内容与服务要求，须在偏离表中逐条列出，未列出的视同响应。</w:t>
      </w:r>
      <w:bookmarkEnd w:id="9"/>
      <w:r/>
      <w:r/>
    </w:p>
    <w:p>
      <w:pPr>
        <w:ind w:firstLine="482"/>
        <w:spacing w:line="360" w:lineRule="auto"/>
        <w:widowControl/>
        <w:rPr>
          <w:rFonts w:hint="eastAsia" w:ascii="宋体" w:hAnsi="宋体"/>
          <w:b/>
          <w:sz w:val="24"/>
          <w:szCs w:val="24"/>
          <w:lang w:val="zh-CN"/>
        </w:rPr>
      </w:pPr>
      <w:r>
        <w:rPr>
          <w:rFonts w:hint="eastAsia" w:ascii="宋体" w:hAnsi="宋体"/>
          <w:b/>
          <w:sz w:val="24"/>
          <w:szCs w:val="24"/>
          <w:lang w:val="zh-CN"/>
        </w:rPr>
        <w:t xml:space="preserve">（2）</w:t>
      </w:r>
      <w:r>
        <w:rPr>
          <w:rFonts w:hint="eastAsia" w:ascii="宋体" w:hAnsi="宋体"/>
          <w:b/>
          <w:sz w:val="24"/>
          <w:szCs w:val="24"/>
        </w:rPr>
        <w:t xml:space="preserve">协商</w:t>
      </w:r>
      <w:r>
        <w:rPr>
          <w:rFonts w:hint="eastAsia" w:ascii="宋体" w:hAnsi="宋体"/>
          <w:b/>
          <w:sz w:val="24"/>
          <w:szCs w:val="24"/>
          <w:lang w:val="zh-CN"/>
        </w:rPr>
        <w:t xml:space="preserve">过程中如有问题采购代理机构工作人员会及时通</w:t>
      </w:r>
      <w:r>
        <w:rPr>
          <w:rFonts w:hint="eastAsia" w:ascii="宋体" w:hAnsi="宋体"/>
          <w:b/>
          <w:sz w:val="24"/>
          <w:szCs w:val="24"/>
        </w:rPr>
        <w:t xml:space="preserve">过</w:t>
      </w:r>
      <w:r>
        <w:rPr>
          <w:rFonts w:hint="eastAsia" w:ascii="宋体" w:hAnsi="宋体"/>
          <w:b/>
          <w:sz w:val="24"/>
          <w:szCs w:val="24"/>
          <w:lang w:val="zh-CN"/>
        </w:rPr>
        <w:t xml:space="preserve">《投标供应商确认函》留存的手机号与供应商联系。请供应商确保该手机号</w:t>
      </w:r>
      <w:r>
        <w:rPr>
          <w:rFonts w:hint="eastAsia" w:ascii="宋体" w:hAnsi="宋体"/>
          <w:b/>
          <w:sz w:val="24"/>
          <w:szCs w:val="24"/>
        </w:rPr>
        <w:t xml:space="preserve">协商</w:t>
      </w:r>
      <w:r>
        <w:rPr>
          <w:rFonts w:hint="eastAsia" w:ascii="宋体" w:hAnsi="宋体"/>
          <w:b/>
          <w:sz w:val="24"/>
          <w:szCs w:val="24"/>
          <w:lang w:val="zh-CN"/>
        </w:rPr>
        <w:t xml:space="preserve">当日通讯畅通，否则因此导致的对供应商不利的后果由供应商自行承担。</w:t>
      </w:r>
      <w:r/>
    </w:p>
    <w:p>
      <w:pPr>
        <w:ind w:firstLine="482"/>
        <w:spacing w:line="360" w:lineRule="auto"/>
        <w:rPr>
          <w:rFonts w:hint="eastAsia" w:ascii="宋体" w:hAnsi="宋体"/>
          <w:b/>
          <w:sz w:val="24"/>
          <w:szCs w:val="24"/>
        </w:rPr>
      </w:pPr>
      <w:r>
        <w:rPr>
          <w:rFonts w:hint="eastAsia" w:ascii="宋体" w:hAnsi="宋体" w:cs="宋体"/>
          <w:b/>
          <w:sz w:val="24"/>
        </w:rPr>
        <w:t xml:space="preserve">12.</w:t>
      </w:r>
      <w:bookmarkStart w:id="10" w:name="_Hlk193374150"/>
      <w:r>
        <w:rPr>
          <w:rFonts w:hint="eastAsia" w:ascii="宋体" w:hAnsi="宋体"/>
          <w:b/>
          <w:sz w:val="24"/>
          <w:szCs w:val="24"/>
        </w:rPr>
        <w:t xml:space="preserve">电子投标（响应）文件的制作及递交</w:t>
      </w:r>
      <w:bookmarkEnd w:id="10"/>
      <w:r/>
      <w:r/>
    </w:p>
    <w:p>
      <w:pPr>
        <w:ind w:firstLine="480"/>
        <w:jc w:val="left"/>
        <w:spacing w:line="360" w:lineRule="auto"/>
        <w:tabs>
          <w:tab w:val="left" w:pos="142" w:leader="none"/>
          <w:tab w:val="left" w:pos="600" w:leader="none"/>
        </w:tabs>
        <w:rPr>
          <w:rFonts w:hint="eastAsia" w:ascii="宋体" w:hAnsi="宋体"/>
          <w:sz w:val="24"/>
          <w:szCs w:val="24"/>
        </w:rPr>
      </w:pPr>
      <w:r/>
      <w:bookmarkStart w:id="11" w:name="_Hlk140247794"/>
      <w:r>
        <w:rPr>
          <w:rFonts w:hint="eastAsia" w:ascii="宋体" w:hAnsi="宋体"/>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sz w:val="24"/>
          <w:szCs w:val="24"/>
        </w:rPr>
      </w:pPr>
      <w:r>
        <w:rPr>
          <w:rFonts w:hint="eastAsia" w:ascii="宋体" w:hAnsi="宋体"/>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sz w:val="24"/>
          <w:szCs w:val="24"/>
        </w:rPr>
      </w:pPr>
      <w:r>
        <w:rPr>
          <w:rFonts w:hint="eastAsia" w:ascii="宋体" w:hAnsi="宋体"/>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sz w:val="24"/>
          <w:szCs w:val="24"/>
        </w:rPr>
      </w:pPr>
      <w:r>
        <w:rPr>
          <w:rFonts w:hint="eastAsia" w:ascii="宋体" w:hAnsi="宋体"/>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b/>
          <w:bCs/>
          <w:sz w:val="24"/>
          <w:szCs w:val="24"/>
        </w:rPr>
      </w:pPr>
      <w:r>
        <w:rPr>
          <w:rFonts w:hint="eastAsia" w:ascii="宋体" w:hAnsi="宋体"/>
          <w:b/>
          <w:bCs/>
          <w:sz w:val="24"/>
          <w:szCs w:val="24"/>
        </w:rPr>
        <w:t xml:space="preserve">12.3投标（响应）文件未按照采购文件要求加盖CA电子公章的，响应无效。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sz w:val="24"/>
          <w:szCs w:val="24"/>
        </w:rPr>
      </w:pPr>
      <w:r/>
      <w:bookmarkStart w:id="12" w:name="_Hlk158134955"/>
      <w:r>
        <w:rPr>
          <w:rFonts w:hint="eastAsia" w:ascii="宋体" w:hAnsi="宋体"/>
          <w:sz w:val="24"/>
          <w:szCs w:val="24"/>
        </w:rPr>
        <w:t xml:space="preserve">12.4联合体投标：如采购公告中允许联合体投标，联合体投标的投标（响应）文件制作上传操作如下：</w:t>
      </w:r>
      <w:r/>
    </w:p>
    <w:p>
      <w:pPr>
        <w:pStyle w:val="970"/>
        <w:ind w:left="0" w:firstLine="480"/>
        <w:spacing w:line="360" w:lineRule="auto"/>
        <w:rPr>
          <w:rFonts w:hint="eastAsia" w:ascii="宋体" w:hAnsi="宋体" w:eastAsia="宋体"/>
          <w:bCs/>
          <w:szCs w:val="24"/>
        </w:rPr>
      </w:pPr>
      <w:r>
        <w:rPr>
          <w:rFonts w:hint="eastAsia" w:ascii="宋体" w:hAnsi="宋体" w:eastAsia="宋体"/>
          <w:szCs w:val="24"/>
        </w:rPr>
        <w:t xml:space="preserve">第一步：在投标（响应）文件中上传联合体投标协议书。</w:t>
      </w:r>
      <w:r>
        <w:rPr>
          <w:rFonts w:hint="eastAsia" w:ascii="宋体" w:hAnsi="宋体" w:eastAsia="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sz w:val="24"/>
          <w:szCs w:val="24"/>
        </w:rPr>
      </w:pPr>
      <w:r>
        <w:rPr>
          <w:rFonts w:hint="eastAsia" w:ascii="宋体" w:hAnsi="宋体"/>
          <w:sz w:val="24"/>
          <w:szCs w:val="24"/>
        </w:rPr>
        <w:t xml:space="preserve">第二步；在投标（响应）文件中，由联合体中的牵头人制作投标（响应）文件。</w:t>
      </w:r>
      <w:bookmarkEnd w:id="12"/>
      <w:r/>
      <w:bookmarkEnd w:id="11"/>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报价（编制）要求的说明</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3.1投标（响应）</w:t>
      </w:r>
      <w:r>
        <w:rPr>
          <w:rFonts w:ascii="宋体" w:hAnsi="宋体"/>
          <w:sz w:val="24"/>
          <w:szCs w:val="24"/>
          <w:shd w:val="clear" w:color="auto" w:fill="ffffff"/>
        </w:rPr>
        <w:t xml:space="preserve">报价</w:t>
      </w:r>
      <w:r>
        <w:rPr>
          <w:rFonts w:hint="eastAsia" w:ascii="宋体" w:hAnsi="宋体"/>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966"/>
        <w:ind w:firstLine="480"/>
        <w:jc w:val="both"/>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3</w:t>
      </w:r>
      <w:r>
        <w:rPr>
          <w:rFonts w:ascii="宋体" w:hAnsi="宋体"/>
          <w:szCs w:val="24"/>
        </w:rPr>
        <w:t xml:space="preserve">.</w:t>
      </w:r>
      <w:r>
        <w:rPr>
          <w:rFonts w:hint="eastAsia" w:ascii="宋体" w:hAnsi="宋体"/>
          <w:szCs w:val="24"/>
        </w:rPr>
        <w:t xml:space="preserve">3一项内容只允许一个报价，采购单位不接受任何有选择性地报价。</w:t>
      </w:r>
      <w:r/>
    </w:p>
    <w:p>
      <w:pPr>
        <w:pStyle w:val="966"/>
        <w:ind w:firstLine="480"/>
        <w:jc w:val="both"/>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3</w:t>
      </w:r>
      <w:r>
        <w:rPr>
          <w:rFonts w:ascii="宋体" w:hAnsi="宋体"/>
          <w:szCs w:val="24"/>
        </w:rPr>
        <w:t xml:space="preserve">.</w:t>
      </w:r>
      <w:r>
        <w:rPr>
          <w:rFonts w:hint="eastAsia" w:ascii="宋体" w:hAnsi="宋体"/>
          <w:szCs w:val="24"/>
        </w:rPr>
        <w:t xml:space="preserve">4投标（响应）文件报价中的单价和总价全部采用人民币表示，除非合同的特殊条款另有规定。</w:t>
      </w:r>
      <w:r/>
    </w:p>
    <w:p>
      <w:pPr>
        <w:pStyle w:val="966"/>
        <w:ind w:firstLine="480"/>
        <w:jc w:val="both"/>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3</w:t>
      </w:r>
      <w:r>
        <w:rPr>
          <w:rFonts w:ascii="宋体" w:hAnsi="宋体"/>
          <w:szCs w:val="24"/>
        </w:rPr>
        <w:t xml:space="preserve">.</w:t>
      </w:r>
      <w:r>
        <w:rPr>
          <w:rFonts w:hint="eastAsia" w:ascii="宋体" w:hAnsi="宋体"/>
          <w:szCs w:val="24"/>
        </w:rPr>
        <w:t xml:space="preserve">5最低报价不能作为中标（成交）的保证。</w:t>
      </w:r>
      <w:r/>
    </w:p>
    <w:p>
      <w:pPr>
        <w:ind w:firstLine="482"/>
        <w:spacing w:line="360" w:lineRule="auto"/>
        <w:rPr>
          <w:rFonts w:hint="eastAsia" w:ascii="宋体" w:hAnsi="宋体"/>
          <w:b/>
          <w:sz w:val="24"/>
          <w:szCs w:val="24"/>
          <w:shd w:val="clear" w:color="auto" w:fill="ffffff"/>
        </w:rPr>
      </w:pPr>
      <w:r>
        <w:rPr>
          <w:rFonts w:hint="eastAsia" w:ascii="宋体" w:hAnsi="宋体"/>
          <w:b/>
          <w:sz w:val="24"/>
          <w:szCs w:val="24"/>
          <w:shd w:val="clear" w:color="auto" w:fill="ffffff"/>
        </w:rPr>
        <w:t xml:space="preserve">14</w:t>
      </w:r>
      <w:r>
        <w:rPr>
          <w:rFonts w:ascii="宋体" w:hAnsi="宋体"/>
          <w:b/>
          <w:sz w:val="24"/>
          <w:szCs w:val="24"/>
          <w:shd w:val="clear" w:color="auto" w:fill="ffffff"/>
        </w:rPr>
        <w:t xml:space="preserve">.</w:t>
      </w:r>
      <w:r>
        <w:rPr>
          <w:rFonts w:hint="eastAsia" w:ascii="宋体" w:hAnsi="宋体"/>
          <w:b/>
          <w:sz w:val="24"/>
          <w:szCs w:val="24"/>
          <w:shd w:val="clear" w:color="auto" w:fill="ffffff"/>
        </w:rPr>
        <w:t xml:space="preserve">履约保证金：</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14.1中标（成交）供应商应按前附表的规定提交履约保证金。</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账  户： </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开户行： </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账  号：</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w:t>
      </w:r>
      <w:r>
        <w:rPr>
          <w:rFonts w:hint="eastAsia" w:ascii="宋体" w:hAnsi="宋体"/>
          <w:b/>
          <w:sz w:val="24"/>
          <w:szCs w:val="24"/>
        </w:rPr>
        <w:t xml:space="preserve">投标（响应）文件的有效期</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自</w:t>
      </w:r>
      <w:r>
        <w:rPr>
          <w:rFonts w:hint="eastAsia" w:ascii="宋体" w:hAnsi="宋体"/>
          <w:sz w:val="24"/>
        </w:rPr>
        <w:t xml:space="preserve">投标（响应）文件提交截止之日</w:t>
      </w:r>
      <w:r>
        <w:rPr>
          <w:rFonts w:hint="eastAsia" w:ascii="宋体" w:hAnsi="宋体"/>
          <w:sz w:val="24"/>
          <w:szCs w:val="24"/>
        </w:rPr>
        <w:t xml:space="preserve">起</w:t>
      </w:r>
      <w:r>
        <w:rPr>
          <w:rFonts w:hint="eastAsia" w:ascii="宋体" w:hAnsi="宋体"/>
          <w:sz w:val="24"/>
          <w:szCs w:val="24"/>
          <w:u w:val="single"/>
        </w:rPr>
        <w:t xml:space="preserve">90</w:t>
      </w:r>
      <w:r>
        <w:rPr>
          <w:rFonts w:hint="eastAsia" w:ascii="宋体" w:hAnsi="宋体"/>
          <w:sz w:val="24"/>
          <w:szCs w:val="24"/>
        </w:rPr>
        <w:t xml:space="preserve">天内，投标（响应）文件应保持有效。有效期短于这个规定期限的响应，将被拒绝。</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.2</w:t>
      </w:r>
      <w:r>
        <w:rPr>
          <w:rFonts w:hint="eastAsia" w:ascii="宋体" w:hAnsi="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6</w:t>
      </w:r>
      <w:r>
        <w:rPr>
          <w:rFonts w:ascii="宋体" w:hAnsi="宋体"/>
          <w:b/>
          <w:sz w:val="24"/>
          <w:szCs w:val="24"/>
        </w:rPr>
        <w:t xml:space="preserve">.</w:t>
      </w:r>
      <w:r>
        <w:rPr>
          <w:rFonts w:hint="eastAsia" w:ascii="宋体" w:hAnsi="宋体"/>
          <w:b/>
          <w:sz w:val="24"/>
          <w:szCs w:val="24"/>
        </w:rPr>
        <w:t xml:space="preserve">响应截止时间</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6.1</w:t>
      </w:r>
      <w:bookmarkStart w:id="13" w:name="_Hlk193374892"/>
      <w:r>
        <w:rPr>
          <w:rFonts w:hint="eastAsia" w:ascii="宋体" w:hAnsi="宋体" w:cs="宋体"/>
          <w:sz w:val="24"/>
          <w:szCs w:val="24"/>
        </w:rPr>
        <w:t xml:space="preserve">电子投标（响应）文件制作完成后请于投标（响应）截止时间前上传，否则视为放弃参加该采购项目。</w:t>
      </w:r>
      <w:bookmarkEnd w:id="1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16.2</w:t>
      </w:r>
      <w:bookmarkStart w:id="14" w:name="_Hlk193374912"/>
      <w:r>
        <w:rPr>
          <w:rFonts w:hint="eastAsia" w:ascii="宋体" w:hAnsi="宋体" w:cs="宋体"/>
          <w:sz w:val="24"/>
          <w:szCs w:val="24"/>
        </w:rPr>
        <w:t xml:space="preserve">采</w:t>
      </w:r>
      <w:bookmarkEnd w:id="14"/>
      <w:r>
        <w:rPr>
          <w:rFonts w:hint="eastAsia" w:ascii="宋体" w:hAnsi="宋体" w:cs="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6.3</w:t>
      </w:r>
      <w:bookmarkStart w:id="15" w:name="_Hlk193374938"/>
      <w:r>
        <w:rPr>
          <w:rFonts w:hint="eastAsia" w:ascii="宋体" w:hAnsi="宋体" w:cs="宋体"/>
          <w:sz w:val="24"/>
          <w:szCs w:val="24"/>
        </w:rPr>
        <w:t xml:space="preserve">在投标（响应）截止时间止，采购人或采购代理机构收到的某采购包投标（响应）文件少于1份，采购人或采购代理机构有权宣布该采购包本次招标（采购）失败。</w:t>
      </w:r>
      <w:bookmarkEnd w:id="15"/>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6.4</w:t>
      </w:r>
      <w:bookmarkStart w:id="16" w:name="_Hlk193375128"/>
      <w:r>
        <w:rPr>
          <w:rFonts w:hint="eastAsia" w:ascii="宋体" w:hAnsi="宋体" w:cs="宋体"/>
          <w:sz w:val="24"/>
          <w:szCs w:val="24"/>
        </w:rPr>
        <w:t xml:space="preserve">供应商</w:t>
      </w:r>
      <w:r>
        <w:rPr>
          <w:rFonts w:hint="eastAsia" w:ascii="宋体" w:hAnsi="宋体" w:cs="宋体"/>
          <w:sz w:val="24"/>
          <w:szCs w:val="24"/>
          <w:lang w:val="zh-CN"/>
        </w:rPr>
        <w:t xml:space="preserve">在投标（响应）截止</w:t>
      </w:r>
      <w:r>
        <w:rPr>
          <w:rFonts w:hint="eastAsia" w:ascii="宋体" w:hAnsi="宋体" w:cs="宋体"/>
          <w:sz w:val="24"/>
          <w:szCs w:val="24"/>
        </w:rPr>
        <w:t xml:space="preserve">时</w:t>
      </w:r>
      <w:r>
        <w:rPr>
          <w:rFonts w:hint="eastAsia" w:ascii="宋体" w:hAnsi="宋体" w:cs="宋体"/>
          <w:sz w:val="24"/>
          <w:szCs w:val="24"/>
          <w:lang w:val="zh-CN"/>
        </w:rPr>
        <w:t xml:space="preserve">间前，可以对所递交的</w:t>
      </w:r>
      <w:r>
        <w:rPr>
          <w:rFonts w:hint="eastAsia" w:ascii="宋体" w:hAnsi="宋体" w:cs="宋体"/>
          <w:sz w:val="24"/>
          <w:szCs w:val="24"/>
        </w:rPr>
        <w:t xml:space="preserve">投标（响应）</w:t>
      </w:r>
      <w:r>
        <w:rPr>
          <w:rFonts w:hint="eastAsia" w:ascii="宋体" w:hAnsi="宋体" w:cs="宋体"/>
          <w:sz w:val="24"/>
          <w:szCs w:val="24"/>
          <w:lang w:val="zh-CN"/>
        </w:rPr>
        <w:t xml:space="preserve">文件进行补充、修改或者撤回。</w:t>
      </w:r>
      <w:bookmarkEnd w:id="16"/>
      <w:r/>
      <w:r/>
    </w:p>
    <w:p>
      <w:pPr>
        <w:ind w:firstLine="482"/>
        <w:spacing w:line="360" w:lineRule="auto"/>
      </w:pPr>
      <w:r>
        <w:rPr>
          <w:rFonts w:hint="eastAsia" w:ascii="宋体" w:hAnsi="宋体"/>
          <w:b/>
          <w:bCs/>
          <w:sz w:val="24"/>
          <w:shd w:val="clear" w:color="auto" w:fill="ffffff"/>
        </w:rPr>
        <w:t xml:space="preserve">D.开标和评标</w:t>
      </w:r>
      <w:r/>
    </w:p>
    <w:p>
      <w:pPr>
        <w:ind w:firstLine="482"/>
        <w:spacing w:line="360" w:lineRule="auto"/>
        <w:rPr>
          <w:rFonts w:hint="eastAsia" w:ascii="宋体" w:hAnsi="宋体"/>
          <w:b/>
          <w:sz w:val="24"/>
          <w:szCs w:val="24"/>
        </w:rPr>
      </w:pPr>
      <w:r>
        <w:rPr>
          <w:rFonts w:hint="eastAsia" w:ascii="宋体" w:hAnsi="宋体"/>
          <w:b/>
          <w:sz w:val="24"/>
          <w:szCs w:val="24"/>
        </w:rPr>
        <w:t xml:space="preserve">17</w:t>
      </w:r>
      <w:r>
        <w:rPr>
          <w:rFonts w:ascii="宋体" w:hAnsi="宋体"/>
          <w:b/>
          <w:sz w:val="24"/>
          <w:szCs w:val="24"/>
        </w:rPr>
        <w:t xml:space="preserve">.</w:t>
      </w:r>
      <w:r>
        <w:rPr>
          <w:rFonts w:hint="eastAsia" w:ascii="宋体" w:hAnsi="宋体"/>
          <w:b/>
          <w:sz w:val="24"/>
          <w:szCs w:val="24"/>
        </w:rPr>
        <w:t xml:space="preserve">协商程序</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17.1采购代理机构按本须知规定的时间、地点主持采购活动。</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cs="宋体"/>
          <w:sz w:val="24"/>
          <w:szCs w:val="24"/>
        </w:rPr>
        <w:t xml:space="preserve"> </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17.3由协商小组（协商小组由相关专家及采购人代表组成）按采购文件的要求进行资格性和符合性审查。</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sz w:val="24"/>
          <w:szCs w:val="24"/>
        </w:rPr>
      </w:pPr>
      <w:r>
        <w:rPr>
          <w:rFonts w:hint="eastAsia" w:ascii="宋体" w:hAnsi="宋体" w:cs="宋体"/>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17.5协商小组根据采购文件、响应文件与单一来源供应商就服务质量、技术、售后服务及价格等方面进行线上商谈。</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17.7协商小组编写协商情况记录，并予以签字认可。</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17.8根据单一来源成交原则确定</w:t>
      </w:r>
      <w:r>
        <w:rPr>
          <w:rFonts w:ascii="宋体" w:hAnsi="宋体" w:cs="宋体"/>
          <w:sz w:val="24"/>
          <w:szCs w:val="24"/>
        </w:rPr>
        <w:t xml:space="preserve">成交供应商</w:t>
      </w:r>
      <w:r>
        <w:rPr>
          <w:rFonts w:hint="eastAsia" w:ascii="宋体" w:hAnsi="宋体" w:cs="宋体"/>
          <w:sz w:val="24"/>
          <w:szCs w:val="24"/>
        </w:rPr>
        <w:t xml:space="preserve">（确定成交供应商后，采购代理机构在法定时间内向成交供应商发出成交通知书，成交通知书将成为合同的组成部分。成交供应商须在成交结果公告届满之日起30日内,使用CA证书登录“苏采云”系统及时下载成交通知书）。</w:t>
      </w:r>
      <w:r/>
    </w:p>
    <w:p>
      <w:pPr>
        <w:ind w:firstLine="482"/>
        <w:spacing w:line="360" w:lineRule="auto"/>
        <w:rPr>
          <w:rFonts w:hint="eastAsia" w:ascii="宋体" w:hAnsi="宋体"/>
          <w:b/>
          <w:sz w:val="24"/>
          <w:szCs w:val="24"/>
        </w:rPr>
      </w:pPr>
      <w:r>
        <w:rPr>
          <w:rFonts w:hint="eastAsia" w:ascii="宋体" w:hAnsi="宋体"/>
          <w:b/>
          <w:sz w:val="24"/>
          <w:szCs w:val="24"/>
        </w:rPr>
        <w:t xml:space="preserve">18.信用查询</w:t>
      </w:r>
      <w:r/>
    </w:p>
    <w:p>
      <w:pPr>
        <w:ind w:firstLine="480"/>
        <w:spacing w:line="360" w:lineRule="auto"/>
        <w:rPr>
          <w:rFonts w:hint="eastAsia"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sz w:val="24"/>
          <w:szCs w:val="24"/>
        </w:rPr>
      </w:pPr>
      <w:r>
        <w:rPr>
          <w:rFonts w:hint="eastAsia" w:ascii="宋体" w:hAnsi="宋体"/>
          <w:sz w:val="24"/>
          <w:szCs w:val="24"/>
        </w:rPr>
        <w:t xml:space="preserve">18.1查询时间：投标（响应）文件提交截止时间。</w:t>
      </w:r>
      <w:r/>
    </w:p>
    <w:p>
      <w:pPr>
        <w:ind w:firstLine="480"/>
        <w:jc w:val="left"/>
        <w:spacing w:line="360" w:lineRule="auto"/>
        <w:tabs>
          <w:tab w:val="left" w:pos="753" w:leader="none"/>
        </w:tabs>
        <w:rPr>
          <w:rFonts w:hint="eastAsia" w:ascii="宋体" w:hAnsi="宋体"/>
          <w:bCs/>
          <w:sz w:val="24"/>
          <w:szCs w:val="24"/>
        </w:rPr>
      </w:pPr>
      <w:r>
        <w:rPr>
          <w:rFonts w:hint="eastAsia" w:ascii="宋体" w:hAnsi="宋体"/>
          <w:sz w:val="24"/>
          <w:szCs w:val="24"/>
        </w:rPr>
        <w:t xml:space="preserve">18.2查询渠道：</w:t>
      </w:r>
      <w:r>
        <w:rPr>
          <w:rFonts w:hint="eastAsia" w:ascii="宋体" w:hAnsi="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bCs/>
          <w:sz w:val="24"/>
          <w:szCs w:val="24"/>
        </w:rPr>
        <w:t xml:space="preserve">www.jscredit.gov.cn</w:t>
      </w:r>
      <w:r>
        <w:rPr>
          <w:rFonts w:hint="eastAsia" w:ascii="宋体" w:hAnsi="宋体"/>
          <w:bCs/>
          <w:sz w:val="24"/>
          <w:szCs w:val="24"/>
        </w:rPr>
        <w:fldChar w:fldCharType="end"/>
      </w:r>
      <w:r>
        <w:rPr>
          <w:rFonts w:hint="eastAsia" w:ascii="宋体" w:hAnsi="宋体"/>
          <w:bCs/>
          <w:sz w:val="24"/>
          <w:szCs w:val="24"/>
        </w:rPr>
        <w:t xml:space="preserve">）、诚信苏州（www.szcredit.gov.cn）。</w:t>
      </w:r>
      <w:r/>
    </w:p>
    <w:p>
      <w:pPr>
        <w:ind w:firstLine="480"/>
        <w:jc w:val="left"/>
        <w:spacing w:line="360" w:lineRule="auto"/>
        <w:tabs>
          <w:tab w:val="left" w:pos="753" w:leader="none"/>
        </w:tabs>
        <w:rPr>
          <w:rFonts w:hint="eastAsia" w:ascii="宋体" w:hAnsi="宋体"/>
          <w:bCs/>
          <w:sz w:val="24"/>
          <w:szCs w:val="24"/>
        </w:rPr>
      </w:pPr>
      <w:r>
        <w:rPr>
          <w:rFonts w:hint="eastAsia" w:ascii="宋体" w:hAnsi="宋体"/>
          <w:sz w:val="24"/>
          <w:szCs w:val="24"/>
        </w:rPr>
        <w:t xml:space="preserve">18.3查询证据留存方式：</w:t>
      </w:r>
      <w:r>
        <w:rPr>
          <w:rFonts w:ascii="宋体" w:hAnsi="宋体"/>
          <w:bCs/>
          <w:sz w:val="24"/>
          <w:szCs w:val="24"/>
        </w:rPr>
        <w:t xml:space="preserve">对存在失信信息的供应商，由失信供应商进行确认。同时，采购代理机构工作人员应根据</w:t>
      </w:r>
      <w:r>
        <w:rPr>
          <w:rFonts w:hint="eastAsia" w:ascii="宋体" w:hAnsi="宋体"/>
          <w:bCs/>
          <w:sz w:val="24"/>
          <w:szCs w:val="24"/>
        </w:rPr>
        <w:t xml:space="preserve">协商小组</w:t>
      </w:r>
      <w:r>
        <w:rPr>
          <w:rFonts w:ascii="宋体" w:hAnsi="宋体"/>
          <w:bCs/>
          <w:sz w:val="24"/>
          <w:szCs w:val="24"/>
        </w:rPr>
        <w:t xml:space="preserve">确认的失信信息，</w:t>
      </w:r>
      <w:r>
        <w:rPr>
          <w:rFonts w:hint="eastAsia" w:ascii="宋体" w:hAnsi="宋体"/>
          <w:bCs/>
          <w:sz w:val="24"/>
          <w:szCs w:val="24"/>
        </w:rPr>
        <w:t xml:space="preserve">登录</w:t>
      </w:r>
      <w:r>
        <w:rPr>
          <w:rFonts w:ascii="宋体" w:hAnsi="宋体"/>
          <w:bCs/>
          <w:sz w:val="24"/>
          <w:szCs w:val="24"/>
        </w:rPr>
        <w:t xml:space="preserve">到相关来源网站页面进行复核并打印，作为证据留存。</w:t>
      </w:r>
      <w:r/>
    </w:p>
    <w:p>
      <w:pPr>
        <w:ind w:firstLine="480"/>
        <w:jc w:val="left"/>
        <w:spacing w:line="360" w:lineRule="auto"/>
        <w:tabs>
          <w:tab w:val="left" w:pos="753" w:leader="none"/>
        </w:tabs>
        <w:rPr>
          <w:rFonts w:hint="eastAsia" w:ascii="宋体" w:hAnsi="宋体"/>
          <w:sz w:val="24"/>
          <w:szCs w:val="24"/>
        </w:rPr>
      </w:pPr>
      <w:r>
        <w:rPr>
          <w:rFonts w:hint="eastAsia" w:ascii="宋体" w:hAnsi="宋体"/>
          <w:sz w:val="24"/>
          <w:szCs w:val="24"/>
        </w:rPr>
        <w:t xml:space="preserve">18.4信用记录使用规则：</w:t>
      </w:r>
      <w:r>
        <w:rPr>
          <w:rFonts w:hint="eastAsia" w:ascii="宋体" w:hAnsi="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sz w:val="24"/>
          <w:szCs w:val="24"/>
        </w:rPr>
      </w:pPr>
      <w:r>
        <w:rPr>
          <w:rFonts w:hint="eastAsia" w:ascii="宋体" w:hAnsi="宋体"/>
          <w:sz w:val="24"/>
          <w:szCs w:val="24"/>
        </w:rPr>
        <w:t xml:space="preserve">18.4.1政府采购严重违法记录，即供应商被全国各级财政部门列入“政府采购严重违法失信行为记录名单”，且在处罚有效期内的。</w:t>
      </w:r>
      <w:r/>
    </w:p>
    <w:p>
      <w:pPr>
        <w:ind w:firstLine="480"/>
        <w:spacing w:line="360" w:lineRule="auto"/>
        <w:rPr>
          <w:rFonts w:hint="eastAsia" w:ascii="宋体" w:hAnsi="宋体"/>
          <w:sz w:val="24"/>
          <w:szCs w:val="24"/>
        </w:rPr>
      </w:pPr>
      <w:r>
        <w:rPr>
          <w:rFonts w:hint="eastAsia" w:ascii="宋体" w:hAnsi="宋体"/>
          <w:sz w:val="24"/>
          <w:szCs w:val="24"/>
        </w:rPr>
        <w:t xml:space="preserve">18.4.2财政部门与法院、工商、税务等部门联合惩戒的失信信息，包括：</w:t>
      </w:r>
      <w:r/>
    </w:p>
    <w:p>
      <w:pPr>
        <w:ind w:firstLine="480"/>
        <w:spacing w:line="360" w:lineRule="auto"/>
        <w:rPr>
          <w:rFonts w:hint="eastAsia" w:ascii="宋体" w:hAnsi="宋体"/>
          <w:sz w:val="24"/>
          <w:szCs w:val="24"/>
        </w:rPr>
      </w:pPr>
      <w:r>
        <w:rPr>
          <w:rFonts w:hint="eastAsia" w:ascii="宋体" w:hAnsi="宋体"/>
          <w:sz w:val="24"/>
          <w:szCs w:val="24"/>
        </w:rPr>
        <w:t xml:space="preserve">18.4.2.1被列入失信被执行人名单；</w:t>
      </w:r>
      <w:r/>
    </w:p>
    <w:p>
      <w:pPr>
        <w:ind w:firstLine="480"/>
        <w:spacing w:line="360" w:lineRule="auto"/>
        <w:rPr>
          <w:rFonts w:hint="eastAsia" w:ascii="宋体" w:hAnsi="宋体"/>
          <w:sz w:val="24"/>
          <w:szCs w:val="24"/>
        </w:rPr>
      </w:pPr>
      <w:r>
        <w:rPr>
          <w:rFonts w:hint="eastAsia" w:ascii="宋体" w:hAnsi="宋体"/>
          <w:sz w:val="24"/>
          <w:szCs w:val="24"/>
        </w:rPr>
        <w:t xml:space="preserve">18.4.2.2被列入重大税收违法案件当事人名单；</w:t>
      </w:r>
      <w:r/>
    </w:p>
    <w:p>
      <w:pPr>
        <w:ind w:firstLine="480"/>
        <w:spacing w:line="360" w:lineRule="auto"/>
        <w:rPr>
          <w:rFonts w:hint="eastAsia" w:ascii="宋体" w:hAnsi="宋体"/>
          <w:sz w:val="24"/>
          <w:szCs w:val="24"/>
        </w:rPr>
      </w:pPr>
      <w:r>
        <w:rPr>
          <w:rFonts w:hint="eastAsia" w:ascii="宋体" w:hAnsi="宋体"/>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b/>
          <w:sz w:val="24"/>
          <w:szCs w:val="24"/>
        </w:rPr>
      </w:pPr>
      <w:r>
        <w:rPr>
          <w:rFonts w:hint="eastAsia" w:ascii="宋体" w:hAnsi="宋体"/>
          <w:b/>
          <w:sz w:val="24"/>
          <w:szCs w:val="24"/>
        </w:rPr>
        <w:t xml:space="preserve">19</w:t>
      </w:r>
      <w:r>
        <w:rPr>
          <w:rFonts w:ascii="宋体" w:hAnsi="宋体"/>
          <w:b/>
          <w:sz w:val="24"/>
          <w:szCs w:val="24"/>
        </w:rPr>
        <w:t xml:space="preserve">.</w:t>
      </w:r>
      <w:r>
        <w:rPr>
          <w:rFonts w:hint="eastAsia" w:ascii="宋体" w:hAnsi="宋体"/>
          <w:b/>
          <w:sz w:val="24"/>
          <w:szCs w:val="24"/>
        </w:rPr>
        <w:t xml:space="preserve">协商小组</w:t>
      </w:r>
      <w:r/>
    </w:p>
    <w:p>
      <w:pPr>
        <w:pStyle w:val="966"/>
        <w:ind w:firstLine="480"/>
        <w:jc w:val="both"/>
        <w:spacing w:line="360" w:lineRule="auto"/>
        <w:rPr>
          <w:rFonts w:hint="eastAsia" w:ascii="宋体" w:hAnsi="宋体"/>
          <w:szCs w:val="24"/>
        </w:rPr>
      </w:pPr>
      <w:r>
        <w:rPr>
          <w:rFonts w:hint="eastAsia" w:ascii="宋体" w:hAnsi="宋体"/>
          <w:szCs w:val="24"/>
        </w:rPr>
        <w:t xml:space="preserve">19.1协商小组由采购单位依法组建，由采购单位代表、专家评委组成。</w:t>
      </w:r>
      <w:r/>
    </w:p>
    <w:p>
      <w:pPr>
        <w:pStyle w:val="966"/>
        <w:ind w:firstLine="480"/>
        <w:jc w:val="both"/>
        <w:spacing w:line="360" w:lineRule="auto"/>
        <w:rPr>
          <w:rFonts w:hint="eastAsia" w:ascii="宋体" w:hAnsi="宋体"/>
          <w:szCs w:val="24"/>
        </w:rPr>
      </w:pPr>
      <w:r>
        <w:rPr>
          <w:rFonts w:hint="eastAsia" w:ascii="宋体" w:hAnsi="宋体"/>
          <w:szCs w:val="24"/>
        </w:rPr>
        <w:t xml:space="preserve">19.2协商小组负责具体的协商事务，并独立履行以下职责：</w:t>
      </w:r>
      <w:r/>
    </w:p>
    <w:p>
      <w:pPr>
        <w:pStyle w:val="966"/>
        <w:ind w:firstLine="480"/>
        <w:jc w:val="both"/>
        <w:spacing w:line="360" w:lineRule="auto"/>
        <w:rPr>
          <w:rFonts w:hint="eastAsia" w:ascii="宋体" w:hAnsi="宋体"/>
          <w:szCs w:val="24"/>
        </w:rPr>
      </w:pPr>
      <w:r>
        <w:rPr>
          <w:rFonts w:hint="eastAsia" w:ascii="宋体" w:hAnsi="宋体"/>
          <w:szCs w:val="24"/>
        </w:rPr>
        <w:t xml:space="preserve">19.2.1审查投标（响应）文件是否符合采购文件的要求，并做出评价；</w:t>
      </w:r>
      <w:r/>
    </w:p>
    <w:p>
      <w:pPr>
        <w:pStyle w:val="966"/>
        <w:ind w:firstLine="480"/>
        <w:jc w:val="both"/>
        <w:spacing w:line="360" w:lineRule="auto"/>
        <w:rPr>
          <w:rFonts w:hint="eastAsia" w:ascii="宋体" w:hAnsi="宋体"/>
          <w:szCs w:val="24"/>
        </w:rPr>
      </w:pPr>
      <w:r>
        <w:rPr>
          <w:rFonts w:hint="eastAsia" w:ascii="宋体" w:hAnsi="宋体"/>
          <w:szCs w:val="24"/>
        </w:rPr>
        <w:t xml:space="preserve">19.2.2可以要求供应商对投标（响应）文件有关事项做出解释或澄清；</w:t>
      </w:r>
      <w:r/>
    </w:p>
    <w:p>
      <w:pPr>
        <w:pStyle w:val="966"/>
        <w:ind w:firstLine="480"/>
        <w:jc w:val="both"/>
        <w:spacing w:line="360" w:lineRule="auto"/>
        <w:rPr>
          <w:rFonts w:hint="eastAsia" w:ascii="宋体" w:hAnsi="宋体"/>
          <w:szCs w:val="24"/>
        </w:rPr>
      </w:pPr>
      <w:r>
        <w:rPr>
          <w:rFonts w:hint="eastAsia" w:ascii="宋体" w:hAnsi="宋体"/>
          <w:szCs w:val="24"/>
        </w:rPr>
        <w:t xml:space="preserve">19.2.3推荐中标（成交）候选供应商名单；</w:t>
      </w:r>
      <w:r/>
    </w:p>
    <w:p>
      <w:pPr>
        <w:pStyle w:val="966"/>
        <w:ind w:firstLine="480"/>
        <w:jc w:val="both"/>
        <w:spacing w:line="360" w:lineRule="auto"/>
        <w:rPr>
          <w:rFonts w:hint="eastAsia" w:ascii="宋体" w:hAnsi="宋体"/>
          <w:szCs w:val="24"/>
        </w:rPr>
      </w:pPr>
      <w:r>
        <w:rPr>
          <w:rFonts w:hint="eastAsia" w:ascii="宋体" w:hAnsi="宋体"/>
          <w:szCs w:val="24"/>
        </w:rPr>
        <w:t xml:space="preserve">19.2.4向采购单位或者有关部门报告非法干预协商工作的行为。</w:t>
      </w:r>
      <w:r/>
    </w:p>
    <w:p>
      <w:pPr>
        <w:pStyle w:val="966"/>
        <w:ind w:firstLine="480"/>
        <w:jc w:val="both"/>
        <w:spacing w:line="360" w:lineRule="auto"/>
        <w:rPr>
          <w:rFonts w:hint="eastAsia" w:ascii="宋体" w:hAnsi="宋体"/>
          <w:szCs w:val="24"/>
        </w:rPr>
      </w:pPr>
      <w:r>
        <w:rPr>
          <w:rFonts w:hint="eastAsia" w:ascii="宋体" w:hAnsi="宋体"/>
          <w:szCs w:val="24"/>
        </w:rPr>
        <w:t xml:space="preserve">19.3协商小组成员应当履行下列义务：</w:t>
      </w:r>
      <w:r/>
    </w:p>
    <w:p>
      <w:pPr>
        <w:pStyle w:val="966"/>
        <w:ind w:firstLine="480"/>
        <w:jc w:val="both"/>
        <w:spacing w:line="360" w:lineRule="auto"/>
        <w:rPr>
          <w:rFonts w:hint="eastAsia" w:ascii="宋体" w:hAnsi="宋体"/>
          <w:szCs w:val="24"/>
        </w:rPr>
      </w:pPr>
      <w:r>
        <w:rPr>
          <w:rFonts w:hint="eastAsia" w:ascii="宋体" w:hAnsi="宋体"/>
          <w:szCs w:val="24"/>
        </w:rPr>
        <w:t xml:space="preserve">19.3.1遵纪守法，客观、公正、廉洁地履行职责；</w:t>
      </w:r>
      <w:r/>
    </w:p>
    <w:p>
      <w:pPr>
        <w:pStyle w:val="966"/>
        <w:ind w:firstLine="480"/>
        <w:jc w:val="both"/>
        <w:spacing w:line="360" w:lineRule="auto"/>
        <w:rPr>
          <w:rFonts w:hint="eastAsia" w:ascii="宋体" w:hAnsi="宋体"/>
          <w:szCs w:val="24"/>
        </w:rPr>
      </w:pPr>
      <w:r>
        <w:rPr>
          <w:rFonts w:hint="eastAsia" w:ascii="宋体" w:hAnsi="宋体"/>
          <w:szCs w:val="24"/>
        </w:rPr>
        <w:t xml:space="preserve">19.3.2按照采购文件规定的评审办法进行评审，对评审意见承担个人责任；</w:t>
      </w:r>
      <w:r/>
    </w:p>
    <w:p>
      <w:pPr>
        <w:pStyle w:val="966"/>
        <w:ind w:firstLine="480"/>
        <w:jc w:val="both"/>
        <w:spacing w:line="360" w:lineRule="auto"/>
        <w:rPr>
          <w:rFonts w:hint="eastAsia" w:ascii="宋体" w:hAnsi="宋体"/>
          <w:szCs w:val="24"/>
        </w:rPr>
      </w:pPr>
      <w:r>
        <w:rPr>
          <w:rFonts w:hint="eastAsia" w:ascii="宋体" w:hAnsi="宋体"/>
          <w:szCs w:val="24"/>
        </w:rPr>
        <w:t xml:space="preserve">19.3.3对协商过程和结果，以及协商供应商的商业秘密保密；</w:t>
      </w:r>
      <w:r/>
    </w:p>
    <w:p>
      <w:pPr>
        <w:pStyle w:val="966"/>
        <w:ind w:firstLine="480"/>
        <w:jc w:val="both"/>
        <w:spacing w:line="360" w:lineRule="auto"/>
        <w:rPr>
          <w:rFonts w:hint="eastAsia" w:ascii="宋体" w:hAnsi="宋体"/>
          <w:szCs w:val="24"/>
        </w:rPr>
      </w:pPr>
      <w:r>
        <w:rPr>
          <w:rFonts w:hint="eastAsia" w:ascii="宋体" w:hAnsi="宋体"/>
          <w:szCs w:val="24"/>
        </w:rPr>
        <w:t xml:space="preserve">19.3.4参与评审报告的起草；</w:t>
      </w:r>
      <w:r/>
    </w:p>
    <w:p>
      <w:pPr>
        <w:pStyle w:val="966"/>
        <w:ind w:firstLine="480"/>
        <w:jc w:val="both"/>
        <w:spacing w:line="360" w:lineRule="auto"/>
        <w:rPr>
          <w:rFonts w:hint="eastAsia" w:ascii="宋体" w:hAnsi="宋体"/>
          <w:szCs w:val="24"/>
        </w:rPr>
      </w:pPr>
      <w:r>
        <w:rPr>
          <w:rFonts w:hint="eastAsia" w:ascii="宋体" w:hAnsi="宋体"/>
          <w:szCs w:val="24"/>
        </w:rPr>
        <w:t xml:space="preserve">19.3.5配合相关部门的投诉处理工作；</w:t>
      </w:r>
      <w:r/>
    </w:p>
    <w:p>
      <w:pPr>
        <w:pStyle w:val="966"/>
        <w:ind w:firstLine="480"/>
        <w:jc w:val="both"/>
        <w:spacing w:line="360" w:lineRule="auto"/>
        <w:rPr>
          <w:rFonts w:hint="eastAsia" w:ascii="宋体" w:hAnsi="宋体"/>
          <w:szCs w:val="24"/>
        </w:rPr>
      </w:pPr>
      <w:r>
        <w:rPr>
          <w:rFonts w:hint="eastAsia" w:ascii="宋体" w:hAnsi="宋体"/>
          <w:szCs w:val="24"/>
        </w:rPr>
        <w:t xml:space="preserve">19.3.6配合采购单位答复协商供应商提出的质疑。</w:t>
      </w:r>
      <w:r/>
    </w:p>
    <w:p>
      <w:pPr>
        <w:ind w:firstLine="482"/>
        <w:spacing w:line="360" w:lineRule="auto"/>
        <w:rPr>
          <w:rFonts w:hint="eastAsia" w:ascii="宋体" w:hAnsi="宋体"/>
          <w:b/>
          <w:sz w:val="24"/>
          <w:szCs w:val="24"/>
        </w:rPr>
      </w:pPr>
      <w:r>
        <w:rPr>
          <w:rFonts w:hint="eastAsia" w:ascii="宋体" w:hAnsi="宋体"/>
          <w:b/>
          <w:sz w:val="24"/>
          <w:szCs w:val="24"/>
        </w:rPr>
        <w:t xml:space="preserve">20</w:t>
      </w:r>
      <w:r>
        <w:rPr>
          <w:rFonts w:ascii="宋体" w:hAnsi="宋体"/>
          <w:b/>
          <w:sz w:val="24"/>
          <w:szCs w:val="24"/>
        </w:rPr>
        <w:t xml:space="preserve">.</w:t>
      </w:r>
      <w:r>
        <w:rPr>
          <w:rFonts w:hint="eastAsia" w:ascii="宋体" w:hAnsi="宋体"/>
          <w:b/>
          <w:sz w:val="24"/>
          <w:szCs w:val="24"/>
        </w:rPr>
        <w:t xml:space="preserve">评审内容的保密</w:t>
      </w:r>
      <w:r/>
    </w:p>
    <w:p>
      <w:pPr>
        <w:pStyle w:val="966"/>
        <w:ind w:firstLine="480"/>
        <w:jc w:val="both"/>
        <w:spacing w:line="360" w:lineRule="auto"/>
        <w:rPr>
          <w:rFonts w:hint="eastAsia" w:ascii="宋体" w:hAnsi="宋体"/>
          <w:szCs w:val="24"/>
        </w:rPr>
      </w:pPr>
      <w:r>
        <w:rPr>
          <w:rFonts w:hint="eastAsia" w:ascii="宋体" w:hAnsi="宋体"/>
          <w:szCs w:val="24"/>
        </w:rPr>
        <w:t xml:space="preserve">20</w:t>
      </w:r>
      <w:r>
        <w:rPr>
          <w:rFonts w:ascii="宋体" w:hAnsi="宋体"/>
          <w:szCs w:val="24"/>
        </w:rPr>
        <w:t xml:space="preserve">.1</w:t>
      </w:r>
      <w:r>
        <w:rPr>
          <w:rFonts w:hint="eastAsia" w:ascii="宋体" w:hAnsi="宋体"/>
          <w:szCs w:val="24"/>
        </w:rPr>
        <w:t xml:space="preserve">协商开始后，直到宣布授予中标（成交）单位合同为止，凡属于审查、澄清、评价和比较投标（响应）文件的所有资料，有关授予合同的信息都不应向供应商或与评审无关的其他人泄露。</w:t>
      </w:r>
      <w:r/>
    </w:p>
    <w:p>
      <w:pPr>
        <w:pStyle w:val="966"/>
        <w:ind w:firstLine="480"/>
        <w:jc w:val="both"/>
        <w:spacing w:line="360" w:lineRule="auto"/>
        <w:rPr>
          <w:rFonts w:hint="eastAsia" w:ascii="宋体" w:hAnsi="宋体"/>
          <w:szCs w:val="24"/>
        </w:rPr>
      </w:pPr>
      <w:r>
        <w:rPr>
          <w:rFonts w:hint="eastAsia" w:ascii="宋体" w:hAnsi="宋体"/>
          <w:szCs w:val="24"/>
        </w:rPr>
        <w:t xml:space="preserve">20</w:t>
      </w:r>
      <w:r>
        <w:rPr>
          <w:rFonts w:ascii="宋体" w:hAnsi="宋体"/>
          <w:szCs w:val="24"/>
        </w:rPr>
        <w:t xml:space="preserve">.2</w:t>
      </w:r>
      <w:r>
        <w:rPr>
          <w:rFonts w:hint="eastAsia" w:ascii="宋体" w:hAnsi="宋体"/>
          <w:szCs w:val="24"/>
        </w:rPr>
        <w:t xml:space="preserve">在投标（响应）文件的审查、澄清、评价和比较以及授予合同的过程中，供应商对采购单位和协商小组施加影响的任何行为，都将取消其成交资格。</w:t>
      </w:r>
      <w:r/>
    </w:p>
    <w:p>
      <w:pPr>
        <w:pStyle w:val="966"/>
        <w:ind w:firstLine="480"/>
        <w:jc w:val="both"/>
        <w:spacing w:line="360" w:lineRule="auto"/>
        <w:rPr>
          <w:rFonts w:hint="eastAsia" w:ascii="宋体" w:hAnsi="宋体"/>
          <w:szCs w:val="24"/>
        </w:rPr>
      </w:pPr>
      <w:r>
        <w:rPr>
          <w:rFonts w:hint="eastAsia" w:ascii="宋体" w:hAnsi="宋体"/>
          <w:szCs w:val="24"/>
        </w:rPr>
        <w:t xml:space="preserve">20</w:t>
      </w:r>
      <w:r>
        <w:rPr>
          <w:rFonts w:ascii="宋体" w:hAnsi="宋体"/>
          <w:szCs w:val="24"/>
        </w:rPr>
        <w:t xml:space="preserve">.3</w:t>
      </w:r>
      <w:r>
        <w:rPr>
          <w:rFonts w:hint="eastAsia" w:ascii="宋体" w:hAnsi="宋体"/>
          <w:szCs w:val="24"/>
        </w:rPr>
        <w:t xml:space="preserve">在评审期间，</w:t>
      </w:r>
      <w:r>
        <w:rPr>
          <w:rFonts w:hint="eastAsia" w:ascii="宋体" w:hAnsi="宋体"/>
          <w:szCs w:val="24"/>
          <w:shd w:val="clear" w:color="auto" w:fill="ffffff"/>
        </w:rPr>
        <w:t xml:space="preserve">采购人或采购代理机构将通过指定联络人与供应商进行联系。</w:t>
      </w:r>
      <w:r/>
    </w:p>
    <w:p>
      <w:pPr>
        <w:ind w:firstLine="482"/>
        <w:spacing w:line="360" w:lineRule="auto"/>
        <w:rPr>
          <w:rFonts w:hint="eastAsia" w:ascii="宋体" w:hAnsi="宋体"/>
          <w:b/>
          <w:sz w:val="24"/>
          <w:szCs w:val="24"/>
        </w:rPr>
      </w:pPr>
      <w:r>
        <w:rPr>
          <w:rFonts w:hint="eastAsia" w:ascii="宋体" w:hAnsi="宋体"/>
          <w:b/>
          <w:sz w:val="24"/>
          <w:szCs w:val="24"/>
        </w:rPr>
        <w:t xml:space="preserve">21</w:t>
      </w:r>
      <w:r>
        <w:rPr>
          <w:rFonts w:ascii="宋体" w:hAnsi="宋体"/>
          <w:b/>
          <w:sz w:val="24"/>
          <w:szCs w:val="24"/>
        </w:rPr>
        <w:t xml:space="preserve">.</w:t>
      </w:r>
      <w:r>
        <w:rPr>
          <w:rFonts w:hint="eastAsia" w:ascii="宋体" w:hAnsi="宋体"/>
          <w:b/>
          <w:sz w:val="24"/>
          <w:szCs w:val="24"/>
        </w:rPr>
        <w:t xml:space="preserve">对投标（响应）文件初审</w:t>
      </w:r>
      <w:r/>
    </w:p>
    <w:p>
      <w:pPr>
        <w:ind w:firstLine="480"/>
        <w:spacing w:line="360" w:lineRule="auto"/>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.1</w:t>
      </w:r>
      <w:r>
        <w:rPr>
          <w:rFonts w:hint="eastAsia" w:ascii="宋体" w:hAnsi="宋体"/>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.1</w:t>
      </w:r>
      <w:r>
        <w:rPr>
          <w:rFonts w:hint="eastAsia" w:ascii="宋体" w:hAnsi="宋体"/>
          <w:sz w:val="24"/>
          <w:szCs w:val="24"/>
        </w:rPr>
        <w:t xml:space="preserve">供应商的投标（响应）文件未按照本须知规定制作的；</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未按本须知规定提交资格文件；</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.3</w:t>
      </w:r>
      <w:r>
        <w:rPr>
          <w:rFonts w:hint="eastAsia" w:ascii="宋体" w:hAnsi="宋体"/>
          <w:sz w:val="24"/>
          <w:szCs w:val="24"/>
        </w:rPr>
        <w:t xml:space="preserve">与采购文件有重大偏离；</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.4</w:t>
      </w:r>
      <w:r>
        <w:rPr>
          <w:rFonts w:hint="eastAsia" w:ascii="宋体" w:hAnsi="宋体"/>
          <w:sz w:val="24"/>
          <w:szCs w:val="24"/>
        </w:rPr>
        <w:t xml:space="preserve">供应商拒绝修正错误；</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.5</w:t>
      </w:r>
      <w:r>
        <w:rPr>
          <w:rFonts w:hint="eastAsia" w:ascii="宋体" w:hAnsi="宋体"/>
          <w:sz w:val="24"/>
          <w:szCs w:val="24"/>
        </w:rPr>
        <w:t xml:space="preserve">供应商的报价是选择性的；</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.6</w:t>
      </w:r>
      <w:r>
        <w:rPr>
          <w:rFonts w:hint="eastAsia" w:ascii="宋体" w:hAnsi="宋体"/>
          <w:sz w:val="24"/>
          <w:szCs w:val="24"/>
        </w:rPr>
        <w:t xml:space="preserve">供应商的报价只投了部分内容；</w:t>
      </w:r>
      <w:r/>
    </w:p>
    <w:p>
      <w:pPr>
        <w:ind w:firstLine="480"/>
        <w:spacing w:line="360" w:lineRule="auto"/>
        <w:rPr>
          <w:rFonts w:hint="eastAsia" w:ascii="宋体" w:hAnsi="宋体"/>
          <w:sz w:val="24"/>
          <w:szCs w:val="24"/>
        </w:rPr>
      </w:pPr>
      <w:r>
        <w:rPr>
          <w:rFonts w:hint="eastAsia" w:ascii="宋体" w:hAnsi="宋体"/>
          <w:sz w:val="24"/>
          <w:szCs w:val="24"/>
        </w:rPr>
        <w:t xml:space="preserve">21.1.7其他被协商小组认定无效的情况。</w:t>
      </w:r>
      <w:r/>
    </w:p>
    <w:p>
      <w:pPr>
        <w:ind w:firstLine="480"/>
        <w:spacing w:line="360" w:lineRule="auto"/>
        <w:rPr>
          <w:rFonts w:hint="eastAsia" w:ascii="宋体" w:hAnsi="宋体"/>
          <w:b/>
          <w:sz w:val="24"/>
          <w:szCs w:val="24"/>
          <w:u w:val="single"/>
        </w:rPr>
      </w:pPr>
      <w:r>
        <w:rPr>
          <w:rFonts w:hint="eastAsia" w:ascii="宋体" w:hAnsi="宋体"/>
          <w:sz w:val="24"/>
          <w:szCs w:val="24"/>
        </w:rPr>
        <w:t xml:space="preserve">21.2协商小组将对确定为实质上响应的文件进行审核，看其是否有计算上或累加上的算术错误，修正错误的原则如下：</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21.2.1投标（响应）文件中开标一览表内容与投标（响应）文件中相应内容不一致的，以开标一览表为准；</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21.2.2大写金额和小写金额不一致的，以大写金额为准；</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21.2.3单价金额小数点或者百分比有明显错位的，以开标一览表的总价为准，并修改单价；</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21.2.4总价金额与按单价汇总金额不一致的，以单价金额计算结果为准。</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p>
    <w:p>
      <w:pPr>
        <w:ind w:firstLine="480"/>
        <w:spacing w:line="360" w:lineRule="auto"/>
        <w:rPr>
          <w:rFonts w:hint="eastAsia" w:ascii="宋体" w:hAnsi="宋体"/>
          <w:sz w:val="24"/>
          <w:szCs w:val="24"/>
          <w:shd w:val="clear" w:color="auto" w:fill="ffffff"/>
        </w:rPr>
      </w:pPr>
      <w:r>
        <w:rPr>
          <w:rFonts w:ascii="宋体" w:hAnsi="宋体"/>
          <w:sz w:val="24"/>
          <w:szCs w:val="24"/>
          <w:shd w:val="clear" w:color="auto" w:fill="ffffff"/>
        </w:rPr>
        <w:t xml:space="preserve">2</w:t>
      </w:r>
      <w:r>
        <w:rPr>
          <w:rFonts w:hint="eastAsia" w:ascii="宋体" w:hAnsi="宋体"/>
          <w:sz w:val="24"/>
          <w:szCs w:val="24"/>
          <w:shd w:val="clear" w:color="auto" w:fill="ffffff"/>
        </w:rPr>
        <w:t xml:space="preserve">1</w:t>
      </w:r>
      <w:r>
        <w:rPr>
          <w:rFonts w:ascii="宋体" w:hAnsi="宋体"/>
          <w:sz w:val="24"/>
          <w:szCs w:val="24"/>
          <w:shd w:val="clear" w:color="auto" w:fill="ffffff"/>
        </w:rPr>
        <w:t xml:space="preserve">.</w:t>
      </w:r>
      <w:r>
        <w:rPr>
          <w:rFonts w:hint="eastAsia" w:ascii="宋体" w:hAnsi="宋体"/>
          <w:sz w:val="24"/>
          <w:szCs w:val="24"/>
          <w:shd w:val="clear" w:color="auto" w:fill="ffffff"/>
        </w:rPr>
        <w:t xml:space="preserve">3供应商不同意以上修正，则其投标将被拒绝。</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投标（响应）文件的澄清</w:t>
      </w:r>
      <w:r/>
    </w:p>
    <w:p>
      <w:pPr>
        <w:ind w:firstLine="480"/>
        <w:spacing w:line="360" w:lineRule="auto"/>
        <w:rPr>
          <w:rFonts w:hint="eastAsia" w:ascii="宋体" w:hAnsi="宋体"/>
          <w:sz w:val="24"/>
          <w:szCs w:val="24"/>
        </w:rPr>
      </w:pPr>
      <w:r>
        <w:rPr>
          <w:rFonts w:hint="eastAsia" w:ascii="宋体" w:hAnsi="宋体"/>
          <w:sz w:val="24"/>
          <w:szCs w:val="24"/>
        </w:rPr>
        <w:t xml:space="preserve">22.1</w:t>
      </w:r>
      <w:r>
        <w:rPr>
          <w:rFonts w:ascii="宋体" w:hAnsi="宋体"/>
          <w:sz w:val="24"/>
          <w:szCs w:val="24"/>
        </w:rPr>
        <w:t xml:space="preserve">对于</w:t>
      </w:r>
      <w:r>
        <w:rPr>
          <w:rFonts w:hint="eastAsia" w:ascii="宋体" w:hAnsi="宋体"/>
          <w:sz w:val="24"/>
          <w:szCs w:val="24"/>
        </w:rPr>
        <w:t xml:space="preserve">投标（响应）文件</w:t>
      </w:r>
      <w:r>
        <w:rPr>
          <w:rFonts w:ascii="宋体" w:hAnsi="宋体"/>
          <w:sz w:val="24"/>
          <w:szCs w:val="24"/>
        </w:rPr>
        <w:t xml:space="preserve">中含义不明确、同类问题表述不一致或者有明显文字和计算错误的内容，</w:t>
      </w:r>
      <w:r>
        <w:rPr>
          <w:rFonts w:hint="eastAsia" w:ascii="宋体" w:hAnsi="宋体"/>
          <w:sz w:val="24"/>
          <w:szCs w:val="24"/>
        </w:rPr>
        <w:t xml:space="preserve">协商小组</w:t>
      </w:r>
      <w:r>
        <w:rPr>
          <w:rFonts w:ascii="宋体" w:hAnsi="宋体"/>
          <w:sz w:val="24"/>
          <w:szCs w:val="24"/>
        </w:rPr>
        <w:t xml:space="preserve">应当要求</w:t>
      </w:r>
      <w:r>
        <w:rPr>
          <w:rFonts w:hint="eastAsia" w:ascii="宋体" w:hAnsi="宋体"/>
          <w:sz w:val="24"/>
          <w:szCs w:val="24"/>
        </w:rPr>
        <w:t xml:space="preserve">供应商做</w:t>
      </w:r>
      <w:r>
        <w:rPr>
          <w:rFonts w:ascii="宋体" w:hAnsi="宋体"/>
          <w:sz w:val="24"/>
          <w:szCs w:val="24"/>
        </w:rPr>
        <w:t xml:space="preserve">出必要的澄清、说明或者补正。</w:t>
      </w:r>
      <w:r>
        <w:rPr>
          <w:rFonts w:hint="eastAsia" w:ascii="宋体" w:hAnsi="宋体"/>
          <w:sz w:val="24"/>
          <w:szCs w:val="24"/>
        </w:rPr>
        <w:t xml:space="preserve">供应商</w:t>
      </w:r>
      <w:r>
        <w:rPr>
          <w:rFonts w:ascii="宋体" w:hAnsi="宋体"/>
          <w:sz w:val="24"/>
          <w:szCs w:val="24"/>
        </w:rPr>
        <w:t xml:space="preserve">的澄清、说明或者补正不得超出</w:t>
      </w:r>
      <w:r>
        <w:rPr>
          <w:rFonts w:hint="eastAsia" w:ascii="宋体" w:hAnsi="宋体"/>
          <w:sz w:val="24"/>
          <w:szCs w:val="24"/>
        </w:rPr>
        <w:t xml:space="preserve">投标（响应）文件</w:t>
      </w:r>
      <w:r>
        <w:rPr>
          <w:rFonts w:ascii="宋体" w:hAnsi="宋体"/>
          <w:sz w:val="24"/>
          <w:szCs w:val="24"/>
        </w:rPr>
        <w:t xml:space="preserve">的范围或者改变</w:t>
      </w:r>
      <w:r>
        <w:rPr>
          <w:rFonts w:hint="eastAsia" w:ascii="宋体" w:hAnsi="宋体"/>
          <w:sz w:val="24"/>
          <w:szCs w:val="24"/>
        </w:rPr>
        <w:t xml:space="preserve">投标（响应）文件</w:t>
      </w:r>
      <w:r>
        <w:rPr>
          <w:rFonts w:ascii="宋体" w:hAnsi="宋体"/>
          <w:sz w:val="24"/>
          <w:szCs w:val="24"/>
        </w:rPr>
        <w:t xml:space="preserve">的实质性内容。</w:t>
      </w:r>
      <w:r/>
    </w:p>
    <w:p>
      <w:pPr>
        <w:ind w:firstLine="480"/>
        <w:spacing w:line="360" w:lineRule="auto"/>
        <w:rPr>
          <w:rFonts w:hint="eastAsia" w:ascii="宋体" w:hAnsi="宋体"/>
          <w:sz w:val="24"/>
          <w:szCs w:val="24"/>
          <w:shd w:val="clear" w:color="auto" w:fill="ffffff"/>
        </w:rPr>
      </w:pPr>
      <w:r/>
      <w:bookmarkStart w:id="17" w:name="_Hlk158140503"/>
      <w:r/>
      <w:bookmarkStart w:id="18" w:name="_Hlk158140452"/>
      <w:r/>
      <w:bookmarkStart w:id="19" w:name="_Hlk90656398"/>
      <w:r>
        <w:rPr>
          <w:rFonts w:hint="eastAsia" w:ascii="宋体" w:hAnsi="宋体"/>
          <w:sz w:val="24"/>
          <w:szCs w:val="24"/>
          <w:shd w:val="clear" w:color="auto" w:fill="ffffff"/>
        </w:rPr>
        <w:t xml:space="preserve">22.2本项目采用线上澄清</w:t>
      </w:r>
      <w:bookmarkEnd w:id="17"/>
      <w:r>
        <w:rPr>
          <w:rFonts w:hint="eastAsia" w:ascii="宋体" w:hAnsi="宋体"/>
          <w:sz w:val="24"/>
          <w:szCs w:val="24"/>
          <w:shd w:val="clear" w:color="auto" w:fill="ffffff"/>
        </w:rPr>
        <w:t xml:space="preserve">。</w:t>
      </w:r>
      <w:bookmarkEnd w:id="18"/>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22.2.1线上澄清答复的方式：需要供应商进行澄清、说明和更正的，</w:t>
      </w:r>
      <w:r>
        <w:rPr>
          <w:rFonts w:hint="eastAsia" w:ascii="宋体" w:hAnsi="宋体"/>
          <w:sz w:val="24"/>
          <w:szCs w:val="24"/>
        </w:rPr>
        <w:t xml:space="preserve">协商小组</w:t>
      </w:r>
      <w:r>
        <w:rPr>
          <w:rFonts w:hint="eastAsia" w:ascii="宋体" w:hAnsi="宋体"/>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pPr>
      <w:r>
        <w:rPr>
          <w:rFonts w:hint="eastAsia" w:ascii="宋体" w:hAnsi="宋体"/>
          <w:sz w:val="24"/>
          <w:szCs w:val="24"/>
          <w:shd w:val="clear" w:color="auto" w:fill="ffffff"/>
        </w:rPr>
        <w:t xml:space="preserve">22.2.2接到</w:t>
      </w:r>
      <w:r>
        <w:rPr>
          <w:rFonts w:hint="eastAsia" w:ascii="宋体" w:hAnsi="宋体"/>
          <w:sz w:val="24"/>
          <w:szCs w:val="24"/>
        </w:rPr>
        <w:t xml:space="preserve">协商小组</w:t>
      </w:r>
      <w:r>
        <w:rPr>
          <w:rFonts w:hint="eastAsia" w:ascii="宋体" w:hAnsi="宋体"/>
          <w:sz w:val="24"/>
          <w:szCs w:val="24"/>
          <w:shd w:val="clear" w:color="auto" w:fill="ffffff"/>
        </w:rPr>
        <w:t xml:space="preserve">澄清、说明和更正要求的供应商如未按规定做出澄清、说明和更正，其风险由供应商自行承担。</w:t>
      </w:r>
      <w:bookmarkEnd w:id="19"/>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中标（成交）单位的确认</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23.1协商小组</w:t>
      </w:r>
      <w:r>
        <w:rPr>
          <w:rFonts w:hint="eastAsia" w:ascii="宋体" w:hAnsi="宋体"/>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cs="宋体"/>
          <w:sz w:val="24"/>
          <w:szCs w:val="24"/>
        </w:rPr>
        <w:t xml:space="preserve">最终由专家评委确认</w:t>
      </w:r>
      <w:r>
        <w:rPr>
          <w:rFonts w:hint="eastAsia" w:ascii="宋体" w:hAnsi="宋体"/>
          <w:sz w:val="24"/>
          <w:szCs w:val="24"/>
        </w:rPr>
        <w:t xml:space="preserve">并</w:t>
      </w:r>
      <w:r>
        <w:rPr>
          <w:rFonts w:hint="eastAsia" w:ascii="宋体" w:hAnsi="宋体" w:cs="宋体"/>
          <w:sz w:val="24"/>
          <w:szCs w:val="24"/>
        </w:rPr>
        <w:t xml:space="preserve">根据单一来源成交原则确定</w:t>
      </w:r>
      <w:r>
        <w:rPr>
          <w:rFonts w:ascii="宋体" w:hAnsi="宋体" w:cs="宋体"/>
          <w:sz w:val="24"/>
          <w:szCs w:val="24"/>
        </w:rPr>
        <w:t xml:space="preserve">成交供应商</w:t>
      </w:r>
      <w:r>
        <w:rPr>
          <w:rFonts w:hint="eastAsia" w:ascii="宋体" w:hAnsi="宋体" w:cs="宋体"/>
          <w:sz w:val="24"/>
          <w:szCs w:val="24"/>
        </w:rPr>
        <w:t xml:space="preserve">。</w:t>
      </w:r>
      <w:r/>
    </w:p>
    <w:p>
      <w:pPr>
        <w:pStyle w:val="966"/>
        <w:ind w:firstLine="502"/>
        <w:jc w:val="both"/>
        <w:spacing w:line="348" w:lineRule="auto"/>
        <w:rPr>
          <w:rFonts w:hint="eastAsia" w:ascii="宋体" w:hAnsi="宋体"/>
          <w:szCs w:val="24"/>
        </w:rPr>
      </w:pPr>
      <w:r>
        <w:rPr>
          <w:rFonts w:ascii="宋体" w:hAnsi="宋体"/>
          <w:szCs w:val="24"/>
        </w:rPr>
        <w:t xml:space="preserve">2</w:t>
      </w:r>
      <w:r>
        <w:rPr>
          <w:rFonts w:hint="eastAsia" w:ascii="宋体" w:hAnsi="宋体"/>
          <w:szCs w:val="24"/>
        </w:rPr>
        <w:t xml:space="preserve">3.2经协商小组评审并确定中标（成交）单位后，采购人将在规定的</w:t>
      </w:r>
      <w:r>
        <w:rPr>
          <w:rFonts w:hint="eastAsia" w:ascii="宋体" w:hAnsi="宋体"/>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p>
    <w:p>
      <w:pPr>
        <w:ind w:firstLine="482"/>
        <w:spacing w:line="360" w:lineRule="auto"/>
        <w:rPr>
          <w:rFonts w:hint="eastAsia" w:ascii="宋体" w:hAnsi="宋体"/>
          <w:b/>
          <w:sz w:val="24"/>
          <w:szCs w:val="24"/>
          <w:shd w:val="clear" w:color="auto" w:fill="ffffff"/>
        </w:rPr>
      </w:pPr>
      <w:r>
        <w:rPr>
          <w:rFonts w:hint="eastAsia" w:ascii="宋体" w:hAnsi="宋体"/>
          <w:b/>
          <w:bCs/>
          <w:sz w:val="24"/>
          <w:shd w:val="clear" w:color="auto" w:fill="ffffff"/>
        </w:rPr>
        <w:t xml:space="preserve">E.授予合同</w:t>
      </w:r>
      <w:r/>
    </w:p>
    <w:p>
      <w:pPr>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合同授予标准</w:t>
      </w:r>
      <w:r/>
    </w:p>
    <w:p>
      <w:pPr>
        <w:pStyle w:val="966"/>
        <w:ind w:firstLine="480"/>
        <w:jc w:val="both"/>
        <w:spacing w:line="360" w:lineRule="auto"/>
        <w:rPr>
          <w:rFonts w:hint="eastAsia" w:ascii="宋体" w:hAnsi="宋体"/>
          <w:szCs w:val="24"/>
        </w:rPr>
      </w:pPr>
      <w:r>
        <w:rPr>
          <w:rFonts w:hint="eastAsia" w:ascii="宋体" w:hAnsi="宋体"/>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b/>
          <w:sz w:val="24"/>
          <w:szCs w:val="24"/>
        </w:rPr>
      </w:pPr>
      <w:r>
        <w:rPr>
          <w:rFonts w:hint="eastAsia" w:ascii="宋体" w:hAnsi="宋体"/>
          <w:b/>
          <w:sz w:val="24"/>
          <w:szCs w:val="24"/>
        </w:rPr>
        <w:t xml:space="preserve">25</w:t>
      </w:r>
      <w:r>
        <w:rPr>
          <w:rFonts w:ascii="宋体" w:hAnsi="宋体"/>
          <w:b/>
          <w:sz w:val="24"/>
          <w:szCs w:val="24"/>
        </w:rPr>
        <w:t xml:space="preserve">.</w:t>
      </w:r>
      <w:r>
        <w:rPr>
          <w:rFonts w:hint="eastAsia" w:ascii="宋体" w:hAnsi="宋体"/>
          <w:b/>
          <w:sz w:val="24"/>
          <w:szCs w:val="24"/>
        </w:rPr>
        <w:t xml:space="preserve">中标（成交）通知书</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sz w:val="24"/>
          <w:szCs w:val="24"/>
          <w:shd w:val="clear" w:color="auto" w:fill="ffffff"/>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pPr>
      <w:r>
        <w:rPr>
          <w:rFonts w:hint="eastAsia" w:ascii="宋体" w:hAnsi="宋体"/>
          <w:sz w:val="24"/>
          <w:szCs w:val="24"/>
          <w:shd w:val="clear" w:color="auto" w:fill="ffffff"/>
        </w:rPr>
        <w:t xml:space="preserve">25.2采购人或采购代理机构对未中标（成交）单位不承担解释未中标（成交）原因的义务。</w:t>
      </w:r>
      <w:r/>
    </w:p>
    <w:p>
      <w:pPr>
        <w:ind w:firstLine="482"/>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25.3中标（成交）通知书将成为合同的组成部分。</w:t>
      </w:r>
      <w:r/>
    </w:p>
    <w:p>
      <w:pPr>
        <w:ind w:firstLine="482"/>
        <w:spacing w:line="360" w:lineRule="auto"/>
        <w:rPr>
          <w:rFonts w:hint="eastAsia" w:ascii="宋体" w:hAnsi="宋体"/>
          <w:b/>
          <w:sz w:val="24"/>
          <w:szCs w:val="24"/>
        </w:rPr>
      </w:pPr>
      <w:r>
        <w:rPr>
          <w:rFonts w:hint="eastAsia" w:ascii="宋体" w:hAnsi="宋体"/>
          <w:b/>
          <w:sz w:val="24"/>
          <w:szCs w:val="24"/>
        </w:rPr>
        <w:t xml:space="preserve">26</w:t>
      </w:r>
      <w:r>
        <w:rPr>
          <w:rFonts w:ascii="宋体" w:hAnsi="宋体"/>
          <w:b/>
          <w:sz w:val="24"/>
          <w:szCs w:val="24"/>
        </w:rPr>
        <w:t xml:space="preserve">.</w:t>
      </w:r>
      <w:r>
        <w:rPr>
          <w:rFonts w:hint="eastAsia" w:ascii="宋体" w:hAnsi="宋体"/>
          <w:b/>
          <w:sz w:val="24"/>
          <w:szCs w:val="24"/>
        </w:rPr>
        <w:t xml:space="preserve">合同的签订</w:t>
      </w:r>
      <w:r/>
    </w:p>
    <w:p>
      <w:pPr>
        <w:pStyle w:val="966"/>
        <w:ind w:firstLine="480"/>
        <w:jc w:val="both"/>
        <w:spacing w:line="360" w:lineRule="auto"/>
        <w:rPr>
          <w:rFonts w:hint="eastAsia" w:ascii="宋体" w:hAnsi="宋体"/>
          <w:szCs w:val="24"/>
        </w:rPr>
      </w:pPr>
      <w:r>
        <w:rPr>
          <w:rFonts w:hint="eastAsia" w:ascii="宋体" w:hAnsi="宋体"/>
          <w:szCs w:val="24"/>
        </w:rPr>
        <w:t xml:space="preserve">26.1中标（成交）单位应按采购单位规定的时间和地点，由法定代表人或代理人与甲方代表签订合同。</w:t>
      </w:r>
      <w:r/>
    </w:p>
    <w:p>
      <w:pPr>
        <w:pStyle w:val="966"/>
        <w:ind w:firstLine="480"/>
        <w:jc w:val="both"/>
        <w:spacing w:line="360" w:lineRule="auto"/>
        <w:rPr>
          <w:rFonts w:hint="eastAsia" w:ascii="宋体" w:hAnsi="宋体"/>
          <w:szCs w:val="24"/>
        </w:rPr>
      </w:pPr>
      <w:r>
        <w:rPr>
          <w:rFonts w:hint="eastAsia" w:ascii="宋体" w:hAnsi="宋体"/>
          <w:szCs w:val="24"/>
        </w:rPr>
        <w:t xml:space="preserve">26.2签订合同及合同条款应以采购文件和中标（成交）单位的投标（响应）文件及其澄清文件为依据。</w:t>
      </w:r>
      <w:r/>
    </w:p>
    <w:p>
      <w:pPr>
        <w:ind w:firstLine="482"/>
        <w:spacing w:line="360" w:lineRule="auto"/>
        <w:rPr>
          <w:rFonts w:hint="eastAsia" w:ascii="宋体" w:hAnsi="宋体"/>
          <w:b/>
          <w:sz w:val="24"/>
          <w:szCs w:val="24"/>
          <w:shd w:val="clear" w:color="auto" w:fill="ffffff"/>
        </w:rPr>
      </w:pPr>
      <w:r>
        <w:rPr>
          <w:rFonts w:hint="eastAsia" w:ascii="宋体" w:hAnsi="宋体"/>
          <w:b/>
          <w:bCs/>
          <w:sz w:val="24"/>
          <w:shd w:val="clear" w:color="auto" w:fill="ffffff"/>
        </w:rPr>
        <w:t xml:space="preserve">F.其他事项</w:t>
      </w:r>
      <w:r/>
    </w:p>
    <w:p>
      <w:pPr>
        <w:ind w:firstLine="482"/>
        <w:spacing w:line="360" w:lineRule="auto"/>
        <w:rPr>
          <w:rFonts w:hint="eastAsia" w:ascii="宋体" w:hAnsi="宋体"/>
          <w:b/>
          <w:sz w:val="24"/>
          <w:szCs w:val="24"/>
        </w:rPr>
      </w:pPr>
      <w:r>
        <w:rPr>
          <w:rFonts w:hint="eastAsia" w:ascii="宋体" w:hAnsi="宋体"/>
          <w:b/>
          <w:sz w:val="24"/>
          <w:szCs w:val="24"/>
        </w:rPr>
        <w:t xml:space="preserve">27</w:t>
      </w:r>
      <w:r>
        <w:rPr>
          <w:rFonts w:ascii="宋体" w:hAnsi="宋体"/>
          <w:b/>
          <w:sz w:val="24"/>
          <w:szCs w:val="24"/>
        </w:rPr>
        <w:t xml:space="preserve">.质疑</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27.1质疑及答复遵守《政府采购质疑和投诉办法》（中华人民共和国财政部令第94号）规定。</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②对采购过程提出质疑的，为各采购程序环节结束之日；</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对采购文件内容质疑时，需提供在采购交易系统中下载本项目采购文件的</w:t>
      </w:r>
      <w:bookmarkStart w:id="20" w:name="_Hlk159144357"/>
      <w:r>
        <w:rPr>
          <w:rFonts w:hint="eastAsia" w:ascii="宋体" w:hAnsi="宋体"/>
          <w:b/>
          <w:bCs/>
          <w:sz w:val="24"/>
          <w:szCs w:val="24"/>
        </w:rPr>
        <w:t xml:space="preserve">《投标供应商确认函》</w:t>
      </w:r>
      <w:bookmarkEnd w:id="20"/>
      <w:r>
        <w:rPr>
          <w:rFonts w:hint="eastAsia" w:ascii="宋体" w:hAnsi="宋体"/>
          <w:b/>
          <w:bCs/>
          <w:sz w:val="24"/>
          <w:szCs w:val="24"/>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sz w:val="24"/>
          <w:szCs w:val="24"/>
        </w:rPr>
        <w:t xml:space="preserve">政府采购供应商质疑函范本</w:t>
      </w:r>
      <w:r>
        <w:rPr>
          <w:rFonts w:hint="eastAsia" w:ascii="宋体" w:hAnsi="宋体"/>
          <w:sz w:val="24"/>
          <w:szCs w:val="24"/>
        </w:rPr>
        <w:fldChar w:fldCharType="end"/>
      </w:r>
      <w:r>
        <w:rPr>
          <w:rFonts w:hint="eastAsia" w:ascii="宋体" w:hAnsi="宋体"/>
          <w:sz w:val="24"/>
          <w:szCs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sz w:val="24"/>
          <w:szCs w:val="24"/>
        </w:rPr>
      </w:pPr>
      <w:r>
        <w:rPr>
          <w:rFonts w:hint="eastAsia" w:ascii="宋体" w:hAnsi="宋体"/>
          <w:sz w:val="24"/>
          <w:szCs w:val="24"/>
        </w:rPr>
        <w:t xml:space="preserve">27.6</w:t>
      </w:r>
      <w:bookmarkStart w:id="21" w:name="_Hlk193378265"/>
      <w:r>
        <w:rPr>
          <w:rFonts w:hint="eastAsia" w:ascii="宋体" w:hAnsi="宋体"/>
          <w:sz w:val="24"/>
          <w:szCs w:val="24"/>
        </w:rPr>
        <w:t xml:space="preserve">供应商提出书面质疑必须有理、有据，不得捏造事实、提供虚假材料进行恶意质疑。</w:t>
      </w:r>
      <w:r>
        <w:rPr>
          <w:rFonts w:ascii="宋体" w:hAnsi="宋体"/>
          <w:sz w:val="24"/>
          <w:szCs w:val="24"/>
        </w:rPr>
        <w:t xml:space="preserve">否则，一经查实，将报请政府采购监管部门按照政府采购相关法规规定，依法进行处罚和失信记录。</w:t>
      </w:r>
      <w:bookmarkEnd w:id="21"/>
      <w:r/>
      <w:r/>
    </w:p>
    <w:p>
      <w:pPr>
        <w:ind w:firstLine="480"/>
        <w:spacing w:line="360" w:lineRule="auto"/>
        <w:tabs>
          <w:tab w:val="left" w:pos="753" w:leader="none"/>
        </w:tabs>
        <w:rPr>
          <w:rFonts w:hint="eastAsia" w:ascii="宋体" w:hAnsi="宋体"/>
          <w:sz w:val="24"/>
          <w:szCs w:val="24"/>
          <w:lang w:val="zh-CN"/>
        </w:rPr>
      </w:pPr>
      <w:r>
        <w:rPr>
          <w:rFonts w:hint="eastAsia" w:ascii="宋体" w:hAnsi="宋体"/>
          <w:sz w:val="24"/>
          <w:szCs w:val="24"/>
        </w:rPr>
        <w:t xml:space="preserve">27.7</w:t>
      </w:r>
      <w:bookmarkStart w:id="22" w:name="_Hlk193378477"/>
      <w:r>
        <w:rPr>
          <w:rFonts w:hint="eastAsia" w:ascii="宋体" w:hAnsi="宋体"/>
          <w:sz w:val="24"/>
          <w:szCs w:val="24"/>
          <w:lang w:val="zh-CN"/>
        </w:rPr>
        <w:t xml:space="preserve">质疑递交信息：详见第一章采购人及采购代理机构联系信息。</w:t>
      </w:r>
      <w:bookmarkEnd w:id="22"/>
      <w:r/>
      <w:r/>
    </w:p>
    <w:p>
      <w:pPr>
        <w:ind w:firstLine="482"/>
        <w:spacing w:line="360" w:lineRule="auto"/>
        <w:rPr>
          <w:rFonts w:hint="eastAsia" w:ascii="宋体" w:hAnsi="宋体"/>
          <w:b/>
          <w:sz w:val="24"/>
          <w:szCs w:val="24"/>
        </w:rPr>
      </w:pPr>
      <w:r>
        <w:rPr>
          <w:rFonts w:hint="eastAsia" w:ascii="宋体" w:hAnsi="宋体"/>
          <w:b/>
          <w:sz w:val="24"/>
          <w:szCs w:val="24"/>
        </w:rPr>
        <w:t xml:space="preserve">28</w:t>
      </w:r>
      <w:r>
        <w:rPr>
          <w:rFonts w:ascii="宋体" w:hAnsi="宋体"/>
          <w:b/>
          <w:sz w:val="24"/>
          <w:szCs w:val="24"/>
        </w:rPr>
        <w:t xml:space="preserve">.</w:t>
      </w:r>
      <w:r>
        <w:rPr>
          <w:rFonts w:hint="eastAsia" w:ascii="宋体" w:hAnsi="宋体"/>
          <w:b/>
          <w:sz w:val="24"/>
          <w:szCs w:val="24"/>
        </w:rPr>
        <w:t xml:space="preserve">代理服务费</w:t>
      </w:r>
      <w:r/>
    </w:p>
    <w:p>
      <w:pPr>
        <w:pStyle w:val="966"/>
        <w:ind w:firstLine="480"/>
        <w:jc w:val="both"/>
        <w:spacing w:line="360" w:lineRule="auto"/>
        <w:rPr>
          <w:rFonts w:hint="eastAsia" w:ascii="宋体" w:hAnsi="宋体"/>
          <w:szCs w:val="24"/>
        </w:rPr>
      </w:pPr>
      <w:r>
        <w:rPr>
          <w:rFonts w:hint="eastAsia" w:ascii="宋体" w:hAnsi="宋体"/>
          <w:szCs w:val="24"/>
        </w:rPr>
        <w:t xml:space="preserve">28.1中标（成交）单位须按前附表的规定计算并支付代理服务费，该费用应在领取中标（成交）通知书时付清。</w:t>
      </w:r>
      <w:r/>
    </w:p>
    <w:p>
      <w:pPr>
        <w:pStyle w:val="966"/>
        <w:ind w:firstLine="480"/>
        <w:jc w:val="both"/>
        <w:spacing w:line="360" w:lineRule="auto"/>
        <w:rPr>
          <w:rFonts w:hint="eastAsia" w:ascii="宋体" w:hAnsi="宋体"/>
          <w:szCs w:val="24"/>
        </w:rPr>
      </w:pPr>
      <w:r>
        <w:rPr>
          <w:rFonts w:hint="eastAsia" w:ascii="宋体" w:hAnsi="宋体"/>
          <w:szCs w:val="24"/>
        </w:rPr>
        <w:t xml:space="preserve">28.2中标（成交）单位如果未按规定缴纳代理服务费，采购单位将保留诉讼的权利。</w:t>
      </w:r>
      <w:r/>
    </w:p>
    <w:p>
      <w:pPr>
        <w:ind w:firstLine="482"/>
        <w:spacing w:line="360" w:lineRule="auto"/>
        <w:rPr>
          <w:rFonts w:hint="eastAsia" w:ascii="宋体" w:hAnsi="宋体"/>
          <w:b/>
          <w:bCs/>
          <w:sz w:val="24"/>
          <w:szCs w:val="24"/>
        </w:rPr>
      </w:pPr>
      <w:r>
        <w:rPr>
          <w:rFonts w:hint="eastAsia" w:ascii="宋体" w:hAnsi="宋体"/>
          <w:b/>
          <w:sz w:val="24"/>
          <w:szCs w:val="24"/>
        </w:rPr>
        <w:t xml:space="preserve">29.未尽事宜</w:t>
      </w:r>
      <w:r/>
    </w:p>
    <w:p>
      <w:pPr>
        <w:ind w:firstLine="482"/>
        <w:jc w:val="left"/>
        <w:spacing w:line="360" w:lineRule="auto"/>
        <w:rPr>
          <w:rFonts w:hint="eastAsia" w:ascii="宋体" w:hAnsi="宋体"/>
          <w:sz w:val="24"/>
          <w:szCs w:val="24"/>
        </w:rPr>
      </w:pPr>
      <w:r>
        <w:rPr>
          <w:rFonts w:ascii="宋体" w:hAnsi="宋体"/>
          <w:sz w:val="24"/>
          <w:szCs w:val="24"/>
          <w:shd w:val="clear" w:color="auto" w:fill="ffffff"/>
        </w:rPr>
        <w:t xml:space="preserve">未尽事宜应按《中华人民共和国</w:t>
      </w:r>
      <w:r>
        <w:rPr>
          <w:rFonts w:hint="eastAsia" w:ascii="宋体" w:hAnsi="宋体"/>
          <w:sz w:val="24"/>
          <w:szCs w:val="24"/>
          <w:shd w:val="clear" w:color="auto" w:fill="ffffff"/>
        </w:rPr>
        <w:t xml:space="preserve">民</w:t>
      </w:r>
      <w:r>
        <w:rPr>
          <w:rFonts w:ascii="宋体" w:hAnsi="宋体"/>
          <w:sz w:val="24"/>
          <w:szCs w:val="24"/>
          <w:shd w:val="clear" w:color="auto" w:fill="ffffff"/>
        </w:rPr>
        <w:t xml:space="preserve">法</w:t>
      </w:r>
      <w:r>
        <w:rPr>
          <w:rFonts w:hint="eastAsia" w:ascii="宋体" w:hAnsi="宋体"/>
          <w:sz w:val="24"/>
          <w:szCs w:val="24"/>
          <w:shd w:val="clear" w:color="auto" w:fill="ffffff"/>
        </w:rPr>
        <w:t xml:space="preserve">典</w:t>
      </w:r>
      <w:r>
        <w:rPr>
          <w:rFonts w:ascii="宋体" w:hAnsi="宋体"/>
          <w:sz w:val="24"/>
          <w:szCs w:val="24"/>
          <w:shd w:val="clear" w:color="auto" w:fill="ffffff"/>
        </w:rPr>
        <w:t xml:space="preserve">》、《中华人民共和国政府采购法》以及其</w:t>
      </w:r>
      <w:r>
        <w:rPr>
          <w:rFonts w:hint="eastAsia" w:ascii="宋体" w:hAnsi="宋体"/>
          <w:sz w:val="24"/>
          <w:szCs w:val="24"/>
          <w:shd w:val="clear" w:color="auto" w:fill="ffffff"/>
        </w:rPr>
        <w:t xml:space="preserve">它</w:t>
      </w:r>
      <w:r>
        <w:rPr>
          <w:rFonts w:ascii="宋体" w:hAnsi="宋体"/>
          <w:sz w:val="24"/>
          <w:szCs w:val="24"/>
          <w:shd w:val="clear" w:color="auto" w:fill="ffffff"/>
        </w:rPr>
        <w:t xml:space="preserve">相关法律、法规之规定解释</w:t>
      </w:r>
      <w:r>
        <w:rPr>
          <w:rFonts w:hint="eastAsia" w:ascii="宋体" w:hAnsi="宋体"/>
          <w:sz w:val="24"/>
          <w:szCs w:val="24"/>
          <w:shd w:val="clear" w:color="auto" w:fill="ffffff"/>
        </w:rPr>
        <w:t xml:space="preserve">。</w:t>
      </w:r>
      <w:r>
        <w:rPr>
          <w:rFonts w:ascii="宋体" w:hAnsi="宋体"/>
        </w:rPr>
        <w:br w:type="page" w:clear="all"/>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4"/>
        <w:jc w:val="center"/>
        <w:rPr>
          <w:rFonts w:hint="eastAsia" w:ascii="宋体" w:hAnsi="宋体"/>
          <w:b w:val="0"/>
          <w:sz w:val="52"/>
        </w:rPr>
      </w:pPr>
      <w:r/>
      <w:bookmarkStart w:id="23" w:name="_Toc211072843"/>
      <w:r>
        <w:rPr>
          <w:rFonts w:hint="eastAsia" w:ascii="宋体" w:hAnsi="宋体"/>
          <w:sz w:val="52"/>
        </w:rPr>
        <w:t xml:space="preserve">第三章</w:t>
      </w:r>
      <w:r>
        <w:rPr>
          <w:rFonts w:ascii="宋体" w:hAnsi="宋体"/>
          <w:sz w:val="52"/>
        </w:rPr>
        <w:t xml:space="preserve"> </w:t>
      </w:r>
      <w:r>
        <w:rPr>
          <w:rFonts w:hint="eastAsia" w:ascii="宋体" w:hAnsi="宋体"/>
          <w:sz w:val="52"/>
        </w:rPr>
        <w:t xml:space="preserve">单一来源响应文件格式</w:t>
      </w:r>
      <w:bookmarkEnd w:id="23"/>
      <w:r/>
      <w:r/>
    </w:p>
    <w:p>
      <w:pPr>
        <w:pStyle w:val="966"/>
        <w:ind w:firstLine="0"/>
        <w:spacing w:line="360" w:lineRule="auto"/>
        <w:rPr>
          <w:rFonts w:hint="eastAsia" w:ascii="宋体" w:hAnsi="宋体"/>
          <w:b/>
        </w:rPr>
      </w:pPr>
      <w:r>
        <w:rPr>
          <w:rFonts w:hint="eastAsia" w:ascii="宋体" w:hAnsi="宋体"/>
          <w:b/>
        </w:rPr>
        <w:t xml:space="preserve">说明：</w:t>
      </w:r>
      <w:r/>
    </w:p>
    <w:p>
      <w:pPr>
        <w:pStyle w:val="966"/>
        <w:ind w:firstLine="482"/>
        <w:spacing w:line="360" w:lineRule="auto"/>
        <w:rPr>
          <w:rFonts w:hint="eastAsia" w:ascii="宋体" w:hAnsi="宋体"/>
          <w:b/>
        </w:rPr>
      </w:pPr>
      <w:r>
        <w:rPr>
          <w:rFonts w:hint="eastAsia" w:ascii="宋体" w:hAnsi="宋体"/>
          <w:b/>
        </w:rPr>
        <w:t xml:space="preserve">对本章所有的格式，协商供应商可根据自身情况进行补充和修改，但补充和修改不得造成与本格式内容有实质性的违背。</w:t>
      </w:r>
      <w:r/>
    </w:p>
    <w:p>
      <w:pPr>
        <w:pStyle w:val="966"/>
        <w:ind w:firstLine="0"/>
        <w:jc w:val="both"/>
        <w:spacing w:line="360" w:lineRule="auto"/>
        <w:rPr>
          <w:rFonts w:hint="eastAsia" w:ascii="宋体" w:hAnsi="宋体"/>
          <w:b/>
        </w:rPr>
        <w:outlineLvl w:val="1"/>
      </w:pPr>
      <w:r>
        <w:rPr>
          <w:rFonts w:ascii="宋体" w:hAnsi="宋体"/>
          <w:b/>
          <w:sz w:val="28"/>
        </w:rPr>
        <w:br w:type="page" w:clear="all"/>
      </w:r>
      <w:r>
        <w:rPr>
          <w:rFonts w:ascii="宋体" w:hAnsi="宋体"/>
          <w:b/>
        </w:rPr>
        <w:t xml:space="preserve">1</w:t>
      </w:r>
      <w:r>
        <w:rPr>
          <w:rFonts w:hint="eastAsia" w:ascii="宋体" w:hAnsi="宋体"/>
          <w:b/>
        </w:rPr>
        <w:t xml:space="preserve">、（供应方）法定代表人授权委托书</w:t>
      </w:r>
      <w:r/>
    </w:p>
    <w:p>
      <w:pPr>
        <w:pStyle w:val="966"/>
        <w:ind w:firstLine="0"/>
        <w:jc w:val="both"/>
        <w:spacing w:line="360" w:lineRule="auto"/>
        <w:rPr>
          <w:rFonts w:hint="eastAsia" w:ascii="宋体" w:hAnsi="宋体"/>
        </w:rPr>
      </w:pPr>
      <w:r>
        <w:rPr>
          <w:rFonts w:hint="eastAsia" w:ascii="宋体" w:hAnsi="宋体"/>
        </w:rPr>
      </w:r>
      <w:r/>
    </w:p>
    <w:p>
      <w:pPr>
        <w:pStyle w:val="966"/>
        <w:jc w:val="both"/>
        <w:spacing w:line="360" w:lineRule="auto"/>
        <w:rPr>
          <w:rFonts w:hint="eastAsia" w:ascii="宋体" w:hAnsi="宋体"/>
        </w:rPr>
      </w:pPr>
      <w:r>
        <w:rPr>
          <w:rFonts w:hint="eastAsia" w:ascii="宋体" w:hAnsi="宋体"/>
        </w:rPr>
      </w:r>
      <w:r/>
    </w:p>
    <w:p>
      <w:pPr>
        <w:pStyle w:val="966"/>
        <w:ind w:firstLine="0"/>
        <w:jc w:val="center"/>
        <w:spacing w:line="360" w:lineRule="auto"/>
        <w:rPr>
          <w:rFonts w:hint="eastAsia" w:ascii="宋体" w:hAnsi="宋体"/>
          <w:b/>
          <w:bCs/>
          <w:szCs w:val="24"/>
        </w:rPr>
      </w:pPr>
      <w:r>
        <w:rPr>
          <w:rFonts w:hint="eastAsia" w:ascii="宋体" w:hAnsi="宋体"/>
          <w:b/>
          <w:bCs/>
          <w:szCs w:val="24"/>
        </w:rPr>
        <w:t xml:space="preserve">授权委托书</w:t>
      </w:r>
      <w:r/>
    </w:p>
    <w:p>
      <w:pPr>
        <w:pStyle w:val="966"/>
        <w:jc w:val="both"/>
        <w:spacing w:line="360" w:lineRule="auto"/>
        <w:rPr>
          <w:rFonts w:hint="eastAsia" w:ascii="宋体" w:hAnsi="宋体"/>
          <w:sz w:val="28"/>
        </w:rPr>
      </w:pPr>
      <w:r>
        <w:rPr>
          <w:rFonts w:hint="eastAsia" w:ascii="宋体" w:hAnsi="宋体"/>
          <w:sz w:val="28"/>
        </w:rPr>
      </w:r>
      <w:r/>
    </w:p>
    <w:p>
      <w:pPr>
        <w:ind w:firstLine="420"/>
        <w:spacing w:line="360" w:lineRule="auto"/>
        <w:rPr>
          <w:rFonts w:hint="eastAsia" w:ascii="宋体" w:hAnsi="宋体"/>
          <w:sz w:val="28"/>
        </w:rPr>
      </w:pPr>
      <w:r>
        <w:rPr>
          <w:rFonts w:hint="eastAsia" w:ascii="宋体" w:hAnsi="宋体"/>
          <w:sz w:val="28"/>
        </w:rPr>
      </w:r>
      <w:r/>
    </w:p>
    <w:p>
      <w:pPr>
        <w:ind w:firstLine="480"/>
        <w:jc w:val="left"/>
        <w:spacing w:line="360" w:lineRule="auto"/>
        <w:rPr>
          <w:rFonts w:hint="eastAsia" w:ascii="宋体" w:hAnsi="宋体"/>
          <w:sz w:val="24"/>
          <w:szCs w:val="24"/>
        </w:rPr>
      </w:pPr>
      <w:r>
        <w:rPr>
          <w:rFonts w:hint="eastAsia" w:ascii="宋体" w:hAnsi="宋体"/>
          <w:sz w:val="24"/>
          <w:szCs w:val="24"/>
        </w:rPr>
        <w:t xml:space="preserve">本授权委托书声明：我</w:t>
      </w:r>
      <w:r>
        <w:rPr>
          <w:rFonts w:ascii="宋体" w:hAnsi="宋体"/>
          <w:sz w:val="24"/>
          <w:szCs w:val="24"/>
          <w:u w:val="single"/>
        </w:rPr>
        <w:t xml:space="preserve">      </w:t>
      </w:r>
      <w:r>
        <w:rPr>
          <w:rFonts w:hint="eastAsia" w:ascii="宋体" w:hAnsi="宋体"/>
          <w:sz w:val="24"/>
          <w:szCs w:val="24"/>
        </w:rPr>
        <w:t xml:space="preserve">（姓名）系</w:t>
      </w:r>
      <w:r>
        <w:rPr>
          <w:rFonts w:ascii="宋体" w:hAnsi="宋体"/>
          <w:sz w:val="24"/>
          <w:szCs w:val="24"/>
          <w:u w:val="single"/>
        </w:rPr>
        <w:t xml:space="preserve">               </w:t>
      </w:r>
      <w:r>
        <w:rPr>
          <w:rFonts w:hint="eastAsia" w:ascii="宋体" w:hAnsi="宋体"/>
          <w:sz w:val="24"/>
          <w:szCs w:val="24"/>
        </w:rPr>
        <w:t xml:space="preserve">（投标人名称）的法定代表人，现授权委托</w:t>
      </w:r>
      <w:r>
        <w:rPr>
          <w:rFonts w:ascii="宋体" w:hAnsi="宋体"/>
          <w:sz w:val="24"/>
          <w:szCs w:val="24"/>
          <w:u w:val="single"/>
        </w:rPr>
        <w:t xml:space="preserve">            </w:t>
      </w:r>
      <w:r>
        <w:rPr>
          <w:rFonts w:hint="eastAsia" w:ascii="宋体" w:hAnsi="宋体"/>
          <w:sz w:val="24"/>
          <w:szCs w:val="24"/>
        </w:rPr>
        <w:t xml:space="preserve">（姓名+手机号码）为我公司代理人，以本公司的名义参加</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（采购人名称）组织实施的编号为</w:t>
      </w:r>
      <w:r>
        <w:rPr>
          <w:rFonts w:hint="eastAsia" w:ascii="宋体" w:hAnsi="宋体"/>
          <w:sz w:val="24"/>
          <w:szCs w:val="24"/>
          <w:u w:val="single"/>
        </w:rPr>
        <w:t xml:space="preserve">                </w:t>
      </w:r>
      <w:r>
        <w:rPr>
          <w:rFonts w:hint="eastAsia" w:ascii="宋体" w:hAnsi="宋体"/>
          <w:sz w:val="24"/>
          <w:szCs w:val="24"/>
        </w:rPr>
        <w:t xml:space="preserve">号的招标（采购）活动。代理人在投标、开标、评标、合同订立和履行过程中所签署的一切文件和处理与这有关的一切事务，我均予以承认。</w:t>
      </w:r>
      <w:r/>
    </w:p>
    <w:p>
      <w:pPr>
        <w:ind w:firstLine="480"/>
        <w:jc w:val="left"/>
        <w:spacing w:line="360" w:lineRule="auto"/>
        <w:rPr>
          <w:rFonts w:hint="eastAsia" w:ascii="宋体" w:hAnsi="宋体"/>
          <w:sz w:val="24"/>
          <w:szCs w:val="24"/>
        </w:rPr>
      </w:pPr>
      <w:r>
        <w:rPr>
          <w:rFonts w:hint="eastAsia" w:ascii="宋体" w:hAnsi="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jc w:val="left"/>
        <w:spacing w:line="360" w:lineRule="auto"/>
        <w:rPr>
          <w:rFonts w:hint="eastAsia" w:ascii="宋体" w:hAnsi="宋体"/>
          <w:sz w:val="24"/>
          <w:szCs w:val="24"/>
        </w:rPr>
      </w:pPr>
      <w:r>
        <w:rPr>
          <w:rFonts w:hint="eastAsia" w:ascii="宋体" w:hAnsi="宋体"/>
          <w:sz w:val="24"/>
          <w:szCs w:val="24"/>
        </w:rPr>
        <w:t xml:space="preserve">代理人无转委托权。特此委托。</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952"/>
        <w:ind w:firstLine="480"/>
        <w:spacing w:line="360" w:lineRule="auto"/>
        <w:rPr>
          <w:rFonts w:hint="eastAsia" w:hAnsi="宋体" w:eastAsia="宋体" w:cs="宋体"/>
          <w:sz w:val="24"/>
          <w:szCs w:val="24"/>
        </w:rPr>
      </w:pPr>
      <w:r>
        <w:rPr>
          <w:rFonts w:hint="eastAsia" w:hAnsi="宋体" w:eastAsia="宋体" w:cs="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pStyle w:val="972"/>
        <w:spacing w:line="380" w:lineRule="exact"/>
        <w:rPr>
          <w:rFonts w:hint="eastAsia" w:hAnsi="宋体"/>
          <w:b/>
          <w:sz w:val="24"/>
        </w:rPr>
        <w:outlineLvl w:val="1"/>
      </w:pPr>
      <w:r>
        <w:rPr>
          <w:rFonts w:hAnsi="宋体"/>
        </w:rPr>
        <w:br w:type="page" w:clear="all"/>
      </w:r>
      <w:r>
        <w:rPr>
          <w:rFonts w:hint="eastAsia" w:hAnsi="宋体"/>
          <w:b/>
          <w:sz w:val="24"/>
        </w:rPr>
        <w:t xml:space="preserve">2、投标（响应）函</w:t>
      </w:r>
      <w:r/>
    </w:p>
    <w:p>
      <w:pPr>
        <w:pStyle w:val="972"/>
        <w:jc w:val="center"/>
        <w:spacing w:line="380" w:lineRule="exact"/>
        <w:rPr>
          <w:rFonts w:hint="eastAsia" w:hAnsi="宋体"/>
          <w:sz w:val="24"/>
        </w:rPr>
      </w:pPr>
      <w:r>
        <w:rPr>
          <w:rFonts w:hint="eastAsia" w:hAnsi="宋体"/>
          <w:b/>
          <w:sz w:val="24"/>
        </w:rPr>
        <w:t xml:space="preserve">投标（响应）函</w:t>
      </w:r>
      <w:r/>
    </w:p>
    <w:p>
      <w:pPr>
        <w:pStyle w:val="972"/>
        <w:spacing w:line="360" w:lineRule="exact"/>
        <w:rPr>
          <w:rFonts w:hint="eastAsia" w:hAnsi="宋体"/>
          <w:sz w:val="24"/>
          <w:szCs w:val="24"/>
        </w:rPr>
      </w:pPr>
      <w:r>
        <w:rPr>
          <w:rFonts w:hint="eastAsia" w:hAnsi="宋体"/>
          <w:sz w:val="24"/>
          <w:szCs w:val="24"/>
          <w:u w:val="single"/>
        </w:rPr>
        <w:t xml:space="preserve">苏州诚和招投标咨询有限公司</w:t>
      </w:r>
      <w:r>
        <w:rPr>
          <w:rFonts w:hint="eastAsia" w:hAnsi="宋体"/>
          <w:sz w:val="24"/>
          <w:szCs w:val="24"/>
        </w:rPr>
        <w:t xml:space="preserve">：</w:t>
      </w:r>
      <w:r/>
    </w:p>
    <w:p>
      <w:pPr>
        <w:pStyle w:val="972"/>
        <w:ind w:firstLine="480"/>
        <w:spacing w:line="360" w:lineRule="exact"/>
        <w:rPr>
          <w:rFonts w:hint="eastAsia" w:hAnsi="宋体"/>
          <w:sz w:val="24"/>
          <w:szCs w:val="24"/>
        </w:rPr>
      </w:pPr>
      <w:r>
        <w:rPr>
          <w:rFonts w:hint="eastAsia" w:hAnsi="宋体"/>
          <w:sz w:val="24"/>
          <w:szCs w:val="24"/>
        </w:rPr>
        <w:t xml:space="preserve">我们收到贵公司</w:t>
      </w:r>
      <w:r>
        <w:rPr>
          <w:rFonts w:hint="eastAsia" w:hAnsi="宋体"/>
          <w:sz w:val="24"/>
          <w:szCs w:val="24"/>
          <w:u w:val="single"/>
        </w:rPr>
        <w:t xml:space="preserve">              </w:t>
      </w:r>
      <w:r>
        <w:rPr>
          <w:rFonts w:hint="eastAsia" w:hAnsi="宋体"/>
          <w:sz w:val="24"/>
          <w:szCs w:val="24"/>
        </w:rPr>
        <w:t xml:space="preserve">号采购文件，经仔细阅读和研究，我们决定参加谈判活动。</w:t>
      </w:r>
      <w:r/>
    </w:p>
    <w:p>
      <w:pPr>
        <w:pStyle w:val="972"/>
        <w:ind w:firstLine="480"/>
        <w:spacing w:line="360" w:lineRule="exact"/>
        <w:rPr>
          <w:rFonts w:hint="eastAsia" w:hAnsi="宋体"/>
          <w:sz w:val="24"/>
          <w:szCs w:val="24"/>
          <w:highlight w:val="yellow"/>
        </w:rPr>
      </w:pPr>
      <w:r>
        <w:rPr>
          <w:rFonts w:hint="eastAsia" w:hAnsi="宋体"/>
          <w:sz w:val="24"/>
          <w:szCs w:val="24"/>
        </w:rPr>
        <w:t xml:space="preserve">1、我们愿意按照采购文件的一切要求，提供完成该项目的全部内容，我们的报价</w:t>
      </w:r>
      <w:r>
        <w:rPr>
          <w:rFonts w:hint="eastAsia" w:hAnsi="宋体"/>
          <w:sz w:val="24"/>
        </w:rPr>
        <w:t xml:space="preserve">包括完成本项目所需的一切服务、政策性文件规定及合同包含的所有风险、责任等各项应有费用。</w:t>
      </w:r>
      <w:r/>
    </w:p>
    <w:p>
      <w:pPr>
        <w:pStyle w:val="972"/>
        <w:ind w:firstLine="480"/>
        <w:spacing w:line="360" w:lineRule="exact"/>
        <w:rPr>
          <w:rFonts w:hint="eastAsia" w:hAnsi="宋体"/>
          <w:sz w:val="24"/>
          <w:szCs w:val="24"/>
        </w:rPr>
      </w:pPr>
      <w:r>
        <w:rPr>
          <w:rFonts w:hAnsi="宋体"/>
          <w:sz w:val="24"/>
          <w:szCs w:val="24"/>
        </w:rPr>
        <w:t xml:space="preserve">2</w:t>
      </w:r>
      <w:r>
        <w:rPr>
          <w:rFonts w:hint="eastAsia" w:hAnsi="宋体"/>
          <w:sz w:val="24"/>
          <w:szCs w:val="24"/>
        </w:rPr>
        <w:t xml:space="preserve">、如果我们的谈判响应文件被接受，我们将严格履行采购文件中规定的每一项要求，按期、按质、按量履行合同的义务。</w:t>
      </w:r>
      <w:r/>
    </w:p>
    <w:p>
      <w:pPr>
        <w:pStyle w:val="972"/>
        <w:ind w:firstLine="480"/>
        <w:spacing w:line="360" w:lineRule="exact"/>
        <w:rPr>
          <w:rFonts w:hint="eastAsia" w:hAnsi="宋体"/>
          <w:sz w:val="24"/>
          <w:szCs w:val="24"/>
        </w:rPr>
      </w:pPr>
      <w:r>
        <w:rPr>
          <w:rFonts w:hAnsi="宋体"/>
          <w:sz w:val="24"/>
          <w:szCs w:val="24"/>
        </w:rPr>
        <w:t xml:space="preserve">3</w:t>
      </w:r>
      <w:r>
        <w:rPr>
          <w:rFonts w:hint="eastAsia" w:hAnsi="宋体"/>
          <w:sz w:val="24"/>
          <w:szCs w:val="24"/>
        </w:rPr>
        <w:t xml:space="preserve">、我们已</w:t>
      </w:r>
      <w:r>
        <w:rPr>
          <w:rFonts w:hAnsi="宋体"/>
          <w:sz w:val="24"/>
          <w:szCs w:val="24"/>
        </w:rPr>
        <w:t xml:space="preserve">详细审查全部</w:t>
      </w:r>
      <w:r>
        <w:rPr>
          <w:rFonts w:hint="eastAsia" w:hAnsi="宋体"/>
          <w:sz w:val="24"/>
          <w:szCs w:val="24"/>
        </w:rPr>
        <w:t xml:space="preserve">采购</w:t>
      </w:r>
      <w:r>
        <w:rPr>
          <w:rFonts w:hAnsi="宋体"/>
          <w:sz w:val="24"/>
          <w:szCs w:val="24"/>
        </w:rPr>
        <w:t xml:space="preserve">文件，包括</w:t>
      </w:r>
      <w:r>
        <w:rPr>
          <w:rFonts w:hint="eastAsia" w:hAnsi="宋体"/>
          <w:sz w:val="24"/>
          <w:szCs w:val="24"/>
        </w:rPr>
        <w:t xml:space="preserve">更正公告</w:t>
      </w:r>
      <w:r>
        <w:rPr>
          <w:rFonts w:hAnsi="宋体"/>
          <w:sz w:val="24"/>
          <w:szCs w:val="24"/>
        </w:rPr>
        <w:t xml:space="preserve">（如果有的话)。我们完全理解并同意放弃对这方面有不明及误解的</w:t>
      </w:r>
      <w:r>
        <w:rPr>
          <w:rFonts w:hint="eastAsia" w:hAnsi="宋体"/>
          <w:sz w:val="24"/>
          <w:szCs w:val="24"/>
        </w:rPr>
        <w:t xml:space="preserve">权利</w:t>
      </w:r>
      <w:r>
        <w:rPr>
          <w:rFonts w:hAnsi="宋体"/>
          <w:sz w:val="24"/>
          <w:szCs w:val="24"/>
        </w:rPr>
        <w:t xml:space="preserve">。</w:t>
      </w:r>
      <w:r/>
    </w:p>
    <w:p>
      <w:pPr>
        <w:pStyle w:val="972"/>
        <w:ind w:firstLine="480"/>
        <w:spacing w:line="360" w:lineRule="exact"/>
        <w:rPr>
          <w:rFonts w:hint="eastAsia" w:hAnsi="宋体"/>
          <w:sz w:val="24"/>
          <w:szCs w:val="24"/>
        </w:rPr>
      </w:pPr>
      <w:r>
        <w:rPr>
          <w:rFonts w:hint="eastAsia" w:hAnsi="宋体"/>
          <w:sz w:val="24"/>
          <w:szCs w:val="24"/>
        </w:rPr>
        <w:t xml:space="preserve">4、我们同意按采购文件中的规定，本谈判响应文件的有效期限为</w:t>
      </w:r>
      <w:r>
        <w:rPr>
          <w:rFonts w:hint="eastAsia" w:hAnsi="宋体"/>
          <w:sz w:val="24"/>
        </w:rPr>
        <w:t xml:space="preserve">响应文件提交截止之日起</w:t>
      </w:r>
      <w:r>
        <w:rPr>
          <w:rFonts w:hint="eastAsia" w:hAnsi="宋体"/>
          <w:sz w:val="24"/>
          <w:szCs w:val="24"/>
          <w:u w:val="single"/>
        </w:rPr>
        <w:t xml:space="preserve">九十</w:t>
      </w:r>
      <w:r>
        <w:rPr>
          <w:rFonts w:hint="eastAsia" w:hAnsi="宋体"/>
          <w:sz w:val="24"/>
          <w:szCs w:val="24"/>
        </w:rPr>
        <w:t xml:space="preserve">天。</w:t>
      </w:r>
      <w:r/>
    </w:p>
    <w:p>
      <w:pPr>
        <w:pStyle w:val="972"/>
        <w:ind w:firstLine="480"/>
        <w:spacing w:line="360" w:lineRule="exact"/>
        <w:rPr>
          <w:rFonts w:hint="eastAsia" w:hAnsi="宋体"/>
          <w:sz w:val="24"/>
          <w:szCs w:val="24"/>
        </w:rPr>
      </w:pPr>
      <w:r>
        <w:rPr>
          <w:rFonts w:hint="eastAsia" w:hAnsi="宋体"/>
          <w:sz w:val="24"/>
          <w:szCs w:val="24"/>
        </w:rPr>
        <w:t xml:space="preserve">5、我们愿意提供谈判采购单位在采购文件中要求的所有资料。</w:t>
      </w:r>
      <w:r/>
    </w:p>
    <w:p>
      <w:pPr>
        <w:pStyle w:val="972"/>
        <w:ind w:firstLine="480"/>
        <w:spacing w:line="360" w:lineRule="exact"/>
        <w:rPr>
          <w:rFonts w:hint="eastAsia" w:hAnsi="宋体"/>
          <w:sz w:val="24"/>
          <w:szCs w:val="24"/>
        </w:rPr>
      </w:pPr>
      <w:r>
        <w:rPr>
          <w:rFonts w:hint="eastAsia" w:hAnsi="宋体"/>
          <w:sz w:val="24"/>
          <w:szCs w:val="24"/>
        </w:rPr>
        <w:t xml:space="preserve">6、我们愿意遵守采购文件中所列的收费标准。</w:t>
      </w:r>
      <w:r/>
    </w:p>
    <w:p>
      <w:pPr>
        <w:pStyle w:val="972"/>
        <w:ind w:firstLine="480"/>
        <w:spacing w:line="360" w:lineRule="exact"/>
        <w:rPr>
          <w:rFonts w:hint="eastAsia" w:hAnsi="宋体"/>
          <w:sz w:val="24"/>
          <w:szCs w:val="24"/>
        </w:rPr>
      </w:pPr>
      <w:r>
        <w:rPr>
          <w:rFonts w:hint="eastAsia" w:hAnsi="宋体"/>
          <w:sz w:val="24"/>
          <w:szCs w:val="24"/>
        </w:rPr>
        <w:t xml:space="preserve">7、我们承诺该谈判响应文件在谈判开始后的全过程中保持有效，不做任何更改和变动。</w:t>
      </w:r>
      <w:r/>
    </w:p>
    <w:p>
      <w:pPr>
        <w:pStyle w:val="972"/>
        <w:ind w:firstLine="480"/>
        <w:spacing w:line="360" w:lineRule="exact"/>
        <w:rPr>
          <w:rFonts w:hint="eastAsia" w:hAnsi="宋体"/>
          <w:sz w:val="24"/>
          <w:szCs w:val="24"/>
        </w:rPr>
      </w:pPr>
      <w:r>
        <w:rPr>
          <w:rFonts w:hint="eastAsia" w:hAnsi="宋体"/>
          <w:sz w:val="24"/>
          <w:szCs w:val="24"/>
        </w:rPr>
        <w:t xml:space="preserve">8、我们承诺我公司符合谈判文件协商供应商须知中“申请人的资格要求”的要求，若与真实情况不符，本公司愿意承担由此而产生的一切后果。</w:t>
      </w:r>
      <w:r/>
    </w:p>
    <w:p>
      <w:pPr>
        <w:pStyle w:val="972"/>
        <w:ind w:firstLine="480"/>
        <w:spacing w:line="360" w:lineRule="exact"/>
        <w:rPr>
          <w:rFonts w:hint="eastAsia" w:hAnsi="宋体"/>
          <w:sz w:val="24"/>
          <w:szCs w:val="24"/>
        </w:rPr>
      </w:pPr>
      <w:r>
        <w:rPr>
          <w:rFonts w:hint="eastAsia" w:hAnsi="宋体"/>
          <w:sz w:val="24"/>
          <w:szCs w:val="24"/>
        </w:rPr>
        <w:t xml:space="preserve">9、如果我们成交，我们愿意按采购文件的规定缴纳支付代理服务费。</w:t>
      </w:r>
      <w:r/>
    </w:p>
    <w:p>
      <w:pPr>
        <w:pStyle w:val="972"/>
        <w:ind w:firstLine="480"/>
        <w:spacing w:line="360" w:lineRule="exact"/>
        <w:rPr>
          <w:rFonts w:hint="eastAsia" w:hAnsi="宋体"/>
          <w:sz w:val="24"/>
          <w:szCs w:val="24"/>
        </w:rPr>
      </w:pPr>
      <w:r>
        <w:rPr>
          <w:rFonts w:hint="eastAsia" w:hAnsi="宋体"/>
          <w:sz w:val="24"/>
          <w:szCs w:val="24"/>
        </w:rPr>
        <w:t xml:space="preserve">10、我们声明：我们在参加本次政府采购活动前3年内在经营活动中没有重大违法记录。</w:t>
      </w:r>
      <w:r/>
    </w:p>
    <w:p>
      <w:pPr>
        <w:pStyle w:val="972"/>
        <w:ind w:firstLine="480"/>
        <w:spacing w:line="360" w:lineRule="exact"/>
        <w:rPr>
          <w:rFonts w:hint="eastAsia" w:hAnsi="宋体"/>
          <w:sz w:val="24"/>
          <w:szCs w:val="24"/>
        </w:rPr>
      </w:pPr>
      <w:r>
        <w:rPr>
          <w:rFonts w:hint="eastAsia" w:hAnsi="宋体"/>
          <w:sz w:val="24"/>
          <w:szCs w:val="24"/>
        </w:rPr>
        <w:t xml:space="preserve">11、综合说明：</w:t>
      </w:r>
      <w:r/>
    </w:p>
    <w:p>
      <w:pPr>
        <w:pStyle w:val="972"/>
        <w:ind w:firstLine="480"/>
        <w:spacing w:line="360" w:lineRule="exact"/>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）伴随服务及配合措施；（</w:t>
      </w:r>
      <w:r>
        <w:rPr>
          <w:rFonts w:hAnsi="宋体"/>
          <w:sz w:val="24"/>
          <w:szCs w:val="24"/>
        </w:rPr>
        <w:t xml:space="preserve">2</w:t>
      </w:r>
      <w:r>
        <w:rPr>
          <w:rFonts w:hint="eastAsia" w:hAnsi="宋体"/>
          <w:sz w:val="24"/>
          <w:szCs w:val="24"/>
        </w:rPr>
        <w:t xml:space="preserve">）要求甲方提供的配合；</w:t>
      </w:r>
      <w:r/>
    </w:p>
    <w:p>
      <w:pPr>
        <w:pStyle w:val="972"/>
        <w:ind w:firstLine="480"/>
        <w:spacing w:line="360" w:lineRule="exact"/>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）对采购文件有不同意见的偏离说明；（</w:t>
      </w:r>
      <w:r>
        <w:rPr>
          <w:rFonts w:hAnsi="宋体"/>
          <w:sz w:val="24"/>
          <w:szCs w:val="24"/>
        </w:rPr>
        <w:t xml:space="preserve">4</w:t>
      </w:r>
      <w:r>
        <w:rPr>
          <w:rFonts w:hint="eastAsia" w:hAnsi="宋体"/>
          <w:sz w:val="24"/>
          <w:szCs w:val="24"/>
        </w:rPr>
        <w:t xml:space="preserve">）其它说明。</w:t>
      </w:r>
      <w:r/>
    </w:p>
    <w:p>
      <w:pPr>
        <w:pStyle w:val="972"/>
        <w:ind w:firstLine="480"/>
        <w:spacing w:line="360" w:lineRule="exact"/>
        <w:rPr>
          <w:rFonts w:hint="eastAsia" w:hAnsi="宋体"/>
          <w:sz w:val="24"/>
          <w:szCs w:val="24"/>
        </w:rPr>
      </w:pPr>
      <w:r>
        <w:rPr>
          <w:rFonts w:hint="eastAsia" w:hAnsi="宋体"/>
          <w:sz w:val="24"/>
          <w:szCs w:val="24"/>
        </w:rPr>
        <w:t xml:space="preserve">所有有关投标（响应）文件的函电，请按下列地址联系：</w:t>
      </w:r>
      <w:r/>
    </w:p>
    <w:p>
      <w:pPr>
        <w:pStyle w:val="952"/>
        <w:ind w:firstLine="480"/>
        <w:rPr>
          <w:rFonts w:hint="eastAsia" w:hAnsi="宋体" w:eastAsia="宋体"/>
          <w:sz w:val="24"/>
          <w:szCs w:val="24"/>
        </w:rPr>
      </w:pPr>
      <w:r>
        <w:rPr>
          <w:rFonts w:hint="eastAsia" w:hAnsi="宋体" w:eastAsia="宋体"/>
          <w:sz w:val="24"/>
          <w:szCs w:val="24"/>
        </w:rPr>
        <w:t xml:space="preserve">单位：                             联系人：</w:t>
      </w:r>
      <w:r/>
    </w:p>
    <w:p>
      <w:pPr>
        <w:pStyle w:val="952"/>
        <w:ind w:firstLine="480"/>
        <w:rPr>
          <w:rFonts w:hint="eastAsia" w:hAnsi="宋体" w:eastAsia="宋体"/>
          <w:sz w:val="24"/>
          <w:szCs w:val="24"/>
        </w:rPr>
      </w:pPr>
      <w:r>
        <w:rPr>
          <w:rFonts w:hint="eastAsia" w:hAnsi="宋体" w:eastAsia="宋体"/>
          <w:sz w:val="24"/>
          <w:szCs w:val="24"/>
        </w:rPr>
        <w:t xml:space="preserve">地址：                             邮政编码：</w:t>
      </w:r>
      <w:r/>
    </w:p>
    <w:p>
      <w:pPr>
        <w:pStyle w:val="952"/>
        <w:ind w:firstLine="480"/>
        <w:rPr>
          <w:rFonts w:hint="eastAsia" w:hAnsi="宋体" w:eastAsia="宋体"/>
          <w:sz w:val="24"/>
          <w:szCs w:val="24"/>
        </w:rPr>
      </w:pPr>
      <w:r>
        <w:rPr>
          <w:rFonts w:hint="eastAsia" w:hAnsi="宋体" w:eastAsia="宋体"/>
          <w:sz w:val="24"/>
          <w:szCs w:val="24"/>
        </w:rPr>
        <w:t xml:space="preserve">联系电话：                         电子邮箱：</w:t>
      </w:r>
      <w:r/>
    </w:p>
    <w:p>
      <w:pPr>
        <w:pStyle w:val="952"/>
        <w:ind w:firstLine="480"/>
        <w:rPr>
          <w:rFonts w:hint="eastAsia" w:hAnsi="宋体" w:eastAsia="宋体"/>
          <w:sz w:val="24"/>
          <w:szCs w:val="24"/>
        </w:rPr>
      </w:pPr>
      <w:r>
        <w:rPr>
          <w:rFonts w:hint="eastAsia" w:hAnsi="宋体" w:eastAsia="宋体"/>
          <w:sz w:val="24"/>
          <w:szCs w:val="24"/>
        </w:rPr>
        <w:t xml:space="preserve">银行账号：</w:t>
      </w:r>
      <w:r/>
    </w:p>
    <w:p>
      <w:pPr>
        <w:pStyle w:val="952"/>
        <w:ind w:firstLine="480"/>
        <w:rPr>
          <w:rFonts w:hint="eastAsia" w:hAnsi="宋体" w:eastAsia="宋体"/>
          <w:sz w:val="24"/>
          <w:szCs w:val="24"/>
        </w:rPr>
      </w:pPr>
      <w:r>
        <w:rPr>
          <w:rFonts w:hint="eastAsia" w:hAnsi="宋体" w:eastAsia="宋体"/>
          <w:sz w:val="24"/>
          <w:szCs w:val="24"/>
        </w:rPr>
        <w:t xml:space="preserve">银行开户行：</w:t>
      </w:r>
      <w:r/>
    </w:p>
    <w:p>
      <w:pPr>
        <w:pStyle w:val="952"/>
        <w:ind w:firstLine="480"/>
        <w:rPr>
          <w:rFonts w:hint="eastAsia" w:hAnsi="宋体" w:eastAsia="宋体"/>
          <w:sz w:val="24"/>
          <w:szCs w:val="24"/>
        </w:rPr>
      </w:pPr>
      <w:r>
        <w:rPr>
          <w:rFonts w:hint="eastAsia" w:hAnsi="宋体" w:eastAsia="宋体"/>
          <w:sz w:val="24"/>
          <w:szCs w:val="24"/>
        </w:rPr>
        <w:t xml:space="preserve">数字人民币开户行（如有）：</w:t>
      </w:r>
      <w:r/>
    </w:p>
    <w:p>
      <w:pPr>
        <w:pStyle w:val="952"/>
        <w:ind w:firstLine="480"/>
        <w:rPr>
          <w:rFonts w:hint="eastAsia" w:hAnsi="宋体" w:eastAsia="宋体"/>
          <w:sz w:val="24"/>
          <w:szCs w:val="24"/>
        </w:rPr>
      </w:pPr>
      <w:r>
        <w:rPr>
          <w:rFonts w:hint="eastAsia" w:hAnsi="宋体" w:eastAsia="宋体"/>
          <w:sz w:val="24"/>
          <w:szCs w:val="24"/>
        </w:rPr>
        <w:t xml:space="preserve">数字人民币账户（数币钱包ID）：</w:t>
      </w:r>
      <w:r/>
    </w:p>
    <w:p>
      <w:pPr>
        <w:pStyle w:val="952"/>
        <w:ind w:firstLine="480"/>
        <w:spacing w:line="320" w:lineRule="exact"/>
        <w:rPr>
          <w:rFonts w:hint="eastAsia" w:hAnsi="宋体" w:eastAsia="宋体"/>
          <w:sz w:val="24"/>
          <w:szCs w:val="24"/>
        </w:rPr>
      </w:pPr>
      <w:r>
        <w:rPr>
          <w:rFonts w:hint="eastAsia" w:hAnsi="宋体" w:eastAsia="宋体"/>
          <w:sz w:val="24"/>
          <w:szCs w:val="24"/>
        </w:rPr>
      </w:r>
      <w:r/>
    </w:p>
    <w:p>
      <w:pPr>
        <w:pStyle w:val="952"/>
        <w:ind w:firstLine="480"/>
        <w:spacing w:line="320" w:lineRule="exact"/>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966"/>
        <w:ind w:firstLine="0"/>
        <w:jc w:val="both"/>
        <w:spacing w:line="360" w:lineRule="auto"/>
        <w:rPr>
          <w:rFonts w:hint="eastAsia" w:ascii="宋体" w:hAnsi="宋体"/>
          <w:b/>
          <w:szCs w:val="24"/>
        </w:rPr>
        <w:outlineLvl w:val="1"/>
      </w:pPr>
      <w:r>
        <w:rPr>
          <w:rFonts w:hAnsi="宋体"/>
        </w:rPr>
        <w:br w:type="page" w:clear="all"/>
      </w:r>
      <w:r>
        <w:rPr>
          <w:rFonts w:hint="eastAsia" w:ascii="宋体" w:hAnsi="宋体"/>
          <w:b/>
        </w:rPr>
        <w:t xml:space="preserve">3、</w:t>
      </w:r>
      <w:r>
        <w:rPr>
          <w:rFonts w:hint="eastAsia" w:ascii="宋体" w:hAnsi="宋体"/>
          <w:b/>
          <w:szCs w:val="24"/>
        </w:rPr>
        <w:t xml:space="preserve">开标一览表</w:t>
      </w:r>
      <w:r/>
    </w:p>
    <w:p>
      <w:pPr>
        <w:ind w:firstLine="480"/>
        <w:jc w:val="center"/>
        <w:spacing w:line="360" w:lineRule="auto"/>
        <w:rPr>
          <w:rFonts w:hint="eastAsia" w:ascii="宋体" w:hAnsi="宋体"/>
          <w:b/>
          <w:sz w:val="24"/>
          <w:szCs w:val="24"/>
        </w:rPr>
      </w:pPr>
      <w:r>
        <w:rPr>
          <w:rFonts w:hint="eastAsia" w:ascii="宋体" w:hAnsi="宋体"/>
          <w:b/>
          <w:sz w:val="24"/>
          <w:szCs w:val="24"/>
        </w:rPr>
        <w:t xml:space="preserve">开标一览表（总报价）</w:t>
      </w:r>
      <w:r/>
    </w:p>
    <w:p>
      <w:pPr>
        <w:ind w:firstLine="420"/>
        <w:spacing w:line="440" w:lineRule="exact"/>
        <w:widowControl/>
        <w:rPr>
          <w:rFonts w:hint="eastAsia" w:ascii="宋体" w:hAnsi="宋体"/>
          <w:sz w:val="24"/>
          <w:szCs w:val="24"/>
          <w:lang w:val="zh-CN"/>
        </w:rPr>
      </w:pPr>
      <w:r>
        <w:rPr>
          <w:rFonts w:ascii="宋体" w:hAnsi="宋体"/>
          <w:sz w:val="24"/>
          <w:szCs w:val="24"/>
          <w:lang w:val="zh-CN"/>
        </w:rPr>
        <w:t xml:space="preserve">投标人全称（加盖公章）：</w:t>
      </w:r>
      <w:bookmarkStart w:id="24" w:name="TBR"/>
      <w:r/>
      <w:bookmarkEnd w:id="24"/>
      <w:r/>
      <w:r/>
    </w:p>
    <w:p>
      <w:pPr>
        <w:ind w:firstLine="420"/>
        <w:spacing w:line="440" w:lineRule="exact"/>
        <w:widowControl/>
        <w:rPr>
          <w:rFonts w:hint="eastAsia" w:ascii="宋体" w:hAnsi="宋体"/>
          <w:sz w:val="24"/>
          <w:szCs w:val="24"/>
          <w:lang w:val="zh-CN"/>
        </w:rPr>
      </w:pPr>
      <w:r>
        <w:rPr>
          <w:rFonts w:ascii="宋体" w:hAnsi="宋体"/>
          <w:sz w:val="24"/>
          <w:szCs w:val="24"/>
          <w:lang w:val="zh-CN"/>
        </w:rPr>
        <w:t xml:space="preserve">项目编号：</w:t>
      </w:r>
      <w:bookmarkStart w:id="25" w:name="XMBH"/>
      <w:r/>
      <w:bookmarkEnd w:id="25"/>
      <w:r/>
      <w:r/>
    </w:p>
    <w:p>
      <w:pPr>
        <w:ind w:firstLine="420"/>
        <w:spacing w:line="440" w:lineRule="exact"/>
        <w:widowControl/>
        <w:rPr>
          <w:rFonts w:hint="eastAsia" w:ascii="宋体" w:hAnsi="宋体"/>
          <w:sz w:val="24"/>
          <w:szCs w:val="24"/>
          <w:lang w:val="zh-CN"/>
        </w:rPr>
      </w:pPr>
      <w:r>
        <w:rPr>
          <w:rFonts w:ascii="宋体" w:hAnsi="宋体"/>
          <w:sz w:val="24"/>
          <w:szCs w:val="24"/>
          <w:lang w:val="zh-CN"/>
        </w:rPr>
        <w:t xml:space="preserve">分包号：</w:t>
      </w:r>
      <w:bookmarkStart w:id="26" w:name="FBH"/>
      <w:r/>
      <w:bookmarkEnd w:id="26"/>
      <w:r>
        <w:rPr>
          <w:rFonts w:hint="eastAsia" w:ascii="宋体" w:hAnsi="宋体"/>
          <w:sz w:val="24"/>
          <w:szCs w:val="24"/>
          <w:lang w:val="zh-CN"/>
        </w:rPr>
        <w:t xml:space="preserve">采购包1</w:t>
      </w:r>
      <w:r/>
    </w:p>
    <w:tbl>
      <w:tblPr>
        <w:tblStyle w:val="864"/>
        <w:tblW w:w="9854"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8"/>
        <w:gridCol w:w="5716"/>
      </w:tblGrid>
      <w:tr>
        <w:trPr>
          <w:cantSplit/>
          <w:trHeight w:val="1098"/>
        </w:trPr>
        <w:tc>
          <w:tcPr>
            <w:tcW w:w="4138" w:type="dxa"/>
            <w:vAlign w:val="center"/>
            <w:textDirection w:val="lrTb"/>
            <w:noWrap w:val="false"/>
          </w:tcPr>
          <w:p>
            <w:pPr>
              <w:jc w:val="center"/>
              <w:spacing w:line="600" w:lineRule="exact"/>
              <w:widowControl/>
              <w:rPr>
                <w:rFonts w:hint="eastAsia" w:ascii="宋体" w:hAnsi="宋体"/>
                <w:sz w:val="24"/>
                <w:szCs w:val="24"/>
              </w:rPr>
            </w:pPr>
            <w:r>
              <w:rPr>
                <w:rFonts w:ascii="宋体" w:hAnsi="宋体"/>
                <w:sz w:val="24"/>
                <w:szCs w:val="24"/>
              </w:rPr>
              <w:t xml:space="preserve">项目名称</w:t>
            </w:r>
            <w:r/>
          </w:p>
        </w:tc>
        <w:tc>
          <w:tcPr>
            <w:tcW w:w="5716" w:type="dxa"/>
            <w:vAlign w:val="center"/>
            <w:textDirection w:val="lrTb"/>
            <w:noWrap w:val="false"/>
          </w:tcPr>
          <w:p>
            <w:pPr>
              <w:jc w:val="center"/>
              <w:spacing w:line="600" w:lineRule="exact"/>
              <w:widowControl/>
              <w:rPr>
                <w:rFonts w:hint="eastAsia" w:ascii="宋体" w:hAnsi="宋体"/>
                <w:sz w:val="24"/>
                <w:szCs w:val="24"/>
              </w:rPr>
            </w:pPr>
            <w:r>
              <w:rPr>
                <w:rFonts w:ascii="宋体" w:hAnsi="宋体"/>
                <w:sz w:val="24"/>
                <w:szCs w:val="24"/>
              </w:rPr>
              <w:t xml:space="preserve">投标总报价</w:t>
            </w:r>
            <w:r/>
          </w:p>
        </w:tc>
      </w:tr>
      <w:tr>
        <w:trPr>
          <w:cantSplit/>
          <w:trHeight w:val="1394"/>
        </w:trPr>
        <w:tc>
          <w:tcPr>
            <w:tcW w:w="4138" w:type="dxa"/>
            <w:vAlign w:val="center"/>
            <w:textDirection w:val="lrTb"/>
            <w:noWrap w:val="false"/>
          </w:tcPr>
          <w:p>
            <w:pPr>
              <w:jc w:val="center"/>
              <w:spacing w:line="600" w:lineRule="exact"/>
              <w:widowControl/>
              <w:rPr>
                <w:rFonts w:hint="eastAsia" w:ascii="宋体" w:hAnsi="宋体"/>
                <w:sz w:val="24"/>
                <w:szCs w:val="24"/>
              </w:rPr>
            </w:pPr>
            <w:r/>
            <w:bookmarkStart w:id="27" w:name="XMMC"/>
            <w:r/>
            <w:bookmarkEnd w:id="27"/>
            <w:r>
              <w:rPr>
                <w:rFonts w:hint="eastAsia" w:ascii="宋体" w:hAnsi="宋体"/>
                <w:sz w:val="24"/>
                <w:szCs w:val="24"/>
              </w:rPr>
              <w:t xml:space="preserve">Web of Science外文数字资源采购</w:t>
            </w:r>
            <w:r/>
          </w:p>
        </w:tc>
        <w:tc>
          <w:tcPr>
            <w:tcW w:w="5716" w:type="dxa"/>
            <w:vAlign w:val="center"/>
            <w:textDirection w:val="lrTb"/>
            <w:noWrap w:val="false"/>
          </w:tcPr>
          <w:p>
            <w:pPr>
              <w:spacing w:line="600" w:lineRule="exact"/>
              <w:widowControl/>
              <w:rPr>
                <w:rFonts w:hint="eastAsia" w:ascii="宋体" w:hAnsi="宋体"/>
                <w:sz w:val="24"/>
                <w:szCs w:val="24"/>
              </w:rPr>
            </w:pPr>
            <w:r>
              <w:rPr>
                <w:rFonts w:ascii="宋体" w:hAnsi="宋体"/>
                <w:sz w:val="24"/>
                <w:szCs w:val="24"/>
              </w:rPr>
              <w:t xml:space="preserve">小写：</w:t>
            </w:r>
            <w:bookmarkStart w:id="28" w:name="JEXX"/>
            <w:r/>
            <w:bookmarkEnd w:id="28"/>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（元人民币）</w:t>
            </w:r>
            <w:r/>
          </w:p>
        </w:tc>
      </w:tr>
      <w:tr>
        <w:trPr>
          <w:cantSplit/>
          <w:trHeight w:val="1361"/>
        </w:trPr>
        <w:tc>
          <w:tcPr>
            <w:tcW w:w="4138" w:type="dxa"/>
            <w:vAlign w:val="center"/>
            <w:textDirection w:val="lrTb"/>
            <w:noWrap w:val="false"/>
          </w:tcPr>
          <w:p>
            <w:pPr>
              <w:jc w:val="center"/>
              <w:spacing w:line="600" w:lineRule="exact"/>
              <w:widowControl/>
              <w:rPr>
                <w:rFonts w:hint="eastAsia" w:ascii="宋体" w:hAnsi="宋体"/>
                <w:sz w:val="24"/>
                <w:szCs w:val="24"/>
              </w:rPr>
            </w:pPr>
            <w:r>
              <w:rPr>
                <w:rFonts w:ascii="宋体" w:hAnsi="宋体"/>
                <w:sz w:val="24"/>
                <w:szCs w:val="24"/>
              </w:rPr>
              <w:t xml:space="preserve">投标报价大写金额</w:t>
            </w:r>
            <w:r/>
          </w:p>
        </w:tc>
        <w:tc>
          <w:tcPr>
            <w:tcW w:w="5716" w:type="dxa"/>
            <w:vAlign w:val="center"/>
            <w:textDirection w:val="lrTb"/>
            <w:noWrap w:val="false"/>
          </w:tcPr>
          <w:p>
            <w:pPr>
              <w:spacing w:line="600" w:lineRule="exact"/>
              <w:widowControl/>
              <w:rPr>
                <w:rFonts w:hint="eastAsia" w:ascii="宋体" w:hAnsi="宋体"/>
                <w:sz w:val="24"/>
                <w:szCs w:val="24"/>
              </w:rPr>
            </w:pPr>
            <w:r/>
            <w:bookmarkStart w:id="29" w:name="JEDX"/>
            <w:r/>
            <w:bookmarkEnd w:id="29"/>
            <w:r/>
            <w:r/>
          </w:p>
        </w:tc>
      </w:tr>
    </w:tbl>
    <w:p>
      <w:pPr>
        <w:ind w:left="1024"/>
        <w:spacing w:line="600" w:lineRule="exact"/>
        <w:widowControl/>
        <w:rPr>
          <w:rFonts w:hint="eastAsia" w:ascii="宋体" w:hAnsi="宋体"/>
          <w:sz w:val="24"/>
          <w:szCs w:val="24"/>
        </w:rPr>
      </w:pPr>
      <w:r>
        <w:rPr>
          <w:rFonts w:hint="eastAsia" w:ascii="宋体" w:hAnsi="宋体"/>
          <w:sz w:val="24"/>
          <w:szCs w:val="24"/>
        </w:rPr>
      </w:r>
      <w:r/>
    </w:p>
    <w:p>
      <w:pPr>
        <w:jc w:val="left"/>
        <w:spacing w:line="360" w:lineRule="auto"/>
        <w:widowControl/>
        <w:rPr>
          <w:rFonts w:hint="eastAsia" w:ascii="宋体" w:hAnsi="宋体"/>
          <w:sz w:val="24"/>
          <w:szCs w:val="24"/>
        </w:rPr>
      </w:pPr>
      <w:r>
        <w:rPr>
          <w:rFonts w:ascii="宋体" w:hAnsi="宋体"/>
          <w:sz w:val="24"/>
          <w:szCs w:val="24"/>
        </w:rPr>
        <w:t xml:space="preserve">                                                  日期：   </w:t>
      </w:r>
      <w:bookmarkStart w:id="30" w:name="NF"/>
      <w:r/>
      <w:bookmarkEnd w:id="30"/>
      <w:r>
        <w:rPr>
          <w:rFonts w:ascii="宋体" w:hAnsi="宋体"/>
          <w:sz w:val="24"/>
          <w:szCs w:val="24"/>
        </w:rPr>
        <w:t xml:space="preserve"> 年 </w:t>
      </w:r>
      <w:bookmarkStart w:id="31" w:name="YF"/>
      <w:r/>
      <w:bookmarkEnd w:id="31"/>
      <w:r>
        <w:rPr>
          <w:rFonts w:ascii="宋体" w:hAnsi="宋体"/>
          <w:sz w:val="24"/>
          <w:szCs w:val="24"/>
        </w:rPr>
        <w:t xml:space="preserve">  月 </w:t>
      </w:r>
      <w:bookmarkStart w:id="32" w:name="RI"/>
      <w:r/>
      <w:bookmarkEnd w:id="32"/>
      <w:r>
        <w:rPr>
          <w:rFonts w:ascii="宋体" w:hAnsi="宋体"/>
          <w:sz w:val="24"/>
          <w:szCs w:val="24"/>
        </w:rPr>
        <w:t xml:space="preserve">  日</w:t>
      </w:r>
      <w:r/>
    </w:p>
    <w:p>
      <w:pPr>
        <w:jc w:val="left"/>
        <w:spacing w:line="360" w:lineRule="auto"/>
        <w:widowControl/>
        <w:rPr>
          <w:rFonts w:hint="eastAsia" w:ascii="宋体" w:hAnsi="宋体"/>
          <w:sz w:val="24"/>
          <w:szCs w:val="24"/>
        </w:rPr>
      </w:pPr>
      <w:r>
        <w:rPr>
          <w:rFonts w:hint="eastAsia" w:ascii="宋体" w:hAnsi="宋体"/>
          <w:sz w:val="24"/>
          <w:szCs w:val="24"/>
        </w:rPr>
      </w:r>
      <w:r/>
    </w:p>
    <w:p>
      <w:pPr>
        <w:ind w:right="960"/>
        <w:spacing w:line="440" w:lineRule="exact"/>
        <w:widowControl/>
        <w:rPr>
          <w:rFonts w:hint="eastAsia" w:ascii="宋体" w:hAnsi="宋体" w:cs="宋体"/>
          <w:sz w:val="24"/>
          <w:szCs w:val="24"/>
        </w:rPr>
      </w:pPr>
      <w:r>
        <w:rPr>
          <w:rFonts w:hint="eastAsia" w:ascii="宋体" w:hAnsi="宋体" w:cs="宋体"/>
          <w:sz w:val="24"/>
          <w:szCs w:val="24"/>
        </w:rPr>
        <w:t xml:space="preserve">填写说明：</w:t>
      </w:r>
      <w:r/>
    </w:p>
    <w:p>
      <w:pPr>
        <w:numPr>
          <w:ilvl w:val="0"/>
          <w:numId w:val="3"/>
        </w:numPr>
        <w:ind w:right="960"/>
        <w:spacing w:line="440" w:lineRule="exact"/>
        <w:widowControl/>
        <w:rPr>
          <w:rFonts w:hint="eastAsia" w:ascii="宋体" w:hAnsi="宋体" w:cs="宋体"/>
          <w:sz w:val="24"/>
          <w:szCs w:val="24"/>
          <w:u w:val="single"/>
        </w:rPr>
      </w:pPr>
      <w:r>
        <w:rPr>
          <w:rFonts w:hint="eastAsia" w:ascii="宋体" w:hAnsi="宋体" w:cs="宋体"/>
          <w:sz w:val="24"/>
          <w:szCs w:val="24"/>
          <w:u w:val="single"/>
        </w:rPr>
        <w:t xml:space="preserve">开标一览表必须加盖投标人公章（复印件无效）。</w:t>
      </w:r>
      <w:r/>
    </w:p>
    <w:p>
      <w:pPr>
        <w:numPr>
          <w:ilvl w:val="0"/>
          <w:numId w:val="3"/>
        </w:numPr>
        <w:ind w:right="960"/>
        <w:spacing w:line="440" w:lineRule="exact"/>
        <w:widowControl/>
        <w:rPr>
          <w:rFonts w:hint="eastAsia" w:ascii="宋体" w:hAnsi="宋体" w:cs="宋体"/>
          <w:sz w:val="24"/>
          <w:szCs w:val="24"/>
        </w:rPr>
      </w:pPr>
      <w:r>
        <w:rPr>
          <w:rFonts w:hint="eastAsia" w:ascii="宋体" w:hAnsi="宋体" w:cs="宋体"/>
          <w:sz w:val="24"/>
          <w:szCs w:val="24"/>
          <w:u w:val="single"/>
        </w:rPr>
        <w:t xml:space="preserve">如有分包，投标人投任何一个包的标的，都需要单独填写开标一览表</w:t>
      </w:r>
      <w:r>
        <w:rPr>
          <w:rFonts w:hint="eastAsia" w:ascii="宋体" w:hAnsi="宋体" w:cs="宋体"/>
          <w:sz w:val="24"/>
          <w:szCs w:val="24"/>
        </w:rPr>
        <w:t xml:space="preserve">。</w:t>
      </w:r>
      <w:r/>
    </w:p>
    <w:p>
      <w:pPr>
        <w:ind w:right="960"/>
        <w:spacing w:line="440" w:lineRule="exact"/>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sz w:val="24"/>
          <w:szCs w:val="24"/>
        </w:rPr>
      </w:pPr>
      <w:r>
        <w:rPr>
          <w:rFonts w:hint="eastAsia" w:ascii="宋体" w:hAnsi="宋体"/>
          <w:sz w:val="24"/>
          <w:szCs w:val="24"/>
        </w:rPr>
      </w:r>
      <w:r/>
    </w:p>
    <w:p>
      <w:pPr>
        <w:pStyle w:val="952"/>
        <w:ind w:firstLine="480"/>
        <w:spacing w:line="360" w:lineRule="auto"/>
        <w:rPr>
          <w:rFonts w:hint="eastAsia" w:hAnsi="宋体" w:eastAsia="宋体" w:cs="宋体"/>
          <w:sz w:val="24"/>
          <w:szCs w:val="24"/>
        </w:rPr>
      </w:pPr>
      <w:r>
        <w:rPr>
          <w:rFonts w:hint="eastAsia" w:hAnsi="宋体" w:eastAsia="宋体" w:cs="宋体"/>
          <w:sz w:val="24"/>
          <w:szCs w:val="24"/>
        </w:rPr>
      </w:r>
      <w:r/>
    </w:p>
    <w:p>
      <w:pPr>
        <w:jc w:val="left"/>
        <w:spacing w:line="360" w:lineRule="auto"/>
        <w:widowControl/>
        <w:rPr>
          <w:rFonts w:hint="eastAsia" w:ascii="宋体" w:hAnsi="宋体"/>
          <w:sz w:val="24"/>
          <w:szCs w:val="24"/>
        </w:rPr>
      </w:pPr>
      <w:r>
        <w:rPr>
          <w:rFonts w:hint="eastAsia" w:ascii="宋体" w:hAnsi="宋体"/>
          <w:sz w:val="24"/>
          <w:szCs w:val="24"/>
        </w:rPr>
      </w:r>
      <w:r/>
    </w:p>
    <w:p>
      <w:pPr>
        <w:pStyle w:val="966"/>
        <w:ind w:firstLine="0"/>
        <w:jc w:val="both"/>
        <w:spacing w:line="360" w:lineRule="auto"/>
        <w:rPr>
          <w:rFonts w:hint="eastAsia" w:ascii="宋体" w:hAnsi="宋体"/>
          <w:b/>
        </w:rPr>
        <w:outlineLvl w:val="1"/>
      </w:pPr>
      <w:r>
        <w:rPr>
          <w:rFonts w:hint="eastAsia" w:ascii="宋体" w:hAnsi="宋体" w:cs="宋体"/>
          <w:b/>
          <w:bCs/>
          <w:szCs w:val="24"/>
        </w:rPr>
        <w:br w:type="page" w:clear="all"/>
      </w:r>
      <w:r>
        <w:rPr>
          <w:rFonts w:hint="eastAsia" w:ascii="宋体" w:hAnsi="宋体"/>
          <w:b/>
        </w:rPr>
        <w:t xml:space="preserve">4、报价分析表</w:t>
      </w:r>
      <w:r/>
    </w:p>
    <w:p>
      <w:pPr>
        <w:ind w:firstLine="426"/>
        <w:spacing w:line="440" w:lineRule="exact"/>
        <w:widowControl/>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报价分析表</w:t>
      </w:r>
      <w:r/>
    </w:p>
    <w:p>
      <w:pPr>
        <w:rPr>
          <w:rFonts w:hint="eastAsia" w:ascii="宋体" w:hAnsi="宋体"/>
          <w:sz w:val="24"/>
          <w:szCs w:val="24"/>
        </w:rPr>
      </w:pPr>
      <w:r>
        <w:rPr>
          <w:rFonts w:hint="eastAsia" w:ascii="宋体" w:hAnsi="宋体"/>
          <w:sz w:val="24"/>
          <w:szCs w:val="24"/>
        </w:rPr>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w:t>
            </w: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备注</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left"/>
              <w:spacing w:line="400" w:lineRule="exact"/>
              <w:tabs>
                <w:tab w:val="left" w:pos="333" w:leader="none"/>
              </w:tabs>
              <w:rPr>
                <w:rFonts w:hint="eastAsia" w:ascii="宋体" w:hAnsi="宋体"/>
                <w:sz w:val="24"/>
                <w:szCs w:val="24"/>
              </w:rPr>
            </w:pPr>
            <w:r>
              <w:rPr>
                <w:rFonts w:hint="eastAsia" w:ascii="宋体" w:hAnsi="宋体"/>
                <w:sz w:val="24"/>
                <w:szCs w:val="24"/>
              </w:rPr>
              <w:tab/>
            </w:r>
            <w:r/>
          </w:p>
        </w:tc>
      </w:tr>
      <w:tr>
        <w:trPr>
          <w:cantSplit/>
          <w:jc w:val="center"/>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spacing w:line="400" w:lineRule="exact"/>
              <w:rPr>
                <w:rFonts w:hint="eastAsia" w:ascii="宋体" w:hAnsi="宋体"/>
                <w:sz w:val="24"/>
                <w:szCs w:val="24"/>
              </w:rPr>
            </w:pPr>
            <w:r>
              <w:rPr>
                <w:rFonts w:hint="eastAsia" w:ascii="宋体" w:hAnsi="宋体"/>
                <w:sz w:val="24"/>
                <w:szCs w:val="24"/>
              </w:rPr>
              <w:t xml:space="preserve">人民币（小写） </w:t>
            </w:r>
            <w:r>
              <w:rPr>
                <w:rFonts w:ascii="宋体" w:hAnsi="宋体"/>
                <w:sz w:val="24"/>
                <w:szCs w:val="24"/>
              </w:rPr>
              <w:t xml:space="preserve">      </w:t>
            </w:r>
            <w:r>
              <w:rPr>
                <w:rFonts w:hint="eastAsia" w:ascii="宋体" w:hAnsi="宋体"/>
                <w:sz w:val="24"/>
                <w:szCs w:val="24"/>
              </w:rPr>
              <w:t xml:space="preserve">元</w:t>
            </w:r>
            <w:r/>
          </w:p>
        </w:tc>
      </w:tr>
      <w:tr>
        <w:trPr>
          <w:cantSplit/>
          <w:jc w:val="center"/>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spacing w:line="400" w:lineRule="exact"/>
              <w:rPr>
                <w:rFonts w:hint="eastAsia" w:ascii="宋体" w:hAnsi="宋体"/>
                <w:sz w:val="24"/>
                <w:szCs w:val="24"/>
              </w:rPr>
            </w:pPr>
            <w:r>
              <w:rPr>
                <w:rFonts w:hint="eastAsia" w:ascii="宋体" w:hAnsi="宋体"/>
                <w:sz w:val="24"/>
                <w:szCs w:val="24"/>
              </w:rPr>
            </w:r>
            <w:r/>
          </w:p>
        </w:tc>
      </w:tr>
    </w:tbl>
    <w:p>
      <w:pPr>
        <w:ind w:right="-200"/>
        <w:jc w:val="right"/>
        <w:rPr>
          <w:rFonts w:hint="eastAsia" w:ascii="宋体" w:hAnsi="宋体" w:cs="宋体"/>
          <w:szCs w:val="21"/>
        </w:rPr>
      </w:pPr>
      <w:r>
        <w:rPr>
          <w:rFonts w:hint="eastAsia" w:ascii="宋体" w:hAnsi="宋体" w:cs="宋体"/>
          <w:szCs w:val="21"/>
        </w:rPr>
      </w:r>
      <w:r/>
    </w:p>
    <w:p>
      <w:pPr>
        <w:ind w:firstLine="480"/>
        <w:jc w:val="left"/>
        <w:spacing w:line="360" w:lineRule="auto"/>
        <w:rPr>
          <w:rFonts w:hint="eastAsia" w:ascii="宋体" w:hAnsi="宋体"/>
          <w:sz w:val="24"/>
          <w:szCs w:val="24"/>
        </w:rPr>
      </w:pPr>
      <w:r>
        <w:rPr>
          <w:rFonts w:hint="eastAsia" w:ascii="宋体" w:hAnsi="宋体"/>
          <w:sz w:val="24"/>
          <w:szCs w:val="24"/>
        </w:rPr>
        <w:t xml:space="preserve">注：</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Calibri" w:hAnsi="Calibri"/>
          <w:sz w:val="24"/>
          <w:szCs w:val="24"/>
        </w:rPr>
        <w:t xml:space="preserve">《</w:t>
      </w:r>
      <w:r>
        <w:rPr>
          <w:rFonts w:hint="eastAsia" w:ascii="宋体" w:hAnsi="宋体"/>
          <w:sz w:val="24"/>
          <w:szCs w:val="24"/>
        </w:rPr>
        <w:t xml:space="preserve">报价分析表》包含响应单位各项成本核算和投入的成本明细，合计金额应与《开标一览表》金额一致；否则，以《开标一览表》为准。</w:t>
      </w:r>
      <w:r/>
    </w:p>
    <w:p>
      <w:pPr>
        <w:ind w:firstLine="480"/>
        <w:jc w:val="left"/>
        <w:spacing w:line="360" w:lineRule="auto"/>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、若事</w:t>
      </w:r>
      <w:r>
        <w:rPr>
          <w:rFonts w:hint="eastAsia" w:ascii="宋体" w:hAnsi="宋体"/>
          <w:sz w:val="24"/>
          <w:szCs w:val="24"/>
        </w:rPr>
        <w:t xml:space="preserve">项较多，供应商可根据实际情况另纸说明。</w:t>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hint="eastAsia" w:ascii="宋体" w:hAnsi="宋体" w:cs="宋体"/>
          <w:b/>
          <w:bCs/>
          <w:sz w:val="24"/>
          <w:szCs w:val="24"/>
        </w:rPr>
        <w:outlineLvl w:val="1"/>
      </w:pPr>
      <w:r>
        <w:rPr>
          <w:rFonts w:hint="eastAsia" w:ascii="宋体" w:hAnsi="宋体" w:cs="宋体"/>
          <w:b/>
          <w:bCs/>
          <w:sz w:val="24"/>
          <w:szCs w:val="24"/>
        </w:rPr>
        <w:br w:type="page" w:clear="all"/>
      </w:r>
      <w:r>
        <w:rPr>
          <w:rFonts w:hint="eastAsia" w:ascii="宋体" w:hAnsi="宋体" w:cs="宋体"/>
          <w:b/>
          <w:bCs/>
          <w:sz w:val="24"/>
          <w:szCs w:val="24"/>
        </w:rPr>
        <w:t xml:space="preserve">5、商务和技术要求偏离表</w:t>
      </w:r>
      <w:r/>
    </w:p>
    <w:p>
      <w:pPr>
        <w:pStyle w:val="966"/>
        <w:ind w:firstLine="0"/>
        <w:jc w:val="center"/>
        <w:rPr>
          <w:rFonts w:hint="eastAsia" w:ascii="宋体" w:hAnsi="宋体"/>
          <w:b/>
        </w:rPr>
      </w:pPr>
      <w:r>
        <w:rPr>
          <w:rFonts w:hint="eastAsia" w:ascii="宋体" w:hAnsi="宋体"/>
          <w:b/>
        </w:rPr>
        <w:t xml:space="preserve">商务和技术要求偏离表</w:t>
      </w:r>
      <w:r/>
    </w:p>
    <w:p>
      <w:pPr>
        <w:pStyle w:val="966"/>
        <w:ind w:firstLine="0"/>
        <w:rPr>
          <w:rFonts w:hint="eastAsia" w:ascii="宋体" w:hAnsi="宋体"/>
          <w:b/>
          <w:szCs w:val="24"/>
        </w:rPr>
      </w:pPr>
      <w:r>
        <w:rPr>
          <w:rFonts w:hint="eastAsia" w:ascii="宋体" w:hAnsi="宋体"/>
          <w:b/>
          <w:szCs w:val="24"/>
        </w:rPr>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56"/>
              <w:ind w:firstLine="0"/>
              <w:jc w:val="center"/>
              <w:spacing w:line="400" w:lineRule="exact"/>
              <w:rPr>
                <w:rFonts w:hint="eastAsia" w:ascii="宋体" w:hAnsi="宋体" w:cs="Arial"/>
              </w:rPr>
            </w:pPr>
            <w:r>
              <w:rPr>
                <w:rFonts w:ascii="宋体" w:hAnsi="宋体" w:cs="Arial"/>
              </w:rPr>
              <w:t xml:space="preserve">序号</w:t>
            </w:r>
            <w:r/>
          </w:p>
        </w:tc>
        <w:tc>
          <w:tcPr>
            <w:tcW w:w="1292" w:type="dxa"/>
            <w:vAlign w:val="center"/>
            <w:textDirection w:val="lrTb"/>
            <w:noWrap w:val="false"/>
          </w:tcPr>
          <w:p>
            <w:pPr>
              <w:pStyle w:val="956"/>
              <w:ind w:firstLine="0"/>
              <w:jc w:val="center"/>
              <w:spacing w:line="400" w:lineRule="exact"/>
              <w:rPr>
                <w:rFonts w:hint="eastAsia" w:ascii="宋体" w:hAnsi="宋体" w:cs="Arial"/>
              </w:rPr>
            </w:pPr>
            <w:r>
              <w:rPr>
                <w:rFonts w:ascii="宋体" w:hAnsi="宋体" w:cs="Arial"/>
              </w:rPr>
              <w:t xml:space="preserve">采购内容</w:t>
            </w:r>
            <w:r/>
          </w:p>
        </w:tc>
        <w:tc>
          <w:tcPr>
            <w:tcW w:w="1620" w:type="dxa"/>
            <w:vAlign w:val="center"/>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t xml:space="preserve">采购</w:t>
            </w:r>
            <w:r>
              <w:rPr>
                <w:rFonts w:ascii="宋体" w:hAnsi="宋体" w:cs="Arial"/>
              </w:rPr>
              <w:t xml:space="preserve">要求</w:t>
            </w:r>
            <w:r/>
          </w:p>
        </w:tc>
        <w:tc>
          <w:tcPr>
            <w:tcW w:w="1440" w:type="dxa"/>
            <w:vAlign w:val="center"/>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t xml:space="preserve">响应</w:t>
            </w:r>
            <w:r>
              <w:rPr>
                <w:rFonts w:ascii="宋体" w:hAnsi="宋体" w:cs="Arial"/>
              </w:rPr>
              <w:t xml:space="preserve">情况</w:t>
            </w:r>
            <w:r/>
          </w:p>
        </w:tc>
        <w:tc>
          <w:tcPr>
            <w:tcW w:w="1699" w:type="dxa"/>
            <w:vAlign w:val="center"/>
            <w:textDirection w:val="lrTb"/>
            <w:noWrap w:val="false"/>
          </w:tcPr>
          <w:p>
            <w:pPr>
              <w:pStyle w:val="956"/>
              <w:ind w:firstLine="0"/>
              <w:jc w:val="center"/>
              <w:spacing w:line="400" w:lineRule="exact"/>
              <w:rPr>
                <w:rFonts w:hint="eastAsia" w:ascii="宋体" w:hAnsi="宋体" w:cs="Arial"/>
              </w:rPr>
            </w:pPr>
            <w:r>
              <w:rPr>
                <w:rFonts w:ascii="宋体" w:hAnsi="宋体" w:cs="Arial"/>
              </w:rPr>
              <w:t xml:space="preserve">偏离/响应</w:t>
            </w:r>
            <w:r/>
          </w:p>
        </w:tc>
        <w:tc>
          <w:tcPr>
            <w:tcW w:w="1757" w:type="dxa"/>
            <w:vAlign w:val="center"/>
            <w:textDirection w:val="lrTb"/>
            <w:noWrap w:val="false"/>
          </w:tcPr>
          <w:p>
            <w:pPr>
              <w:pStyle w:val="956"/>
              <w:ind w:firstLine="0"/>
              <w:jc w:val="center"/>
              <w:spacing w:line="400" w:lineRule="exact"/>
              <w:rPr>
                <w:rFonts w:hint="eastAsia" w:ascii="宋体" w:hAnsi="宋体" w:cs="Arial"/>
              </w:rPr>
            </w:pPr>
            <w:r>
              <w:rPr>
                <w:rFonts w:ascii="宋体" w:hAnsi="宋体" w:cs="Arial"/>
              </w:rPr>
              <w:t xml:space="preserve">说明</w:t>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r>
        <w:trPr>
          <w:jc w:val="center"/>
          <w:trHeight w:val="423"/>
        </w:trPr>
        <w:tc>
          <w:tcPr>
            <w:tcW w:w="828"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292"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2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440"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699"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c>
          <w:tcPr>
            <w:tcW w:w="1757" w:type="dxa"/>
            <w:vAlign w:val="top"/>
            <w:textDirection w:val="lrTb"/>
            <w:noWrap w:val="false"/>
          </w:tcPr>
          <w:p>
            <w:pPr>
              <w:pStyle w:val="956"/>
              <w:ind w:firstLine="0"/>
              <w:jc w:val="center"/>
              <w:spacing w:line="400" w:lineRule="exact"/>
              <w:rPr>
                <w:rFonts w:hint="eastAsia" w:ascii="宋体" w:hAnsi="宋体" w:cs="Arial"/>
              </w:rPr>
            </w:pPr>
            <w:r>
              <w:rPr>
                <w:rFonts w:hint="eastAsia" w:ascii="宋体" w:hAnsi="宋体" w:cs="Arial"/>
              </w:rPr>
            </w:r>
            <w:r/>
          </w:p>
        </w:tc>
      </w:tr>
    </w:tbl>
    <w:p>
      <w:pPr>
        <w:pStyle w:val="973"/>
        <w:ind w:left="0" w:firstLine="480"/>
        <w:jc w:val="left"/>
        <w:spacing w:after="0"/>
        <w:rPr>
          <w:rFonts w:hint="eastAsia" w:ascii="宋体" w:hAnsi="宋体" w:eastAsia="宋体" w:cs="宋体"/>
          <w:szCs w:val="24"/>
          <w:lang w:eastAsia="zh"/>
        </w:rPr>
      </w:pPr>
      <w:r>
        <w:rPr>
          <w:rFonts w:hint="eastAsia" w:ascii="宋体" w:hAnsi="宋体" w:eastAsia="宋体" w:cs="宋体"/>
          <w:szCs w:val="24"/>
          <w:lang w:eastAsia="zh"/>
        </w:rPr>
        <w:t xml:space="preserve">注：</w:t>
      </w:r>
      <w:r/>
    </w:p>
    <w:p>
      <w:pPr>
        <w:pStyle w:val="973"/>
        <w:ind w:left="0" w:firstLine="480"/>
        <w:jc w:val="left"/>
        <w:spacing w:after="0"/>
        <w:rPr>
          <w:rFonts w:hint="eastAsia" w:ascii="宋体" w:hAnsi="宋体" w:eastAsia="宋体" w:cs="宋体"/>
          <w:szCs w:val="24"/>
          <w:lang w:eastAsia="zh"/>
        </w:rPr>
      </w:pPr>
      <w:r>
        <w:rPr>
          <w:rFonts w:hint="eastAsia" w:ascii="宋体" w:hAnsi="宋体" w:eastAsia="宋体" w:cs="宋体"/>
          <w:szCs w:val="24"/>
          <w:lang w:eastAsia="zh"/>
        </w:rPr>
        <w:t xml:space="preserve">1、</w:t>
      </w:r>
      <w:r>
        <w:rPr>
          <w:rFonts w:hint="eastAsia" w:ascii="宋体" w:hAnsi="宋体" w:eastAsia="宋体" w:cs="宋体"/>
          <w:szCs w:val="24"/>
        </w:rPr>
        <w:t xml:space="preserve">供应商</w:t>
      </w:r>
      <w:r>
        <w:rPr>
          <w:rFonts w:hint="eastAsia" w:ascii="宋体" w:hAnsi="宋体" w:eastAsia="宋体" w:cs="宋体"/>
          <w:szCs w:val="24"/>
          <w:lang w:eastAsia="zh"/>
        </w:rPr>
        <w:t xml:space="preserve">应对照采购文件要求，如响应有偏离的，应在本表“响应情况”一栏中申明与采购文件要求的偏差；若未在本表中说明但在</w:t>
      </w:r>
      <w:r>
        <w:rPr>
          <w:rFonts w:hint="eastAsia" w:ascii="宋体" w:hAnsi="宋体" w:eastAsia="宋体" w:cs="宋体"/>
          <w:szCs w:val="24"/>
        </w:rPr>
        <w:t xml:space="preserve">投标（响应）文件</w:t>
      </w:r>
      <w:r>
        <w:rPr>
          <w:rFonts w:hint="eastAsia" w:ascii="宋体" w:hAnsi="宋体" w:eastAsia="宋体" w:cs="宋体"/>
          <w:szCs w:val="24"/>
          <w:lang w:eastAsia="zh"/>
        </w:rPr>
        <w:t xml:space="preserve">其他相关内容中有文字说明的，则以文字说明为准。否则，将被视为完全响应采购文件的要求。</w:t>
      </w:r>
      <w:r/>
    </w:p>
    <w:p>
      <w:pPr>
        <w:pStyle w:val="973"/>
        <w:ind w:left="0" w:firstLine="480"/>
        <w:jc w:val="left"/>
        <w:spacing w:after="0"/>
        <w:rPr>
          <w:rFonts w:hint="eastAsia" w:ascii="宋体" w:hAnsi="宋体" w:eastAsia="宋体" w:cs="宋体"/>
          <w:szCs w:val="24"/>
          <w:lang w:eastAsia="zh"/>
        </w:rPr>
      </w:pPr>
      <w:r>
        <w:rPr>
          <w:rFonts w:hint="eastAsia" w:ascii="宋体" w:hAnsi="宋体" w:eastAsia="宋体" w:cs="宋体"/>
          <w:szCs w:val="24"/>
        </w:rPr>
        <w:t xml:space="preserve">2</w:t>
      </w:r>
      <w:r>
        <w:rPr>
          <w:rFonts w:hint="eastAsia" w:ascii="宋体" w:hAnsi="宋体" w:eastAsia="宋体" w:cs="宋体"/>
          <w:szCs w:val="24"/>
          <w:lang w:eastAsia="zh"/>
        </w:rPr>
        <w:t xml:space="preserve">、本表不作为</w:t>
      </w:r>
      <w:r>
        <w:rPr>
          <w:rFonts w:hint="eastAsia" w:ascii="宋体" w:hAnsi="宋体" w:eastAsia="宋体" w:cs="宋体"/>
          <w:szCs w:val="24"/>
        </w:rPr>
        <w:t xml:space="preserve">供应商</w:t>
      </w:r>
      <w:r>
        <w:rPr>
          <w:rFonts w:hint="eastAsia" w:ascii="宋体" w:hAnsi="宋体" w:eastAsia="宋体" w:cs="宋体"/>
          <w:szCs w:val="24"/>
          <w:lang w:eastAsia="zh"/>
        </w:rPr>
        <w:t xml:space="preserve">对所响应标的物商务条款详细描述和说明的替代。</w:t>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line="360" w:lineRule="auto"/>
        <w:rPr>
          <w:rFonts w:hint="eastAsia" w:ascii="宋体" w:hAnsi="宋体"/>
          <w:b/>
          <w:sz w:val="24"/>
          <w:szCs w:val="24"/>
        </w:rPr>
        <w:outlineLvl w:val="1"/>
      </w:pPr>
      <w:r>
        <w:rPr>
          <w:rFonts w:ascii="宋体" w:hAnsi="宋体" w:cs="宋体"/>
          <w:sz w:val="24"/>
          <w:szCs w:val="24"/>
        </w:rPr>
        <w:br w:type="page" w:clear="all"/>
      </w:r>
      <w:r>
        <w:rPr>
          <w:rFonts w:hint="eastAsia" w:ascii="宋体" w:hAnsi="宋体" w:cs="宋体"/>
          <w:b/>
          <w:bCs/>
          <w:sz w:val="24"/>
          <w:szCs w:val="24"/>
        </w:rPr>
        <w:t xml:space="preserve">6、服务实施方案</w:t>
      </w:r>
      <w:r/>
    </w:p>
    <w:p>
      <w:pPr>
        <w:jc w:val="center"/>
        <w:spacing w:line="360" w:lineRule="auto"/>
        <w:rPr>
          <w:rFonts w:hint="eastAsia" w:ascii="宋体" w:hAnsi="宋体"/>
          <w:b/>
          <w:sz w:val="24"/>
          <w:szCs w:val="24"/>
          <w:shd w:val="clear" w:color="auto" w:fill="ffffff"/>
        </w:rPr>
      </w:pPr>
      <w:r>
        <w:rPr>
          <w:rFonts w:hint="eastAsia" w:ascii="宋体" w:hAnsi="宋体"/>
          <w:b/>
          <w:sz w:val="24"/>
          <w:szCs w:val="24"/>
          <w:shd w:val="clear" w:color="auto" w:fill="ffffff"/>
        </w:rPr>
        <w:t xml:space="preserve">服务实施方案</w:t>
      </w:r>
      <w:r/>
    </w:p>
    <w:tbl>
      <w:tblPr>
        <w:tblStyle w:val="86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804"/>
      </w:tblGrid>
      <w:tr>
        <w:trPr>
          <w:jc w:val="center"/>
          <w:trHeight w:val="926"/>
        </w:trPr>
        <w:tc>
          <w:tcPr>
            <w:tcW w:w="9804" w:type="dxa"/>
            <w:vAlign w:val="top"/>
            <w:textDirection w:val="lrTb"/>
            <w:noWrap w:val="false"/>
          </w:tcPr>
          <w:p>
            <w:pPr>
              <w:widowControl/>
              <w:rPr>
                <w:rFonts w:hint="eastAsia" w:ascii="宋体" w:hAnsi="宋体" w:cs="宋体"/>
                <w:sz w:val="24"/>
                <w:szCs w:val="24"/>
              </w:rPr>
            </w:pPr>
            <w:r>
              <w:rPr>
                <w:rFonts w:hint="eastAsia" w:hAnsi="宋体" w:cs="宋体"/>
                <w:sz w:val="24"/>
                <w:szCs w:val="24"/>
              </w:rPr>
              <w:t xml:space="preserve">提示：</w:t>
            </w:r>
            <w:r/>
          </w:p>
          <w:p>
            <w:pPr>
              <w:widowControl/>
              <w:rPr>
                <w:rFonts w:hint="eastAsia" w:ascii="宋体" w:hAnsi="宋体" w:cs="宋体"/>
                <w:sz w:val="24"/>
                <w:szCs w:val="24"/>
              </w:rPr>
            </w:pPr>
            <w:r>
              <w:rPr>
                <w:rFonts w:ascii="宋体" w:hAnsi="宋体" w:cs="宋体"/>
                <w:sz w:val="24"/>
                <w:szCs w:val="24"/>
              </w:rPr>
              <w:t xml:space="preserve">1、</w:t>
            </w:r>
            <w:r>
              <w:rPr>
                <w:rFonts w:hint="eastAsia" w:hAnsi="宋体" w:cs="宋体"/>
                <w:sz w:val="24"/>
                <w:szCs w:val="24"/>
              </w:rPr>
              <w:t xml:space="preserve">供应商应根据本次采购项目要求，对所</w:t>
            </w:r>
            <w:r>
              <w:rPr>
                <w:rFonts w:hint="eastAsia" w:hAnsi="宋体" w:cs="宋体"/>
                <w:sz w:val="24"/>
                <w:szCs w:val="24"/>
                <w:lang w:eastAsia="zh"/>
              </w:rPr>
              <w:t xml:space="preserve">响应标的</w:t>
            </w:r>
            <w:r>
              <w:rPr>
                <w:rFonts w:hint="eastAsia" w:hAnsi="宋体" w:cs="宋体"/>
                <w:sz w:val="24"/>
                <w:szCs w:val="24"/>
              </w:rPr>
              <w:t xml:space="preserve">进行详细的说明与描述，包括针对本次采购项目特点及具体情况编写成交后拟采取的实施方案等。</w:t>
            </w:r>
            <w:r/>
          </w:p>
          <w:p>
            <w:pPr>
              <w:widowControl/>
              <w:rPr>
                <w:rFonts w:hint="eastAsia" w:ascii="宋体" w:hAnsi="宋体" w:cs="宋体"/>
                <w:szCs w:val="24"/>
              </w:rPr>
            </w:pPr>
            <w:r>
              <w:rPr>
                <w:rFonts w:ascii="宋体" w:hAnsi="宋体" w:cs="宋体"/>
                <w:sz w:val="24"/>
                <w:szCs w:val="24"/>
              </w:rPr>
              <w:t xml:space="preserve">2、</w:t>
            </w:r>
            <w:r>
              <w:rPr>
                <w:rFonts w:hint="eastAsia" w:ascii="宋体" w:hAnsi="宋体" w:cs="宋体"/>
                <w:sz w:val="24"/>
                <w:szCs w:val="24"/>
              </w:rPr>
              <w:t xml:space="preserve">供应商可根据自身情况编写，本页不够可另加页附后。</w:t>
            </w:r>
            <w:r/>
          </w:p>
        </w:tc>
      </w:tr>
      <w:tr>
        <w:trPr>
          <w:jc w:val="center"/>
          <w:trHeight w:val="8913"/>
        </w:trPr>
        <w:tc>
          <w:tcPr>
            <w:tcW w:w="9804" w:type="dxa"/>
            <w:vAlign w:val="bottom"/>
            <w:textDirection w:val="lrTb"/>
            <w:noWrap w:val="false"/>
          </w:tcPr>
          <w:p>
            <w:pPr>
              <w:ind w:firstLine="240"/>
              <w:jc w:val="center"/>
              <w:spacing w:line="360" w:lineRule="auto"/>
              <w:tabs>
                <w:tab w:val="left" w:pos="1320" w:leader="none"/>
              </w:tabs>
              <w:rPr>
                <w:rFonts w:hint="eastAsia" w:ascii="宋体" w:hAnsi="宋体" w:cs="宋体"/>
                <w:sz w:val="24"/>
                <w:szCs w:val="24"/>
                <w:u w:val="single"/>
              </w:rPr>
            </w:pPr>
            <w:r>
              <w:rPr>
                <w:rFonts w:hint="eastAsia" w:ascii="宋体" w:hAnsi="宋体" w:cs="宋体"/>
                <w:sz w:val="24"/>
                <w:szCs w:val="24"/>
                <w:u w:val="single"/>
              </w:rPr>
            </w:r>
            <w:r/>
          </w:p>
        </w:tc>
      </w:tr>
    </w:tbl>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952"/>
        <w:ind w:firstLine="480"/>
        <w:spacing w:line="360" w:lineRule="auto"/>
        <w:rPr>
          <w:rFonts w:hint="eastAsia" w:hAnsi="宋体" w:eastAsia="宋体" w:cs="宋体"/>
          <w:sz w:val="24"/>
          <w:szCs w:val="24"/>
        </w:rPr>
      </w:pPr>
      <w:r>
        <w:rPr>
          <w:rFonts w:hint="eastAsia" w:hAnsi="宋体" w:eastAsia="宋体" w:cs="宋体"/>
          <w:sz w:val="24"/>
          <w:szCs w:val="24"/>
        </w:rPr>
      </w:r>
      <w:r/>
    </w:p>
    <w:p>
      <w:pPr>
        <w:spacing w:line="360" w:lineRule="auto"/>
        <w:rPr>
          <w:rFonts w:hint="eastAsia" w:ascii="宋体" w:hAnsi="宋体"/>
          <w:b/>
          <w:sz w:val="24"/>
          <w:szCs w:val="24"/>
          <w:shd w:val="clear" w:color="auto" w:fill="ffffff"/>
        </w:rPr>
        <w:outlineLvl w:val="1"/>
      </w:pPr>
      <w:r>
        <w:rPr>
          <w:rFonts w:ascii="宋体" w:hAnsi="宋体"/>
          <w:b/>
          <w:bCs/>
        </w:rPr>
        <w:br w:type="page" w:clear="all"/>
      </w:r>
      <w:r>
        <w:rPr>
          <w:rFonts w:hint="eastAsia" w:ascii="宋体" w:hAnsi="宋体" w:cs="宋体"/>
          <w:b/>
          <w:bCs/>
          <w:sz w:val="24"/>
          <w:szCs w:val="24"/>
        </w:rPr>
        <w:t xml:space="preserve">7、拟投入本项目人员配备一览表</w:t>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拟投入本项目人员配备一览表</w:t>
      </w:r>
      <w:r/>
    </w:p>
    <w:p>
      <w:pPr>
        <w:pStyle w:val="919"/>
        <w:ind w:firstLine="420"/>
      </w:pPr>
      <w:r/>
      <w:r/>
    </w:p>
    <w:tbl>
      <w:tblPr>
        <w:tblStyle w:val="864"/>
        <w:tblpPr w:horzAnchor="margin" w:tblpXSpec="center" w:vertAnchor="text" w:tblpY="48" w:leftFromText="180" w:topFromText="0" w:rightFromText="180" w:bottomFromText="0"/>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908"/>
        <w:gridCol w:w="672"/>
        <w:gridCol w:w="1452"/>
        <w:gridCol w:w="678"/>
        <w:gridCol w:w="770"/>
        <w:gridCol w:w="695"/>
        <w:gridCol w:w="810"/>
        <w:gridCol w:w="880"/>
        <w:gridCol w:w="795"/>
        <w:gridCol w:w="830"/>
        <w:gridCol w:w="790"/>
      </w:tblGrid>
      <w:tr>
        <w:trPr>
          <w:jc w:val="center"/>
          <w:trHeight w:val="851"/>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序号</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项目组岗位</w:t>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姓名</w:t>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身份证号码</w:t>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性别</w:t>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年龄</w:t>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学历</w:t>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专业</w:t>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技术职称</w:t>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资格证书</w:t>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从事本工作时间</w:t>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Height w:val="403"/>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1</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r>
      <w:tr>
        <w:trPr>
          <w:jc w:val="center"/>
          <w:trHeight w:val="408"/>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2</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 </w:t>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r>
      <w:tr>
        <w:trPr>
          <w:jc w:val="center"/>
          <w:trHeight w:val="408"/>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3</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pStyle w:val="919"/>
              <w:contextualSpacing/>
              <w:ind w:firstLine="420"/>
            </w:pPr>
            <w:r/>
            <w:r/>
          </w:p>
        </w:tc>
      </w:tr>
      <w:tr>
        <w:trPr>
          <w:jc w:val="center"/>
          <w:trHeight w:val="408"/>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4</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pStyle w:val="919"/>
              <w:contextualSpacing/>
              <w:ind w:firstLine="420"/>
            </w:pPr>
            <w:r/>
            <w:r/>
          </w:p>
        </w:tc>
      </w:tr>
      <w:tr>
        <w:trPr>
          <w:jc w:val="center"/>
          <w:trHeight w:val="408"/>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5</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pStyle w:val="919"/>
              <w:contextualSpacing/>
              <w:ind w:firstLine="420"/>
            </w:pPr>
            <w:r/>
            <w:r/>
          </w:p>
        </w:tc>
      </w:tr>
      <w:tr>
        <w:trPr>
          <w:jc w:val="center"/>
          <w:trHeight w:val="401"/>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t xml:space="preserve">6</w:t>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r>
      <w:tr>
        <w:trPr>
          <w:jc w:val="center"/>
          <w:trHeight w:val="401"/>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r>
      <w:tr>
        <w:trPr>
          <w:jc w:val="center"/>
          <w:trHeight w:val="401"/>
        </w:trPr>
        <w:tc>
          <w:tcPr>
            <w:tcW w:w="62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90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1452"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78"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7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6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8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83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c>
          <w:tcPr>
            <w:tcW w:w="790" w:type="dxa"/>
            <w:vAlign w:val="center"/>
            <w:textDirection w:val="lrTb"/>
            <w:noWrap w:val="false"/>
          </w:tcPr>
          <w:p>
            <w:pPr>
              <w:contextualSpacing/>
              <w:jc w:val="center"/>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b/>
          <w:sz w:val="24"/>
          <w:szCs w:val="24"/>
        </w:rPr>
      </w:pPr>
      <w:r>
        <w:rPr>
          <w:rFonts w:hint="eastAsia" w:ascii="宋体" w:hAnsi="宋体"/>
          <w:b/>
          <w:sz w:val="24"/>
          <w:szCs w:val="24"/>
        </w:rPr>
      </w:r>
      <w:r/>
    </w:p>
    <w:p>
      <w:pPr>
        <w:ind w:firstLine="200"/>
        <w:rPr>
          <w:rFonts w:hint="eastAsia" w:ascii="宋体" w:hAnsi="宋体"/>
          <w:b/>
          <w:sz w:val="24"/>
          <w:szCs w:val="24"/>
        </w:rPr>
      </w:pPr>
      <w:r>
        <w:rPr>
          <w:rFonts w:hint="eastAsia" w:ascii="宋体" w:hAnsi="宋体"/>
          <w:b/>
          <w:sz w:val="24"/>
          <w:szCs w:val="24"/>
        </w:rPr>
      </w:r>
      <w:r/>
    </w:p>
    <w:p>
      <w:pPr>
        <w:pStyle w:val="919"/>
        <w:ind w:firstLine="420"/>
      </w:p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br w:type="page" w:clear="all"/>
      </w:r>
      <w:r/>
    </w:p>
    <w:p>
      <w:pPr>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8、类似业绩情况表</w:t>
      </w:r>
      <w:r/>
    </w:p>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类似业绩情况表</w:t>
      </w:r>
      <w:r/>
    </w:p>
    <w:tbl>
      <w:tblPr>
        <w:tblStyle w:val="864"/>
        <w:tblW w:w="99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合同期</w:t>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合同金额（万元）</w:t>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7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3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74"/>
        <w:rPr>
          <w:color w:val="auto"/>
        </w:rPr>
      </w:pPr>
      <w:r>
        <w:rPr>
          <w:color w:val="auto"/>
        </w:rPr>
      </w:r>
      <w:r/>
    </w:p>
    <w:p>
      <w:pPr>
        <w:ind w:right="105"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966"/>
        <w:ind w:firstLine="0"/>
        <w:spacing w:line="360" w:lineRule="auto"/>
        <w:rPr>
          <w:rFonts w:hint="eastAsia" w:ascii="宋体" w:hAnsi="宋体"/>
          <w:b/>
          <w:szCs w:val="24"/>
        </w:rPr>
        <w:outlineLvl w:val="1"/>
      </w:pPr>
      <w:r>
        <w:rPr>
          <w:rFonts w:hint="eastAsia" w:ascii="宋体" w:hAnsi="宋体" w:eastAsia="宋体"/>
          <w:b/>
          <w:color w:val="auto"/>
          <w:szCs w:val="24"/>
        </w:rPr>
        <w:br w:type="page" w:clear="all"/>
      </w:r>
      <w:r>
        <w:rPr>
          <w:rFonts w:hint="eastAsia" w:ascii="宋体" w:hAnsi="宋体"/>
          <w:b/>
          <w:szCs w:val="24"/>
          <w:lang w:val="en-US" w:eastAsia="zh-CN"/>
        </w:rPr>
        <w:t xml:space="preserve">9</w:t>
      </w:r>
      <w:r>
        <w:rPr>
          <w:rFonts w:hint="eastAsia" w:ascii="宋体" w:hAnsi="宋体"/>
          <w:b/>
          <w:szCs w:val="24"/>
        </w:rPr>
        <w:t xml:space="preserve">、资格证明文件</w:t>
      </w:r>
      <w:r/>
    </w:p>
    <w:p>
      <w:pPr>
        <w:pStyle w:val="966"/>
        <w:ind w:firstLine="0"/>
        <w:spacing w:line="360" w:lineRule="auto"/>
        <w:rPr>
          <w:rFonts w:hint="eastAsia" w:ascii="宋体" w:hAnsi="宋体"/>
          <w:b/>
          <w:szCs w:val="24"/>
        </w:rPr>
        <w:outlineLvl w:val="1"/>
      </w:pPr>
      <w:r>
        <w:rPr>
          <w:rFonts w:hint="eastAsia" w:ascii="宋体" w:hAnsi="宋体"/>
          <w:b/>
        </w:rPr>
        <w:t xml:space="preserve">（1）资格文件的声明函</w:t>
      </w:r>
      <w:r/>
    </w:p>
    <w:p>
      <w:pPr>
        <w:pStyle w:val="966"/>
        <w:ind w:firstLine="0"/>
        <w:rPr>
          <w:rFonts w:hint="eastAsia" w:ascii="宋体" w:hAnsi="宋体"/>
        </w:rPr>
      </w:pPr>
      <w:r>
        <w:rPr>
          <w:rFonts w:hint="eastAsia" w:ascii="宋体" w:hAnsi="宋体"/>
        </w:rPr>
      </w:r>
      <w:r/>
    </w:p>
    <w:p>
      <w:pPr>
        <w:pStyle w:val="966"/>
        <w:ind w:firstLine="0"/>
        <w:jc w:val="center"/>
        <w:rPr>
          <w:rFonts w:hint="eastAsia" w:ascii="宋体" w:hAnsi="宋体"/>
          <w:b/>
          <w:bCs/>
        </w:rPr>
      </w:pPr>
      <w:r>
        <w:rPr>
          <w:rFonts w:hint="eastAsia" w:ascii="宋体" w:hAnsi="宋体"/>
          <w:b/>
          <w:bCs/>
        </w:rPr>
        <w:t xml:space="preserve">资格文件的声明函</w:t>
      </w:r>
      <w:r/>
    </w:p>
    <w:p>
      <w:pPr>
        <w:pStyle w:val="966"/>
        <w:jc w:val="center"/>
        <w:rPr>
          <w:rFonts w:hint="eastAsia" w:ascii="宋体" w:hAnsi="宋体"/>
        </w:rPr>
      </w:pPr>
      <w:r>
        <w:rPr>
          <w:rFonts w:hint="eastAsia" w:ascii="宋体" w:hAnsi="宋体"/>
        </w:rPr>
      </w:r>
      <w:r/>
    </w:p>
    <w:p>
      <w:pPr>
        <w:pStyle w:val="966"/>
        <w:spacing w:line="360" w:lineRule="auto"/>
        <w:rPr>
          <w:rFonts w:hint="eastAsia" w:ascii="宋体" w:hAnsi="宋体"/>
          <w:szCs w:val="24"/>
        </w:rPr>
      </w:pPr>
      <w:r>
        <w:rPr>
          <w:rFonts w:hint="eastAsia" w:ascii="宋体" w:hAnsi="宋体"/>
          <w:szCs w:val="24"/>
          <w:u w:val="single"/>
        </w:rPr>
        <w:t xml:space="preserve">苏州诚和招投标咨询有限公司</w:t>
      </w:r>
      <w:r>
        <w:rPr>
          <w:rFonts w:hint="eastAsia" w:ascii="宋体" w:hAnsi="宋体"/>
          <w:szCs w:val="24"/>
        </w:rPr>
        <w:t xml:space="preserve">：</w:t>
      </w:r>
      <w:r/>
    </w:p>
    <w:p>
      <w:pPr>
        <w:pStyle w:val="966"/>
        <w:ind w:firstLine="660"/>
        <w:spacing w:line="360" w:lineRule="auto"/>
        <w:rPr>
          <w:rFonts w:hint="eastAsia" w:ascii="宋体" w:hAnsi="宋体"/>
        </w:rPr>
      </w:pPr>
      <w:r>
        <w:rPr>
          <w:rFonts w:hint="eastAsia" w:ascii="宋体" w:hAnsi="宋体"/>
        </w:rPr>
        <w:t xml:space="preserve">本公司愿就由贵公司组织实施的编号为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 xml:space="preserve">号的谈判采购活动进行响应。本公司所提交的谈判响应文件中所有关于谈判资格的文件、证明和陈述均是真实的、准确的。若与真实情况不符，本公司愿意承担由此而产生的一切后果。</w:t>
      </w:r>
      <w:r/>
    </w:p>
    <w:p>
      <w:pPr>
        <w:pStyle w:val="966"/>
        <w:spacing w:line="400" w:lineRule="exact"/>
        <w:rPr>
          <w:rFonts w:hint="eastAsia" w:ascii="宋体" w:hAnsi="宋体"/>
        </w:rPr>
      </w:pPr>
      <w:r>
        <w:rPr>
          <w:rFonts w:hint="eastAsia" w:ascii="宋体" w:hAnsi="宋体"/>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966"/>
        <w:ind w:firstLine="0"/>
        <w:spacing w:line="360" w:lineRule="auto"/>
        <w:rPr>
          <w:rFonts w:hint="eastAsia" w:ascii="宋体" w:hAnsi="宋体"/>
        </w:rPr>
        <w:outlineLvl w:val="1"/>
      </w:pPr>
      <w:r>
        <w:rPr>
          <w:rFonts w:ascii="宋体" w:hAnsi="宋体"/>
          <w:b/>
          <w:bCs/>
        </w:rPr>
        <w:br w:type="page" w:clear="all"/>
      </w:r>
      <w:r>
        <w:rPr>
          <w:rFonts w:hint="eastAsia" w:ascii="宋体" w:hAnsi="宋体"/>
          <w:b/>
        </w:rPr>
        <w:t xml:space="preserve">（2）供应商基本情况表</w:t>
      </w:r>
      <w:r/>
    </w:p>
    <w:p>
      <w:pPr>
        <w:pStyle w:val="966"/>
        <w:ind w:firstLine="0"/>
        <w:jc w:val="center"/>
        <w:rPr>
          <w:rFonts w:hint="eastAsia" w:ascii="宋体" w:hAnsi="宋体"/>
          <w:b/>
          <w:bCs/>
        </w:rPr>
      </w:pPr>
      <w:r>
        <w:rPr>
          <w:rFonts w:hint="eastAsia" w:ascii="宋体" w:hAnsi="宋体"/>
          <w:b/>
          <w:bCs/>
          <w:szCs w:val="24"/>
        </w:rPr>
        <w:t xml:space="preserve">供应商基本</w:t>
      </w:r>
      <w:r>
        <w:rPr>
          <w:rFonts w:hint="eastAsia" w:ascii="宋体" w:hAnsi="宋体"/>
          <w:b/>
          <w:bCs/>
        </w:rPr>
        <w:t xml:space="preserve">情况表</w:t>
      </w:r>
      <w:r/>
    </w:p>
    <w:p>
      <w:pPr>
        <w:pStyle w:val="966"/>
        <w:rPr>
          <w:rFonts w:hint="eastAsia" w:ascii="宋体" w:hAnsi="宋体"/>
        </w:rPr>
      </w:pPr>
      <w:r>
        <w:rPr>
          <w:rFonts w:hint="eastAsia" w:ascii="宋体" w:hAnsi="宋体"/>
        </w:rPr>
        <w:t xml:space="preserve">单位名称：</w:t>
      </w:r>
      <w:r/>
    </w:p>
    <w:tbl>
      <w:tblPr>
        <w:tblStyle w:val="86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法定代表人</w:t>
            </w:r>
            <w:r/>
          </w:p>
        </w:tc>
        <w:tc>
          <w:tcPr>
            <w:tcW w:w="2005" w:type="dxa"/>
            <w:vAlign w:val="top"/>
            <w:textDirection w:val="lrTb"/>
            <w:noWrap w:val="false"/>
          </w:tcPr>
          <w:p>
            <w:pPr>
              <w:pStyle w:val="966"/>
              <w:ind w:firstLine="0"/>
              <w:rPr>
                <w:rFonts w:hint="eastAsia" w:ascii="宋体" w:hAnsi="宋体"/>
              </w:rPr>
            </w:pPr>
            <w:r>
              <w:rPr>
                <w:rFonts w:hint="eastAsia" w:ascii="宋体" w:hAnsi="宋体"/>
              </w:rPr>
            </w:r>
            <w:r/>
          </w:p>
        </w:tc>
        <w:tc>
          <w:tcPr>
            <w:tcW w:w="1461" w:type="dxa"/>
            <w:vAlign w:val="top"/>
            <w:textDirection w:val="lrTb"/>
            <w:noWrap w:val="false"/>
          </w:tcPr>
          <w:p>
            <w:pPr>
              <w:pStyle w:val="966"/>
              <w:ind w:firstLine="0"/>
              <w:rPr>
                <w:rFonts w:hint="eastAsia" w:ascii="宋体" w:hAnsi="宋体"/>
              </w:rPr>
            </w:pPr>
            <w:r>
              <w:rPr>
                <w:rFonts w:hint="eastAsia" w:ascii="宋体" w:hAnsi="宋体"/>
              </w:rPr>
              <w:t xml:space="preserve">成立日期</w:t>
            </w:r>
            <w:r/>
          </w:p>
        </w:tc>
        <w:tc>
          <w:tcPr>
            <w:gridSpan w:val="2"/>
            <w:tcW w:w="3292"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企业地址</w:t>
            </w:r>
            <w:r/>
          </w:p>
        </w:tc>
        <w:tc>
          <w:tcPr>
            <w:tcW w:w="2005" w:type="dxa"/>
            <w:vAlign w:val="top"/>
            <w:textDirection w:val="lrTb"/>
            <w:noWrap w:val="false"/>
          </w:tcPr>
          <w:p>
            <w:pPr>
              <w:pStyle w:val="966"/>
              <w:ind w:firstLine="0"/>
              <w:rPr>
                <w:rFonts w:hint="eastAsia" w:ascii="宋体" w:hAnsi="宋体"/>
              </w:rPr>
            </w:pPr>
            <w:r>
              <w:rPr>
                <w:rFonts w:hint="eastAsia" w:ascii="宋体" w:hAnsi="宋体"/>
              </w:rPr>
            </w:r>
            <w:r/>
          </w:p>
        </w:tc>
        <w:tc>
          <w:tcPr>
            <w:tcW w:w="1461" w:type="dxa"/>
            <w:vAlign w:val="top"/>
            <w:textDirection w:val="lrTb"/>
            <w:noWrap w:val="false"/>
          </w:tcPr>
          <w:p>
            <w:pPr>
              <w:pStyle w:val="966"/>
              <w:ind w:firstLine="0"/>
              <w:rPr>
                <w:rFonts w:hint="eastAsia" w:ascii="宋体" w:hAnsi="宋体"/>
              </w:rPr>
            </w:pPr>
            <w:r>
              <w:rPr>
                <w:rFonts w:hint="eastAsia" w:ascii="宋体" w:hAnsi="宋体"/>
              </w:rPr>
              <w:t xml:space="preserve">注册资本</w:t>
            </w:r>
            <w:r/>
          </w:p>
        </w:tc>
        <w:tc>
          <w:tcPr>
            <w:gridSpan w:val="2"/>
            <w:tcW w:w="3292" w:type="dxa"/>
            <w:vAlign w:val="top"/>
            <w:textDirection w:val="lrTb"/>
            <w:noWrap w:val="false"/>
          </w:tcPr>
          <w:p>
            <w:pPr>
              <w:pStyle w:val="966"/>
              <w:ind w:firstLine="2160"/>
              <w:rPr>
                <w:rFonts w:hint="eastAsia" w:ascii="宋体" w:hAnsi="宋体"/>
              </w:rPr>
            </w:pPr>
            <w:r>
              <w:rPr>
                <w:rFonts w:hint="eastAsia" w:ascii="宋体" w:hAnsi="宋体"/>
              </w:rPr>
              <w:t xml:space="preserve">万元</w:t>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经营范围</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职工人数</w:t>
            </w:r>
            <w:r/>
          </w:p>
        </w:tc>
        <w:tc>
          <w:tcPr>
            <w:tcW w:w="2005" w:type="dxa"/>
            <w:vAlign w:val="top"/>
            <w:textDirection w:val="lrTb"/>
            <w:noWrap w:val="false"/>
          </w:tcPr>
          <w:p>
            <w:pPr>
              <w:pStyle w:val="966"/>
              <w:ind w:firstLine="0"/>
              <w:rPr>
                <w:rFonts w:hint="eastAsia" w:ascii="宋体" w:hAnsi="宋体"/>
              </w:rPr>
            </w:pPr>
            <w:r>
              <w:rPr>
                <w:rFonts w:hint="eastAsia" w:ascii="宋体" w:hAnsi="宋体"/>
              </w:rPr>
            </w:r>
            <w:r/>
          </w:p>
        </w:tc>
        <w:tc>
          <w:tcPr>
            <w:gridSpan w:val="2"/>
            <w:tcW w:w="3517" w:type="dxa"/>
            <w:vAlign w:val="top"/>
            <w:textDirection w:val="lrTb"/>
            <w:noWrap w:val="false"/>
          </w:tcPr>
          <w:p>
            <w:pPr>
              <w:pStyle w:val="966"/>
              <w:ind w:firstLine="0"/>
              <w:rPr>
                <w:rFonts w:hint="eastAsia" w:ascii="宋体" w:hAnsi="宋体"/>
              </w:rPr>
            </w:pPr>
            <w:r>
              <w:rPr>
                <w:rFonts w:hint="eastAsia" w:ascii="宋体" w:hAnsi="宋体"/>
              </w:rPr>
              <w:t xml:space="preserve">其中：有中高级以上职称的人数</w:t>
            </w:r>
            <w:r/>
          </w:p>
        </w:tc>
        <w:tc>
          <w:tcPr>
            <w:tcW w:w="1236"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center"/>
            <w:textDirection w:val="lrTb"/>
            <w:noWrap w:val="false"/>
          </w:tcPr>
          <w:p>
            <w:pPr>
              <w:pStyle w:val="966"/>
              <w:ind w:firstLine="0"/>
              <w:jc w:val="both"/>
              <w:rPr>
                <w:rFonts w:hint="eastAsia" w:ascii="宋体" w:hAnsi="宋体"/>
              </w:rPr>
            </w:pPr>
            <w:r>
              <w:rPr>
                <w:rFonts w:hint="eastAsia" w:ascii="宋体" w:hAnsi="宋体"/>
              </w:rPr>
              <w:t xml:space="preserve">资产总计</w:t>
            </w:r>
            <w:r/>
          </w:p>
        </w:tc>
        <w:tc>
          <w:tcPr>
            <w:tcW w:w="2005" w:type="dxa"/>
            <w:vAlign w:val="center"/>
            <w:textDirection w:val="lrTb"/>
            <w:noWrap w:val="false"/>
          </w:tcPr>
          <w:p>
            <w:pPr>
              <w:pStyle w:val="966"/>
              <w:ind w:firstLine="0"/>
              <w:jc w:val="center"/>
              <w:rPr>
                <w:rFonts w:hint="eastAsia" w:ascii="宋体" w:hAnsi="宋体"/>
              </w:rPr>
            </w:pPr>
            <w:r>
              <w:rPr>
                <w:rFonts w:hint="eastAsia" w:ascii="宋体" w:hAnsi="宋体"/>
              </w:rPr>
              <w:t xml:space="preserve">         万元</w:t>
            </w:r>
            <w:r/>
          </w:p>
        </w:tc>
        <w:tc>
          <w:tcPr>
            <w:tcW w:w="1461" w:type="dxa"/>
            <w:vAlign w:val="center"/>
            <w:textDirection w:val="lrTb"/>
            <w:noWrap w:val="false"/>
          </w:tcPr>
          <w:p>
            <w:pPr>
              <w:pStyle w:val="966"/>
              <w:ind w:firstLine="0"/>
              <w:jc w:val="both"/>
              <w:rPr>
                <w:rFonts w:hint="eastAsia" w:ascii="宋体" w:hAnsi="宋体"/>
              </w:rPr>
            </w:pPr>
            <w:r>
              <w:rPr>
                <w:rFonts w:hint="eastAsia" w:ascii="宋体" w:hAnsi="宋体"/>
              </w:rPr>
              <w:t xml:space="preserve">净资产</w:t>
            </w:r>
            <w:r/>
          </w:p>
        </w:tc>
        <w:tc>
          <w:tcPr>
            <w:gridSpan w:val="2"/>
            <w:tcW w:w="3292" w:type="dxa"/>
            <w:vAlign w:val="center"/>
            <w:textDirection w:val="lrTb"/>
            <w:noWrap w:val="false"/>
          </w:tcPr>
          <w:p>
            <w:pPr>
              <w:pStyle w:val="966"/>
              <w:ind w:firstLine="0"/>
              <w:jc w:val="center"/>
              <w:rPr>
                <w:rFonts w:hint="eastAsia" w:ascii="宋体" w:hAnsi="宋体"/>
              </w:rPr>
            </w:pPr>
            <w:r>
              <w:rPr>
                <w:rFonts w:hint="eastAsia" w:ascii="宋体" w:hAnsi="宋体"/>
              </w:rPr>
              <w:t xml:space="preserve">                万元</w:t>
            </w:r>
            <w:r/>
          </w:p>
        </w:tc>
      </w:tr>
      <w:tr>
        <w:trPr>
          <w:cantSplit/>
          <w:jc w:val="center"/>
        </w:trPr>
        <w:tc>
          <w:tcPr>
            <w:tcW w:w="2510" w:type="dxa"/>
            <w:vAlign w:val="center"/>
            <w:textDirection w:val="lrTb"/>
            <w:noWrap w:val="false"/>
          </w:tcPr>
          <w:p>
            <w:pPr>
              <w:pStyle w:val="966"/>
              <w:ind w:firstLine="0"/>
              <w:jc w:val="both"/>
              <w:rPr>
                <w:rFonts w:hint="eastAsia" w:ascii="宋体" w:hAnsi="宋体"/>
              </w:rPr>
            </w:pPr>
            <w:r>
              <w:rPr>
                <w:rFonts w:hint="eastAsia" w:ascii="宋体" w:hAnsi="宋体"/>
              </w:rPr>
              <w:t xml:space="preserve">股东权益</w:t>
            </w:r>
            <w:r/>
          </w:p>
        </w:tc>
        <w:tc>
          <w:tcPr>
            <w:tcW w:w="2005" w:type="dxa"/>
            <w:vAlign w:val="center"/>
            <w:textDirection w:val="lrTb"/>
            <w:noWrap w:val="false"/>
          </w:tcPr>
          <w:p>
            <w:pPr>
              <w:pStyle w:val="966"/>
              <w:ind w:firstLine="0"/>
              <w:jc w:val="center"/>
              <w:rPr>
                <w:rFonts w:hint="eastAsia" w:ascii="宋体" w:hAnsi="宋体"/>
              </w:rPr>
            </w:pPr>
            <w:r>
              <w:rPr>
                <w:rFonts w:hint="eastAsia" w:ascii="宋体" w:hAnsi="宋体"/>
              </w:rPr>
              <w:t xml:space="preserve">         万元</w:t>
            </w:r>
            <w:r/>
          </w:p>
        </w:tc>
        <w:tc>
          <w:tcPr>
            <w:tcW w:w="1461" w:type="dxa"/>
            <w:vAlign w:val="center"/>
            <w:textDirection w:val="lrTb"/>
            <w:noWrap w:val="false"/>
          </w:tcPr>
          <w:p>
            <w:pPr>
              <w:pStyle w:val="966"/>
              <w:ind w:firstLine="0"/>
              <w:jc w:val="both"/>
              <w:rPr>
                <w:rFonts w:hint="eastAsia" w:ascii="宋体" w:hAnsi="宋体"/>
              </w:rPr>
            </w:pPr>
            <w:r>
              <w:rPr>
                <w:rFonts w:hint="eastAsia" w:ascii="宋体" w:hAnsi="宋体"/>
              </w:rPr>
              <w:t xml:space="preserve">销售收入</w:t>
            </w:r>
            <w:r/>
          </w:p>
        </w:tc>
        <w:tc>
          <w:tcPr>
            <w:gridSpan w:val="2"/>
            <w:tcW w:w="3292" w:type="dxa"/>
            <w:vAlign w:val="center"/>
            <w:textDirection w:val="lrTb"/>
            <w:noWrap w:val="false"/>
          </w:tcPr>
          <w:p>
            <w:pPr>
              <w:pStyle w:val="966"/>
              <w:ind w:firstLine="0"/>
              <w:jc w:val="center"/>
              <w:rPr>
                <w:rFonts w:hint="eastAsia" w:ascii="宋体" w:hAnsi="宋体"/>
              </w:rPr>
            </w:pPr>
            <w:r>
              <w:rPr>
                <w:rFonts w:hint="eastAsia" w:ascii="宋体" w:hAnsi="宋体"/>
              </w:rPr>
              <w:t xml:space="preserve">20</w:t>
            </w:r>
            <w:r>
              <w:rPr>
                <w:rFonts w:ascii="宋体" w:hAnsi="宋体"/>
              </w:rPr>
              <w:t xml:space="preserve">2</w:t>
            </w:r>
            <w:r>
              <w:rPr>
                <w:rFonts w:hint="eastAsia" w:ascii="宋体" w:hAnsi="宋体"/>
              </w:rPr>
              <w:t xml:space="preserve">5年</w:t>
            </w:r>
            <w:r>
              <w:rPr>
                <w:rFonts w:ascii="宋体" w:hAnsi="宋体"/>
              </w:rPr>
              <w:t xml:space="preserve">          </w:t>
            </w:r>
            <w:r>
              <w:rPr>
                <w:rFonts w:hint="eastAsia" w:ascii="宋体" w:hAnsi="宋体"/>
              </w:rPr>
              <w:t xml:space="preserve">万元</w:t>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实现利润</w:t>
            </w:r>
            <w:r/>
          </w:p>
        </w:tc>
        <w:tc>
          <w:tcPr>
            <w:tcW w:w="2005" w:type="dxa"/>
            <w:vAlign w:val="top"/>
            <w:textDirection w:val="lrTb"/>
            <w:noWrap w:val="false"/>
          </w:tcPr>
          <w:p>
            <w:pPr>
              <w:pStyle w:val="966"/>
              <w:ind w:firstLine="0"/>
              <w:rPr>
                <w:rFonts w:hint="eastAsia" w:ascii="宋体" w:hAnsi="宋体"/>
              </w:rPr>
            </w:pPr>
            <w:r>
              <w:rPr>
                <w:rFonts w:hint="eastAsia" w:ascii="宋体" w:hAnsi="宋体"/>
              </w:rPr>
              <w:t xml:space="preserve">20</w:t>
            </w:r>
            <w:r>
              <w:rPr>
                <w:rFonts w:ascii="宋体" w:hAnsi="宋体"/>
              </w:rPr>
              <w:t xml:space="preserve">2</w:t>
            </w:r>
            <w:r>
              <w:rPr>
                <w:rFonts w:hint="eastAsia" w:ascii="宋体" w:hAnsi="宋体"/>
              </w:rPr>
              <w:t xml:space="preserve">5年 </w:t>
            </w:r>
            <w:r>
              <w:rPr>
                <w:rFonts w:ascii="宋体" w:hAnsi="宋体"/>
              </w:rPr>
              <w:t xml:space="preserve"> </w:t>
            </w:r>
            <w:r>
              <w:rPr>
                <w:rFonts w:hint="eastAsia" w:ascii="宋体" w:hAnsi="宋体"/>
              </w:rPr>
              <w:t xml:space="preserve">  万元</w:t>
            </w:r>
            <w:r/>
          </w:p>
        </w:tc>
        <w:tc>
          <w:tcPr>
            <w:tcW w:w="1461" w:type="dxa"/>
            <w:vAlign w:val="top"/>
            <w:textDirection w:val="lrTb"/>
            <w:noWrap w:val="false"/>
          </w:tcPr>
          <w:p>
            <w:pPr>
              <w:pStyle w:val="966"/>
              <w:ind w:firstLine="0"/>
              <w:rPr>
                <w:rFonts w:hint="eastAsia" w:ascii="宋体" w:hAnsi="宋体"/>
              </w:rPr>
            </w:pPr>
            <w:r>
              <w:rPr>
                <w:rFonts w:hint="eastAsia" w:ascii="宋体" w:hAnsi="宋体"/>
              </w:rPr>
            </w:r>
            <w:r/>
          </w:p>
        </w:tc>
        <w:tc>
          <w:tcPr>
            <w:gridSpan w:val="2"/>
            <w:tcW w:w="3292"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营业面积（含厂房面积）</w:t>
            </w:r>
            <w:r/>
          </w:p>
        </w:tc>
        <w:tc>
          <w:tcPr>
            <w:tcW w:w="2005" w:type="dxa"/>
            <w:vAlign w:val="center"/>
            <w:textDirection w:val="lrTb"/>
            <w:noWrap w:val="false"/>
          </w:tcPr>
          <w:p>
            <w:pPr>
              <w:pStyle w:val="966"/>
              <w:ind w:firstLine="0"/>
              <w:jc w:val="both"/>
              <w:rPr>
                <w:rFonts w:hint="eastAsia" w:ascii="宋体" w:hAnsi="宋体"/>
              </w:rPr>
            </w:pPr>
            <w:r>
              <w:rPr>
                <w:rFonts w:ascii="宋体" w:hAnsi="宋体"/>
              </w:rPr>
              <w:t xml:space="preserve">       </w:t>
            </w:r>
            <w:r>
              <w:rPr>
                <w:rFonts w:hint="eastAsia" w:ascii="宋体" w:hAnsi="宋体"/>
              </w:rPr>
              <w:t xml:space="preserve"> 平方米</w:t>
            </w:r>
            <w:r/>
          </w:p>
        </w:tc>
        <w:tc>
          <w:tcPr>
            <w:tcW w:w="1461" w:type="dxa"/>
            <w:vAlign w:val="top"/>
            <w:textDirection w:val="lrTb"/>
            <w:noWrap w:val="false"/>
          </w:tcPr>
          <w:p>
            <w:pPr>
              <w:pStyle w:val="966"/>
              <w:ind w:firstLine="0"/>
              <w:rPr>
                <w:rFonts w:hint="eastAsia" w:ascii="宋体" w:hAnsi="宋体"/>
              </w:rPr>
            </w:pPr>
            <w:r>
              <w:rPr>
                <w:rFonts w:hint="eastAsia" w:ascii="宋体" w:hAnsi="宋体"/>
              </w:rPr>
              <w:t xml:space="preserve">其中：</w:t>
            </w:r>
            <w:r/>
          </w:p>
        </w:tc>
        <w:tc>
          <w:tcPr>
            <w:gridSpan w:val="2"/>
            <w:tcW w:w="3292" w:type="dxa"/>
            <w:vAlign w:val="top"/>
            <w:textDirection w:val="lrTb"/>
            <w:noWrap w:val="false"/>
          </w:tcPr>
          <w:p>
            <w:pPr>
              <w:pStyle w:val="966"/>
              <w:ind w:firstLine="0"/>
              <w:rPr>
                <w:rFonts w:hint="eastAsia" w:ascii="宋体" w:hAnsi="宋体"/>
              </w:rPr>
            </w:pPr>
            <w:r>
              <w:rPr>
                <w:rFonts w:hint="eastAsia" w:ascii="宋体" w:hAnsi="宋体"/>
              </w:rPr>
              <w:t xml:space="preserve">自有面积</w:t>
            </w:r>
            <w:r>
              <w:rPr>
                <w:rFonts w:ascii="宋体" w:hAnsi="宋体"/>
              </w:rPr>
              <w:t xml:space="preserve">         </w:t>
            </w:r>
            <w:r>
              <w:rPr>
                <w:rFonts w:hint="eastAsia" w:ascii="宋体" w:hAnsi="宋体"/>
              </w:rPr>
              <w:t xml:space="preserve">平方米</w:t>
            </w:r>
            <w:r/>
          </w:p>
          <w:p>
            <w:pPr>
              <w:pStyle w:val="966"/>
              <w:ind w:firstLine="0"/>
              <w:rPr>
                <w:rFonts w:hint="eastAsia" w:ascii="宋体" w:hAnsi="宋体"/>
              </w:rPr>
            </w:pPr>
            <w:r>
              <w:rPr>
                <w:rFonts w:hint="eastAsia" w:ascii="宋体" w:hAnsi="宋体"/>
              </w:rPr>
              <w:t xml:space="preserve">承租面积</w:t>
            </w:r>
            <w:r>
              <w:rPr>
                <w:rFonts w:ascii="宋体" w:hAnsi="宋体"/>
              </w:rPr>
              <w:t xml:space="preserve">         </w:t>
            </w:r>
            <w:r>
              <w:rPr>
                <w:rFonts w:hint="eastAsia" w:ascii="宋体" w:hAnsi="宋体"/>
              </w:rPr>
              <w:t xml:space="preserve">平方米</w:t>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r>
            <w:r/>
          </w:p>
          <w:p>
            <w:pPr>
              <w:pStyle w:val="966"/>
              <w:ind w:firstLine="0"/>
              <w:rPr>
                <w:rFonts w:hint="eastAsia" w:ascii="宋体" w:hAnsi="宋体"/>
              </w:rPr>
            </w:pPr>
            <w:r>
              <w:rPr>
                <w:rFonts w:hint="eastAsia" w:ascii="宋体" w:hAnsi="宋体"/>
              </w:rPr>
              <w:t xml:space="preserve">单位简历及内设机构情况</w:t>
            </w:r>
            <w:r/>
          </w:p>
          <w:p>
            <w:pPr>
              <w:pStyle w:val="966"/>
              <w:ind w:firstLine="0"/>
              <w:rPr>
                <w:rFonts w:hint="eastAsia" w:ascii="宋体" w:hAnsi="宋体"/>
              </w:rPr>
            </w:pPr>
            <w:r>
              <w:rPr>
                <w:rFonts w:hint="eastAsia" w:ascii="宋体" w:hAnsi="宋体"/>
              </w:rPr>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r>
            <w:r/>
          </w:p>
          <w:p>
            <w:pPr>
              <w:pStyle w:val="966"/>
              <w:ind w:firstLine="0"/>
              <w:rPr>
                <w:rFonts w:hint="eastAsia" w:ascii="宋体" w:hAnsi="宋体"/>
              </w:rPr>
            </w:pPr>
            <w:r>
              <w:rPr>
                <w:rFonts w:hint="eastAsia" w:ascii="宋体" w:hAnsi="宋体"/>
              </w:rPr>
              <w:t xml:space="preserve">单位优势及特长</w:t>
            </w:r>
            <w:r/>
          </w:p>
          <w:p>
            <w:pPr>
              <w:pStyle w:val="966"/>
              <w:ind w:firstLine="0"/>
              <w:rPr>
                <w:rFonts w:hint="eastAsia" w:ascii="宋体" w:hAnsi="宋体"/>
              </w:rPr>
            </w:pPr>
            <w:r>
              <w:rPr>
                <w:rFonts w:hint="eastAsia" w:ascii="宋体" w:hAnsi="宋体"/>
              </w:rPr>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近三年来完成或正在履行的重大合同情况</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最近</w:t>
            </w:r>
            <w:r>
              <w:rPr>
                <w:rFonts w:ascii="宋体" w:hAnsi="宋体"/>
              </w:rPr>
              <w:t xml:space="preserve">2</w:t>
            </w:r>
            <w:r>
              <w:rPr>
                <w:rFonts w:hint="eastAsia" w:ascii="宋体" w:hAnsi="宋体"/>
              </w:rPr>
              <w:t xml:space="preserve">年内在经营过程中受到何种奖励或处分（包括稽查情况和结果）</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最近</w:t>
            </w:r>
            <w:r>
              <w:rPr>
                <w:rFonts w:ascii="宋体" w:hAnsi="宋体"/>
              </w:rPr>
              <w:t xml:space="preserve">3</w:t>
            </w:r>
            <w:r>
              <w:rPr>
                <w:rFonts w:hint="eastAsia" w:ascii="宋体" w:hAnsi="宋体"/>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最近</w:t>
            </w:r>
            <w:r>
              <w:rPr>
                <w:rFonts w:ascii="宋体" w:hAnsi="宋体"/>
              </w:rPr>
              <w:t xml:space="preserve">3</w:t>
            </w:r>
            <w:r>
              <w:rPr>
                <w:rFonts w:hint="eastAsia" w:ascii="宋体" w:hAnsi="宋体"/>
              </w:rPr>
              <w:t xml:space="preserve">年内主要负责人有无因经济犯罪被司法机关追究的情况及说明</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获得技术认证的工程师及简介</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r>
        <w:trPr>
          <w:cantSplit/>
          <w:jc w:val="center"/>
          <w:trHeight w:val="560"/>
        </w:trPr>
        <w:tc>
          <w:tcPr>
            <w:tcW w:w="2510" w:type="dxa"/>
            <w:vAlign w:val="top"/>
            <w:textDirection w:val="lrTb"/>
            <w:noWrap w:val="false"/>
          </w:tcPr>
          <w:p>
            <w:pPr>
              <w:pStyle w:val="966"/>
              <w:ind w:firstLine="0"/>
              <w:rPr>
                <w:rFonts w:hint="eastAsia" w:ascii="宋体" w:hAnsi="宋体"/>
              </w:rPr>
            </w:pPr>
            <w:r>
              <w:rPr>
                <w:rFonts w:hint="eastAsia" w:ascii="宋体" w:hAnsi="宋体"/>
              </w:rPr>
              <w:t xml:space="preserve">其他需要说明的情况</w:t>
            </w:r>
            <w:r/>
          </w:p>
        </w:tc>
        <w:tc>
          <w:tcPr>
            <w:gridSpan w:val="4"/>
            <w:tcW w:w="6758" w:type="dxa"/>
            <w:vAlign w:val="top"/>
            <w:textDirection w:val="lrTb"/>
            <w:noWrap w:val="false"/>
          </w:tcPr>
          <w:p>
            <w:pPr>
              <w:pStyle w:val="966"/>
              <w:ind w:firstLine="0"/>
              <w:rPr>
                <w:rFonts w:hint="eastAsia" w:ascii="宋体" w:hAnsi="宋体"/>
              </w:rPr>
            </w:pPr>
            <w:r>
              <w:rPr>
                <w:rFonts w:hint="eastAsia" w:ascii="宋体" w:hAnsi="宋体"/>
              </w:rPr>
            </w:r>
            <w:r/>
          </w:p>
        </w:tc>
      </w:tr>
    </w:tbl>
    <w:p>
      <w:pPr>
        <w:ind w:right="105" w:firstLine="210"/>
        <w:jc w:val="right"/>
        <w:spacing w:line="360" w:lineRule="auto"/>
        <w:rPr>
          <w:rFonts w:hint="eastAsia" w:ascii="宋体" w:hAnsi="宋体" w:cs="宋体"/>
          <w:sz w:val="24"/>
          <w:szCs w:val="24"/>
        </w:rPr>
      </w:pPr>
      <w:r>
        <w:rPr>
          <w:rFonts w:hint="eastAsia" w:ascii="宋体" w:hAnsi="宋体" w:cs="宋体"/>
          <w:sz w:val="24"/>
          <w:szCs w:val="24"/>
        </w:rPr>
      </w:r>
      <w:r/>
    </w:p>
    <w:p>
      <w:pPr>
        <w:ind w:right="105" w:firstLine="21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p>
    <w:p>
      <w:pPr>
        <w:ind w:right="420" w:firstLine="21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966"/>
        <w:ind w:firstLine="0"/>
        <w:spacing w:line="360" w:lineRule="auto"/>
        <w:rPr>
          <w:rFonts w:hint="eastAsia" w:ascii="宋体" w:hAnsi="宋体" w:cs="宋体"/>
          <w:b/>
          <w:bCs/>
          <w:szCs w:val="24"/>
        </w:rPr>
        <w:outlineLvl w:val="1"/>
      </w:pPr>
      <w:r>
        <w:rPr>
          <w:rFonts w:ascii="宋体" w:hAnsi="宋体"/>
          <w:szCs w:val="24"/>
        </w:rPr>
        <w:br w:type="page" w:clear="all"/>
      </w:r>
      <w:r>
        <w:rPr>
          <w:rFonts w:hint="eastAsia" w:ascii="宋体" w:hAnsi="宋体"/>
          <w:b/>
        </w:rPr>
        <w:t xml:space="preserve">（3）对投标人（供应商）有直接控股、管理关系的单位情况表</w:t>
      </w:r>
      <w:r/>
    </w:p>
    <w:p>
      <w:pPr>
        <w:pStyle w:val="874"/>
        <w:rPr>
          <w:rFonts w:hint="eastAsia"/>
        </w:rPr>
      </w:pPr>
      <w:r>
        <w:rPr>
          <w:rFonts w:hint="eastAsia"/>
        </w:rPr>
      </w:r>
      <w:r/>
    </w:p>
    <w:p>
      <w:pPr>
        <w:jc w:val="center"/>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对投标人（供应商）有直接控股、管理关系的单位情况表</w:t>
      </w:r>
      <w:r/>
    </w:p>
    <w:p>
      <w:pPr>
        <w:ind w:firstLine="420"/>
        <w:rPr>
          <w:rFonts w:ascii="宋体" w:hAnsi="宋体" w:cs="宋体"/>
          <w:shd w:val="clear" w:color="auto" w:fill="ffffff"/>
        </w:rPr>
      </w:pPr>
      <w:r>
        <w:rPr>
          <w:rFonts w:hint="eastAsia" w:ascii="宋体" w:hAnsi="宋体" w:cs="宋体"/>
          <w:shd w:val="clear" w:color="auto" w:fill="ffffff"/>
        </w:rPr>
        <w:t xml:space="preserve">单位名称：</w:t>
      </w:r>
      <w:r/>
    </w:p>
    <w:tbl>
      <w:tblPr>
        <w:tblStyle w:val="864"/>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是否为大型企业</w:t>
            </w:r>
            <w:r/>
          </w:p>
          <w:p>
            <w:pPr>
              <w:jc w:val="center"/>
              <w:widowControl/>
              <w:rPr>
                <w:rFonts w:ascii="宋体" w:hAnsi="宋体" w:cs="宋体"/>
                <w:b/>
                <w:sz w:val="18"/>
                <w:szCs w:val="18"/>
                <w:shd w:val="clear" w:color="auto" w:fill="ffffff"/>
              </w:rPr>
            </w:pPr>
            <w:r>
              <w:rPr>
                <w:rFonts w:hint="eastAsia" w:ascii="宋体" w:hAnsi="宋体" w:cs="宋体"/>
                <w:b/>
                <w:sz w:val="18"/>
                <w:szCs w:val="18"/>
                <w:shd w:val="clear" w:color="auto" w:fill="ffffff"/>
              </w:rPr>
              <w:t xml:space="preserve">（填写“是”或 “否”）</w:t>
            </w:r>
            <w:r/>
          </w:p>
        </w:tc>
        <w:tc>
          <w:tcPr>
            <w:tcW w:w="2025" w:type="dxa"/>
            <w:vAlign w:val="top"/>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直接控股关系情况说明</w:t>
            </w:r>
            <w:r>
              <w:rPr>
                <w:rFonts w:hint="eastAsia" w:ascii="宋体" w:hAnsi="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是否为大型企业</w:t>
            </w:r>
            <w:r/>
          </w:p>
          <w:p>
            <w:pPr>
              <w:jc w:val="center"/>
              <w:widowControl/>
              <w:rPr>
                <w:rFonts w:ascii="宋体" w:hAnsi="宋体" w:cs="宋体"/>
                <w:b/>
                <w:sz w:val="18"/>
                <w:szCs w:val="18"/>
                <w:shd w:val="clear" w:color="auto" w:fill="ffffff"/>
              </w:rPr>
            </w:pPr>
            <w:r>
              <w:rPr>
                <w:rFonts w:hint="eastAsia" w:ascii="宋体" w:hAnsi="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cs="宋体"/>
                <w:b/>
                <w:szCs w:val="21"/>
                <w:shd w:val="clear" w:color="auto" w:fill="ffffff"/>
              </w:rPr>
            </w:pPr>
            <w:r>
              <w:rPr>
                <w:rFonts w:hint="eastAsia" w:ascii="宋体" w:hAnsi="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3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2025"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47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98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c>
          <w:tcPr>
            <w:tcW w:w="1610" w:type="dxa"/>
            <w:vAlign w:val="center"/>
            <w:textDirection w:val="lrTb"/>
            <w:noWrap w:val="false"/>
          </w:tcPr>
          <w:p>
            <w:pPr>
              <w:jc w:val="center"/>
              <w:widowControl/>
              <w:rPr>
                <w:rFonts w:ascii="宋体" w:hAnsi="宋体" w:cs="宋体"/>
                <w:b/>
                <w:szCs w:val="21"/>
                <w:shd w:val="clear" w:color="auto" w:fill="ffffff"/>
              </w:rPr>
            </w:pPr>
            <w:r>
              <w:rPr>
                <w:rFonts w:ascii="宋体" w:hAnsi="宋体" w:cs="宋体"/>
                <w:b/>
                <w:szCs w:val="21"/>
                <w:shd w:val="clear" w:color="auto" w:fill="ffffff"/>
              </w:rPr>
            </w:r>
            <w:r/>
          </w:p>
        </w:tc>
      </w:tr>
    </w:tbl>
    <w:p>
      <w:pPr>
        <w:ind w:firstLine="482"/>
        <w:jc w:val="left"/>
        <w:spacing w:line="360" w:lineRule="auto"/>
        <w:rPr>
          <w:rFonts w:ascii="宋体" w:hAnsi="宋体" w:cs="宋体"/>
          <w:b/>
          <w:sz w:val="24"/>
          <w:szCs w:val="24"/>
          <w:shd w:val="clear" w:color="auto" w:fill="ffffff"/>
        </w:rPr>
      </w:pPr>
      <w:r>
        <w:rPr>
          <w:rFonts w:hint="eastAsia" w:ascii="宋体" w:hAnsi="宋体" w:cs="宋体"/>
          <w:b/>
          <w:sz w:val="24"/>
          <w:szCs w:val="24"/>
          <w:shd w:val="clear" w:color="auto" w:fill="ffffff"/>
        </w:rPr>
        <w:t xml:space="preserve">注：1、本表仅须填写对投标人（供应商）有直接控股、管理关系的单位情况。投标人（供应商）应按上表要求据实填写</w:t>
      </w:r>
      <w:r>
        <w:rPr>
          <w:rFonts w:hint="eastAsia" w:ascii="宋体" w:hAnsi="宋体" w:cs="宋体"/>
          <w:b/>
          <w:sz w:val="24"/>
          <w:shd w:val="clear" w:color="auto" w:fill="ffffff"/>
        </w:rPr>
        <w:t xml:space="preserve">，</w:t>
      </w:r>
      <w:r>
        <w:rPr>
          <w:rFonts w:hint="eastAsia" w:ascii="宋体" w:hAnsi="宋体" w:cs="宋体"/>
          <w:b/>
          <w:sz w:val="24"/>
          <w:szCs w:val="24"/>
          <w:shd w:val="clear" w:color="auto" w:fill="ffffff"/>
        </w:rPr>
        <w:t xml:space="preserve">如填写“无”或不填写，均视为投标人（供应商）声明不存在有关情形。</w:t>
      </w:r>
      <w:r/>
    </w:p>
    <w:p>
      <w:pPr>
        <w:pStyle w:val="874"/>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952"/>
        <w:ind w:firstLine="480"/>
        <w:jc w:val="left"/>
        <w:spacing w:line="360" w:lineRule="auto"/>
        <w:rPr>
          <w:rFonts w:hAnsi="宋体" w:eastAsia="宋体" w:cs="宋体"/>
          <w:sz w:val="24"/>
          <w:szCs w:val="24"/>
        </w:rPr>
      </w:pPr>
      <w:r>
        <w:rPr>
          <w:rFonts w:hAnsi="宋体" w:eastAsia="宋体" w:cs="宋体"/>
          <w:sz w:val="24"/>
          <w:szCs w:val="24"/>
        </w:rPr>
      </w:r>
      <w:r/>
    </w:p>
    <w:p>
      <w:pPr>
        <w:pStyle w:val="952"/>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cs="宋体"/>
          <w:sz w:val="24"/>
          <w:szCs w:val="24"/>
        </w:rPr>
      </w:pPr>
      <w:r>
        <w:rPr>
          <w:rFonts w:hint="eastAsia" w:ascii="宋体" w:hAnsi="宋体" w:cs="宋体"/>
          <w:sz w:val="24"/>
          <w:szCs w:val="24"/>
        </w:rPr>
        <w:t xml:space="preserve">供应商名称：（加盖CA电子公章）</w:t>
      </w:r>
      <w:r/>
    </w:p>
    <w:p>
      <w:pPr>
        <w:pStyle w:val="952"/>
        <w:ind w:firstLine="4440"/>
        <w:spacing w:line="360" w:lineRule="exact"/>
        <w:rPr>
          <w:rFonts w:hAnsi="宋体" w:eastAsia="宋体" w:cs="宋体"/>
          <w:sz w:val="24"/>
          <w:szCs w:val="24"/>
        </w:rPr>
      </w:pPr>
      <w:r>
        <w:rPr>
          <w:rFonts w:hint="eastAsia" w:hAnsi="宋体" w:eastAsia="宋体" w:cs="宋体"/>
          <w:sz w:val="24"/>
          <w:szCs w:val="24"/>
        </w:rPr>
        <w:t xml:space="preserve">日期：　　　年　　月　　日</w:t>
      </w:r>
      <w:r/>
    </w:p>
    <w:p>
      <w:pPr>
        <w:rPr>
          <w:rFonts w:hint="eastAsia" w:ascii="宋体" w:hAnsi="宋体"/>
          <w:b/>
          <w:szCs w:val="24"/>
        </w:rPr>
      </w:pPr>
      <w:r>
        <w:rPr>
          <w:rFonts w:hint="eastAsia" w:ascii="宋体" w:hAnsi="宋体"/>
          <w:b/>
          <w:szCs w:val="24"/>
        </w:rPr>
      </w:r>
      <w:r/>
    </w:p>
    <w:p>
      <w:pPr>
        <w:pStyle w:val="952"/>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70"/>
        <w:ind w:left="0"/>
        <w:rPr>
          <w:rFonts w:hint="eastAsia" w:ascii="宋体" w:hAnsi="宋体" w:eastAsia="宋体"/>
          <w:b/>
          <w:bCs/>
        </w:rPr>
      </w:pPr>
      <w:r>
        <w:rPr>
          <w:rFonts w:ascii="宋体" w:hAnsi="宋体" w:eastAsia="宋体"/>
          <w:b/>
          <w:bCs/>
        </w:rPr>
        <w:br w:type="page" w:clear="all"/>
      </w:r>
      <w:r/>
    </w:p>
    <w:p>
      <w:r/>
      <w:r/>
    </w:p>
    <w:p>
      <w:pPr>
        <w:pStyle w:val="970"/>
        <w:ind w:left="0"/>
        <w:rPr>
          <w:rFonts w:hint="eastAsia" w:ascii="宋体" w:hAnsi="宋体" w:eastAsia="宋体"/>
        </w:rPr>
      </w:pPr>
      <w:r>
        <w:rPr>
          <w:rFonts w:hint="eastAsia" w:ascii="宋体" w:hAnsi="宋体" w:eastAsia="宋体"/>
        </w:rPr>
      </w:r>
      <w:r/>
    </w:p>
    <w:p>
      <w:pPr>
        <w:pStyle w:val="970"/>
        <w:ind w:left="0"/>
        <w:rPr>
          <w:rFonts w:hint="eastAsia" w:ascii="宋体" w:hAnsi="宋体" w:eastAsia="宋体"/>
        </w:rPr>
      </w:pPr>
      <w:r>
        <w:rPr>
          <w:rFonts w:hint="eastAsia" w:ascii="宋体" w:hAnsi="宋体" w:eastAsia="宋体"/>
        </w:rPr>
      </w:r>
      <w:r/>
    </w:p>
    <w:p>
      <w:pPr>
        <w:pStyle w:val="970"/>
        <w:ind w:left="0"/>
        <w:rPr>
          <w:rFonts w:hint="eastAsia" w:ascii="宋体" w:hAnsi="宋体" w:eastAsia="宋体"/>
        </w:rPr>
      </w:pPr>
      <w:r>
        <w:rPr>
          <w:rFonts w:hint="eastAsia" w:ascii="宋体" w:hAnsi="宋体" w:eastAsia="宋体"/>
        </w:rPr>
      </w:r>
      <w:r/>
    </w:p>
    <w:p>
      <w:pPr>
        <w:pStyle w:val="970"/>
        <w:ind w:left="0"/>
        <w:rPr>
          <w:rFonts w:hint="eastAsia" w:ascii="宋体" w:hAnsi="宋体" w:eastAsia="宋体"/>
        </w:rPr>
      </w:pPr>
      <w:r>
        <w:rPr>
          <w:rFonts w:hint="eastAsia" w:ascii="宋体" w:hAnsi="宋体" w:eastAsia="宋体"/>
        </w:rPr>
      </w:r>
      <w:r/>
    </w:p>
    <w:p>
      <w:pPr>
        <w:pStyle w:val="970"/>
        <w:ind w:left="0"/>
        <w:rPr>
          <w:rFonts w:hint="eastAsia" w:ascii="宋体" w:hAnsi="宋体" w:eastAsia="宋体"/>
        </w:rPr>
      </w:pPr>
      <w:r>
        <w:rPr>
          <w:rFonts w:hint="eastAsia" w:ascii="宋体" w:hAnsi="宋体" w:eastAsia="宋体"/>
        </w:rPr>
      </w:r>
      <w:r/>
    </w:p>
    <w:p>
      <w:pPr>
        <w:pStyle w:val="964"/>
        <w:jc w:val="center"/>
        <w:rPr>
          <w:rFonts w:hint="eastAsia" w:ascii="宋体" w:hAnsi="宋体"/>
          <w:sz w:val="52"/>
        </w:rPr>
      </w:pPr>
      <w:r/>
      <w:bookmarkStart w:id="33" w:name="_Toc13642115"/>
      <w:r/>
      <w:bookmarkStart w:id="34" w:name="_Toc211072844"/>
      <w:r>
        <w:rPr>
          <w:rFonts w:hint="eastAsia" w:ascii="宋体" w:hAnsi="宋体"/>
          <w:sz w:val="52"/>
        </w:rPr>
        <w:t xml:space="preserve">第四章 </w:t>
      </w:r>
      <w:bookmarkEnd w:id="33"/>
      <w:r>
        <w:rPr>
          <w:rFonts w:hint="eastAsia" w:ascii="宋体" w:hAnsi="宋体"/>
          <w:sz w:val="52"/>
        </w:rPr>
        <w:t xml:space="preserve">单一来源采购内容</w:t>
      </w:r>
      <w:bookmarkEnd w:id="34"/>
      <w:r/>
      <w:r/>
    </w:p>
    <w:p>
      <w:pPr>
        <w:rPr>
          <w:rFonts w:hint="eastAsia" w:ascii="宋体" w:hAnsi="宋体"/>
        </w:rPr>
      </w:pPr>
      <w:r/>
      <w:bookmarkStart w:id="35" w:name="_Toc13543212"/>
      <w:r/>
      <w:r/>
    </w:p>
    <w:p>
      <w:pPr>
        <w:rPr>
          <w:rFonts w:hint="eastAsia" w:ascii="宋体" w:hAnsi="宋体"/>
        </w:rPr>
      </w:pPr>
      <w:r>
        <w:rPr>
          <w:rFonts w:hint="eastAsia" w:ascii="宋体" w:hAnsi="宋体"/>
        </w:rPr>
      </w:r>
      <w:r/>
    </w:p>
    <w:p>
      <w:pPr>
        <w:jc w:val="center"/>
        <w:spacing w:line="360" w:lineRule="auto"/>
        <w:rPr>
          <w:rFonts w:hint="eastAsia" w:ascii="宋体" w:hAnsi="宋体"/>
          <w:sz w:val="28"/>
          <w:szCs w:val="28"/>
        </w:rPr>
      </w:pPr>
      <w:r>
        <w:rPr>
          <w:rFonts w:ascii="宋体" w:hAnsi="宋体"/>
        </w:rPr>
        <w:br w:type="page" w:clear="all"/>
      </w:r>
      <w:r>
        <w:rPr>
          <w:rFonts w:hint="eastAsia" w:ascii="宋体" w:hAnsi="宋体"/>
          <w:b/>
          <w:sz w:val="28"/>
          <w:szCs w:val="28"/>
        </w:rPr>
        <w:t xml:space="preserve">单一来源采购内容</w:t>
      </w:r>
      <w:bookmarkEnd w:id="35"/>
      <w:r/>
      <w:r/>
    </w:p>
    <w:p>
      <w:pPr>
        <w:ind w:firstLine="480"/>
        <w:jc w:val="left"/>
        <w:spacing w:line="360" w:lineRule="auto"/>
        <w:tabs>
          <w:tab w:val="left" w:pos="7560" w:leader="none"/>
        </w:tabs>
        <w:rPr>
          <w:rFonts w:hint="eastAsia" w:ascii="宋体" w:hAnsi="宋体" w:cs="宋体"/>
          <w:bCs/>
          <w:sz w:val="24"/>
          <w:szCs w:val="24"/>
        </w:rPr>
      </w:pPr>
      <w:r>
        <w:rPr>
          <w:rFonts w:hint="eastAsia" w:ascii="宋体" w:hAnsi="宋体" w:cs="宋体"/>
          <w:bCs/>
          <w:sz w:val="24"/>
          <w:szCs w:val="24"/>
        </w:rPr>
        <w:t xml:space="preserve">苏州诚和招投标咨询有限公司受苏州城市学院的委托，就其</w:t>
      </w:r>
      <w:r>
        <w:rPr>
          <w:rFonts w:ascii="宋体" w:hAnsi="宋体" w:cs="宋体"/>
          <w:bCs/>
          <w:sz w:val="24"/>
          <w:szCs w:val="24"/>
        </w:rPr>
        <w:t xml:space="preserve">所需的</w:t>
      </w:r>
      <w:r>
        <w:rPr>
          <w:rFonts w:hint="eastAsia" w:ascii="宋体" w:hAnsi="宋体" w:cs="宋体"/>
          <w:color w:val="000000"/>
          <w:sz w:val="24"/>
          <w:szCs w:val="24"/>
        </w:rPr>
        <w:t xml:space="preserve">Web of Science核心合集数据库</w:t>
      </w:r>
      <w:r>
        <w:rPr>
          <w:rFonts w:hint="eastAsia" w:ascii="宋体" w:hAnsi="宋体" w:cs="宋体"/>
          <w:bCs/>
          <w:sz w:val="24"/>
          <w:szCs w:val="24"/>
        </w:rPr>
        <w:t xml:space="preserve">采用单一来源采购方式进行采购。</w:t>
      </w:r>
      <w:r/>
    </w:p>
    <w:p>
      <w:pPr>
        <w:ind w:firstLine="482"/>
        <w:spacing w:line="360" w:lineRule="auto"/>
        <w:rPr>
          <w:rFonts w:ascii="宋体" w:hAnsi="宋体" w:cs="宋体"/>
          <w:sz w:val="24"/>
          <w:szCs w:val="24"/>
        </w:rPr>
        <w:outlineLvl w:val="1"/>
      </w:pPr>
      <w:r>
        <w:rPr>
          <w:rFonts w:hint="eastAsia" w:ascii="宋体" w:hAnsi="宋体" w:cs="宋体"/>
          <w:b/>
          <w:bCs/>
          <w:sz w:val="24"/>
          <w:szCs w:val="24"/>
        </w:rPr>
        <w:t xml:space="preserve">一、采购编号：</w:t>
      </w:r>
      <w:r>
        <w:rPr>
          <w:rFonts w:hint="eastAsia" w:ascii="宋体" w:hAnsi="宋体" w:cs="宋体"/>
          <w:sz w:val="24"/>
          <w:szCs w:val="24"/>
        </w:rPr>
        <w:t xml:space="preserve">JSZC-320500-SZCH-D2026-0048</w:t>
      </w:r>
      <w:r/>
    </w:p>
    <w:p>
      <w:pPr>
        <w:ind w:left="482"/>
        <w:spacing w:line="360" w:lineRule="auto"/>
        <w:rPr>
          <w:rFonts w:hint="eastAsia" w:ascii="宋体" w:hAnsi="宋体" w:cs="宋体"/>
          <w:b/>
          <w:bCs/>
          <w:sz w:val="24"/>
          <w:szCs w:val="24"/>
        </w:rPr>
        <w:outlineLvl w:val="1"/>
      </w:pPr>
      <w:r/>
      <w:bookmarkStart w:id="36" w:name="_Toc13642116"/>
      <w:r>
        <w:rPr>
          <w:rFonts w:hint="eastAsia" w:ascii="宋体" w:hAnsi="宋体" w:cs="宋体"/>
          <w:b/>
          <w:bCs/>
          <w:sz w:val="24"/>
          <w:szCs w:val="24"/>
        </w:rPr>
        <w:t xml:space="preserve">二、采购内容及要求：</w:t>
      </w:r>
      <w:r/>
    </w:p>
    <w:p>
      <w:pPr>
        <w:ind w:firstLine="480"/>
        <w:jc w:val="left"/>
        <w:spacing w:line="360" w:lineRule="auto"/>
        <w:tabs>
          <w:tab w:val="left" w:pos="7560" w:leader="none"/>
        </w:tabs>
        <w:rPr>
          <w:rFonts w:ascii="宋体" w:hAnsi="宋体" w:cs="宋体"/>
          <w:bCs/>
          <w:sz w:val="24"/>
          <w:szCs w:val="24"/>
          <w:highlight w:val="none"/>
        </w:rPr>
      </w:pPr>
      <w:r>
        <w:rPr>
          <w:rFonts w:hint="eastAsia" w:ascii="宋体" w:hAnsi="宋体" w:cs="宋体"/>
          <w:bCs/>
          <w:sz w:val="24"/>
          <w:szCs w:val="24"/>
          <w:highlight w:val="none"/>
        </w:rPr>
        <w:t xml:space="preserve">标的物名称：Web of Science外文数字资源</w:t>
      </w:r>
      <w:r/>
    </w:p>
    <w:p>
      <w:pPr>
        <w:ind w:firstLine="480"/>
        <w:jc w:val="left"/>
        <w:spacing w:line="360" w:lineRule="auto"/>
        <w:tabs>
          <w:tab w:val="left" w:pos="75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标的物内容：</w:t>
      </w:r>
      <w:r>
        <w:rPr>
          <w:rFonts w:hint="eastAsia" w:ascii="宋体" w:hAnsi="宋体" w:cs="宋体"/>
          <w:color w:val="000000"/>
          <w:sz w:val="24"/>
          <w:szCs w:val="24"/>
          <w:highlight w:val="none"/>
        </w:rPr>
        <w:t xml:space="preserve">Web of Science核心合集数据库[SCIE、SSCI、AHCI，含10年数据回溯(回溯年限为2016年-2025年)及三年数据更新（2026-2028年）]</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服务时间：</w:t>
      </w:r>
      <w:r>
        <w:rPr>
          <w:rFonts w:hint="eastAsia" w:ascii="宋体" w:hAnsi="宋体" w:cs="宋体"/>
          <w:color w:val="000000"/>
          <w:sz w:val="24"/>
          <w:szCs w:val="24"/>
          <w:highlight w:val="none"/>
        </w:rPr>
        <w:t xml:space="preserve">三年（具体按甲方要求签署）。</w:t>
      </w:r>
      <w:r/>
    </w:p>
    <w:p>
      <w:pPr>
        <w:ind w:right="282"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三、服务具体要求：</w:t>
      </w:r>
      <w:r/>
    </w:p>
    <w:p>
      <w:pPr>
        <w:ind w:firstLine="482"/>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（一）具体内容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本次计划采购Web of Science核心合集数据库，包含SCIE、SSCI、AHCI三大核心子库，包括自中标之日起三个年度的当年数据，以及自2016年1月1日起回溯数据的永久访问权，以构建连续、完整的学术资源体系。具体内容如下：</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1、数据库资源覆盖范围</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1.1SCIE（整合科学引文索引）：覆盖自然科学、工程技术等170多个学科领域，收录9400余种权威学术期刊，全面支撑理工科相关专业教学、科研工作。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1.2SSCI（社会科学引文索引）：聚焦社会科学领域，覆盖58个核心学科，收录3500余种优质学术期刊，适配我校人文社科类专业研究需求。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1.3AHCI（艺术与人文索引）：专注艺术与人文领域，覆盖28个细分学科，收录1825种专业学术期刊，补齐人文艺术学科文献资源短板。</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2、数据库核心功能与优势</w:t>
      </w:r>
      <w:r/>
    </w:p>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2.1访问方式灵活：</w:t>
      </w:r>
      <w:r>
        <w:rPr>
          <w:rFonts w:hint="eastAsia" w:ascii="宋体" w:hAnsi="宋体" w:cs="宋体"/>
          <w:sz w:val="24"/>
          <w:szCs w:val="24"/>
          <w:highlight w:val="none"/>
        </w:rPr>
        <w:t xml:space="preserve">支持CARSI访问、IP认证远程访问两种模式，无用户并发数量限制，全校师生可无障碍使用。</w:t>
      </w:r>
      <w:r/>
    </w:p>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2.2检索功能全面：</w:t>
      </w:r>
      <w:r>
        <w:rPr>
          <w:rFonts w:hint="eastAsia" w:ascii="宋体" w:hAnsi="宋体" w:cs="宋体"/>
          <w:sz w:val="24"/>
          <w:szCs w:val="24"/>
          <w:highlight w:val="none"/>
        </w:rPr>
        <w:t xml:space="preserve">搭载基本检索、高级检索、被引参考文献检索等多元检索模式，支持布尔逻辑检索、多字段精准检索，适配不同科研检索场景。</w:t>
      </w:r>
      <w:r/>
    </w:p>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2.3数据性能优质：</w:t>
      </w:r>
      <w:r>
        <w:rPr>
          <w:rFonts w:hint="eastAsia" w:ascii="宋体" w:hAnsi="宋体" w:cs="宋体"/>
          <w:sz w:val="24"/>
          <w:szCs w:val="24"/>
          <w:highlight w:val="none"/>
        </w:rPr>
        <w:t xml:space="preserve">支持跨库一体化检索，配备丰富元数据接口，检索结果可导出多种通用格式，数据库数据每日实时更新，保障文献资源时效性。</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3、配套服务保障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3.1提供24小时故障响应服务，及时解决数据库访问、使用过程中的各类问题；</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3.2可出具符合COUNTER标准的标准化数据库使用报告，便于资源使用统计与管理；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3.3提供年度专项数据库使用培训，助力师生熟练掌握检索、文献利用技巧。</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4、资源使用权限</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次为数据库一次性买断采购模式，签约完成后，采购单位可永久使用本次采购的全部数据库回溯资源及对应更新资源。项目三年服务期满后，无需再次一次性买断，仅需每年续费当年数据使用费用即可；年度费用涨幅标准为3%，按该涨幅预估，2029年年度税前续费费用约54万元。</w:t>
      </w:r>
      <w:r/>
    </w:p>
    <w:p>
      <w:pPr>
        <w:ind w:firstLine="482"/>
        <w:jc w:val="left"/>
        <w:spacing w:line="360" w:lineRule="auto"/>
        <w:tabs>
          <w:tab w:val="left" w:pos="5245" w:leader="none"/>
          <w:tab w:val="left" w:pos="5387"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（二）成交原则</w:t>
      </w:r>
      <w:r/>
    </w:p>
    <w:p>
      <w:pPr>
        <w:ind w:firstLine="480"/>
        <w:jc w:val="left"/>
        <w:spacing w:line="360" w:lineRule="auto"/>
        <w:tabs>
          <w:tab w:val="left" w:pos="5245" w:leader="none"/>
          <w:tab w:val="left" w:pos="5387" w:leader="none"/>
        </w:tabs>
        <w:rPr>
          <w:rFonts w:hint="eastAsia" w:ascii="宋体" w:hAnsi="宋体" w:cs="宋体"/>
          <w:sz w:val="24"/>
          <w:szCs w:val="24"/>
          <w:highlight w:val="none"/>
        </w:rPr>
      </w:pPr>
      <w:r>
        <w:rPr>
          <w:rFonts w:hint="eastAsia" w:ascii="宋体" w:hAnsi="宋体" w:cs="宋体"/>
          <w:sz w:val="24"/>
          <w:szCs w:val="24"/>
          <w:highlight w:val="none"/>
        </w:rPr>
        <w:t xml:space="preserve">符合采购需求，最终报价在采购预算范围之内，并经采购单位批准。</w:t>
      </w:r>
      <w:r/>
    </w:p>
    <w:p>
      <w:pPr>
        <w:ind w:firstLine="482"/>
        <w:jc w:val="left"/>
        <w:spacing w:line="360" w:lineRule="auto"/>
        <w:tabs>
          <w:tab w:val="left" w:pos="5245" w:leader="none"/>
          <w:tab w:val="left" w:pos="5387"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（三）付款步骤：</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1、付款方式：</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项目费用分三期支付。合同签订、开通数据资源访问权限后，支付合同总金额的28%；开通数据资源访问权限一年后和两年后，分别支付合同总金额的36%。</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2、乙方要求付款应提供以下资料：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2.1合格的发票。发票由乙方给甲方开具，甲方向乙方付款。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2.3采购文件、响应文件、政府采购合同等是履约验收工作的重要依据。在政府采购合同约定的履行验收条件达到时，成交供应商可以主动联系采购人启动履约验收工作。</w:t>
      </w:r>
      <w:r/>
    </w:p>
    <w:p>
      <w:pPr>
        <w:ind w:firstLine="480"/>
        <w:spacing w:line="360" w:lineRule="auto"/>
        <w:rPr>
          <w:rFonts w:hint="eastAsia"/>
        </w:rPr>
      </w:pPr>
      <w:r>
        <w:rPr>
          <w:rFonts w:hint="eastAsia" w:ascii="宋体" w:hAnsi="宋体" w:cs="宋体"/>
          <w:sz w:val="24"/>
          <w:szCs w:val="24"/>
        </w:rPr>
        <w:t xml:space="preserve">2.4采购人在组织履约验收前，将根据项目特点制定验收方案，明确履约验收的时间、方式、程序等内容，成交供应商应根据验收方案内容做好相应配合工作。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3、乙方应至少提前7个工作日向甲方提供上述资料以提示付款，乙方迟延开票的，甲方付款顺延。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4、支付方式：银行转账、转账支票，具体支付方式甲方有权根据财务安排自主选择。</w:t>
      </w:r>
      <w:r/>
    </w:p>
    <w:p>
      <w:pPr>
        <w:ind w:firstLine="480"/>
        <w:spacing w:line="360" w:lineRule="auto"/>
        <w:rPr>
          <w:rFonts w:hint="eastAsia" w:ascii="宋体" w:hAnsi="宋体"/>
          <w:sz w:val="24"/>
          <w:szCs w:val="24"/>
          <w:shd w:val="clear" w:color="auto" w:fill="ffffff"/>
        </w:rPr>
      </w:pPr>
      <w:r>
        <w:rPr>
          <w:rFonts w:hint="eastAsia" w:ascii="宋体" w:hAnsi="宋体" w:cs="宋体"/>
          <w:sz w:val="24"/>
          <w:szCs w:val="24"/>
        </w:rPr>
        <w:t xml:space="preserve">5、</w:t>
      </w:r>
      <w:r>
        <w:rPr>
          <w:rFonts w:hint="eastAsia" w:ascii="宋体" w:hAnsi="宋体"/>
          <w:sz w:val="24"/>
          <w:szCs w:val="24"/>
          <w:shd w:val="clear" w:color="auto" w:fill="ffffff"/>
        </w:rPr>
        <w:t xml:space="preserve">甲方根据乙方在本合同中所提供银行开户信息转账支付。</w:t>
      </w:r>
      <w:r/>
    </w:p>
    <w:p>
      <w:pPr>
        <w:ind w:right="282"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w:t>
      </w:r>
      <w:r>
        <w:rPr>
          <w:rFonts w:ascii="宋体" w:hAnsi="宋体" w:cs="宋体"/>
          <w:b/>
          <w:bCs/>
          <w:sz w:val="24"/>
          <w:szCs w:val="24"/>
        </w:rPr>
        <w:t xml:space="preserve">综合说明：</w:t>
      </w:r>
      <w:r/>
    </w:p>
    <w:p>
      <w:pPr>
        <w:ind w:firstLine="480"/>
        <w:spacing w:line="360" w:lineRule="auto"/>
        <w:rPr>
          <w:rFonts w:hint="eastAsia" w:ascii="宋体" w:hAnsi="宋体"/>
          <w:sz w:val="24"/>
          <w:szCs w:val="24"/>
        </w:rPr>
      </w:pPr>
      <w:r>
        <w:rPr>
          <w:rFonts w:hint="eastAsia" w:ascii="宋体" w:hAnsi="宋体"/>
          <w:sz w:val="24"/>
          <w:szCs w:val="24"/>
        </w:rPr>
        <w:t xml:space="preserve">1、供应商提供的服务能够至少达到以上要求，同时明确详细的服务方案</w:t>
      </w:r>
      <w:r>
        <w:rPr>
          <w:rFonts w:hint="eastAsia" w:ascii="宋体" w:hAnsi="宋体" w:cs="宋体"/>
          <w:sz w:val="24"/>
          <w:szCs w:val="24"/>
        </w:rPr>
        <w:t xml:space="preserve">，并对所提供的全部资料的真实性承担法律责任。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供应商应对所投采购包的全部内容进行报价，只投其中部分内容者，其投标（响应）文件将被拒绝。总报价</w:t>
      </w:r>
      <w:r>
        <w:rPr>
          <w:rFonts w:hint="eastAsia" w:ascii="宋体" w:hAnsi="宋体"/>
          <w:sz w:val="24"/>
        </w:rPr>
        <w:t xml:space="preserve">包括完成本项目所需的一切服务、政策性文件规定及合同包含的所有风险、责任等各项应有费用。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4、成交单位将根据采购文件、谈判响应文件的相关约定，承担合同责任，履行合同义务。</w:t>
      </w:r>
      <w:r/>
    </w:p>
    <w:p>
      <w:pPr>
        <w:ind w:firstLine="480"/>
        <w:spacing w:line="360" w:lineRule="auto"/>
        <w:rPr>
          <w:rFonts w:hint="eastAsia" w:ascii="宋体" w:hAnsi="宋体" w:cs="宋体"/>
          <w:sz w:val="24"/>
          <w:szCs w:val="24"/>
        </w:rPr>
      </w:pPr>
      <w:r/>
      <w:bookmarkStart w:id="37" w:name="_Hlk193379405"/>
      <w:r>
        <w:rPr>
          <w:rFonts w:hint="eastAsia" w:ascii="宋体" w:hAnsi="宋体" w:cs="宋体"/>
          <w:sz w:val="24"/>
          <w:szCs w:val="24"/>
        </w:rPr>
        <w:t xml:space="preserve">5、凡涉及采购文件的补充说明和修改，均以苏州政府采购网发布的内容为准。</w:t>
      </w:r>
      <w:bookmarkEnd w:id="37"/>
      <w:r/>
      <w:r/>
    </w:p>
    <w:p>
      <w:pPr>
        <w:spacing w:line="360" w:lineRule="auto"/>
        <w:tabs>
          <w:tab w:val="left" w:pos="753" w:leader="none"/>
        </w:tabs>
        <w:rPr>
          <w:rFonts w:hint="eastAsia" w:ascii="宋体" w:hAnsi="宋体"/>
        </w:rPr>
      </w:pPr>
      <w:r>
        <w:rPr>
          <w:rFonts w:hint="eastAsia" w:ascii="宋体" w:hAnsi="宋体"/>
        </w:rPr>
        <w:br w:type="page" w:clear="all"/>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4"/>
        <w:jc w:val="center"/>
        <w:rPr>
          <w:rFonts w:hint="eastAsia" w:ascii="宋体" w:hAnsi="宋体"/>
          <w:sz w:val="52"/>
        </w:rPr>
      </w:pPr>
      <w:r/>
      <w:bookmarkStart w:id="38" w:name="_Toc211072845"/>
      <w:r>
        <w:rPr>
          <w:rFonts w:hint="eastAsia" w:ascii="宋体" w:hAnsi="宋体"/>
          <w:sz w:val="52"/>
        </w:rPr>
        <w:t xml:space="preserve">第五章</w:t>
      </w:r>
      <w:r>
        <w:rPr>
          <w:rFonts w:ascii="宋体" w:hAnsi="宋体"/>
          <w:sz w:val="52"/>
        </w:rPr>
        <w:t xml:space="preserve"> </w:t>
      </w:r>
      <w:r>
        <w:rPr>
          <w:rFonts w:hint="eastAsia" w:ascii="宋体" w:hAnsi="宋体"/>
          <w:sz w:val="52"/>
        </w:rPr>
        <w:t xml:space="preserve">合同主要条款</w:t>
      </w:r>
      <w:bookmarkEnd w:id="36"/>
      <w:r/>
      <w:bookmarkEnd w:id="38"/>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widowControl/>
        <w:rPr>
          <w:rFonts w:hint="eastAsia" w:ascii="宋体" w:hAnsi="宋体" w:cs="宋体"/>
          <w:sz w:val="30"/>
          <w:szCs w:val="30"/>
          <w:shd w:val="clear" w:color="auto" w:fill="ffffff"/>
        </w:rPr>
      </w:pPr>
      <w:r>
        <w:rPr>
          <w:rFonts w:ascii="宋体" w:hAnsi="宋体"/>
          <w:sz w:val="24"/>
          <w:szCs w:val="24"/>
        </w:rPr>
        <w:br w:type="page" w:clear="all"/>
      </w:r>
      <w:r>
        <w:rPr>
          <w:rFonts w:hint="eastAsia" w:ascii="宋体" w:hAnsi="宋体"/>
          <w:b/>
          <w:sz w:val="30"/>
          <w:szCs w:val="30"/>
        </w:rPr>
        <w:t xml:space="preserve">合同主要条款</w:t>
      </w:r>
      <w:r/>
    </w:p>
    <w:p>
      <w:pPr>
        <w:spacing w:line="360" w:lineRule="auto"/>
        <w:rPr>
          <w:rFonts w:hint="eastAsia" w:ascii="宋体" w:hAnsi="宋体" w:cs="宋体"/>
          <w:b/>
          <w:szCs w:val="21"/>
        </w:rPr>
      </w:pPr>
      <w:r/>
      <w:bookmarkStart w:id="39" w:name="_Hlk192143636"/>
      <w:r/>
      <w:r/>
    </w:p>
    <w:p>
      <w:pPr>
        <w:ind w:firstLine="482"/>
        <w:spacing w:line="360" w:lineRule="auto"/>
        <w:rPr>
          <w:rFonts w:ascii="宋体" w:hAnsi="宋体" w:cs="宋体"/>
          <w:b/>
          <w:sz w:val="24"/>
          <w:szCs w:val="24"/>
        </w:rPr>
      </w:pPr>
      <w:r>
        <w:rPr>
          <w:rFonts w:hint="eastAsia" w:ascii="宋体" w:hAnsi="宋体" w:cs="宋体"/>
          <w:b/>
          <w:sz w:val="24"/>
          <w:szCs w:val="24"/>
        </w:rPr>
        <w:t xml:space="preserve">甲方（采购人）：</w:t>
      </w:r>
      <w:r>
        <w:rPr>
          <w:rFonts w:hint="eastAsia" w:ascii="宋体" w:hAnsi="宋体" w:cs="宋体"/>
          <w:sz w:val="24"/>
          <w:szCs w:val="24"/>
        </w:rPr>
        <w:t xml:space="preserve">苏州城市学院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地址：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p>
    <w:p>
      <w:pPr>
        <w:ind w:firstLine="482"/>
        <w:spacing w:before="100" w:beforeAutospacing="1" w:line="360" w:lineRule="auto"/>
        <w:rPr>
          <w:rFonts w:hint="eastAsia" w:ascii="宋体" w:hAnsi="宋体" w:cs="宋体"/>
          <w:b/>
          <w:sz w:val="24"/>
          <w:szCs w:val="24"/>
        </w:rPr>
      </w:pPr>
      <w:r>
        <w:rPr>
          <w:rFonts w:hint="eastAsia" w:ascii="宋体" w:hAnsi="宋体" w:cs="宋体"/>
          <w:b/>
          <w:sz w:val="24"/>
          <w:szCs w:val="24"/>
        </w:rPr>
        <w:t xml:space="preserve">乙方（供应商）：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                                       邮政编码：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手机号码：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办公电话：                                   电子邮件：</w:t>
      </w:r>
      <w:r/>
    </w:p>
    <w:p>
      <w:pPr>
        <w:spacing w:line="360" w:lineRule="auto"/>
        <w:rPr>
          <w:rFonts w:hint="eastAsia" w:ascii="宋体" w:hAnsi="宋体" w:cs="宋体"/>
          <w:b/>
          <w:sz w:val="24"/>
          <w:szCs w:val="24"/>
        </w:rPr>
      </w:pPr>
      <w:r>
        <w:rPr>
          <w:rFonts w:hint="eastAsia" w:ascii="宋体" w:hAnsi="宋体" w:cs="宋体"/>
          <w:b/>
          <w:sz w:val="24"/>
          <w:szCs w:val="24"/>
        </w:rPr>
      </w:r>
      <w:r/>
    </w:p>
    <w:p>
      <w:pPr>
        <w:ind w:firstLine="480"/>
        <w:jc w:val="left"/>
        <w:spacing w:line="360" w:lineRule="auto"/>
        <w:tabs>
          <w:tab w:val="left" w:pos="7560" w:leader="none"/>
        </w:tabs>
        <w:rPr>
          <w:rFonts w:hint="eastAsia" w:ascii="宋体" w:hAnsi="宋体" w:cs="宋体"/>
          <w:bCs/>
          <w:sz w:val="24"/>
          <w:szCs w:val="24"/>
        </w:rPr>
      </w:pPr>
      <w:r>
        <w:rPr>
          <w:rFonts w:hint="eastAsia" w:ascii="宋体" w:hAnsi="宋体" w:cs="宋体"/>
          <w:sz w:val="24"/>
          <w:szCs w:val="24"/>
        </w:rPr>
        <w:t xml:space="preserve">依据甲方委托苏州诚和招投标咨询有限公司进行</w:t>
      </w:r>
      <w:r>
        <w:rPr>
          <w:rFonts w:hint="eastAsia" w:ascii="宋体" w:hAnsi="宋体" w:cs="宋体"/>
          <w:color w:val="000000"/>
          <w:sz w:val="24"/>
          <w:szCs w:val="24"/>
          <w:u w:val="single"/>
        </w:rPr>
        <w:t xml:space="preserve">Web of Science核心合集数据库</w:t>
      </w:r>
      <w:r>
        <w:rPr>
          <w:rFonts w:hint="eastAsia" w:ascii="宋体" w:hAnsi="宋体" w:cs="宋体"/>
          <w:sz w:val="24"/>
          <w:szCs w:val="24"/>
        </w:rPr>
        <w:t xml:space="preserve">政府采购（采购编号：JSZC-320500-SZCH-D2026-00</w:t>
      </w:r>
      <w:r>
        <w:rPr>
          <w:rFonts w:hint="eastAsia" w:ascii="宋体" w:hAnsi="宋体" w:cs="宋体"/>
          <w:sz w:val="24"/>
          <w:szCs w:val="24"/>
          <w:lang w:val="en-US" w:eastAsia="zh-CN"/>
        </w:rPr>
        <w:t xml:space="preserve">48</w:t>
      </w:r>
      <w:r>
        <w:rPr>
          <w:rFonts w:hint="eastAsia" w:ascii="宋体" w:hAnsi="宋体" w:cs="宋体"/>
          <w:sz w:val="24"/>
          <w:szCs w:val="24"/>
        </w:rPr>
        <w:t xml:space="preserve">）的采购结果，确定乙方为本次成交供应商，现依照采购文件、乙方的响应文件及相关文件的内容，签订本合同书。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一、合同标的物和合同价格组成</w:t>
      </w:r>
      <w:r/>
    </w:p>
    <w:p>
      <w:pPr>
        <w:ind w:firstLine="480"/>
        <w:jc w:val="left"/>
        <w:spacing w:line="360" w:lineRule="auto"/>
        <w:tabs>
          <w:tab w:val="left" w:pos="7560" w:leader="none"/>
        </w:tabs>
        <w:rPr>
          <w:rFonts w:hint="eastAsia" w:ascii="宋体" w:hAnsi="宋体" w:cs="宋体"/>
          <w:bCs/>
          <w:sz w:val="24"/>
          <w:szCs w:val="24"/>
        </w:rPr>
      </w:pPr>
      <w:r>
        <w:rPr>
          <w:rFonts w:hint="eastAsia" w:ascii="宋体" w:hAnsi="宋体" w:cs="宋体"/>
          <w:sz w:val="24"/>
          <w:szCs w:val="24"/>
        </w:rPr>
        <w:t xml:space="preserve">1、采购的服务内容概述：</w:t>
      </w:r>
      <w:r>
        <w:rPr>
          <w:rFonts w:hint="eastAsia" w:ascii="宋体" w:hAnsi="宋体" w:cs="宋体"/>
          <w:color w:val="000000"/>
          <w:sz w:val="24"/>
          <w:szCs w:val="24"/>
        </w:rPr>
        <w:t xml:space="preserve">Web of Science核心合集数据库</w:t>
      </w:r>
      <w:r/>
    </w:p>
    <w:p>
      <w:pPr>
        <w:ind w:firstLine="480"/>
        <w:jc w:val="left"/>
        <w:spacing w:line="360" w:lineRule="auto"/>
        <w:tabs>
          <w:tab w:val="left" w:pos="7560" w:leader="none"/>
        </w:tabs>
        <w:rPr>
          <w:rFonts w:ascii="宋体" w:hAnsi="宋体" w:cs="宋体"/>
          <w:sz w:val="24"/>
          <w:szCs w:val="24"/>
        </w:rPr>
      </w:pPr>
      <w:r>
        <w:rPr>
          <w:rFonts w:hint="eastAsia" w:ascii="宋体" w:hAnsi="宋体" w:cs="宋体"/>
          <w:sz w:val="24"/>
          <w:szCs w:val="24"/>
        </w:rPr>
        <w:t xml:space="preserve">2、服务具体范围：详见合同第四条。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3、服务期限：</w:t>
      </w:r>
      <w:r>
        <w:rPr>
          <w:rFonts w:hint="eastAsia" w:ascii="宋体" w:hAnsi="宋体" w:cs="宋体"/>
          <w:sz w:val="24"/>
          <w:szCs w:val="22"/>
        </w:rPr>
        <w:t xml:space="preserve">三年（具体根据采购单位要求）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4、合同价款的组成：为含税</w:t>
      </w:r>
      <w:r>
        <w:rPr>
          <w:rFonts w:hint="eastAsia" w:ascii="宋体" w:hAnsi="宋体" w:cs="宋体"/>
          <w:b/>
          <w:sz w:val="24"/>
          <w:szCs w:val="24"/>
          <w:u w:val="single"/>
        </w:rPr>
        <w:t xml:space="preserve">大写  元整（￥）</w:t>
      </w:r>
      <w:r>
        <w:rPr>
          <w:rFonts w:hint="eastAsia" w:ascii="宋体" w:hAnsi="宋体" w:cs="宋体"/>
          <w:sz w:val="24"/>
          <w:szCs w:val="24"/>
        </w:rPr>
        <w:t xml:space="preserve">。合同价款</w:t>
      </w:r>
      <w:r>
        <w:rPr>
          <w:rFonts w:hint="eastAsia" w:ascii="宋体" w:hAnsi="宋体"/>
          <w:sz w:val="24"/>
        </w:rPr>
        <w:t xml:space="preserve">包括完成本项目所需的一切服务、政策性文件规定及合同包含的所有风险、责任等各项应有费用。</w:t>
      </w:r>
      <w:r>
        <w:rPr>
          <w:rFonts w:hint="eastAsia" w:ascii="宋体" w:hAnsi="宋体" w:cs="宋体"/>
          <w:sz w:val="24"/>
          <w:szCs w:val="24"/>
        </w:rPr>
        <w:t xml:space="preserve">除经甲方书面同意外，甲方不承担任何其他费用。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二、下列文件为本合同不可分割部分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1、成交通知书；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2、乙方成交的磋商响应文件；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3、采购文件；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4、乙方在磋商过程中所作的其它承诺、声明、书面澄清等。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如以上文件约定有任何不一致的地方，双方协商确认。</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三、合同价格支付</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1、支付步骤和比例：按采购文件第四章要求支付。</w:t>
      </w:r>
      <w:r/>
    </w:p>
    <w:p>
      <w:pPr>
        <w:ind w:firstLine="480"/>
        <w:jc w:val="left"/>
        <w:spacing w:line="360" w:lineRule="auto"/>
        <w:rPr>
          <w:rFonts w:hint="eastAsia" w:ascii="宋体" w:hAnsi="宋体" w:cs="宋体"/>
          <w:sz w:val="24"/>
          <w:szCs w:val="24"/>
        </w:rPr>
      </w:pPr>
      <w:r>
        <w:rPr>
          <w:rFonts w:hint="eastAsia" w:ascii="宋体" w:hAnsi="宋体" w:cs="宋体"/>
          <w:sz w:val="24"/>
          <w:szCs w:val="24"/>
          <w:highlight w:val="none"/>
        </w:rPr>
        <w:t xml:space="preserve">2、根据现行税法对甲方征收的与本合同有关的一切税费均由甲方承担；根据</w:t>
      </w:r>
      <w:r>
        <w:rPr>
          <w:rFonts w:hint="eastAsia" w:ascii="宋体" w:hAnsi="宋体" w:cs="宋体"/>
          <w:sz w:val="24"/>
          <w:szCs w:val="24"/>
        </w:rPr>
        <w:t xml:space="preserve">现行税法对乙方征收的与本合同有关的一切税费均由乙方承担。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3、乙方要求付款应提供以下资料：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3.1合格的发票。发票由乙方给甲方开具，甲方向乙方付款。</w:t>
      </w:r>
      <w:r/>
    </w:p>
    <w:p>
      <w:pPr>
        <w:ind w:firstLine="475"/>
        <w:spacing w:line="360" w:lineRule="auto"/>
        <w:rPr>
          <w:rFonts w:hint="eastAsia" w:ascii="宋体" w:hAnsi="宋体"/>
          <w:strike/>
          <w:sz w:val="24"/>
          <w:szCs w:val="24"/>
        </w:rPr>
      </w:pPr>
      <w:r>
        <w:rPr>
          <w:rFonts w:hint="eastAsia" w:ascii="宋体" w:hAnsi="宋体" w:cs="宋体"/>
          <w:sz w:val="24"/>
          <w:szCs w:val="24"/>
        </w:rPr>
        <w:t xml:space="preserve">3.2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3.3乙方应至少提前7个工作日向甲方提供上述资料以提示付款，乙方迟延开票的，甲方付款顺延。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3.4支付方式：银行转账、转账支票，具体支付方式甲方有权根据财务安排自主选择。</w:t>
      </w:r>
      <w:r/>
    </w:p>
    <w:p>
      <w:pPr>
        <w:ind w:firstLine="480"/>
        <w:spacing w:line="360" w:lineRule="auto"/>
        <w:rPr>
          <w:rFonts w:hint="eastAsia" w:ascii="宋体" w:hAnsi="宋体"/>
          <w:sz w:val="24"/>
          <w:szCs w:val="24"/>
          <w:shd w:val="clear" w:color="auto" w:fill="ffffff"/>
        </w:rPr>
      </w:pPr>
      <w:r>
        <w:rPr>
          <w:rFonts w:hint="eastAsia" w:ascii="宋体" w:hAnsi="宋体" w:cs="宋体"/>
          <w:sz w:val="24"/>
          <w:szCs w:val="24"/>
        </w:rPr>
        <w:t xml:space="preserve">3.5</w:t>
      </w:r>
      <w:r>
        <w:rPr>
          <w:rFonts w:hint="eastAsia" w:ascii="宋体" w:hAnsi="宋体"/>
          <w:sz w:val="24"/>
          <w:szCs w:val="24"/>
          <w:shd w:val="clear" w:color="auto" w:fill="ffffff"/>
        </w:rPr>
        <w:t xml:space="preserve">甲方根据乙方在本合同中所提供银行开户信息转账支付。</w:t>
      </w:r>
      <w:r/>
    </w:p>
    <w:p>
      <w:pPr>
        <w:ind w:firstLine="480"/>
        <w:jc w:val="left"/>
        <w:spacing w:line="360" w:lineRule="auto"/>
        <w:rPr>
          <w:rFonts w:hint="eastAsia" w:ascii="宋体" w:hAnsi="宋体" w:cs="宋体"/>
          <w:sz w:val="24"/>
          <w:szCs w:val="24"/>
        </w:rPr>
      </w:pPr>
      <w:r>
        <w:rPr>
          <w:rFonts w:hint="eastAsia" w:ascii="宋体" w:hAnsi="宋体"/>
          <w:sz w:val="24"/>
          <w:szCs w:val="24"/>
          <w:shd w:val="clear" w:color="auto" w:fill="ffffff"/>
        </w:rPr>
        <w:t xml:space="preserve">乙方开户名称：</w:t>
      </w:r>
      <w:r>
        <w:rPr>
          <w:rFonts w:hint="eastAsia" w:ascii="宋体" w:hAnsi="宋体" w:cs="宋体"/>
          <w:sz w:val="24"/>
          <w:szCs w:val="24"/>
        </w:rPr>
        <w:t xml:space="preserve"> </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开户银行： </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银行账号：</w:t>
      </w:r>
      <w:r/>
    </w:p>
    <w:p>
      <w:pPr>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数字人民币账号：</w:t>
      </w:r>
      <w:r/>
    </w:p>
    <w:p>
      <w:pPr>
        <w:ind w:firstLine="480"/>
        <w:spacing w:line="360" w:lineRule="auto"/>
        <w:rPr>
          <w:rFonts w:hint="eastAsia" w:ascii="宋体" w:hAnsi="宋体" w:cs="宋体"/>
          <w:sz w:val="24"/>
          <w:szCs w:val="24"/>
        </w:rPr>
      </w:pPr>
      <w:r>
        <w:rPr>
          <w:rFonts w:hint="eastAsia" w:ascii="宋体" w:hAnsi="宋体"/>
          <w:sz w:val="24"/>
          <w:szCs w:val="24"/>
          <w:shd w:val="clear" w:color="auto" w:fill="ffffff"/>
        </w:rPr>
        <w:t xml:space="preserve">乙方银行账户如需变更，应至少于付款期限届满前10个工作日书面通知甲方，否则产生的一切责任、因变更引起的额外费用由乙方承担。</w:t>
      </w:r>
      <w:r/>
    </w:p>
    <w:p>
      <w:pPr>
        <w:numPr>
          <w:ilvl w:val="0"/>
          <w:numId w:val="4"/>
        </w:num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服务要求、服务工作管理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详见第四章单一来源采购内容</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五、不可抗力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六、合同的解除和转让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1、有下列情形之一，合同一方可以解除合同：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1.1因不可抗力致使不能实现合同目的，未受不可抗力影响的一方有权解除合同；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1.2因合同一方违约导致合同不能履行，另一方有权解除合同；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1.3因乙方在履行合同过程中造成社会不良影响的，甲方有权解除合同。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2、有权解除合同的一方，可以书面通知对方以主张解除合同，合同在书面通知到达对方时解除。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3、合同的部分和全部都不得转让。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4、依据预留项目和价格扣除等优惠政策获取政府采购合同后，小型、微型企业不得分包或转包给大型、中型企业，中型企业不得分包或转包给大型企业。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5、本合同履行过程中出现危害国家利益和社会公共利益问题的，甲方有权立即终止合同。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七、违约责任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2、甲方违约责任。甲方未按照约定时间支付合同价款的，应当承担逾期付款违约责任，每逾期一日按应付未付合同金额的万分之三向乙方支付违约金。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3.1甲方有权按照本合同第四条规定对乙方进行单方考核，并按照考核</w:t>
      </w:r>
      <w:r>
        <w:rPr>
          <w:rFonts w:hint="eastAsia" w:ascii="宋体" w:hAnsi="宋体" w:cs="宋体"/>
          <w:sz w:val="24"/>
          <w:szCs w:val="24"/>
          <w:lang w:val="en-US" w:eastAsia="zh-CN"/>
        </w:rPr>
        <w:t xml:space="preserve">办法</w:t>
      </w:r>
      <w:r>
        <w:rPr>
          <w:rFonts w:hint="eastAsia" w:ascii="宋体" w:hAnsi="宋体" w:cs="宋体"/>
          <w:sz w:val="24"/>
          <w:szCs w:val="24"/>
        </w:rPr>
        <w:t xml:space="preserve">根据考核结果要求乙方承担相应责任。</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3.2因乙方过错未按约定提供服务的，甲方有权要求乙方</w:t>
      </w:r>
      <w:r>
        <w:rPr>
          <w:rFonts w:hint="eastAsia" w:ascii="宋体" w:hAnsi="宋体" w:cs="宋体"/>
          <w:sz w:val="24"/>
          <w:szCs w:val="24"/>
          <w:lang w:bidi="ar"/>
        </w:rPr>
        <w:t xml:space="preserve">应采取以下措施：(1) 继续履行合同义务；(2)如给甲方造成损失的，乙方承担相应的违约责任，违约金的金额应根据实际损失程度和合同约定进行确定</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3.3乙方履行合同不符合合同要求的，甲方有权书面通知乙方立即改正，经甲方书面通知后乙方拒不改正或未在甲方要求合理期限内按协议约定完成整改的，甲方有权立即解除合同，并要求乙方承担合同总价2</w:t>
      </w:r>
      <w:r>
        <w:rPr>
          <w:rFonts w:ascii="宋体" w:hAnsi="宋体" w:cs="宋体"/>
          <w:sz w:val="24"/>
          <w:szCs w:val="24"/>
        </w:rPr>
        <w:t xml:space="preserve">0%</w:t>
      </w:r>
      <w:r>
        <w:rPr>
          <w:rFonts w:hint="eastAsia" w:ascii="宋体" w:hAnsi="宋体" w:cs="宋体"/>
          <w:sz w:val="24"/>
          <w:szCs w:val="24"/>
        </w:rPr>
        <w:t xml:space="preserve">的违约责任，违约金不足以弥补甲方损失的，应补足。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3.4除合同另有约定外，任何一方不得单方面解除合同，否则应赔偿因此给对方造成的损失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3.5乙方应赔偿甲方的损失、支付给甲方的违约金以及其它根据本合同应支付给甲方的费用，甲方有权直接从未支付款项中予以扣除，不足部分有权要求乙方补足。</w:t>
      </w:r>
      <w:r/>
    </w:p>
    <w:p>
      <w:pPr>
        <w:ind w:firstLine="482"/>
        <w:spacing w:line="360" w:lineRule="auto"/>
        <w:rPr>
          <w:rFonts w:hint="eastAsia" w:ascii="宋体" w:hAnsi="宋体" w:cs="宋体"/>
          <w:b/>
          <w:sz w:val="24"/>
          <w:szCs w:val="24"/>
        </w:rPr>
      </w:pPr>
      <w:r>
        <w:rPr>
          <w:rFonts w:hint="eastAsia" w:ascii="宋体" w:hAnsi="宋体" w:cs="宋体"/>
          <w:b/>
          <w:bCs/>
          <w:sz w:val="24"/>
          <w:szCs w:val="24"/>
        </w:rPr>
        <w:t xml:space="preserve">八、争议解决办法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九、合同生效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本合同经双方法定代表人或授权代表签字（或盖章）并经单位盖章后生效。</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十、附则</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1、本合同一式</w:t>
      </w:r>
      <w:r>
        <w:rPr>
          <w:rFonts w:hint="eastAsia" w:ascii="宋体" w:hAnsi="宋体" w:cs="宋体"/>
          <w:sz w:val="24"/>
          <w:szCs w:val="24"/>
          <w:u w:val="single"/>
        </w:rPr>
        <w:t xml:space="preserve">肆</w:t>
      </w:r>
      <w:r>
        <w:rPr>
          <w:rFonts w:hint="eastAsia" w:ascii="宋体" w:hAnsi="宋体" w:cs="宋体"/>
          <w:sz w:val="24"/>
          <w:szCs w:val="24"/>
        </w:rPr>
        <w:t xml:space="preserve">份，甲方</w:t>
      </w:r>
      <w:r>
        <w:rPr>
          <w:rFonts w:hint="eastAsia" w:ascii="宋体" w:hAnsi="宋体" w:cs="宋体"/>
          <w:sz w:val="24"/>
          <w:szCs w:val="24"/>
          <w:u w:val="single"/>
        </w:rPr>
        <w:t xml:space="preserve">贰</w:t>
      </w:r>
      <w:r>
        <w:rPr>
          <w:rFonts w:hint="eastAsia" w:ascii="宋体" w:hAnsi="宋体" w:cs="宋体"/>
          <w:sz w:val="24"/>
          <w:szCs w:val="24"/>
        </w:rPr>
        <w:t xml:space="preserve">份、乙方</w:t>
      </w:r>
      <w:r>
        <w:rPr>
          <w:rFonts w:hint="eastAsia" w:ascii="宋体" w:hAnsi="宋体" w:cs="宋体"/>
          <w:sz w:val="24"/>
          <w:szCs w:val="24"/>
          <w:u w:val="single"/>
        </w:rPr>
        <w:t xml:space="preserve">壹</w:t>
      </w:r>
      <w:r>
        <w:rPr>
          <w:rFonts w:hint="eastAsia" w:ascii="宋体" w:hAnsi="宋体" w:cs="宋体"/>
          <w:sz w:val="24"/>
          <w:szCs w:val="24"/>
        </w:rPr>
        <w:t xml:space="preserve">份，采购代理机构</w:t>
      </w:r>
      <w:r>
        <w:rPr>
          <w:rFonts w:hint="eastAsia" w:ascii="宋体" w:hAnsi="宋体" w:cs="宋体"/>
          <w:sz w:val="24"/>
          <w:szCs w:val="24"/>
          <w:u w:val="single"/>
        </w:rPr>
        <w:t xml:space="preserve">壹</w:t>
      </w:r>
      <w:r>
        <w:rPr>
          <w:rFonts w:hint="eastAsia" w:ascii="宋体" w:hAnsi="宋体" w:cs="宋体"/>
          <w:sz w:val="24"/>
          <w:szCs w:val="24"/>
        </w:rPr>
        <w:t xml:space="preserve">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2、本合同文件使用中文书写、解释和说明。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3、本合同履行过程中产生的纪要、协议以及成交通知书、磋商响应文件和采购文件为本合同的附件，与合同具有同等效力。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4、未尽事宜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按《中华人民共和国民法典》及其他有关的法律法规的规定执行。</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20"/>
        <w:widowControl/>
        <w:rPr>
          <w:rFonts w:ascii="宋体"/>
          <w:szCs w:val="22"/>
        </w:rPr>
      </w:pPr>
      <w:r>
        <w:rPr>
          <w:rFonts w:ascii="宋体"/>
          <w:szCs w:val="22"/>
        </w:rPr>
      </w:r>
      <w:r/>
    </w:p>
    <w:p>
      <w:pPr>
        <w:ind w:firstLine="960"/>
        <w:spacing w:line="480" w:lineRule="auto"/>
        <w:rPr>
          <w:rFonts w:hint="eastAsia" w:ascii="宋体" w:hAnsi="宋体" w:cs="宋体"/>
          <w:sz w:val="24"/>
          <w:szCs w:val="24"/>
          <w:lang w:val="zh-TW"/>
        </w:rPr>
      </w:pPr>
      <w:r>
        <w:rPr>
          <w:rFonts w:hint="eastAsia" w:ascii="宋体" w:hAnsi="宋体" w:cs="宋体"/>
          <w:sz w:val="24"/>
          <w:szCs w:val="24"/>
          <w:lang w:val="zh-TW"/>
        </w:rPr>
        <w:t xml:space="preserve">甲方签章：</w:t>
      </w:r>
      <w:r>
        <w:rPr>
          <w:rFonts w:hint="eastAsia" w:ascii="宋体" w:hAnsi="宋体" w:cs="宋体"/>
          <w:sz w:val="24"/>
          <w:szCs w:val="24"/>
        </w:rPr>
        <w:t xml:space="preserve">                   </w:t>
      </w:r>
      <w:r>
        <w:rPr>
          <w:rFonts w:hint="eastAsia" w:ascii="宋体" w:hAnsi="宋体" w:cs="宋体"/>
          <w:sz w:val="24"/>
          <w:szCs w:val="24"/>
          <w:lang w:val="zh-TW"/>
        </w:rPr>
        <w:t xml:space="preserve">乙方签章：</w:t>
      </w:r>
      <w:r>
        <w:rPr>
          <w:rFonts w:hint="eastAsia" w:ascii="宋体" w:hAnsi="宋体" w:cs="宋体"/>
          <w:sz w:val="24"/>
          <w:szCs w:val="24"/>
        </w:rPr>
        <w:t xml:space="preserve">              </w:t>
      </w:r>
      <w:r/>
    </w:p>
    <w:p>
      <w:pPr>
        <w:ind w:firstLine="960"/>
        <w:spacing w:line="480" w:lineRule="auto"/>
        <w:rPr>
          <w:rFonts w:hint="eastAsia" w:ascii="宋体" w:hAnsi="宋体" w:cs="宋体"/>
          <w:sz w:val="24"/>
          <w:szCs w:val="24"/>
          <w:lang w:val="zh-TW" w:eastAsia="zh-TW"/>
        </w:rPr>
      </w:pPr>
      <w:r>
        <w:rPr>
          <w:rFonts w:hint="eastAsia" w:ascii="宋体" w:hAnsi="宋体" w:cs="宋体"/>
          <w:sz w:val="24"/>
          <w:szCs w:val="24"/>
          <w:lang w:val="zh-TW" w:eastAsia="zh-TW"/>
        </w:rPr>
        <w:t xml:space="preserve">代表人：</w:t>
      </w:r>
      <w:r>
        <w:rPr>
          <w:rFonts w:hint="eastAsia" w:ascii="宋体" w:hAnsi="宋体" w:cs="宋体"/>
          <w:sz w:val="24"/>
          <w:szCs w:val="24"/>
          <w:lang w:eastAsia="zh-TW"/>
        </w:rPr>
        <w:t xml:space="preserve">                     </w:t>
      </w:r>
      <w:r>
        <w:rPr>
          <w:rFonts w:hint="eastAsia" w:ascii="宋体" w:hAnsi="宋体" w:cs="宋体"/>
          <w:sz w:val="24"/>
          <w:szCs w:val="24"/>
          <w:lang w:val="zh-TW" w:eastAsia="zh-TW"/>
        </w:rPr>
        <w:t xml:space="preserve">代表人：</w:t>
      </w:r>
      <w:r>
        <w:rPr>
          <w:rFonts w:hint="eastAsia" w:ascii="宋体" w:hAnsi="宋体" w:cs="宋体"/>
          <w:sz w:val="24"/>
          <w:szCs w:val="24"/>
          <w:lang w:eastAsia="zh-TW"/>
        </w:rPr>
        <w:t xml:space="preserve">                 </w:t>
      </w:r>
      <w:r/>
    </w:p>
    <w:p>
      <w:pPr>
        <w:ind w:firstLine="960"/>
        <w:spacing w:line="360" w:lineRule="auto"/>
        <w:rPr>
          <w:rFonts w:hint="eastAsia" w:ascii="宋体" w:hAnsi="宋体" w:cs="宋体"/>
          <w:sz w:val="24"/>
          <w:szCs w:val="24"/>
          <w:lang w:eastAsia="zh-TW"/>
        </w:rPr>
      </w:pPr>
      <w:r>
        <w:rPr>
          <w:rFonts w:hint="eastAsia" w:ascii="宋体" w:hAnsi="宋体" w:cs="宋体"/>
          <w:sz w:val="24"/>
          <w:szCs w:val="24"/>
          <w:lang w:eastAsia="zh-TW"/>
        </w:rPr>
        <w:t xml:space="preserve">年   月   日                  年   月   日  </w:t>
      </w:r>
      <w:bookmarkEnd w:id="39"/>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br w:type="page" w:clear="all"/>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30"/>
          <w:szCs w:val="30"/>
          <w:shd w:val="clear" w:color="auto" w:fill="ffffff"/>
          <w:lang w:eastAsia="zh-TW"/>
        </w:rPr>
      </w:pPr>
      <w:r>
        <w:rPr>
          <w:rFonts w:hint="eastAsia" w:ascii="宋体" w:hAnsi="宋体"/>
          <w:sz w:val="30"/>
          <w:szCs w:val="30"/>
          <w:shd w:val="clear" w:color="auto" w:fill="ffffff"/>
          <w:lang w:eastAsia="zh-TW"/>
        </w:rPr>
      </w:r>
      <w:r/>
    </w:p>
    <w:p>
      <w:pPr>
        <w:rPr>
          <w:rFonts w:hint="eastAsia" w:ascii="宋体" w:hAnsi="宋体"/>
          <w:sz w:val="52"/>
          <w:lang w:eastAsia="zh-TW"/>
        </w:rPr>
      </w:pPr>
      <w:r>
        <w:rPr>
          <w:rFonts w:hint="eastAsia" w:ascii="宋体" w:hAnsi="宋体"/>
          <w:sz w:val="52"/>
          <w:lang w:eastAsia="zh-TW"/>
        </w:rPr>
      </w:r>
      <w:r/>
    </w:p>
    <w:p>
      <w:pPr>
        <w:pStyle w:val="964"/>
        <w:jc w:val="center"/>
        <w:rPr>
          <w:rFonts w:hint="eastAsia" w:ascii="宋体" w:hAnsi="宋体"/>
          <w:sz w:val="52"/>
        </w:rPr>
      </w:pPr>
      <w:r/>
      <w:bookmarkStart w:id="40" w:name="_Toc211072846"/>
      <w:r>
        <w:rPr>
          <w:rFonts w:hint="eastAsia" w:ascii="宋体" w:hAnsi="宋体"/>
          <w:sz w:val="52"/>
        </w:rPr>
        <w:t xml:space="preserve">第六章</w:t>
      </w:r>
      <w:r>
        <w:rPr>
          <w:rFonts w:ascii="宋体" w:hAnsi="宋体"/>
          <w:sz w:val="52"/>
        </w:rPr>
        <w:t xml:space="preserve"> </w:t>
      </w:r>
      <w:r>
        <w:rPr>
          <w:rFonts w:hint="eastAsia" w:ascii="宋体" w:hAnsi="宋体"/>
          <w:sz w:val="52"/>
        </w:rPr>
        <w:t xml:space="preserve">评审办法</w:t>
      </w:r>
      <w:bookmarkEnd w:id="40"/>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spacing w:line="360" w:lineRule="auto"/>
        <w:rPr>
          <w:rFonts w:hint="eastAsia" w:ascii="宋体" w:hAnsi="宋体"/>
          <w:b/>
          <w:sz w:val="24"/>
          <w:szCs w:val="24"/>
        </w:rPr>
        <w:outlineLvl w:val="1"/>
      </w:pPr>
      <w:r>
        <w:rPr>
          <w:rFonts w:ascii="宋体" w:hAnsi="宋体"/>
        </w:rPr>
        <w:br w:type="page" w:clear="all"/>
      </w:r>
      <w:bookmarkStart w:id="41" w:name="_Toc92893019"/>
      <w:r>
        <w:rPr>
          <w:rFonts w:hint="eastAsia" w:ascii="宋体" w:hAnsi="宋体"/>
          <w:b/>
          <w:sz w:val="24"/>
          <w:szCs w:val="24"/>
        </w:rPr>
        <w:t xml:space="preserve">一、</w:t>
      </w:r>
      <w:r>
        <w:rPr>
          <w:rFonts w:ascii="宋体" w:hAnsi="宋体"/>
          <w:b/>
          <w:sz w:val="24"/>
          <w:szCs w:val="24"/>
        </w:rPr>
        <w:t xml:space="preserve">单一来源成交原则：</w:t>
      </w:r>
      <w:bookmarkEnd w:id="41"/>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协商小组</w:t>
      </w:r>
      <w:r>
        <w:rPr>
          <w:rFonts w:hint="eastAsia" w:ascii="宋体" w:hAnsi="宋体"/>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cs="宋体"/>
          <w:sz w:val="24"/>
          <w:szCs w:val="24"/>
        </w:rPr>
        <w:t xml:space="preserve">最终由专家评委确认</w:t>
      </w:r>
      <w:r>
        <w:rPr>
          <w:rFonts w:hint="eastAsia" w:ascii="宋体" w:hAnsi="宋体"/>
          <w:sz w:val="24"/>
          <w:szCs w:val="24"/>
        </w:rPr>
        <w:t xml:space="preserve">并</w:t>
      </w:r>
      <w:r>
        <w:rPr>
          <w:rFonts w:hint="eastAsia" w:ascii="宋体" w:hAnsi="宋体" w:cs="宋体"/>
          <w:sz w:val="24"/>
          <w:szCs w:val="24"/>
        </w:rPr>
        <w:t xml:space="preserve">根据单一来源成交原则确定</w:t>
      </w:r>
      <w:r>
        <w:rPr>
          <w:rFonts w:ascii="宋体" w:hAnsi="宋体" w:cs="宋体"/>
          <w:sz w:val="24"/>
          <w:szCs w:val="24"/>
        </w:rPr>
        <w:t xml:space="preserve">成交供应商</w:t>
      </w:r>
      <w:r>
        <w:rPr>
          <w:rFonts w:hint="eastAsia" w:ascii="宋体" w:hAnsi="宋体" w:cs="宋体"/>
          <w:sz w:val="24"/>
          <w:szCs w:val="24"/>
        </w:rPr>
        <w:t xml:space="preserve">。</w:t>
      </w:r>
      <w:r/>
    </w:p>
    <w:p>
      <w:pPr>
        <w:jc w:val="left"/>
        <w:spacing w:line="360" w:lineRule="auto"/>
        <w:rPr>
          <w:rFonts w:hint="eastAsia" w:ascii="宋体" w:hAnsi="宋体"/>
          <w:b/>
          <w:sz w:val="24"/>
          <w:szCs w:val="24"/>
        </w:rPr>
        <w:outlineLvl w:val="1"/>
      </w:pPr>
      <w:r/>
      <w:bookmarkStart w:id="42" w:name="_Toc92893020"/>
      <w:r/>
      <w:bookmarkStart w:id="43" w:name="_Toc92893021"/>
      <w:r>
        <w:rPr>
          <w:rFonts w:hint="eastAsia" w:ascii="宋体" w:hAnsi="宋体"/>
          <w:b/>
          <w:sz w:val="24"/>
          <w:szCs w:val="24"/>
        </w:rPr>
        <w:t xml:space="preserve">二、评审办法</w:t>
      </w:r>
      <w:bookmarkEnd w:id="42"/>
      <w:r>
        <w:rPr>
          <w:rFonts w:hint="eastAsia" w:ascii="宋体" w:hAnsi="宋体"/>
          <w:b/>
          <w:sz w:val="24"/>
          <w:szCs w:val="24"/>
        </w:rPr>
        <w:t xml:space="preserve">：</w:t>
      </w:r>
      <w:r/>
    </w:p>
    <w:p>
      <w:pPr>
        <w:ind w:firstLine="420"/>
        <w:spacing w:line="360" w:lineRule="auto"/>
        <w:rPr>
          <w:rFonts w:hint="eastAsia" w:ascii="宋体" w:hAnsi="宋体"/>
          <w:sz w:val="24"/>
          <w:szCs w:val="24"/>
        </w:rPr>
      </w:pPr>
      <w:r>
        <w:rPr>
          <w:rFonts w:hint="eastAsia" w:ascii="宋体" w:hAnsi="宋体"/>
          <w:sz w:val="24"/>
          <w:szCs w:val="24"/>
        </w:rPr>
        <w:t xml:space="preserve">1、评审小组</w:t>
      </w:r>
      <w:r>
        <w:rPr>
          <w:rFonts w:ascii="宋体" w:hAnsi="宋体"/>
          <w:sz w:val="24"/>
          <w:szCs w:val="24"/>
        </w:rPr>
        <w:t xml:space="preserve">各成员独立对</w:t>
      </w:r>
      <w:r>
        <w:rPr>
          <w:rFonts w:hint="eastAsia" w:ascii="宋体" w:hAnsi="宋体"/>
          <w:sz w:val="24"/>
          <w:szCs w:val="24"/>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p>
    <w:p>
      <w:pPr>
        <w:ind w:firstLine="424"/>
        <w:spacing w:line="360" w:lineRule="auto"/>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根据财政部《关于推动解决政府采购异常低价问题的通知》（财库〔2026〕2号）规定，实施政府采购异常低价审查：</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（1）评审过程中出现下列情形之一的，评审委员会应当启动异常低价投标(响应)审查程序：</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color w:val="000000"/>
          <w:sz w:val="24"/>
          <w:szCs w:val="24"/>
        </w:rPr>
        <w:t xml:space="preserve">投标（响应）报价低于采购项目最高限价45%的，即投标（响应）报价&lt;采购项目最高限价×45%；</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（2）异常低价投标(响应)审查启动后，</w:t>
      </w:r>
      <w:r>
        <w:rPr>
          <w:rFonts w:hint="eastAsia" w:ascii="宋体" w:hAnsi="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874"/>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cs="宋体"/>
          <w:sz w:val="24"/>
          <w:szCs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b/>
          <w:sz w:val="24"/>
          <w:szCs w:val="24"/>
        </w:rPr>
        <w:outlineLvl w:val="1"/>
      </w:pPr>
      <w:r>
        <w:rPr>
          <w:rFonts w:hint="eastAsia" w:ascii="宋体" w:hAnsi="宋体"/>
          <w:b/>
          <w:sz w:val="24"/>
          <w:szCs w:val="24"/>
        </w:rPr>
        <w:t xml:space="preserve">三、评审内容表</w:t>
      </w:r>
      <w:bookmarkEnd w:id="43"/>
      <w:r/>
      <w:r/>
    </w:p>
    <w:p>
      <w:pPr>
        <w:spacing w:line="276" w:lineRule="auto"/>
        <w:rPr>
          <w:rFonts w:hint="eastAsia" w:ascii="宋体" w:hAnsi="宋体"/>
          <w:b/>
          <w:sz w:val="24"/>
          <w:szCs w:val="24"/>
        </w:rPr>
      </w:pPr>
      <w:r>
        <w:rPr>
          <w:rFonts w:hint="eastAsia" w:ascii="宋体" w:hAnsi="宋体"/>
          <w:b/>
          <w:sz w:val="24"/>
          <w:szCs w:val="24"/>
        </w:rPr>
        <w:t xml:space="preserve">1、</w:t>
      </w:r>
      <w:r>
        <w:rPr>
          <w:rFonts w:hint="eastAsia" w:ascii="宋体" w:hAnsi="宋体" w:cs="宋体"/>
          <w:b/>
          <w:sz w:val="24"/>
          <w:szCs w:val="24"/>
        </w:rPr>
        <w:t xml:space="preserve">资格审查</w:t>
      </w:r>
      <w:r/>
    </w:p>
    <w:tbl>
      <w:tblPr>
        <w:tblStyle w:val="864"/>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832"/>
        <w:gridCol w:w="4267"/>
        <w:gridCol w:w="1567"/>
        <w:gridCol w:w="702"/>
      </w:tblGrid>
      <w:tr>
        <w:trPr>
          <w:jc w:val="center"/>
          <w:trHeight w:val="20"/>
        </w:trPr>
        <w:tc>
          <w:tcPr>
            <w:tcW w:w="712" w:type="dxa"/>
            <w:vAlign w:val="center"/>
            <w:textDirection w:val="lrTb"/>
            <w:noWrap w:val="false"/>
          </w:tcPr>
          <w:p>
            <w:pPr>
              <w:jc w:val="center"/>
              <w:spacing w:line="276" w:lineRule="auto"/>
              <w:rPr>
                <w:rFonts w:hint="eastAsia" w:ascii="宋体" w:hAnsi="宋体"/>
                <w:b/>
                <w:sz w:val="24"/>
                <w:szCs w:val="24"/>
              </w:rPr>
            </w:pPr>
            <w:r>
              <w:rPr>
                <w:rFonts w:hint="eastAsia" w:ascii="宋体" w:hAnsi="宋体"/>
                <w:b/>
                <w:sz w:val="24"/>
                <w:szCs w:val="24"/>
              </w:rPr>
              <w:t xml:space="preserve">序号</w:t>
            </w:r>
            <w:r/>
          </w:p>
        </w:tc>
        <w:tc>
          <w:tcPr>
            <w:tcW w:w="2832" w:type="dxa"/>
            <w:vAlign w:val="center"/>
            <w:textDirection w:val="lrTb"/>
            <w:noWrap w:val="false"/>
          </w:tcPr>
          <w:p>
            <w:pPr>
              <w:jc w:val="center"/>
              <w:spacing w:line="276" w:lineRule="auto"/>
              <w:rPr>
                <w:rFonts w:hint="eastAsia" w:ascii="宋体" w:hAnsi="宋体"/>
                <w:b/>
                <w:sz w:val="24"/>
                <w:szCs w:val="24"/>
              </w:rPr>
            </w:pPr>
            <w:r>
              <w:rPr>
                <w:rFonts w:hint="eastAsia" w:ascii="宋体" w:hAnsi="宋体"/>
                <w:b/>
                <w:sz w:val="24"/>
                <w:szCs w:val="24"/>
              </w:rPr>
              <w:t xml:space="preserve">评审因素</w:t>
            </w:r>
            <w:r/>
          </w:p>
        </w:tc>
        <w:tc>
          <w:tcPr>
            <w:tcW w:w="4267" w:type="dxa"/>
            <w:vAlign w:val="center"/>
            <w:textDirection w:val="lrTb"/>
            <w:noWrap w:val="false"/>
          </w:tcPr>
          <w:p>
            <w:pPr>
              <w:jc w:val="center"/>
              <w:spacing w:line="276" w:lineRule="auto"/>
              <w:rPr>
                <w:rFonts w:hint="eastAsia" w:ascii="宋体" w:hAnsi="宋体"/>
                <w:b/>
                <w:sz w:val="24"/>
                <w:szCs w:val="24"/>
              </w:rPr>
            </w:pPr>
            <w:r>
              <w:rPr>
                <w:rFonts w:ascii="宋体" w:hAnsi="宋体"/>
                <w:b/>
                <w:sz w:val="24"/>
                <w:szCs w:val="24"/>
              </w:rPr>
              <w:t xml:space="preserve">评审标准</w:t>
            </w:r>
            <w:r/>
          </w:p>
        </w:tc>
        <w:tc>
          <w:tcPr>
            <w:tcW w:w="1567" w:type="dxa"/>
            <w:vAlign w:val="center"/>
            <w:textDirection w:val="lrTb"/>
            <w:noWrap w:val="false"/>
          </w:tcPr>
          <w:p>
            <w:pPr>
              <w:jc w:val="center"/>
              <w:spacing w:line="276" w:lineRule="auto"/>
              <w:rPr>
                <w:rFonts w:ascii="宋体" w:hAnsi="宋体"/>
                <w:b/>
                <w:sz w:val="24"/>
                <w:szCs w:val="24"/>
              </w:rPr>
            </w:pPr>
            <w:r>
              <w:rPr>
                <w:rFonts w:ascii="宋体" w:hAnsi="宋体"/>
                <w:b/>
                <w:sz w:val="24"/>
                <w:szCs w:val="24"/>
              </w:rPr>
              <w:t xml:space="preserve">是否合格</w:t>
            </w:r>
            <w:r/>
          </w:p>
          <w:p>
            <w:pPr>
              <w:jc w:val="center"/>
              <w:spacing w:line="276" w:lineRule="auto"/>
              <w:rPr>
                <w:rFonts w:hint="eastAsia" w:ascii="宋体" w:hAnsi="宋体"/>
                <w:b/>
                <w:sz w:val="24"/>
                <w:szCs w:val="24"/>
              </w:rPr>
            </w:pPr>
            <w:r>
              <w:rPr>
                <w:rFonts w:ascii="宋体" w:hAnsi="宋体"/>
                <w:b/>
                <w:sz w:val="24"/>
                <w:szCs w:val="24"/>
              </w:rPr>
              <w:t xml:space="preserve">(是</w:t>
            </w:r>
            <w:r>
              <w:rPr>
                <w:rFonts w:hint="eastAsia" w:ascii="宋体" w:hAnsi="宋体"/>
                <w:b/>
                <w:sz w:val="24"/>
                <w:szCs w:val="24"/>
              </w:rPr>
              <w:t xml:space="preserve">/</w:t>
            </w:r>
            <w:r>
              <w:rPr>
                <w:rFonts w:ascii="宋体" w:hAnsi="宋体"/>
                <w:b/>
                <w:sz w:val="24"/>
                <w:szCs w:val="24"/>
              </w:rPr>
              <w:t xml:space="preserve">否)</w:t>
            </w:r>
            <w:r/>
          </w:p>
        </w:tc>
        <w:tc>
          <w:tcPr>
            <w:tcW w:w="702" w:type="dxa"/>
            <w:vAlign w:val="center"/>
            <w:textDirection w:val="lrTb"/>
            <w:noWrap w:val="false"/>
          </w:tcPr>
          <w:p>
            <w:pPr>
              <w:jc w:val="left"/>
              <w:spacing w:line="276" w:lineRule="auto"/>
              <w:rPr>
                <w:rFonts w:hint="eastAsia" w:ascii="宋体" w:hAnsi="宋体"/>
                <w:b/>
                <w:sz w:val="24"/>
                <w:szCs w:val="24"/>
              </w:rPr>
            </w:pPr>
            <w:r>
              <w:rPr>
                <w:rFonts w:hint="eastAsia" w:ascii="宋体" w:hAnsi="宋体"/>
                <w:b/>
                <w:sz w:val="24"/>
                <w:szCs w:val="24"/>
              </w:rPr>
              <w:t xml:space="preserve">备注</w:t>
            </w:r>
            <w:r/>
          </w:p>
        </w:tc>
      </w:tr>
      <w:tr>
        <w:trPr>
          <w:jc w:val="center"/>
          <w:trHeight w:val="20"/>
        </w:trPr>
        <w:tc>
          <w:tcPr>
            <w:tcW w:w="71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p>
        </w:tc>
        <w:tc>
          <w:tcPr>
            <w:tcW w:w="2832" w:type="dxa"/>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合格供应商</w:t>
            </w:r>
            <w:r/>
          </w:p>
          <w:p>
            <w:pPr>
              <w:jc w:val="center"/>
              <w:spacing w:line="276" w:lineRule="auto"/>
              <w:rPr>
                <w:rFonts w:hint="eastAsia" w:ascii="宋体" w:hAnsi="宋体" w:cs="宋体"/>
                <w:sz w:val="24"/>
                <w:szCs w:val="24"/>
              </w:rPr>
            </w:pPr>
            <w:r>
              <w:rPr>
                <w:rFonts w:hint="eastAsia" w:ascii="宋体" w:hAnsi="宋体"/>
                <w:sz w:val="24"/>
                <w:szCs w:val="24"/>
              </w:rPr>
              <w:t xml:space="preserve">资格条件</w:t>
            </w:r>
            <w:r/>
          </w:p>
        </w:tc>
        <w:tc>
          <w:tcPr>
            <w:tcW w:w="4267"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t xml:space="preserve">符合《中华人民共和国政府采购法》第二十二条第一款规定</w:t>
            </w:r>
            <w:r/>
          </w:p>
        </w:tc>
        <w:tc>
          <w:tcPr>
            <w:tcW w:w="1567"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tc>
        <w:tc>
          <w:tcPr>
            <w:tcW w:w="702"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2" w:type="dxa"/>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2832" w:type="dxa"/>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信用记录</w:t>
            </w:r>
            <w:r/>
          </w:p>
        </w:tc>
        <w:tc>
          <w:tcPr>
            <w:tcW w:w="4267"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t xml:space="preserve">供应商信用记录是否符合政府采购相关法律法规规定</w:t>
            </w:r>
            <w:r/>
          </w:p>
        </w:tc>
        <w:tc>
          <w:tcPr>
            <w:tcW w:w="1567"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tc>
        <w:tc>
          <w:tcPr>
            <w:tcW w:w="702"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p>
            <w:pPr>
              <w:jc w:val="left"/>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2" w:type="dxa"/>
            <w:vAlign w:val="center"/>
            <w:textDirection w:val="lrTb"/>
            <w:noWrap w:val="false"/>
          </w:tcPr>
          <w:p>
            <w:pPr>
              <w:jc w:val="center"/>
              <w:spacing w:line="276" w:lineRule="auto"/>
              <w:rPr>
                <w:rFonts w:hint="default" w:ascii="宋体" w:hAnsi="宋体" w:eastAsia="宋体"/>
                <w:sz w:val="24"/>
                <w:szCs w:val="24"/>
                <w:lang w:val="en-US" w:eastAsia="zh-CN"/>
              </w:rPr>
            </w:pPr>
            <w:r>
              <w:rPr>
                <w:rFonts w:hint="eastAsia" w:ascii="宋体" w:hAnsi="宋体"/>
                <w:sz w:val="24"/>
                <w:szCs w:val="24"/>
                <w:lang w:val="en-US" w:eastAsia="zh-CN"/>
              </w:rPr>
              <w:t xml:space="preserve">1.3</w:t>
            </w:r>
            <w:r/>
          </w:p>
        </w:tc>
        <w:tc>
          <w:tcPr>
            <w:tcW w:w="2832" w:type="dxa"/>
            <w:vAlign w:val="center"/>
            <w:textDirection w:val="lrTb"/>
            <w:noWrap w:val="false"/>
          </w:tcPr>
          <w:p>
            <w:pPr>
              <w:jc w:val="center"/>
              <w:spacing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具有有效期内的《出版物进口经营许可证》、《出版物经营许可证》。</w:t>
            </w:r>
            <w:r/>
          </w:p>
        </w:tc>
        <w:tc>
          <w:tcPr>
            <w:tcW w:w="4267" w:type="dxa"/>
            <w:vAlign w:val="center"/>
            <w:textDirection w:val="lrTb"/>
            <w:noWrap w:val="false"/>
          </w:tcPr>
          <w:p>
            <w:pPr>
              <w:jc w:val="both"/>
              <w:spacing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提供许可证扫描件</w:t>
            </w:r>
            <w:r/>
          </w:p>
        </w:tc>
        <w:tc>
          <w:tcPr>
            <w:tcW w:w="1567"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tc>
        <w:tc>
          <w:tcPr>
            <w:tcW w:w="702" w:type="dxa"/>
            <w:vAlign w:val="center"/>
            <w:textDirection w:val="lrTb"/>
            <w:noWrap w:val="false"/>
          </w:tcPr>
          <w:p>
            <w:pPr>
              <w:jc w:val="left"/>
              <w:spacing w:line="276" w:lineRule="auto"/>
              <w:rPr>
                <w:rFonts w:hint="eastAsia" w:ascii="宋体" w:hAnsi="宋体"/>
                <w:sz w:val="24"/>
                <w:szCs w:val="24"/>
              </w:rPr>
            </w:pPr>
            <w:r>
              <w:rPr>
                <w:rFonts w:hint="eastAsia" w:ascii="宋体" w:hAnsi="宋体"/>
                <w:sz w:val="24"/>
                <w:szCs w:val="24"/>
              </w:rPr>
            </w:r>
            <w:r/>
          </w:p>
        </w:tc>
      </w:tr>
    </w:tbl>
    <w:p>
      <w:pPr>
        <w:spacing w:line="360" w:lineRule="auto"/>
        <w:rPr>
          <w:rFonts w:hint="eastAsia" w:ascii="宋体" w:hAnsi="宋体" w:cs="宋体"/>
          <w:b/>
          <w:sz w:val="24"/>
        </w:rPr>
      </w:pPr>
      <w:r>
        <w:rPr>
          <w:rFonts w:hint="eastAsia" w:ascii="宋体" w:hAnsi="宋体"/>
          <w:b/>
          <w:sz w:val="24"/>
          <w:szCs w:val="24"/>
        </w:rPr>
        <w:t xml:space="preserve">2、</w:t>
      </w:r>
      <w:r>
        <w:rPr>
          <w:rFonts w:hint="eastAsia" w:ascii="宋体" w:hAnsi="宋体" w:cs="宋体"/>
          <w:b/>
          <w:sz w:val="24"/>
        </w:rPr>
        <w:t xml:space="preserve">符合性审查</w:t>
      </w:r>
      <w:r/>
    </w:p>
    <w:p>
      <w:pPr>
        <w:spacing w:line="276" w:lineRule="auto"/>
        <w:rPr>
          <w:rFonts w:hint="eastAsia" w:ascii="宋体" w:hAnsi="宋体"/>
          <w:b/>
          <w:sz w:val="24"/>
          <w:szCs w:val="24"/>
        </w:rPr>
      </w:pPr>
      <w:r>
        <w:rPr>
          <w:rFonts w:hint="eastAsia" w:ascii="宋体" w:hAnsi="宋体"/>
          <w:b/>
          <w:sz w:val="24"/>
          <w:szCs w:val="24"/>
        </w:rPr>
      </w:r>
      <w:r/>
    </w:p>
    <w:tbl>
      <w:tblPr>
        <w:tblStyle w:val="864"/>
        <w:tblW w:w="9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4327"/>
        <w:gridCol w:w="2693"/>
        <w:gridCol w:w="1418"/>
        <w:gridCol w:w="708"/>
      </w:tblGrid>
      <w:tr>
        <w:trPr>
          <w:jc w:val="center"/>
          <w:trHeight w:val="20"/>
        </w:trPr>
        <w:tc>
          <w:tcPr>
            <w:tcW w:w="714" w:type="dxa"/>
            <w:vAlign w:val="center"/>
            <w:textDirection w:val="lrTb"/>
            <w:noWrap w:val="false"/>
          </w:tcPr>
          <w:p>
            <w:pPr>
              <w:jc w:val="center"/>
              <w:spacing w:line="276" w:lineRule="auto"/>
              <w:rPr>
                <w:rFonts w:hint="eastAsia" w:ascii="宋体" w:hAnsi="宋体"/>
                <w:b/>
                <w:sz w:val="24"/>
                <w:szCs w:val="24"/>
              </w:rPr>
            </w:pPr>
            <w:r>
              <w:rPr>
                <w:rFonts w:hint="eastAsia" w:ascii="宋体" w:hAnsi="宋体"/>
                <w:b/>
                <w:sz w:val="24"/>
                <w:szCs w:val="24"/>
              </w:rPr>
              <w:t xml:space="preserve">序号</w:t>
            </w:r>
            <w:r/>
          </w:p>
        </w:tc>
        <w:tc>
          <w:tcPr>
            <w:tcW w:w="4327" w:type="dxa"/>
            <w:vAlign w:val="center"/>
            <w:textDirection w:val="lrTb"/>
            <w:noWrap w:val="false"/>
          </w:tcPr>
          <w:p>
            <w:pPr>
              <w:jc w:val="center"/>
              <w:spacing w:line="276" w:lineRule="auto"/>
              <w:rPr>
                <w:rFonts w:hint="eastAsia" w:ascii="宋体" w:hAnsi="宋体"/>
                <w:b/>
                <w:sz w:val="24"/>
                <w:szCs w:val="24"/>
              </w:rPr>
            </w:pPr>
            <w:r>
              <w:rPr>
                <w:rFonts w:hint="eastAsia" w:ascii="宋体" w:hAnsi="宋体"/>
                <w:b/>
                <w:sz w:val="24"/>
                <w:szCs w:val="24"/>
              </w:rPr>
              <w:t xml:space="preserve">评审因素</w:t>
            </w:r>
            <w:r/>
          </w:p>
        </w:tc>
        <w:tc>
          <w:tcPr>
            <w:tcW w:w="2693" w:type="dxa"/>
            <w:vAlign w:val="center"/>
            <w:textDirection w:val="lrTb"/>
            <w:noWrap w:val="false"/>
          </w:tcPr>
          <w:p>
            <w:pPr>
              <w:jc w:val="center"/>
              <w:spacing w:line="276" w:lineRule="auto"/>
              <w:rPr>
                <w:rFonts w:hint="eastAsia" w:ascii="宋体" w:hAnsi="宋体"/>
                <w:b/>
                <w:sz w:val="24"/>
                <w:szCs w:val="24"/>
              </w:rPr>
            </w:pPr>
            <w:r>
              <w:rPr>
                <w:rFonts w:ascii="宋体" w:hAnsi="宋体"/>
                <w:b/>
                <w:sz w:val="24"/>
                <w:szCs w:val="24"/>
              </w:rPr>
              <w:t xml:space="preserve">评审标准</w:t>
            </w:r>
            <w:r/>
          </w:p>
        </w:tc>
        <w:tc>
          <w:tcPr>
            <w:tcW w:w="1418" w:type="dxa"/>
            <w:vAlign w:val="center"/>
            <w:textDirection w:val="lrTb"/>
            <w:noWrap w:val="false"/>
          </w:tcPr>
          <w:p>
            <w:pPr>
              <w:jc w:val="center"/>
              <w:spacing w:line="276" w:lineRule="auto"/>
              <w:rPr>
                <w:rFonts w:hint="eastAsia" w:ascii="宋体" w:hAnsi="宋体"/>
                <w:b/>
                <w:sz w:val="24"/>
                <w:szCs w:val="24"/>
              </w:rPr>
            </w:pPr>
            <w:r>
              <w:rPr>
                <w:rFonts w:ascii="宋体" w:hAnsi="宋体"/>
                <w:b/>
                <w:sz w:val="24"/>
                <w:szCs w:val="24"/>
              </w:rPr>
              <w:t xml:space="preserve">是否合格(是</w:t>
            </w:r>
            <w:r>
              <w:rPr>
                <w:rFonts w:hint="eastAsia" w:ascii="宋体" w:hAnsi="宋体"/>
                <w:b/>
                <w:sz w:val="24"/>
                <w:szCs w:val="24"/>
              </w:rPr>
              <w:t xml:space="preserve">/</w:t>
            </w:r>
            <w:r>
              <w:rPr>
                <w:rFonts w:ascii="宋体" w:hAnsi="宋体"/>
                <w:b/>
                <w:sz w:val="24"/>
                <w:szCs w:val="24"/>
              </w:rPr>
              <w:t xml:space="preserve">否)</w:t>
            </w:r>
            <w:r/>
          </w:p>
        </w:tc>
        <w:tc>
          <w:tcPr>
            <w:tcW w:w="708" w:type="dxa"/>
            <w:vAlign w:val="center"/>
            <w:textDirection w:val="lrTb"/>
            <w:noWrap w:val="false"/>
          </w:tcPr>
          <w:p>
            <w:pPr>
              <w:jc w:val="left"/>
              <w:spacing w:line="276" w:lineRule="auto"/>
              <w:rPr>
                <w:rFonts w:hint="eastAsia" w:ascii="宋体" w:hAnsi="宋体"/>
                <w:b/>
                <w:sz w:val="24"/>
                <w:szCs w:val="24"/>
              </w:rPr>
            </w:pPr>
            <w:r>
              <w:rPr>
                <w:rFonts w:hint="eastAsia" w:ascii="宋体" w:hAnsi="宋体"/>
                <w:b/>
                <w:sz w:val="24"/>
                <w:szCs w:val="24"/>
              </w:rPr>
              <w:t xml:space="preserve">备注</w:t>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1</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投标（响应）函</w:t>
            </w:r>
            <w:r/>
          </w:p>
        </w:tc>
        <w:tc>
          <w:tcPr>
            <w:tcW w:w="2693" w:type="dxa"/>
            <w:vAlign w:val="center"/>
            <w:vMerge w:val="restart"/>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rPr>
              <w:t xml:space="preserve">按第三章单一来源响应文件格式提供</w:t>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2</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法定代表人授权委托书（如有授权）</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3</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供应商法定代表人身份证扫描件、供应商代理人身份证扫描件（如有授权）</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4</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《供应商基本情况表》、《资格文件的声明函》</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5</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《对投标人（供应商）有直接控股、管理关系的单位情况表》</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6</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《商务和技术要求偏离表》</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shd w:val="clear" w:color="auto" w:fill="ffffff"/>
              </w:rPr>
              <w:t xml:space="preserve">7</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《拟投入本项目人员配备一览表》</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8</w:t>
            </w:r>
            <w:r/>
          </w:p>
        </w:tc>
        <w:tc>
          <w:tcPr>
            <w:tcW w:w="4327" w:type="dxa"/>
            <w:vAlign w:val="center"/>
            <w:textDirection w:val="lrTb"/>
            <w:noWrap w:val="false"/>
          </w:tcPr>
          <w:p>
            <w:pPr>
              <w:jc w:val="both"/>
              <w:spacing w:line="276"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类似业绩情况表</w:t>
            </w:r>
            <w:r>
              <w:rPr>
                <w:rFonts w:hint="eastAsia" w:ascii="宋体" w:hAnsi="宋体" w:eastAsia="宋体" w:cs="宋体"/>
                <w:sz w:val="24"/>
                <w:szCs w:val="24"/>
                <w:shd w:val="clear" w:color="auto" w:fill="ffffff"/>
                <w:lang w:eastAsia="zh-CN"/>
              </w:rPr>
              <w:t xml:space="preserve">》</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default" w:ascii="宋体" w:hAnsi="宋体" w:eastAsia="宋体"/>
                <w:sz w:val="24"/>
                <w:szCs w:val="24"/>
                <w:lang w:val="en-US" w:eastAsia="zh-CN"/>
              </w:rPr>
            </w:pPr>
            <w:r>
              <w:rPr>
                <w:rFonts w:hint="eastAsia" w:ascii="宋体" w:hAnsi="宋体"/>
                <w:sz w:val="24"/>
                <w:szCs w:val="24"/>
                <w:lang w:val="en-US" w:eastAsia="zh-CN"/>
              </w:rPr>
              <w:t xml:space="preserve">9</w:t>
            </w:r>
            <w:r/>
          </w:p>
        </w:tc>
        <w:tc>
          <w:tcPr>
            <w:tcW w:w="4327" w:type="dxa"/>
            <w:vAlign w:val="center"/>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《服务实施方案》</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default" w:ascii="宋体" w:hAnsi="宋体" w:eastAsia="宋体"/>
                <w:sz w:val="24"/>
                <w:szCs w:val="24"/>
                <w:lang w:val="en-US" w:eastAsia="zh-CN"/>
              </w:rPr>
            </w:pPr>
            <w:r>
              <w:rPr>
                <w:rFonts w:hint="eastAsia" w:ascii="宋体" w:hAnsi="宋体" w:cs="宋体"/>
                <w:sz w:val="24"/>
                <w:szCs w:val="24"/>
                <w:lang w:val="en-US" w:eastAsia="zh-CN"/>
              </w:rPr>
              <w:t xml:space="preserve">10</w:t>
            </w:r>
            <w:r/>
          </w:p>
        </w:tc>
        <w:tc>
          <w:tcPr>
            <w:tcW w:w="4327" w:type="dxa"/>
            <w:vAlign w:val="top"/>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《报价分析表》内容包含响应货物及服务的成本测算及依据</w:t>
            </w:r>
            <w:r/>
          </w:p>
        </w:tc>
        <w:tc>
          <w:tcPr>
            <w:tcW w:w="2693" w:type="dxa"/>
            <w:vAlign w:val="top"/>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default" w:ascii="宋体" w:hAnsi="宋体" w:eastAsia="宋体"/>
                <w:sz w:val="24"/>
                <w:szCs w:val="24"/>
                <w:lang w:val="en-US" w:eastAsia="zh-CN"/>
              </w:rPr>
            </w:pPr>
            <w:r>
              <w:rPr>
                <w:rFonts w:hint="eastAsia" w:ascii="宋体" w:hAnsi="宋体" w:cs="宋体"/>
                <w:sz w:val="24"/>
                <w:szCs w:val="24"/>
                <w:lang w:val="en-US" w:eastAsia="zh-CN"/>
              </w:rPr>
              <w:t xml:space="preserve">11</w:t>
            </w:r>
            <w:r/>
          </w:p>
        </w:tc>
        <w:tc>
          <w:tcPr>
            <w:tcW w:w="4327" w:type="dxa"/>
            <w:vAlign w:val="top"/>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响应产品的相关专利、专有技术（若有）</w:t>
            </w:r>
            <w:r/>
          </w:p>
        </w:tc>
        <w:tc>
          <w:tcPr>
            <w:tcW w:w="2693" w:type="dxa"/>
            <w:vAlign w:val="center"/>
            <w:textDirection w:val="lrTb"/>
            <w:noWrap w:val="false"/>
          </w:tcPr>
          <w:p>
            <w:pPr>
              <w:jc w:val="center"/>
              <w:spacing w:line="276" w:lineRule="auto"/>
              <w:rPr>
                <w:rFonts w:hint="eastAsia" w:ascii="宋体" w:hAnsi="宋体"/>
                <w:sz w:val="24"/>
                <w:szCs w:val="24"/>
              </w:rPr>
            </w:pPr>
            <w:r>
              <w:rPr>
                <w:rFonts w:hint="eastAsia" w:ascii="宋体" w:hAnsi="宋体" w:cs="宋体"/>
                <w:sz w:val="24"/>
                <w:szCs w:val="24"/>
              </w:rPr>
              <w:t xml:space="preserve">格式自拟</w:t>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r>
        <w:trPr>
          <w:jc w:val="center"/>
          <w:trHeight w:val="20"/>
        </w:trPr>
        <w:tc>
          <w:tcPr>
            <w:tcW w:w="714" w:type="dxa"/>
            <w:vAlign w:val="center"/>
            <w:textDirection w:val="lrTb"/>
            <w:noWrap w:val="false"/>
          </w:tcPr>
          <w:p>
            <w:pPr>
              <w:jc w:val="center"/>
              <w:spacing w:line="276" w:lineRule="auto"/>
              <w:rPr>
                <w:rFonts w:hint="default" w:ascii="宋体" w:hAnsi="宋体" w:eastAsia="宋体"/>
                <w:sz w:val="24"/>
                <w:szCs w:val="24"/>
                <w:lang w:val="en-US" w:eastAsia="zh-CN"/>
              </w:rPr>
            </w:pPr>
            <w:r>
              <w:rPr>
                <w:rFonts w:hint="eastAsia" w:ascii="宋体" w:hAnsi="宋体" w:cs="宋体"/>
                <w:sz w:val="24"/>
                <w:szCs w:val="24"/>
                <w:lang w:val="en-US" w:eastAsia="zh-CN"/>
              </w:rPr>
              <w:t xml:space="preserve">12</w:t>
            </w:r>
            <w:r/>
          </w:p>
        </w:tc>
        <w:tc>
          <w:tcPr>
            <w:tcW w:w="4327" w:type="dxa"/>
            <w:vAlign w:val="top"/>
            <w:textDirection w:val="lrTb"/>
            <w:noWrap w:val="false"/>
          </w:tcPr>
          <w:p>
            <w:pPr>
              <w:jc w:val="left"/>
              <w:spacing w:line="276" w:lineRule="auto"/>
              <w:rPr>
                <w:rFonts w:hint="eastAsia" w:ascii="宋体" w:hAnsi="宋体"/>
                <w:sz w:val="24"/>
                <w:szCs w:val="24"/>
              </w:rPr>
            </w:pPr>
            <w:r>
              <w:rPr>
                <w:rFonts w:hint="eastAsia" w:ascii="宋体" w:hAnsi="宋体" w:cs="宋体"/>
                <w:sz w:val="24"/>
                <w:szCs w:val="24"/>
              </w:rPr>
              <w:t xml:space="preserve">采购需求中所涉及到的或供应商认为需加以说明或证明的其他有关符合性证明材料、证明（如有）</w:t>
            </w:r>
            <w:r/>
          </w:p>
        </w:tc>
        <w:tc>
          <w:tcPr>
            <w:tcW w:w="2693" w:type="dxa"/>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格式自拟</w:t>
            </w:r>
            <w:r/>
          </w:p>
        </w:tc>
        <w:tc>
          <w:tcPr>
            <w:tcW w:w="141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c>
          <w:tcPr>
            <w:tcW w:w="708" w:type="dxa"/>
            <w:vAlign w:val="center"/>
            <w:textDirection w:val="lrTb"/>
            <w:noWrap w:val="false"/>
          </w:tcPr>
          <w:p>
            <w:pPr>
              <w:spacing w:line="276" w:lineRule="auto"/>
              <w:rPr>
                <w:rFonts w:hint="eastAsia" w:ascii="宋体" w:hAnsi="宋体"/>
                <w:sz w:val="24"/>
                <w:szCs w:val="24"/>
              </w:rPr>
            </w:pPr>
            <w:r>
              <w:rPr>
                <w:rFonts w:hint="eastAsia" w:ascii="宋体" w:hAnsi="宋体"/>
                <w:sz w:val="24"/>
                <w:szCs w:val="24"/>
              </w:rPr>
            </w:r>
            <w:r/>
          </w:p>
        </w:tc>
      </w:tr>
    </w:tbl>
    <w:p>
      <w:pPr>
        <w:pStyle w:val="970"/>
        <w:ind w:left="0"/>
        <w:rPr>
          <w:rFonts w:hint="eastAsia" w:ascii="宋体" w:hAnsi="宋体" w:eastAsia="宋体"/>
          <w:szCs w:val="24"/>
        </w:rPr>
      </w:pPr>
      <w:r>
        <w:rPr>
          <w:rFonts w:hint="eastAsia" w:ascii="宋体" w:hAnsi="宋体" w:eastAsia="宋体"/>
          <w:szCs w:val="24"/>
        </w:rPr>
        <w:br w:type="page" w:clear="all"/>
      </w:r>
      <w:bookmarkStart w:id="44" w:name="_Toc12040"/>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4"/>
        <w:jc w:val="center"/>
        <w:rPr>
          <w:rFonts w:hint="eastAsia" w:ascii="宋体" w:hAnsi="宋体" w:cs="宋体"/>
          <w:bCs/>
          <w:sz w:val="24"/>
          <w:szCs w:val="24"/>
        </w:rPr>
      </w:pPr>
      <w:r/>
      <w:bookmarkStart w:id="45" w:name="_Toc211072847"/>
      <w:r>
        <w:rPr>
          <w:rFonts w:hint="eastAsia" w:ascii="宋体" w:hAnsi="宋体"/>
          <w:sz w:val="52"/>
        </w:rPr>
        <w:t xml:space="preserve">第</w:t>
      </w:r>
      <w:r>
        <w:rPr>
          <w:rFonts w:hint="eastAsia" w:ascii="宋体" w:hAnsi="宋体" w:cs="宋体"/>
          <w:sz w:val="52"/>
          <w:shd w:val="clear" w:color="auto" w:fill="ffffff"/>
        </w:rPr>
        <w:t xml:space="preserve">七</w:t>
      </w:r>
      <w:r>
        <w:rPr>
          <w:rFonts w:hint="eastAsia" w:ascii="宋体" w:hAnsi="宋体"/>
          <w:sz w:val="52"/>
        </w:rPr>
        <w:t xml:space="preserve">章</w:t>
      </w:r>
      <w:r>
        <w:rPr>
          <w:rFonts w:ascii="宋体" w:hAnsi="宋体"/>
          <w:sz w:val="52"/>
        </w:rPr>
        <w:t xml:space="preserve"> </w:t>
      </w:r>
      <w:r>
        <w:rPr>
          <w:rFonts w:hint="eastAsia" w:ascii="宋体" w:hAnsi="宋体" w:cs="宋体"/>
          <w:sz w:val="52"/>
          <w:shd w:val="clear" w:color="auto" w:fill="ffffff"/>
        </w:rPr>
        <w:t xml:space="preserve">附件</w:t>
      </w:r>
      <w:bookmarkEnd w:id="44"/>
      <w:r/>
      <w:bookmarkEnd w:id="45"/>
      <w:r/>
      <w:r/>
    </w:p>
    <w:p>
      <w:pPr>
        <w:spacing w:line="360" w:lineRule="auto"/>
        <w:rPr>
          <w:rFonts w:hint="eastAsia" w:ascii="宋体" w:hAnsi="宋体" w:cs="宋体"/>
          <w:b/>
          <w:bCs/>
          <w:sz w:val="24"/>
          <w:szCs w:val="24"/>
        </w:rPr>
      </w:pPr>
      <w:r>
        <w:rPr>
          <w:rFonts w:hint="eastAsia" w:ascii="宋体" w:hAnsi="宋体" w:cs="宋体"/>
          <w:b/>
          <w:bCs/>
          <w:sz w:val="24"/>
          <w:szCs w:val="24"/>
        </w:rPr>
        <w:t xml:space="preserve">附件1：政府采购合同信用融资政策告知函</w:t>
      </w:r>
      <w:r/>
    </w:p>
    <w:p>
      <w:pPr>
        <w:jc w:val="left"/>
        <w:spacing w:line="360" w:lineRule="auto"/>
        <w:widowControl/>
        <w:rPr>
          <w:rFonts w:hint="eastAsia" w:ascii="宋体" w:hAnsi="宋体" w:cs="宋体"/>
          <w:sz w:val="24"/>
          <w:szCs w:val="24"/>
        </w:rPr>
      </w:pPr>
      <w:r>
        <w:rPr>
          <w:rFonts w:hint="eastAsia" w:ascii="宋体" w:hAnsi="宋体"/>
          <w:b/>
          <w:bCs/>
        </w:rPr>
        <w:br w:type="page" w:clear="all"/>
      </w:r>
      <w:r>
        <w:rPr>
          <w:rFonts w:hint="eastAsia" w:ascii="宋体" w:hAnsi="宋体" w:cs="宋体"/>
          <w:b/>
          <w:bCs/>
          <w:sz w:val="24"/>
          <w:szCs w:val="24"/>
        </w:rPr>
        <w:t xml:space="preserve">附件1：</w:t>
      </w:r>
      <w:r/>
    </w:p>
    <w:p>
      <w:pPr>
        <w:jc w:val="center"/>
        <w:spacing w:line="360" w:lineRule="auto"/>
        <w:widowControl/>
        <w:rPr>
          <w:rFonts w:hint="eastAsia" w:ascii="宋体" w:hAnsi="宋体" w:cs="宋体"/>
          <w:b/>
          <w:sz w:val="24"/>
          <w:szCs w:val="24"/>
        </w:rPr>
      </w:pPr>
      <w:r>
        <w:rPr>
          <w:rFonts w:hint="eastAsia" w:ascii="宋体" w:hAnsi="宋体" w:cs="宋体"/>
          <w:b/>
          <w:sz w:val="24"/>
          <w:szCs w:val="24"/>
        </w:rPr>
        <w:t xml:space="preserve">政府采购合同信用融资政策告知函</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各政府采购供应商：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欢迎贵公司参加苏州市政府采购活动！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80"/>
        <w:spacing w:line="360" w:lineRule="auto"/>
        <w:widowControl/>
        <w:rPr>
          <w:rFonts w:hint="eastAsia" w:ascii="宋体" w:hAnsi="宋体" w:cs="宋体"/>
          <w:sz w:val="24"/>
          <w:szCs w:val="24"/>
          <w:highlight w:val="yellow"/>
        </w:rPr>
      </w:pPr>
      <w:r>
        <w:rPr>
          <w:rFonts w:hint="eastAsia" w:ascii="宋体" w:hAnsi="宋体" w:cs="宋体"/>
          <w:sz w:val="24"/>
          <w:szCs w:val="24"/>
          <w:highlight w:val="yellow"/>
        </w:rPr>
      </w:r>
      <w:r/>
    </w:p>
    <w:p>
      <w:pPr>
        <w:pStyle w:val="970"/>
        <w:ind w:left="0"/>
        <w:rPr>
          <w:rFonts w:hint="eastAsia" w:ascii="宋体" w:hAnsi="宋体" w:eastAsia="宋体" w:cs="宋体"/>
          <w:szCs w:val="24"/>
        </w:rPr>
      </w:pPr>
      <w:r>
        <w:rPr>
          <w:rFonts w:hint="eastAsia" w:ascii="宋体" w:hAnsi="宋体" w:eastAsia="宋体" w:cs="宋体"/>
          <w:szCs w:val="24"/>
        </w:rPr>
      </w:r>
      <w:r/>
    </w:p>
    <w:p>
      <w:pPr>
        <w:pStyle w:val="970"/>
        <w:jc w:val="right"/>
        <w:rPr>
          <w:rFonts w:hint="eastAsia" w:ascii="宋体" w:hAnsi="宋体" w:eastAsia="宋体" w:cs="宋体"/>
          <w:szCs w:val="24"/>
        </w:rPr>
      </w:pPr>
      <w:r>
        <w:rPr>
          <w:rFonts w:hint="eastAsia" w:ascii="宋体" w:hAnsi="宋体" w:eastAsia="宋体" w:cs="宋体"/>
          <w:szCs w:val="24"/>
        </w:rPr>
        <w:t xml:space="preserve">（全文完）</w:t>
      </w:r>
      <w:r/>
    </w:p>
    <w:p>
      <w:pPr>
        <w:pStyle w:val="865"/>
        <w:ind w:firstLine="0"/>
        <w:jc w:val="right"/>
        <w:rPr>
          <w:rFonts w:hint="eastAsia" w:ascii="宋体" w:hAnsi="宋体" w:eastAsia="宋体"/>
          <w:szCs w:val="24"/>
        </w:rPr>
      </w:pPr>
      <w:r>
        <w:rPr>
          <w:rFonts w:hint="eastAsia" w:ascii="宋体" w:hAnsi="宋体" w:eastAsia="宋体"/>
          <w:szCs w:val="24"/>
        </w:rPr>
      </w:r>
      <w:r/>
    </w:p>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567" w:footer="86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w:panose1 w:val="02020603050405020304"/>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Tms Rmn">
    <w:panose1 w:val="020B0503020202020204"/>
  </w:font>
  <w:font w:name="黑体">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6"/>
        <w:rFonts w:hint="eastAsia" w:ascii="宋体" w:hAnsi="宋体" w:eastAsia="宋体"/>
      </w:rPr>
      <w:framePr w:h="469" w:wrap="around" w:vAnchor="text" w:hAnchor="page" w:x="9397" w:y="29" w:hRule="exact"/>
    </w:pPr>
    <w:r>
      <w:rPr>
        <w:rStyle w:val="906"/>
        <w:rFonts w:hint="eastAsia" w:ascii="宋体" w:hAnsi="宋体" w:eastAsia="宋体"/>
        <w:szCs w:val="21"/>
      </w:rPr>
      <w:t xml:space="preserve">第 </w:t>
    </w:r>
    <w:r>
      <w:rPr>
        <w:rFonts w:ascii="宋体" w:hAnsi="宋体" w:eastAsia="宋体"/>
        <w:szCs w:val="21"/>
      </w:rPr>
      <w:fldChar w:fldCharType="begin"/>
    </w:r>
    <w:r>
      <w:rPr>
        <w:rStyle w:val="906"/>
        <w:rFonts w:ascii="宋体" w:hAnsi="宋体" w:eastAsia="宋体"/>
        <w:szCs w:val="21"/>
      </w:rPr>
      <w:instrText xml:space="preserve"> PAGE </w:instrText>
    </w:r>
    <w:r>
      <w:rPr>
        <w:rFonts w:ascii="宋体" w:hAnsi="宋体" w:eastAsia="宋体"/>
        <w:szCs w:val="21"/>
      </w:rPr>
      <w:fldChar w:fldCharType="separate"/>
    </w:r>
    <w:r>
      <w:rPr>
        <w:rStyle w:val="906"/>
        <w:rFonts w:ascii="宋体" w:hAnsi="宋体" w:eastAsia="宋体"/>
        <w:szCs w:val="21"/>
      </w:rPr>
      <w:t xml:space="preserve">34</w:t>
    </w:r>
    <w:r>
      <w:rPr>
        <w:rFonts w:ascii="宋体" w:hAnsi="宋体" w:eastAsia="宋体"/>
        <w:szCs w:val="21"/>
      </w:rPr>
      <w:fldChar w:fldCharType="end"/>
    </w:r>
    <w:r>
      <w:rPr>
        <w:rStyle w:val="906"/>
        <w:rFonts w:hint="eastAsia" w:ascii="宋体" w:hAnsi="宋体" w:eastAsia="宋体"/>
        <w:szCs w:val="21"/>
      </w:rPr>
      <w:t xml:space="preserve"> 页 共</w:t>
    </w:r>
    <w:r>
      <w:rPr>
        <w:rStyle w:val="906"/>
        <w:rFonts w:hint="eastAsia" w:ascii="宋体" w:hAnsi="宋体" w:eastAsia="宋体"/>
        <w:szCs w:val="21"/>
        <w:lang w:val="en-US" w:eastAsia="zh-CN"/>
      </w:rPr>
      <w:t xml:space="preserve">46</w:t>
    </w:r>
    <w:r>
      <w:rPr>
        <w:rStyle w:val="906"/>
        <w:rFonts w:hint="eastAsia" w:ascii="宋体" w:hAnsi="宋体" w:eastAsia="宋体"/>
        <w:szCs w:val="21"/>
      </w:rPr>
      <w:t xml:space="preserve">页</w:t>
    </w:r>
    <w:r/>
  </w:p>
  <w:p>
    <w:pPr>
      <w:pStyle w:val="884"/>
      <w:ind w:right="360"/>
      <w:rPr>
        <w:rFonts w:ascii="宋体" w:hAnsi="宋体" w:eastAsia="宋体"/>
      </w:rPr>
    </w:pPr>
    <w:r>
      <w:rPr>
        <w:rFonts w:hint="eastAsia" w:ascii="宋体" w:hAnsi="宋体" w:eastAsia="宋体"/>
      </w:rPr>
      <w:t xml:space="preserve">苏州诚和招投标咨询有限公司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6"/>
      </w:rPr>
      <w:framePr w:wrap="around" w:vAnchor="text" w:hAnchor="margin" w:xAlign="right" w:y="1"/>
    </w:pPr>
    <w:r>
      <w:fldChar w:fldCharType="begin"/>
    </w:r>
    <w:r>
      <w:rPr>
        <w:rStyle w:val="906"/>
      </w:rPr>
      <w:instrText xml:space="preserve">PAGE  </w:instrText>
    </w:r>
    <w:r>
      <w:fldChar w:fldCharType="end"/>
    </w:r>
    <w:r/>
  </w:p>
  <w:p>
    <w:pPr>
      <w:pStyle w:val="88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ascii="宋体" w:hAnsi="宋体" w:eastAsia="宋体"/>
      </w:rPr>
    </w:pPr>
    <w:r>
      <w:rPr>
        <w:rFonts w:hint="eastAsia" w:ascii="宋体" w:hAnsi="宋体" w:eastAsia="宋体"/>
      </w:rPr>
      <w:t xml:space="preserve">政府采购文件                                                         采购编号：JSZC-320500-SZCH-D2026-0048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923"/>
      <w:isLgl w:val="false"/>
      <w:suff w:val="space"/>
      <w:lvlText w:val="%1."/>
      <w:lvlJc w:val="left"/>
      <w:pPr>
        <w:ind w:left="425" w:hanging="425"/>
      </w:pPr>
      <w:rPr>
        <w:rFonts w:hint="eastAsia"/>
      </w:rPr>
    </w:lvl>
    <w:lvl w:ilvl="1">
      <w:start w:val="1"/>
      <w:numFmt w:val="decimal"/>
      <w:pStyle w:val="927"/>
      <w:isLgl w:val="false"/>
      <w:suff w:val="space"/>
      <w:lvlText w:val="%1.%2."/>
      <w:lvlJc w:val="left"/>
      <w:pPr>
        <w:ind w:left="567" w:hanging="567"/>
      </w:pPr>
      <w:rPr>
        <w:rFonts w:hint="eastAsia"/>
      </w:rPr>
    </w:lvl>
    <w:lvl w:ilvl="2">
      <w:start w:val="1"/>
      <w:numFmt w:val="decimal"/>
      <w:pStyle w:val="932"/>
      <w:isLgl w:val="false"/>
      <w:suff w:val="space"/>
      <w:lvlText w:val="%1.%2.%3."/>
      <w:lvlJc w:val="left"/>
      <w:pPr>
        <w:ind w:left="709" w:hanging="709"/>
      </w:pPr>
      <w:rPr>
        <w:rFonts w:hint="eastAsia"/>
      </w:rPr>
    </w:lvl>
    <w:lvl w:ilvl="3">
      <w:start w:val="1"/>
      <w:numFmt w:val="decimal"/>
      <w:pStyle w:val="930"/>
      <w:isLgl w:val="false"/>
      <w:suff w:val="space"/>
      <w:lvlText w:val="%1.%2.%3.%4."/>
      <w:lvlJc w:val="left"/>
      <w:pPr>
        <w:ind w:left="851" w:hanging="851"/>
      </w:pPr>
      <w:rPr>
        <w:rFonts w:hint="eastAsia"/>
      </w:rPr>
    </w:lvl>
    <w:lvl w:ilvl="4">
      <w:start w:val="1"/>
      <w:numFmt w:val="decimal"/>
      <w:pStyle w:val="938"/>
      <w:isLgl w:val="false"/>
      <w:suff w:val="space"/>
      <w:lvlText w:val="%1.%2.%3.%4.%5."/>
      <w:lvlJc w:val="left"/>
      <w:pPr>
        <w:ind w:left="992" w:hanging="992"/>
      </w:pPr>
      <w:rPr>
        <w:rFonts w:hint="eastAsia"/>
      </w:rPr>
    </w:lvl>
    <w:lvl w:ilvl="5">
      <w:start w:val="1"/>
      <w:numFmt w:val="decimal"/>
      <w:pStyle w:val="937"/>
      <w:isLgl w:val="false"/>
      <w:suff w:val="space"/>
      <w:lvlText w:val="%1.%2.%3.%4.%5.%6."/>
      <w:lvlJc w:val="left"/>
      <w:pPr>
        <w:ind w:left="1134" w:hanging="1134"/>
      </w:pPr>
      <w:rPr>
        <w:rFonts w:hint="eastAsia"/>
      </w:rPr>
    </w:lvl>
    <w:lvl w:ilvl="6">
      <w:start w:val="1"/>
      <w:numFmt w:val="decimal"/>
      <w:isLgl w:val="false"/>
      <w:suff w:val="space"/>
      <w:lvlText w:val="%1.%2.%3.%4.%5.%6.%7."/>
      <w:lvlJc w:val="left"/>
      <w:pPr>
        <w:ind w:left="1276" w:hanging="1276"/>
      </w:pPr>
      <w:rPr>
        <w:rFonts w:hint="eastAsia"/>
      </w:rPr>
    </w:lvl>
    <w:lvl w:ilvl="7">
      <w:start w:val="1"/>
      <w:numFmt w:val="decimal"/>
      <w:isLgl w:val="false"/>
      <w:suff w:val="space"/>
      <w:lvlText w:val="%1.%2.%3.%4.%5.%6.%7.%8."/>
      <w:lvlJc w:val="left"/>
      <w:pPr>
        <w:ind w:left="1418" w:hanging="1418"/>
      </w:pPr>
      <w:rPr>
        <w:rFonts w:hint="eastAsia"/>
      </w:rPr>
    </w:lvl>
    <w:lvl w:ilvl="8">
      <w:start w:val="1"/>
      <w:numFmt w:val="decimal"/>
      <w:isLgl w:val="false"/>
      <w:suff w:val="space"/>
      <w:lvlText w:val="%1.%2.%3.%4.%5.%6.%7.%8.%9."/>
      <w:lvlJc w:val="left"/>
      <w:pPr>
        <w:ind w:left="1559" w:hanging="1559"/>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6"/>
      <w:isLgl w:val="false"/>
      <w:suff w:val="tab"/>
      <w:lvlText w:val="%1、"/>
      <w:lvlJc w:val="left"/>
      <w:pPr>
        <w:ind w:left="1005" w:hanging="435"/>
        <w:tabs>
          <w:tab w:val="left" w:pos="100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3"/>
    <w:link w:val="854"/>
    <w:uiPriority w:val="9"/>
    <w:rPr>
      <w:rFonts w:ascii="Arial" w:hAnsi="Arial" w:eastAsia="Arial" w:cs="Arial"/>
      <w:sz w:val="40"/>
      <w:szCs w:val="40"/>
    </w:rPr>
  </w:style>
  <w:style w:type="character" w:styleId="701">
    <w:name w:val="Heading 2 Char"/>
    <w:basedOn w:val="863"/>
    <w:link w:val="855"/>
    <w:uiPriority w:val="9"/>
    <w:rPr>
      <w:rFonts w:ascii="Arial" w:hAnsi="Arial" w:eastAsia="Arial" w:cs="Arial"/>
      <w:sz w:val="34"/>
    </w:rPr>
  </w:style>
  <w:style w:type="character" w:styleId="702">
    <w:name w:val="Heading 3 Char"/>
    <w:basedOn w:val="863"/>
    <w:link w:val="856"/>
    <w:uiPriority w:val="9"/>
    <w:rPr>
      <w:rFonts w:ascii="Arial" w:hAnsi="Arial" w:eastAsia="Arial" w:cs="Arial"/>
      <w:sz w:val="30"/>
      <w:szCs w:val="30"/>
    </w:rPr>
  </w:style>
  <w:style w:type="character" w:styleId="703">
    <w:name w:val="Heading 4 Char"/>
    <w:basedOn w:val="863"/>
    <w:link w:val="857"/>
    <w:uiPriority w:val="9"/>
    <w:rPr>
      <w:rFonts w:ascii="Arial" w:hAnsi="Arial" w:eastAsia="Arial" w:cs="Arial"/>
      <w:b/>
      <w:bCs/>
      <w:sz w:val="26"/>
      <w:szCs w:val="26"/>
    </w:rPr>
  </w:style>
  <w:style w:type="character" w:styleId="704">
    <w:name w:val="Heading 5 Char"/>
    <w:basedOn w:val="863"/>
    <w:link w:val="858"/>
    <w:uiPriority w:val="9"/>
    <w:rPr>
      <w:rFonts w:ascii="Arial" w:hAnsi="Arial" w:eastAsia="Arial" w:cs="Arial"/>
      <w:b/>
      <w:bCs/>
      <w:sz w:val="24"/>
      <w:szCs w:val="24"/>
    </w:rPr>
  </w:style>
  <w:style w:type="character" w:styleId="705">
    <w:name w:val="Heading 6 Char"/>
    <w:basedOn w:val="863"/>
    <w:link w:val="859"/>
    <w:uiPriority w:val="9"/>
    <w:rPr>
      <w:rFonts w:ascii="Arial" w:hAnsi="Arial" w:eastAsia="Arial" w:cs="Arial"/>
      <w:b/>
      <w:bCs/>
      <w:sz w:val="22"/>
      <w:szCs w:val="22"/>
    </w:rPr>
  </w:style>
  <w:style w:type="character" w:styleId="706">
    <w:name w:val="Heading 7 Char"/>
    <w:basedOn w:val="863"/>
    <w:link w:val="860"/>
    <w:uiPriority w:val="9"/>
    <w:rPr>
      <w:rFonts w:ascii="Arial" w:hAnsi="Arial" w:eastAsia="Arial" w:cs="Arial"/>
      <w:b/>
      <w:bCs/>
      <w:i/>
      <w:iCs/>
      <w:sz w:val="22"/>
      <w:szCs w:val="22"/>
    </w:rPr>
  </w:style>
  <w:style w:type="character" w:styleId="707">
    <w:name w:val="Heading 8 Char"/>
    <w:basedOn w:val="863"/>
    <w:link w:val="861"/>
    <w:uiPriority w:val="9"/>
    <w:rPr>
      <w:rFonts w:ascii="Arial" w:hAnsi="Arial" w:eastAsia="Arial" w:cs="Arial"/>
      <w:i/>
      <w:iCs/>
      <w:sz w:val="22"/>
      <w:szCs w:val="22"/>
    </w:rPr>
  </w:style>
  <w:style w:type="character" w:styleId="708">
    <w:name w:val="Heading 9 Char"/>
    <w:basedOn w:val="863"/>
    <w:link w:val="862"/>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53"/>
    <w:next w:val="853"/>
    <w:link w:val="711"/>
    <w:uiPriority w:val="10"/>
    <w:qFormat/>
    <w:pPr>
      <w:contextualSpacing/>
      <w:spacing w:before="300" w:after="200"/>
    </w:pPr>
    <w:rPr>
      <w:sz w:val="48"/>
      <w:szCs w:val="48"/>
    </w:rPr>
  </w:style>
  <w:style w:type="character" w:styleId="711">
    <w:name w:val="Title Char"/>
    <w:basedOn w:val="863"/>
    <w:link w:val="710"/>
    <w:uiPriority w:val="10"/>
    <w:rPr>
      <w:sz w:val="48"/>
      <w:szCs w:val="48"/>
    </w:rPr>
  </w:style>
  <w:style w:type="paragraph" w:styleId="712">
    <w:name w:val="Subtitle"/>
    <w:basedOn w:val="853"/>
    <w:next w:val="853"/>
    <w:link w:val="713"/>
    <w:uiPriority w:val="11"/>
    <w:qFormat/>
    <w:pPr>
      <w:spacing w:before="200" w:after="200"/>
    </w:pPr>
    <w:rPr>
      <w:sz w:val="24"/>
      <w:szCs w:val="24"/>
    </w:rPr>
  </w:style>
  <w:style w:type="character" w:styleId="713">
    <w:name w:val="Subtitle Char"/>
    <w:basedOn w:val="863"/>
    <w:link w:val="712"/>
    <w:uiPriority w:val="11"/>
    <w:rPr>
      <w:sz w:val="24"/>
      <w:szCs w:val="24"/>
    </w:rPr>
  </w:style>
  <w:style w:type="paragraph" w:styleId="714">
    <w:name w:val="Quote"/>
    <w:basedOn w:val="853"/>
    <w:next w:val="853"/>
    <w:link w:val="715"/>
    <w:uiPriority w:val="29"/>
    <w:qFormat/>
    <w:pPr>
      <w:ind w:left="720" w:right="720"/>
    </w:pPr>
    <w:rPr>
      <w:i/>
    </w:rPr>
  </w:style>
  <w:style w:type="character" w:styleId="715">
    <w:name w:val="Quote Char"/>
    <w:link w:val="714"/>
    <w:uiPriority w:val="29"/>
    <w:rPr>
      <w:i/>
    </w:rPr>
  </w:style>
  <w:style w:type="paragraph" w:styleId="716">
    <w:name w:val="Intense Quote"/>
    <w:basedOn w:val="853"/>
    <w:next w:val="85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3"/>
    <w:link w:val="885"/>
    <w:uiPriority w:val="99"/>
  </w:style>
  <w:style w:type="character" w:styleId="719">
    <w:name w:val="Footer Char"/>
    <w:basedOn w:val="863"/>
    <w:link w:val="884"/>
    <w:uiPriority w:val="99"/>
  </w:style>
  <w:style w:type="paragraph" w:styleId="720">
    <w:name w:val="Caption"/>
    <w:basedOn w:val="853"/>
    <w:next w:val="853"/>
    <w:uiPriority w:val="35"/>
    <w:semiHidden/>
    <w:unhideWhenUsed/>
    <w:qFormat/>
    <w:pPr>
      <w:spacing w:line="276" w:lineRule="auto"/>
    </w:pPr>
    <w:rPr>
      <w:b/>
      <w:bCs/>
      <w:color w:val="4f81bd" w:themeColor="accent1"/>
      <w:sz w:val="18"/>
      <w:szCs w:val="18"/>
    </w:rPr>
  </w:style>
  <w:style w:type="character" w:styleId="721">
    <w:name w:val="Caption Char"/>
    <w:basedOn w:val="720"/>
    <w:link w:val="884"/>
    <w:uiPriority w:val="99"/>
  </w:style>
  <w:style w:type="table" w:styleId="722">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90"/>
    <w:uiPriority w:val="99"/>
    <w:rPr>
      <w:sz w:val="18"/>
    </w:rPr>
  </w:style>
  <w:style w:type="character" w:styleId="848">
    <w:name w:val="footnote reference"/>
    <w:basedOn w:val="863"/>
    <w:uiPriority w:val="99"/>
    <w:unhideWhenUsed/>
    <w:rPr>
      <w:vertAlign w:val="superscript"/>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4">
    <w:name w:val="Heading 1"/>
    <w:basedOn w:val="853"/>
    <w:next w:val="853"/>
    <w:uiPriority w:val="0"/>
    <w:qFormat/>
    <w:pPr>
      <w:keepLines/>
      <w:keepNext/>
      <w:spacing w:before="340" w:after="330" w:line="578" w:lineRule="auto"/>
      <w:outlineLvl w:val="0"/>
    </w:pPr>
    <w:rPr>
      <w:rFonts w:eastAsia="楷体_GB2312"/>
      <w:b/>
      <w:sz w:val="44"/>
    </w:rPr>
  </w:style>
  <w:style w:type="paragraph" w:styleId="855">
    <w:name w:val="Heading 2"/>
    <w:basedOn w:val="853"/>
    <w:next w:val="865"/>
    <w:uiPriority w:val="0"/>
    <w:qFormat/>
    <w:pPr>
      <w:keepNext/>
      <w:outlineLvl w:val="1"/>
    </w:pPr>
    <w:rPr>
      <w:rFonts w:ascii="新宋体" w:eastAsia="新宋体"/>
      <w:sz w:val="28"/>
    </w:rPr>
  </w:style>
  <w:style w:type="paragraph" w:styleId="856">
    <w:name w:val="Heading 3"/>
    <w:basedOn w:val="853"/>
    <w:next w:val="865"/>
    <w:uiPriority w:val="0"/>
    <w:qFormat/>
    <w:pPr>
      <w:keepLines/>
      <w:keepNext/>
      <w:spacing w:before="120" w:after="120" w:line="360" w:lineRule="auto"/>
      <w:tabs>
        <w:tab w:val="left" w:pos="794" w:leader="none"/>
      </w:tabs>
      <w:outlineLvl w:val="2"/>
    </w:pPr>
    <w:rPr>
      <w:b/>
      <w:sz w:val="28"/>
    </w:rPr>
  </w:style>
  <w:style w:type="paragraph" w:styleId="857">
    <w:name w:val="Heading 4"/>
    <w:basedOn w:val="853"/>
    <w:next w:val="865"/>
    <w:uiPriority w:val="0"/>
    <w:qFormat/>
    <w:pPr>
      <w:keepLines/>
      <w:keepNext/>
      <w:spacing w:before="80" w:after="80" w:line="360" w:lineRule="auto"/>
      <w:tabs>
        <w:tab w:val="left" w:pos="907" w:leader="none"/>
      </w:tabs>
      <w:outlineLvl w:val="3"/>
    </w:pPr>
    <w:rPr>
      <w:sz w:val="28"/>
    </w:rPr>
  </w:style>
  <w:style w:type="paragraph" w:styleId="858">
    <w:name w:val="Heading 5"/>
    <w:basedOn w:val="853"/>
    <w:next w:val="853"/>
    <w:uiPriority w:val="0"/>
    <w:qFormat/>
    <w:pPr>
      <w:jc w:val="left"/>
      <w:keepLines/>
      <w:keepNext/>
      <w:spacing w:before="280" w:after="290" w:line="376" w:lineRule="atLeast"/>
      <w:outlineLvl w:val="4"/>
    </w:pPr>
    <w:rPr>
      <w:rFonts w:ascii="宋体" w:hAnsi="Tms Rmn"/>
      <w:b/>
      <w:sz w:val="28"/>
    </w:rPr>
  </w:style>
  <w:style w:type="paragraph" w:styleId="859">
    <w:name w:val="Heading 6"/>
    <w:basedOn w:val="853"/>
    <w:next w:val="853"/>
    <w:uiPriority w:val="0"/>
    <w:qFormat/>
    <w:pPr>
      <w:jc w:val="left"/>
      <w:keepLines/>
      <w:keepNext/>
      <w:spacing w:before="240" w:after="64" w:line="320" w:lineRule="atLeast"/>
      <w:outlineLvl w:val="5"/>
    </w:pPr>
    <w:rPr>
      <w:rFonts w:ascii="黑体" w:hAnsi="Tms Rmn" w:eastAsia="黑体"/>
      <w:b/>
      <w:sz w:val="24"/>
    </w:rPr>
  </w:style>
  <w:style w:type="paragraph" w:styleId="860">
    <w:name w:val="Heading 7"/>
    <w:basedOn w:val="853"/>
    <w:next w:val="853"/>
    <w:uiPriority w:val="0"/>
    <w:qFormat/>
    <w:pPr>
      <w:jc w:val="left"/>
      <w:keepLines/>
      <w:keepNext/>
      <w:spacing w:before="240" w:after="64" w:line="320" w:lineRule="atLeast"/>
      <w:outlineLvl w:val="6"/>
    </w:pPr>
    <w:rPr>
      <w:rFonts w:ascii="宋体" w:hAnsi="Tms Rmn"/>
      <w:b/>
      <w:sz w:val="24"/>
    </w:rPr>
  </w:style>
  <w:style w:type="paragraph" w:styleId="861">
    <w:name w:val="Heading 8"/>
    <w:basedOn w:val="853"/>
    <w:next w:val="853"/>
    <w:uiPriority w:val="0"/>
    <w:qFormat/>
    <w:pPr>
      <w:keepLines/>
      <w:keepNext/>
      <w:spacing w:before="240" w:after="64" w:line="320" w:lineRule="auto"/>
      <w:outlineLvl w:val="7"/>
    </w:pPr>
    <w:rPr>
      <w:rFonts w:ascii="Arial" w:hAnsi="Arial" w:eastAsia="黑体"/>
      <w:sz w:val="24"/>
      <w:szCs w:val="24"/>
    </w:rPr>
  </w:style>
  <w:style w:type="paragraph" w:styleId="862">
    <w:name w:val="Heading 9"/>
    <w:basedOn w:val="853"/>
    <w:next w:val="853"/>
    <w:uiPriority w:val="0"/>
    <w:qFormat/>
    <w:pPr>
      <w:keepLines/>
      <w:keepNext/>
      <w:spacing w:before="240" w:after="64" w:line="320" w:lineRule="auto"/>
      <w:outlineLvl w:val="8"/>
    </w:pPr>
    <w:rPr>
      <w:rFonts w:ascii="Arial" w:hAnsi="Arial" w:eastAsia="黑体"/>
      <w:szCs w:val="21"/>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Normal Indent"/>
    <w:basedOn w:val="853"/>
    <w:link w:val="911"/>
    <w:uiPriority w:val="0"/>
    <w:qFormat/>
    <w:pPr>
      <w:ind w:firstLine="420"/>
      <w:jc w:val="left"/>
    </w:pPr>
    <w:rPr>
      <w:rFonts w:eastAsia="楷体_GB2312"/>
      <w:sz w:val="24"/>
    </w:rPr>
  </w:style>
  <w:style w:type="paragraph" w:styleId="866">
    <w:name w:val="toc 7"/>
    <w:basedOn w:val="853"/>
    <w:next w:val="853"/>
    <w:uiPriority w:val="0"/>
    <w:qFormat/>
    <w:pPr>
      <w:ind w:left="2520"/>
    </w:pPr>
    <w:rPr>
      <w:rFonts w:eastAsia="楷体_GB2312"/>
      <w:sz w:val="26"/>
    </w:rPr>
  </w:style>
  <w:style w:type="paragraph" w:styleId="867">
    <w:name w:val="index 8"/>
    <w:basedOn w:val="853"/>
    <w:next w:val="853"/>
    <w:uiPriority w:val="0"/>
    <w:qFormat/>
    <w:pPr>
      <w:ind w:left="2940"/>
    </w:pPr>
    <w:rPr>
      <w:rFonts w:eastAsia="楷体_GB2312"/>
      <w:sz w:val="26"/>
    </w:rPr>
  </w:style>
  <w:style w:type="paragraph" w:styleId="868">
    <w:name w:val="List Number"/>
    <w:basedOn w:val="853"/>
    <w:uiPriority w:val="0"/>
    <w:qFormat/>
    <w:pPr>
      <w:ind w:left="1125" w:hanging="555"/>
      <w:tabs>
        <w:tab w:val="left" w:pos="1125" w:leader="none"/>
      </w:tabs>
    </w:pPr>
    <w:rPr>
      <w:szCs w:val="24"/>
    </w:rPr>
  </w:style>
  <w:style w:type="paragraph" w:styleId="869">
    <w:name w:val="index 5"/>
    <w:basedOn w:val="853"/>
    <w:next w:val="853"/>
    <w:uiPriority w:val="0"/>
    <w:qFormat/>
    <w:pPr>
      <w:ind w:left="1680"/>
    </w:pPr>
    <w:rPr>
      <w:rFonts w:eastAsia="楷体_GB2312"/>
      <w:sz w:val="26"/>
    </w:rPr>
  </w:style>
  <w:style w:type="paragraph" w:styleId="870">
    <w:name w:val="Document Map"/>
    <w:basedOn w:val="853"/>
    <w:uiPriority w:val="0"/>
    <w:semiHidden/>
    <w:qFormat/>
    <w:pPr>
      <w:shd w:val="clear" w:color="auto" w:fill="000080"/>
    </w:pPr>
  </w:style>
  <w:style w:type="paragraph" w:styleId="871">
    <w:name w:val="annotation text"/>
    <w:basedOn w:val="853"/>
    <w:link w:val="912"/>
    <w:uiPriority w:val="0"/>
    <w:qFormat/>
    <w:pPr>
      <w:jc w:val="left"/>
    </w:pPr>
  </w:style>
  <w:style w:type="paragraph" w:styleId="872">
    <w:name w:val="index 6"/>
    <w:basedOn w:val="853"/>
    <w:next w:val="853"/>
    <w:uiPriority w:val="0"/>
    <w:qFormat/>
    <w:pPr>
      <w:ind w:left="2100"/>
    </w:pPr>
    <w:rPr>
      <w:rFonts w:eastAsia="楷体_GB2312"/>
      <w:sz w:val="26"/>
    </w:rPr>
  </w:style>
  <w:style w:type="paragraph" w:styleId="873">
    <w:name w:val="Body Text"/>
    <w:basedOn w:val="853"/>
    <w:uiPriority w:val="0"/>
    <w:qFormat/>
    <w:pPr>
      <w:ind w:right="392"/>
      <w:spacing w:line="0" w:lineRule="atLeast"/>
    </w:pPr>
    <w:rPr>
      <w:rFonts w:ascii="宋体"/>
      <w:sz w:val="28"/>
    </w:rPr>
  </w:style>
  <w:style w:type="paragraph" w:styleId="874">
    <w:name w:val="Body Text Indent"/>
    <w:basedOn w:val="853"/>
    <w:link w:val="913"/>
    <w:uiPriority w:val="0"/>
    <w:qFormat/>
    <w:pPr>
      <w:ind w:left="570"/>
      <w:spacing w:line="520" w:lineRule="exact"/>
    </w:pPr>
    <w:rPr>
      <w:rFonts w:ascii="方正仿宋简体" w:hAnsi="创艺简仿宋" w:eastAsia="方正仿宋简体"/>
      <w:sz w:val="24"/>
    </w:rPr>
  </w:style>
  <w:style w:type="paragraph" w:styleId="875">
    <w:name w:val="index 4"/>
    <w:basedOn w:val="853"/>
    <w:next w:val="853"/>
    <w:uiPriority w:val="0"/>
    <w:qFormat/>
    <w:pPr>
      <w:ind w:left="1260"/>
    </w:pPr>
    <w:rPr>
      <w:rFonts w:eastAsia="楷体_GB2312"/>
      <w:sz w:val="26"/>
    </w:rPr>
  </w:style>
  <w:style w:type="paragraph" w:styleId="876">
    <w:name w:val="toc 5"/>
    <w:basedOn w:val="853"/>
    <w:next w:val="853"/>
    <w:uiPriority w:val="0"/>
    <w:qFormat/>
    <w:pPr>
      <w:ind w:left="1680"/>
    </w:pPr>
    <w:rPr>
      <w:rFonts w:eastAsia="楷体_GB2312"/>
      <w:sz w:val="26"/>
    </w:rPr>
  </w:style>
  <w:style w:type="paragraph" w:styleId="877">
    <w:name w:val="toc 3"/>
    <w:basedOn w:val="853"/>
    <w:next w:val="853"/>
    <w:uiPriority w:val="0"/>
    <w:qFormat/>
    <w:pPr>
      <w:ind w:left="840"/>
    </w:pPr>
    <w:rPr>
      <w:rFonts w:eastAsia="楷体_GB2312"/>
      <w:sz w:val="26"/>
    </w:rPr>
  </w:style>
  <w:style w:type="paragraph" w:styleId="878">
    <w:name w:val="Plain Text"/>
    <w:basedOn w:val="853"/>
    <w:link w:val="914"/>
    <w:uiPriority w:val="0"/>
    <w:qFormat/>
    <w:rPr>
      <w:rFonts w:ascii="宋体" w:hAnsi="Courier New" w:eastAsia="楷体_GB2312"/>
      <w:sz w:val="28"/>
    </w:rPr>
  </w:style>
  <w:style w:type="paragraph" w:styleId="879">
    <w:name w:val="toc 8"/>
    <w:basedOn w:val="853"/>
    <w:next w:val="853"/>
    <w:uiPriority w:val="0"/>
    <w:qFormat/>
    <w:pPr>
      <w:ind w:left="2940"/>
    </w:pPr>
    <w:rPr>
      <w:rFonts w:eastAsia="楷体_GB2312"/>
      <w:sz w:val="26"/>
    </w:rPr>
  </w:style>
  <w:style w:type="paragraph" w:styleId="880">
    <w:name w:val="index 3"/>
    <w:basedOn w:val="853"/>
    <w:next w:val="853"/>
    <w:uiPriority w:val="0"/>
    <w:qFormat/>
    <w:pPr>
      <w:ind w:left="840"/>
    </w:pPr>
    <w:rPr>
      <w:rFonts w:eastAsia="楷体_GB2312"/>
      <w:sz w:val="26"/>
    </w:rPr>
  </w:style>
  <w:style w:type="paragraph" w:styleId="881">
    <w:name w:val="Date"/>
    <w:basedOn w:val="853"/>
    <w:next w:val="853"/>
    <w:link w:val="915"/>
    <w:uiPriority w:val="0"/>
    <w:qFormat/>
  </w:style>
  <w:style w:type="paragraph" w:styleId="882">
    <w:name w:val="Body Text Indent 2"/>
    <w:basedOn w:val="853"/>
    <w:uiPriority w:val="0"/>
    <w:qFormat/>
    <w:pPr>
      <w:ind w:firstLine="480"/>
      <w:jc w:val="left"/>
      <w:spacing w:line="360" w:lineRule="auto"/>
    </w:pPr>
    <w:rPr>
      <w:rFonts w:ascii="宋体" w:hAnsi="宋体" w:cs="Arial"/>
      <w:b/>
      <w:bCs/>
      <w:color w:val="0000ff"/>
      <w:sz w:val="24"/>
    </w:rPr>
  </w:style>
  <w:style w:type="paragraph" w:styleId="883">
    <w:name w:val="Balloon Text"/>
    <w:basedOn w:val="853"/>
    <w:uiPriority w:val="0"/>
    <w:semiHidden/>
    <w:qFormat/>
    <w:rPr>
      <w:sz w:val="18"/>
      <w:szCs w:val="18"/>
    </w:rPr>
  </w:style>
  <w:style w:type="paragraph" w:styleId="884">
    <w:name w:val="Footer"/>
    <w:basedOn w:val="853"/>
    <w:link w:val="916"/>
    <w:uiPriority w:val="99"/>
    <w:qFormat/>
    <w:pPr>
      <w:jc w:val="left"/>
      <w:tabs>
        <w:tab w:val="center" w:pos="4153" w:leader="none"/>
        <w:tab w:val="right" w:pos="8306" w:leader="none"/>
      </w:tabs>
    </w:pPr>
    <w:rPr>
      <w:rFonts w:eastAsia="楷体_GB2312"/>
      <w:sz w:val="18"/>
    </w:rPr>
  </w:style>
  <w:style w:type="paragraph" w:styleId="885">
    <w:name w:val="Header"/>
    <w:basedOn w:val="853"/>
    <w:link w:val="917"/>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86">
    <w:name w:val="toc 1"/>
    <w:basedOn w:val="853"/>
    <w:next w:val="853"/>
    <w:uiPriority w:val="0"/>
    <w:semiHidden/>
    <w:qFormat/>
    <w:pPr>
      <w:jc w:val="left"/>
    </w:pPr>
    <w:rPr>
      <w:rFonts w:eastAsia="楷体_GB2312"/>
      <w:sz w:val="24"/>
    </w:rPr>
  </w:style>
  <w:style w:type="paragraph" w:styleId="887">
    <w:name w:val="toc 4"/>
    <w:basedOn w:val="853"/>
    <w:next w:val="853"/>
    <w:uiPriority w:val="0"/>
    <w:qFormat/>
    <w:pPr>
      <w:ind w:left="1260"/>
    </w:pPr>
    <w:rPr>
      <w:rFonts w:eastAsia="楷体_GB2312"/>
      <w:sz w:val="26"/>
    </w:rPr>
  </w:style>
  <w:style w:type="paragraph" w:styleId="888">
    <w:name w:val="index heading"/>
    <w:basedOn w:val="853"/>
    <w:next w:val="889"/>
    <w:uiPriority w:val="0"/>
    <w:qFormat/>
    <w:rPr>
      <w:rFonts w:eastAsia="楷体_GB2312"/>
      <w:sz w:val="26"/>
    </w:rPr>
  </w:style>
  <w:style w:type="paragraph" w:styleId="889">
    <w:name w:val="index 1"/>
    <w:basedOn w:val="853"/>
    <w:next w:val="853"/>
    <w:uiPriority w:val="0"/>
    <w:qFormat/>
    <w:rPr>
      <w:rFonts w:eastAsia="楷体_GB2312"/>
      <w:sz w:val="26"/>
    </w:rPr>
  </w:style>
  <w:style w:type="paragraph" w:styleId="890">
    <w:name w:val="footnote text"/>
    <w:basedOn w:val="853"/>
    <w:uiPriority w:val="0"/>
    <w:qFormat/>
    <w:pPr>
      <w:jc w:val="left"/>
    </w:pPr>
    <w:rPr>
      <w:rFonts w:eastAsia="楷体_GB2312"/>
      <w:sz w:val="18"/>
    </w:rPr>
  </w:style>
  <w:style w:type="paragraph" w:styleId="891">
    <w:name w:val="toc 6"/>
    <w:basedOn w:val="853"/>
    <w:next w:val="853"/>
    <w:uiPriority w:val="0"/>
    <w:qFormat/>
    <w:pPr>
      <w:ind w:left="2100"/>
    </w:pPr>
    <w:rPr>
      <w:rFonts w:eastAsia="楷体_GB2312"/>
      <w:sz w:val="26"/>
    </w:rPr>
  </w:style>
  <w:style w:type="paragraph" w:styleId="892">
    <w:name w:val="Body Text Indent 3"/>
    <w:basedOn w:val="853"/>
    <w:uiPriority w:val="0"/>
    <w:qFormat/>
    <w:pPr>
      <w:ind w:right="29" w:firstLine="502"/>
      <w:spacing w:line="360" w:lineRule="auto"/>
      <w:tabs>
        <w:tab w:val="left" w:pos="0" w:leader="none"/>
      </w:tabs>
    </w:pPr>
    <w:rPr>
      <w:rFonts w:ascii="宋体" w:hAnsi="宋体"/>
      <w:color w:val="0000ff"/>
      <w:sz w:val="24"/>
      <w:szCs w:val="24"/>
    </w:rPr>
  </w:style>
  <w:style w:type="paragraph" w:styleId="893">
    <w:name w:val="index 7"/>
    <w:basedOn w:val="853"/>
    <w:next w:val="853"/>
    <w:uiPriority w:val="0"/>
    <w:qFormat/>
    <w:pPr>
      <w:ind w:left="2520"/>
    </w:pPr>
    <w:rPr>
      <w:rFonts w:eastAsia="楷体_GB2312"/>
      <w:sz w:val="26"/>
    </w:rPr>
  </w:style>
  <w:style w:type="paragraph" w:styleId="894">
    <w:name w:val="index 9"/>
    <w:basedOn w:val="853"/>
    <w:next w:val="853"/>
    <w:uiPriority w:val="0"/>
    <w:qFormat/>
    <w:pPr>
      <w:ind w:left="3360"/>
    </w:pPr>
    <w:rPr>
      <w:rFonts w:eastAsia="楷体_GB2312"/>
      <w:sz w:val="26"/>
    </w:rPr>
  </w:style>
  <w:style w:type="paragraph" w:styleId="895">
    <w:name w:val="table of figures"/>
    <w:basedOn w:val="853"/>
    <w:next w:val="853"/>
    <w:uiPriority w:val="0"/>
    <w:qFormat/>
    <w:pPr>
      <w:ind w:left="420" w:hanging="420"/>
      <w:jc w:val="left"/>
    </w:pPr>
    <w:rPr>
      <w:rFonts w:eastAsia="楷体_GB2312"/>
      <w:smallCaps/>
      <w:sz w:val="24"/>
    </w:rPr>
  </w:style>
  <w:style w:type="paragraph" w:styleId="896">
    <w:name w:val="toc 2"/>
    <w:basedOn w:val="853"/>
    <w:next w:val="853"/>
    <w:uiPriority w:val="0"/>
    <w:qFormat/>
    <w:pPr>
      <w:ind w:left="420"/>
    </w:pPr>
    <w:rPr>
      <w:rFonts w:eastAsia="楷体_GB2312"/>
      <w:sz w:val="26"/>
    </w:rPr>
  </w:style>
  <w:style w:type="paragraph" w:styleId="897">
    <w:name w:val="toc 9"/>
    <w:basedOn w:val="853"/>
    <w:next w:val="853"/>
    <w:uiPriority w:val="0"/>
    <w:qFormat/>
    <w:pPr>
      <w:ind w:left="3360"/>
    </w:pPr>
    <w:rPr>
      <w:rFonts w:eastAsia="楷体_GB2312"/>
      <w:sz w:val="26"/>
    </w:rPr>
  </w:style>
  <w:style w:type="paragraph" w:styleId="898">
    <w:name w:val="HTML Preformatted"/>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9">
    <w:name w:val="Normal (Web)"/>
    <w:basedOn w:val="853"/>
    <w:uiPriority w:val="99"/>
    <w:qFormat/>
    <w:pPr>
      <w:jc w:val="left"/>
      <w:spacing w:before="100" w:beforeAutospacing="1" w:after="100" w:afterAutospacing="1"/>
      <w:widowControl/>
    </w:pPr>
    <w:rPr>
      <w:rFonts w:ascii="宋体" w:hAnsi="宋体" w:cs="宋体"/>
      <w:color w:val="000000"/>
      <w:sz w:val="24"/>
      <w:szCs w:val="24"/>
    </w:rPr>
  </w:style>
  <w:style w:type="paragraph" w:styleId="900">
    <w:name w:val="index 2"/>
    <w:basedOn w:val="853"/>
    <w:next w:val="853"/>
    <w:uiPriority w:val="0"/>
    <w:qFormat/>
    <w:pPr>
      <w:ind w:left="420"/>
    </w:pPr>
    <w:rPr>
      <w:rFonts w:eastAsia="楷体_GB2312"/>
      <w:sz w:val="26"/>
    </w:rPr>
  </w:style>
  <w:style w:type="paragraph" w:styleId="901">
    <w:name w:val="annotation subject"/>
    <w:basedOn w:val="871"/>
    <w:next w:val="871"/>
    <w:link w:val="918"/>
    <w:uiPriority w:val="0"/>
    <w:qFormat/>
    <w:rPr>
      <w:b/>
      <w:bCs/>
    </w:rPr>
  </w:style>
  <w:style w:type="paragraph" w:styleId="902">
    <w:name w:val="Body Text First Indent"/>
    <w:basedOn w:val="873"/>
    <w:uiPriority w:val="0"/>
    <w:qFormat/>
    <w:pPr>
      <w:ind w:firstLine="420"/>
      <w:tabs>
        <w:tab w:val="left" w:pos="5250" w:leader="none"/>
      </w:tabs>
    </w:pPr>
  </w:style>
  <w:style w:type="paragraph" w:styleId="903">
    <w:name w:val="Body Text First Indent 2"/>
    <w:basedOn w:val="874"/>
    <w:uiPriority w:val="0"/>
    <w:qFormat/>
    <w:pPr>
      <w:ind w:left="200" w:firstLine="200"/>
      <w:jc w:val="both"/>
      <w:spacing w:before="100" w:beforeAutospacing="1" w:after="120"/>
      <w:widowControl w:val="off"/>
    </w:pPr>
    <w:rPr>
      <w:rFonts w:ascii="Calibri" w:hAnsi="Calibri" w:eastAsia="宋体" w:cs="Times New Roman"/>
      <w:sz w:val="21"/>
      <w:szCs w:val="21"/>
      <w:lang w:val="en-US" w:eastAsia="zh-CN" w:bidi="ar-SA"/>
    </w:rPr>
  </w:style>
  <w:style w:type="table" w:styleId="904">
    <w:name w:val="Table Grid"/>
    <w:basedOn w:val="8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uiPriority w:val="0"/>
    <w:qFormat/>
  </w:style>
  <w:style w:type="character" w:styleId="907">
    <w:name w:val="FollowedHyperlink"/>
    <w:uiPriority w:val="0"/>
    <w:qFormat/>
    <w:rPr>
      <w:color w:val="800080"/>
      <w:u w:val="single"/>
    </w:rPr>
  </w:style>
  <w:style w:type="character" w:styleId="908">
    <w:name w:val="Emphasis"/>
    <w:uiPriority w:val="0"/>
    <w:qFormat/>
    <w:rPr>
      <w:i/>
    </w:rPr>
  </w:style>
  <w:style w:type="character" w:styleId="909">
    <w:name w:val="Hyperlink"/>
    <w:uiPriority w:val="0"/>
    <w:qFormat/>
    <w:rPr>
      <w:color w:val="0000ff"/>
      <w:u w:val="single"/>
    </w:rPr>
  </w:style>
  <w:style w:type="character" w:styleId="910">
    <w:name w:val="annotation reference"/>
    <w:uiPriority w:val="0"/>
    <w:qFormat/>
    <w:rPr>
      <w:sz w:val="21"/>
      <w:szCs w:val="21"/>
    </w:rPr>
  </w:style>
  <w:style w:type="character" w:styleId="911" w:customStyle="1">
    <w:name w:val="正文缩进 字符"/>
    <w:link w:val="865"/>
    <w:uiPriority w:val="0"/>
    <w:qFormat/>
    <w:rPr>
      <w:rFonts w:eastAsia="楷体_GB2312"/>
      <w:sz w:val="24"/>
    </w:rPr>
  </w:style>
  <w:style w:type="character" w:styleId="912" w:customStyle="1">
    <w:name w:val="批注文字 字符"/>
    <w:link w:val="871"/>
    <w:uiPriority w:val="0"/>
    <w:qFormat/>
    <w:rPr>
      <w:sz w:val="21"/>
    </w:rPr>
  </w:style>
  <w:style w:type="character" w:styleId="913" w:customStyle="1">
    <w:name w:val="正文文本缩进 字符"/>
    <w:link w:val="874"/>
    <w:uiPriority w:val="0"/>
    <w:qFormat/>
    <w:rPr>
      <w:rFonts w:ascii="方正仿宋简体" w:hAnsi="创艺简仿宋" w:eastAsia="方正仿宋简体"/>
      <w:sz w:val="24"/>
    </w:rPr>
  </w:style>
  <w:style w:type="character" w:styleId="914" w:customStyle="1">
    <w:name w:val="纯文本 字符"/>
    <w:link w:val="878"/>
    <w:uiPriority w:val="0"/>
    <w:qFormat/>
    <w:rPr>
      <w:rFonts w:ascii="宋体" w:hAnsi="Courier New" w:eastAsia="楷体_GB2312"/>
      <w:sz w:val="28"/>
    </w:rPr>
  </w:style>
  <w:style w:type="character" w:styleId="915" w:customStyle="1">
    <w:name w:val="日期 字符"/>
    <w:link w:val="881"/>
    <w:uiPriority w:val="0"/>
    <w:rPr>
      <w:rFonts w:eastAsia="宋体"/>
      <w:sz w:val="21"/>
      <w:lang w:val="en-US" w:eastAsia="zh-CN" w:bidi="ar-SA"/>
    </w:rPr>
  </w:style>
  <w:style w:type="character" w:styleId="916" w:customStyle="1">
    <w:name w:val="页脚 字符"/>
    <w:link w:val="884"/>
    <w:uiPriority w:val="99"/>
    <w:rPr>
      <w:rFonts w:eastAsia="楷体_GB2312"/>
      <w:sz w:val="18"/>
      <w:lang w:val="en-US" w:eastAsia="zh-CN" w:bidi="ar-SA"/>
    </w:rPr>
  </w:style>
  <w:style w:type="character" w:styleId="917" w:customStyle="1">
    <w:name w:val="页眉 字符"/>
    <w:link w:val="885"/>
    <w:uiPriority w:val="99"/>
    <w:qFormat/>
    <w:rPr>
      <w:rFonts w:eastAsia="楷体_GB2312"/>
      <w:sz w:val="18"/>
    </w:rPr>
  </w:style>
  <w:style w:type="character" w:styleId="918" w:customStyle="1">
    <w:name w:val="批注主题 字符"/>
    <w:link w:val="901"/>
    <w:uiPriority w:val="0"/>
    <w:rPr>
      <w:b/>
      <w:bCs/>
      <w:sz w:val="21"/>
    </w:rPr>
  </w:style>
  <w:style w:type="paragraph" w:styleId="919" w:customStyle="1">
    <w:name w:val="段"/>
    <w:next w:val="853"/>
    <w:uiPriority w:val="0"/>
    <w:qFormat/>
    <w:pPr>
      <w:ind w:firstLine="200"/>
      <w:jc w:val="both"/>
    </w:pPr>
    <w:rPr>
      <w:rFonts w:ascii="宋体" w:hAnsi="Times New Roman" w:eastAsia="宋体" w:cs="Times New Roman"/>
      <w:sz w:val="21"/>
      <w:szCs w:val="22"/>
      <w:lang w:val="en-US" w:eastAsia="zh-CN" w:bidi="ar-SA"/>
    </w:rPr>
  </w:style>
  <w:style w:type="character" w:styleId="920" w:customStyle="1">
    <w:name w:val="Plain Text Char1"/>
    <w:link w:val="921"/>
    <w:uiPriority w:val="0"/>
    <w:rPr>
      <w:rFonts w:ascii="宋体" w:hAnsi="Courier New" w:eastAsia="楷体_GB2312"/>
      <w:sz w:val="26"/>
    </w:rPr>
  </w:style>
  <w:style w:type="paragraph" w:styleId="921" w:customStyle="1">
    <w:name w:val="Plain Text2"/>
    <w:basedOn w:val="853"/>
    <w:link w:val="920"/>
    <w:uiPriority w:val="0"/>
    <w:qFormat/>
    <w:rPr>
      <w:rFonts w:ascii="宋体" w:hAnsi="Courier New" w:eastAsia="楷体_GB2312"/>
      <w:sz w:val="26"/>
    </w:rPr>
  </w:style>
  <w:style w:type="character" w:styleId="922" w:customStyle="1">
    <w:name w:val="1级标题 Char"/>
    <w:link w:val="923"/>
    <w:uiPriority w:val="0"/>
    <w:rPr>
      <w:rFonts w:ascii="Calibri" w:hAnsi="Calibri"/>
      <w:b/>
      <w:bCs/>
      <w:sz w:val="36"/>
      <w:szCs w:val="44"/>
    </w:rPr>
  </w:style>
  <w:style w:type="paragraph" w:styleId="923" w:customStyle="1">
    <w:name w:val="1级标题"/>
    <w:basedOn w:val="854"/>
    <w:link w:val="922"/>
    <w:uiPriority w:val="0"/>
    <w:qFormat/>
    <w:pPr>
      <w:numPr>
        <w:ilvl w:val="0"/>
        <w:numId w:val="1"/>
      </w:numPr>
      <w:ind w:left="723" w:hanging="723"/>
      <w:spacing w:before="240"/>
    </w:pPr>
    <w:rPr>
      <w:rFonts w:ascii="Calibri" w:hAnsi="Calibri" w:eastAsia="宋体"/>
      <w:bCs/>
      <w:sz w:val="36"/>
      <w:szCs w:val="44"/>
    </w:rPr>
  </w:style>
  <w:style w:type="character" w:styleId="924" w:customStyle="1">
    <w:name w:val="正文首行缩进 Char Char"/>
    <w:link w:val="925"/>
    <w:uiPriority w:val="0"/>
    <w:qFormat/>
    <w:rPr>
      <w:szCs w:val="24"/>
    </w:rPr>
  </w:style>
  <w:style w:type="paragraph" w:styleId="925" w:customStyle="1">
    <w:name w:val="正文首行缩进1"/>
    <w:basedOn w:val="873"/>
    <w:link w:val="924"/>
    <w:uiPriority w:val="0"/>
    <w:qFormat/>
    <w:pPr>
      <w:ind w:right="0" w:firstLine="420"/>
      <w:spacing w:after="120" w:line="240" w:lineRule="auto"/>
    </w:pPr>
    <w:rPr>
      <w:rFonts w:ascii="Times New Roman"/>
      <w:sz w:val="20"/>
      <w:szCs w:val="24"/>
    </w:rPr>
  </w:style>
  <w:style w:type="character" w:styleId="926" w:customStyle="1">
    <w:name w:val="2级标题 Char"/>
    <w:link w:val="927"/>
    <w:uiPriority w:val="0"/>
    <w:qFormat/>
    <w:rPr>
      <w:rFonts w:ascii="Cambria" w:hAnsi="Cambria"/>
      <w:b/>
      <w:bCs/>
      <w:sz w:val="32"/>
      <w:szCs w:val="32"/>
    </w:rPr>
  </w:style>
  <w:style w:type="paragraph" w:styleId="927" w:customStyle="1">
    <w:name w:val="2级标题"/>
    <w:basedOn w:val="855"/>
    <w:link w:val="926"/>
    <w:uiPriority w:val="0"/>
    <w:qFormat/>
    <w:pPr>
      <w:numPr>
        <w:ilvl w:val="1"/>
        <w:numId w:val="1"/>
      </w:numPr>
      <w:ind w:left="643" w:hanging="643"/>
      <w:keepLines/>
      <w:spacing w:before="260" w:after="260" w:line="415" w:lineRule="auto"/>
    </w:pPr>
    <w:rPr>
      <w:rFonts w:ascii="Cambria" w:hAnsi="Cambria" w:eastAsia="宋体"/>
      <w:b/>
      <w:bCs/>
      <w:sz w:val="32"/>
      <w:szCs w:val="32"/>
    </w:rPr>
  </w:style>
  <w:style w:type="character" w:styleId="928" w:customStyle="1">
    <w:name w:val="apple-converted-space"/>
    <w:uiPriority w:val="0"/>
    <w:qFormat/>
  </w:style>
  <w:style w:type="character" w:styleId="929" w:customStyle="1">
    <w:name w:val="4级标题 Char"/>
    <w:link w:val="930"/>
    <w:uiPriority w:val="0"/>
    <w:rPr>
      <w:rFonts w:ascii="Cambria" w:hAnsi="Cambria"/>
      <w:b/>
      <w:bCs/>
      <w:sz w:val="28"/>
      <w:szCs w:val="28"/>
    </w:rPr>
  </w:style>
  <w:style w:type="paragraph" w:styleId="930" w:customStyle="1">
    <w:name w:val="4级标题"/>
    <w:basedOn w:val="857"/>
    <w:link w:val="929"/>
    <w:uiPriority w:val="0"/>
    <w:qFormat/>
    <w:pPr>
      <w:numPr>
        <w:ilvl w:val="3"/>
        <w:numId w:val="1"/>
      </w:numPr>
      <w:ind w:left="562" w:hanging="562"/>
      <w:spacing w:before="280" w:after="290" w:line="377" w:lineRule="auto"/>
      <w:tabs>
        <w:tab w:val="clear" w:pos="907" w:leader="none"/>
      </w:tabs>
    </w:pPr>
    <w:rPr>
      <w:rFonts w:ascii="Cambria" w:hAnsi="Cambria"/>
      <w:b/>
      <w:bCs/>
      <w:szCs w:val="28"/>
    </w:rPr>
  </w:style>
  <w:style w:type="character" w:styleId="931" w:customStyle="1">
    <w:name w:val="3级标题 Char"/>
    <w:link w:val="932"/>
    <w:uiPriority w:val="0"/>
    <w:qFormat/>
    <w:rPr>
      <w:rFonts w:ascii="Calibri" w:hAnsi="Calibri"/>
      <w:b/>
      <w:bCs/>
      <w:sz w:val="30"/>
      <w:szCs w:val="32"/>
    </w:rPr>
  </w:style>
  <w:style w:type="paragraph" w:styleId="932" w:customStyle="1">
    <w:name w:val="3级标题"/>
    <w:basedOn w:val="856"/>
    <w:link w:val="931"/>
    <w:uiPriority w:val="0"/>
    <w:qFormat/>
    <w:pPr>
      <w:numPr>
        <w:ilvl w:val="2"/>
        <w:numId w:val="1"/>
      </w:numPr>
      <w:ind w:left="602" w:hanging="602"/>
      <w:spacing w:before="260" w:after="260" w:line="415" w:lineRule="auto"/>
      <w:tabs>
        <w:tab w:val="clear" w:pos="794" w:leader="none"/>
      </w:tabs>
    </w:pPr>
    <w:rPr>
      <w:rFonts w:ascii="Calibri" w:hAnsi="Calibri"/>
      <w:bCs/>
      <w:sz w:val="30"/>
      <w:szCs w:val="32"/>
    </w:rPr>
  </w:style>
  <w:style w:type="character" w:styleId="933" w:customStyle="1">
    <w:name w:val="Plain Text Char"/>
    <w:uiPriority w:val="0"/>
    <w:qFormat/>
    <w:rPr>
      <w:rFonts w:ascii="宋体" w:hAnsi="Courier New" w:eastAsia="楷体_GB2312"/>
      <w:sz w:val="26"/>
    </w:rPr>
  </w:style>
  <w:style w:type="paragraph" w:styleId="934" w:customStyle="1">
    <w:name w:val="表格文字"/>
    <w:basedOn w:val="853"/>
    <w:uiPriority w:val="0"/>
    <w:qFormat/>
    <w:pPr>
      <w:spacing w:before="25" w:after="25" w:line="300" w:lineRule="auto"/>
    </w:pPr>
    <w:rPr>
      <w:rFonts w:ascii="Times" w:hAnsi="Times"/>
      <w:spacing w:val="10"/>
      <w:sz w:val="24"/>
    </w:rPr>
  </w:style>
  <w:style w:type="paragraph" w:styleId="935" w:customStyle="1">
    <w:name w:val="小四 段落 宋体 Char Char Char Char Char Char Char"/>
    <w:basedOn w:val="868"/>
    <w:uiPriority w:val="0"/>
    <w:semiHidden/>
    <w:pPr>
      <w:numPr>
        <w:ilvl w:val="0"/>
        <w:numId w:val="0"/>
      </w:numPr>
      <w:ind w:right="-33" w:firstLine="545"/>
      <w:jc w:val="left"/>
      <w:spacing w:line="360" w:lineRule="auto"/>
    </w:pPr>
    <w:rPr>
      <w:sz w:val="24"/>
    </w:rPr>
  </w:style>
  <w:style w:type="paragraph" w:styleId="936" w:customStyle="1">
    <w:name w:val=" Char Char Char"/>
    <w:basedOn w:val="853"/>
    <w:uiPriority w:val="0"/>
    <w:qFormat/>
    <w:pPr>
      <w:numPr>
        <w:ilvl w:val="0"/>
        <w:numId w:val="2"/>
      </w:numPr>
      <w:tabs>
        <w:tab w:val="left" w:pos="360" w:leader="none"/>
        <w:tab w:val="clear" w:pos="1005" w:leader="none"/>
      </w:tabs>
    </w:pPr>
    <w:rPr>
      <w:sz w:val="24"/>
      <w:szCs w:val="24"/>
    </w:rPr>
  </w:style>
  <w:style w:type="paragraph" w:styleId="937" w:customStyle="1">
    <w:name w:val="6级标题"/>
    <w:basedOn w:val="859"/>
    <w:uiPriority w:val="0"/>
    <w:qFormat/>
    <w:pPr>
      <w:numPr>
        <w:ilvl w:val="5"/>
        <w:numId w:val="1"/>
      </w:numPr>
      <w:ind w:left="200" w:hanging="200"/>
      <w:jc w:val="both"/>
      <w:spacing w:line="319" w:lineRule="auto"/>
    </w:pPr>
    <w:rPr>
      <w:rFonts w:ascii="Cambria" w:hAnsi="Cambria" w:eastAsia="宋体" w:cs="Times New Roman"/>
      <w:bCs/>
      <w:szCs w:val="24"/>
    </w:rPr>
  </w:style>
  <w:style w:type="paragraph" w:styleId="938" w:customStyle="1">
    <w:name w:val="5级标题"/>
    <w:basedOn w:val="858"/>
    <w:uiPriority w:val="0"/>
    <w:qFormat/>
    <w:pPr>
      <w:numPr>
        <w:ilvl w:val="4"/>
        <w:numId w:val="1"/>
      </w:numPr>
      <w:ind w:left="482" w:hanging="482"/>
      <w:jc w:val="both"/>
      <w:spacing w:line="377" w:lineRule="auto"/>
    </w:pPr>
    <w:rPr>
      <w:rFonts w:ascii="Calibri" w:hAnsi="Calibri" w:eastAsia="宋体" w:cs="Times New Roman"/>
      <w:bCs/>
      <w:sz w:val="24"/>
      <w:szCs w:val="28"/>
    </w:rPr>
  </w:style>
  <w:style w:type="paragraph" w:styleId="939" w:customStyle="1">
    <w:name w:val="默认段落字体 Para Char Char Char Char Char Char Char"/>
    <w:basedOn w:val="853"/>
    <w:uiPriority w:val="0"/>
    <w:qFormat/>
    <w:rPr>
      <w:rFonts w:eastAsia="楷体_GB2312"/>
      <w:sz w:val="26"/>
    </w:rPr>
  </w:style>
  <w:style w:type="paragraph" w:styleId="940" w:customStyle="1">
    <w:name w:val="小四 段落 宋体 Char Char Char Char Char Char"/>
    <w:basedOn w:val="935"/>
    <w:uiPriority w:val="0"/>
    <w:pPr>
      <w:ind w:firstLine="480"/>
    </w:pPr>
    <w:rPr>
      <w:rFonts w:ascii="宋体" w:hAnsi="宋体"/>
    </w:rPr>
  </w:style>
  <w:style w:type="paragraph" w:styleId="941">
    <w:name w:val="List Paragraph"/>
    <w:basedOn w:val="853"/>
    <w:uiPriority w:val="99"/>
    <w:qFormat/>
    <w:pPr>
      <w:ind w:firstLine="420"/>
    </w:pPr>
  </w:style>
  <w:style w:type="paragraph" w:styleId="942" w:customStyle="1">
    <w:name w:val="ÕýÎÄ"/>
    <w:uiPriority w:val="0"/>
    <w:qFormat/>
    <w:pPr>
      <w:widowControl w:val="off"/>
    </w:pPr>
    <w:rPr>
      <w:rFonts w:ascii="Times New Roman" w:hAnsi="Times New Roman" w:eastAsia="宋体" w:cs="Times New Roman"/>
      <w:lang w:val="en-US" w:eastAsia="zh-CN" w:bidi="ar-SA"/>
    </w:rPr>
  </w:style>
  <w:style w:type="paragraph" w:styleId="943" w:customStyle="1">
    <w:name w:val="msolistparagraph"/>
    <w:basedOn w:val="853"/>
    <w:uiPriority w:val="0"/>
    <w:pPr>
      <w:ind w:firstLine="420"/>
    </w:pPr>
    <w:rPr>
      <w:szCs w:val="24"/>
    </w:rPr>
  </w:style>
  <w:style w:type="paragraph" w:styleId="944" w:customStyle="1">
    <w:name w:val="tabletext"/>
    <w:basedOn w:val="853"/>
    <w:uiPriority w:val="0"/>
    <w:qFormat/>
    <w:pPr>
      <w:jc w:val="left"/>
      <w:spacing w:before="100" w:beforeAutospacing="1" w:after="100" w:afterAutospacing="1"/>
      <w:widowControl/>
    </w:pPr>
    <w:rPr>
      <w:rFonts w:ascii="宋体" w:hAnsi="宋体" w:cs="宋体"/>
      <w:sz w:val="24"/>
      <w:szCs w:val="24"/>
    </w:rPr>
  </w:style>
  <w:style w:type="paragraph" w:styleId="945" w:customStyle="1">
    <w:name w:val="彩色列表 - 强调文字颜色 111"/>
    <w:basedOn w:val="853"/>
    <w:uiPriority w:val="34"/>
    <w:qFormat/>
    <w:pPr>
      <w:ind w:firstLine="420"/>
    </w:pPr>
    <w:rPr>
      <w:rFonts w:ascii="Calibri" w:hAnsi="Calibri"/>
      <w:szCs w:val="22"/>
    </w:rPr>
  </w:style>
  <w:style w:type="paragraph" w:styleId="946" w:customStyle="1">
    <w:name w:val="Char"/>
    <w:basedOn w:val="853"/>
    <w:uiPriority w:val="0"/>
    <w:qFormat/>
    <w:rPr>
      <w:rFonts w:ascii="Tahoma" w:hAnsi="Tahoma"/>
      <w:sz w:val="24"/>
    </w:rPr>
  </w:style>
  <w:style w:type="paragraph" w:styleId="947" w:customStyle="1">
    <w:name w:val="font5"/>
    <w:basedOn w:val="853"/>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 Char Char Char Char"/>
    <w:basedOn w:val="870"/>
    <w:uiPriority w:val="0"/>
    <w:qFormat/>
    <w:pPr>
      <w:ind w:left="357"/>
      <w:jc w:val="left"/>
      <w:spacing w:line="436" w:lineRule="exact"/>
      <w:outlineLvl w:val="3"/>
    </w:pPr>
    <w:rPr>
      <w:rFonts w:ascii="Tahoma" w:hAnsi="Tahoma"/>
      <w:b/>
      <w:sz w:val="24"/>
      <w:szCs w:val="24"/>
    </w:rPr>
  </w:style>
  <w:style w:type="paragraph" w:styleId="949" w:customStyle="1">
    <w:name w:val="纯文本1"/>
    <w:basedOn w:val="853"/>
    <w:uiPriority w:val="0"/>
    <w:qFormat/>
    <w:rPr>
      <w:rFonts w:ascii="宋体" w:hAnsi="Courier New" w:eastAsia="楷体_GB2312"/>
      <w:sz w:val="26"/>
    </w:rPr>
  </w:style>
  <w:style w:type="paragraph" w:styleId="950" w:customStyle="1">
    <w:name w:val="小四 段落 宋体 Char"/>
    <w:basedOn w:val="868"/>
    <w:uiPriority w:val="0"/>
    <w:qFormat/>
    <w:pPr>
      <w:numPr>
        <w:ilvl w:val="0"/>
        <w:numId w:val="0"/>
      </w:numPr>
      <w:ind w:right="-33" w:firstLine="480"/>
      <w:jc w:val="left"/>
      <w:spacing w:line="360" w:lineRule="auto"/>
    </w:pPr>
    <w:rPr>
      <w:sz w:val="24"/>
    </w:rPr>
  </w:style>
  <w:style w:type="paragraph" w:styleId="951" w:customStyle="1">
    <w:name w:val="彩色列表 - 强调文字颜色 11"/>
    <w:basedOn w:val="853"/>
    <w:uiPriority w:val="0"/>
    <w:qFormat/>
    <w:pPr>
      <w:ind w:firstLine="420"/>
    </w:pPr>
    <w:rPr>
      <w:rFonts w:ascii="Calibri" w:hAnsi="Calibri"/>
      <w:szCs w:val="22"/>
    </w:rPr>
  </w:style>
  <w:style w:type="paragraph" w:styleId="952" w:customStyle="1">
    <w:name w:val="Plain Text1"/>
    <w:basedOn w:val="853"/>
    <w:uiPriority w:val="0"/>
    <w:qFormat/>
    <w:rPr>
      <w:rFonts w:ascii="宋体" w:hAnsi="Courier New" w:eastAsia="楷体_GB2312"/>
      <w:sz w:val="28"/>
    </w:rPr>
  </w:style>
  <w:style w:type="paragraph" w:styleId="953" w:customStyle="1">
    <w:name w:val=" Char"/>
    <w:basedOn w:val="853"/>
    <w:uiPriority w:val="0"/>
    <w:qFormat/>
    <w:pPr>
      <w:jc w:val="left"/>
      <w:spacing w:after="160" w:line="240" w:lineRule="exact"/>
      <w:widowControl/>
    </w:pPr>
    <w:rPr>
      <w:rFonts w:ascii="Verdana" w:hAnsi="Verdana"/>
      <w:sz w:val="20"/>
      <w:lang w:eastAsia="en-US"/>
    </w:rPr>
  </w:style>
  <w:style w:type="paragraph" w:styleId="954" w:customStyle="1">
    <w:name w:val="纯文本4"/>
    <w:basedOn w:val="853"/>
    <w:uiPriority w:val="0"/>
    <w:qFormat/>
    <w:rPr>
      <w:rFonts w:ascii="宋体" w:hAnsi="Courier New" w:eastAsia="楷体_GB2312" w:cs="Times New Roman"/>
      <w:sz w:val="26"/>
      <w:szCs w:val="20"/>
    </w:rPr>
  </w:style>
  <w:style w:type="paragraph" w:styleId="955" w:customStyle="1">
    <w:name w:val="正文文本11"/>
    <w:basedOn w:val="853"/>
    <w:uiPriority w:val="0"/>
    <w:qFormat/>
    <w:pPr>
      <w:spacing w:line="400" w:lineRule="exact"/>
    </w:pPr>
    <w:rPr>
      <w:rFonts w:ascii="楷体_GB2312"/>
      <w:sz w:val="28"/>
    </w:rPr>
  </w:style>
  <w:style w:type="paragraph" w:styleId="956" w:customStyle="1">
    <w:name w:val="正文缩进1"/>
    <w:basedOn w:val="853"/>
    <w:uiPriority w:val="0"/>
    <w:qFormat/>
    <w:pPr>
      <w:ind w:firstLine="420"/>
      <w:jc w:val="left"/>
    </w:pPr>
    <w:rPr>
      <w:sz w:val="24"/>
    </w:rPr>
  </w:style>
  <w:style w:type="paragraph" w:styleId="957" w:customStyle="1">
    <w:name w:val="正文首行缩进 211"/>
    <w:basedOn w:val="958"/>
    <w:uiPriority w:val="0"/>
    <w:qFormat/>
    <w:pPr>
      <w:ind w:left="420" w:firstLine="420"/>
      <w:spacing w:before="100" w:beforeAutospacing="1" w:after="120" w:line="240" w:lineRule="auto"/>
    </w:pPr>
  </w:style>
  <w:style w:type="paragraph" w:styleId="958" w:customStyle="1">
    <w:name w:val="正文文本缩进12"/>
    <w:basedOn w:val="853"/>
    <w:next w:val="959"/>
    <w:uiPriority w:val="0"/>
    <w:qFormat/>
    <w:pPr>
      <w:ind w:left="570"/>
      <w:spacing w:line="520" w:lineRule="exact"/>
    </w:pPr>
    <w:rPr>
      <w:rFonts w:ascii="方正仿宋简体" w:hAnsi="创艺简仿宋" w:eastAsia="方正仿宋简体"/>
      <w:sz w:val="24"/>
    </w:rPr>
  </w:style>
  <w:style w:type="paragraph" w:styleId="959" w:customStyle="1">
    <w:name w:val="寄信人地址11"/>
    <w:basedOn w:val="853"/>
    <w:uiPriority w:val="0"/>
    <w:qFormat/>
    <w:rPr>
      <w:rFonts w:ascii="Arial" w:hAnsi="Arial" w:eastAsia="楷体_GB2312" w:cs="Times New Roman"/>
      <w:sz w:val="26"/>
      <w:szCs w:val="20"/>
    </w:rPr>
  </w:style>
  <w:style w:type="paragraph" w:styleId="960" w:customStyle="1">
    <w:name w:val="正文缩进12"/>
    <w:basedOn w:val="853"/>
    <w:next w:val="853"/>
    <w:uiPriority w:val="0"/>
    <w:qFormat/>
    <w:pPr>
      <w:ind w:firstLine="420"/>
      <w:jc w:val="left"/>
    </w:pPr>
    <w:rPr>
      <w:sz w:val="24"/>
    </w:rPr>
  </w:style>
  <w:style w:type="paragraph" w:styleId="961" w:customStyle="1">
    <w:name w:val="Plain Text"/>
    <w:basedOn w:val="853"/>
    <w:uiPriority w:val="0"/>
    <w:qFormat/>
    <w:rPr>
      <w:rFonts w:ascii="宋体" w:hAnsi="Courier New" w:eastAsia="楷体_GB2312"/>
      <w:sz w:val="26"/>
    </w:rPr>
  </w:style>
  <w:style w:type="paragraph" w:styleId="962" w:customStyle="1">
    <w:name w:val="Andy_正文"/>
    <w:basedOn w:val="853"/>
    <w:uiPriority w:val="0"/>
    <w:qFormat/>
    <w:pPr>
      <w:ind w:firstLine="480"/>
      <w:spacing w:line="360" w:lineRule="auto"/>
    </w:pPr>
    <w:rPr>
      <w:rFonts w:ascii="Calibri" w:hAnsi="Calibri"/>
      <w:sz w:val="24"/>
      <w:szCs w:val="24"/>
    </w:rPr>
  </w:style>
  <w:style w:type="character" w:styleId="963" w:customStyle="1">
    <w:name w:val="NormalCharacter"/>
    <w:uiPriority w:val="0"/>
    <w:semiHidden/>
    <w:qFormat/>
  </w:style>
  <w:style w:type="paragraph" w:styleId="964" w:customStyle="1">
    <w:name w:val="标题 111"/>
    <w:basedOn w:val="853"/>
    <w:next w:val="853"/>
    <w:uiPriority w:val="99"/>
    <w:qFormat/>
    <w:pPr>
      <w:keepLines/>
      <w:keepNext/>
      <w:spacing w:before="340" w:after="330" w:line="578" w:lineRule="auto"/>
      <w:outlineLvl w:val="0"/>
    </w:pPr>
    <w:rPr>
      <w:b/>
      <w:sz w:val="44"/>
    </w:rPr>
  </w:style>
  <w:style w:type="paragraph" w:styleId="965" w:customStyle="1">
    <w:name w:val="普通(网站)11"/>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66" w:customStyle="1">
    <w:name w:val="正文缩进11"/>
    <w:basedOn w:val="853"/>
    <w:next w:val="853"/>
    <w:uiPriority w:val="99"/>
    <w:qFormat/>
    <w:pPr>
      <w:ind w:firstLine="420"/>
      <w:jc w:val="left"/>
    </w:pPr>
    <w:rPr>
      <w:sz w:val="24"/>
    </w:rPr>
  </w:style>
  <w:style w:type="character" w:styleId="967" w:customStyle="1">
    <w:name w:val="要点1"/>
    <w:uiPriority w:val="0"/>
    <w:qFormat/>
    <w:rPr>
      <w:b/>
      <w:bCs/>
    </w:rPr>
  </w:style>
  <w:style w:type="paragraph" w:styleId="968" w:customStyle="1">
    <w:name w:val="首行缩进"/>
    <w:basedOn w:val="853"/>
    <w:uiPriority w:val="0"/>
    <w:qFormat/>
    <w:pPr>
      <w:ind w:firstLine="480"/>
    </w:pPr>
    <w:rPr>
      <w:lang w:val="zh-CN"/>
    </w:rPr>
  </w:style>
  <w:style w:type="paragraph" w:styleId="969" w:customStyle="1">
    <w:name w:val="正文文本1"/>
    <w:basedOn w:val="853"/>
    <w:uiPriority w:val="0"/>
    <w:qFormat/>
    <w:pPr>
      <w:spacing w:line="400" w:lineRule="exact"/>
    </w:pPr>
    <w:rPr>
      <w:rFonts w:ascii="楷体_GB2312"/>
      <w:sz w:val="28"/>
    </w:rPr>
  </w:style>
  <w:style w:type="paragraph" w:styleId="970" w:customStyle="1">
    <w:name w:val="正文文本缩进1"/>
    <w:basedOn w:val="853"/>
    <w:next w:val="971"/>
    <w:uiPriority w:val="0"/>
    <w:qFormat/>
    <w:pPr>
      <w:ind w:left="570"/>
      <w:spacing w:line="520" w:lineRule="exact"/>
    </w:pPr>
    <w:rPr>
      <w:rFonts w:ascii="方正仿宋简体" w:hAnsi="创艺简仿宋" w:eastAsia="方正仿宋简体"/>
      <w:sz w:val="24"/>
    </w:rPr>
  </w:style>
  <w:style w:type="paragraph" w:styleId="971" w:customStyle="1">
    <w:name w:val="目录 51"/>
    <w:next w:val="853"/>
    <w:uiPriority w:val="0"/>
    <w:qFormat/>
    <w:pPr>
      <w:ind w:left="1275"/>
      <w:jc w:val="both"/>
    </w:pPr>
    <w:rPr>
      <w:rFonts w:ascii="Times New Roman" w:hAnsi="Times New Roman" w:eastAsia="宋体" w:cs="Times New Roman"/>
      <w:sz w:val="21"/>
      <w:lang w:val="en-US" w:eastAsia="zh-CN" w:bidi="ar-SA"/>
    </w:rPr>
  </w:style>
  <w:style w:type="paragraph" w:styleId="972" w:customStyle="1">
    <w:name w:val="纯文本11"/>
    <w:basedOn w:val="853"/>
    <w:uiPriority w:val="0"/>
    <w:qFormat/>
    <w:rPr>
      <w:rFonts w:ascii="宋体" w:hAnsi="Courier New"/>
    </w:rPr>
  </w:style>
  <w:style w:type="paragraph" w:styleId="973" w:customStyle="1">
    <w:name w:val="正文首行缩进 21"/>
    <w:basedOn w:val="970"/>
    <w:uiPriority w:val="99"/>
    <w:qFormat/>
    <w:pPr>
      <w:ind w:left="420" w:firstLine="420"/>
      <w:spacing w:after="120" w:line="360" w:lineRule="auto"/>
    </w:pPr>
    <w:rPr>
      <w:rFonts w:eastAsia="仿宋_GB2312"/>
    </w:rPr>
  </w:style>
  <w:style w:type="paragraph" w:styleId="974" w:customStyle="1">
    <w:name w:val="文本块1"/>
    <w:basedOn w:val="853"/>
    <w:next w:val="853"/>
    <w:uiPriority w:val="0"/>
    <w:qFormat/>
    <w:pPr>
      <w:ind w:left="630" w:right="-609" w:firstLine="420"/>
      <w:spacing w:line="360" w:lineRule="auto"/>
    </w:pPr>
    <w:rPr>
      <w:rFonts w:ascii="仿宋_GB2312" w:eastAsia="仿宋_GB2312"/>
      <w:sz w:val="21"/>
    </w:rPr>
  </w:style>
  <w:style w:type="paragraph" w:styleId="975" w:customStyle="1">
    <w:name w:val="页脚11"/>
    <w:basedOn w:val="853"/>
    <w:uiPriority w:val="0"/>
    <w:qFormat/>
    <w:pPr>
      <w:jc w:val="left"/>
      <w:tabs>
        <w:tab w:val="center" w:pos="4153" w:leader="none"/>
        <w:tab w:val="right" w:pos="8306" w:leader="none"/>
      </w:tabs>
    </w:pPr>
    <w:rPr>
      <w:sz w:val="18"/>
    </w:rPr>
  </w:style>
  <w:style w:type="character" w:styleId="976" w:customStyle="1">
    <w:name w:val="页码11"/>
    <w:uiPriority w:val="99"/>
    <w:qFormat/>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刘琦</cp:lastModifiedBy>
  <cp:revision>13</cp:revision>
  <dcterms:created xsi:type="dcterms:W3CDTF">2026-09-22T06:35:00Z</dcterms:created>
  <dcterms:modified xsi:type="dcterms:W3CDTF">2026-10-08T06:56:29Z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eyJoZGlkIjoiZWRjY2U5YzFmMzg3NDE0NGQ0ZmE4NjFiMjZmYzZlY2UiLCJ1c2VySWQiOiI2NTkxNDc0NDIifQ==</vt:lpwstr>
  </property>
  <property fmtid="{D5CDD505-2E9C-101B-9397-08002B2CF9AE}" pid="4" name="ICV">
    <vt:lpwstr>D3032BD7DC8C455198EA003B22274D3E_13</vt:lpwstr>
  </property>
</Properties>
</file>