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firstLine="0"/>
        <w:jc w:val="center"/>
        <w:rPr>
          <w:rFonts w:hint="eastAsia" w:asciiTheme="minorEastAsia" w:hAnsiTheme="minorEastAsia" w:eastAsiaTheme="minorEastAsia" w:cstheme="minorEastAsia"/>
          <w:b/>
          <w:bCs/>
          <w:spacing w:val="80"/>
          <w:sz w:val="72"/>
          <w:szCs w:val="72"/>
        </w:rPr>
      </w:pPr>
      <w:r>
        <w:rPr>
          <w:rFonts w:hint="eastAsia" w:asciiTheme="minorEastAsia" w:hAnsiTheme="minorEastAsia" w:eastAsiaTheme="minorEastAsia" w:cstheme="minorEastAsia"/>
          <w:b/>
          <w:bCs/>
          <w:spacing w:val="80"/>
          <w:sz w:val="72"/>
          <w:szCs w:val="72"/>
        </w:rPr>
      </w:r>
      <w:r/>
    </w:p>
    <w:p>
      <w:pPr>
        <w:pStyle w:val="1015"/>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bCs/>
          <w:spacing w:val="80"/>
          <w:sz w:val="72"/>
          <w:szCs w:val="72"/>
        </w:rPr>
        <w:t xml:space="preserve">赣榆区政府采购</w:t>
      </w:r>
      <w:r/>
    </w:p>
    <w:p>
      <w:pPr>
        <w:pStyle w:val="1015"/>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1015"/>
        <w:ind w:firstLine="0"/>
        <w:jc w:val="center"/>
        <w:rPr>
          <w:rFonts w:hint="eastAsia" w:asciiTheme="minorEastAsia" w:hAnsiTheme="minorEastAsia" w:eastAsiaTheme="minorEastAsia" w:cstheme="minorEastAsia"/>
          <w:b/>
          <w:bCs/>
          <w:sz w:val="72"/>
          <w:szCs w:val="72"/>
        </w:rPr>
        <w:outlineLvl w:val="0"/>
      </w:pPr>
      <w:r/>
      <w:bookmarkStart w:id="0" w:name="_Toc24327"/>
      <w:r/>
      <w:bookmarkStart w:id="1" w:name="_Toc22294"/>
      <w:r>
        <w:rPr>
          <w:rFonts w:hint="eastAsia" w:asciiTheme="minorEastAsia" w:hAnsiTheme="minorEastAsia" w:eastAsiaTheme="minorEastAsia" w:cstheme="minorEastAsia"/>
          <w:b/>
          <w:bCs/>
          <w:sz w:val="72"/>
          <w:szCs w:val="72"/>
        </w:rPr>
        <w:t xml:space="preserve">竞争性磋商采购文件</w:t>
      </w:r>
      <w:bookmarkEnd w:id="0"/>
      <w:r/>
      <w:bookmarkEnd w:id="1"/>
      <w:r/>
      <w:r/>
    </w:p>
    <w:p>
      <w:pPr>
        <w:pStyle w:val="1015"/>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1015"/>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tbl>
      <w:tblPr>
        <w:tblStyle w:val="776"/>
        <w:tblW w:w="10189" w:type="dxa"/>
        <w:jc w:val="center"/>
        <w:tblLayout w:type="fixed"/>
        <w:tblCellMar>
          <w:left w:w="108" w:type="dxa"/>
          <w:top w:w="0" w:type="dxa"/>
          <w:right w:w="108" w:type="dxa"/>
          <w:bottom w:w="0" w:type="dxa"/>
        </w:tblCellMar>
        <w:tblLook w:val="04A0" w:firstRow="1" w:lastRow="0" w:firstColumn="1" w:lastColumn="0" w:noHBand="0" w:noVBand="1"/>
      </w:tblPr>
      <w:tblGrid>
        <w:gridCol w:w="2096"/>
        <w:gridCol w:w="8093"/>
      </w:tblGrid>
      <w:tr>
        <w:trPr>
          <w:jc w:val="center"/>
          <w:trHeight w:val="1200"/>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 xml:space="preserve">项目名称：</w:t>
            </w:r>
            <w:r/>
          </w:p>
        </w:tc>
        <w:tc>
          <w:tcPr>
            <w:tcW w:w="8093" w:type="dxa"/>
            <w:vAlign w:val="center"/>
            <w:textDirection w:val="lrTb"/>
            <w:noWrap/>
          </w:tcPr>
          <w:p>
            <w:pP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z w:val="32"/>
                <w:lang w:eastAsia="zh-CN"/>
              </w:rPr>
              <w:t xml:space="preserve">城头镇兴河村2026年户户通道路项目（政府采购工程）（专门面向中小企业）</w:t>
            </w:r>
            <w:r/>
          </w:p>
        </w:tc>
      </w:tr>
      <w:tr>
        <w:trPr>
          <w:jc w:val="center"/>
          <w:trHeight w:val="855"/>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color w:val="auto"/>
                <w:spacing w:val="16"/>
                <w:sz w:val="32"/>
                <w:szCs w:val="32"/>
              </w:rPr>
            </w:pPr>
            <w:r>
              <w:rPr>
                <w:rFonts w:hint="eastAsia" w:asciiTheme="minorEastAsia" w:hAnsiTheme="minorEastAsia" w:eastAsiaTheme="minorEastAsia" w:cstheme="minorEastAsia"/>
                <w:b/>
                <w:bCs/>
                <w:color w:val="auto"/>
                <w:spacing w:val="16"/>
                <w:sz w:val="32"/>
                <w:szCs w:val="32"/>
              </w:rPr>
              <w:t xml:space="preserve">项目编号：</w:t>
            </w:r>
            <w:r/>
          </w:p>
        </w:tc>
        <w:tc>
          <w:tcPr>
            <w:tcW w:w="8093" w:type="dxa"/>
            <w:vAlign w:val="center"/>
            <w:textDirection w:val="lrTb"/>
            <w:noWrap/>
          </w:tcPr>
          <w:p>
            <w:pPr>
              <w:spacing w:line="360" w:lineRule="auto"/>
              <w:rPr>
                <w:rFonts w:hint="default" w:asciiTheme="minorEastAsia" w:hAnsiTheme="minorEastAsia" w:eastAsiaTheme="minorEastAsia" w:cstheme="minorEastAsia"/>
                <w:b/>
                <w:bCs/>
                <w:color w:val="auto"/>
                <w:spacing w:val="16"/>
                <w:sz w:val="32"/>
                <w:szCs w:val="32"/>
                <w:lang w:val="en-US"/>
              </w:rPr>
            </w:pPr>
            <w:r>
              <w:rPr>
                <w:rFonts w:hint="default" w:asciiTheme="minorEastAsia" w:hAnsiTheme="minorEastAsia" w:eastAsiaTheme="minorEastAsia" w:cstheme="minorEastAsia"/>
                <w:b/>
                <w:bCs/>
                <w:color w:val="auto"/>
                <w:spacing w:val="16"/>
                <w:sz w:val="32"/>
                <w:szCs w:val="32"/>
                <w:lang w:val="en-US"/>
              </w:rPr>
              <w:t xml:space="preserve">JSZC-320707-SCGC-C2026-0005</w:t>
            </w:r>
            <w:r/>
          </w:p>
        </w:tc>
      </w:tr>
    </w:tbl>
    <w:p>
      <w:pPr>
        <w:pStyle w:val="1015"/>
        <w:ind w:firstLine="0"/>
        <w:jc w:val="center"/>
        <w:rPr>
          <w:rFonts w:hint="eastAsia" w:asciiTheme="minorEastAsia" w:hAnsiTheme="minorEastAsia" w:eastAsiaTheme="minorEastAsia" w:cstheme="minorEastAsia"/>
          <w:b/>
          <w:bCs/>
          <w:sz w:val="32"/>
          <w:u w:val="single"/>
        </w:rPr>
      </w:pPr>
      <w:r>
        <w:rPr>
          <w:rFonts w:hint="eastAsia" w:asciiTheme="minorEastAsia" w:hAnsiTheme="minorEastAsia" w:eastAsiaTheme="minorEastAsia" w:cstheme="minorEastAsia"/>
          <w:b/>
          <w:bCs/>
          <w:sz w:val="32"/>
          <w:u w:val="single"/>
        </w:rPr>
      </w:r>
      <w:r/>
    </w:p>
    <w:p>
      <w:pPr>
        <w:pStyle w:val="1015"/>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r>
      <w:r/>
    </w:p>
    <w:tbl>
      <w:tblPr>
        <w:tblStyle w:val="776"/>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77"/>
        <w:gridCol w:w="6362"/>
      </w:tblGrid>
      <w:tr>
        <w:trPr>
          <w:trHeight w:val="82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bookmarkStart w:id="2" w:name="OLE_LINK4"/>
            <w:r/>
            <w:bookmarkStart w:id="3" w:name="OLE_LINK31"/>
            <w:r>
              <w:rPr>
                <w:rFonts w:hint="eastAsia" w:asciiTheme="minorEastAsia" w:hAnsiTheme="minorEastAsia" w:eastAsiaTheme="minorEastAsia" w:cstheme="minorEastAsia"/>
                <w:b/>
                <w:bCs/>
                <w:sz w:val="28"/>
              </w:rPr>
              <w:t xml:space="preserve">采   购   人：</w:t>
            </w:r>
            <w:bookmarkEnd w:id="2"/>
            <w:r/>
            <w:bookmarkEnd w:id="3"/>
            <w:r/>
            <w:r/>
          </w:p>
        </w:tc>
        <w:tc>
          <w:tcPr>
            <w:tcW w:w="6362" w:type="dxa"/>
            <w:vAlign w:val="center"/>
            <w:textDirection w:val="lrTb"/>
            <w:noWrap/>
          </w:tcPr>
          <w:p>
            <w:pPr>
              <w:pStyle w:val="789"/>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pacing w:val="20"/>
                <w:sz w:val="32"/>
                <w:lang w:eastAsia="zh-CN"/>
              </w:rPr>
              <w:t xml:space="preserve">赣榆区城头镇人民政府</w:t>
            </w:r>
            <w:r/>
          </w:p>
        </w:tc>
      </w:tr>
      <w:tr>
        <w:trPr>
          <w:trHeight w:val="79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8"/>
              </w:rPr>
              <w:t xml:space="preserve">采购代理机构：</w:t>
            </w:r>
            <w:r/>
          </w:p>
        </w:tc>
        <w:tc>
          <w:tcPr>
            <w:tcW w:w="6362" w:type="dxa"/>
            <w:vAlign w:val="center"/>
            <w:textDirection w:val="lrTb"/>
            <w:noWrap/>
          </w:tcPr>
          <w:p>
            <w:pPr>
              <w:pStyle w:val="789"/>
              <w:spacing w:line="360" w:lineRule="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pacing w:val="20"/>
                <w:sz w:val="32"/>
                <w:lang w:eastAsia="zh-CN"/>
              </w:rPr>
              <w:t xml:space="preserve">连云港市盛创工程咨询有限公司</w:t>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776"/>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89"/>
              <w:jc w:val="center"/>
              <w:spacing w:line="360" w:lineRule="auto"/>
              <w:rPr>
                <w:rFonts w:hint="eastAsia" w:asciiTheme="minorEastAsia" w:hAnsiTheme="minorEastAsia" w:eastAsiaTheme="minorEastAsia" w:cstheme="minorEastAsia"/>
                <w:b/>
                <w:sz w:val="32"/>
                <w:szCs w:val="32"/>
              </w:rPr>
            </w:pPr>
            <w:r/>
            <w:bookmarkStart w:id="4" w:name="OLE_LINK12"/>
            <w:r/>
            <w:bookmarkStart w:id="5" w:name="OLE_LINK35"/>
            <w:r>
              <w:rPr>
                <w:rFonts w:hint="eastAsia" w:asciiTheme="minorEastAsia" w:hAnsiTheme="minorEastAsia" w:eastAsiaTheme="minorEastAsia" w:cstheme="minorEastAsia"/>
                <w:b/>
                <w:color w:val="auto"/>
                <w:sz w:val="32"/>
                <w:szCs w:val="32"/>
              </w:rPr>
              <w:t xml:space="preserve">202</w:t>
            </w:r>
            <w:r>
              <w:rPr>
                <w:rFonts w:hint="eastAsia" w:asciiTheme="minorEastAsia" w:hAnsiTheme="minorEastAsia" w:eastAsiaTheme="minorEastAsia" w:cstheme="minorEastAsia"/>
                <w:b/>
                <w:color w:val="auto"/>
                <w:sz w:val="32"/>
                <w:szCs w:val="32"/>
                <w:lang w:val="en-US" w:eastAsia="zh-CN"/>
              </w:rPr>
              <w:t xml:space="preserve">6</w:t>
            </w:r>
            <w:r>
              <w:rPr>
                <w:rFonts w:hint="eastAsia" w:asciiTheme="minorEastAsia" w:hAnsiTheme="minorEastAsia" w:eastAsiaTheme="minorEastAsia" w:cstheme="minorEastAsia"/>
                <w:b/>
                <w:color w:val="auto"/>
                <w:sz w:val="32"/>
                <w:szCs w:val="32"/>
              </w:rPr>
              <w:t xml:space="preserve">年</w:t>
            </w:r>
            <w:bookmarkEnd w:id="4"/>
            <w:r/>
            <w:bookmarkEnd w:id="5"/>
            <w:r>
              <w:rPr>
                <w:rFonts w:hint="eastAsia" w:asciiTheme="minorEastAsia" w:hAnsiTheme="minorEastAsia" w:eastAsiaTheme="minorEastAsia" w:cstheme="minorEastAsia"/>
                <w:b/>
                <w:color w:val="auto"/>
                <w:sz w:val="32"/>
                <w:szCs w:val="32"/>
                <w:lang w:val="en-US" w:eastAsia="zh-CN"/>
              </w:rPr>
              <w:t xml:space="preserve">10月</w:t>
            </w:r>
            <w:r/>
          </w:p>
        </w:tc>
      </w:tr>
    </w:tbl>
    <w:p>
      <w:pPr>
        <w:jc w:val="center"/>
        <w:keepNext/>
        <w:spacing w:line="480" w:lineRule="auto"/>
        <w:rPr>
          <w:rFonts w:hint="eastAsia" w:asciiTheme="minorEastAsia" w:hAnsiTheme="minorEastAsia" w:eastAsiaTheme="minorEastAsia" w:cstheme="minorEastAsia"/>
          <w:szCs w:val="21"/>
        </w:rPr>
      </w:pPr>
      <w:r/>
      <w:bookmarkStart w:id="6" w:name="_Toc4437"/>
      <w:r/>
      <w:bookmarkStart w:id="7" w:name="_Toc7480"/>
      <w:r/>
      <w:bookmarkStart w:id="8" w:name="_Toc120614210"/>
      <w:r/>
      <w:bookmarkStart w:id="9" w:name="_Toc513029200"/>
      <w:r/>
      <w:bookmarkStart w:id="10" w:name="_Toc523127445"/>
      <w:r/>
      <w:bookmarkStart w:id="11" w:name="_Toc16938516"/>
      <w:r/>
      <w:bookmarkStart w:id="12" w:name="_Toc479757206"/>
      <w:r/>
      <w:bookmarkStart w:id="13" w:name="_Toc20823272"/>
      <w:r>
        <w:rPr>
          <w:rFonts w:hint="eastAsia" w:asciiTheme="minorEastAsia" w:hAnsiTheme="minorEastAsia" w:eastAsiaTheme="minorEastAsia" w:cstheme="minorEastAsia"/>
          <w:b/>
          <w:sz w:val="44"/>
          <w:szCs w:val="21"/>
        </w:rPr>
        <w:t xml:space="preserve">目  录</w:t>
      </w:r>
      <w:bookmarkEnd w:id="6"/>
      <w:r/>
      <w:bookmarkEnd w:id="7"/>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"1-1" \h \u </w:instrText>
      </w:r>
      <w:r>
        <w:rPr>
          <w:rFonts w:hint="eastAsia" w:asciiTheme="minorEastAsia" w:hAnsiTheme="minorEastAsia" w:eastAsiaTheme="minorEastAsia" w:cstheme="minorEastAsia"/>
          <w:szCs w:val="21"/>
        </w:rPr>
        <w:fldChar w:fldCharType="separate"/>
      </w:r>
      <w:r/>
    </w:p>
    <w:p>
      <w:pPr>
        <w:spacing w:line="480" w:lineRule="auto"/>
        <w:rPr>
          <w:b/>
          <w:bCs/>
          <w:sz w:val="28"/>
          <w:szCs w:val="32"/>
        </w:rPr>
      </w:pPr>
      <w:r>
        <w:rPr>
          <w:rFonts w:hint="eastAsia"/>
          <w:b/>
          <w:bCs/>
          <w:sz w:val="28"/>
          <w:szCs w:val="32"/>
        </w:rPr>
        <w:t xml:space="preserve">第一章   竞争性磋商采购公告</w:t>
      </w:r>
      <w:r/>
    </w:p>
    <w:p>
      <w:pPr>
        <w:spacing w:line="480" w:lineRule="auto"/>
        <w:rPr>
          <w:b/>
          <w:bCs/>
          <w:sz w:val="28"/>
          <w:szCs w:val="32"/>
        </w:rPr>
      </w:pPr>
      <w:r>
        <w:rPr>
          <w:rFonts w:hint="eastAsia"/>
          <w:b/>
          <w:bCs/>
          <w:sz w:val="28"/>
          <w:szCs w:val="32"/>
        </w:rPr>
        <w:t xml:space="preserve">第二章   </w:t>
      </w:r>
      <w:r>
        <w:rPr>
          <w:rFonts w:hint="eastAsia"/>
          <w:b/>
          <w:bCs/>
          <w:sz w:val="28"/>
          <w:szCs w:val="32"/>
          <w:lang w:val="en-US" w:eastAsia="zh-CN"/>
        </w:rPr>
        <w:t xml:space="preserve">供应商</w:t>
      </w:r>
      <w:r>
        <w:rPr>
          <w:rFonts w:hint="eastAsia"/>
          <w:b/>
          <w:bCs/>
          <w:sz w:val="28"/>
          <w:szCs w:val="32"/>
        </w:rPr>
        <w:t xml:space="preserve">须知</w:t>
      </w:r>
      <w:r/>
    </w:p>
    <w:p>
      <w:pPr>
        <w:spacing w:line="480" w:lineRule="auto"/>
        <w:rPr>
          <w:rFonts w:hint="default"/>
          <w:b/>
          <w:bCs/>
          <w:sz w:val="28"/>
          <w:szCs w:val="32"/>
          <w:lang w:val="en-US" w:eastAsia="zh-CN"/>
        </w:rPr>
      </w:pPr>
      <w:r>
        <w:rPr>
          <w:rFonts w:hint="eastAsia"/>
          <w:b/>
          <w:bCs/>
          <w:sz w:val="28"/>
          <w:szCs w:val="32"/>
        </w:rPr>
        <w:t xml:space="preserve">第三章   </w:t>
      </w:r>
      <w:r>
        <w:rPr>
          <w:rFonts w:hint="eastAsia"/>
          <w:b/>
          <w:bCs/>
          <w:sz w:val="28"/>
          <w:szCs w:val="32"/>
          <w:lang w:val="en-US" w:eastAsia="zh-CN"/>
        </w:rPr>
        <w:t xml:space="preserve">合同文本</w:t>
      </w:r>
      <w:r/>
    </w:p>
    <w:p>
      <w:pPr>
        <w:spacing w:line="480" w:lineRule="auto"/>
        <w:rPr>
          <w:b/>
          <w:bCs/>
          <w:sz w:val="28"/>
          <w:szCs w:val="32"/>
        </w:rPr>
      </w:pPr>
      <w:r>
        <w:rPr>
          <w:rFonts w:hint="eastAsia"/>
          <w:b/>
          <w:bCs/>
          <w:sz w:val="28"/>
          <w:szCs w:val="32"/>
        </w:rPr>
        <w:t xml:space="preserve">第四章   项目需求</w:t>
      </w:r>
      <w:r/>
    </w:p>
    <w:p>
      <w:pPr>
        <w:spacing w:line="480" w:lineRule="auto"/>
        <w:rPr>
          <w:rFonts w:hint="eastAsia"/>
          <w:b/>
          <w:bCs/>
          <w:sz w:val="28"/>
          <w:szCs w:val="32"/>
        </w:rPr>
      </w:pPr>
      <w:r>
        <w:rPr>
          <w:rFonts w:hint="eastAsia"/>
          <w:b/>
          <w:bCs/>
          <w:sz w:val="28"/>
          <w:szCs w:val="32"/>
        </w:rPr>
        <w:t xml:space="preserve">第五章   工程量清单</w:t>
      </w:r>
      <w:r/>
    </w:p>
    <w:p>
      <w:pPr>
        <w:spacing w:line="480" w:lineRule="auto"/>
        <w:rPr>
          <w:b/>
          <w:bCs/>
          <w:sz w:val="28"/>
          <w:szCs w:val="32"/>
        </w:rPr>
      </w:pPr>
      <w:r>
        <w:rPr>
          <w:rFonts w:hint="eastAsia"/>
          <w:b/>
          <w:bCs/>
          <w:sz w:val="28"/>
          <w:szCs w:val="32"/>
        </w:rPr>
        <w:t xml:space="preserve">第</w:t>
      </w:r>
      <w:r>
        <w:rPr>
          <w:rFonts w:hint="eastAsia"/>
          <w:b/>
          <w:bCs/>
          <w:sz w:val="28"/>
          <w:szCs w:val="32"/>
          <w:lang w:val="en-US" w:eastAsia="zh-CN"/>
        </w:rPr>
        <w:t xml:space="preserve">六</w:t>
      </w:r>
      <w:r>
        <w:rPr>
          <w:rFonts w:hint="eastAsia"/>
          <w:b/>
          <w:bCs/>
          <w:sz w:val="28"/>
          <w:szCs w:val="32"/>
        </w:rPr>
        <w:t xml:space="preserve">章   评审方法和评审标准</w:t>
      </w:r>
      <w:r/>
    </w:p>
    <w:p>
      <w:pPr>
        <w:spacing w:line="480" w:lineRule="auto"/>
        <w:rPr>
          <w:b/>
          <w:bCs/>
          <w:sz w:val="28"/>
          <w:szCs w:val="32"/>
        </w:rPr>
      </w:pPr>
      <w:r>
        <w:rPr>
          <w:rFonts w:hint="eastAsia"/>
          <w:b/>
          <w:bCs/>
          <w:sz w:val="28"/>
          <w:szCs w:val="32"/>
        </w:rPr>
        <w:t xml:space="preserve">第</w:t>
      </w:r>
      <w:r>
        <w:rPr>
          <w:rFonts w:hint="eastAsia"/>
          <w:b/>
          <w:bCs/>
          <w:sz w:val="28"/>
          <w:szCs w:val="32"/>
          <w:lang w:val="en-US" w:eastAsia="zh-CN"/>
        </w:rPr>
        <w:t xml:space="preserve">七</w:t>
      </w:r>
      <w:r>
        <w:rPr>
          <w:rFonts w:hint="eastAsia"/>
          <w:b/>
          <w:bCs/>
          <w:sz w:val="28"/>
          <w:szCs w:val="32"/>
        </w:rPr>
        <w:t xml:space="preserve">章   竞争性磋商响应文件格式</w:t>
      </w:r>
      <w:r/>
    </w:p>
    <w:p>
      <w:pPr>
        <w:pStyle w:val="797"/>
        <w:jc w:val="left"/>
        <w:tabs>
          <w:tab w:val="clear" w:pos="8720" w:leader="none"/>
          <w:tab w:val="right" w:pos="8820"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Next/>
        <w:spacing w:line="48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r/>
    </w:p>
    <w:p>
      <w:pPr>
        <w:jc w:val="center"/>
        <w:keepNext/>
        <w:rPr>
          <w:rFonts w:hint="eastAsia" w:asciiTheme="minorEastAsia" w:hAnsiTheme="minorEastAsia" w:eastAsiaTheme="minorEastAsia" w:cstheme="minorEastAsia"/>
          <w:b/>
          <w:bCs/>
          <w:sz w:val="32"/>
          <w:szCs w:val="32"/>
        </w:rPr>
        <w:sectPr>
          <w:headerReference w:type="default" r:id="rId9"/>
          <w:footerReference w:type="default" r:id="rId10"/>
          <w:footnotePr/>
          <w:endnotePr/>
          <w:type w:val="nextPage"/>
          <w:pgSz w:w="11906" w:h="16838" w:orient="portrait"/>
          <w:pgMar w:top="1361" w:right="1304" w:bottom="1304" w:left="1310" w:header="851" w:footer="907" w:gutter="0"/>
          <w:cols w:num="1" w:sep="0" w:space="720" w:equalWidth="1"/>
          <w:docGrid w:linePitch="360"/>
          <w:titlePg/>
        </w:sectPr>
        <w:outlineLvl w:val="0"/>
      </w:pPr>
      <w:r/>
      <w:bookmarkStart w:id="14" w:name="_Toc19600"/>
      <w:r/>
      <w:r/>
    </w:p>
    <w:p>
      <w:pPr>
        <w:jc w:val="center"/>
        <w:keepNext/>
        <w:rPr>
          <w:rFonts w:hint="eastAsia" w:asciiTheme="minorEastAsia" w:hAnsiTheme="minorEastAsia" w:eastAsiaTheme="minorEastAsia" w:cstheme="minorEastAsia"/>
          <w:bCs/>
          <w:sz w:val="44"/>
          <w:szCs w:val="44"/>
          <w:lang w:val="en-US" w:eastAsia="zh-CN"/>
        </w:rPr>
        <w:outlineLvl w:val="0"/>
      </w:pPr>
      <w:r>
        <w:rPr>
          <w:rFonts w:hint="eastAsia" w:asciiTheme="minorEastAsia" w:hAnsiTheme="minorEastAsia" w:eastAsiaTheme="minorEastAsia" w:cstheme="minorEastAsia"/>
          <w:b/>
          <w:bCs/>
          <w:sz w:val="32"/>
          <w:szCs w:val="32"/>
        </w:rPr>
        <w:t xml:space="preserve">第一章 </w:t>
      </w:r>
      <w:bookmarkEnd w:id="8"/>
      <w:r/>
      <w:bookmarkEnd w:id="14"/>
      <w:r>
        <w:rPr>
          <w:rFonts w:hint="eastAsia" w:asciiTheme="minorEastAsia" w:hAnsiTheme="minorEastAsia" w:eastAsiaTheme="minorEastAsia" w:cstheme="minorEastAsia"/>
          <w:b/>
          <w:bCs/>
          <w:sz w:val="32"/>
          <w:szCs w:val="32"/>
        </w:rPr>
        <w:t xml:space="preserve">竞争性磋商采购</w:t>
      </w:r>
      <w:r>
        <w:rPr>
          <w:rFonts w:hint="eastAsia" w:asciiTheme="minorEastAsia" w:hAnsiTheme="minorEastAsia" w:eastAsiaTheme="minorEastAsia" w:cstheme="minorEastAsia"/>
          <w:b/>
          <w:bCs/>
          <w:sz w:val="32"/>
          <w:szCs w:val="32"/>
          <w:lang w:val="en-US" w:eastAsia="zh-CN"/>
        </w:rPr>
        <w:t xml:space="preserve">公告</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rPr>
        <w:t xml:space="preserve">项目概况</w:t>
      </w:r>
      <w:r/>
    </w:p>
    <w:p>
      <w:pPr>
        <w:ind w:firstLine="422"/>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szCs w:val="21"/>
          <w:u w:val="single"/>
          <w:lang w:eastAsia="zh-CN"/>
        </w:rPr>
        <w:t xml:space="preserve">城头镇兴河村2026年户户通道路项目（政府采购工程）（专门面向中小企业）</w:t>
      </w:r>
      <w:r>
        <w:rPr>
          <w:rFonts w:hint="eastAsia" w:asciiTheme="minorEastAsia" w:hAnsiTheme="minorEastAsia" w:eastAsiaTheme="minorEastAsia" w:cstheme="minorEastAsia"/>
          <w:szCs w:val="21"/>
        </w:rPr>
        <w:t xml:space="preserve">竞争性磋商项目的潜在供应商可在</w:t>
      </w:r>
      <w:r>
        <w:rPr>
          <w:rFonts w:hint="eastAsia" w:asciiTheme="minorEastAsia" w:hAnsiTheme="minorEastAsia" w:eastAsiaTheme="minorEastAsia" w:cstheme="minorEastAsia"/>
          <w:b/>
          <w:bCs/>
          <w:szCs w:val="21"/>
          <w:u w:val="single"/>
        </w:rPr>
        <w:t xml:space="preserve">“江苏政府采购网”自行免费下载</w:t>
      </w:r>
      <w:r>
        <w:rPr>
          <w:rFonts w:hint="eastAsia" w:asciiTheme="minorEastAsia" w:hAnsiTheme="minorEastAsia" w:eastAsiaTheme="minorEastAsia" w:cstheme="minorEastAsia"/>
          <w:szCs w:val="21"/>
        </w:rPr>
        <w:t xml:space="preserve">磋商文件，并于</w:t>
      </w:r>
      <w:r>
        <w:rPr>
          <w:rFonts w:hint="eastAsia" w:asciiTheme="minorEastAsia" w:hAnsiTheme="minorEastAsia" w:eastAsiaTheme="minorEastAsia" w:cstheme="minorEastAsia"/>
          <w:b/>
          <w:bCs/>
          <w:color w:val="ff0000"/>
          <w:szCs w:val="21"/>
          <w:u w:val="single"/>
        </w:rPr>
        <w:t xml:space="preserve">202</w:t>
      </w:r>
      <w:r>
        <w:rPr>
          <w:rFonts w:hint="eastAsia" w:asciiTheme="minorEastAsia" w:hAnsiTheme="minorEastAsia" w:eastAsiaTheme="minorEastAsia" w:cstheme="minorEastAsia"/>
          <w:b/>
          <w:bCs/>
          <w:color w:val="ff0000"/>
          <w:szCs w:val="21"/>
          <w:u w:val="single"/>
          <w:lang w:val="en-US" w:eastAsia="zh-CN"/>
        </w:rPr>
        <w:t xml:space="preserve">6</w:t>
      </w:r>
      <w:r>
        <w:rPr>
          <w:rFonts w:hint="eastAsia" w:asciiTheme="minorEastAsia" w:hAnsiTheme="minorEastAsia" w:eastAsiaTheme="minorEastAsia" w:cstheme="minorEastAsia"/>
          <w:b/>
          <w:bCs/>
          <w:color w:val="ff0000"/>
          <w:szCs w:val="21"/>
          <w:u w:val="single"/>
        </w:rPr>
        <w:t xml:space="preserve">年11</w:t>
      </w:r>
      <w:r>
        <w:rPr>
          <w:rFonts w:hint="eastAsia" w:asciiTheme="minorEastAsia" w:hAnsiTheme="minorEastAsia" w:eastAsiaTheme="minorEastAsia" w:cstheme="minorEastAsia"/>
          <w:b/>
          <w:bCs/>
          <w:color w:val="ff0000"/>
          <w:szCs w:val="21"/>
          <w:u w:val="single"/>
        </w:rPr>
        <w:t xml:space="preserve">月12</w:t>
      </w:r>
      <w:r>
        <w:rPr>
          <w:rFonts w:hint="eastAsia" w:asciiTheme="minorEastAsia" w:hAnsiTheme="minorEastAsia" w:eastAsiaTheme="minorEastAsia" w:cstheme="minorEastAsia"/>
          <w:b/>
          <w:bCs/>
          <w:color w:val="ff0000"/>
          <w:szCs w:val="21"/>
          <w:u w:val="single"/>
        </w:rPr>
        <w:t xml:space="preserve">日0</w:t>
      </w:r>
      <w:r>
        <w:rPr>
          <w:rFonts w:hint="eastAsia" w:asciiTheme="minorEastAsia" w:hAnsiTheme="minorEastAsia" w:eastAsiaTheme="minorEastAsia" w:cstheme="minorEastAsia"/>
          <w:b/>
          <w:bCs/>
          <w:color w:val="ff0000"/>
          <w:szCs w:val="21"/>
          <w:highlight w:val="white"/>
          <w:u w:val="single"/>
        </w:rPr>
        <w:t xml:space="preserve">9</w:t>
      </w:r>
      <w:r>
        <w:rPr>
          <w:rFonts w:hint="eastAsia" w:asciiTheme="minorEastAsia" w:hAnsiTheme="minorEastAsia" w:eastAsiaTheme="minorEastAsia" w:cstheme="minorEastAsia"/>
          <w:b/>
          <w:bCs/>
          <w:color w:val="ff0000"/>
          <w:szCs w:val="21"/>
          <w:highlight w:val="white"/>
          <w:u w:val="single"/>
        </w:rPr>
        <w:t xml:space="preserve">点00</w:t>
      </w:r>
      <w:r>
        <w:rPr>
          <w:rFonts w:hint="eastAsia" w:asciiTheme="minorEastAsia" w:hAnsiTheme="minorEastAsia" w:eastAsiaTheme="minorEastAsia" w:cstheme="minorEastAsia"/>
          <w:b/>
          <w:bCs/>
          <w:color w:val="ff0000"/>
          <w:szCs w:val="21"/>
          <w:highlight w:val="yellow"/>
          <w:u w:val="single"/>
          <w:lang w:val="en-US" w:eastAsia="zh-CN"/>
        </w:rPr>
        <w:t xml:space="preserve">   </w:t>
      </w:r>
      <w:r>
        <w:rPr>
          <w:rFonts w:hint="eastAsia" w:asciiTheme="minorEastAsia" w:hAnsiTheme="minorEastAsia" w:eastAsiaTheme="minorEastAsia" w:cstheme="minorEastAsia"/>
          <w:b/>
          <w:bCs/>
          <w:color w:val="ff0000"/>
          <w:szCs w:val="21"/>
          <w:u w:val="single"/>
        </w:rPr>
        <w:t xml:space="preserve">分</w:t>
      </w:r>
      <w:r>
        <w:rPr>
          <w:rFonts w:hint="eastAsia" w:asciiTheme="minorEastAsia" w:hAnsiTheme="minorEastAsia" w:eastAsiaTheme="minorEastAsia" w:cstheme="minorEastAsia"/>
          <w:bCs/>
          <w:szCs w:val="21"/>
          <w:u w:val="single"/>
        </w:rPr>
        <w:t xml:space="preserve">（</w:t>
      </w:r>
      <w:r>
        <w:rPr>
          <w:rFonts w:hint="eastAsia" w:asciiTheme="minorEastAsia" w:hAnsiTheme="minorEastAsia" w:eastAsiaTheme="minorEastAsia" w:cstheme="minorEastAsia"/>
          <w:bCs/>
          <w:szCs w:val="21"/>
        </w:rPr>
        <w:t xml:space="preserve">北京时间）前递交响应文件</w:t>
      </w:r>
      <w:r>
        <w:rPr>
          <w:rFonts w:hint="eastAsia" w:asciiTheme="minorEastAsia" w:hAnsiTheme="minorEastAsia" w:eastAsiaTheme="minorEastAsia" w:cstheme="minorEastAsia"/>
          <w:szCs w:val="21"/>
        </w:rPr>
        <w:t xml:space="preserve">。</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15" w:name="_Toc35393621"/>
      <w:r/>
      <w:bookmarkStart w:id="16" w:name="_Toc28359002"/>
      <w:r/>
      <w:bookmarkStart w:id="17" w:name="_Toc38985263"/>
      <w:r/>
      <w:bookmarkStart w:id="18" w:name="_Toc35393790"/>
      <w:r/>
      <w:bookmarkStart w:id="19" w:name="_Toc28359079"/>
      <w:r/>
      <w:bookmarkStart w:id="20" w:name="_Hlk24379207"/>
      <w:r>
        <w:rPr>
          <w:rFonts w:hint="eastAsia" w:asciiTheme="minorEastAsia" w:hAnsiTheme="minorEastAsia" w:eastAsiaTheme="minorEastAsia" w:cstheme="minorEastAsia"/>
          <w:b/>
          <w:bCs/>
          <w:szCs w:val="21"/>
        </w:rPr>
        <w:t xml:space="preserve">一、项目基本情况</w:t>
      </w:r>
      <w:bookmarkEnd w:id="15"/>
      <w:r/>
      <w:bookmarkEnd w:id="16"/>
      <w:r/>
      <w:bookmarkEnd w:id="17"/>
      <w:r/>
      <w:bookmarkEnd w:id="18"/>
      <w:r/>
      <w:bookmarkEnd w:id="19"/>
      <w:r/>
      <w:r/>
    </w:p>
    <w:p>
      <w:pPr>
        <w:ind w:firstLine="420"/>
        <w:jc w:val="both"/>
        <w:pageBreakBefore w:val="0"/>
        <w:spacing w:line="360" w:lineRule="auto"/>
        <w:rPr>
          <w:rFonts w:hint="default" w:asciiTheme="minorEastAsia" w:hAnsiTheme="minorEastAsia" w:eastAsiaTheme="minorEastAsia" w:cstheme="minorEastAsia"/>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项目编号</w:t>
      </w:r>
      <w:r>
        <w:rPr>
          <w:rFonts w:hint="eastAsia" w:asciiTheme="minorEastAsia" w:hAnsiTheme="minorEastAsia" w:eastAsiaTheme="minorEastAsia" w:cstheme="minorEastAsia"/>
          <w:color w:val="auto"/>
          <w:szCs w:val="21"/>
        </w:rPr>
        <w:t xml:space="preserve">：JSZC-320707-SCGC-C2026-0005</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bookmarkEnd w:id="20"/>
      <w:r>
        <w:rPr>
          <w:rFonts w:hint="eastAsia" w:asciiTheme="minorEastAsia" w:hAnsiTheme="minorEastAsia" w:eastAsiaTheme="minorEastAsia" w:cstheme="minorEastAsia"/>
          <w:szCs w:val="21"/>
          <w:lang w:eastAsia="zh-CN"/>
        </w:rPr>
        <w:t xml:space="preserve">城头镇兴河村2026年户户通道路项目（政府采购工程）（专门面向中小企业）</w:t>
      </w:r>
      <w:r/>
    </w:p>
    <w:p>
      <w:pPr>
        <w:ind w:firstLine="420"/>
        <w:jc w:val="both"/>
        <w:pageBreakBefore w:val="0"/>
        <w:spacing w:line="360" w:lineRule="auto"/>
        <w:widowControl/>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rPr>
        <w:t xml:space="preserve">预算金额</w:t>
      </w:r>
      <w:r>
        <w:rPr>
          <w:rFonts w:hint="eastAsia" w:asciiTheme="minorEastAsia" w:hAnsiTheme="minorEastAsia" w:eastAsiaTheme="minorEastAsia" w:cstheme="minorEastAsia"/>
          <w:b w:val="0"/>
          <w:bCs w:val="0"/>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219.13万</w:t>
      </w:r>
      <w:r>
        <w:rPr>
          <w:rFonts w:hint="eastAsia" w:asciiTheme="minorEastAsia" w:hAnsiTheme="minorEastAsia" w:eastAsiaTheme="minorEastAsia" w:cstheme="minorEastAsia"/>
          <w:b/>
          <w:bCs/>
          <w:color w:val="auto"/>
          <w:szCs w:val="21"/>
          <w:highlight w:val="none"/>
        </w:rPr>
        <w:t xml:space="preserve">元</w:t>
      </w:r>
      <w:r/>
    </w:p>
    <w:p>
      <w:pPr>
        <w:ind w:firstLine="420"/>
        <w:jc w:val="both"/>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Cs w:val="21"/>
          <w:highlight w:val="none"/>
        </w:rPr>
        <w:t xml:space="preserve">最高限价：</w:t>
      </w:r>
      <w:r>
        <w:rPr>
          <w:rFonts w:hint="eastAsia" w:asciiTheme="minorEastAsia" w:hAnsiTheme="minorEastAsia" w:eastAsiaTheme="minorEastAsia" w:cstheme="minorEastAsia"/>
          <w:b/>
          <w:bCs/>
          <w:color w:val="auto"/>
          <w:szCs w:val="21"/>
          <w:highlight w:val="none"/>
          <w:lang w:val="en-US" w:eastAsia="zh-CN"/>
        </w:rPr>
        <w:t xml:space="preserve">218.200482万</w:t>
      </w:r>
      <w:r>
        <w:rPr>
          <w:rFonts w:hint="eastAsia" w:asciiTheme="minorEastAsia" w:hAnsiTheme="minorEastAsia" w:eastAsiaTheme="minorEastAsia" w:cstheme="minorEastAsia"/>
          <w:b/>
          <w:bCs/>
          <w:color w:val="auto"/>
          <w:szCs w:val="21"/>
          <w:highlight w:val="none"/>
        </w:rPr>
        <w:t xml:space="preserve">元</w:t>
      </w:r>
      <w:r>
        <w:rPr>
          <w:rFonts w:hint="eastAsia" w:asciiTheme="minorEastAsia" w:hAnsiTheme="minorEastAsia" w:eastAsiaTheme="minorEastAsia" w:cstheme="minorEastAsia"/>
          <w:b w:val="0"/>
          <w:bCs w:val="0"/>
          <w:color w:val="auto"/>
          <w:szCs w:val="21"/>
        </w:rPr>
        <w:t xml:space="preserve">，投标报价超过最高限价的视为无效标</w:t>
      </w:r>
      <w:r>
        <w:rPr>
          <w:rFonts w:hint="eastAsia" w:asciiTheme="minorEastAsia" w:hAnsiTheme="minorEastAsia" w:eastAsiaTheme="minorEastAsia" w:cstheme="minorEastAsia"/>
          <w:color w:val="auto"/>
          <w:szCs w:val="21"/>
        </w:rPr>
        <w:t xml:space="preserve">。</w:t>
      </w:r>
      <w:r/>
    </w:p>
    <w:p>
      <w:pPr>
        <w:ind w:firstLine="420"/>
        <w:jc w:val="both"/>
        <w:pageBreakBefore w:val="0"/>
        <w:spacing w:line="360" w:lineRule="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 xml:space="preserve">采购需求：</w:t>
      </w:r>
      <w:r>
        <w:rPr>
          <w:rFonts w:hint="eastAsia" w:asciiTheme="minorEastAsia" w:hAnsiTheme="minorEastAsia" w:eastAsiaTheme="minorEastAsia" w:cstheme="minorEastAsia"/>
          <w:color w:val="auto"/>
          <w:szCs w:val="21"/>
          <w:lang w:eastAsia="zh-CN"/>
        </w:rPr>
        <w:t xml:space="preserve">以改善城头镇兴河村交通基础设施、优化群众出行条件、助力乡村振兴为建设目标，对兴河村道路实施硬化提质改造，全面提升道路通行能力与安全水平，改善村内出行路况，畅通群众出行与农产品运输通道，优化乡村人居环境。</w:t>
      </w:r>
      <w:r/>
    </w:p>
    <w:p>
      <w:pPr>
        <w:ind w:firstLine="420"/>
        <w:jc w:val="both"/>
        <w:pageBreakBefore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 xml:space="preserve">本项目共硬化道路42条，总长度约10135米，硬化总面积约 31207 平方米：其中厚度 0.12 米的混凝土路面约14803平方米，厚度0.15米的混凝土路面约16404平方米；道路硬化宽度为2 米至4米，路面采用C35混凝土浇筑</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rPr>
        <w:t xml:space="preserve">具体详见工程量清单。</w:t>
      </w:r>
      <w:r/>
    </w:p>
    <w:p>
      <w:pPr>
        <w:pStyle w:val="1059"/>
        <w:ind w:firstLine="422"/>
        <w:jc w:val="both"/>
        <w:pageBreakBefore w:val="0"/>
        <w:spacing w:line="360" w:lineRule="auto"/>
        <w:rPr>
          <w:rFonts w:hint="eastAsia" w:asciiTheme="minorEastAsia" w:hAnsiTheme="minorEastAsia" w:eastAsiaTheme="minorEastAsia" w:cstheme="minorEastAsia"/>
          <w:b/>
          <w:bCs w:val="0"/>
          <w:color w:val="auto"/>
          <w:szCs w:val="21"/>
          <w:lang w:val="en-US"/>
        </w:rPr>
      </w:pPr>
      <w:r>
        <w:rPr>
          <w:rFonts w:hint="eastAsia" w:asciiTheme="minorEastAsia" w:hAnsiTheme="minorEastAsia" w:eastAsiaTheme="minorEastAsia" w:cstheme="minorEastAsia"/>
          <w:b/>
          <w:bCs w:val="0"/>
          <w:color w:val="auto"/>
          <w:szCs w:val="21"/>
          <w:lang w:val="en-US"/>
        </w:rPr>
        <w:t xml:space="preserve">对项目需求部分的询问、质疑请与采购人联系，由采购人负责答复。</w:t>
      </w:r>
      <w:r/>
    </w:p>
    <w:p>
      <w:pPr>
        <w:pStyle w:val="1059"/>
        <w:ind w:firstLine="420"/>
        <w:jc w:val="both"/>
        <w:pageBreakBefore w:val="0"/>
        <w:spacing w:line="360" w:lineRule="auto"/>
        <w:rPr>
          <w:rFonts w:hint="eastAsia" w:asciiTheme="minorEastAsia" w:hAnsiTheme="minorEastAsia" w:eastAsiaTheme="minorEastAsia" w:cstheme="minorEastAsia"/>
          <w:b/>
          <w:bCs w:val="0"/>
          <w:color w:val="auto"/>
          <w:szCs w:val="21"/>
          <w:lang w:val="en-US"/>
        </w:rPr>
      </w:pPr>
      <w:r/>
      <w:bookmarkStart w:id="21" w:name="_Toc35393622"/>
      <w:r/>
      <w:bookmarkStart w:id="22" w:name="_Toc38985264"/>
      <w:r/>
      <w:bookmarkStart w:id="23" w:name="_Toc28359003"/>
      <w:r/>
      <w:bookmarkStart w:id="24" w:name="_Toc28359080"/>
      <w:r/>
      <w:bookmarkStart w:id="25" w:name="_Toc35393791"/>
      <w:r>
        <w:rPr>
          <w:rFonts w:hint="eastAsia" w:asciiTheme="minorEastAsia" w:hAnsiTheme="minorEastAsia" w:eastAsiaTheme="minorEastAsia" w:cstheme="minorEastAsia"/>
          <w:bCs/>
          <w:color w:val="auto"/>
          <w:szCs w:val="21"/>
          <w:lang w:val="en-US"/>
        </w:rPr>
        <w:t xml:space="preserve">合同履行期限</w:t>
      </w:r>
      <w:r>
        <w:rPr>
          <w:rFonts w:hint="eastAsia" w:asciiTheme="minorEastAsia" w:hAnsiTheme="minorEastAsia" w:eastAsiaTheme="minorEastAsia" w:cstheme="minorEastAsia"/>
          <w:bCs/>
          <w:color w:val="auto"/>
          <w:szCs w:val="21"/>
          <w:lang w:val="en-US" w:eastAsia="zh-CN"/>
        </w:rPr>
        <w:t xml:space="preserve">：</w:t>
      </w:r>
      <w:r>
        <w:rPr>
          <w:rFonts w:hint="eastAsia" w:asciiTheme="minorEastAsia" w:hAnsiTheme="minorEastAsia" w:eastAsiaTheme="minorEastAsia" w:cstheme="minorEastAsia"/>
          <w:b/>
          <w:bCs w:val="0"/>
          <w:color w:val="auto"/>
          <w:szCs w:val="21"/>
          <w:highlight w:val="none"/>
          <w:lang w:val="en-US" w:eastAsia="zh-CN"/>
        </w:rPr>
        <w:t xml:space="preserve">120</w:t>
      </w:r>
      <w:r>
        <w:rPr>
          <w:rFonts w:hint="eastAsia" w:asciiTheme="minorEastAsia" w:hAnsiTheme="minorEastAsia" w:eastAsiaTheme="minorEastAsia" w:cstheme="minorEastAsia"/>
          <w:b/>
          <w:bCs w:val="0"/>
          <w:color w:val="auto"/>
          <w:szCs w:val="21"/>
          <w:lang w:val="en-US"/>
        </w:rPr>
        <w:t xml:space="preserve">日历天（具体开工日期以采购人</w:t>
      </w:r>
      <w:r>
        <w:rPr>
          <w:rFonts w:hint="eastAsia" w:asciiTheme="minorEastAsia" w:hAnsiTheme="minorEastAsia" w:eastAsiaTheme="minorEastAsia" w:cstheme="minorEastAsia"/>
          <w:b/>
          <w:bCs w:val="0"/>
          <w:color w:val="auto"/>
          <w:szCs w:val="21"/>
          <w:lang w:val="en-US" w:eastAsia="zh-CN"/>
        </w:rPr>
        <w:t xml:space="preserve">或监理</w:t>
      </w:r>
      <w:r>
        <w:rPr>
          <w:rFonts w:hint="eastAsia" w:asciiTheme="minorEastAsia" w:hAnsiTheme="minorEastAsia" w:eastAsiaTheme="minorEastAsia" w:cstheme="minorEastAsia"/>
          <w:b/>
          <w:bCs w:val="0"/>
          <w:color w:val="auto"/>
          <w:szCs w:val="21"/>
          <w:lang w:val="en-US"/>
        </w:rPr>
        <w:t xml:space="preserve">发出的书面开工令为准）</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质量标准：执行国家现行验收标准，等级为合格。</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本项目（是/否）接受联合体：不接受联合体。</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二、申请人的资格要求：</w:t>
      </w:r>
      <w:bookmarkEnd w:id="21"/>
      <w:r/>
      <w:bookmarkEnd w:id="22"/>
      <w:r/>
      <w:bookmarkEnd w:id="23"/>
      <w:r/>
      <w:bookmarkEnd w:id="24"/>
      <w:r/>
      <w:bookmarkEnd w:id="25"/>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6" w:name="_Toc38985265"/>
      <w:r/>
      <w:bookmarkStart w:id="27" w:name="_Toc35393792"/>
      <w:r/>
      <w:bookmarkStart w:id="28" w:name="_Toc35393623"/>
      <w:r/>
      <w:bookmarkStart w:id="29" w:name="_Toc28359081"/>
      <w:r/>
      <w:bookmarkStart w:id="30" w:name="_Toc28359004"/>
      <w:r>
        <w:rPr>
          <w:rFonts w:hint="eastAsia" w:asciiTheme="minorEastAsia" w:hAnsiTheme="minorEastAsia" w:eastAsiaTheme="minorEastAsia" w:cstheme="minorEastAsia"/>
          <w:bCs/>
          <w:szCs w:val="21"/>
          <w:lang w:val="en-US"/>
        </w:rPr>
        <w:t xml:space="preserve">1、满足《中华人民共和国政府采购法》第二十二条规定，并提供下列材料：</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（1）法人或者其他组织的营业执照等证明文件，自然人的身份证明；</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（2）上一年度的财务状况报告（成立不满一年无需提供）；</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（3）依法缴纳税收和社会保障资金的相关材料（提供提交</w:t>
      </w:r>
      <w:r>
        <w:rPr>
          <w:rFonts w:hint="eastAsia" w:asciiTheme="minorEastAsia" w:hAnsiTheme="minorEastAsia" w:eastAsiaTheme="minorEastAsia" w:cstheme="minorEastAsia"/>
          <w:bCs/>
          <w:szCs w:val="21"/>
          <w:lang w:val="en-US" w:eastAsia="zh-CN"/>
        </w:rPr>
        <w:t xml:space="preserve">投标文件</w:t>
      </w:r>
      <w:r>
        <w:rPr>
          <w:rFonts w:hint="eastAsia" w:asciiTheme="minorEastAsia" w:hAnsiTheme="minorEastAsia" w:eastAsiaTheme="minorEastAsia" w:cstheme="minorEastAsia"/>
          <w:bCs/>
          <w:szCs w:val="21"/>
          <w:lang w:val="en-US"/>
        </w:rPr>
        <w:t xml:space="preserve">截止时间前一年内至少一个月依法缴纳税收及缴纳社会保障资金的证明材料。供应商依法享受缓缴、免缴税收、社会保障资金的提供证明材料。）；</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（4）具备履行合同所必需的设备和专业技术能力的</w:t>
      </w:r>
      <w:r>
        <w:rPr>
          <w:rFonts w:hint="eastAsia" w:asciiTheme="minorEastAsia" w:hAnsiTheme="minorEastAsia" w:eastAsiaTheme="minorEastAsia" w:cstheme="minorEastAsia"/>
          <w:bCs/>
          <w:szCs w:val="21"/>
          <w:lang w:val="en-US" w:eastAsia="zh-CN"/>
        </w:rPr>
        <w:t xml:space="preserve">书面</w:t>
      </w:r>
      <w:r>
        <w:rPr>
          <w:rFonts w:hint="eastAsia" w:asciiTheme="minorEastAsia" w:hAnsiTheme="minorEastAsia" w:eastAsiaTheme="minorEastAsia" w:cstheme="minorEastAsia"/>
          <w:bCs/>
          <w:szCs w:val="21"/>
          <w:lang w:val="en-US"/>
        </w:rPr>
        <w:t xml:space="preserve">声明；</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（5）参加政府采购活动前</w:t>
      </w:r>
      <w:r>
        <w:rPr>
          <w:rFonts w:hint="eastAsia" w:asciiTheme="minorEastAsia" w:hAnsiTheme="minorEastAsia" w:eastAsiaTheme="minorEastAsia" w:cstheme="minorEastAsia"/>
          <w:bCs/>
          <w:szCs w:val="21"/>
          <w:lang w:val="en-US" w:eastAsia="zh-CN"/>
        </w:rPr>
        <w:t xml:space="preserve">3</w:t>
      </w:r>
      <w:r>
        <w:rPr>
          <w:rFonts w:hint="eastAsia" w:asciiTheme="minorEastAsia" w:hAnsiTheme="minorEastAsia" w:eastAsiaTheme="minorEastAsia" w:cstheme="minorEastAsia"/>
          <w:bCs/>
          <w:szCs w:val="21"/>
          <w:lang w:val="en-US"/>
        </w:rPr>
        <w:t xml:space="preserve">年内在经营活动中没有重大违法记录的书面声明</w:t>
      </w:r>
      <w:r>
        <w:rPr>
          <w:rFonts w:hint="eastAsia" w:asciiTheme="minorEastAsia" w:hAnsiTheme="minorEastAsia" w:eastAsiaTheme="minorEastAsia" w:cstheme="minorEastAsia"/>
          <w:bCs/>
          <w:szCs w:val="21"/>
          <w:lang w:val="en-US" w:eastAsia="zh-CN"/>
        </w:rPr>
        <w:t xml:space="preserve">。</w:t>
      </w:r>
      <w:r/>
    </w:p>
    <w:p>
      <w:pPr>
        <w:ind w:firstLine="422"/>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lang w:eastAsia="zh-CN"/>
        </w:rPr>
        <w:t xml:space="preserve">（</w:t>
      </w:r>
      <w:r>
        <w:rPr>
          <w:rFonts w:hint="eastAsia" w:asciiTheme="minorEastAsia" w:hAnsiTheme="minorEastAsia" w:eastAsiaTheme="minorEastAsia" w:cstheme="minorEastAsia"/>
          <w:b/>
          <w:bCs/>
          <w:szCs w:val="21"/>
          <w:lang w:val="en-US" w:eastAsia="zh-CN"/>
        </w:rPr>
        <w:t xml:space="preserve">6</w:t>
      </w:r>
      <w:r>
        <w:rPr>
          <w:rFonts w:hint="eastAsia" w:asciiTheme="minorEastAsia" w:hAnsiTheme="minorEastAsia" w:eastAsiaTheme="minorEastAsia" w:cstheme="minorEastAsia"/>
          <w:b/>
          <w:bCs/>
          <w:szCs w:val="21"/>
          <w:lang w:eastAsia="zh-CN"/>
        </w:rPr>
        <w:t xml:space="preserve">）</w:t>
      </w:r>
      <w:r>
        <w:rPr>
          <w:rFonts w:hint="eastAsia" w:asciiTheme="minorEastAsia" w:hAnsiTheme="minorEastAsia" w:eastAsiaTheme="minorEastAsia" w:cstheme="minorEastAsia"/>
          <w:b/>
          <w:bCs/>
          <w:szCs w:val="21"/>
        </w:rPr>
        <w:t xml:space="preserve">根据连财购〔2023〕4号文件精神，第（2）、（3）项可以提供《财务状况报告及税收、社会保障资金缴纳情况承诺函》，详见磋商文件格式。</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 w:val="21"/>
          <w:szCs w:val="21"/>
          <w:lang w:val="en-US" w:eastAsia="zh-CN" w:bidi="ar-SA"/>
        </w:rPr>
        <w:t xml:space="preserve">2、</w:t>
      </w:r>
      <w:r>
        <w:rPr>
          <w:rFonts w:hint="eastAsia" w:asciiTheme="minorEastAsia" w:hAnsiTheme="minorEastAsia" w:eastAsiaTheme="minorEastAsia" w:cstheme="minorEastAsia"/>
          <w:bCs/>
          <w:szCs w:val="21"/>
          <w:lang w:val="en-US"/>
        </w:rPr>
        <w:t xml:space="preserve">落实政府采购需满足的资格要求：</w:t>
      </w:r>
      <w:r/>
    </w:p>
    <w:p>
      <w:pPr>
        <w:numPr>
          <w:ilvl w:val="0"/>
          <w:numId w:val="0"/>
        </w:numPr>
        <w:ind w:firstLine="420"/>
        <w:jc w:val="both"/>
        <w:keepLines w:val="0"/>
        <w:keepNext w:val="0"/>
        <w:pageBreakBefore w:val="0"/>
        <w:spacing w:line="360" w:lineRule="auto"/>
        <w:widowControl w:val="off"/>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pStyle w:val="1059"/>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3、本项目的特定资格要求：</w:t>
      </w:r>
      <w:r/>
    </w:p>
    <w:p>
      <w:pPr>
        <w:pStyle w:val="1059"/>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（1）供应商须具备建设行政主管部门核发的</w:t>
      </w:r>
      <w:r>
        <w:rPr>
          <w:rFonts w:hint="eastAsia" w:asciiTheme="minorEastAsia" w:hAnsiTheme="minorEastAsia" w:eastAsiaTheme="minorEastAsia" w:cstheme="minorEastAsia"/>
          <w:b/>
          <w:sz w:val="21"/>
          <w:szCs w:val="21"/>
          <w:lang w:val="en-US" w:eastAsia="zh-CN" w:bidi="ar"/>
        </w:rPr>
        <w:t xml:space="preserve">市政公用工程施工总承包叁级及以上资质（有效的）</w:t>
      </w:r>
      <w:r>
        <w:rPr>
          <w:rFonts w:hint="eastAsia" w:asciiTheme="minorEastAsia" w:hAnsiTheme="minorEastAsia" w:eastAsiaTheme="minorEastAsia" w:cstheme="minorEastAsia"/>
          <w:szCs w:val="21"/>
          <w:lang w:bidi="ar"/>
        </w:rPr>
        <w:t xml:space="preserve">，且具有安全生产许可证(</w:t>
      </w:r>
      <w:r>
        <w:rPr>
          <w:rFonts w:hint="eastAsia" w:asciiTheme="minorEastAsia" w:hAnsiTheme="minorEastAsia" w:eastAsiaTheme="minorEastAsia" w:cstheme="minorEastAsia"/>
          <w:szCs w:val="21"/>
          <w:lang w:val="en-US" w:eastAsia="zh-CN" w:bidi="ar"/>
        </w:rPr>
        <w:t xml:space="preserve">有效的</w:t>
      </w:r>
      <w:r>
        <w:rPr>
          <w:rFonts w:hint="eastAsia" w:asciiTheme="minorEastAsia" w:hAnsiTheme="minorEastAsia" w:eastAsiaTheme="minorEastAsia" w:cstheme="minorEastAsia"/>
          <w:szCs w:val="21"/>
          <w:lang w:bidi="ar"/>
        </w:rPr>
        <w:t xml:space="preserve">)，并在人员、设备、资金等方面具有相应的施工能力。</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（2）拟派项目负责人须具备建设行政主管部门颁发的</w:t>
      </w:r>
      <w:r>
        <w:rPr>
          <w:rFonts w:hint="eastAsia" w:asciiTheme="minorEastAsia" w:hAnsiTheme="minorEastAsia" w:eastAsiaTheme="minorEastAsia" w:cstheme="minorEastAsia"/>
          <w:b/>
          <w:sz w:val="21"/>
          <w:szCs w:val="21"/>
          <w:lang w:val="en-US" w:eastAsia="zh-CN" w:bidi="ar"/>
        </w:rPr>
        <w:t xml:space="preserve">市政公用工程专业贰级及以上注册建造师资格（有效的）</w:t>
      </w:r>
      <w:r>
        <w:rPr>
          <w:rFonts w:hint="eastAsia" w:asciiTheme="minorEastAsia" w:hAnsiTheme="minorEastAsia" w:eastAsiaTheme="minorEastAsia" w:cstheme="minorEastAsia"/>
          <w:b/>
          <w:szCs w:val="21"/>
          <w:lang w:bidi="ar"/>
        </w:rPr>
        <w:t xml:space="preserve">，并具备安全生产考核合格证B类证（有效的）。</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 xml:space="preserve">（3）</w:t>
      </w:r>
      <w:r>
        <w:rPr>
          <w:rFonts w:hint="eastAsia" w:asciiTheme="minorEastAsia" w:hAnsiTheme="minorEastAsia" w:eastAsiaTheme="minorEastAsia" w:cstheme="minorEastAsia"/>
          <w:szCs w:val="21"/>
        </w:rPr>
        <w:t xml:space="preserve">本项目要求授权委托人必须为项目负责人，不接受项目负责人以外的人员作为委托人参与投标过程中各环节的活动。拟派项目负责人必须为投标单位的员工，提供</w:t>
      </w:r>
      <w:r>
        <w:rPr>
          <w:rFonts w:hint="eastAsia" w:asciiTheme="minorEastAsia" w:hAnsiTheme="minorEastAsia" w:eastAsiaTheme="minorEastAsia" w:cstheme="minorEastAsia"/>
          <w:b/>
          <w:bCs/>
          <w:szCs w:val="21"/>
        </w:rPr>
        <w:t xml:space="preserve">202</w:t>
      </w:r>
      <w:r>
        <w:rPr>
          <w:rFonts w:hint="eastAsia" w:asciiTheme="minorEastAsia" w:hAnsiTheme="minorEastAsia" w:eastAsiaTheme="minorEastAsia" w:cstheme="minorEastAsia"/>
          <w:b/>
          <w:bCs/>
          <w:szCs w:val="21"/>
          <w:lang w:val="en-US" w:eastAsia="zh-CN"/>
        </w:rPr>
        <w:t xml:space="preserve">6</w:t>
      </w:r>
      <w:r>
        <w:rPr>
          <w:rFonts w:hint="eastAsia" w:asciiTheme="minorEastAsia" w:hAnsiTheme="minorEastAsia" w:eastAsiaTheme="minorEastAsia" w:cstheme="minorEastAsia"/>
          <w:b/>
          <w:bCs/>
          <w:szCs w:val="21"/>
        </w:rPr>
        <w:t xml:space="preserve">年</w:t>
      </w:r>
      <w:r>
        <w:rPr>
          <w:rFonts w:hint="eastAsia" w:asciiTheme="minorEastAsia" w:hAnsiTheme="minorEastAsia" w:eastAsiaTheme="minorEastAsia" w:cstheme="minorEastAsia"/>
          <w:b/>
          <w:bCs/>
          <w:szCs w:val="21"/>
          <w:lang w:val="en-US" w:eastAsia="zh-CN"/>
        </w:rPr>
        <w:t xml:space="preserve">7</w:t>
      </w:r>
      <w:r>
        <w:rPr>
          <w:rFonts w:hint="eastAsia" w:asciiTheme="minorEastAsia" w:hAnsiTheme="minorEastAsia" w:eastAsiaTheme="minorEastAsia" w:cstheme="minorEastAsia"/>
          <w:b/>
          <w:bCs/>
          <w:szCs w:val="21"/>
        </w:rPr>
        <w:t xml:space="preserve">月</w:t>
      </w:r>
      <w:r>
        <w:rPr>
          <w:rFonts w:hint="eastAsia" w:asciiTheme="minorEastAsia" w:hAnsiTheme="minorEastAsia" w:eastAsiaTheme="minorEastAsia" w:cstheme="minorEastAsia"/>
          <w:szCs w:val="21"/>
        </w:rPr>
        <w:t xml:space="preserve">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 xml:space="preserve">；如是退休人员仍在执业有效期内的，应提供相关退休证明及聘用合同。</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（4）供应商无不良行为、无借牌挂靠行为、项目负责人无不良行为承诺书，供应商、法定代表人、项目负责人无行贿犯罪记录承诺书。(格式详见采购文件)</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lang w:val="en-US" w:eastAsia="zh-CN" w:bidi="ar"/>
        </w:rPr>
        <w:t xml:space="preserve">5</w:t>
      </w:r>
      <w:r>
        <w:rPr>
          <w:rFonts w:hint="eastAsia" w:asciiTheme="minorEastAsia" w:hAnsiTheme="minorEastAsia" w:eastAsiaTheme="minorEastAsia" w:cstheme="minorEastAsia"/>
          <w:szCs w:val="21"/>
          <w:lang w:bidi="ar"/>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）单位负责人为同一人或者存在直接控股、管理关系的不同供应商，不得参加同一合同项下的政府采购活动。</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7</w:t>
      </w:r>
      <w:r>
        <w:rPr>
          <w:rFonts w:hint="eastAsia" w:asciiTheme="minorEastAsia" w:hAnsiTheme="minorEastAsia" w:eastAsiaTheme="minorEastAsia" w:cstheme="minorEastAsia"/>
          <w:szCs w:val="21"/>
        </w:rPr>
        <w:t xml:space="preserve">）若供应商的法定代表人参加磋商的，则需提供法定代表人资格证明及本人的身份证；若授权委托代理人参加磋商的，则提供企业法人委托书、授权委托人身份证及被授权人身份证。</w:t>
      </w:r>
      <w:r/>
    </w:p>
    <w:p>
      <w:pPr>
        <w:ind w:firstLine="420"/>
        <w:jc w:val="both"/>
        <w:pageBreakBefore w:val="0"/>
        <w:spacing w:line="360" w:lineRule="auto"/>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8</w:t>
      </w:r>
      <w:r>
        <w:rPr>
          <w:rFonts w:hint="eastAsia" w:asciiTheme="minorEastAsia" w:hAnsiTheme="minorEastAsia" w:eastAsiaTheme="minorEastAsia" w:cstheme="minorEastAsia"/>
          <w:szCs w:val="21"/>
          <w:lang w:eastAsia="en-US"/>
        </w:rPr>
        <w:t xml:space="preserve">)供应商/投标主体及其法定代表人、项目负责人未被列入“连云港市赣榆区行贿人联合惩戒信息库。”</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rPr>
          <w:rFonts w:hint="eastAsia" w:asciiTheme="minorEastAsia" w:hAnsiTheme="minorEastAsia" w:eastAsiaTheme="minorEastAsia" w:cstheme="minorEastAsia"/>
          <w:szCs w:val="21"/>
          <w:lang w:val="en-US" w:eastAsia="zh-CN"/>
        </w:rPr>
        <w:t xml:space="preserve">采购人/</w:t>
      </w:r>
      <w:r>
        <w:rPr>
          <w:rFonts w:hint="eastAsia" w:asciiTheme="minorEastAsia" w:hAnsiTheme="minorEastAsia" w:eastAsiaTheme="minorEastAsia" w:cstheme="minorEastAsia"/>
          <w:szCs w:val="21"/>
        </w:rPr>
        <w:t xml:space="preserve">招标人和区公共资源交易中心通过赣榆区行贿人联合惩戒信息库，对</w:t>
      </w:r>
      <w:r>
        <w:rPr>
          <w:rFonts w:hint="eastAsia" w:asciiTheme="minorEastAsia" w:hAnsiTheme="minorEastAsia" w:eastAsiaTheme="minorEastAsia" w:cstheme="minorEastAsia"/>
          <w:szCs w:val="21"/>
          <w:lang w:val="en-US" w:eastAsia="zh-CN"/>
        </w:rPr>
        <w:t xml:space="preserve">供应商/</w:t>
      </w:r>
      <w:r>
        <w:rPr>
          <w:rFonts w:hint="eastAsia" w:asciiTheme="minorEastAsia" w:hAnsiTheme="minorEastAsia" w:eastAsiaTheme="minorEastAsia" w:cstheme="minorEastAsia"/>
          <w:szCs w:val="21"/>
        </w:rPr>
        <w:t xml:space="preserve">投标主体情况进行内部查询，查询结果页面打印留存。</w:t>
      </w:r>
      <w:r/>
    </w:p>
    <w:p>
      <w:pPr>
        <w:numPr>
          <w:ilvl w:val="0"/>
          <w:numId w:val="0"/>
        </w:num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1"/>
          <w:szCs w:val="21"/>
          <w:lang w:val="en-US" w:eastAsia="zh-CN" w:bidi="ar-SA"/>
        </w:rPr>
        <w:t xml:space="preserve">（9）</w:t>
      </w:r>
      <w:r>
        <w:rPr>
          <w:rFonts w:hint="eastAsia" w:asciiTheme="minorEastAsia" w:hAnsiTheme="minorEastAsia" w:eastAsiaTheme="minorEastAsia" w:cstheme="minorEastAsia"/>
          <w:szCs w:val="21"/>
        </w:rPr>
        <w:t xml:space="preserve">法律、法规规定的其他条件。</w:t>
      </w:r>
      <w:bookmarkEnd w:id="26"/>
      <w:r/>
      <w:bookmarkEnd w:id="27"/>
      <w:r/>
      <w:bookmarkEnd w:id="28"/>
      <w:r/>
      <w:bookmarkEnd w:id="29"/>
      <w:r/>
      <w:bookmarkEnd w:id="30"/>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1" w:name="_Toc35393631"/>
      <w:r/>
      <w:bookmarkStart w:id="32" w:name="_Toc35393800"/>
      <w:r>
        <w:rPr>
          <w:rFonts w:hint="eastAsia" w:asciiTheme="minorEastAsia" w:hAnsiTheme="minorEastAsia" w:eastAsiaTheme="minorEastAsia" w:cstheme="minorEastAsia"/>
          <w:b/>
          <w:bCs/>
          <w:szCs w:val="21"/>
        </w:rPr>
        <w:t xml:space="preserve">三、获取采购文件</w:t>
      </w:r>
      <w:bookmarkEnd w:id="31"/>
      <w:r/>
      <w:bookmarkEnd w:id="32"/>
      <w:r/>
      <w:r/>
    </w:p>
    <w:p>
      <w:pPr>
        <w:ind w:firstLine="480"/>
        <w:jc w:val="left"/>
        <w:spacing w:line="360" w:lineRule="auto"/>
        <w:shd w:val="clear" w:color="auto" w:fill="auto"/>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1、时间：</w:t>
      </w:r>
      <w:r>
        <w:rPr>
          <w:rFonts w:hint="eastAsia" w:ascii="宋体" w:hAnsi="宋体" w:cs="宋体"/>
          <w:color w:val="000000"/>
          <w:szCs w:val="21"/>
          <w:highlight w:val="white"/>
        </w:rPr>
        <w:t xml:space="preserve">自磋商文件公告发布之日起5个工作日</w:t>
      </w:r>
      <w:r>
        <w:rPr>
          <w:rFonts w:hint="eastAsia" w:ascii="宋体" w:hAnsi="宋体" w:cs="宋体"/>
          <w:color w:val="000000"/>
          <w:szCs w:val="21"/>
          <w:highlight w:val="white"/>
          <w:lang w:eastAsia="zh-CN"/>
        </w:rPr>
        <w:t xml:space="preserve">。</w:t>
      </w:r>
      <w:r/>
    </w:p>
    <w:p>
      <w:pPr>
        <w:ind w:firstLine="48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cs="宋体"/>
          <w:sz w:val="21"/>
          <w:szCs w:val="21"/>
          <w:highlight w:val="none"/>
        </w:rPr>
        <w:t xml:space="preserve">2、</w:t>
      </w:r>
      <w:r>
        <w:rPr>
          <w:rFonts w:hint="eastAsia" w:ascii="宋体" w:hAnsi="宋体" w:cs="宋体"/>
          <w:sz w:val="21"/>
          <w:szCs w:val="21"/>
          <w:highlight w:val="none"/>
          <w:lang w:val="en-US" w:eastAsia="zh-CN"/>
        </w:rPr>
        <w:t xml:space="preserve">地点</w:t>
      </w:r>
      <w:r>
        <w:rPr>
          <w:rFonts w:hint="eastAsia" w:ascii="宋体" w:hAnsi="宋体" w:cs="宋体"/>
          <w:sz w:val="21"/>
          <w:szCs w:val="21"/>
          <w:highlight w:val="none"/>
        </w:rPr>
        <w:t xml:space="preserve">：</w:t>
      </w:r>
      <w:r>
        <w:rPr>
          <w:rFonts w:hint="eastAsia" w:ascii="宋体" w:hAnsi="宋体" w:eastAsia="宋体" w:cs="宋体"/>
          <w:color w:val="000000"/>
          <w:sz w:val="21"/>
          <w:szCs w:val="21"/>
          <w:highlight w:val="none"/>
        </w:rPr>
        <w:t xml:space="preserve">“江苏政府采购网”自行免费下载磋商文件</w:t>
      </w:r>
      <w:r>
        <w:rPr>
          <w:rFonts w:hint="eastAsia" w:ascii="宋体" w:hAnsi="宋体" w:eastAsia="宋体" w:cs="宋体"/>
          <w:color w:val="000000"/>
          <w:sz w:val="21"/>
          <w:szCs w:val="21"/>
          <w:highlight w:val="none"/>
          <w:lang w:eastAsia="zh-CN"/>
        </w:rPr>
        <w:t xml:space="preserve">。</w:t>
      </w:r>
      <w:r/>
    </w:p>
    <w:p>
      <w:pPr>
        <w:ind w:firstLine="480"/>
        <w:spacing w:line="360" w:lineRule="auto"/>
        <w:shd w:val="clear" w:color="auto" w:fil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4、</w:t>
      </w:r>
      <w:r>
        <w:rPr>
          <w:rFonts w:hint="eastAsia" w:ascii="宋体" w:hAnsi="宋体" w:cs="宋体"/>
          <w:sz w:val="21"/>
          <w:szCs w:val="21"/>
          <w:highlight w:val="none"/>
        </w:rPr>
        <w:t xml:space="preserve">售价：0</w:t>
      </w:r>
      <w:r>
        <w:rPr>
          <w:rFonts w:hint="eastAsia" w:ascii="宋体" w:hAnsi="宋体" w:cs="宋体"/>
          <w:sz w:val="21"/>
          <w:szCs w:val="21"/>
          <w:highlight w:val="none"/>
          <w:lang w:val="en-US" w:eastAsia="zh-CN"/>
        </w:rPr>
        <w:t xml:space="preserve">.00</w:t>
      </w:r>
      <w:r>
        <w:rPr>
          <w:rFonts w:hint="eastAsia" w:ascii="宋体" w:hAnsi="宋体" w:cs="宋体"/>
          <w:sz w:val="21"/>
          <w:szCs w:val="21"/>
          <w:highlight w:val="none"/>
        </w:rPr>
        <w:t xml:space="preserve">元</w:t>
      </w:r>
      <w:r/>
    </w:p>
    <w:p>
      <w:pPr>
        <w:ind w:left="0" w:firstLine="0"/>
        <w:keepLines/>
        <w:keepNext/>
        <w:spacing w:line="360" w:lineRule="auto"/>
        <w:shd w:val="clear" w:color="auto" w:fill="auto"/>
        <w:rPr>
          <w:rFonts w:hint="default" w:ascii="宋体" w:hAnsi="宋体" w:eastAsia="宋体" w:cs="宋体"/>
          <w:b/>
          <w:sz w:val="21"/>
          <w:szCs w:val="21"/>
          <w:highlight w:val="none"/>
          <w:lang w:val="en-US" w:eastAsia="zh-CN"/>
        </w:rPr>
        <w:outlineLvl w:val="1"/>
      </w:pPr>
      <w:r>
        <w:rPr>
          <w:rFonts w:hint="eastAsia" w:ascii="宋体" w:hAnsi="宋体" w:cs="宋体"/>
          <w:b/>
          <w:sz w:val="21"/>
          <w:szCs w:val="21"/>
          <w:highlight w:val="none"/>
        </w:rPr>
        <w:t xml:space="preserve">四、</w:t>
      </w:r>
      <w:r>
        <w:rPr>
          <w:rFonts w:hint="eastAsia" w:ascii="宋体" w:hAnsi="宋体" w:cs="宋体"/>
          <w:b/>
          <w:bCs/>
          <w:sz w:val="21"/>
          <w:szCs w:val="21"/>
          <w:highlight w:val="none"/>
          <w:lang w:val="en-US" w:eastAsia="zh-CN"/>
        </w:rPr>
        <w:t xml:space="preserve">响应</w:t>
      </w:r>
      <w:r>
        <w:rPr>
          <w:rFonts w:hint="eastAsia" w:ascii="宋体" w:hAnsi="宋体" w:cs="宋体"/>
          <w:b/>
          <w:bCs/>
          <w:sz w:val="21"/>
          <w:szCs w:val="21"/>
          <w:highlight w:val="none"/>
          <w:lang w:eastAsia="zh-CN"/>
        </w:rPr>
        <w:t xml:space="preserve">文件</w:t>
      </w:r>
      <w:r>
        <w:rPr>
          <w:rFonts w:hint="eastAsia" w:ascii="宋体" w:hAnsi="宋体" w:cs="宋体"/>
          <w:b/>
          <w:bCs/>
          <w:sz w:val="21"/>
          <w:szCs w:val="21"/>
          <w:highlight w:val="none"/>
          <w:lang w:val="en-US" w:eastAsia="zh-CN"/>
        </w:rPr>
        <w:t xml:space="preserve">提交</w:t>
      </w:r>
      <w:r/>
    </w:p>
    <w:p>
      <w:pPr>
        <w:ind w:firstLine="420"/>
        <w:jc w:val="left"/>
        <w:spacing w:line="360" w:lineRule="auto"/>
        <w:rPr>
          <w:rFonts w:ascii="宋体" w:hAnsi="宋体" w:eastAsia="宋体" w:cs="Times New Roman"/>
          <w:sz w:val="21"/>
          <w:szCs w:val="21"/>
          <w:highlight w:val="none"/>
        </w:rPr>
      </w:pPr>
      <w:r/>
      <w:bookmarkStart w:id="33" w:name="_Toc20177"/>
      <w:r>
        <w:rPr>
          <w:rFonts w:hint="eastAsia" w:ascii="宋体" w:hAnsi="宋体" w:eastAsia="宋体" w:cs="Times New Roman"/>
          <w:sz w:val="21"/>
          <w:szCs w:val="21"/>
          <w:highlight w:val="none"/>
        </w:rPr>
        <w:t xml:space="preserve">1.</w:t>
      </w:r>
      <w:r>
        <w:rPr>
          <w:rFonts w:hint="eastAsia" w:ascii="宋体" w:hAnsi="宋体" w:eastAsia="宋体" w:cs="Times New Roman"/>
          <w:sz w:val="21"/>
          <w:szCs w:val="21"/>
          <w:highlight w:val="none"/>
          <w:lang w:val="en-US" w:eastAsia="zh-CN"/>
        </w:rPr>
        <w:t xml:space="preserve">提交响应文件截止时间</w:t>
      </w:r>
      <w:r/>
    </w:p>
    <w:p>
      <w:pPr>
        <w:ind w:firstLine="480"/>
        <w:spacing w:line="360" w:lineRule="auto"/>
        <w:shd w:val="clear" w:color="auto" w:fill="auto"/>
        <w:rPr>
          <w:rFonts w:hint="eastAsia" w:ascii="宋体" w:hAnsi="宋体" w:cs="宋体"/>
          <w:b w:val="0"/>
          <w:sz w:val="21"/>
          <w:szCs w:val="21"/>
          <w:highlight w:val="none"/>
          <w:lang w:eastAsia="zh-CN"/>
        </w:rPr>
      </w:pPr>
      <w:r>
        <w:rPr>
          <w:rFonts w:hint="eastAsia" w:ascii="宋体" w:hAnsi="宋体" w:eastAsia="宋体" w:cs="宋体"/>
          <w:b w:val="0"/>
          <w:bCs w:val="0"/>
          <w:i w:val="0"/>
          <w:iCs w:val="0"/>
          <w:color w:val="auto"/>
          <w:sz w:val="21"/>
          <w:szCs w:val="21"/>
          <w:highlight w:val="none"/>
        </w:rPr>
        <w:t xml:space="preserve">截止时间：</w:t>
      </w:r>
      <w:r>
        <w:rPr>
          <w:rFonts w:hint="eastAsia" w:ascii="宋体" w:hAnsi="宋体" w:cs="宋体"/>
          <w:color w:val="000000"/>
          <w:szCs w:val="21"/>
          <w:highlight w:val="none"/>
        </w:rPr>
        <w:t xml:space="preserve">2026年11</w:t>
      </w:r>
      <w:r>
        <w:rPr>
          <w:rFonts w:hint="eastAsia" w:ascii="宋体" w:hAnsi="宋体" w:cs="宋体"/>
          <w:color w:val="000000"/>
          <w:szCs w:val="21"/>
          <w:highlight w:val="none"/>
        </w:rPr>
        <w:t xml:space="preserve">月12</w:t>
      </w:r>
      <w:r>
        <w:rPr>
          <w:rFonts w:hint="eastAsia" w:ascii="宋体" w:hAnsi="宋体" w:cs="宋体"/>
          <w:color w:val="000000"/>
          <w:szCs w:val="21"/>
          <w:highlight w:val="none"/>
        </w:rPr>
        <w:t xml:space="preserve">日09时00分</w:t>
      </w:r>
      <w:r>
        <w:rPr>
          <w:rFonts w:hint="eastAsia" w:ascii="宋体" w:hAnsi="宋体" w:eastAsia="宋体" w:cs="宋体"/>
          <w:b w:val="0"/>
          <w:sz w:val="21"/>
          <w:szCs w:val="21"/>
          <w:highlight w:val="none"/>
        </w:rPr>
        <w:t xml:space="preserve">（北京时间）</w:t>
      </w:r>
      <w:r>
        <w:rPr>
          <w:rFonts w:hint="eastAsia" w:ascii="宋体" w:hAnsi="宋体" w:cs="宋体"/>
          <w:b w:val="0"/>
          <w:sz w:val="21"/>
          <w:szCs w:val="21"/>
          <w:highlight w:val="none"/>
          <w:lang w:eastAsia="zh-CN"/>
        </w:rPr>
        <w:t xml:space="preserve">。</w:t>
      </w:r>
      <w:bookmarkEnd w:id="33"/>
      <w:r/>
      <w:r/>
    </w:p>
    <w:p>
      <w:pPr>
        <w:ind w:firstLine="480"/>
        <w:spacing w:line="360" w:lineRule="auto"/>
        <w:rPr>
          <w:rFonts w:hint="eastAsia" w:ascii="宋体" w:hAnsi="宋体" w:eastAsia="宋体" w:cs="宋体"/>
          <w:b w:val="0"/>
          <w:bCs w:val="0"/>
          <w:i w:val="0"/>
          <w:iCs w:val="0"/>
          <w:color w:val="auto"/>
          <w:sz w:val="21"/>
          <w:szCs w:val="21"/>
          <w:highlight w:val="none"/>
        </w:rPr>
      </w:pPr>
      <w:r>
        <w:rPr>
          <w:rFonts w:hint="eastAsia" w:ascii="宋体" w:hAnsi="宋体" w:cs="Times New Roman"/>
          <w:color w:val="000000"/>
          <w:sz w:val="21"/>
          <w:szCs w:val="21"/>
          <w:highlight w:val="none"/>
          <w:lang w:val="en-US" w:eastAsia="zh-CN"/>
        </w:rPr>
        <w:t xml:space="preserve">地点</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eastAsia="zh-CN"/>
        </w:rPr>
        <w:t xml:space="preserve">“苏采云”政府采购交易系统网上开标大厅</w:t>
      </w:r>
      <w:r>
        <w:rPr>
          <w:rFonts w:hint="eastAsia" w:ascii="宋体" w:hAnsi="宋体" w:cs="Times New Roman"/>
          <w:color w:val="000000"/>
          <w:sz w:val="21"/>
          <w:szCs w:val="21"/>
          <w:highlight w:val="none"/>
          <w:lang w:eastAsia="zh-CN"/>
        </w:rPr>
        <w:t xml:space="preserve">。</w:t>
      </w:r>
      <w:r/>
    </w:p>
    <w:p>
      <w:pPr>
        <w:ind w:left="0" w:firstLine="0"/>
        <w:keepLines/>
        <w:keepNext/>
        <w:spacing w:line="360" w:lineRule="auto"/>
        <w:shd w:val="clear" w:color="auto" w:fill="auto"/>
        <w:rPr>
          <w:rFonts w:hint="eastAsia" w:ascii="宋体" w:hAnsi="宋体" w:eastAsia="宋体" w:cs="宋体"/>
          <w:b/>
          <w:sz w:val="21"/>
          <w:szCs w:val="21"/>
          <w:highlight w:val="none"/>
          <w:lang w:val="en-US" w:eastAsia="zh-CN"/>
        </w:rPr>
        <w:outlineLvl w:val="1"/>
      </w:pPr>
      <w:r>
        <w:rPr>
          <w:rFonts w:hint="eastAsia" w:ascii="宋体" w:hAnsi="宋体" w:eastAsia="宋体" w:cs="宋体"/>
          <w:b/>
          <w:sz w:val="21"/>
          <w:szCs w:val="21"/>
          <w:highlight w:val="none"/>
          <w:lang w:val="en-US" w:eastAsia="zh-CN"/>
        </w:rPr>
        <w:t xml:space="preserve">五、开启</w:t>
      </w:r>
      <w:r/>
    </w:p>
    <w:p>
      <w:pPr>
        <w:pStyle w:val="824"/>
        <w:numPr>
          <w:ilvl w:val="0"/>
          <w:numId w:val="0"/>
        </w:numPr>
        <w:ind w:firstLine="480"/>
        <w:spacing w:line="360" w:lineRule="auto"/>
        <w:rPr>
          <w:rFonts w:hint="eastAsia"/>
          <w:sz w:val="21"/>
          <w:szCs w:val="21"/>
          <w:highlight w:val="none"/>
          <w:lang w:val="en-US" w:eastAsia="zh-CN"/>
        </w:rPr>
      </w:pPr>
      <w:r>
        <w:rPr>
          <w:rFonts w:hint="eastAsia"/>
          <w:sz w:val="21"/>
          <w:szCs w:val="21"/>
          <w:highlight w:val="none"/>
          <w:lang w:val="en-US" w:eastAsia="zh-CN"/>
        </w:rPr>
        <w:t xml:space="preserve">时间：</w:t>
      </w:r>
      <w:r>
        <w:rPr>
          <w:rFonts w:hint="eastAsia" w:ascii="宋体" w:hAnsi="宋体" w:cs="宋体"/>
          <w:color w:val="000000"/>
          <w:sz w:val="21"/>
          <w:szCs w:val="21"/>
          <w:highlight w:val="none"/>
        </w:rPr>
        <w:t xml:space="preserve">2026年</w:t>
      </w:r>
      <w:r>
        <w:rPr>
          <w:rFonts w:hint="eastAsia" w:ascii="宋体" w:hAnsi="宋体" w:cs="宋体"/>
          <w:color w:val="000000"/>
          <w:szCs w:val="21"/>
          <w:highlight w:val="none"/>
          <w:lang w:val="en-US" w:eastAsia="zh-CN"/>
        </w:rPr>
        <w:t xml:space="preserve">11</w:t>
      </w:r>
      <w:r>
        <w:rPr>
          <w:rFonts w:hint="eastAsia" w:ascii="宋体" w:hAnsi="宋体" w:cs="宋体"/>
          <w:color w:val="000000"/>
          <w:sz w:val="21"/>
          <w:szCs w:val="21"/>
          <w:highlight w:val="none"/>
        </w:rPr>
        <w:t xml:space="preserve">月12</w:t>
      </w:r>
      <w:r>
        <w:rPr>
          <w:rFonts w:hint="eastAsia" w:ascii="宋体" w:hAnsi="宋体" w:cs="宋体"/>
          <w:color w:val="000000"/>
          <w:sz w:val="21"/>
          <w:szCs w:val="21"/>
          <w:highlight w:val="none"/>
        </w:rPr>
        <w:t xml:space="preserve">日09时00分</w:t>
      </w:r>
      <w:r>
        <w:rPr>
          <w:rFonts w:hint="eastAsia" w:ascii="宋体" w:hAnsi="宋体" w:eastAsia="宋体" w:cs="宋体"/>
          <w:b w:val="0"/>
          <w:sz w:val="21"/>
          <w:szCs w:val="21"/>
          <w:highlight w:val="none"/>
        </w:rPr>
        <w:t xml:space="preserve">（北京时间）</w:t>
      </w:r>
      <w:r/>
    </w:p>
    <w:p>
      <w:pPr>
        <w:pStyle w:val="824"/>
        <w:numPr>
          <w:ilvl w:val="0"/>
          <w:numId w:val="0"/>
        </w:numPr>
        <w:ind w:firstLine="480"/>
        <w:spacing w:line="360" w:lineRule="auto"/>
        <w:rPr>
          <w:rFonts w:hint="eastAsia"/>
          <w:sz w:val="21"/>
          <w:szCs w:val="21"/>
          <w:highlight w:val="yellow"/>
          <w:lang w:val="en-US" w:eastAsia="zh-CN"/>
        </w:rPr>
      </w:pPr>
      <w:r>
        <w:rPr>
          <w:rFonts w:hint="eastAsia"/>
          <w:sz w:val="21"/>
          <w:szCs w:val="21"/>
          <w:highlight w:val="none"/>
          <w:lang w:val="en-US" w:eastAsia="zh-CN"/>
        </w:rPr>
        <w:t xml:space="preserve">地点：</w:t>
      </w:r>
      <w:r>
        <w:rPr>
          <w:rFonts w:ascii="SimSun" w:hAnsi="SimSun" w:eastAsia="SimSun" w:cs="SimSun"/>
          <w:color w:val="000000"/>
          <w:sz w:val="21"/>
        </w:rPr>
        <w:t xml:space="preserve">连云港市赣榆区公共资源交易中心赣榆开标室</w:t>
      </w:r>
      <w:r>
        <w:rPr>
          <w:rFonts w:ascii="Times New Roman" w:hAnsi="Times New Roman" w:eastAsia="Times New Roman" w:cs="Times New Roman"/>
          <w:color w:val="000000"/>
          <w:sz w:val="21"/>
        </w:rPr>
        <w:t xml:space="preserve">202</w:t>
      </w:r>
      <w:r>
        <w:rPr>
          <w:rFonts w:hint="eastAsia"/>
          <w:sz w:val="21"/>
          <w:szCs w:val="21"/>
          <w:highlight w:val="none"/>
          <w:lang w:val="en-US" w:eastAsia="zh-CN"/>
        </w:rPr>
      </w:r>
      <w:r>
        <w:rPr>
          <w:rFonts w:hint="eastAsia" w:cs="Calibri"/>
          <w:color w:val="000000"/>
          <w:sz w:val="21"/>
          <w:szCs w:val="21"/>
        </w:rPr>
        <w:t xml:space="preserve">。</w:t>
      </w:r>
      <w:r/>
    </w:p>
    <w:p>
      <w:pPr>
        <w:pStyle w:val="824"/>
        <w:numPr>
          <w:ilvl w:val="0"/>
          <w:numId w:val="0"/>
        </w:numPr>
        <w:spacing w:line="360" w:lineRule="auto"/>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 xml:space="preserve">六</w:t>
      </w: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公告期限</w:t>
      </w:r>
      <w:r/>
    </w:p>
    <w:p>
      <w:pPr>
        <w:ind w:firstLine="480"/>
        <w:spacing w:line="360" w:lineRule="auto"/>
        <w:shd w:val="clear" w:color="auto" w:fill="auto"/>
        <w:rPr>
          <w:rFonts w:hint="eastAsia" w:ascii="宋体" w:hAnsi="宋体" w:eastAsia="宋体" w:cs="宋体"/>
          <w:color w:val="000000"/>
          <w:sz w:val="21"/>
          <w:szCs w:val="21"/>
          <w:highlight w:val="none"/>
        </w:rPr>
      </w:pPr>
      <w:r/>
      <w:bookmarkStart w:id="34" w:name="_Toc35393795"/>
      <w:r/>
      <w:bookmarkStart w:id="35" w:name="_Toc38985268"/>
      <w:r/>
      <w:bookmarkStart w:id="36" w:name="_Toc35393626"/>
      <w:r>
        <w:rPr>
          <w:rFonts w:hint="eastAsia" w:ascii="宋体" w:hAnsi="宋体" w:eastAsia="宋体" w:cs="宋体"/>
          <w:color w:val="000000"/>
          <w:sz w:val="21"/>
          <w:szCs w:val="21"/>
          <w:highlight w:val="none"/>
        </w:rPr>
        <w:t xml:space="preserve">自本公告发布之日起3个工作日。</w:t>
      </w:r>
      <w:bookmarkEnd w:id="34"/>
      <w:r/>
      <w:bookmarkEnd w:id="35"/>
      <w:r/>
      <w:bookmarkEnd w:id="36"/>
      <w:r/>
      <w:r/>
    </w:p>
    <w:p>
      <w:pPr>
        <w:numPr>
          <w:ilvl w:val="0"/>
          <w:numId w:val="0"/>
        </w:numPr>
        <w:spacing w:line="360" w:lineRule="auto"/>
        <w:shd w:val="clear" w:color="auto" w:fill="auto"/>
        <w:rPr>
          <w:rFonts w:hint="eastAsia" w:ascii="宋体" w:hAnsi="宋体" w:cs="宋体"/>
          <w:b/>
          <w:sz w:val="21"/>
          <w:szCs w:val="21"/>
          <w:highlight w:val="none"/>
        </w:rPr>
      </w:pPr>
      <w:r>
        <w:rPr>
          <w:rFonts w:hint="eastAsia" w:ascii="宋体" w:hAnsi="宋体" w:cs="宋体"/>
          <w:b/>
          <w:sz w:val="21"/>
          <w:szCs w:val="21"/>
          <w:highlight w:val="none"/>
          <w:lang w:val="en-US" w:eastAsia="zh-CN" w:bidi="ar-SA"/>
        </w:rPr>
        <w:t xml:space="preserve">七</w:t>
      </w:r>
      <w:r>
        <w:rPr>
          <w:rFonts w:hint="eastAsia" w:ascii="宋体" w:hAnsi="宋体" w:eastAsia="宋体" w:cs="宋体"/>
          <w:b/>
          <w:sz w:val="21"/>
          <w:szCs w:val="21"/>
          <w:highlight w:val="none"/>
          <w:lang w:val="en-US" w:eastAsia="zh-CN" w:bidi="ar-SA"/>
        </w:rPr>
        <w:t xml:space="preserve">、</w:t>
      </w:r>
      <w:r>
        <w:rPr>
          <w:rFonts w:hint="eastAsia" w:ascii="宋体" w:hAnsi="宋体" w:cs="宋体"/>
          <w:b/>
          <w:sz w:val="21"/>
          <w:szCs w:val="21"/>
          <w:highlight w:val="none"/>
        </w:rPr>
        <w:t xml:space="preserve">其他补充事宜</w:t>
      </w:r>
      <w:r/>
    </w:p>
    <w:p>
      <w:pPr>
        <w:ind w:firstLine="480"/>
        <w:jc w:val="left"/>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本次磋商不收取磋商保证金。</w:t>
      </w:r>
      <w:r/>
    </w:p>
    <w:p>
      <w:pPr>
        <w:pStyle w:val="80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val="0"/>
          <w:iCs w:val="0"/>
          <w:sz w:val="21"/>
          <w:szCs w:val="21"/>
          <w:highlight w:val="none"/>
          <w:u w:val="none"/>
        </w:rPr>
        <w:t xml:space="preserve">2.本</w:t>
      </w:r>
      <w:r>
        <w:rPr>
          <w:rFonts w:hint="eastAsia" w:cs="宋体"/>
          <w:i w:val="0"/>
          <w:iCs w:val="0"/>
          <w:sz w:val="21"/>
          <w:szCs w:val="21"/>
          <w:highlight w:val="none"/>
          <w:u w:val="none"/>
          <w:lang w:val="en-US" w:eastAsia="zh-CN"/>
        </w:rPr>
        <w:t xml:space="preserve">采购文件</w:t>
      </w:r>
      <w:r>
        <w:rPr>
          <w:rFonts w:hint="eastAsia" w:ascii="宋体" w:hAnsi="宋体" w:cs="宋体"/>
          <w:i w:val="0"/>
          <w:iCs w:val="0"/>
          <w:sz w:val="21"/>
          <w:szCs w:val="21"/>
          <w:highlight w:val="none"/>
          <w:u w:val="none"/>
        </w:rPr>
        <w:t xml:space="preserve">中斜体且有下划线部分为实质性要求和条件，</w:t>
      </w:r>
      <w:r>
        <w:rPr>
          <w:rFonts w:hint="eastAsia" w:ascii="宋体" w:hAnsi="宋体" w:cs="宋体"/>
          <w:sz w:val="21"/>
          <w:szCs w:val="21"/>
          <w:highlight w:val="none"/>
        </w:rPr>
        <w:t xml:space="preserve">如不满足将按无效响应文件处理。</w:t>
      </w:r>
      <w:r/>
    </w:p>
    <w:p>
      <w:pPr>
        <w:ind w:firstLine="48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auto"/>
          <w:sz w:val="21"/>
          <w:szCs w:val="21"/>
          <w:highlight w:val="none"/>
          <w:lang w:val="en-US" w:eastAsia="zh-CN"/>
        </w:rPr>
        <w:t xml:space="preserve">环节</w:t>
      </w:r>
      <w:r>
        <w:rPr>
          <w:rFonts w:hint="eastAsia" w:ascii="宋体" w:hAnsi="宋体" w:cs="宋体"/>
          <w:b w:val="0"/>
          <w:bCs w:val="0"/>
          <w:color w:val="auto"/>
          <w:sz w:val="21"/>
          <w:szCs w:val="21"/>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rPr>
        <w:t xml:space="preserve">所有的响应供应商须在苏采云系统规定时间内填写并提交最后报价，未在磋商小组规定的时间内完成最后报价的视为放弃磋商，其磋商响应按无效响应处理。</w:t>
      </w:r>
      <w:r/>
    </w:p>
    <w:p>
      <w:pPr>
        <w:pStyle w:val="80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1"/>
          <w:szCs w:val="21"/>
          <w:highlight w:val="none"/>
          <w:lang w:val="en-US" w:eastAsia="zh-CN"/>
        </w:rPr>
        <w:t xml:space="preserve">5. 如标书制作工具中格式和内容与“江苏政府采购网”发布的磋商文件不一致，请以“江苏政府采购网”发布的磋商文件为准。</w:t>
      </w:r>
      <w:r/>
    </w:p>
    <w:p>
      <w:pPr>
        <w:pStyle w:val="80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.无论出于何种原因，采购人在采购活动开始前可对</w:t>
      </w:r>
      <w:r>
        <w:rPr>
          <w:rFonts w:hint="eastAsia" w:ascii="宋体" w:hAnsi="宋体" w:cs="宋体"/>
          <w:sz w:val="21"/>
          <w:szCs w:val="21"/>
          <w:highlight w:val="none"/>
          <w:lang w:val="en-US" w:eastAsia="zh-CN"/>
        </w:rPr>
        <w:t xml:space="preserve">磋商</w:t>
      </w:r>
      <w:r>
        <w:rPr>
          <w:rFonts w:hint="eastAsia" w:ascii="宋体" w:hAnsi="宋体" w:cs="宋体"/>
          <w:sz w:val="21"/>
          <w:szCs w:val="21"/>
          <w:highlight w:val="none"/>
        </w:rPr>
        <w:t xml:space="preserve">文件进行修改、补充或变更，其内容作为</w:t>
      </w:r>
      <w:r>
        <w:rPr>
          <w:rFonts w:hint="eastAsia" w:ascii="宋体" w:hAnsi="宋体" w:cs="宋体"/>
          <w:sz w:val="21"/>
          <w:szCs w:val="21"/>
          <w:highlight w:val="none"/>
          <w:lang w:val="en-US" w:eastAsia="zh-CN"/>
        </w:rPr>
        <w:t xml:space="preserve">磋商</w:t>
      </w:r>
      <w:r>
        <w:rPr>
          <w:rFonts w:hint="eastAsia" w:ascii="宋体" w:hAnsi="宋体" w:cs="宋体"/>
          <w:sz w:val="21"/>
          <w:szCs w:val="21"/>
          <w:highlight w:val="none"/>
        </w:rPr>
        <w:t xml:space="preserve">文件的重要组成部分，请各供应商关注发布平台。若因供应商自身原因未及时关注本项目有关修改、补充或变更信息，导致</w:t>
      </w:r>
      <w:r>
        <w:rPr>
          <w:rFonts w:hint="eastAsia" w:ascii="宋体" w:hAnsi="宋体" w:cs="宋体"/>
          <w:sz w:val="21"/>
          <w:szCs w:val="21"/>
          <w:highlight w:val="none"/>
          <w:lang w:val="en-US" w:eastAsia="zh-CN"/>
        </w:rPr>
        <w:t xml:space="preserve">响应</w:t>
      </w:r>
      <w:r>
        <w:rPr>
          <w:rFonts w:hint="eastAsia" w:ascii="宋体" w:hAnsi="宋体" w:cs="宋体"/>
          <w:sz w:val="21"/>
          <w:szCs w:val="21"/>
          <w:highlight w:val="none"/>
        </w:rPr>
        <w:t xml:space="preserve">文件编制或提交失误，由此造成的一切损失由供应商自行承担。 </w:t>
      </w:r>
      <w:r/>
    </w:p>
    <w:p>
      <w:pPr>
        <w:pStyle w:val="824"/>
        <w:ind w:firstLine="420"/>
        <w:spacing w:line="360" w:lineRule="auto"/>
        <w:rPr>
          <w:rFonts w:hint="eastAsia" w:hAnsi="宋体" w:cs="宋体"/>
          <w:color w:val="000000"/>
          <w:sz w:val="21"/>
          <w:szCs w:val="21"/>
          <w:highlight w:val="none"/>
          <w:lang w:val="en-US" w:eastAsia="zh-CN"/>
        </w:rPr>
      </w:pPr>
      <w:r>
        <w:rPr>
          <w:rFonts w:hint="eastAsia" w:cs="宋体"/>
          <w:sz w:val="21"/>
          <w:szCs w:val="21"/>
          <w:highlight w:val="none"/>
          <w:lang w:val="en-US" w:eastAsia="zh-CN"/>
        </w:rPr>
        <w:t xml:space="preserve">7.特别提醒：</w:t>
      </w:r>
      <w:r>
        <w:rPr>
          <w:rFonts w:hint="eastAsia" w:hAnsi="宋体" w:cs="宋体"/>
          <w:color w:val="000000"/>
          <w:sz w:val="21"/>
          <w:szCs w:val="21"/>
          <w:highlight w:val="none"/>
          <w:lang w:val="en-US" w:eastAsia="zh-CN"/>
        </w:rPr>
        <w:t xml:space="preserve"> </w:t>
      </w:r>
      <w:r/>
    </w:p>
    <w:p>
      <w:pPr>
        <w:pStyle w:val="824"/>
        <w:ind w:firstLine="420"/>
        <w:spacing w:line="360" w:lineRule="auto"/>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潜在供应商访问电子招标投标交易平台的网络地址和方法：</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（2）潜在供应商访问“苏采云”系统的网络地址和方法：</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“苏采云”系统的网址：http://jszfcg.jsczt.cn/。</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（3）“CA数字证书”的获取：</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olor w:val="000000"/>
          <w:sz w:val="21"/>
          <w:szCs w:val="21"/>
          <w:highlight w:val="none"/>
        </w:rPr>
        <w:t xml:space="preserve">（6）</w:t>
      </w:r>
      <w:r>
        <w:rPr>
          <w:rFonts w:hint="eastAsia" w:ascii="宋体" w:hAnsi="宋体" w:eastAsia="宋体" w:cs="宋体"/>
          <w:b w:val="0"/>
          <w:bCs w:val="0"/>
          <w:color w:val="000000"/>
          <w:sz w:val="21"/>
          <w:szCs w:val="21"/>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p>
    <w:p>
      <w:pPr>
        <w:ind w:firstLine="480"/>
        <w:spacing w:line="360" w:lineRule="auto"/>
        <w:shd w:val="clear" w:color="auto" w:fill="auto"/>
        <w:rPr>
          <w:rFonts w:hint="eastAsia" w:ascii="宋体" w:hAnsi="宋体" w:eastAsia="宋体" w:cs="Times New Roman"/>
          <w:color w:val="000000"/>
          <w:sz w:val="21"/>
          <w:szCs w:val="21"/>
          <w:highlight w:val="none"/>
        </w:rPr>
      </w:pPr>
      <w:r>
        <w:rPr>
          <w:rFonts w:hint="eastAsia" w:cs="宋体"/>
          <w:sz w:val="21"/>
          <w:szCs w:val="21"/>
          <w:highlight w:val="none"/>
          <w:lang w:val="en-US" w:eastAsia="zh-CN"/>
        </w:rPr>
        <w:t xml:space="preserve">二、</w:t>
      </w:r>
      <w:r>
        <w:rPr>
          <w:rFonts w:hint="eastAsia" w:ascii="宋体" w:hAnsi="宋体" w:eastAsia="宋体" w:cs="Times New Roman"/>
          <w:color w:val="000000"/>
          <w:sz w:val="21"/>
          <w:szCs w:val="21"/>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1"/>
          <w:szCs w:val="21"/>
          <w:highlight w:val="none"/>
          <w:lang w:eastAsia="zh-CN"/>
        </w:rPr>
        <w:t xml:space="preserve">供应商</w:t>
      </w:r>
      <w:r>
        <w:rPr>
          <w:rFonts w:hint="eastAsia" w:ascii="宋体" w:hAnsi="宋体" w:eastAsia="宋体" w:cs="Times New Roman"/>
          <w:color w:val="000000"/>
          <w:sz w:val="21"/>
          <w:szCs w:val="21"/>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领取CA和办理电子签章</w:t>
      </w:r>
      <w:r>
        <w:rPr>
          <w:rFonts w:hint="eastAsia" w:ascii="宋体" w:hAnsi="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fill="auto"/>
        <w:rPr>
          <w:rFonts w:hint="eastAsia" w:ascii="宋体" w:hAnsi="宋体" w:cs="宋体"/>
          <w:sz w:val="21"/>
          <w:szCs w:val="21"/>
          <w:highlight w:val="none"/>
        </w:rPr>
      </w:pPr>
      <w:r>
        <w:rPr>
          <w:rFonts w:hint="eastAsia"/>
          <w:sz w:val="21"/>
          <w:szCs w:val="21"/>
          <w:highlight w:val="none"/>
        </w:rPr>
        <w:t xml:space="preserve">因</w:t>
      </w:r>
      <w:r>
        <w:rPr>
          <w:rFonts w:hint="eastAsia"/>
          <w:sz w:val="21"/>
          <w:szCs w:val="21"/>
          <w:highlight w:val="none"/>
          <w:lang w:eastAsia="zh-CN"/>
        </w:rPr>
        <w:t xml:space="preserve">供应商</w:t>
      </w:r>
      <w:r>
        <w:rPr>
          <w:rFonts w:hint="eastAsia"/>
          <w:sz w:val="21"/>
          <w:szCs w:val="21"/>
          <w:highlight w:val="none"/>
        </w:rPr>
        <w:t xml:space="preserve">未按要求操作原因导致电子投标文件被拒绝、造成无效响应的，</w:t>
      </w:r>
      <w:r>
        <w:rPr>
          <w:rFonts w:hint="eastAsia" w:ascii="Calibri" w:hAnsi="Calibri" w:eastAsia="宋体" w:cs="Times New Roman"/>
          <w:sz w:val="21"/>
          <w:szCs w:val="21"/>
          <w:highlight w:val="none"/>
        </w:rPr>
        <w:t xml:space="preserve">自行承担一切损失。</w:t>
      </w:r>
      <w:r/>
    </w:p>
    <w:p>
      <w:pPr>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1"/>
          <w:szCs w:val="21"/>
          <w:highlight w:val="none"/>
          <w:lang w:val="en-US" w:eastAsia="zh-CN"/>
        </w:rPr>
        <w:t xml:space="preserve">三、</w:t>
      </w:r>
      <w:r>
        <w:rPr>
          <w:rFonts w:hint="eastAsia" w:ascii="宋体" w:hAnsi="宋体" w:cs="宋体"/>
          <w:sz w:val="21"/>
          <w:szCs w:val="21"/>
          <w:highlight w:val="none"/>
        </w:rPr>
        <w:t xml:space="preserve">有关本次招标的事项若存在变动或修改，敬请及时关注采购代理机构在“江苏政府采购网”发布的更正公告。</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7" w:name="_Toc38985269"/>
      <w:r/>
      <w:bookmarkStart w:id="38" w:name="_Toc28359008"/>
      <w:r/>
      <w:bookmarkStart w:id="39" w:name="_Toc28359085"/>
      <w:r/>
      <w:bookmarkStart w:id="40" w:name="_Toc35393627"/>
      <w:r/>
      <w:bookmarkStart w:id="41" w:name="_Toc35393796"/>
      <w:r>
        <w:rPr>
          <w:rFonts w:hint="eastAsia" w:asciiTheme="minorEastAsia" w:hAnsiTheme="minorEastAsia" w:eastAsiaTheme="minorEastAsia" w:cstheme="minorEastAsia"/>
          <w:b/>
          <w:bCs/>
          <w:szCs w:val="21"/>
        </w:rPr>
        <w:t xml:space="preserve">七、本次磋商联系方式</w:t>
      </w:r>
      <w:bookmarkEnd w:id="37"/>
      <w:r/>
      <w:bookmarkEnd w:id="38"/>
      <w:r/>
      <w:bookmarkEnd w:id="39"/>
      <w:r/>
      <w:bookmarkEnd w:id="40"/>
      <w:r/>
      <w:bookmarkEnd w:id="41"/>
      <w:r/>
      <w:r/>
    </w:p>
    <w:p>
      <w:pPr>
        <w:ind w:firstLine="420"/>
        <w:jc w:val="both"/>
        <w:pageBreakBefore w:val="0"/>
        <w:spacing w:line="360" w:lineRule="auto"/>
        <w:widowControl/>
        <w:rPr>
          <w:rFonts w:hint="eastAsia" w:asciiTheme="minorEastAsia" w:hAnsiTheme="minorEastAsia" w:eastAsiaTheme="minorEastAsia" w:cstheme="minorEastAsia"/>
          <w:szCs w:val="21"/>
        </w:rPr>
      </w:pPr>
      <w:r/>
      <w:bookmarkStart w:id="42" w:name="_Toc28359087"/>
      <w:r/>
      <w:bookmarkStart w:id="43" w:name="_Toc28359010"/>
      <w:r>
        <w:rPr>
          <w:rFonts w:hint="eastAsia" w:asciiTheme="minorEastAsia" w:hAnsiTheme="minorEastAsia" w:eastAsiaTheme="minorEastAsia" w:cstheme="minorEastAsia"/>
          <w:szCs w:val="21"/>
        </w:rPr>
        <w:t xml:space="preserve">1.采购人信息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赣榆区城头镇人民政府</w:t>
      </w:r>
      <w:r/>
    </w:p>
    <w:p>
      <w:pPr>
        <w:ind w:firstLine="420"/>
        <w:jc w:val="both"/>
        <w:pageBreakBefore w:val="0"/>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地址：</w:t>
      </w:r>
      <w:r>
        <w:rPr>
          <w:rFonts w:hint="eastAsia" w:asciiTheme="minorEastAsia" w:hAnsiTheme="minorEastAsia" w:eastAsiaTheme="minorEastAsia" w:cstheme="minorEastAsia"/>
          <w:szCs w:val="21"/>
          <w:lang w:eastAsia="zh-CN"/>
        </w:rPr>
        <w:t xml:space="preserve">连云港市赣榆区城头镇人民路123号‌‌</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冯部长</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联系方式：</w:t>
      </w:r>
      <w:bookmarkStart w:id="44" w:name="_Toc28359086"/>
      <w:r/>
      <w:bookmarkStart w:id="45" w:name="_Toc28359009"/>
      <w:r>
        <w:rPr>
          <w:rFonts w:hint="eastAsia" w:asciiTheme="minorEastAsia" w:hAnsiTheme="minorEastAsia" w:eastAsiaTheme="minorEastAsia" w:cstheme="minorEastAsia"/>
          <w:szCs w:val="21"/>
        </w:rPr>
        <w:t xml:space="preserve">18361880227</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bookmarkEnd w:id="44"/>
      <w:r/>
      <w:bookmarkEnd w:id="45"/>
      <w:r>
        <w:rPr>
          <w:rFonts w:hint="eastAsia" w:asciiTheme="minorEastAsia" w:hAnsiTheme="minorEastAsia" w:eastAsiaTheme="minorEastAsia" w:cstheme="minorEastAsia"/>
          <w:szCs w:val="21"/>
        </w:rPr>
        <w:t xml:space="preserve">招标代理机构信息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连云港市盛创工程咨询有限公司</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lang w:eastAsia="zh-CN"/>
        </w:rPr>
        <w:t xml:space="preserve">连云港市赣榆区城头镇工业集中区服务中心2号楼202室</w:t>
      </w:r>
      <w:r/>
    </w:p>
    <w:p>
      <w:pPr>
        <w:ind w:firstLine="420"/>
        <w:jc w:val="both"/>
        <w:pageBreakBefore w:val="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联系人：</w:t>
      </w:r>
      <w:r>
        <w:rPr>
          <w:rFonts w:hint="eastAsia" w:asciiTheme="minorEastAsia" w:hAnsiTheme="minorEastAsia" w:eastAsiaTheme="minorEastAsia" w:cstheme="minorEastAsia"/>
          <w:szCs w:val="21"/>
          <w:highlight w:val="none"/>
          <w:lang w:val="en-US" w:eastAsia="zh-CN"/>
        </w:rPr>
        <w:t xml:space="preserve">赵工</w:t>
      </w:r>
      <w:r>
        <w:rPr>
          <w:rFonts w:hint="eastAsia" w:asciiTheme="minorEastAsia" w:hAnsiTheme="minorEastAsia" w:eastAsiaTheme="minorEastAsia" w:cstheme="minorEastAsia"/>
          <w:szCs w:val="21"/>
          <w:highlight w:val="none"/>
        </w:rPr>
        <w:t xml:space="preserve"> </w:t>
      </w:r>
      <w:r/>
    </w:p>
    <w:p>
      <w:pPr>
        <w:ind w:firstLine="420"/>
        <w:jc w:val="both"/>
        <w:pageBreakBefore w:val="0"/>
        <w:spacing w:line="360" w:lineRule="auto"/>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 xml:space="preserve">联系方式：</w:t>
      </w:r>
      <w:bookmarkEnd w:id="42"/>
      <w:r/>
      <w:bookmarkEnd w:id="43"/>
      <w:r>
        <w:rPr>
          <w:rFonts w:hint="eastAsia" w:asciiTheme="minorEastAsia" w:hAnsiTheme="minorEastAsia" w:eastAsiaTheme="minorEastAsia" w:cstheme="minorEastAsia"/>
          <w:szCs w:val="21"/>
          <w:highlight w:val="none"/>
          <w:lang w:eastAsia="zh-CN"/>
        </w:rPr>
        <w:t xml:space="preserve">1</w:t>
      </w:r>
      <w:r>
        <w:rPr>
          <w:rFonts w:hint="eastAsia" w:asciiTheme="minorEastAsia" w:hAnsiTheme="minorEastAsia" w:eastAsiaTheme="minorEastAsia" w:cstheme="minorEastAsia"/>
          <w:szCs w:val="21"/>
          <w:highlight w:val="none"/>
          <w:lang w:val="en-US" w:eastAsia="zh-CN"/>
        </w:rPr>
        <w:t xml:space="preserve">8861306367</w:t>
      </w:r>
      <w:r/>
    </w:p>
    <w:p>
      <w:pPr>
        <w:ind w:firstLine="42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bookmarkStart w:id="46" w:name="_Toc120614211"/>
      <w:r/>
      <w:bookmarkStart w:id="47" w:name="_Toc18104"/>
      <w:r>
        <w:rPr>
          <w:rFonts w:hint="eastAsia" w:asciiTheme="minorEastAsia" w:hAnsiTheme="minorEastAsia" w:eastAsiaTheme="minorEastAsia" w:cstheme="minorEastAsia"/>
          <w:bCs/>
          <w:szCs w:val="21"/>
        </w:rPr>
        <w:br w:type="page" w:clear="all"/>
      </w:r>
      <w:r/>
    </w:p>
    <w:p>
      <w:pPr>
        <w:ind w:firstLine="0"/>
        <w:jc w:val="center"/>
        <w:keepLines/>
        <w:keepNext/>
        <w:spacing w:line="360" w:lineRule="auto"/>
        <w:rPr>
          <w:rFonts w:hint="eastAsia" w:asciiTheme="minorEastAsia" w:hAnsiTheme="minorEastAsia" w:eastAsiaTheme="minorEastAsia" w:cstheme="minorEastAsia"/>
          <w:b/>
          <w:bCs/>
          <w:sz w:val="32"/>
          <w:szCs w:val="32"/>
        </w:rPr>
        <w:outlineLvl w:val="0"/>
      </w:pPr>
      <w:r>
        <w:rPr>
          <w:rFonts w:hint="eastAsia" w:asciiTheme="minorEastAsia" w:hAnsiTheme="minorEastAsia" w:eastAsiaTheme="minorEastAsia" w:cstheme="minorEastAsia"/>
          <w:b/>
          <w:bCs/>
          <w:sz w:val="32"/>
          <w:szCs w:val="32"/>
        </w:rPr>
        <w:t xml:space="preserve">第二章 </w:t>
      </w:r>
      <w:bookmarkEnd w:id="9"/>
      <w:r/>
      <w:bookmarkEnd w:id="10"/>
      <w:r/>
      <w:bookmarkEnd w:id="11"/>
      <w:r/>
      <w:bookmarkEnd w:id="12"/>
      <w:r/>
      <w:bookmarkEnd w:id="13"/>
      <w:r/>
      <w:bookmarkEnd w:id="46"/>
      <w:r>
        <w:rPr>
          <w:rFonts w:hint="eastAsia" w:asciiTheme="minorEastAsia" w:hAnsiTheme="minorEastAsia" w:eastAsiaTheme="minorEastAsia" w:cstheme="minorEastAsia"/>
          <w:b/>
          <w:bCs/>
          <w:sz w:val="32"/>
          <w:szCs w:val="32"/>
        </w:rPr>
        <w:t xml:space="preserve">供应商须知</w:t>
      </w:r>
      <w:bookmarkEnd w:id="47"/>
      <w:r/>
      <w:r/>
    </w:p>
    <w:p>
      <w:pPr>
        <w:ind w:firstLine="2160"/>
        <w:spacing w:after="143" w:line="360" w:lineRule="auto"/>
        <w:rPr>
          <w:rFonts w:hint="eastAsia" w:asciiTheme="minorEastAsia" w:hAnsiTheme="minorEastAsia" w:eastAsiaTheme="minorEastAsia" w:cstheme="minorEastAsia"/>
          <w:b/>
          <w:bCs/>
          <w:sz w:val="21"/>
          <w:szCs w:val="20"/>
        </w:rPr>
      </w:pPr>
      <w:r/>
      <w:bookmarkStart w:id="48" w:name="_Toc16938558"/>
      <w:r/>
      <w:bookmarkStart w:id="49" w:name="_Toc513029242"/>
      <w:r/>
      <w:bookmarkStart w:id="50" w:name="_Toc120614221"/>
      <w:r/>
      <w:bookmarkStart w:id="51" w:name="_Toc20823314"/>
      <w:r/>
      <w:bookmarkStart w:id="52" w:name="_Toc479757207"/>
      <w:r>
        <w:rPr>
          <w:rFonts w:hint="eastAsia" w:asciiTheme="minorEastAsia" w:hAnsiTheme="minorEastAsia" w:eastAsiaTheme="minorEastAsia" w:cstheme="minorEastAsia"/>
          <w:bCs/>
          <w:sz w:val="21"/>
          <w:szCs w:val="20"/>
        </w:rPr>
        <w:t xml:space="preserve">（参加竞争性磋商的供应商以下简称“供应商”）</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rPr>
          <w:rFonts w:hint="eastAsia" w:ascii="宋体" w:hAnsi="宋体" w:eastAsia="宋体" w:cs="宋体"/>
          <w:b/>
          <w:bCs/>
          <w:sz w:val="22"/>
          <w:szCs w:val="22"/>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bookmarkStart w:id="53" w:name="_Toc20823276"/>
      <w:r/>
      <w:bookmarkStart w:id="54" w:name="_Toc16938520"/>
      <w:r/>
      <w:bookmarkStart w:id="55" w:name="_Toc513029204"/>
      <w:r/>
      <w:bookmarkStart w:id="56" w:name="_Toc458694821"/>
      <w:r>
        <w:rPr>
          <w:rFonts w:hint="eastAsia" w:ascii="宋体" w:hAnsi="宋体" w:eastAsia="宋体" w:cs="宋体"/>
          <w:b/>
          <w:bCs/>
          <w:sz w:val="22"/>
          <w:szCs w:val="22"/>
          <w:highlight w:val="none"/>
          <w:lang w:val="en-US" w:eastAsia="zh-CN"/>
        </w:rPr>
        <w:t xml:space="preserve">1</w:t>
      </w:r>
      <w:bookmarkEnd w:id="53"/>
      <w:r>
        <w:rPr>
          <w:rFonts w:hint="eastAsia" w:ascii="宋体" w:hAnsi="宋体" w:eastAsia="宋体" w:cs="宋体"/>
          <w:b/>
          <w:bCs/>
          <w:sz w:val="22"/>
          <w:szCs w:val="22"/>
          <w:highlight w:val="none"/>
          <w:lang w:val="en-US" w:eastAsia="zh-CN"/>
        </w:rPr>
        <w:t xml:space="preserve">、采购方式</w:t>
      </w:r>
      <w:bookmarkEnd w:id="54"/>
      <w:r/>
      <w:bookmarkEnd w:id="55"/>
      <w:r/>
      <w:bookmarkEnd w:id="56"/>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1.1 本次政府采购活动采取竞争性磋商</w:t>
      </w:r>
      <w:r>
        <w:rPr>
          <w:rFonts w:hint="eastAsia" w:ascii="宋体" w:hAnsi="宋体" w:eastAsia="宋体" w:cs="宋体"/>
          <w:sz w:val="21"/>
          <w:szCs w:val="20"/>
          <w:highlight w:val="none"/>
          <w:lang w:eastAsia="zh-CN"/>
        </w:rPr>
        <w:t xml:space="preserve">（</w:t>
      </w:r>
      <w:r>
        <w:rPr>
          <w:rFonts w:hint="eastAsia" w:ascii="宋体" w:hAnsi="宋体" w:eastAsia="宋体" w:cs="宋体"/>
          <w:sz w:val="21"/>
          <w:szCs w:val="20"/>
          <w:highlight w:val="none"/>
        </w:rPr>
        <w:t xml:space="preserve">以下简称磋商</w:t>
      </w:r>
      <w:r>
        <w:rPr>
          <w:rFonts w:hint="eastAsia" w:ascii="宋体" w:hAnsi="宋体" w:eastAsia="宋体" w:cs="宋体"/>
          <w:sz w:val="21"/>
          <w:szCs w:val="20"/>
          <w:highlight w:val="none"/>
          <w:lang w:eastAsia="zh-CN"/>
        </w:rPr>
        <w:t xml:space="preserve">）</w:t>
      </w:r>
      <w:r>
        <w:rPr>
          <w:rFonts w:hint="eastAsia" w:ascii="宋体" w:hAnsi="宋体" w:eastAsia="宋体" w:cs="宋体"/>
          <w:sz w:val="21"/>
          <w:szCs w:val="20"/>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bookmarkStart w:id="57" w:name="_Toc16938521"/>
      <w:r/>
      <w:bookmarkStart w:id="58" w:name="_Toc513029205"/>
      <w:r/>
      <w:bookmarkStart w:id="59" w:name="_Toc20823277"/>
      <w:r>
        <w:rPr>
          <w:rFonts w:hint="eastAsia" w:ascii="宋体" w:hAnsi="宋体" w:eastAsia="宋体" w:cs="宋体"/>
          <w:b/>
          <w:bCs/>
          <w:sz w:val="22"/>
          <w:szCs w:val="22"/>
          <w:highlight w:val="none"/>
          <w:lang w:val="en-US" w:eastAsia="zh-CN"/>
        </w:rPr>
        <w:t xml:space="preserve">2、合格的</w:t>
      </w:r>
      <w:bookmarkEnd w:id="57"/>
      <w:r/>
      <w:bookmarkEnd w:id="58"/>
      <w:r/>
      <w:bookmarkEnd w:id="59"/>
      <w:r>
        <w:rPr>
          <w:rFonts w:hint="eastAsia" w:ascii="宋体" w:hAnsi="宋体" w:eastAsia="宋体" w:cs="宋体"/>
          <w:b/>
          <w:bCs/>
          <w:sz w:val="22"/>
          <w:szCs w:val="22"/>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bookmarkStart w:id="60" w:name="_Toc20823278"/>
      <w:r/>
      <w:bookmarkStart w:id="61" w:name="_Toc16938522"/>
      <w:r/>
      <w:bookmarkStart w:id="62" w:name="_Toc513029206"/>
      <w:r>
        <w:rPr>
          <w:rFonts w:hint="eastAsia" w:ascii="宋体" w:hAnsi="宋体" w:eastAsia="宋体" w:cs="宋体"/>
          <w:b/>
          <w:bCs/>
          <w:sz w:val="22"/>
          <w:szCs w:val="22"/>
          <w:highlight w:val="none"/>
          <w:lang w:val="en-US" w:eastAsia="zh-CN"/>
        </w:rPr>
        <w:t xml:space="preserve">3、适用法律</w:t>
      </w:r>
      <w:bookmarkEnd w:id="60"/>
      <w:r/>
      <w:bookmarkEnd w:id="61"/>
      <w:r/>
      <w:bookmarkEnd w:id="62"/>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bookmarkStart w:id="63" w:name="_Toc16938523"/>
      <w:r/>
      <w:bookmarkStart w:id="64" w:name="_Toc513029207"/>
      <w:r/>
      <w:bookmarkStart w:id="65" w:name="_Toc462564067"/>
      <w:r/>
      <w:bookmarkStart w:id="66" w:name="_Toc20823279"/>
      <w:r>
        <w:rPr>
          <w:rFonts w:hint="eastAsia" w:ascii="宋体" w:hAnsi="宋体" w:eastAsia="宋体" w:cs="宋体"/>
          <w:b/>
          <w:bCs/>
          <w:sz w:val="22"/>
          <w:szCs w:val="22"/>
          <w:highlight w:val="none"/>
          <w:lang w:val="en-US" w:eastAsia="zh-CN"/>
        </w:rPr>
        <w:t xml:space="preserve">4、磋商费用</w:t>
      </w:r>
      <w:bookmarkEnd w:id="63"/>
      <w:r/>
      <w:bookmarkEnd w:id="64"/>
      <w:r/>
      <w:bookmarkEnd w:id="65"/>
      <w:r/>
      <w:bookmarkEnd w:id="66"/>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4.1供应商应自行承担所有与参加本次磋商有关的费用，无论磋商过程中的做法和结果如何，</w:t>
      </w:r>
      <w:r>
        <w:rPr>
          <w:rFonts w:hint="eastAsia" w:ascii="宋体" w:hAnsi="宋体" w:cs="宋体"/>
          <w:sz w:val="21"/>
          <w:szCs w:val="20"/>
          <w:highlight w:val="none"/>
          <w:lang w:eastAsia="zh-CN"/>
        </w:rPr>
        <w:t xml:space="preserve">连云港市盛创工程咨询有限公司</w:t>
      </w:r>
      <w:r>
        <w:rPr>
          <w:rFonts w:hint="eastAsia" w:ascii="宋体" w:hAnsi="宋体" w:eastAsia="宋体" w:cs="宋体"/>
          <w:sz w:val="21"/>
          <w:szCs w:val="20"/>
          <w:highlight w:val="none"/>
          <w:lang w:eastAsia="zh-CN"/>
        </w:rPr>
        <w:t xml:space="preserve"> </w:t>
      </w:r>
      <w:r>
        <w:rPr>
          <w:rFonts w:hint="eastAsia" w:ascii="宋体" w:hAnsi="宋体" w:eastAsia="宋体" w:cs="宋体"/>
          <w:sz w:val="21"/>
          <w:szCs w:val="20"/>
          <w:highlight w:val="none"/>
        </w:rPr>
        <w:t xml:space="preserve">（以下简称</w:t>
      </w:r>
      <w:r>
        <w:rPr>
          <w:rFonts w:hint="eastAsia" w:ascii="宋体" w:hAnsi="宋体" w:eastAsia="宋体" w:cs="宋体"/>
          <w:sz w:val="21"/>
          <w:szCs w:val="20"/>
          <w:highlight w:val="none"/>
          <w:lang w:val="en-US" w:eastAsia="zh-CN"/>
        </w:rPr>
        <w:t xml:space="preserve">代理机构</w:t>
      </w:r>
      <w:r>
        <w:rPr>
          <w:rFonts w:hint="eastAsia" w:ascii="宋体" w:hAnsi="宋体" w:eastAsia="宋体" w:cs="宋体"/>
          <w:sz w:val="21"/>
          <w:szCs w:val="20"/>
          <w:highlight w:val="none"/>
        </w:rPr>
        <w:t xml:space="preserve">）在任何情况下均无义务和责任承担这些费用。</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5.1供应商一旦参加本项目采购活动，即被认为接受了本磋商文件的规定和约束</w:t>
      </w:r>
      <w:r>
        <w:rPr>
          <w:rFonts w:hint="eastAsia" w:ascii="宋体" w:hAnsi="宋体" w:eastAsia="宋体" w:cs="宋体"/>
          <w:sz w:val="21"/>
          <w:szCs w:val="20"/>
          <w:highlight w:val="none"/>
          <w:lang w:eastAsia="zh-CN"/>
        </w:rPr>
        <w:t xml:space="preserve">，</w:t>
      </w:r>
      <w:r>
        <w:rPr>
          <w:rFonts w:hint="eastAsia" w:ascii="宋体" w:hAnsi="宋体" w:eastAsia="宋体" w:cs="宋体"/>
          <w:sz w:val="21"/>
          <w:szCs w:val="20"/>
          <w:highlight w:val="none"/>
        </w:rPr>
        <w:t xml:space="preserve">并且视为已经知道或应当知道自身权益是否受到了损害。</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rPr>
          <w:rFonts w:hint="eastAsia" w:ascii="宋体" w:hAnsi="宋体" w:eastAsia="宋体" w:cs="宋体"/>
          <w:b/>
          <w:bCs/>
          <w:sz w:val="22"/>
          <w:szCs w:val="22"/>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6、磋商文件构成</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lang w:val="en-US" w:eastAsia="zh-CN"/>
        </w:rPr>
        <w:t xml:space="preserve">6</w:t>
      </w:r>
      <w:r>
        <w:rPr>
          <w:rFonts w:hint="eastAsia" w:ascii="宋体" w:hAnsi="宋体" w:eastAsia="宋体" w:cs="宋体"/>
          <w:sz w:val="21"/>
          <w:szCs w:val="20"/>
          <w:highlight w:val="none"/>
        </w:rPr>
        <w:t xml:space="preserve">.1 磋商文件由以下部分组成：</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（1）竞争性磋商公告</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（2）</w:t>
      </w:r>
      <w:r>
        <w:rPr>
          <w:rFonts w:hint="eastAsia" w:ascii="宋体" w:hAnsi="宋体" w:eastAsia="宋体" w:cs="宋体"/>
          <w:sz w:val="21"/>
          <w:szCs w:val="20"/>
          <w:highlight w:val="none"/>
          <w:lang w:val="en-US" w:eastAsia="zh-CN"/>
        </w:rPr>
        <w:t xml:space="preserve">供应商</w:t>
      </w:r>
      <w:r>
        <w:rPr>
          <w:rFonts w:hint="eastAsia" w:ascii="宋体" w:hAnsi="宋体" w:eastAsia="宋体" w:cs="宋体"/>
          <w:sz w:val="21"/>
          <w:szCs w:val="20"/>
          <w:highlight w:val="none"/>
        </w:rPr>
        <w:t xml:space="preserve">须知</w:t>
      </w:r>
      <w:r/>
    </w:p>
    <w:p>
      <w:pPr>
        <w:ind w:firstLine="480"/>
        <w:jc w:val="left"/>
        <w:spacing w:line="360" w:lineRule="auto"/>
        <w:shd w:val="clear" w:color="auto" w:fill="auto"/>
        <w:tabs>
          <w:tab w:val="left" w:pos="900" w:leader="none"/>
        </w:tabs>
        <w:rPr>
          <w:rFonts w:hint="default" w:ascii="宋体" w:hAnsi="宋体" w:eastAsia="宋体" w:cs="宋体"/>
          <w:sz w:val="21"/>
          <w:szCs w:val="20"/>
          <w:highlight w:val="none"/>
          <w:lang w:val="en-US" w:eastAsia="zh-CN"/>
        </w:rPr>
      </w:pPr>
      <w:r>
        <w:rPr>
          <w:rFonts w:hint="eastAsia" w:ascii="宋体" w:hAnsi="宋体" w:eastAsia="宋体" w:cs="宋体"/>
          <w:sz w:val="21"/>
          <w:szCs w:val="20"/>
          <w:highlight w:val="none"/>
        </w:rPr>
        <w:t xml:space="preserve">（3）</w:t>
      </w:r>
      <w:r>
        <w:rPr>
          <w:rFonts w:hint="eastAsia" w:ascii="宋体" w:hAnsi="宋体" w:eastAsia="宋体" w:cs="宋体"/>
          <w:sz w:val="21"/>
          <w:szCs w:val="20"/>
          <w:highlight w:val="none"/>
          <w:lang w:val="en-US" w:eastAsia="zh-CN"/>
        </w:rPr>
        <w:t xml:space="preserve">合同文本</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rPr>
        <w:t xml:space="preserve">（4）</w:t>
      </w:r>
      <w:r>
        <w:rPr>
          <w:rFonts w:hint="eastAsia" w:ascii="宋体" w:hAnsi="宋体" w:eastAsia="宋体" w:cs="宋体"/>
          <w:sz w:val="21"/>
          <w:szCs w:val="20"/>
          <w:highlight w:val="none"/>
          <w:lang w:val="en-US" w:eastAsia="zh-CN"/>
        </w:rPr>
        <w:t xml:space="preserve">项目需求</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（5）工程量清单</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t xml:space="preserve">（</w:t>
      </w:r>
      <w:r>
        <w:rPr>
          <w:rFonts w:hint="eastAsia" w:ascii="宋体" w:hAnsi="宋体" w:eastAsia="宋体" w:cs="宋体"/>
          <w:sz w:val="21"/>
          <w:szCs w:val="20"/>
          <w:highlight w:val="none"/>
          <w:lang w:val="en-US" w:eastAsia="zh-CN"/>
        </w:rPr>
        <w:t xml:space="preserve">6</w:t>
      </w:r>
      <w:r>
        <w:rPr>
          <w:rFonts w:hint="eastAsia" w:ascii="宋体" w:hAnsi="宋体" w:eastAsia="宋体" w:cs="宋体"/>
          <w:sz w:val="21"/>
          <w:szCs w:val="20"/>
          <w:highlight w:val="none"/>
          <w:lang w:eastAsia="zh-CN"/>
        </w:rPr>
        <w:t xml:space="preserve">）评审方法和评审标准</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eastAsia="zh-CN"/>
        </w:rPr>
      </w:pPr>
      <w:r>
        <w:rPr>
          <w:rFonts w:hint="eastAsia" w:ascii="宋体" w:hAnsi="宋体" w:eastAsia="宋体" w:cs="宋体"/>
          <w:sz w:val="21"/>
          <w:szCs w:val="20"/>
          <w:highlight w:val="none"/>
          <w:lang w:eastAsia="zh-CN"/>
        </w:rPr>
        <w:t xml:space="preserve">（</w:t>
      </w:r>
      <w:r>
        <w:rPr>
          <w:rFonts w:hint="eastAsia" w:ascii="宋体" w:hAnsi="宋体" w:eastAsia="宋体" w:cs="宋体"/>
          <w:sz w:val="21"/>
          <w:szCs w:val="20"/>
          <w:highlight w:val="none"/>
          <w:lang w:val="en-US" w:eastAsia="zh-CN"/>
        </w:rPr>
        <w:t xml:space="preserve">7</w:t>
      </w:r>
      <w:r>
        <w:rPr>
          <w:rFonts w:hint="eastAsia" w:ascii="宋体" w:hAnsi="宋体" w:eastAsia="宋体" w:cs="宋体"/>
          <w:sz w:val="21"/>
          <w:szCs w:val="20"/>
          <w:highlight w:val="none"/>
          <w:lang w:eastAsia="zh-CN"/>
        </w:rPr>
        <w:t xml:space="preserve">）</w:t>
      </w:r>
      <w:r>
        <w:rPr>
          <w:rFonts w:hint="eastAsia" w:ascii="宋体" w:hAnsi="宋体" w:eastAsia="宋体" w:cs="宋体"/>
          <w:sz w:val="21"/>
          <w:szCs w:val="20"/>
          <w:highlight w:val="none"/>
          <w:lang w:val="en-US" w:eastAsia="zh-CN"/>
        </w:rPr>
        <w:t xml:space="preserve">竞争性磋商</w:t>
      </w:r>
      <w:r>
        <w:rPr>
          <w:rFonts w:hint="eastAsia" w:ascii="宋体" w:hAnsi="宋体" w:eastAsia="宋体" w:cs="宋体"/>
          <w:sz w:val="21"/>
          <w:szCs w:val="20"/>
          <w:highlight w:val="none"/>
          <w:lang w:eastAsia="zh-CN"/>
        </w:rPr>
        <w:t xml:space="preserve">响应文件格式</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rPr>
        <w:t xml:space="preserve">请仔细检查磋商文件是否齐全，如有缺漏请立即与采购人或采购代理机构联系解决。</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rPr>
      </w:pPr>
      <w:r>
        <w:rPr>
          <w:rFonts w:hint="eastAsia" w:ascii="宋体" w:hAnsi="宋体" w:eastAsia="宋体" w:cs="宋体"/>
          <w:sz w:val="21"/>
          <w:szCs w:val="20"/>
          <w:highlight w:val="none"/>
          <w:lang w:val="en-US" w:eastAsia="zh-CN"/>
        </w:rPr>
        <w:t xml:space="preserve">6</w:t>
      </w:r>
      <w:r>
        <w:rPr>
          <w:rFonts w:hint="eastAsia" w:ascii="宋体" w:hAnsi="宋体" w:eastAsia="宋体" w:cs="宋体"/>
          <w:sz w:val="21"/>
          <w:szCs w:val="20"/>
          <w:highlight w:val="none"/>
        </w:rPr>
        <w:t xml:space="preserve">.2</w:t>
      </w:r>
      <w:r>
        <w:rPr>
          <w:rFonts w:hint="eastAsia" w:ascii="宋体" w:hAnsi="宋体" w:eastAsia="宋体" w:cs="宋体"/>
          <w:sz w:val="21"/>
          <w:szCs w:val="20"/>
          <w:highlight w:val="none"/>
          <w:lang w:val="en-US" w:eastAsia="zh-CN"/>
        </w:rPr>
        <w:t xml:space="preserve"> </w:t>
      </w:r>
      <w:r>
        <w:rPr>
          <w:rFonts w:hint="eastAsia" w:ascii="宋体" w:hAnsi="宋体" w:eastAsia="宋体" w:cs="宋体"/>
          <w:sz w:val="21"/>
          <w:szCs w:val="20"/>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7、磋商文件的澄清</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7.1 任何要求对磋商文件进行澄清的供应商，应在磋商截止期5日前按磋商公告中的通讯地址，以书面形式通知代理机构。</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7.2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8、磋商文件的修改</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8.1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rPr>
          <w:rFonts w:hint="eastAsia" w:ascii="宋体" w:hAnsi="宋体" w:eastAsia="宋体" w:cs="宋体"/>
          <w:b/>
          <w:bCs/>
          <w:sz w:val="22"/>
          <w:szCs w:val="22"/>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9、响应文件的语言及度量衡单位</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9.1 供应商提交的响应文件以及供应商与采购人或采购代理机构就有关磋商的所有来往通知、函件和文件均应使用简体中文。</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9.2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10、响应文件构成</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10.1供应商编写的响应文件应包括资格证明文件、符合性证明文件、商务技术标文件、价格标文件其他证明文件、磋商响应函等部分。</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10.2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bookmarkStart w:id="67" w:name="_Toc14577354"/>
      <w:r/>
      <w:bookmarkStart w:id="68" w:name="_Toc49090509"/>
      <w:r/>
      <w:bookmarkStart w:id="69" w:name="_Toc513029216"/>
      <w:r/>
      <w:bookmarkStart w:id="70" w:name="_Toc49090507"/>
      <w:r/>
      <w:bookmarkStart w:id="71" w:name="_Toc513029219"/>
      <w:r/>
      <w:bookmarkStart w:id="72" w:name="_Toc49090508"/>
      <w:r/>
      <w:bookmarkStart w:id="73" w:name="_Toc14577357"/>
      <w:r>
        <w:rPr>
          <w:rFonts w:hint="eastAsia" w:ascii="宋体" w:hAnsi="宋体" w:eastAsia="宋体" w:cs="宋体"/>
          <w:b/>
          <w:bCs/>
          <w:sz w:val="22"/>
          <w:szCs w:val="22"/>
          <w:highlight w:val="none"/>
          <w:lang w:val="en-US" w:eastAsia="zh-CN"/>
        </w:rPr>
        <w:t xml:space="preserve">11、证明磋商响应标的符合磋商文件规定的文件</w:t>
      </w:r>
      <w:bookmarkEnd w:id="67"/>
      <w:r/>
      <w:bookmarkEnd w:id="68"/>
      <w:r/>
      <w:bookmarkEnd w:id="69"/>
      <w:r/>
      <w:bookmarkEnd w:id="70"/>
      <w:r/>
      <w:bookmarkEnd w:id="71"/>
      <w:r/>
      <w:bookmarkEnd w:id="72"/>
      <w:r/>
      <w:bookmarkEnd w:id="73"/>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11.1供应商应按照磋商文件要求提交证明文件，证明其及磋商响应标的符合磋商文件规定。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11.2磋商文件对证明文件无明确形式要求的，证明文件可以以文字资料、图纸和数据等形式提交。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12、磋商响应有效期</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12.1 磋商响应有效期为采购文件规定的响应文件提交截止时间后六十（60）天。磋商响应有效期比规定短的将被视为非实质性响应而予以拒绝。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13、磋商响应有效期的延长</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rPr>
          <w:rFonts w:hint="eastAsia" w:ascii="宋体" w:hAnsi="宋体" w:eastAsia="宋体" w:cs="宋体"/>
          <w:b/>
          <w:bCs/>
          <w:sz w:val="22"/>
          <w:szCs w:val="22"/>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14、磋商报价</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含现场垃圾清理费用）。</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14.2 磋商报价方式：本工程采用下列第（2）种方式。</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（1）可调价格报价：供应商的磋商响应报价可根据合同实施期间的市场变化和政策性调整而变动。</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left="0" w:firstLine="422"/>
        <w:jc w:val="left"/>
        <w:spacing w:line="360" w:lineRule="auto"/>
        <w:shd w:val="clear" w:color="auto" w:fill="auto"/>
        <w:tabs>
          <w:tab w:val="left" w:pos="900" w:leader="none"/>
        </w:tabs>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本次采购采用竞争性磋商，因第二轮报价只报总价，结算时，以成交供应商提交的综合单价同比下浮【下浮率=（1-第二轮报价/第一轮报价）*100%】。</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14.3 磋商报价的计价方法</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（1）本工程项目采用 工程量清单 计价方法。供应商应根据采购人提供的工程量清单计算单价、合价以及各种政策性费用。</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除非合同中另有规定，供应商在报价中所报的单价和合价，以及磋商报价汇总表中的价格均包括完成该工程项目的成本、利润、税金、开办费、技术措施费、机械进退场费、风险费、政策性文件规定费用等所有费用。</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（3）施工用水电，采购人不再另行支付。</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（4）本项目采用营改增后的一般计税方法计算报价。</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14.4 可选用的工程预算、费用定额和政策性文件</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（1）用于磋商报价可参考的依据为：《建设工程工程量清单计价标准》（GB/T 50500-2024）、《江苏省建设工程费用》、《江苏省市政工程消耗量》、近期的《赣榆区建设工程材料信息价》等与建设项目相关的标准、规范等技术资料。</w:t>
      </w:r>
      <w:r/>
    </w:p>
    <w:p>
      <w:pPr>
        <w:ind w:firstLine="480"/>
        <w:jc w:val="left"/>
        <w:spacing w:line="360" w:lineRule="auto"/>
        <w:shd w:val="clear" w:color="auto" w:fill="auto"/>
        <w:tabs>
          <w:tab w:val="left" w:pos="900" w:leader="none"/>
        </w:tabs>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（2）政策性文件按照现行江苏省建设厅、连云港市建设局颁发的相关文件规定执行。</w:t>
      </w:r>
      <w:r/>
    </w:p>
    <w:p>
      <w:pPr>
        <w:numPr>
          <w:ilvl w:val="0"/>
          <w:numId w:val="0"/>
        </w:numPr>
        <w:ind w:right="0" w:firstLine="44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eastAsia="zh-CN"/>
        </w:rPr>
        <w:outlineLvl w:val="9"/>
      </w:pPr>
      <w:r>
        <w:rPr>
          <w:rFonts w:hint="eastAsia" w:ascii="宋体" w:hAnsi="宋体" w:eastAsia="宋体" w:cs="宋体"/>
          <w:b/>
          <w:bCs/>
          <w:color w:val="auto"/>
          <w:sz w:val="22"/>
          <w:szCs w:val="22"/>
          <w:highlight w:val="none"/>
        </w:rPr>
        <w:t xml:space="preserve">1</w:t>
      </w: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.5 经磋商后，如果最后报价高于或低于</w:t>
      </w:r>
      <w:r>
        <w:rPr>
          <w:rFonts w:hint="eastAsia" w:ascii="宋体" w:hAnsi="宋体" w:eastAsia="宋体" w:cs="宋体"/>
          <w:b/>
          <w:bCs/>
          <w:color w:val="auto"/>
          <w:sz w:val="22"/>
          <w:szCs w:val="22"/>
          <w:highlight w:val="none"/>
          <w:lang w:eastAsia="zh-CN"/>
        </w:rPr>
        <w:t xml:space="preserve">供应商</w:t>
      </w:r>
      <w:r>
        <w:rPr>
          <w:rFonts w:hint="eastAsia" w:ascii="宋体" w:hAnsi="宋体" w:eastAsia="宋体" w:cs="宋体"/>
          <w:b/>
          <w:bCs/>
          <w:color w:val="auto"/>
          <w:sz w:val="22"/>
          <w:szCs w:val="22"/>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15、报价货币</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15.1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16、磋商报价的编制要求</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16.1 磋商供应商必须按工程量清单，用综合单价法编制磋商报价。工程量清单数量、暂定价、暂估价、独立费不得变更、不得优惠，否则视为重大偏差。</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16.2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16.3暂定价材料具体内容详见工程量清单编制说明。</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16.4不可竞争费用应严格执行有关费用标准，不得改变进行磋商，否则作无效响应处理。</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16.5工程中产生的垃圾均需由成交供应商自行负责清运，费用由成交供应商承担。</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16.6采购人向供应商提供的有关施工现场的资料和数据是采购人现有的能使供应商利用</w:t>
      </w:r>
      <w:r/>
    </w:p>
    <w:p>
      <w:pPr>
        <w:ind w:right="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的资料。采购人对供应商由此做出的推论、理解和结论概不负责。</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right="0" w:firstLine="420"/>
        <w:jc w:val="both"/>
        <w:keepLines w:val="0"/>
        <w:keepNext w:val="0"/>
        <w:pageBreakBefore w:val="0"/>
        <w:spacing w:beforeAutospacing="0" w:afterAutospacing="0" w:line="360" w:lineRule="auto"/>
        <w:widowControl w:val="off"/>
        <w:rPr>
          <w:rFonts w:hint="eastAsia" w:ascii="宋体" w:hAnsi="宋体" w:eastAsia="宋体" w:cs="宋体"/>
          <w:sz w:val="21"/>
          <w:szCs w:val="20"/>
          <w:highlight w:val="none"/>
          <w:lang w:val="en-US" w:eastAsia="zh-CN"/>
        </w:rPr>
        <w:outlineLvl w:val="9"/>
      </w:pPr>
      <w:r>
        <w:rPr>
          <w:rFonts w:hint="eastAsia" w:ascii="宋体" w:hAnsi="宋体" w:eastAsia="宋体" w:cs="宋体"/>
          <w:sz w:val="21"/>
          <w:szCs w:val="20"/>
          <w:highlight w:val="none"/>
          <w:lang w:val="en-US" w:eastAsia="zh-CN"/>
        </w:rPr>
        <w:t xml:space="preserve">16.8供应商应当在响应文件中详细、定量地列出优惠让利的理由及所采取的技术措施。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rPr>
          <w:rFonts w:hint="eastAsia" w:ascii="宋体" w:hAnsi="宋体" w:eastAsia="宋体" w:cs="宋体"/>
          <w:b/>
          <w:bCs/>
          <w:sz w:val="22"/>
          <w:szCs w:val="22"/>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17、电子磋商响应文件的递交</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18"/>
          <w:szCs w:val="20"/>
          <w:highlight w:val="none"/>
        </w:rPr>
        <w:outlineLvl w:val="9"/>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.1 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18、提交响应文件截止时间</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.1供应商上传电子响应文件的时间不得迟于磋商公告中规定的提交响应文件截止时间。</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19、响应文件的拒收</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拒绝接收在其规定的提交响应文件截止时间后上传的任何电子响应文件。</w:t>
      </w:r>
      <w:r/>
    </w:p>
    <w:p>
      <w:pPr>
        <w:pStyle w:val="80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2"/>
          <w:szCs w:val="2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rPr>
        <w:t xml:space="preserve">2</w:t>
      </w:r>
      <w:r>
        <w:rPr>
          <w:rFonts w:hint="eastAsia" w:ascii="宋体" w:hAnsi="宋体" w:eastAsia="宋体" w:cs="宋体"/>
          <w:b/>
          <w:bCs/>
          <w:color w:val="000000"/>
          <w:sz w:val="22"/>
          <w:szCs w:val="22"/>
          <w:highlight w:val="none"/>
          <w:lang w:val="en-US" w:eastAsia="zh-CN"/>
        </w:rPr>
        <w:t xml:space="preserve">0</w:t>
      </w:r>
      <w:r>
        <w:rPr>
          <w:rFonts w:hint="eastAsia" w:ascii="宋体" w:hAnsi="宋体" w:eastAsia="宋体" w:cs="宋体"/>
          <w:b/>
          <w:bCs/>
          <w:color w:val="000000"/>
          <w:sz w:val="22"/>
          <w:szCs w:val="22"/>
          <w:highlight w:val="none"/>
        </w:rPr>
        <w:t xml:space="preserve">、响应文件的撤回和修改</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.1响应文件的撤回</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.1.1 电子响应文件的撤回</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供应商可在提交响应文件截止时间前，撤回其电子响应文件，具体操作方法见《操作手册》。</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.1.2供应商撤回电子响应文件，则认为其不再参与本项目磋商活动。</w:t>
      </w:r>
      <w:r/>
    </w:p>
    <w:p>
      <w:pPr>
        <w:pStyle w:val="809"/>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.2响应文件的修改</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供应商可在提交响应文件截止时间前，对其电子响应文件进行修改，具体操作方法见《操作手册》。</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.3 在提交响应文件截止时间之后，供应商不得对其电子响应文件作任何修改。</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rPr>
          <w:rFonts w:hint="eastAsia" w:ascii="宋体" w:hAnsi="宋体" w:eastAsia="宋体" w:cs="宋体"/>
          <w:b/>
          <w:bCs/>
          <w:sz w:val="22"/>
          <w:szCs w:val="22"/>
          <w:highlight w:val="none"/>
          <w:lang w:val="en-US" w:eastAsia="zh-CN"/>
        </w:rPr>
        <w:t xml:space="preserve">六、响应文件的解密与评审</w:t>
      </w:r>
      <w:r/>
    </w:p>
    <w:p>
      <w:pPr>
        <w:pStyle w:val="80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2"/>
          <w:szCs w:val="2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rPr>
        <w:t xml:space="preserve">2</w:t>
      </w:r>
      <w:r>
        <w:rPr>
          <w:rFonts w:hint="eastAsia" w:ascii="宋体" w:hAnsi="宋体" w:eastAsia="宋体" w:cs="宋体"/>
          <w:b/>
          <w:bCs/>
          <w:color w:val="000000"/>
          <w:sz w:val="22"/>
          <w:szCs w:val="22"/>
          <w:highlight w:val="none"/>
          <w:lang w:val="en-US" w:eastAsia="zh-CN"/>
        </w:rPr>
        <w:t xml:space="preserve">1</w:t>
      </w:r>
      <w:r>
        <w:rPr>
          <w:rFonts w:hint="eastAsia" w:ascii="宋体" w:hAnsi="宋体" w:eastAsia="宋体" w:cs="宋体"/>
          <w:b/>
          <w:bCs/>
          <w:color w:val="000000"/>
          <w:sz w:val="22"/>
          <w:szCs w:val="22"/>
          <w:highlight w:val="none"/>
        </w:rPr>
        <w:t xml:space="preserve">、响应文件解密</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.1供应商应当按照《操作手册》规定，在苏采云系统规定的时间内对磋商响应文件进行解密。</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color w:val="000000"/>
          <w:sz w:val="21"/>
          <w:szCs w:val="21"/>
          <w:highlight w:val="none"/>
          <w:lang w:val="en-US" w:eastAsia="zh-CN"/>
        </w:rPr>
        <w:t xml:space="preserve">电子交易</w:t>
      </w:r>
      <w:r>
        <w:rPr>
          <w:rFonts w:hint="eastAsia" w:ascii="宋体" w:hAnsi="宋体" w:eastAsia="宋体" w:cs="宋体"/>
          <w:color w:val="000000"/>
          <w:sz w:val="21"/>
          <w:szCs w:val="21"/>
          <w:highlight w:val="none"/>
        </w:rPr>
        <w:t xml:space="preserve">平台发生故障，导致无法按时完成响应文件解密或开、评标工作无法进行的，可根据实际情况相应延迟解密时间或调整开、评标时间。</w:t>
      </w:r>
      <w:r/>
    </w:p>
    <w:p>
      <w:pPr>
        <w:pStyle w:val="80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2"/>
          <w:szCs w:val="2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rPr>
        <w:t xml:space="preserve">2</w:t>
      </w:r>
      <w:r>
        <w:rPr>
          <w:rFonts w:hint="eastAsia" w:ascii="宋体" w:hAnsi="宋体" w:eastAsia="宋体" w:cs="宋体"/>
          <w:b/>
          <w:bCs/>
          <w:color w:val="000000"/>
          <w:sz w:val="22"/>
          <w:szCs w:val="22"/>
          <w:highlight w:val="none"/>
          <w:lang w:val="en-US" w:eastAsia="zh-CN"/>
        </w:rPr>
        <w:t xml:space="preserve">2</w:t>
      </w:r>
      <w:r>
        <w:rPr>
          <w:rFonts w:hint="eastAsia" w:ascii="宋体" w:hAnsi="宋体" w:eastAsia="宋体" w:cs="宋体"/>
          <w:b/>
          <w:bCs/>
          <w:color w:val="000000"/>
          <w:sz w:val="22"/>
          <w:szCs w:val="22"/>
          <w:highlight w:val="none"/>
        </w:rPr>
        <w:t xml:space="preserve">、磋商小组</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将组织磋商小组对响应文件进行评审。磋商小组由采购人代表和有关技术、经济等方面的专家组成，且人员构成符合政府采购有关规定。</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22.2</w:t>
      </w:r>
      <w:r>
        <w:rPr>
          <w:rFonts w:hint="eastAsia" w:ascii="宋体" w:hAnsi="宋体" w:eastAsia="宋体" w:cs="宋体"/>
          <w:color w:val="000000"/>
          <w:sz w:val="21"/>
          <w:szCs w:val="21"/>
          <w:highlight w:val="none"/>
        </w:rPr>
        <w:t xml:space="preserve">磋商小组由采购人代表和评审专家共3人以上单数组成，其中评审专家人数不得少于磋商</w:t>
      </w:r>
      <w:r>
        <w:rPr>
          <w:rFonts w:hint="eastAsia" w:ascii="宋体" w:hAnsi="宋体" w:eastAsia="宋体" w:cs="宋体"/>
          <w:color w:val="000000"/>
          <w:sz w:val="21"/>
          <w:szCs w:val="21"/>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22.2.1</w:t>
      </w:r>
      <w:r>
        <w:rPr>
          <w:rFonts w:hint="eastAsia" w:ascii="宋体" w:hAnsi="宋体" w:eastAsia="宋体" w:cs="宋体"/>
          <w:color w:val="auto"/>
          <w:sz w:val="21"/>
          <w:szCs w:val="21"/>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磋商小组独立工作，负责评审所有响应文件并确定成交</w:t>
      </w:r>
      <w:r>
        <w:rPr>
          <w:rFonts w:hint="eastAsia" w:ascii="宋体" w:hAnsi="宋体" w:eastAsia="宋体" w:cs="宋体"/>
          <w:color w:val="000000"/>
          <w:sz w:val="21"/>
          <w:szCs w:val="21"/>
          <w:highlight w:val="none"/>
          <w:lang w:eastAsia="zh-CN"/>
        </w:rPr>
        <w:t xml:space="preserve">候选人</w:t>
      </w:r>
      <w:r>
        <w:rPr>
          <w:rFonts w:hint="eastAsia" w:ascii="宋体" w:hAnsi="宋体" w:eastAsia="宋体" w:cs="宋体"/>
          <w:color w:val="000000"/>
          <w:sz w:val="21"/>
          <w:szCs w:val="21"/>
          <w:highlight w:val="none"/>
        </w:rPr>
        <w:t xml:space="preserve">。</w:t>
      </w:r>
      <w:r/>
    </w:p>
    <w:p>
      <w:pPr>
        <w:pStyle w:val="80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2"/>
          <w:szCs w:val="2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lang w:val="en-US" w:eastAsia="zh-CN"/>
        </w:rPr>
        <w:t xml:space="preserve">23、</w:t>
      </w:r>
      <w:r>
        <w:rPr>
          <w:rFonts w:hint="eastAsia" w:ascii="宋体" w:hAnsi="宋体" w:eastAsia="宋体" w:cs="宋体"/>
          <w:b/>
          <w:bCs/>
          <w:color w:val="000000"/>
          <w:sz w:val="22"/>
          <w:szCs w:val="22"/>
          <w:highlight w:val="none"/>
        </w:rPr>
        <w:t xml:space="preserve">评审过程的保密与公正</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23.1 磋商小组、采购人或采购代理机构、相关监督人员等与评审工作有关的人员，对评审情况以及在评审过程中获悉的国家秘密、商业秘密负有保密责任。</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23.2 在磋商评审过程中，供应商不得以任何行为影响磋商评审过程，否则其响应文件将被作为无效响应文件。</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23.4 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23.5 在评审期间，采购人或采购代理机构将设专门人员与供应商联系。</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23.6 采购人或采购代理机构和评审小组不向未成交的供应商解释未成交原因，也不公布评审过程中的相关细节。</w:t>
      </w:r>
      <w:r/>
    </w:p>
    <w:p>
      <w:pPr>
        <w:pStyle w:val="80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lang w:val="en-US" w:eastAsia="zh-CN"/>
        </w:rPr>
        <w:t xml:space="preserve">24、评审过程中的澄清</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磋商小组并非对每个供应商都作澄清要求。</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.2需要供应商进行澄清、说明和更正的，磋商小组将通过</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向供应商发布“澄清要求函”，接到“澄清要求函”的供应商应当按照要求在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中提交“澄清响应函”并加盖CA电子公章。澄清、说明和更正的内容作为响应文件的补充部分，具体操作方式见《操作手册》。</w:t>
      </w:r>
      <w:r/>
    </w:p>
    <w:p>
      <w:pPr>
        <w:pStyle w:val="80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 接到磋商小组澄清、说明和更正要求的供应商如未按规定做出澄清、说明和更正，其风险由供应商自行承担。</w:t>
      </w:r>
      <w:r/>
    </w:p>
    <w:p>
      <w:pPr>
        <w:pStyle w:val="80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lang w:val="en-US" w:eastAsia="zh-CN"/>
        </w:rPr>
        <w:t xml:space="preserve">25、对响应文件的审查</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25.1响应文件审查分为资格审查和符合性审查。</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.1.1资格审查：由磋商小组依据法律法规和磋商文件的规定，对响应文件中的资格证明文件进行审查，以确定供应商是否具备参加磋商的资格。</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联合体成员中任何一方存在不良信用记录的，视同联合体存在不良应用记录。</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.1.3 未通过资格审查或符合性审查的供应商，磋商小组将在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中告知未通过资格审查或符合性审查的原因，评审结束后，磋商小组将不再告知未通过资格审查或符合性审查的原因。</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25.3 磋商小组将对实质性响应的文件进行进一步审核，看其是否有计算上或累加上的算术错误，修正错误的原则如下：</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（1）响应文件中报价总表内容与响应文件中相应内容不一致的，以报价总表为准。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（2）大写金额和小写金额不一致的，以大写金额为准。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（3）单价金额小数点或者百分比有明显错位的，以报价总表的总价为准，并修改单价。</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（4）总价金额与按单价汇总金额不一致的，以单价金额计算结果为准。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同时出现两种以上错误的，按照前款规定的顺序修正。</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25.3.1磋商小组将按上述修正错误的方法调整响应文件中的报价，现场告知供应商，调整后的价格应对供应商具有约束力。如果供应商不接受修正后的价格，则其磋商活动将被拒绝。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25.4政府采购异常低价审查：</w:t>
      </w:r>
      <w:r/>
    </w:p>
    <w:p>
      <w:pPr>
        <w:ind w:firstLine="422"/>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1"/>
          <w:szCs w:val="18"/>
          <w:highlight w:val="none"/>
          <w:lang w:val="en-US" w:eastAsia="zh-CN"/>
        </w:rPr>
      </w:pPr>
      <w:r>
        <w:rPr>
          <w:rFonts w:hint="eastAsia" w:ascii="宋体" w:hAnsi="宋体" w:eastAsia="宋体" w:cs="宋体"/>
          <w:b/>
          <w:bCs w:val="0"/>
          <w:color w:val="auto"/>
          <w:sz w:val="21"/>
          <w:szCs w:val="1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9"/>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2"/>
          <w:szCs w:val="2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rPr>
        <w:t xml:space="preserve">2</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rPr>
        <w:t xml:space="preserve">未实质性响应磋商文件的情形</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.1供应商在</w:t>
      </w:r>
      <w:r>
        <w:rPr>
          <w:rFonts w:hint="eastAsia" w:ascii="宋体" w:hAnsi="宋体" w:eastAsia="宋体" w:cs="宋体"/>
          <w:b/>
          <w:bCs/>
          <w:color w:val="ff0000"/>
          <w:sz w:val="21"/>
          <w:szCs w:val="21"/>
          <w:highlight w:val="none"/>
        </w:rPr>
        <w:t xml:space="preserve">苏采云系统</w:t>
      </w:r>
      <w:r>
        <w:rPr>
          <w:rFonts w:hint="eastAsia" w:ascii="宋体" w:hAnsi="宋体" w:eastAsia="宋体" w:cs="宋体"/>
          <w:b/>
          <w:bCs/>
          <w:color w:val="000000"/>
          <w:sz w:val="21"/>
          <w:szCs w:val="21"/>
          <w:highlight w:val="none"/>
        </w:rPr>
        <w:t xml:space="preserve">规定的时间内未成功解密电子响应文件的。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lang w:val="en-US" w:eastAsia="zh-CN"/>
        </w:rPr>
        <w:t xml:space="preserve">25.5.2</w:t>
      </w:r>
      <w:r>
        <w:rPr>
          <w:rFonts w:hint="eastAsia" w:ascii="宋体" w:hAnsi="宋体" w:eastAsia="宋体" w:cs="宋体"/>
          <w:b/>
          <w:bCs/>
          <w:color w:val="000000"/>
          <w:sz w:val="21"/>
          <w:szCs w:val="21"/>
          <w:highlight w:val="none"/>
        </w:rPr>
        <w:t xml:space="preserve">供应商未按照磋商文件要求上传电子响应文件的。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.3同一供应商提交两个（含两个）以上不同的响应文件或者最后报价的。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lang w:val="en-US" w:eastAsia="zh-CN"/>
        </w:rPr>
        <w:t xml:space="preserve">2</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.5.4</w:t>
      </w:r>
      <w:r>
        <w:rPr>
          <w:rFonts w:hint="eastAsia" w:ascii="宋体" w:hAnsi="宋体" w:eastAsia="宋体" w:cs="宋体"/>
          <w:b/>
          <w:bCs/>
          <w:color w:val="000000"/>
          <w:sz w:val="21"/>
          <w:szCs w:val="21"/>
          <w:highlight w:val="none"/>
        </w:rPr>
        <w:t xml:space="preserve">供应商未按照要求对磋商或者最后报价作出响应的。</w:t>
      </w:r>
      <w:r/>
    </w:p>
    <w:p>
      <w:pPr>
        <w:ind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25.5.5本项目遵照执行《关于推动解决政府采购异常低价问题的通知》（连财购〔2026〕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25.5.6</w:t>
      </w:r>
      <w:r>
        <w:rPr>
          <w:rFonts w:hint="eastAsia" w:ascii="宋体" w:hAnsi="宋体" w:eastAsia="宋体" w:cs="宋体"/>
          <w:b/>
          <w:bCs/>
          <w:color w:val="000000"/>
          <w:sz w:val="21"/>
          <w:szCs w:val="21"/>
          <w:highlight w:val="none"/>
        </w:rPr>
        <w:t xml:space="preserve">供应商不具备磋商文件中规定资格要求的。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25.5.7</w:t>
      </w:r>
      <w:r>
        <w:rPr>
          <w:rFonts w:hint="eastAsia" w:ascii="宋体" w:hAnsi="宋体" w:eastAsia="宋体" w:cs="宋体"/>
          <w:b/>
          <w:bCs/>
          <w:color w:val="000000"/>
          <w:sz w:val="21"/>
          <w:szCs w:val="21"/>
          <w:highlight w:val="none"/>
        </w:rPr>
        <w:t xml:space="preserve">供应商未通过符合性审查的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25.5.8</w:t>
      </w:r>
      <w:r>
        <w:rPr>
          <w:rFonts w:hint="eastAsia" w:ascii="宋体" w:hAnsi="宋体" w:eastAsia="宋体" w:cs="宋体"/>
          <w:b/>
          <w:bCs/>
          <w:color w:val="000000"/>
          <w:sz w:val="21"/>
          <w:szCs w:val="21"/>
          <w:highlight w:val="none"/>
        </w:rPr>
        <w:t xml:space="preserve">供应商的最后报价超过了采购预算</w:t>
      </w:r>
      <w:r>
        <w:rPr>
          <w:rFonts w:hint="eastAsia" w:ascii="宋体" w:hAnsi="宋体" w:eastAsia="宋体" w:cs="宋体"/>
          <w:b/>
          <w:bCs/>
          <w:color w:val="000000"/>
          <w:sz w:val="21"/>
          <w:szCs w:val="21"/>
          <w:highlight w:val="none"/>
          <w:lang w:val="en-US" w:eastAsia="zh-CN"/>
        </w:rPr>
        <w:t xml:space="preserve">或</w:t>
      </w:r>
      <w:r>
        <w:rPr>
          <w:rFonts w:hint="eastAsia" w:ascii="宋体" w:hAnsi="宋体" w:eastAsia="宋体" w:cs="宋体"/>
          <w:b/>
          <w:bCs/>
          <w:color w:val="000000"/>
          <w:sz w:val="21"/>
          <w:szCs w:val="21"/>
          <w:highlight w:val="none"/>
          <w:lang w:eastAsia="zh-CN"/>
        </w:rPr>
        <w:t xml:space="preserve">最高限价</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1"/>
          <w:szCs w:val="21"/>
          <w:highlight w:val="none"/>
          <w:u w:val="single"/>
        </w:rPr>
        <w:outlineLvl w:val="9"/>
      </w:pPr>
      <w:r>
        <w:rPr>
          <w:rFonts w:hint="eastAsia" w:ascii="宋体" w:hAnsi="宋体" w:eastAsia="宋体" w:cs="宋体"/>
          <w:b/>
          <w:bCs/>
          <w:color w:val="000000"/>
          <w:sz w:val="21"/>
          <w:szCs w:val="21"/>
          <w:highlight w:val="none"/>
          <w:lang w:val="en-US" w:eastAsia="zh-CN"/>
        </w:rPr>
        <w:t xml:space="preserve">25.5.9</w:t>
      </w:r>
      <w:r>
        <w:rPr>
          <w:rFonts w:hint="eastAsia" w:ascii="宋体" w:hAnsi="宋体" w:eastAsia="宋体" w:cs="宋体"/>
          <w:b/>
          <w:bCs/>
          <w:color w:val="000000"/>
          <w:sz w:val="21"/>
          <w:szCs w:val="21"/>
          <w:highlight w:val="none"/>
        </w:rPr>
        <w:t xml:space="preserve">不符合磋商文件中规定的实质性要求和条件的</w:t>
      </w:r>
      <w:r>
        <w:rPr>
          <w:rFonts w:hint="eastAsia" w:ascii="宋体" w:hAnsi="宋体" w:eastAsia="宋体" w:cs="宋体"/>
          <w:b/>
          <w:bCs/>
          <w:i/>
          <w:iCs/>
          <w:color w:val="000000"/>
          <w:sz w:val="21"/>
          <w:szCs w:val="21"/>
          <w:highlight w:val="none"/>
          <w:u w:val="single"/>
        </w:rPr>
        <w:t xml:space="preserve">（本磋商文件中斜体且有下划线部分为实质性要求和条件）。</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lang w:val="en-US" w:eastAsia="zh-CN"/>
        </w:rPr>
        <w:t xml:space="preserve">25.5.10</w:t>
      </w:r>
      <w:r>
        <w:rPr>
          <w:rFonts w:hint="eastAsia" w:ascii="宋体" w:hAnsi="宋体" w:eastAsia="宋体" w:cs="宋体"/>
          <w:b/>
          <w:bCs/>
          <w:color w:val="000000"/>
          <w:sz w:val="21"/>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1"/>
          <w:szCs w:val="21"/>
          <w:highlight w:val="none"/>
          <w:u w:val="single"/>
          <w:lang w:val="en-US"/>
        </w:rPr>
        <w:outlineLvl w:val="9"/>
      </w:pPr>
      <w:r>
        <w:rPr>
          <w:rFonts w:hint="eastAsia" w:ascii="宋体" w:hAnsi="宋体" w:eastAsia="宋体" w:cs="宋体"/>
          <w:b/>
          <w:bCs/>
          <w:color w:val="000000"/>
          <w:sz w:val="21"/>
          <w:szCs w:val="21"/>
          <w:highlight w:val="none"/>
          <w:lang w:val="en-US" w:eastAsia="zh-CN"/>
        </w:rPr>
        <w:t xml:space="preserve">25.5.11</w:t>
      </w:r>
      <w:r>
        <w:rPr>
          <w:rFonts w:hint="eastAsia" w:ascii="宋体" w:hAnsi="宋体" w:eastAsia="宋体" w:cs="宋体"/>
          <w:b/>
          <w:bCs/>
          <w:color w:val="000000"/>
          <w:sz w:val="21"/>
          <w:szCs w:val="21"/>
          <w:highlight w:val="none"/>
        </w:rPr>
        <w:t xml:space="preserve">响应文件含有采购人不能接受的附加条件的。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25.5.12本</w:t>
      </w:r>
      <w:r>
        <w:rPr>
          <w:rFonts w:hint="eastAsia" w:ascii="宋体" w:hAnsi="宋体" w:eastAsia="宋体" w:cs="宋体"/>
          <w:b/>
          <w:bCs/>
          <w:color w:val="000000"/>
          <w:sz w:val="21"/>
          <w:szCs w:val="21"/>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响应文件未按照磋商文件要求加盖CA电子公章的。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25.5.14不同的供应商响应文件IP地址、MAC地址、标书制作工具客户端标识码一致的。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25.5.15响应文件中已标价工程量清单与磋商文件规定的暂估价、暂列金额及甲供材料价格不一致的。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25.5.16响应文件中已标价工程量清单与磋商文件明确列出的不可竞争费用项目或费率或计算基础不一致的。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25.5.17响应文件的已标价工程量清单与磋商文件提供的工程量清单中的项目编码、项目名称、项目特征、计量单位、工程量不一致的。</w:t>
      </w:r>
      <w:r/>
    </w:p>
    <w:p>
      <w:pPr>
        <w:ind w:left="0" w:righ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25.5.18不符合其他法律、法规规定的情形及本磋商文件规定的属无效响应的情形。</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未实质性响应磋商文件的响应文件按无效响应处理。</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如果响应文件实质上没有响应磋商文件的要求，磋商小组将予以拒绝，供应商不得通过修改或撤销不合要求的偏离或保留而使其成为实质性响应的文件。</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供应商在项目评审全过程中应保持通讯畅通，并安排专人与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及磋商小组联系。</w:t>
      </w:r>
      <w:r/>
    </w:p>
    <w:p>
      <w:pPr>
        <w:pStyle w:val="80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lang w:val="en-US" w:eastAsia="zh-CN"/>
        </w:rPr>
        <w:t xml:space="preserve">26、磋商程序及评审方法与评审标准</w:t>
      </w:r>
      <w:r/>
    </w:p>
    <w:p>
      <w:pPr>
        <w:pStyle w:val="80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.1磋商程序</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.1.1对于通过资格审查和符合性审查的供应商，磋商小组将集中与单一供应商分别进行磋商。磋商小组通过</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向供应商发布“磋商函”，供应商应当按照要求在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提交“磋商响应函”并加盖CA电子公章。</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中通知所有参加磋商的供应商。供应商应当按照磋商文件的变动情况和磋商小组的要求在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中重新提交响应文件，并加盖CA电子公章。</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.1.2磋商文件能够详细列明采购标的的技术、服务要求的，磋商结束后，磋商小组将在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向所有实质性响应的供应商发布“最后报价要求函”及最后报价格式表，要求所有实质性响应的供应商在规定时间内提交最后报价。</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中向其发布“最后报价要求函”及最后报价格式表，要求其在规定时间内提交最后报价。</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1"/>
          <w:szCs w:val="21"/>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1"/>
          <w:szCs w:val="21"/>
          <w:highlight w:val="none"/>
          <w:lang w:val="en-US" w:eastAsia="zh-CN"/>
        </w:rPr>
        <w:t xml:space="preserve">管</w:t>
      </w:r>
      <w:r>
        <w:rPr>
          <w:rFonts w:hint="eastAsia" w:ascii="宋体" w:hAnsi="宋体" w:eastAsia="宋体" w:cs="宋体"/>
          <w:b w:val="0"/>
          <w:bCs w:val="0"/>
          <w:color w:val="000000"/>
          <w:sz w:val="21"/>
          <w:szCs w:val="21"/>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.1.3供应商未在磋商小组规定的时间内在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中提交最后报价的视为放弃磋商，其响应文件按无效响应处理，最后报价格式表须加盖CA电子公章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否则视为未提交最后报价。已提交响应文件的供应商，在提交最后报价之前，可以根据磋商情况退出磋商，并在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中提交“退出磋商函”并加盖CA电子公章。</w:t>
      </w:r>
      <w:r/>
    </w:p>
    <w:p>
      <w:pPr>
        <w:pStyle w:val="80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.2 </w:t>
      </w:r>
      <w:r>
        <w:rPr>
          <w:rFonts w:hint="eastAsia" w:ascii="宋体" w:hAnsi="宋体" w:eastAsia="宋体" w:cs="宋体"/>
          <w:b/>
          <w:bCs/>
          <w:color w:val="000000"/>
          <w:sz w:val="21"/>
          <w:szCs w:val="21"/>
          <w:highlight w:val="none"/>
          <w:lang w:eastAsia="zh-CN"/>
        </w:rPr>
        <w:t xml:space="preserve">评审方法与评审标准</w:t>
      </w:r>
      <w:r/>
    </w:p>
    <w:p>
      <w:pPr>
        <w:pStyle w:val="809"/>
        <w:ind w:left="0" w:firstLine="42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.2.1评审方法。经磋商确定最终采购需求和提交最后报价的供应商后，由磋商小组采用综合评分法对提交最后报价的供应商的响应文件和最后报价进行综合评分。</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09"/>
        <w:ind w:left="0" w:firstLine="42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.2</w:t>
      </w:r>
      <w:r>
        <w:rPr>
          <w:rFonts w:hint="eastAsia"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评审标准</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见本磋商文件</w:t>
      </w:r>
      <w:r>
        <w:rPr>
          <w:rFonts w:hint="eastAsia" w:ascii="宋体" w:hAnsi="宋体" w:eastAsia="宋体" w:cs="宋体"/>
          <w:color w:val="000000"/>
          <w:sz w:val="21"/>
          <w:szCs w:val="21"/>
          <w:highlight w:val="none"/>
          <w:lang w:val="en-US" w:eastAsia="zh-CN"/>
        </w:rPr>
        <w:t xml:space="preserve">第六章</w:t>
      </w:r>
      <w:r>
        <w:rPr>
          <w:rFonts w:hint="eastAsia" w:ascii="宋体" w:hAnsi="宋体" w:eastAsia="宋体" w:cs="宋体"/>
          <w:color w:val="000000"/>
          <w:sz w:val="21"/>
          <w:szCs w:val="21"/>
          <w:highlight w:val="none"/>
          <w:lang w:eastAsia="zh-CN"/>
        </w:rPr>
        <w:t xml:space="preserve">“评审方法与评审标准”</w:t>
      </w:r>
      <w:r>
        <w:rPr>
          <w:rFonts w:hint="eastAsia" w:ascii="宋体" w:hAnsi="宋体" w:eastAsia="宋体" w:cs="宋体"/>
          <w:color w:val="000000"/>
          <w:sz w:val="21"/>
          <w:szCs w:val="21"/>
          <w:highlight w:val="none"/>
        </w:rPr>
        <w:t xml:space="preserve">规定。</w:t>
      </w:r>
      <w:r/>
    </w:p>
    <w:p>
      <w:pPr>
        <w:pStyle w:val="80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.3采购活动终止的情况</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出现下列情形之一的，本次竞争性磋商采购活动将被终止：</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.3.1因情况变化，不再符合规定的竞争性磋商采购方式适用情形的。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.3.2出现影响采购公正的违法、违规行为的。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.3.3除本磋商文件第二章第26.1.2第三款规定的情形外，在采购过程中符合要求的供应商或者最后报价未超过采购预算的供应商不足3家的。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.3.4在</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规定时间内成功解密电子响应文件的供应商不足3家的。</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bookmarkStart w:id="74" w:name="_Toc120614219"/>
      <w:r>
        <w:rPr>
          <w:rFonts w:hint="eastAsia" w:ascii="宋体" w:hAnsi="宋体" w:eastAsia="宋体" w:cs="宋体"/>
          <w:b/>
          <w:bCs/>
          <w:sz w:val="22"/>
          <w:szCs w:val="22"/>
          <w:highlight w:val="none"/>
          <w:lang w:val="en-US" w:eastAsia="zh-CN"/>
        </w:rPr>
        <w:t xml:space="preserve">七、</w:t>
      </w:r>
      <w:bookmarkEnd w:id="74"/>
      <w:r>
        <w:rPr>
          <w:rFonts w:hint="eastAsia" w:ascii="宋体" w:hAnsi="宋体" w:eastAsia="宋体" w:cs="宋体"/>
          <w:b/>
          <w:bCs/>
          <w:sz w:val="22"/>
          <w:szCs w:val="22"/>
          <w:highlight w:val="none"/>
          <w:lang w:val="en-US" w:eastAsia="zh-CN"/>
        </w:rPr>
        <w:t xml:space="preserve">成交</w:t>
      </w:r>
      <w:r/>
    </w:p>
    <w:p>
      <w:pPr>
        <w:pStyle w:val="80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2"/>
          <w:szCs w:val="2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2"/>
          <w:szCs w:val="22"/>
          <w:highlight w:val="none"/>
        </w:rPr>
        <w:t xml:space="preserve">2</w:t>
      </w:r>
      <w:r>
        <w:rPr>
          <w:rFonts w:hint="eastAsia" w:ascii="宋体" w:hAnsi="宋体" w:eastAsia="宋体" w:cs="宋体"/>
          <w:b/>
          <w:bCs/>
          <w:color w:val="000000"/>
          <w:sz w:val="22"/>
          <w:szCs w:val="22"/>
          <w:highlight w:val="none"/>
          <w:lang w:val="en-US" w:eastAsia="zh-CN"/>
        </w:rPr>
        <w:t xml:space="preserve">7</w:t>
      </w:r>
      <w:r>
        <w:rPr>
          <w:rFonts w:hint="eastAsia" w:ascii="宋体" w:hAnsi="宋体" w:eastAsia="宋体" w:cs="宋体"/>
          <w:b/>
          <w:bCs/>
          <w:color w:val="000000"/>
          <w:sz w:val="22"/>
          <w:szCs w:val="22"/>
          <w:highlight w:val="none"/>
        </w:rPr>
        <w:t xml:space="preserve">、确定成交单位</w:t>
      </w:r>
      <w:r/>
    </w:p>
    <w:p>
      <w:pPr>
        <w:pStyle w:val="80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将在“江苏政府采购网”发布成交结果公告，公告期限为1个工作日。</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.3若有充分证据证明，成交供应商出现下列情况之一的，一经查实，将被取消成交资格：</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.3.1提供虚假材料谋取成交的。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.3.2与评审专家、采购人、其他供应商或者</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工作人员恶意串通的。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.3.3向评审专家、采购人或</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工作人员行贿或者提供其他不正当利益的。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.3.4恶意竞争，最后报价明显低于其自身合理成本且又无法提供证明的。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.3.5不满足本磋商文件规定的实质性要求，但在评审过程中又未被磋商小组发现的。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.3.6成交后无正当理由拒不与采购人签订政府采购合同或者未按照磋商文件确定的事项签订政府采购合同的。</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bookmarkStart w:id="75" w:name="_Toc200451960"/>
      <w:r>
        <w:rPr>
          <w:rFonts w:hint="eastAsia" w:ascii="宋体" w:hAnsi="宋体" w:eastAsia="宋体" w:cs="宋体"/>
          <w:b/>
          <w:bCs/>
          <w:sz w:val="22"/>
          <w:szCs w:val="22"/>
          <w:highlight w:val="none"/>
          <w:lang w:val="en-US" w:eastAsia="zh-CN"/>
        </w:rPr>
        <w:t xml:space="preserve">28、质疑处理</w:t>
      </w:r>
      <w:bookmarkEnd w:id="75"/>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提出质疑的供应商应当是参与所质疑项目采购活动的供应商。潜在供应商依法获取其可质疑的采购文件的，可以对采购文件提出质疑。</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采购人提出质疑。上述应知其权益受到损害之日，是指：</w:t>
      </w:r>
      <w:r/>
    </w:p>
    <w:p>
      <w:pPr>
        <w:pStyle w:val="80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.2.1对可以质疑的采购文件提出质疑的，为收到采购文件之日或者采购文件公告期限届满之日。</w:t>
      </w:r>
      <w:r/>
    </w:p>
    <w:p>
      <w:pPr>
        <w:pStyle w:val="80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.2.2对采购过程提出质疑的，为各采购程序环节结束之日。</w:t>
      </w:r>
      <w:r/>
    </w:p>
    <w:p>
      <w:pPr>
        <w:pStyle w:val="80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.2.3对成交结果提出质疑的，为成交结果公告期限届满之日。</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.4 供应商（含潜在供应商）对与本项目有关的所有询问、质疑均请向采购人</w:t>
      </w:r>
      <w:r>
        <w:rPr>
          <w:rFonts w:hint="eastAsia" w:ascii="宋体" w:hAnsi="宋体" w:eastAsia="宋体" w:cs="宋体"/>
          <w:color w:val="000000"/>
          <w:sz w:val="21"/>
          <w:szCs w:val="21"/>
          <w:highlight w:val="none"/>
          <w:lang w:val="en-US" w:eastAsia="zh-CN"/>
        </w:rPr>
        <w:t xml:space="preserve">及采购代理机构</w:t>
      </w:r>
      <w:r>
        <w:rPr>
          <w:rFonts w:hint="eastAsia" w:ascii="宋体" w:hAnsi="宋体" w:eastAsia="宋体" w:cs="宋体"/>
          <w:color w:val="000000"/>
          <w:sz w:val="21"/>
          <w:szCs w:val="21"/>
          <w:highlight w:val="none"/>
        </w:rPr>
        <w:t xml:space="preserve">提出，由采购人</w:t>
      </w:r>
      <w:r>
        <w:rPr>
          <w:rFonts w:hint="eastAsia" w:ascii="宋体" w:hAnsi="宋体" w:eastAsia="宋体" w:cs="宋体"/>
          <w:color w:val="000000"/>
          <w:sz w:val="21"/>
          <w:szCs w:val="21"/>
          <w:highlight w:val="none"/>
          <w:lang w:val="en-US" w:eastAsia="zh-CN"/>
        </w:rPr>
        <w:t xml:space="preserve">及采购代理机构</w:t>
      </w:r>
      <w:r>
        <w:rPr>
          <w:rFonts w:hint="eastAsia" w:ascii="宋体" w:hAnsi="宋体" w:eastAsia="宋体" w:cs="宋体"/>
          <w:color w:val="000000"/>
          <w:sz w:val="21"/>
          <w:szCs w:val="21"/>
          <w:highlight w:val="none"/>
        </w:rPr>
        <w:t xml:space="preserve">负责答复</w:t>
      </w:r>
      <w:r>
        <w:rPr>
          <w:rFonts w:hint="eastAsia" w:ascii="宋体" w:hAnsi="宋体" w:eastAsia="宋体" w:cs="宋体"/>
          <w:color w:val="000000"/>
          <w:sz w:val="21"/>
          <w:szCs w:val="21"/>
          <w:highlight w:val="none"/>
          <w:lang w:eastAsia="zh-CN"/>
        </w:rPr>
        <w:t xml:space="preserve">。</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采购人及</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只接收以纸质原件形式送达的质疑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rPr>
        <w:t xml:space="preserve">建议供应商尽量通过邮寄方式提交质疑</w:t>
      </w:r>
      <w:r>
        <w:rPr>
          <w:rFonts w:hint="eastAsia" w:ascii="宋体" w:hAnsi="宋体" w:eastAsia="宋体" w:cs="宋体"/>
          <w:color w:val="ff0000"/>
          <w:sz w:val="21"/>
          <w:szCs w:val="21"/>
          <w:highlight w:val="none"/>
        </w:rPr>
        <w:t xml:space="preserve">（采购人和采购</w:t>
      </w:r>
      <w:r>
        <w:rPr>
          <w:rFonts w:hint="eastAsia" w:ascii="宋体" w:hAnsi="宋体" w:eastAsia="宋体" w:cs="宋体"/>
          <w:color w:val="ff0000"/>
          <w:sz w:val="21"/>
          <w:szCs w:val="21"/>
          <w:highlight w:val="none"/>
          <w:lang w:val="en-US" w:eastAsia="zh-CN"/>
        </w:rPr>
        <w:t xml:space="preserve">代理机构</w:t>
      </w:r>
      <w:r>
        <w:rPr>
          <w:rFonts w:hint="eastAsia" w:ascii="宋体" w:hAnsi="宋体" w:eastAsia="宋体" w:cs="宋体"/>
          <w:color w:val="ff0000"/>
          <w:sz w:val="21"/>
          <w:szCs w:val="21"/>
          <w:highlight w:val="none"/>
        </w:rPr>
        <w:t xml:space="preserve">不接受未填写快递运单的快件）。</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代理机构质疑接收人及联系方式见招标文件第一章。</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 以下情形的质疑不予受理</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.5.1 内容不符合《政府采购质疑和投诉办法》第十二条规定的质疑。</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.5.2 超出政府采购法定期限的质疑。</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.5.3 以传真、电子邮件等方式递交的非原件形式的质疑。</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.5.4 未参加磋商活动的供应商或在磋商活动中自身权益未受到损害的供应商所提出的质疑。</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.5.5供应商组成联合体参加磋商，联合体中任何一方或多方未按要求签字、盖章、加盖公章的质疑。</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.6供应商提出书面质疑必须有理、有据，不得捏造事实、提供虚假材料进行恶意质疑。否则，一经查实，</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29、成交通知书</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.1成交结果确定后，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将向成交供应商发出成交通知书。请成交供应商在成交结果公告届满之日起30日内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使用CA数字证书登录</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及时下载成交通知书。因系统存储空间有限，自成交结果公告届满之日起30日后，</w:t>
      </w:r>
      <w:r>
        <w:rPr>
          <w:rFonts w:hint="eastAsia" w:ascii="宋体" w:hAnsi="宋体" w:eastAsia="宋体" w:cs="宋体"/>
          <w:color w:val="ff0000"/>
          <w:sz w:val="21"/>
          <w:szCs w:val="21"/>
          <w:highlight w:val="none"/>
        </w:rPr>
        <w:t xml:space="preserve">苏采云系统</w:t>
      </w:r>
      <w:r>
        <w:rPr>
          <w:rFonts w:hint="eastAsia" w:ascii="宋体" w:hAnsi="宋体" w:eastAsia="宋体" w:cs="宋体"/>
          <w:color w:val="000000"/>
          <w:sz w:val="21"/>
          <w:szCs w:val="21"/>
          <w:highlight w:val="none"/>
        </w:rPr>
        <w:t xml:space="preserve">不再保证提供下载成交通知书服务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因未及时下载而造成的不利后果由成交供应商自行承担。</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bookmarkStart w:id="76" w:name="_Toc120614220"/>
      <w:r/>
      <w:bookmarkStart w:id="77" w:name="_Toc20823308"/>
      <w:r/>
      <w:bookmarkStart w:id="78" w:name="_Toc513029236"/>
      <w:r/>
      <w:bookmarkStart w:id="79" w:name="_Toc16938552"/>
      <w:r>
        <w:rPr>
          <w:rFonts w:hint="eastAsia" w:ascii="宋体" w:hAnsi="宋体" w:eastAsia="宋体" w:cs="宋体"/>
          <w:b/>
          <w:bCs/>
          <w:sz w:val="22"/>
          <w:szCs w:val="22"/>
          <w:highlight w:val="none"/>
          <w:lang w:val="en-US" w:eastAsia="zh-CN"/>
        </w:rPr>
        <w:t xml:space="preserve">八、授予合同</w:t>
      </w:r>
      <w:bookmarkEnd w:id="76"/>
      <w:r/>
      <w:bookmarkEnd w:id="77"/>
      <w:r/>
      <w:bookmarkEnd w:id="78"/>
      <w:r/>
      <w:bookmarkEnd w:id="79"/>
      <w:r/>
      <w:r/>
    </w:p>
    <w:p>
      <w:pPr>
        <w:ind w:left="0" w:firstLine="0"/>
        <w:jc w:val="left"/>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1"/>
      </w:pPr>
      <w:r>
        <w:rPr>
          <w:rFonts w:hint="eastAsia" w:ascii="宋体" w:hAnsi="宋体" w:eastAsia="宋体" w:cs="宋体"/>
          <w:b/>
          <w:bCs/>
          <w:sz w:val="22"/>
          <w:szCs w:val="22"/>
          <w:highlight w:val="none"/>
          <w:lang w:val="en-US" w:eastAsia="zh-CN"/>
        </w:rPr>
        <w:t xml:space="preserve">30、签订合同</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.l成交供应商应当在成交通知书发出之日起三十日内，按照磋商文件确定的事项与采购人签订政府采购合同。</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.2磋商文件、成交供应商的响应文件及磋商过程中有关澄清、承诺文件均应作为合同附件。</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.3 签订合同后，</w:t>
      </w:r>
      <w:r>
        <w:rPr>
          <w:rFonts w:hint="eastAsia" w:ascii="宋体" w:hAnsi="宋体" w:eastAsia="宋体" w:cs="宋体"/>
          <w:i/>
          <w:iCs/>
          <w:color w:val="000000"/>
          <w:sz w:val="21"/>
          <w:szCs w:val="21"/>
          <w:highlight w:val="none"/>
          <w:u w:val="single"/>
        </w:rPr>
        <w:t xml:space="preserve">成交供应商不得将合同标的进行转包</w:t>
      </w:r>
      <w:r>
        <w:rPr>
          <w:rFonts w:hint="eastAsia" w:ascii="宋体" w:hAnsi="宋体" w:eastAsia="宋体" w:cs="宋体"/>
          <w:color w:val="000000"/>
          <w:sz w:val="21"/>
          <w:szCs w:val="21"/>
          <w:highlight w:val="none"/>
        </w:rPr>
        <w:t xml:space="preserve">。</w:t>
      </w:r>
      <w:r>
        <w:rPr>
          <w:rFonts w:hint="eastAsia" w:ascii="宋体" w:hAnsi="宋体" w:eastAsia="宋体" w:cs="宋体"/>
          <w:color w:val="ff0000"/>
          <w:sz w:val="21"/>
          <w:szCs w:val="21"/>
          <w:highlight w:val="none"/>
        </w:rPr>
        <w:t xml:space="preserve">未经采购人同意，</w:t>
      </w:r>
      <w:r>
        <w:rPr>
          <w:rFonts w:hint="eastAsia" w:ascii="宋体" w:hAnsi="宋体" w:eastAsia="宋体" w:cs="宋体"/>
          <w:color w:val="000000"/>
          <w:sz w:val="21"/>
          <w:szCs w:val="21"/>
          <w:highlight w:val="none"/>
        </w:rPr>
        <w:t xml:space="preserve">成交供应商也不得采用分包形式履行合同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否则采购人有权终止合同。转包或分包造成采购人损失的，成交供应商应承担相应赔偿责任。</w:t>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000000"/>
          <w:sz w:val="22"/>
          <w:szCs w:val="22"/>
          <w:highlight w:val="none"/>
          <w:lang w:val="en-US" w:eastAsia="zh-CN"/>
        </w:rPr>
        <w:t xml:space="preserve">31</w:t>
      </w:r>
      <w:r>
        <w:rPr>
          <w:rFonts w:hint="eastAsia" w:ascii="宋体" w:hAnsi="宋体" w:eastAsia="宋体" w:cs="宋体"/>
          <w:b/>
          <w:bCs/>
          <w:i w:val="0"/>
          <w:iCs w:val="0"/>
          <w:color w:val="000000"/>
          <w:sz w:val="22"/>
          <w:szCs w:val="22"/>
          <w:highlight w:val="none"/>
        </w:rPr>
        <w:t xml:space="preserve">、履约保证金</w:t>
      </w:r>
      <w:r/>
    </w:p>
    <w:p>
      <w:pPr>
        <w:pStyle w:val="809"/>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1"/>
          <w:szCs w:val="21"/>
          <w:highlight w:val="none"/>
          <w:lang w:val="en-US" w:eastAsia="zh-CN"/>
        </w:rPr>
        <w:t xml:space="preserve">31</w:t>
      </w:r>
      <w:r>
        <w:rPr>
          <w:rFonts w:hint="eastAsia" w:ascii="宋体" w:hAnsi="宋体" w:eastAsia="宋体" w:cs="宋体"/>
          <w:b w:val="0"/>
          <w:bCs w:val="0"/>
          <w:i w:val="0"/>
          <w:iCs w:val="0"/>
          <w:color w:val="000000"/>
          <w:sz w:val="21"/>
          <w:szCs w:val="21"/>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809"/>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1"/>
          <w:szCs w:val="21"/>
          <w:highlight w:val="none"/>
          <w:lang w:val="en-US" w:eastAsia="zh-CN"/>
        </w:rPr>
        <w:t xml:space="preserve">31</w:t>
      </w:r>
      <w:r>
        <w:rPr>
          <w:rFonts w:hint="eastAsia" w:ascii="宋体" w:hAnsi="宋体" w:eastAsia="宋体" w:cs="宋体"/>
          <w:b w:val="0"/>
          <w:bCs w:val="0"/>
          <w:i w:val="0"/>
          <w:iCs w:val="0"/>
          <w:color w:val="000000"/>
          <w:sz w:val="21"/>
          <w:szCs w:val="21"/>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809"/>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1"/>
          <w:szCs w:val="21"/>
          <w:highlight w:val="none"/>
          <w:lang w:val="en-US" w:eastAsia="zh-CN"/>
        </w:rPr>
        <w:t xml:space="preserve">31</w:t>
      </w:r>
      <w:r>
        <w:rPr>
          <w:rFonts w:hint="eastAsia" w:ascii="宋体" w:hAnsi="宋体" w:eastAsia="宋体" w:cs="宋体"/>
          <w:b w:val="0"/>
          <w:bCs w:val="0"/>
          <w:i w:val="0"/>
          <w:iCs w:val="0"/>
          <w:color w:val="000000"/>
          <w:sz w:val="21"/>
          <w:szCs w:val="21"/>
          <w:highlight w:val="none"/>
        </w:rPr>
        <w:t xml:space="preserve">.3 履约保证金自合同生效之日起至合同约定的成交供应商主要义务履行完毕止，采购人应当按合同约定及时退还履约保证金。</w:t>
      </w:r>
      <w:r/>
    </w:p>
    <w:p>
      <w:pPr>
        <w:pStyle w:val="809"/>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1"/>
          <w:szCs w:val="21"/>
          <w:highlight w:val="none"/>
          <w:lang w:val="en-US" w:eastAsia="zh-CN"/>
        </w:rPr>
        <w:t xml:space="preserve">31.4 逾期退还履约保证金的采购人承担违约责任，按照中国人民银行同期贷款基准利率向成交供应商支付超期资金占用费。</w:t>
      </w:r>
      <w:r/>
    </w:p>
    <w:p>
      <w:pPr>
        <w:pStyle w:val="809"/>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1"/>
          <w:szCs w:val="21"/>
          <w:highlight w:val="none"/>
          <w:lang w:val="en-US" w:eastAsia="zh-CN"/>
        </w:rPr>
        <w:t xml:space="preserve">31.5 本项目履约保证金要求详见第四章 </w:t>
      </w:r>
      <w:r>
        <w:rPr>
          <w:rFonts w:hint="eastAsia" w:cs="宋体"/>
          <w:b w:val="0"/>
          <w:bCs w:val="0"/>
          <w:i w:val="0"/>
          <w:iCs w:val="0"/>
          <w:color w:val="000000"/>
          <w:sz w:val="21"/>
          <w:szCs w:val="21"/>
          <w:highlight w:val="none"/>
          <w:lang w:val="en-US" w:eastAsia="zh-CN"/>
        </w:rPr>
        <w:t xml:space="preserve">项目</w:t>
      </w:r>
      <w:r>
        <w:rPr>
          <w:rFonts w:hint="eastAsia" w:ascii="宋体" w:hAnsi="宋体" w:eastAsia="宋体" w:cs="宋体"/>
          <w:b w:val="0"/>
          <w:bCs w:val="0"/>
          <w:i w:val="0"/>
          <w:iCs w:val="0"/>
          <w:color w:val="000000"/>
          <w:sz w:val="21"/>
          <w:szCs w:val="21"/>
          <w:highlight w:val="none"/>
          <w:lang w:val="en-US" w:eastAsia="zh-CN"/>
        </w:rPr>
        <w:t xml:space="preserve">需求。</w:t>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000000"/>
          <w:sz w:val="22"/>
          <w:szCs w:val="22"/>
          <w:highlight w:val="none"/>
          <w:lang w:val="en-US" w:eastAsia="zh-CN"/>
        </w:rPr>
        <w:t xml:space="preserve">32、履约验收</w:t>
      </w:r>
      <w:r/>
    </w:p>
    <w:p>
      <w:pPr>
        <w:pStyle w:val="809"/>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1"/>
          <w:szCs w:val="21"/>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809"/>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1"/>
          <w:szCs w:val="21"/>
          <w:highlight w:val="none"/>
          <w:lang w:val="en-US" w:eastAsia="zh-CN"/>
        </w:rPr>
        <w:t xml:space="preserve">32.2本项目履约验收要求详见第三章 合同文本。</w:t>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000000"/>
          <w:sz w:val="22"/>
          <w:szCs w:val="22"/>
          <w:highlight w:val="none"/>
          <w:lang w:val="en-US" w:eastAsia="zh-CN"/>
        </w:rPr>
        <w:t xml:space="preserve">33、标的物的追加</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.1政府采购合同履行中，采购人需追加与合同标的相同的</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货物、服务（包含与</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相关的服务及与</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相关的货物）的，在不改变合同其他条款的前提下，可以与成交供应商协商签订补充合同，但所有补充合同的采购金额不超过原合同金额10%。</w:t>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000000"/>
          <w:sz w:val="22"/>
          <w:szCs w:val="22"/>
          <w:highlight w:val="none"/>
          <w:lang w:val="en-US" w:eastAsia="zh-CN"/>
        </w:rPr>
        <w:t xml:space="preserve">34、政府采购履约资金扶持政策</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sz w:val="22"/>
          <w:szCs w:val="22"/>
          <w:highlight w:val="none"/>
          <w:lang w:val="en-US" w:eastAsia="zh-CN"/>
        </w:rPr>
        <w:outlineLvl w:val="0"/>
      </w:pPr>
      <w:r/>
      <w:bookmarkStart w:id="80" w:name="_Toc513029237"/>
      <w:r/>
      <w:bookmarkStart w:id="81" w:name="_Toc20823309"/>
      <w:r/>
      <w:bookmarkStart w:id="82" w:name="_Toc16938553"/>
      <w:r>
        <w:rPr>
          <w:rFonts w:hint="eastAsia" w:ascii="宋体" w:hAnsi="宋体" w:eastAsia="宋体" w:cs="宋体"/>
          <w:b/>
          <w:bCs/>
          <w:sz w:val="22"/>
          <w:szCs w:val="22"/>
          <w:highlight w:val="none"/>
          <w:lang w:val="en-US" w:eastAsia="zh-CN"/>
        </w:rPr>
        <w:t xml:space="preserve">九、政策功能</w:t>
      </w:r>
      <w:bookmarkEnd w:id="80"/>
      <w:r/>
      <w:bookmarkEnd w:id="81"/>
      <w:r/>
      <w:bookmarkEnd w:id="82"/>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000000"/>
          <w:sz w:val="22"/>
          <w:szCs w:val="22"/>
          <w:highlight w:val="none"/>
          <w:lang w:val="en-US" w:eastAsia="zh-CN"/>
        </w:rPr>
        <w:t xml:space="preserve">35、支持中小企业发展</w:t>
      </w:r>
      <w:r/>
    </w:p>
    <w:p>
      <w:pPr>
        <w:ind w:firstLine="420"/>
        <w:spacing w:line="36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lang w:val="en-US" w:eastAsia="zh-CN"/>
        </w:rPr>
        <w:t xml:space="preserve">35.</w:t>
      </w:r>
      <w:r>
        <w:rPr>
          <w:rFonts w:hint="eastAsia" w:ascii="宋体" w:hAnsi="宋体" w:eastAsia="宋体" w:cs="宋体"/>
          <w:color w:val="000000"/>
          <w:sz w:val="21"/>
          <w:szCs w:val="20"/>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20"/>
        <w:spacing w:line="36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lang w:val="en-US" w:eastAsia="zh-CN"/>
        </w:rPr>
        <w:t xml:space="preserve">35.2</w:t>
      </w:r>
      <w:r>
        <w:rPr>
          <w:rFonts w:hint="eastAsia" w:ascii="宋体" w:hAnsi="宋体" w:eastAsia="宋体" w:cs="宋体"/>
          <w:color w:val="000000"/>
          <w:sz w:val="21"/>
          <w:szCs w:val="20"/>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1"/>
          <w:szCs w:val="20"/>
          <w:highlight w:val="none"/>
          <w:lang w:eastAsia="zh-CN"/>
        </w:rPr>
        <w:t xml:space="preserve">在工程采购项目中，工程由中小企业承建，即工程施工单位为中小企业；</w:t>
      </w:r>
      <w:r>
        <w:rPr>
          <w:rFonts w:hint="eastAsia" w:ascii="宋体" w:hAnsi="宋体" w:eastAsia="宋体" w:cs="宋体"/>
          <w:color w:val="000000"/>
          <w:sz w:val="21"/>
          <w:szCs w:val="20"/>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0"/>
          <w:highlight w:val="none"/>
          <w:lang w:eastAsia="zh-CN"/>
        </w:rPr>
        <w:t xml:space="preserve">。</w:t>
      </w:r>
      <w:r>
        <w:rPr>
          <w:rFonts w:hint="eastAsia" w:ascii="宋体" w:hAnsi="宋体" w:eastAsia="宋体" w:cs="宋体"/>
          <w:color w:val="000000"/>
          <w:sz w:val="21"/>
          <w:szCs w:val="20"/>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0"/>
          <w:highlight w:val="none"/>
          <w:lang w:val="en-US" w:eastAsia="zh-CN"/>
        </w:rPr>
        <w:t xml:space="preserve">35.3</w:t>
      </w:r>
      <w:r>
        <w:rPr>
          <w:rFonts w:hint="eastAsia" w:ascii="宋体" w:hAnsi="宋体" w:eastAsia="宋体" w:cs="宋体"/>
          <w:color w:val="000000"/>
          <w:sz w:val="21"/>
          <w:szCs w:val="20"/>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rPr>
      </w:pPr>
      <w:r>
        <w:rPr>
          <w:rFonts w:hint="eastAsia" w:ascii="宋体" w:hAnsi="宋体" w:eastAsia="宋体" w:cs="宋体"/>
          <w:b w:val="0"/>
          <w:bCs w:val="0"/>
          <w:color w:val="000000"/>
          <w:sz w:val="21"/>
          <w:szCs w:val="20"/>
          <w:highlight w:val="none"/>
          <w:lang w:val="en-US"/>
        </w:rPr>
        <w:t xml:space="preserve">1、供应商为小型企业、微型企业的，提供《</w:t>
      </w:r>
      <w:r>
        <w:rPr>
          <w:rFonts w:hint="eastAsia" w:ascii="宋体" w:hAnsi="宋体" w:eastAsia="宋体" w:cs="宋体"/>
          <w:b w:val="0"/>
          <w:bCs w:val="0"/>
          <w:color w:val="000000"/>
          <w:sz w:val="21"/>
          <w:szCs w:val="20"/>
          <w:highlight w:val="none"/>
          <w:lang w:val="en-US" w:eastAsia="zh-CN"/>
        </w:rPr>
        <w:t xml:space="preserve">中小微企业声明函</w:t>
      </w:r>
      <w:r>
        <w:rPr>
          <w:rFonts w:hint="eastAsia" w:ascii="宋体" w:hAnsi="宋体" w:eastAsia="宋体" w:cs="宋体"/>
          <w:b w:val="0"/>
          <w:bCs w:val="0"/>
          <w:color w:val="000000"/>
          <w:sz w:val="21"/>
          <w:szCs w:val="20"/>
          <w:highlight w:val="none"/>
          <w:lang w:val="en-US"/>
        </w:rPr>
        <w:t xml:space="preserve">》（第</w:t>
      </w:r>
      <w:r>
        <w:rPr>
          <w:rFonts w:hint="eastAsia" w:ascii="宋体" w:hAnsi="宋体" w:eastAsia="宋体" w:cs="宋体"/>
          <w:b w:val="0"/>
          <w:bCs w:val="0"/>
          <w:color w:val="000000"/>
          <w:sz w:val="21"/>
          <w:szCs w:val="20"/>
          <w:highlight w:val="none"/>
          <w:lang w:val="en-US" w:eastAsia="zh-CN"/>
        </w:rPr>
        <w:t xml:space="preserve">八章</w:t>
      </w:r>
      <w:r>
        <w:rPr>
          <w:rFonts w:hint="eastAsia" w:ascii="宋体" w:hAnsi="宋体" w:eastAsia="宋体" w:cs="宋体"/>
          <w:b w:val="0"/>
          <w:bCs w:val="0"/>
          <w:color w:val="000000"/>
          <w:sz w:val="21"/>
          <w:szCs w:val="20"/>
          <w:highlight w:val="none"/>
          <w:lang w:val="en-US"/>
        </w:rPr>
        <w:t xml:space="preserve"> </w:t>
      </w:r>
      <w:r>
        <w:rPr>
          <w:rFonts w:hint="eastAsia" w:ascii="宋体" w:hAnsi="宋体" w:eastAsia="宋体" w:cs="宋体"/>
          <w:b w:val="0"/>
          <w:bCs w:val="0"/>
          <w:color w:val="000000"/>
          <w:sz w:val="21"/>
          <w:szCs w:val="20"/>
          <w:highlight w:val="none"/>
          <w:lang w:val="en-US" w:eastAsia="zh-CN"/>
        </w:rPr>
        <w:t xml:space="preserve">响应</w:t>
      </w:r>
      <w:r>
        <w:rPr>
          <w:rFonts w:hint="eastAsia" w:ascii="宋体" w:hAnsi="宋体" w:eastAsia="宋体" w:cs="宋体"/>
          <w:b w:val="0"/>
          <w:bCs w:val="0"/>
          <w:color w:val="000000"/>
          <w:sz w:val="21"/>
          <w:szCs w:val="20"/>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rPr>
      </w:pPr>
      <w:r>
        <w:rPr>
          <w:rFonts w:hint="eastAsia" w:ascii="宋体" w:hAnsi="宋体" w:eastAsia="宋体" w:cs="宋体"/>
          <w:b w:val="0"/>
          <w:bCs w:val="0"/>
          <w:color w:val="000000"/>
          <w:sz w:val="21"/>
          <w:szCs w:val="20"/>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1"/>
          <w:szCs w:val="20"/>
          <w:highlight w:val="none"/>
          <w:lang w:val="en-US" w:eastAsia="zh-CN"/>
        </w:rPr>
        <w:t xml:space="preserve">八</w:t>
      </w:r>
      <w:r>
        <w:rPr>
          <w:rFonts w:hint="eastAsia" w:ascii="宋体" w:hAnsi="宋体" w:eastAsia="宋体" w:cs="宋体"/>
          <w:b w:val="0"/>
          <w:bCs w:val="0"/>
          <w:color w:val="000000"/>
          <w:sz w:val="21"/>
          <w:szCs w:val="20"/>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rPr>
      </w:pPr>
      <w:r>
        <w:rPr>
          <w:rFonts w:hint="eastAsia" w:ascii="宋体" w:hAnsi="宋体" w:eastAsia="宋体" w:cs="宋体"/>
          <w:b w:val="0"/>
          <w:bCs w:val="0"/>
          <w:color w:val="000000"/>
          <w:sz w:val="21"/>
          <w:szCs w:val="20"/>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rPr>
      </w:pPr>
      <w:r>
        <w:rPr>
          <w:rFonts w:hint="eastAsia" w:ascii="宋体" w:hAnsi="宋体" w:eastAsia="宋体" w:cs="宋体"/>
          <w:b w:val="0"/>
          <w:bCs w:val="0"/>
          <w:color w:val="000000"/>
          <w:sz w:val="21"/>
          <w:szCs w:val="20"/>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1"/>
          <w:szCs w:val="20"/>
          <w:highlight w:val="none"/>
        </w:rPr>
        <w:t xml:space="preserve">。</w:t>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i w:val="0"/>
          <w:iCs w:val="0"/>
          <w:color w:val="000000"/>
          <w:sz w:val="22"/>
          <w:szCs w:val="22"/>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rPr>
      </w:pPr>
      <w:r>
        <w:rPr>
          <w:rFonts w:hint="eastAsia" w:ascii="宋体" w:hAnsi="宋体" w:eastAsia="宋体" w:cs="宋体"/>
          <w:b w:val="0"/>
          <w:bCs w:val="0"/>
          <w:color w:val="000000"/>
          <w:sz w:val="21"/>
          <w:szCs w:val="20"/>
          <w:highlight w:val="none"/>
          <w:lang w:val="en-US"/>
        </w:rPr>
        <w:t xml:space="preserve">3</w:t>
      </w:r>
      <w:r>
        <w:rPr>
          <w:rFonts w:hint="eastAsia" w:ascii="宋体" w:hAnsi="宋体" w:eastAsia="宋体" w:cs="宋体"/>
          <w:b w:val="0"/>
          <w:bCs w:val="0"/>
          <w:color w:val="000000"/>
          <w:sz w:val="21"/>
          <w:szCs w:val="20"/>
          <w:highlight w:val="none"/>
          <w:lang w:val="en-US" w:eastAsia="zh-CN"/>
        </w:rPr>
        <w:t xml:space="preserve">6</w:t>
      </w:r>
      <w:r>
        <w:rPr>
          <w:rFonts w:hint="eastAsia" w:ascii="宋体" w:hAnsi="宋体" w:eastAsia="宋体" w:cs="宋体"/>
          <w:b w:val="0"/>
          <w:bCs w:val="0"/>
          <w:color w:val="000000"/>
          <w:sz w:val="21"/>
          <w:szCs w:val="20"/>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rPr>
      </w:pPr>
      <w:r>
        <w:rPr>
          <w:rFonts w:hint="eastAsia" w:ascii="宋体" w:hAnsi="宋体" w:eastAsia="宋体" w:cs="宋体"/>
          <w:b w:val="0"/>
          <w:bCs w:val="0"/>
          <w:color w:val="000000"/>
          <w:sz w:val="21"/>
          <w:szCs w:val="20"/>
          <w:highlight w:val="none"/>
          <w:lang w:val="en-US"/>
        </w:rPr>
        <w:t xml:space="preserve">3</w:t>
      </w:r>
      <w:r>
        <w:rPr>
          <w:rFonts w:hint="eastAsia" w:ascii="宋体" w:hAnsi="宋体" w:eastAsia="宋体" w:cs="宋体"/>
          <w:b w:val="0"/>
          <w:bCs w:val="0"/>
          <w:color w:val="000000"/>
          <w:sz w:val="21"/>
          <w:szCs w:val="20"/>
          <w:highlight w:val="none"/>
          <w:lang w:val="en-US" w:eastAsia="zh-CN"/>
        </w:rPr>
        <w:t xml:space="preserve">6</w:t>
      </w:r>
      <w:r>
        <w:rPr>
          <w:rFonts w:hint="eastAsia" w:ascii="宋体" w:hAnsi="宋体" w:eastAsia="宋体" w:cs="宋体"/>
          <w:b w:val="0"/>
          <w:bCs w:val="0"/>
          <w:color w:val="000000"/>
          <w:sz w:val="21"/>
          <w:szCs w:val="20"/>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rPr>
      </w:pPr>
      <w:r>
        <w:rPr>
          <w:rFonts w:hint="eastAsia" w:ascii="宋体" w:hAnsi="宋体" w:eastAsia="宋体" w:cs="宋体"/>
          <w:b w:val="0"/>
          <w:bCs w:val="0"/>
          <w:color w:val="000000"/>
          <w:sz w:val="21"/>
          <w:szCs w:val="20"/>
          <w:highlight w:val="none"/>
          <w:lang w:val="en-US"/>
        </w:rPr>
        <w:t xml:space="preserve">3</w:t>
      </w:r>
      <w:r>
        <w:rPr>
          <w:rFonts w:hint="eastAsia" w:ascii="宋体" w:hAnsi="宋体" w:eastAsia="宋体" w:cs="宋体"/>
          <w:b w:val="0"/>
          <w:bCs w:val="0"/>
          <w:color w:val="000000"/>
          <w:sz w:val="21"/>
          <w:szCs w:val="20"/>
          <w:highlight w:val="none"/>
          <w:lang w:val="en-US" w:eastAsia="zh-CN"/>
        </w:rPr>
        <w:t xml:space="preserve">6</w:t>
      </w:r>
      <w:r>
        <w:rPr>
          <w:rFonts w:hint="eastAsia" w:ascii="宋体" w:hAnsi="宋体" w:eastAsia="宋体" w:cs="宋体"/>
          <w:b w:val="0"/>
          <w:bCs w:val="0"/>
          <w:color w:val="000000"/>
          <w:sz w:val="21"/>
          <w:szCs w:val="20"/>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rPr>
      </w:pPr>
      <w:r>
        <w:rPr>
          <w:rFonts w:hint="eastAsia" w:ascii="宋体" w:hAnsi="宋体" w:eastAsia="宋体" w:cs="宋体"/>
          <w:b w:val="0"/>
          <w:bCs w:val="0"/>
          <w:color w:val="000000"/>
          <w:sz w:val="21"/>
          <w:szCs w:val="20"/>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832"/>
        <w:ind w:firstLine="480"/>
        <w:spacing w:line="360" w:lineRule="auto"/>
        <w:rPr>
          <w:rFonts w:hint="eastAsia" w:ascii="宋体" w:hAnsi="宋体" w:eastAsia="宋体" w:cs="宋体"/>
          <w:b/>
          <w:bCs/>
          <w:i w:val="0"/>
          <w:iCs w:val="0"/>
          <w:color w:val="000000"/>
          <w:sz w:val="22"/>
          <w:szCs w:val="22"/>
          <w:highlight w:val="none"/>
          <w:lang w:val="en-US" w:eastAsia="zh-CN" w:bidi="ar-SA"/>
        </w:rPr>
      </w:pPr>
      <w:r>
        <w:rPr>
          <w:rFonts w:hint="eastAsia" w:ascii="宋体" w:hAnsi="宋体" w:eastAsia="宋体" w:cs="宋体"/>
          <w:b/>
          <w:bCs/>
          <w:i w:val="0"/>
          <w:iCs w:val="0"/>
          <w:color w:val="000000"/>
          <w:sz w:val="22"/>
          <w:szCs w:val="22"/>
          <w:highlight w:val="none"/>
          <w:lang w:val="en-US" w:eastAsia="zh-CN" w:bidi="ar-SA"/>
        </w:rPr>
        <w:t xml:space="preserve">37、采购本国产品的支持政策</w:t>
      </w:r>
      <w:r/>
    </w:p>
    <w:p>
      <w:pPr>
        <w:pStyle w:val="832"/>
        <w:ind w:firstLine="480"/>
        <w:spacing w:line="360" w:lineRule="auto"/>
        <w:rPr>
          <w:rFonts w:hint="eastAsia" w:ascii="宋体" w:hAnsi="宋体" w:eastAsia="宋体" w:cs="宋体"/>
          <w:b w:val="0"/>
          <w:bCs w:val="0"/>
          <w:color w:val="000000"/>
          <w:sz w:val="21"/>
          <w:szCs w:val="20"/>
          <w:highlight w:val="none"/>
          <w:lang w:val="en-US" w:eastAsia="zh-CN" w:bidi="ar-SA"/>
        </w:rPr>
      </w:pPr>
      <w:r>
        <w:rPr>
          <w:rFonts w:hint="eastAsia" w:ascii="宋体" w:hAnsi="宋体" w:eastAsia="宋体" w:cs="宋体"/>
          <w:b w:val="0"/>
          <w:bCs w:val="0"/>
          <w:color w:val="000000"/>
          <w:sz w:val="21"/>
          <w:szCs w:val="20"/>
          <w:highlight w:val="none"/>
          <w:lang w:val="en-US" w:eastAsia="zh-CN" w:bidi="ar-SA"/>
        </w:rPr>
        <w:t xml:space="preserve">37.1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832"/>
        <w:ind w:firstLine="480"/>
        <w:spacing w:line="360" w:lineRule="auto"/>
        <w:rPr>
          <w:rFonts w:hint="eastAsia" w:ascii="宋体" w:hAnsi="宋体" w:eastAsia="宋体" w:cs="宋体"/>
          <w:b w:val="0"/>
          <w:bCs w:val="0"/>
          <w:color w:val="000000"/>
          <w:sz w:val="21"/>
          <w:szCs w:val="20"/>
          <w:highlight w:val="none"/>
          <w:lang w:val="en-US" w:eastAsia="zh-CN" w:bidi="ar-SA"/>
        </w:rPr>
      </w:pPr>
      <w:r>
        <w:rPr>
          <w:rFonts w:hint="eastAsia" w:ascii="宋体" w:hAnsi="宋体" w:eastAsia="宋体" w:cs="宋体"/>
          <w:b w:val="0"/>
          <w:bCs w:val="0"/>
          <w:color w:val="000000"/>
          <w:sz w:val="21"/>
          <w:szCs w:val="20"/>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2"/>
        <w:ind w:firstLine="480"/>
        <w:spacing w:line="360" w:lineRule="auto"/>
        <w:rPr>
          <w:rFonts w:hint="eastAsia" w:ascii="宋体" w:hAnsi="宋体" w:eastAsia="宋体" w:cs="宋体"/>
          <w:b w:val="0"/>
          <w:bCs w:val="0"/>
          <w:color w:val="000000"/>
          <w:sz w:val="21"/>
          <w:szCs w:val="20"/>
          <w:highlight w:val="none"/>
          <w:lang w:val="en-US" w:eastAsia="zh-CN" w:bidi="ar-SA"/>
        </w:rPr>
      </w:pPr>
      <w:r>
        <w:rPr>
          <w:rFonts w:hint="eastAsia" w:ascii="宋体" w:hAnsi="宋体" w:eastAsia="宋体" w:cs="宋体"/>
          <w:b w:val="0"/>
          <w:bCs w:val="0"/>
          <w:color w:val="000000"/>
          <w:sz w:val="21"/>
          <w:szCs w:val="20"/>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i w:val="0"/>
          <w:iCs w:val="0"/>
          <w:color w:val="000000"/>
          <w:sz w:val="22"/>
          <w:szCs w:val="22"/>
          <w:highlight w:val="none"/>
          <w:lang w:val="en-US" w:eastAsia="zh-CN"/>
        </w:rPr>
        <w:t xml:space="preserve">3</w:t>
      </w:r>
      <w:r>
        <w:rPr>
          <w:rFonts w:hint="eastAsia" w:cs="宋体"/>
          <w:b/>
          <w:bCs/>
          <w:i w:val="0"/>
          <w:iCs w:val="0"/>
          <w:color w:val="000000"/>
          <w:sz w:val="22"/>
          <w:szCs w:val="22"/>
          <w:highlight w:val="none"/>
          <w:lang w:val="en-US" w:eastAsia="zh-CN"/>
        </w:rPr>
        <w:t xml:space="preserve">8</w:t>
      </w:r>
      <w:r>
        <w:rPr>
          <w:rFonts w:hint="eastAsia" w:ascii="宋体" w:hAnsi="宋体" w:eastAsia="宋体" w:cs="宋体"/>
          <w:b/>
          <w:bCs/>
          <w:i w:val="0"/>
          <w:iCs w:val="0"/>
          <w:color w:val="000000"/>
          <w:sz w:val="22"/>
          <w:szCs w:val="22"/>
          <w:highlight w:val="none"/>
          <w:lang w:val="en-US" w:eastAsia="zh-CN"/>
        </w:rPr>
        <w:t xml:space="preserve">、政府采购需求标准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1"/>
          <w:szCs w:val="20"/>
          <w:highlight w:val="none"/>
          <w:lang w:val="en-US" w:eastAsia="zh-CN"/>
        </w:rPr>
      </w:pPr>
      <w:r>
        <w:rPr>
          <w:rFonts w:hint="eastAsia" w:ascii="宋体" w:hAnsi="宋体" w:eastAsia="宋体" w:cs="宋体"/>
          <w:b w:val="0"/>
          <w:bCs w:val="0"/>
          <w:color w:val="000000"/>
          <w:sz w:val="21"/>
          <w:szCs w:val="20"/>
          <w:highlight w:val="none"/>
          <w:lang w:val="en-US" w:eastAsia="zh-CN"/>
        </w:rPr>
        <w:t xml:space="preserve">3</w:t>
      </w:r>
      <w:r>
        <w:rPr>
          <w:rFonts w:hint="eastAsia" w:ascii="宋体" w:hAnsi="宋体" w:cs="宋体"/>
          <w:b w:val="0"/>
          <w:bCs w:val="0"/>
          <w:color w:val="000000"/>
          <w:sz w:val="21"/>
          <w:szCs w:val="20"/>
          <w:highlight w:val="none"/>
          <w:lang w:val="en-US" w:eastAsia="zh-CN"/>
        </w:rPr>
        <w:t xml:space="preserve">8</w:t>
      </w:r>
      <w:r>
        <w:rPr>
          <w:rFonts w:hint="eastAsia" w:ascii="宋体" w:hAnsi="宋体" w:eastAsia="宋体" w:cs="宋体"/>
          <w:b w:val="0"/>
          <w:bCs w:val="0"/>
          <w:color w:val="000000"/>
          <w:sz w:val="21"/>
          <w:szCs w:val="20"/>
          <w:highlight w:val="none"/>
          <w:lang w:val="en-US"/>
        </w:rPr>
        <w:t xml:space="preserve">.1 本项目执行《绿色数据中心政府采购需求</w:t>
      </w:r>
      <w:r>
        <w:rPr>
          <w:rFonts w:hint="eastAsia" w:ascii="宋体" w:hAnsi="宋体" w:eastAsia="宋体" w:cs="宋体"/>
          <w:b w:val="0"/>
          <w:bCs w:val="0"/>
          <w:color w:val="000000"/>
          <w:sz w:val="21"/>
          <w:szCs w:val="20"/>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0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2"/>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i w:val="0"/>
          <w:iCs w:val="0"/>
          <w:color w:val="000000"/>
          <w:sz w:val="22"/>
          <w:szCs w:val="22"/>
          <w:highlight w:val="none"/>
          <w:lang w:val="en-US" w:eastAsia="zh-CN"/>
        </w:rPr>
        <w:t xml:space="preserve">3</w:t>
      </w:r>
      <w:r>
        <w:rPr>
          <w:rFonts w:hint="eastAsia" w:cs="宋体"/>
          <w:b/>
          <w:bCs/>
          <w:i w:val="0"/>
          <w:iCs w:val="0"/>
          <w:color w:val="000000"/>
          <w:sz w:val="22"/>
          <w:szCs w:val="22"/>
          <w:highlight w:val="none"/>
          <w:lang w:val="en-US" w:eastAsia="zh-CN"/>
        </w:rPr>
        <w:t xml:space="preserve">9</w:t>
      </w:r>
      <w:r>
        <w:rPr>
          <w:rFonts w:hint="eastAsia" w:ascii="宋体" w:hAnsi="宋体" w:eastAsia="宋体" w:cs="宋体"/>
          <w:b/>
          <w:bCs/>
          <w:i w:val="0"/>
          <w:iCs w:val="0"/>
          <w:color w:val="000000"/>
          <w:sz w:val="22"/>
          <w:szCs w:val="22"/>
          <w:highlight w:val="none"/>
          <w:lang w:val="en-US" w:eastAsia="zh-CN"/>
        </w:rPr>
        <w:t xml:space="preserve">、其它事项</w:t>
      </w:r>
      <w:r/>
    </w:p>
    <w:p>
      <w:pPr>
        <w:ind w:left="0" w:right="0" w:firstLine="420"/>
        <w:spacing w:before="0" w:after="0" w:line="400"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39.1本工程的采购代理服务费按照苏政采协【2024】20号关于印发《江苏省政府采购代理服务收费指导意见》标准</w:t>
      </w:r>
      <w:r>
        <w:rPr>
          <w:rFonts w:hint="eastAsia" w:ascii="宋体" w:hAnsi="宋体" w:cs="宋体"/>
          <w:b/>
          <w:color w:val="000000"/>
          <w:sz w:val="22"/>
          <w:highlight w:val="none"/>
          <w:lang w:val="en-US" w:eastAsia="zh-CN"/>
        </w:rPr>
        <w:t xml:space="preserve">及</w:t>
      </w:r>
      <w:r>
        <w:rPr>
          <w:rFonts w:hint="eastAsia" w:ascii="宋体" w:hAnsi="宋体" w:eastAsia="宋体" w:cs="宋体"/>
          <w:b/>
          <w:color w:val="000000"/>
          <w:sz w:val="22"/>
          <w:highlight w:val="none"/>
          <w:lang w:val="en-US" w:eastAsia="zh-CN"/>
        </w:rPr>
        <w:t xml:space="preserve">《关于印发《江苏省工程造价咨询服务收费指导意见》的通知》（苏建价协[2022]7号文）标准的</w:t>
      </w:r>
      <w:r>
        <w:rPr>
          <w:rFonts w:hint="eastAsia" w:cs="宋体"/>
          <w:b/>
          <w:color w:val="000000"/>
          <w:sz w:val="22"/>
          <w:highlight w:val="none"/>
          <w:lang w:val="en-US" w:eastAsia="zh-CN"/>
        </w:rPr>
        <w:t xml:space="preserve">60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0"/>
        <w:spacing w:before="0" w:after="0" w:line="400" w:lineRule="atLeast"/>
        <w:rPr>
          <w:rFonts w:hint="eastAsia" w:ascii="宋体" w:hAnsi="宋体" w:eastAsia="宋体" w:cs="宋体"/>
          <w:b w:val="0"/>
          <w:color w:val="auto"/>
          <w:sz w:val="21"/>
          <w:szCs w:val="20"/>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0"/>
          <w:highlight w:val="none"/>
          <w:lang w:val="en-US" w:eastAsia="zh-CN"/>
        </w:rPr>
        <w:t xml:space="preserve">39.</w:t>
      </w:r>
      <w:r>
        <w:rPr>
          <w:rFonts w:hint="eastAsia" w:ascii="宋体" w:hAnsi="宋体" w:eastAsia="宋体" w:cs="宋体"/>
          <w:b w:val="0"/>
          <w:color w:val="auto"/>
          <w:sz w:val="21"/>
          <w:szCs w:val="20"/>
          <w:highlight w:val="none"/>
          <w:lang w:val="en-US" w:eastAsia="zh-CN" w:bidi="ar"/>
        </w:rPr>
        <w:t xml:space="preserve">2</w:t>
      </w:r>
      <w:r>
        <w:rPr>
          <w:rFonts w:hint="eastAsia" w:ascii="宋体" w:hAnsi="宋体" w:eastAsia="宋体" w:cs="宋体"/>
          <w:b w:val="0"/>
          <w:color w:val="auto"/>
          <w:sz w:val="21"/>
          <w:szCs w:val="20"/>
          <w:highlight w:val="none"/>
          <w:lang w:bidi="ar"/>
        </w:rPr>
        <w:t xml:space="preserve">支付主体和报价要求：本项目采购代理服务费由中标/成交供应商在领取中标通知书前，一次性向采购代理机构足额支付代理服务费，供应商在报价时应将代理服务费全额包含在投标/响应总价中，本项费用无需在投标报价表中单列。采购人不再另行支付。</w:t>
      </w:r>
      <w:r/>
    </w:p>
    <w:p>
      <w:pPr>
        <w:ind w:left="0" w:right="0" w:firstLine="482"/>
        <w:jc w:val="left"/>
        <w:spacing w:before="0" w:after="0" w:line="360" w:lineRule="auto"/>
        <w:shd w:val="clear" w:color="auto"/>
        <w:widowControl/>
        <w:rPr>
          <w:rFonts w:hint="eastAsia" w:ascii="宋体" w:hAnsi="宋体" w:eastAsia="宋体" w:cs="宋体"/>
          <w:color w:val="auto"/>
          <w:sz w:val="21"/>
          <w:szCs w:val="20"/>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1"/>
          <w:szCs w:val="20"/>
          <w:highlight w:val="none"/>
          <w:lang w:val="en-US" w:eastAsia="zh-CN"/>
        </w:rPr>
        <w:t xml:space="preserve">39.</w:t>
      </w:r>
      <w:r>
        <w:rPr>
          <w:rFonts w:hint="eastAsia" w:ascii="宋体" w:hAnsi="宋体" w:eastAsia="宋体" w:cs="宋体"/>
          <w:b w:val="0"/>
          <w:color w:val="auto"/>
          <w:sz w:val="21"/>
          <w:szCs w:val="20"/>
          <w:highlight w:val="none"/>
          <w:lang w:val="en-US" w:eastAsia="zh-CN" w:bidi="ar"/>
        </w:rPr>
        <w:t xml:space="preserve">3支付依据：为优化采购资金使用效率，依据《政府采购代理机构管理暂行办法》（财库〔2018〕2号）第十五条规定，经采购人研究确定，本项目代理服务费由中标/成交供应商支付。</w:t>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outlineLvl w:val="9"/>
      </w:pPr>
      <w:r>
        <w:rPr>
          <w:rFonts w:hint="eastAsia" w:ascii="宋体" w:hAnsi="宋体" w:cs="宋体"/>
          <w:color w:val="000000"/>
          <w:sz w:val="21"/>
          <w:szCs w:val="20"/>
          <w:highlight w:val="none"/>
          <w:lang w:val="en-US" w:eastAsia="zh-CN"/>
        </w:rPr>
        <w:t xml:space="preserve">39.4</w:t>
      </w:r>
      <w:r>
        <w:rPr>
          <w:rFonts w:hint="eastAsia" w:ascii="宋体" w:hAnsi="宋体" w:eastAsia="宋体" w:cs="宋体"/>
          <w:color w:val="000000"/>
          <w:sz w:val="21"/>
          <w:szCs w:val="20"/>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0"/>
          <w:highlight w:val="none"/>
        </w:rPr>
        <w:t xml:space="preserve">本招标文件根据《中华人民共和国政府采购法》《中华人民共和国政府采购法实施条例》《政府采购竞争性磋商采购方式管理暂行办法》及相关法律法规编制，解释权归代理机构。</w:t>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0"/>
          <w:highlight w:val="none"/>
        </w:rPr>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0"/>
          <w:highlight w:val="none"/>
        </w:rPr>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824"/>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0"/>
          <w:highlight w:val="none"/>
        </w:rPr>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0"/>
          <w:highlight w:val="none"/>
        </w:rPr>
      </w:r>
      <w:r/>
    </w:p>
    <w:p>
      <w:pPr>
        <w:ind w:left="0" w:right="0" w:firstLine="480"/>
        <w:spacing w:before="0" w:after="0" w:line="360" w:lineRule="auto"/>
        <w:shd w:val="clear" w:color="auto" w:fill="auto"/>
        <w:rPr>
          <w:rFonts w:hint="eastAsia" w:ascii="宋体" w:hAnsi="宋体" w:eastAsia="宋体" w:cs="宋体"/>
          <w:color w:val="000000"/>
          <w:sz w:val="21"/>
          <w:szCs w:val="2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0"/>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br w:type="page" w:clear="all"/>
      </w:r>
      <w:r/>
    </w:p>
    <w:p>
      <w:pPr>
        <w:ind w:left="0" w:firstLine="0"/>
        <w:jc w:val="center"/>
        <w:spacing w:line="240" w:lineRule="auto"/>
        <w:rPr>
          <w:rFonts w:hint="eastAsia" w:ascii="宋体" w:hAnsi="宋体" w:eastAsia="宋体" w:cs="宋体"/>
          <w:b/>
          <w:bCs/>
          <w:sz w:val="21"/>
          <w:szCs w:val="21"/>
          <w:highlight w:val="none"/>
        </w:rPr>
        <w:outlineLvl w:val="2"/>
      </w:pPr>
      <w:r>
        <w:rPr>
          <w:rFonts w:hint="eastAsia" w:ascii="宋体" w:hAnsi="宋体" w:eastAsia="宋体" w:cs="宋体"/>
          <w:b/>
          <w:bCs/>
          <w:sz w:val="21"/>
          <w:szCs w:val="21"/>
          <w:highlight w:val="none"/>
        </w:rPr>
        <w:t xml:space="preserve">质疑函范本</w:t>
      </w:r>
      <w:r/>
    </w:p>
    <w:p>
      <w:pPr>
        <w:spacing w:line="240" w:lineRule="auto"/>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致：</w:t>
      </w:r>
      <w:r>
        <w:rPr>
          <w:rFonts w:hint="eastAsia" w:ascii="宋体" w:hAnsi="宋体" w:eastAsia="宋体" w:cs="宋体"/>
          <w:sz w:val="21"/>
          <w:szCs w:val="21"/>
          <w:highlight w:val="none"/>
          <w:u w:val="single"/>
        </w:rPr>
        <w:t xml:space="preserve">                           （采购人/采购代理机构）</w:t>
      </w:r>
      <w:r/>
    </w:p>
    <w:p>
      <w:pPr>
        <w:spacing w:line="240" w:lineRule="auto"/>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一、质疑供应商基本信息</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质疑供应商：</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邮编：</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授权代表：</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地址：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邮编：</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二、质疑项目基本情况</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质疑项目的名称：</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质疑项目的编号：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包号：</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采购人名称：</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采购文件获取日期：</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三、质疑事项具体内容</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质疑事项1：</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事实依据：</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法律依据：</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质疑事项2</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spacing w:line="240" w:lineRule="auto"/>
        <w:rPr>
          <w:rFonts w:hint="eastAsia" w:ascii="宋体" w:hAnsi="宋体" w:eastAsia="宋体" w:cs="宋体"/>
          <w:bCs/>
          <w:sz w:val="21"/>
          <w:szCs w:val="21"/>
          <w:highlight w:val="none"/>
        </w:rPr>
        <w:outlineLvl w:val="9"/>
      </w:pPr>
      <w:r>
        <w:rPr>
          <w:rFonts w:hint="eastAsia" w:ascii="宋体" w:hAnsi="宋体" w:eastAsia="宋体" w:cs="宋体"/>
          <w:bCs/>
          <w:sz w:val="21"/>
          <w:szCs w:val="21"/>
          <w:highlight w:val="none"/>
        </w:rPr>
        <w:t xml:space="preserve">四、与质疑事项相关的质疑请求</w:t>
      </w:r>
      <w:r/>
    </w:p>
    <w:p>
      <w:pPr>
        <w:spacing w:line="24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请求：</w:t>
      </w:r>
      <w:r>
        <w:rPr>
          <w:rFonts w:hint="eastAsia" w:ascii="宋体" w:hAnsi="宋体" w:eastAsia="宋体" w:cs="宋体"/>
          <w:sz w:val="21"/>
          <w:szCs w:val="21"/>
          <w:highlight w:val="none"/>
          <w:u w:val="single"/>
        </w:rPr>
        <w:t xml:space="preserve">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签字(签章)：                   公章：                      </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w:t>
      </w:r>
      <w:r/>
    </w:p>
    <w:p>
      <w:pPr>
        <w:pStyle w:val="789"/>
        <w:ind w:firstLine="480"/>
        <w:jc w:val="left"/>
        <w:spacing w:line="240" w:lineRule="auto"/>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质疑函制作说明：</w:t>
      </w:r>
      <w:r/>
    </w:p>
    <w:p>
      <w:pPr>
        <w:rPr>
          <w:rFonts w:hint="eastAsia"/>
        </w:rPr>
      </w:pPr>
      <w:r>
        <w:rPr>
          <w:rFonts w:hint="eastAsia"/>
        </w:rPr>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1.供应商提出质疑时，应提交质疑函和必要的证明材料。</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2.质疑供应商若委托代理人进行质疑的，质疑函应按要求列明“授权代表”的有关内容，并在附件中提交由质疑</w:t>
      </w:r>
      <w:r>
        <w:rPr>
          <w:rFonts w:hint="eastAsia" w:ascii="宋体" w:hAnsi="宋体" w:eastAsia="宋体" w:cs="宋体"/>
          <w:sz w:val="21"/>
          <w:szCs w:val="21"/>
          <w:highlight w:val="none"/>
        </w:rPr>
        <w:t xml:space="preserve">供应商签署的授权委托书。授权委托书应载明代理人的姓名或者名称、代理事项、具体权限、期限和相关事项。</w:t>
      </w:r>
      <w:r>
        <w:rPr>
          <w:rFonts w:hint="eastAsia" w:ascii="宋体" w:hAnsi="宋体" w:eastAsia="宋体" w:cs="宋体"/>
          <w:sz w:val="21"/>
          <w:szCs w:val="21"/>
          <w:highlight w:val="none"/>
        </w:rPr>
        <w:t xml:space="preserve">供应商为自然人的，应当由本人签字；供应商为法人或者其他组织的，应当由法定代表人、主要负责人签字或者盖章，并加盖公章。</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3.质疑供应商若对项目的某一分包进行质疑，质疑函中应列明具体分包号。</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4.质疑函的质疑事项应具体、明确，并有必要的事实依据和法律依据。</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5.质疑函的质疑请求应与质疑事项相关。</w:t>
      </w:r>
      <w:r/>
    </w:p>
    <w:p>
      <w:pPr>
        <w:ind w:firstLine="480"/>
        <w:jc w:val="both"/>
        <w:keepLines w:val="0"/>
        <w:keepNext w:val="0"/>
        <w:pageBreakBefore w:val="0"/>
        <w:spacing w:line="360" w:lineRule="auto"/>
        <w:rPr>
          <w:rFonts w:hint="eastAsia" w:asciiTheme="minorEastAsia" w:hAnsiTheme="minorEastAsia" w:eastAsiaTheme="minorEastAsia" w:cstheme="minorEastAsia"/>
          <w:bCs/>
          <w:szCs w:val="21"/>
        </w:rPr>
      </w:pPr>
      <w:r>
        <w:rPr>
          <w:rFonts w:hint="eastAsia" w:ascii="宋体" w:hAnsi="宋体" w:eastAsia="宋体" w:cs="宋体"/>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firstLine="2640"/>
        <w:keepNext/>
        <w:rPr>
          <w:rFonts w:hint="eastAsia" w:asciiTheme="minorEastAsia" w:hAnsiTheme="minorEastAsia" w:eastAsiaTheme="minorEastAsia" w:cstheme="minorEastAsia"/>
          <w:b/>
          <w:bCs/>
          <w:sz w:val="44"/>
          <w:szCs w:val="44"/>
        </w:rPr>
        <w:outlineLvl w:val="0"/>
      </w:pPr>
      <w:r>
        <w:rPr>
          <w:rFonts w:hint="eastAsia" w:asciiTheme="minorEastAsia" w:hAnsiTheme="minorEastAsia" w:eastAsiaTheme="minorEastAsia" w:cstheme="minorEastAsia"/>
          <w:bCs/>
          <w:sz w:val="44"/>
          <w:szCs w:val="28"/>
        </w:rPr>
        <w:br w:type="page" w:clear="all"/>
      </w:r>
      <w:bookmarkStart w:id="83" w:name="_Toc25914"/>
      <w:r>
        <w:rPr>
          <w:rFonts w:hint="eastAsia" w:asciiTheme="minorEastAsia" w:hAnsiTheme="minorEastAsia" w:eastAsiaTheme="minorEastAsia" w:cstheme="minorEastAsia"/>
          <w:bCs/>
          <w:sz w:val="44"/>
          <w:szCs w:val="28"/>
          <w:lang w:val="en-US" w:eastAsia="zh-CN"/>
        </w:rPr>
        <w:t xml:space="preserve">   </w:t>
      </w:r>
      <w:r>
        <w:rPr>
          <w:rFonts w:hint="eastAsia" w:asciiTheme="minorEastAsia" w:hAnsiTheme="minorEastAsia" w:eastAsiaTheme="minorEastAsia" w:cstheme="minorEastAsia"/>
          <w:b/>
          <w:bCs/>
          <w:sz w:val="32"/>
          <w:szCs w:val="32"/>
        </w:rPr>
        <w:t xml:space="preserve">第三章 合同</w:t>
      </w:r>
      <w:bookmarkEnd w:id="48"/>
      <w:r/>
      <w:bookmarkEnd w:id="49"/>
      <w:r/>
      <w:bookmarkEnd w:id="50"/>
      <w:r/>
      <w:bookmarkEnd w:id="51"/>
      <w:r/>
      <w:bookmarkEnd w:id="52"/>
      <w:r>
        <w:rPr>
          <w:rFonts w:hint="eastAsia" w:asciiTheme="minorEastAsia" w:hAnsiTheme="minorEastAsia" w:eastAsiaTheme="minorEastAsia" w:cstheme="minorEastAsia"/>
          <w:b/>
          <w:bCs/>
          <w:sz w:val="32"/>
          <w:szCs w:val="32"/>
        </w:rPr>
        <w:t xml:space="preserve">文本</w:t>
      </w:r>
      <w:bookmarkEnd w:id="83"/>
      <w:r/>
      <w:r/>
    </w:p>
    <w:p>
      <w:pPr>
        <w:ind w:firstLine="420"/>
        <w:spacing w:line="360" w:lineRule="auto"/>
        <w:rPr>
          <w:rFonts w:hint="eastAsia" w:asciiTheme="minorEastAsia" w:hAnsiTheme="minorEastAsia" w:eastAsiaTheme="minorEastAsia" w:cstheme="minorEastAsia"/>
          <w:bCs/>
          <w:szCs w:val="21"/>
        </w:rPr>
      </w:pPr>
      <w:r/>
      <w:bookmarkStart w:id="84" w:name="_Toc513029243"/>
      <w:r/>
      <w:bookmarkStart w:id="85" w:name="_Toc20823315"/>
      <w:r/>
      <w:bookmarkStart w:id="86" w:name="_Toc16938559"/>
      <w:r/>
      <w:r/>
    </w:p>
    <w:p>
      <w:pPr>
        <w:pStyle w:val="1064"/>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4"/>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4"/>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r>
      <w:r/>
    </w:p>
    <w:p>
      <w:pPr>
        <w:ind w:firstLine="0"/>
        <w:jc w:val="center"/>
        <w:spacing w:line="360" w:lineRule="auto"/>
        <w:shd w:val="clear" w:color="auto" w:fill="auto"/>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right="2719" w:firstLine="3651"/>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2719" w:firstLine="2406"/>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国家工商行政管理总局</w:t>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1065"/>
        <w:jc w:val="center"/>
        <w:pageBreakBefore w:val="0"/>
        <w:spacing w:before="0" w:after="0" w:line="360" w:lineRule="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b w:val="0"/>
          <w:color w:val="auto"/>
          <w:sz w:val="21"/>
          <w:szCs w:val="21"/>
          <w:highlight w:val="none"/>
        </w:rPr>
        <w:br w:type="page" w:clear="all"/>
      </w:r>
      <w:r>
        <w:rPr>
          <w:rFonts w:hint="eastAsia" w:ascii="宋体" w:hAnsi="宋体" w:eastAsia="宋体" w:cs="宋体"/>
          <w:b/>
          <w:bCs/>
          <w:color w:val="auto"/>
          <w:sz w:val="28"/>
          <w:szCs w:val="28"/>
          <w:highlight w:val="none"/>
          <w:lang w:val="zh-CN"/>
        </w:rPr>
        <w:t xml:space="preserve">说  明</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为了指导建设工程施工合同当事人的签约行为，维护合同当事人的合法权益，依据《中华人民共和国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》、《中华人民共和国建筑法》、《中华人民共和国招标投标法》以及相关法律法规，住房城乡建设部、国家工商行政管理总局对《建设工程施工合同（示范文本）》（GF-</w:t>
      </w:r>
      <w:r>
        <w:rPr>
          <w:rFonts w:hint="eastAsia" w:ascii="宋体" w:hAnsi="宋体" w:eastAsia="宋体" w:cs="宋体"/>
          <w:color w:val="auto"/>
          <w:sz w:val="21"/>
          <w:szCs w:val="21"/>
          <w:highlight w:val="none"/>
          <w:lang w:val="en-US" w:eastAsia="zh-CN"/>
        </w:rPr>
        <w:t xml:space="preserve">2013</w:t>
      </w:r>
      <w:r>
        <w:rPr>
          <w:rFonts w:hint="eastAsia" w:ascii="宋体" w:hAnsi="宋体" w:eastAsia="宋体" w:cs="宋体"/>
          <w:color w:val="auto"/>
          <w:sz w:val="21"/>
          <w:szCs w:val="21"/>
          <w:highlight w:val="none"/>
        </w:rPr>
        <w:t xml:space="preserve">-0201）进行了修订，制定了《建设工程施工合同（示范文本）》（GF-201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-0201）（以下简称《示范文本》）。为了便于合同当事人使用《示范文本》，现就有关问题说明如下：</w:t>
      </w:r>
      <w:r/>
    </w:p>
    <w:p>
      <w:pPr>
        <w:ind w:firstLine="42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一、《示范文本》的组成</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《示范文本》由合同协议书、通用合同条款和专用合同条款三部分组成。</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（一）合同协议书</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（二）通用合同条款</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通用合同条款是合同当事人根据《中华人民共和国建筑法》、《中华人民共和国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》等法律法规的规定，就工程建设的实施及相关事项，对合同当事人的权利义务作出的原则性约定。</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（三）专用合同条款</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专用合同条款的编号应与相应的通用合同条款的编号一致；</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合同当事人可以通过对专用合同条款的修改，满足具体建设工程的特殊要求，避免直接修改通用合同条款；</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在专用合同条款中有横道线的地方，合同当事人可针对相应的通用合同条款进行细化、完善、补充、修改或另行约定；如无细化、完善、补充、修改或另行约定，则填写“无”或划“/”。</w:t>
      </w:r>
      <w:r/>
    </w:p>
    <w:p>
      <w:pPr>
        <w:ind w:firstLine="42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Cs/>
          <w:color w:val="auto"/>
          <w:sz w:val="21"/>
          <w:szCs w:val="21"/>
          <w:highlight w:val="none"/>
        </w:rPr>
        <w:t xml:space="preserve">二、《示范文本》的性质和适用范围</w:t>
      </w:r>
      <w:r/>
    </w:p>
    <w:p>
      <w:pPr>
        <w:ind w:firstLine="420"/>
        <w:pageBreakBefore w:val="0"/>
        <w:spacing w:line="360" w:lineRule="auto"/>
        <w:widowControl w:val="off"/>
        <w:rPr>
          <w:rFonts w:hint="eastAsia" w:ascii="宋体" w:hAnsi="宋体" w:eastAsia="宋体" w:cs="宋体"/>
          <w:color w:val="auto"/>
          <w:sz w:val="21"/>
          <w:szCs w:val="21"/>
          <w:highlight w:val="none"/>
        </w:rPr>
        <w:sectPr>
          <w:footerReference w:type="default" r:id="rId11"/>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auto"/>
          <w:sz w:val="21"/>
          <w:szCs w:val="21"/>
          <w:highlight w:val="none"/>
        </w:rPr>
        <w:t xml:space="preserve">《示范文本》为非强制性使用文本。《示范文本》适用于房屋建筑工程、土木工程、线路管道和设备安装工程、装修工程等建设工程的施工承发包活动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合同当事人可结合建设工程具体情况，根据《示范文本》订立合同，并按照法律法规规定和合同约定承担相应的法律责任及合同权利义务。</w:t>
      </w:r>
      <w:r/>
    </w:p>
    <w:p>
      <w:pPr>
        <w:pStyle w:val="768"/>
        <w:numPr>
          <w:ilvl w:val="0"/>
          <w:numId w:val="0"/>
        </w:numPr>
        <w:jc w:val="center"/>
        <w:tabs>
          <w:tab w:val="left" w:pos="720" w:leader="none"/>
        </w:tabs>
        <w:rPr>
          <w:rFonts w:eastAsia="华文中宋"/>
          <w:b w:val="0"/>
          <w:sz w:val="30"/>
          <w:szCs w:val="30"/>
        </w:rPr>
      </w:pPr>
      <w:r/>
      <w:bookmarkStart w:id="87" w:name="_Toc498006744"/>
      <w:r>
        <w:rPr>
          <w:rFonts w:hint="eastAsia"/>
          <w:sz w:val="30"/>
          <w:szCs w:val="30"/>
        </w:rPr>
        <w:t xml:space="preserve">第一部分 合同协议书</w:t>
      </w:r>
      <w:bookmarkEnd w:id="87"/>
      <w:r/>
      <w:r/>
    </w:p>
    <w:p>
      <w:pPr>
        <w:pageBreakBefore w:val="0"/>
        <w:spacing w:line="400" w:lineRule="exact"/>
        <w:widowControl w:val="off"/>
        <w:rPr>
          <w:rFonts w:hint="eastAsia" w:ascii="宋体" w:hAnsi="宋体" w:eastAsia="宋体"/>
          <w:b/>
          <w:szCs w:val="30"/>
          <w:u w:val="single"/>
          <w:lang w:eastAsia="zh-CN"/>
        </w:rPr>
      </w:pPr>
      <w:r>
        <w:rPr>
          <w:rFonts w:hint="eastAsia" w:ascii="宋体" w:hAnsi="宋体"/>
          <w:b/>
          <w:szCs w:val="30"/>
        </w:rPr>
        <w:t xml:space="preserve">发包人（全称）：</w:t>
      </w:r>
      <w:r/>
    </w:p>
    <w:p>
      <w:pPr>
        <w:pageBreakBefore w:val="0"/>
        <w:spacing w:line="400" w:lineRule="exact"/>
        <w:widowControl w:val="off"/>
        <w:rPr>
          <w:rFonts w:ascii="宋体" w:hAnsi="宋体"/>
          <w:szCs w:val="30"/>
        </w:rPr>
      </w:pPr>
      <w:r>
        <w:rPr>
          <w:rFonts w:hint="eastAsia" w:ascii="宋体" w:hAnsi="宋体"/>
          <w:b/>
          <w:szCs w:val="30"/>
        </w:rPr>
        <w:t xml:space="preserve">承包人（全称）：</w:t>
      </w:r>
      <w:r>
        <w:rPr>
          <w:rFonts w:hint="eastAsia" w:ascii="宋体" w:hAnsi="宋体"/>
          <w:b/>
          <w:szCs w:val="30"/>
          <w:u w:val="single"/>
        </w:rPr>
        <w:t xml:space="preserve">                      </w:t>
      </w:r>
      <w:r/>
    </w:p>
    <w:p>
      <w:pPr>
        <w:ind w:firstLine="420"/>
        <w:pageBreakBefore w:val="0"/>
        <w:spacing w:line="400" w:lineRule="exact"/>
        <w:widowControl w:val="off"/>
        <w:rPr>
          <w:rFonts w:ascii="宋体" w:hAnsi="宋体"/>
          <w:szCs w:val="30"/>
        </w:rPr>
      </w:pPr>
      <w:r>
        <w:rPr>
          <w:rFonts w:hint="eastAsia" w:ascii="宋体" w:hAnsi="宋体"/>
          <w:szCs w:val="30"/>
        </w:rPr>
        <w:t xml:space="preserve">根据《民法典》、《中华人民共和国建筑法》及有关法律规定，遵循平等、自愿、公平和诚实信用的原则，双方就</w:t>
      </w:r>
      <w:r>
        <w:rPr>
          <w:rFonts w:hint="eastAsia" w:asciiTheme="minorEastAsia" w:hAnsiTheme="minorEastAsia" w:eastAsiaTheme="minorEastAsia" w:cstheme="minorEastAsia"/>
          <w:szCs w:val="21"/>
          <w:lang w:eastAsia="zh-CN"/>
        </w:rPr>
        <w:t xml:space="preserve">城头镇兴河村“户户通”道路硬化工程项目</w:t>
      </w:r>
      <w:r>
        <w:rPr>
          <w:rFonts w:hint="eastAsia" w:ascii="宋体" w:hAnsi="宋体"/>
          <w:szCs w:val="30"/>
        </w:rPr>
        <w:t xml:space="preserve">及有关事项协商一致，共同达成如下协议：</w:t>
      </w:r>
      <w:r/>
    </w:p>
    <w:p>
      <w:pPr>
        <w:pStyle w:val="769"/>
        <w:pageBreakBefore w:val="0"/>
        <w:spacing w:before="120" w:after="120" w:line="400" w:lineRule="exact"/>
        <w:widowControl w:val="off"/>
        <w:rPr>
          <w:rFonts w:ascii="宋体" w:hAnsi="宋体"/>
          <w:bCs w:val="0"/>
          <w:szCs w:val="32"/>
        </w:rPr>
      </w:pPr>
      <w:r>
        <w:rPr>
          <w:rFonts w:hint="eastAsia" w:ascii="宋体" w:hAnsi="宋体"/>
          <w:b w:val="0"/>
          <w:szCs w:val="32"/>
        </w:rPr>
        <w:t xml:space="preserve">一、工程概况</w:t>
      </w:r>
      <w:r/>
    </w:p>
    <w:p>
      <w:pPr>
        <w:ind w:firstLine="420"/>
        <w:jc w:val="left"/>
        <w:pageBreakBefore w:val="0"/>
        <w:spacing w:line="400" w:lineRule="exact"/>
        <w:widowControl w:val="off"/>
        <w:rPr>
          <w:rFonts w:hint="eastAsia" w:ascii="宋体" w:hAnsi="宋体"/>
          <w:szCs w:val="30"/>
          <w:u w:val="single"/>
          <w:lang w:eastAsia="zh-CN"/>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Theme="minorEastAsia" w:hAnsiTheme="minorEastAsia" w:eastAsiaTheme="minorEastAsia" w:cstheme="minorEastAsia"/>
          <w:szCs w:val="21"/>
          <w:lang w:eastAsia="zh-CN"/>
        </w:rPr>
        <w:t xml:space="preserve">城头镇兴河村2026年户户通道路项目（政府采购工程）（专门面向中小企业）</w:t>
      </w:r>
      <w:r/>
    </w:p>
    <w:p>
      <w:pPr>
        <w:ind w:firstLine="420"/>
        <w:jc w:val="left"/>
        <w:pageBreakBefore w:val="0"/>
        <w:spacing w:line="400" w:lineRule="exact"/>
        <w:widowControl w:val="off"/>
        <w:rPr>
          <w:rFonts w:hint="eastAsia" w:ascii="宋体" w:hAnsi="宋体" w:cs="宋体"/>
          <w:color w:val="ff0000"/>
          <w:szCs w:val="21"/>
          <w:u w:val="single"/>
        </w:rPr>
      </w:pPr>
      <w:r>
        <w:rPr>
          <w:rFonts w:ascii="宋体" w:hAnsi="宋体"/>
          <w:bCs/>
          <w:szCs w:val="30"/>
        </w:rPr>
        <w:t xml:space="preserve">2.</w:t>
      </w:r>
      <w:r>
        <w:rPr>
          <w:rFonts w:hint="eastAsia" w:ascii="宋体" w:hAnsi="宋体"/>
          <w:bCs/>
          <w:szCs w:val="30"/>
        </w:rPr>
        <w:t xml:space="preserve">工程地点：</w:t>
      </w:r>
      <w:r>
        <w:rPr>
          <w:rFonts w:hint="eastAsia" w:asciiTheme="minorEastAsia" w:hAnsiTheme="minorEastAsia" w:eastAsiaTheme="minorEastAsia" w:cstheme="minorEastAsia"/>
          <w:color w:val="auto"/>
          <w:szCs w:val="21"/>
          <w:lang w:eastAsia="zh-CN"/>
        </w:rPr>
        <w:t xml:space="preserve">城头镇兴河村</w:t>
      </w:r>
      <w:r/>
    </w:p>
    <w:p>
      <w:pPr>
        <w:ind w:firstLine="411"/>
        <w:pageBreakBefore w:val="0"/>
        <w:spacing w:line="400" w:lineRule="exact"/>
        <w:widowControl w:val="off"/>
        <w:rPr>
          <w:rFonts w:ascii="宋体" w:hAnsi="宋体"/>
          <w:bCs/>
          <w:szCs w:val="30"/>
        </w:rPr>
      </w:pPr>
      <w:r>
        <w:rPr>
          <w:rFonts w:ascii="宋体" w:hAnsi="宋体"/>
          <w:bCs/>
          <w:szCs w:val="30"/>
        </w:rPr>
        <w:t xml:space="preserve">3.</w:t>
      </w:r>
      <w:r>
        <w:rPr>
          <w:rFonts w:hint="eastAsia" w:ascii="宋体" w:hAnsi="宋体"/>
          <w:bCs/>
          <w:szCs w:val="30"/>
        </w:rPr>
        <w:t xml:space="preserve">资金来源：</w:t>
      </w:r>
      <w:r>
        <w:rPr>
          <w:rFonts w:hint="eastAsia" w:ascii="宋体" w:hAnsi="宋体"/>
          <w:bCs/>
          <w:szCs w:val="30"/>
          <w:highlight w:val="none"/>
          <w:u w:val="single"/>
          <w:lang w:val="en-US" w:eastAsia="zh-CN"/>
        </w:rPr>
        <w:t xml:space="preserve">财政资金</w:t>
      </w:r>
      <w:r>
        <w:rPr>
          <w:rFonts w:hint="eastAsia" w:ascii="宋体" w:hAnsi="宋体"/>
          <w:szCs w:val="30"/>
          <w:u w:val="single"/>
        </w:rPr>
        <w:t xml:space="preserve">。 </w:t>
      </w:r>
      <w:r>
        <w:rPr>
          <w:rFonts w:hint="eastAsia" w:ascii="宋体" w:hAnsi="宋体"/>
          <w:bCs/>
          <w:szCs w:val="30"/>
        </w:rPr>
        <w:t xml:space="preserve">   </w:t>
      </w:r>
      <w:r/>
    </w:p>
    <w:p>
      <w:pPr>
        <w:ind w:firstLine="420"/>
        <w:jc w:val="left"/>
        <w:pageBreakBefore w:val="0"/>
        <w:spacing w:line="400" w:lineRule="exact"/>
        <w:widowControl w:val="off"/>
        <w:rPr>
          <w:rFonts w:hint="eastAsia" w:ascii="宋体" w:hAnsi="宋体" w:eastAsia="宋体"/>
          <w:bCs/>
          <w:color w:val="auto"/>
          <w:szCs w:val="30"/>
          <w:u w:val="single"/>
          <w:lang w:eastAsia="zh-CN"/>
        </w:rPr>
      </w:pPr>
      <w:r>
        <w:rPr>
          <w:rFonts w:hint="eastAsia" w:ascii="宋体" w:hAnsi="宋体"/>
          <w:bCs/>
          <w:szCs w:val="30"/>
          <w:lang w:val="en-US" w:eastAsia="zh-CN"/>
        </w:rPr>
        <w:t xml:space="preserve">4</w:t>
      </w:r>
      <w:r>
        <w:rPr>
          <w:rFonts w:ascii="宋体" w:hAnsi="宋体"/>
          <w:bCs/>
          <w:color w:val="auto"/>
          <w:szCs w:val="30"/>
        </w:rPr>
        <w:t xml:space="preserve">.</w:t>
      </w:r>
      <w:r>
        <w:rPr>
          <w:rFonts w:hint="eastAsia" w:ascii="宋体" w:hAnsi="宋体"/>
          <w:bCs/>
          <w:color w:val="auto"/>
          <w:szCs w:val="30"/>
          <w:lang w:val="en-US" w:eastAsia="zh-CN"/>
        </w:rPr>
        <w:t xml:space="preserve">工程</w:t>
      </w:r>
      <w:r>
        <w:rPr>
          <w:rFonts w:hint="eastAsia" w:ascii="宋体" w:hAnsi="宋体"/>
          <w:bCs/>
          <w:color w:val="auto"/>
          <w:szCs w:val="30"/>
          <w:u w:val="none"/>
        </w:rPr>
        <w:t xml:space="preserve">规模：</w:t>
      </w:r>
      <w:r>
        <w:rPr>
          <w:rFonts w:hint="eastAsia" w:ascii="宋体" w:hAnsi="宋体"/>
          <w:bCs/>
          <w:color w:val="auto"/>
          <w:szCs w:val="30"/>
          <w:u w:val="single"/>
          <w:lang w:eastAsia="zh-CN"/>
        </w:rPr>
        <w:t xml:space="preserve">本项目共硬化道路42条，总长度约10135米，硬化总面积约 31207 平方米：其中厚度 0.12 米的混凝土路面约14803平方米，厚度0.15米的混凝土路面约16404平方米；道路硬化宽度为2米至4米，路面采用C35混凝土浇筑，</w:t>
      </w:r>
      <w:r>
        <w:rPr>
          <w:rFonts w:hint="eastAsia" w:ascii="宋体" w:hAnsi="宋体"/>
          <w:bCs/>
          <w:color w:val="auto"/>
          <w:szCs w:val="30"/>
          <w:u w:val="single"/>
        </w:rPr>
        <w:t xml:space="preserve">具体详见工程量清单</w:t>
      </w:r>
      <w:r>
        <w:rPr>
          <w:rFonts w:hint="eastAsia" w:ascii="宋体" w:hAnsi="宋体"/>
          <w:bCs/>
          <w:color w:val="auto"/>
          <w:szCs w:val="30"/>
          <w:u w:val="single"/>
          <w:lang w:eastAsia="zh-CN"/>
        </w:rPr>
        <w:t xml:space="preserve">。</w:t>
      </w:r>
      <w:r/>
    </w:p>
    <w:p>
      <w:pPr>
        <w:ind w:firstLine="308"/>
        <w:jc w:val="left"/>
        <w:pageBreakBefore w:val="0"/>
        <w:spacing w:line="400" w:lineRule="exact"/>
        <w:widowControl w:val="off"/>
        <w:rPr>
          <w:rFonts w:hint="eastAsia" w:ascii="宋体" w:hAnsi="宋体"/>
          <w:bCs/>
          <w:color w:val="auto"/>
          <w:szCs w:val="30"/>
          <w:u w:val="single"/>
          <w:lang w:eastAsia="zh-CN"/>
        </w:rPr>
      </w:pPr>
      <w:r>
        <w:rPr>
          <w:rFonts w:hint="eastAsia" w:ascii="宋体" w:hAnsi="宋体"/>
          <w:bCs/>
          <w:color w:val="auto"/>
          <w:szCs w:val="30"/>
          <w:lang w:val="en-US" w:eastAsia="zh-CN"/>
        </w:rPr>
        <w:t xml:space="preserve">5</w:t>
      </w:r>
      <w:r>
        <w:rPr>
          <w:rFonts w:ascii="宋体" w:hAnsi="宋体"/>
          <w:bCs/>
          <w:color w:val="auto"/>
          <w:szCs w:val="30"/>
        </w:rPr>
        <w:t xml:space="preserve">.</w:t>
      </w:r>
      <w:r>
        <w:rPr>
          <w:rFonts w:hint="eastAsia" w:ascii="宋体" w:hAnsi="宋体"/>
          <w:bCs/>
          <w:color w:val="auto"/>
          <w:szCs w:val="30"/>
        </w:rPr>
        <w:t xml:space="preserve">工程承包范围：</w:t>
      </w:r>
      <w:r>
        <w:rPr>
          <w:rFonts w:hint="eastAsia" w:ascii="宋体" w:hAnsi="宋体"/>
          <w:bCs/>
          <w:color w:val="auto"/>
          <w:szCs w:val="30"/>
          <w:u w:val="single"/>
          <w:lang w:eastAsia="zh-CN"/>
        </w:rPr>
        <w:t xml:space="preserve">以改善城头镇兴河村交通基础设施、优化群众出行条件、助力乡村振兴为建设目标，对兴河村道路实施硬化提质改造，全面提升道路通行能力与安全水平，改善村内出行路况，畅通群众出行与农产品运输通道，优化乡村人居环境。</w:t>
      </w:r>
      <w:r/>
    </w:p>
    <w:p>
      <w:pPr>
        <w:ind w:firstLine="308"/>
        <w:jc w:val="left"/>
        <w:pageBreakBefore w:val="0"/>
        <w:spacing w:line="400" w:lineRule="exact"/>
        <w:widowControl w:val="off"/>
        <w:rPr>
          <w:rFonts w:hint="eastAsia" w:ascii="宋体" w:hAnsi="宋体"/>
          <w:bCs/>
          <w:color w:val="auto"/>
          <w:szCs w:val="30"/>
          <w:u w:val="single"/>
        </w:rPr>
      </w:pPr>
      <w:r>
        <w:rPr>
          <w:rFonts w:hint="eastAsia" w:ascii="宋体" w:hAnsi="宋体"/>
          <w:bCs/>
          <w:color w:val="auto"/>
          <w:szCs w:val="30"/>
          <w:u w:val="single"/>
          <w:lang w:eastAsia="zh-CN"/>
        </w:rPr>
        <w:t xml:space="preserve">本项目共硬化道路42条，总长度约10135米，硬化总面积约 31207 平方米：其中厚度 0.12 米的混凝土路面约14803平方米，厚度0.15米的混凝土路面约16404平方米；道路硬化宽度为2 米至4米，路面采用C35混凝土浇筑，</w:t>
      </w:r>
      <w:r>
        <w:rPr>
          <w:rFonts w:hint="eastAsia" w:ascii="宋体" w:hAnsi="宋体"/>
          <w:bCs/>
          <w:color w:val="auto"/>
          <w:szCs w:val="30"/>
          <w:u w:val="single"/>
        </w:rPr>
        <w:t xml:space="preserve">具体详见工程量清单。</w:t>
      </w:r>
      <w:r/>
    </w:p>
    <w:p>
      <w:pPr>
        <w:pStyle w:val="769"/>
        <w:pageBreakBefore w:val="0"/>
        <w:spacing w:before="0" w:after="0" w:line="360" w:lineRule="auto"/>
        <w:widowControl w:val="off"/>
        <w:rPr>
          <w:rFonts w:hint="eastAsia" w:ascii="宋体" w:hAnsi="宋体"/>
          <w:szCs w:val="32"/>
          <w:highlight w:val="none"/>
        </w:rPr>
      </w:pPr>
      <w:r>
        <w:rPr>
          <w:rFonts w:hint="eastAsia" w:ascii="宋体" w:hAnsi="宋体"/>
          <w:szCs w:val="32"/>
          <w:highlight w:val="none"/>
        </w:rPr>
        <w:t xml:space="preserve">二、合同工期</w:t>
      </w:r>
      <w:r/>
    </w:p>
    <w:p>
      <w:pPr>
        <w:ind w:firstLine="459"/>
        <w:pageBreakBefore w:val="0"/>
        <w:spacing w:line="360" w:lineRule="auto"/>
        <w:widowControl w:val="off"/>
        <w:rPr>
          <w:rFonts w:ascii="宋体" w:hAnsi="宋体"/>
          <w:szCs w:val="30"/>
          <w:highlight w:val="none"/>
        </w:rPr>
      </w:pPr>
      <w:r>
        <w:rPr>
          <w:rFonts w:hint="eastAsia" w:ascii="宋体" w:hAnsi="宋体"/>
          <w:szCs w:val="30"/>
          <w:highlight w:val="none"/>
        </w:rPr>
        <w:t xml:space="preserve">工期</w:t>
      </w:r>
      <w:r>
        <w:rPr>
          <w:rFonts w:hint="eastAsia" w:ascii="宋体" w:hAnsi="宋体"/>
          <w:szCs w:val="30"/>
          <w:highlight w:val="none"/>
          <w:lang w:eastAsia="zh-CN"/>
        </w:rPr>
        <w:t xml:space="preserve">：</w:t>
      </w:r>
      <w:r>
        <w:rPr>
          <w:rFonts w:hint="eastAsia" w:ascii="宋体" w:hAnsi="宋体"/>
          <w:szCs w:val="30"/>
          <w:highlight w:val="none"/>
          <w:u w:val="single"/>
          <w:lang w:val="en-US" w:eastAsia="zh-CN"/>
        </w:rPr>
        <w:t xml:space="preserve">             </w:t>
      </w:r>
      <w:r>
        <w:rPr>
          <w:rFonts w:hint="eastAsia" w:ascii="宋体" w:hAnsi="宋体"/>
          <w:szCs w:val="30"/>
          <w:highlight w:val="none"/>
          <w:lang w:val="en-US" w:eastAsia="zh-CN"/>
        </w:rPr>
        <w:t xml:space="preserve">日历天（具体开工日期以采购人或监理发出的书面开工令为准）</w:t>
      </w:r>
      <w:r/>
    </w:p>
    <w:p>
      <w:pPr>
        <w:pStyle w:val="769"/>
        <w:pageBreakBefore w:val="0"/>
        <w:spacing w:before="0" w:after="0" w:line="360" w:lineRule="auto"/>
        <w:widowControl w:val="off"/>
        <w:rPr>
          <w:rFonts w:ascii="宋体" w:hAnsi="宋体"/>
          <w:bCs w:val="0"/>
          <w:szCs w:val="32"/>
          <w:highlight w:val="none"/>
        </w:rPr>
      </w:pPr>
      <w:r>
        <w:rPr>
          <w:rFonts w:hint="eastAsia" w:ascii="宋体" w:hAnsi="宋体"/>
          <w:bCs w:val="0"/>
          <w:szCs w:val="32"/>
          <w:highlight w:val="none"/>
        </w:rPr>
        <w:t xml:space="preserve">三、质量标准</w:t>
      </w:r>
      <w:r/>
    </w:p>
    <w:p>
      <w:pPr>
        <w:ind w:firstLine="459"/>
        <w:pageBreakBefore w:val="0"/>
        <w:spacing w:line="360" w:lineRule="auto"/>
        <w:widowControl w:val="off"/>
        <w:rPr>
          <w:rFonts w:ascii="宋体" w:hAnsi="宋体"/>
          <w:szCs w:val="30"/>
          <w:highlight w:val="none"/>
        </w:rPr>
      </w:pPr>
      <w:r>
        <w:rPr>
          <w:rFonts w:hint="eastAsia" w:ascii="宋体" w:hAnsi="宋体"/>
          <w:szCs w:val="30"/>
          <w:highlight w:val="none"/>
        </w:rPr>
        <w:t xml:space="preserve">工程质量标准：</w:t>
      </w:r>
      <w:r>
        <w:rPr>
          <w:rFonts w:hint="eastAsia" w:ascii="宋体" w:hAnsi="宋体"/>
          <w:szCs w:val="30"/>
          <w:highlight w:val="none"/>
          <w:u w:val="single"/>
        </w:rPr>
        <w:t xml:space="preserve"> 执行国家现行验收标准</w:t>
      </w:r>
      <w:r>
        <w:rPr>
          <w:rFonts w:hint="eastAsia" w:ascii="宋体" w:hAnsi="宋体"/>
          <w:szCs w:val="30"/>
          <w:highlight w:val="none"/>
          <w:u w:val="single"/>
          <w:lang w:val="en-US" w:eastAsia="zh-CN"/>
        </w:rPr>
        <w:t xml:space="preserve">及要求</w:t>
      </w:r>
      <w:r>
        <w:rPr>
          <w:rFonts w:hint="eastAsia" w:ascii="宋体" w:hAnsi="宋体"/>
          <w:szCs w:val="30"/>
          <w:highlight w:val="none"/>
          <w:u w:val="single"/>
        </w:rPr>
        <w:t xml:space="preserve">，等级为合格 </w:t>
      </w:r>
      <w:r>
        <w:rPr>
          <w:rFonts w:hint="eastAsia" w:ascii="宋体" w:hAnsi="宋体"/>
          <w:szCs w:val="30"/>
          <w:highlight w:val="none"/>
        </w:rPr>
        <w:t xml:space="preserve">。</w:t>
      </w:r>
      <w:r/>
    </w:p>
    <w:p>
      <w:pPr>
        <w:pStyle w:val="769"/>
        <w:pageBreakBefore w:val="0"/>
        <w:spacing w:before="0" w:after="0" w:line="360" w:lineRule="auto"/>
        <w:widowControl w:val="off"/>
        <w:rPr>
          <w:rFonts w:ascii="宋体" w:hAnsi="宋体"/>
          <w:bCs w:val="0"/>
          <w:szCs w:val="32"/>
          <w:highlight w:val="none"/>
        </w:rPr>
      </w:pPr>
      <w:r>
        <w:rPr>
          <w:rFonts w:hint="eastAsia" w:ascii="宋体" w:hAnsi="宋体"/>
          <w:bCs w:val="0"/>
          <w:szCs w:val="32"/>
          <w:highlight w:val="none"/>
        </w:rPr>
        <w:t xml:space="preserve">四、签约合同价与合同价格形式</w:t>
      </w:r>
      <w:r>
        <w:rPr>
          <w:rFonts w:ascii="宋体" w:hAnsi="宋体"/>
          <w:b w:val="0"/>
          <w:szCs w:val="32"/>
          <w:highlight w:val="none"/>
        </w:rPr>
        <w:tab/>
      </w:r>
      <w:r/>
    </w:p>
    <w:p>
      <w:pPr>
        <w:ind w:firstLine="420"/>
        <w:pageBreakBefore w:val="0"/>
        <w:spacing w:line="360" w:lineRule="auto"/>
        <w:widowControl w:val="off"/>
        <w:rPr>
          <w:rFonts w:ascii="宋体" w:hAnsi="宋体"/>
          <w:szCs w:val="30"/>
          <w:highlight w:val="none"/>
        </w:rPr>
      </w:pPr>
      <w:r>
        <w:rPr>
          <w:rFonts w:ascii="宋体" w:hAnsi="宋体"/>
          <w:szCs w:val="30"/>
          <w:highlight w:val="none"/>
        </w:rPr>
        <w:t xml:space="preserve">1.</w:t>
      </w:r>
      <w:r>
        <w:rPr>
          <w:rFonts w:hint="eastAsia" w:ascii="宋体" w:hAnsi="宋体"/>
          <w:szCs w:val="30"/>
          <w:highlight w:val="none"/>
        </w:rPr>
        <w:t xml:space="preserve">签约合同价为：</w:t>
      </w:r>
      <w:r/>
    </w:p>
    <w:p>
      <w:pPr>
        <w:ind w:firstLine="420"/>
        <w:pageBreakBefore w:val="0"/>
        <w:spacing w:line="360" w:lineRule="auto"/>
        <w:widowControl w:val="off"/>
        <w:rPr>
          <w:rFonts w:hint="eastAsia" w:ascii="宋体" w:hAnsi="宋体" w:eastAsia="宋体"/>
          <w:szCs w:val="30"/>
          <w:highlight w:val="none"/>
          <w:lang w:eastAsia="zh-CN"/>
        </w:rPr>
      </w:pPr>
      <w:r>
        <w:rPr>
          <w:rFonts w:hint="eastAsia" w:ascii="宋体" w:hAnsi="宋体"/>
          <w:szCs w:val="30"/>
          <w:highlight w:val="none"/>
        </w:rPr>
        <w:t xml:space="preserve">人民币(大写)</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(小写:)</w:t>
      </w:r>
      <w:r>
        <w:rPr>
          <w:rFonts w:hint="eastAsia" w:ascii="宋体" w:hAnsi="宋体"/>
          <w:szCs w:val="30"/>
          <w:highlight w:val="none"/>
          <w:u w:val="single"/>
          <w:lang w:val="en-US" w:eastAsia="zh-CN"/>
        </w:rPr>
        <w:t xml:space="preserve">       。</w:t>
      </w:r>
      <w:r/>
    </w:p>
    <w:p>
      <w:pPr>
        <w:ind w:firstLine="420"/>
        <w:pageBreakBefore w:val="0"/>
        <w:spacing w:line="360" w:lineRule="auto"/>
        <w:widowControl w:val="off"/>
        <w:rPr>
          <w:rFonts w:ascii="宋体" w:hAnsi="宋体"/>
          <w:szCs w:val="30"/>
        </w:rPr>
      </w:pPr>
      <w:r>
        <w:rPr>
          <w:rFonts w:hint="eastAsia" w:ascii="宋体" w:hAnsi="宋体"/>
          <w:szCs w:val="30"/>
        </w:rPr>
        <w:t xml:space="preserve">其中：</w:t>
      </w:r>
      <w:r/>
    </w:p>
    <w:p>
      <w:pPr>
        <w:ind w:firstLine="420"/>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945"/>
        <w:pageBreakBefore w:val="0"/>
        <w:spacing w:line="360" w:lineRule="auto"/>
        <w:widowControl w:val="off"/>
        <w:rPr>
          <w:rFonts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20"/>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945"/>
        <w:pageBreakBefore w:val="0"/>
        <w:spacing w:line="360" w:lineRule="auto"/>
        <w:widowControl w:val="off"/>
        <w:rPr>
          <w:rFonts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945"/>
        <w:pageBreakBefore w:val="0"/>
        <w:spacing w:line="360" w:lineRule="auto"/>
        <w:widowControl w:val="off"/>
        <w:rPr>
          <w:rFonts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945"/>
        <w:pageBreakBefore w:val="0"/>
        <w:spacing w:line="360" w:lineRule="auto"/>
        <w:widowControl w:val="off"/>
        <w:rPr>
          <w:rFonts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pageBreakBefore w:val="0"/>
        <w:spacing w:line="360" w:lineRule="auto"/>
        <w:widowControl w:val="off"/>
        <w:rPr>
          <w:rFonts w:ascii="宋体" w:hAnsi="宋体"/>
          <w:szCs w:val="30"/>
        </w:rPr>
        <w:outlineLvl w:val="3"/>
      </w:pPr>
      <w:r>
        <w:rPr>
          <w:rFonts w:ascii="宋体" w:hAnsi="宋体"/>
          <w:szCs w:val="30"/>
        </w:rPr>
        <w:t xml:space="preserve">2.</w:t>
      </w:r>
      <w:r>
        <w:rPr>
          <w:rFonts w:hint="eastAsia" w:ascii="宋体" w:hAnsi="宋体"/>
          <w:szCs w:val="30"/>
        </w:rPr>
        <w:t xml:space="preserve">合同价格形式：</w:t>
      </w:r>
      <w:r>
        <w:rPr>
          <w:rFonts w:hint="eastAsia" w:ascii="宋体" w:hAnsi="宋体"/>
          <w:b/>
          <w:bCs/>
          <w:szCs w:val="30"/>
          <w:u w:val="single"/>
          <w:lang w:val="en-US" w:eastAsia="zh-CN"/>
        </w:rPr>
        <w:t xml:space="preserve">全费用综合</w:t>
      </w:r>
      <w:r>
        <w:rPr>
          <w:rFonts w:hint="eastAsia" w:ascii="宋体" w:hAnsi="宋体"/>
          <w:b/>
          <w:bCs/>
          <w:szCs w:val="30"/>
          <w:u w:val="single"/>
        </w:rPr>
        <w:t xml:space="preserve">单价合同</w:t>
      </w:r>
      <w:r>
        <w:rPr>
          <w:rFonts w:hint="eastAsia" w:ascii="宋体" w:hAnsi="宋体"/>
          <w:b/>
          <w:bCs/>
          <w:szCs w:val="30"/>
        </w:rPr>
        <w:t xml:space="preserve">。</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五、合同文件构成</w:t>
      </w:r>
      <w:r/>
    </w:p>
    <w:p>
      <w:pPr>
        <w:ind w:firstLine="420"/>
        <w:pageBreakBefore w:val="0"/>
        <w:spacing w:line="360" w:lineRule="auto"/>
        <w:widowControl w:val="off"/>
        <w:rPr>
          <w:rFonts w:ascii="宋体" w:hAnsi="宋体"/>
          <w:bCs/>
          <w:szCs w:val="30"/>
        </w:rPr>
      </w:pPr>
      <w:r>
        <w:rPr>
          <w:rFonts w:hint="eastAsia" w:ascii="宋体" w:hAnsi="宋体"/>
          <w:bCs/>
          <w:szCs w:val="30"/>
        </w:rPr>
        <w:t xml:space="preserve">本协议书与下列文件一起构成合同文件：</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20"/>
        <w:jc w:val="left"/>
        <w:pageBreakBefore w:val="0"/>
        <w:spacing w:line="360" w:lineRule="auto"/>
        <w:widowControl w:val="off"/>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上述各项合同文件包括合同当事人就该项合同文件所作出的补充和修改，属于同一类内容的文件，应以最新签署的为准。专用合同条款及其附件须经合同当事人签名或盖章或签章。</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六、项目经理</w:t>
      </w:r>
      <w:r/>
    </w:p>
    <w:p>
      <w:pPr>
        <w:ind w:firstLine="420"/>
        <w:pageBreakBefore w:val="0"/>
        <w:spacing w:line="360" w:lineRule="auto"/>
        <w:widowControl w:val="off"/>
        <w:rPr>
          <w:rFonts w:ascii="宋体" w:hAnsi="宋体"/>
          <w:szCs w:val="30"/>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七、承诺</w:t>
      </w:r>
      <w:r/>
    </w:p>
    <w:p>
      <w:pPr>
        <w:ind w:firstLine="420"/>
        <w:pageBreakBefore w:val="0"/>
        <w:spacing w:line="360" w:lineRule="auto"/>
        <w:widowControl w:val="off"/>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20"/>
        <w:pageBreakBefore w:val="0"/>
        <w:spacing w:line="360" w:lineRule="auto"/>
        <w:widowControl w:val="off"/>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widowControl w:val="off"/>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八、词语含义</w:t>
      </w:r>
      <w:r/>
    </w:p>
    <w:p>
      <w:pPr>
        <w:ind w:firstLine="420"/>
        <w:pageBreakBefore w:val="0"/>
        <w:spacing w:line="360" w:lineRule="auto"/>
        <w:widowControl w:val="off"/>
        <w:rPr>
          <w:rFonts w:ascii="宋体" w:hAnsi="宋体"/>
          <w:bCs/>
          <w:szCs w:val="30"/>
        </w:rPr>
      </w:pPr>
      <w:r>
        <w:rPr>
          <w:rFonts w:hint="eastAsia" w:ascii="宋体" w:hAnsi="宋体"/>
          <w:bCs/>
          <w:szCs w:val="30"/>
        </w:rPr>
        <w:t xml:space="preserve">本协议书中词语含义与第二部分通用合同条款中赋予的含义相同。</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九、签订时间</w:t>
      </w:r>
      <w:r/>
    </w:p>
    <w:p>
      <w:pPr>
        <w:ind w:firstLine="420"/>
        <w:pageBreakBefore w:val="0"/>
        <w:spacing w:line="360" w:lineRule="auto"/>
        <w:widowControl w:val="off"/>
        <w:rPr>
          <w:rFonts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十、签订地点</w:t>
      </w:r>
      <w:r/>
    </w:p>
    <w:p>
      <w:pPr>
        <w:ind w:firstLine="420"/>
        <w:pageBreakBefore w:val="0"/>
        <w:spacing w:line="360" w:lineRule="auto"/>
        <w:widowControl w:val="off"/>
        <w:rPr>
          <w:rFonts w:ascii="宋体" w:hAnsi="宋体"/>
          <w:bCs/>
          <w:szCs w:val="30"/>
        </w:rPr>
      </w:pPr>
      <w:r>
        <w:rPr>
          <w:rFonts w:hint="eastAsia" w:ascii="宋体" w:hAnsi="宋体"/>
          <w:bCs/>
          <w:szCs w:val="30"/>
        </w:rPr>
        <w:t xml:space="preserve">本合同在</w:t>
      </w:r>
      <w:r>
        <w:rPr>
          <w:rFonts w:ascii="宋体" w:hAnsi="宋体"/>
          <w:szCs w:val="30"/>
          <w:u w:val="single"/>
        </w:rPr>
        <w:t xml:space="preserve"> </w:t>
      </w:r>
      <w:r>
        <w:rPr>
          <w:rFonts w:hint="eastAsia" w:ascii="宋体" w:hAnsi="宋体" w:cs="宋体"/>
          <w:u w:val="single"/>
          <w:lang w:val="en-US" w:eastAsia="zh-CN"/>
        </w:rPr>
        <w:t xml:space="preserve">                        </w:t>
      </w:r>
      <w:r>
        <w:rPr>
          <w:rFonts w:ascii="宋体" w:hAnsi="宋体"/>
          <w:szCs w:val="30"/>
          <w:u w:val="single"/>
        </w:rPr>
        <w:t xml:space="preserve"> </w:t>
      </w:r>
      <w:r>
        <w:rPr>
          <w:rFonts w:hint="eastAsia" w:ascii="宋体" w:hAnsi="宋体"/>
          <w:bCs/>
          <w:szCs w:val="30"/>
        </w:rPr>
        <w:t xml:space="preserve">签订。</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十一、补充协议</w:t>
      </w:r>
      <w:r/>
    </w:p>
    <w:p>
      <w:pPr>
        <w:ind w:firstLine="420"/>
        <w:pageBreakBefore w:val="0"/>
        <w:spacing w:line="360" w:lineRule="auto"/>
        <w:widowControl w:val="off"/>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十二、合同生效</w:t>
      </w:r>
      <w:r/>
    </w:p>
    <w:p>
      <w:pPr>
        <w:ind w:firstLine="420"/>
        <w:pageBreakBefore w:val="0"/>
        <w:spacing w:line="360" w:lineRule="auto"/>
        <w:widowControl w:val="off"/>
        <w:rPr>
          <w:rFonts w:ascii="宋体" w:hAnsi="宋体"/>
          <w:bCs/>
          <w:szCs w:val="30"/>
        </w:rPr>
      </w:pPr>
      <w:r>
        <w:rPr>
          <w:rFonts w:hint="eastAsia" w:ascii="宋体" w:hAnsi="宋体"/>
          <w:bCs/>
          <w:szCs w:val="30"/>
        </w:rPr>
        <w:t xml:space="preserve">本合同自</w:t>
      </w:r>
      <w:r>
        <w:rPr>
          <w:rFonts w:hint="eastAsia"/>
          <w:color w:val="000000"/>
          <w:szCs w:val="21"/>
          <w:u w:val="single"/>
        </w:rPr>
        <w:t xml:space="preserve">双方法定代表人或授权委托代表签字并加盖公章或合同专用章后</w:t>
      </w:r>
      <w:r>
        <w:rPr>
          <w:rFonts w:hint="eastAsia" w:ascii="宋体" w:hAnsi="宋体"/>
          <w:bCs/>
          <w:szCs w:val="30"/>
        </w:rPr>
        <w:t xml:space="preserve">生效。</w:t>
      </w:r>
      <w:r/>
    </w:p>
    <w:p>
      <w:pPr>
        <w:pStyle w:val="769"/>
        <w:pageBreakBefore w:val="0"/>
        <w:spacing w:before="0" w:after="0" w:line="360" w:lineRule="auto"/>
        <w:widowControl w:val="off"/>
        <w:rPr>
          <w:rFonts w:ascii="宋体" w:hAnsi="宋体"/>
          <w:bCs w:val="0"/>
          <w:szCs w:val="32"/>
        </w:rPr>
      </w:pPr>
      <w:r>
        <w:rPr>
          <w:rFonts w:hint="eastAsia" w:ascii="宋体" w:hAnsi="宋体"/>
          <w:bCs w:val="0"/>
          <w:szCs w:val="32"/>
        </w:rPr>
        <w:t xml:space="preserve">十三、合同份数</w:t>
      </w:r>
      <w:r/>
    </w:p>
    <w:p>
      <w:pPr>
        <w:ind w:firstLine="420"/>
        <w:pageBreakBefore w:val="0"/>
        <w:spacing w:line="360" w:lineRule="auto"/>
        <w:widowControl w:val="off"/>
        <w:rPr>
          <w:rFonts w:ascii="宋体" w:hAnsi="宋体"/>
          <w:bCs/>
          <w:szCs w:val="30"/>
        </w:rPr>
      </w:pPr>
      <w:r>
        <w:rPr>
          <w:rFonts w:hint="eastAsia" w:ascii="宋体" w:hAnsi="宋体"/>
          <w:bCs/>
          <w:szCs w:val="30"/>
        </w:rPr>
        <w:t xml:space="preserve">本合同一式</w:t>
      </w:r>
      <w:r>
        <w:rPr>
          <w:rFonts w:hint="eastAsia" w:ascii="宋体" w:hAnsi="宋体"/>
          <w:bCs/>
          <w:szCs w:val="30"/>
          <w:u w:val="single"/>
        </w:rPr>
        <w:t xml:space="preserve">陆</w:t>
      </w:r>
      <w:r>
        <w:rPr>
          <w:rFonts w:hint="eastAsia" w:ascii="宋体" w:hAnsi="宋体"/>
          <w:bCs/>
          <w:szCs w:val="30"/>
        </w:rPr>
        <w:t xml:space="preserve">份，均具有同等法律效力，发包人执</w:t>
      </w:r>
      <w:r>
        <w:rPr>
          <w:rFonts w:hint="eastAsia" w:eastAsia="仿宋_GB2312"/>
          <w:bCs/>
          <w:szCs w:val="30"/>
          <w:u w:val="single"/>
        </w:rPr>
        <w:t xml:space="preserve">叁</w:t>
      </w:r>
      <w:r>
        <w:rPr>
          <w:rFonts w:hint="eastAsia" w:ascii="宋体" w:hAnsi="宋体"/>
          <w:bCs/>
          <w:szCs w:val="30"/>
        </w:rPr>
        <w:t xml:space="preserve">份，承包人执</w:t>
      </w:r>
      <w:r>
        <w:rPr>
          <w:rFonts w:hint="eastAsia" w:eastAsia="仿宋_GB2312"/>
          <w:bCs/>
          <w:szCs w:val="30"/>
          <w:u w:val="single"/>
        </w:rPr>
        <w:t xml:space="preserve">叁</w:t>
      </w:r>
      <w:r>
        <w:rPr>
          <w:rFonts w:hint="eastAsia" w:ascii="宋体" w:hAnsi="宋体"/>
          <w:bCs/>
          <w:szCs w:val="30"/>
        </w:rPr>
        <w:t xml:space="preserve">份。</w:t>
      </w:r>
      <w:r/>
    </w:p>
    <w:p>
      <w:pPr>
        <w:pageBreakBefore w:val="0"/>
        <w:spacing w:line="360" w:lineRule="auto"/>
        <w:widowControl w:val="off"/>
        <w:rPr>
          <w:rFonts w:ascii="宋体" w:hAnsi="宋体"/>
          <w:bCs/>
          <w:szCs w:val="30"/>
        </w:rPr>
      </w:pPr>
      <w:r>
        <w:rPr>
          <w:rFonts w:ascii="宋体" w:hAnsi="宋体"/>
          <w:bCs/>
          <w:szCs w:val="30"/>
        </w:rPr>
      </w:r>
      <w:r/>
    </w:p>
    <w:p>
      <w:pPr>
        <w:pageBreakBefore w:val="0"/>
        <w:spacing w:line="360" w:lineRule="auto"/>
        <w:widowControl w:val="off"/>
        <w:rPr>
          <w:rFonts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p>
    <w:p>
      <w:pPr>
        <w:pageBreakBefore w:val="0"/>
        <w:spacing w:line="360" w:lineRule="auto"/>
        <w:widowControl w:val="off"/>
        <w:rPr>
          <w:rFonts w:ascii="宋体" w:hAnsi="宋体"/>
          <w:szCs w:val="30"/>
          <w:u w:val="single"/>
        </w:rPr>
      </w:pPr>
      <w:r>
        <w:rPr>
          <w:rFonts w:ascii="宋体" w:hAnsi="宋体"/>
          <w:szCs w:val="30"/>
          <w:u w:val="single"/>
        </w:rPr>
      </w:r>
      <w:r/>
    </w:p>
    <w:p>
      <w:pPr>
        <w:pageBreakBefore w:val="0"/>
        <w:spacing w:line="360" w:lineRule="auto"/>
        <w:widowControl w:val="off"/>
        <w:rPr>
          <w:rFonts w:ascii="宋体" w:hAnsi="宋体"/>
          <w:szCs w:val="30"/>
        </w:rPr>
      </w:pPr>
      <w:r>
        <w:rPr>
          <w:rFonts w:hint="eastAsia" w:ascii="宋体" w:hAnsi="宋体"/>
          <w:szCs w:val="30"/>
        </w:rPr>
        <w:t xml:space="preserve">法定代表人或其委托代理人：             法定代表人或其委托代理人：</w:t>
      </w:r>
      <w:r/>
    </w:p>
    <w:p>
      <w:pPr>
        <w:pageBreakBefore w:val="0"/>
        <w:spacing w:line="360" w:lineRule="auto"/>
        <w:widowControl w:val="off"/>
        <w:rPr>
          <w:rFonts w:ascii="宋体" w:hAnsi="宋体"/>
          <w:szCs w:val="30"/>
        </w:rPr>
      </w:pPr>
      <w:r>
        <w:rPr>
          <w:rFonts w:hint="eastAsia" w:ascii="宋体" w:hAnsi="宋体"/>
          <w:szCs w:val="30"/>
        </w:rPr>
        <w:t xml:space="preserve">（签字或盖章）                          （签字或盖章）</w:t>
      </w:r>
      <w:r/>
    </w:p>
    <w:p>
      <w:pPr>
        <w:pageBreakBefore w:val="0"/>
        <w:spacing w:line="360" w:lineRule="auto"/>
        <w:widowControl w:val="off"/>
        <w:rPr>
          <w:rFonts w:eastAsia="仿宋_GB2312"/>
          <w:szCs w:val="30"/>
          <w:u w:val="single"/>
        </w:rPr>
      </w:pPr>
      <w:r>
        <w:rPr>
          <w:rFonts w:eastAsia="仿宋_GB2312"/>
          <w:szCs w:val="30"/>
          <w:u w:val="single"/>
        </w:rPr>
      </w:r>
      <w:r/>
    </w:p>
    <w:p>
      <w:pPr>
        <w:pageBreakBefore w:val="0"/>
        <w:spacing w:line="360" w:lineRule="auto"/>
        <w:widowControl w:val="off"/>
        <w:tabs>
          <w:tab w:val="left" w:pos="4410" w:leader="none"/>
        </w:tabs>
        <w:rPr>
          <w:rFonts w:ascii="宋体" w:hAnsi="宋体"/>
          <w:szCs w:val="30"/>
        </w:rPr>
      </w:pPr>
      <w:r>
        <w:rPr>
          <w:rFonts w:hint="eastAsia" w:ascii="宋体" w:hAnsi="宋体"/>
          <w:szCs w:val="30"/>
        </w:rPr>
        <w:t xml:space="preserve">组织机构代码：                          组织机构代码：</w:t>
      </w:r>
      <w:r/>
    </w:p>
    <w:p>
      <w:pPr>
        <w:pageBreakBefore w:val="0"/>
        <w:spacing w:line="360" w:lineRule="auto"/>
        <w:widowControl w:val="off"/>
        <w:rPr>
          <w:rFonts w:ascii="宋体" w:hAnsi="宋体"/>
          <w:szCs w:val="30"/>
        </w:rPr>
      </w:pPr>
      <w:r>
        <w:rPr>
          <w:rFonts w:hint="eastAsia" w:ascii="宋体" w:hAnsi="宋体"/>
          <w:szCs w:val="30"/>
        </w:rPr>
        <w:t xml:space="preserve">地址：                                  地址：</w:t>
      </w:r>
      <w:r/>
    </w:p>
    <w:p>
      <w:pPr>
        <w:pageBreakBefore w:val="0"/>
        <w:spacing w:line="360" w:lineRule="auto"/>
        <w:widowControl w:val="off"/>
        <w:rPr>
          <w:rFonts w:ascii="宋体" w:hAnsi="宋体"/>
          <w:szCs w:val="30"/>
        </w:rPr>
      </w:pPr>
      <w:r>
        <w:rPr>
          <w:rFonts w:hint="eastAsia" w:ascii="宋体" w:hAnsi="宋体"/>
          <w:szCs w:val="30"/>
        </w:rPr>
        <w:t xml:space="preserve">邮政编码：                              邮政编码：</w:t>
      </w:r>
      <w:r/>
    </w:p>
    <w:p>
      <w:pPr>
        <w:pageBreakBefore w:val="0"/>
        <w:spacing w:line="360" w:lineRule="auto"/>
        <w:widowControl w:val="off"/>
        <w:rPr>
          <w:rFonts w:ascii="宋体" w:hAnsi="宋体"/>
          <w:szCs w:val="30"/>
        </w:rPr>
      </w:pPr>
      <w:r>
        <w:rPr>
          <w:rFonts w:hint="eastAsia" w:ascii="宋体" w:hAnsi="宋体"/>
          <w:szCs w:val="30"/>
        </w:rPr>
        <w:t xml:space="preserve">法定代表人：                            法定代表人：</w:t>
      </w:r>
      <w:r/>
    </w:p>
    <w:p>
      <w:pPr>
        <w:pageBreakBefore w:val="0"/>
        <w:spacing w:line="360" w:lineRule="auto"/>
        <w:widowControl w:val="off"/>
        <w:rPr>
          <w:rFonts w:ascii="宋体" w:hAnsi="宋体"/>
          <w:szCs w:val="30"/>
        </w:rPr>
      </w:pPr>
      <w:r>
        <w:rPr>
          <w:rFonts w:hint="eastAsia" w:ascii="宋体" w:hAnsi="宋体"/>
          <w:szCs w:val="30"/>
        </w:rPr>
        <w:t xml:space="preserve">委托代理人：                            委托代理人：</w:t>
      </w:r>
      <w:r/>
    </w:p>
    <w:p>
      <w:pPr>
        <w:pageBreakBefore w:val="0"/>
        <w:spacing w:line="360" w:lineRule="auto"/>
        <w:widowControl w:val="off"/>
        <w:rPr>
          <w:rFonts w:ascii="宋体" w:hAnsi="宋体"/>
          <w:szCs w:val="30"/>
        </w:rPr>
      </w:pPr>
      <w:r>
        <w:rPr>
          <w:rFonts w:hint="eastAsia" w:ascii="宋体" w:hAnsi="宋体"/>
          <w:szCs w:val="30"/>
        </w:rPr>
        <w:t xml:space="preserve">电话：                                  电话：</w:t>
      </w:r>
      <w:r/>
    </w:p>
    <w:p>
      <w:pPr>
        <w:pageBreakBefore w:val="0"/>
        <w:spacing w:line="360" w:lineRule="auto"/>
        <w:widowControl w:val="off"/>
        <w:rPr>
          <w:rFonts w:ascii="宋体" w:hAnsi="宋体"/>
          <w:szCs w:val="30"/>
        </w:rPr>
      </w:pPr>
      <w:r>
        <w:rPr>
          <w:rFonts w:hint="eastAsia" w:ascii="宋体" w:hAnsi="宋体"/>
          <w:szCs w:val="30"/>
        </w:rPr>
        <w:t xml:space="preserve">传真：                                  传真：</w:t>
      </w:r>
      <w:r/>
    </w:p>
    <w:p>
      <w:pPr>
        <w:pageBreakBefore w:val="0"/>
        <w:spacing w:line="360" w:lineRule="auto"/>
        <w:widowControl w:val="off"/>
        <w:rPr>
          <w:rFonts w:ascii="宋体" w:hAnsi="宋体"/>
          <w:szCs w:val="30"/>
        </w:rPr>
      </w:pPr>
      <w:r>
        <w:rPr>
          <w:rFonts w:hint="eastAsia" w:ascii="宋体" w:hAnsi="宋体"/>
          <w:szCs w:val="30"/>
        </w:rPr>
        <w:t xml:space="preserve">电子信箱：                              电子信箱：</w:t>
      </w:r>
      <w:r/>
    </w:p>
    <w:p>
      <w:pPr>
        <w:pageBreakBefore w:val="0"/>
        <w:spacing w:line="360" w:lineRule="auto"/>
        <w:widowControl w:val="off"/>
        <w:rPr>
          <w:rFonts w:hint="eastAsia" w:ascii="宋体" w:hAnsi="宋体" w:eastAsia="宋体" w:cs="Times New Roman"/>
          <w:szCs w:val="30"/>
        </w:rPr>
      </w:pPr>
      <w:r>
        <w:rPr>
          <w:rFonts w:hint="eastAsia" w:ascii="宋体" w:hAnsi="宋体"/>
          <w:szCs w:val="30"/>
        </w:rPr>
        <w:t xml:space="preserve">开户银行：                              开户银</w:t>
      </w:r>
      <w:r>
        <w:rPr>
          <w:rFonts w:hint="eastAsia" w:ascii="宋体" w:hAnsi="宋体" w:eastAsia="宋体" w:cs="Times New Roman"/>
          <w:szCs w:val="30"/>
        </w:rPr>
        <w:t xml:space="preserve">行：</w:t>
      </w:r>
      <w:r/>
    </w:p>
    <w:p>
      <w:pPr>
        <w:jc w:val="left"/>
        <w:pageBreakBefore w:val="0"/>
        <w:spacing w:line="360" w:lineRule="auto"/>
        <w:widowControl w:val="off"/>
        <w:rPr>
          <w:rFonts w:hint="eastAsia" w:ascii="宋体" w:hAnsi="宋体" w:eastAsia="宋体" w:cs="Times New Roman"/>
          <w:szCs w:val="30"/>
        </w:rPr>
      </w:pPr>
      <w:r>
        <w:rPr>
          <w:rFonts w:hint="eastAsia" w:ascii="宋体" w:hAnsi="宋体" w:eastAsia="宋体" w:cs="Times New Roman"/>
          <w:szCs w:val="30"/>
        </w:rPr>
        <w:t xml:space="preserve">账号：      </w:t>
      </w:r>
      <w:r>
        <w:rPr>
          <w:rFonts w:hint="eastAsia" w:ascii="宋体" w:hAnsi="宋体" w:cs="Times New Roman"/>
          <w:szCs w:val="30"/>
          <w:lang w:val="en-US" w:eastAsia="zh-CN"/>
        </w:rPr>
        <w:t xml:space="preserve">                            </w:t>
      </w:r>
      <w:r>
        <w:rPr>
          <w:rFonts w:hint="eastAsia" w:ascii="宋体" w:hAnsi="宋体" w:eastAsia="宋体" w:cs="Times New Roman"/>
          <w:szCs w:val="30"/>
        </w:rPr>
        <w:t xml:space="preserve">账号：</w:t>
      </w:r>
      <w:r>
        <w:rPr>
          <w:rFonts w:hint="eastAsia" w:ascii="宋体" w:hAnsi="宋体" w:eastAsia="宋体" w:cs="Times New Roman"/>
          <w:szCs w:val="30"/>
        </w:rPr>
        <w:br/>
      </w:r>
      <w:r/>
    </w:p>
    <w:p>
      <w:pPr>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numPr>
          <w:ilvl w:val="0"/>
          <w:numId w:val="0"/>
        </w:numPr>
        <w:ind w:left="0"/>
        <w:jc w:val="center"/>
        <w:pageBreakBefore w:val="0"/>
        <w:spacing w:line="360" w:lineRule="auto"/>
        <w:widowControl w:val="off"/>
        <w:rPr>
          <w:rFonts w:hint="eastAsia" w:ascii="宋体" w:hAnsi="宋体" w:eastAsia="宋体" w:cs="Times New Roman"/>
          <w:b/>
          <w:bCs/>
          <w:sz w:val="30"/>
          <w:szCs w:val="30"/>
        </w:rPr>
      </w:pPr>
      <w:r>
        <w:rPr>
          <w:rFonts w:hint="eastAsia" w:ascii="宋体" w:hAnsi="宋体" w:eastAsia="宋体" w:cs="Times New Roman"/>
          <w:b/>
          <w:bCs/>
          <w:sz w:val="30"/>
          <w:szCs w:val="30"/>
          <w:lang w:val="en-US" w:eastAsia="zh-CN" w:bidi="ar-SA"/>
        </w:rPr>
        <w:t xml:space="preserve">第二部分</w:t>
      </w:r>
      <w:r>
        <w:rPr>
          <w:rFonts w:hint="eastAsia" w:ascii="宋体" w:hAnsi="宋体" w:cs="Times New Roman"/>
          <w:b/>
          <w:bCs/>
          <w:sz w:val="30"/>
          <w:szCs w:val="30"/>
          <w:lang w:val="en-US" w:eastAsia="zh-CN" w:bidi="ar-SA"/>
        </w:rPr>
        <w:t xml:space="preserve"> </w:t>
      </w:r>
      <w:r>
        <w:rPr>
          <w:rFonts w:hint="eastAsia" w:ascii="宋体" w:hAnsi="宋体" w:eastAsia="宋体" w:cs="Times New Roman"/>
          <w:b/>
          <w:bCs/>
          <w:sz w:val="30"/>
          <w:szCs w:val="30"/>
        </w:rPr>
        <w:t xml:space="preserve">通用合同条款</w:t>
      </w:r>
      <w:bookmarkStart w:id="88" w:name="_Toc337558727"/>
      <w:r/>
      <w:r/>
    </w:p>
    <w:p>
      <w:pPr>
        <w:ind w:right="-36" w:firstLine="531"/>
        <w:spacing w:line="540" w:lineRule="exact"/>
        <w:tabs>
          <w:tab w:val="left" w:pos="0" w:leader="none"/>
        </w:tabs>
        <w:rPr>
          <w:rFonts w:hint="eastAsia" w:ascii="宋体" w:hAnsi="宋体" w:eastAsia="宋体"/>
          <w:highlight w:val="white"/>
          <w:lang w:eastAsia="zh-CN"/>
        </w:rPr>
      </w:pPr>
      <w:r>
        <w:rPr>
          <w:rFonts w:hint="eastAsia" w:hAnsi="宋体"/>
          <w:b/>
          <w:szCs w:val="21"/>
        </w:rPr>
        <w:t xml:space="preserve">通用合同条款执行《建设工程施工合同(示范文本)》(GF-2017-0201)，所有计价、计量、变更、结算条款与GB/T50500-2024《建设工程工程量清单计价标准》不一致的，以GB/T50500-2024规范为准</w:t>
      </w:r>
      <w:r>
        <w:rPr>
          <w:rFonts w:hint="eastAsia" w:hAnsi="宋体"/>
          <w:b/>
          <w:szCs w:val="21"/>
          <w:lang w:eastAsia="zh-CN"/>
        </w:rPr>
        <w:t xml:space="preserve">。</w:t>
      </w:r>
      <w:r/>
    </w:p>
    <w:p>
      <w:pPr>
        <w:numPr>
          <w:ilvl w:val="-1"/>
          <w:numId w:val="0"/>
        </w:numPr>
        <w:ind w:left="3065"/>
        <w:jc w:val="center"/>
        <w:pageBreakBefore w:val="0"/>
        <w:spacing w:line="360" w:lineRule="auto"/>
        <w:widowControl w:val="off"/>
        <w:rPr>
          <w:rFonts w:hint="eastAsia" w:ascii="宋体" w:hAnsi="宋体" w:eastAsia="宋体" w:cs="Times New Roman"/>
          <w:b/>
          <w:bCs/>
          <w:sz w:val="30"/>
          <w:szCs w:val="30"/>
        </w:rPr>
      </w:pPr>
      <w:r>
        <w:rPr>
          <w:rFonts w:hint="eastAsia" w:ascii="宋体" w:hAnsi="宋体" w:eastAsia="宋体" w:cs="Times New Roman"/>
          <w:b/>
          <w:bCs/>
          <w:sz w:val="30"/>
          <w:szCs w:val="30"/>
        </w:rPr>
      </w:r>
      <w:r/>
    </w:p>
    <w:p>
      <w:pPr>
        <w:rPr>
          <w:rFonts w:hint="eastAsia" w:ascii="宋体" w:hAnsi="宋体" w:eastAsia="宋体" w:cs="宋体"/>
          <w:b w:val="0"/>
          <w:color w:val="000000"/>
          <w:sz w:val="21"/>
          <w:szCs w:val="21"/>
        </w:rPr>
      </w:pPr>
      <w:r/>
      <w:bookmarkStart w:id="89" w:name="_Toc351203495"/>
      <w:r>
        <w:rPr>
          <w:rFonts w:hint="eastAsia" w:ascii="宋体" w:hAnsi="宋体" w:eastAsia="宋体" w:cs="宋体"/>
          <w:b w:val="0"/>
          <w:color w:val="000000"/>
          <w:sz w:val="21"/>
          <w:szCs w:val="21"/>
        </w:rPr>
        <w:br w:type="page" w:clear="all"/>
      </w:r>
      <w:bookmarkEnd w:id="88"/>
      <w:r/>
      <w:bookmarkEnd w:id="89"/>
      <w:r/>
      <w:r/>
    </w:p>
    <w:p>
      <w:pPr>
        <w:pStyle w:val="768"/>
        <w:jc w:val="center"/>
        <w:keepLines/>
        <w:keepNext/>
        <w:pageBreakBefore w:val="0"/>
        <w:spacing w:line="240" w:lineRule="auto"/>
        <w:widowControl w:val="off"/>
        <w:rPr>
          <w:rFonts w:ascii="宋体" w:hAnsi="宋体" w:eastAsia="宋体"/>
          <w:sz w:val="28"/>
          <w:szCs w:val="44"/>
        </w:rPr>
      </w:pPr>
      <w:r>
        <w:rPr>
          <w:rFonts w:hint="eastAsia" w:ascii="宋体" w:hAnsi="宋体" w:eastAsia="宋体"/>
          <w:sz w:val="28"/>
          <w:szCs w:val="44"/>
        </w:rPr>
        <w:t xml:space="preserve">第三部分 专用合同条款</w:t>
      </w:r>
      <w:r/>
    </w:p>
    <w:p>
      <w:pPr>
        <w:pStyle w:val="769"/>
        <w:spacing w:before="120" w:after="120"/>
        <w:rPr>
          <w:rFonts w:ascii="宋体" w:hAnsi="宋体"/>
          <w:b w:val="0"/>
          <w:szCs w:val="32"/>
        </w:rPr>
      </w:pPr>
      <w:r/>
      <w:bookmarkStart w:id="90" w:name="_Toc351203633"/>
      <w:r>
        <w:rPr>
          <w:rFonts w:ascii="宋体" w:hAnsi="宋体"/>
          <w:b w:val="0"/>
          <w:szCs w:val="32"/>
        </w:rPr>
        <w:t xml:space="preserve">1</w:t>
      </w:r>
      <w:bookmarkStart w:id="91" w:name="_Toc296347155"/>
      <w:r/>
      <w:bookmarkStart w:id="92" w:name="_Toc292559361"/>
      <w:r/>
      <w:bookmarkStart w:id="93" w:name="_Toc296890984"/>
      <w:r/>
      <w:bookmarkStart w:id="94" w:name="_Toc297048342"/>
      <w:r/>
      <w:bookmarkStart w:id="95" w:name="_Toc296891196"/>
      <w:r/>
      <w:bookmarkStart w:id="96" w:name="_Toc292559866"/>
      <w:r/>
      <w:bookmarkStart w:id="97" w:name="_Toc296944495"/>
      <w:r/>
      <w:bookmarkStart w:id="98" w:name="_Toc296503156"/>
      <w:r/>
      <w:bookmarkStart w:id="99" w:name="_Toc296346657"/>
      <w:r/>
      <w:bookmarkStart w:id="100" w:name="_Toc297120456"/>
      <w:r>
        <w:rPr>
          <w:rFonts w:ascii="宋体" w:hAnsi="宋体"/>
          <w:b w:val="0"/>
          <w:szCs w:val="32"/>
        </w:rPr>
        <w:t xml:space="preserve">. </w:t>
      </w:r>
      <w:r>
        <w:rPr>
          <w:rFonts w:hint="eastAsia" w:ascii="宋体" w:hAnsi="宋体"/>
          <w:b w:val="0"/>
          <w:szCs w:val="32"/>
        </w:rPr>
        <w:t xml:space="preserve">一般约定</w:t>
      </w:r>
      <w:bookmarkEnd w:id="90"/>
      <w:r/>
      <w:bookmarkEnd w:id="91"/>
      <w:r/>
      <w:bookmarkEnd w:id="92"/>
      <w:r/>
      <w:bookmarkEnd w:id="93"/>
      <w:r/>
      <w:bookmarkEnd w:id="94"/>
      <w:r/>
      <w:bookmarkEnd w:id="95"/>
      <w:r/>
      <w:bookmarkEnd w:id="96"/>
      <w:r/>
      <w:bookmarkEnd w:id="97"/>
      <w:r/>
      <w:bookmarkEnd w:id="98"/>
      <w:r/>
      <w:bookmarkEnd w:id="99"/>
      <w:r/>
      <w:bookmarkEnd w:id="100"/>
      <w:r/>
      <w:r/>
    </w:p>
    <w:p>
      <w:pPr>
        <w:ind w:firstLine="420"/>
        <w:spacing w:after="120" w:line="360" w:lineRule="auto"/>
        <w:rPr>
          <w:rFonts w:ascii="宋体" w:hAnsi="宋体"/>
          <w:szCs w:val="32"/>
        </w:rPr>
        <w:outlineLvl w:val="0"/>
      </w:pPr>
      <w:r>
        <w:rPr>
          <w:rFonts w:ascii="宋体" w:hAnsi="宋体"/>
          <w:szCs w:val="32"/>
        </w:rPr>
        <w:t xml:space="preserve">1.1 </w:t>
      </w:r>
      <w:r>
        <w:rPr>
          <w:rFonts w:hint="eastAsia" w:ascii="宋体" w:hAnsi="宋体"/>
          <w:szCs w:val="32"/>
        </w:rPr>
        <w:t xml:space="preserve">词语定义</w:t>
      </w:r>
      <w:r/>
    </w:p>
    <w:p>
      <w:pPr>
        <w:ind w:firstLine="420"/>
        <w:spacing w:line="360" w:lineRule="auto"/>
        <w:rPr>
          <w:rFonts w:ascii="宋体" w:hAnsi="宋体"/>
          <w:szCs w:val="32"/>
        </w:rPr>
      </w:pPr>
      <w:r>
        <w:rPr>
          <w:rFonts w:ascii="宋体" w:hAnsi="宋体"/>
          <w:szCs w:val="32"/>
        </w:rPr>
        <w:t xml:space="preserve">1.1.1</w:t>
      </w:r>
      <w:r>
        <w:rPr>
          <w:rFonts w:hint="eastAsia" w:ascii="宋体" w:hAnsi="宋体"/>
          <w:szCs w:val="32"/>
        </w:rPr>
        <w:t xml:space="preserve">合同</w:t>
      </w:r>
      <w:r/>
    </w:p>
    <w:p>
      <w:pPr>
        <w:ind w:firstLine="420"/>
        <w:spacing w:line="460" w:lineRule="exact"/>
        <w:rPr>
          <w:rFonts w:ascii="宋体" w:hAnsi="宋体"/>
          <w:szCs w:val="21"/>
        </w:rPr>
      </w:pPr>
      <w:r>
        <w:rPr>
          <w:rFonts w:ascii="宋体" w:hAnsi="宋体"/>
          <w:szCs w:val="32"/>
        </w:rPr>
        <w:t xml:space="preserve">1.1.1.10</w:t>
      </w:r>
      <w:r>
        <w:rPr>
          <w:rFonts w:hint="eastAsia" w:ascii="宋体" w:hAnsi="宋体"/>
          <w:szCs w:val="32"/>
        </w:rPr>
        <w:t xml:space="preserve">其他合同文件包括：</w:t>
      </w:r>
      <w:r>
        <w:rPr>
          <w:rFonts w:ascii="宋体" w:hAnsi="宋体"/>
          <w:szCs w:val="21"/>
          <w:u w:val="single"/>
        </w:rPr>
        <w:t xml:space="preserve">合同履行中，发包人、承包人有关工程的洽商、变更等书面协议或文件视为本合同的组成部分</w:t>
      </w:r>
      <w:r>
        <w:rPr>
          <w:rFonts w:hint="eastAsia" w:ascii="宋体" w:hAnsi="宋体"/>
          <w:szCs w:val="21"/>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1.1.2 合同当事人及其他相关方</w:t>
      </w:r>
      <w:r/>
    </w:p>
    <w:p>
      <w:pPr>
        <w:ind w:firstLine="420"/>
        <w:spacing w:line="360" w:lineRule="auto"/>
        <w:rPr>
          <w:rFonts w:ascii="宋体" w:hAnsi="宋体" w:cs="宋体"/>
          <w:szCs w:val="32"/>
        </w:rPr>
      </w:pPr>
      <w:r>
        <w:rPr>
          <w:rFonts w:hint="eastAsia" w:ascii="宋体" w:hAnsi="宋体" w:cs="宋体"/>
          <w:szCs w:val="32"/>
        </w:rPr>
        <w:t xml:space="preserve">1.1.2.4监理人：详见监理合同</w:t>
      </w:r>
      <w:r/>
    </w:p>
    <w:p>
      <w:pPr>
        <w:ind w:firstLine="420"/>
        <w:spacing w:line="360" w:lineRule="auto"/>
        <w:rPr>
          <w:rFonts w:ascii="宋体" w:hAnsi="宋体" w:cs="宋体"/>
          <w:szCs w:val="32"/>
        </w:rPr>
      </w:pPr>
      <w:r>
        <w:rPr>
          <w:rFonts w:hint="eastAsia" w:ascii="宋体" w:hAnsi="宋体" w:cs="宋体"/>
          <w:szCs w:val="32"/>
        </w:rPr>
        <w:t xml:space="preserve">1.1.2.5 设计人：详见设计合同</w:t>
      </w:r>
      <w:r/>
    </w:p>
    <w:p>
      <w:pPr>
        <w:ind w:firstLine="420"/>
        <w:spacing w:line="360" w:lineRule="auto"/>
        <w:rPr>
          <w:rFonts w:ascii="宋体" w:hAnsi="宋体"/>
          <w:szCs w:val="32"/>
        </w:rPr>
      </w:pPr>
      <w:r>
        <w:rPr>
          <w:rFonts w:ascii="宋体" w:hAnsi="宋体"/>
          <w:szCs w:val="32"/>
        </w:rPr>
        <w:t xml:space="preserve">1.1.3 </w:t>
      </w:r>
      <w:r>
        <w:rPr>
          <w:rFonts w:hint="eastAsia" w:ascii="宋体" w:hAnsi="宋体"/>
          <w:szCs w:val="32"/>
        </w:rPr>
        <w:t xml:space="preserve">工程和设备</w:t>
      </w:r>
      <w:r/>
    </w:p>
    <w:p>
      <w:pPr>
        <w:ind w:firstLine="420"/>
        <w:spacing w:line="360" w:lineRule="auto"/>
        <w:rPr>
          <w:rFonts w:hint="eastAsia" w:ascii="宋体" w:hAnsi="宋体" w:cs="宋体"/>
          <w:szCs w:val="32"/>
        </w:rPr>
      </w:pPr>
      <w:r>
        <w:rPr>
          <w:rFonts w:hint="eastAsia" w:ascii="宋体" w:hAnsi="宋体" w:cs="宋体"/>
          <w:szCs w:val="32"/>
        </w:rPr>
        <w:t xml:space="preserve">1.1.3.7 作为施工现场组成部分的其他场所包括：</w:t>
      </w:r>
      <w:r>
        <w:rPr>
          <w:rFonts w:hint="eastAsia" w:ascii="宋体" w:hAnsi="宋体" w:cs="宋体"/>
          <w:szCs w:val="32"/>
          <w:u w:val="single"/>
        </w:rPr>
        <w:t xml:space="preserve">临时设施及永久占地</w:t>
      </w:r>
      <w:r>
        <w:rPr>
          <w:rFonts w:hint="eastAsia" w:ascii="宋体" w:hAnsi="宋体" w:cs="宋体"/>
          <w:szCs w:val="32"/>
        </w:rPr>
        <w:t xml:space="preserve">。</w:t>
      </w:r>
      <w:r/>
    </w:p>
    <w:p>
      <w:pPr>
        <w:ind w:firstLine="420"/>
        <w:jc w:val="left"/>
        <w:spacing w:line="360" w:lineRule="auto"/>
        <w:rPr>
          <w:rFonts w:hint="eastAsia" w:ascii="宋体" w:hAnsi="宋体" w:cs="宋体"/>
          <w:szCs w:val="32"/>
        </w:rPr>
      </w:pPr>
      <w:r>
        <w:rPr>
          <w:rFonts w:hint="eastAsia" w:ascii="宋体" w:hAnsi="宋体" w:cs="宋体"/>
          <w:szCs w:val="32"/>
        </w:rPr>
        <w:t xml:space="preserve">1.1.3.9 永久占地包括：</w:t>
      </w:r>
      <w:r>
        <w:rPr>
          <w:rFonts w:hint="eastAsia" w:ascii="宋体" w:hAnsi="宋体" w:cs="宋体"/>
          <w:szCs w:val="32"/>
          <w:u w:val="single"/>
        </w:rPr>
        <w:t xml:space="preserve">红线范围内</w:t>
      </w:r>
      <w:r>
        <w:rPr>
          <w:rFonts w:hint="eastAsia" w:ascii="宋体" w:hAnsi="宋体" w:cs="宋体"/>
          <w:szCs w:val="32"/>
        </w:rPr>
        <w:t xml:space="preserve">。</w:t>
      </w:r>
      <w:r/>
    </w:p>
    <w:p>
      <w:pPr>
        <w:ind w:firstLine="420"/>
        <w:jc w:val="left"/>
        <w:spacing w:line="360" w:lineRule="auto"/>
        <w:rPr>
          <w:rFonts w:hint="eastAsia" w:ascii="宋体" w:hAnsi="宋体" w:cs="宋体"/>
          <w:szCs w:val="32"/>
        </w:rPr>
      </w:pPr>
      <w:r>
        <w:rPr>
          <w:rFonts w:hint="eastAsia" w:ascii="宋体" w:hAnsi="宋体" w:cs="宋体"/>
          <w:szCs w:val="32"/>
        </w:rPr>
        <w:t xml:space="preserve">1.1.3.10 临时占地包括：</w:t>
      </w:r>
      <w:r>
        <w:rPr>
          <w:rFonts w:hint="eastAsia" w:ascii="宋体" w:hAnsi="宋体" w:cs="宋体"/>
          <w:szCs w:val="32"/>
          <w:u w:val="single"/>
        </w:rPr>
        <w:t xml:space="preserve">项目部及生产生活用地等</w:t>
      </w:r>
      <w:r>
        <w:rPr>
          <w:rFonts w:hint="eastAsia" w:ascii="宋体" w:hAnsi="宋体" w:cs="宋体"/>
          <w:szCs w:val="32"/>
        </w:rPr>
        <w:t xml:space="preserve">。</w:t>
      </w:r>
      <w:r/>
    </w:p>
    <w:p>
      <w:pPr>
        <w:ind w:firstLine="420"/>
        <w:spacing w:after="120" w:line="360" w:lineRule="auto"/>
        <w:rPr>
          <w:rFonts w:ascii="宋体" w:hAnsi="宋体"/>
          <w:szCs w:val="32"/>
        </w:rPr>
      </w:pPr>
      <w:r>
        <w:rPr>
          <w:rFonts w:ascii="宋体" w:hAnsi="宋体"/>
          <w:szCs w:val="32"/>
        </w:rPr>
        <w:t xml:space="preserve">1.3</w:t>
      </w:r>
      <w:r>
        <w:rPr>
          <w:rFonts w:hint="eastAsia" w:ascii="宋体" w:hAnsi="宋体"/>
          <w:szCs w:val="32"/>
        </w:rPr>
        <w:t xml:space="preserve">法律</w:t>
      </w:r>
      <w:r/>
    </w:p>
    <w:p>
      <w:pPr>
        <w:ind w:firstLine="420"/>
        <w:jc w:val="left"/>
        <w:spacing w:line="360" w:lineRule="auto"/>
        <w:rPr>
          <w:rFonts w:ascii="宋体" w:hAnsi="宋体"/>
          <w:szCs w:val="32"/>
          <w:highlight w:val="none"/>
          <w:u w:val="single"/>
        </w:rPr>
      </w:pPr>
      <w:r>
        <w:rPr>
          <w:rFonts w:hint="eastAsia" w:ascii="宋体" w:hAnsi="宋体"/>
          <w:szCs w:val="32"/>
        </w:rPr>
        <w:t xml:space="preserve">适用于合同的其他规范性文件：</w:t>
      </w:r>
      <w:r>
        <w:rPr>
          <w:rFonts w:hint="eastAsia" w:ascii="宋体" w:hAnsi="宋体"/>
          <w:szCs w:val="32"/>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Cs w:val="32"/>
          <w:highlight w:val="none"/>
          <w:u w:val="single"/>
        </w:rPr>
        <w:t xml:space="preserve">。</w:t>
      </w:r>
      <w:r/>
    </w:p>
    <w:p>
      <w:pPr>
        <w:ind w:firstLine="420"/>
        <w:jc w:val="left"/>
        <w:spacing w:line="360" w:lineRule="auto"/>
        <w:rPr>
          <w:rFonts w:hint="eastAsia" w:ascii="宋体" w:hAnsi="宋体"/>
          <w:szCs w:val="32"/>
          <w:highlight w:val="none"/>
          <w:u w:val="single"/>
        </w:rPr>
      </w:pPr>
      <w:r>
        <w:rPr>
          <w:rFonts w:hint="eastAsia" w:ascii="宋体" w:hAnsi="宋体"/>
          <w:szCs w:val="32"/>
          <w:highlight w:val="none"/>
          <w:u w:val="single"/>
        </w:rPr>
        <w:t xml:space="preserve">适用于工程的计量、计价依据为：</w:t>
      </w:r>
      <w:r/>
    </w:p>
    <w:p>
      <w:pPr>
        <w:ind w:firstLine="420"/>
        <w:jc w:val="left"/>
        <w:spacing w:line="360" w:lineRule="auto"/>
        <w:rPr>
          <w:rFonts w:hint="eastAsia" w:ascii="宋体" w:hAnsi="宋体"/>
          <w:szCs w:val="32"/>
          <w:highlight w:val="none"/>
          <w:u w:val="single"/>
        </w:rPr>
      </w:pPr>
      <w:r>
        <w:rPr>
          <w:rFonts w:hint="eastAsia" w:ascii="宋体" w:hAnsi="宋体"/>
          <w:szCs w:val="32"/>
          <w:highlight w:val="none"/>
          <w:u w:val="single"/>
        </w:rPr>
        <w:t xml:space="preserve">(1)《建设工程工程量清单计价标准》(GB/T 50500-2024)；</w:t>
      </w:r>
      <w:r/>
    </w:p>
    <w:p>
      <w:pPr>
        <w:ind w:firstLine="420"/>
        <w:jc w:val="left"/>
        <w:spacing w:line="360" w:lineRule="auto"/>
        <w:rPr>
          <w:rFonts w:hint="eastAsia" w:ascii="宋体" w:hAnsi="宋体"/>
          <w:szCs w:val="32"/>
          <w:highlight w:val="none"/>
          <w:u w:val="single"/>
        </w:rPr>
      </w:pPr>
      <w:r>
        <w:rPr>
          <w:rFonts w:hint="eastAsia" w:ascii="宋体" w:hAnsi="宋体"/>
          <w:szCs w:val="32"/>
          <w:highlight w:val="none"/>
          <w:u w:val="single"/>
        </w:rPr>
        <w:t xml:space="preserve">(2) 江苏省现行《建设工程工程量计算标准》(2024版)及配套费用定额、造价管理办法；</w:t>
      </w:r>
      <w:r/>
    </w:p>
    <w:p>
      <w:pPr>
        <w:ind w:firstLine="420"/>
        <w:jc w:val="left"/>
        <w:spacing w:line="360" w:lineRule="auto"/>
        <w:rPr>
          <w:rFonts w:hint="eastAsia" w:ascii="宋体" w:hAnsi="宋体"/>
          <w:szCs w:val="32"/>
          <w:highlight w:val="none"/>
          <w:u w:val="single"/>
        </w:rPr>
      </w:pPr>
      <w:r>
        <w:rPr>
          <w:rFonts w:hint="eastAsia" w:ascii="宋体" w:hAnsi="宋体"/>
          <w:szCs w:val="32"/>
          <w:highlight w:val="none"/>
          <w:u w:val="single"/>
        </w:rPr>
        <w:t xml:space="preserve">(3) 江苏省、连云港市建设行政主管部门发布的现行造价管理文件。</w:t>
      </w:r>
      <w:r/>
    </w:p>
    <w:p>
      <w:pPr>
        <w:ind w:firstLine="420"/>
        <w:jc w:val="left"/>
        <w:spacing w:line="360" w:lineRule="auto"/>
        <w:rPr>
          <w:rFonts w:hint="eastAsia" w:ascii="宋体" w:hAnsi="宋体"/>
          <w:szCs w:val="32"/>
          <w:highlight w:val="none"/>
          <w:u w:val="single"/>
        </w:rPr>
      </w:pPr>
      <w:r>
        <w:rPr>
          <w:rFonts w:hint="eastAsia" w:ascii="宋体" w:hAnsi="宋体"/>
          <w:szCs w:val="32"/>
          <w:highlight w:val="none"/>
          <w:u w:val="single"/>
        </w:rPr>
        <w:t xml:space="preserve">原《建设工程工程量清单计价规范》(GB 50500-2013)及《江苏省建设工程费用定额》(2014版)不再适用。</w:t>
      </w:r>
      <w:r/>
    </w:p>
    <w:p>
      <w:pPr>
        <w:ind w:firstLine="420"/>
        <w:spacing w:after="120" w:line="360" w:lineRule="auto"/>
        <w:rPr>
          <w:rFonts w:ascii="宋体" w:hAnsi="宋体"/>
          <w:szCs w:val="32"/>
        </w:rPr>
      </w:pPr>
      <w:r>
        <w:rPr>
          <w:rFonts w:hint="eastAsia" w:ascii="宋体" w:hAnsi="宋体"/>
          <w:szCs w:val="32"/>
          <w:highlight w:val="none"/>
          <w:u w:val="single"/>
        </w:rPr>
        <w:t xml:space="preserve">本合同所称“安全生产措施费”即指原“安全文明施工费”，包含环境保护、文明施工、安全施工及临时设施费用。</w:t>
      </w:r>
      <w:r/>
    </w:p>
    <w:p>
      <w:pPr>
        <w:ind w:firstLine="420"/>
        <w:spacing w:after="120" w:line="360" w:lineRule="auto"/>
        <w:rPr>
          <w:rFonts w:ascii="宋体" w:hAnsi="宋体"/>
          <w:szCs w:val="32"/>
        </w:rPr>
      </w:pPr>
      <w:r>
        <w:rPr>
          <w:rFonts w:ascii="宋体" w:hAnsi="宋体"/>
          <w:szCs w:val="32"/>
        </w:rPr>
        <w:t xml:space="preserve">1.4 </w:t>
      </w:r>
      <w:r>
        <w:rPr>
          <w:rFonts w:hint="eastAsia" w:ascii="宋体" w:hAnsi="宋体"/>
          <w:szCs w:val="32"/>
        </w:rPr>
        <w:t xml:space="preserve">标准和规范</w:t>
      </w:r>
      <w:r/>
    </w:p>
    <w:p>
      <w:pPr>
        <w:ind w:firstLine="420"/>
        <w:spacing w:line="360" w:lineRule="auto"/>
        <w:rPr>
          <w:rFonts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hint="eastAsia" w:ascii="宋体" w:hAnsi="宋体"/>
          <w:szCs w:val="32"/>
          <w:u w:val="single"/>
        </w:rPr>
        <w:t xml:space="preserve">无 </w:t>
      </w:r>
      <w:r>
        <w:rPr>
          <w:rFonts w:hint="eastAsia" w:ascii="宋体" w:hAnsi="宋体"/>
          <w:szCs w:val="32"/>
        </w:rPr>
        <w:t xml:space="preserve">。</w:t>
      </w:r>
      <w:r/>
    </w:p>
    <w:p>
      <w:pPr>
        <w:ind w:firstLine="420"/>
        <w:spacing w:line="360" w:lineRule="auto"/>
        <w:rPr>
          <w:rFonts w:ascii="宋体" w:hAnsi="宋体"/>
          <w:szCs w:val="32"/>
        </w:rPr>
        <w:outlineLvl w:val="0"/>
      </w:pPr>
      <w:r>
        <w:rPr>
          <w:rFonts w:ascii="宋体" w:hAnsi="宋体"/>
          <w:szCs w:val="32"/>
        </w:rPr>
        <w:t xml:space="preserve">1.4.2 </w:t>
      </w:r>
      <w:r>
        <w:rPr>
          <w:rFonts w:hint="eastAsia" w:ascii="宋体" w:hAnsi="宋体"/>
          <w:szCs w:val="32"/>
        </w:rPr>
        <w:t xml:space="preserve">发包人提供国外标准、规范的名称：</w:t>
      </w:r>
      <w:r>
        <w:rPr>
          <w:rFonts w:hint="eastAsia" w:ascii="宋体" w:hAnsi="宋体"/>
          <w:szCs w:val="32"/>
          <w:u w:val="single"/>
        </w:rPr>
        <w:t xml:space="preserve">/</w:t>
      </w:r>
      <w:r>
        <w:rPr>
          <w:rFonts w:hint="eastAsia" w:ascii="宋体" w:hAnsi="宋体"/>
          <w:szCs w:val="32"/>
        </w:rPr>
        <w:t xml:space="preserve">；</w:t>
      </w:r>
      <w:r/>
    </w:p>
    <w:p>
      <w:pPr>
        <w:ind w:firstLine="420"/>
        <w:spacing w:line="360" w:lineRule="auto"/>
        <w:rPr>
          <w:rFonts w:ascii="宋体" w:hAnsi="宋体"/>
          <w:szCs w:val="32"/>
        </w:rPr>
      </w:pPr>
      <w:r>
        <w:rPr>
          <w:rFonts w:hint="eastAsia" w:ascii="宋体" w:hAnsi="宋体"/>
          <w:szCs w:val="32"/>
        </w:rPr>
        <w:t xml:space="preserve">发包人提供国外标准、规范的份数：</w:t>
      </w:r>
      <w:r>
        <w:rPr>
          <w:rFonts w:hint="eastAsia" w:ascii="宋体" w:hAnsi="宋体"/>
          <w:szCs w:val="32"/>
          <w:u w:val="single"/>
        </w:rPr>
        <w:t xml:space="preserve">/</w:t>
      </w:r>
      <w:r>
        <w:rPr>
          <w:rFonts w:hint="eastAsia" w:ascii="宋体" w:hAnsi="宋体"/>
          <w:szCs w:val="32"/>
        </w:rPr>
        <w:t xml:space="preserve">；</w:t>
      </w:r>
      <w:r/>
    </w:p>
    <w:p>
      <w:pPr>
        <w:ind w:firstLine="420"/>
        <w:spacing w:line="360" w:lineRule="auto"/>
        <w:rPr>
          <w:rFonts w:ascii="宋体" w:hAnsi="宋体"/>
          <w:szCs w:val="32"/>
        </w:rPr>
      </w:pPr>
      <w:r>
        <w:rPr>
          <w:rFonts w:hint="eastAsia" w:ascii="宋体" w:hAnsi="宋体"/>
          <w:szCs w:val="32"/>
        </w:rPr>
        <w:t xml:space="preserve">发包人提供国外标准、规范的名称：</w:t>
      </w:r>
      <w:r>
        <w:rPr>
          <w:rFonts w:hint="eastAsia" w:ascii="宋体" w:hAnsi="宋体"/>
          <w:szCs w:val="32"/>
          <w:u w:val="single"/>
        </w:rPr>
        <w:t xml:space="preserve">/</w:t>
      </w:r>
      <w:r>
        <w:rPr>
          <w:rFonts w:hint="eastAsia" w:ascii="宋体" w:hAnsi="宋体"/>
          <w:szCs w:val="32"/>
        </w:rPr>
        <w:t xml:space="preserve">。</w:t>
      </w:r>
      <w:r/>
    </w:p>
    <w:p>
      <w:pPr>
        <w:ind w:firstLine="420"/>
        <w:spacing w:line="360" w:lineRule="auto"/>
        <w:rPr>
          <w:rFonts w:ascii="宋体" w:hAnsi="宋体"/>
          <w:szCs w:val="32"/>
        </w:rPr>
      </w:pPr>
      <w:r>
        <w:rPr>
          <w:rFonts w:ascii="宋体" w:hAnsi="宋体"/>
          <w:szCs w:val="32"/>
        </w:rPr>
        <w:t xml:space="preserve">1.4.3</w:t>
      </w:r>
      <w:r>
        <w:rPr>
          <w:rFonts w:hint="eastAsia" w:ascii="宋体" w:hAnsi="宋体"/>
          <w:szCs w:val="32"/>
        </w:rPr>
        <w:t xml:space="preserve">发包人对工程的技术标准和功能要求的特殊要求：</w:t>
      </w:r>
      <w:r>
        <w:rPr>
          <w:rFonts w:hint="eastAsia" w:ascii="宋体" w:hAnsi="宋体"/>
          <w:szCs w:val="32"/>
          <w:u w:val="single"/>
        </w:rPr>
        <w:t xml:space="preserve"> 无  </w:t>
      </w:r>
      <w:r>
        <w:rPr>
          <w:rFonts w:hint="eastAsia" w:ascii="宋体" w:hAnsi="宋体"/>
          <w:szCs w:val="32"/>
        </w:rPr>
        <w:t xml:space="preserve">。</w:t>
      </w:r>
      <w:r/>
    </w:p>
    <w:p>
      <w:pPr>
        <w:ind w:firstLine="420"/>
        <w:spacing w:after="120" w:line="360" w:lineRule="auto"/>
        <w:rPr>
          <w:rFonts w:ascii="宋体" w:hAnsi="宋体"/>
          <w:szCs w:val="32"/>
        </w:rPr>
        <w:outlineLvl w:val="0"/>
      </w:pPr>
      <w:r>
        <w:rPr>
          <w:rFonts w:ascii="宋体" w:hAnsi="宋体"/>
          <w:szCs w:val="32"/>
        </w:rPr>
        <w:t xml:space="preserve">1.5 </w:t>
      </w:r>
      <w:r>
        <w:rPr>
          <w:rFonts w:hint="eastAsia" w:ascii="宋体" w:hAnsi="宋体"/>
          <w:szCs w:val="32"/>
        </w:rPr>
        <w:t xml:space="preserve">合同文件的优先顺序</w:t>
      </w:r>
      <w:r/>
    </w:p>
    <w:p>
      <w:pPr>
        <w:pStyle w:val="1066"/>
        <w:ind w:left="63" w:right="63" w:firstLine="420"/>
        <w:jc w:val="left"/>
        <w:spacing w:line="360" w:lineRule="auto"/>
        <w:rPr>
          <w:rFonts w:ascii="宋体" w:hAnsi="宋体"/>
          <w:sz w:val="21"/>
          <w:szCs w:val="21"/>
          <w:u w:val="single"/>
        </w:rPr>
      </w:pPr>
      <w:r>
        <w:rPr>
          <w:rFonts w:hint="eastAsia" w:ascii="宋体" w:hAnsi="宋体"/>
          <w:sz w:val="21"/>
          <w:szCs w:val="21"/>
        </w:rPr>
        <w:t xml:space="preserve">合同文件组成及优先顺序为：</w:t>
      </w:r>
      <w:r>
        <w:rPr>
          <w:rFonts w:ascii="宋体" w:hAnsi="宋体"/>
          <w:sz w:val="21"/>
          <w:szCs w:val="21"/>
          <w:u w:val="single"/>
        </w:rPr>
        <w:t xml:space="preserve">（1）合同协议书；（2）中标通知书；（3）投标函及其附录；（4）专用合同条款及其附件；（5）通用合同条款；（6）</w:t>
      </w:r>
      <w:r>
        <w:rPr>
          <w:rFonts w:hint="eastAsia" w:ascii="宋体" w:hAnsi="宋体"/>
          <w:sz w:val="21"/>
          <w:szCs w:val="21"/>
          <w:u w:val="single"/>
        </w:rPr>
        <w:t xml:space="preserve">招标函及招标函附录（7）</w:t>
      </w:r>
      <w:r>
        <w:rPr>
          <w:rFonts w:ascii="宋体" w:hAnsi="宋体"/>
          <w:sz w:val="21"/>
          <w:szCs w:val="21"/>
          <w:u w:val="single"/>
        </w:rPr>
        <w:t xml:space="preserve">技术标准和要求；（</w:t>
      </w:r>
      <w:r>
        <w:rPr>
          <w:rFonts w:hint="eastAsia" w:ascii="宋体" w:hAnsi="宋体"/>
          <w:sz w:val="21"/>
          <w:szCs w:val="21"/>
          <w:u w:val="single"/>
        </w:rPr>
        <w:t xml:space="preserve">8</w:t>
      </w:r>
      <w:r>
        <w:rPr>
          <w:rFonts w:ascii="宋体" w:hAnsi="宋体"/>
          <w:sz w:val="21"/>
          <w:szCs w:val="21"/>
          <w:u w:val="single"/>
        </w:rPr>
        <w:t xml:space="preserve">）图纸；（</w:t>
      </w:r>
      <w:r>
        <w:rPr>
          <w:rFonts w:hint="eastAsia" w:ascii="宋体" w:hAnsi="宋体"/>
          <w:sz w:val="21"/>
          <w:szCs w:val="21"/>
          <w:u w:val="single"/>
        </w:rPr>
        <w:t xml:space="preserve">9</w:t>
      </w:r>
      <w:r>
        <w:rPr>
          <w:rFonts w:ascii="宋体" w:hAnsi="宋体"/>
          <w:sz w:val="21"/>
          <w:szCs w:val="21"/>
          <w:u w:val="single"/>
        </w:rPr>
        <w:t xml:space="preserve">）已标价工程量清单或预算书；（</w:t>
      </w:r>
      <w:r>
        <w:rPr>
          <w:rFonts w:hint="eastAsia" w:ascii="宋体" w:hAnsi="宋体"/>
          <w:sz w:val="21"/>
          <w:szCs w:val="21"/>
          <w:u w:val="single"/>
        </w:rPr>
        <w:t xml:space="preserve">10</w:t>
      </w:r>
      <w:r>
        <w:rPr>
          <w:rFonts w:ascii="宋体" w:hAnsi="宋体"/>
          <w:sz w:val="21"/>
          <w:szCs w:val="21"/>
          <w:u w:val="single"/>
        </w:rPr>
        <w:t xml:space="preserve">）其他合同文件。</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上述各项合同文件包括合同当事人就该项合同文件所作出的补充和修改，属于同一类内容的文件，应以最新签署的为准。</w:t>
      </w:r>
      <w:r/>
    </w:p>
    <w:p>
      <w:pPr>
        <w:ind w:firstLine="420"/>
        <w:spacing w:line="360" w:lineRule="auto"/>
        <w:rPr>
          <w:rFonts w:ascii="宋体" w:hAnsi="宋体"/>
          <w:szCs w:val="21"/>
          <w:u w:val="single"/>
        </w:rPr>
      </w:pPr>
      <w:r>
        <w:rPr>
          <w:rFonts w:hint="eastAsia" w:ascii="宋体" w:hAnsi="宋体" w:cs="宋体"/>
          <w:szCs w:val="21"/>
          <w:lang w:bidi="ar"/>
        </w:rPr>
        <w:t xml:space="preserve">在合同订立及履行过程中形成的与合同有关的文件均构成合同文件组成部分，并根据其性质确定优先解释顺序。</w:t>
      </w:r>
      <w:r/>
    </w:p>
    <w:p>
      <w:pPr>
        <w:ind w:firstLine="420"/>
        <w:spacing w:after="120" w:line="360" w:lineRule="auto"/>
        <w:rPr>
          <w:rFonts w:ascii="宋体" w:hAnsi="宋体"/>
          <w:szCs w:val="32"/>
        </w:rPr>
        <w:outlineLvl w:val="0"/>
      </w:pPr>
      <w:r>
        <w:rPr>
          <w:rFonts w:ascii="宋体" w:hAnsi="宋体"/>
          <w:szCs w:val="32"/>
        </w:rPr>
        <w:t xml:space="preserve">1.6 </w:t>
      </w:r>
      <w:r>
        <w:rPr>
          <w:rFonts w:hint="eastAsia" w:ascii="宋体" w:hAnsi="宋体"/>
          <w:szCs w:val="32"/>
        </w:rPr>
        <w:t xml:space="preserve">图纸和承包人文件</w:t>
      </w:r>
      <w:r>
        <w:rPr>
          <w:rFonts w:ascii="宋体" w:hAnsi="宋体"/>
          <w:szCs w:val="32"/>
        </w:rPr>
        <w:tab/>
      </w:r>
      <w:r/>
    </w:p>
    <w:p>
      <w:pPr>
        <w:ind w:firstLine="420"/>
        <w:spacing w:line="360" w:lineRule="auto"/>
        <w:rPr>
          <w:rFonts w:ascii="宋体" w:hAnsi="宋体"/>
          <w:szCs w:val="21"/>
        </w:rPr>
      </w:pPr>
      <w:r>
        <w:rPr>
          <w:rFonts w:ascii="宋体" w:hAnsi="宋体"/>
          <w:szCs w:val="32"/>
        </w:rPr>
        <w:t xml:space="preserve">1.6.1 </w:t>
      </w:r>
      <w:r>
        <w:rPr>
          <w:rFonts w:hint="eastAsia" w:ascii="宋体" w:hAnsi="宋体"/>
          <w:szCs w:val="32"/>
        </w:rPr>
        <w:t xml:space="preserve">图纸的提供</w:t>
      </w:r>
      <w:r/>
    </w:p>
    <w:p>
      <w:pPr>
        <w:ind w:firstLine="420"/>
        <w:spacing w:line="360" w:lineRule="auto"/>
        <w:rPr>
          <w:rFonts w:ascii="宋体" w:hAnsi="宋体"/>
          <w:szCs w:val="21"/>
        </w:rPr>
      </w:pPr>
      <w:r>
        <w:rPr>
          <w:rFonts w:hint="eastAsia" w:ascii="宋体" w:hAnsi="宋体"/>
          <w:szCs w:val="21"/>
        </w:rPr>
        <w:t xml:space="preserve">发包人向承包人提供图纸的期限：</w:t>
      </w:r>
      <w:r>
        <w:rPr>
          <w:rFonts w:ascii="宋体" w:hAnsi="宋体"/>
          <w:szCs w:val="21"/>
          <w:u w:val="single"/>
        </w:rPr>
        <w:t xml:space="preserve">合同签订后3天内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发包人向承包人提供图纸的数量：</w:t>
      </w:r>
      <w:r>
        <w:rPr>
          <w:rFonts w:hint="eastAsia" w:ascii="宋体" w:hAnsi="宋体" w:cs="宋体"/>
          <w:szCs w:val="21"/>
          <w:u w:val="single"/>
        </w:rPr>
        <w:t xml:space="preserve">开工前提供全套施工图纸</w:t>
      </w:r>
      <w:r>
        <w:rPr>
          <w:rFonts w:hint="eastAsia" w:ascii="宋体" w:hAnsi="宋体"/>
          <w:szCs w:val="21"/>
          <w:u w:val="single"/>
        </w:rPr>
        <w:t xml:space="preserve">2套；若承包人需增加图纸份数，经发包人同意后由承包人复制，费用由承包人承担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发包人向承包人提供图纸的内容：</w:t>
      </w:r>
      <w:r>
        <w:rPr>
          <w:rFonts w:hint="eastAsia" w:ascii="宋体" w:hAnsi="宋体"/>
          <w:szCs w:val="21"/>
          <w:u w:val="single"/>
        </w:rPr>
        <w:t xml:space="preserve">施工图纸</w:t>
      </w:r>
      <w:r>
        <w:rPr>
          <w:rFonts w:hint="eastAsia" w:ascii="宋体" w:hAnsi="宋体"/>
          <w:szCs w:val="21"/>
        </w:rPr>
        <w:t xml:space="preserve">。</w:t>
      </w:r>
      <w:r/>
    </w:p>
    <w:p>
      <w:pPr>
        <w:ind w:firstLine="420"/>
        <w:spacing w:line="360" w:lineRule="auto"/>
        <w:rPr>
          <w:rFonts w:ascii="宋体" w:hAnsi="宋体"/>
          <w:szCs w:val="32"/>
        </w:rPr>
      </w:pPr>
      <w:r>
        <w:rPr>
          <w:rFonts w:ascii="宋体" w:hAnsi="宋体"/>
          <w:szCs w:val="32"/>
        </w:rPr>
        <w:t xml:space="preserve">1.6.4 </w:t>
      </w:r>
      <w:r>
        <w:rPr>
          <w:rFonts w:hint="eastAsia" w:ascii="宋体" w:hAnsi="宋体"/>
          <w:szCs w:val="32"/>
        </w:rPr>
        <w:t xml:space="preserve">承包人文件</w:t>
      </w:r>
      <w:r/>
    </w:p>
    <w:p>
      <w:pPr>
        <w:jc w:val="left"/>
        <w:spacing w:line="360" w:lineRule="auto"/>
        <w:rPr>
          <w:rFonts w:ascii="宋体" w:hAnsi="宋体"/>
          <w:szCs w:val="21"/>
        </w:rPr>
      </w:pPr>
      <w:r>
        <w:rPr>
          <w:rFonts w:hint="eastAsia" w:ascii="宋体" w:hAnsi="宋体"/>
          <w:szCs w:val="32"/>
        </w:rPr>
        <w:t xml:space="preserve">需要</w:t>
      </w:r>
      <w:r>
        <w:rPr>
          <w:rFonts w:hint="eastAsia" w:ascii="宋体" w:hAnsi="宋体"/>
          <w:szCs w:val="21"/>
        </w:rPr>
        <w:t xml:space="preserve">由承包人提供的文件，包括：</w:t>
      </w:r>
      <w:r>
        <w:rPr>
          <w:rFonts w:hint="eastAsia" w:ascii="宋体" w:hAnsi="宋体"/>
          <w:szCs w:val="21"/>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szCs w:val="21"/>
        </w:rPr>
        <w:t xml:space="preserve">；</w:t>
      </w:r>
      <w:r/>
    </w:p>
    <w:p>
      <w:pPr>
        <w:ind w:firstLine="420"/>
        <w:spacing w:line="460" w:lineRule="exact"/>
        <w:rPr>
          <w:rFonts w:ascii="宋体" w:hAnsi="宋体"/>
          <w:szCs w:val="21"/>
        </w:rPr>
      </w:pPr>
      <w:r>
        <w:rPr>
          <w:rFonts w:hint="eastAsia" w:ascii="宋体" w:hAnsi="宋体"/>
          <w:szCs w:val="21"/>
        </w:rPr>
        <w:t xml:space="preserve">承包人提供的文件的期限为：</w:t>
      </w:r>
      <w:r>
        <w:rPr>
          <w:rFonts w:hint="eastAsia" w:ascii="宋体" w:hAnsi="宋体"/>
          <w:szCs w:val="21"/>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szCs w:val="21"/>
        </w:rPr>
        <w:t xml:space="preserve">；</w:t>
      </w:r>
      <w:r/>
    </w:p>
    <w:p>
      <w:pPr>
        <w:ind w:firstLine="420"/>
        <w:spacing w:line="360" w:lineRule="auto"/>
        <w:rPr>
          <w:rFonts w:ascii="宋体" w:hAnsi="宋体"/>
          <w:szCs w:val="32"/>
        </w:rPr>
      </w:pPr>
      <w:r>
        <w:rPr>
          <w:rFonts w:hint="eastAsia" w:ascii="宋体" w:hAnsi="宋体"/>
          <w:szCs w:val="32"/>
        </w:rPr>
        <w:t xml:space="preserve">承包人提供的文件的数量为：</w:t>
      </w:r>
      <w:r>
        <w:rPr>
          <w:rFonts w:hint="eastAsia" w:ascii="宋体" w:hAnsi="宋体"/>
          <w:szCs w:val="32"/>
          <w:u w:val="single"/>
        </w:rPr>
        <w:t xml:space="preserve">3套</w:t>
      </w:r>
      <w:r>
        <w:rPr>
          <w:rFonts w:hint="eastAsia" w:ascii="宋体" w:hAnsi="宋体"/>
          <w:szCs w:val="32"/>
        </w:rPr>
        <w:t xml:space="preserve">；</w:t>
      </w:r>
      <w:r/>
    </w:p>
    <w:p>
      <w:pPr>
        <w:ind w:firstLine="420"/>
        <w:spacing w:line="360" w:lineRule="auto"/>
        <w:rPr>
          <w:rFonts w:ascii="宋体" w:hAnsi="宋体"/>
          <w:szCs w:val="32"/>
        </w:rPr>
      </w:pPr>
      <w:r>
        <w:rPr>
          <w:rFonts w:hint="eastAsia" w:ascii="宋体" w:hAnsi="宋体"/>
          <w:szCs w:val="32"/>
        </w:rPr>
        <w:t xml:space="preserve">承包人提供的文件的形式为：</w:t>
      </w:r>
      <w:r>
        <w:rPr>
          <w:rFonts w:hint="eastAsia" w:ascii="宋体" w:hAnsi="宋体"/>
          <w:szCs w:val="32"/>
          <w:u w:val="single"/>
        </w:rPr>
        <w:t xml:space="preserve">书面文件</w:t>
      </w:r>
      <w:r>
        <w:rPr>
          <w:rFonts w:hint="eastAsia" w:ascii="宋体" w:hAnsi="宋体"/>
          <w:szCs w:val="32"/>
        </w:rPr>
        <w:t xml:space="preserve">；</w:t>
      </w:r>
      <w:r/>
    </w:p>
    <w:p>
      <w:pPr>
        <w:ind w:firstLine="420"/>
        <w:spacing w:line="360" w:lineRule="auto"/>
        <w:rPr>
          <w:rFonts w:ascii="宋体" w:hAnsi="宋体"/>
          <w:szCs w:val="32"/>
        </w:rPr>
      </w:pPr>
      <w:r>
        <w:rPr>
          <w:rFonts w:hint="eastAsia" w:ascii="宋体" w:hAnsi="宋体"/>
          <w:szCs w:val="32"/>
        </w:rPr>
        <w:t xml:space="preserve">发包人审批承包人文件的期限：</w:t>
      </w:r>
      <w:r>
        <w:rPr>
          <w:rFonts w:hint="eastAsia" w:ascii="宋体" w:hAnsi="宋体"/>
          <w:szCs w:val="32"/>
          <w:u w:val="single"/>
        </w:rPr>
        <w:t xml:space="preserve">收到书面文件后7日内</w:t>
      </w:r>
      <w:r>
        <w:rPr>
          <w:rFonts w:hint="eastAsia" w:ascii="宋体" w:hAnsi="宋体"/>
          <w:szCs w:val="32"/>
        </w:rPr>
        <w:t xml:space="preserve">。</w:t>
      </w:r>
      <w:r/>
    </w:p>
    <w:p>
      <w:pPr>
        <w:ind w:firstLine="420"/>
        <w:spacing w:line="360" w:lineRule="auto"/>
        <w:rPr>
          <w:rFonts w:ascii="宋体" w:hAnsi="宋体"/>
          <w:szCs w:val="32"/>
        </w:rPr>
      </w:pPr>
      <w:r>
        <w:rPr>
          <w:rFonts w:ascii="宋体" w:hAnsi="宋体"/>
          <w:szCs w:val="32"/>
        </w:rPr>
        <w:t xml:space="preserve">1.6.5 </w:t>
      </w:r>
      <w:r>
        <w:rPr>
          <w:rFonts w:hint="eastAsia" w:ascii="宋体" w:hAnsi="宋体"/>
          <w:szCs w:val="32"/>
        </w:rPr>
        <w:t xml:space="preserve">现场图纸准备</w:t>
      </w:r>
      <w:r/>
    </w:p>
    <w:p>
      <w:pPr>
        <w:ind w:firstLine="420"/>
        <w:spacing w:line="360" w:lineRule="auto"/>
        <w:rPr>
          <w:rFonts w:ascii="宋体" w:hAnsi="宋体"/>
          <w:szCs w:val="32"/>
        </w:rPr>
      </w:pPr>
      <w:r>
        <w:rPr>
          <w:rFonts w:hint="eastAsia" w:ascii="宋体" w:hAnsi="宋体"/>
          <w:szCs w:val="32"/>
        </w:rPr>
        <w:t xml:space="preserve">关于现场图纸准备的约定：</w:t>
      </w:r>
      <w:r>
        <w:rPr>
          <w:rFonts w:ascii="宋体" w:hAnsi="宋体"/>
          <w:szCs w:val="32"/>
          <w:u w:val="single"/>
        </w:rPr>
        <w:t xml:space="preserve">承包人应在施工现场保留一套完整图纸，供工程师及有关人员进行工程检查时使用</w:t>
      </w:r>
      <w:r>
        <w:rPr>
          <w:rFonts w:hint="eastAsia" w:ascii="宋体" w:hAnsi="宋体"/>
          <w:szCs w:val="32"/>
        </w:rPr>
        <w:t xml:space="preserve">。</w:t>
      </w:r>
      <w:r/>
    </w:p>
    <w:p>
      <w:pPr>
        <w:ind w:firstLine="420"/>
        <w:spacing w:after="120" w:line="360" w:lineRule="auto"/>
        <w:rPr>
          <w:rFonts w:ascii="宋体" w:hAnsi="宋体"/>
          <w:szCs w:val="32"/>
        </w:rPr>
        <w:outlineLvl w:val="0"/>
      </w:pPr>
      <w:r>
        <w:rPr>
          <w:rFonts w:ascii="宋体" w:hAnsi="宋体"/>
          <w:szCs w:val="32"/>
        </w:rPr>
        <w:t xml:space="preserve">1.7 </w:t>
      </w:r>
      <w:r>
        <w:rPr>
          <w:rFonts w:hint="eastAsia" w:ascii="宋体" w:hAnsi="宋体"/>
          <w:szCs w:val="32"/>
        </w:rPr>
        <w:t xml:space="preserve">联络</w:t>
      </w:r>
      <w:r/>
    </w:p>
    <w:p>
      <w:pPr>
        <w:ind w:firstLine="420"/>
        <w:spacing w:line="360" w:lineRule="auto"/>
        <w:rPr>
          <w:rFonts w:ascii="宋体" w:hAnsi="宋体"/>
          <w:szCs w:val="21"/>
        </w:rPr>
      </w:pPr>
      <w:r>
        <w:rPr>
          <w:rFonts w:ascii="宋体" w:hAnsi="宋体"/>
          <w:szCs w:val="32"/>
        </w:rPr>
        <w:t xml:space="preserve">1.7.1</w:t>
      </w:r>
      <w:r>
        <w:rPr>
          <w:rFonts w:hint="eastAsia" w:ascii="宋体" w:hAnsi="宋体"/>
          <w:szCs w:val="32"/>
        </w:rPr>
        <w:t xml:space="preserve">发包人和承包人应当在</w:t>
      </w:r>
      <w:r>
        <w:rPr>
          <w:rFonts w:hint="eastAsia" w:ascii="宋体" w:hAnsi="宋体"/>
          <w:szCs w:val="32"/>
          <w:u w:val="single"/>
        </w:rPr>
        <w:t xml:space="preserve">3</w:t>
      </w:r>
      <w:r>
        <w:rPr>
          <w:rFonts w:hint="eastAsia" w:ascii="宋体" w:hAnsi="宋体"/>
          <w:szCs w:val="32"/>
        </w:rPr>
        <w:t xml:space="preserve">天内将与合同有关的通知、批准、证明、证书、指示、指令、要求、请求</w:t>
      </w:r>
      <w:r>
        <w:rPr>
          <w:rFonts w:hint="eastAsia" w:ascii="宋体" w:hAnsi="宋体"/>
          <w:szCs w:val="21"/>
        </w:rPr>
        <w:t xml:space="preserve">、同意、意见、确定和决定等书面函件送达对方当事人。</w:t>
      </w:r>
      <w:r/>
    </w:p>
    <w:p>
      <w:pPr>
        <w:ind w:firstLine="420"/>
        <w:spacing w:line="360" w:lineRule="auto"/>
        <w:rPr>
          <w:rFonts w:ascii="宋体" w:hAnsi="宋体"/>
          <w:szCs w:val="21"/>
        </w:rPr>
      </w:pPr>
      <w:r>
        <w:rPr>
          <w:rFonts w:ascii="宋体" w:hAnsi="宋体"/>
          <w:szCs w:val="21"/>
        </w:rPr>
        <w:t xml:space="preserve">1.7.2 </w:t>
      </w:r>
      <w:r>
        <w:rPr>
          <w:rFonts w:hint="eastAsia" w:ascii="宋体" w:hAnsi="宋体"/>
          <w:szCs w:val="21"/>
        </w:rPr>
        <w:t xml:space="preserve">发包人接收文件的地点：</w:t>
      </w:r>
      <w:r>
        <w:rPr>
          <w:rFonts w:hint="eastAsia" w:ascii="宋体" w:hAnsi="宋体"/>
          <w:szCs w:val="21"/>
          <w:u w:val="single"/>
        </w:rPr>
        <w:t xml:space="preserve">工地业主办公室</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发包人指定的接收人为：</w:t>
      </w:r>
      <w:r>
        <w:rPr>
          <w:rFonts w:hint="eastAsia" w:ascii="宋体" w:hAnsi="宋体"/>
          <w:szCs w:val="21"/>
          <w:u w:val="single"/>
        </w:rPr>
        <w:t xml:space="preserve">甲方代表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工地承包人项目部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承包人指定的接收人为：</w:t>
      </w:r>
      <w:r>
        <w:rPr>
          <w:rFonts w:hint="eastAsia" w:ascii="宋体" w:hAnsi="宋体"/>
          <w:szCs w:val="21"/>
          <w:u w:val="single"/>
        </w:rPr>
        <w:t xml:space="preserve">项目负责人</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监理人接收文件的地点：</w:t>
      </w:r>
      <w:r>
        <w:rPr>
          <w:rFonts w:hint="eastAsia" w:ascii="宋体" w:hAnsi="宋体"/>
          <w:szCs w:val="21"/>
          <w:u w:val="single"/>
        </w:rPr>
        <w:t xml:space="preserve">工地监理部办公室</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监理人指定的接收人为：</w:t>
      </w:r>
      <w:r>
        <w:rPr>
          <w:rFonts w:hint="eastAsia" w:ascii="宋体" w:hAnsi="宋体"/>
          <w:szCs w:val="21"/>
          <w:u w:val="single"/>
        </w:rPr>
        <w:t xml:space="preserve">项目总监</w:t>
      </w:r>
      <w:r>
        <w:rPr>
          <w:rFonts w:hint="eastAsia" w:ascii="宋体" w:hAnsi="宋体"/>
          <w:szCs w:val="21"/>
        </w:rPr>
        <w:t xml:space="preserve">。</w:t>
      </w:r>
      <w:r/>
    </w:p>
    <w:p>
      <w:pPr>
        <w:ind w:firstLine="420"/>
        <w:spacing w:after="120" w:line="360" w:lineRule="auto"/>
        <w:rPr>
          <w:rFonts w:ascii="宋体" w:hAnsi="宋体"/>
          <w:szCs w:val="32"/>
        </w:rPr>
        <w:outlineLvl w:val="0"/>
      </w:pPr>
      <w:r>
        <w:rPr>
          <w:rFonts w:ascii="宋体" w:hAnsi="宋体"/>
          <w:szCs w:val="32"/>
        </w:rPr>
        <w:t xml:space="preserve">1.10 </w:t>
      </w:r>
      <w:r>
        <w:rPr>
          <w:rFonts w:hint="eastAsia" w:ascii="宋体" w:hAnsi="宋体"/>
          <w:szCs w:val="32"/>
        </w:rPr>
        <w:t xml:space="preserve">交通运输</w:t>
      </w:r>
      <w:r/>
    </w:p>
    <w:p>
      <w:pPr>
        <w:ind w:firstLine="420"/>
        <w:spacing w:line="360" w:lineRule="auto"/>
        <w:rPr>
          <w:rFonts w:ascii="宋体" w:hAnsi="宋体"/>
          <w:szCs w:val="32"/>
        </w:rPr>
        <w:outlineLvl w:val="0"/>
      </w:pPr>
      <w:r>
        <w:rPr>
          <w:rFonts w:ascii="宋体" w:hAnsi="宋体"/>
          <w:szCs w:val="32"/>
        </w:rPr>
        <w:t xml:space="preserve">1</w:t>
      </w:r>
      <w:bookmarkStart w:id="101" w:name="_Toc304295521"/>
      <w:r/>
      <w:bookmarkStart w:id="102" w:name="_Toc303539100"/>
      <w:r/>
      <w:bookmarkStart w:id="103" w:name="_Toc318581155"/>
      <w:r/>
      <w:bookmarkStart w:id="104" w:name="_Toc312677986"/>
      <w:r/>
      <w:bookmarkStart w:id="105" w:name="_Toc300934943"/>
      <w:r>
        <w:rPr>
          <w:rFonts w:ascii="宋体" w:hAnsi="宋体"/>
          <w:szCs w:val="32"/>
        </w:rPr>
        <w:t xml:space="preserve">.10.1 </w:t>
      </w:r>
      <w:r>
        <w:rPr>
          <w:rFonts w:hint="eastAsia" w:ascii="宋体" w:hAnsi="宋体"/>
          <w:szCs w:val="32"/>
        </w:rPr>
        <w:t xml:space="preserve">出入现场的权利</w:t>
      </w:r>
      <w:r/>
    </w:p>
    <w:p>
      <w:pPr>
        <w:ind w:firstLine="420"/>
        <w:spacing w:line="360" w:lineRule="auto"/>
        <w:rPr>
          <w:rFonts w:ascii="宋体" w:hAnsi="宋体"/>
          <w:szCs w:val="32"/>
        </w:rPr>
      </w:pPr>
      <w:r>
        <w:rPr>
          <w:rFonts w:hint="eastAsia" w:ascii="宋体" w:hAnsi="宋体"/>
          <w:szCs w:val="32"/>
        </w:rPr>
        <w:t xml:space="preserve">关于出入现场的权利的约定：</w:t>
      </w:r>
      <w:r>
        <w:rPr>
          <w:rFonts w:hint="eastAsia" w:ascii="宋体" w:hAnsi="宋体"/>
          <w:szCs w:val="32"/>
          <w:u w:val="single"/>
        </w:rPr>
        <w:t xml:space="preserve">由承包人统一管理</w:t>
      </w:r>
      <w:r>
        <w:rPr>
          <w:rFonts w:hint="eastAsia" w:ascii="宋体" w:hAnsi="宋体"/>
          <w:szCs w:val="32"/>
        </w:rPr>
        <w:t xml:space="preserve">。</w:t>
      </w:r>
      <w:bookmarkEnd w:id="101"/>
      <w:r/>
      <w:bookmarkEnd w:id="102"/>
      <w:r/>
      <w:bookmarkEnd w:id="103"/>
      <w:r/>
      <w:bookmarkEnd w:id="104"/>
      <w:r/>
      <w:bookmarkEnd w:id="105"/>
      <w:r/>
      <w:r/>
    </w:p>
    <w:p>
      <w:pPr>
        <w:ind w:firstLine="420"/>
        <w:jc w:val="left"/>
        <w:spacing w:line="360" w:lineRule="auto"/>
        <w:rPr>
          <w:rFonts w:ascii="宋体" w:hAnsi="宋体"/>
          <w:szCs w:val="32"/>
        </w:rPr>
        <w:outlineLvl w:val="0"/>
      </w:pPr>
      <w:r>
        <w:rPr>
          <w:rFonts w:ascii="宋体" w:hAnsi="宋体"/>
          <w:szCs w:val="32"/>
        </w:rPr>
        <w:t xml:space="preserve">1</w:t>
      </w:r>
      <w:bookmarkStart w:id="106" w:name="_Toc312677987"/>
      <w:r/>
      <w:bookmarkStart w:id="107" w:name="_Toc303539101"/>
      <w:r/>
      <w:bookmarkStart w:id="108" w:name="_Toc300934944"/>
      <w:r/>
      <w:bookmarkStart w:id="109" w:name="_Toc318581156"/>
      <w:r/>
      <w:bookmarkStart w:id="110" w:name="_Toc304295522"/>
      <w:r>
        <w:rPr>
          <w:rFonts w:ascii="宋体" w:hAnsi="宋体"/>
          <w:szCs w:val="32"/>
        </w:rPr>
        <w:t xml:space="preserve">.10.3 </w:t>
      </w:r>
      <w:r>
        <w:rPr>
          <w:rFonts w:hint="eastAsia" w:ascii="宋体" w:hAnsi="宋体"/>
          <w:szCs w:val="32"/>
        </w:rPr>
        <w:t xml:space="preserve">场内交通</w:t>
      </w:r>
      <w:r/>
    </w:p>
    <w:p>
      <w:pPr>
        <w:ind w:firstLine="420"/>
        <w:jc w:val="left"/>
        <w:spacing w:line="360" w:lineRule="auto"/>
        <w:rPr>
          <w:rFonts w:ascii="宋体" w:hAnsi="宋体"/>
          <w:szCs w:val="32"/>
        </w:rPr>
      </w:pPr>
      <w:r>
        <w:rPr>
          <w:rFonts w:hint="eastAsia" w:ascii="宋体" w:hAnsi="宋体"/>
          <w:szCs w:val="32"/>
        </w:rPr>
        <w:t xml:space="preserve">关于场外交通和场内交通的边界的约定：</w:t>
      </w:r>
      <w:r>
        <w:rPr>
          <w:rFonts w:hint="eastAsia" w:ascii="宋体" w:hAnsi="宋体"/>
          <w:szCs w:val="32"/>
          <w:u w:val="single"/>
        </w:rPr>
        <w:t xml:space="preserve">无</w:t>
      </w:r>
      <w:r>
        <w:rPr>
          <w:rFonts w:hint="eastAsia" w:ascii="宋体" w:hAnsi="宋体"/>
          <w:szCs w:val="32"/>
        </w:rPr>
        <w:t xml:space="preserve">。</w:t>
      </w:r>
      <w:r/>
    </w:p>
    <w:p>
      <w:pPr>
        <w:ind w:firstLine="420"/>
        <w:jc w:val="left"/>
        <w:spacing w:line="360" w:lineRule="auto"/>
        <w:rPr>
          <w:rFonts w:ascii="宋体" w:hAnsi="宋体"/>
          <w:szCs w:val="32"/>
        </w:rPr>
      </w:pPr>
      <w:r>
        <w:rPr>
          <w:rFonts w:hint="eastAsia" w:ascii="宋体" w:hAnsi="宋体"/>
          <w:szCs w:val="32"/>
        </w:rPr>
        <w:t xml:space="preserve">关于发包人向承包人免费提供满足工程施工需要的场内道路和交通设施的约定：</w:t>
      </w:r>
      <w:r>
        <w:rPr>
          <w:rFonts w:hint="eastAsia" w:ascii="宋体" w:hAnsi="宋体"/>
          <w:szCs w:val="32"/>
          <w:u w:val="single"/>
        </w:rPr>
        <w:t xml:space="preserve">现状</w:t>
      </w:r>
      <w:r>
        <w:rPr>
          <w:rFonts w:hint="eastAsia" w:ascii="宋体" w:hAnsi="宋体"/>
          <w:szCs w:val="32"/>
        </w:rPr>
        <w:t xml:space="preserve">。</w:t>
      </w:r>
      <w:bookmarkEnd w:id="106"/>
      <w:r/>
      <w:bookmarkEnd w:id="107"/>
      <w:r/>
      <w:bookmarkEnd w:id="108"/>
      <w:r/>
      <w:bookmarkEnd w:id="109"/>
      <w:r/>
      <w:bookmarkEnd w:id="110"/>
      <w:r/>
      <w:bookmarkStart w:id="111" w:name="_Toc318581157"/>
      <w:r/>
      <w:r/>
    </w:p>
    <w:p>
      <w:pPr>
        <w:ind w:firstLine="420"/>
        <w:jc w:val="left"/>
        <w:spacing w:line="360" w:lineRule="auto"/>
        <w:rPr>
          <w:rFonts w:ascii="宋体" w:hAnsi="宋体"/>
          <w:szCs w:val="32"/>
        </w:rPr>
      </w:pPr>
      <w:r>
        <w:rPr>
          <w:rFonts w:ascii="宋体" w:hAnsi="宋体"/>
          <w:szCs w:val="32"/>
        </w:rPr>
        <w:t xml:space="preserve">1.10.4</w:t>
      </w:r>
      <w:r>
        <w:rPr>
          <w:rFonts w:hint="eastAsia" w:ascii="宋体" w:hAnsi="宋体"/>
          <w:szCs w:val="32"/>
        </w:rPr>
        <w:t xml:space="preserve">超大件和超重件的运输</w:t>
      </w:r>
      <w:r/>
    </w:p>
    <w:p>
      <w:pPr>
        <w:ind w:firstLine="420"/>
        <w:jc w:val="left"/>
        <w:spacing w:line="360" w:lineRule="auto"/>
        <w:rPr>
          <w:rFonts w:ascii="宋体" w:hAnsi="宋体"/>
          <w:szCs w:val="32"/>
        </w:rPr>
      </w:pPr>
      <w:r>
        <w:rPr>
          <w:rFonts w:hint="eastAsia" w:ascii="宋体" w:hAnsi="宋体"/>
          <w:szCs w:val="32"/>
        </w:rPr>
        <w:t xml:space="preserve">运输超大件或超重件所需的道路和桥梁临时加固改造费用和其他有关费用由</w:t>
      </w:r>
      <w:r>
        <w:rPr>
          <w:rFonts w:hint="eastAsia" w:ascii="宋体" w:hAnsi="宋体"/>
          <w:szCs w:val="32"/>
          <w:u w:val="single"/>
        </w:rPr>
        <w:t xml:space="preserve">承包人</w:t>
      </w:r>
      <w:r>
        <w:rPr>
          <w:rFonts w:hint="eastAsia" w:ascii="宋体" w:hAnsi="宋体"/>
          <w:szCs w:val="32"/>
        </w:rPr>
        <w:t xml:space="preserve">承担。</w:t>
      </w:r>
      <w:bookmarkEnd w:id="111"/>
      <w:r/>
      <w:r/>
    </w:p>
    <w:p>
      <w:pPr>
        <w:ind w:firstLine="420"/>
        <w:spacing w:after="120" w:line="360" w:lineRule="auto"/>
        <w:rPr>
          <w:rFonts w:ascii="宋体" w:hAnsi="宋体"/>
          <w:szCs w:val="32"/>
        </w:rPr>
        <w:outlineLvl w:val="0"/>
      </w:pPr>
      <w:r>
        <w:rPr>
          <w:rFonts w:ascii="宋体" w:hAnsi="宋体"/>
          <w:szCs w:val="32"/>
        </w:rPr>
        <w:t xml:space="preserve">1.11 </w:t>
      </w:r>
      <w:r>
        <w:rPr>
          <w:rFonts w:hint="eastAsia" w:ascii="宋体" w:hAnsi="宋体"/>
          <w:szCs w:val="32"/>
        </w:rPr>
        <w:t xml:space="preserve">知识产权</w:t>
      </w:r>
      <w:r/>
    </w:p>
    <w:p>
      <w:pPr>
        <w:ind w:left="630" w:hanging="210"/>
        <w:spacing w:line="360" w:lineRule="auto"/>
        <w:rPr>
          <w:rFonts w:ascii="宋体" w:hAnsi="宋体"/>
          <w:szCs w:val="21"/>
        </w:rPr>
      </w:pPr>
      <w:r>
        <w:rPr>
          <w:rFonts w:ascii="宋体" w:hAnsi="宋体"/>
          <w:szCs w:val="32"/>
        </w:rPr>
        <w:t xml:space="preserve">1.11.1</w:t>
      </w:r>
      <w:r>
        <w:rPr>
          <w:rFonts w:hint="eastAsia" w:ascii="宋体" w:hAnsi="宋体"/>
          <w:szCs w:val="32"/>
        </w:rPr>
        <w:t xml:space="preserve">关于发包人提供给承包人的图纸、发包人为实施工程自行编制或委托编制的技术规范以及反映发包人关于合同要求或其他类</w:t>
      </w:r>
      <w:r>
        <w:rPr>
          <w:rFonts w:hint="eastAsia" w:ascii="宋体" w:hAnsi="宋体"/>
          <w:szCs w:val="21"/>
        </w:rPr>
        <w:t xml:space="preserve">似性质的文件的著作权的归属：</w:t>
      </w:r>
      <w:r>
        <w:rPr>
          <w:rFonts w:hint="eastAsia" w:ascii="宋体" w:hAnsi="宋体"/>
          <w:szCs w:val="21"/>
          <w:u w:val="single"/>
        </w:rPr>
        <w:t xml:space="preserve">发包人</w:t>
      </w:r>
      <w:r>
        <w:rPr>
          <w:rFonts w:hint="eastAsia" w:ascii="宋体" w:hAnsi="宋体"/>
          <w:szCs w:val="21"/>
        </w:rPr>
        <w:t xml:space="preserve">。</w:t>
      </w:r>
      <w:r/>
    </w:p>
    <w:p>
      <w:pPr>
        <w:ind w:left="596"/>
        <w:spacing w:line="360" w:lineRule="auto"/>
        <w:rPr>
          <w:rFonts w:ascii="宋体" w:hAnsi="宋体"/>
          <w:szCs w:val="21"/>
        </w:rPr>
      </w:pPr>
      <w:r>
        <w:rPr>
          <w:rFonts w:hint="eastAsia" w:ascii="宋体" w:hAnsi="宋体"/>
          <w:szCs w:val="21"/>
        </w:rPr>
        <w:t xml:space="preserve">关于发包人提供的上述文件的使用限制的要求：</w:t>
      </w:r>
      <w:r>
        <w:rPr>
          <w:rFonts w:ascii="宋体" w:hAnsi="宋体"/>
          <w:szCs w:val="21"/>
          <w:u w:val="single"/>
        </w:rPr>
        <w:t xml:space="preserve">适用本工程、严禁外流 </w:t>
      </w:r>
      <w:r>
        <w:rPr>
          <w:rFonts w:hint="eastAsia" w:ascii="宋体" w:hAnsi="宋体"/>
          <w:szCs w:val="21"/>
        </w:rPr>
        <w:t xml:space="preserve">。</w:t>
      </w:r>
      <w:r/>
    </w:p>
    <w:p>
      <w:pPr>
        <w:ind w:firstLine="420"/>
        <w:spacing w:line="360" w:lineRule="auto"/>
        <w:rPr>
          <w:rFonts w:ascii="宋体" w:hAnsi="宋体"/>
          <w:szCs w:val="21"/>
        </w:rPr>
        <w:outlineLvl w:val="0"/>
      </w:pPr>
      <w:r>
        <w:rPr>
          <w:rFonts w:ascii="宋体" w:hAnsi="宋体"/>
          <w:szCs w:val="21"/>
        </w:rPr>
        <w:t xml:space="preserve">1.11.2 </w:t>
      </w:r>
      <w:r>
        <w:rPr>
          <w:rFonts w:hint="eastAsia" w:ascii="宋体" w:hAnsi="宋体"/>
          <w:szCs w:val="21"/>
        </w:rPr>
        <w:t xml:space="preserve">关于承包人为实施工程所编制文件的著作权的归属：</w:t>
      </w:r>
      <w:r>
        <w:rPr>
          <w:rFonts w:hint="eastAsia" w:ascii="宋体" w:hAnsi="宋体"/>
          <w:szCs w:val="21"/>
          <w:u w:val="single"/>
        </w:rPr>
        <w:t xml:space="preserve">发包人</w:t>
      </w:r>
      <w:r>
        <w:rPr>
          <w:rFonts w:hint="eastAsia" w:ascii="宋体" w:hAnsi="宋体"/>
          <w:szCs w:val="21"/>
        </w:rPr>
        <w:t xml:space="preserve">。</w:t>
      </w:r>
      <w:r/>
    </w:p>
    <w:p>
      <w:pPr>
        <w:ind w:firstLine="525"/>
        <w:spacing w:line="360" w:lineRule="auto"/>
        <w:rPr>
          <w:rFonts w:ascii="宋体" w:hAnsi="宋体"/>
          <w:szCs w:val="21"/>
        </w:rPr>
      </w:pPr>
      <w:r>
        <w:rPr>
          <w:rFonts w:hint="eastAsia" w:ascii="宋体" w:hAnsi="宋体"/>
          <w:szCs w:val="21"/>
        </w:rPr>
        <w:t xml:space="preserve">关于承包人提供的上述文件的使用限制的要求：</w:t>
      </w:r>
      <w:r>
        <w:rPr>
          <w:rFonts w:ascii="宋体" w:hAnsi="宋体"/>
          <w:szCs w:val="21"/>
          <w:u w:val="single"/>
        </w:rPr>
        <w:t xml:space="preserve">适用本工程、严禁外流 </w:t>
      </w:r>
      <w:r>
        <w:rPr>
          <w:rFonts w:hint="eastAsia" w:ascii="宋体" w:hAnsi="宋体"/>
          <w:szCs w:val="21"/>
        </w:rPr>
        <w:t xml:space="preserve">。</w:t>
      </w:r>
      <w:r/>
    </w:p>
    <w:p>
      <w:pPr>
        <w:ind w:left="525" w:hanging="105"/>
        <w:spacing w:line="360" w:lineRule="auto"/>
        <w:rPr>
          <w:rFonts w:ascii="宋体" w:hAnsi="宋体"/>
          <w:szCs w:val="21"/>
        </w:rPr>
        <w:outlineLvl w:val="0"/>
      </w:pPr>
      <w:r>
        <w:rPr>
          <w:rFonts w:ascii="宋体" w:hAnsi="宋体"/>
          <w:szCs w:val="21"/>
        </w:rPr>
        <w:t xml:space="preserve">1.11.4 </w:t>
      </w:r>
      <w:r>
        <w:rPr>
          <w:rFonts w:hint="eastAsia" w:ascii="宋体" w:hAnsi="宋体"/>
          <w:szCs w:val="21"/>
        </w:rPr>
        <w:t xml:space="preserve">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szCs w:val="21"/>
        </w:rPr>
        <w:t xml:space="preserve">。</w:t>
      </w:r>
      <w:r/>
    </w:p>
    <w:p>
      <w:pPr>
        <w:ind w:firstLine="420"/>
        <w:spacing w:after="120" w:line="360" w:lineRule="auto"/>
        <w:rPr>
          <w:rFonts w:ascii="宋体" w:hAnsi="宋体"/>
          <w:szCs w:val="21"/>
        </w:rPr>
      </w:pPr>
      <w:r>
        <w:rPr>
          <w:rFonts w:ascii="宋体" w:hAnsi="宋体"/>
          <w:szCs w:val="21"/>
        </w:rPr>
        <w:t xml:space="preserve">1.13</w:t>
      </w:r>
      <w:r>
        <w:rPr>
          <w:rFonts w:hint="eastAsia" w:ascii="宋体" w:hAnsi="宋体"/>
          <w:szCs w:val="21"/>
        </w:rPr>
        <w:t xml:space="preserve">工程量清单错误的修正</w:t>
      </w:r>
      <w:r/>
    </w:p>
    <w:p>
      <w:pPr>
        <w:ind w:firstLine="420"/>
        <w:spacing w:after="120" w:line="360" w:lineRule="auto"/>
        <w:rPr>
          <w:rFonts w:hint="eastAsia" w:ascii="宋体" w:hAnsi="宋体"/>
          <w:szCs w:val="21"/>
        </w:rPr>
      </w:pPr>
      <w:r/>
      <w:bookmarkStart w:id="112" w:name="_Toc351203634"/>
      <w:r>
        <w:rPr>
          <w:rFonts w:hint="eastAsia" w:ascii="宋体" w:hAnsi="宋体"/>
          <w:szCs w:val="21"/>
          <w:lang w:val="en-US" w:eastAsia="zh-CN"/>
        </w:rPr>
        <w:t xml:space="preserve">1.13.1</w:t>
      </w:r>
      <w:r>
        <w:rPr>
          <w:rFonts w:hint="eastAsia" w:ascii="宋体" w:hAnsi="宋体"/>
          <w:szCs w:val="21"/>
        </w:rPr>
        <w:t xml:space="preserve">属于招标工程量清单编制错误导致的漏项、特征不符、量差</w:t>
      </w:r>
      <w:r>
        <w:rPr>
          <w:rFonts w:hint="eastAsia" w:ascii="宋体" w:hAnsi="宋体"/>
          <w:szCs w:val="21"/>
          <w:lang w:eastAsia="zh-CN"/>
        </w:rPr>
        <w:t xml:space="preserve">，</w:t>
      </w:r>
      <w:r>
        <w:rPr>
          <w:rFonts w:hint="eastAsia" w:ascii="宋体" w:hAnsi="宋体"/>
          <w:szCs w:val="21"/>
        </w:rPr>
        <w:t xml:space="preserve">引起的价款增减由发包人承担；属于施工措施、场地踏勘不充分导致的费用，引起的价款增减由承包人承担。</w:t>
      </w:r>
      <w:r/>
    </w:p>
    <w:p>
      <w:pPr>
        <w:ind w:firstLine="420"/>
        <w:spacing w:after="120" w:line="360" w:lineRule="auto"/>
        <w:rPr>
          <w:rFonts w:hint="eastAsia" w:ascii="宋体" w:hAnsi="宋体"/>
          <w:szCs w:val="21"/>
          <w:lang w:eastAsia="zh-CN"/>
        </w:rPr>
      </w:pPr>
      <w:r>
        <w:rPr>
          <w:rFonts w:hint="eastAsia" w:ascii="宋体" w:hAnsi="宋体"/>
          <w:szCs w:val="21"/>
        </w:rPr>
        <w:t xml:space="preserve">某一清单项目工程量偏差超过±15%(不含)，且该清单项目综合单价经清标确认为异常过高或异常过低,可按GB/T50500-2024第8.9条规定重新确定该项目综合单价</w:t>
      </w:r>
      <w:r>
        <w:rPr>
          <w:rFonts w:hint="eastAsia" w:ascii="宋体" w:hAnsi="宋体"/>
          <w:szCs w:val="21"/>
          <w:lang w:eastAsia="zh-CN"/>
        </w:rPr>
        <w:t xml:space="preserve">；</w:t>
      </w:r>
      <w:r/>
    </w:p>
    <w:p>
      <w:pPr>
        <w:ind w:firstLine="420"/>
        <w:spacing w:after="120" w:line="360" w:lineRule="auto"/>
        <w:rPr>
          <w:rFonts w:hint="eastAsia" w:ascii="宋体" w:hAnsi="宋体"/>
          <w:szCs w:val="21"/>
        </w:rPr>
      </w:pPr>
      <w:r>
        <w:rPr>
          <w:rFonts w:hint="eastAsia" w:ascii="宋体" w:hAnsi="宋体"/>
          <w:szCs w:val="21"/>
        </w:rPr>
        <w:t xml:space="preserve">重新组价时按《建设工程工程量清单计价标准》(GB/T 50500-2024)第10章执行：</w:t>
      </w:r>
      <w:r/>
    </w:p>
    <w:p>
      <w:pPr>
        <w:ind w:firstLine="420"/>
        <w:spacing w:after="120" w:line="360" w:lineRule="auto"/>
        <w:rPr>
          <w:rFonts w:hint="eastAsia" w:ascii="宋体" w:hAnsi="宋体"/>
          <w:szCs w:val="21"/>
          <w:lang w:eastAsia="zh-CN"/>
        </w:rPr>
      </w:pPr>
      <w:r>
        <w:rPr>
          <w:rFonts w:hint="eastAsia" w:ascii="宋体" w:hAnsi="宋体"/>
          <w:szCs w:val="21"/>
        </w:rPr>
        <w:t xml:space="preserve">（1）人工、材料、机械消耗量按江苏省现行建设工程计价定额</w:t>
      </w:r>
      <w:r>
        <w:rPr>
          <w:rFonts w:hint="eastAsia" w:ascii="宋体" w:hAnsi="宋体"/>
          <w:szCs w:val="21"/>
          <w:lang w:eastAsia="zh-CN"/>
        </w:rPr>
        <w:t xml:space="preserve">；</w:t>
      </w:r>
      <w:r/>
    </w:p>
    <w:p>
      <w:pPr>
        <w:ind w:firstLine="420"/>
        <w:spacing w:after="120" w:line="360" w:lineRule="auto"/>
        <w:rPr>
          <w:rFonts w:hint="eastAsia" w:ascii="宋体" w:hAnsi="宋体"/>
          <w:szCs w:val="21"/>
          <w:lang w:eastAsia="zh-CN"/>
        </w:rPr>
      </w:pPr>
      <w:r>
        <w:rPr>
          <w:rFonts w:hint="eastAsia" w:ascii="宋体" w:hAnsi="宋体"/>
          <w:szCs w:val="21"/>
        </w:rPr>
        <w:t xml:space="preserve">（2）人工单价按施工期江苏省建设工程造价管理机构发布的人工工资指导价</w:t>
      </w:r>
      <w:r>
        <w:rPr>
          <w:rFonts w:hint="eastAsia" w:ascii="宋体" w:hAnsi="宋体"/>
          <w:szCs w:val="21"/>
          <w:lang w:eastAsia="zh-CN"/>
        </w:rPr>
        <w:t xml:space="preserve">；</w:t>
      </w:r>
      <w:r/>
    </w:p>
    <w:p>
      <w:pPr>
        <w:ind w:firstLine="420"/>
        <w:spacing w:after="120" w:line="360" w:lineRule="auto"/>
        <w:rPr>
          <w:rFonts w:hint="eastAsia" w:ascii="宋体" w:hAnsi="宋体"/>
          <w:szCs w:val="21"/>
          <w:lang w:eastAsia="zh-CN"/>
        </w:rPr>
      </w:pPr>
      <w:r>
        <w:rPr>
          <w:rFonts w:hint="eastAsia" w:ascii="宋体" w:hAnsi="宋体"/>
          <w:szCs w:val="21"/>
        </w:rPr>
        <w:t xml:space="preserve">（3）材料单价优先按已标价工程量清单中相同或类似材料单价，无时先按施工期《赣榆区建设工程材料信息价》，若没有的按施工期《连云港建设工程经济》指导价执行，再无时按市场询价双方协商</w:t>
      </w:r>
      <w:r>
        <w:rPr>
          <w:rFonts w:hint="eastAsia" w:ascii="宋体" w:hAnsi="宋体"/>
          <w:szCs w:val="21"/>
          <w:lang w:eastAsia="zh-CN"/>
        </w:rPr>
        <w:t xml:space="preserve">；</w:t>
      </w:r>
      <w:r/>
    </w:p>
    <w:p>
      <w:pPr>
        <w:ind w:firstLine="420"/>
        <w:spacing w:after="120" w:line="360" w:lineRule="auto"/>
        <w:rPr>
          <w:rFonts w:hint="eastAsia" w:ascii="宋体" w:hAnsi="宋体"/>
          <w:szCs w:val="21"/>
          <w:lang w:eastAsia="zh-CN"/>
        </w:rPr>
      </w:pPr>
      <w:r>
        <w:rPr>
          <w:rFonts w:hint="eastAsia" w:ascii="宋体" w:hAnsi="宋体"/>
          <w:szCs w:val="21"/>
        </w:rPr>
        <w:t xml:space="preserve">（4）管理费、利润按已标价工程量清单中同类项目费率或体现投标下浮率</w:t>
      </w:r>
      <w:r>
        <w:rPr>
          <w:rFonts w:hint="eastAsia" w:ascii="宋体" w:hAnsi="宋体"/>
          <w:szCs w:val="21"/>
          <w:lang w:eastAsia="zh-CN"/>
        </w:rPr>
        <w:t xml:space="preserve">；</w:t>
      </w:r>
      <w:r/>
    </w:p>
    <w:p>
      <w:pPr>
        <w:ind w:firstLine="420"/>
        <w:spacing w:after="120" w:line="360" w:lineRule="auto"/>
        <w:rPr>
          <w:rFonts w:hint="eastAsia" w:ascii="宋体" w:hAnsi="宋体" w:eastAsia="宋体"/>
          <w:szCs w:val="21"/>
        </w:rPr>
      </w:pPr>
      <w:r>
        <w:rPr>
          <w:rFonts w:hint="eastAsia" w:ascii="宋体" w:hAnsi="宋体"/>
          <w:szCs w:val="21"/>
        </w:rPr>
        <w:t xml:space="preserve">（5）社会保险费、住房公积金、税金按江苏省现</w:t>
      </w:r>
      <w:r>
        <w:rPr>
          <w:rFonts w:hint="eastAsia" w:ascii="宋体" w:hAnsi="宋体" w:eastAsia="宋体"/>
          <w:szCs w:val="21"/>
        </w:rPr>
        <w:t xml:space="preserve">行规定执行。</w:t>
      </w:r>
      <w:r/>
    </w:p>
    <w:p>
      <w:pPr>
        <w:ind w:firstLine="420"/>
        <w:spacing w:after="120" w:line="360" w:lineRule="auto"/>
        <w:rPr>
          <w:rFonts w:hint="eastAsia" w:ascii="宋体" w:hAnsi="宋体" w:eastAsia="宋体"/>
          <w:szCs w:val="21"/>
        </w:rPr>
      </w:pPr>
      <w:r>
        <w:rPr>
          <w:rFonts w:hint="eastAsia" w:ascii="宋体" w:hAnsi="宋体" w:eastAsia="宋体"/>
          <w:szCs w:val="21"/>
          <w:lang w:eastAsia="zh-CN"/>
        </w:rPr>
        <w:t xml:space="preserve">（</w:t>
      </w:r>
      <w:r>
        <w:rPr>
          <w:rFonts w:hint="eastAsia" w:ascii="宋体" w:hAnsi="宋体" w:eastAsia="宋体"/>
          <w:szCs w:val="21"/>
          <w:lang w:val="en-US" w:eastAsia="zh-CN"/>
        </w:rPr>
        <w:t xml:space="preserve">6</w:t>
      </w:r>
      <w:r>
        <w:rPr>
          <w:rFonts w:hint="eastAsia" w:ascii="宋体" w:hAnsi="宋体" w:eastAsia="宋体"/>
          <w:szCs w:val="21"/>
          <w:lang w:eastAsia="zh-CN"/>
        </w:rPr>
        <w:t xml:space="preserve">）</w:t>
      </w:r>
      <w:r>
        <w:rPr>
          <w:rFonts w:hint="eastAsia" w:ascii="宋体" w:hAnsi="宋体" w:eastAsia="宋体"/>
          <w:szCs w:val="21"/>
        </w:rPr>
        <w:t xml:space="preserve">本条及第10.4条约定的重新组价，均以上述规则计算出的综合单价为基础，乘以（1-投标总下浮率）作为最终结算综合单价。投标总下浮率=（</w:t>
      </w:r>
      <w:r>
        <w:rPr>
          <w:rFonts w:hint="eastAsia" w:ascii="宋体" w:hAnsi="宋体" w:eastAsia="宋体"/>
          <w:szCs w:val="21"/>
          <w:lang w:val="en-US" w:eastAsia="zh-CN"/>
        </w:rPr>
        <w:t xml:space="preserve">最高投标限价</w:t>
      </w:r>
      <w:r>
        <w:rPr>
          <w:rFonts w:hint="eastAsia" w:ascii="宋体" w:hAnsi="宋体" w:eastAsia="宋体"/>
          <w:szCs w:val="21"/>
        </w:rPr>
        <w:t xml:space="preserve">-中标价）÷</w:t>
      </w:r>
      <w:r>
        <w:rPr>
          <w:rFonts w:hint="eastAsia" w:ascii="宋体" w:hAnsi="宋体" w:eastAsia="宋体"/>
          <w:szCs w:val="21"/>
          <w:lang w:val="en-US" w:eastAsia="zh-CN"/>
        </w:rPr>
        <w:t xml:space="preserve">最高投标限价</w:t>
      </w:r>
      <w:r>
        <w:rPr>
          <w:rFonts w:hint="eastAsia" w:ascii="宋体" w:hAnsi="宋体" w:eastAsia="宋体"/>
          <w:szCs w:val="21"/>
        </w:rPr>
        <w:t xml:space="preserve">×100%，该下浮率适用于所有重新组价的分部分项项目、单价措施项目，不因人工、材料价格波动或其他因素调整。</w:t>
      </w:r>
      <w:r/>
    </w:p>
    <w:p>
      <w:pPr>
        <w:ind w:firstLine="420"/>
        <w:spacing w:after="120" w:line="360" w:lineRule="auto"/>
        <w:rPr>
          <w:rFonts w:hint="eastAsia" w:ascii="宋体" w:hAnsi="宋体"/>
          <w:szCs w:val="21"/>
        </w:rPr>
      </w:pPr>
      <w:r>
        <w:rPr>
          <w:rFonts w:hint="eastAsia" w:ascii="宋体" w:hAnsi="宋体"/>
          <w:szCs w:val="21"/>
        </w:rPr>
        <w:t xml:space="preserve">已按中标综合单价计量支付的±15%以内部分不予扣减或追回。</w:t>
      </w:r>
      <w:r/>
    </w:p>
    <w:p>
      <w:pPr>
        <w:ind w:firstLine="210"/>
        <w:keepLines w:val="0"/>
        <w:keepNext w:val="0"/>
        <w:spacing w:after="120" w:line="360" w:lineRule="auto"/>
        <w:widowControl/>
        <w:rPr>
          <w:rFonts w:hint="eastAsia" w:ascii="宋体" w:hAnsi="宋体"/>
          <w:szCs w:val="21"/>
        </w:rPr>
        <w:suppressLineNumbers w:val="0"/>
      </w:pPr>
      <w:r>
        <w:rPr>
          <w:rFonts w:hint="eastAsia" w:ascii="宋体" w:hAnsi="宋体"/>
          <w:szCs w:val="21"/>
          <w:lang w:val="en-US" w:eastAsia="zh-CN"/>
        </w:rPr>
        <w:t xml:space="preserve">1.13.2</w:t>
      </w:r>
      <w:r>
        <w:rPr>
          <w:rStyle w:val="775"/>
          <w:rFonts w:hint="eastAsia" w:ascii="宋体" w:hAnsi="宋体"/>
          <w:szCs w:val="21"/>
        </w:rPr>
        <w:t xml:space="preserve">清单缺陷与承包人风险的界限</w:t>
      </w:r>
      <w:r>
        <w:rPr>
          <w:rFonts w:hint="eastAsia" w:ascii="宋体" w:hAnsi="宋体"/>
          <w:szCs w:val="21"/>
        </w:rPr>
        <w:t xml:space="preserve">​</w:t>
      </w:r>
      <w:r/>
    </w:p>
    <w:p>
      <w:pPr>
        <w:ind w:firstLine="420"/>
        <w:keepLines w:val="0"/>
        <w:keepNext w:val="0"/>
        <w:spacing w:after="120" w:line="360" w:lineRule="auto"/>
        <w:widowControl/>
        <w:rPr>
          <w:rFonts w:hint="eastAsia" w:ascii="宋体" w:hAnsi="宋体"/>
          <w:szCs w:val="21"/>
        </w:rPr>
        <w:suppressLineNumbers w:val="0"/>
      </w:pPr>
      <w:r>
        <w:rPr>
          <w:rFonts w:hint="eastAsia" w:ascii="宋体" w:hAnsi="宋体"/>
          <w:szCs w:val="21"/>
        </w:rPr>
        <w:t xml:space="preserve">本条所称“清单漏项、项目特征不符、工程量偏差”，是指</w:t>
      </w:r>
      <w:r>
        <w:rPr>
          <w:rStyle w:val="775"/>
          <w:rFonts w:hint="eastAsia" w:ascii="宋体" w:hAnsi="宋体"/>
          <w:szCs w:val="21"/>
        </w:rPr>
        <w:t xml:space="preserve">招标工程量清单编制阶段</w:t>
      </w:r>
      <w:r>
        <w:rPr>
          <w:rFonts w:hint="eastAsia" w:ascii="宋体" w:hAnsi="宋体"/>
          <w:szCs w:val="21"/>
        </w:rPr>
        <w:t xml:space="preserve">因项目列项不全、特征描述错误、工程量计算错误导致的差异，不属于承包人投标前现场踏勘、施工方案选择及措施项目完整性风险范围。</w:t>
      </w:r>
      <w:r/>
    </w:p>
    <w:p>
      <w:pPr>
        <w:ind w:firstLine="420"/>
        <w:spacing w:after="120" w:line="360" w:lineRule="auto"/>
        <w:rPr>
          <w:rFonts w:hint="eastAsia" w:ascii="宋体" w:hAnsi="宋体"/>
          <w:szCs w:val="21"/>
          <w:lang w:val="en-US" w:eastAsia="zh-CN"/>
        </w:rPr>
      </w:pPr>
      <w:r>
        <w:rPr>
          <w:rFonts w:hint="eastAsia" w:ascii="宋体" w:hAnsi="宋体"/>
          <w:szCs w:val="21"/>
        </w:rPr>
        <w:t xml:space="preserve">承包人已充分踏勘现场、自行编制施工方案及报价的风险，按第 21.8 条执行</w:t>
      </w:r>
      <w:r>
        <w:rPr>
          <w:rFonts w:hint="eastAsia" w:ascii="宋体" w:hAnsi="宋体"/>
          <w:szCs w:val="21"/>
          <w:lang w:val="en-US" w:eastAsia="zh-CN"/>
        </w:rPr>
        <w:t xml:space="preserve">，不纳入本条调整范围。</w:t>
      </w:r>
      <w:r/>
    </w:p>
    <w:p>
      <w:pPr>
        <w:ind w:firstLine="420"/>
        <w:spacing w:after="120" w:line="360" w:lineRule="auto"/>
        <w:rPr>
          <w:rFonts w:hint="default" w:ascii="宋体" w:hAnsi="宋体"/>
          <w:szCs w:val="21"/>
          <w:lang w:val="en-US" w:eastAsia="zh-CN"/>
        </w:rPr>
      </w:pPr>
      <w:r>
        <w:rPr>
          <w:rFonts w:hint="default" w:ascii="宋体" w:hAnsi="宋体"/>
          <w:szCs w:val="21"/>
          <w:lang w:val="en-US" w:eastAsia="zh-CN"/>
        </w:rPr>
        <w:t xml:space="preserve">1.13.3 清单项目特征描述存在缺项、漏项的，若施工图纸已明确相关要求、或已指明引用国家/地方规范、标准图集，亦或属于本专业常规施工工艺必须包含的工序，均视为已包含在合同综合单价及合同总价中，发包人不再另行支付费用。因承包人未仔细核对图纸、规范及常规工艺要求导致的报价遗漏，由承包人自行承担。</w:t>
      </w:r>
      <w:r/>
    </w:p>
    <w:p>
      <w:pPr>
        <w:pStyle w:val="769"/>
        <w:spacing w:before="120" w:after="120"/>
        <w:rPr>
          <w:rFonts w:ascii="宋体" w:hAnsi="宋体"/>
          <w:b w:val="0"/>
          <w:szCs w:val="32"/>
        </w:rPr>
      </w:pPr>
      <w:r>
        <w:rPr>
          <w:rFonts w:ascii="宋体" w:hAnsi="宋体"/>
          <w:b w:val="0"/>
          <w:szCs w:val="32"/>
        </w:rPr>
        <w:t xml:space="preserve">2</w:t>
      </w:r>
      <w:bookmarkStart w:id="113" w:name="_Toc296347156"/>
      <w:r/>
      <w:bookmarkStart w:id="114" w:name="_Toc292559867"/>
      <w:r/>
      <w:bookmarkStart w:id="115" w:name="_Toc296503157"/>
      <w:r/>
      <w:bookmarkStart w:id="116" w:name="_Toc296944496"/>
      <w:r/>
      <w:bookmarkStart w:id="117" w:name="_Toc296891197"/>
      <w:r/>
      <w:bookmarkStart w:id="118" w:name="_Toc296346658"/>
      <w:r/>
      <w:bookmarkStart w:id="119" w:name="_Toc296890985"/>
      <w:r/>
      <w:bookmarkStart w:id="120" w:name="_Toc297048343"/>
      <w:r/>
      <w:bookmarkStart w:id="121" w:name="_Toc292559362"/>
      <w:r/>
      <w:bookmarkStart w:id="122" w:name="_Toc297120457"/>
      <w:r>
        <w:rPr>
          <w:rFonts w:ascii="宋体" w:hAnsi="宋体"/>
          <w:b w:val="0"/>
          <w:szCs w:val="32"/>
        </w:rPr>
        <w:t xml:space="preserve">. </w:t>
      </w:r>
      <w:r>
        <w:rPr>
          <w:rFonts w:hint="eastAsia" w:ascii="宋体" w:hAnsi="宋体"/>
          <w:b w:val="0"/>
          <w:szCs w:val="32"/>
        </w:rPr>
        <w:t xml:space="preserve">发包人</w:t>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20"/>
        <w:spacing w:after="120" w:line="360" w:lineRule="auto"/>
        <w:rPr>
          <w:rFonts w:ascii="宋体" w:hAnsi="宋体"/>
          <w:szCs w:val="32"/>
        </w:rPr>
        <w:outlineLvl w:val="0"/>
      </w:pPr>
      <w:r>
        <w:rPr>
          <w:rFonts w:ascii="宋体" w:hAnsi="宋体"/>
          <w:szCs w:val="32"/>
        </w:rPr>
        <w:t xml:space="preserve">2.2 </w:t>
      </w:r>
      <w:r>
        <w:rPr>
          <w:rFonts w:hint="eastAsia" w:ascii="宋体" w:hAnsi="宋体"/>
          <w:szCs w:val="32"/>
        </w:rPr>
        <w:t xml:space="preserve">发包人代表</w:t>
      </w:r>
      <w:r/>
    </w:p>
    <w:p>
      <w:pPr>
        <w:ind w:firstLine="420"/>
        <w:spacing w:line="360" w:lineRule="auto"/>
        <w:rPr>
          <w:rFonts w:hint="eastAsia" w:ascii="宋体" w:hAnsi="宋体" w:cs="宋体"/>
          <w:szCs w:val="32"/>
        </w:rPr>
      </w:pPr>
      <w:r>
        <w:rPr>
          <w:rFonts w:hint="eastAsia" w:ascii="宋体" w:hAnsi="宋体" w:cs="宋体"/>
          <w:szCs w:val="32"/>
        </w:rPr>
        <w:t xml:space="preserve">发包人代表：</w:t>
      </w:r>
      <w:r/>
    </w:p>
    <w:p>
      <w:pPr>
        <w:ind w:firstLine="420"/>
        <w:spacing w:line="360" w:lineRule="auto"/>
        <w:rPr>
          <w:rFonts w:hint="eastAsia" w:ascii="宋体" w:hAnsi="宋体" w:cs="宋体"/>
          <w:szCs w:val="32"/>
        </w:rPr>
      </w:pPr>
      <w:r>
        <w:rPr>
          <w:rFonts w:hint="eastAsia" w:ascii="宋体" w:hAnsi="宋体" w:cs="宋体"/>
          <w:szCs w:val="32"/>
        </w:rPr>
        <w:t xml:space="preserve">姓    名：</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身份证号：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职    务：</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电子信箱：</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通信地址：</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ascii="宋体" w:hAnsi="宋体"/>
          <w:b/>
          <w:szCs w:val="21"/>
        </w:rPr>
      </w:pPr>
      <w:r>
        <w:rPr>
          <w:rFonts w:hint="eastAsia" w:ascii="宋体" w:hAnsi="宋体"/>
          <w:szCs w:val="21"/>
        </w:rPr>
        <w:t xml:space="preserve">发包人对发包人代表的授权范围如下：</w:t>
      </w:r>
      <w:r>
        <w:rPr>
          <w:rFonts w:hint="eastAsia" w:ascii="宋体" w:hAnsi="宋体"/>
          <w:szCs w:val="21"/>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szCs w:val="21"/>
        </w:rPr>
        <w:t xml:space="preserve">。</w:t>
      </w:r>
      <w:r/>
    </w:p>
    <w:p>
      <w:pPr>
        <w:ind w:firstLine="420"/>
        <w:spacing w:after="120" w:line="360" w:lineRule="auto"/>
        <w:rPr>
          <w:rFonts w:ascii="宋体" w:hAnsi="宋体"/>
          <w:szCs w:val="21"/>
        </w:rPr>
        <w:outlineLvl w:val="0"/>
      </w:pPr>
      <w:r>
        <w:rPr>
          <w:rFonts w:ascii="宋体" w:hAnsi="宋体"/>
          <w:szCs w:val="21"/>
        </w:rPr>
        <w:t xml:space="preserve">2.4 </w:t>
      </w:r>
      <w:r>
        <w:rPr>
          <w:rFonts w:hint="eastAsia" w:ascii="宋体" w:hAnsi="宋体"/>
          <w:szCs w:val="21"/>
        </w:rPr>
        <w:t xml:space="preserve">施工现场、施工条件和基础资料的提供</w:t>
      </w:r>
      <w:r/>
    </w:p>
    <w:p>
      <w:pPr>
        <w:ind w:firstLine="420"/>
        <w:spacing w:line="360" w:lineRule="auto"/>
        <w:rPr>
          <w:rFonts w:ascii="宋体" w:hAnsi="宋体"/>
          <w:szCs w:val="21"/>
        </w:rPr>
      </w:pPr>
      <w:r>
        <w:rPr>
          <w:rFonts w:ascii="宋体" w:hAnsi="宋体"/>
          <w:szCs w:val="21"/>
        </w:rPr>
        <w:t xml:space="preserve">2.4.1 </w:t>
      </w:r>
      <w:r>
        <w:rPr>
          <w:rFonts w:hint="eastAsia" w:ascii="宋体" w:hAnsi="宋体"/>
          <w:szCs w:val="21"/>
        </w:rPr>
        <w:t xml:space="preserve">提供施工现场</w:t>
      </w:r>
      <w:r/>
    </w:p>
    <w:p>
      <w:pPr>
        <w:ind w:firstLine="420"/>
        <w:jc w:val="left"/>
        <w:spacing w:line="360" w:lineRule="auto"/>
        <w:rPr>
          <w:rFonts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开工前</w:t>
      </w:r>
      <w:r>
        <w:rPr>
          <w:rFonts w:hint="eastAsia" w:ascii="宋体" w:hAnsi="宋体"/>
          <w:szCs w:val="21"/>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2.4.2 提供施工条件</w:t>
      </w:r>
      <w:r/>
    </w:p>
    <w:p>
      <w:pPr>
        <w:ind w:firstLine="420"/>
        <w:spacing w:line="360" w:lineRule="auto"/>
        <w:rPr>
          <w:rFonts w:hint="eastAsia" w:ascii="宋体" w:hAnsi="宋体" w:cs="宋体"/>
          <w:szCs w:val="32"/>
        </w:rPr>
      </w:pPr>
      <w:r>
        <w:rPr>
          <w:rFonts w:hint="eastAsia" w:ascii="宋体" w:hAnsi="宋体" w:cs="宋体"/>
          <w:szCs w:val="32"/>
        </w:rPr>
        <w:t xml:space="preserve">关于发包人应负责提供施工所需要的条件，包括：</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关于发包人应负责提供施工所需要的条件，</w:t>
      </w:r>
      <w:r>
        <w:rPr>
          <w:rFonts w:hint="eastAsia" w:ascii="宋体" w:hAnsi="宋体" w:cs="宋体"/>
          <w:szCs w:val="21"/>
          <w:u w:val="single"/>
          <w:lang w:bidi="ar"/>
        </w:rPr>
        <w:t xml:space="preserve">发包人提供现有资料供承包人使用，承包人自行踏勘现场确定。</w:t>
      </w:r>
      <w:r>
        <w:rPr>
          <w:rFonts w:hint="eastAsia" w:ascii="宋体" w:hAnsi="宋体" w:cs="宋体"/>
          <w:szCs w:val="21"/>
          <w:lang w:bidi="ar"/>
        </w:rPr>
        <w:t xml:space="preserve">包括：</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（1）工程地质和地下管线资料的提供时间</w:t>
      </w:r>
      <w:r>
        <w:rPr>
          <w:rFonts w:hint="eastAsia" w:ascii="宋体" w:hAnsi="宋体" w:cs="宋体"/>
          <w:szCs w:val="21"/>
          <w:u w:val="single"/>
          <w:lang w:eastAsia="zh-CN" w:bidi="ar"/>
        </w:rPr>
        <w:t xml:space="preserve">（</w:t>
      </w:r>
      <w:r>
        <w:rPr>
          <w:rFonts w:hint="eastAsia" w:ascii="宋体" w:hAnsi="宋体" w:cs="宋体"/>
          <w:szCs w:val="21"/>
          <w:u w:val="single"/>
          <w:lang w:val="en-US" w:eastAsia="zh-CN" w:bidi="ar"/>
        </w:rPr>
        <w:t xml:space="preserve">如有</w:t>
      </w:r>
      <w:r>
        <w:rPr>
          <w:rFonts w:hint="eastAsia" w:ascii="宋体" w:hAnsi="宋体" w:cs="宋体"/>
          <w:szCs w:val="21"/>
          <w:u w:val="single"/>
          <w:lang w:eastAsia="zh-CN" w:bidi="ar"/>
        </w:rPr>
        <w:t xml:space="preserve">）</w:t>
      </w:r>
      <w:r>
        <w:rPr>
          <w:rFonts w:hint="eastAsia" w:ascii="宋体" w:hAnsi="宋体" w:cs="宋体"/>
          <w:szCs w:val="21"/>
          <w:u w:val="single"/>
          <w:lang w:bidi="ar"/>
        </w:rPr>
        <w:t xml:space="preserve">：开工前提供。</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（2）发包人</w:t>
      </w:r>
      <w:r>
        <w:rPr>
          <w:rFonts w:hint="eastAsia" w:ascii="宋体" w:hAnsi="宋体" w:cs="宋体"/>
          <w:szCs w:val="21"/>
          <w:u w:val="single"/>
          <w:lang w:val="en-US" w:eastAsia="zh-CN" w:bidi="ar"/>
        </w:rPr>
        <w:t xml:space="preserve">不</w:t>
      </w:r>
      <w:r>
        <w:rPr>
          <w:rFonts w:hint="eastAsia" w:ascii="宋体" w:hAnsi="宋体" w:cs="宋体"/>
          <w:szCs w:val="21"/>
          <w:u w:val="single"/>
          <w:lang w:bidi="ar"/>
        </w:rPr>
        <w:t xml:space="preserve">提供水源、电源到施工现场，由承包人自行</w:t>
      </w:r>
      <w:r>
        <w:rPr>
          <w:rFonts w:hint="eastAsia" w:ascii="宋体" w:hAnsi="宋体" w:cs="宋体"/>
          <w:szCs w:val="21"/>
          <w:u w:val="single"/>
          <w:lang w:val="en-US" w:eastAsia="zh-CN" w:bidi="ar"/>
        </w:rPr>
        <w:t xml:space="preserve">考虑，自行</w:t>
      </w:r>
      <w:r>
        <w:rPr>
          <w:rFonts w:hint="eastAsia" w:ascii="宋体" w:hAnsi="宋体" w:cs="宋体"/>
          <w:szCs w:val="21"/>
          <w:u w:val="single"/>
          <w:lang w:bidi="ar"/>
        </w:rPr>
        <w:t xml:space="preserve">提供材料、设备等接水接电，并自备合格计量表计量，供水供电费用（含接水接电费用）由承包人支付并包含在投标报价中，不予调整。</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（3）施工场地与公共道路的通道开通时间和要求：见现场实际条件，包含在合同价中。</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4）水准点与坐标控制点交验要求：水准点与坐标控制点由发包人、监理单位、承包人三方在施工现场交验，并由承包人进行现场校验，校验完毕，如有差错承包人应及时书面通知发包人；如承包人无异议，即由承包人负责保护，此后由于有差错不能闭合或点位破坏或失准带来的重新测量、放点费用及由此造成的其他方面损失均由承包人承担。</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w:t>
      </w:r>
      <w:r>
        <w:rPr>
          <w:rFonts w:hint="eastAsia" w:ascii="宋体" w:hAnsi="宋体" w:cs="宋体"/>
          <w:szCs w:val="21"/>
          <w:u w:val="single"/>
          <w:lang w:val="en-US" w:eastAsia="zh-CN" w:bidi="ar"/>
        </w:rPr>
        <w:t xml:space="preserve">5</w:t>
      </w:r>
      <w:r>
        <w:rPr>
          <w:rFonts w:hint="eastAsia" w:ascii="宋体" w:hAnsi="宋体" w:cs="宋体"/>
          <w:szCs w:val="21"/>
          <w:u w:val="single"/>
          <w:lang w:bidi="ar"/>
        </w:rPr>
        <w:t xml:space="preserve">）协助承包人协调处理施工场地周围地下管线和邻近建筑物、构筑物（含文物保护建筑）、古树名木的保护工作：由承包人负责做好保护工作，承包人如在施工中发现问题应及时报告发包人、设计院及监理，由发包人会同有关部门出具解决方案。费用由承包人承担。</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w:t>
      </w:r>
      <w:r>
        <w:rPr>
          <w:rFonts w:hint="eastAsia" w:ascii="宋体" w:hAnsi="宋体" w:cs="宋体"/>
          <w:szCs w:val="21"/>
          <w:u w:val="single"/>
          <w:lang w:val="en-US" w:eastAsia="zh-CN" w:bidi="ar"/>
        </w:rPr>
        <w:t xml:space="preserve">6</w:t>
      </w:r>
      <w:r>
        <w:rPr>
          <w:rFonts w:hint="eastAsia" w:ascii="宋体" w:hAnsi="宋体" w:cs="宋体"/>
          <w:szCs w:val="21"/>
          <w:u w:val="single"/>
          <w:lang w:bidi="ar"/>
        </w:rPr>
        <w:t xml:space="preserve">）图纸会审和设计交底时间：开工前由发包人组织监理、承包人和设计单位进行图纸会审和设计交底。</w:t>
      </w:r>
      <w:r/>
    </w:p>
    <w:p>
      <w:pPr>
        <w:ind w:firstLine="420"/>
        <w:spacing w:line="360" w:lineRule="auto"/>
        <w:rPr>
          <w:rFonts w:hint="eastAsia" w:ascii="宋体" w:hAnsi="宋体" w:cs="宋体"/>
          <w:szCs w:val="32"/>
          <w:u w:val="single"/>
        </w:rPr>
      </w:pPr>
      <w:r>
        <w:rPr>
          <w:rFonts w:hint="eastAsia" w:ascii="宋体" w:hAnsi="宋体" w:cs="宋体"/>
          <w:szCs w:val="21"/>
          <w:u w:val="single"/>
          <w:lang w:bidi="ar"/>
        </w:rPr>
        <w:t xml:space="preserve">（</w:t>
      </w:r>
      <w:r>
        <w:rPr>
          <w:rFonts w:hint="eastAsia" w:ascii="宋体" w:hAnsi="宋体" w:cs="宋体"/>
          <w:szCs w:val="21"/>
          <w:u w:val="single"/>
          <w:lang w:val="en-US" w:eastAsia="zh-CN" w:bidi="ar"/>
        </w:rPr>
        <w:t xml:space="preserve">7</w:t>
      </w:r>
      <w:r>
        <w:rPr>
          <w:rFonts w:hint="eastAsia" w:ascii="宋体" w:hAnsi="宋体" w:cs="宋体"/>
          <w:szCs w:val="21"/>
          <w:u w:val="single"/>
          <w:lang w:bidi="ar"/>
        </w:rPr>
        <w:t xml:space="preserve">）双方约定发包人应做的其他工作：无</w:t>
      </w:r>
      <w:r/>
    </w:p>
    <w:p>
      <w:pPr>
        <w:ind w:firstLine="420"/>
        <w:spacing w:after="120" w:line="360" w:lineRule="auto"/>
        <w:rPr>
          <w:rFonts w:ascii="宋体" w:hAnsi="宋体"/>
          <w:szCs w:val="21"/>
        </w:rPr>
        <w:outlineLvl w:val="0"/>
      </w:pPr>
      <w:r>
        <w:rPr>
          <w:rFonts w:ascii="宋体" w:hAnsi="宋体"/>
          <w:szCs w:val="21"/>
        </w:rPr>
        <w:t xml:space="preserve">2.5 </w:t>
      </w:r>
      <w:r>
        <w:rPr>
          <w:rFonts w:hint="eastAsia" w:ascii="宋体" w:hAnsi="宋体"/>
          <w:szCs w:val="21"/>
        </w:rPr>
        <w:t xml:space="preserve">资金来源证明及支付担保</w:t>
      </w:r>
      <w:r/>
    </w:p>
    <w:p>
      <w:pPr>
        <w:ind w:firstLine="420"/>
        <w:spacing w:line="360" w:lineRule="auto"/>
        <w:rPr>
          <w:rFonts w:ascii="宋体" w:hAnsi="宋体"/>
          <w:szCs w:val="21"/>
        </w:rPr>
      </w:pPr>
      <w:r>
        <w:rPr>
          <w:rFonts w:hint="eastAsia" w:ascii="宋体" w:hAnsi="宋体"/>
          <w:szCs w:val="21"/>
        </w:rPr>
        <w:t xml:space="preserve">发包人提供资金来源证明的期限要求：</w:t>
      </w:r>
      <w:r>
        <w:rPr>
          <w:rFonts w:hint="eastAsia" w:ascii="宋体" w:hAnsi="宋体"/>
          <w:szCs w:val="21"/>
          <w:u w:val="single"/>
        </w:rPr>
        <w:t xml:space="preserve">无</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发包人是否提供支付担保：</w:t>
      </w:r>
      <w:r>
        <w:rPr>
          <w:rFonts w:hint="eastAsia" w:ascii="宋体" w:hAnsi="宋体"/>
          <w:szCs w:val="21"/>
          <w:u w:val="single"/>
          <w:lang w:val="en-US" w:eastAsia="zh-CN"/>
        </w:rPr>
        <w:t xml:space="preserve">/</w:t>
      </w:r>
      <w:r>
        <w:rPr>
          <w:rFonts w:hint="eastAsia" w:ascii="宋体" w:hAnsi="宋体"/>
          <w:szCs w:val="21"/>
        </w:rPr>
        <w:t xml:space="preserve">。</w:t>
      </w:r>
      <w:r/>
    </w:p>
    <w:p>
      <w:pPr>
        <w:ind w:firstLine="420"/>
        <w:spacing w:line="360" w:lineRule="auto"/>
        <w:rPr>
          <w:rFonts w:hint="eastAsia" w:ascii="宋体" w:hAnsi="宋体"/>
          <w:color w:val="1f497d"/>
          <w:szCs w:val="21"/>
        </w:rPr>
      </w:pPr>
      <w:r>
        <w:rPr>
          <w:rFonts w:hint="eastAsia" w:ascii="宋体" w:hAnsi="宋体"/>
          <w:szCs w:val="21"/>
        </w:rPr>
        <w:t xml:space="preserve">发包人提供支付担保的形式：</w:t>
      </w:r>
      <w:r>
        <w:rPr>
          <w:rFonts w:hint="eastAsia" w:ascii="宋体" w:hAnsi="宋体"/>
          <w:b/>
          <w:bCs/>
          <w:color w:val="auto"/>
          <w:szCs w:val="21"/>
          <w:highlight w:val="none"/>
          <w:u w:val="single"/>
          <w:lang w:val="en-US" w:eastAsia="zh-CN"/>
        </w:rPr>
        <w:t xml:space="preserve">/</w:t>
      </w:r>
      <w:r>
        <w:rPr>
          <w:rFonts w:hint="eastAsia" w:ascii="宋体" w:hAnsi="宋体"/>
          <w:b/>
          <w:bCs/>
          <w:color w:val="auto"/>
          <w:szCs w:val="21"/>
          <w:highlight w:val="none"/>
          <w:u w:val="single"/>
        </w:rPr>
        <w:t xml:space="preserve">。</w:t>
      </w:r>
      <w:r/>
    </w:p>
    <w:p>
      <w:pPr>
        <w:pStyle w:val="769"/>
        <w:spacing w:before="120" w:after="120"/>
        <w:rPr>
          <w:rFonts w:ascii="宋体" w:hAnsi="宋体"/>
          <w:b w:val="0"/>
          <w:color w:val="9bbb59"/>
          <w:szCs w:val="21"/>
        </w:rPr>
      </w:pPr>
      <w:r/>
      <w:bookmarkStart w:id="123" w:name="_Toc351203635"/>
      <w:r>
        <w:rPr>
          <w:rFonts w:ascii="宋体" w:hAnsi="宋体"/>
          <w:b w:val="0"/>
          <w:szCs w:val="21"/>
        </w:rPr>
        <w:t xml:space="preserve">3</w:t>
      </w:r>
      <w:bookmarkStart w:id="124" w:name="_Toc296944497"/>
      <w:r/>
      <w:bookmarkStart w:id="125" w:name="_Toc296891198"/>
      <w:r/>
      <w:bookmarkStart w:id="126" w:name="_Toc296346659"/>
      <w:r/>
      <w:bookmarkStart w:id="127" w:name="_Toc296347157"/>
      <w:r/>
      <w:bookmarkStart w:id="128" w:name="_Toc292559868"/>
      <w:r/>
      <w:bookmarkStart w:id="129" w:name="_Toc297048344"/>
      <w:r/>
      <w:bookmarkStart w:id="130" w:name="_Toc297120458"/>
      <w:r/>
      <w:bookmarkStart w:id="131" w:name="_Toc296890986"/>
      <w:r/>
      <w:bookmarkStart w:id="132" w:name="_Toc292559363"/>
      <w:r/>
      <w:bookmarkStart w:id="133" w:name="_Toc296503158"/>
      <w:r>
        <w:rPr>
          <w:rFonts w:ascii="宋体" w:hAnsi="宋体"/>
          <w:b w:val="0"/>
          <w:szCs w:val="21"/>
        </w:rPr>
        <w:t xml:space="preserve">. </w:t>
      </w:r>
      <w:r>
        <w:rPr>
          <w:rFonts w:hint="eastAsia" w:ascii="宋体" w:hAnsi="宋体"/>
          <w:b w:val="0"/>
          <w:szCs w:val="21"/>
        </w:rPr>
        <w:t xml:space="preserve">承包人</w:t>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20"/>
        <w:spacing w:after="120" w:line="360" w:lineRule="auto"/>
        <w:rPr>
          <w:rFonts w:hint="eastAsia" w:ascii="宋体" w:hAnsi="宋体" w:cs="宋体"/>
          <w:szCs w:val="32"/>
        </w:rPr>
      </w:pPr>
      <w:r>
        <w:rPr>
          <w:rFonts w:hint="eastAsia" w:ascii="宋体" w:hAnsi="宋体" w:cs="宋体"/>
          <w:szCs w:val="32"/>
        </w:rPr>
        <w:t xml:space="preserve">3.1 承包人的一般义务</w:t>
      </w:r>
      <w:r/>
    </w:p>
    <w:p>
      <w:pPr>
        <w:ind w:firstLine="420"/>
        <w:jc w:val="left"/>
        <w:spacing w:line="360" w:lineRule="auto"/>
        <w:rPr>
          <w:rFonts w:hint="eastAsia" w:ascii="宋体" w:hAnsi="宋体" w:cs="宋体"/>
          <w:szCs w:val="32"/>
        </w:rPr>
      </w:pPr>
      <w:r>
        <w:rPr>
          <w:rFonts w:hint="eastAsia" w:ascii="宋体" w:hAnsi="宋体" w:cs="宋体"/>
          <w:szCs w:val="32"/>
        </w:rPr>
        <w:t xml:space="preserve">承包人提交的竣工资料的内容</w:t>
      </w:r>
      <w:r>
        <w:rPr>
          <w:rFonts w:hint="eastAsia" w:ascii="宋体" w:hAnsi="宋体" w:cs="宋体"/>
          <w:szCs w:val="21"/>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rPr>
      </w:pPr>
      <w:r>
        <w:rPr>
          <w:rFonts w:hint="eastAsia" w:ascii="宋体" w:hAnsi="宋体" w:cs="宋体"/>
          <w:szCs w:val="32"/>
        </w:rPr>
        <w:t xml:space="preserve">承包人需要提交的竣工资料套数：</w:t>
      </w:r>
      <w:r>
        <w:rPr>
          <w:rFonts w:hint="eastAsia" w:ascii="宋体" w:hAnsi="宋体" w:cs="宋体"/>
          <w:szCs w:val="21"/>
          <w:u w:val="single"/>
          <w:lang w:bidi="ar"/>
        </w:rPr>
        <w:t xml:space="preserve">不少于两套竣工资料原件，四套复印件及电子文档（含竣工图八套）二套。</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承包人提交的竣工资料的费用承担：</w:t>
      </w:r>
      <w:r>
        <w:rPr>
          <w:rFonts w:hint="eastAsia" w:ascii="宋体" w:hAnsi="宋体" w:cs="宋体"/>
          <w:szCs w:val="21"/>
          <w:u w:val="single"/>
          <w:lang w:bidi="ar"/>
        </w:rPr>
        <w:t xml:space="preserve">由承包人承担</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承包人提交的竣工资料移交时间：</w:t>
      </w:r>
      <w:r>
        <w:rPr>
          <w:rFonts w:hint="eastAsia" w:ascii="宋体" w:hAnsi="宋体" w:cs="宋体"/>
          <w:szCs w:val="21"/>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lang w:bidi="ar"/>
        </w:rPr>
      </w:pPr>
      <w:r>
        <w:rPr>
          <w:rFonts w:hint="eastAsia" w:ascii="宋体" w:hAnsi="宋体" w:cs="宋体"/>
          <w:szCs w:val="21"/>
          <w:lang w:bidi="ar"/>
        </w:rPr>
        <w:t xml:space="preserve">承包人提交的竣工资料形式要求：</w:t>
      </w:r>
      <w:r>
        <w:rPr>
          <w:rFonts w:hint="eastAsia" w:ascii="宋体" w:hAnsi="宋体" w:cs="宋体"/>
          <w:szCs w:val="21"/>
          <w:u w:val="single"/>
          <w:lang w:bidi="ar"/>
        </w:rPr>
        <w:t xml:space="preserve">书面及电子文档（含图纸）</w:t>
      </w:r>
      <w:r>
        <w:rPr>
          <w:rFonts w:hint="eastAsia" w:ascii="宋体" w:hAnsi="宋体" w:cs="宋体"/>
          <w:szCs w:val="21"/>
          <w:lang w:bidi="ar"/>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承包人应履行的其他义务：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a.办理法律规定应由承包人办理的许可和批准，并将办理结果书面报送发包人留存；</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b.按法律规定和合同约定完成工程，并在保修期内承担保修义务；</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c.按法律规定和合同约定采取施工安全和环境保护措施，办理工伤保险，确保工程及人员、材料、设备和设施的安全；</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d.按合同约定的工作内容和施工进度要求，编制施工组织设计和施工措施计划，并对所有施工作业和施工方法的完备性和安全可靠性负责；</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f.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g.按照通用条款第6.3款〔环境保护〕约定负责施工场地及其周边环境与生态的保护工作；</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h.按通用条款第6.1款〔安全文明施工〕约定采取施工安全措施，确保工程及其人员、材料、设备和设施的安全，防止因工程施工造成的人身伤害和财产损失；</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i.将发包人按合同约定支付的各项价款专用于合同工程，且应及时支付其雇用人员工资，并及时向分包人支付合同价款；</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j.承担施工安全</w:t>
      </w:r>
      <w:r>
        <w:rPr>
          <w:rFonts w:hint="eastAsia" w:ascii="宋体" w:hAnsi="宋体" w:cs="宋体"/>
          <w:szCs w:val="21"/>
          <w:lang w:bidi="ar"/>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k.向发包人提供2间办公室，配套办公家具，空调等，费用由承包人承担，电脑等办公用品由发包人自备。</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m.已完工程成品保护的特殊要求及费用承担：由承包人负责成品保护并承担费用。</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n.施工场地周围地下管线和邻近建筑物、构筑物（含文物保</w:t>
      </w:r>
      <w:r>
        <w:rPr>
          <w:rFonts w:hint="eastAsia" w:ascii="宋体" w:hAnsi="宋体" w:cs="宋体"/>
          <w:szCs w:val="21"/>
          <w:lang w:bidi="ar"/>
        </w:rPr>
        <w:t xml:space="preserve">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o.施工场地清洁卫生的要求：按标准化施工现场管理，保持现场清洁，符合环境要求；交工前清理现场，因施工产生的垃圾外运，费用由承包人自理。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q.双方约定承包人应做的其他工作：（包括但不限于）</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（3）严格按施工图纸、国家现行的施工及技术验收规范进行施工，做好自检工作，并按规定程序进行检测和报验，确保工程质量和工期。</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（4）严格按施工安全规范要求采取预防事故的措施，确保施工安全和第三者安全。</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（6）</w:t>
      </w:r>
      <w:r>
        <w:rPr>
          <w:rFonts w:hint="eastAsia" w:ascii="宋体" w:hAnsi="宋体" w:cs="宋体"/>
          <w:b w:val="0"/>
          <w:bCs w:val="0"/>
          <w:szCs w:val="21"/>
          <w:highlight w:val="none"/>
          <w:lang w:val="en-US" w:eastAsia="zh-CN" w:bidi="ar"/>
        </w:rPr>
        <w:t xml:space="preserve">所有隐蔽工程，承包人必须在实施前1天内向发包人及监理单位提交书面申报及相关影像资料，</w:t>
      </w:r>
      <w:r>
        <w:rPr>
          <w:rFonts w:hint="eastAsia" w:ascii="宋体" w:hAnsi="宋体" w:cs="宋体"/>
          <w:b w:val="0"/>
          <w:bCs w:val="0"/>
          <w:szCs w:val="21"/>
          <w:highlight w:val="none"/>
          <w:lang w:bidi="ar"/>
        </w:rPr>
        <w:t xml:space="preserve">按照国家验收规范的要求，整理、检查、编制工程验收竣工资料。并在竣工时按规定移交发包人。隐蔽工程必须在覆盖或下道工序施工前，经监理及发包人现场代表验收签字确认；未履行事前申报及验收程序的，发包人有权要求承包人无偿揭开或剥离检查，由此产生的损失由承包人承担。</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（7）在施工中，由承包人自身原因造成的停工、返工、材料、物件的倒运、机械二次进场等损失，均由承包人承担。</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b w:val="0"/>
          <w:bCs w:val="0"/>
          <w:szCs w:val="21"/>
          <w:lang w:bidi="ar"/>
        </w:rPr>
        <w:t xml:space="preserve">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 同时应满足相关技术规范要求。</w:t>
      </w:r>
      <w:r/>
    </w:p>
    <w:p>
      <w:pPr>
        <w:ind w:firstLine="420"/>
        <w:spacing w:line="360" w:lineRule="auto"/>
        <w:rPr>
          <w:rFonts w:hint="eastAsia" w:ascii="宋体" w:hAnsi="宋体" w:cs="宋体"/>
          <w:szCs w:val="21"/>
          <w:lang w:bidi="ar"/>
        </w:rPr>
      </w:pPr>
      <w:r>
        <w:rPr>
          <w:rFonts w:hint="eastAsia" w:ascii="宋体" w:hAnsi="宋体"/>
          <w:szCs w:val="21"/>
        </w:rPr>
        <w:t xml:space="preserve">（9）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firstLine="420"/>
        <w:spacing w:line="360" w:lineRule="auto"/>
        <w:rPr>
          <w:rFonts w:hint="eastAsia" w:ascii="宋体" w:hAnsi="宋体" w:cs="宋体"/>
          <w:szCs w:val="21"/>
          <w:lang w:bidi="ar"/>
        </w:rPr>
      </w:pPr>
      <w:r>
        <w:rPr>
          <w:rFonts w:hint="eastAsia" w:ascii="宋体" w:hAnsi="宋体"/>
          <w:szCs w:val="21"/>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firstLine="420"/>
        <w:spacing w:line="360" w:lineRule="auto"/>
        <w:rPr>
          <w:rFonts w:hint="eastAsia" w:ascii="宋体" w:hAnsi="宋体" w:cs="宋体"/>
          <w:szCs w:val="21"/>
          <w:lang w:bidi="ar"/>
        </w:rPr>
      </w:pPr>
      <w:r>
        <w:rPr>
          <w:rFonts w:hint="eastAsia" w:ascii="宋体" w:hAnsi="宋体"/>
          <w:szCs w:val="21"/>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w:t>
      </w:r>
      <w:r>
        <w:rPr>
          <w:rFonts w:hint="eastAsia" w:ascii="宋体" w:hAnsi="宋体"/>
          <w:szCs w:val="21"/>
        </w:rPr>
        <w:t xml:space="preserve">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firstLine="420"/>
        <w:spacing w:line="360" w:lineRule="auto"/>
        <w:rPr>
          <w:rFonts w:hint="eastAsia" w:ascii="宋体" w:hAnsi="宋体" w:cs="宋体"/>
          <w:szCs w:val="21"/>
          <w:lang w:bidi="ar"/>
        </w:rPr>
      </w:pPr>
      <w:r>
        <w:rPr>
          <w:rFonts w:hint="eastAsia" w:ascii="宋体" w:hAnsi="宋体"/>
          <w:szCs w:val="21"/>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firstLine="420"/>
        <w:spacing w:line="360" w:lineRule="auto"/>
        <w:rPr>
          <w:rFonts w:hint="eastAsia" w:ascii="宋体" w:hAnsi="宋体" w:cs="宋体"/>
          <w:szCs w:val="21"/>
          <w:lang w:bidi="ar"/>
        </w:rPr>
      </w:pPr>
      <w:r>
        <w:rPr>
          <w:rFonts w:hint="eastAsia" w:ascii="宋体" w:hAnsi="宋体"/>
          <w:szCs w:val="21"/>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szCs w:val="21"/>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firstLine="420"/>
        <w:spacing w:line="360" w:lineRule="auto"/>
        <w:rPr>
          <w:rFonts w:hint="eastAsia" w:ascii="宋体" w:hAnsi="宋体" w:cs="宋体"/>
          <w:szCs w:val="21"/>
          <w:lang w:bidi="ar"/>
        </w:rPr>
      </w:pPr>
      <w:r>
        <w:rPr>
          <w:rFonts w:hint="eastAsia" w:ascii="宋体" w:hAnsi="宋体"/>
          <w:szCs w:val="21"/>
        </w:rPr>
        <w:t xml:space="preserve">（14）材料设备要报批送检，竣工资料须经行发包人管部门验收合格并备案，同时经城建档案验收合格并移交备案等全部工作内容，并承担由此而产生的所有费用。</w:t>
      </w:r>
      <w:r/>
    </w:p>
    <w:p>
      <w:pPr>
        <w:ind w:firstLine="420"/>
        <w:spacing w:line="360" w:lineRule="auto"/>
        <w:rPr>
          <w:rFonts w:hint="eastAsia" w:ascii="宋体" w:hAnsi="宋体" w:cs="宋体"/>
          <w:szCs w:val="21"/>
          <w:lang w:bidi="ar"/>
        </w:rPr>
      </w:pPr>
      <w:r>
        <w:rPr>
          <w:rFonts w:hint="eastAsia" w:ascii="宋体" w:hAnsi="宋体"/>
          <w:szCs w:val="21"/>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firstLine="420"/>
        <w:spacing w:line="360" w:lineRule="auto"/>
        <w:rPr>
          <w:rFonts w:hint="eastAsia" w:ascii="宋体" w:hAnsi="宋体" w:cs="宋体"/>
          <w:szCs w:val="21"/>
          <w:lang w:bidi="ar"/>
        </w:rPr>
      </w:pPr>
      <w:r>
        <w:rPr>
          <w:rFonts w:hint="eastAsia" w:ascii="宋体" w:hAnsi="宋体"/>
          <w:szCs w:val="21"/>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firstLine="420"/>
        <w:spacing w:line="360" w:lineRule="auto"/>
        <w:rPr>
          <w:rFonts w:hint="eastAsia" w:ascii="宋体" w:hAnsi="宋体" w:cs="宋体"/>
          <w:szCs w:val="21"/>
          <w:lang w:bidi="ar"/>
        </w:rPr>
      </w:pPr>
      <w:r>
        <w:rPr>
          <w:rFonts w:hint="eastAsia" w:ascii="宋体" w:hAnsi="宋体" w:cs="宋体"/>
          <w:szCs w:val="21"/>
          <w:lang w:bidi="ar"/>
        </w:rPr>
        <w:t xml:space="preserve">（18）承包人未能按要求履行以上各项义务，造成发包人损失的，承包人应赔偿发包人有关损失。</w:t>
      </w:r>
      <w:r/>
    </w:p>
    <w:p>
      <w:pPr>
        <w:ind w:firstLine="420"/>
        <w:spacing w:line="360" w:lineRule="auto"/>
        <w:rPr>
          <w:rFonts w:hint="eastAsia" w:ascii="宋体" w:hAnsi="宋体" w:cs="宋体"/>
          <w:szCs w:val="32"/>
        </w:rPr>
        <w:outlineLvl w:val="0"/>
      </w:pPr>
      <w:r>
        <w:rPr>
          <w:rFonts w:hint="eastAsia" w:ascii="宋体" w:hAnsi="宋体" w:cs="宋体"/>
          <w:szCs w:val="32"/>
        </w:rPr>
        <w:t xml:space="preserve">3.2 项目经理</w:t>
      </w:r>
      <w:r/>
    </w:p>
    <w:p>
      <w:pPr>
        <w:ind w:firstLine="420"/>
        <w:spacing w:line="360" w:lineRule="auto"/>
        <w:rPr>
          <w:rFonts w:hint="eastAsia" w:ascii="宋体" w:hAnsi="宋体" w:cs="宋体"/>
          <w:szCs w:val="32"/>
        </w:rPr>
      </w:pPr>
      <w:r>
        <w:rPr>
          <w:rFonts w:hint="eastAsia" w:ascii="宋体" w:hAnsi="宋体" w:cs="宋体"/>
          <w:szCs w:val="32"/>
        </w:rPr>
        <w:t xml:space="preserve">3.2.1 </w:t>
      </w:r>
      <w:r>
        <w:rPr>
          <w:rFonts w:hint="eastAsia" w:ascii="宋体" w:hAnsi="宋体" w:cs="宋体"/>
          <w:szCs w:val="32"/>
        </w:rPr>
        <w:t xml:space="preserve">项目经理：</w:t>
      </w:r>
      <w:r/>
    </w:p>
    <w:p>
      <w:pPr>
        <w:ind w:firstLine="420"/>
        <w:spacing w:line="360" w:lineRule="auto"/>
        <w:rPr>
          <w:rFonts w:hint="eastAsia" w:ascii="宋体" w:hAnsi="宋体" w:cs="宋体"/>
          <w:szCs w:val="32"/>
        </w:rPr>
      </w:pPr>
      <w:r>
        <w:rPr>
          <w:rFonts w:hint="eastAsia" w:ascii="宋体" w:hAnsi="宋体" w:cs="宋体"/>
          <w:szCs w:val="32"/>
        </w:rPr>
        <w:t xml:space="preserve">姓    名：</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身份证号：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建造师执业资格等级：</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建造师注册证书号：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建造师执业印章号：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安全生产考核合格证书号：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电子信箱：</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60" w:lineRule="auto"/>
        <w:rPr>
          <w:rFonts w:hint="eastAsia" w:ascii="宋体" w:hAnsi="宋体" w:cs="宋体"/>
          <w:szCs w:val="32"/>
        </w:rPr>
      </w:pPr>
      <w:r>
        <w:rPr>
          <w:rFonts w:hint="eastAsia" w:ascii="宋体" w:hAnsi="宋体" w:cs="宋体"/>
          <w:szCs w:val="32"/>
        </w:rPr>
        <w:t xml:space="preserve">通信地址：</w:t>
      </w:r>
      <w:r>
        <w:rPr>
          <w:rFonts w:hint="eastAsia" w:ascii="宋体" w:hAnsi="宋体" w:cs="宋体"/>
          <w:szCs w:val="32"/>
          <w:u w:val="single"/>
        </w:rPr>
        <w:t xml:space="preserve">                                     </w:t>
      </w:r>
      <w:r>
        <w:rPr>
          <w:rFonts w:hint="eastAsia" w:ascii="宋体" w:hAnsi="宋体" w:cs="宋体"/>
          <w:szCs w:val="32"/>
        </w:rPr>
        <w:t xml:space="preserve">；</w:t>
      </w:r>
      <w:r/>
    </w:p>
    <w:p>
      <w:pPr>
        <w:ind w:right="-283" w:firstLine="420"/>
        <w:spacing w:line="360" w:lineRule="auto"/>
        <w:rPr>
          <w:rFonts w:ascii="宋体" w:hAnsi="宋体"/>
          <w:szCs w:val="21"/>
        </w:rPr>
      </w:pPr>
      <w:r>
        <w:rPr>
          <w:rFonts w:hint="eastAsia" w:ascii="宋体" w:hAnsi="宋体"/>
          <w:szCs w:val="32"/>
        </w:rPr>
        <w:t xml:space="preserve">承包人对项目经理的授权范围如</w:t>
      </w:r>
      <w:r>
        <w:rPr>
          <w:rFonts w:hint="eastAsia" w:ascii="宋体" w:hAnsi="宋体"/>
          <w:szCs w:val="21"/>
        </w:rPr>
        <w:t xml:space="preserve">下：</w:t>
      </w:r>
      <w:r>
        <w:rPr>
          <w:rFonts w:hint="eastAsia" w:ascii="宋体" w:hAnsi="宋体"/>
          <w:szCs w:val="21"/>
          <w:u w:val="single"/>
        </w:rPr>
        <w:t xml:space="preserve">全面负责本项目施工质量、进度、安全及相关的工程管理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项目经理</w:t>
      </w:r>
      <w:r>
        <w:rPr>
          <w:rFonts w:ascii="宋体" w:hAnsi="宋体"/>
          <w:szCs w:val="21"/>
          <w:u w:val="single"/>
        </w:rPr>
        <w:t xml:space="preserve">在现场</w:t>
      </w:r>
      <w:r>
        <w:rPr>
          <w:rFonts w:hint="eastAsia" w:ascii="宋体" w:hAnsi="宋体"/>
          <w:szCs w:val="21"/>
          <w:u w:val="single"/>
        </w:rPr>
        <w:t xml:space="preserve">每日不得少于8小时，每周不少于5日，如有特殊情况，须提供书面请假经发包人批准。</w:t>
      </w:r>
      <w:r/>
    </w:p>
    <w:p>
      <w:pPr>
        <w:ind w:firstLine="420"/>
        <w:spacing w:line="360" w:lineRule="auto"/>
        <w:rPr>
          <w:rFonts w:ascii="宋体" w:hAnsi="宋体"/>
          <w:szCs w:val="21"/>
        </w:rPr>
      </w:pPr>
      <w:r>
        <w:rPr>
          <w:rFonts w:hint="eastAsia" w:ascii="宋体" w:hAnsi="宋体"/>
          <w:szCs w:val="21"/>
        </w:rPr>
        <w:t xml:space="preserve">承包人未提交劳动合同，以及没有为项目经理缴纳社会保险证明的违约责任：</w:t>
      </w:r>
      <w:r>
        <w:rPr>
          <w:rFonts w:hint="eastAsia" w:ascii="宋体" w:hAnsi="宋体"/>
          <w:szCs w:val="21"/>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发包人每发现一次项目经理擅自离开施工现场的，</w:t>
      </w:r>
      <w:r>
        <w:rPr>
          <w:rFonts w:ascii="宋体" w:hAnsi="宋体"/>
          <w:szCs w:val="21"/>
          <w:u w:val="single"/>
        </w:rPr>
        <w:t xml:space="preserve">承包人</w:t>
      </w:r>
      <w:r>
        <w:rPr>
          <w:rFonts w:hint="eastAsia" w:ascii="宋体" w:hAnsi="宋体"/>
          <w:szCs w:val="21"/>
          <w:u w:val="single"/>
        </w:rPr>
        <w:t xml:space="preserve">向发包人支付违约金5000元/天索赔，累计发现五次项目经理擅自离开施工现场，视为</w:t>
      </w:r>
      <w:r>
        <w:rPr>
          <w:rFonts w:ascii="宋体" w:hAnsi="宋体"/>
          <w:szCs w:val="21"/>
          <w:u w:val="single"/>
        </w:rPr>
        <w:t xml:space="preserve">承包人擅自更换项目经理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3.2.3 </w:t>
      </w:r>
      <w:r>
        <w:rPr>
          <w:rFonts w:hint="eastAsia" w:ascii="宋体" w:hAnsi="宋体"/>
          <w:szCs w:val="21"/>
        </w:rPr>
        <w:t xml:space="preserve">承包人擅自更换项目经理的违约责任：</w:t>
      </w:r>
      <w:r>
        <w:rPr>
          <w:rFonts w:ascii="宋体" w:hAnsi="宋体"/>
          <w:szCs w:val="21"/>
          <w:u w:val="single"/>
        </w:rPr>
        <w:t xml:space="preserve">若承包人擅自更换项目经理，</w:t>
      </w:r>
      <w:r>
        <w:rPr>
          <w:rFonts w:hint="eastAsia" w:ascii="宋体" w:hAnsi="宋体"/>
          <w:szCs w:val="21"/>
          <w:u w:val="single"/>
        </w:rPr>
        <w:t xml:space="preserve">发包人扣除承包人的全部履约保证金，同时要求承包人更换后的项目经理资质等级、业绩不低于原项目经理，否则解除施工合同</w:t>
      </w:r>
      <w:r>
        <w:rPr>
          <w:rFonts w:ascii="宋体" w:hAnsi="宋体"/>
          <w:szCs w:val="21"/>
        </w:rPr>
        <w:t xml:space="preserve">。</w:t>
      </w:r>
      <w:r/>
    </w:p>
    <w:p>
      <w:pPr>
        <w:ind w:firstLine="420"/>
        <w:spacing w:line="360" w:lineRule="auto"/>
        <w:rPr>
          <w:rFonts w:ascii="宋体" w:hAnsi="宋体"/>
          <w:szCs w:val="32"/>
        </w:rPr>
      </w:pPr>
      <w:r>
        <w:rPr>
          <w:rFonts w:ascii="宋体" w:hAnsi="宋体"/>
          <w:szCs w:val="32"/>
        </w:rPr>
        <w:t xml:space="preserve">3.2.4 </w:t>
      </w:r>
      <w:r>
        <w:rPr>
          <w:rFonts w:hint="eastAsia" w:ascii="宋体" w:hAnsi="宋体"/>
          <w:szCs w:val="32"/>
        </w:rPr>
        <w:t xml:space="preserve">承包人无正当理由拒绝更换项目经理的违约责任：</w:t>
      </w:r>
      <w:r>
        <w:rPr>
          <w:rFonts w:hint="eastAsia" w:ascii="宋体" w:hAnsi="宋体"/>
          <w:szCs w:val="21"/>
          <w:u w:val="single"/>
        </w:rPr>
        <w:t xml:space="preserve">扣除承包人的全部履约保证金并解除</w:t>
      </w:r>
      <w:r>
        <w:rPr>
          <w:rFonts w:hint="eastAsia" w:ascii="宋体" w:hAnsi="宋体"/>
          <w:szCs w:val="32"/>
        </w:rPr>
        <w:t xml:space="preserve">施工合同 </w:t>
      </w:r>
      <w:r>
        <w:rPr>
          <w:rFonts w:ascii="宋体" w:hAnsi="宋体"/>
          <w:szCs w:val="32"/>
        </w:rPr>
        <w:t xml:space="preserve">。</w:t>
      </w:r>
      <w:r/>
    </w:p>
    <w:p>
      <w:pPr>
        <w:ind w:firstLine="420"/>
        <w:spacing w:line="360" w:lineRule="auto"/>
        <w:rPr>
          <w:rFonts w:ascii="宋体" w:hAnsi="宋体"/>
          <w:szCs w:val="32"/>
        </w:rPr>
      </w:pPr>
      <w:r>
        <w:rPr>
          <w:rFonts w:hint="eastAsia" w:ascii="宋体" w:hAnsi="宋体"/>
          <w:szCs w:val="32"/>
        </w:rPr>
        <w:t xml:space="preserve">大中型项目，开工前中标人应在施工现场安装生物识别网络管理系统，招标人依据合同约定条款对项目负责人等项目组成员加强履约管理。</w:t>
      </w:r>
      <w:r/>
    </w:p>
    <w:p>
      <w:pPr>
        <w:ind w:firstLine="420"/>
        <w:spacing w:after="120" w:line="360" w:lineRule="auto"/>
        <w:rPr>
          <w:rFonts w:ascii="宋体" w:hAnsi="宋体"/>
          <w:szCs w:val="32"/>
        </w:rPr>
      </w:pPr>
      <w:r>
        <w:rPr>
          <w:rFonts w:ascii="宋体" w:hAnsi="宋体"/>
          <w:szCs w:val="32"/>
        </w:rPr>
        <w:t xml:space="preserve">3.3 </w:t>
      </w:r>
      <w:r>
        <w:rPr>
          <w:rFonts w:hint="eastAsia" w:ascii="宋体" w:hAnsi="宋体"/>
          <w:szCs w:val="32"/>
        </w:rPr>
        <w:t xml:space="preserve">承包人人员</w:t>
      </w:r>
      <w:r/>
    </w:p>
    <w:p>
      <w:pPr>
        <w:ind w:firstLine="420"/>
        <w:spacing w:line="360" w:lineRule="auto"/>
        <w:rPr>
          <w:rFonts w:ascii="宋体" w:hAnsi="宋体"/>
          <w:szCs w:val="21"/>
        </w:rPr>
      </w:pPr>
      <w:r>
        <w:rPr>
          <w:rFonts w:ascii="宋体" w:hAnsi="宋体"/>
          <w:szCs w:val="32"/>
        </w:rPr>
        <w:t xml:space="preserve">3.3.1 </w:t>
      </w:r>
      <w:r>
        <w:rPr>
          <w:rFonts w:hint="eastAsia" w:ascii="宋体" w:hAnsi="宋体"/>
          <w:szCs w:val="32"/>
        </w:rPr>
        <w:t xml:space="preserve">承包人提交项目管理机构及施工现场管理人员安排报告的期限：</w:t>
      </w:r>
      <w:r>
        <w:rPr>
          <w:rFonts w:hint="eastAsia" w:ascii="宋体" w:hAnsi="宋体"/>
          <w:szCs w:val="21"/>
          <w:u w:val="single"/>
        </w:rPr>
        <w:t xml:space="preserve">接到开工令3天内</w:t>
      </w:r>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32"/>
        </w:rPr>
        <w:t xml:space="preserve">3.3.3 </w:t>
      </w:r>
      <w:r>
        <w:rPr>
          <w:rFonts w:hint="eastAsia" w:ascii="宋体" w:hAnsi="宋体"/>
          <w:szCs w:val="32"/>
        </w:rPr>
        <w:t xml:space="preserve">承包人无正当理由拒绝撤换主要施工管理人员的违约责任：</w:t>
      </w:r>
      <w:r>
        <w:rPr>
          <w:rFonts w:hint="eastAsia" w:ascii="宋体" w:hAnsi="宋体"/>
          <w:szCs w:val="21"/>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20"/>
        <w:spacing w:line="360" w:lineRule="auto"/>
        <w:rPr>
          <w:rFonts w:ascii="宋体" w:hAnsi="宋体"/>
          <w:szCs w:val="21"/>
          <w:u w:val="single"/>
        </w:rPr>
      </w:pPr>
      <w:r>
        <w:rPr>
          <w:rFonts w:ascii="宋体" w:hAnsi="宋体"/>
          <w:szCs w:val="32"/>
        </w:rPr>
        <w:t xml:space="preserve">3.3.4 </w:t>
      </w:r>
      <w:r>
        <w:rPr>
          <w:rFonts w:hint="eastAsia" w:ascii="宋体" w:hAnsi="宋体"/>
          <w:szCs w:val="32"/>
        </w:rPr>
        <w:t xml:space="preserve">承包人主要施工管理人员离开施工现场的批准要求：</w:t>
      </w:r>
      <w:r>
        <w:rPr>
          <w:rFonts w:ascii="宋体" w:hAnsi="宋体"/>
          <w:szCs w:val="21"/>
          <w:u w:val="single"/>
        </w:rPr>
        <w:t xml:space="preserve"> 应提前</w:t>
      </w:r>
      <w:r>
        <w:rPr>
          <w:rFonts w:hint="eastAsia" w:ascii="宋体" w:hAnsi="宋体"/>
          <w:szCs w:val="21"/>
          <w:u w:val="single"/>
        </w:rPr>
        <w:t xml:space="preserve">2</w:t>
      </w:r>
      <w:r>
        <w:rPr>
          <w:rFonts w:ascii="宋体" w:hAnsi="宋体"/>
          <w:szCs w:val="21"/>
          <w:u w:val="single"/>
        </w:rPr>
        <w:t xml:space="preserve">天书面通知监理人，并征得发包人书面同意</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3.3.5</w:t>
      </w:r>
      <w:r>
        <w:rPr>
          <w:rFonts w:hint="eastAsia" w:ascii="宋体" w:hAnsi="宋体"/>
          <w:szCs w:val="21"/>
        </w:rPr>
        <w:t xml:space="preserve">承包人擅自更换主要施工管理人员的违约责任：</w:t>
      </w:r>
      <w:r>
        <w:rPr>
          <w:rFonts w:ascii="宋体" w:hAnsi="宋体"/>
          <w:szCs w:val="21"/>
          <w:u w:val="single"/>
        </w:rPr>
        <w:t xml:space="preserve">若承包人擅自更换</w:t>
      </w:r>
      <w:r>
        <w:rPr>
          <w:rFonts w:hint="eastAsia" w:ascii="宋体" w:hAnsi="宋体"/>
          <w:szCs w:val="21"/>
          <w:u w:val="single"/>
        </w:rPr>
        <w:t xml:space="preserve">主要施工管理人员</w:t>
      </w:r>
      <w:r>
        <w:rPr>
          <w:rFonts w:ascii="宋体" w:hAnsi="宋体"/>
          <w:szCs w:val="21"/>
          <w:u w:val="single"/>
        </w:rPr>
        <w:t xml:space="preserve">，</w:t>
      </w:r>
      <w:r>
        <w:rPr>
          <w:rFonts w:hint="eastAsia" w:ascii="宋体" w:hAnsi="宋体"/>
          <w:szCs w:val="21"/>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承包人主要施工管理人员擅自离开施工现场的违约责任：</w:t>
      </w:r>
      <w:r>
        <w:rPr>
          <w:rFonts w:hint="eastAsia" w:ascii="宋体" w:hAnsi="宋体"/>
          <w:szCs w:val="21"/>
          <w:u w:val="single"/>
        </w:rPr>
        <w:t xml:space="preserve">发包人每发现一次主要施工管理人员擅自离开施工现场的，</w:t>
      </w:r>
      <w:r>
        <w:rPr>
          <w:rFonts w:ascii="宋体" w:hAnsi="宋体"/>
          <w:szCs w:val="21"/>
          <w:u w:val="single"/>
        </w:rPr>
        <w:t xml:space="preserve">承包人</w:t>
      </w:r>
      <w:r>
        <w:rPr>
          <w:rFonts w:hint="eastAsia" w:ascii="宋体" w:hAnsi="宋体"/>
          <w:szCs w:val="21"/>
          <w:u w:val="single"/>
        </w:rPr>
        <w:t xml:space="preserve">向发包人支付违约金10000元，累计发现十次主要施工管理人员擅自离开施工现场，视为</w:t>
      </w:r>
      <w:r>
        <w:rPr>
          <w:rFonts w:ascii="宋体" w:hAnsi="宋体"/>
          <w:szCs w:val="21"/>
          <w:u w:val="single"/>
        </w:rPr>
        <w:t xml:space="preserve">承包人擅自更换</w:t>
      </w:r>
      <w:r>
        <w:rPr>
          <w:rFonts w:hint="eastAsia" w:ascii="宋体" w:hAnsi="宋体"/>
          <w:szCs w:val="21"/>
          <w:u w:val="single"/>
        </w:rPr>
        <w:t xml:space="preserve">主要施工管理人员</w:t>
      </w:r>
      <w:r>
        <w:rPr>
          <w:rFonts w:hint="eastAsia" w:ascii="宋体" w:hAnsi="宋体"/>
          <w:szCs w:val="21"/>
        </w:rPr>
        <w:t xml:space="preserve">。</w:t>
      </w:r>
      <w:r/>
    </w:p>
    <w:p>
      <w:pPr>
        <w:ind w:firstLine="420"/>
        <w:spacing w:after="120" w:line="360" w:lineRule="auto"/>
        <w:rPr>
          <w:rFonts w:ascii="宋体" w:hAnsi="宋体"/>
          <w:szCs w:val="21"/>
        </w:rPr>
      </w:pPr>
      <w:r>
        <w:rPr>
          <w:rFonts w:ascii="宋体" w:hAnsi="宋体"/>
          <w:szCs w:val="21"/>
        </w:rPr>
        <w:t xml:space="preserve">3</w:t>
      </w:r>
      <w:bookmarkStart w:id="134" w:name="_Toc296346660"/>
      <w:r/>
      <w:bookmarkStart w:id="135" w:name="_Toc300934945"/>
      <w:r/>
      <w:bookmarkStart w:id="136" w:name="_Toc297123492"/>
      <w:r/>
      <w:bookmarkStart w:id="137" w:name="_Toc292559364"/>
      <w:r/>
      <w:bookmarkStart w:id="138" w:name="_Toc296944498"/>
      <w:r/>
      <w:bookmarkStart w:id="139" w:name="_Toc297120459"/>
      <w:r/>
      <w:bookmarkStart w:id="140" w:name="_Toc296891199"/>
      <w:r/>
      <w:bookmarkStart w:id="141" w:name="_Toc304295523"/>
      <w:r/>
      <w:bookmarkStart w:id="142" w:name="_Toc297216151"/>
      <w:r/>
      <w:bookmarkStart w:id="143" w:name="_Toc303539102"/>
      <w:r/>
      <w:bookmarkStart w:id="144" w:name="_Toc312677988"/>
      <w:r/>
      <w:bookmarkStart w:id="145" w:name="_Toc296503159"/>
      <w:r/>
      <w:bookmarkStart w:id="146" w:name="_Toc296890987"/>
      <w:r/>
      <w:bookmarkStart w:id="147" w:name="_Toc297048345"/>
      <w:r/>
      <w:bookmarkStart w:id="148" w:name="_Toc296347158"/>
      <w:r/>
      <w:bookmarkStart w:id="149" w:name="_Toc292559869"/>
      <w:r>
        <w:rPr>
          <w:rFonts w:ascii="宋体" w:hAnsi="宋体"/>
          <w:szCs w:val="21"/>
        </w:rPr>
        <w:t xml:space="preserve">.5 </w:t>
      </w:r>
      <w:r>
        <w:rPr>
          <w:rFonts w:hint="eastAsia" w:ascii="宋体" w:hAnsi="宋体"/>
          <w:szCs w:val="21"/>
        </w:rPr>
        <w:t xml:space="preserve">分包</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20"/>
        <w:spacing w:line="360" w:lineRule="auto"/>
        <w:rPr>
          <w:rFonts w:ascii="宋体" w:hAnsi="宋体"/>
          <w:szCs w:val="21"/>
        </w:rPr>
        <w:outlineLvl w:val="4"/>
      </w:pPr>
      <w:r/>
      <w:bookmarkStart w:id="150" w:name="_Toc312677990"/>
      <w:r/>
      <w:bookmarkStart w:id="151" w:name="_Toc318581159"/>
      <w:r>
        <w:rPr>
          <w:rFonts w:ascii="宋体" w:hAnsi="宋体"/>
          <w:szCs w:val="21"/>
        </w:rPr>
        <w:t xml:space="preserve">3</w:t>
      </w:r>
      <w:bookmarkStart w:id="152" w:name="_Toc297120460"/>
      <w:r/>
      <w:bookmarkStart w:id="153" w:name="_Toc292559365"/>
      <w:r/>
      <w:bookmarkStart w:id="154" w:name="_Toc296346661"/>
      <w:r/>
      <w:bookmarkStart w:id="155" w:name="_Toc297123493"/>
      <w:r/>
      <w:bookmarkStart w:id="156" w:name="_Toc296503160"/>
      <w:r/>
      <w:bookmarkStart w:id="157" w:name="_Toc296944499"/>
      <w:r/>
      <w:bookmarkStart w:id="158" w:name="_Toc297048346"/>
      <w:r/>
      <w:bookmarkStart w:id="159" w:name="_Toc296890988"/>
      <w:r/>
      <w:bookmarkStart w:id="160" w:name="_Toc304295524"/>
      <w:r/>
      <w:bookmarkStart w:id="161" w:name="_Toc296891200"/>
      <w:r/>
      <w:bookmarkStart w:id="162" w:name="_Toc300934946"/>
      <w:r/>
      <w:bookmarkStart w:id="163" w:name="_Toc292559870"/>
      <w:r/>
      <w:bookmarkStart w:id="164" w:name="_Toc297216152"/>
      <w:r/>
      <w:bookmarkStart w:id="165" w:name="_Toc303539103"/>
      <w:r/>
      <w:bookmarkStart w:id="166" w:name="_Toc296347159"/>
      <w:r/>
      <w:bookmarkStart w:id="167" w:name="_Toc312677989"/>
      <w:r/>
      <w:bookmarkStart w:id="168" w:name="_Toc318581158"/>
      <w:r>
        <w:rPr>
          <w:rFonts w:ascii="宋体" w:hAnsi="宋体"/>
          <w:szCs w:val="21"/>
        </w:rPr>
        <w:t xml:space="preserve">.5.1 </w:t>
      </w:r>
      <w:r>
        <w:rPr>
          <w:rFonts w:hint="eastAsia" w:ascii="宋体" w:hAnsi="宋体"/>
          <w:szCs w:val="21"/>
        </w:rPr>
        <w:t xml:space="preserve">分包的一般约定</w:t>
      </w:r>
      <w:r/>
    </w:p>
    <w:p>
      <w:pPr>
        <w:ind w:firstLine="420"/>
        <w:jc w:val="left"/>
        <w:spacing w:line="360" w:lineRule="auto"/>
        <w:rPr>
          <w:rFonts w:ascii="宋体" w:hAnsi="宋体"/>
          <w:szCs w:val="21"/>
          <w:highlight w:val="none"/>
        </w:rPr>
      </w:pPr>
      <w:r>
        <w:rPr>
          <w:rFonts w:hint="eastAsia" w:ascii="宋体" w:hAnsi="宋体"/>
          <w:szCs w:val="21"/>
        </w:rPr>
        <w:t xml:space="preserve">禁止分包的工程包括：</w:t>
      </w:r>
      <w:r>
        <w:rPr>
          <w:rFonts w:hint="eastAsia" w:ascii="宋体" w:hAnsi="宋体"/>
          <w:szCs w:val="21"/>
          <w:u w:val="single"/>
        </w:rPr>
        <w:t xml:space="preserve">工程主体结构、关键性工作及其他法律法规禁止分包的</w:t>
      </w:r>
      <w:r>
        <w:rPr>
          <w:rFonts w:hint="eastAsia" w:ascii="宋体" w:hAnsi="宋体"/>
          <w:szCs w:val="21"/>
          <w:highlight w:val="none"/>
          <w:u w:val="single"/>
        </w:rPr>
        <w:t xml:space="preserve">。</w:t>
      </w:r>
      <w:r/>
    </w:p>
    <w:p>
      <w:pPr>
        <w:ind w:firstLine="420"/>
        <w:jc w:val="left"/>
        <w:spacing w:line="360" w:lineRule="auto"/>
        <w:rPr>
          <w:rFonts w:ascii="宋体" w:hAnsi="宋体"/>
          <w:szCs w:val="21"/>
          <w:highlight w:val="none"/>
          <w:u w:val="single"/>
        </w:rPr>
      </w:pPr>
      <w:r>
        <w:rPr>
          <w:rFonts w:hint="eastAsia" w:ascii="宋体" w:hAnsi="宋体"/>
          <w:szCs w:val="21"/>
          <w:highlight w:val="none"/>
        </w:rPr>
        <w:t xml:space="preserve">主体结构、关键性工作的范围：</w:t>
      </w:r>
      <w:r>
        <w:rPr>
          <w:rFonts w:hint="eastAsia" w:ascii="宋体" w:hAnsi="宋体"/>
          <w:szCs w:val="21"/>
          <w:highlight w:val="none"/>
          <w:u w:val="single"/>
        </w:rPr>
        <w:t xml:space="preserve">/</w:t>
      </w:r>
      <w:r>
        <w:rPr>
          <w:rFonts w:hint="eastAsia" w:ascii="宋体" w:hAnsi="宋体"/>
          <w:szCs w:val="21"/>
          <w:highlight w:val="none"/>
        </w:rPr>
        <w:t xml:space="preserve">。</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spacing w:line="360" w:lineRule="auto"/>
        <w:rPr>
          <w:rFonts w:ascii="宋体" w:hAnsi="宋体"/>
          <w:szCs w:val="21"/>
          <w:highlight w:val="none"/>
        </w:rPr>
        <w:outlineLvl w:val="4"/>
      </w:pPr>
      <w:r>
        <w:rPr>
          <w:rFonts w:ascii="宋体" w:hAnsi="宋体"/>
          <w:szCs w:val="21"/>
          <w:highlight w:val="none"/>
        </w:rPr>
        <w:t xml:space="preserve">    3.5.2</w:t>
      </w:r>
      <w:r>
        <w:rPr>
          <w:rFonts w:hint="eastAsia" w:ascii="宋体" w:hAnsi="宋体"/>
          <w:szCs w:val="21"/>
          <w:highlight w:val="none"/>
        </w:rPr>
        <w:t xml:space="preserve">分包的确定</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szCs w:val="21"/>
          <w:highlight w:val="none"/>
        </w:rPr>
        <w:t xml:space="preserve">允许分包的专业工程包括：</w:t>
      </w:r>
      <w:r>
        <w:rPr>
          <w:rFonts w:hint="eastAsia" w:ascii="宋体" w:hAnsi="宋体" w:cs="宋体"/>
          <w:szCs w:val="21"/>
          <w:u w:val="single"/>
        </w:rPr>
        <w:t xml:space="preserve">非工程主体结构、非关键性工作及其他法律法规规定可以分包的可以分包，但分包都须经监理、审计、发包单位同意后方可分包</w:t>
      </w:r>
      <w:r>
        <w:rPr>
          <w:rFonts w:hint="eastAsia" w:ascii="宋体" w:hAnsi="宋体" w:eastAsia="宋体" w:cs="宋体"/>
          <w:szCs w:val="21"/>
          <w:u w:val="single"/>
          <w:lang w:eastAsia="zh-CN"/>
        </w:rPr>
        <w:t xml:space="preserve">。</w:t>
      </w:r>
      <w:r/>
    </w:p>
    <w:p>
      <w:pPr>
        <w:ind w:firstLine="420"/>
        <w:spacing w:line="360" w:lineRule="auto"/>
        <w:rPr>
          <w:rFonts w:ascii="宋体" w:hAnsi="宋体"/>
          <w:szCs w:val="21"/>
          <w:highlight w:val="none"/>
          <w:u w:val="single"/>
        </w:rPr>
      </w:pPr>
      <w:r>
        <w:rPr>
          <w:rFonts w:hint="eastAsia" w:ascii="宋体" w:hAnsi="宋体" w:cs="宋体"/>
          <w:szCs w:val="21"/>
          <w:highlight w:val="none"/>
          <w:u w:val="single"/>
        </w:rPr>
        <w:t xml:space="preserve">接受分包的第三</w:t>
      </w:r>
      <w:r>
        <w:rPr>
          <w:rFonts w:hint="eastAsia" w:ascii="宋体" w:hAnsi="宋体" w:cs="宋体"/>
          <w:szCs w:val="21"/>
          <w:highlight w:val="none"/>
          <w:u w:val="single"/>
          <w:lang w:val="en-US" w:eastAsia="zh-CN"/>
        </w:rPr>
        <w:t xml:space="preserve">方</w:t>
      </w:r>
      <w:r>
        <w:rPr>
          <w:rFonts w:hint="eastAsia" w:ascii="宋体" w:hAnsi="宋体" w:cs="宋体"/>
          <w:szCs w:val="21"/>
          <w:highlight w:val="none"/>
          <w:u w:val="single"/>
        </w:rPr>
        <w:t xml:space="preserve">资质要求:资质满足</w:t>
      </w:r>
      <w:r>
        <w:rPr>
          <w:rFonts w:hint="eastAsia" w:ascii="宋体" w:hAnsi="宋体" w:cs="宋体"/>
          <w:szCs w:val="21"/>
          <w:highlight w:val="none"/>
          <w:u w:val="single"/>
          <w:lang w:val="en-US" w:eastAsia="zh-CN"/>
        </w:rPr>
        <w:t xml:space="preserve">最新</w:t>
      </w:r>
      <w:r>
        <w:rPr>
          <w:rFonts w:hint="eastAsia" w:ascii="宋体" w:hAnsi="宋体" w:cs="宋体"/>
          <w:szCs w:val="21"/>
          <w:highlight w:val="none"/>
          <w:u w:val="single"/>
        </w:rPr>
        <w:t xml:space="preserve">相关政策文件要求</w:t>
      </w:r>
      <w:r>
        <w:rPr>
          <w:rFonts w:hint="eastAsia" w:ascii="宋体" w:hAnsi="宋体" w:cs="宋体"/>
          <w:szCs w:val="21"/>
          <w:highlight w:val="none"/>
          <w:u w:val="single"/>
          <w:lang w:eastAsia="zh-CN"/>
        </w:rPr>
        <w:t xml:space="preserve">。</w:t>
      </w:r>
      <w:r/>
    </w:p>
    <w:p>
      <w:pPr>
        <w:ind w:firstLine="420"/>
        <w:spacing w:line="360" w:lineRule="auto"/>
        <w:rPr>
          <w:rFonts w:hint="eastAsia" w:ascii="宋体" w:hAnsi="宋体"/>
          <w:szCs w:val="21"/>
          <w:highlight w:val="none"/>
          <w:u w:val="single"/>
        </w:rPr>
      </w:pPr>
      <w:r>
        <w:rPr>
          <w:rFonts w:hint="eastAsia" w:ascii="宋体" w:hAnsi="宋体"/>
          <w:szCs w:val="21"/>
          <w:highlight w:val="none"/>
        </w:rPr>
        <w:t xml:space="preserve">其他关于分包的约定：</w:t>
      </w:r>
      <w:r>
        <w:rPr>
          <w:rFonts w:hint="eastAsia" w:ascii="宋体" w:hAnsi="宋体"/>
          <w:szCs w:val="21"/>
          <w:highlight w:val="none"/>
          <w:u w:val="single"/>
          <w:lang w:val="en-US" w:eastAsia="zh-CN"/>
        </w:rPr>
        <w:t xml:space="preserve">分包合同签订前，分包合同由承包单位报监理单位、审计单位、发包人审核，审核通过后，再行签订；现场如发现施工单位未及时报审分包合同、审核未通过签订分包合同、未签订合同进场施工等情况，每发现一次需支付违约金5万元，并重新提交相关分包审核材料。</w:t>
      </w:r>
      <w:r/>
    </w:p>
    <w:p>
      <w:pPr>
        <w:ind w:firstLine="420"/>
        <w:spacing w:line="360" w:lineRule="auto"/>
        <w:rPr>
          <w:rFonts w:ascii="宋体" w:hAnsi="宋体"/>
          <w:szCs w:val="21"/>
          <w:highlight w:val="none"/>
        </w:rPr>
        <w:outlineLvl w:val="4"/>
      </w:pPr>
      <w:r>
        <w:rPr>
          <w:rFonts w:ascii="宋体" w:hAnsi="宋体"/>
          <w:szCs w:val="21"/>
          <w:highlight w:val="none"/>
        </w:rPr>
        <w:t xml:space="preserve">3.5.4 </w:t>
      </w:r>
      <w:r>
        <w:rPr>
          <w:rFonts w:hint="eastAsia" w:ascii="宋体" w:hAnsi="宋体"/>
          <w:szCs w:val="21"/>
          <w:highlight w:val="none"/>
        </w:rPr>
        <w:t xml:space="preserve">分包合同价款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关于分包合同价款支付的约定：</w:t>
      </w:r>
      <w:r>
        <w:rPr>
          <w:rFonts w:hint="eastAsia" w:ascii="宋体" w:hAnsi="宋体"/>
          <w:szCs w:val="21"/>
          <w:highlight w:val="none"/>
          <w:u w:val="single"/>
        </w:rPr>
        <w:t xml:space="preserve">如有分包，由承包人自行与分包单位进行结算，与发包人无关</w:t>
      </w:r>
      <w:r>
        <w:rPr>
          <w:rFonts w:hint="eastAsia" w:ascii="宋体" w:hAnsi="宋体"/>
          <w:szCs w:val="21"/>
          <w:highlight w:val="none"/>
        </w:rPr>
        <w:t xml:space="preserve">。</w:t>
      </w:r>
      <w:r/>
    </w:p>
    <w:p>
      <w:pPr>
        <w:ind w:firstLine="420"/>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3.5.4.1因设计变更或非设计变更引起相应工程项目需分包或委托第三方施工的，承包人应无条件接受，并履行总包配合义务，不得故意刁难、阻碍分包方施工。否则每发生一次，承包人应向发包人支付违约金人民币10万元。该部分工程仍按本合同约定的结算条款进行最终结算。</w:t>
      </w:r>
      <w:bookmarkEnd w:id="150"/>
      <w:r/>
      <w:bookmarkEnd w:id="151"/>
      <w:r/>
      <w:r/>
    </w:p>
    <w:p>
      <w:pPr>
        <w:ind w:firstLine="420"/>
        <w:spacing w:after="120" w:line="360" w:lineRule="auto"/>
        <w:rPr>
          <w:rFonts w:ascii="宋体" w:hAnsi="宋体"/>
          <w:szCs w:val="21"/>
        </w:rPr>
      </w:pPr>
      <w:r>
        <w:rPr>
          <w:rFonts w:ascii="宋体" w:hAnsi="宋体"/>
          <w:szCs w:val="21"/>
        </w:rPr>
        <w:t xml:space="preserve">3.6 </w:t>
      </w:r>
      <w:r>
        <w:rPr>
          <w:rFonts w:hint="eastAsia" w:ascii="宋体" w:hAnsi="宋体"/>
          <w:szCs w:val="21"/>
        </w:rPr>
        <w:t xml:space="preserve">工程照管与成品、半成品保护</w:t>
      </w:r>
      <w:r/>
    </w:p>
    <w:p>
      <w:pPr>
        <w:ind w:firstLine="420"/>
        <w:spacing w:before="120" w:after="120" w:line="360" w:lineRule="auto"/>
        <w:rPr>
          <w:rFonts w:ascii="宋体" w:hAnsi="宋体"/>
          <w:szCs w:val="21"/>
          <w:u w:val="single"/>
        </w:rPr>
      </w:pPr>
      <w:r>
        <w:rPr>
          <w:rFonts w:hint="eastAsia" w:ascii="宋体" w:hAnsi="宋体"/>
          <w:szCs w:val="21"/>
        </w:rPr>
        <w:t xml:space="preserve">承包人负责照管工程及工程相关的材料、工程设备的起始时间：</w:t>
      </w:r>
      <w:r>
        <w:rPr>
          <w:rFonts w:ascii="宋体" w:hAnsi="宋体"/>
          <w:szCs w:val="21"/>
          <w:u w:val="single"/>
        </w:rPr>
        <w:t xml:space="preserve">自发包人向承包人移交施工现场之日起，承包人应负责照管工程及工程相关的材料、工程设备，直到颁发工程接收证书之日止。</w:t>
      </w:r>
      <w:r/>
    </w:p>
    <w:p>
      <w:pPr>
        <w:ind w:firstLine="420"/>
        <w:spacing w:after="120" w:line="360" w:lineRule="auto"/>
        <w:rPr>
          <w:rFonts w:hint="eastAsia" w:ascii="宋体" w:hAnsi="宋体" w:eastAsia="宋体" w:cs="Times New Roman"/>
          <w:szCs w:val="21"/>
        </w:rPr>
      </w:pPr>
      <w:r>
        <w:rPr>
          <w:rFonts w:hint="eastAsia" w:ascii="宋体" w:hAnsi="宋体" w:eastAsia="宋体" w:cs="Times New Roman"/>
          <w:szCs w:val="21"/>
        </w:rPr>
        <w:t xml:space="preserve">3.7 履约担保</w:t>
      </w:r>
      <w:r/>
    </w:p>
    <w:p>
      <w:pPr>
        <w:ind w:left="0" w:right="0" w:firstLine="420"/>
        <w:jc w:val="left"/>
        <w:pageBreakBefore w:val="0"/>
        <w:spacing w:line="360" w:lineRule="auto"/>
        <w:widowControl w:val="off"/>
        <w:rPr>
          <w:rFonts w:hint="eastAsia" w:ascii="宋体" w:hAnsi="宋体"/>
          <w:szCs w:val="32"/>
          <w:highlight w:val="none"/>
          <w:u w:val="single"/>
        </w:rPr>
      </w:pPr>
      <w:r>
        <w:rPr>
          <w:rFonts w:hint="eastAsia" w:ascii="宋体" w:hAnsi="宋体"/>
          <w:szCs w:val="32"/>
          <w:highlight w:val="none"/>
        </w:rPr>
        <w:t xml:space="preserve">承包人是否提供履约担保：</w:t>
      </w:r>
      <w:r>
        <w:rPr>
          <w:rFonts w:hint="eastAsia" w:ascii="宋体" w:hAnsi="宋体"/>
          <w:szCs w:val="32"/>
          <w:highlight w:val="none"/>
          <w:u w:val="single"/>
          <w:lang w:val="en-US" w:eastAsia="zh-CN"/>
        </w:rPr>
        <w:t xml:space="preserve">/</w:t>
      </w:r>
      <w:r/>
    </w:p>
    <w:p>
      <w:pPr>
        <w:ind w:left="0" w:right="0" w:firstLine="420"/>
        <w:jc w:val="left"/>
        <w:pageBreakBefore w:val="0"/>
        <w:spacing w:line="360" w:lineRule="auto"/>
        <w:widowControl w:val="off"/>
        <w:rPr>
          <w:rFonts w:hint="eastAsia" w:ascii="宋体" w:hAnsi="宋体"/>
          <w:szCs w:val="32"/>
          <w:highlight w:val="none"/>
          <w:u w:val="single"/>
        </w:rPr>
      </w:pPr>
      <w:r>
        <w:rPr>
          <w:rFonts w:hint="eastAsia" w:ascii="宋体" w:hAnsi="宋体"/>
          <w:szCs w:val="32"/>
          <w:highlight w:val="none"/>
          <w:u w:val="none"/>
          <w:lang w:val="en-US" w:eastAsia="zh-CN"/>
        </w:rPr>
        <w:t xml:space="preserve">承包人提供履约担保的形式：</w:t>
      </w:r>
      <w:r>
        <w:rPr>
          <w:rFonts w:hint="eastAsia" w:ascii="宋体" w:hAnsi="宋体"/>
          <w:szCs w:val="32"/>
          <w:highlight w:val="none"/>
          <w:u w:val="single"/>
          <w:lang w:val="en-US" w:eastAsia="zh-CN"/>
        </w:rPr>
        <w:t xml:space="preserve">/；</w:t>
      </w:r>
      <w:r/>
    </w:p>
    <w:p>
      <w:pPr>
        <w:ind w:firstLine="420"/>
        <w:jc w:val="left"/>
        <w:spacing w:line="360" w:lineRule="auto"/>
        <w:rPr>
          <w:rFonts w:hint="eastAsia"/>
          <w:highlight w:val="none"/>
        </w:rPr>
      </w:pPr>
      <w:r>
        <w:rPr>
          <w:rFonts w:hint="eastAsia" w:ascii="宋体" w:hAnsi="宋体"/>
          <w:szCs w:val="32"/>
          <w:highlight w:val="none"/>
        </w:rPr>
        <w:t xml:space="preserve">履约保证金的金额</w:t>
      </w:r>
      <w:r>
        <w:rPr>
          <w:rFonts w:hint="eastAsia" w:ascii="宋体" w:hAnsi="宋体"/>
          <w:szCs w:val="32"/>
          <w:highlight w:val="none"/>
          <w:u w:val="none"/>
          <w:lang w:val="en-US" w:eastAsia="zh-CN"/>
        </w:rPr>
        <w:t xml:space="preserve">及期限</w:t>
      </w:r>
      <w:r>
        <w:rPr>
          <w:rFonts w:hint="eastAsia" w:ascii="宋体" w:hAnsi="宋体"/>
          <w:szCs w:val="32"/>
          <w:highlight w:val="none"/>
        </w:rPr>
        <w:t xml:space="preserve">：</w:t>
      </w:r>
      <w:r>
        <w:rPr>
          <w:rFonts w:hint="eastAsia" w:ascii="宋体" w:hAnsi="宋体"/>
          <w:szCs w:val="32"/>
          <w:highlight w:val="none"/>
          <w:u w:val="single"/>
          <w:lang w:val="en-US" w:eastAsia="zh-CN"/>
        </w:rPr>
        <w:t xml:space="preserve">/。</w:t>
      </w:r>
      <w:r/>
    </w:p>
    <w:p>
      <w:pPr>
        <w:pStyle w:val="769"/>
        <w:spacing w:before="120" w:after="120"/>
        <w:rPr>
          <w:rFonts w:ascii="宋体" w:hAnsi="宋体"/>
          <w:b w:val="0"/>
          <w:szCs w:val="21"/>
        </w:rPr>
      </w:pPr>
      <w:r/>
      <w:bookmarkStart w:id="169" w:name="_Toc351203636"/>
      <w:r>
        <w:rPr>
          <w:rFonts w:ascii="宋体" w:hAnsi="宋体"/>
          <w:b w:val="0"/>
          <w:szCs w:val="21"/>
        </w:rPr>
        <w:t xml:space="preserve">4</w:t>
      </w:r>
      <w:bookmarkStart w:id="170" w:name="_Toc292559366"/>
      <w:r/>
      <w:bookmarkStart w:id="171" w:name="_Toc292559871"/>
      <w:r/>
      <w:bookmarkStart w:id="172" w:name="_Toc296346663"/>
      <w:r/>
      <w:bookmarkStart w:id="173" w:name="_Toc297120462"/>
      <w:r/>
      <w:bookmarkStart w:id="174" w:name="_Toc297048348"/>
      <w:r/>
      <w:bookmarkStart w:id="175" w:name="_Toc267251413"/>
      <w:r/>
      <w:bookmarkStart w:id="176" w:name="_Toc296503162"/>
      <w:r/>
      <w:bookmarkStart w:id="177" w:name="_Toc296347161"/>
      <w:r/>
      <w:bookmarkStart w:id="178" w:name="_Toc296890990"/>
      <w:r/>
      <w:bookmarkStart w:id="179" w:name="_Toc296944501"/>
      <w:r/>
      <w:bookmarkStart w:id="180" w:name="_Toc296891202"/>
      <w:r>
        <w:rPr>
          <w:rFonts w:ascii="宋体" w:hAnsi="宋体"/>
          <w:b w:val="0"/>
          <w:szCs w:val="21"/>
        </w:rPr>
        <w:t xml:space="preserve">. </w:t>
      </w:r>
      <w:r>
        <w:rPr>
          <w:rFonts w:hint="eastAsia" w:ascii="宋体" w:hAnsi="宋体"/>
          <w:b w:val="0"/>
          <w:szCs w:val="21"/>
        </w:rPr>
        <w:t xml:space="preserve">监</w:t>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b w:val="0"/>
          <w:szCs w:val="21"/>
        </w:rPr>
        <w:t xml:space="preserve">理人</w:t>
      </w:r>
      <w:bookmarkEnd w:id="169"/>
      <w:r/>
      <w:r/>
    </w:p>
    <w:p>
      <w:pPr>
        <w:ind w:firstLine="420"/>
        <w:spacing w:line="360" w:lineRule="auto"/>
        <w:rPr>
          <w:rFonts w:hint="eastAsia" w:ascii="宋体" w:hAnsi="宋体" w:cs="宋体"/>
          <w:szCs w:val="21"/>
        </w:rPr>
      </w:pPr>
      <w:r/>
      <w:bookmarkStart w:id="181" w:name="_Toc267251418"/>
      <w:r/>
      <w:bookmarkStart w:id="182" w:name="_Toc351203637"/>
      <w:r>
        <w:rPr>
          <w:rFonts w:hint="eastAsia" w:ascii="宋体" w:hAnsi="宋体" w:cs="宋体"/>
          <w:szCs w:val="21"/>
          <w:lang w:bidi="ar"/>
        </w:rPr>
        <w:t xml:space="preserve">4.1监理人的一般规定</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关于监理人的监理内容：</w:t>
      </w:r>
      <w:r>
        <w:rPr>
          <w:rFonts w:hint="eastAsia" w:ascii="宋体" w:hAnsi="宋体" w:cs="宋体"/>
          <w:szCs w:val="21"/>
          <w:u w:val="single"/>
          <w:lang w:bidi="ar"/>
        </w:rPr>
        <w:t xml:space="preserve">详见监理合同  </w:t>
      </w:r>
      <w:r>
        <w:rPr>
          <w:rFonts w:hint="eastAsia" w:ascii="宋体" w:hAnsi="宋体" w:cs="宋体"/>
          <w:szCs w:val="21"/>
          <w:lang w:bidi="ar"/>
        </w:rPr>
        <w:t xml:space="preserve">。</w:t>
      </w:r>
      <w:r/>
    </w:p>
    <w:p>
      <w:pPr>
        <w:pStyle w:val="769"/>
        <w:spacing w:before="120" w:after="120"/>
        <w:rPr>
          <w:rFonts w:ascii="宋体" w:hAnsi="宋体"/>
          <w:b w:val="0"/>
          <w:szCs w:val="21"/>
        </w:rPr>
      </w:pPr>
      <w:r>
        <w:rPr>
          <w:rFonts w:ascii="宋体" w:hAnsi="宋体"/>
          <w:b w:val="0"/>
          <w:szCs w:val="21"/>
        </w:rPr>
        <w:t xml:space="preserve">5</w:t>
      </w:r>
      <w:bookmarkEnd w:id="181"/>
      <w:r/>
      <w:bookmarkStart w:id="183" w:name="_Toc296891203"/>
      <w:r/>
      <w:bookmarkStart w:id="184" w:name="_Toc296346664"/>
      <w:r/>
      <w:bookmarkStart w:id="185" w:name="_Toc292559367"/>
      <w:r/>
      <w:bookmarkStart w:id="186" w:name="_Toc297048349"/>
      <w:r/>
      <w:bookmarkStart w:id="187" w:name="_Toc296503163"/>
      <w:r/>
      <w:bookmarkStart w:id="188" w:name="_Toc297120463"/>
      <w:r/>
      <w:bookmarkStart w:id="189" w:name="_Toc296944502"/>
      <w:r/>
      <w:bookmarkStart w:id="190" w:name="_Toc292559872"/>
      <w:r/>
      <w:bookmarkStart w:id="191" w:name="_Toc296347162"/>
      <w:r/>
      <w:bookmarkStart w:id="192" w:name="_Toc296890991"/>
      <w:r>
        <w:rPr>
          <w:rFonts w:ascii="宋体" w:hAnsi="宋体"/>
          <w:b w:val="0"/>
          <w:szCs w:val="21"/>
        </w:rPr>
        <w:t xml:space="preserve">. </w:t>
      </w:r>
      <w:r>
        <w:rPr>
          <w:rFonts w:hint="eastAsia" w:ascii="宋体" w:hAnsi="宋体"/>
          <w:b w:val="0"/>
          <w:szCs w:val="21"/>
        </w:rPr>
        <w:t xml:space="preserve">工程质量</w:t>
      </w:r>
      <w:bookmarkEnd w:id="182"/>
      <w:r/>
      <w:r/>
    </w:p>
    <w:p>
      <w:pPr>
        <w:ind w:firstLine="420"/>
        <w:spacing w:after="120" w:line="360" w:lineRule="auto"/>
        <w:rPr>
          <w:rFonts w:ascii="宋体" w:hAnsi="宋体"/>
          <w:szCs w:val="21"/>
        </w:rPr>
        <w:outlineLvl w:val="0"/>
      </w:pPr>
      <w:r>
        <w:rPr>
          <w:rFonts w:ascii="宋体" w:hAnsi="宋体"/>
          <w:szCs w:val="21"/>
        </w:rPr>
        <w:t xml:space="preserve">5.1 </w:t>
      </w:r>
      <w:r>
        <w:rPr>
          <w:rFonts w:hint="eastAsia" w:ascii="宋体" w:hAnsi="宋体"/>
          <w:szCs w:val="21"/>
        </w:rPr>
        <w:t xml:space="preserve">质量要求</w:t>
      </w:r>
      <w:r/>
    </w:p>
    <w:p>
      <w:pPr>
        <w:ind w:firstLine="420"/>
        <w:jc w:val="left"/>
        <w:spacing w:line="360" w:lineRule="auto"/>
        <w:rPr>
          <w:rFonts w:ascii="宋体" w:hAnsi="宋体"/>
          <w:szCs w:val="21"/>
        </w:rPr>
      </w:pPr>
      <w:r>
        <w:rPr>
          <w:rFonts w:ascii="宋体" w:hAnsi="宋体"/>
          <w:szCs w:val="21"/>
        </w:rPr>
        <w:t xml:space="preserve">5</w:t>
      </w:r>
      <w:bookmarkStart w:id="193" w:name="_Toc304295527"/>
      <w:r/>
      <w:bookmarkStart w:id="194" w:name="_Toc300934949"/>
      <w:r/>
      <w:bookmarkStart w:id="195" w:name="_Toc312677997"/>
      <w:r/>
      <w:bookmarkStart w:id="196" w:name="_Toc297216155"/>
      <w:r/>
      <w:bookmarkStart w:id="197" w:name="_Toc303539106"/>
      <w:r/>
      <w:bookmarkStart w:id="198" w:name="_Toc297123496"/>
      <w:r/>
      <w:bookmarkStart w:id="199" w:name="_Toc318581164"/>
      <w:r>
        <w:rPr>
          <w:rFonts w:ascii="宋体" w:hAnsi="宋体"/>
          <w:szCs w:val="21"/>
        </w:rPr>
        <w:t xml:space="preserve">.1.1 </w:t>
      </w:r>
      <w:r>
        <w:rPr>
          <w:rFonts w:hint="eastAsia" w:ascii="宋体" w:hAnsi="宋体"/>
          <w:szCs w:val="21"/>
        </w:rPr>
        <w:t xml:space="preserve">特殊质量标准和要求：</w:t>
      </w:r>
      <w:r>
        <w:rPr>
          <w:rFonts w:hint="eastAsia" w:ascii="宋体" w:hAnsi="宋体"/>
          <w:szCs w:val="21"/>
          <w:u w:val="single"/>
        </w:rPr>
        <w:t xml:space="preserve">工程质量必须达到合格标准等级 </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无</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5.3 </w:t>
      </w:r>
      <w:r>
        <w:rPr>
          <w:rFonts w:hint="eastAsia" w:ascii="宋体" w:hAnsi="宋体"/>
          <w:szCs w:val="21"/>
        </w:rPr>
        <w:t xml:space="preserve">隐蔽工程检查</w:t>
      </w:r>
      <w:r/>
    </w:p>
    <w:p>
      <w:pPr>
        <w:ind w:firstLine="420"/>
        <w:jc w:val="left"/>
        <w:spacing w:line="360" w:lineRule="auto"/>
        <w:rPr>
          <w:rFonts w:ascii="宋体" w:hAnsi="宋体"/>
          <w:szCs w:val="21"/>
        </w:rPr>
      </w:pPr>
      <w:r>
        <w:rPr>
          <w:rFonts w:ascii="宋体" w:hAnsi="宋体"/>
          <w:szCs w:val="21"/>
        </w:rPr>
        <w:t xml:space="preserve">5.3.2</w:t>
      </w:r>
      <w:r>
        <w:rPr>
          <w:rFonts w:hint="eastAsia" w:ascii="宋体" w:hAnsi="宋体"/>
          <w:szCs w:val="21"/>
        </w:rPr>
        <w:t xml:space="preserve">承包人提前通知监理人隐蔽工程检查的期限的约定：</w:t>
      </w:r>
      <w:r>
        <w:rPr>
          <w:rFonts w:hint="eastAsia" w:ascii="宋体" w:hAnsi="宋体"/>
          <w:szCs w:val="21"/>
          <w:u w:val="single"/>
        </w:rPr>
        <w:t xml:space="preserve"> 承包人在检查前12小时以书面形式通知监理人 </w:t>
      </w:r>
      <w:r>
        <w:rPr>
          <w:rFonts w:hint="eastAsia" w:ascii="宋体" w:hAnsi="宋体"/>
          <w:szCs w:val="21"/>
        </w:rPr>
        <w:t xml:space="preserve">。</w:t>
      </w:r>
      <w:r/>
    </w:p>
    <w:p>
      <w:pPr>
        <w:ind w:firstLine="420"/>
        <w:jc w:val="left"/>
        <w:spacing w:line="360" w:lineRule="auto"/>
        <w:rPr>
          <w:rFonts w:ascii="宋体" w:hAnsi="宋体"/>
          <w:szCs w:val="32"/>
        </w:rPr>
      </w:pPr>
      <w:r>
        <w:rPr>
          <w:rFonts w:hint="eastAsia" w:ascii="宋体" w:hAnsi="宋体"/>
          <w:szCs w:val="32"/>
        </w:rPr>
        <w:t xml:space="preserve">监理人不能按时进行检查时，应提前</w:t>
      </w:r>
      <w:r>
        <w:rPr>
          <w:rFonts w:hint="eastAsia" w:ascii="宋体" w:hAnsi="宋体"/>
          <w:szCs w:val="32"/>
          <w:u w:val="single"/>
        </w:rPr>
        <w:t xml:space="preserve">12</w:t>
      </w:r>
      <w:r>
        <w:rPr>
          <w:rFonts w:hint="eastAsia" w:ascii="宋体" w:hAnsi="宋体"/>
          <w:szCs w:val="32"/>
        </w:rPr>
        <w:t xml:space="preserve">小时提交书面延期要求。</w:t>
      </w:r>
      <w:r/>
    </w:p>
    <w:p>
      <w:pPr>
        <w:ind w:firstLine="420"/>
        <w:jc w:val="left"/>
        <w:spacing w:line="360" w:lineRule="auto"/>
        <w:rPr>
          <w:rFonts w:ascii="宋体" w:hAnsi="宋体"/>
          <w:szCs w:val="32"/>
        </w:rPr>
      </w:pPr>
      <w:r>
        <w:rPr>
          <w:rFonts w:hint="eastAsia" w:ascii="宋体" w:hAnsi="宋体"/>
          <w:szCs w:val="32"/>
        </w:rPr>
        <w:t xml:space="preserve">关于延期最长不得超过：</w:t>
      </w:r>
      <w:r>
        <w:rPr>
          <w:rFonts w:hint="eastAsia" w:ascii="宋体" w:hAnsi="宋体"/>
          <w:szCs w:val="32"/>
          <w:u w:val="single"/>
        </w:rPr>
        <w:t xml:space="preserve">24</w:t>
      </w:r>
      <w:r>
        <w:rPr>
          <w:rFonts w:hint="eastAsia" w:ascii="宋体" w:hAnsi="宋体"/>
          <w:szCs w:val="32"/>
        </w:rPr>
        <w:t xml:space="preserve">小时。</w:t>
      </w:r>
      <w:r/>
    </w:p>
    <w:p>
      <w:pPr>
        <w:pStyle w:val="769"/>
        <w:spacing w:before="120" w:after="120"/>
        <w:rPr>
          <w:rFonts w:hint="eastAsia" w:ascii="宋体" w:hAnsi="宋体" w:eastAsia="宋体"/>
          <w:b w:val="0"/>
          <w:szCs w:val="32"/>
          <w:lang w:eastAsia="zh-CN"/>
        </w:rPr>
      </w:pPr>
      <w:r/>
      <w:bookmarkStart w:id="200" w:name="_Toc351203638"/>
      <w:r>
        <w:rPr>
          <w:rFonts w:ascii="宋体" w:hAnsi="宋体"/>
          <w:b w:val="0"/>
          <w:szCs w:val="32"/>
        </w:rPr>
        <w:t xml:space="preserve">6. </w:t>
      </w:r>
      <w:r>
        <w:rPr>
          <w:rFonts w:hint="eastAsia" w:ascii="宋体" w:hAnsi="宋体"/>
          <w:b w:val="0"/>
          <w:szCs w:val="32"/>
        </w:rPr>
        <w:t xml:space="preserve">安全文明施工与环境保护</w:t>
      </w:r>
      <w:bookmarkEnd w:id="200"/>
      <w:r>
        <w:rPr>
          <w:rFonts w:hint="eastAsia" w:ascii="宋体" w:hAnsi="宋体"/>
          <w:b w:val="0"/>
          <w:szCs w:val="32"/>
          <w:lang w:eastAsia="zh-CN"/>
        </w:rPr>
        <w:t xml:space="preserve">（其具体约定中关于费用的称谓均指“安全生产措施费”，包含环境保护、文明施工、安全施工及临时设施费用，与原“安全文明施工费”含义一致。）</w:t>
      </w:r>
      <w:r/>
    </w:p>
    <w:p>
      <w:pPr>
        <w:ind w:firstLine="420"/>
        <w:spacing w:after="120" w:line="360" w:lineRule="auto"/>
        <w:rPr>
          <w:rFonts w:hint="eastAsia" w:ascii="宋体" w:hAnsi="宋体" w:cs="宋体"/>
          <w:szCs w:val="32"/>
        </w:rPr>
      </w:pPr>
      <w:r>
        <w:rPr>
          <w:rFonts w:hint="eastAsia" w:ascii="宋体" w:hAnsi="宋体" w:cs="宋体"/>
          <w:szCs w:val="32"/>
        </w:rPr>
        <w:t xml:space="preserve">6.1安全文明施工</w:t>
      </w:r>
      <w:r/>
    </w:p>
    <w:p>
      <w:pPr>
        <w:ind w:firstLine="420"/>
        <w:jc w:val="left"/>
        <w:spacing w:line="360" w:lineRule="auto"/>
        <w:rPr>
          <w:rFonts w:hint="eastAsia" w:ascii="宋体" w:hAnsi="宋体"/>
          <w:szCs w:val="32"/>
        </w:rPr>
      </w:pPr>
      <w:r>
        <w:rPr>
          <w:rFonts w:eastAsia="仿宋_GB2312"/>
          <w:szCs w:val="32"/>
        </w:rPr>
        <w:t xml:space="preserve">6.1.1</w:t>
      </w:r>
      <w:r>
        <w:rPr>
          <w:rFonts w:hint="eastAsia" w:ascii="宋体" w:hAnsi="宋体"/>
          <w:szCs w:val="32"/>
        </w:rPr>
        <w:t xml:space="preserve">项目安全生产的达标目标及相应事项的约定：</w:t>
      </w:r>
      <w:r>
        <w:rPr>
          <w:rFonts w:hint="eastAsia" w:ascii="宋体" w:hAnsi="宋体"/>
          <w:szCs w:val="32"/>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Cs w:val="21"/>
          <w:u w:val="single"/>
        </w:rPr>
        <w:t xml:space="preserve">承包方应配合相邻标段共同做好现场有组织排水、排污工作，不得因此影响施工进度。承包人负责施工现场的安全及第三方人身安全。</w:t>
      </w:r>
      <w:r/>
    </w:p>
    <w:p>
      <w:pPr>
        <w:ind w:firstLine="420"/>
        <w:jc w:val="left"/>
        <w:spacing w:line="360" w:lineRule="auto"/>
        <w:rPr>
          <w:rFonts w:ascii="宋体" w:hAnsi="宋体"/>
          <w:szCs w:val="32"/>
          <w:u w:val="single"/>
        </w:rPr>
      </w:pPr>
      <w:r>
        <w:rPr>
          <w:rFonts w:ascii="宋体" w:hAnsi="宋体"/>
          <w:szCs w:val="32"/>
        </w:rPr>
        <w:t xml:space="preserve">6.1.4 </w:t>
      </w:r>
      <w:r>
        <w:rPr>
          <w:rFonts w:hint="eastAsia" w:ascii="宋体" w:hAnsi="宋体"/>
          <w:szCs w:val="32"/>
        </w:rPr>
        <w:t xml:space="preserve">关于治安保卫的特别约定：</w:t>
      </w:r>
      <w:r>
        <w:rPr>
          <w:rFonts w:hint="eastAsia" w:ascii="宋体" w:hAnsi="宋体"/>
          <w:szCs w:val="32"/>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firstLine="420"/>
        <w:spacing w:line="360" w:lineRule="auto"/>
        <w:rPr>
          <w:rFonts w:hint="eastAsia" w:ascii="宋体" w:hAnsi="宋体" w:cs="宋体"/>
          <w:szCs w:val="21"/>
          <w:u w:val="single"/>
          <w:lang w:bidi="ar"/>
        </w:rPr>
      </w:pPr>
      <w:r>
        <w:rPr>
          <w:rFonts w:hint="eastAsia" w:ascii="宋体" w:hAnsi="宋体"/>
          <w:szCs w:val="32"/>
        </w:rPr>
        <w:t xml:space="preserve">关于编制施工场地治安管理计划的约定：</w:t>
      </w:r>
      <w:r>
        <w:rPr>
          <w:rFonts w:hint="eastAsia" w:ascii="宋体" w:hAnsi="宋体" w:cs="宋体"/>
          <w:szCs w:val="21"/>
          <w:u w:val="single"/>
          <w:lang w:bidi="ar"/>
        </w:rPr>
        <w:t xml:space="preserve">A、按照国家、江苏省及连云港市有关规定及施工现场实际情况由承包人负责施工现场的施工安全保卫工作及非夜间照明，费用由承包人自理。</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firstLine="420"/>
        <w:spacing w:line="360" w:lineRule="auto"/>
        <w:rPr>
          <w:rFonts w:hint="eastAsia" w:ascii="宋体" w:hAnsi="宋体" w:cs="宋体"/>
          <w:szCs w:val="21"/>
          <w:u w:val="single"/>
          <w:lang w:bidi="ar"/>
        </w:rPr>
      </w:pPr>
      <w:r>
        <w:rPr>
          <w:rFonts w:hint="eastAsia" w:ascii="宋体" w:hAnsi="宋体" w:cs="宋体"/>
          <w:szCs w:val="21"/>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20"/>
        <w:spacing w:line="360" w:lineRule="auto"/>
        <w:rPr>
          <w:rFonts w:hint="eastAsia" w:ascii="宋体" w:hAnsi="宋体" w:cs="宋体"/>
          <w:szCs w:val="21"/>
          <w:u w:val="single"/>
          <w:lang w:bidi="ar"/>
        </w:rPr>
      </w:pPr>
      <w:r>
        <w:rPr>
          <w:rFonts w:hint="eastAsia" w:ascii="宋体" w:hAnsi="宋体" w:cs="宋体"/>
          <w:szCs w:val="21"/>
          <w:lang w:bidi="ar"/>
        </w:rPr>
        <w:t xml:space="preserve">关于编制施工场地治安管理计划的约定：</w:t>
      </w:r>
      <w:r>
        <w:rPr>
          <w:rFonts w:hint="eastAsia" w:ascii="宋体" w:hAnsi="宋体" w:cs="宋体"/>
          <w:szCs w:val="21"/>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firstLine="420"/>
        <w:jc w:val="left"/>
        <w:spacing w:line="360" w:lineRule="auto"/>
        <w:rPr>
          <w:rFonts w:ascii="宋体" w:hAnsi="宋体"/>
          <w:szCs w:val="32"/>
        </w:rPr>
      </w:pPr>
      <w:r>
        <w:rPr>
          <w:rFonts w:ascii="宋体" w:hAnsi="宋体"/>
          <w:szCs w:val="32"/>
        </w:rPr>
        <w:t xml:space="preserve">6.1.5 </w:t>
      </w:r>
      <w:r>
        <w:rPr>
          <w:rFonts w:hint="eastAsia" w:ascii="宋体" w:hAnsi="宋体"/>
          <w:szCs w:val="32"/>
        </w:rPr>
        <w:t xml:space="preserve">文明施工</w:t>
      </w:r>
      <w:r/>
    </w:p>
    <w:p>
      <w:pPr>
        <w:ind w:firstLine="420"/>
        <w:jc w:val="left"/>
        <w:spacing w:line="360" w:lineRule="auto"/>
        <w:rPr>
          <w:rFonts w:hint="eastAsia" w:ascii="宋体" w:hAnsi="宋体" w:cs="宋体"/>
          <w:szCs w:val="21"/>
        </w:rPr>
      </w:pPr>
      <w:r>
        <w:rPr>
          <w:rFonts w:hint="eastAsia" w:ascii="宋体" w:hAnsi="宋体" w:cs="宋体"/>
          <w:szCs w:val="21"/>
          <w:u w:val="single"/>
          <w:lang w:bidi="ar"/>
        </w:rPr>
        <w:t xml:space="preserve">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w:t>
      </w:r>
      <w:r>
        <w:rPr>
          <w:rFonts w:hint="eastAsia" w:ascii="宋体" w:hAnsi="宋体" w:cs="宋体"/>
          <w:szCs w:val="21"/>
          <w:u w:val="single"/>
          <w:lang w:val="en-US" w:eastAsia="zh-CN" w:bidi="ar"/>
        </w:rPr>
        <w:t xml:space="preserve">前及施工</w:t>
      </w:r>
      <w:r>
        <w:rPr>
          <w:rFonts w:hint="eastAsia" w:ascii="宋体" w:hAnsi="宋体" w:cs="宋体"/>
          <w:szCs w:val="21"/>
          <w:u w:val="single"/>
          <w:lang w:bidi="ar"/>
        </w:rPr>
        <w:t xml:space="preserve">过程所需一切证件（包括</w:t>
      </w:r>
      <w:r>
        <w:rPr>
          <w:rFonts w:hint="eastAsia" w:ascii="宋体" w:hAnsi="宋体" w:cs="宋体"/>
          <w:szCs w:val="21"/>
          <w:u w:val="single"/>
          <w:lang w:val="en-US" w:eastAsia="zh-CN" w:bidi="ar"/>
        </w:rPr>
        <w:t xml:space="preserve">但不限于</w:t>
      </w:r>
      <w:r>
        <w:rPr>
          <w:rFonts w:hint="eastAsia" w:ascii="宋体" w:hAnsi="宋体" w:cs="宋体"/>
          <w:szCs w:val="21"/>
          <w:u w:val="single"/>
          <w:lang w:bidi="ar"/>
        </w:rPr>
        <w:t xml:space="preserve">夜间施工许可）由承包人及时自行办理。如发生扰民和民扰自行妥善处理并承担相关费用。C、承包人须考虑污水排放，排至发包人指定位</w:t>
      </w:r>
      <w:r>
        <w:rPr>
          <w:rFonts w:hint="eastAsia" w:ascii="宋体" w:hAnsi="宋体" w:cs="宋体"/>
          <w:szCs w:val="21"/>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Cs w:val="32"/>
          <w:u w:val="single"/>
        </w:rPr>
        <w:t xml:space="preserve">保持场地整洁卫生，因为违纪行为发生的清理处罚费用由承包人承担</w:t>
      </w:r>
      <w:r>
        <w:rPr>
          <w:rFonts w:hint="eastAsia" w:ascii="宋体" w:hAnsi="宋体" w:cs="宋体"/>
          <w:szCs w:val="21"/>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Cs w:val="32"/>
          <w:u w:val="single"/>
        </w:rPr>
        <w:t xml:space="preserve">发包人或监理</w:t>
      </w:r>
      <w:r>
        <w:rPr>
          <w:rFonts w:hint="eastAsia" w:ascii="宋体" w:hAnsi="宋体" w:cs="宋体"/>
          <w:szCs w:val="21"/>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Cs w:val="21"/>
          <w:lang w:bidi="ar"/>
        </w:rPr>
        <w:t xml:space="preserve">。</w:t>
      </w:r>
      <w:r/>
    </w:p>
    <w:p>
      <w:pPr>
        <w:ind w:firstLine="420"/>
        <w:jc w:val="left"/>
        <w:spacing w:line="440" w:lineRule="exact"/>
        <w:rPr>
          <w:rFonts w:hint="eastAsia" w:ascii="宋体" w:hAnsi="宋体"/>
          <w:szCs w:val="21"/>
        </w:rPr>
      </w:pPr>
      <w:r>
        <w:rPr>
          <w:rFonts w:ascii="宋体" w:hAnsi="宋体"/>
          <w:szCs w:val="21"/>
        </w:rPr>
        <w:t xml:space="preserve">6.1.6 </w:t>
      </w:r>
      <w:r>
        <w:rPr>
          <w:rFonts w:hint="eastAsia" w:ascii="宋体" w:hAnsi="宋体"/>
          <w:szCs w:val="21"/>
        </w:rPr>
        <w:t xml:space="preserve">关于安全生产措施费支付比例和支付期限的约定：</w:t>
      </w:r>
      <w:r>
        <w:rPr>
          <w:rFonts w:hint="eastAsia" w:ascii="宋体" w:hAnsi="宋体"/>
          <w:szCs w:val="21"/>
          <w:u w:val="single"/>
        </w:rPr>
        <w:t xml:space="preserve">按连建管〔2025〕40 号文的规定执行。</w:t>
      </w:r>
      <w:bookmarkEnd w:id="193"/>
      <w:r/>
      <w:bookmarkEnd w:id="194"/>
      <w:r/>
      <w:bookmarkEnd w:id="195"/>
      <w:r/>
      <w:bookmarkEnd w:id="196"/>
      <w:r/>
      <w:bookmarkEnd w:id="197"/>
      <w:r/>
      <w:bookmarkEnd w:id="198"/>
      <w:r/>
      <w:bookmarkEnd w:id="199"/>
      <w:r/>
      <w:bookmarkStart w:id="201" w:name="_Toc351203639"/>
      <w:r/>
      <w:r/>
    </w:p>
    <w:p>
      <w:pPr>
        <w:ind w:firstLine="420"/>
        <w:jc w:val="left"/>
        <w:spacing w:line="440" w:lineRule="exact"/>
        <w:rPr>
          <w:rFonts w:hint="eastAsia" w:ascii="宋体" w:hAnsi="宋体"/>
          <w:szCs w:val="21"/>
        </w:rPr>
      </w:pPr>
      <w:r>
        <w:rPr>
          <w:rFonts w:hint="eastAsia" w:ascii="宋体" w:hAnsi="宋体"/>
          <w:szCs w:val="21"/>
        </w:rPr>
        <w:t xml:space="preserve">6.1.7 现场安全生产措施落实不符合要求，发包人及监理有权直接在安全生产措施费中扣除或使用保证现场安全设施的配套到位。</w:t>
      </w:r>
      <w:r/>
    </w:p>
    <w:p>
      <w:pPr>
        <w:ind w:firstLine="420"/>
        <w:jc w:val="left"/>
        <w:spacing w:line="440" w:lineRule="exact"/>
        <w:rPr>
          <w:rFonts w:hint="eastAsia" w:ascii="宋体" w:hAnsi="宋体"/>
          <w:szCs w:val="21"/>
        </w:rPr>
      </w:pPr>
      <w:r>
        <w:rPr>
          <w:rFonts w:hint="eastAsia" w:ascii="宋体" w:hAnsi="宋体"/>
          <w:szCs w:val="21"/>
        </w:rPr>
        <w:t xml:space="preserve">6.1.8 施工现场临时消防设施必须按国家规范要求配套到位，如发生火灾等安全事故，在赔偿价值基础上再进行双倍的罚款。</w:t>
      </w:r>
      <w:r/>
    </w:p>
    <w:p>
      <w:pPr>
        <w:ind w:firstLine="420"/>
        <w:jc w:val="left"/>
        <w:spacing w:line="440" w:lineRule="exact"/>
        <w:rPr>
          <w:rFonts w:hint="eastAsia" w:ascii="宋体" w:hAnsi="宋体"/>
          <w:szCs w:val="21"/>
        </w:rPr>
      </w:pPr>
      <w:r>
        <w:rPr>
          <w:rFonts w:hint="eastAsia" w:ascii="宋体" w:hAnsi="宋体"/>
          <w:szCs w:val="21"/>
        </w:rPr>
        <w:t xml:space="preserve">6.1.9 现场安全文明设置应达到标准化现场施工要求，因现场安全设置不到位被安监部门责令整改的，每次给予伍千元罚款。</w:t>
      </w:r>
      <w:r/>
    </w:p>
    <w:p>
      <w:pPr>
        <w:ind w:firstLine="420"/>
        <w:jc w:val="left"/>
        <w:spacing w:line="440" w:lineRule="exact"/>
        <w:rPr>
          <w:rFonts w:hint="eastAsia" w:ascii="宋体" w:hAnsi="宋体"/>
          <w:szCs w:val="21"/>
        </w:rPr>
      </w:pPr>
      <w:r>
        <w:rPr>
          <w:rFonts w:hint="eastAsia" w:ascii="宋体" w:hAnsi="宋体"/>
          <w:szCs w:val="21"/>
        </w:rPr>
        <w:t xml:space="preserve">7. 工期和进度</w:t>
      </w:r>
      <w:bookmarkEnd w:id="201"/>
      <w:r/>
      <w:r/>
    </w:p>
    <w:p>
      <w:pPr>
        <w:ind w:firstLine="420"/>
        <w:jc w:val="left"/>
        <w:spacing w:line="440" w:lineRule="exact"/>
        <w:rPr>
          <w:rFonts w:hint="eastAsia" w:ascii="宋体" w:hAnsi="宋体"/>
          <w:szCs w:val="21"/>
        </w:rPr>
      </w:pPr>
      <w:r/>
      <w:bookmarkStart w:id="202" w:name="_Toc351203640"/>
      <w:r>
        <w:rPr>
          <w:rFonts w:hint="eastAsia" w:ascii="宋体" w:hAnsi="宋体"/>
          <w:szCs w:val="21"/>
        </w:rPr>
        <w:t xml:space="preserve">7.1 施工组织设计</w:t>
      </w:r>
      <w:r/>
    </w:p>
    <w:p>
      <w:pPr>
        <w:ind w:firstLine="420"/>
        <w:jc w:val="left"/>
        <w:spacing w:line="440" w:lineRule="exact"/>
        <w:rPr>
          <w:rFonts w:hint="eastAsia" w:ascii="宋体" w:hAnsi="宋体" w:cs="宋体"/>
          <w:szCs w:val="21"/>
          <w:u w:val="single"/>
          <w:lang w:bidi="ar"/>
        </w:rPr>
      </w:pPr>
      <w:r>
        <w:rPr>
          <w:rFonts w:hint="eastAsia" w:ascii="宋体" w:hAnsi="宋体"/>
          <w:szCs w:val="21"/>
        </w:rPr>
        <w:t xml:space="preserve">7.1.1合同当事人约定的施工组织设计应包括的其他内容：</w:t>
      </w:r>
      <w:r>
        <w:rPr>
          <w:rFonts w:hint="eastAsia" w:ascii="宋体" w:hAnsi="宋体" w:cs="宋体"/>
          <w:szCs w:val="21"/>
          <w:lang w:bidi="ar"/>
        </w:rPr>
        <w:t xml:space="preserve"> </w:t>
      </w:r>
      <w:r>
        <w:rPr>
          <w:rFonts w:hint="eastAsia" w:ascii="宋体" w:hAnsi="宋体" w:cs="宋体"/>
          <w:szCs w:val="21"/>
          <w:u w:val="single"/>
          <w:lang w:bidi="ar"/>
        </w:rPr>
        <w:t xml:space="preserve">外围防护措施等，具体根据发包人及监理人要求执行。</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7.1.2 </w:t>
      </w:r>
      <w:r>
        <w:rPr>
          <w:rFonts w:hint="eastAsia" w:ascii="宋体" w:hAnsi="宋体" w:cs="宋体"/>
          <w:szCs w:val="21"/>
          <w:lang w:bidi="ar"/>
        </w:rPr>
        <w:t xml:space="preserve">施工组织设计的提交和修改</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承包人提交详细施工组织设计的期限的约定：</w:t>
      </w:r>
      <w:r>
        <w:rPr>
          <w:rFonts w:hint="eastAsia" w:ascii="宋体" w:hAnsi="宋体" w:cs="宋体"/>
          <w:szCs w:val="21"/>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发包人和监理人在收到详细的施工组织设计后确认或提出修改意见的期限：</w:t>
      </w:r>
      <w:r>
        <w:rPr>
          <w:rFonts w:hint="eastAsia" w:ascii="宋体" w:hAnsi="宋体" w:cs="宋体"/>
          <w:szCs w:val="21"/>
          <w:u w:val="single"/>
          <w:lang w:bidi="ar"/>
        </w:rPr>
        <w:t xml:space="preserve">收到施工组织设计7天内 </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lang w:bidi="ar"/>
        </w:rPr>
      </w:pPr>
      <w:r>
        <w:rPr>
          <w:rFonts w:hint="eastAsia" w:ascii="宋体" w:hAnsi="宋体" w:cs="宋体"/>
          <w:szCs w:val="21"/>
          <w:lang w:bidi="ar"/>
        </w:rPr>
        <w:t xml:space="preserve">7</w:t>
      </w:r>
      <w:bookmarkStart w:id="203" w:name="_Toc300934966"/>
      <w:r/>
      <w:bookmarkStart w:id="204" w:name="_Toc303539123"/>
      <w:r/>
      <w:bookmarkStart w:id="205" w:name="_Toc312678005"/>
      <w:r/>
      <w:bookmarkStart w:id="206" w:name="_Toc304295541"/>
      <w:r/>
      <w:bookmarkStart w:id="207" w:name="_Toc297123514"/>
      <w:r/>
      <w:bookmarkStart w:id="208" w:name="_Toc297216173"/>
      <w:r/>
      <w:bookmarkStart w:id="209" w:name="_Toc312677479"/>
      <w:r>
        <w:rPr>
          <w:rFonts w:hint="eastAsia" w:ascii="宋体" w:hAnsi="宋体" w:cs="宋体"/>
          <w:szCs w:val="21"/>
          <w:lang w:bidi="ar"/>
        </w:rPr>
        <w:t xml:space="preserve">.2 施工进度计划</w:t>
      </w:r>
      <w:r/>
    </w:p>
    <w:p>
      <w:pPr>
        <w:ind w:firstLine="420"/>
        <w:jc w:val="left"/>
        <w:spacing w:line="360" w:lineRule="auto"/>
        <w:rPr>
          <w:rFonts w:hint="eastAsia" w:ascii="宋体" w:hAnsi="宋体" w:cs="宋体"/>
          <w:szCs w:val="21"/>
          <w:lang w:bidi="ar"/>
        </w:rPr>
      </w:pPr>
      <w:r>
        <w:rPr>
          <w:rFonts w:hint="eastAsia" w:ascii="宋体" w:hAnsi="宋体" w:cs="宋体"/>
          <w:szCs w:val="21"/>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7.2.2 施工进度计划的修订</w:t>
      </w:r>
      <w:r/>
    </w:p>
    <w:p>
      <w:pPr>
        <w:ind w:firstLine="420"/>
        <w:jc w:val="left"/>
        <w:spacing w:line="360" w:lineRule="auto"/>
        <w:rPr>
          <w:rFonts w:hint="eastAsia" w:ascii="宋体" w:hAnsi="宋体" w:cs="宋体"/>
          <w:szCs w:val="21"/>
          <w:lang w:bidi="ar"/>
        </w:rPr>
      </w:pPr>
      <w:r>
        <w:rPr>
          <w:rFonts w:hint="eastAsia" w:ascii="宋体" w:hAnsi="宋体" w:cs="宋体"/>
          <w:szCs w:val="21"/>
          <w:lang w:bidi="ar"/>
        </w:rPr>
        <w:t xml:space="preserve">发包人和监理人在收到修订的施工进度计划后确认或提出修改意见的期限：</w:t>
      </w:r>
      <w:r>
        <w:rPr>
          <w:rFonts w:hint="eastAsia" w:ascii="宋体" w:hAnsi="宋体" w:cs="宋体"/>
          <w:szCs w:val="21"/>
          <w:u w:val="single"/>
          <w:lang w:bidi="ar"/>
        </w:rPr>
        <w:t xml:space="preserve">收到修订的施工进度计划后7天内</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lang w:bidi="ar"/>
        </w:rPr>
        <w:t xml:space="preserve">7.3 开工</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7.3.1 开工准备</w:t>
      </w:r>
      <w:r/>
    </w:p>
    <w:p>
      <w:pPr>
        <w:ind w:firstLine="420"/>
        <w:jc w:val="left"/>
        <w:spacing w:line="360" w:lineRule="auto"/>
        <w:rPr>
          <w:rFonts w:hint="eastAsia" w:ascii="宋体" w:hAnsi="宋体" w:cs="宋体"/>
          <w:szCs w:val="21"/>
          <w:lang w:bidi="ar"/>
        </w:rPr>
      </w:pPr>
      <w:r>
        <w:rPr>
          <w:rFonts w:hint="eastAsia" w:ascii="宋体" w:hAnsi="宋体" w:cs="宋体"/>
          <w:szCs w:val="21"/>
          <w:lang w:bidi="ar"/>
        </w:rPr>
        <w:t xml:space="preserve">关于承包人提交工程开工报审表的期限：</w:t>
      </w:r>
      <w:r>
        <w:rPr>
          <w:rFonts w:hint="eastAsia" w:ascii="宋体" w:hAnsi="宋体" w:cs="宋体"/>
          <w:szCs w:val="21"/>
          <w:u w:val="single"/>
          <w:lang w:bidi="ar"/>
        </w:rPr>
        <w:t xml:space="preserve">合同签订后 7 日内 </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u w:val="single"/>
          <w:lang w:bidi="ar"/>
        </w:rPr>
      </w:pPr>
      <w:r>
        <w:rPr>
          <w:rFonts w:hint="eastAsia" w:ascii="宋体" w:hAnsi="宋体" w:cs="宋体"/>
          <w:szCs w:val="21"/>
          <w:lang w:bidi="ar"/>
        </w:rPr>
        <w:t xml:space="preserve">关于发包人应完成的其他开工准备工作及期限：</w:t>
      </w:r>
      <w:r>
        <w:rPr>
          <w:rFonts w:hint="eastAsia" w:ascii="宋体" w:hAnsi="宋体" w:cs="宋体"/>
          <w:szCs w:val="21"/>
          <w:u w:val="single"/>
          <w:lang w:bidi="ar"/>
        </w:rPr>
        <w:t xml:space="preserve">开工日期 7 天前向承包人移交场地、提供测量基准点、基准线、水准点，工程地质和地下管线书面资料 </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u w:val="single"/>
          <w:lang w:bidi="ar"/>
        </w:rPr>
      </w:pPr>
      <w:r>
        <w:rPr>
          <w:rFonts w:hint="eastAsia" w:ascii="宋体" w:hAnsi="宋体" w:cs="宋体"/>
          <w:szCs w:val="21"/>
          <w:lang w:bidi="ar"/>
        </w:rPr>
        <w:t xml:space="preserve">关于承包人应完成的其他开工准备工作及期限</w:t>
      </w:r>
      <w:r>
        <w:rPr>
          <w:rFonts w:hint="eastAsia" w:ascii="宋体" w:hAnsi="宋体" w:cs="宋体"/>
          <w:szCs w:val="21"/>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7.3.2开工通知</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因发包人原因造成监理人未能在计划开工日期之日起</w:t>
      </w:r>
      <w:r>
        <w:rPr>
          <w:rFonts w:hint="eastAsia" w:ascii="宋体" w:hAnsi="宋体" w:cs="宋体"/>
          <w:szCs w:val="21"/>
          <w:u w:val="single"/>
          <w:lang w:bidi="ar"/>
        </w:rPr>
        <w:t xml:space="preserve">  90 </w:t>
      </w:r>
      <w:r>
        <w:rPr>
          <w:rFonts w:hint="eastAsia" w:ascii="宋体" w:hAnsi="宋体" w:cs="宋体"/>
          <w:szCs w:val="21"/>
          <w:lang w:bidi="ar"/>
        </w:rPr>
        <w:t xml:space="preserve">天内发出开工通知的，承包人有权提出价格调整要求，或者解除合同。</w:t>
      </w:r>
      <w:bookmarkEnd w:id="203"/>
      <w:r/>
      <w:bookmarkEnd w:id="204"/>
      <w:r/>
      <w:bookmarkEnd w:id="205"/>
      <w:r/>
      <w:bookmarkEnd w:id="206"/>
      <w:r/>
      <w:bookmarkEnd w:id="207"/>
      <w:r/>
      <w:bookmarkEnd w:id="208"/>
      <w:r/>
      <w:bookmarkEnd w:id="209"/>
      <w:r/>
      <w:r/>
    </w:p>
    <w:p>
      <w:pPr>
        <w:ind w:firstLine="420"/>
        <w:spacing w:line="360" w:lineRule="auto"/>
        <w:rPr>
          <w:rFonts w:hint="eastAsia" w:ascii="宋体" w:hAnsi="宋体" w:cs="宋体"/>
          <w:szCs w:val="21"/>
        </w:rPr>
      </w:pPr>
      <w:r>
        <w:rPr>
          <w:rFonts w:hint="eastAsia" w:ascii="宋体" w:hAnsi="宋体" w:cs="宋体"/>
          <w:szCs w:val="21"/>
          <w:lang w:bidi="ar"/>
        </w:rPr>
        <w:t xml:space="preserve">7.4 测量放线</w:t>
      </w:r>
      <w:r/>
    </w:p>
    <w:p>
      <w:pPr>
        <w:ind w:firstLine="420"/>
        <w:spacing w:line="360" w:lineRule="auto"/>
        <w:rPr>
          <w:rFonts w:hint="eastAsia" w:ascii="宋体" w:hAnsi="宋体" w:cs="宋体"/>
          <w:szCs w:val="21"/>
          <w:u w:val="single"/>
          <w:lang w:bidi="ar"/>
        </w:rPr>
      </w:pPr>
      <w:r>
        <w:rPr>
          <w:rFonts w:hint="eastAsia" w:ascii="宋体" w:hAnsi="宋体" w:cs="宋体"/>
          <w:szCs w:val="21"/>
          <w:lang w:bidi="ar"/>
        </w:rPr>
        <w:t xml:space="preserve">7.4.1发包人通过监理人向承包人提供测量基准点、基准线和水准点及其书面资料的期限：</w:t>
      </w:r>
      <w:r>
        <w:rPr>
          <w:rFonts w:hint="eastAsia" w:ascii="宋体" w:hAnsi="宋体" w:cs="宋体"/>
          <w:szCs w:val="21"/>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firstLine="420"/>
        <w:spacing w:line="360" w:lineRule="auto"/>
        <w:rPr>
          <w:rFonts w:hint="eastAsia" w:ascii="宋体" w:hAnsi="宋体" w:cs="宋体"/>
          <w:szCs w:val="21"/>
        </w:rPr>
      </w:pPr>
      <w:r>
        <w:rPr>
          <w:rFonts w:hint="eastAsia" w:ascii="宋体" w:hAnsi="宋体" w:cs="宋体"/>
          <w:szCs w:val="21"/>
          <w:lang w:bidi="ar"/>
        </w:rPr>
        <w:t xml:space="preserve">7</w:t>
      </w:r>
      <w:bookmarkStart w:id="210" w:name="_Toc300934968"/>
      <w:r/>
      <w:bookmarkStart w:id="211" w:name="_Toc297123516"/>
      <w:r/>
      <w:bookmarkStart w:id="212" w:name="_Toc303539125"/>
      <w:r/>
      <w:bookmarkStart w:id="213" w:name="_Toc297216175"/>
      <w:r/>
      <w:bookmarkStart w:id="214" w:name="_Toc312678010"/>
      <w:r/>
      <w:bookmarkStart w:id="215" w:name="_Toc312677484"/>
      <w:r/>
      <w:bookmarkStart w:id="216" w:name="_Toc304295546"/>
      <w:r>
        <w:rPr>
          <w:rFonts w:hint="eastAsia" w:ascii="宋体" w:hAnsi="宋体" w:cs="宋体"/>
          <w:szCs w:val="21"/>
          <w:lang w:bidi="ar"/>
        </w:rPr>
        <w:t xml:space="preserve">.5 工期延误</w:t>
      </w:r>
      <w:bookmarkEnd w:id="210"/>
      <w:r/>
      <w:bookmarkEnd w:id="211"/>
      <w:r/>
      <w:bookmarkEnd w:id="212"/>
      <w:r/>
      <w:bookmarkEnd w:id="213"/>
      <w:r/>
      <w:bookmarkEnd w:id="214"/>
      <w:r/>
      <w:bookmarkEnd w:id="215"/>
      <w:r/>
      <w:bookmarkEnd w:id="216"/>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7.5.1 因发包人原因导致工期延误</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（7）因发包人原因导致工期延误的其他情形：</w:t>
      </w:r>
      <w:r>
        <w:rPr>
          <w:rFonts w:hint="eastAsia" w:ascii="宋体" w:hAnsi="宋体" w:cs="宋体"/>
          <w:szCs w:val="21"/>
          <w:u w:val="single"/>
          <w:lang w:bidi="ar"/>
        </w:rPr>
        <w:t xml:space="preserve">如因政策性法律、法规调整或征地及工期调整，工期顺延，费用不增加 </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7</w:t>
      </w:r>
      <w:bookmarkStart w:id="217" w:name="_Toc312678012"/>
      <w:r/>
      <w:bookmarkStart w:id="218" w:name="_Toc318581169"/>
      <w:r/>
      <w:bookmarkStart w:id="219" w:name="_Toc312677486"/>
      <w:r/>
      <w:bookmarkStart w:id="220" w:name="_Toc304295548"/>
      <w:r/>
      <w:bookmarkStart w:id="221" w:name="_Toc297123518"/>
      <w:r/>
      <w:bookmarkStart w:id="222" w:name="_Toc300934970"/>
      <w:r/>
      <w:bookmarkStart w:id="223" w:name="_Toc303539127"/>
      <w:r/>
      <w:bookmarkStart w:id="224" w:name="_Toc297216177"/>
      <w:r>
        <w:rPr>
          <w:rFonts w:hint="eastAsia" w:ascii="宋体" w:hAnsi="宋体" w:cs="宋体"/>
          <w:szCs w:val="21"/>
          <w:lang w:bidi="ar"/>
        </w:rPr>
        <w:t xml:space="preserve">.5.2 因承包人原因导致工期延误</w:t>
      </w:r>
      <w:bookmarkEnd w:id="217"/>
      <w:r/>
      <w:bookmarkEnd w:id="218"/>
      <w:r/>
      <w:bookmarkEnd w:id="219"/>
      <w:r/>
      <w:r/>
    </w:p>
    <w:p>
      <w:pPr>
        <w:ind w:firstLine="420"/>
        <w:jc w:val="left"/>
        <w:spacing w:line="360" w:lineRule="auto"/>
        <w:rPr>
          <w:rFonts w:hint="eastAsia" w:ascii="宋体" w:hAnsi="宋体" w:cs="宋体"/>
          <w:szCs w:val="21"/>
          <w:u w:val="single"/>
        </w:rPr>
      </w:pPr>
      <w:r>
        <w:rPr>
          <w:rFonts w:hint="eastAsia" w:ascii="宋体" w:hAnsi="宋体" w:cs="宋体"/>
          <w:szCs w:val="21"/>
          <w:lang w:bidi="ar"/>
        </w:rPr>
        <w:t xml:space="preserve">因</w:t>
      </w:r>
      <w:bookmarkStart w:id="225" w:name="_Toc312677487"/>
      <w:r/>
      <w:bookmarkStart w:id="226" w:name="_Toc318581170"/>
      <w:r/>
      <w:bookmarkStart w:id="227" w:name="_Toc312678013"/>
      <w:r>
        <w:rPr>
          <w:rFonts w:hint="eastAsia" w:ascii="宋体" w:hAnsi="宋体" w:cs="宋体"/>
          <w:szCs w:val="21"/>
          <w:lang w:bidi="ar"/>
        </w:rPr>
        <w:t xml:space="preserve">承包人原因造成工期延误，逾期竣工违约金的计算方法为：</w:t>
      </w:r>
      <w:bookmarkEnd w:id="220"/>
      <w:r/>
      <w:bookmarkEnd w:id="221"/>
      <w:r/>
      <w:bookmarkEnd w:id="222"/>
      <w:r/>
      <w:bookmarkEnd w:id="223"/>
      <w:r/>
      <w:bookmarkEnd w:id="224"/>
      <w:r/>
      <w:bookmarkEnd w:id="225"/>
      <w:r/>
      <w:bookmarkEnd w:id="226"/>
      <w:r/>
      <w:bookmarkEnd w:id="227"/>
      <w:r/>
      <w:r/>
    </w:p>
    <w:p>
      <w:pPr>
        <w:ind w:firstLine="420"/>
        <w:jc w:val="left"/>
        <w:spacing w:line="360" w:lineRule="auto"/>
        <w:rPr>
          <w:rFonts w:ascii="宋体" w:hAnsi="宋体" w:cs="宋体"/>
          <w:szCs w:val="21"/>
          <w:u w:val="single"/>
          <w:lang w:bidi="ar"/>
        </w:rPr>
      </w:pPr>
      <w:r>
        <w:rPr>
          <w:rFonts w:hint="eastAsia" w:ascii="宋体" w:hAnsi="宋体" w:cs="宋体"/>
          <w:szCs w:val="21"/>
          <w:u w:val="single"/>
          <w:lang w:bidi="ar"/>
        </w:rPr>
        <w:t xml:space="preserve">因承包人原因不能按照协议书约定的竣工日期或工程师同意顺延的工期竣工的，承包人承担违约责任。</w:t>
      </w:r>
      <w:r/>
    </w:p>
    <w:p>
      <w:pPr>
        <w:ind w:firstLine="420"/>
        <w:jc w:val="left"/>
        <w:spacing w:line="360" w:lineRule="auto"/>
        <w:rPr>
          <w:rFonts w:ascii="宋体" w:hAnsi="宋体" w:cs="宋体"/>
          <w:szCs w:val="21"/>
          <w:u w:val="single"/>
          <w:lang w:bidi="ar"/>
        </w:rPr>
      </w:pPr>
      <w:r>
        <w:rPr>
          <w:rFonts w:hint="eastAsia" w:ascii="宋体" w:hAnsi="宋体" w:cs="宋体"/>
          <w:szCs w:val="21"/>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20"/>
        <w:jc w:val="left"/>
        <w:spacing w:line="360" w:lineRule="auto"/>
        <w:rPr>
          <w:rFonts w:hint="eastAsia" w:ascii="宋体" w:hAnsi="宋体" w:cs="宋体"/>
          <w:szCs w:val="21"/>
          <w:lang w:bidi="ar"/>
        </w:rPr>
      </w:pPr>
      <w:r>
        <w:rPr>
          <w:rFonts w:hint="eastAsia" w:ascii="宋体" w:hAnsi="宋体" w:cs="宋体"/>
          <w:szCs w:val="21"/>
          <w:u w:val="single"/>
          <w:lang w:bidi="ar"/>
        </w:rPr>
        <w:t xml:space="preserve">工程不能按期竣工，视为承包人违约，承包人须按1万</w:t>
      </w:r>
      <w:r>
        <w:rPr>
          <w:rFonts w:ascii="宋体" w:hAnsi="宋体" w:cs="宋体"/>
          <w:szCs w:val="21"/>
          <w:u w:val="single"/>
          <w:lang w:bidi="ar"/>
        </w:rPr>
        <w:t xml:space="preserve">元/天向发包人支</w:t>
      </w:r>
      <w:r>
        <w:rPr>
          <w:rFonts w:hint="eastAsia" w:ascii="宋体" w:hAnsi="宋体" w:cs="宋体"/>
          <w:szCs w:val="21"/>
          <w:u w:val="single"/>
          <w:lang w:bidi="ar"/>
        </w:rPr>
        <w:t xml:space="preserve">付违约金；</w:t>
      </w:r>
      <w:r>
        <w:rPr>
          <w:rFonts w:ascii="宋体" w:hAnsi="宋体" w:cs="宋体"/>
          <w:szCs w:val="21"/>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szCs w:val="21"/>
          <w:u w:val="single"/>
          <w:lang w:bidi="ar"/>
        </w:rPr>
        <w:t xml:space="preserve">损失</w:t>
      </w:r>
      <w:r>
        <w:rPr>
          <w:rFonts w:ascii="宋体" w:hAnsi="宋体" w:cs="宋体"/>
          <w:szCs w:val="21"/>
          <w:lang w:bidi="ar"/>
        </w:rPr>
        <w:t xml:space="preserve">。</w:t>
      </w:r>
      <w:r/>
    </w:p>
    <w:p>
      <w:pPr>
        <w:ind w:firstLine="420"/>
        <w:jc w:val="left"/>
        <w:spacing w:line="360" w:lineRule="auto"/>
        <w:rPr>
          <w:rFonts w:ascii="宋体" w:hAnsi="宋体" w:cs="宋体"/>
          <w:szCs w:val="21"/>
          <w:lang w:bidi="ar"/>
        </w:rPr>
      </w:pPr>
      <w:r>
        <w:rPr>
          <w:rFonts w:hint="eastAsia" w:ascii="宋体" w:hAnsi="宋体" w:cs="宋体"/>
          <w:szCs w:val="21"/>
          <w:lang w:bidi="ar"/>
        </w:rPr>
        <w:t xml:space="preserve">因承包人原因造成工期延误，逾</w:t>
      </w:r>
      <w:bookmarkStart w:id="228" w:name="_Toc318581171"/>
      <w:r/>
      <w:bookmarkStart w:id="229" w:name="_Toc312678014"/>
      <w:r>
        <w:rPr>
          <w:rFonts w:hint="eastAsia" w:ascii="宋体" w:hAnsi="宋体" w:cs="宋体"/>
          <w:szCs w:val="21"/>
          <w:lang w:bidi="ar"/>
        </w:rPr>
        <w:t xml:space="preserve">期竣工违约金的上限：</w:t>
      </w:r>
      <w:r>
        <w:rPr>
          <w:rFonts w:hint="eastAsia" w:ascii="宋体" w:hAnsi="宋体" w:cs="宋体"/>
          <w:szCs w:val="21"/>
          <w:u w:val="single"/>
          <w:lang w:bidi="ar"/>
        </w:rPr>
        <w:t xml:space="preserve">合同价10%</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lang w:bidi="ar"/>
        </w:rPr>
      </w:pPr>
      <w:r>
        <w:rPr>
          <w:rFonts w:ascii="宋体" w:hAnsi="宋体" w:cs="宋体"/>
          <w:szCs w:val="21"/>
          <w:lang w:bidi="ar"/>
        </w:rPr>
        <w:t xml:space="preserve">注：如因</w:t>
      </w:r>
      <w:r>
        <w:rPr>
          <w:rFonts w:hint="eastAsia" w:ascii="宋体" w:hAnsi="宋体" w:cs="宋体"/>
          <w:szCs w:val="21"/>
          <w:lang w:bidi="ar"/>
        </w:rPr>
        <w:t xml:space="preserve">承包人原因造成工期延误，逾期所增加的监理费用由承包人承担；（逾期竣工违约金不包含此费用）</w:t>
      </w:r>
      <w:bookmarkEnd w:id="228"/>
      <w:r/>
      <w:bookmarkEnd w:id="229"/>
      <w:r/>
      <w:r/>
    </w:p>
    <w:p>
      <w:pPr>
        <w:ind w:firstLine="420"/>
        <w:spacing w:line="360" w:lineRule="auto"/>
        <w:rPr>
          <w:rFonts w:hint="eastAsia" w:ascii="宋体" w:hAnsi="宋体" w:cs="宋体"/>
          <w:szCs w:val="21"/>
        </w:rPr>
      </w:pPr>
      <w:r>
        <w:rPr>
          <w:rFonts w:hint="eastAsia" w:ascii="宋体" w:hAnsi="宋体" w:cs="宋体"/>
          <w:szCs w:val="21"/>
          <w:lang w:bidi="ar"/>
        </w:rPr>
        <w:t xml:space="preserve">7</w:t>
      </w:r>
      <w:bookmarkStart w:id="230" w:name="_Toc303539128"/>
      <w:r/>
      <w:bookmarkStart w:id="231" w:name="_Toc297216178"/>
      <w:r/>
      <w:bookmarkStart w:id="232" w:name="_Toc300934971"/>
      <w:r/>
      <w:bookmarkStart w:id="233" w:name="_Toc304295549"/>
      <w:r/>
      <w:bookmarkStart w:id="234" w:name="_Toc297123519"/>
      <w:r/>
      <w:bookmarkStart w:id="235" w:name="_Toc312678015"/>
      <w:r>
        <w:rPr>
          <w:rFonts w:hint="eastAsia" w:ascii="宋体" w:hAnsi="宋体" w:cs="宋体"/>
          <w:szCs w:val="21"/>
          <w:lang w:bidi="ar"/>
        </w:rPr>
        <w:t xml:space="preserve">.6 不</w:t>
      </w:r>
      <w:bookmarkEnd w:id="230"/>
      <w:r/>
      <w:bookmarkEnd w:id="231"/>
      <w:r/>
      <w:bookmarkEnd w:id="232"/>
      <w:r/>
      <w:bookmarkEnd w:id="233"/>
      <w:r/>
      <w:bookmarkEnd w:id="234"/>
      <w:r/>
      <w:bookmarkEnd w:id="235"/>
      <w:r>
        <w:rPr>
          <w:rFonts w:hint="eastAsia" w:ascii="宋体" w:hAnsi="宋体" w:cs="宋体"/>
          <w:szCs w:val="21"/>
          <w:lang w:bidi="ar"/>
        </w:rPr>
        <w:t xml:space="preserve">利物质条件</w:t>
      </w:r>
      <w:r/>
    </w:p>
    <w:p>
      <w:pPr>
        <w:ind w:firstLine="420"/>
        <w:jc w:val="left"/>
        <w:spacing w:line="360" w:lineRule="auto"/>
        <w:rPr>
          <w:rFonts w:hint="eastAsia" w:ascii="宋体" w:hAnsi="宋体" w:cs="宋体"/>
          <w:szCs w:val="21"/>
        </w:rPr>
      </w:pPr>
      <w:r/>
      <w:bookmarkStart w:id="236" w:name="_Toc312678016"/>
      <w:r/>
      <w:bookmarkStart w:id="237" w:name="_Toc297216179"/>
      <w:r/>
      <w:bookmarkStart w:id="238" w:name="_Toc304295550"/>
      <w:r/>
      <w:bookmarkStart w:id="239" w:name="_Toc303539129"/>
      <w:r/>
      <w:bookmarkStart w:id="240" w:name="_Toc318581172"/>
      <w:r/>
      <w:bookmarkStart w:id="241" w:name="_Toc300934972"/>
      <w:r/>
      <w:bookmarkStart w:id="242" w:name="_Toc297123520"/>
      <w:r>
        <w:rPr>
          <w:rFonts w:hint="eastAsia" w:ascii="宋体" w:hAnsi="宋体" w:cs="宋体"/>
          <w:szCs w:val="21"/>
          <w:lang w:bidi="ar"/>
        </w:rPr>
        <w:t xml:space="preserve">不利物质条件的其他情形和有关约定：</w:t>
      </w:r>
      <w:r>
        <w:rPr>
          <w:rFonts w:hint="eastAsia" w:ascii="宋体" w:hAnsi="宋体" w:cs="宋体"/>
          <w:szCs w:val="21"/>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36"/>
      <w:r/>
      <w:bookmarkEnd w:id="237"/>
      <w:r/>
      <w:bookmarkEnd w:id="238"/>
      <w:r/>
      <w:bookmarkEnd w:id="239"/>
      <w:r/>
      <w:bookmarkEnd w:id="240"/>
      <w:r/>
      <w:bookmarkEnd w:id="241"/>
      <w:r/>
      <w:bookmarkEnd w:id="242"/>
      <w:r/>
      <w:r/>
    </w:p>
    <w:p>
      <w:pPr>
        <w:ind w:firstLine="420"/>
        <w:spacing w:line="360" w:lineRule="auto"/>
        <w:rPr>
          <w:rFonts w:hint="eastAsia" w:ascii="宋体" w:hAnsi="宋体" w:cs="宋体"/>
          <w:szCs w:val="21"/>
        </w:rPr>
        <w:outlineLvl w:val="0"/>
      </w:pPr>
      <w:r>
        <w:rPr>
          <w:rFonts w:hint="eastAsia" w:ascii="宋体" w:hAnsi="宋体" w:cs="宋体"/>
          <w:szCs w:val="21"/>
          <w:lang w:bidi="ar"/>
        </w:rPr>
        <w:t xml:space="preserve">7.9 提前竣工的奖励</w:t>
      </w:r>
      <w:r/>
    </w:p>
    <w:p>
      <w:pPr>
        <w:ind w:firstLine="420"/>
        <w:jc w:val="left"/>
        <w:spacing w:line="360" w:lineRule="auto"/>
        <w:rPr>
          <w:rFonts w:hint="eastAsia" w:ascii="宋体" w:hAnsi="宋体" w:cs="宋体"/>
          <w:szCs w:val="21"/>
          <w:lang w:bidi="ar"/>
        </w:rPr>
      </w:pPr>
      <w:r>
        <w:rPr>
          <w:rFonts w:hint="eastAsia" w:ascii="宋体" w:hAnsi="宋体" w:cs="宋体"/>
          <w:szCs w:val="21"/>
          <w:lang w:bidi="ar"/>
        </w:rPr>
        <w:t xml:space="preserve">7.9.2提前竣工的奖励：</w:t>
      </w:r>
      <w:r>
        <w:rPr>
          <w:rFonts w:hint="eastAsia" w:ascii="宋体" w:hAnsi="宋体" w:cs="宋体"/>
          <w:szCs w:val="21"/>
          <w:u w:val="single"/>
          <w:lang w:bidi="ar"/>
        </w:rPr>
        <w:t xml:space="preserve">    /     </w:t>
      </w: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u w:val="single"/>
          <w:lang w:bidi="ar"/>
        </w:rPr>
      </w:pPr>
      <w:r>
        <w:rPr>
          <w:rFonts w:hint="eastAsia" w:ascii="宋体" w:hAnsi="宋体" w:cs="宋体"/>
          <w:szCs w:val="21"/>
          <w:lang w:bidi="ar"/>
        </w:rPr>
        <w:t xml:space="preserve">7.10补充条款：</w:t>
      </w:r>
      <w:r>
        <w:rPr>
          <w:rFonts w:hint="eastAsia" w:ascii="宋体" w:hAnsi="宋体" w:cs="宋体"/>
          <w:szCs w:val="21"/>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szCs w:val="21"/>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pStyle w:val="769"/>
        <w:spacing w:before="120" w:after="120" w:line="440" w:lineRule="exact"/>
        <w:rPr>
          <w:rFonts w:ascii="宋体" w:hAnsi="宋体"/>
          <w:b w:val="0"/>
          <w:szCs w:val="21"/>
        </w:rPr>
      </w:pPr>
      <w:r>
        <w:rPr>
          <w:rFonts w:ascii="宋体" w:hAnsi="宋体"/>
          <w:b w:val="0"/>
          <w:szCs w:val="21"/>
        </w:rPr>
        <w:t xml:space="preserve">8. </w:t>
      </w:r>
      <w:r>
        <w:rPr>
          <w:rFonts w:hint="eastAsia" w:ascii="宋体" w:hAnsi="宋体"/>
          <w:b w:val="0"/>
          <w:szCs w:val="21"/>
        </w:rPr>
        <w:t xml:space="preserve">材料与设备</w:t>
      </w:r>
      <w:bookmarkEnd w:id="202"/>
      <w:r/>
      <w:bookmarkEnd w:id="183"/>
      <w:r/>
      <w:bookmarkEnd w:id="184"/>
      <w:r/>
      <w:bookmarkEnd w:id="185"/>
      <w:r/>
      <w:bookmarkEnd w:id="186"/>
      <w:r/>
      <w:bookmarkEnd w:id="187"/>
      <w:r/>
      <w:bookmarkEnd w:id="188"/>
      <w:r/>
      <w:bookmarkEnd w:id="189"/>
      <w:r/>
      <w:bookmarkEnd w:id="190"/>
      <w:r/>
      <w:bookmarkEnd w:id="191"/>
      <w:r/>
      <w:bookmarkEnd w:id="192"/>
      <w:r/>
      <w:r/>
    </w:p>
    <w:p>
      <w:pPr>
        <w:ind w:firstLine="420"/>
        <w:spacing w:after="120" w:line="440" w:lineRule="exact"/>
        <w:rPr>
          <w:rFonts w:ascii="宋体" w:hAnsi="宋体"/>
          <w:szCs w:val="21"/>
        </w:rPr>
      </w:pPr>
      <w:r>
        <w:rPr>
          <w:rFonts w:ascii="宋体" w:hAnsi="宋体"/>
          <w:szCs w:val="21"/>
        </w:rPr>
        <w:t xml:space="preserve">8</w:t>
      </w:r>
      <w:bookmarkStart w:id="243" w:name="_Toc312677493"/>
      <w:r/>
      <w:bookmarkStart w:id="244" w:name="_Toc297048353"/>
      <w:r/>
      <w:bookmarkStart w:id="245" w:name="_Toc297123527"/>
      <w:r/>
      <w:bookmarkStart w:id="246" w:name="_Toc292559877"/>
      <w:r/>
      <w:bookmarkStart w:id="247" w:name="_Toc296346668"/>
      <w:r/>
      <w:bookmarkStart w:id="248" w:name="_Toc300934979"/>
      <w:r/>
      <w:bookmarkStart w:id="249" w:name="_Toc312678019"/>
      <w:r/>
      <w:bookmarkStart w:id="250" w:name="_Toc292559372"/>
      <w:r/>
      <w:bookmarkStart w:id="251" w:name="_Toc297216186"/>
      <w:r/>
      <w:bookmarkStart w:id="252" w:name="_Toc297120467"/>
      <w:r/>
      <w:bookmarkStart w:id="253" w:name="_Toc296891207"/>
      <w:r/>
      <w:bookmarkStart w:id="254" w:name="_Toc304295556"/>
      <w:r/>
      <w:bookmarkStart w:id="255" w:name="_Toc280868654"/>
      <w:r/>
      <w:bookmarkStart w:id="256" w:name="_Toc303539136"/>
      <w:r/>
      <w:bookmarkStart w:id="257" w:name="_Toc296347166"/>
      <w:r/>
      <w:bookmarkStart w:id="258" w:name="_Toc296944506"/>
      <w:r/>
      <w:bookmarkStart w:id="259" w:name="_Toc296890995"/>
      <w:r/>
      <w:bookmarkStart w:id="260" w:name="_Toc296503167"/>
      <w:r/>
      <w:bookmarkStart w:id="261" w:name="_Toc267251424"/>
      <w:r/>
      <w:bookmarkStart w:id="262" w:name="_Toc280868655"/>
      <w:r/>
      <w:bookmarkStart w:id="263" w:name="_Toc280868656"/>
      <w:r>
        <w:rPr>
          <w:rFonts w:ascii="宋体" w:hAnsi="宋体"/>
          <w:szCs w:val="21"/>
        </w:rPr>
        <w:t xml:space="preserve">.4</w:t>
      </w:r>
      <w:r>
        <w:rPr>
          <w:rFonts w:hint="eastAsia" w:ascii="宋体" w:hAnsi="宋体"/>
          <w:szCs w:val="21"/>
        </w:rPr>
        <w:t xml:space="preserve">材料与工程设备的保管与使用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20"/>
        <w:jc w:val="left"/>
        <w:spacing w:line="440" w:lineRule="exact"/>
        <w:rPr>
          <w:rFonts w:ascii="宋体" w:hAnsi="宋体"/>
          <w:szCs w:val="21"/>
        </w:rPr>
      </w:pPr>
      <w:r>
        <w:rPr>
          <w:rFonts w:ascii="宋体" w:hAnsi="宋体"/>
          <w:szCs w:val="21"/>
        </w:rPr>
        <w:t xml:space="preserve">8</w:t>
      </w:r>
      <w:bookmarkStart w:id="264" w:name="_Toc292559373"/>
      <w:r/>
      <w:bookmarkStart w:id="265" w:name="_Toc292559878"/>
      <w:r/>
      <w:bookmarkStart w:id="266" w:name="_Toc296944507"/>
      <w:r/>
      <w:bookmarkStart w:id="267" w:name="_Toc296503168"/>
      <w:r/>
      <w:bookmarkStart w:id="268" w:name="_Toc296891208"/>
      <w:r/>
      <w:bookmarkStart w:id="269" w:name="_Toc312678020"/>
      <w:r/>
      <w:bookmarkStart w:id="270" w:name="_Toc297123528"/>
      <w:r/>
      <w:bookmarkStart w:id="271" w:name="_Toc296347167"/>
      <w:r/>
      <w:bookmarkStart w:id="272" w:name="_Toc318581173"/>
      <w:r/>
      <w:bookmarkStart w:id="273" w:name="_Toc303539137"/>
      <w:r/>
      <w:bookmarkStart w:id="274" w:name="_Toc297120468"/>
      <w:r/>
      <w:bookmarkStart w:id="275" w:name="_Toc297216187"/>
      <w:r/>
      <w:bookmarkStart w:id="276" w:name="_Toc296346669"/>
      <w:r/>
      <w:bookmarkStart w:id="277" w:name="_Toc312677494"/>
      <w:r/>
      <w:bookmarkStart w:id="278" w:name="_Toc296890996"/>
      <w:r/>
      <w:bookmarkStart w:id="279" w:name="_Toc297048354"/>
      <w:r/>
      <w:bookmarkStart w:id="280" w:name="_Toc300934980"/>
      <w:r/>
      <w:bookmarkStart w:id="281" w:name="_Toc304295557"/>
      <w:r>
        <w:rPr>
          <w:rFonts w:ascii="宋体" w:hAnsi="宋体"/>
          <w:szCs w:val="21"/>
        </w:rPr>
        <w:t xml:space="preserve">.4.1</w:t>
      </w:r>
      <w:r>
        <w:rPr>
          <w:rFonts w:hint="eastAsia" w:ascii="宋体" w:hAnsi="宋体"/>
          <w:szCs w:val="21"/>
        </w:rPr>
        <w:t xml:space="preserve">发包人供应的材料设备的保管费用的承担：</w:t>
      </w:r>
      <w:r>
        <w:rPr>
          <w:rFonts w:hint="eastAsia" w:ascii="宋体" w:hAnsi="宋体"/>
          <w:szCs w:val="21"/>
          <w:u w:val="single"/>
        </w:rPr>
        <w:t xml:space="preserve">由承包人承担</w:t>
      </w:r>
      <w:r>
        <w:rPr>
          <w:rFonts w:hint="eastAsia" w:ascii="宋体" w:hAnsi="宋体"/>
          <w:szCs w:val="21"/>
        </w:rPr>
        <w:t xml:space="preserve">。</w:t>
      </w:r>
      <w:bookmarkEnd w:id="264"/>
      <w:r/>
      <w:bookmarkEnd w:id="265"/>
      <w:r/>
      <w:r/>
    </w:p>
    <w:p>
      <w:pPr>
        <w:ind w:firstLine="420"/>
        <w:spacing w:after="120" w:line="440" w:lineRule="exact"/>
        <w:rPr>
          <w:rFonts w:ascii="宋体" w:hAnsi="宋体"/>
          <w:szCs w:val="21"/>
        </w:rPr>
        <w:outlineLvl w:val="0"/>
      </w:pPr>
      <w:r>
        <w:rPr>
          <w:rFonts w:ascii="宋体" w:hAnsi="宋体"/>
          <w:szCs w:val="21"/>
        </w:rPr>
        <w:t xml:space="preserve">8.6 </w:t>
      </w:r>
      <w:r>
        <w:rPr>
          <w:rFonts w:hint="eastAsia" w:ascii="宋体" w:hAnsi="宋体"/>
          <w:szCs w:val="21"/>
        </w:rPr>
        <w:t xml:space="preserve">样品</w:t>
      </w:r>
      <w:r/>
    </w:p>
    <w:p>
      <w:pPr>
        <w:ind w:firstLine="420"/>
        <w:jc w:val="left"/>
        <w:spacing w:line="440" w:lineRule="exact"/>
        <w:rPr>
          <w:rFonts w:ascii="宋体" w:hAnsi="宋体"/>
          <w:szCs w:val="21"/>
        </w:rPr>
      </w:pPr>
      <w:r>
        <w:rPr>
          <w:rFonts w:ascii="宋体" w:hAnsi="宋体"/>
          <w:szCs w:val="21"/>
        </w:rPr>
        <w:t xml:space="preserve">8.6.1</w:t>
      </w:r>
      <w:r>
        <w:rPr>
          <w:rFonts w:hint="eastAsia" w:ascii="宋体" w:hAnsi="宋体"/>
          <w:szCs w:val="21"/>
        </w:rPr>
        <w:t xml:space="preserve">样品的报送与封存</w:t>
      </w:r>
      <w:r/>
    </w:p>
    <w:p>
      <w:pPr>
        <w:ind w:right="-283" w:firstLine="420"/>
        <w:jc w:val="left"/>
        <w:spacing w:line="440" w:lineRule="exact"/>
        <w:rPr>
          <w:rFonts w:ascii="宋体" w:hAnsi="宋体"/>
          <w:szCs w:val="21"/>
          <w:u w:val="single"/>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投标中涉及的主要材料，在施工材料购买前，所有材质都须经发包人认可后方可购买，否则不予认可。</w:t>
      </w:r>
      <w:r/>
    </w:p>
    <w:p>
      <w:pPr>
        <w:ind w:firstLine="420"/>
        <w:spacing w:after="120" w:line="440" w:lineRule="exact"/>
        <w:rPr>
          <w:rFonts w:ascii="宋体" w:hAnsi="宋体"/>
          <w:szCs w:val="21"/>
        </w:rPr>
        <w:outlineLvl w:val="0"/>
      </w:pPr>
      <w:r>
        <w:rPr>
          <w:rFonts w:ascii="宋体" w:hAnsi="宋体"/>
          <w:szCs w:val="21"/>
        </w:rPr>
        <w:t xml:space="preserve">8.8 </w:t>
      </w:r>
      <w:r>
        <w:rPr>
          <w:rFonts w:hint="eastAsia" w:ascii="宋体" w:hAnsi="宋体"/>
          <w:szCs w:val="21"/>
        </w:rPr>
        <w:t xml:space="preserve">施工设备和临时设施</w:t>
      </w:r>
      <w:r/>
    </w:p>
    <w:p>
      <w:pPr>
        <w:ind w:firstLine="420"/>
        <w:jc w:val="left"/>
        <w:spacing w:line="440" w:lineRule="exact"/>
        <w:rPr>
          <w:rFonts w:ascii="宋体" w:hAnsi="宋体"/>
          <w:szCs w:val="21"/>
        </w:rPr>
      </w:pPr>
      <w:r>
        <w:rPr>
          <w:rFonts w:ascii="宋体" w:hAnsi="宋体"/>
          <w:szCs w:val="21"/>
        </w:rPr>
        <w:t xml:space="preserve">8.8.1 </w:t>
      </w:r>
      <w:r>
        <w:rPr>
          <w:rFonts w:hint="eastAsia" w:ascii="宋体" w:hAnsi="宋体"/>
          <w:szCs w:val="21"/>
        </w:rPr>
        <w:t xml:space="preserve">承包人提供的施工设备和临时设施</w:t>
      </w:r>
      <w:r/>
    </w:p>
    <w:p>
      <w:pPr>
        <w:ind w:firstLine="420"/>
        <w:jc w:val="left"/>
        <w:spacing w:line="440" w:lineRule="exact"/>
        <w:rPr>
          <w:rFonts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由承包人承担</w:t>
      </w:r>
      <w:r>
        <w:rPr>
          <w:rFonts w:hint="eastAsia" w:ascii="宋体" w:hAnsi="宋体"/>
          <w:szCs w:val="21"/>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769"/>
        <w:spacing w:before="120" w:after="120" w:line="440" w:lineRule="exact"/>
        <w:rPr>
          <w:rFonts w:ascii="宋体" w:hAnsi="宋体"/>
          <w:b w:val="0"/>
          <w:szCs w:val="21"/>
        </w:rPr>
      </w:pPr>
      <w:r/>
      <w:bookmarkStart w:id="282" w:name="_Toc351203641"/>
      <w:r>
        <w:rPr>
          <w:rFonts w:ascii="宋体" w:hAnsi="宋体"/>
          <w:b w:val="0"/>
          <w:szCs w:val="21"/>
        </w:rPr>
        <w:t xml:space="preserve">9</w:t>
      </w:r>
      <w:bookmarkEnd w:id="261"/>
      <w:r/>
      <w:bookmarkEnd w:id="262"/>
      <w:r/>
      <w:bookmarkEnd w:id="263"/>
      <w:r/>
      <w:bookmarkStart w:id="283" w:name="_Toc304295559"/>
      <w:r/>
      <w:bookmarkStart w:id="284" w:name="_Toc312677495"/>
      <w:r/>
      <w:bookmarkStart w:id="285" w:name="_Toc300934982"/>
      <w:r/>
      <w:bookmarkStart w:id="286" w:name="_Toc297216192"/>
      <w:r/>
      <w:bookmarkStart w:id="287" w:name="_Toc312678021"/>
      <w:r/>
      <w:bookmarkStart w:id="288" w:name="_Toc303539139"/>
      <w:r/>
      <w:bookmarkStart w:id="289" w:name="_Toc297123533"/>
      <w:r/>
      <w:bookmarkStart w:id="290" w:name="_Toc296891001"/>
      <w:r/>
      <w:bookmarkStart w:id="291" w:name="_Toc296347172"/>
      <w:r/>
      <w:bookmarkStart w:id="292" w:name="_Toc297120473"/>
      <w:r/>
      <w:bookmarkStart w:id="293" w:name="_Toc296891213"/>
      <w:r/>
      <w:bookmarkStart w:id="294" w:name="_Toc292559883"/>
      <w:r/>
      <w:bookmarkStart w:id="295" w:name="_Toc296503173"/>
      <w:r/>
      <w:bookmarkStart w:id="296" w:name="_Toc296944512"/>
      <w:r/>
      <w:bookmarkStart w:id="297" w:name="_Toc267251428"/>
      <w:r/>
      <w:bookmarkStart w:id="298" w:name="_Toc267251427"/>
      <w:r/>
      <w:bookmarkStart w:id="299" w:name="_Toc296346674"/>
      <w:r/>
      <w:bookmarkStart w:id="300" w:name="_Toc292559378"/>
      <w:r/>
      <w:bookmarkStart w:id="301" w:name="_Toc297048359"/>
      <w:r>
        <w:rPr>
          <w:rFonts w:ascii="宋体" w:hAnsi="宋体"/>
          <w:b w:val="0"/>
          <w:szCs w:val="21"/>
        </w:rPr>
        <w:t xml:space="preserve">. </w:t>
      </w:r>
      <w:r>
        <w:rPr>
          <w:rFonts w:hint="eastAsia" w:ascii="宋体" w:hAnsi="宋体"/>
          <w:b w:val="0"/>
          <w:szCs w:val="21"/>
        </w:rPr>
        <w:t xml:space="preserve">试验与检验</w:t>
      </w:r>
      <w:bookmarkEnd w:id="282"/>
      <w:r/>
      <w:bookmarkEnd w:id="283"/>
      <w:r/>
      <w:bookmarkEnd w:id="284"/>
      <w:r/>
      <w:bookmarkEnd w:id="285"/>
      <w:r/>
      <w:bookmarkEnd w:id="286"/>
      <w:r/>
      <w:bookmarkEnd w:id="287"/>
      <w:r/>
      <w:bookmarkEnd w:id="288"/>
      <w:r/>
      <w:bookmarkEnd w:id="289"/>
      <w:r/>
      <w:r/>
    </w:p>
    <w:p>
      <w:pPr>
        <w:ind w:firstLine="420"/>
        <w:spacing w:after="120" w:line="440" w:lineRule="exact"/>
        <w:rPr>
          <w:rFonts w:ascii="宋体" w:hAnsi="宋体"/>
          <w:szCs w:val="21"/>
        </w:rPr>
      </w:pPr>
      <w:r>
        <w:rPr>
          <w:rFonts w:ascii="宋体" w:hAnsi="宋体"/>
          <w:szCs w:val="21"/>
        </w:rPr>
        <w:t xml:space="preserve">9</w:t>
      </w:r>
      <w:bookmarkStart w:id="302" w:name="_Toc304295560"/>
      <w:r/>
      <w:bookmarkStart w:id="303" w:name="_Toc300934983"/>
      <w:r/>
      <w:bookmarkStart w:id="304" w:name="_Toc297123534"/>
      <w:r/>
      <w:bookmarkStart w:id="305" w:name="_Toc312677496"/>
      <w:r/>
      <w:bookmarkStart w:id="306" w:name="_Toc297216193"/>
      <w:r/>
      <w:bookmarkStart w:id="307" w:name="_Toc303539140"/>
      <w:r/>
      <w:bookmarkStart w:id="308" w:name="_Toc312678022"/>
      <w:r>
        <w:rPr>
          <w:rFonts w:ascii="宋体" w:hAnsi="宋体"/>
          <w:szCs w:val="21"/>
        </w:rPr>
        <w:t xml:space="preserve">.1</w:t>
      </w:r>
      <w:r>
        <w:rPr>
          <w:rFonts w:hint="eastAsia" w:ascii="宋体" w:hAnsi="宋体"/>
          <w:szCs w:val="21"/>
        </w:rPr>
        <w:t xml:space="preserve">试验设备与试验人员</w:t>
      </w:r>
      <w:bookmarkEnd w:id="302"/>
      <w:r/>
      <w:bookmarkEnd w:id="303"/>
      <w:r/>
      <w:bookmarkEnd w:id="304"/>
      <w:r/>
      <w:bookmarkEnd w:id="305"/>
      <w:r/>
      <w:bookmarkEnd w:id="306"/>
      <w:r/>
      <w:bookmarkEnd w:id="307"/>
      <w:r/>
      <w:bookmarkEnd w:id="308"/>
      <w:r/>
      <w:r/>
    </w:p>
    <w:p>
      <w:pPr>
        <w:ind w:firstLine="420"/>
        <w:jc w:val="left"/>
        <w:spacing w:line="440" w:lineRule="exact"/>
        <w:rPr>
          <w:rFonts w:ascii="宋体" w:hAnsi="宋体"/>
          <w:szCs w:val="21"/>
        </w:rPr>
      </w:pPr>
      <w:r>
        <w:rPr>
          <w:rFonts w:ascii="宋体" w:hAnsi="宋体"/>
          <w:szCs w:val="21"/>
        </w:rPr>
        <w:t xml:space="preserve">9</w:t>
      </w:r>
      <w:bookmarkStart w:id="309" w:name="_Toc312677497"/>
      <w:r/>
      <w:bookmarkStart w:id="310" w:name="_Toc297216194"/>
      <w:r/>
      <w:bookmarkStart w:id="311" w:name="_Toc304295561"/>
      <w:r/>
      <w:bookmarkStart w:id="312" w:name="_Toc300934984"/>
      <w:r/>
      <w:bookmarkStart w:id="313" w:name="_Toc312678023"/>
      <w:r/>
      <w:bookmarkStart w:id="314" w:name="_Toc303539141"/>
      <w:r/>
      <w:bookmarkStart w:id="315" w:name="_Toc297123535"/>
      <w:r/>
      <w:bookmarkStart w:id="316" w:name="_Toc318581174"/>
      <w:r>
        <w:rPr>
          <w:rFonts w:ascii="宋体" w:hAnsi="宋体"/>
          <w:szCs w:val="21"/>
        </w:rPr>
        <w:t xml:space="preserve">.1.2 </w:t>
      </w:r>
      <w:r>
        <w:rPr>
          <w:rFonts w:hint="eastAsia" w:ascii="宋体" w:hAnsi="宋体"/>
          <w:szCs w:val="21"/>
        </w:rPr>
        <w:t xml:space="preserve">试验设备</w:t>
      </w:r>
      <w:r/>
    </w:p>
    <w:p>
      <w:pPr>
        <w:ind w:firstLine="420"/>
        <w:jc w:val="left"/>
        <w:spacing w:line="440" w:lineRule="exact"/>
        <w:rPr>
          <w:rFonts w:ascii="宋体" w:hAnsi="宋体"/>
          <w:szCs w:val="21"/>
        </w:rPr>
      </w:pPr>
      <w:r>
        <w:rPr>
          <w:rFonts w:hint="eastAsia" w:ascii="宋体" w:hAnsi="宋体"/>
          <w:szCs w:val="21"/>
        </w:rPr>
        <w:t xml:space="preserve">施工现场需要配置的试验场所：</w:t>
      </w:r>
      <w:bookmarkEnd w:id="309"/>
      <w:r/>
      <w:bookmarkEnd w:id="310"/>
      <w:r/>
      <w:bookmarkEnd w:id="311"/>
      <w:r/>
      <w:bookmarkEnd w:id="312"/>
      <w:r/>
      <w:bookmarkEnd w:id="313"/>
      <w:r/>
      <w:bookmarkEnd w:id="314"/>
      <w:r/>
      <w:bookmarkEnd w:id="315"/>
      <w:r/>
      <w:bookmarkStart w:id="317" w:name="_Toc303539142"/>
      <w:r/>
      <w:bookmarkStart w:id="318" w:name="_Toc312678024"/>
      <w:r/>
      <w:bookmarkStart w:id="319" w:name="_Toc304295562"/>
      <w:r/>
      <w:bookmarkStart w:id="320" w:name="_Toc297216195"/>
      <w:r/>
      <w:bookmarkStart w:id="321" w:name="_Toc300934985"/>
      <w:r/>
      <w:bookmarkStart w:id="322" w:name="_Toc297123536"/>
      <w:r/>
      <w:bookmarkStart w:id="323" w:name="_Toc312677498"/>
      <w:r>
        <w:rPr>
          <w:rFonts w:hint="eastAsia" w:ascii="宋体" w:hAnsi="宋体"/>
          <w:szCs w:val="21"/>
          <w:u w:val="single"/>
        </w:rPr>
        <w:t xml:space="preserve">由承包人提供</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施工现场需要配备的试验设备：</w:t>
      </w:r>
      <w:r>
        <w:rPr>
          <w:rFonts w:hint="eastAsia" w:ascii="宋体" w:hAnsi="宋体"/>
          <w:szCs w:val="21"/>
          <w:u w:val="single"/>
        </w:rPr>
        <w:t xml:space="preserve">由承包人提供</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由承包人提供</w:t>
      </w:r>
      <w:r>
        <w:rPr>
          <w:rFonts w:hint="eastAsia" w:ascii="宋体" w:hAnsi="宋体"/>
          <w:szCs w:val="21"/>
        </w:rPr>
        <w:t xml:space="preserve">。</w:t>
      </w:r>
      <w:r/>
    </w:p>
    <w:p>
      <w:pPr>
        <w:ind w:firstLine="420"/>
        <w:spacing w:after="120" w:line="440" w:lineRule="exact"/>
        <w:rPr>
          <w:rFonts w:ascii="宋体" w:hAnsi="宋体"/>
          <w:szCs w:val="21"/>
        </w:rPr>
        <w:outlineLvl w:val="0"/>
      </w:pPr>
      <w:r>
        <w:rPr>
          <w:rFonts w:ascii="宋体" w:hAnsi="宋体"/>
          <w:szCs w:val="21"/>
        </w:rPr>
        <w:t xml:space="preserve">9.4 </w:t>
      </w:r>
      <w:r>
        <w:rPr>
          <w:rFonts w:hint="eastAsia" w:ascii="宋体" w:hAnsi="宋体"/>
          <w:szCs w:val="21"/>
        </w:rPr>
        <w:t xml:space="preserve">现场工艺试验</w:t>
      </w:r>
      <w:r/>
    </w:p>
    <w:p>
      <w:pPr>
        <w:ind w:firstLine="420"/>
        <w:jc w:val="left"/>
        <w:spacing w:line="440" w:lineRule="exact"/>
        <w:rPr>
          <w:rFonts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无</w:t>
      </w:r>
      <w:r>
        <w:rPr>
          <w:rFonts w:hint="eastAsia" w:ascii="宋体" w:hAnsi="宋体"/>
          <w:szCs w:val="21"/>
        </w:rPr>
        <w:t xml:space="preserve">。</w:t>
      </w:r>
      <w:bookmarkEnd w:id="316"/>
      <w:r/>
      <w:bookmarkEnd w:id="317"/>
      <w:r/>
      <w:bookmarkEnd w:id="318"/>
      <w:r/>
      <w:bookmarkEnd w:id="319"/>
      <w:r/>
      <w:bookmarkEnd w:id="320"/>
      <w:r/>
      <w:bookmarkEnd w:id="321"/>
      <w:r/>
      <w:bookmarkEnd w:id="322"/>
      <w:r/>
      <w:bookmarkEnd w:id="323"/>
      <w:r/>
      <w:r/>
    </w:p>
    <w:p>
      <w:pPr>
        <w:pStyle w:val="769"/>
        <w:spacing w:before="120" w:after="120" w:line="440" w:lineRule="exact"/>
        <w:rPr>
          <w:rFonts w:ascii="宋体" w:hAnsi="宋体"/>
          <w:b w:val="0"/>
          <w:szCs w:val="21"/>
        </w:rPr>
      </w:pPr>
      <w:r/>
      <w:bookmarkStart w:id="324" w:name="_Toc351203642"/>
      <w:r>
        <w:rPr>
          <w:rFonts w:ascii="宋体" w:hAnsi="宋体"/>
          <w:b w:val="0"/>
          <w:szCs w:val="21"/>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5" w:name="_Toc297216199"/>
      <w:r/>
      <w:bookmarkStart w:id="326" w:name="_Toc292559398"/>
      <w:r/>
      <w:bookmarkStart w:id="327" w:name="_Toc296944532"/>
      <w:r/>
      <w:bookmarkStart w:id="328" w:name="_Toc296346694"/>
      <w:r/>
      <w:bookmarkStart w:id="329" w:name="_Toc296891233"/>
      <w:r/>
      <w:bookmarkStart w:id="330" w:name="_Toc292559903"/>
      <w:r/>
      <w:bookmarkStart w:id="331" w:name="_Toc304295566"/>
      <w:r/>
      <w:bookmarkStart w:id="332" w:name="_Toc303539146"/>
      <w:r/>
      <w:bookmarkStart w:id="333" w:name="_Toc296891021"/>
      <w:r/>
      <w:bookmarkStart w:id="334" w:name="_Toc296347192"/>
      <w:r/>
      <w:bookmarkStart w:id="335" w:name="_Toc297048379"/>
      <w:r/>
      <w:bookmarkStart w:id="336" w:name="_Toc296503193"/>
      <w:r/>
      <w:bookmarkStart w:id="337" w:name="_Toc300934989"/>
      <w:r/>
      <w:bookmarkStart w:id="338" w:name="_Toc297120493"/>
      <w:r/>
      <w:bookmarkStart w:id="339" w:name="_Toc297123540"/>
      <w:r/>
      <w:bookmarkStart w:id="340" w:name="_Toc312677499"/>
      <w:r/>
      <w:bookmarkStart w:id="341" w:name="_Toc312678025"/>
      <w:r/>
      <w:bookmarkStart w:id="342" w:name="_Toc267251437"/>
      <w:r/>
      <w:bookmarkStart w:id="343" w:name="_Toc267251441"/>
      <w:r/>
      <w:bookmarkStart w:id="344" w:name="_Toc267251435"/>
      <w:r/>
      <w:bookmarkStart w:id="345" w:name="_Toc267251440"/>
      <w:r/>
      <w:bookmarkStart w:id="346" w:name="_Toc267251433"/>
      <w:r/>
      <w:bookmarkStart w:id="347" w:name="_Toc267251439"/>
      <w:r/>
      <w:bookmarkStart w:id="348" w:name="_Toc267251442"/>
      <w:r>
        <w:rPr>
          <w:rFonts w:ascii="宋体" w:hAnsi="宋体"/>
          <w:b w:val="0"/>
          <w:szCs w:val="21"/>
        </w:rPr>
        <w:t xml:space="preserve">0. </w:t>
      </w:r>
      <w:r>
        <w:rPr>
          <w:rFonts w:hint="eastAsia" w:ascii="宋体" w:hAnsi="宋体"/>
          <w:b w:val="0"/>
          <w:szCs w:val="21"/>
        </w:rPr>
        <w:t xml:space="preserve">变更</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20"/>
        <w:spacing w:after="120" w:line="360" w:lineRule="auto"/>
        <w:rPr>
          <w:rFonts w:hint="eastAsia" w:ascii="宋体" w:hAnsi="宋体" w:cs="宋体"/>
          <w:szCs w:val="32"/>
        </w:rPr>
      </w:pPr>
      <w:r/>
      <w:bookmarkStart w:id="349" w:name="_Toc297120494"/>
      <w:r/>
      <w:bookmarkStart w:id="350" w:name="_Toc297123541"/>
      <w:r/>
      <w:bookmarkStart w:id="351" w:name="_Toc296891234"/>
      <w:r/>
      <w:bookmarkStart w:id="352" w:name="_Toc312678026"/>
      <w:r/>
      <w:bookmarkStart w:id="353" w:name="_Toc304295567"/>
      <w:r/>
      <w:bookmarkStart w:id="354" w:name="_Toc300934990"/>
      <w:r/>
      <w:bookmarkStart w:id="355" w:name="_Toc303539147"/>
      <w:r/>
      <w:bookmarkStart w:id="356" w:name="_Toc296891022"/>
      <w:r/>
      <w:bookmarkStart w:id="357" w:name="_Toc297048380"/>
      <w:r/>
      <w:bookmarkStart w:id="358" w:name="_Toc292559399"/>
      <w:r/>
      <w:bookmarkStart w:id="359" w:name="_Toc296346695"/>
      <w:r/>
      <w:bookmarkStart w:id="360" w:name="_Toc292559904"/>
      <w:r/>
      <w:bookmarkStart w:id="361" w:name="_Toc312677500"/>
      <w:r/>
      <w:bookmarkStart w:id="362" w:name="_Toc296347193"/>
      <w:r/>
      <w:bookmarkStart w:id="363" w:name="_Toc296944533"/>
      <w:r/>
      <w:bookmarkStart w:id="364" w:name="_Toc297216200"/>
      <w:r/>
      <w:bookmarkStart w:id="365" w:name="_Toc296503194"/>
      <w:r>
        <w:rPr>
          <w:rFonts w:hint="eastAsia" w:ascii="宋体" w:hAnsi="宋体" w:cs="宋体"/>
          <w:szCs w:val="32"/>
        </w:rPr>
        <w:t xml:space="preserve">10.1变更的范围</w:t>
      </w:r>
      <w:r>
        <w:rPr>
          <w:rFonts w:hint="eastAsia" w:ascii="宋体" w:hAnsi="宋体" w:cs="宋体"/>
          <w:b/>
          <w:bCs/>
          <w:szCs w:val="32"/>
        </w:rPr>
        <w:t xml:space="preserve">（应发包人要求</w:t>
      </w:r>
      <w:r>
        <w:rPr>
          <w:rFonts w:hint="eastAsia" w:ascii="宋体" w:hAnsi="宋体" w:cs="宋体"/>
          <w:b/>
          <w:bCs/>
          <w:szCs w:val="32"/>
          <w:lang w:val="en-US" w:eastAsia="zh-CN"/>
        </w:rPr>
        <w:t xml:space="preserve">的</w:t>
      </w:r>
      <w:r>
        <w:rPr>
          <w:rFonts w:hint="eastAsia" w:ascii="宋体" w:hAnsi="宋体" w:cs="宋体"/>
          <w:b/>
          <w:bCs/>
          <w:szCs w:val="32"/>
        </w:rPr>
        <w:t xml:space="preserve">变更，其他变更无。）</w:t>
      </w:r>
      <w:r/>
    </w:p>
    <w:p>
      <w:pPr>
        <w:ind w:firstLine="420"/>
        <w:jc w:val="left"/>
        <w:spacing w:line="360" w:lineRule="auto"/>
        <w:rPr>
          <w:rFonts w:hint="eastAsia" w:ascii="宋体" w:hAnsi="宋体" w:cs="宋体"/>
          <w:szCs w:val="21"/>
          <w:u w:val="single"/>
          <w:lang w:bidi="ar"/>
        </w:rPr>
      </w:pPr>
      <w:r>
        <w:rPr>
          <w:rFonts w:hint="eastAsia" w:ascii="宋体" w:hAnsi="宋体" w:cs="宋体"/>
          <w:szCs w:val="32"/>
        </w:rPr>
        <w:t xml:space="preserve">关于变更的范围的约定：</w:t>
      </w:r>
      <w:r>
        <w:rPr>
          <w:rFonts w:hint="eastAsia" w:ascii="宋体" w:hAnsi="宋体" w:cs="宋体"/>
          <w:szCs w:val="21"/>
          <w:u w:val="single"/>
          <w:lang w:bidi="ar"/>
        </w:rPr>
        <w:t xml:space="preserve">工程中所有的变更，都必须表达清晰，变更内容应详</w:t>
      </w:r>
      <w:r>
        <w:rPr>
          <w:rFonts w:hint="eastAsia" w:ascii="宋体" w:hAnsi="宋体" w:cs="宋体"/>
          <w:szCs w:val="21"/>
          <w:u w:val="single"/>
          <w:lang w:bidi="ar"/>
        </w:rPr>
        <w:t xml:space="preserve">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w:t>
      </w:r>
      <w:r>
        <w:rPr>
          <w:rFonts w:hint="eastAsia" w:ascii="宋体" w:hAnsi="宋体" w:cs="宋体"/>
          <w:szCs w:val="21"/>
          <w:u w:val="single"/>
          <w:lang w:bidi="ar"/>
        </w:rPr>
        <w:t xml:space="preserve">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w:t>
      </w:r>
      <w:r/>
    </w:p>
    <w:p>
      <w:pPr>
        <w:ind w:firstLine="422"/>
        <w:jc w:val="left"/>
        <w:spacing w:line="360" w:lineRule="auto"/>
        <w:rPr>
          <w:rFonts w:hint="eastAsia" w:ascii="宋体" w:hAnsi="宋体" w:cs="宋体"/>
          <w:b/>
          <w:bCs/>
          <w:szCs w:val="21"/>
          <w:highlight w:val="none"/>
          <w:u w:val="single"/>
          <w:lang w:bidi="ar"/>
        </w:rPr>
      </w:pPr>
      <w:r>
        <w:rPr>
          <w:rFonts w:hint="eastAsia" w:ascii="宋体" w:hAnsi="宋体" w:cs="宋体"/>
          <w:b/>
          <w:bCs/>
          <w:szCs w:val="21"/>
          <w:highlight w:val="none"/>
          <w:u w:val="single"/>
          <w:lang w:val="en-US" w:eastAsia="zh-CN" w:bidi="ar"/>
        </w:rPr>
        <w:t xml:space="preserve">本项目所有工程变更（含设计变更、现场签证等）导致的累计增减金额，不得超过签约合同价的5%。</w:t>
      </w:r>
      <w:r/>
    </w:p>
    <w:p>
      <w:pPr>
        <w:ind w:firstLine="422"/>
        <w:jc w:val="left"/>
        <w:spacing w:line="360" w:lineRule="auto"/>
        <w:rPr>
          <w:rFonts w:hint="eastAsia" w:ascii="宋体" w:hAnsi="宋体" w:cs="宋体"/>
          <w:b/>
          <w:bCs/>
          <w:szCs w:val="21"/>
          <w:highlight w:val="yellow"/>
          <w:u w:val="single"/>
          <w:lang w:bidi="ar"/>
        </w:rPr>
      </w:pPr>
      <w:r>
        <w:rPr>
          <w:rFonts w:hint="eastAsia" w:ascii="宋体" w:hAnsi="宋体" w:cs="宋体"/>
          <w:b/>
          <w:bCs/>
          <w:szCs w:val="21"/>
          <w:highlight w:val="none"/>
          <w:u w:val="single"/>
          <w:lang w:bidi="ar"/>
        </w:rPr>
        <w:t xml:space="preserve">如因特殊原因确需超出5%的，承包人须专题上报，经发包人同意后方可实施，否则超出部分的费用发包人不予认可。</w:t>
      </w:r>
      <w:r/>
    </w:p>
    <w:p>
      <w:pPr>
        <w:ind w:firstLine="420"/>
        <w:spacing w:after="120" w:line="440" w:lineRule="exact"/>
        <w:rPr>
          <w:rFonts w:ascii="宋体" w:hAnsi="宋体"/>
          <w:szCs w:val="21"/>
        </w:rPr>
        <w:outlineLvl w:val="0"/>
      </w:pPr>
      <w:r>
        <w:rPr>
          <w:rFonts w:ascii="宋体" w:hAnsi="宋体"/>
          <w:szCs w:val="21"/>
        </w:rPr>
        <w:t xml:space="preserve">10.4 </w:t>
      </w:r>
      <w:r>
        <w:rPr>
          <w:rFonts w:hint="eastAsia" w:ascii="宋体" w:hAnsi="宋体"/>
          <w:szCs w:val="21"/>
        </w:rPr>
        <w:t xml:space="preserve">变更估价</w:t>
      </w:r>
      <w:r/>
    </w:p>
    <w:p>
      <w:pPr>
        <w:ind w:firstLine="420"/>
        <w:jc w:val="left"/>
        <w:spacing w:line="360" w:lineRule="auto"/>
        <w:rPr>
          <w:rFonts w:hint="eastAsia" w:ascii="宋体" w:hAnsi="宋体" w:cs="宋体"/>
          <w:szCs w:val="32"/>
        </w:rPr>
      </w:pPr>
      <w:r>
        <w:rPr>
          <w:rFonts w:hint="eastAsia" w:ascii="宋体" w:hAnsi="宋体" w:cs="宋体"/>
          <w:szCs w:val="32"/>
        </w:rPr>
        <w:t xml:space="preserve">10.4.1 变更估价原则</w:t>
      </w:r>
      <w:r/>
    </w:p>
    <w:p>
      <w:pPr>
        <w:ind w:firstLine="420"/>
        <w:jc w:val="left"/>
        <w:spacing w:line="440" w:lineRule="exact"/>
        <w:rPr>
          <w:rFonts w:hint="eastAsia" w:ascii="宋体" w:hAnsi="宋体"/>
          <w:szCs w:val="21"/>
        </w:rPr>
      </w:pPr>
      <w:r>
        <w:rPr>
          <w:rFonts w:hint="eastAsia" w:ascii="宋体" w:hAnsi="宋体"/>
          <w:szCs w:val="21"/>
        </w:rPr>
        <w:t xml:space="preserve">按《建设工程工程量清单计价标准》(GB/T 50500-2024)第10章执行：</w:t>
      </w:r>
      <w:r/>
    </w:p>
    <w:p>
      <w:pPr>
        <w:ind w:firstLine="420"/>
        <w:jc w:val="left"/>
        <w:spacing w:line="440" w:lineRule="exact"/>
        <w:rPr>
          <w:rFonts w:hint="eastAsia" w:ascii="宋体" w:hAnsi="宋体"/>
          <w:szCs w:val="21"/>
        </w:rPr>
      </w:pPr>
      <w:r>
        <w:rPr>
          <w:rFonts w:hint="eastAsia" w:ascii="宋体" w:hAnsi="宋体"/>
          <w:szCs w:val="21"/>
        </w:rPr>
        <w:t xml:space="preserve">(1) 已标价工程量清单中有相同项目的，采用相同项目综合单价；</w:t>
      </w:r>
      <w:r/>
    </w:p>
    <w:p>
      <w:pPr>
        <w:ind w:firstLine="420"/>
        <w:jc w:val="left"/>
        <w:spacing w:line="440" w:lineRule="exact"/>
        <w:rPr>
          <w:rFonts w:hint="eastAsia" w:ascii="宋体" w:hAnsi="宋体"/>
          <w:szCs w:val="21"/>
        </w:rPr>
      </w:pPr>
      <w:r>
        <w:rPr>
          <w:rFonts w:hint="eastAsia" w:ascii="宋体" w:hAnsi="宋体"/>
          <w:szCs w:val="21"/>
        </w:rPr>
        <w:t xml:space="preserve">(2) </w:t>
      </w:r>
      <w:r>
        <w:rPr>
          <w:rFonts w:hint="eastAsia" w:ascii="宋体" w:hAnsi="宋体"/>
          <w:szCs w:val="21"/>
          <w:lang w:val="en-US" w:eastAsia="zh-CN"/>
        </w:rPr>
        <w:t xml:space="preserve">有类似项目的，仅可参照已标价工程量清单中类似项目的消耗量水平，调整不同的主材单价及对应特征值，不得调整原综合单价中的管理费、利润取费基数及费率，调整后再执行第f项下浮规则。</w:t>
      </w:r>
      <w:r/>
    </w:p>
    <w:p>
      <w:pPr>
        <w:ind w:firstLine="420"/>
        <w:jc w:val="left"/>
        <w:spacing w:line="440" w:lineRule="exact"/>
        <w:rPr>
          <w:rFonts w:hint="eastAsia" w:ascii="宋体" w:hAnsi="宋体"/>
          <w:szCs w:val="21"/>
        </w:rPr>
      </w:pPr>
      <w:r>
        <w:rPr>
          <w:rFonts w:hint="eastAsia" w:ascii="宋体" w:hAnsi="宋体"/>
          <w:szCs w:val="21"/>
        </w:rPr>
        <w:t xml:space="preserve">(3) 无相同或类似项目的：</w:t>
      </w:r>
      <w:r/>
    </w:p>
    <w:p>
      <w:pPr>
        <w:ind w:firstLine="420"/>
        <w:jc w:val="left"/>
        <w:spacing w:line="440" w:lineRule="exact"/>
        <w:rPr>
          <w:rFonts w:hint="eastAsia" w:ascii="宋体" w:hAnsi="宋体"/>
          <w:szCs w:val="21"/>
        </w:rPr>
      </w:pPr>
      <w:r>
        <w:rPr>
          <w:rFonts w:hint="eastAsia" w:ascii="宋体" w:hAnsi="宋体"/>
          <w:szCs w:val="21"/>
        </w:rPr>
        <w:t xml:space="preserve">a. 人工、材料、机械消耗量按江苏省现行建设工程计价定额；</w:t>
      </w:r>
      <w:r/>
    </w:p>
    <w:p>
      <w:pPr>
        <w:ind w:firstLine="420"/>
        <w:jc w:val="left"/>
        <w:spacing w:line="440" w:lineRule="exact"/>
        <w:rPr>
          <w:rFonts w:hint="eastAsia" w:ascii="宋体" w:hAnsi="宋体"/>
          <w:szCs w:val="21"/>
        </w:rPr>
      </w:pPr>
      <w:r>
        <w:rPr>
          <w:rFonts w:hint="eastAsia" w:ascii="宋体" w:hAnsi="宋体"/>
          <w:szCs w:val="21"/>
        </w:rPr>
        <w:t xml:space="preserve">b. 人工单价按施工期江苏省建设工程造价管理机构发布的人工工资指导价；</w:t>
      </w:r>
      <w:r/>
    </w:p>
    <w:p>
      <w:pPr>
        <w:ind w:firstLine="420"/>
        <w:jc w:val="left"/>
        <w:spacing w:line="440" w:lineRule="exact"/>
        <w:rPr>
          <w:rFonts w:hint="eastAsia" w:ascii="宋体" w:hAnsi="宋体"/>
          <w:szCs w:val="21"/>
        </w:rPr>
      </w:pPr>
      <w:r>
        <w:rPr>
          <w:rFonts w:hint="eastAsia" w:ascii="宋体" w:hAnsi="宋体"/>
          <w:szCs w:val="21"/>
        </w:rPr>
        <w:t xml:space="preserve">c. 材料单价优先按已标价工程量清单中相同或类似材料单价，无时</w:t>
      </w:r>
      <w:r>
        <w:rPr>
          <w:rFonts w:hint="eastAsia" w:ascii="宋体" w:hAnsi="宋体"/>
          <w:szCs w:val="21"/>
          <w:lang w:val="en-US" w:eastAsia="zh-CN"/>
        </w:rPr>
        <w:t xml:space="preserve">先</w:t>
      </w:r>
      <w:r>
        <w:rPr>
          <w:rFonts w:hint="eastAsia" w:ascii="宋体" w:hAnsi="宋体"/>
          <w:szCs w:val="21"/>
        </w:rPr>
        <w:t xml:space="preserve">按施工期《赣榆区建设工程材料信息价》</w:t>
      </w:r>
      <w:r>
        <w:rPr>
          <w:rFonts w:hint="eastAsia" w:ascii="宋体" w:hAnsi="宋体"/>
          <w:szCs w:val="21"/>
          <w:lang w:val="en-US" w:eastAsia="zh-CN"/>
        </w:rPr>
        <w:t xml:space="preserve">若没有的</w:t>
      </w:r>
      <w:r>
        <w:rPr>
          <w:rFonts w:hint="eastAsia" w:ascii="宋体" w:hAnsi="宋体"/>
          <w:szCs w:val="21"/>
        </w:rPr>
        <w:t xml:space="preserve">按施工期《连云港建设工程经济》指导价</w:t>
      </w:r>
      <w:r>
        <w:rPr>
          <w:rFonts w:hint="eastAsia" w:ascii="宋体" w:hAnsi="宋体"/>
          <w:szCs w:val="21"/>
          <w:lang w:val="en-US" w:eastAsia="zh-CN"/>
        </w:rPr>
        <w:t xml:space="preserve">执行</w:t>
      </w:r>
      <w:r>
        <w:rPr>
          <w:rFonts w:hint="eastAsia" w:ascii="宋体" w:hAnsi="宋体"/>
          <w:szCs w:val="21"/>
        </w:rPr>
        <w:t xml:space="preserve">，再无时按市场询价</w:t>
      </w:r>
      <w:r>
        <w:rPr>
          <w:rFonts w:hint="eastAsia" w:ascii="宋体" w:hAnsi="宋体"/>
          <w:szCs w:val="21"/>
          <w:lang w:val="en-US" w:eastAsia="zh-CN"/>
        </w:rPr>
        <w:t xml:space="preserve">进行双方协商</w:t>
      </w:r>
      <w:r>
        <w:rPr>
          <w:rFonts w:hint="eastAsia" w:ascii="宋体" w:hAnsi="宋体"/>
          <w:szCs w:val="21"/>
        </w:rPr>
        <w:t xml:space="preserve">；</w:t>
      </w:r>
      <w:r/>
    </w:p>
    <w:p>
      <w:pPr>
        <w:ind w:firstLine="420"/>
        <w:jc w:val="left"/>
        <w:spacing w:line="440" w:lineRule="exact"/>
        <w:rPr>
          <w:rFonts w:hint="eastAsia" w:ascii="宋体" w:hAnsi="宋体"/>
          <w:szCs w:val="21"/>
        </w:rPr>
      </w:pPr>
      <w:r>
        <w:rPr>
          <w:rFonts w:hint="eastAsia" w:ascii="宋体" w:hAnsi="宋体"/>
          <w:szCs w:val="21"/>
        </w:rPr>
        <w:t xml:space="preserve">d. 管理费、利润按已标价工程量清单中同类项目费率或体现投标下浮率；</w:t>
      </w:r>
      <w:r/>
    </w:p>
    <w:p>
      <w:pPr>
        <w:ind w:firstLine="420"/>
        <w:jc w:val="left"/>
        <w:spacing w:line="440" w:lineRule="exact"/>
        <w:rPr>
          <w:rFonts w:hint="eastAsia" w:ascii="宋体" w:hAnsi="宋体"/>
          <w:szCs w:val="21"/>
        </w:rPr>
      </w:pPr>
      <w:r>
        <w:rPr>
          <w:rFonts w:hint="eastAsia" w:ascii="宋体" w:hAnsi="宋体"/>
          <w:szCs w:val="21"/>
        </w:rPr>
        <w:t xml:space="preserve">e. </w:t>
      </w:r>
      <w:r>
        <w:rPr>
          <w:rFonts w:hint="eastAsia" w:ascii="宋体" w:hAnsi="宋体"/>
          <w:szCs w:val="21"/>
          <w:highlight w:val="none"/>
        </w:rPr>
        <w:t xml:space="preserve">社会保险费、住房公积金</w:t>
      </w:r>
      <w:r>
        <w:rPr>
          <w:rFonts w:hint="eastAsia" w:ascii="宋体" w:hAnsi="宋体"/>
          <w:szCs w:val="21"/>
        </w:rPr>
        <w:t xml:space="preserve">、税金按江苏省现行规定执行。</w:t>
      </w:r>
      <w:r/>
    </w:p>
    <w:p>
      <w:pPr>
        <w:ind w:firstLine="420"/>
        <w:jc w:val="left"/>
        <w:spacing w:line="440" w:lineRule="exact"/>
        <w:rPr>
          <w:rFonts w:hint="eastAsia" w:ascii="宋体" w:hAnsi="宋体"/>
          <w:szCs w:val="21"/>
        </w:rPr>
      </w:pPr>
      <w:r>
        <w:rPr>
          <w:rFonts w:hint="eastAsia" w:ascii="宋体" w:hAnsi="宋体"/>
          <w:szCs w:val="21"/>
        </w:rPr>
        <w:t xml:space="preserve">f.本款第(3)项计算出的综合单价，需乘以（1-投标总下浮率）作为最终结算综合单价，投标总下浮率定义同第1.13.1条第(6)款。</w:t>
      </w:r>
      <w:r/>
    </w:p>
    <w:p>
      <w:pPr>
        <w:ind w:firstLine="420"/>
        <w:jc w:val="left"/>
        <w:spacing w:line="440" w:lineRule="exact"/>
        <w:rPr>
          <w:rFonts w:hint="eastAsia" w:ascii="宋体" w:hAnsi="宋体"/>
          <w:szCs w:val="21"/>
        </w:rPr>
      </w:pPr>
      <w:r>
        <w:rPr>
          <w:rFonts w:hint="eastAsia" w:ascii="宋体" w:hAnsi="宋体"/>
          <w:szCs w:val="21"/>
        </w:rPr>
        <w:t xml:space="preserve">(4) 措施项目：</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a.单价措施项目综合单价不变，工程量按实结算。</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b.按项(总额)报价的措施项目不因实体工程量增减而调整，仅因发包人指令导致施工方案重大改变且经批准的可调整；其中，以费率为单位计取的措施项目，费率包干，仅调整计算基数。</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c.因承包人自身原因导致的工程变更，引起的措施项目变化，费用不予调整。</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(5)钢筋定尺搭接、非设计要求措施钢筋费用含在各分部分项综合单价中，不另列项计量。</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因招标工程量清单编制错误导致的漏项、特征不符，按第1.13条处理，不适用本条变更估价程序。</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（6）因第11.1款市场价格波动调整规则仅适用于合同内已有项目，不适用于本条约定的重新组价项目；重新组价项目一律按本条第(3)项及第f项下浮规则执行。</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10.4.2 变更估价程序</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(1) </w:t>
      </w:r>
      <w:r>
        <w:rPr>
          <w:rFonts w:hint="eastAsia" w:ascii="宋体" w:hAnsi="宋体" w:eastAsia="宋体" w:cs="Times New Roman"/>
          <w:sz w:val="21"/>
          <w:szCs w:val="21"/>
          <w:highlight w:val="none"/>
          <w:lang w:val="en-US" w:eastAsia="zh-CN" w:bidi="ar"/>
        </w:rPr>
        <w:t xml:space="preserve">承包人应在变更工作实施前</w:t>
      </w:r>
      <w:r>
        <w:rPr>
          <w:rFonts w:hint="eastAsia" w:ascii="宋体" w:hAnsi="宋体" w:cs="Times New Roman"/>
          <w:sz w:val="21"/>
          <w:szCs w:val="21"/>
          <w:highlight w:val="none"/>
          <w:lang w:val="en-US" w:eastAsia="zh-CN" w:bidi="ar"/>
        </w:rPr>
        <w:t xml:space="preserve">7天</w:t>
      </w:r>
      <w:r>
        <w:rPr>
          <w:rFonts w:hint="eastAsia" w:ascii="宋体" w:hAnsi="宋体" w:eastAsia="宋体" w:cs="Times New Roman"/>
          <w:sz w:val="21"/>
          <w:szCs w:val="21"/>
          <w:highlight w:val="none"/>
          <w:lang w:val="en-US" w:eastAsia="zh-CN" w:bidi="ar"/>
        </w:rPr>
        <w:t xml:space="preserve">，</w:t>
      </w:r>
      <w:r>
        <w:rPr>
          <w:rFonts w:hint="eastAsia" w:ascii="宋体" w:hAnsi="宋体" w:eastAsia="宋体" w:cs="Times New Roman"/>
          <w:sz w:val="21"/>
          <w:szCs w:val="21"/>
          <w:lang w:val="en-US" w:eastAsia="zh-CN" w:bidi="ar"/>
        </w:rPr>
        <w:t xml:space="preserve">向发包人和监理工程师报送工程变更单及签证申请。承包人逾期未提交的，视为该项变更不涉及合同价款的调整，承包人自愿放弃主张该部分费用的权利。</w:t>
      </w:r>
      <w:r/>
    </w:p>
    <w:p>
      <w:pPr>
        <w:ind w:firstLine="420"/>
        <w:jc w:val="left"/>
        <w:spacing w:line="440" w:lineRule="exact"/>
        <w:rPr>
          <w:rFonts w:hint="eastAsia"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(2) 对于涉及工程量核减的变更，若承包人逾期未办理签证，发包人有权在结算时根据实际工程量直接予以核减。</w:t>
      </w:r>
      <w:r/>
    </w:p>
    <w:p>
      <w:pPr>
        <w:ind w:firstLine="420"/>
        <w:jc w:val="left"/>
        <w:spacing w:line="440" w:lineRule="exact"/>
        <w:rPr>
          <w:rFonts w:hint="default" w:ascii="宋体" w:hAnsi="宋体" w:eastAsia="宋体" w:cs="Times New Roman"/>
          <w:sz w:val="21"/>
          <w:szCs w:val="21"/>
          <w:lang w:val="en-US" w:eastAsia="zh-CN" w:bidi="ar"/>
        </w:rPr>
      </w:pPr>
      <w:r>
        <w:rPr>
          <w:rFonts w:hint="eastAsia" w:ascii="宋体" w:hAnsi="宋体" w:eastAsia="宋体" w:cs="Times New Roman"/>
          <w:sz w:val="21"/>
          <w:szCs w:val="21"/>
          <w:lang w:val="en-US" w:eastAsia="zh-CN" w:bidi="ar"/>
        </w:rPr>
        <w:t xml:space="preserve">(3) 发包人或监理人应在收到完整合规的变更单后</w:t>
      </w:r>
      <w:r>
        <w:rPr>
          <w:rFonts w:hint="eastAsia" w:ascii="宋体" w:hAnsi="宋体" w:cs="Times New Roman"/>
          <w:sz w:val="21"/>
          <w:szCs w:val="21"/>
          <w:lang w:val="en-US" w:eastAsia="zh-CN" w:bidi="ar"/>
        </w:rPr>
        <w:t xml:space="preserve">7</w:t>
      </w:r>
      <w:r>
        <w:rPr>
          <w:rFonts w:hint="eastAsia" w:ascii="宋体" w:hAnsi="宋体" w:eastAsia="宋体" w:cs="Times New Roman"/>
          <w:sz w:val="21"/>
          <w:szCs w:val="21"/>
          <w:lang w:val="en-US" w:eastAsia="zh-CN" w:bidi="ar"/>
        </w:rPr>
        <w:t xml:space="preserve">天内予以答复或确认。若发包人或监理人逾期未答复，不视为认可承包人申报的金额，双方仍应按本合同第10.4条约定的估价原则及第20条约定的争议解决方式处理。</w:t>
      </w:r>
      <w:r/>
    </w:p>
    <w:p>
      <w:pPr>
        <w:ind w:firstLine="420"/>
        <w:spacing w:after="120" w:line="440" w:lineRule="exact"/>
        <w:rPr>
          <w:rFonts w:ascii="宋体" w:hAnsi="宋体"/>
          <w:szCs w:val="21"/>
        </w:rPr>
      </w:pPr>
      <w:r>
        <w:rPr>
          <w:rFonts w:ascii="宋体" w:hAnsi="宋体"/>
          <w:szCs w:val="21"/>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6" w:name="_Toc292559402"/>
      <w:r/>
      <w:bookmarkStart w:id="367" w:name="_Toc296347196"/>
      <w:r/>
      <w:bookmarkStart w:id="368" w:name="_Toc300934993"/>
      <w:r/>
      <w:bookmarkStart w:id="369" w:name="_Toc303539150"/>
      <w:r/>
      <w:bookmarkStart w:id="370" w:name="_Toc296891025"/>
      <w:r/>
      <w:bookmarkStart w:id="371" w:name="_Toc297216203"/>
      <w:r/>
      <w:bookmarkStart w:id="372" w:name="_Toc292559907"/>
      <w:r/>
      <w:bookmarkStart w:id="373" w:name="_Toc297123544"/>
      <w:r/>
      <w:bookmarkStart w:id="374" w:name="_Toc296944536"/>
      <w:r/>
      <w:bookmarkStart w:id="375" w:name="_Toc297120497"/>
      <w:r/>
      <w:bookmarkStart w:id="376" w:name="_Toc296891237"/>
      <w:r/>
      <w:bookmarkStart w:id="377" w:name="_Toc296503197"/>
      <w:r/>
      <w:bookmarkStart w:id="378" w:name="_Toc296346698"/>
      <w:r/>
      <w:bookmarkStart w:id="379" w:name="_Toc297048383"/>
      <w:r/>
      <w:bookmarkStart w:id="380" w:name="_Toc312678029"/>
      <w:r/>
      <w:bookmarkStart w:id="381" w:name="_Toc312677503"/>
      <w:r/>
      <w:bookmarkStart w:id="382" w:name="_Toc304295570"/>
      <w:r>
        <w:rPr>
          <w:rFonts w:ascii="宋体" w:hAnsi="宋体"/>
          <w:szCs w:val="21"/>
        </w:rPr>
        <w:t xml:space="preserve">0.5</w:t>
      </w:r>
      <w:r>
        <w:rPr>
          <w:rFonts w:hint="eastAsia" w:ascii="宋体" w:hAnsi="宋体"/>
          <w:szCs w:val="21"/>
        </w:rPr>
        <w:t xml:space="preserve">承</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3" w:name="_Toc300934994"/>
      <w:r/>
      <w:bookmarkStart w:id="384" w:name="_Toc297123545"/>
      <w:r/>
      <w:bookmarkStart w:id="385" w:name="_Toc296347202"/>
      <w:r/>
      <w:bookmarkStart w:id="386" w:name="_Toc296503203"/>
      <w:r/>
      <w:bookmarkStart w:id="387" w:name="_Toc292559408"/>
      <w:r/>
      <w:bookmarkStart w:id="388" w:name="_Toc292559913"/>
      <w:r/>
      <w:bookmarkStart w:id="389" w:name="_Toc297216204"/>
      <w:r/>
      <w:bookmarkStart w:id="390" w:name="_Toc297048389"/>
      <w:r/>
      <w:bookmarkStart w:id="391" w:name="_Toc296944542"/>
      <w:r/>
      <w:bookmarkStart w:id="392" w:name="_Toc303539151"/>
      <w:r/>
      <w:bookmarkStart w:id="393" w:name="_Toc296891031"/>
      <w:r/>
      <w:bookmarkStart w:id="394" w:name="_Toc297120503"/>
      <w:r/>
      <w:bookmarkStart w:id="395" w:name="_Toc296346704"/>
      <w:r/>
      <w:bookmarkStart w:id="396" w:name="_Toc296891243"/>
      <w:r>
        <w:rPr>
          <w:rFonts w:hint="eastAsia" w:ascii="宋体" w:hAnsi="宋体"/>
          <w:szCs w:val="21"/>
        </w:rPr>
        <w:t xml:space="preserve">包人的合理化建议</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420"/>
        <w:jc w:val="left"/>
        <w:spacing w:line="440" w:lineRule="exact"/>
        <w:rPr>
          <w:rFonts w:ascii="宋体" w:hAnsi="宋体"/>
          <w:szCs w:val="21"/>
        </w:rPr>
      </w:pPr>
      <w:r>
        <w:rPr>
          <w:rFonts w:hint="eastAsia" w:ascii="宋体" w:hAnsi="宋体"/>
          <w:szCs w:val="21"/>
        </w:rPr>
        <w:t xml:space="preserve">监理人审查承包人合理化建议的期限：</w:t>
      </w:r>
      <w:r>
        <w:rPr>
          <w:rFonts w:ascii="宋体" w:hAnsi="宋体"/>
          <w:szCs w:val="21"/>
          <w:u w:val="single"/>
        </w:rPr>
        <w:t xml:space="preserve">收到承包人提交的合理化建议后7</w:t>
      </w:r>
      <w:r>
        <w:rPr>
          <w:rFonts w:hint="eastAsia" w:ascii="宋体" w:hAnsi="宋体"/>
          <w:szCs w:val="21"/>
          <w:u w:val="single"/>
        </w:rPr>
        <w:t xml:space="preserve">日</w:t>
      </w:r>
      <w:r>
        <w:rPr>
          <w:rFonts w:ascii="宋体" w:hAnsi="宋体"/>
          <w:szCs w:val="21"/>
          <w:u w:val="single"/>
        </w:rPr>
        <w:t xml:space="preserve">内</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发包人审批承包人合理化建议的期限：</w:t>
      </w:r>
      <w:r>
        <w:rPr>
          <w:rFonts w:ascii="宋体" w:hAnsi="宋体"/>
          <w:szCs w:val="21"/>
          <w:u w:val="single"/>
        </w:rPr>
        <w:t xml:space="preserve">收到监理人报送的合理化建议后7</w:t>
      </w:r>
      <w:r>
        <w:rPr>
          <w:rFonts w:hint="eastAsia" w:ascii="宋体" w:hAnsi="宋体"/>
          <w:szCs w:val="21"/>
          <w:u w:val="single"/>
        </w:rPr>
        <w:t xml:space="preserve">日</w:t>
      </w:r>
      <w:r>
        <w:rPr>
          <w:rFonts w:ascii="宋体" w:hAnsi="宋体"/>
          <w:szCs w:val="21"/>
          <w:u w:val="single"/>
        </w:rPr>
        <w:t xml:space="preserve">内</w:t>
      </w:r>
      <w:r>
        <w:rPr>
          <w:rFonts w:hint="eastAsia" w:ascii="宋体" w:hAnsi="宋体"/>
          <w:szCs w:val="21"/>
          <w:u w:val="single"/>
        </w:rPr>
        <w:t xml:space="preserve">。</w:t>
      </w:r>
      <w:r/>
    </w:p>
    <w:p>
      <w:pPr>
        <w:ind w:firstLine="420"/>
        <w:jc w:val="left"/>
        <w:spacing w:line="440" w:lineRule="exact"/>
        <w:rPr>
          <w:rFonts w:hint="eastAsia" w:ascii="宋体" w:hAnsi="宋体"/>
          <w:szCs w:val="21"/>
        </w:rPr>
      </w:pPr>
      <w:r>
        <w:rPr>
          <w:rFonts w:hint="eastAsia" w:ascii="宋体" w:hAnsi="宋体"/>
          <w:szCs w:val="21"/>
        </w:rPr>
        <w:t xml:space="preserve">承</w:t>
      </w:r>
      <w:bookmarkStart w:id="397" w:name="_Toc292559914"/>
      <w:r/>
      <w:bookmarkStart w:id="398" w:name="_Toc296347203"/>
      <w:r/>
      <w:bookmarkStart w:id="399" w:name="_Toc318581175"/>
      <w:r/>
      <w:bookmarkStart w:id="400" w:name="_Toc297216205"/>
      <w:r/>
      <w:bookmarkStart w:id="401" w:name="_Toc296944543"/>
      <w:r/>
      <w:bookmarkStart w:id="402" w:name="_Toc297120504"/>
      <w:r/>
      <w:bookmarkStart w:id="403" w:name="_Toc304295571"/>
      <w:r/>
      <w:bookmarkStart w:id="404" w:name="_Toc292559409"/>
      <w:r/>
      <w:bookmarkStart w:id="405" w:name="_Toc297123546"/>
      <w:r/>
      <w:bookmarkStart w:id="406" w:name="_Toc296346705"/>
      <w:r/>
      <w:bookmarkStart w:id="407" w:name="_Toc300934995"/>
      <w:r/>
      <w:bookmarkStart w:id="408" w:name="_Toc296891244"/>
      <w:r/>
      <w:bookmarkStart w:id="409" w:name="_Toc296503204"/>
      <w:r/>
      <w:bookmarkStart w:id="410" w:name="_Toc303539152"/>
      <w:r/>
      <w:bookmarkStart w:id="411" w:name="_Toc296891032"/>
      <w:r/>
      <w:bookmarkStart w:id="412" w:name="_Toc312678030"/>
      <w:r/>
      <w:bookmarkStart w:id="413" w:name="_Toc312677504"/>
      <w:r/>
      <w:bookmarkStart w:id="414" w:name="_Toc297048390"/>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无</w:t>
      </w:r>
      <w:r>
        <w:rPr>
          <w:rFonts w:hint="eastAsia" w:ascii="宋体" w:hAnsi="宋体"/>
          <w:szCs w:val="21"/>
        </w:rPr>
        <w:t xml:space="preserve">。</w:t>
      </w:r>
      <w:r/>
    </w:p>
    <w:p>
      <w:pPr>
        <w:ind w:firstLine="420"/>
        <w:jc w:val="left"/>
        <w:spacing w:line="440" w:lineRule="exact"/>
        <w:rPr>
          <w:rFonts w:hint="eastAsia" w:ascii="宋体" w:hAnsi="宋体"/>
          <w:szCs w:val="21"/>
        </w:rPr>
      </w:pPr>
      <w:r>
        <w:rPr>
          <w:rFonts w:hint="eastAsia" w:ascii="宋体" w:hAnsi="宋体"/>
          <w:szCs w:val="21"/>
        </w:rPr>
        <w:t xml:space="preserve">10.5.4 合理化建议的实施与责任</w:t>
      </w:r>
      <w:r/>
    </w:p>
    <w:p>
      <w:pPr>
        <w:ind w:firstLine="420"/>
        <w:jc w:val="left"/>
        <w:spacing w:line="440" w:lineRule="exact"/>
        <w:rPr>
          <w:rFonts w:hint="eastAsia" w:ascii="宋体" w:hAnsi="宋体"/>
          <w:szCs w:val="21"/>
        </w:rPr>
      </w:pPr>
      <w:r>
        <w:rPr>
          <w:rFonts w:hint="eastAsia" w:ascii="宋体" w:hAnsi="宋体"/>
          <w:szCs w:val="21"/>
        </w:rPr>
        <w:t xml:space="preserve">(1)承包人在施工中提出的合理化建议涉及到对设计图纸、施工组织设计的更改及对材料、设备的换用，须经发包人、设计人及监理工程师书面同意。</w:t>
      </w:r>
      <w:r/>
    </w:p>
    <w:p>
      <w:pPr>
        <w:ind w:firstLine="420"/>
        <w:jc w:val="left"/>
        <w:spacing w:line="440" w:lineRule="exact"/>
        <w:rPr>
          <w:rFonts w:hint="eastAsia" w:ascii="宋体" w:hAnsi="宋体"/>
          <w:szCs w:val="21"/>
        </w:rPr>
      </w:pPr>
      <w:r>
        <w:rPr>
          <w:rFonts w:hint="eastAsia" w:ascii="宋体" w:hAnsi="宋体"/>
          <w:szCs w:val="21"/>
        </w:rPr>
        <w:t xml:space="preserve">(2)未经发包人、设计人及监理工程师同意，承包人擅自更改设计、施工组织设计或换用材料的，承包人承担由此发生的全部费用，并赔偿发包人的全部损失，且延误的工期不予顺延。</w:t>
      </w:r>
      <w:r/>
    </w:p>
    <w:p>
      <w:pPr>
        <w:ind w:firstLine="420"/>
        <w:jc w:val="left"/>
        <w:spacing w:line="440" w:lineRule="exact"/>
        <w:rPr>
          <w:rFonts w:hint="eastAsia" w:ascii="宋体" w:hAnsi="宋体"/>
          <w:szCs w:val="21"/>
        </w:rPr>
      </w:pPr>
      <w:r>
        <w:rPr>
          <w:rFonts w:hint="eastAsia" w:ascii="宋体" w:hAnsi="宋体"/>
          <w:szCs w:val="21"/>
        </w:rPr>
        <w:t xml:space="preserve">(3)因承包人原因造成工期拖延的，在拖延期间发生的人工、材料、机械价格上涨价差由承包人自行承担，不纳入调价或索赔范围。</w:t>
      </w:r>
      <w:r/>
    </w:p>
    <w:p>
      <w:pPr>
        <w:ind w:firstLine="420"/>
        <w:jc w:val="left"/>
        <w:spacing w:line="440" w:lineRule="exact"/>
        <w:rPr>
          <w:rFonts w:hint="eastAsia" w:ascii="宋体" w:hAnsi="宋体"/>
          <w:szCs w:val="21"/>
        </w:rPr>
      </w:pPr>
      <w:r>
        <w:rPr>
          <w:rFonts w:hint="eastAsia" w:ascii="宋体" w:hAnsi="宋体"/>
          <w:szCs w:val="21"/>
        </w:rPr>
        <w:t xml:space="preserve">(4)因承包人自身原因导致的工程变更（含技术方案调整、施工工艺改变等），承包人无权要求追加合同价款，由此引起的措施费变化亦由承包人自行承担。</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20"/>
        <w:spacing w:after="120" w:line="440" w:lineRule="exact"/>
        <w:rPr>
          <w:rFonts w:ascii="宋体" w:hAnsi="宋体"/>
          <w:szCs w:val="21"/>
        </w:rPr>
        <w:outlineLvl w:val="0"/>
      </w:pPr>
      <w:r>
        <w:rPr>
          <w:rFonts w:ascii="宋体" w:hAnsi="宋体"/>
          <w:szCs w:val="21"/>
        </w:rPr>
        <w:t xml:space="preserve">1</w:t>
      </w:r>
      <w:bookmarkStart w:id="415" w:name="_Toc296346700"/>
      <w:r/>
      <w:bookmarkStart w:id="416" w:name="_Toc296891239"/>
      <w:r/>
      <w:bookmarkStart w:id="417" w:name="_Toc297120499"/>
      <w:r/>
      <w:bookmarkStart w:id="418" w:name="_Toc296944538"/>
      <w:r/>
      <w:bookmarkStart w:id="419" w:name="_Toc304295574"/>
      <w:r/>
      <w:bookmarkStart w:id="420" w:name="_Toc312678033"/>
      <w:r/>
      <w:bookmarkStart w:id="421" w:name="_Toc297216207"/>
      <w:r/>
      <w:bookmarkStart w:id="422" w:name="_Toc312677507"/>
      <w:r/>
      <w:bookmarkStart w:id="423" w:name="_Toc303539154"/>
      <w:r/>
      <w:bookmarkStart w:id="424" w:name="_Toc297048385"/>
      <w:r/>
      <w:bookmarkStart w:id="425" w:name="_Toc292559404"/>
      <w:r/>
      <w:bookmarkStart w:id="426" w:name="_Toc296891027"/>
      <w:r/>
      <w:bookmarkStart w:id="427" w:name="_Toc296503199"/>
      <w:r/>
      <w:bookmarkStart w:id="428" w:name="_Toc292559909"/>
      <w:r/>
      <w:bookmarkStart w:id="429" w:name="_Toc300934997"/>
      <w:r/>
      <w:bookmarkStart w:id="430" w:name="_Toc296347198"/>
      <w:r/>
      <w:bookmarkStart w:id="431" w:name="_Toc297123548"/>
      <w:r>
        <w:rPr>
          <w:rFonts w:ascii="宋体" w:hAnsi="宋体"/>
          <w:szCs w:val="21"/>
        </w:rPr>
        <w:t xml:space="preserve">0.7 </w:t>
      </w:r>
      <w:r>
        <w:rPr>
          <w:rFonts w:hint="eastAsia" w:ascii="宋体" w:hAnsi="宋体"/>
          <w:szCs w:val="21"/>
        </w:rPr>
        <w:t xml:space="preserve">暂估价</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20"/>
        <w:jc w:val="left"/>
        <w:spacing w:line="440" w:lineRule="exact"/>
        <w:rPr>
          <w:rFonts w:ascii="宋体" w:hAnsi="宋体"/>
          <w:szCs w:val="21"/>
        </w:rPr>
      </w:pPr>
      <w:r>
        <w:rPr>
          <w:rFonts w:hint="eastAsia" w:ascii="宋体" w:hAnsi="宋体"/>
          <w:szCs w:val="21"/>
        </w:rPr>
        <w:t xml:space="preserve">暂</w:t>
      </w:r>
      <w:bookmarkStart w:id="432" w:name="_Toc312678034"/>
      <w:r/>
      <w:bookmarkStart w:id="433" w:name="_Toc312677508"/>
      <w:r/>
      <w:bookmarkStart w:id="434" w:name="_Toc318581176"/>
      <w:r>
        <w:rPr>
          <w:rFonts w:hint="eastAsia" w:ascii="宋体" w:hAnsi="宋体"/>
          <w:szCs w:val="21"/>
        </w:rPr>
        <w:t xml:space="preserve">估价材料和工程设备的明细详见附件</w:t>
      </w:r>
      <w:r>
        <w:rPr>
          <w:rFonts w:ascii="宋体" w:hAnsi="宋体"/>
          <w:szCs w:val="21"/>
        </w:rPr>
        <w:t xml:space="preserve">11</w:t>
      </w:r>
      <w:r>
        <w:rPr>
          <w:rFonts w:hint="eastAsia" w:ascii="宋体" w:hAnsi="宋体"/>
          <w:szCs w:val="21"/>
        </w:rPr>
        <w:t xml:space="preserve">：《</w:t>
      </w:r>
      <w:r>
        <w:rPr>
          <w:rFonts w:hint="eastAsia" w:ascii="宋体" w:hAnsi="宋体"/>
          <w:szCs w:val="21"/>
        </w:rPr>
        <w:t xml:space="preserve">暂估价一览表》</w:t>
      </w:r>
      <w:r>
        <w:rPr>
          <w:rFonts w:hint="eastAsia" w:ascii="宋体" w:hAnsi="宋体"/>
          <w:szCs w:val="21"/>
        </w:rPr>
        <w:t xml:space="preserve">。</w:t>
      </w:r>
      <w:bookmarkEnd w:id="432"/>
      <w:r/>
      <w:bookmarkEnd w:id="433"/>
      <w:r/>
      <w:bookmarkEnd w:id="434"/>
      <w:r/>
      <w:r/>
    </w:p>
    <w:p>
      <w:pPr>
        <w:ind w:firstLine="420"/>
        <w:jc w:val="left"/>
        <w:spacing w:line="440" w:lineRule="exact"/>
        <w:rPr>
          <w:rFonts w:ascii="宋体" w:hAnsi="宋体"/>
          <w:szCs w:val="21"/>
        </w:rPr>
      </w:pPr>
      <w:r>
        <w:rPr>
          <w:rFonts w:ascii="宋体" w:hAnsi="宋体"/>
          <w:szCs w:val="21"/>
        </w:rPr>
        <w:t xml:space="preserve">1</w:t>
      </w:r>
      <w:bookmarkStart w:id="435" w:name="_Toc312677509"/>
      <w:r/>
      <w:bookmarkStart w:id="436" w:name="_Toc312678035"/>
      <w:r/>
      <w:bookmarkStart w:id="437" w:name="_Toc318581177"/>
      <w:r>
        <w:rPr>
          <w:rFonts w:ascii="宋体" w:hAnsi="宋体"/>
          <w:szCs w:val="21"/>
        </w:rPr>
        <w:t xml:space="preserve">0.7.1 </w:t>
      </w:r>
      <w:r>
        <w:rPr>
          <w:rFonts w:hint="eastAsia" w:ascii="宋体" w:hAnsi="宋体"/>
          <w:szCs w:val="21"/>
        </w:rPr>
        <w:t xml:space="preserve">依法必须招标的暂估价项目</w:t>
      </w:r>
      <w:bookmarkEnd w:id="435"/>
      <w:r/>
      <w:bookmarkEnd w:id="436"/>
      <w:r/>
      <w:bookmarkEnd w:id="437"/>
      <w:r/>
      <w:r/>
    </w:p>
    <w:p>
      <w:pPr>
        <w:ind w:firstLine="420"/>
        <w:jc w:val="left"/>
        <w:spacing w:line="440" w:lineRule="exact"/>
        <w:rPr>
          <w:rFonts w:hint="eastAsia" w:ascii="宋体" w:hAnsi="宋体"/>
          <w:szCs w:val="21"/>
        </w:rPr>
      </w:pPr>
      <w:r>
        <w:rPr>
          <w:rFonts w:hint="eastAsia" w:ascii="宋体" w:hAnsi="宋体"/>
          <w:szCs w:val="21"/>
        </w:rPr>
        <w:t xml:space="preserve">对于依法必须招标的暂估价项目的由发包人做为招标人负责招标采购事宜。</w:t>
      </w:r>
      <w:r/>
    </w:p>
    <w:p>
      <w:pPr>
        <w:ind w:firstLine="420"/>
        <w:jc w:val="left"/>
        <w:spacing w:line="440" w:lineRule="exact"/>
        <w:rPr>
          <w:rFonts w:ascii="宋体" w:hAnsi="宋体"/>
          <w:szCs w:val="21"/>
        </w:rPr>
      </w:pPr>
      <w:r>
        <w:rPr>
          <w:rFonts w:ascii="宋体" w:hAnsi="宋体"/>
          <w:szCs w:val="21"/>
        </w:rPr>
        <w:t xml:space="preserve">10.7.2 </w:t>
      </w:r>
      <w:r>
        <w:rPr>
          <w:rFonts w:hint="eastAsia" w:ascii="宋体" w:hAnsi="宋体"/>
          <w:szCs w:val="21"/>
        </w:rPr>
        <w:t xml:space="preserve">不属于依法必须招标的暂估价项目</w:t>
      </w:r>
      <w:r/>
    </w:p>
    <w:p>
      <w:pPr>
        <w:ind w:firstLine="420"/>
        <w:jc w:val="left"/>
        <w:spacing w:line="440" w:lineRule="exact"/>
        <w:rPr>
          <w:rFonts w:ascii="宋体" w:hAnsi="宋体"/>
          <w:szCs w:val="21"/>
        </w:rPr>
      </w:pPr>
      <w:r>
        <w:rPr>
          <w:rFonts w:hint="eastAsia" w:ascii="宋体" w:hAnsi="宋体"/>
          <w:szCs w:val="21"/>
        </w:rPr>
        <w:t xml:space="preserve">对于不属于依法必须招标的暂估价项目采用何种方式采购由发包人确定。</w:t>
      </w:r>
      <w:r/>
    </w:p>
    <w:p>
      <w:pPr>
        <w:ind w:firstLine="420"/>
        <w:jc w:val="left"/>
        <w:spacing w:line="440" w:lineRule="exact"/>
        <w:rPr>
          <w:rFonts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w:t>
      </w:r>
      <w:r>
        <w:rPr>
          <w:rFonts w:hint="eastAsia" w:ascii="宋体" w:hAnsi="宋体"/>
          <w:szCs w:val="21"/>
        </w:rPr>
        <w:t xml:space="preserve">承包人直接实施的暂估价项目</w:t>
      </w:r>
      <w:r/>
    </w:p>
    <w:p>
      <w:pPr>
        <w:ind w:firstLine="420"/>
        <w:jc w:val="left"/>
        <w:spacing w:line="440" w:lineRule="exact"/>
        <w:rPr>
          <w:rFonts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w:t>
      </w:r>
      <w:r>
        <w:rPr>
          <w:rFonts w:hint="eastAsia" w:ascii="宋体" w:hAnsi="宋体"/>
          <w:szCs w:val="21"/>
        </w:rPr>
        <w:t xml:space="preserve">。</w:t>
      </w:r>
      <w:r/>
    </w:p>
    <w:p>
      <w:pPr>
        <w:ind w:firstLine="420"/>
        <w:spacing w:after="120" w:line="440" w:lineRule="exact"/>
        <w:rPr>
          <w:rFonts w:ascii="宋体" w:hAnsi="宋体"/>
          <w:szCs w:val="21"/>
        </w:rPr>
      </w:pPr>
      <w:r>
        <w:rPr>
          <w:rFonts w:ascii="宋体" w:hAnsi="宋体"/>
          <w:szCs w:val="21"/>
        </w:rPr>
        <w:t xml:space="preserve">10.8 </w:t>
      </w:r>
      <w:r>
        <w:rPr>
          <w:rFonts w:hint="eastAsia" w:ascii="宋体" w:hAnsi="宋体"/>
          <w:szCs w:val="21"/>
        </w:rPr>
        <w:t xml:space="preserve">暂列金额</w:t>
      </w:r>
      <w:r/>
    </w:p>
    <w:p>
      <w:pPr>
        <w:ind w:firstLine="420"/>
        <w:jc w:val="left"/>
        <w:spacing w:line="440" w:lineRule="exact"/>
        <w:rPr>
          <w:rFonts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由发包人</w:t>
      </w:r>
      <w:r>
        <w:rPr>
          <w:rFonts w:ascii="宋体" w:hAnsi="宋体"/>
          <w:szCs w:val="21"/>
          <w:u w:val="single"/>
        </w:rPr>
        <w:t xml:space="preserve">结合工程具体情况</w:t>
      </w:r>
      <w:r>
        <w:rPr>
          <w:rFonts w:hint="eastAsia" w:ascii="宋体" w:hAnsi="宋体"/>
          <w:szCs w:val="21"/>
          <w:u w:val="single"/>
        </w:rPr>
        <w:t xml:space="preserve">使用</w:t>
      </w:r>
      <w:r>
        <w:rPr>
          <w:rFonts w:hint="eastAsia" w:ascii="宋体" w:hAnsi="宋体"/>
          <w:szCs w:val="21"/>
        </w:rPr>
        <w:t xml:space="preserve">。</w:t>
      </w:r>
      <w:r/>
    </w:p>
    <w:p>
      <w:pPr>
        <w:pStyle w:val="769"/>
        <w:spacing w:before="120" w:after="120" w:line="440" w:lineRule="exact"/>
        <w:rPr>
          <w:rFonts w:ascii="宋体" w:hAnsi="宋体"/>
          <w:b w:val="0"/>
          <w:szCs w:val="21"/>
        </w:rPr>
      </w:pPr>
      <w:r/>
      <w:bookmarkStart w:id="438" w:name="_Toc351203643"/>
      <w:r>
        <w:rPr>
          <w:rFonts w:ascii="宋体" w:hAnsi="宋体"/>
          <w:b w:val="0"/>
          <w:szCs w:val="21"/>
        </w:rPr>
        <w:t xml:space="preserve">11. </w:t>
      </w:r>
      <w:r>
        <w:rPr>
          <w:rFonts w:hint="eastAsia" w:ascii="宋体" w:hAnsi="宋体"/>
          <w:b w:val="0"/>
          <w:szCs w:val="21"/>
        </w:rPr>
        <w:t xml:space="preserve">价格调整</w:t>
      </w:r>
      <w:bookmarkEnd w:id="438"/>
      <w:r/>
      <w:bookmarkEnd w:id="342"/>
      <w:r/>
      <w:bookmarkEnd w:id="343"/>
      <w:r/>
      <w:bookmarkEnd w:id="344"/>
      <w:r/>
      <w:bookmarkEnd w:id="345"/>
      <w:r/>
      <w:bookmarkEnd w:id="346"/>
      <w:r/>
      <w:bookmarkEnd w:id="347"/>
      <w:r/>
      <w:r/>
    </w:p>
    <w:p>
      <w:pPr>
        <w:ind w:firstLine="420"/>
        <w:jc w:val="left"/>
        <w:spacing w:line="440" w:lineRule="exact"/>
        <w:rPr>
          <w:rFonts w:hint="eastAsia" w:ascii="宋体" w:hAnsi="宋体"/>
          <w:szCs w:val="21"/>
        </w:rPr>
      </w:pPr>
      <w:r/>
      <w:bookmarkStart w:id="439" w:name="_Toc292559911"/>
      <w:r/>
      <w:bookmarkStart w:id="440" w:name="_Toc297048387"/>
      <w:r/>
      <w:bookmarkStart w:id="441" w:name="_Toc304295577"/>
      <w:r/>
      <w:bookmarkStart w:id="442" w:name="_Toc296891029"/>
      <w:r/>
      <w:bookmarkStart w:id="443" w:name="_Toc292559406"/>
      <w:r/>
      <w:bookmarkStart w:id="444" w:name="_Toc296944540"/>
      <w:r/>
      <w:bookmarkStart w:id="445" w:name="_Toc300935000"/>
      <w:r/>
      <w:bookmarkStart w:id="446" w:name="_Toc297216209"/>
      <w:r/>
      <w:bookmarkStart w:id="447" w:name="_Toc312678039"/>
      <w:r/>
      <w:bookmarkStart w:id="448" w:name="_Toc296503201"/>
      <w:r/>
      <w:bookmarkStart w:id="449" w:name="_Toc296347200"/>
      <w:r/>
      <w:bookmarkStart w:id="450" w:name="_Toc297123550"/>
      <w:r/>
      <w:bookmarkStart w:id="451" w:name="_Toc296891241"/>
      <w:r/>
      <w:bookmarkStart w:id="452" w:name="_Toc296346702"/>
      <w:r/>
      <w:bookmarkStart w:id="453" w:name="_Toc297120501"/>
      <w:r/>
      <w:bookmarkStart w:id="454" w:name="_Toc303539157"/>
      <w:r/>
      <w:bookmarkStart w:id="455" w:name="_Toc296891033"/>
      <w:r/>
      <w:bookmarkStart w:id="456" w:name="_Toc292559410"/>
      <w:r/>
      <w:bookmarkStart w:id="457" w:name="_Toc297048391"/>
      <w:r/>
      <w:bookmarkStart w:id="458" w:name="_Toc296891245"/>
      <w:r/>
      <w:bookmarkStart w:id="459" w:name="_Toc296346706"/>
      <w:r/>
      <w:bookmarkStart w:id="460" w:name="_Toc292559915"/>
      <w:r/>
      <w:bookmarkStart w:id="461" w:name="_Toc296503205"/>
      <w:r/>
      <w:bookmarkStart w:id="462" w:name="_Toc297120505"/>
      <w:r/>
      <w:bookmarkStart w:id="463" w:name="_Toc296347204"/>
      <w:r/>
      <w:bookmarkStart w:id="464" w:name="_Toc296944544"/>
      <w:r/>
      <w:bookmarkStart w:id="465" w:name="_Toc351203644"/>
      <w:r/>
      <w:bookmarkStart w:id="466" w:name="_Toc300935002"/>
      <w:r/>
      <w:bookmarkStart w:id="467" w:name="_Toc297216211"/>
      <w:r/>
      <w:bookmarkStart w:id="468" w:name="_Toc297123552"/>
      <w:r/>
      <w:bookmarkStart w:id="469" w:name="_Toc312678040"/>
      <w:r/>
      <w:bookmarkStart w:id="470" w:name="_Toc303539159"/>
      <w:r/>
      <w:bookmarkStart w:id="471" w:name="_Toc304295579"/>
      <w:r>
        <w:rPr>
          <w:rFonts w:hint="eastAsia" w:ascii="宋体" w:hAnsi="宋体"/>
          <w:szCs w:val="21"/>
        </w:rPr>
        <w:t xml:space="preserve">11.1 市场价格波动引起的调整</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eastAsia="宋体" w:cs="Times New Roman"/>
          <w:b w:val="0"/>
          <w:bCs w:val="0"/>
          <w:sz w:val="21"/>
          <w:szCs w:val="21"/>
          <w:u w:val="single"/>
          <w:lang w:val="en-US" w:eastAsia="zh-CN" w:bidi="ar-SA"/>
        </w:rPr>
        <w:t xml:space="preserve">不调整。</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价格调整方式：</w:t>
      </w:r>
      <w:r>
        <w:rPr>
          <w:rFonts w:hint="eastAsia" w:ascii="宋体" w:hAnsi="宋体" w:eastAsia="宋体" w:cs="宋体"/>
          <w:color w:val="auto"/>
          <w:szCs w:val="21"/>
          <w:highlight w:val="none"/>
          <w:u w:val="single"/>
          <w:lang w:val="en-US" w:eastAsia="zh-CN"/>
        </w:rPr>
        <w:t xml:space="preserve">/。</w:t>
      </w:r>
      <w:r/>
    </w:p>
    <w:p>
      <w:pPr>
        <w:pStyle w:val="769"/>
        <w:spacing w:before="120" w:after="120" w:line="440" w:lineRule="exact"/>
        <w:rPr>
          <w:rFonts w:ascii="宋体" w:hAnsi="宋体"/>
          <w:b w:val="0"/>
          <w:szCs w:val="21"/>
        </w:rPr>
      </w:pPr>
      <w:r>
        <w:rPr>
          <w:rFonts w:ascii="宋体" w:hAnsi="宋体"/>
          <w:b w:val="0"/>
          <w:szCs w:val="21"/>
        </w:rPr>
        <w:t xml:space="preserve">12. </w:t>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b w:val="0"/>
          <w:szCs w:val="21"/>
        </w:rPr>
        <w:t xml:space="preserve">合同价格、计量与支付</w:t>
      </w:r>
      <w:bookmarkEnd w:id="465"/>
      <w:r/>
      <w:bookmarkEnd w:id="466"/>
      <w:r/>
      <w:bookmarkEnd w:id="467"/>
      <w:r/>
      <w:bookmarkEnd w:id="468"/>
      <w:r/>
      <w:bookmarkEnd w:id="469"/>
      <w:r/>
      <w:bookmarkEnd w:id="470"/>
      <w:r/>
      <w:bookmarkEnd w:id="471"/>
      <w:r/>
      <w:r/>
    </w:p>
    <w:p>
      <w:pPr>
        <w:ind w:firstLine="420"/>
        <w:spacing w:after="120" w:line="440" w:lineRule="exact"/>
        <w:rPr>
          <w:rFonts w:ascii="宋体" w:hAnsi="宋体"/>
          <w:szCs w:val="21"/>
        </w:rPr>
      </w:pPr>
      <w:r/>
      <w:bookmarkStart w:id="472" w:name="_Toc292559411"/>
      <w:r/>
      <w:bookmarkStart w:id="473" w:name="_Toc292559916"/>
      <w:r/>
      <w:bookmarkStart w:id="474" w:name="_Toc267251461"/>
      <w:r/>
      <w:bookmarkStart w:id="475" w:name="_Toc297048392"/>
      <w:r/>
      <w:bookmarkStart w:id="476" w:name="_Toc296347205"/>
      <w:r/>
      <w:bookmarkStart w:id="477" w:name="_Toc296503206"/>
      <w:r/>
      <w:bookmarkStart w:id="478" w:name="_Toc296891246"/>
      <w:r/>
      <w:bookmarkStart w:id="479" w:name="_Toc296944545"/>
      <w:r/>
      <w:bookmarkStart w:id="480" w:name="_Toc297120506"/>
      <w:r/>
      <w:bookmarkStart w:id="481" w:name="_Toc296346707"/>
      <w:r/>
      <w:bookmarkStart w:id="482" w:name="_Toc296891034"/>
      <w:r/>
      <w:bookmarkStart w:id="483" w:name="_Toc303539160"/>
      <w:r/>
      <w:bookmarkStart w:id="484" w:name="_Toc297216212"/>
      <w:r/>
      <w:bookmarkStart w:id="485" w:name="_Toc312678041"/>
      <w:r/>
      <w:bookmarkStart w:id="486" w:name="_Toc304295580"/>
      <w:r/>
      <w:bookmarkStart w:id="487" w:name="_Toc297123553"/>
      <w:r/>
      <w:bookmarkStart w:id="488" w:name="_Toc300935003"/>
      <w:r>
        <w:rPr>
          <w:rFonts w:ascii="宋体" w:hAnsi="宋体"/>
          <w:szCs w:val="21"/>
        </w:rPr>
        <w:t xml:space="preserve">12.1 </w:t>
      </w:r>
      <w:r>
        <w:rPr>
          <w:rFonts w:hint="eastAsia" w:ascii="宋体" w:hAnsi="宋体"/>
          <w:szCs w:val="21"/>
        </w:rPr>
        <w:t xml:space="preserve">合</w:t>
      </w:r>
      <w:bookmarkEnd w:id="472"/>
      <w:r/>
      <w:bookmarkEnd w:id="473"/>
      <w:r/>
      <w:bookmarkEnd w:id="474"/>
      <w:r>
        <w:rPr>
          <w:rFonts w:hint="eastAsia" w:ascii="宋体" w:hAnsi="宋体"/>
          <w:szCs w:val="21"/>
        </w:rPr>
        <w:t xml:space="preserve">同价</w:t>
      </w:r>
      <w:bookmarkEnd w:id="475"/>
      <w:r/>
      <w:bookmarkEnd w:id="476"/>
      <w:r/>
      <w:bookmarkEnd w:id="477"/>
      <w:r/>
      <w:bookmarkEnd w:id="478"/>
      <w:r/>
      <w:bookmarkEnd w:id="479"/>
      <w:r/>
      <w:bookmarkEnd w:id="480"/>
      <w:r/>
      <w:bookmarkEnd w:id="481"/>
      <w:r/>
      <w:bookmarkEnd w:id="482"/>
      <w:r>
        <w:rPr>
          <w:rFonts w:hint="eastAsia" w:ascii="宋体" w:hAnsi="宋体"/>
          <w:szCs w:val="21"/>
        </w:rPr>
        <w:t xml:space="preserve">格形式</w:t>
      </w:r>
      <w:bookmarkEnd w:id="483"/>
      <w:r/>
      <w:bookmarkEnd w:id="484"/>
      <w:r/>
      <w:bookmarkEnd w:id="485"/>
      <w:r/>
      <w:bookmarkEnd w:id="486"/>
      <w:r/>
      <w:bookmarkEnd w:id="487"/>
      <w:r/>
      <w:bookmarkEnd w:id="488"/>
      <w:r/>
      <w:r/>
    </w:p>
    <w:p>
      <w:pPr>
        <w:ind w:firstLine="420"/>
        <w:jc w:val="left"/>
        <w:spacing w:line="440" w:lineRule="exact"/>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cs="宋体"/>
          <w:color w:val="auto"/>
          <w:szCs w:val="21"/>
          <w:highlight w:val="none"/>
          <w:lang w:val="en-US" w:eastAsia="zh-CN"/>
        </w:rPr>
        <w:t xml:space="preserve">全费用综合</w:t>
      </w:r>
      <w:r>
        <w:rPr>
          <w:rFonts w:hint="eastAsia" w:ascii="宋体" w:hAnsi="宋体"/>
          <w:color w:val="auto"/>
          <w:szCs w:val="21"/>
          <w:highlight w:val="none"/>
        </w:rPr>
        <w:t xml:space="preserve">单价合同。</w:t>
      </w:r>
      <w:r/>
    </w:p>
    <w:p>
      <w:pPr>
        <w:ind w:firstLine="420"/>
        <w:jc w:val="left"/>
        <w:spacing w:line="440" w:lineRule="exact"/>
        <w:rPr>
          <w:rFonts w:hint="eastAsia" w:ascii="宋体" w:hAnsi="宋体"/>
          <w:szCs w:val="21"/>
          <w:u w:val="single"/>
        </w:rPr>
      </w:pPr>
      <w:r>
        <w:rPr>
          <w:rFonts w:hint="eastAsia" w:ascii="宋体" w:hAnsi="宋体" w:cs="宋体"/>
          <w:color w:val="auto"/>
          <w:szCs w:val="21"/>
          <w:highlight w:val="none"/>
          <w:lang w:val="en-US" w:eastAsia="zh-CN"/>
        </w:rPr>
        <w:t xml:space="preserve">全费用综合</w:t>
      </w:r>
      <w:r>
        <w:rPr>
          <w:rFonts w:hint="eastAsia" w:ascii="宋体" w:hAnsi="宋体"/>
          <w:color w:val="auto"/>
          <w:szCs w:val="21"/>
          <w:highlight w:val="none"/>
        </w:rPr>
        <w:t xml:space="preserve">单价</w:t>
      </w:r>
      <w:r>
        <w:rPr>
          <w:rFonts w:hint="eastAsia" w:ascii="宋体" w:hAnsi="宋体"/>
          <w:szCs w:val="21"/>
        </w:rPr>
        <w:t xml:space="preserve">包含的风险范围：</w:t>
      </w:r>
      <w:r>
        <w:rPr>
          <w:rFonts w:hint="eastAsia" w:ascii="宋体" w:hAnsi="宋体"/>
          <w:szCs w:val="21"/>
          <w:u w:val="single"/>
        </w:rPr>
        <w:t xml:space="preserve">施工期间市场风险及政策风险，除本合同第11.1款约定的市场价格波动调整情形外，均由承包人承担，并已充分考虑在投标报价中包干。</w:t>
      </w:r>
      <w:r/>
    </w:p>
    <w:p>
      <w:pPr>
        <w:ind w:firstLine="420"/>
        <w:jc w:val="left"/>
        <w:spacing w:line="440" w:lineRule="exact"/>
        <w:rPr>
          <w:rFonts w:hint="eastAsia" w:ascii="宋体" w:hAnsi="宋体"/>
          <w:szCs w:val="21"/>
          <w:u w:val="single"/>
        </w:rPr>
      </w:pPr>
      <w:r>
        <w:rPr>
          <w:rFonts w:hint="eastAsia" w:ascii="宋体" w:hAnsi="宋体"/>
          <w:szCs w:val="21"/>
          <w:u w:val="single"/>
        </w:rPr>
        <w:t xml:space="preserve">合同单价中还包含:承包人已清楚并考虑道路、交通运输等施工现场条件、施工现场周围地下管线和邻近建构筑物的情况、招标文件有关要求、招标工程范围、施工图纸、施工组织设计、施工技术规范、安全生产措施、文明施工、环境保护、临时设施等可能发生的各种风险因素，以及本工程所涉及的承包人承包范围内一切检验试验费、检验检测费、安装调试费、成品安装费、材料二次搬运费、施工现场临时用水用电费、与乙供材相关的卸车费、相应配件费、专用工具费、现场清理、验收、民事纠纷协调等所有费用以及应由承包人承担的其他所有费用。</w:t>
      </w:r>
      <w:r/>
    </w:p>
    <w:p>
      <w:pPr>
        <w:ind w:firstLine="420"/>
        <w:jc w:val="left"/>
        <w:spacing w:line="440" w:lineRule="exact"/>
        <w:rPr>
          <w:rFonts w:hint="eastAsia" w:ascii="宋体" w:hAnsi="宋体"/>
          <w:szCs w:val="21"/>
        </w:rPr>
      </w:pPr>
      <w:r>
        <w:rPr>
          <w:rFonts w:hint="eastAsia" w:ascii="宋体" w:hAnsi="宋体"/>
          <w:szCs w:val="21"/>
        </w:rPr>
        <w:t xml:space="preserve">综合单价包含的风险范围不包括:</w:t>
      </w:r>
      <w:r/>
    </w:p>
    <w:p>
      <w:pPr>
        <w:numPr>
          <w:ilvl w:val="0"/>
          <w:numId w:val="0"/>
        </w:numPr>
        <w:ind w:firstLine="420"/>
        <w:jc w:val="left"/>
        <w:spacing w:line="440" w:lineRule="exact"/>
        <w:rPr>
          <w:rFonts w:hint="eastAsia" w:ascii="宋体" w:hAnsi="宋体"/>
          <w:szCs w:val="21"/>
          <w:lang w:eastAsia="zh-CN"/>
        </w:rPr>
      </w:pPr>
      <w:r>
        <w:rPr>
          <w:rFonts w:hint="eastAsia" w:ascii="宋体" w:hAnsi="宋体" w:eastAsia="宋体" w:cs="Times New Roman"/>
          <w:sz w:val="21"/>
          <w:szCs w:val="21"/>
          <w:lang w:val="en-US" w:eastAsia="zh-CN" w:bidi="ar-SA"/>
        </w:rPr>
        <w:t xml:space="preserve">(1)</w:t>
      </w:r>
      <w:r>
        <w:rPr>
          <w:rFonts w:hint="eastAsia" w:ascii="宋体" w:hAnsi="宋体"/>
          <w:szCs w:val="21"/>
        </w:rPr>
        <w:t xml:space="preserve">招标工程量清单漏项、项目特征不符、工程量偏差引起的价款变化(按第1.13条执行)</w:t>
      </w:r>
      <w:r>
        <w:rPr>
          <w:rFonts w:hint="eastAsia" w:ascii="宋体" w:hAnsi="宋体"/>
          <w:szCs w:val="21"/>
          <w:lang w:eastAsia="zh-CN"/>
        </w:rPr>
        <w:t xml:space="preserve">；</w:t>
      </w:r>
      <w:r/>
    </w:p>
    <w:p>
      <w:pPr>
        <w:numPr>
          <w:ilvl w:val="0"/>
          <w:numId w:val="0"/>
        </w:numPr>
        <w:ind w:firstLine="420"/>
        <w:jc w:val="left"/>
        <w:spacing w:line="440" w:lineRule="exact"/>
        <w:rPr>
          <w:rFonts w:hint="eastAsia" w:ascii="宋体" w:hAnsi="宋体"/>
          <w:szCs w:val="21"/>
        </w:rPr>
      </w:pPr>
      <w:r>
        <w:rPr>
          <w:rFonts w:hint="eastAsia" w:ascii="宋体" w:hAnsi="宋体"/>
          <w:szCs w:val="21"/>
        </w:rPr>
        <w:t xml:space="preserve">(2)国家法律、行政法规、省级以上建设行政主管部门发布的强制性政策变化导致的规费、税金调整</w:t>
      </w:r>
      <w:r>
        <w:rPr>
          <w:rFonts w:hint="eastAsia" w:ascii="宋体" w:hAnsi="宋体"/>
          <w:szCs w:val="21"/>
          <w:lang w:eastAsia="zh-CN"/>
        </w:rPr>
        <w:t xml:space="preserve">；</w:t>
      </w:r>
      <w:r/>
    </w:p>
    <w:p>
      <w:pPr>
        <w:ind w:firstLine="420"/>
        <w:jc w:val="left"/>
        <w:spacing w:line="440" w:lineRule="exact"/>
        <w:rPr>
          <w:rFonts w:hint="eastAsia" w:ascii="宋体" w:hAnsi="宋体"/>
          <w:szCs w:val="21"/>
        </w:rPr>
      </w:pPr>
      <w:r>
        <w:rPr>
          <w:rFonts w:hint="eastAsia" w:ascii="宋体" w:hAnsi="宋体"/>
          <w:szCs w:val="21"/>
        </w:rPr>
        <w:t xml:space="preserve">(3)本合同第11.1款约定的市场价格波动超过±5%时，其超过部分的材料价格调整。</w:t>
      </w:r>
      <w:r/>
    </w:p>
    <w:p>
      <w:pPr>
        <w:ind w:firstLine="420"/>
        <w:jc w:val="left"/>
        <w:spacing w:line="440" w:lineRule="exact"/>
        <w:rPr>
          <w:rFonts w:hint="eastAsia" w:ascii="宋体" w:hAnsi="宋体"/>
          <w:szCs w:val="21"/>
          <w:u w:val="single"/>
        </w:rPr>
      </w:pPr>
      <w:r>
        <w:rPr>
          <w:rFonts w:hint="eastAsia" w:ascii="宋体" w:hAnsi="宋体"/>
          <w:szCs w:val="21"/>
        </w:rPr>
        <w:t xml:space="preserve">承包人仅承担自身施工方法、管理效率、投标综合单价报价风险及按项措施项目完整性。</w:t>
      </w:r>
      <w:r/>
    </w:p>
    <w:p>
      <w:pPr>
        <w:ind w:firstLine="420"/>
        <w:jc w:val="left"/>
        <w:spacing w:line="440" w:lineRule="exact"/>
        <w:rPr>
          <w:rFonts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ascii="宋体" w:hAnsi="宋体"/>
          <w:szCs w:val="21"/>
        </w:rPr>
        <w:t xml:space="preserve">2</w:t>
      </w:r>
      <w:r>
        <w:rPr>
          <w:rFonts w:hint="eastAsia" w:ascii="宋体" w:hAnsi="宋体"/>
          <w:szCs w:val="21"/>
        </w:rPr>
        <w:t xml:space="preserve">、总价合同。</w:t>
      </w:r>
      <w:r/>
    </w:p>
    <w:p>
      <w:pPr>
        <w:ind w:firstLine="420"/>
        <w:jc w:val="left"/>
        <w:spacing w:line="440" w:lineRule="exact"/>
        <w:rPr>
          <w:rFonts w:ascii="宋体" w:hAnsi="宋体"/>
          <w:szCs w:val="21"/>
        </w:rPr>
      </w:pPr>
      <w:r>
        <w:rPr>
          <w:rFonts w:hint="eastAsia" w:ascii="宋体" w:hAnsi="宋体"/>
          <w:szCs w:val="21"/>
        </w:rPr>
        <w:t xml:space="preserve">总价包含的风险范围：</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ascii="宋体" w:hAnsi="宋体"/>
          <w:szCs w:val="21"/>
        </w:rPr>
        <w:t xml:space="preserve">3</w:t>
      </w:r>
      <w:r>
        <w:rPr>
          <w:rFonts w:hint="eastAsia" w:ascii="宋体" w:hAnsi="宋体"/>
          <w:szCs w:val="21"/>
        </w:rPr>
        <w:t xml:space="preserve">、其他价格方式：</w:t>
      </w:r>
      <w:r>
        <w:rPr>
          <w:rFonts w:hint="eastAsia" w:ascii="宋体" w:hAnsi="宋体"/>
          <w:szCs w:val="21"/>
          <w:u w:val="single"/>
        </w:rPr>
        <w:t xml:space="preserve">/</w:t>
      </w:r>
      <w:r>
        <w:rPr>
          <w:rFonts w:hint="eastAsia" w:ascii="宋体" w:hAnsi="宋体"/>
          <w:szCs w:val="21"/>
        </w:rPr>
        <w:t xml:space="preserve">。</w:t>
      </w:r>
      <w:r/>
    </w:p>
    <w:p>
      <w:pPr>
        <w:ind w:firstLine="420"/>
        <w:spacing w:after="120" w:line="440" w:lineRule="exact"/>
        <w:rPr>
          <w:rFonts w:ascii="宋体" w:hAnsi="宋体"/>
          <w:szCs w:val="21"/>
        </w:rPr>
      </w:pPr>
      <w:r/>
      <w:bookmarkStart w:id="489" w:name="_Toc304295581"/>
      <w:r/>
      <w:bookmarkStart w:id="490" w:name="_Toc303539161"/>
      <w:r/>
      <w:bookmarkStart w:id="491" w:name="_Toc312678042"/>
      <w:r/>
      <w:bookmarkStart w:id="492" w:name="_Toc300935004"/>
      <w:r/>
      <w:bookmarkStart w:id="493" w:name="_Toc297123554"/>
      <w:r/>
      <w:bookmarkStart w:id="494" w:name="_Toc297216213"/>
      <w:r/>
      <w:bookmarkStart w:id="495" w:name="_Toc296891035"/>
      <w:r/>
      <w:bookmarkStart w:id="496" w:name="_Toc297048393"/>
      <w:r/>
      <w:bookmarkStart w:id="497" w:name="_Toc296347206"/>
      <w:r/>
      <w:bookmarkStart w:id="498" w:name="_Toc292559917"/>
      <w:r/>
      <w:bookmarkStart w:id="499" w:name="_Toc296891247"/>
      <w:r/>
      <w:bookmarkStart w:id="500" w:name="_Toc292559412"/>
      <w:r/>
      <w:bookmarkStart w:id="501" w:name="_Toc296503207"/>
      <w:r/>
      <w:bookmarkStart w:id="502" w:name="_Toc296346708"/>
      <w:r/>
      <w:bookmarkStart w:id="503" w:name="_Toc296944546"/>
      <w:r/>
      <w:bookmarkStart w:id="504" w:name="_Toc297120507"/>
      <w:r>
        <w:rPr>
          <w:rFonts w:ascii="宋体" w:hAnsi="宋体"/>
          <w:szCs w:val="21"/>
        </w:rPr>
        <w:t xml:space="preserve">12.2 </w:t>
      </w:r>
      <w:r>
        <w:rPr>
          <w:rFonts w:hint="eastAsia" w:ascii="宋体" w:hAnsi="宋体"/>
          <w:szCs w:val="21"/>
        </w:rPr>
        <w:t xml:space="preserve">预付款</w:t>
      </w:r>
      <w:bookmarkEnd w:id="489"/>
      <w:r/>
      <w:bookmarkEnd w:id="490"/>
      <w:r/>
      <w:bookmarkEnd w:id="491"/>
      <w:r/>
      <w:bookmarkEnd w:id="492"/>
      <w:r/>
      <w:bookmarkEnd w:id="493"/>
      <w:r/>
      <w:bookmarkEnd w:id="494"/>
      <w:r/>
      <w:r/>
    </w:p>
    <w:p>
      <w:pPr>
        <w:ind w:firstLine="420"/>
        <w:jc w:val="left"/>
        <w:spacing w:line="440" w:lineRule="exact"/>
        <w:rPr>
          <w:rFonts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jc w:val="left"/>
        <w:spacing w:line="440" w:lineRule="exact"/>
        <w:rPr>
          <w:rFonts w:hint="eastAsia" w:ascii="宋体" w:hAnsi="宋体"/>
          <w:szCs w:val="21"/>
        </w:rPr>
      </w:pPr>
      <w:r>
        <w:rPr>
          <w:rFonts w:hint="eastAsia" w:ascii="宋体" w:hAnsi="宋体"/>
          <w:szCs w:val="21"/>
        </w:rPr>
        <w:t xml:space="preserve">预付款支付比例或金额：</w:t>
      </w:r>
      <w:r>
        <w:rPr>
          <w:rFonts w:hint="eastAsia" w:ascii="宋体" w:hAnsi="宋体"/>
          <w:b/>
          <w:bCs/>
          <w:szCs w:val="21"/>
          <w:u w:val="single"/>
        </w:rPr>
        <w:t xml:space="preserve">发包人向承包人预付工程款为签约合同价（扣除合同价中暂列金额、暂估价项目）的10%（凭承包人出具正规发票）。</w:t>
      </w:r>
      <w:r/>
    </w:p>
    <w:p>
      <w:pPr>
        <w:ind w:firstLine="420"/>
        <w:jc w:val="left"/>
        <w:spacing w:line="440" w:lineRule="exact"/>
        <w:rPr>
          <w:rFonts w:ascii="宋体" w:hAnsi="宋体"/>
          <w:szCs w:val="21"/>
        </w:rPr>
      </w:pPr>
      <w:r>
        <w:rPr>
          <w:rFonts w:hint="eastAsia" w:ascii="宋体" w:hAnsi="宋体"/>
          <w:szCs w:val="21"/>
        </w:rPr>
        <w:t xml:space="preserve">预付款扣回的方式：</w:t>
      </w:r>
      <w:r>
        <w:rPr>
          <w:rFonts w:hint="eastAsia" w:ascii="宋体" w:hAnsi="宋体"/>
          <w:b/>
          <w:bCs/>
          <w:szCs w:val="21"/>
          <w:u w:val="single"/>
        </w:rPr>
        <w:t xml:space="preserve">第一次支付工程款时一次性扣回</w:t>
      </w:r>
      <w:r>
        <w:rPr>
          <w:rFonts w:hint="eastAsia" w:ascii="宋体" w:hAnsi="宋体"/>
          <w:b/>
          <w:bCs/>
          <w:szCs w:val="21"/>
        </w:rPr>
        <w:t xml:space="preserve">。</w:t>
      </w:r>
      <w:r/>
    </w:p>
    <w:p>
      <w:pPr>
        <w:ind w:firstLine="420"/>
        <w:jc w:val="left"/>
        <w:spacing w:line="440" w:lineRule="exact"/>
        <w:rPr>
          <w:rFonts w:ascii="宋体" w:hAnsi="宋体"/>
          <w:szCs w:val="21"/>
        </w:rPr>
      </w:pPr>
      <w:r>
        <w:rPr>
          <w:rFonts w:ascii="宋体" w:hAnsi="宋体"/>
          <w:szCs w:val="21"/>
        </w:rPr>
        <w:t xml:space="preserve">12.2.2 </w:t>
      </w:r>
      <w:r>
        <w:rPr>
          <w:rFonts w:hint="eastAsia" w:ascii="宋体" w:hAnsi="宋体"/>
          <w:szCs w:val="21"/>
        </w:rPr>
        <w:t xml:space="preserve">预付款担保</w:t>
      </w:r>
      <w:r/>
    </w:p>
    <w:p>
      <w:pPr>
        <w:ind w:firstLine="420"/>
        <w:jc w:val="left"/>
        <w:spacing w:line="440" w:lineRule="exact"/>
        <w:rPr>
          <w:rFonts w:ascii="宋体" w:hAnsi="宋体"/>
          <w:szCs w:val="21"/>
          <w:u w:val="single"/>
        </w:rPr>
      </w:pPr>
      <w:r>
        <w:rPr>
          <w:rFonts w:hint="eastAsia" w:ascii="宋体" w:hAnsi="宋体"/>
          <w:szCs w:val="21"/>
        </w:rPr>
        <w:t xml:space="preserve">承包人提交预付款担保的期限：</w:t>
      </w:r>
      <w:r>
        <w:rPr>
          <w:rFonts w:hint="eastAsia" w:ascii="宋体" w:hAnsi="宋体"/>
          <w:b/>
          <w:bCs/>
          <w:szCs w:val="21"/>
          <w:u w:val="single"/>
          <w:lang w:val="en-US" w:eastAsia="zh-CN"/>
        </w:rPr>
        <w:t xml:space="preserve">/</w:t>
      </w:r>
      <w:r>
        <w:rPr>
          <w:rFonts w:hint="eastAsia" w:ascii="宋体" w:hAnsi="宋体"/>
          <w:b/>
          <w:bCs/>
          <w:szCs w:val="21"/>
          <w:u w:val="single"/>
        </w:rPr>
        <w:t xml:space="preserve">。</w:t>
      </w:r>
      <w:r/>
    </w:p>
    <w:p>
      <w:pPr>
        <w:ind w:firstLine="420"/>
        <w:jc w:val="left"/>
        <w:spacing w:line="440" w:lineRule="exact"/>
        <w:rPr>
          <w:rFonts w:ascii="宋体" w:hAnsi="宋体"/>
          <w:szCs w:val="21"/>
        </w:rPr>
      </w:pPr>
      <w:r>
        <w:rPr>
          <w:rFonts w:hint="eastAsia" w:ascii="宋体" w:hAnsi="宋体"/>
          <w:szCs w:val="21"/>
        </w:rPr>
        <w:t xml:space="preserve">预付款担保的形式为：</w:t>
      </w:r>
      <w:r>
        <w:rPr>
          <w:rFonts w:hint="eastAsia" w:ascii="宋体" w:hAnsi="宋体"/>
          <w:b/>
          <w:bCs/>
          <w:szCs w:val="21"/>
          <w:u w:val="single"/>
          <w:lang w:val="en-US" w:eastAsia="zh-CN"/>
        </w:rPr>
        <w:t xml:space="preserve">/</w:t>
      </w:r>
      <w:r>
        <w:rPr>
          <w:rFonts w:hint="eastAsia" w:ascii="宋体" w:hAnsi="宋体"/>
          <w:b/>
          <w:bCs/>
          <w:szCs w:val="21"/>
          <w:u w:val="single"/>
        </w:rPr>
        <w:t xml:space="preserve">。</w:t>
      </w:r>
      <w:bookmarkEnd w:id="495"/>
      <w:r/>
      <w:bookmarkEnd w:id="496"/>
      <w:r/>
      <w:bookmarkEnd w:id="497"/>
      <w:r/>
      <w:bookmarkEnd w:id="498"/>
      <w:r/>
      <w:bookmarkEnd w:id="499"/>
      <w:r/>
      <w:bookmarkEnd w:id="500"/>
      <w:r/>
      <w:bookmarkEnd w:id="501"/>
      <w:r/>
      <w:bookmarkEnd w:id="502"/>
      <w:r/>
      <w:bookmarkEnd w:id="503"/>
      <w:r/>
      <w:bookmarkEnd w:id="504"/>
      <w:r/>
      <w:r/>
    </w:p>
    <w:p>
      <w:pPr>
        <w:ind w:firstLine="420"/>
        <w:spacing w:after="120" w:line="440" w:lineRule="exact"/>
        <w:rPr>
          <w:rFonts w:ascii="宋体" w:hAnsi="宋体"/>
          <w:szCs w:val="21"/>
        </w:rPr>
      </w:pPr>
      <w:r>
        <w:rPr>
          <w:rFonts w:ascii="宋体" w:hAnsi="宋体"/>
          <w:szCs w:val="21"/>
        </w:rPr>
        <w:t xml:space="preserve">12.3 </w:t>
      </w:r>
      <w:r>
        <w:rPr>
          <w:rFonts w:hint="eastAsia" w:ascii="宋体" w:hAnsi="宋体"/>
          <w:szCs w:val="21"/>
        </w:rPr>
        <w:t xml:space="preserve">计量</w:t>
      </w:r>
      <w:r/>
    </w:p>
    <w:p>
      <w:pPr>
        <w:ind w:firstLine="420"/>
        <w:jc w:val="left"/>
        <w:spacing w:line="440" w:lineRule="exact"/>
        <w:rPr>
          <w:rFonts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jc w:val="left"/>
        <w:spacing w:line="440" w:lineRule="exact"/>
        <w:rPr>
          <w:rFonts w:ascii="宋体" w:hAnsi="宋体"/>
          <w:szCs w:val="21"/>
        </w:rPr>
      </w:pPr>
      <w:r>
        <w:rPr>
          <w:rFonts w:hint="eastAsia" w:ascii="宋体" w:hAnsi="宋体"/>
          <w:szCs w:val="21"/>
        </w:rPr>
        <w:t xml:space="preserve">工程量计算规则：执行《建设工程工程量清单计价标准》(GB/T 50500-2024)及江苏省现行《建设工程工程量计算标准》(2024版)。</w:t>
      </w:r>
      <w:r/>
    </w:p>
    <w:p>
      <w:pPr>
        <w:ind w:firstLine="420"/>
        <w:jc w:val="left"/>
        <w:spacing w:line="440" w:lineRule="exact"/>
        <w:rPr>
          <w:rFonts w:ascii="宋体" w:hAnsi="宋体"/>
          <w:szCs w:val="21"/>
        </w:rPr>
      </w:pPr>
      <w:r>
        <w:rPr>
          <w:rFonts w:ascii="宋体" w:hAnsi="宋体"/>
          <w:szCs w:val="21"/>
        </w:rPr>
        <w:t xml:space="preserve">12.3.2 </w:t>
      </w:r>
      <w:r>
        <w:rPr>
          <w:rFonts w:hint="eastAsia" w:ascii="宋体" w:hAnsi="宋体"/>
          <w:szCs w:val="21"/>
        </w:rPr>
        <w:t xml:space="preserve">计量周期</w:t>
      </w:r>
      <w:r/>
    </w:p>
    <w:p>
      <w:pPr>
        <w:ind w:firstLine="420"/>
        <w:jc w:val="left"/>
        <w:keepLines w:val="0"/>
        <w:keepNext w:val="0"/>
        <w:pageBreakBefore w:val="0"/>
        <w:spacing w:line="288" w:lineRule="auto"/>
        <w:widowControl w:val="off"/>
        <w:rPr>
          <w:rFonts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按节点计量</w:t>
      </w:r>
      <w:r>
        <w:rPr>
          <w:rFonts w:hint="eastAsia" w:ascii="宋体" w:hAnsi="宋体"/>
          <w:szCs w:val="21"/>
        </w:rPr>
        <w:t xml:space="preserve">。</w:t>
      </w:r>
      <w:r/>
    </w:p>
    <w:p>
      <w:pPr>
        <w:ind w:firstLine="420"/>
        <w:jc w:val="left"/>
        <w:keepLines w:val="0"/>
        <w:keepNext w:val="0"/>
        <w:pageBreakBefore w:val="0"/>
        <w:spacing w:line="288" w:lineRule="auto"/>
        <w:widowControl w:val="off"/>
        <w:rPr>
          <w:rFonts w:ascii="宋体" w:hAnsi="宋体"/>
          <w:szCs w:val="21"/>
        </w:rPr>
      </w:pPr>
      <w:r>
        <w:rPr>
          <w:rFonts w:ascii="宋体" w:hAnsi="宋体"/>
          <w:szCs w:val="21"/>
        </w:rPr>
        <w:t xml:space="preserve">12.3.3 </w:t>
      </w:r>
      <w:r>
        <w:rPr>
          <w:rFonts w:hint="eastAsia" w:ascii="宋体" w:hAnsi="宋体"/>
          <w:szCs w:val="21"/>
        </w:rPr>
        <w:t xml:space="preserve">单价合同的计量</w:t>
      </w:r>
      <w:r/>
    </w:p>
    <w:p>
      <w:pPr>
        <w:ind w:firstLine="420"/>
        <w:jc w:val="left"/>
        <w:keepLines w:val="0"/>
        <w:keepNext w:val="0"/>
        <w:pageBreakBefore w:val="0"/>
        <w:spacing w:line="288" w:lineRule="auto"/>
        <w:widowControl w:val="off"/>
        <w:rPr>
          <w:rFonts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按照《建设工程工程量清单计价标准》(GB/T 50500-2024)第8.2节执行</w:t>
      </w:r>
      <w:r>
        <w:rPr>
          <w:rFonts w:hint="eastAsia" w:ascii="宋体" w:hAnsi="宋体"/>
          <w:szCs w:val="21"/>
        </w:rPr>
        <w:t xml:space="preserve">。</w:t>
      </w:r>
      <w:r/>
    </w:p>
    <w:p>
      <w:pPr>
        <w:ind w:firstLine="420"/>
        <w:jc w:val="left"/>
        <w:keepLines w:val="0"/>
        <w:keepNext w:val="0"/>
        <w:pageBreakBefore w:val="0"/>
        <w:spacing w:line="288" w:lineRule="auto"/>
        <w:widowControl w:val="off"/>
        <w:rPr>
          <w:rFonts w:ascii="宋体" w:hAnsi="宋体"/>
          <w:szCs w:val="21"/>
        </w:rPr>
      </w:pPr>
      <w:r>
        <w:rPr>
          <w:rFonts w:ascii="宋体" w:hAnsi="宋体"/>
          <w:szCs w:val="21"/>
        </w:rPr>
        <w:t xml:space="preserve">12.3.4 </w:t>
      </w:r>
      <w:r>
        <w:rPr>
          <w:rFonts w:hint="eastAsia" w:ascii="宋体" w:hAnsi="宋体"/>
          <w:szCs w:val="21"/>
        </w:rPr>
        <w:t xml:space="preserve">总价合同的计量</w:t>
      </w:r>
      <w:r/>
    </w:p>
    <w:p>
      <w:pPr>
        <w:ind w:firstLine="420"/>
        <w:jc w:val="left"/>
        <w:keepLines w:val="0"/>
        <w:keepNext w:val="0"/>
        <w:pageBreakBefore w:val="0"/>
        <w:spacing w:line="288" w:lineRule="auto"/>
        <w:widowControl w:val="off"/>
        <w:rPr>
          <w:rFonts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w:t>
      </w:r>
      <w:r>
        <w:rPr>
          <w:rFonts w:hint="eastAsia" w:ascii="宋体" w:hAnsi="宋体"/>
          <w:szCs w:val="21"/>
        </w:rPr>
        <w:t xml:space="preserve">。</w:t>
      </w:r>
      <w:r/>
    </w:p>
    <w:p>
      <w:pPr>
        <w:ind w:firstLine="420"/>
        <w:jc w:val="left"/>
        <w:keepLines w:val="0"/>
        <w:keepNext w:val="0"/>
        <w:pageBreakBefore w:val="0"/>
        <w:spacing w:line="288" w:lineRule="auto"/>
        <w:widowControl w:val="off"/>
        <w:rPr>
          <w:rFonts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w:t>
      </w:r>
      <w:r>
        <w:rPr>
          <w:rFonts w:hint="eastAsia" w:ascii="宋体" w:hAnsi="宋体"/>
          <w:szCs w:val="21"/>
        </w:rPr>
        <w:t xml:space="preserve">〔总价合同的计量〕</w:t>
      </w:r>
      <w:r>
        <w:rPr>
          <w:rFonts w:hint="eastAsia" w:ascii="宋体" w:hAnsi="宋体"/>
          <w:szCs w:val="21"/>
        </w:rPr>
        <w:t xml:space="preserve">约定进行计量：</w:t>
      </w:r>
      <w:r>
        <w:rPr>
          <w:rFonts w:hint="eastAsia" w:ascii="宋体" w:hAnsi="宋体"/>
          <w:szCs w:val="21"/>
          <w:u w:val="single"/>
        </w:rPr>
        <w:t xml:space="preserve">/</w:t>
      </w:r>
      <w:r>
        <w:rPr>
          <w:rFonts w:hint="eastAsia" w:ascii="宋体" w:hAnsi="宋体"/>
          <w:szCs w:val="21"/>
        </w:rPr>
        <w:t xml:space="preserve">。</w:t>
      </w:r>
      <w:r/>
    </w:p>
    <w:p>
      <w:pPr>
        <w:ind w:firstLine="420"/>
        <w:jc w:val="left"/>
        <w:keepLines w:val="0"/>
        <w:keepNext w:val="0"/>
        <w:pageBreakBefore w:val="0"/>
        <w:spacing w:line="288" w:lineRule="auto"/>
        <w:widowControl w:val="off"/>
        <w:rPr>
          <w:rFonts w:ascii="宋体" w:hAnsi="宋体"/>
          <w:szCs w:val="21"/>
        </w:rPr>
      </w:pPr>
      <w:r>
        <w:rPr>
          <w:rFonts w:ascii="宋体" w:hAnsi="宋体"/>
          <w:szCs w:val="21"/>
        </w:rPr>
        <w:t xml:space="preserve">12.3.6 </w:t>
      </w:r>
      <w:r>
        <w:rPr>
          <w:rFonts w:hint="eastAsia" w:ascii="宋体" w:hAnsi="宋体"/>
          <w:szCs w:val="21"/>
        </w:rPr>
        <w:t xml:space="preserve">其他价格形式合同的计量</w:t>
      </w:r>
      <w:r/>
    </w:p>
    <w:p>
      <w:pPr>
        <w:ind w:firstLine="420"/>
        <w:jc w:val="left"/>
        <w:keepLines w:val="0"/>
        <w:keepNext w:val="0"/>
        <w:pageBreakBefore w:val="0"/>
        <w:spacing w:line="288" w:lineRule="auto"/>
        <w:widowControl w:val="off"/>
        <w:rPr>
          <w:rFonts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w:t>
      </w:r>
      <w:r>
        <w:rPr>
          <w:rFonts w:hint="eastAsia" w:ascii="宋体" w:hAnsi="宋体"/>
          <w:szCs w:val="21"/>
        </w:rPr>
        <w:t xml:space="preserve">。</w:t>
      </w:r>
      <w:r/>
    </w:p>
    <w:p>
      <w:pPr>
        <w:ind w:firstLine="420"/>
        <w:keepLines w:val="0"/>
        <w:keepNext w:val="0"/>
        <w:pageBreakBefore w:val="0"/>
        <w:spacing w:after="120" w:line="288" w:lineRule="auto"/>
        <w:widowControl w:val="off"/>
        <w:rPr>
          <w:rFonts w:ascii="宋体" w:hAnsi="宋体"/>
          <w:szCs w:val="21"/>
        </w:rPr>
      </w:pPr>
      <w:r>
        <w:rPr>
          <w:rFonts w:ascii="宋体" w:hAnsi="宋体"/>
          <w:szCs w:val="21"/>
        </w:rPr>
        <w:t xml:space="preserve">12.4 </w:t>
      </w:r>
      <w:r>
        <w:rPr>
          <w:rFonts w:hint="eastAsia" w:ascii="宋体" w:hAnsi="宋体"/>
          <w:szCs w:val="21"/>
        </w:rPr>
        <w:t xml:space="preserve">工程进度款支付</w:t>
      </w:r>
      <w:r/>
    </w:p>
    <w:p>
      <w:pPr>
        <w:ind w:firstLine="420"/>
        <w:jc w:val="left"/>
        <w:keepLines w:val="0"/>
        <w:keepNext w:val="0"/>
        <w:pageBreakBefore w:val="0"/>
        <w:spacing w:line="288" w:lineRule="auto"/>
        <w:widowControl w:val="off"/>
        <w:rPr>
          <w:rFonts w:ascii="宋体" w:hAnsi="宋体"/>
          <w:szCs w:val="21"/>
        </w:rPr>
      </w:pPr>
      <w:r/>
      <w:bookmarkStart w:id="505" w:name="_Toc296891039"/>
      <w:r/>
      <w:bookmarkStart w:id="506" w:name="_Toc296891251"/>
      <w:r/>
      <w:bookmarkStart w:id="507" w:name="_Toc297048397"/>
      <w:r/>
      <w:bookmarkStart w:id="508" w:name="_Toc300935006"/>
      <w:r/>
      <w:bookmarkStart w:id="509" w:name="_Toc296347210"/>
      <w:r/>
      <w:bookmarkStart w:id="510" w:name="_Toc296346712"/>
      <w:r/>
      <w:bookmarkStart w:id="511" w:name="_Toc296944550"/>
      <w:r/>
      <w:bookmarkStart w:id="512" w:name="_Toc292559921"/>
      <w:r/>
      <w:bookmarkStart w:id="513" w:name="_Toc292559416"/>
      <w:r/>
      <w:bookmarkStart w:id="514" w:name="_Toc296503211"/>
      <w:r/>
      <w:bookmarkStart w:id="515" w:name="_Toc297120511"/>
      <w:r/>
      <w:bookmarkStart w:id="516" w:name="_Toc303539163"/>
      <w:r/>
      <w:bookmarkStart w:id="517" w:name="_Toc297123556"/>
      <w:r/>
      <w:bookmarkStart w:id="518" w:name="_Toc297216215"/>
      <w:r>
        <w:rPr>
          <w:rFonts w:ascii="宋体" w:hAnsi="宋体"/>
          <w:szCs w:val="21"/>
        </w:rPr>
        <w:t xml:space="preserve">12.4.1 </w:t>
      </w:r>
      <w:r>
        <w:rPr>
          <w:rFonts w:hint="eastAsia" w:ascii="宋体" w:hAnsi="宋体"/>
          <w:szCs w:val="21"/>
        </w:rPr>
        <w:t xml:space="preserve">付款周期</w:t>
      </w:r>
      <w:r/>
    </w:p>
    <w:p>
      <w:pPr>
        <w:ind w:firstLine="420"/>
        <w:jc w:val="left"/>
        <w:keepLines w:val="0"/>
        <w:keepNext w:val="0"/>
        <w:pageBreakBefore w:val="0"/>
        <w:spacing w:line="288" w:lineRule="auto"/>
        <w:widowControl w:val="off"/>
        <w:rPr>
          <w:rFonts w:ascii="宋体" w:hAnsi="宋体"/>
          <w:szCs w:val="21"/>
        </w:rPr>
      </w:pPr>
      <w:r>
        <w:rPr>
          <w:rFonts w:hint="eastAsia" w:ascii="宋体" w:hAnsi="宋体"/>
          <w:szCs w:val="21"/>
        </w:rPr>
        <w:t xml:space="preserve">关于付款周期的约定：</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ind w:left="0" w:right="0" w:firstLine="422"/>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发包人向承包人预付工程款为签约合同价（扣除合同价中暂列金额、暂估价项目）的10%（凭承包人出具正规发票）。本工程验收合格后</w:t>
      </w:r>
      <w:r>
        <w:rPr>
          <w:rFonts w:hint="eastAsia" w:ascii="宋体" w:hAnsi="宋体" w:cs="宋体"/>
          <w:b/>
          <w:bCs/>
          <w:color w:val="auto"/>
          <w:sz w:val="21"/>
          <w:szCs w:val="21"/>
          <w:highlight w:val="none"/>
        </w:rPr>
        <w:t xml:space="preserve">支付</w:t>
      </w:r>
      <w:r>
        <w:rPr>
          <w:rFonts w:hint="eastAsia" w:ascii="宋体" w:hAnsi="宋体" w:cs="宋体"/>
          <w:b/>
          <w:bCs/>
          <w:color w:val="auto"/>
          <w:sz w:val="21"/>
          <w:szCs w:val="21"/>
          <w:highlight w:val="none"/>
          <w:lang w:val="en-US" w:eastAsia="zh-CN"/>
        </w:rPr>
        <w:t xml:space="preserve">至经验收合格的</w:t>
      </w:r>
      <w:r>
        <w:rPr>
          <w:rFonts w:hint="eastAsia" w:ascii="宋体" w:hAnsi="宋体" w:cs="宋体"/>
          <w:b/>
          <w:bCs/>
          <w:color w:val="auto"/>
          <w:sz w:val="21"/>
          <w:szCs w:val="21"/>
          <w:highlight w:val="none"/>
        </w:rPr>
        <w:t xml:space="preserve">已完工</w:t>
      </w:r>
      <w:r>
        <w:rPr>
          <w:rFonts w:hint="eastAsia" w:ascii="宋体" w:hAnsi="宋体" w:cs="宋体"/>
          <w:b/>
          <w:bCs/>
          <w:color w:val="auto"/>
          <w:sz w:val="21"/>
          <w:szCs w:val="21"/>
          <w:highlight w:val="none"/>
          <w:lang w:val="en-US" w:eastAsia="zh-CN"/>
        </w:rPr>
        <w:t xml:space="preserve">工程</w:t>
      </w:r>
      <w:r>
        <w:rPr>
          <w:rFonts w:hint="eastAsia" w:ascii="宋体" w:hAnsi="宋体" w:cs="宋体"/>
          <w:b/>
          <w:bCs/>
          <w:color w:val="auto"/>
          <w:sz w:val="21"/>
          <w:szCs w:val="21"/>
          <w:highlight w:val="none"/>
        </w:rPr>
        <w:t xml:space="preserve">量</w:t>
      </w:r>
      <w:r>
        <w:rPr>
          <w:rFonts w:hint="eastAsia" w:ascii="宋体" w:hAnsi="宋体" w:cs="宋体"/>
          <w:b/>
          <w:bCs/>
          <w:color w:val="auto"/>
          <w:sz w:val="21"/>
          <w:szCs w:val="21"/>
          <w:highlight w:val="none"/>
          <w:lang w:val="en-US" w:eastAsia="zh-CN"/>
        </w:rPr>
        <w:t xml:space="preserve">计量价款</w:t>
      </w:r>
      <w:r>
        <w:rPr>
          <w:rFonts w:hint="eastAsia" w:ascii="宋体" w:hAnsi="宋体" w:cs="宋体"/>
          <w:b/>
          <w:bCs/>
          <w:color w:val="auto"/>
          <w:sz w:val="21"/>
          <w:szCs w:val="21"/>
          <w:highlight w:val="none"/>
        </w:rPr>
        <w:t xml:space="preserve">的80%</w:t>
      </w:r>
      <w:r>
        <w:rPr>
          <w:rFonts w:hint="eastAsia" w:ascii="宋体" w:hAnsi="宋体" w:cs="宋体"/>
          <w:b/>
          <w:bCs/>
          <w:color w:val="auto"/>
          <w:sz w:val="21"/>
          <w:szCs w:val="21"/>
          <w:highlight w:val="none"/>
          <w:lang w:val="en-US" w:eastAsia="zh-CN"/>
        </w:rPr>
        <w:t xml:space="preserve">，经发包人委托的第三方咨询机构完成工程结算审核并出具审计报告后，付至结算审定价的97%，质量保证金金额为最</w:t>
      </w:r>
      <w:r>
        <w:rPr>
          <w:rFonts w:hint="eastAsia" w:ascii="宋体" w:hAnsi="宋体" w:eastAsia="宋体" w:cs="宋体"/>
          <w:b/>
          <w:bCs/>
          <w:color w:val="auto"/>
          <w:sz w:val="21"/>
          <w:szCs w:val="21"/>
          <w:highlight w:val="none"/>
          <w:lang w:val="en-US" w:eastAsia="zh-CN"/>
        </w:rPr>
        <w:t xml:space="preserve">终审定价的3%。缺陷责任期满后（无质量问题也无违约情况下）</w:t>
      </w:r>
      <w:r>
        <w:rPr>
          <w:rFonts w:hint="eastAsia" w:ascii="宋体" w:hAnsi="宋体" w:cs="宋体"/>
          <w:b/>
          <w:bCs/>
          <w:color w:val="auto"/>
          <w:sz w:val="21"/>
          <w:szCs w:val="21"/>
          <w:highlight w:val="none"/>
          <w:lang w:val="en-US" w:eastAsia="zh-CN"/>
        </w:rPr>
        <w:t xml:space="preserve">付清</w:t>
      </w:r>
      <w:r>
        <w:rPr>
          <w:rFonts w:hint="eastAsia" w:ascii="宋体" w:hAnsi="宋体" w:eastAsia="宋体" w:cs="宋体"/>
          <w:b/>
          <w:bCs/>
          <w:color w:val="auto"/>
          <w:sz w:val="21"/>
          <w:szCs w:val="21"/>
          <w:highlight w:val="none"/>
          <w:lang w:val="en-US" w:eastAsia="zh-CN"/>
        </w:rPr>
        <w:t xml:space="preserve">（无息）。</w:t>
      </w:r>
      <w:r/>
    </w:p>
    <w:p>
      <w:pPr>
        <w:ind w:left="0" w:right="0" w:firstLine="420"/>
        <w:jc w:val="left"/>
        <w:pageBreakBefore w:val="0"/>
        <w:spacing w:line="360" w:lineRule="auto"/>
        <w:widowControl w:val="off"/>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auto"/>
          <w:sz w:val="21"/>
          <w:szCs w:val="21"/>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1"/>
          <w:szCs w:val="21"/>
          <w:highlight w:val="none"/>
          <w:lang w:val="en-US" w:eastAsia="zh-CN"/>
        </w:rPr>
        <w:t xml:space="preserve">承包人</w:t>
      </w:r>
      <w:r>
        <w:rPr>
          <w:rFonts w:hint="eastAsia" w:ascii="宋体" w:hAnsi="宋体" w:eastAsia="宋体" w:cs="宋体"/>
          <w:b w:val="0"/>
          <w:bCs/>
          <w:color w:val="auto"/>
          <w:sz w:val="21"/>
          <w:szCs w:val="21"/>
          <w:lang w:val="en-US" w:eastAsia="zh-CN"/>
        </w:rPr>
        <w:t xml:space="preserve">账户（以发票开具日期计算）。</w:t>
      </w:r>
      <w:r/>
    </w:p>
    <w:p>
      <w:pPr>
        <w:ind w:left="0" w:right="0" w:firstLine="420"/>
        <w:jc w:val="left"/>
        <w:pageBreakBefore w:val="0"/>
        <w:spacing w:line="360" w:lineRule="auto"/>
        <w:widowControl w:val="off"/>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②进度款中包含安全文明施工费。 </w:t>
      </w:r>
      <w:r/>
    </w:p>
    <w:p>
      <w:pPr>
        <w:ind w:left="0" w:right="0" w:firstLine="420"/>
        <w:jc w:val="left"/>
        <w:pageBreakBefore w:val="0"/>
        <w:spacing w:line="360" w:lineRule="auto"/>
        <w:widowControl w:val="off"/>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承包人提交进度付款申请单的格式、内容、份数和时间：付款申请报告的编制按照通用条款执行并符合跟踪审计单位要求。实际进度达到付款的节点条件后，承包人应及时提交进度（结算）付款申请单，所有付款必须以批准的付款申请单为前提。 </w:t>
      </w:r>
      <w:r/>
    </w:p>
    <w:p>
      <w:pPr>
        <w:ind w:left="0" w:right="0" w:firstLine="420"/>
        <w:jc w:val="left"/>
        <w:pageBreakBefore w:val="0"/>
        <w:spacing w:line="360" w:lineRule="auto"/>
        <w:widowControl w:val="off"/>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③若承包人未按照分包合同约定及时支付分包单位工程款，引起合同纠纷等问题，发包人有权利委托审计单位对分包工程应付价款进行审核，并从应付给承包人工程款中扣除该价款直接支付给分包单位。</w:t>
      </w:r>
      <w:r/>
    </w:p>
    <w:p>
      <w:pPr>
        <w:ind w:left="0" w:right="0" w:firstLine="420"/>
        <w:jc w:val="left"/>
        <w:pageBreakBefore w:val="0"/>
        <w:spacing w:line="360" w:lineRule="auto"/>
        <w:widowControl w:val="off"/>
        <w:rPr>
          <w:rFonts w:ascii="宋体" w:hAnsi="宋体"/>
          <w:sz w:val="21"/>
          <w:szCs w:val="21"/>
        </w:rPr>
      </w:pPr>
      <w:r>
        <w:rPr>
          <w:rFonts w:hint="eastAsia" w:ascii="宋体" w:hAnsi="宋体" w:eastAsia="宋体" w:cs="Times New Roman"/>
          <w:b w:val="0"/>
          <w:bCs w:val="0"/>
          <w:sz w:val="21"/>
          <w:szCs w:val="21"/>
          <w:highlight w:val="none"/>
          <w:lang w:val="en-US" w:eastAsia="zh-CN"/>
        </w:rPr>
        <w:t xml:space="preserve">④所有工程支付款必须由发包人、监理人、跟踪审计单位签字确认有效工作量，签发付款单后，发包人方予办理工程款支付的手续；所有合同外增加的工作内容和工程变更调整的价款，一律不得作为进度款支付的计算基数。</w:t>
      </w:r>
      <w:r/>
    </w:p>
    <w:p>
      <w:pPr>
        <w:ind w:firstLine="420"/>
        <w:jc w:val="left"/>
        <w:spacing w:line="440" w:lineRule="exact"/>
        <w:rPr>
          <w:rFonts w:ascii="宋体" w:hAnsi="宋体"/>
          <w:szCs w:val="21"/>
        </w:rPr>
      </w:pPr>
      <w:r>
        <w:rPr>
          <w:rFonts w:ascii="宋体" w:hAnsi="宋体"/>
          <w:szCs w:val="21"/>
        </w:rPr>
        <w:t xml:space="preserve">12.4.4 </w:t>
      </w:r>
      <w:r>
        <w:rPr>
          <w:rFonts w:hint="eastAsia" w:ascii="宋体" w:hAnsi="宋体"/>
          <w:szCs w:val="21"/>
        </w:rPr>
        <w:t xml:space="preserve">进度款审核和支付</w:t>
      </w:r>
      <w:r/>
    </w:p>
    <w:p>
      <w:pPr>
        <w:ind w:firstLine="420"/>
        <w:jc w:val="left"/>
        <w:spacing w:line="44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）监理人审查并报送发包人的期限：</w:t>
      </w:r>
      <w:r>
        <w:rPr>
          <w:rFonts w:ascii="宋体" w:hAnsi="宋体"/>
          <w:szCs w:val="21"/>
          <w:u w:val="single"/>
        </w:rPr>
        <w:t xml:space="preserve">在收到承包人进度付款申请单以及相关资料后7</w:t>
      </w:r>
      <w:r>
        <w:rPr>
          <w:rFonts w:hint="eastAsia" w:ascii="宋体" w:hAnsi="宋体"/>
          <w:szCs w:val="21"/>
          <w:u w:val="single"/>
        </w:rPr>
        <w:t xml:space="preserve">日</w:t>
      </w:r>
      <w:r>
        <w:rPr>
          <w:rFonts w:ascii="宋体" w:hAnsi="宋体"/>
          <w:szCs w:val="21"/>
          <w:u w:val="single"/>
        </w:rPr>
        <w:t xml:space="preserve">内完成</w:t>
      </w:r>
      <w:r>
        <w:rPr>
          <w:rFonts w:hint="eastAsia" w:ascii="宋体" w:hAnsi="宋体"/>
          <w:szCs w:val="21"/>
        </w:rPr>
        <w:t xml:space="preserve">。</w:t>
      </w:r>
      <w:r/>
    </w:p>
    <w:p>
      <w:pPr>
        <w:jc w:val="left"/>
        <w:spacing w:line="440" w:lineRule="exact"/>
        <w:rPr>
          <w:rFonts w:ascii="宋体" w:hAnsi="宋体"/>
          <w:szCs w:val="21"/>
        </w:rPr>
      </w:pPr>
      <w:r>
        <w:rPr>
          <w:rFonts w:hint="eastAsia" w:ascii="宋体" w:hAnsi="宋体"/>
          <w:szCs w:val="21"/>
        </w:rPr>
        <w:t xml:space="preserve">发包人完成审批并签发进度款支付证书的期限：</w:t>
      </w:r>
      <w:r>
        <w:rPr>
          <w:rFonts w:ascii="宋体" w:hAnsi="宋体"/>
          <w:szCs w:val="21"/>
          <w:u w:val="single"/>
        </w:rPr>
        <w:t xml:space="preserve">在收到监理人报送的进度付款申请单及相关资料后7</w:t>
      </w:r>
      <w:r>
        <w:rPr>
          <w:rFonts w:hint="eastAsia" w:ascii="宋体" w:hAnsi="宋体"/>
          <w:szCs w:val="21"/>
          <w:u w:val="single"/>
        </w:rPr>
        <w:t xml:space="preserve">日</w:t>
      </w:r>
      <w:r>
        <w:rPr>
          <w:rFonts w:ascii="宋体" w:hAnsi="宋体"/>
          <w:szCs w:val="21"/>
          <w:u w:val="single"/>
        </w:rPr>
        <w:t xml:space="preserve">内</w:t>
      </w:r>
      <w:r>
        <w:rPr>
          <w:rFonts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）发包人支付进度款的期限：</w:t>
      </w:r>
      <w:r>
        <w:rPr>
          <w:rFonts w:ascii="宋体" w:hAnsi="宋体"/>
          <w:szCs w:val="21"/>
          <w:u w:val="single"/>
        </w:rPr>
        <w:t xml:space="preserve"> 在进度款支付证书签发后14天内完成支付</w:t>
      </w:r>
      <w:r>
        <w:rPr>
          <w:rFonts w:hint="eastAsia" w:ascii="宋体" w:hAnsi="宋体"/>
          <w:szCs w:val="21"/>
        </w:rPr>
        <w:t xml:space="preserve">。</w:t>
      </w:r>
      <w:r/>
    </w:p>
    <w:p>
      <w:pPr>
        <w:ind w:firstLine="525"/>
        <w:jc w:val="left"/>
        <w:spacing w:line="440" w:lineRule="exact"/>
        <w:rPr>
          <w:rFonts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无</w:t>
      </w:r>
      <w:r>
        <w:rPr>
          <w:rFonts w:hint="eastAsia" w:ascii="宋体" w:hAnsi="宋体"/>
          <w:szCs w:val="21"/>
        </w:rPr>
        <w:t xml:space="preserve">。</w:t>
      </w:r>
      <w:r/>
    </w:p>
    <w:p>
      <w:pPr>
        <w:ind w:firstLine="525"/>
        <w:jc w:val="left"/>
        <w:spacing w:line="440" w:lineRule="exact"/>
        <w:rPr>
          <w:rFonts w:ascii="宋体" w:hAnsi="宋体"/>
          <w:szCs w:val="21"/>
        </w:rPr>
      </w:pPr>
      <w:r>
        <w:rPr>
          <w:rFonts w:ascii="宋体" w:hAnsi="宋体"/>
          <w:szCs w:val="21"/>
        </w:rPr>
        <w:t xml:space="preserve">12.4.6 </w:t>
      </w:r>
      <w:r>
        <w:rPr>
          <w:rFonts w:hint="eastAsia" w:ascii="宋体" w:hAnsi="宋体"/>
          <w:szCs w:val="21"/>
        </w:rPr>
        <w:t xml:space="preserve">支付分解表的编制</w:t>
      </w:r>
      <w:r/>
    </w:p>
    <w:p>
      <w:pPr>
        <w:ind w:firstLine="420"/>
        <w:jc w:val="left"/>
        <w:spacing w:line="440" w:lineRule="exact"/>
        <w:rPr>
          <w:rFonts w:ascii="宋体" w:hAnsi="宋体"/>
          <w:szCs w:val="21"/>
        </w:rPr>
      </w:pPr>
      <w:r>
        <w:rPr>
          <w:rFonts w:ascii="宋体" w:hAnsi="宋体"/>
          <w:szCs w:val="21"/>
        </w:rPr>
        <w:t xml:space="preserve">2</w:t>
      </w:r>
      <w:r>
        <w:rPr>
          <w:rFonts w:hint="eastAsia" w:ascii="宋体" w:hAnsi="宋体"/>
          <w:szCs w:val="21"/>
        </w:rPr>
        <w:t xml:space="preserve">、总价合同支付分解表的编制与审批：</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ascii="宋体" w:hAnsi="宋体"/>
          <w:szCs w:val="21"/>
        </w:rPr>
        <w:t xml:space="preserve">3</w:t>
      </w:r>
      <w:r>
        <w:rPr>
          <w:rFonts w:hint="eastAsia" w:ascii="宋体" w:hAnsi="宋体"/>
          <w:szCs w:val="21"/>
        </w:rPr>
        <w:t xml:space="preserve">、单价合同的总价项目支付分解表的编制与审批：</w:t>
      </w:r>
      <w:r>
        <w:rPr>
          <w:rFonts w:hint="eastAsia" w:ascii="宋体" w:hAnsi="宋体"/>
          <w:szCs w:val="21"/>
          <w:u w:val="single"/>
        </w:rPr>
        <w:t xml:space="preserve">/</w:t>
      </w:r>
      <w:r>
        <w:rPr>
          <w:rFonts w:hint="eastAsia" w:ascii="宋体" w:hAnsi="宋体"/>
          <w:szCs w:val="21"/>
        </w:rPr>
        <w:t xml:space="preserve">。</w:t>
      </w:r>
      <w:bookmarkEnd w:id="348"/>
      <w:r/>
      <w:r/>
    </w:p>
    <w:p>
      <w:pPr>
        <w:pStyle w:val="769"/>
        <w:spacing w:before="120" w:after="120" w:line="440" w:lineRule="exact"/>
        <w:rPr>
          <w:rFonts w:ascii="宋体" w:hAnsi="宋体"/>
          <w:b w:val="0"/>
          <w:szCs w:val="21"/>
        </w:rPr>
      </w:pPr>
      <w:r/>
      <w:bookmarkStart w:id="519" w:name="_Toc351203645"/>
      <w:r/>
      <w:bookmarkStart w:id="520" w:name="_Toc292559424"/>
      <w:r/>
      <w:bookmarkStart w:id="521" w:name="_Toc297123564"/>
      <w:r/>
      <w:bookmarkStart w:id="522" w:name="_Toc304295593"/>
      <w:r/>
      <w:bookmarkStart w:id="523" w:name="_Toc312678053"/>
      <w:r/>
      <w:bookmarkStart w:id="524" w:name="_Toc297048405"/>
      <w:r/>
      <w:bookmarkStart w:id="525" w:name="_Toc296346720"/>
      <w:r/>
      <w:bookmarkStart w:id="526" w:name="_Toc292559929"/>
      <w:r/>
      <w:bookmarkStart w:id="527" w:name="_Toc296891259"/>
      <w:r/>
      <w:bookmarkStart w:id="528" w:name="_Toc297216223"/>
      <w:r/>
      <w:bookmarkStart w:id="529" w:name="_Toc296503219"/>
      <w:r/>
      <w:bookmarkStart w:id="530" w:name="_Toc296944558"/>
      <w:r/>
      <w:bookmarkStart w:id="531" w:name="_Toc297120519"/>
      <w:r/>
      <w:bookmarkStart w:id="532" w:name="_Toc300935015"/>
      <w:r/>
      <w:bookmarkStart w:id="533" w:name="_Toc296891047"/>
      <w:r/>
      <w:bookmarkStart w:id="534" w:name="_Toc296347218"/>
      <w:r/>
      <w:bookmarkStart w:id="535" w:name="_Toc303539172"/>
      <w:r>
        <w:rPr>
          <w:rFonts w:ascii="宋体" w:hAnsi="宋体"/>
          <w:b w:val="0"/>
          <w:szCs w:val="21"/>
        </w:rPr>
        <w:t xml:space="preserve">13. </w:t>
      </w:r>
      <w:r>
        <w:rPr>
          <w:rFonts w:hint="eastAsia" w:ascii="宋体" w:hAnsi="宋体"/>
          <w:b w:val="0"/>
          <w:szCs w:val="21"/>
        </w:rPr>
        <w:t xml:space="preserve">验收和工程试车</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ind w:firstLine="420"/>
        <w:spacing w:after="120" w:line="440" w:lineRule="exact"/>
        <w:rPr>
          <w:rFonts w:ascii="宋体" w:hAnsi="宋体"/>
          <w:szCs w:val="21"/>
        </w:rPr>
      </w:pPr>
      <w:r>
        <w:rPr>
          <w:rFonts w:ascii="宋体" w:hAnsi="宋体"/>
          <w:szCs w:val="21"/>
        </w:rPr>
        <w:t xml:space="preserve">13.1 </w:t>
      </w:r>
      <w:r>
        <w:rPr>
          <w:rFonts w:hint="eastAsia" w:ascii="宋体" w:hAnsi="宋体"/>
          <w:szCs w:val="21"/>
        </w:rPr>
        <w:t xml:space="preserve">分部分项工程验收</w:t>
      </w:r>
      <w:r/>
    </w:p>
    <w:p>
      <w:pPr>
        <w:ind w:firstLine="420"/>
        <w:jc w:val="left"/>
        <w:spacing w:line="440" w:lineRule="exact"/>
        <w:rPr>
          <w:rFonts w:ascii="宋体" w:hAnsi="宋体"/>
          <w:szCs w:val="21"/>
        </w:rPr>
      </w:pPr>
      <w:r>
        <w:rPr>
          <w:rFonts w:ascii="宋体" w:hAnsi="宋体"/>
          <w:szCs w:val="21"/>
        </w:rPr>
        <w:t xml:space="preserve">13.1.2</w:t>
      </w:r>
      <w:r>
        <w:rPr>
          <w:rFonts w:hint="eastAsia" w:ascii="宋体" w:hAnsi="宋体"/>
          <w:szCs w:val="21"/>
        </w:rPr>
        <w:t xml:space="preserve">监理人不能按时进行验收时，应提前</w:t>
      </w:r>
      <w:r>
        <w:rPr>
          <w:rFonts w:hint="eastAsia" w:ascii="宋体" w:hAnsi="宋体"/>
          <w:szCs w:val="21"/>
          <w:u w:val="single"/>
        </w:rPr>
        <w:t xml:space="preserve">24</w:t>
      </w:r>
      <w:r>
        <w:rPr>
          <w:rFonts w:hint="eastAsia" w:ascii="宋体" w:hAnsi="宋体"/>
          <w:szCs w:val="21"/>
        </w:rPr>
        <w:t xml:space="preserve">小时提交书面延期要求。</w:t>
      </w:r>
      <w:r/>
    </w:p>
    <w:p>
      <w:pPr>
        <w:ind w:firstLine="420"/>
        <w:jc w:val="left"/>
        <w:spacing w:line="440" w:lineRule="exact"/>
        <w:rPr>
          <w:rFonts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48</w:t>
      </w:r>
      <w:r>
        <w:rPr>
          <w:rFonts w:hint="eastAsia" w:ascii="宋体" w:hAnsi="宋体"/>
          <w:szCs w:val="21"/>
        </w:rPr>
        <w:t xml:space="preserve">小时。</w:t>
      </w:r>
      <w:r/>
    </w:p>
    <w:p>
      <w:pPr>
        <w:ind w:firstLine="420"/>
        <w:spacing w:after="120" w:line="440" w:lineRule="exact"/>
        <w:rPr>
          <w:rFonts w:ascii="宋体" w:hAnsi="宋体"/>
          <w:szCs w:val="21"/>
        </w:rPr>
      </w:pPr>
      <w:r/>
      <w:bookmarkStart w:id="536" w:name="_Toc296346724"/>
      <w:r/>
      <w:bookmarkStart w:id="537" w:name="_Toc303539173"/>
      <w:r/>
      <w:bookmarkStart w:id="538" w:name="_Toc296944562"/>
      <w:r/>
      <w:bookmarkStart w:id="539" w:name="_Toc304295596"/>
      <w:r/>
      <w:bookmarkStart w:id="540" w:name="_Toc297123565"/>
      <w:r/>
      <w:bookmarkStart w:id="541" w:name="_Toc292559933"/>
      <w:r/>
      <w:bookmarkStart w:id="542" w:name="_Toc292559428"/>
      <w:r/>
      <w:bookmarkStart w:id="543" w:name="_Toc297048409"/>
      <w:r/>
      <w:bookmarkStart w:id="544" w:name="_Toc296503223"/>
      <w:r/>
      <w:bookmarkStart w:id="545" w:name="_Toc296347222"/>
      <w:r/>
      <w:bookmarkStart w:id="546" w:name="_Toc300935016"/>
      <w:r/>
      <w:bookmarkStart w:id="547" w:name="_Toc296891263"/>
      <w:r/>
      <w:bookmarkStart w:id="548" w:name="_Toc297120523"/>
      <w:r/>
      <w:bookmarkStart w:id="549" w:name="_Toc296891051"/>
      <w:r/>
      <w:bookmarkStart w:id="550" w:name="_Toc312678056"/>
      <w:r/>
      <w:bookmarkStart w:id="551" w:name="_Toc297216224"/>
      <w:r/>
      <w:bookmarkStart w:id="552" w:name="_Toc267251475"/>
      <w:r/>
      <w:bookmarkStart w:id="553" w:name="_Toc267251474"/>
      <w:r/>
      <w:bookmarkStart w:id="554" w:name="_Toc267251471"/>
      <w:r/>
      <w:bookmarkStart w:id="555" w:name="_Toc267251476"/>
      <w:r/>
      <w:bookmarkStart w:id="556" w:name="_Toc267251470"/>
      <w:r/>
      <w:bookmarkStart w:id="557" w:name="_Toc267251472"/>
      <w:r/>
      <w:bookmarkStart w:id="558" w:name="_Toc267251473"/>
      <w:r>
        <w:rPr>
          <w:rFonts w:ascii="宋体" w:hAnsi="宋体"/>
          <w:szCs w:val="21"/>
        </w:rPr>
        <w:t xml:space="preserve">13.2 </w:t>
      </w:r>
      <w:r>
        <w:rPr>
          <w:rFonts w:hint="eastAsia" w:ascii="宋体" w:hAnsi="宋体"/>
          <w:szCs w:val="21"/>
        </w:rPr>
        <w:t xml:space="preserve">竣工验收</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
    </w:p>
    <w:p>
      <w:pPr>
        <w:ind w:firstLine="420"/>
        <w:jc w:val="left"/>
        <w:spacing w:line="440" w:lineRule="exact"/>
        <w:rPr>
          <w:rFonts w:ascii="宋体" w:hAnsi="宋体"/>
          <w:szCs w:val="21"/>
        </w:rPr>
      </w:pPr>
      <w:r/>
      <w:bookmarkStart w:id="559" w:name="_Toc280868704"/>
      <w:r/>
      <w:bookmarkStart w:id="560" w:name="_Toc280868705"/>
      <w:r/>
      <w:bookmarkStart w:id="561" w:name="_Toc280868706"/>
      <w:r/>
      <w:bookmarkStart w:id="562" w:name="_Toc280868707"/>
      <w:r/>
      <w:bookmarkStart w:id="563" w:name="_Toc280868708"/>
      <w:r/>
      <w:bookmarkStart w:id="564" w:name="_Toc280868709"/>
      <w:r>
        <w:rPr>
          <w:rFonts w:ascii="宋体" w:hAnsi="宋体"/>
          <w:szCs w:val="21"/>
        </w:rPr>
        <w:t xml:space="preserve">13.2.2</w:t>
      </w:r>
      <w:r>
        <w:rPr>
          <w:rFonts w:hint="eastAsia" w:ascii="宋体" w:hAnsi="宋体"/>
          <w:szCs w:val="21"/>
        </w:rPr>
        <w:t xml:space="preserve">竣工验收程序</w:t>
      </w:r>
      <w:bookmarkEnd w:id="559"/>
      <w:r/>
      <w:r/>
    </w:p>
    <w:p>
      <w:pPr>
        <w:ind w:firstLine="420"/>
        <w:jc w:val="left"/>
        <w:spacing w:line="440" w:lineRule="exact"/>
        <w:rPr>
          <w:rFonts w:ascii="宋体" w:hAnsi="宋体"/>
          <w:szCs w:val="21"/>
        </w:rPr>
      </w:pPr>
      <w:r>
        <w:rPr>
          <w:rFonts w:hint="eastAsia" w:ascii="宋体" w:hAnsi="宋体"/>
          <w:szCs w:val="21"/>
        </w:rPr>
        <w:t xml:space="preserve">关于竣工验收程序的约定：</w:t>
      </w:r>
      <w:r>
        <w:rPr>
          <w:rFonts w:hint="eastAsia" w:ascii="宋体" w:hAnsi="宋体"/>
          <w:szCs w:val="21"/>
          <w:u w:val="single"/>
        </w:rPr>
        <w:t xml:space="preserve">按通用条款执行</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无</w:t>
      </w:r>
      <w:r>
        <w:rPr>
          <w:rFonts w:hint="eastAsia" w:ascii="宋体" w:hAnsi="宋体"/>
          <w:szCs w:val="21"/>
        </w:rPr>
        <w:t xml:space="preserve">。</w:t>
      </w:r>
      <w:bookmarkEnd w:id="560"/>
      <w:r/>
      <w:r/>
    </w:p>
    <w:p>
      <w:pPr>
        <w:ind w:firstLine="420"/>
        <w:jc w:val="left"/>
        <w:spacing w:line="440" w:lineRule="exact"/>
        <w:rPr>
          <w:rFonts w:ascii="宋体" w:hAnsi="宋体"/>
          <w:szCs w:val="21"/>
        </w:rPr>
      </w:pPr>
      <w:r>
        <w:rPr>
          <w:rFonts w:ascii="宋体" w:hAnsi="宋体"/>
          <w:szCs w:val="21"/>
        </w:rPr>
        <w:t xml:space="preserve">13.2.5</w:t>
      </w:r>
      <w:r>
        <w:rPr>
          <w:rFonts w:hint="eastAsia" w:ascii="宋体" w:hAnsi="宋体"/>
          <w:szCs w:val="21"/>
        </w:rPr>
        <w:t xml:space="preserve">移交、接收全部与部分工程</w:t>
      </w:r>
      <w:bookmarkEnd w:id="561"/>
      <w:r/>
      <w:r/>
    </w:p>
    <w:p>
      <w:pPr>
        <w:ind w:firstLine="420"/>
        <w:jc w:val="left"/>
        <w:spacing w:line="440" w:lineRule="exact"/>
        <w:rPr>
          <w:rFonts w:ascii="宋体" w:hAnsi="宋体"/>
          <w:szCs w:val="21"/>
        </w:rPr>
      </w:pPr>
      <w:r>
        <w:rPr>
          <w:rFonts w:hint="eastAsia" w:ascii="宋体" w:hAnsi="宋体"/>
          <w:szCs w:val="21"/>
        </w:rPr>
        <w:t xml:space="preserve">承包人向发包人移交工程的期限：</w:t>
      </w:r>
      <w:r>
        <w:rPr>
          <w:rFonts w:ascii="宋体" w:hAnsi="宋体"/>
          <w:szCs w:val="21"/>
          <w:u w:val="single"/>
        </w:rPr>
        <w:t xml:space="preserve">在颁发工程接收证书</w:t>
      </w:r>
      <w:r>
        <w:rPr>
          <w:rFonts w:hint="eastAsia" w:ascii="宋体" w:hAnsi="宋体"/>
          <w:szCs w:val="21"/>
          <w:u w:val="single"/>
        </w:rPr>
        <w:t xml:space="preserve">后7日内</w:t>
      </w:r>
      <w:r>
        <w:rPr>
          <w:rFonts w:ascii="宋体" w:hAnsi="宋体"/>
          <w:szCs w:val="21"/>
          <w:u w:val="single"/>
        </w:rPr>
        <w:t xml:space="preserve">完成工程的移交</w:t>
      </w:r>
      <w:r>
        <w:rPr>
          <w:rFonts w:hint="eastAsia" w:ascii="宋体" w:hAnsi="宋体"/>
          <w:szCs w:val="21"/>
        </w:rPr>
        <w:t xml:space="preserve">。</w:t>
      </w:r>
      <w:r/>
    </w:p>
    <w:p>
      <w:pPr>
        <w:ind w:firstLine="420"/>
        <w:jc w:val="left"/>
        <w:spacing w:line="440" w:lineRule="exact"/>
        <w:rPr>
          <w:rFonts w:ascii="宋体" w:hAnsi="宋体"/>
          <w:szCs w:val="21"/>
          <w:u w:val="single"/>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无</w:t>
      </w:r>
      <w:r>
        <w:rPr>
          <w:rFonts w:hint="eastAsia" w:ascii="宋体" w:hAnsi="宋体"/>
          <w:szCs w:val="21"/>
        </w:rPr>
        <w:t xml:space="preserve">。</w:t>
      </w:r>
      <w:bookmarkEnd w:id="562"/>
      <w:r/>
      <w:r/>
    </w:p>
    <w:p>
      <w:pPr>
        <w:ind w:firstLine="420"/>
        <w:jc w:val="left"/>
        <w:spacing w:line="440" w:lineRule="exact"/>
        <w:rPr>
          <w:rFonts w:ascii="宋体" w:hAnsi="宋体"/>
          <w:szCs w:val="21"/>
        </w:rPr>
      </w:pPr>
      <w:r>
        <w:rPr>
          <w:rFonts w:hint="eastAsia" w:ascii="宋体" w:hAnsi="宋体"/>
          <w:szCs w:val="21"/>
        </w:rPr>
        <w:t xml:space="preserve">承包人未按时移交工程的，违约金的计算方法为：</w:t>
      </w:r>
      <w:r>
        <w:rPr>
          <w:rFonts w:hint="eastAsia" w:ascii="宋体" w:hAnsi="宋体"/>
          <w:szCs w:val="21"/>
          <w:u w:val="single"/>
        </w:rPr>
        <w:t xml:space="preserve">每推迟一天，承包人赔偿给发包人合同价千分之二违约金</w:t>
      </w:r>
      <w:r>
        <w:rPr>
          <w:rFonts w:hint="eastAsia" w:ascii="宋体" w:hAnsi="宋体"/>
          <w:szCs w:val="21"/>
        </w:rPr>
        <w:t xml:space="preserve">。</w:t>
      </w:r>
      <w:r/>
    </w:p>
    <w:p>
      <w:pPr>
        <w:ind w:firstLine="420"/>
        <w:spacing w:after="120" w:line="440" w:lineRule="exact"/>
        <w:rPr>
          <w:rFonts w:ascii="宋体" w:hAnsi="宋体"/>
          <w:szCs w:val="21"/>
        </w:rPr>
      </w:pPr>
      <w:r>
        <w:rPr>
          <w:rFonts w:ascii="宋体" w:hAnsi="宋体"/>
          <w:szCs w:val="21"/>
        </w:rPr>
        <w:t xml:space="preserve">13.3 </w:t>
      </w:r>
      <w:r>
        <w:rPr>
          <w:rFonts w:hint="eastAsia" w:ascii="宋体" w:hAnsi="宋体"/>
          <w:szCs w:val="21"/>
        </w:rPr>
        <w:t xml:space="preserve">工程试车</w:t>
      </w:r>
      <w:bookmarkEnd w:id="563"/>
      <w:r/>
      <w:r/>
    </w:p>
    <w:p>
      <w:pPr>
        <w:ind w:firstLine="420"/>
        <w:jc w:val="left"/>
        <w:spacing w:line="440" w:lineRule="exact"/>
        <w:rPr>
          <w:rFonts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jc w:val="left"/>
        <w:spacing w:line="440" w:lineRule="exact"/>
        <w:rPr>
          <w:rFonts w:ascii="宋体" w:hAnsi="宋体"/>
          <w:szCs w:val="21"/>
        </w:rPr>
      </w:pPr>
      <w:r>
        <w:rPr>
          <w:rFonts w:hint="eastAsia" w:ascii="宋体" w:hAnsi="宋体"/>
          <w:szCs w:val="21"/>
        </w:rPr>
        <w:t xml:space="preserve">工程试车内容：</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hint="eastAsia" w:ascii="宋体" w:hAnsi="宋体"/>
          <w:szCs w:val="21"/>
          <w:u w:val="single"/>
        </w:rPr>
        <w:t xml:space="preserve">/</w:t>
      </w:r>
      <w:r>
        <w:rPr>
          <w:rFonts w:hint="eastAsia" w:ascii="宋体" w:hAnsi="宋体"/>
          <w:szCs w:val="21"/>
        </w:rPr>
        <w:t xml:space="preserve">承担；</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hint="eastAsia" w:ascii="宋体" w:hAnsi="宋体"/>
          <w:szCs w:val="21"/>
          <w:u w:val="single"/>
        </w:rPr>
        <w:t xml:space="preserve">/</w:t>
      </w:r>
      <w:r>
        <w:rPr>
          <w:rFonts w:hint="eastAsia" w:ascii="宋体" w:hAnsi="宋体"/>
          <w:szCs w:val="21"/>
        </w:rPr>
        <w:t xml:space="preserve">承担。</w:t>
      </w:r>
      <w:r/>
    </w:p>
    <w:p>
      <w:pPr>
        <w:ind w:firstLine="420"/>
        <w:jc w:val="left"/>
        <w:spacing w:line="440" w:lineRule="exact"/>
        <w:rPr>
          <w:rFonts w:ascii="宋体" w:hAnsi="宋体"/>
          <w:szCs w:val="21"/>
        </w:rPr>
      </w:pPr>
      <w:r>
        <w:rPr>
          <w:rFonts w:ascii="宋体" w:hAnsi="宋体"/>
          <w:szCs w:val="21"/>
        </w:rPr>
        <w:t xml:space="preserve">13.3.3 </w:t>
      </w:r>
      <w:r>
        <w:rPr>
          <w:rFonts w:hint="eastAsia" w:ascii="宋体" w:hAnsi="宋体"/>
          <w:szCs w:val="21"/>
        </w:rPr>
        <w:t xml:space="preserve">投料试车</w:t>
      </w:r>
      <w:r/>
    </w:p>
    <w:p>
      <w:pPr>
        <w:ind w:firstLine="420"/>
        <w:jc w:val="left"/>
        <w:spacing w:line="440" w:lineRule="exact"/>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w:t>
      </w:r>
      <w:r>
        <w:rPr>
          <w:rFonts w:hint="eastAsia" w:ascii="宋体" w:hAnsi="宋体"/>
          <w:szCs w:val="21"/>
        </w:rPr>
        <w:t xml:space="preserve">。</w:t>
      </w:r>
      <w:r/>
    </w:p>
    <w:p>
      <w:pPr>
        <w:ind w:firstLine="420"/>
        <w:spacing w:after="120" w:line="440" w:lineRule="exact"/>
        <w:rPr>
          <w:rFonts w:ascii="宋体" w:hAnsi="宋体"/>
          <w:szCs w:val="21"/>
        </w:rPr>
        <w:outlineLvl w:val="0"/>
      </w:pPr>
      <w:r>
        <w:rPr>
          <w:rFonts w:ascii="宋体" w:hAnsi="宋体"/>
          <w:szCs w:val="21"/>
        </w:rPr>
        <w:t xml:space="preserve">13.6 </w:t>
      </w:r>
      <w:r>
        <w:rPr>
          <w:rFonts w:hint="eastAsia" w:ascii="宋体" w:hAnsi="宋体"/>
          <w:szCs w:val="21"/>
        </w:rPr>
        <w:t xml:space="preserve">竣工退场</w:t>
      </w:r>
      <w:r/>
    </w:p>
    <w:p>
      <w:pPr>
        <w:ind w:firstLine="420"/>
        <w:jc w:val="left"/>
        <w:spacing w:line="440" w:lineRule="exact"/>
        <w:rPr>
          <w:rFonts w:ascii="宋体" w:hAnsi="宋体"/>
          <w:szCs w:val="21"/>
        </w:rPr>
      </w:pPr>
      <w:r>
        <w:rPr>
          <w:rFonts w:ascii="宋体" w:hAnsi="宋体"/>
          <w:szCs w:val="21"/>
        </w:rPr>
        <w:t xml:space="preserve">13.6.1 </w:t>
      </w:r>
      <w:r>
        <w:rPr>
          <w:rFonts w:hint="eastAsia" w:ascii="宋体" w:hAnsi="宋体"/>
          <w:szCs w:val="21"/>
        </w:rPr>
        <w:t xml:space="preserve">竣工退场</w:t>
      </w:r>
      <w:r/>
    </w:p>
    <w:p>
      <w:pPr>
        <w:ind w:firstLine="420"/>
        <w:jc w:val="left"/>
        <w:spacing w:line="440" w:lineRule="exact"/>
        <w:rPr>
          <w:rFonts w:ascii="宋体" w:hAnsi="宋体"/>
          <w:szCs w:val="21"/>
        </w:rPr>
      </w:pPr>
      <w:r>
        <w:rPr>
          <w:rFonts w:hint="eastAsia" w:ascii="宋体" w:hAnsi="宋体"/>
          <w:szCs w:val="21"/>
        </w:rPr>
        <w:t xml:space="preserve">承包人完成竣工退场的期限：</w:t>
      </w:r>
      <w:r>
        <w:rPr>
          <w:rFonts w:hint="eastAsia" w:ascii="宋体" w:hAnsi="宋体"/>
          <w:szCs w:val="21"/>
          <w:u w:val="single"/>
        </w:rPr>
        <w:t xml:space="preserve">在移交结束后7日内</w:t>
      </w:r>
      <w:r>
        <w:rPr>
          <w:rFonts w:ascii="宋体" w:hAnsi="宋体"/>
          <w:szCs w:val="21"/>
          <w:u w:val="single"/>
        </w:rPr>
        <w:t xml:space="preserve">完成</w:t>
      </w:r>
      <w:r>
        <w:rPr>
          <w:rFonts w:hint="eastAsia" w:ascii="宋体" w:hAnsi="宋体"/>
          <w:szCs w:val="21"/>
          <w:u w:val="single"/>
        </w:rPr>
        <w:t xml:space="preserve">竣工退场</w:t>
      </w:r>
      <w:r>
        <w:rPr>
          <w:rFonts w:hint="eastAsia" w:ascii="宋体" w:hAnsi="宋体"/>
          <w:szCs w:val="21"/>
        </w:rPr>
        <w:t xml:space="preserve">。</w:t>
      </w:r>
      <w:r/>
    </w:p>
    <w:p>
      <w:pPr>
        <w:pStyle w:val="769"/>
        <w:spacing w:before="120" w:after="120" w:line="440" w:lineRule="exact"/>
        <w:rPr>
          <w:rFonts w:ascii="宋体" w:hAnsi="宋体"/>
          <w:b w:val="0"/>
          <w:szCs w:val="21"/>
        </w:rPr>
      </w:pPr>
      <w:r/>
      <w:bookmarkStart w:id="565" w:name="_Toc351203646"/>
      <w:r>
        <w:rPr>
          <w:rFonts w:ascii="宋体" w:hAnsi="宋体"/>
          <w:b w:val="0"/>
          <w:szCs w:val="21"/>
        </w:rPr>
        <w:t xml:space="preserve">14. </w:t>
      </w:r>
      <w:r>
        <w:rPr>
          <w:rFonts w:hint="eastAsia" w:ascii="宋体" w:hAnsi="宋体"/>
          <w:b w:val="0"/>
          <w:szCs w:val="21"/>
        </w:rPr>
        <w:t xml:space="preserve">竣工结算</w:t>
      </w:r>
      <w:bookmarkEnd w:id="565"/>
      <w:r/>
      <w:r/>
    </w:p>
    <w:p>
      <w:pPr>
        <w:ind w:firstLine="420"/>
        <w:spacing w:after="120" w:line="440" w:lineRule="exact"/>
        <w:rPr>
          <w:rFonts w:ascii="宋体" w:hAnsi="宋体"/>
          <w:szCs w:val="21"/>
        </w:rPr>
      </w:pPr>
      <w:r>
        <w:rPr>
          <w:rFonts w:ascii="宋体" w:hAnsi="宋体"/>
          <w:szCs w:val="21"/>
        </w:rPr>
        <w:t xml:space="preserve">14.1 </w:t>
      </w:r>
      <w:r>
        <w:rPr>
          <w:rFonts w:hint="eastAsia" w:ascii="宋体" w:hAnsi="宋体"/>
          <w:szCs w:val="21"/>
        </w:rPr>
        <w:t xml:space="preserve">竣工结算申请</w:t>
      </w:r>
      <w:r/>
    </w:p>
    <w:p>
      <w:pPr>
        <w:ind w:firstLine="420"/>
        <w:jc w:val="left"/>
        <w:spacing w:line="440" w:lineRule="exact"/>
        <w:rPr>
          <w:rFonts w:ascii="宋体" w:hAnsi="宋体"/>
          <w:szCs w:val="21"/>
        </w:rPr>
      </w:pPr>
      <w:r>
        <w:rPr>
          <w:rFonts w:hint="eastAsia" w:ascii="宋体" w:hAnsi="宋体"/>
          <w:szCs w:val="21"/>
        </w:rPr>
        <w:t xml:space="preserve">承包人提交竣工结算申请单的期限：</w:t>
      </w:r>
      <w:r>
        <w:rPr>
          <w:rFonts w:ascii="宋体" w:hAnsi="宋体"/>
          <w:szCs w:val="21"/>
          <w:u w:val="single"/>
        </w:rPr>
        <w:t xml:space="preserve">在工程竣工验收合格后28天内向发包人和监理人提交竣工结算申请单  </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竣工结算申请单应包括的内容：</w:t>
      </w:r>
      <w:r/>
    </w:p>
    <w:p>
      <w:pPr>
        <w:ind w:firstLine="420"/>
        <w:jc w:val="left"/>
        <w:spacing w:line="440" w:lineRule="exact"/>
        <w:rPr>
          <w:rFonts w:ascii="宋体" w:hAnsi="宋体"/>
          <w:szCs w:val="21"/>
          <w:u w:val="single"/>
        </w:rPr>
      </w:pPr>
      <w:r>
        <w:rPr>
          <w:rFonts w:ascii="宋体" w:hAnsi="宋体"/>
          <w:szCs w:val="21"/>
          <w:u w:val="single"/>
        </w:rPr>
        <w:t xml:space="preserve">（1）竣工结算合同价格；</w:t>
      </w:r>
      <w:r/>
    </w:p>
    <w:p>
      <w:pPr>
        <w:ind w:firstLine="420"/>
        <w:jc w:val="left"/>
        <w:spacing w:line="440" w:lineRule="exact"/>
        <w:rPr>
          <w:rFonts w:ascii="宋体" w:hAnsi="宋体"/>
          <w:szCs w:val="21"/>
          <w:u w:val="single"/>
        </w:rPr>
      </w:pPr>
      <w:r>
        <w:rPr>
          <w:rFonts w:ascii="宋体" w:hAnsi="宋体"/>
          <w:szCs w:val="21"/>
          <w:u w:val="single"/>
        </w:rPr>
        <w:t xml:space="preserve">（2）发包人已支付承包人的款项；</w:t>
      </w:r>
      <w:r/>
    </w:p>
    <w:p>
      <w:pPr>
        <w:ind w:firstLine="420"/>
        <w:jc w:val="left"/>
        <w:spacing w:line="440" w:lineRule="exact"/>
        <w:rPr>
          <w:rFonts w:ascii="宋体" w:hAnsi="宋体"/>
          <w:szCs w:val="21"/>
          <w:u w:val="single"/>
        </w:rPr>
      </w:pPr>
      <w:r>
        <w:rPr>
          <w:rFonts w:ascii="宋体" w:hAnsi="宋体"/>
          <w:szCs w:val="21"/>
          <w:u w:val="single"/>
        </w:rPr>
        <w:t xml:space="preserve">（3）应扣留的质量保证金； </w:t>
      </w:r>
      <w:r/>
    </w:p>
    <w:p>
      <w:pPr>
        <w:ind w:firstLine="420"/>
        <w:jc w:val="left"/>
        <w:spacing w:line="440" w:lineRule="exact"/>
        <w:rPr>
          <w:rFonts w:ascii="宋体" w:hAnsi="宋体"/>
          <w:szCs w:val="21"/>
        </w:rPr>
      </w:pPr>
      <w:r>
        <w:rPr>
          <w:rFonts w:ascii="宋体" w:hAnsi="宋体"/>
          <w:szCs w:val="21"/>
          <w:u w:val="single"/>
        </w:rPr>
        <w:t xml:space="preserve">（4）发包人应支付承包人的合同价款。 </w:t>
      </w:r>
      <w:r/>
    </w:p>
    <w:p>
      <w:pPr>
        <w:ind w:firstLine="420"/>
        <w:spacing w:after="120" w:line="440" w:lineRule="exact"/>
        <w:rPr>
          <w:rFonts w:ascii="宋体" w:hAnsi="宋体"/>
          <w:szCs w:val="21"/>
        </w:rPr>
        <w:outlineLvl w:val="0"/>
      </w:pPr>
      <w:r>
        <w:rPr>
          <w:rFonts w:ascii="宋体" w:hAnsi="宋体"/>
          <w:szCs w:val="21"/>
        </w:rPr>
        <w:t xml:space="preserve">14.2 </w:t>
      </w:r>
      <w:r>
        <w:rPr>
          <w:rFonts w:hint="eastAsia" w:ascii="宋体" w:hAnsi="宋体"/>
          <w:szCs w:val="21"/>
        </w:rPr>
        <w:t xml:space="preserve">竣工结算审核</w:t>
      </w:r>
      <w:r/>
    </w:p>
    <w:p>
      <w:pPr>
        <w:ind w:firstLine="420"/>
        <w:jc w:val="left"/>
        <w:spacing w:line="440" w:lineRule="exact"/>
        <w:rPr>
          <w:rFonts w:ascii="宋体" w:hAnsi="宋体"/>
          <w:szCs w:val="21"/>
        </w:rPr>
      </w:pPr>
      <w:r>
        <w:rPr>
          <w:rFonts w:hint="eastAsia" w:ascii="宋体" w:hAnsi="宋体"/>
          <w:szCs w:val="21"/>
        </w:rPr>
        <w:t xml:space="preserve">发包人审批竣工付款申请单的期限：</w:t>
      </w:r>
      <w:r>
        <w:rPr>
          <w:rFonts w:ascii="宋体" w:hAnsi="宋体"/>
          <w:szCs w:val="21"/>
          <w:u w:val="single"/>
        </w:rPr>
        <w:t xml:space="preserve">发包人在收到承包人提交竣工结算申请书后</w:t>
      </w:r>
      <w:r>
        <w:rPr>
          <w:rFonts w:hint="eastAsia" w:ascii="宋体" w:hAnsi="宋体"/>
          <w:szCs w:val="21"/>
          <w:u w:val="single"/>
        </w:rPr>
        <w:t xml:space="preserve">3个月内</w:t>
      </w:r>
      <w:r>
        <w:rPr>
          <w:rFonts w:ascii="宋体" w:hAnsi="宋体"/>
          <w:szCs w:val="21"/>
          <w:u w:val="single"/>
        </w:rPr>
        <w:t xml:space="preserve">完成</w:t>
      </w:r>
      <w:r>
        <w:rPr>
          <w:rFonts w:hint="eastAsia" w:ascii="宋体" w:hAnsi="宋体"/>
          <w:szCs w:val="21"/>
          <w:u w:val="single"/>
        </w:rPr>
        <w:t xml:space="preserve">审批</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发包人完成竣工付款的期限：</w:t>
      </w:r>
      <w:r>
        <w:rPr>
          <w:rFonts w:hint="eastAsia" w:ascii="宋体" w:hAnsi="宋体"/>
          <w:szCs w:val="21"/>
          <w:u w:val="single"/>
        </w:rPr>
        <w:t xml:space="preserve">付款比例按照12.4.1条执行</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按照第20条</w:t>
      </w:r>
      <w:r>
        <w:rPr>
          <w:rFonts w:hint="eastAsia" w:ascii="宋体" w:hAnsi="宋体"/>
          <w:szCs w:val="21"/>
          <w:u w:val="single"/>
        </w:rPr>
        <w:t xml:space="preserve">〔</w:t>
      </w:r>
      <w:r>
        <w:rPr>
          <w:rFonts w:ascii="宋体" w:hAnsi="宋体"/>
          <w:szCs w:val="21"/>
          <w:u w:val="single"/>
        </w:rPr>
        <w:t xml:space="preserve">争议解决</w:t>
      </w:r>
      <w:r>
        <w:rPr>
          <w:rFonts w:hint="eastAsia" w:ascii="宋体" w:hAnsi="宋体"/>
          <w:szCs w:val="21"/>
          <w:u w:val="single"/>
        </w:rPr>
        <w:t xml:space="preserve">〕</w:t>
      </w:r>
      <w:r>
        <w:rPr>
          <w:rFonts w:ascii="宋体" w:hAnsi="宋体"/>
          <w:szCs w:val="21"/>
          <w:u w:val="single"/>
        </w:rPr>
        <w:t xml:space="preserve">约定处理  </w:t>
      </w:r>
      <w:r>
        <w:rPr>
          <w:rFonts w:hint="eastAsia" w:ascii="宋体" w:hAnsi="宋体"/>
          <w:szCs w:val="21"/>
        </w:rPr>
        <w:t xml:space="preserve">。</w:t>
      </w:r>
      <w:r/>
    </w:p>
    <w:p>
      <w:pPr>
        <w:ind w:firstLine="420"/>
        <w:spacing w:after="120" w:line="440" w:lineRule="exact"/>
        <w:rPr>
          <w:rFonts w:ascii="宋体" w:hAnsi="宋体"/>
          <w:szCs w:val="21"/>
        </w:rPr>
      </w:pPr>
      <w:r>
        <w:rPr>
          <w:rFonts w:ascii="宋体" w:hAnsi="宋体"/>
          <w:szCs w:val="21"/>
        </w:rPr>
        <w:t xml:space="preserve">14.4 </w:t>
      </w:r>
      <w:r>
        <w:rPr>
          <w:rFonts w:hint="eastAsia" w:ascii="宋体" w:hAnsi="宋体"/>
          <w:szCs w:val="21"/>
        </w:rPr>
        <w:t xml:space="preserve">最终结清</w:t>
      </w:r>
      <w:r/>
    </w:p>
    <w:p>
      <w:pPr>
        <w:ind w:firstLine="420"/>
        <w:jc w:val="left"/>
        <w:spacing w:line="440" w:lineRule="exact"/>
        <w:rPr>
          <w:rFonts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jc w:val="left"/>
        <w:spacing w:line="440" w:lineRule="exact"/>
        <w:rPr>
          <w:rFonts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叁份</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按照12.4.1条执行</w:t>
      </w:r>
      <w:r>
        <w:rPr>
          <w:rFonts w:hint="eastAsia" w:ascii="宋体" w:hAnsi="宋体"/>
          <w:szCs w:val="21"/>
        </w:rPr>
        <w:t xml:space="preserve">。</w:t>
      </w:r>
      <w:r/>
    </w:p>
    <w:p>
      <w:pPr>
        <w:ind w:firstLine="420"/>
        <w:jc w:val="left"/>
        <w:spacing w:line="440" w:lineRule="exact"/>
        <w:rPr>
          <w:rFonts w:ascii="宋体" w:hAnsi="宋体"/>
          <w:szCs w:val="21"/>
        </w:rPr>
      </w:pPr>
      <w:r>
        <w:rPr>
          <w:rFonts w:ascii="宋体" w:hAnsi="宋体"/>
          <w:szCs w:val="21"/>
        </w:rPr>
        <w:t xml:space="preserve">14.4.2 </w:t>
      </w:r>
      <w:r>
        <w:rPr>
          <w:rFonts w:hint="eastAsia" w:ascii="宋体" w:hAnsi="宋体"/>
          <w:szCs w:val="21"/>
        </w:rPr>
        <w:t xml:space="preserve">最终结清证书和支付</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）发包人完成最终结清申请单的审批并颁发最终结清证书的期限：</w:t>
      </w:r>
      <w:r>
        <w:rPr>
          <w:rFonts w:ascii="宋体" w:hAnsi="宋体"/>
          <w:szCs w:val="21"/>
          <w:u w:val="single"/>
        </w:rPr>
        <w:t xml:space="preserve">在收到承包人提交的最终结清申请单后14天内  </w:t>
      </w:r>
      <w:r>
        <w:rPr>
          <w:rFonts w:hint="eastAsia" w:ascii="宋体" w:hAnsi="宋体"/>
          <w:szCs w:val="21"/>
        </w:rPr>
        <w:t xml:space="preserve">。</w:t>
      </w:r>
      <w:r/>
    </w:p>
    <w:p>
      <w:pPr>
        <w:ind w:firstLine="420"/>
        <w:jc w:val="left"/>
        <w:spacing w:line="440" w:lineRule="exact"/>
        <w:rPr>
          <w:rFonts w:hint="default" w:ascii="宋体" w:hAnsi="宋体"/>
          <w:szCs w:val="21"/>
          <w:lang w:val="en-US" w:eastAsia="zh-CN"/>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）发包人完成支付的期限：</w:t>
      </w:r>
      <w:r>
        <w:rPr>
          <w:rFonts w:ascii="宋体" w:hAnsi="宋体"/>
          <w:szCs w:val="21"/>
          <w:u w:val="single"/>
        </w:rPr>
        <w:t xml:space="preserve">在颁发最终结清证书后</w:t>
      </w:r>
      <w:r>
        <w:rPr>
          <w:rFonts w:hint="eastAsia" w:ascii="宋体" w:hAnsi="宋体"/>
          <w:szCs w:val="21"/>
          <w:u w:val="single"/>
        </w:rPr>
        <w:t xml:space="preserve">30日</w:t>
      </w:r>
      <w:r>
        <w:rPr>
          <w:rFonts w:ascii="宋体" w:hAnsi="宋体"/>
          <w:szCs w:val="21"/>
          <w:u w:val="single"/>
        </w:rPr>
        <w:t xml:space="preserve">内完成支付</w:t>
      </w:r>
      <w:r>
        <w:rPr>
          <w:rFonts w:hint="eastAsia" w:ascii="宋体" w:hAnsi="宋体"/>
          <w:szCs w:val="21"/>
        </w:rPr>
        <w:t xml:space="preserve">。</w:t>
      </w:r>
      <w:bookmarkEnd w:id="552"/>
      <w:r/>
      <w:bookmarkEnd w:id="553"/>
      <w:r/>
      <w:bookmarkEnd w:id="554"/>
      <w:r/>
      <w:bookmarkEnd w:id="555"/>
      <w:r/>
      <w:bookmarkEnd w:id="556"/>
      <w:r/>
      <w:bookmarkEnd w:id="557"/>
      <w:r/>
      <w:bookmarkEnd w:id="558"/>
      <w:r/>
      <w:bookmarkEnd w:id="564"/>
      <w:r/>
      <w:r/>
    </w:p>
    <w:p>
      <w:pPr>
        <w:pStyle w:val="769"/>
        <w:spacing w:before="120" w:after="120" w:line="440" w:lineRule="exact"/>
        <w:rPr>
          <w:rFonts w:ascii="宋体" w:hAnsi="宋体"/>
          <w:b w:val="0"/>
          <w:szCs w:val="21"/>
        </w:rPr>
      </w:pPr>
      <w:r/>
      <w:bookmarkStart w:id="566" w:name="_Toc351203647"/>
      <w:r/>
      <w:bookmarkStart w:id="567" w:name="_Toc267251483"/>
      <w:r/>
      <w:bookmarkStart w:id="568" w:name="_Toc267251484"/>
      <w:r/>
      <w:bookmarkStart w:id="569" w:name="_Toc267251482"/>
      <w:r/>
      <w:bookmarkStart w:id="570" w:name="_Toc267251485"/>
      <w:r/>
      <w:bookmarkStart w:id="571" w:name="_Toc267251490"/>
      <w:r/>
      <w:bookmarkStart w:id="572" w:name="_Toc267251486"/>
      <w:r/>
      <w:bookmarkStart w:id="573" w:name="_Toc267251488"/>
      <w:r/>
      <w:bookmarkStart w:id="574" w:name="_Toc267251489"/>
      <w:r/>
      <w:bookmarkStart w:id="575" w:name="_Toc267251498"/>
      <w:r/>
      <w:bookmarkStart w:id="576" w:name="_Toc267251499"/>
      <w:r/>
      <w:bookmarkStart w:id="577" w:name="_Toc267251495"/>
      <w:r/>
      <w:bookmarkStart w:id="578" w:name="_Toc267251494"/>
      <w:r/>
      <w:bookmarkStart w:id="579" w:name="_Toc267251503"/>
      <w:r/>
      <w:bookmarkStart w:id="580" w:name="_Toc267251491"/>
      <w:r/>
      <w:bookmarkStart w:id="581" w:name="_Toc267251497"/>
      <w:r/>
      <w:bookmarkStart w:id="582" w:name="_Toc267251496"/>
      <w:r/>
      <w:bookmarkStart w:id="583" w:name="_Toc267251502"/>
      <w:r/>
      <w:bookmarkStart w:id="584" w:name="_Toc267251501"/>
      <w:r/>
      <w:bookmarkStart w:id="585" w:name="_Toc267251493"/>
      <w:r/>
      <w:bookmarkStart w:id="586" w:name="_Toc267251492"/>
      <w:r/>
      <w:bookmarkStart w:id="587" w:name="_Toc267251506"/>
      <w:r/>
      <w:bookmarkStart w:id="588" w:name="_Toc267251504"/>
      <w:r/>
      <w:bookmarkStart w:id="589" w:name="_Toc267251507"/>
      <w:r/>
      <w:bookmarkStart w:id="590" w:name="_Toc267251508"/>
      <w:r/>
      <w:bookmarkStart w:id="591" w:name="_Toc267251515"/>
      <w:r/>
      <w:bookmarkStart w:id="592" w:name="_Toc267251513"/>
      <w:r/>
      <w:bookmarkStart w:id="593" w:name="_Toc267251510"/>
      <w:r/>
      <w:bookmarkStart w:id="594" w:name="_Toc267251514"/>
      <w:r/>
      <w:bookmarkStart w:id="595" w:name="_Toc267251509"/>
      <w:r/>
      <w:bookmarkStart w:id="596" w:name="_Toc267251511"/>
      <w:r>
        <w:rPr>
          <w:rFonts w:ascii="宋体" w:hAnsi="宋体"/>
          <w:b w:val="0"/>
          <w:szCs w:val="21"/>
        </w:rPr>
        <w:t xml:space="preserve">15. </w:t>
      </w:r>
      <w:r>
        <w:rPr>
          <w:rFonts w:hint="eastAsia" w:ascii="宋体" w:hAnsi="宋体"/>
          <w:b w:val="0"/>
          <w:szCs w:val="21"/>
        </w:rPr>
        <w:t xml:space="preserve">缺陷责任期与保修</w:t>
      </w:r>
      <w:bookmarkEnd w:id="566"/>
      <w:r/>
      <w:r/>
    </w:p>
    <w:p>
      <w:pPr>
        <w:ind w:firstLine="420"/>
        <w:spacing w:after="120" w:line="440" w:lineRule="exact"/>
        <w:rPr>
          <w:rFonts w:ascii="宋体" w:hAnsi="宋体"/>
          <w:szCs w:val="21"/>
        </w:rPr>
      </w:pPr>
      <w:r>
        <w:rPr>
          <w:rFonts w:ascii="宋体" w:hAnsi="宋体"/>
          <w:szCs w:val="21"/>
        </w:rPr>
        <w:t xml:space="preserve">15.2</w:t>
      </w:r>
      <w:r>
        <w:rPr>
          <w:rFonts w:hint="eastAsia" w:ascii="宋体" w:hAnsi="宋体"/>
          <w:szCs w:val="21"/>
        </w:rPr>
        <w:t xml:space="preserve">缺陷责任期</w:t>
      </w:r>
      <w:bookmarkEnd w:id="567"/>
      <w:r/>
      <w:r/>
    </w:p>
    <w:p>
      <w:pPr>
        <w:ind w:firstLine="420"/>
        <w:jc w:val="left"/>
        <w:spacing w:line="440" w:lineRule="exact"/>
        <w:rPr>
          <w:rFonts w:ascii="宋体" w:hAnsi="宋体"/>
          <w:szCs w:val="21"/>
        </w:rPr>
      </w:pPr>
      <w:r>
        <w:rPr>
          <w:rFonts w:hint="eastAsia" w:ascii="宋体" w:hAnsi="宋体"/>
          <w:szCs w:val="21"/>
        </w:rPr>
        <w:t xml:space="preserve">缺陷责任期的具体期限：</w:t>
      </w:r>
      <w:r>
        <w:rPr>
          <w:rFonts w:ascii="宋体" w:hAnsi="宋体"/>
          <w:szCs w:val="21"/>
          <w:u w:val="single"/>
        </w:rPr>
        <w:t xml:space="preserve">自</w:t>
      </w:r>
      <w:r>
        <w:rPr>
          <w:rFonts w:hint="eastAsia" w:ascii="宋体" w:hAnsi="宋体"/>
          <w:szCs w:val="21"/>
          <w:u w:val="single"/>
        </w:rPr>
        <w:t xml:space="preserve">实际竣工日期</w:t>
      </w:r>
      <w:r>
        <w:rPr>
          <w:rFonts w:ascii="宋体" w:hAnsi="宋体"/>
          <w:szCs w:val="21"/>
          <w:u w:val="single"/>
        </w:rPr>
        <w:t xml:space="preserve">起</w:t>
      </w:r>
      <w:r>
        <w:rPr>
          <w:rFonts w:hint="eastAsia" w:ascii="宋体" w:hAnsi="宋体"/>
          <w:b/>
          <w:szCs w:val="21"/>
          <w:u w:val="single"/>
        </w:rPr>
        <w:t xml:space="preserve">24个月</w:t>
      </w:r>
      <w:r>
        <w:rPr>
          <w:rFonts w:hint="eastAsia" w:ascii="宋体" w:hAnsi="宋体"/>
          <w:szCs w:val="21"/>
        </w:rPr>
        <w:t xml:space="preserve">。</w:t>
      </w:r>
      <w:r/>
    </w:p>
    <w:p>
      <w:pPr>
        <w:ind w:firstLine="420"/>
        <w:spacing w:after="120" w:line="440" w:lineRule="exact"/>
        <w:rPr>
          <w:rFonts w:ascii="宋体" w:hAnsi="宋体"/>
          <w:szCs w:val="21"/>
        </w:rPr>
        <w:outlineLvl w:val="0"/>
      </w:pPr>
      <w:r>
        <w:rPr>
          <w:rFonts w:ascii="宋体" w:hAnsi="宋体"/>
          <w:szCs w:val="21"/>
        </w:rPr>
        <w:t xml:space="preserve">15.3 </w:t>
      </w:r>
      <w:r>
        <w:rPr>
          <w:rFonts w:hint="eastAsia" w:ascii="宋体" w:hAnsi="宋体"/>
          <w:szCs w:val="21"/>
        </w:rPr>
        <w:t xml:space="preserve">质量保证金</w:t>
      </w:r>
      <w:r/>
    </w:p>
    <w:p>
      <w:pPr>
        <w:ind w:firstLine="420"/>
        <w:jc w:val="left"/>
        <w:spacing w:line="440" w:lineRule="exact"/>
        <w:rPr>
          <w:rFonts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扣留质量保证金</w:t>
      </w:r>
      <w:r>
        <w:rPr>
          <w:rFonts w:hint="eastAsia" w:ascii="宋体" w:hAnsi="宋体"/>
          <w:szCs w:val="21"/>
        </w:rPr>
        <w:t xml:space="preserve">。在工程项目竣工前，承包人按专用合同条款第</w:t>
      </w:r>
      <w:r>
        <w:rPr>
          <w:rFonts w:ascii="宋体" w:hAnsi="宋体"/>
          <w:szCs w:val="21"/>
        </w:rPr>
        <w:t xml:space="preserve">3.7</w:t>
      </w:r>
      <w:r>
        <w:rPr>
          <w:rFonts w:hint="eastAsia" w:ascii="宋体" w:hAnsi="宋体"/>
          <w:szCs w:val="21"/>
        </w:rPr>
        <w:t xml:space="preserve">条提供履约担保的，发包人不得同时预留工程质量保证金。</w:t>
      </w:r>
      <w:r/>
    </w:p>
    <w:p>
      <w:pPr>
        <w:ind w:firstLine="420"/>
        <w:jc w:val="left"/>
        <w:spacing w:line="44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承包人提供质量保证金的方式</w:t>
      </w:r>
      <w:r/>
    </w:p>
    <w:p>
      <w:pPr>
        <w:ind w:firstLine="420"/>
        <w:jc w:val="left"/>
        <w:spacing w:line="440" w:lineRule="exact"/>
        <w:rPr>
          <w:rFonts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（2）</w:t>
      </w:r>
      <w:r>
        <w:rPr>
          <w:rFonts w:hint="eastAsia" w:ascii="宋体" w:hAnsi="宋体"/>
          <w:szCs w:val="21"/>
        </w:rPr>
        <w:t xml:space="preserve">种方式：</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3 </w:t>
      </w:r>
      <w:r>
        <w:rPr>
          <w:rFonts w:ascii="宋体" w:hAnsi="宋体"/>
          <w:szCs w:val="21"/>
        </w:rPr>
        <w:t xml:space="preserve">%</w:t>
      </w:r>
      <w:r>
        <w:rPr>
          <w:rFonts w:hint="eastAsia" w:ascii="宋体" w:hAnsi="宋体"/>
          <w:szCs w:val="21"/>
        </w:rPr>
        <w:t xml:space="preserve">的审计价；</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outlineLvl w:val="0"/>
      </w:pPr>
      <w:r>
        <w:rPr>
          <w:rFonts w:ascii="宋体" w:hAnsi="宋体"/>
          <w:szCs w:val="21"/>
        </w:rPr>
        <w:t xml:space="preserve">15.3.2 </w:t>
      </w:r>
      <w:r>
        <w:rPr>
          <w:rFonts w:hint="eastAsia" w:ascii="宋体" w:hAnsi="宋体"/>
          <w:szCs w:val="21"/>
        </w:rPr>
        <w:t xml:space="preserve">质量保证金的扣留</w:t>
      </w:r>
      <w:r/>
    </w:p>
    <w:p>
      <w:pPr>
        <w:ind w:firstLine="420"/>
        <w:jc w:val="left"/>
        <w:spacing w:line="440" w:lineRule="exact"/>
        <w:rPr>
          <w:rFonts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（2）</w:t>
      </w:r>
      <w:r>
        <w:rPr>
          <w:rFonts w:hint="eastAsia" w:ascii="宋体" w:hAnsi="宋体"/>
          <w:szCs w:val="21"/>
        </w:rPr>
        <w:t xml:space="preserve">种方式：</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p>
    <w:p>
      <w:pPr>
        <w:ind w:firstLine="424"/>
        <w:spacing w:line="44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待质保期满后（无质量问题）30日</w:t>
      </w:r>
      <w:r>
        <w:rPr>
          <w:rFonts w:ascii="宋体" w:hAnsi="宋体"/>
          <w:szCs w:val="21"/>
          <w:u w:val="single"/>
        </w:rPr>
        <w:t xml:space="preserve">内</w:t>
      </w:r>
      <w:r>
        <w:rPr>
          <w:rFonts w:hint="eastAsia" w:ascii="宋体" w:hAnsi="宋体"/>
          <w:szCs w:val="21"/>
          <w:u w:val="single"/>
        </w:rPr>
        <w:t xml:space="preserve">退还</w:t>
      </w:r>
      <w:r>
        <w:rPr>
          <w:rFonts w:hint="eastAsia" w:ascii="宋体" w:hAnsi="宋体"/>
          <w:szCs w:val="21"/>
        </w:rPr>
        <w:t xml:space="preserve">。</w:t>
      </w:r>
      <w:bookmarkEnd w:id="568"/>
      <w:r/>
      <w:bookmarkEnd w:id="569"/>
      <w:r/>
      <w:r/>
    </w:p>
    <w:p>
      <w:pPr>
        <w:ind w:firstLine="420"/>
        <w:spacing w:after="120" w:line="440" w:lineRule="exact"/>
        <w:rPr>
          <w:rFonts w:ascii="宋体" w:hAnsi="宋体"/>
          <w:szCs w:val="21"/>
        </w:rPr>
      </w:pPr>
      <w:r>
        <w:rPr>
          <w:rFonts w:ascii="宋体" w:hAnsi="宋体"/>
          <w:szCs w:val="21"/>
        </w:rPr>
        <w:t xml:space="preserve">15.4</w:t>
      </w:r>
      <w:r>
        <w:rPr>
          <w:rFonts w:hint="eastAsia" w:ascii="宋体" w:hAnsi="宋体"/>
          <w:szCs w:val="21"/>
        </w:rPr>
        <w:t xml:space="preserve">保修</w:t>
      </w:r>
      <w:bookmarkEnd w:id="570"/>
      <w:r/>
      <w:r/>
    </w:p>
    <w:p>
      <w:pPr>
        <w:ind w:firstLine="409"/>
        <w:jc w:val="left"/>
        <w:spacing w:line="440" w:lineRule="exact"/>
        <w:rPr>
          <w:rFonts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09"/>
        <w:jc w:val="left"/>
        <w:spacing w:line="440" w:lineRule="exact"/>
        <w:rPr>
          <w:rFonts w:ascii="宋体" w:hAnsi="宋体"/>
          <w:szCs w:val="21"/>
        </w:rPr>
      </w:pPr>
      <w:r>
        <w:rPr>
          <w:rFonts w:hint="eastAsia" w:ascii="宋体" w:hAnsi="宋体"/>
          <w:szCs w:val="21"/>
        </w:rPr>
        <w:t xml:space="preserve">工程保修期为：</w:t>
      </w:r>
      <w:r>
        <w:rPr>
          <w:rFonts w:hint="eastAsia" w:ascii="宋体" w:hAnsi="宋体"/>
          <w:szCs w:val="21"/>
          <w:u w:val="single"/>
        </w:rPr>
        <w:t xml:space="preserve">按国家有关规定</w:t>
      </w:r>
      <w:r>
        <w:rPr>
          <w:rFonts w:hint="eastAsia" w:ascii="宋体" w:hAnsi="宋体"/>
          <w:szCs w:val="21"/>
        </w:rPr>
        <w:t xml:space="preserve">。</w:t>
      </w:r>
      <w:r/>
    </w:p>
    <w:p>
      <w:pPr>
        <w:ind w:firstLine="409"/>
        <w:jc w:val="left"/>
        <w:spacing w:line="440" w:lineRule="exact"/>
        <w:rPr>
          <w:rFonts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09"/>
        <w:jc w:val="left"/>
        <w:spacing w:line="440" w:lineRule="exact"/>
        <w:rPr>
          <w:rFonts w:ascii="宋体" w:hAnsi="宋体"/>
          <w:szCs w:val="21"/>
        </w:rPr>
      </w:pPr>
      <w:r>
        <w:rPr>
          <w:rFonts w:hint="eastAsia" w:ascii="宋体" w:hAnsi="宋体"/>
          <w:szCs w:val="21"/>
        </w:rPr>
        <w:t xml:space="preserve">承包人收到保修通知并到达工程现场的合理时间：</w:t>
      </w:r>
      <w:r>
        <w:rPr>
          <w:rFonts w:ascii="宋体" w:hAnsi="宋体"/>
          <w:szCs w:val="21"/>
          <w:u w:val="single"/>
        </w:rPr>
        <w:t xml:space="preserve">收到保修通知</w:t>
      </w:r>
      <w:r>
        <w:rPr>
          <w:rFonts w:hint="eastAsia" w:ascii="宋体" w:hAnsi="宋体"/>
          <w:szCs w:val="21"/>
          <w:u w:val="single"/>
        </w:rPr>
        <w:t xml:space="preserve">或</w:t>
      </w:r>
      <w:r>
        <w:rPr>
          <w:rFonts w:ascii="宋体" w:hAnsi="宋体"/>
          <w:szCs w:val="21"/>
          <w:u w:val="single"/>
        </w:rPr>
        <w:t xml:space="preserve">口头通知后</w:t>
      </w:r>
      <w:r>
        <w:rPr>
          <w:rFonts w:hint="eastAsia" w:ascii="宋体" w:hAnsi="宋体"/>
          <w:szCs w:val="21"/>
          <w:u w:val="single"/>
        </w:rPr>
        <w:t xml:space="preserve">48小时内</w:t>
      </w:r>
      <w:r>
        <w:rPr>
          <w:rFonts w:hint="eastAsia" w:ascii="宋体" w:hAnsi="宋体"/>
          <w:szCs w:val="21"/>
        </w:rPr>
        <w:t xml:space="preserve">。</w:t>
      </w:r>
      <w:bookmarkEnd w:id="571"/>
      <w:r/>
      <w:bookmarkEnd w:id="572"/>
      <w:r/>
      <w:bookmarkEnd w:id="573"/>
      <w:r/>
      <w:bookmarkEnd w:id="574"/>
      <w:r/>
      <w:r/>
    </w:p>
    <w:p>
      <w:pPr>
        <w:pStyle w:val="769"/>
        <w:spacing w:before="120" w:after="120" w:line="440" w:lineRule="exact"/>
        <w:rPr>
          <w:rFonts w:ascii="宋体" w:hAnsi="宋体"/>
          <w:b w:val="0"/>
          <w:szCs w:val="21"/>
        </w:rPr>
      </w:pPr>
      <w:r/>
      <w:bookmarkStart w:id="597" w:name="_Toc351203648"/>
      <w:r/>
      <w:bookmarkStart w:id="598" w:name="_Toc280868717"/>
      <w:r/>
      <w:bookmarkStart w:id="599" w:name="_Toc280868718"/>
      <w:r>
        <w:rPr>
          <w:rFonts w:ascii="宋体" w:hAnsi="宋体"/>
          <w:b w:val="0"/>
          <w:szCs w:val="21"/>
        </w:rPr>
        <w:t xml:space="preserve">16. </w:t>
      </w:r>
      <w:r>
        <w:rPr>
          <w:rFonts w:hint="eastAsia" w:ascii="宋体" w:hAnsi="宋体"/>
          <w:b w:val="0"/>
          <w:szCs w:val="21"/>
        </w:rPr>
        <w:t xml:space="preserve">违约</w:t>
      </w:r>
      <w:bookmarkEnd w:id="597"/>
      <w:r/>
      <w:r/>
    </w:p>
    <w:p>
      <w:pPr>
        <w:ind w:firstLine="420"/>
        <w:spacing w:after="120" w:line="440" w:lineRule="exact"/>
        <w:rPr>
          <w:rFonts w:ascii="宋体" w:hAnsi="宋体"/>
          <w:szCs w:val="21"/>
        </w:rPr>
        <w:outlineLvl w:val="0"/>
      </w:pPr>
      <w:r>
        <w:rPr>
          <w:rFonts w:ascii="宋体" w:hAnsi="宋体"/>
          <w:szCs w:val="21"/>
        </w:rPr>
        <w:t xml:space="preserve">16.1 </w:t>
      </w:r>
      <w:r>
        <w:rPr>
          <w:rFonts w:hint="eastAsia" w:ascii="宋体" w:hAnsi="宋体"/>
          <w:szCs w:val="21"/>
        </w:rPr>
        <w:t xml:space="preserve">发包人违约</w:t>
      </w:r>
      <w:r/>
    </w:p>
    <w:p>
      <w:pPr>
        <w:ind w:firstLine="420"/>
        <w:jc w:val="left"/>
        <w:spacing w:line="440" w:lineRule="exact"/>
        <w:rPr>
          <w:rFonts w:ascii="宋体" w:hAnsi="宋体"/>
          <w:szCs w:val="21"/>
        </w:rPr>
      </w:pPr>
      <w:r>
        <w:rPr>
          <w:rFonts w:ascii="宋体" w:hAnsi="宋体"/>
          <w:szCs w:val="21"/>
        </w:rPr>
        <w:t xml:space="preserve">16.1.1</w:t>
      </w:r>
      <w:r>
        <w:rPr>
          <w:rFonts w:hint="eastAsia" w:ascii="宋体" w:hAnsi="宋体"/>
          <w:szCs w:val="21"/>
        </w:rPr>
        <w:t xml:space="preserve">发包人违约的情形</w:t>
      </w:r>
      <w:r/>
    </w:p>
    <w:p>
      <w:pPr>
        <w:ind w:firstLine="420"/>
        <w:jc w:val="left"/>
        <w:spacing w:line="440" w:lineRule="exact"/>
        <w:rPr>
          <w:rFonts w:ascii="宋体" w:hAnsi="宋体"/>
          <w:szCs w:val="21"/>
        </w:rPr>
      </w:pPr>
      <w:r>
        <w:rPr>
          <w:rFonts w:hint="eastAsia" w:ascii="宋体" w:hAnsi="宋体"/>
          <w:szCs w:val="21"/>
        </w:rPr>
        <w:t xml:space="preserve">发包人违约的其他情形：</w:t>
      </w:r>
      <w:r>
        <w:rPr>
          <w:rFonts w:hint="eastAsia" w:ascii="宋体" w:hAnsi="宋体"/>
          <w:szCs w:val="21"/>
          <w:u w:val="single"/>
        </w:rPr>
        <w:t xml:space="preserve">无</w:t>
      </w:r>
      <w:r>
        <w:rPr>
          <w:rFonts w:hint="eastAsia" w:ascii="宋体" w:hAnsi="宋体"/>
          <w:szCs w:val="21"/>
        </w:rPr>
        <w:t xml:space="preserve">。</w:t>
      </w:r>
      <w:r/>
    </w:p>
    <w:p>
      <w:pPr>
        <w:ind w:left="1050" w:hanging="1050"/>
        <w:jc w:val="left"/>
        <w:spacing w:line="440" w:lineRule="exact"/>
        <w:rPr>
          <w:rFonts w:ascii="宋体" w:hAnsi="宋体"/>
          <w:szCs w:val="21"/>
        </w:rPr>
      </w:pPr>
      <w:r>
        <w:rPr>
          <w:rFonts w:ascii="宋体" w:hAnsi="宋体"/>
          <w:szCs w:val="21"/>
        </w:rPr>
        <w:t xml:space="preserve">    16.1.2 </w:t>
      </w:r>
      <w:r>
        <w:rPr>
          <w:rFonts w:hint="eastAsia" w:ascii="宋体" w:hAnsi="宋体"/>
          <w:szCs w:val="21"/>
        </w:rPr>
        <w:t xml:space="preserve">发包人违约的责任</w:t>
      </w:r>
      <w:r/>
    </w:p>
    <w:p>
      <w:pPr>
        <w:ind w:firstLine="420"/>
        <w:jc w:val="left"/>
        <w:spacing w:line="440" w:lineRule="exact"/>
        <w:rPr>
          <w:rFonts w:ascii="宋体" w:hAnsi="宋体"/>
          <w:szCs w:val="21"/>
        </w:rPr>
      </w:pPr>
      <w:r>
        <w:rPr>
          <w:rFonts w:hint="eastAsia" w:ascii="宋体" w:hAnsi="宋体"/>
          <w:szCs w:val="21"/>
        </w:rPr>
        <w:t xml:space="preserve">发包人违约责任的承担方式和计算方法：</w:t>
      </w:r>
      <w:r/>
    </w:p>
    <w:p>
      <w:pPr>
        <w:ind w:firstLine="420"/>
        <w:jc w:val="left"/>
        <w:spacing w:line="44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）因发包人原因未能在计划开工日期前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发包人顺延工期</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）因发包人原因未能按合同约定支付合同价款的违约责任：</w:t>
      </w:r>
      <w:r>
        <w:rPr>
          <w:rFonts w:hint="eastAsia" w:ascii="宋体" w:hAnsi="宋体"/>
          <w:szCs w:val="21"/>
          <w:u w:val="single"/>
        </w:rPr>
        <w:t xml:space="preserve">发包人顺延工期</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）发包人违反第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hint="eastAsia" w:ascii="宋体" w:hAnsi="宋体"/>
          <w:szCs w:val="21"/>
          <w:u w:val="single"/>
        </w:rPr>
        <w:t xml:space="preserve">发包人顺延工期</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）发包人提供的材料、工程设备的规格、数量或质量不符合合同约定，或因发包人原因导致交货日期延误或交货地点变更等情况的违约责任：</w:t>
      </w:r>
      <w:r>
        <w:rPr>
          <w:rFonts w:hint="eastAsia" w:ascii="宋体" w:hAnsi="宋体"/>
          <w:szCs w:val="21"/>
          <w:u w:val="single"/>
        </w:rPr>
        <w:t xml:space="preserve">发包人顺延工期</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）因发包人违反合同约定造成暂停施工的违约责任：</w:t>
      </w:r>
      <w:r>
        <w:rPr>
          <w:rFonts w:hint="eastAsia" w:ascii="宋体" w:hAnsi="宋体"/>
          <w:szCs w:val="21"/>
          <w:u w:val="single"/>
        </w:rPr>
        <w:t xml:space="preserve">发包人顺延工期</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）发包人无正当理由没有在约定期限内发出复工指示，导致承包人无法复工的违约责任：</w:t>
      </w:r>
      <w:r>
        <w:rPr>
          <w:rFonts w:hint="eastAsia" w:ascii="宋体" w:hAnsi="宋体"/>
          <w:szCs w:val="21"/>
          <w:u w:val="single"/>
        </w:rPr>
        <w:t xml:space="preserve">发包人顺延工期</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ascii="宋体" w:hAnsi="宋体"/>
          <w:szCs w:val="21"/>
        </w:rPr>
        <w:t xml:space="preserve">16.1.3 </w:t>
      </w:r>
      <w:r>
        <w:rPr>
          <w:rFonts w:hint="eastAsia" w:ascii="宋体" w:hAnsi="宋体"/>
          <w:szCs w:val="21"/>
        </w:rPr>
        <w:t xml:space="preserve">因发包人违约解除合同</w:t>
      </w:r>
      <w:r/>
    </w:p>
    <w:p>
      <w:pPr>
        <w:ind w:firstLine="420"/>
        <w:jc w:val="left"/>
        <w:spacing w:line="440" w:lineRule="exact"/>
        <w:rPr>
          <w:rFonts w:ascii="宋体" w:hAnsi="宋体"/>
          <w:szCs w:val="21"/>
        </w:rPr>
      </w:pPr>
      <w:r>
        <w:rPr>
          <w:rFonts w:hint="eastAsia" w:ascii="宋体" w:hAnsi="宋体"/>
          <w:szCs w:val="21"/>
        </w:rPr>
        <w:t xml:space="preserve">承包人按</w:t>
      </w:r>
      <w:r>
        <w:rPr>
          <w:rFonts w:ascii="宋体" w:hAnsi="宋体"/>
          <w:szCs w:val="21"/>
        </w:rPr>
        <w:t xml:space="preserve">16.1.1</w:t>
      </w:r>
      <w:r>
        <w:rPr>
          <w:rFonts w:hint="eastAsia" w:ascii="宋体" w:hAnsi="宋体"/>
          <w:szCs w:val="21"/>
        </w:rPr>
        <w:t xml:space="preserve">项〔发包人违约的情形〕约定暂停施工满</w:t>
      </w:r>
      <w:r>
        <w:rPr>
          <w:rFonts w:hint="eastAsia" w:ascii="宋体" w:hAnsi="宋体"/>
          <w:szCs w:val="21"/>
          <w:u w:val="single"/>
        </w:rPr>
        <w:t xml:space="preserve">90</w:t>
      </w:r>
      <w:r>
        <w:rPr>
          <w:rFonts w:hint="eastAsia" w:ascii="宋体" w:hAnsi="宋体"/>
          <w:szCs w:val="21"/>
        </w:rPr>
        <w:t xml:space="preserve">天后发包人仍不纠正其违约行为并致使合同目的不能实现的，承包人有权解除合同。</w:t>
      </w:r>
      <w:r/>
    </w:p>
    <w:p>
      <w:pPr>
        <w:ind w:firstLine="420"/>
        <w:spacing w:after="120" w:line="440" w:lineRule="exact"/>
        <w:rPr>
          <w:rFonts w:ascii="宋体" w:hAnsi="宋体"/>
          <w:szCs w:val="21"/>
        </w:rPr>
        <w:outlineLvl w:val="0"/>
      </w:pPr>
      <w:r>
        <w:rPr>
          <w:rFonts w:ascii="宋体" w:hAnsi="宋体"/>
          <w:szCs w:val="21"/>
        </w:rPr>
        <w:t xml:space="preserve">16.2 </w:t>
      </w:r>
      <w:r>
        <w:rPr>
          <w:rFonts w:hint="eastAsia" w:ascii="宋体" w:hAnsi="宋体"/>
          <w:szCs w:val="21"/>
        </w:rPr>
        <w:t xml:space="preserve">承包人违约</w:t>
      </w:r>
      <w:r/>
    </w:p>
    <w:p>
      <w:pPr>
        <w:ind w:firstLine="420"/>
        <w:jc w:val="left"/>
        <w:spacing w:line="440" w:lineRule="exact"/>
        <w:rPr>
          <w:rFonts w:ascii="宋体" w:hAnsi="宋体"/>
          <w:szCs w:val="21"/>
        </w:rPr>
      </w:pPr>
      <w:r>
        <w:rPr>
          <w:rFonts w:ascii="宋体" w:hAnsi="宋体"/>
          <w:szCs w:val="21"/>
        </w:rPr>
        <w:t xml:space="preserve">16.2.1 </w:t>
      </w:r>
      <w:r>
        <w:rPr>
          <w:rFonts w:hint="eastAsia" w:ascii="宋体" w:hAnsi="宋体"/>
          <w:szCs w:val="21"/>
        </w:rPr>
        <w:t xml:space="preserve">承包人违约的情形</w:t>
      </w:r>
      <w:r/>
    </w:p>
    <w:p>
      <w:pPr>
        <w:ind w:firstLine="420"/>
        <w:jc w:val="left"/>
        <w:spacing w:line="440" w:lineRule="exact"/>
        <w:rPr>
          <w:rFonts w:ascii="宋体" w:hAnsi="宋体"/>
          <w:szCs w:val="21"/>
        </w:rPr>
      </w:pPr>
      <w:r>
        <w:rPr>
          <w:rFonts w:hint="eastAsia" w:ascii="宋体" w:hAnsi="宋体"/>
          <w:szCs w:val="21"/>
        </w:rPr>
        <w:t xml:space="preserve">承包人违约的其他情形：</w:t>
      </w:r>
      <w:r>
        <w:rPr>
          <w:rFonts w:ascii="宋体" w:hAnsi="宋体"/>
          <w:szCs w:val="21"/>
          <w:u w:val="single"/>
        </w:rPr>
        <w:t xml:space="preserve">承包人</w:t>
      </w:r>
      <w:r>
        <w:rPr>
          <w:rFonts w:hint="eastAsia" w:ascii="宋体" w:hAnsi="宋体"/>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szCs w:val="21"/>
        </w:rPr>
        <w:t xml:space="preserve">。</w:t>
      </w:r>
      <w:r/>
    </w:p>
    <w:p>
      <w:pPr>
        <w:ind w:firstLine="420"/>
        <w:jc w:val="left"/>
        <w:spacing w:line="440" w:lineRule="exact"/>
        <w:rPr>
          <w:rFonts w:ascii="宋体" w:hAnsi="宋体"/>
          <w:szCs w:val="21"/>
        </w:rPr>
      </w:pPr>
      <w:r>
        <w:rPr>
          <w:rFonts w:ascii="宋体" w:hAnsi="宋体"/>
          <w:szCs w:val="21"/>
        </w:rPr>
        <w:t xml:space="preserve">16.2.2</w:t>
      </w:r>
      <w:r>
        <w:rPr>
          <w:rFonts w:hint="eastAsia" w:ascii="宋体" w:hAnsi="宋体"/>
          <w:szCs w:val="21"/>
        </w:rPr>
        <w:t xml:space="preserve">承包人违约的责任</w:t>
      </w:r>
      <w:r/>
    </w:p>
    <w:p>
      <w:pPr>
        <w:ind w:firstLine="420"/>
        <w:jc w:val="left"/>
        <w:spacing w:line="440" w:lineRule="exact"/>
        <w:rPr>
          <w:rFonts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承包人承担全部费用，费用工期不顺延。工期延误</w:t>
      </w:r>
      <w:r>
        <w:rPr>
          <w:rFonts w:hint="eastAsia" w:ascii="宋体" w:hAnsi="宋体"/>
          <w:szCs w:val="21"/>
          <w:u w:val="single"/>
        </w:rPr>
        <w:t xml:space="preserve">每延误一天，承包人赔偿给发包人合同总价的千分之二违约金</w:t>
      </w:r>
      <w:r>
        <w:rPr>
          <w:rFonts w:hint="eastAsia" w:ascii="宋体" w:hAnsi="宋体"/>
          <w:szCs w:val="21"/>
        </w:rPr>
        <w:t xml:space="preserve">。</w:t>
      </w:r>
      <w:r/>
    </w:p>
    <w:p>
      <w:pPr>
        <w:ind w:firstLine="420"/>
        <w:jc w:val="left"/>
        <w:spacing w:line="440" w:lineRule="exact"/>
        <w:rPr>
          <w:rFonts w:ascii="宋体" w:hAnsi="宋体"/>
          <w:szCs w:val="21"/>
        </w:rPr>
      </w:pPr>
      <w:r>
        <w:rPr>
          <w:rFonts w:ascii="宋体" w:hAnsi="宋体"/>
          <w:szCs w:val="21"/>
        </w:rPr>
        <w:t xml:space="preserve">16.2.3 </w:t>
      </w:r>
      <w:r>
        <w:rPr>
          <w:rFonts w:hint="eastAsia" w:ascii="宋体" w:hAnsi="宋体"/>
          <w:szCs w:val="21"/>
        </w:rPr>
        <w:t xml:space="preserve">因承包人违约解除合同</w:t>
      </w:r>
      <w:r/>
    </w:p>
    <w:p>
      <w:pPr>
        <w:spacing w:before="120" w:after="120" w:line="440" w:lineRule="exact"/>
        <w:rPr>
          <w:rFonts w:ascii="宋体" w:hAnsi="宋体"/>
          <w:szCs w:val="21"/>
        </w:rPr>
      </w:pPr>
      <w:r>
        <w:rPr>
          <w:rFonts w:hint="eastAsia" w:ascii="宋体" w:hAnsi="宋体"/>
          <w:szCs w:val="21"/>
        </w:rPr>
        <w:t xml:space="preserve">    关于承包人违约解除合同的特别约定：</w:t>
      </w:r>
      <w:r>
        <w:rPr>
          <w:rFonts w:hint="eastAsia" w:ascii="宋体" w:hAnsi="宋体"/>
          <w:szCs w:val="21"/>
          <w:u w:val="single"/>
        </w:rPr>
        <w:t xml:space="preserve">发包人没收全部履约保证金并</w:t>
      </w:r>
      <w:r>
        <w:rPr>
          <w:rFonts w:ascii="宋体" w:hAnsi="宋体"/>
          <w:szCs w:val="21"/>
          <w:u w:val="single"/>
        </w:rPr>
        <w:t xml:space="preserve">暂停对承包人的付款</w:t>
      </w:r>
      <w:r>
        <w:rPr>
          <w:rFonts w:ascii="宋体" w:hAnsi="宋体"/>
          <w:szCs w:val="21"/>
        </w:rPr>
        <w:t xml:space="preserve">。</w:t>
      </w:r>
      <w:r/>
    </w:p>
    <w:p>
      <w:pPr>
        <w:ind w:firstLine="420"/>
        <w:spacing w:before="120" w:after="120" w:line="440" w:lineRule="exact"/>
        <w:rPr>
          <w:rFonts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ascii="宋体" w:hAnsi="宋体"/>
          <w:szCs w:val="21"/>
          <w:u w:val="single"/>
        </w:rPr>
        <w:t xml:space="preserve">施工现场的材料、设备</w:t>
      </w:r>
      <w:r>
        <w:rPr>
          <w:rFonts w:hint="eastAsia" w:ascii="宋体" w:hAnsi="宋体"/>
          <w:szCs w:val="21"/>
          <w:u w:val="single"/>
        </w:rPr>
        <w:t xml:space="preserve">由发包人承担费用，其他费用由承包人承担</w:t>
      </w:r>
      <w:r>
        <w:rPr>
          <w:rFonts w:hint="eastAsia" w:ascii="宋体" w:hAnsi="宋体"/>
          <w:szCs w:val="21"/>
        </w:rPr>
        <w:t xml:space="preserve">。</w:t>
      </w:r>
      <w:r/>
    </w:p>
    <w:p>
      <w:pPr>
        <w:ind w:firstLine="422"/>
        <w:spacing w:before="120" w:after="120" w:line="440" w:lineRule="exact"/>
        <w:rPr>
          <w:rFonts w:ascii="宋体" w:hAnsi="宋体"/>
          <w:szCs w:val="21"/>
        </w:rPr>
      </w:pPr>
      <w:r>
        <w:rPr>
          <w:rFonts w:hint="eastAsia"/>
          <w:b/>
          <w:highlight w:val="white"/>
        </w:rPr>
        <w:t xml:space="preserve">签订合同后被发现存在出借（挂靠）资质的行为，愿意无条件接受被取消中标（承包）资格、投标保证金不予退还、履约保证金不予退还、合同解除及清除出场，一切损失自行承担。</w:t>
      </w:r>
      <w:r/>
    </w:p>
    <w:p>
      <w:pPr>
        <w:pStyle w:val="769"/>
        <w:spacing w:before="120" w:after="120" w:line="440" w:lineRule="exact"/>
        <w:rPr>
          <w:rFonts w:ascii="宋体" w:hAnsi="宋体"/>
          <w:b w:val="0"/>
          <w:szCs w:val="21"/>
        </w:rPr>
      </w:pPr>
      <w:r/>
      <w:bookmarkStart w:id="600" w:name="_Toc351203649"/>
      <w:r>
        <w:rPr>
          <w:rFonts w:ascii="宋体" w:hAnsi="宋体"/>
          <w:b w:val="0"/>
          <w:szCs w:val="21"/>
        </w:rPr>
        <w:t xml:space="preserve">17. </w:t>
      </w:r>
      <w:r>
        <w:rPr>
          <w:rFonts w:hint="eastAsia" w:ascii="宋体" w:hAnsi="宋体"/>
          <w:b w:val="0"/>
          <w:szCs w:val="21"/>
        </w:rPr>
        <w:t xml:space="preserve">不可抗力</w:t>
      </w:r>
      <w:bookmarkEnd w:id="598"/>
      <w:r/>
      <w:bookmarkEnd w:id="600"/>
      <w:r/>
      <w:r/>
    </w:p>
    <w:p>
      <w:pPr>
        <w:ind w:firstLine="420"/>
        <w:spacing w:after="120" w:line="440" w:lineRule="exact"/>
        <w:rPr>
          <w:rFonts w:ascii="宋体" w:hAnsi="宋体"/>
          <w:szCs w:val="21"/>
        </w:rPr>
      </w:pPr>
      <w:r>
        <w:rPr>
          <w:rFonts w:ascii="宋体" w:hAnsi="宋体"/>
          <w:szCs w:val="21"/>
        </w:rPr>
        <w:t xml:space="preserve">17.1 </w:t>
      </w:r>
      <w:r>
        <w:rPr>
          <w:rFonts w:hint="eastAsia" w:ascii="宋体" w:hAnsi="宋体"/>
          <w:szCs w:val="21"/>
        </w:rPr>
        <w:t xml:space="preserve">不可抗力的确认</w:t>
      </w:r>
      <w:r/>
    </w:p>
    <w:p>
      <w:pPr>
        <w:ind w:firstLine="420"/>
        <w:jc w:val="left"/>
        <w:spacing w:line="440" w:lineRule="exact"/>
        <w:rPr>
          <w:rFonts w:ascii="宋体" w:hAnsi="宋体"/>
          <w:szCs w:val="21"/>
          <w:u w:val="single"/>
        </w:rPr>
      </w:pPr>
      <w:r>
        <w:rPr>
          <w:rFonts w:hint="eastAsia" w:ascii="宋体" w:hAnsi="宋体"/>
          <w:szCs w:val="21"/>
        </w:rPr>
        <w:t xml:space="preserve">除通用合同条款约定的不可抗力事件之外，视为不可抗力的其他情形：</w:t>
      </w:r>
      <w:r>
        <w:rPr>
          <w:rFonts w:hint="eastAsia" w:ascii="宋体" w:hAnsi="宋体"/>
          <w:szCs w:val="21"/>
          <w:u w:val="single"/>
        </w:rPr>
        <w:t xml:space="preserve">无</w:t>
      </w:r>
      <w:r>
        <w:rPr>
          <w:rFonts w:hint="eastAsia" w:ascii="宋体" w:hAnsi="宋体"/>
          <w:szCs w:val="21"/>
        </w:rPr>
        <w:t xml:space="preserve">。</w:t>
      </w:r>
      <w:r/>
    </w:p>
    <w:p>
      <w:pPr>
        <w:ind w:firstLine="420"/>
        <w:spacing w:after="120" w:line="440" w:lineRule="exact"/>
        <w:rPr>
          <w:rFonts w:ascii="宋体" w:hAnsi="宋体"/>
          <w:szCs w:val="21"/>
        </w:rPr>
        <w:outlineLvl w:val="0"/>
      </w:pPr>
      <w:r>
        <w:rPr>
          <w:rFonts w:ascii="宋体" w:hAnsi="宋体"/>
          <w:szCs w:val="21"/>
        </w:rPr>
        <w:t xml:space="preserve">17.4 </w:t>
      </w:r>
      <w:r>
        <w:rPr>
          <w:rFonts w:hint="eastAsia" w:ascii="宋体" w:hAnsi="宋体"/>
          <w:szCs w:val="21"/>
        </w:rPr>
        <w:t xml:space="preserve">因不可抗力解除合同</w:t>
      </w:r>
      <w:r/>
    </w:p>
    <w:p>
      <w:pPr>
        <w:ind w:firstLine="420"/>
        <w:jc w:val="left"/>
        <w:spacing w:line="440" w:lineRule="exact"/>
        <w:rPr>
          <w:rFonts w:ascii="宋体" w:hAnsi="宋体"/>
          <w:szCs w:val="21"/>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28</w:t>
      </w:r>
      <w:r>
        <w:rPr>
          <w:rFonts w:hint="eastAsia" w:ascii="宋体" w:hAnsi="宋体"/>
          <w:szCs w:val="21"/>
        </w:rPr>
        <w:t xml:space="preserve">天内完成款项的支付。</w:t>
      </w:r>
      <w:r/>
    </w:p>
    <w:p>
      <w:pPr>
        <w:pStyle w:val="769"/>
        <w:spacing w:before="120" w:after="120" w:line="440" w:lineRule="exact"/>
        <w:rPr>
          <w:rFonts w:ascii="宋体" w:hAnsi="宋体"/>
          <w:b w:val="0"/>
          <w:szCs w:val="21"/>
        </w:rPr>
      </w:pPr>
      <w:r/>
      <w:bookmarkStart w:id="601" w:name="_Toc351203650"/>
      <w:r>
        <w:rPr>
          <w:rFonts w:ascii="宋体" w:hAnsi="宋体"/>
          <w:b w:val="0"/>
          <w:szCs w:val="21"/>
        </w:rPr>
        <w:t xml:space="preserve">18. </w:t>
      </w:r>
      <w:r>
        <w:rPr>
          <w:rFonts w:hint="eastAsia" w:ascii="宋体" w:hAnsi="宋体"/>
          <w:b w:val="0"/>
          <w:szCs w:val="21"/>
        </w:rPr>
        <w:t xml:space="preserve">保险</w:t>
      </w:r>
      <w:bookmarkEnd w:id="601"/>
      <w:r/>
      <w:bookmarkEnd w:id="599"/>
      <w:r/>
      <w:r/>
    </w:p>
    <w:p>
      <w:pPr>
        <w:ind w:firstLine="420"/>
        <w:spacing w:after="120" w:line="440" w:lineRule="exact"/>
        <w:rPr>
          <w:rFonts w:ascii="宋体" w:hAnsi="宋体"/>
          <w:szCs w:val="21"/>
        </w:rPr>
      </w:pPr>
      <w:r>
        <w:rPr>
          <w:rFonts w:ascii="宋体" w:hAnsi="宋体"/>
          <w:szCs w:val="21"/>
        </w:rPr>
        <w:t xml:space="preserve">18.1 </w:t>
      </w:r>
      <w:r>
        <w:rPr>
          <w:rFonts w:hint="eastAsia" w:ascii="宋体" w:hAnsi="宋体"/>
          <w:szCs w:val="21"/>
        </w:rPr>
        <w:t xml:space="preserve">工程保险</w:t>
      </w:r>
      <w:r/>
    </w:p>
    <w:p>
      <w:pPr>
        <w:ind w:firstLine="420"/>
        <w:jc w:val="left"/>
        <w:spacing w:line="440" w:lineRule="exact"/>
        <w:rPr>
          <w:rFonts w:ascii="宋体" w:hAnsi="宋体"/>
          <w:szCs w:val="21"/>
        </w:rPr>
      </w:pPr>
      <w:r>
        <w:rPr>
          <w:rFonts w:hint="eastAsia" w:ascii="宋体" w:hAnsi="宋体"/>
          <w:szCs w:val="21"/>
        </w:rPr>
        <w:t xml:space="preserve">关于工程保险的特别约定：</w:t>
      </w:r>
      <w:r>
        <w:rPr>
          <w:rFonts w:ascii="宋体" w:hAnsi="宋体"/>
          <w:szCs w:val="21"/>
          <w:u w:val="single"/>
        </w:rPr>
        <w:t xml:space="preserve">为工程购买房屋建筑工程一切险，保险费用由承包人支付  </w:t>
      </w:r>
      <w:r>
        <w:rPr>
          <w:rFonts w:hint="eastAsia" w:ascii="宋体" w:hAnsi="宋体"/>
          <w:szCs w:val="21"/>
        </w:rPr>
        <w:t xml:space="preserve">。</w:t>
      </w:r>
      <w:r/>
    </w:p>
    <w:p>
      <w:pPr>
        <w:ind w:firstLine="420"/>
        <w:spacing w:after="120" w:line="440" w:lineRule="exact"/>
        <w:rPr>
          <w:rFonts w:ascii="宋体" w:hAnsi="宋体"/>
          <w:szCs w:val="21"/>
        </w:rPr>
        <w:outlineLvl w:val="0"/>
      </w:pPr>
      <w:r>
        <w:rPr>
          <w:rFonts w:ascii="宋体" w:hAnsi="宋体"/>
          <w:szCs w:val="21"/>
        </w:rPr>
        <w:t xml:space="preserve">18.3 </w:t>
      </w:r>
      <w:r>
        <w:rPr>
          <w:rFonts w:hint="eastAsia" w:ascii="宋体" w:hAnsi="宋体"/>
          <w:szCs w:val="21"/>
        </w:rPr>
        <w:t xml:space="preserve">其他保险</w:t>
      </w:r>
      <w:r/>
    </w:p>
    <w:p>
      <w:pPr>
        <w:ind w:firstLine="420"/>
        <w:jc w:val="left"/>
        <w:spacing w:line="440" w:lineRule="exact"/>
        <w:rPr>
          <w:rFonts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承包人为</w:t>
      </w:r>
      <w:r>
        <w:rPr>
          <w:rFonts w:ascii="宋体" w:hAnsi="宋体"/>
          <w:szCs w:val="21"/>
          <w:u w:val="single"/>
        </w:rPr>
        <w:t xml:space="preserve">施工现场的全部人员办理意外伤害保险</w:t>
      </w:r>
      <w:r>
        <w:rPr>
          <w:rFonts w:hint="eastAsia" w:ascii="宋体" w:hAnsi="宋体"/>
          <w:szCs w:val="21"/>
          <w:u w:val="single"/>
        </w:rPr>
        <w:t xml:space="preserve">、</w:t>
      </w:r>
      <w:r>
        <w:rPr>
          <w:rFonts w:ascii="宋体" w:hAnsi="宋体"/>
          <w:szCs w:val="21"/>
          <w:u w:val="single"/>
        </w:rPr>
        <w:t xml:space="preserve">工程事故保险。一切事故均与发包方无关  </w:t>
      </w:r>
      <w:r>
        <w:rPr>
          <w:rFonts w:hint="eastAsia" w:ascii="宋体" w:hAnsi="宋体"/>
          <w:szCs w:val="21"/>
        </w:rPr>
        <w:t xml:space="preserve">。</w:t>
      </w:r>
      <w:r/>
    </w:p>
    <w:p>
      <w:pPr>
        <w:ind w:firstLine="420"/>
        <w:jc w:val="left"/>
        <w:spacing w:line="440" w:lineRule="exact"/>
        <w:rPr>
          <w:rFonts w:ascii="宋体" w:hAnsi="宋体"/>
          <w:szCs w:val="21"/>
          <w:u w:val="single"/>
        </w:rPr>
      </w:pPr>
      <w:r>
        <w:rPr>
          <w:rFonts w:hint="eastAsia" w:ascii="宋体" w:hAnsi="宋体"/>
          <w:szCs w:val="21"/>
        </w:rPr>
        <w:t xml:space="preserve">承包人是否应为其施工设备等办理财产保险：</w:t>
      </w:r>
      <w:r>
        <w:rPr>
          <w:rFonts w:ascii="宋体" w:hAnsi="宋体"/>
          <w:szCs w:val="21"/>
          <w:u w:val="single"/>
        </w:rPr>
        <w:t xml:space="preserve">承包人为其施工设备等办理财产保险</w:t>
      </w:r>
      <w:r>
        <w:rPr>
          <w:rFonts w:ascii="宋体" w:hAnsi="宋体"/>
          <w:szCs w:val="21"/>
        </w:rPr>
        <w:t xml:space="preserve">。</w:t>
      </w:r>
      <w:r/>
    </w:p>
    <w:p>
      <w:pPr>
        <w:ind w:firstLine="420"/>
        <w:spacing w:after="120" w:line="440" w:lineRule="exact"/>
        <w:rPr>
          <w:rFonts w:ascii="宋体" w:hAnsi="宋体"/>
          <w:szCs w:val="21"/>
        </w:rPr>
      </w:pPr>
      <w:r>
        <w:rPr>
          <w:rFonts w:ascii="宋体" w:hAnsi="宋体"/>
          <w:szCs w:val="21"/>
        </w:rPr>
        <w:t xml:space="preserve">18.7 </w:t>
      </w:r>
      <w:r>
        <w:rPr>
          <w:rFonts w:hint="eastAsia" w:ascii="宋体" w:hAnsi="宋体"/>
          <w:szCs w:val="21"/>
        </w:rPr>
        <w:t xml:space="preserve">通知义务</w:t>
      </w:r>
      <w:r/>
    </w:p>
    <w:p>
      <w:pPr>
        <w:ind w:firstLine="420"/>
        <w:jc w:val="left"/>
        <w:spacing w:line="440" w:lineRule="exact"/>
        <w:rPr>
          <w:rFonts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变更前应</w:t>
      </w:r>
      <w:r>
        <w:rPr>
          <w:rFonts w:ascii="宋体" w:hAnsi="宋体"/>
          <w:szCs w:val="21"/>
          <w:u w:val="single"/>
        </w:rPr>
        <w:t xml:space="preserve">事先征得</w:t>
      </w:r>
      <w:r>
        <w:rPr>
          <w:rFonts w:hint="eastAsia" w:ascii="宋体" w:hAnsi="宋体"/>
          <w:szCs w:val="21"/>
          <w:u w:val="single"/>
        </w:rPr>
        <w:t xml:space="preserve">对方</w:t>
      </w:r>
      <w:r>
        <w:rPr>
          <w:rFonts w:ascii="宋体" w:hAnsi="宋体"/>
          <w:szCs w:val="21"/>
          <w:u w:val="single"/>
        </w:rPr>
        <w:t xml:space="preserve">同意</w:t>
      </w:r>
      <w:r>
        <w:rPr>
          <w:rFonts w:hint="eastAsia" w:ascii="宋体" w:hAnsi="宋体"/>
          <w:szCs w:val="21"/>
          <w:u w:val="single"/>
        </w:rPr>
        <w:t xml:space="preserve">并通知监理人</w:t>
      </w:r>
      <w:r>
        <w:rPr>
          <w:rFonts w:hint="eastAsia" w:ascii="宋体" w:hAnsi="宋体"/>
          <w:szCs w:val="21"/>
        </w:rPr>
        <w:t xml:space="preserve">。</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pStyle w:val="769"/>
        <w:spacing w:before="120" w:after="120" w:line="440" w:lineRule="exact"/>
        <w:rPr>
          <w:rFonts w:ascii="宋体" w:hAnsi="宋体"/>
          <w:b w:val="0"/>
          <w:szCs w:val="21"/>
        </w:rPr>
      </w:pPr>
      <w:r/>
      <w:bookmarkStart w:id="602" w:name="_Toc351203651"/>
      <w:r>
        <w:rPr>
          <w:rFonts w:ascii="宋体" w:hAnsi="宋体"/>
          <w:b w:val="0"/>
          <w:szCs w:val="21"/>
        </w:rPr>
        <w:t xml:space="preserve">20. </w:t>
      </w:r>
      <w:r>
        <w:rPr>
          <w:rFonts w:hint="eastAsia" w:ascii="宋体" w:hAnsi="宋体"/>
          <w:b w:val="0"/>
          <w:szCs w:val="21"/>
        </w:rPr>
        <w:t xml:space="preserve">争议解决</w:t>
      </w:r>
      <w:bookmarkEnd w:id="602"/>
      <w:r/>
      <w:bookmarkEnd w:id="587"/>
      <w:r/>
      <w:bookmarkEnd w:id="588"/>
      <w:r/>
      <w:r/>
    </w:p>
    <w:p>
      <w:pPr>
        <w:ind w:firstLine="420"/>
        <w:spacing w:after="120" w:line="440" w:lineRule="exact"/>
        <w:rPr>
          <w:rFonts w:ascii="宋体" w:hAnsi="宋体"/>
          <w:szCs w:val="21"/>
        </w:rPr>
        <w:outlineLvl w:val="0"/>
      </w:pPr>
      <w:r>
        <w:rPr>
          <w:rFonts w:ascii="宋体" w:hAnsi="宋体"/>
          <w:szCs w:val="21"/>
        </w:rPr>
        <w:t xml:space="preserve">20.3 </w:t>
      </w:r>
      <w:r>
        <w:rPr>
          <w:rFonts w:hint="eastAsia" w:ascii="宋体" w:hAnsi="宋体"/>
          <w:szCs w:val="21"/>
        </w:rPr>
        <w:t xml:space="preserve">争</w:t>
      </w:r>
      <w:bookmarkEnd w:id="589"/>
      <w:r>
        <w:rPr>
          <w:rFonts w:hint="eastAsia" w:ascii="宋体" w:hAnsi="宋体"/>
          <w:szCs w:val="21"/>
        </w:rPr>
        <w:t xml:space="preserve">议评审</w:t>
      </w:r>
      <w:r/>
    </w:p>
    <w:p>
      <w:pPr>
        <w:ind w:left="149" w:firstLine="315"/>
        <w:jc w:val="left"/>
        <w:spacing w:line="440" w:lineRule="exact"/>
        <w:rPr>
          <w:rFonts w:ascii="宋体" w:hAnsi="宋体"/>
          <w:szCs w:val="21"/>
        </w:rPr>
      </w:pPr>
      <w:r>
        <w:rPr>
          <w:rFonts w:hint="eastAsia" w:ascii="宋体" w:hAnsi="宋体"/>
          <w:szCs w:val="21"/>
        </w:rPr>
        <w:t xml:space="preserve">合同当事人是否同意将工程争议提交争议评审小组决定：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outlineLvl w:val="0"/>
      </w:pPr>
      <w:r>
        <w:rPr>
          <w:rFonts w:ascii="宋体" w:hAnsi="宋体"/>
          <w:szCs w:val="21"/>
        </w:rPr>
        <w:t xml:space="preserve">20.3.1 </w:t>
      </w:r>
      <w:r>
        <w:rPr>
          <w:rFonts w:hint="eastAsia" w:ascii="宋体" w:hAnsi="宋体"/>
          <w:szCs w:val="21"/>
        </w:rPr>
        <w:t xml:space="preserve">争议评审小组的确定</w:t>
      </w:r>
      <w:r/>
    </w:p>
    <w:p>
      <w:pPr>
        <w:ind w:firstLine="420"/>
        <w:jc w:val="left"/>
        <w:spacing w:line="440" w:lineRule="exact"/>
        <w:rPr>
          <w:rFonts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选定争议评审员的期限：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争议评审小组成员的报酬承担方式：</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pPr>
      <w:r>
        <w:rPr>
          <w:rFonts w:hint="eastAsia" w:ascii="宋体" w:hAnsi="宋体"/>
          <w:szCs w:val="21"/>
        </w:rPr>
        <w:t xml:space="preserve">其他事项的约定：</w:t>
      </w:r>
      <w:r>
        <w:rPr>
          <w:rFonts w:hint="eastAsia" w:ascii="宋体" w:hAnsi="宋体"/>
          <w:szCs w:val="21"/>
          <w:u w:val="single"/>
        </w:rPr>
        <w:t xml:space="preserve">/</w:t>
      </w:r>
      <w:r>
        <w:rPr>
          <w:rFonts w:hint="eastAsia" w:ascii="宋体" w:hAnsi="宋体"/>
          <w:szCs w:val="21"/>
        </w:rPr>
        <w:t xml:space="preserve">。</w:t>
      </w:r>
      <w:r/>
    </w:p>
    <w:p>
      <w:pPr>
        <w:ind w:firstLine="420"/>
        <w:jc w:val="left"/>
        <w:spacing w:line="440" w:lineRule="exact"/>
        <w:rPr>
          <w:rFonts w:ascii="宋体" w:hAnsi="宋体"/>
          <w:szCs w:val="21"/>
        </w:rPr>
        <w:outlineLvl w:val="0"/>
      </w:pPr>
      <w:r>
        <w:rPr>
          <w:rFonts w:ascii="宋体" w:hAnsi="宋体"/>
          <w:szCs w:val="21"/>
        </w:rPr>
        <w:t xml:space="preserve">20.3.2 </w:t>
      </w:r>
      <w:r>
        <w:rPr>
          <w:rFonts w:hint="eastAsia" w:ascii="宋体" w:hAnsi="宋体"/>
          <w:szCs w:val="21"/>
        </w:rPr>
        <w:t xml:space="preserve">争议评审小组的决定</w:t>
      </w:r>
      <w:r/>
    </w:p>
    <w:p>
      <w:pPr>
        <w:ind w:firstLine="420"/>
        <w:jc w:val="left"/>
        <w:spacing w:line="440" w:lineRule="exact"/>
        <w:rPr>
          <w:rFonts w:ascii="宋体" w:hAnsi="宋体"/>
          <w:szCs w:val="21"/>
        </w:rPr>
      </w:pPr>
      <w:r>
        <w:rPr>
          <w:rFonts w:hint="eastAsia" w:ascii="宋体" w:hAnsi="宋体"/>
          <w:szCs w:val="21"/>
        </w:rPr>
        <w:t xml:space="preserve">合同当事人关于本项的约定：</w:t>
      </w:r>
      <w:r>
        <w:rPr>
          <w:rFonts w:hint="eastAsia" w:ascii="宋体" w:hAnsi="宋体"/>
          <w:szCs w:val="21"/>
          <w:u w:val="single"/>
        </w:rPr>
        <w:t xml:space="preserve">/</w:t>
      </w:r>
      <w:r>
        <w:rPr>
          <w:rFonts w:hint="eastAsia" w:ascii="宋体" w:hAnsi="宋体"/>
          <w:szCs w:val="21"/>
        </w:rPr>
        <w:t xml:space="preserve">。</w:t>
      </w:r>
      <w:r/>
    </w:p>
    <w:p>
      <w:pPr>
        <w:ind w:firstLine="420"/>
        <w:spacing w:after="120" w:line="440" w:lineRule="exact"/>
        <w:rPr>
          <w:rFonts w:ascii="宋体" w:hAnsi="宋体"/>
          <w:szCs w:val="21"/>
        </w:rPr>
        <w:outlineLvl w:val="0"/>
      </w:pPr>
      <w:r>
        <w:rPr>
          <w:rFonts w:ascii="宋体" w:hAnsi="宋体"/>
          <w:szCs w:val="21"/>
        </w:rPr>
        <w:t xml:space="preserve">20.4</w:t>
      </w:r>
      <w:r>
        <w:rPr>
          <w:rFonts w:hint="eastAsia" w:ascii="宋体" w:hAnsi="宋体"/>
          <w:szCs w:val="21"/>
        </w:rPr>
        <w:t xml:space="preserve">仲裁或诉讼</w:t>
      </w:r>
      <w:bookmarkEnd w:id="590"/>
      <w:r/>
      <w:r/>
    </w:p>
    <w:p>
      <w:pPr>
        <w:ind w:firstLine="420"/>
        <w:spacing w:after="120" w:line="440" w:lineRule="exact"/>
        <w:rPr>
          <w:rFonts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hint="eastAsia" w:ascii="宋体" w:hAnsi="宋体"/>
          <w:szCs w:val="21"/>
        </w:rPr>
        <w:t xml:space="preserve">种方式解决：</w:t>
      </w:r>
      <w:r/>
    </w:p>
    <w:p>
      <w:pPr>
        <w:ind w:firstLine="420"/>
        <w:jc w:val="left"/>
        <w:spacing w:line="44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w:t>
      </w:r>
      <w:r>
        <w:rPr>
          <w:rFonts w:hint="eastAsia" w:ascii="宋体" w:hAnsi="宋体"/>
          <w:szCs w:val="21"/>
        </w:rPr>
        <w:t xml:space="preserve">仲裁委员会申请仲裁；</w:t>
      </w:r>
      <w:r/>
    </w:p>
    <w:p>
      <w:pPr>
        <w:ind w:firstLine="420"/>
        <w:spacing w:line="44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lang w:val="en-US" w:eastAsia="zh-CN"/>
        </w:rPr>
        <w:t xml:space="preserve">连云港市赣榆区</w:t>
      </w:r>
      <w:r>
        <w:rPr>
          <w:rFonts w:hint="eastAsia" w:ascii="宋体" w:hAnsi="宋体"/>
          <w:szCs w:val="21"/>
        </w:rPr>
        <w:t xml:space="preserve">人民法院起诉。</w:t>
      </w:r>
      <w:bookmarkEnd w:id="591"/>
      <w:r/>
      <w:bookmarkEnd w:id="592"/>
      <w:r/>
      <w:bookmarkEnd w:id="593"/>
      <w:r/>
      <w:bookmarkEnd w:id="594"/>
      <w:r/>
      <w:bookmarkEnd w:id="595"/>
      <w:r/>
      <w:bookmarkEnd w:id="596"/>
      <w:r/>
      <w:r/>
    </w:p>
    <w:p>
      <w:pPr>
        <w:spacing w:line="440" w:lineRule="exact"/>
        <w:rPr>
          <w:rFonts w:ascii="宋体" w:hAnsi="宋体"/>
          <w:szCs w:val="21"/>
        </w:rPr>
      </w:pPr>
      <w:r>
        <w:rPr>
          <w:rFonts w:hint="eastAsia" w:ascii="宋体" w:hAnsi="宋体"/>
          <w:szCs w:val="21"/>
        </w:rPr>
        <w:t xml:space="preserve">21、补充条款：</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21.1、本合同计价、计量、变更、价格调整、竣工结算均执行《建设工程工程量清单计价标准》(GB/T 50500-2024)、9本新版工程量计算标准及《江苏省住房和城乡建设厅关于实施〈建设工程工程量清单计价标准〉(GB/T50500-2024)及9本工程量计算标准有关事宜的公告》之规定；本合同专用条款与前述国家标准、江苏省公告不一致的，以国家标准及江苏省公告为准。</w:t>
      </w:r>
      <w:r/>
    </w:p>
    <w:p>
      <w:pPr>
        <w:ind w:left="149" w:firstLine="420"/>
        <w:jc w:val="left"/>
        <w:spacing w:line="360" w:lineRule="auto"/>
        <w:rPr>
          <w:rFonts w:hint="eastAsia" w:ascii="宋体" w:hAnsi="宋体" w:cs="宋体"/>
          <w:szCs w:val="21"/>
          <w:lang w:val="en-US" w:eastAsia="zh-CN" w:bidi="ar"/>
        </w:rPr>
      </w:pPr>
      <w:r>
        <w:rPr>
          <w:rFonts w:hint="eastAsia" w:ascii="宋体" w:hAnsi="宋体" w:cs="宋体"/>
          <w:szCs w:val="21"/>
          <w:lang w:val="en-US" w:eastAsia="zh-CN" w:bidi="ar"/>
        </w:rPr>
        <w:t xml:space="preserve">21.2、措施项目</w:t>
      </w:r>
      <w:r/>
    </w:p>
    <w:p>
      <w:pPr>
        <w:ind w:left="149" w:firstLine="420"/>
        <w:jc w:val="left"/>
        <w:spacing w:line="360" w:lineRule="auto"/>
        <w:rPr>
          <w:rFonts w:hint="eastAsia" w:ascii="宋体" w:hAnsi="宋体" w:cs="宋体"/>
          <w:szCs w:val="21"/>
          <w:lang w:val="en-US" w:eastAsia="zh-CN" w:bidi="ar"/>
        </w:rPr>
      </w:pPr>
      <w:r>
        <w:rPr>
          <w:rFonts w:hint="eastAsia" w:ascii="宋体" w:hAnsi="宋体" w:cs="宋体"/>
          <w:szCs w:val="21"/>
          <w:lang w:val="en-US" w:eastAsia="zh-CN" w:bidi="ar"/>
        </w:rPr>
        <w:t xml:space="preserve">(1) 单价措施项目按实际完成并经发包人、监理人确认的工程量计量；</w:t>
      </w:r>
      <w:r/>
    </w:p>
    <w:p>
      <w:pPr>
        <w:ind w:left="149" w:firstLine="420"/>
        <w:jc w:val="left"/>
        <w:spacing w:line="360" w:lineRule="auto"/>
        <w:rPr>
          <w:rFonts w:hint="eastAsia" w:ascii="宋体" w:hAnsi="宋体" w:cs="宋体"/>
          <w:szCs w:val="21"/>
          <w:lang w:val="en-US" w:eastAsia="zh-CN" w:bidi="ar"/>
        </w:rPr>
      </w:pPr>
      <w:r>
        <w:rPr>
          <w:rFonts w:hint="eastAsia" w:ascii="宋体" w:hAnsi="宋体" w:cs="宋体"/>
          <w:szCs w:val="21"/>
          <w:lang w:val="en-US" w:eastAsia="zh-CN" w:bidi="ar"/>
        </w:rPr>
        <w:t xml:space="preserve">(2) 按项（总额）报价的措施项目（含安全生产措施费中按项计取部分），其完整性、准确性由承包人负责，结算时不因实体工程量增减而调整，仅因发包人要求导致施工方案发生重大改变且经批准的可以调整；</w:t>
      </w:r>
      <w:r/>
    </w:p>
    <w:p>
      <w:pPr>
        <w:ind w:left="149" w:firstLine="420"/>
        <w:jc w:val="left"/>
        <w:spacing w:line="360" w:lineRule="auto"/>
        <w:rPr>
          <w:rFonts w:hint="eastAsia" w:ascii="宋体" w:hAnsi="宋体" w:cs="宋体"/>
          <w:szCs w:val="21"/>
          <w:highlight w:val="none"/>
          <w:lang w:val="en-US" w:eastAsia="zh-CN" w:bidi="ar"/>
        </w:rPr>
      </w:pPr>
      <w:r>
        <w:rPr>
          <w:rFonts w:hint="eastAsia" w:ascii="宋体" w:hAnsi="宋体" w:cs="宋体"/>
          <w:szCs w:val="21"/>
          <w:highlight w:val="none"/>
          <w:lang w:val="en-US" w:eastAsia="zh-CN" w:bidi="ar"/>
        </w:rPr>
        <w:t xml:space="preserve">(3) 非设计标注的钢筋定尺搭接、措施筋费用含在分部分项综合单价中，不另计量。</w:t>
      </w:r>
      <w:r/>
    </w:p>
    <w:p>
      <w:pPr>
        <w:ind w:left="149" w:firstLine="420"/>
        <w:jc w:val="left"/>
        <w:spacing w:line="360" w:lineRule="auto"/>
        <w:rPr>
          <w:rFonts w:hint="default" w:ascii="宋体" w:hAnsi="宋体" w:cs="宋体"/>
          <w:szCs w:val="21"/>
          <w:highlight w:val="none"/>
          <w:lang w:val="en-US" w:eastAsia="zh-CN" w:bidi="ar"/>
        </w:rPr>
      </w:pPr>
      <w:r>
        <w:rPr>
          <w:rFonts w:hint="default" w:ascii="宋体" w:hAnsi="宋体" w:cs="宋体"/>
          <w:szCs w:val="21"/>
          <w:highlight w:val="none"/>
          <w:lang w:val="en-US" w:eastAsia="zh-CN" w:bidi="ar"/>
        </w:rPr>
        <w:t xml:space="preserve">21.</w:t>
      </w:r>
      <w:r>
        <w:rPr>
          <w:rFonts w:hint="eastAsia" w:ascii="宋体" w:hAnsi="宋体" w:cs="宋体"/>
          <w:szCs w:val="21"/>
          <w:highlight w:val="none"/>
          <w:lang w:val="en-US" w:eastAsia="zh-CN" w:bidi="ar"/>
        </w:rPr>
        <w:t xml:space="preserve">3、</w:t>
      </w:r>
      <w:r>
        <w:rPr>
          <w:rFonts w:hint="default" w:ascii="宋体" w:hAnsi="宋体" w:cs="宋体"/>
          <w:szCs w:val="21"/>
          <w:highlight w:val="none"/>
          <w:lang w:val="en-US" w:eastAsia="zh-CN" w:bidi="ar"/>
        </w:rPr>
        <w:t xml:space="preserve">执行GB/T 50500-2024及江苏省实施公告特别约定</w:t>
      </w:r>
      <w:r/>
    </w:p>
    <w:p>
      <w:pPr>
        <w:ind w:left="149" w:firstLine="420"/>
        <w:jc w:val="left"/>
        <w:spacing w:line="360" w:lineRule="auto"/>
        <w:rPr>
          <w:rFonts w:hint="default" w:ascii="宋体" w:hAnsi="宋体" w:cs="宋体"/>
          <w:szCs w:val="21"/>
          <w:lang w:val="en-US" w:eastAsia="zh-CN" w:bidi="ar"/>
        </w:rPr>
      </w:pPr>
      <w:r>
        <w:rPr>
          <w:rFonts w:hint="default" w:ascii="宋体" w:hAnsi="宋体" w:cs="宋体"/>
          <w:szCs w:val="21"/>
          <w:lang w:val="en-US" w:eastAsia="zh-CN" w:bidi="ar"/>
        </w:rPr>
        <w:t xml:space="preserve">(1) 本工程计量按《建设工程工程量计算标准》(2024版江苏省配套)执行，土石方、装饰、安装等分部分项按新计算规则计量，结算时以图纸及现场签证据实计算；</w:t>
      </w:r>
      <w:r/>
    </w:p>
    <w:p>
      <w:pPr>
        <w:ind w:left="149" w:firstLine="420"/>
        <w:jc w:val="left"/>
        <w:spacing w:line="360" w:lineRule="auto"/>
        <w:rPr>
          <w:rFonts w:hint="default" w:ascii="宋体" w:hAnsi="宋体" w:cs="宋体"/>
          <w:szCs w:val="21"/>
          <w:lang w:val="en-US" w:eastAsia="zh-CN" w:bidi="ar"/>
        </w:rPr>
      </w:pPr>
      <w:r>
        <w:rPr>
          <w:rFonts w:hint="default" w:ascii="宋体" w:hAnsi="宋体" w:cs="宋体"/>
          <w:szCs w:val="21"/>
          <w:lang w:val="en-US" w:eastAsia="zh-CN" w:bidi="ar"/>
        </w:rPr>
        <w:t xml:space="preserve">(2) 暂估价材料、专业工程暂估价按发包人确认的实际价格替换，计入结算；暂估价材料不计取承包人采购利润，专业工程暂估价按合同约定计取总承包服务费。</w:t>
      </w:r>
      <w:r/>
    </w:p>
    <w:p>
      <w:pPr>
        <w:ind w:left="149" w:firstLine="420"/>
        <w:jc w:val="left"/>
        <w:spacing w:line="360" w:lineRule="auto"/>
        <w:rPr>
          <w:rFonts w:hint="default" w:ascii="宋体" w:hAnsi="宋体" w:cs="宋体"/>
          <w:szCs w:val="21"/>
          <w:lang w:val="en-US" w:eastAsia="zh-CN" w:bidi="ar"/>
        </w:rPr>
      </w:pPr>
      <w:r>
        <w:rPr>
          <w:rFonts w:hint="default" w:ascii="宋体" w:hAnsi="宋体" w:cs="宋体"/>
          <w:szCs w:val="21"/>
          <w:lang w:val="en-US" w:eastAsia="zh-CN" w:bidi="ar"/>
        </w:rPr>
        <w:t xml:space="preserve">(3) 若当地建设行政主管部门要求推行施工过程结算，双方按过程结算节点（如基础完成、主体封顶、竣工验收合格）分段核对并确认已完工程造价；</w:t>
      </w:r>
      <w:r/>
    </w:p>
    <w:p>
      <w:pPr>
        <w:ind w:left="149" w:firstLine="420"/>
        <w:jc w:val="left"/>
        <w:spacing w:line="360" w:lineRule="auto"/>
        <w:rPr>
          <w:rFonts w:hint="default" w:ascii="宋体" w:hAnsi="宋体" w:cs="宋体"/>
          <w:szCs w:val="21"/>
          <w:lang w:val="en-US" w:eastAsia="zh-CN" w:bidi="ar"/>
        </w:rPr>
      </w:pPr>
      <w:r>
        <w:rPr>
          <w:rFonts w:hint="default" w:ascii="宋体" w:hAnsi="宋体" w:cs="宋体"/>
          <w:szCs w:val="21"/>
          <w:lang w:val="en-US" w:eastAsia="zh-CN" w:bidi="ar"/>
        </w:rPr>
        <w:t xml:space="preserve">(4) 本合同条款与GB/T 50500-2024强制性内容或江苏省实施公告冲突时，按国家标准及江苏省公告执行。</w:t>
      </w:r>
      <w:r/>
    </w:p>
    <w:p>
      <w:pPr>
        <w:ind w:left="149" w:firstLine="420"/>
        <w:jc w:val="left"/>
        <w:spacing w:line="360" w:lineRule="auto"/>
        <w:rPr>
          <w:rFonts w:hint="default" w:ascii="宋体" w:hAnsi="宋体" w:cs="宋体"/>
          <w:szCs w:val="21"/>
          <w:lang w:val="en-US" w:eastAsia="zh-CN" w:bidi="ar"/>
        </w:rPr>
      </w:pPr>
      <w:r>
        <w:rPr>
          <w:rFonts w:hint="default" w:ascii="宋体" w:hAnsi="宋体" w:cs="宋体"/>
          <w:szCs w:val="21"/>
          <w:lang w:val="en-US" w:eastAsia="zh-CN" w:bidi="ar"/>
        </w:rPr>
        <w:t xml:space="preserve">(5) 暂估价下浮规则：依法招标的暂估价材料、专业工程，结算时按中标价（不含承包人采购利润）计入，不执行投标总下浮率；非招标的暂估价材料、专业工程，按发包人确认的价格（不含承包人采购利润）计入，同时乘以(1-投标总下浮率)后结算。</w:t>
      </w:r>
      <w:r/>
    </w:p>
    <w:p>
      <w:pPr>
        <w:ind w:left="149" w:firstLine="420"/>
        <w:jc w:val="left"/>
        <w:spacing w:line="360" w:lineRule="auto"/>
        <w:rPr>
          <w:rFonts w:hint="eastAsia"/>
        </w:rPr>
      </w:pPr>
      <w:r>
        <w:rPr>
          <w:rFonts w:hint="eastAsia" w:ascii="宋体" w:hAnsi="宋体" w:cs="宋体"/>
          <w:szCs w:val="21"/>
          <w:lang w:val="en-US" w:eastAsia="zh-CN" w:bidi="ar"/>
        </w:rPr>
        <w:t xml:space="preserve">21.4、</w:t>
      </w:r>
      <w:r>
        <w:rPr>
          <w:rFonts w:hint="eastAsia" w:ascii="宋体" w:hAnsi="宋体" w:cs="宋体"/>
          <w:szCs w:val="21"/>
          <w:lang w:bidi="ar"/>
        </w:rPr>
        <w:t xml:space="preserve">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5</w:t>
      </w:r>
      <w:r>
        <w:rPr>
          <w:rFonts w:hint="eastAsia" w:ascii="宋体" w:hAnsi="宋体" w:cs="宋体"/>
          <w:szCs w:val="21"/>
          <w:lang w:bidi="ar"/>
        </w:rPr>
        <w:t xml:space="preserve">、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6</w:t>
      </w:r>
      <w:r>
        <w:rPr>
          <w:rFonts w:hint="eastAsia" w:ascii="宋体" w:hAnsi="宋体" w:cs="宋体"/>
          <w:szCs w:val="21"/>
          <w:lang w:bidi="ar"/>
        </w:rPr>
        <w:t xml:space="preserve">、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7</w:t>
      </w:r>
      <w:r>
        <w:rPr>
          <w:rFonts w:hint="eastAsia" w:ascii="宋体" w:hAnsi="宋体" w:cs="宋体"/>
          <w:szCs w:val="21"/>
          <w:lang w:bidi="ar"/>
        </w:rPr>
        <w:t xml:space="preserve">、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8</w:t>
      </w:r>
      <w:r>
        <w:rPr>
          <w:rFonts w:hint="eastAsia" w:ascii="宋体" w:hAnsi="宋体" w:cs="宋体"/>
          <w:szCs w:val="21"/>
          <w:lang w:bidi="ar"/>
        </w:rPr>
        <w:t xml:space="preserve">、承包人已在合同价中计入了本工程场地条件、地形、地貌、水文、地质、地下管线、交通道路以及除第11.1款约定调差以外的材料价格波动等全部风险费用。</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除第1.13条所列招标工程量清单编制错误、第11.1款材料价格调整及法律、行政法规强制性政策调整外，承包人在整个工程施工期间不得就上述条件的变化提出任何额外费用或延长竣工日期的要求。</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9</w:t>
      </w:r>
      <w:r>
        <w:rPr>
          <w:rFonts w:hint="eastAsia" w:ascii="宋体" w:hAnsi="宋体" w:cs="宋体"/>
          <w:szCs w:val="21"/>
          <w:lang w:bidi="ar"/>
        </w:rPr>
        <w:t xml:space="preserve">、无论任何时期，发包人有权在本合同所属工程范围内根据整个项目的实际施工进度，将工程分阶段开工与竣工。承包人已被视为在报价中考虑此因素。</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10</w:t>
      </w:r>
      <w:r>
        <w:rPr>
          <w:rFonts w:hint="eastAsia" w:ascii="宋体" w:hAnsi="宋体" w:cs="宋体"/>
          <w:szCs w:val="21"/>
          <w:lang w:bidi="ar"/>
        </w:rPr>
        <w:t xml:space="preserve">、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11</w:t>
      </w:r>
      <w:r>
        <w:rPr>
          <w:rFonts w:hint="eastAsia" w:ascii="宋体" w:hAnsi="宋体" w:cs="宋体"/>
          <w:szCs w:val="21"/>
          <w:lang w:bidi="ar"/>
        </w:rPr>
        <w:t xml:space="preserve">、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12</w:t>
      </w:r>
      <w:r>
        <w:rPr>
          <w:rFonts w:hint="eastAsia" w:ascii="宋体" w:hAnsi="宋体" w:cs="宋体"/>
          <w:szCs w:val="21"/>
          <w:lang w:bidi="ar"/>
        </w:rPr>
        <w:t xml:space="preserve">、除不可抗力因素外，本合同价中应包括防洪、防风、暴雨措施所需要的一切费用。</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21.1</w:t>
      </w:r>
      <w:r>
        <w:rPr>
          <w:rFonts w:hint="eastAsia" w:ascii="宋体" w:hAnsi="宋体" w:cs="宋体"/>
          <w:szCs w:val="21"/>
          <w:lang w:val="en-US" w:eastAsia="zh-CN" w:bidi="ar"/>
        </w:rPr>
        <w:t xml:space="preserve">3</w:t>
      </w:r>
      <w:r>
        <w:rPr>
          <w:rFonts w:hint="eastAsia" w:ascii="宋体" w:hAnsi="宋体" w:cs="宋体"/>
          <w:szCs w:val="21"/>
          <w:lang w:bidi="ar"/>
        </w:rPr>
        <w:t xml:space="preserve">、施工过程中与周围发生的纠纷由承包人自行协商解决，费用由承包人自理，该费用应包含在合同价中。</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21.1</w:t>
      </w:r>
      <w:r>
        <w:rPr>
          <w:rFonts w:hint="eastAsia" w:ascii="宋体" w:hAnsi="宋体" w:cs="宋体"/>
          <w:szCs w:val="21"/>
          <w:lang w:val="en-US" w:eastAsia="zh-CN" w:bidi="ar"/>
        </w:rPr>
        <w:t xml:space="preserve">4</w:t>
      </w:r>
      <w:r>
        <w:rPr>
          <w:rFonts w:hint="eastAsia" w:ascii="宋体" w:hAnsi="宋体" w:cs="宋体"/>
          <w:szCs w:val="21"/>
          <w:lang w:bidi="ar"/>
        </w:rPr>
        <w:t xml:space="preserve">、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21.1</w:t>
      </w:r>
      <w:r>
        <w:rPr>
          <w:rFonts w:hint="eastAsia" w:ascii="宋体" w:hAnsi="宋体" w:cs="宋体"/>
          <w:szCs w:val="21"/>
          <w:lang w:val="en-US" w:eastAsia="zh-CN" w:bidi="ar"/>
        </w:rPr>
        <w:t xml:space="preserve">5</w:t>
      </w:r>
      <w:r>
        <w:rPr>
          <w:rFonts w:hint="eastAsia" w:ascii="宋体" w:hAnsi="宋体" w:cs="宋体"/>
          <w:szCs w:val="21"/>
          <w:lang w:bidi="ar"/>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149" w:firstLine="420"/>
        <w:jc w:val="left"/>
        <w:spacing w:line="360" w:lineRule="auto"/>
        <w:rPr>
          <w:rFonts w:hint="eastAsia" w:ascii="宋体" w:hAnsi="宋体" w:cs="宋体"/>
          <w:szCs w:val="21"/>
          <w:lang w:bidi="ar"/>
        </w:rPr>
      </w:pPr>
      <w:r>
        <w:rPr>
          <w:rFonts w:hint="eastAsia" w:ascii="宋体" w:hAnsi="宋体" w:cs="宋体"/>
          <w:szCs w:val="21"/>
          <w:lang w:val="en-US" w:eastAsia="zh-CN" w:bidi="ar"/>
        </w:rPr>
        <w:t xml:space="preserve">承包人按第1.13条、第10.4条申报的重新组价项目，其申报金额超出审定金额的部分，全额计入核减率，不适用“清单漏项、量差不计入”的例外规则。</w:t>
      </w:r>
      <w:r/>
    </w:p>
    <w:p>
      <w:pPr>
        <w:ind w:right="258" w:firstLine="420"/>
        <w:spacing w:line="360" w:lineRule="auto"/>
        <w:tabs>
          <w:tab w:val="left" w:pos="1385" w:leader="none"/>
        </w:tabs>
        <w:rPr>
          <w:rFonts w:hint="eastAsia" w:ascii="宋体" w:hAnsi="宋体" w:cs="宋体"/>
          <w:szCs w:val="21"/>
          <w:lang w:bidi="zh-CN"/>
        </w:rPr>
      </w:pPr>
      <w:r>
        <w:rPr>
          <w:rFonts w:hint="eastAsia" w:ascii="宋体" w:hAnsi="宋体" w:cs="宋体"/>
          <w:szCs w:val="21"/>
          <w:lang w:val="zh-CN" w:bidi="zh-CN"/>
        </w:rPr>
        <w:t xml:space="preserve">（</w:t>
      </w:r>
      <w:r>
        <w:rPr>
          <w:rFonts w:hint="eastAsia" w:ascii="宋体" w:hAnsi="宋体" w:cs="宋体"/>
          <w:szCs w:val="21"/>
          <w:lang w:bidi="zh-CN"/>
        </w:rPr>
        <w:t xml:space="preserve">注：（</w:t>
      </w:r>
      <w:r>
        <w:rPr>
          <w:rFonts w:hint="eastAsia" w:ascii="宋体" w:hAnsi="宋体" w:cs="宋体"/>
          <w:szCs w:val="21"/>
          <w:lang w:val="en-US" w:bidi="zh-CN"/>
        </w:rPr>
        <w:t xml:space="preserve">1</w:t>
      </w:r>
      <w:r>
        <w:rPr>
          <w:rFonts w:hint="eastAsia" w:ascii="宋体" w:hAnsi="宋体" w:cs="宋体"/>
          <w:szCs w:val="21"/>
          <w:lang w:bidi="zh-CN"/>
        </w:rPr>
        <w:t xml:space="preserve">）建设单位有权保留对本项目进行二次或多次结算审计的权力，承包人不得干涉。</w:t>
      </w:r>
      <w:r/>
    </w:p>
    <w:p>
      <w:pPr>
        <w:ind w:right="258" w:firstLine="420"/>
        <w:spacing w:line="360" w:lineRule="auto"/>
        <w:tabs>
          <w:tab w:val="left" w:pos="1385" w:leader="none"/>
        </w:tabs>
        <w:rPr>
          <w:rFonts w:hint="eastAsia" w:ascii="宋体" w:hAnsi="宋体" w:cs="宋体"/>
          <w:szCs w:val="21"/>
          <w:lang w:val="zh-CN" w:bidi="zh-CN"/>
        </w:rPr>
      </w:pPr>
      <w:r>
        <w:rPr>
          <w:rFonts w:hint="eastAsia" w:ascii="宋体" w:hAnsi="宋体" w:cs="宋体"/>
          <w:szCs w:val="21"/>
          <w:lang w:bidi="zh-CN"/>
        </w:rPr>
        <w:t xml:space="preserve">（</w:t>
      </w:r>
      <w:r>
        <w:rPr>
          <w:rFonts w:hint="eastAsia" w:ascii="宋体" w:hAnsi="宋体" w:cs="宋体"/>
          <w:szCs w:val="21"/>
          <w:lang w:val="en-US" w:bidi="zh-CN"/>
        </w:rPr>
        <w:t xml:space="preserve">2</w:t>
      </w:r>
      <w:r>
        <w:rPr>
          <w:rFonts w:hint="eastAsia" w:ascii="宋体" w:hAnsi="宋体" w:cs="宋体"/>
          <w:szCs w:val="21"/>
          <w:lang w:bidi="zh-CN"/>
        </w:rPr>
        <w:t xml:space="preserve">）核减率计算时，因招标工程量清单漏项、量差（第1.13条）导致结算增加金额不计入承包人送审高估冒算部分，仅对承包人申报超出审定金额中因承包人原因多报部分计算核减率。</w:t>
      </w:r>
      <w:r>
        <w:rPr>
          <w:rFonts w:hint="eastAsia" w:ascii="宋体" w:hAnsi="宋体" w:cs="宋体"/>
          <w:szCs w:val="21"/>
          <w:lang w:val="zh-CN" w:bidi="zh-CN"/>
        </w:rPr>
        <w:t xml:space="preserve">）</w:t>
      </w:r>
      <w:r/>
    </w:p>
    <w:p>
      <w:pPr>
        <w:ind w:left="149" w:firstLine="420"/>
        <w:jc w:val="left"/>
        <w:spacing w:line="360" w:lineRule="auto"/>
        <w:rPr>
          <w:rFonts w:ascii="宋体" w:hAnsi="宋体" w:cs="宋体"/>
          <w:b/>
          <w:bCs/>
          <w:szCs w:val="21"/>
          <w:lang w:bidi="ar"/>
        </w:rPr>
      </w:pPr>
      <w:r>
        <w:rPr>
          <w:rFonts w:hint="eastAsia" w:ascii="宋体" w:hAnsi="宋体" w:cs="宋体"/>
          <w:szCs w:val="21"/>
          <w:lang w:bidi="ar"/>
        </w:rPr>
        <w:t xml:space="preserve">21.1</w:t>
      </w:r>
      <w:r>
        <w:rPr>
          <w:rFonts w:hint="eastAsia" w:ascii="宋体" w:hAnsi="宋体" w:cs="宋体"/>
          <w:szCs w:val="21"/>
          <w:lang w:val="en-US" w:eastAsia="zh-CN" w:bidi="ar"/>
        </w:rPr>
        <w:t xml:space="preserve">6</w:t>
      </w:r>
      <w:r>
        <w:rPr>
          <w:rFonts w:hint="eastAsia" w:ascii="宋体" w:hAnsi="宋体" w:cs="宋体"/>
          <w:szCs w:val="21"/>
          <w:lang w:bidi="ar"/>
        </w:rPr>
        <w:t xml:space="preserve">、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149" w:firstLine="420"/>
        <w:jc w:val="left"/>
        <w:spacing w:line="360" w:lineRule="auto"/>
        <w:rPr>
          <w:rFonts w:ascii="宋体" w:hAnsi="宋体" w:cs="宋体"/>
          <w:szCs w:val="21"/>
          <w:lang w:bidi="ar"/>
        </w:rPr>
      </w:pPr>
      <w:r>
        <w:rPr>
          <w:rFonts w:hint="eastAsia" w:ascii="宋体" w:hAnsi="宋体" w:cs="宋体"/>
          <w:szCs w:val="21"/>
          <w:lang w:bidi="ar"/>
        </w:rPr>
        <w:t xml:space="preserve">21.1</w:t>
      </w:r>
      <w:r>
        <w:rPr>
          <w:rFonts w:hint="eastAsia" w:ascii="宋体" w:hAnsi="宋体" w:cs="宋体"/>
          <w:szCs w:val="21"/>
          <w:lang w:val="en-US" w:eastAsia="zh-CN" w:bidi="ar"/>
        </w:rPr>
        <w:t xml:space="preserve">7</w:t>
      </w:r>
      <w:r>
        <w:rPr>
          <w:rFonts w:hint="eastAsia" w:ascii="宋体" w:hAnsi="宋体" w:cs="宋体"/>
          <w:szCs w:val="21"/>
          <w:lang w:bidi="ar"/>
        </w:rPr>
        <w:t xml:space="preserve">、中标后需提交本项目项目负责人职称证至发包人，待工程竣工验收合格后退还。</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21.1</w:t>
      </w:r>
      <w:r>
        <w:rPr>
          <w:rFonts w:hint="eastAsia" w:ascii="宋体" w:hAnsi="宋体" w:cs="宋体"/>
          <w:szCs w:val="21"/>
          <w:lang w:val="en-US" w:eastAsia="zh-CN" w:bidi="ar"/>
        </w:rPr>
        <w:t xml:space="preserve">8</w:t>
      </w:r>
      <w:r>
        <w:rPr>
          <w:rFonts w:hint="eastAsia" w:ascii="宋体" w:hAnsi="宋体" w:cs="宋体"/>
          <w:szCs w:val="21"/>
          <w:lang w:bidi="ar"/>
        </w:rPr>
        <w:t xml:space="preserve">、项目部的搭设要求：需服从发包人及连云港市有关规定。</w:t>
      </w:r>
      <w:r/>
    </w:p>
    <w:p>
      <w:pPr>
        <w:ind w:left="149" w:firstLine="420"/>
        <w:jc w:val="left"/>
        <w:spacing w:line="360" w:lineRule="auto"/>
        <w:rPr>
          <w:rFonts w:ascii="宋体" w:hAnsi="宋体" w:cs="宋体"/>
          <w:szCs w:val="21"/>
          <w:lang w:bidi="ar"/>
        </w:rPr>
      </w:pPr>
      <w:r>
        <w:rPr>
          <w:rFonts w:hint="eastAsia" w:ascii="宋体" w:hAnsi="宋体" w:cs="宋体"/>
          <w:szCs w:val="21"/>
          <w:lang w:bidi="ar"/>
        </w:rPr>
        <w:t xml:space="preserve">21.1</w:t>
      </w:r>
      <w:r>
        <w:rPr>
          <w:rFonts w:hint="eastAsia" w:ascii="宋体" w:hAnsi="宋体" w:cs="宋体"/>
          <w:szCs w:val="21"/>
          <w:lang w:val="en-US" w:eastAsia="zh-CN" w:bidi="ar"/>
        </w:rPr>
        <w:t xml:space="preserve">9</w:t>
      </w:r>
      <w:r>
        <w:rPr>
          <w:rFonts w:hint="eastAsia" w:ascii="宋体" w:hAnsi="宋体" w:cs="宋体"/>
          <w:szCs w:val="21"/>
          <w:lang w:bidi="ar"/>
        </w:rPr>
        <w:t xml:space="preserve">、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①明确表示或者以行为表明不履行合同主要义务，又不遵照发包人和监理人的要求，在约定的合理时间内改正此类过失或违约行为；  </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② 无正当理由而未能进场开工，又不能遵照发包人和监理人要求在约定的合理时间内改正此类过失或违约行为；</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③ 工程材料、设备、工艺质量或工程不符合本招标文件的规定及本合同约定的，承包人未能在收到发包人或监理人通知和指令后14天内进行调换或重新施工的； </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④ 将承包的建设工程转包、违法分包的；</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⑤ 已完成的建设工程质量不合格，并拒绝修复的； </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⑥ 违反建设及相关部门关于安全防护、文明施工和环境保护工作的要求。</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如果承包人破产、无力偿还债务、发生非重组重建或合并时、失去政府所颁发的实施本合同工作所必须的资质或资格，则发包人有权立即解除本合同。</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20</w:t>
      </w:r>
      <w:r>
        <w:rPr>
          <w:rFonts w:hint="eastAsia" w:ascii="宋体" w:hAnsi="宋体" w:cs="宋体"/>
          <w:szCs w:val="21"/>
          <w:lang w:bidi="ar"/>
        </w:rPr>
        <w:t xml:space="preserve">、项目实施过程中如突发公共卫生事件，则根据国家、省、市及地方相关文件执行</w:t>
      </w:r>
      <w:r>
        <w:rPr>
          <w:rFonts w:hint="eastAsia" w:ascii="宋体" w:hAnsi="宋体"/>
          <w:szCs w:val="21"/>
        </w:rPr>
        <w:t xml:space="preserve">，建筑工地需采取相应的消毒防控措施：完善工地封闭措施，完善人员防护措施，日常监测监控等。</w:t>
      </w:r>
      <w:r>
        <w:rPr>
          <w:rFonts w:hint="eastAsia" w:ascii="宋体" w:hAnsi="宋体" w:cs="宋体"/>
          <w:szCs w:val="21"/>
          <w:lang w:bidi="ar"/>
        </w:rPr>
        <w:t xml:space="preserve">因疫情防控增加的费用</w:t>
      </w:r>
      <w:r>
        <w:rPr>
          <w:rFonts w:hint="eastAsia" w:ascii="宋体" w:hAnsi="宋体"/>
          <w:szCs w:val="21"/>
        </w:rPr>
        <w:t xml:space="preserve">结算时需报请发包人、监理人签证确认后，方可根据实际投入情况计取建筑工程疫情防控增加费。</w:t>
      </w:r>
      <w:r/>
    </w:p>
    <w:p>
      <w:pPr>
        <w:ind w:left="149" w:firstLine="420"/>
        <w:jc w:val="left"/>
        <w:spacing w:line="360" w:lineRule="auto"/>
        <w:rPr>
          <w:rFonts w:hint="eastAsia" w:ascii="宋体" w:hAnsi="宋体"/>
          <w:szCs w:val="21"/>
        </w:rPr>
      </w:pPr>
      <w:r>
        <w:rPr>
          <w:rFonts w:hint="eastAsia" w:ascii="宋体" w:hAnsi="宋体" w:cs="宋体"/>
          <w:szCs w:val="21"/>
          <w:lang w:bidi="ar"/>
        </w:rPr>
        <w:t xml:space="preserve">21.</w:t>
      </w:r>
      <w:r>
        <w:rPr>
          <w:rFonts w:hint="eastAsia" w:ascii="宋体" w:hAnsi="宋体" w:cs="宋体"/>
          <w:szCs w:val="21"/>
          <w:lang w:val="en-US" w:eastAsia="zh-CN" w:bidi="ar"/>
        </w:rPr>
        <w:t xml:space="preserve">21</w:t>
      </w:r>
      <w:r>
        <w:rPr>
          <w:rFonts w:hint="eastAsia" w:ascii="宋体" w:hAnsi="宋体" w:cs="宋体"/>
          <w:szCs w:val="21"/>
          <w:lang w:bidi="ar"/>
        </w:rPr>
        <w:t xml:space="preserve">、中标人中标后不得因企业资质核验影响办理工程建设手续（如合同签订、合同备案等），否则发包人有权没收投标保</w:t>
      </w:r>
      <w:r>
        <w:rPr>
          <w:rFonts w:hint="eastAsia" w:ascii="宋体" w:hAnsi="宋体"/>
          <w:szCs w:val="21"/>
        </w:rPr>
        <w:t xml:space="preserve">证金（或履约保证金），情节严重的可以取消其中标人资格，因此产生的一切损失由中标人承担。</w:t>
      </w:r>
      <w:r/>
    </w:p>
    <w:p>
      <w:pPr>
        <w:ind w:left="149" w:firstLine="420"/>
        <w:jc w:val="left"/>
        <w:spacing w:line="360" w:lineRule="auto"/>
        <w:rPr>
          <w:rFonts w:hint="eastAsia" w:ascii="宋体" w:hAnsi="宋体"/>
          <w:szCs w:val="21"/>
        </w:rPr>
      </w:pPr>
      <w:r>
        <w:rPr>
          <w:rFonts w:hint="eastAsia" w:ascii="宋体" w:hAnsi="宋体"/>
          <w:szCs w:val="21"/>
        </w:rPr>
        <w:t xml:space="preserve">21.</w:t>
      </w:r>
      <w:r>
        <w:rPr>
          <w:rFonts w:hint="eastAsia" w:ascii="宋体" w:hAnsi="宋体"/>
          <w:szCs w:val="21"/>
          <w:lang w:val="en-US" w:eastAsia="zh-CN"/>
        </w:rPr>
        <w:t xml:space="preserve">22</w:t>
      </w:r>
      <w:r>
        <w:rPr>
          <w:rFonts w:hint="eastAsia" w:ascii="宋体" w:hAnsi="宋体"/>
          <w:szCs w:val="21"/>
        </w:rPr>
        <w:t xml:space="preserve">、按照《保障农民工工资支付条例》、《江苏省工程建设领域农民工工资支付管理办法》苏建建管〔2016〕707 号及《关于落实建设领域治理拖欠农民工工资问题有关规定的通知》连建管〔2017〕</w:t>
      </w:r>
      <w:r>
        <w:rPr>
          <w:rFonts w:hint="eastAsia" w:ascii="宋体" w:hAnsi="宋体"/>
          <w:szCs w:val="21"/>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21.2</w:t>
      </w:r>
      <w:r>
        <w:rPr>
          <w:rFonts w:hint="eastAsia" w:ascii="宋体" w:hAnsi="宋体" w:cs="宋体"/>
          <w:szCs w:val="21"/>
          <w:lang w:val="en-US" w:eastAsia="zh-CN" w:bidi="ar"/>
        </w:rPr>
        <w:t xml:space="preserve">3</w:t>
      </w:r>
      <w:r>
        <w:rPr>
          <w:rFonts w:hint="eastAsia" w:ascii="宋体" w:hAnsi="宋体" w:cs="宋体"/>
          <w:szCs w:val="21"/>
          <w:lang w:bidi="ar"/>
        </w:rPr>
        <w:t xml:space="preserve">、工程付款时，承包人应首先确保农民工工资的发放，同时应充分考虑农忙、学生开学及重要节假日等费用的支出，发包人不另行支付相关费用。</w:t>
      </w:r>
      <w:r>
        <w:rPr>
          <w:rFonts w:hint="eastAsia" w:ascii="宋体" w:hAnsi="宋体" w:cs="宋体"/>
          <w:szCs w:val="21"/>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21.2</w:t>
      </w:r>
      <w:r>
        <w:rPr>
          <w:rFonts w:hint="eastAsia" w:ascii="宋体" w:hAnsi="宋体" w:cs="宋体"/>
          <w:szCs w:val="21"/>
          <w:lang w:val="en-US" w:eastAsia="zh-CN" w:bidi="ar"/>
        </w:rPr>
        <w:t xml:space="preserve">4</w:t>
      </w:r>
      <w:r>
        <w:rPr>
          <w:rFonts w:hint="eastAsia" w:ascii="宋体" w:hAnsi="宋体" w:cs="宋体"/>
          <w:szCs w:val="21"/>
          <w:lang w:bidi="ar"/>
        </w:rPr>
        <w:t xml:space="preserve">、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21.2</w:t>
      </w:r>
      <w:r>
        <w:rPr>
          <w:rFonts w:hint="eastAsia" w:ascii="宋体" w:hAnsi="宋体" w:cs="宋体"/>
          <w:szCs w:val="21"/>
          <w:lang w:val="en-US" w:eastAsia="zh-CN" w:bidi="ar"/>
        </w:rPr>
        <w:t xml:space="preserve">5</w:t>
      </w:r>
      <w:r>
        <w:rPr>
          <w:rFonts w:hint="eastAsia" w:ascii="宋体" w:hAnsi="宋体" w:cs="宋体"/>
          <w:szCs w:val="21"/>
          <w:lang w:bidi="ar"/>
        </w:rPr>
        <w:t xml:space="preserve">、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21.2</w:t>
      </w:r>
      <w:r>
        <w:rPr>
          <w:rFonts w:hint="eastAsia" w:ascii="宋体" w:hAnsi="宋体" w:cs="宋体"/>
          <w:szCs w:val="21"/>
          <w:lang w:val="en-US" w:eastAsia="zh-CN" w:bidi="ar"/>
        </w:rPr>
        <w:t xml:space="preserve">6</w:t>
      </w:r>
      <w:r>
        <w:rPr>
          <w:rFonts w:hint="eastAsia" w:ascii="宋体" w:hAnsi="宋体" w:cs="宋体"/>
          <w:szCs w:val="21"/>
          <w:lang w:bidi="ar"/>
        </w:rPr>
        <w:t xml:space="preserve">、所有废水、污水应按批准的方法处理后排入排污系统，不得污染环境，否则， 由此而引起的后果由承包人自行负责。所有的施工垃圾应按照批准的方法运往批准的地 点进行处理，生活垃圾应按照城市规定每天集中，纳入城市垃圾处理系统。</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21.2</w:t>
      </w:r>
      <w:r>
        <w:rPr>
          <w:rFonts w:hint="eastAsia" w:ascii="宋体" w:hAnsi="宋体" w:cs="宋体"/>
          <w:szCs w:val="21"/>
          <w:lang w:val="en-US" w:eastAsia="zh-CN" w:bidi="ar"/>
        </w:rPr>
        <w:t xml:space="preserve">7</w:t>
      </w:r>
      <w:r>
        <w:rPr>
          <w:rFonts w:hint="eastAsia" w:ascii="宋体" w:hAnsi="宋体" w:cs="宋体"/>
          <w:szCs w:val="21"/>
          <w:lang w:bidi="ar"/>
        </w:rPr>
        <w:t xml:space="preserve">、承包人已充分考虑各专业工程交叉作业所带来的工效降低，作业难度增大，其费用在报价中充分考虑。</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21.2</w:t>
      </w:r>
      <w:r>
        <w:rPr>
          <w:rFonts w:hint="eastAsia" w:ascii="宋体" w:hAnsi="宋体" w:cs="宋体"/>
          <w:szCs w:val="21"/>
          <w:lang w:val="en-US" w:eastAsia="zh-CN" w:bidi="ar"/>
        </w:rPr>
        <w:t xml:space="preserve">8</w:t>
      </w:r>
      <w:r>
        <w:rPr>
          <w:rFonts w:hint="eastAsia" w:ascii="宋体" w:hAnsi="宋体" w:cs="宋体"/>
          <w:szCs w:val="21"/>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21.2</w:t>
      </w:r>
      <w:r>
        <w:rPr>
          <w:rFonts w:hint="eastAsia" w:ascii="宋体" w:hAnsi="宋体" w:cs="宋体"/>
          <w:szCs w:val="21"/>
          <w:lang w:val="en-US" w:eastAsia="zh-CN" w:bidi="ar"/>
        </w:rPr>
        <w:t xml:space="preserve">9</w:t>
      </w:r>
      <w:r>
        <w:rPr>
          <w:rFonts w:hint="eastAsia" w:ascii="宋体" w:hAnsi="宋体" w:cs="宋体"/>
          <w:szCs w:val="21"/>
          <w:lang w:bidi="ar"/>
        </w:rPr>
        <w:t xml:space="preserve">、 因发包人项目调整、设计变更等原因造成工程中途停建、缓建，发包人不承担任何违约责任及赔偿。 </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30</w:t>
      </w:r>
      <w:r>
        <w:rPr>
          <w:rFonts w:hint="eastAsia" w:ascii="宋体" w:hAnsi="宋体" w:cs="宋体"/>
          <w:szCs w:val="21"/>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31</w:t>
      </w:r>
      <w:r>
        <w:rPr>
          <w:rFonts w:hint="eastAsia" w:ascii="宋体" w:hAnsi="宋体" w:cs="宋体"/>
          <w:szCs w:val="21"/>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w:t>
      </w:r>
      <w:r>
        <w:rPr>
          <w:rFonts w:hint="eastAsia" w:ascii="宋体" w:hAnsi="宋体" w:cs="宋体"/>
          <w:szCs w:val="21"/>
          <w:lang w:val="en-US" w:eastAsia="zh-CN" w:bidi="ar"/>
        </w:rPr>
        <w:t xml:space="preserve">32</w:t>
      </w:r>
      <w:r>
        <w:rPr>
          <w:rFonts w:hint="eastAsia" w:ascii="宋体" w:hAnsi="宋体" w:cs="宋体"/>
          <w:szCs w:val="21"/>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21.3</w:t>
      </w:r>
      <w:r>
        <w:rPr>
          <w:rFonts w:hint="eastAsia" w:ascii="宋体" w:hAnsi="宋体" w:cs="宋体"/>
          <w:szCs w:val="21"/>
          <w:lang w:val="en-US" w:eastAsia="zh-CN" w:bidi="ar"/>
        </w:rPr>
        <w:t xml:space="preserve">3</w:t>
      </w:r>
      <w:r>
        <w:rPr>
          <w:rFonts w:hint="eastAsia" w:ascii="宋体" w:hAnsi="宋体" w:cs="宋体"/>
          <w:szCs w:val="21"/>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失由承包人自行承担。 </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21.34 本合同中约定的“投标总下浮率”为固定值，适用于所有需要重新组价的项目，包括工程量偏差超±15%的调整项目、变更估价项目、新增项目、市场询价项目等。</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但因第11.1款市场价格波动调整产生的材料调差金额，不参与投标总下浮率下浮，仅计取税金。</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该下浮率不因人工、材料价格波动（除第11.1款调差外）、工程量偏差、设计变更、政策性调整等因素发生变化，承包人不得要求调整或撤销该下浮率。</w:t>
      </w:r>
      <w:r/>
    </w:p>
    <w:p>
      <w:pPr>
        <w:ind w:left="149" w:firstLine="420"/>
        <w:jc w:val="left"/>
        <w:spacing w:line="360" w:lineRule="auto"/>
        <w:rPr>
          <w:rFonts w:hint="eastAsia" w:ascii="宋体" w:hAnsi="宋体" w:cs="宋体"/>
          <w:szCs w:val="21"/>
          <w:lang w:bidi="ar"/>
        </w:rPr>
      </w:pPr>
      <w:r>
        <w:rPr>
          <w:rFonts w:hint="eastAsia" w:ascii="宋体" w:hAnsi="宋体" w:cs="宋体"/>
          <w:szCs w:val="21"/>
          <w:lang w:bidi="ar"/>
        </w:rPr>
        <w:t xml:space="preserve">21.35 按本合同约定需通过市场询价的材料/设备单价，双方协商确定的询价结果为不含税落地价，该价格同样需乘以（1-投标总下浮率）后计入综合单价，除此外不再计取任何其他费用。</w:t>
      </w:r>
      <w:r/>
    </w:p>
    <w:p>
      <w:pPr>
        <w:ind w:left="149" w:firstLine="422"/>
        <w:jc w:val="left"/>
        <w:spacing w:line="360" w:lineRule="auto"/>
        <w:rPr>
          <w:rFonts w:hint="eastAsia" w:ascii="宋体" w:hAnsi="宋体" w:cs="宋体"/>
          <w:b/>
          <w:bCs/>
          <w:szCs w:val="21"/>
          <w:lang w:val="en-US" w:eastAsia="zh-CN" w:bidi="ar"/>
        </w:rPr>
      </w:pPr>
      <w:r>
        <w:rPr>
          <w:rFonts w:hint="eastAsia" w:ascii="宋体" w:hAnsi="宋体" w:cs="宋体"/>
          <w:b/>
          <w:bCs/>
          <w:szCs w:val="21"/>
          <w:lang w:val="en-US" w:eastAsia="zh-CN" w:bidi="ar"/>
        </w:rPr>
        <w:t xml:space="preserve">21.36施工前及施工后所需要的一切与施工相关证件或证书由承包人自行解决，费用包含在综合单价中。</w:t>
      </w:r>
      <w:r/>
    </w:p>
    <w:p>
      <w:pPr>
        <w:jc w:val="left"/>
        <w:spacing w:line="360" w:lineRule="auto"/>
        <w:rPr>
          <w:rFonts w:hint="eastAsia" w:ascii="宋体" w:hAnsi="宋体" w:cs="宋体"/>
          <w:szCs w:val="21"/>
          <w:lang w:bidi="ar"/>
        </w:rPr>
      </w:pPr>
      <w:r>
        <w:rPr>
          <w:rFonts w:hint="eastAsia" w:ascii="宋体" w:hAnsi="宋体" w:cs="宋体"/>
          <w:b/>
          <w:bCs/>
          <w:szCs w:val="21"/>
          <w:lang w:bidi="ar"/>
        </w:rPr>
        <w:t xml:space="preserve">附件：</w:t>
      </w:r>
      <w:r>
        <w:rPr>
          <w:rFonts w:hint="eastAsia" w:ascii="宋体" w:hAnsi="宋体" w:cs="宋体"/>
          <w:szCs w:val="21"/>
          <w:lang w:bidi="ar"/>
        </w:rPr>
        <w:t xml:space="preserve"> </w:t>
      </w:r>
      <w:r/>
    </w:p>
    <w:p>
      <w:pPr>
        <w:jc w:val="left"/>
        <w:spacing w:line="360" w:lineRule="auto"/>
        <w:rPr>
          <w:rFonts w:hint="eastAsia" w:ascii="宋体" w:hAnsi="宋体" w:cs="宋体"/>
          <w:szCs w:val="21"/>
          <w:lang w:bidi="ar"/>
        </w:rPr>
      </w:pPr>
      <w:r>
        <w:rPr>
          <w:rFonts w:hint="eastAsia" w:ascii="宋体" w:hAnsi="宋体" w:cs="宋体"/>
          <w:szCs w:val="21"/>
          <w:lang w:bidi="ar"/>
        </w:rPr>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1：承包人承揽工程项目一览表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2：发包人供应材料设备一览表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3：承包人用于本工程施工的机械设备表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4：承包人主要施工管理人员表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5：工程质量保修书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6：工程安全环境管理协议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7：工程廉政协议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8：不拖欠农民工工资 </w:t>
      </w:r>
      <w:r/>
    </w:p>
    <w:p>
      <w:pPr>
        <w:jc w:val="left"/>
        <w:spacing w:line="360" w:lineRule="auto"/>
        <w:rPr>
          <w:rFonts w:hint="eastAsia" w:ascii="宋体" w:hAnsi="宋体" w:cs="宋体"/>
          <w:szCs w:val="21"/>
          <w:lang w:bidi="ar"/>
        </w:rPr>
      </w:pPr>
      <w:r>
        <w:rPr>
          <w:rFonts w:hint="eastAsia" w:ascii="宋体" w:hAnsi="宋体" w:cs="宋体"/>
          <w:szCs w:val="21"/>
          <w:lang w:bidi="ar"/>
        </w:rPr>
        <w:t xml:space="preserve">附件 9：中标人诚信承诺书</w:t>
      </w:r>
      <w:r/>
    </w:p>
    <w:p>
      <w:r/>
      <w:r/>
    </w:p>
    <w:p>
      <w:pPr>
        <w:jc w:val="left"/>
        <w:spacing w:before="54"/>
        <w:rPr>
          <w:sz w:val="22"/>
        </w:rPr>
      </w:pPr>
      <w:r>
        <w:rPr>
          <w:sz w:val="22"/>
        </w:rPr>
        <w:t xml:space="preserve">附件 1：</w:t>
      </w:r>
      <w:r/>
    </w:p>
    <w:p>
      <w:pPr>
        <w:pStyle w:val="784"/>
        <w:ind w:left="63" w:right="63"/>
        <w:spacing w:before="11"/>
        <w:tabs>
          <w:tab w:val="left" w:pos="1160" w:leader="none"/>
          <w:tab w:val="left" w:pos="2423" w:leader="none"/>
        </w:tabs>
        <w:rPr>
          <w:sz w:val="18"/>
        </w:rPr>
      </w:pPr>
      <w:r>
        <w:rPr>
          <w:sz w:val="18"/>
        </w:rPr>
      </w:r>
      <w:r/>
    </w:p>
    <w:p>
      <w:pPr>
        <w:pStyle w:val="784"/>
        <w:ind w:left="63" w:right="63"/>
        <w:spacing w:before="70"/>
        <w:tabs>
          <w:tab w:val="left" w:pos="1160" w:leader="none"/>
          <w:tab w:val="left" w:pos="2423" w:leader="none"/>
        </w:tabs>
      </w:pPr>
      <w:r>
        <w:t xml:space="preserve">承包人承揽工程项目一览表</w:t>
      </w:r>
      <w:r/>
    </w:p>
    <w:p>
      <w:pPr>
        <w:pStyle w:val="784"/>
        <w:ind w:left="0" w:right="63"/>
        <w:jc w:val="both"/>
        <w:spacing w:before="8" w:after="1"/>
        <w:tabs>
          <w:tab w:val="left" w:pos="1160" w:leader="none"/>
          <w:tab w:val="left" w:pos="2423" w:leader="none"/>
        </w:tabs>
        <w:rPr>
          <w:sz w:val="20"/>
        </w:rPr>
      </w:pPr>
      <w:r>
        <w:rPr>
          <w:sz w:val="20"/>
        </w:rPr>
      </w:r>
      <w:r/>
    </w:p>
    <w:tbl>
      <w:tblPr>
        <w:tblStyle w:val="776"/>
        <w:tblW w:w="902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863"/>
        <w:gridCol w:w="590"/>
        <w:gridCol w:w="769"/>
        <w:gridCol w:w="853"/>
        <w:gridCol w:w="1088"/>
        <w:gridCol w:w="787"/>
        <w:gridCol w:w="797"/>
      </w:tblGrid>
      <w:tr>
        <w:trPr>
          <w:trHeight w:val="1319"/>
        </w:trPr>
        <w:tc>
          <w:tcPr>
            <w:tcBorders>
              <w:bottom w:val="single" w:color="000000" w:sz="2" w:space="0"/>
              <w:right w:val="single" w:color="000000" w:sz="6" w:space="0"/>
            </w:tcBorders>
            <w:tcW w:w="1087" w:type="dxa"/>
            <w:vAlign w:val="top"/>
            <w:textDirection w:val="lrTb"/>
            <w:noWrap w:val="false"/>
          </w:tcPr>
          <w:p>
            <w:pPr>
              <w:pStyle w:val="1061"/>
              <w:spacing w:before="4"/>
              <w:rPr>
                <w:sz w:val="28"/>
                <w:lang w:eastAsia="zh-CN"/>
              </w:rPr>
            </w:pPr>
            <w:r>
              <w:rPr>
                <w:sz w:val="28"/>
                <w:lang w:eastAsia="zh-CN"/>
              </w:rPr>
            </w:r>
            <w:r/>
          </w:p>
          <w:p>
            <w:pPr>
              <w:pStyle w:val="1061"/>
              <w:ind w:left="151" w:right="131"/>
              <w:spacing w:line="391" w:lineRule="auto"/>
              <w:rPr>
                <w:sz w:val="21"/>
              </w:rPr>
            </w:pPr>
            <w:r>
              <w:rPr>
                <w:sz w:val="21"/>
              </w:rPr>
              <w:t xml:space="preserve">单位工程名称</w:t>
            </w:r>
            <w:r/>
          </w:p>
        </w:tc>
        <w:tc>
          <w:tcPr>
            <w:tcBorders>
              <w:left w:val="single" w:color="000000" w:sz="6" w:space="0"/>
              <w:bottom w:val="single" w:color="000000" w:sz="2" w:space="0"/>
              <w:right w:val="single" w:color="000000" w:sz="6" w:space="0"/>
            </w:tcBorders>
            <w:tcW w:w="1003" w:type="dxa"/>
            <w:vAlign w:val="top"/>
            <w:textDirection w:val="lrTb"/>
            <w:noWrap w:val="false"/>
          </w:tcPr>
          <w:p>
            <w:pPr>
              <w:pStyle w:val="1061"/>
              <w:rPr>
                <w:sz w:val="20"/>
              </w:rPr>
            </w:pPr>
            <w:r>
              <w:rPr>
                <w:sz w:val="20"/>
              </w:rPr>
            </w:r>
            <w:r/>
          </w:p>
          <w:p>
            <w:pPr>
              <w:pStyle w:val="1061"/>
              <w:spacing w:before="5"/>
              <w:rPr>
                <w:sz w:val="25"/>
              </w:rPr>
            </w:pPr>
            <w:r>
              <w:rPr>
                <w:sz w:val="25"/>
              </w:rPr>
            </w:r>
            <w:r/>
          </w:p>
          <w:p>
            <w:pPr>
              <w:pStyle w:val="1061"/>
              <w:ind w:left="117"/>
              <w:rPr>
                <w:sz w:val="21"/>
              </w:rPr>
            </w:pPr>
            <w:r>
              <w:rPr>
                <w:sz w:val="21"/>
              </w:rPr>
              <w:t xml:space="preserve">建设规模</w:t>
            </w:r>
            <w:r/>
          </w:p>
        </w:tc>
        <w:tc>
          <w:tcPr>
            <w:tcBorders>
              <w:left w:val="single" w:color="000000" w:sz="6" w:space="0"/>
              <w:bottom w:val="single" w:color="000000" w:sz="2" w:space="0"/>
              <w:right w:val="single" w:color="000000" w:sz="6" w:space="0"/>
            </w:tcBorders>
            <w:tcW w:w="1191" w:type="dxa"/>
            <w:vAlign w:val="top"/>
            <w:textDirection w:val="lrTb"/>
            <w:noWrap w:val="false"/>
          </w:tcPr>
          <w:p>
            <w:pPr>
              <w:pStyle w:val="1061"/>
              <w:ind w:left="147" w:right="119" w:hanging="1"/>
              <w:jc w:val="center"/>
              <w:spacing w:before="142" w:line="391" w:lineRule="auto"/>
              <w:rPr>
                <w:sz w:val="21"/>
              </w:rPr>
            </w:pPr>
            <w:r>
              <w:rPr>
                <w:sz w:val="21"/>
              </w:rPr>
              <w:t xml:space="preserve">建筑面</w:t>
            </w:r>
            <w:r>
              <w:rPr>
                <w:sz w:val="21"/>
              </w:rPr>
              <w:t xml:space="preserve">积(平方</w:t>
            </w:r>
            <w:r>
              <w:rPr>
                <w:sz w:val="21"/>
              </w:rPr>
              <w:t xml:space="preserve">米)</w:t>
            </w:r>
            <w:r/>
          </w:p>
        </w:tc>
        <w:tc>
          <w:tcPr>
            <w:tcBorders>
              <w:left w:val="single" w:color="000000" w:sz="6" w:space="0"/>
              <w:bottom w:val="single" w:color="000000" w:sz="2" w:space="0"/>
              <w:right w:val="single" w:color="000000" w:sz="6" w:space="0"/>
            </w:tcBorders>
            <w:tcW w:w="863" w:type="dxa"/>
            <w:vAlign w:val="top"/>
            <w:textDirection w:val="lrTb"/>
            <w:noWrap w:val="false"/>
          </w:tcPr>
          <w:p>
            <w:pPr>
              <w:pStyle w:val="1061"/>
              <w:rPr>
                <w:sz w:val="20"/>
              </w:rPr>
            </w:pPr>
            <w:r>
              <w:rPr>
                <w:sz w:val="20"/>
              </w:rPr>
            </w:r>
            <w:r/>
          </w:p>
          <w:p>
            <w:pPr>
              <w:pStyle w:val="1061"/>
              <w:spacing w:before="5"/>
              <w:rPr>
                <w:sz w:val="25"/>
              </w:rPr>
            </w:pPr>
            <w:r>
              <w:rPr>
                <w:sz w:val="25"/>
              </w:rPr>
            </w:r>
            <w:r/>
          </w:p>
          <w:p>
            <w:pPr>
              <w:pStyle w:val="1061"/>
              <w:ind w:left="172"/>
              <w:rPr>
                <w:sz w:val="21"/>
              </w:rPr>
            </w:pPr>
            <w:r>
              <w:rPr>
                <w:sz w:val="21"/>
              </w:rPr>
              <w:t xml:space="preserve">结构形式</w:t>
            </w:r>
            <w:r/>
          </w:p>
        </w:tc>
        <w:tc>
          <w:tcPr>
            <w:tcBorders>
              <w:left w:val="single" w:color="000000" w:sz="6" w:space="0"/>
              <w:bottom w:val="single" w:color="000000" w:sz="2" w:space="0"/>
              <w:right w:val="single" w:color="000000" w:sz="6" w:space="0"/>
            </w:tcBorders>
            <w:tcW w:w="590" w:type="dxa"/>
            <w:vAlign w:val="top"/>
            <w:textDirection w:val="lrTb"/>
            <w:noWrap w:val="false"/>
          </w:tcPr>
          <w:p>
            <w:pPr>
              <w:pStyle w:val="1061"/>
              <w:rPr>
                <w:sz w:val="20"/>
              </w:rPr>
            </w:pPr>
            <w:r>
              <w:rPr>
                <w:sz w:val="20"/>
              </w:rPr>
            </w:r>
            <w:r/>
          </w:p>
          <w:p>
            <w:pPr>
              <w:pStyle w:val="1061"/>
              <w:spacing w:before="5"/>
              <w:rPr>
                <w:sz w:val="25"/>
              </w:rPr>
            </w:pPr>
            <w:r>
              <w:rPr>
                <w:sz w:val="25"/>
              </w:rPr>
            </w:r>
            <w:r/>
          </w:p>
          <w:p>
            <w:pPr>
              <w:pStyle w:val="1061"/>
              <w:ind w:left="142"/>
              <w:rPr>
                <w:sz w:val="21"/>
              </w:rPr>
            </w:pPr>
            <w:r>
              <w:rPr>
                <w:sz w:val="21"/>
              </w:rPr>
              <w:t xml:space="preserve">层数</w:t>
            </w:r>
            <w:r/>
          </w:p>
        </w:tc>
        <w:tc>
          <w:tcPr>
            <w:tcBorders>
              <w:left w:val="single" w:color="000000" w:sz="6" w:space="0"/>
              <w:bottom w:val="single" w:color="000000" w:sz="2" w:space="0"/>
              <w:right w:val="single" w:color="000000" w:sz="6" w:space="0"/>
            </w:tcBorders>
            <w:tcW w:w="769" w:type="dxa"/>
            <w:vAlign w:val="top"/>
            <w:textDirection w:val="lrTb"/>
            <w:noWrap w:val="false"/>
          </w:tcPr>
          <w:p>
            <w:pPr>
              <w:pStyle w:val="1061"/>
              <w:spacing w:before="4"/>
              <w:rPr>
                <w:sz w:val="28"/>
              </w:rPr>
            </w:pPr>
            <w:r>
              <w:rPr>
                <w:sz w:val="28"/>
              </w:rPr>
            </w:r>
            <w:r/>
          </w:p>
          <w:p>
            <w:pPr>
              <w:pStyle w:val="1061"/>
              <w:ind w:left="166" w:right="136"/>
              <w:spacing w:line="391" w:lineRule="auto"/>
              <w:rPr>
                <w:sz w:val="21"/>
              </w:rPr>
            </w:pPr>
            <w:r>
              <w:rPr>
                <w:sz w:val="21"/>
              </w:rPr>
              <w:t xml:space="preserve">生产能力</w:t>
            </w:r>
            <w:r/>
          </w:p>
        </w:tc>
        <w:tc>
          <w:tcPr>
            <w:tcBorders>
              <w:left w:val="single" w:color="000000" w:sz="6" w:space="0"/>
              <w:bottom w:val="single" w:color="000000" w:sz="2" w:space="0"/>
              <w:right w:val="single" w:color="000000" w:sz="6" w:space="0"/>
            </w:tcBorders>
            <w:tcW w:w="853" w:type="dxa"/>
            <w:vAlign w:val="top"/>
            <w:textDirection w:val="lrTb"/>
            <w:noWrap w:val="false"/>
          </w:tcPr>
          <w:p>
            <w:pPr>
              <w:pStyle w:val="1061"/>
              <w:spacing w:before="4"/>
              <w:rPr>
                <w:sz w:val="28"/>
              </w:rPr>
            </w:pPr>
            <w:r>
              <w:rPr>
                <w:sz w:val="28"/>
              </w:rPr>
            </w:r>
            <w:r/>
          </w:p>
          <w:p>
            <w:pPr>
              <w:pStyle w:val="1061"/>
              <w:ind w:left="210" w:hanging="210"/>
              <w:jc w:val="center"/>
              <w:spacing w:line="392" w:lineRule="auto"/>
              <w:rPr>
                <w:sz w:val="21"/>
              </w:rPr>
            </w:pPr>
            <w:r>
              <w:rPr>
                <w:sz w:val="21"/>
              </w:rPr>
              <w:t xml:space="preserve">设备安装</w:t>
            </w:r>
            <w:r>
              <w:rPr>
                <w:sz w:val="21"/>
              </w:rPr>
              <w:t xml:space="preserve">内容</w:t>
            </w:r>
            <w:r/>
          </w:p>
        </w:tc>
        <w:tc>
          <w:tcPr>
            <w:tcBorders>
              <w:left w:val="single" w:color="000000" w:sz="6" w:space="0"/>
              <w:bottom w:val="single" w:color="000000" w:sz="2" w:space="0"/>
              <w:right w:val="single" w:color="000000" w:sz="6" w:space="0"/>
            </w:tcBorders>
            <w:tcW w:w="1088" w:type="dxa"/>
            <w:vAlign w:val="top"/>
            <w:textDirection w:val="lrTb"/>
            <w:noWrap w:val="false"/>
          </w:tcPr>
          <w:p>
            <w:pPr>
              <w:pStyle w:val="1061"/>
              <w:spacing w:before="4"/>
              <w:rPr>
                <w:sz w:val="28"/>
              </w:rPr>
            </w:pPr>
            <w:r>
              <w:rPr>
                <w:sz w:val="28"/>
              </w:rPr>
            </w:r>
            <w:r/>
          </w:p>
          <w:p>
            <w:pPr>
              <w:pStyle w:val="1061"/>
              <w:ind w:left="96" w:right="34" w:firstLine="88"/>
              <w:jc w:val="center"/>
              <w:spacing w:line="391" w:lineRule="auto"/>
              <w:rPr>
                <w:sz w:val="21"/>
              </w:rPr>
            </w:pPr>
            <w:r>
              <w:rPr>
                <w:sz w:val="21"/>
              </w:rPr>
              <w:t xml:space="preserve">合同价格（元）</w:t>
            </w:r>
            <w:r/>
          </w:p>
        </w:tc>
        <w:tc>
          <w:tcPr>
            <w:tcBorders>
              <w:left w:val="single" w:color="000000" w:sz="6" w:space="0"/>
              <w:bottom w:val="single" w:color="000000" w:sz="2" w:space="0"/>
              <w:right w:val="single" w:color="000000" w:sz="6" w:space="0"/>
            </w:tcBorders>
            <w:tcW w:w="787" w:type="dxa"/>
            <w:vAlign w:val="top"/>
            <w:textDirection w:val="lrTb"/>
            <w:noWrap w:val="false"/>
          </w:tcPr>
          <w:p>
            <w:pPr>
              <w:pStyle w:val="1061"/>
              <w:spacing w:before="4"/>
              <w:rPr>
                <w:sz w:val="28"/>
              </w:rPr>
            </w:pPr>
            <w:r>
              <w:rPr>
                <w:sz w:val="28"/>
              </w:rPr>
            </w:r>
            <w:r/>
          </w:p>
          <w:p>
            <w:pPr>
              <w:pStyle w:val="1061"/>
              <w:ind w:left="121" w:right="91"/>
              <w:spacing w:line="391" w:lineRule="auto"/>
              <w:rPr>
                <w:sz w:val="21"/>
              </w:rPr>
            </w:pPr>
            <w:r>
              <w:rPr>
                <w:sz w:val="21"/>
              </w:rPr>
              <w:t xml:space="preserve">开工日期</w:t>
            </w:r>
            <w:r/>
          </w:p>
        </w:tc>
        <w:tc>
          <w:tcPr>
            <w:tcBorders>
              <w:left w:val="single" w:color="000000" w:sz="6" w:space="0"/>
              <w:bottom w:val="single" w:color="000000" w:sz="2" w:space="0"/>
            </w:tcBorders>
            <w:tcW w:w="797" w:type="dxa"/>
            <w:vAlign w:val="top"/>
            <w:textDirection w:val="lrTb"/>
            <w:noWrap w:val="false"/>
          </w:tcPr>
          <w:p>
            <w:pPr>
              <w:pStyle w:val="1061"/>
              <w:spacing w:before="4"/>
              <w:rPr>
                <w:sz w:val="28"/>
              </w:rPr>
            </w:pPr>
            <w:r>
              <w:rPr>
                <w:sz w:val="28"/>
              </w:rPr>
            </w:r>
            <w:r/>
          </w:p>
          <w:p>
            <w:pPr>
              <w:pStyle w:val="1061"/>
              <w:ind w:left="121" w:right="86"/>
              <w:spacing w:line="391" w:lineRule="auto"/>
              <w:rPr>
                <w:sz w:val="21"/>
              </w:rPr>
            </w:pPr>
            <w:r>
              <w:rPr>
                <w:sz w:val="21"/>
              </w:rPr>
              <w:t xml:space="preserve">竣工日期</w:t>
            </w:r>
            <w:r/>
          </w:p>
        </w:tc>
      </w:tr>
      <w:tr>
        <w:trPr>
          <w:trHeight w:val="640"/>
        </w:trPr>
        <w:tc>
          <w:tcPr>
            <w:tcBorders>
              <w:top w:val="single" w:color="000000" w:sz="2" w:space="0"/>
              <w:bottom w:val="single" w:color="000000" w:sz="6" w:space="0"/>
              <w:right w:val="single" w:color="000000" w:sz="6" w:space="0"/>
            </w:tcBorders>
            <w:tcW w:w="1087"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1003"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1191"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863"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590"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769"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853"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1088"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787"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r>
      <w:tr>
        <w:trPr>
          <w:trHeight w:val="580"/>
        </w:trPr>
        <w:tc>
          <w:tcPr>
            <w:tcBorders>
              <w:top w:val="single" w:color="000000" w:sz="6" w:space="0"/>
              <w:bottom w:val="single" w:color="000000" w:sz="6" w:space="0"/>
              <w:right w:val="single" w:color="000000" w:sz="6" w:space="0"/>
            </w:tcBorders>
            <w:tcW w:w="108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9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6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59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69"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5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8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r>
      <w:tr>
        <w:trPr>
          <w:trHeight w:val="581"/>
        </w:trPr>
        <w:tc>
          <w:tcPr>
            <w:tcBorders>
              <w:top w:val="single" w:color="000000" w:sz="6" w:space="0"/>
              <w:bottom w:val="single" w:color="000000" w:sz="6" w:space="0"/>
              <w:right w:val="single" w:color="000000" w:sz="6" w:space="0"/>
            </w:tcBorders>
            <w:tcW w:w="108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9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6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59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69"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5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8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r>
      <w:tr>
        <w:trPr>
          <w:trHeight w:val="580"/>
        </w:trPr>
        <w:tc>
          <w:tcPr>
            <w:tcBorders>
              <w:top w:val="single" w:color="000000" w:sz="6" w:space="0"/>
              <w:right w:val="single" w:color="000000" w:sz="6" w:space="0"/>
            </w:tcBorders>
            <w:tcW w:w="108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0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19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86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59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769"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85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08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78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r>
    </w:tbl>
    <w:p>
      <w:pPr>
        <w:pStyle w:val="784"/>
        <w:ind w:left="63" w:right="63"/>
        <w:jc w:val="left"/>
        <w:spacing w:before="43"/>
        <w:tabs>
          <w:tab w:val="left" w:pos="1160" w:leader="none"/>
          <w:tab w:val="left" w:pos="2423" w:leader="none"/>
        </w:tabs>
      </w:pPr>
      <w:r>
        <w:br w:type="page" w:clear="all"/>
      </w:r>
      <w:r>
        <w:t xml:space="preserve">附件 2：</w:t>
      </w:r>
      <w:r/>
    </w:p>
    <w:p>
      <w:pPr>
        <w:pStyle w:val="784"/>
        <w:ind w:left="63" w:right="63"/>
        <w:spacing w:before="69"/>
        <w:tabs>
          <w:tab w:val="left" w:pos="1160" w:leader="none"/>
          <w:tab w:val="left" w:pos="2423" w:leader="none"/>
        </w:tabs>
      </w:pPr>
      <w:r>
        <w:t xml:space="preserve">发包人供应材料设备一览表</w:t>
      </w:r>
      <w:r/>
    </w:p>
    <w:tbl>
      <w:tblPr>
        <w:tblStyle w:val="776"/>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925"/>
        <w:gridCol w:w="1172"/>
        <w:gridCol w:w="872"/>
        <w:gridCol w:w="768"/>
        <w:gridCol w:w="966"/>
        <w:gridCol w:w="1031"/>
        <w:gridCol w:w="797"/>
        <w:gridCol w:w="1303"/>
        <w:gridCol w:w="844"/>
      </w:tblGrid>
      <w:tr>
        <w:trPr>
          <w:trHeight w:val="890"/>
        </w:trPr>
        <w:tc>
          <w:tcPr>
            <w:tcBorders>
              <w:bottom w:val="single" w:color="000000" w:sz="2" w:space="0"/>
              <w:right w:val="single" w:color="000000" w:sz="6" w:space="0"/>
            </w:tcBorders>
            <w:tcW w:w="770" w:type="dxa"/>
            <w:vAlign w:val="top"/>
            <w:textDirection w:val="lrTb"/>
            <w:noWrap w:val="false"/>
          </w:tcPr>
          <w:p>
            <w:pPr>
              <w:pStyle w:val="1061"/>
              <w:spacing w:before="8"/>
              <w:rPr>
                <w:sz w:val="28"/>
                <w:lang w:eastAsia="zh-CN"/>
              </w:rPr>
            </w:pPr>
            <w:r>
              <w:rPr>
                <w:sz w:val="28"/>
                <w:lang w:eastAsia="zh-CN"/>
              </w:rPr>
            </w:r>
            <w:r/>
          </w:p>
          <w:p>
            <w:pPr>
              <w:pStyle w:val="1061"/>
              <w:ind w:left="173"/>
              <w:rPr>
                <w:sz w:val="21"/>
              </w:rPr>
            </w:pPr>
            <w:r>
              <w:rPr>
                <w:sz w:val="21"/>
              </w:rPr>
              <w:t xml:space="preserve">序号</w:t>
            </w:r>
            <w:r/>
          </w:p>
        </w:tc>
        <w:tc>
          <w:tcPr>
            <w:tcBorders>
              <w:left w:val="single" w:color="000000" w:sz="6" w:space="0"/>
              <w:bottom w:val="single" w:color="000000" w:sz="2" w:space="0"/>
              <w:right w:val="single" w:color="000000" w:sz="6" w:space="0"/>
            </w:tcBorders>
            <w:tcW w:w="925" w:type="dxa"/>
            <w:vAlign w:val="top"/>
            <w:textDirection w:val="lrTb"/>
            <w:noWrap w:val="false"/>
          </w:tcPr>
          <w:p>
            <w:pPr>
              <w:pStyle w:val="1061"/>
              <w:ind w:right="134"/>
              <w:spacing w:before="2" w:line="442" w:lineRule="exact"/>
              <w:rPr>
                <w:sz w:val="21"/>
              </w:rPr>
            </w:pPr>
            <w:r>
              <w:rPr>
                <w:sz w:val="21"/>
              </w:rPr>
              <w:t xml:space="preserve">材料、设备品种</w:t>
            </w:r>
            <w:r/>
          </w:p>
        </w:tc>
        <w:tc>
          <w:tcPr>
            <w:tcBorders>
              <w:left w:val="single" w:color="000000" w:sz="6" w:space="0"/>
              <w:bottom w:val="single" w:color="000000" w:sz="2" w:space="0"/>
              <w:right w:val="single" w:color="000000" w:sz="6" w:space="0"/>
            </w:tcBorders>
            <w:tcW w:w="1172" w:type="dxa"/>
            <w:vAlign w:val="top"/>
            <w:textDirection w:val="lrTb"/>
            <w:noWrap w:val="false"/>
          </w:tcPr>
          <w:p>
            <w:pPr>
              <w:pStyle w:val="1061"/>
              <w:spacing w:before="8"/>
              <w:rPr>
                <w:sz w:val="28"/>
              </w:rPr>
            </w:pPr>
            <w:r>
              <w:rPr>
                <w:sz w:val="28"/>
              </w:rPr>
            </w:r>
            <w:r/>
          </w:p>
          <w:p>
            <w:pPr>
              <w:pStyle w:val="1061"/>
              <w:ind w:left="227"/>
              <w:rPr>
                <w:sz w:val="21"/>
              </w:rPr>
            </w:pPr>
            <w:r>
              <w:rPr>
                <w:sz w:val="21"/>
              </w:rPr>
              <w:t xml:space="preserve">规格型号</w:t>
            </w:r>
            <w:r/>
          </w:p>
        </w:tc>
        <w:tc>
          <w:tcPr>
            <w:tcBorders>
              <w:left w:val="single" w:color="000000" w:sz="6" w:space="0"/>
              <w:bottom w:val="single" w:color="000000" w:sz="2" w:space="0"/>
              <w:right w:val="single" w:color="000000" w:sz="6" w:space="0"/>
            </w:tcBorders>
            <w:tcW w:w="872" w:type="dxa"/>
            <w:vAlign w:val="top"/>
            <w:textDirection w:val="lrTb"/>
            <w:noWrap w:val="false"/>
          </w:tcPr>
          <w:p>
            <w:pPr>
              <w:pStyle w:val="1061"/>
              <w:spacing w:before="8"/>
              <w:rPr>
                <w:sz w:val="28"/>
              </w:rPr>
            </w:pPr>
            <w:r>
              <w:rPr>
                <w:sz w:val="28"/>
              </w:rPr>
            </w:r>
            <w:r/>
          </w:p>
          <w:p>
            <w:pPr>
              <w:pStyle w:val="1061"/>
              <w:ind w:left="222"/>
              <w:rPr>
                <w:sz w:val="21"/>
              </w:rPr>
            </w:pPr>
            <w:r>
              <w:rPr>
                <w:sz w:val="21"/>
              </w:rPr>
              <w:t xml:space="preserve">单位</w:t>
            </w:r>
            <w:r/>
          </w:p>
        </w:tc>
        <w:tc>
          <w:tcPr>
            <w:tcBorders>
              <w:left w:val="single" w:color="000000" w:sz="6" w:space="0"/>
              <w:bottom w:val="single" w:color="000000" w:sz="2" w:space="0"/>
              <w:right w:val="single" w:color="000000" w:sz="6" w:space="0"/>
            </w:tcBorders>
            <w:tcW w:w="768" w:type="dxa"/>
            <w:vAlign w:val="top"/>
            <w:textDirection w:val="lrTb"/>
            <w:noWrap w:val="false"/>
          </w:tcPr>
          <w:p>
            <w:pPr>
              <w:pStyle w:val="1061"/>
              <w:spacing w:before="8"/>
              <w:rPr>
                <w:sz w:val="28"/>
              </w:rPr>
            </w:pPr>
            <w:r>
              <w:rPr>
                <w:sz w:val="28"/>
              </w:rPr>
            </w:r>
            <w:r/>
          </w:p>
          <w:p>
            <w:pPr>
              <w:pStyle w:val="1061"/>
              <w:ind w:left="139"/>
              <w:rPr>
                <w:sz w:val="21"/>
              </w:rPr>
            </w:pPr>
            <w:r>
              <w:rPr>
                <w:sz w:val="21"/>
              </w:rPr>
              <w:t xml:space="preserve">数量</w:t>
            </w:r>
            <w:r/>
          </w:p>
        </w:tc>
        <w:tc>
          <w:tcPr>
            <w:tcBorders>
              <w:left w:val="single" w:color="000000" w:sz="6" w:space="0"/>
              <w:bottom w:val="single" w:color="000000" w:sz="2" w:space="0"/>
              <w:right w:val="single" w:color="000000" w:sz="6" w:space="0"/>
            </w:tcBorders>
            <w:tcW w:w="966" w:type="dxa"/>
            <w:vAlign w:val="top"/>
            <w:textDirection w:val="lrTb"/>
            <w:noWrap w:val="false"/>
          </w:tcPr>
          <w:p>
            <w:pPr>
              <w:pStyle w:val="1061"/>
              <w:ind w:left="143" w:right="117"/>
              <w:jc w:val="center"/>
              <w:spacing w:before="146"/>
              <w:rPr>
                <w:sz w:val="21"/>
              </w:rPr>
            </w:pPr>
            <w:r>
              <w:rPr>
                <w:sz w:val="21"/>
              </w:rPr>
              <w:t xml:space="preserve">单价</w:t>
            </w:r>
            <w:r/>
          </w:p>
          <w:p>
            <w:pPr>
              <w:pStyle w:val="1061"/>
              <w:ind w:left="143" w:right="117"/>
              <w:jc w:val="center"/>
              <w:spacing w:before="173"/>
              <w:rPr>
                <w:sz w:val="21"/>
              </w:rPr>
            </w:pPr>
            <w:r>
              <w:rPr>
                <w:sz w:val="21"/>
              </w:rPr>
              <w:t xml:space="preserve">（元）</w:t>
            </w:r>
            <w:r/>
          </w:p>
        </w:tc>
        <w:tc>
          <w:tcPr>
            <w:tcBorders>
              <w:left w:val="single" w:color="000000" w:sz="6" w:space="0"/>
              <w:bottom w:val="single" w:color="000000" w:sz="2" w:space="0"/>
              <w:right w:val="single" w:color="000000" w:sz="6" w:space="0"/>
            </w:tcBorders>
            <w:tcW w:w="1031" w:type="dxa"/>
            <w:vAlign w:val="top"/>
            <w:textDirection w:val="lrTb"/>
            <w:noWrap w:val="false"/>
          </w:tcPr>
          <w:p>
            <w:pPr>
              <w:pStyle w:val="1061"/>
              <w:spacing w:before="8"/>
              <w:rPr>
                <w:sz w:val="28"/>
              </w:rPr>
            </w:pPr>
            <w:r>
              <w:rPr>
                <w:sz w:val="28"/>
              </w:rPr>
            </w:r>
            <w:r/>
          </w:p>
          <w:p>
            <w:pPr>
              <w:pStyle w:val="1061"/>
              <w:ind w:left="150"/>
              <w:rPr>
                <w:sz w:val="21"/>
              </w:rPr>
            </w:pPr>
            <w:r>
              <w:rPr>
                <w:sz w:val="21"/>
              </w:rPr>
              <w:t xml:space="preserve">质量等级</w:t>
            </w:r>
            <w:r/>
          </w:p>
        </w:tc>
        <w:tc>
          <w:tcPr>
            <w:tcBorders>
              <w:left w:val="single" w:color="000000" w:sz="6" w:space="0"/>
              <w:bottom w:val="single" w:color="000000" w:sz="2" w:space="0"/>
              <w:right w:val="single" w:color="000000" w:sz="6" w:space="0"/>
            </w:tcBorders>
            <w:tcW w:w="797" w:type="dxa"/>
            <w:vAlign w:val="top"/>
            <w:textDirection w:val="lrTb"/>
            <w:noWrap w:val="false"/>
          </w:tcPr>
          <w:p>
            <w:pPr>
              <w:pStyle w:val="1061"/>
              <w:ind w:left="180" w:right="154"/>
              <w:spacing w:before="2" w:line="442" w:lineRule="exact"/>
              <w:rPr>
                <w:sz w:val="21"/>
              </w:rPr>
            </w:pPr>
            <w:r>
              <w:rPr>
                <w:sz w:val="21"/>
              </w:rPr>
              <w:t xml:space="preserve">供应时间</w:t>
            </w:r>
            <w:r/>
          </w:p>
        </w:tc>
        <w:tc>
          <w:tcPr>
            <w:tcBorders>
              <w:left w:val="single" w:color="000000" w:sz="6" w:space="0"/>
              <w:bottom w:val="single" w:color="000000" w:sz="2" w:space="0"/>
              <w:right w:val="single" w:color="000000" w:sz="6" w:space="0"/>
            </w:tcBorders>
            <w:tcW w:w="1303" w:type="dxa"/>
            <w:vAlign w:val="top"/>
            <w:textDirection w:val="lrTb"/>
            <w:noWrap w:val="false"/>
          </w:tcPr>
          <w:p>
            <w:pPr>
              <w:pStyle w:val="1061"/>
              <w:spacing w:before="8"/>
              <w:rPr>
                <w:sz w:val="28"/>
              </w:rPr>
            </w:pPr>
            <w:r>
              <w:rPr>
                <w:sz w:val="28"/>
              </w:rPr>
            </w:r>
            <w:r/>
          </w:p>
          <w:p>
            <w:pPr>
              <w:pStyle w:val="1061"/>
              <w:ind w:left="258"/>
              <w:rPr>
                <w:sz w:val="21"/>
              </w:rPr>
            </w:pPr>
            <w:r>
              <w:rPr>
                <w:sz w:val="21"/>
              </w:rPr>
              <w:t xml:space="preserve">送达地点</w:t>
            </w:r>
            <w:r/>
          </w:p>
        </w:tc>
        <w:tc>
          <w:tcPr>
            <w:tcBorders>
              <w:left w:val="single" w:color="000000" w:sz="6" w:space="0"/>
              <w:bottom w:val="single" w:color="000000" w:sz="2" w:space="0"/>
            </w:tcBorders>
            <w:tcW w:w="844" w:type="dxa"/>
            <w:vAlign w:val="top"/>
            <w:textDirection w:val="lrTb"/>
            <w:noWrap w:val="false"/>
          </w:tcPr>
          <w:p>
            <w:pPr>
              <w:pStyle w:val="1061"/>
              <w:spacing w:before="8"/>
              <w:rPr>
                <w:sz w:val="28"/>
              </w:rPr>
            </w:pPr>
            <w:r>
              <w:rPr>
                <w:sz w:val="28"/>
              </w:rPr>
            </w:r>
            <w:r/>
          </w:p>
          <w:p>
            <w:pPr>
              <w:pStyle w:val="1061"/>
              <w:ind w:left="245"/>
              <w:rPr>
                <w:sz w:val="21"/>
              </w:rPr>
            </w:pPr>
            <w:r>
              <w:rPr>
                <w:sz w:val="21"/>
              </w:rPr>
              <w:t xml:space="preserve">备注</w:t>
            </w:r>
            <w:r/>
          </w:p>
        </w:tc>
      </w:tr>
      <w:tr>
        <w:trPr>
          <w:trHeight w:val="600"/>
        </w:trPr>
        <w:tc>
          <w:tcPr>
            <w:tcBorders>
              <w:top w:val="single" w:color="000000" w:sz="2" w:space="0"/>
              <w:bottom w:val="single" w:color="000000" w:sz="6" w:space="0"/>
              <w:right w:val="single" w:color="000000" w:sz="6" w:space="0"/>
            </w:tcBorders>
            <w:tcW w:w="770"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925"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1172"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872"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768"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966"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1031"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right w:val="single" w:color="000000" w:sz="6" w:space="0"/>
            </w:tcBorders>
            <w:tcW w:w="1303" w:type="dxa"/>
            <w:vAlign w:val="top"/>
            <w:textDirection w:val="lrTb"/>
            <w:noWrap w:val="false"/>
          </w:tcPr>
          <w:p>
            <w:pPr>
              <w:pStyle w:val="1061"/>
              <w:rPr>
                <w:rFonts w:ascii="Times New Roman"/>
                <w:sz w:val="20"/>
              </w:rPr>
            </w:pPr>
            <w:r>
              <w:rPr>
                <w:rFonts w:ascii="Times New Roman"/>
                <w:sz w:val="20"/>
              </w:rPr>
            </w:r>
            <w:r/>
          </w:p>
        </w:tc>
        <w:tc>
          <w:tcPr>
            <w:tcBorders>
              <w:top w:val="single" w:color="000000" w:sz="2" w:space="0"/>
              <w:left w:val="single" w:color="000000" w:sz="6" w:space="0"/>
              <w:bottom w:val="single" w:color="000000" w:sz="6" w:space="0"/>
            </w:tcBorders>
            <w:tcW w:w="844" w:type="dxa"/>
            <w:vAlign w:val="top"/>
            <w:textDirection w:val="lrTb"/>
            <w:noWrap w:val="false"/>
          </w:tcPr>
          <w:p>
            <w:pPr>
              <w:pStyle w:val="1061"/>
              <w:rPr>
                <w:rFonts w:ascii="Times New Roman"/>
                <w:sz w:val="20"/>
              </w:rPr>
            </w:pPr>
            <w:r>
              <w:rPr>
                <w:rFonts w:ascii="Times New Roman"/>
                <w:sz w:val="20"/>
              </w:rPr>
            </w:r>
            <w:r/>
          </w:p>
        </w:tc>
      </w:tr>
      <w:tr>
        <w:trPr>
          <w:trHeight w:val="570"/>
        </w:trPr>
        <w:tc>
          <w:tcPr>
            <w:tcBorders>
              <w:top w:val="single" w:color="000000" w:sz="6" w:space="0"/>
              <w:bottom w:val="single" w:color="000000" w:sz="6" w:space="0"/>
              <w:right w:val="single" w:color="000000" w:sz="6" w:space="0"/>
            </w:tcBorders>
            <w:tcW w:w="77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25"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66"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3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3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844" w:type="dxa"/>
            <w:vAlign w:val="top"/>
            <w:textDirection w:val="lrTb"/>
            <w:noWrap w:val="false"/>
          </w:tcPr>
          <w:p>
            <w:pPr>
              <w:pStyle w:val="1061"/>
              <w:rPr>
                <w:rFonts w:ascii="Times New Roman"/>
                <w:sz w:val="20"/>
              </w:rPr>
            </w:pPr>
            <w:r>
              <w:rPr>
                <w:rFonts w:ascii="Times New Roman"/>
                <w:sz w:val="20"/>
              </w:rPr>
            </w:r>
            <w:r/>
          </w:p>
        </w:tc>
      </w:tr>
      <w:tr>
        <w:trPr>
          <w:trHeight w:val="570"/>
        </w:trPr>
        <w:tc>
          <w:tcPr>
            <w:tcBorders>
              <w:top w:val="single" w:color="000000" w:sz="6" w:space="0"/>
              <w:bottom w:val="single" w:color="000000" w:sz="6" w:space="0"/>
              <w:right w:val="single" w:color="000000" w:sz="6" w:space="0"/>
            </w:tcBorders>
            <w:tcW w:w="77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25"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66"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3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3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844" w:type="dxa"/>
            <w:vAlign w:val="top"/>
            <w:textDirection w:val="lrTb"/>
            <w:noWrap w:val="false"/>
          </w:tcPr>
          <w:p>
            <w:pPr>
              <w:pStyle w:val="1061"/>
              <w:rPr>
                <w:rFonts w:ascii="Times New Roman"/>
                <w:sz w:val="20"/>
              </w:rPr>
            </w:pPr>
            <w:r>
              <w:rPr>
                <w:rFonts w:ascii="Times New Roman"/>
                <w:sz w:val="20"/>
              </w:rPr>
            </w:r>
            <w:r/>
          </w:p>
        </w:tc>
      </w:tr>
      <w:tr>
        <w:trPr>
          <w:trHeight w:val="570"/>
        </w:trPr>
        <w:tc>
          <w:tcPr>
            <w:tcBorders>
              <w:top w:val="single" w:color="000000" w:sz="6" w:space="0"/>
              <w:bottom w:val="single" w:color="000000" w:sz="6" w:space="0"/>
              <w:right w:val="single" w:color="000000" w:sz="6" w:space="0"/>
            </w:tcBorders>
            <w:tcW w:w="77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25"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66"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3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3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844" w:type="dxa"/>
            <w:vAlign w:val="top"/>
            <w:textDirection w:val="lrTb"/>
            <w:noWrap w:val="false"/>
          </w:tcPr>
          <w:p>
            <w:pPr>
              <w:pStyle w:val="1061"/>
              <w:rPr>
                <w:rFonts w:ascii="Times New Roman"/>
                <w:sz w:val="20"/>
              </w:rPr>
            </w:pPr>
            <w:r>
              <w:rPr>
                <w:rFonts w:ascii="Times New Roman"/>
                <w:sz w:val="20"/>
              </w:rPr>
            </w:r>
            <w:r/>
          </w:p>
        </w:tc>
      </w:tr>
      <w:tr>
        <w:trPr>
          <w:trHeight w:val="570"/>
        </w:trPr>
        <w:tc>
          <w:tcPr>
            <w:tcBorders>
              <w:top w:val="single" w:color="000000" w:sz="6" w:space="0"/>
              <w:bottom w:val="single" w:color="000000" w:sz="6" w:space="0"/>
              <w:right w:val="single" w:color="000000" w:sz="6" w:space="0"/>
            </w:tcBorders>
            <w:tcW w:w="77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25"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8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6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966"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03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3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844" w:type="dxa"/>
            <w:vAlign w:val="top"/>
            <w:textDirection w:val="lrTb"/>
            <w:noWrap w:val="false"/>
          </w:tcPr>
          <w:p>
            <w:pPr>
              <w:pStyle w:val="1061"/>
              <w:rPr>
                <w:rFonts w:ascii="Times New Roman"/>
                <w:sz w:val="20"/>
              </w:rPr>
            </w:pPr>
            <w:r>
              <w:rPr>
                <w:rFonts w:ascii="Times New Roman"/>
                <w:sz w:val="20"/>
              </w:rPr>
            </w:r>
            <w:r/>
          </w:p>
        </w:tc>
      </w:tr>
      <w:tr>
        <w:trPr>
          <w:trHeight w:val="599"/>
        </w:trPr>
        <w:tc>
          <w:tcPr>
            <w:tcBorders>
              <w:top w:val="single" w:color="000000" w:sz="6" w:space="0"/>
              <w:right w:val="single" w:color="000000" w:sz="6" w:space="0"/>
            </w:tcBorders>
            <w:tcW w:w="770"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925"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1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872"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76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966"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03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797"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303"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tcBorders>
            <w:tcW w:w="844" w:type="dxa"/>
            <w:vAlign w:val="top"/>
            <w:textDirection w:val="lrTb"/>
            <w:noWrap w:val="false"/>
          </w:tcPr>
          <w:p>
            <w:pPr>
              <w:pStyle w:val="1061"/>
              <w:rPr>
                <w:rFonts w:ascii="Times New Roman"/>
                <w:sz w:val="20"/>
              </w:rPr>
            </w:pPr>
            <w:r>
              <w:rPr>
                <w:rFonts w:ascii="Times New Roman"/>
                <w:sz w:val="20"/>
              </w:rPr>
            </w:r>
            <w:r/>
          </w:p>
        </w:tc>
      </w:tr>
    </w:tbl>
    <w:p>
      <w:pPr>
        <w:pStyle w:val="784"/>
        <w:ind w:left="63" w:right="63"/>
        <w:spacing w:before="5"/>
        <w:tabs>
          <w:tab w:val="left" w:pos="1160" w:leader="none"/>
          <w:tab w:val="left" w:pos="2423" w:leader="none"/>
        </w:tabs>
        <w:rPr>
          <w:sz w:val="14"/>
        </w:rPr>
      </w:pPr>
      <w:r>
        <w:rPr>
          <w:sz w:val="14"/>
        </w:rPr>
      </w:r>
      <w:r/>
    </w:p>
    <w:p>
      <w:pPr>
        <w:pStyle w:val="784"/>
        <w:ind w:left="63" w:right="63"/>
        <w:jc w:val="left"/>
        <w:spacing w:before="43"/>
        <w:tabs>
          <w:tab w:val="left" w:pos="1160" w:leader="none"/>
          <w:tab w:val="left" w:pos="2423" w:leader="none"/>
        </w:tabs>
      </w:pPr>
      <w:r>
        <w:br w:type="page" w:clear="all"/>
      </w:r>
      <w:r>
        <w:t xml:space="preserve">附件 3：</w:t>
      </w:r>
      <w:r/>
    </w:p>
    <w:p>
      <w:pPr>
        <w:pStyle w:val="784"/>
        <w:ind w:left="63" w:right="63"/>
        <w:spacing w:before="69"/>
        <w:tabs>
          <w:tab w:val="left" w:pos="1160" w:leader="none"/>
          <w:tab w:val="left" w:pos="2423" w:leader="none"/>
        </w:tabs>
      </w:pPr>
      <w:r>
        <w:t xml:space="preserve">承包人用于本工程施工的机械设备表</w:t>
      </w:r>
      <w:r/>
    </w:p>
    <w:tbl>
      <w:tblPr>
        <w:tblStyle w:val="7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78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Style w:val="784"/>
        <w:ind w:left="63" w:right="63"/>
        <w:spacing w:before="5"/>
        <w:tabs>
          <w:tab w:val="left" w:pos="1160" w:leader="none"/>
          <w:tab w:val="left" w:pos="2423" w:leader="none"/>
        </w:tabs>
        <w:rPr>
          <w:sz w:val="14"/>
        </w:rPr>
      </w:pPr>
      <w:r>
        <w:rPr>
          <w:sz w:val="14"/>
        </w:rPr>
      </w:r>
      <w:r/>
    </w:p>
    <w:p>
      <w:pPr>
        <w:pStyle w:val="784"/>
        <w:ind w:left="63" w:right="63"/>
        <w:jc w:val="left"/>
        <w:spacing w:before="43"/>
        <w:tabs>
          <w:tab w:val="left" w:pos="1160" w:leader="none"/>
          <w:tab w:val="left" w:pos="2423" w:leader="none"/>
        </w:tabs>
      </w:pPr>
      <w:r>
        <w:br w:type="page" w:clear="all"/>
      </w:r>
      <w:r>
        <w:t xml:space="preserve">附件 4：</w:t>
      </w:r>
      <w:r/>
    </w:p>
    <w:p>
      <w:pPr>
        <w:pStyle w:val="784"/>
        <w:ind w:left="63" w:right="63"/>
        <w:spacing w:before="3"/>
        <w:tabs>
          <w:tab w:val="left" w:pos="1160" w:leader="none"/>
          <w:tab w:val="left" w:pos="2423" w:leader="none"/>
        </w:tabs>
        <w:rPr>
          <w:sz w:val="20"/>
        </w:rPr>
      </w:pPr>
      <w:r>
        <w:rPr>
          <w:sz w:val="20"/>
        </w:rPr>
      </w:r>
      <w:r/>
    </w:p>
    <w:p>
      <w:pPr>
        <w:pStyle w:val="784"/>
        <w:ind w:left="63" w:right="63"/>
        <w:spacing w:before="69"/>
        <w:tabs>
          <w:tab w:val="left" w:pos="1160" w:leader="none"/>
          <w:tab w:val="left" w:pos="2423" w:leader="none"/>
        </w:tabs>
      </w:pPr>
      <w:r>
        <w:t xml:space="preserve">承包人主要施工管理人员表</w:t>
      </w:r>
      <w:r/>
    </w:p>
    <w:tbl>
      <w:tblPr>
        <w:tblStyle w:val="776"/>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Borders>
              <w:bottom w:val="single" w:color="000000" w:sz="2" w:space="0"/>
              <w:right w:val="single" w:color="000000" w:sz="6" w:space="0"/>
            </w:tcBorders>
            <w:tcW w:w="1871" w:type="dxa"/>
            <w:vAlign w:val="top"/>
            <w:textDirection w:val="lrTb"/>
            <w:noWrap w:val="false"/>
          </w:tcPr>
          <w:p>
            <w:pPr>
              <w:pStyle w:val="1061"/>
              <w:ind w:right="512"/>
              <w:jc w:val="right"/>
              <w:spacing w:before="154"/>
              <w:tabs>
                <w:tab w:val="left" w:pos="599" w:leader="none"/>
              </w:tabs>
              <w:rPr>
                <w:sz w:val="20"/>
              </w:rPr>
            </w:pPr>
            <w:r>
              <w:rPr>
                <w:sz w:val="20"/>
              </w:rPr>
              <w:t xml:space="preserve">名</w:t>
            </w:r>
            <w:r>
              <w:rPr>
                <w:sz w:val="20"/>
              </w:rPr>
              <w:tab/>
            </w:r>
            <w:r>
              <w:rPr>
                <w:spacing w:val="-1"/>
                <w:sz w:val="20"/>
              </w:rPr>
              <w:t xml:space="preserve">称</w:t>
            </w:r>
            <w:r/>
          </w:p>
        </w:tc>
        <w:tc>
          <w:tcPr>
            <w:tcBorders>
              <w:left w:val="single" w:color="000000" w:sz="6" w:space="0"/>
              <w:bottom w:val="single" w:color="000000" w:sz="2" w:space="0"/>
              <w:right w:val="single" w:color="000000" w:sz="6" w:space="0"/>
            </w:tcBorders>
            <w:tcW w:w="1418" w:type="dxa"/>
            <w:vAlign w:val="top"/>
            <w:textDirection w:val="lrTb"/>
            <w:noWrap w:val="false"/>
          </w:tcPr>
          <w:p>
            <w:pPr>
              <w:pStyle w:val="1061"/>
              <w:ind w:left="494" w:right="469"/>
              <w:jc w:val="center"/>
              <w:spacing w:before="154"/>
              <w:rPr>
                <w:sz w:val="20"/>
              </w:rPr>
            </w:pPr>
            <w:r>
              <w:rPr>
                <w:sz w:val="20"/>
              </w:rPr>
              <w:t xml:space="preserve">姓名</w:t>
            </w:r>
            <w:r/>
          </w:p>
        </w:tc>
        <w:tc>
          <w:tcPr>
            <w:tcBorders>
              <w:left w:val="single" w:color="000000" w:sz="6" w:space="0"/>
              <w:bottom w:val="single" w:color="000000" w:sz="2" w:space="0"/>
              <w:right w:val="single" w:color="000000" w:sz="6" w:space="0"/>
            </w:tcBorders>
            <w:tcW w:w="1134" w:type="dxa"/>
            <w:vAlign w:val="top"/>
            <w:textDirection w:val="lrTb"/>
            <w:noWrap w:val="false"/>
          </w:tcPr>
          <w:p>
            <w:pPr>
              <w:pStyle w:val="1061"/>
              <w:ind w:left="373"/>
              <w:spacing w:before="154"/>
              <w:rPr>
                <w:sz w:val="20"/>
              </w:rPr>
            </w:pPr>
            <w:r>
              <w:rPr>
                <w:sz w:val="20"/>
              </w:rPr>
              <w:t xml:space="preserve">职务</w:t>
            </w:r>
            <w:r/>
          </w:p>
        </w:tc>
        <w:tc>
          <w:tcPr>
            <w:tcBorders>
              <w:left w:val="single" w:color="000000" w:sz="6" w:space="0"/>
              <w:bottom w:val="single" w:color="000000" w:sz="2" w:space="0"/>
              <w:right w:val="single" w:color="000000" w:sz="6" w:space="0"/>
            </w:tcBorders>
            <w:tcW w:w="1134" w:type="dxa"/>
            <w:vAlign w:val="top"/>
            <w:textDirection w:val="lrTb"/>
            <w:noWrap w:val="false"/>
          </w:tcPr>
          <w:p>
            <w:pPr>
              <w:pStyle w:val="1061"/>
              <w:ind w:left="372"/>
              <w:spacing w:before="154"/>
              <w:rPr>
                <w:sz w:val="20"/>
              </w:rPr>
            </w:pPr>
            <w:r>
              <w:rPr>
                <w:sz w:val="20"/>
              </w:rPr>
              <w:t xml:space="preserve">职称</w:t>
            </w:r>
            <w:r/>
          </w:p>
        </w:tc>
        <w:tc>
          <w:tcPr>
            <w:tcBorders>
              <w:left w:val="single" w:color="000000" w:sz="6" w:space="0"/>
              <w:bottom w:val="single" w:color="000000" w:sz="2" w:space="0"/>
            </w:tcBorders>
            <w:tcW w:w="4252" w:type="dxa"/>
            <w:vAlign w:val="top"/>
            <w:textDirection w:val="lrTb"/>
            <w:noWrap w:val="false"/>
          </w:tcPr>
          <w:p>
            <w:pPr>
              <w:pStyle w:val="1061"/>
              <w:ind w:left="733"/>
              <w:spacing w:before="154"/>
              <w:rPr>
                <w:sz w:val="20"/>
                <w:lang w:eastAsia="zh-CN"/>
              </w:rPr>
            </w:pPr>
            <w:r>
              <w:rPr>
                <w:sz w:val="20"/>
                <w:lang w:eastAsia="zh-CN"/>
              </w:rPr>
              <w:t xml:space="preserve">主要资历、经验及承担过的项目</w:t>
            </w:r>
            <w:r/>
          </w:p>
        </w:tc>
      </w:tr>
      <w:tr>
        <w:trPr>
          <w:trHeight w:val="500"/>
        </w:trPr>
        <w:tc>
          <w:tcPr>
            <w:gridSpan w:val="5"/>
            <w:tcBorders>
              <w:top w:val="single" w:color="000000" w:sz="2" w:space="0"/>
              <w:bottom w:val="single" w:color="000000" w:sz="6" w:space="0"/>
            </w:tcBorders>
            <w:tcW w:w="9809" w:type="dxa"/>
            <w:vAlign w:val="top"/>
            <w:textDirection w:val="lrTb"/>
            <w:noWrap w:val="false"/>
          </w:tcPr>
          <w:p>
            <w:pPr>
              <w:pStyle w:val="1061"/>
              <w:ind w:left="4283" w:right="4256"/>
              <w:jc w:val="center"/>
              <w:spacing w:before="154"/>
              <w:rPr>
                <w:sz w:val="20"/>
              </w:rPr>
            </w:pPr>
            <w:r>
              <w:rPr>
                <w:sz w:val="20"/>
              </w:rPr>
              <w:t xml:space="preserve">一、总部人员</w:t>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vMerge w:val="restart"/>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499"/>
        </w:trPr>
        <w:tc>
          <w:tcPr>
            <w:tcBorders>
              <w:top w:val="none" w:color="000000" w:sz="4" w:space="0"/>
              <w:bottom w:val="single" w:color="000000" w:sz="6" w:space="0"/>
              <w:right w:val="single" w:color="000000" w:sz="6" w:space="0"/>
            </w:tcBorders>
            <w:tcW w:w="1871" w:type="dxa"/>
            <w:vAlign w:val="top"/>
            <w:vMerge w:val="continue"/>
            <w:textDirection w:val="lrTb"/>
            <w:noWrap w:val="false"/>
          </w:tcPr>
          <w:p>
            <w:pPr>
              <w:rPr>
                <w:sz w:val="2"/>
                <w:szCs w:val="2"/>
              </w:rPr>
            </w:pPr>
            <w:r>
              <w:rPr>
                <w:sz w:val="2"/>
                <w:szCs w:val="2"/>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none" w:color="000000" w:sz="4" w:space="0"/>
              <w:bottom w:val="single" w:color="000000" w:sz="6" w:space="0"/>
              <w:right w:val="single" w:color="000000" w:sz="6" w:space="0"/>
            </w:tcBorders>
            <w:tcW w:w="1871" w:type="dxa"/>
            <w:vAlign w:val="top"/>
            <w:vMerge w:val="continue"/>
            <w:textDirection w:val="lrTb"/>
            <w:noWrap w:val="false"/>
          </w:tcPr>
          <w:p>
            <w:pPr>
              <w:rPr>
                <w:sz w:val="2"/>
                <w:szCs w:val="2"/>
              </w:rPr>
            </w:pPr>
            <w:r>
              <w:rPr>
                <w:sz w:val="2"/>
                <w:szCs w:val="2"/>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gridSpan w:val="5"/>
            <w:tcBorders>
              <w:top w:val="single" w:color="000000" w:sz="6" w:space="0"/>
              <w:bottom w:val="single" w:color="000000" w:sz="6" w:space="0"/>
            </w:tcBorders>
            <w:tcW w:w="9809" w:type="dxa"/>
            <w:vAlign w:val="top"/>
            <w:textDirection w:val="lrTb"/>
            <w:noWrap w:val="false"/>
          </w:tcPr>
          <w:p>
            <w:pPr>
              <w:pStyle w:val="1061"/>
              <w:ind w:left="4283" w:right="4256"/>
              <w:jc w:val="center"/>
              <w:spacing w:before="153"/>
              <w:rPr>
                <w:sz w:val="20"/>
              </w:rPr>
            </w:pPr>
            <w:r>
              <w:rPr>
                <w:sz w:val="20"/>
              </w:rPr>
              <w:t xml:space="preserve">二、现场人员</w:t>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ind w:right="512"/>
              <w:jc w:val="right"/>
              <w:spacing w:before="152"/>
              <w:rPr>
                <w:sz w:val="20"/>
              </w:rPr>
            </w:pPr>
            <w:r>
              <w:rPr>
                <w:sz w:val="20"/>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500"/>
        </w:trPr>
        <w:tc>
          <w:tcPr>
            <w:tcBorders>
              <w:top w:val="single" w:color="000000" w:sz="6" w:space="0"/>
              <w:bottom w:val="single" w:color="000000" w:sz="6" w:space="0"/>
              <w:right w:val="single" w:color="000000" w:sz="6" w:space="0"/>
            </w:tcBorders>
            <w:tcW w:w="1871"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492"/>
        </w:trPr>
        <w:tc>
          <w:tcPr>
            <w:tcBorders>
              <w:top w:val="single" w:color="000000" w:sz="6" w:space="0"/>
              <w:right w:val="single" w:color="000000" w:sz="6" w:space="0"/>
            </w:tcBorders>
            <w:tcW w:w="1871" w:type="dxa"/>
            <w:vAlign w:val="top"/>
            <w:vMerge w:val="restart"/>
            <w:textDirection w:val="lrTb"/>
            <w:noWrap w:val="false"/>
          </w:tcPr>
          <w:p>
            <w:pPr>
              <w:pStyle w:val="1061"/>
              <w:rPr>
                <w:sz w:val="20"/>
              </w:rPr>
            </w:pPr>
            <w:r>
              <w:rPr>
                <w:sz w:val="20"/>
              </w:rPr>
            </w:r>
            <w:r/>
          </w:p>
          <w:p>
            <w:pPr>
              <w:pStyle w:val="1061"/>
              <w:rPr>
                <w:sz w:val="20"/>
              </w:rPr>
            </w:pPr>
            <w:r>
              <w:rPr>
                <w:sz w:val="20"/>
              </w:rPr>
            </w:r>
            <w:r/>
          </w:p>
          <w:p>
            <w:pPr>
              <w:pStyle w:val="1061"/>
              <w:rPr>
                <w:sz w:val="20"/>
              </w:rPr>
            </w:pPr>
            <w:r>
              <w:rPr>
                <w:sz w:val="20"/>
              </w:rPr>
            </w:r>
            <w:r/>
          </w:p>
          <w:p>
            <w:pPr>
              <w:pStyle w:val="1061"/>
              <w:rPr>
                <w:sz w:val="20"/>
              </w:rPr>
            </w:pPr>
            <w:r>
              <w:rPr>
                <w:sz w:val="20"/>
              </w:rPr>
            </w:r>
            <w:r/>
          </w:p>
          <w:p>
            <w:pPr>
              <w:pStyle w:val="1061"/>
              <w:rPr>
                <w:sz w:val="20"/>
              </w:rPr>
            </w:pPr>
            <w:r>
              <w:rPr>
                <w:sz w:val="20"/>
              </w:rPr>
            </w:r>
            <w:r/>
          </w:p>
          <w:p>
            <w:pPr>
              <w:pStyle w:val="1061"/>
              <w:ind w:left="535"/>
              <w:spacing w:before="158"/>
              <w:rPr>
                <w:sz w:val="20"/>
              </w:rPr>
            </w:pPr>
            <w:r>
              <w:rPr>
                <w:sz w:val="20"/>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485"/>
        </w:trPr>
        <w:tc>
          <w:tcPr>
            <w:tcBorders>
              <w:top w:val="none" w:color="000000" w:sz="4" w:space="0"/>
              <w:right w:val="single" w:color="000000" w:sz="6" w:space="0"/>
            </w:tcBorders>
            <w:tcW w:w="1871" w:type="dxa"/>
            <w:vAlign w:val="top"/>
            <w:vMerge w:val="continue"/>
            <w:textDirection w:val="lrTb"/>
            <w:noWrap w:val="false"/>
          </w:tcPr>
          <w:p>
            <w:pPr>
              <w:rPr>
                <w:sz w:val="2"/>
                <w:szCs w:val="2"/>
              </w:rPr>
            </w:pPr>
            <w:r>
              <w:rPr>
                <w:sz w:val="2"/>
                <w:szCs w:val="2"/>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485"/>
        </w:trPr>
        <w:tc>
          <w:tcPr>
            <w:tcBorders>
              <w:top w:val="none" w:color="000000" w:sz="4" w:space="0"/>
              <w:right w:val="single" w:color="000000" w:sz="6" w:space="0"/>
            </w:tcBorders>
            <w:tcW w:w="1871" w:type="dxa"/>
            <w:vAlign w:val="top"/>
            <w:vMerge w:val="continue"/>
            <w:textDirection w:val="lrTb"/>
            <w:noWrap w:val="false"/>
          </w:tcPr>
          <w:p>
            <w:pPr>
              <w:rPr>
                <w:sz w:val="2"/>
                <w:szCs w:val="2"/>
              </w:rPr>
            </w:pPr>
            <w:r>
              <w:rPr>
                <w:sz w:val="2"/>
                <w:szCs w:val="2"/>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485"/>
        </w:trPr>
        <w:tc>
          <w:tcPr>
            <w:tcBorders>
              <w:top w:val="none" w:color="000000" w:sz="4" w:space="0"/>
              <w:right w:val="single" w:color="000000" w:sz="6" w:space="0"/>
            </w:tcBorders>
            <w:tcW w:w="1871" w:type="dxa"/>
            <w:vAlign w:val="top"/>
            <w:vMerge w:val="continue"/>
            <w:textDirection w:val="lrTb"/>
            <w:noWrap w:val="false"/>
          </w:tcPr>
          <w:p>
            <w:pPr>
              <w:rPr>
                <w:sz w:val="2"/>
                <w:szCs w:val="2"/>
              </w:rPr>
            </w:pPr>
            <w:r>
              <w:rPr>
                <w:sz w:val="2"/>
                <w:szCs w:val="2"/>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485"/>
        </w:trPr>
        <w:tc>
          <w:tcPr>
            <w:tcBorders>
              <w:top w:val="none" w:color="000000" w:sz="4" w:space="0"/>
              <w:right w:val="single" w:color="000000" w:sz="6" w:space="0"/>
            </w:tcBorders>
            <w:tcW w:w="1871" w:type="dxa"/>
            <w:vAlign w:val="top"/>
            <w:vMerge w:val="continue"/>
            <w:textDirection w:val="lrTb"/>
            <w:noWrap w:val="false"/>
          </w:tcPr>
          <w:p>
            <w:pPr>
              <w:rPr>
                <w:sz w:val="2"/>
                <w:szCs w:val="2"/>
              </w:rPr>
            </w:pPr>
            <w:r>
              <w:rPr>
                <w:sz w:val="2"/>
                <w:szCs w:val="2"/>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bottom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r>
        <w:trPr>
          <w:trHeight w:val="492"/>
        </w:trPr>
        <w:tc>
          <w:tcPr>
            <w:tcBorders>
              <w:top w:val="none" w:color="000000" w:sz="4" w:space="0"/>
              <w:right w:val="single" w:color="000000" w:sz="6" w:space="0"/>
            </w:tcBorders>
            <w:tcW w:w="1871" w:type="dxa"/>
            <w:vAlign w:val="top"/>
            <w:vMerge w:val="continue"/>
            <w:textDirection w:val="lrTb"/>
            <w:noWrap w:val="false"/>
          </w:tcPr>
          <w:p>
            <w:pPr>
              <w:rPr>
                <w:sz w:val="2"/>
                <w:szCs w:val="2"/>
              </w:rPr>
            </w:pPr>
            <w:r>
              <w:rPr>
                <w:sz w:val="2"/>
                <w:szCs w:val="2"/>
              </w:rPr>
            </w:r>
            <w:r/>
          </w:p>
        </w:tc>
        <w:tc>
          <w:tcPr>
            <w:tcBorders>
              <w:top w:val="single" w:color="000000" w:sz="6" w:space="0"/>
              <w:left w:val="single" w:color="000000" w:sz="6" w:space="0"/>
              <w:right w:val="single" w:color="000000" w:sz="6" w:space="0"/>
            </w:tcBorders>
            <w:tcW w:w="1418"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right w:val="single" w:color="000000" w:sz="6" w:space="0"/>
            </w:tcBorders>
            <w:tcW w:w="1134" w:type="dxa"/>
            <w:vAlign w:val="top"/>
            <w:textDirection w:val="lrTb"/>
            <w:noWrap w:val="false"/>
          </w:tcPr>
          <w:p>
            <w:pPr>
              <w:pStyle w:val="1061"/>
              <w:rPr>
                <w:rFonts w:ascii="Times New Roman"/>
                <w:sz w:val="20"/>
              </w:rPr>
            </w:pPr>
            <w:r>
              <w:rPr>
                <w:rFonts w:ascii="Times New Roman"/>
                <w:sz w:val="20"/>
              </w:rPr>
            </w:r>
            <w:r/>
          </w:p>
        </w:tc>
        <w:tc>
          <w:tcPr>
            <w:tcBorders>
              <w:top w:val="single" w:color="000000" w:sz="6" w:space="0"/>
              <w:left w:val="single" w:color="000000" w:sz="6" w:space="0"/>
            </w:tcBorders>
            <w:tcW w:w="4252" w:type="dxa"/>
            <w:vAlign w:val="top"/>
            <w:textDirection w:val="lrTb"/>
            <w:noWrap w:val="false"/>
          </w:tcPr>
          <w:p>
            <w:pPr>
              <w:pStyle w:val="1061"/>
              <w:rPr>
                <w:rFonts w:ascii="Times New Roman"/>
                <w:sz w:val="20"/>
              </w:rPr>
            </w:pPr>
            <w:r>
              <w:rPr>
                <w:rFonts w:ascii="Times New Roman"/>
                <w:sz w:val="20"/>
              </w:rPr>
            </w:r>
            <w:r/>
          </w:p>
        </w:tc>
      </w:tr>
    </w:tbl>
    <w:p>
      <w:pPr>
        <w:pStyle w:val="784"/>
        <w:ind w:left="63" w:right="63"/>
        <w:spacing w:before="5"/>
        <w:tabs>
          <w:tab w:val="left" w:pos="1160" w:leader="none"/>
          <w:tab w:val="left" w:pos="2423" w:leader="none"/>
        </w:tabs>
        <w:rPr>
          <w:sz w:val="14"/>
        </w:rPr>
      </w:pPr>
      <w:r>
        <w:rPr>
          <w:sz w:val="14"/>
        </w:rPr>
      </w:r>
      <w:r/>
    </w:p>
    <w:p>
      <w:pPr>
        <w:jc w:val="left"/>
        <w:widowControl/>
        <w:rPr>
          <w:rFonts w:hint="eastAsia" w:ascii="宋体" w:hAnsi="宋体" w:cs="宋体"/>
          <w:b/>
          <w:szCs w:val="21"/>
          <w:lang w:bidi="ar"/>
        </w:rPr>
      </w:pPr>
      <w:r>
        <w:rPr>
          <w:rFonts w:ascii="宋体" w:hAnsi="宋体"/>
          <w:szCs w:val="21"/>
        </w:rPr>
        <w:br w:type="page" w:clear="all"/>
      </w:r>
      <w:r>
        <w:rPr>
          <w:rFonts w:hint="eastAsia" w:ascii="宋体" w:hAnsi="宋体" w:cs="宋体"/>
          <w:b/>
          <w:szCs w:val="21"/>
          <w:lang w:bidi="ar"/>
        </w:rPr>
        <w:t xml:space="preserve">附件5：  </w:t>
      </w:r>
      <w:r/>
    </w:p>
    <w:p>
      <w:pPr>
        <w:jc w:val="center"/>
        <w:widowControl/>
        <w:rPr>
          <w:rFonts w:ascii="宋体" w:hAnsi="宋体"/>
          <w:sz w:val="24"/>
        </w:rPr>
      </w:pPr>
      <w:r>
        <w:rPr>
          <w:rFonts w:ascii="宋体" w:hAnsi="宋体"/>
          <w:b/>
          <w:bCs/>
          <w:sz w:val="28"/>
          <w:szCs w:val="44"/>
        </w:rPr>
        <w:t xml:space="preserve">工程质量保修书</w:t>
      </w:r>
      <w:r/>
    </w:p>
    <w:p>
      <w:pPr>
        <w:ind w:firstLine="420"/>
        <w:spacing w:line="440" w:lineRule="exact"/>
        <w:rPr>
          <w:rFonts w:hint="eastAsia" w:ascii="宋体" w:hAnsi="宋体" w:eastAsia="宋体"/>
          <w:szCs w:val="21"/>
          <w:highlight w:val="none"/>
          <w:lang w:eastAsia="zh-CN"/>
        </w:rPr>
      </w:pPr>
      <w:r>
        <w:rPr>
          <w:rFonts w:ascii="宋体" w:hAnsi="宋体"/>
          <w:szCs w:val="21"/>
        </w:rPr>
        <w:t xml:space="preserve">发包人（全称）：</w:t>
      </w:r>
      <w:r/>
    </w:p>
    <w:p>
      <w:pPr>
        <w:spacing w:line="440" w:lineRule="exact"/>
        <w:rPr>
          <w:rFonts w:ascii="宋体" w:hAnsi="宋体"/>
          <w:szCs w:val="21"/>
          <w:highlight w:val="none"/>
          <w:u w:val="single"/>
        </w:rPr>
      </w:pPr>
      <w:r>
        <w:rPr>
          <w:rFonts w:ascii="宋体" w:hAnsi="宋体"/>
          <w:szCs w:val="21"/>
          <w:highlight w:val="none"/>
        </w:rPr>
        <w:t xml:space="preserve">　　承包人（全称）：</w:t>
      </w:r>
      <w:r/>
    </w:p>
    <w:p>
      <w:pPr>
        <w:spacing w:line="440" w:lineRule="exact"/>
        <w:rPr>
          <w:rFonts w:ascii="宋体" w:hAnsi="宋体"/>
          <w:szCs w:val="21"/>
          <w:highlight w:val="none"/>
        </w:rPr>
      </w:pPr>
      <w:r>
        <w:rPr>
          <w:rFonts w:ascii="宋体" w:hAnsi="宋体"/>
          <w:szCs w:val="21"/>
          <w:highlight w:val="none"/>
        </w:rPr>
      </w:r>
      <w:r/>
    </w:p>
    <w:p>
      <w:pPr>
        <w:spacing w:line="360" w:lineRule="auto"/>
        <w:rPr>
          <w:rFonts w:ascii="宋体" w:hAnsi="宋体"/>
          <w:szCs w:val="21"/>
        </w:rPr>
      </w:pPr>
      <w:r>
        <w:rPr>
          <w:rFonts w:ascii="宋体" w:hAnsi="宋体"/>
          <w:szCs w:val="21"/>
          <w:highlight w:val="none"/>
        </w:rPr>
        <w:t xml:space="preserve">　　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城头镇兴河村2026年户户通道路项目（政府采购工程）（专门面向中小企业）</w:t>
      </w:r>
      <w:r>
        <w:rPr>
          <w:rFonts w:ascii="宋体" w:hAnsi="宋体"/>
          <w:szCs w:val="21"/>
        </w:rPr>
        <w:t xml:space="preserve">（工程全称）签订工程质量保修书。</w:t>
      </w:r>
      <w:r/>
    </w:p>
    <w:p>
      <w:pPr>
        <w:spacing w:line="360" w:lineRule="auto"/>
        <w:rPr>
          <w:rFonts w:ascii="宋体" w:hAnsi="宋体"/>
          <w:szCs w:val="21"/>
        </w:rPr>
      </w:pPr>
      <w:r>
        <w:rPr>
          <w:rFonts w:ascii="宋体" w:hAnsi="宋体"/>
          <w:szCs w:val="21"/>
        </w:rPr>
        <w:t xml:space="preserve">一、工程质量保修范围和内容</w:t>
      </w:r>
      <w:r/>
    </w:p>
    <w:p>
      <w:pPr>
        <w:spacing w:line="360" w:lineRule="auto"/>
        <w:rPr>
          <w:rFonts w:ascii="宋体" w:hAnsi="宋体"/>
          <w:szCs w:val="21"/>
        </w:rPr>
      </w:pPr>
      <w:r>
        <w:rPr>
          <w:rFonts w:ascii="宋体" w:hAnsi="宋体"/>
          <w:szCs w:val="21"/>
        </w:rPr>
        <w:t xml:space="preserve">　　承包人在质量保修期内，按照有关法律规定和合同约定，承担工程质量保修责任。</w:t>
      </w:r>
      <w:r/>
    </w:p>
    <w:p>
      <w:pPr>
        <w:spacing w:line="360" w:lineRule="auto"/>
        <w:rPr>
          <w:rFonts w:ascii="宋体" w:hAnsi="宋体"/>
          <w:szCs w:val="21"/>
        </w:rPr>
      </w:pPr>
      <w:r>
        <w:rPr>
          <w:rFonts w:ascii="宋体" w:hAnsi="宋体"/>
          <w:szCs w:val="21"/>
        </w:rPr>
        <w:t xml:space="preserve">　　质量保修范围包括</w:t>
      </w:r>
      <w:r>
        <w:rPr>
          <w:rFonts w:hint="eastAsia" w:ascii="宋体" w:hAnsi="宋体"/>
          <w:szCs w:val="21"/>
          <w:u w:val="single"/>
        </w:rPr>
        <w:t xml:space="preserve">承包范围</w:t>
      </w:r>
      <w:r>
        <w:rPr>
          <w:rFonts w:ascii="宋体" w:hAnsi="宋体"/>
          <w:szCs w:val="21"/>
        </w:rPr>
        <w:t xml:space="preserve">以及双方约定的其他项目。具体保修的内容，双方约定如下：</w:t>
      </w:r>
      <w:r>
        <w:rPr>
          <w:rFonts w:hint="eastAsia" w:ascii="宋体" w:hAnsi="宋体"/>
          <w:szCs w:val="21"/>
          <w:u w:val="single"/>
        </w:rPr>
        <w:t xml:space="preserve">承包人施工范围内的全部内容。</w:t>
      </w:r>
      <w:r/>
    </w:p>
    <w:p>
      <w:pPr>
        <w:spacing w:line="360" w:lineRule="auto"/>
        <w:rPr>
          <w:rFonts w:ascii="宋体" w:hAnsi="宋体"/>
          <w:szCs w:val="21"/>
        </w:rPr>
      </w:pPr>
      <w:r>
        <w:rPr>
          <w:rFonts w:ascii="宋体" w:hAnsi="宋体"/>
          <w:szCs w:val="21"/>
        </w:rPr>
        <w:t xml:space="preserve">二、质量保修期</w:t>
      </w:r>
      <w:r/>
    </w:p>
    <w:p>
      <w:pPr>
        <w:ind w:firstLine="560"/>
        <w:spacing w:line="480" w:lineRule="exact"/>
        <w:rPr>
          <w:rFonts w:ascii="宋体" w:hAnsi="宋体"/>
          <w:szCs w:val="21"/>
        </w:rPr>
      </w:pPr>
      <w:r>
        <w:rPr>
          <w:rFonts w:hint="eastAsia" w:ascii="宋体" w:hAnsi="宋体"/>
          <w:szCs w:val="21"/>
        </w:rPr>
        <w:t xml:space="preserve">质量保修期从工程实际竣工之日算起。单项竣工验收的工程，按单项工程分别计算质量保修期。</w:t>
      </w:r>
      <w:r/>
    </w:p>
    <w:p>
      <w:pPr>
        <w:ind w:firstLine="560"/>
        <w:spacing w:line="480" w:lineRule="exact"/>
        <w:rPr>
          <w:rFonts w:ascii="宋体" w:hAnsi="宋体"/>
          <w:szCs w:val="21"/>
        </w:rPr>
      </w:pPr>
      <w:r>
        <w:rPr>
          <w:rFonts w:hint="eastAsia" w:ascii="宋体" w:hAnsi="宋体"/>
          <w:szCs w:val="21"/>
        </w:rPr>
        <w:t xml:space="preserve">双方根据国家有关规定，结合具体工程约定质量保修期如下：</w:t>
      </w:r>
      <w:r/>
    </w:p>
    <w:p>
      <w:pPr>
        <w:spacing w:line="520" w:lineRule="exact"/>
        <w:rPr>
          <w:rFonts w:ascii="宋体" w:hAnsi="宋体"/>
          <w:szCs w:val="21"/>
        </w:rPr>
      </w:pPr>
      <w:r>
        <w:rPr>
          <w:rFonts w:hint="eastAsia" w:ascii="宋体" w:hAnsi="宋体"/>
          <w:szCs w:val="21"/>
        </w:rPr>
        <w:t xml:space="preserve">    1.地基基础工程、主体结构工程、设备为</w:t>
      </w:r>
      <w:r>
        <w:rPr>
          <w:rFonts w:hint="eastAsia" w:ascii="宋体" w:hAnsi="宋体"/>
          <w:szCs w:val="21"/>
          <w:u w:val="single"/>
        </w:rPr>
        <w:t xml:space="preserve">设计文件规定的使用年限</w:t>
      </w:r>
      <w:r/>
    </w:p>
    <w:p>
      <w:pPr>
        <w:ind w:firstLine="420"/>
        <w:spacing w:line="440" w:lineRule="exact"/>
        <w:tabs>
          <w:tab w:val="left" w:pos="525" w:leader="none"/>
          <w:tab w:val="left" w:pos="735" w:leader="none"/>
        </w:tabs>
        <w:rPr>
          <w:rFonts w:ascii="宋体" w:hAnsi="宋体"/>
          <w:szCs w:val="21"/>
        </w:rPr>
      </w:pPr>
      <w:r>
        <w:rPr>
          <w:rFonts w:hint="eastAsia" w:ascii="宋体" w:hAnsi="宋体"/>
          <w:szCs w:val="21"/>
        </w:rPr>
        <w:t xml:space="preserve">2.屋面、地面、墙面防水工程为</w:t>
      </w:r>
      <w:r>
        <w:rPr>
          <w:rFonts w:hint="eastAsia" w:ascii="宋体" w:hAnsi="宋体"/>
          <w:szCs w:val="21"/>
          <w:u w:val="single"/>
        </w:rPr>
        <w:t xml:space="preserve"> 5 </w:t>
      </w:r>
      <w:r>
        <w:rPr>
          <w:rFonts w:hint="eastAsia" w:ascii="宋体" w:hAnsi="宋体"/>
          <w:szCs w:val="21"/>
        </w:rPr>
        <w:t xml:space="preserve">年；</w:t>
      </w:r>
      <w:r/>
    </w:p>
    <w:p>
      <w:pPr>
        <w:ind w:firstLine="420"/>
        <w:spacing w:line="440" w:lineRule="exact"/>
        <w:tabs>
          <w:tab w:val="left" w:pos="525" w:leader="none"/>
          <w:tab w:val="left" w:pos="735" w:leader="none"/>
        </w:tabs>
        <w:rPr>
          <w:rFonts w:ascii="宋体" w:hAnsi="宋体"/>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p>
    <w:p>
      <w:pPr>
        <w:ind w:firstLine="420"/>
        <w:spacing w:line="440" w:lineRule="exact"/>
        <w:tabs>
          <w:tab w:val="left" w:pos="525" w:leader="none"/>
          <w:tab w:val="left" w:pos="735" w:leader="none"/>
        </w:tabs>
        <w:rPr>
          <w:rFonts w:ascii="宋体" w:hAnsi="宋体"/>
          <w:szCs w:val="21"/>
        </w:rPr>
      </w:pPr>
      <w:r>
        <w:rPr>
          <w:rFonts w:hint="eastAsia" w:ascii="宋体" w:hAnsi="宋体"/>
          <w:szCs w:val="21"/>
        </w:rPr>
        <w:t xml:space="preserve">4.电气管线、上下水管线安装工程为</w:t>
      </w:r>
      <w:r>
        <w:rPr>
          <w:rFonts w:hint="eastAsia" w:ascii="宋体" w:hAnsi="宋体"/>
          <w:szCs w:val="21"/>
          <w:u w:val="single"/>
        </w:rPr>
        <w:t xml:space="preserve"> 2 </w:t>
      </w:r>
      <w:r>
        <w:rPr>
          <w:rFonts w:hint="eastAsia" w:ascii="宋体" w:hAnsi="宋体"/>
          <w:szCs w:val="21"/>
        </w:rPr>
        <w:t xml:space="preserve">年；</w:t>
      </w:r>
      <w:r/>
    </w:p>
    <w:p>
      <w:pPr>
        <w:ind w:firstLine="420"/>
        <w:spacing w:line="440" w:lineRule="exact"/>
        <w:tabs>
          <w:tab w:val="left" w:pos="525" w:leader="none"/>
          <w:tab w:val="left" w:pos="735" w:leader="none"/>
        </w:tabs>
        <w:rPr>
          <w:rFonts w:ascii="宋体" w:hAnsi="宋体"/>
          <w:szCs w:val="21"/>
          <w:u w:val="single"/>
        </w:rPr>
      </w:pPr>
      <w:r>
        <w:rPr>
          <w:rFonts w:hint="eastAsia" w:ascii="宋体" w:hAnsi="宋体"/>
          <w:szCs w:val="21"/>
        </w:rPr>
        <w:t xml:space="preserve">5.供热及供冷为两个采暖期及供冷期；</w:t>
      </w:r>
      <w:r/>
    </w:p>
    <w:p>
      <w:pPr>
        <w:ind w:firstLine="420"/>
        <w:spacing w:line="440" w:lineRule="exact"/>
        <w:rPr>
          <w:rFonts w:ascii="宋体" w:hAnsi="宋体"/>
          <w:szCs w:val="21"/>
        </w:rPr>
      </w:pPr>
      <w:r>
        <w:rPr>
          <w:rFonts w:hint="eastAsia" w:ascii="宋体" w:hAnsi="宋体"/>
          <w:szCs w:val="21"/>
        </w:rPr>
        <w:t xml:space="preserve">6.其他约定：/。</w:t>
      </w:r>
      <w:r/>
    </w:p>
    <w:p>
      <w:pPr>
        <w:spacing w:line="440" w:lineRule="exact"/>
        <w:rPr>
          <w:rFonts w:ascii="宋体" w:hAnsi="宋体"/>
          <w:szCs w:val="21"/>
        </w:rPr>
      </w:pPr>
      <w:r>
        <w:rPr>
          <w:rFonts w:hint="eastAsia" w:ascii="宋体" w:hAnsi="宋体"/>
          <w:szCs w:val="21"/>
        </w:rPr>
        <w:t xml:space="preserve">    质量保修期自工程竣工验收合格交付之日起计算。</w:t>
      </w:r>
      <w:r/>
    </w:p>
    <w:p>
      <w:pPr>
        <w:spacing w:line="360" w:lineRule="auto"/>
        <w:rPr>
          <w:rFonts w:ascii="宋体" w:hAnsi="宋体"/>
          <w:szCs w:val="21"/>
        </w:rPr>
      </w:pPr>
      <w:r>
        <w:rPr>
          <w:rFonts w:ascii="宋体" w:hAnsi="宋体"/>
          <w:szCs w:val="21"/>
        </w:rPr>
        <w:t xml:space="preserve">三、缺陷责任期</w:t>
      </w:r>
      <w:r/>
    </w:p>
    <w:p>
      <w:pPr>
        <w:ind w:firstLine="420"/>
        <w:spacing w:line="360" w:lineRule="auto"/>
        <w:rPr>
          <w:rFonts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szCs w:val="21"/>
        </w:rPr>
      </w:pPr>
      <w:r>
        <w:rPr>
          <w:rFonts w:ascii="宋体" w:hAnsi="宋体"/>
          <w:szCs w:val="21"/>
        </w:rPr>
        <w:t xml:space="preserve">缺陷责任期终止后，发包人应退还剩余的质量保证金。</w:t>
      </w:r>
      <w:r/>
    </w:p>
    <w:p>
      <w:pPr>
        <w:spacing w:line="360" w:lineRule="auto"/>
        <w:rPr>
          <w:rFonts w:ascii="宋体" w:hAnsi="宋体"/>
          <w:szCs w:val="21"/>
        </w:rPr>
      </w:pPr>
      <w:r>
        <w:rPr>
          <w:rFonts w:ascii="宋体" w:hAnsi="宋体"/>
          <w:szCs w:val="21"/>
        </w:rPr>
        <w:t xml:space="preserve"> 四、质量保修责任</w:t>
      </w:r>
      <w:r/>
    </w:p>
    <w:p>
      <w:pPr>
        <w:ind w:left="105" w:firstLine="430"/>
        <w:spacing w:line="360" w:lineRule="auto"/>
        <w:rPr>
          <w:rFonts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w:t>
      </w:r>
      <w:r>
        <w:rPr>
          <w:rFonts w:hint="eastAsia" w:ascii="宋体" w:hAnsi="宋体"/>
          <w:szCs w:val="21"/>
        </w:rPr>
        <w:t xml:space="preserve">48小时</w:t>
      </w:r>
      <w:r>
        <w:rPr>
          <w:rFonts w:ascii="宋体" w:hAnsi="宋体"/>
          <w:szCs w:val="21"/>
        </w:rPr>
        <w:t xml:space="preserve">内派人保修。承包人不再约定期限内派人保修的，发包人可以委托他人修理。</w:t>
      </w:r>
      <w:r/>
    </w:p>
    <w:p>
      <w:pPr>
        <w:ind w:left="105" w:firstLine="430"/>
        <w:spacing w:line="360" w:lineRule="auto"/>
        <w:rPr>
          <w:rFonts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p>
    <w:p>
      <w:pPr>
        <w:ind w:left="105" w:firstLine="430"/>
        <w:spacing w:line="360" w:lineRule="auto"/>
        <w:rPr>
          <w:rFonts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p>
    <w:p>
      <w:pPr>
        <w:spacing w:line="360" w:lineRule="auto"/>
        <w:rPr>
          <w:rFonts w:ascii="宋体" w:hAnsi="宋体"/>
          <w:szCs w:val="21"/>
        </w:rPr>
      </w:pPr>
      <w:r>
        <w:rPr>
          <w:rFonts w:ascii="宋体" w:hAnsi="宋体"/>
          <w:szCs w:val="21"/>
        </w:rPr>
        <w:t xml:space="preserve">五、保修费用</w:t>
      </w:r>
      <w:r/>
    </w:p>
    <w:p>
      <w:pPr>
        <w:spacing w:line="360" w:lineRule="auto"/>
        <w:rPr>
          <w:rFonts w:ascii="宋体" w:hAnsi="宋体"/>
          <w:szCs w:val="21"/>
        </w:rPr>
      </w:pPr>
      <w:r>
        <w:rPr>
          <w:rFonts w:ascii="宋体" w:hAnsi="宋体"/>
          <w:szCs w:val="21"/>
        </w:rPr>
        <w:t xml:space="preserve">　　保修费用由造成质量缺陷的责任方承担。</w:t>
      </w:r>
      <w:r/>
    </w:p>
    <w:p>
      <w:pPr>
        <w:jc w:val="left"/>
        <w:spacing w:line="360" w:lineRule="auto"/>
        <w:rPr>
          <w:rFonts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p>
    <w:p>
      <w:pPr>
        <w:ind w:firstLine="399"/>
        <w:spacing w:line="360" w:lineRule="auto"/>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p>
    <w:p>
      <w:pPr>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p>
    <w:p>
      <w:pPr>
        <w:spacing w:line="360" w:lineRule="auto"/>
        <w:rPr>
          <w:rFonts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法定代表人(签字签字</w:t>
      </w:r>
      <w:r>
        <w:rPr>
          <w:rFonts w:hint="eastAsia" w:ascii="宋体" w:hAnsi="宋体"/>
          <w:szCs w:val="21"/>
        </w:rPr>
        <w:t xml:space="preserve">或盖章</w:t>
      </w:r>
      <w:r>
        <w:rPr>
          <w:rFonts w:ascii="宋体" w:hAnsi="宋体"/>
          <w:szCs w:val="21"/>
        </w:rPr>
        <w:t xml:space="preserve">)：</w:t>
      </w:r>
      <w:r/>
    </w:p>
    <w:p>
      <w:pPr>
        <w:spacing w:line="360" w:lineRule="auto"/>
        <w:rPr>
          <w:rFonts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p>
    <w:p>
      <w:pPr>
        <w:spacing w:line="360" w:lineRule="auto"/>
        <w:rPr>
          <w:rFonts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p>
    <w:p>
      <w:pPr>
        <w:spacing w:line="360" w:lineRule="auto"/>
        <w:rPr>
          <w:rFonts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p>
    <w:p>
      <w:pPr>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p>
    <w:p>
      <w:pPr>
        <w:spacing w:line="360" w:lineRule="auto"/>
        <w:rPr>
          <w:rFonts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p>
    <w:p>
      <w:pPr>
        <w:spacing w:line="360" w:lineRule="auto"/>
        <w:rPr>
          <w:rFonts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p>
    <w:p>
      <w:pPr>
        <w:pStyle w:val="766"/>
        <w:jc w:val="center"/>
        <w:rPr>
          <w:rFonts w:ascii="宋体" w:hAnsi="宋体" w:eastAsia="宋体"/>
          <w:sz w:val="21"/>
          <w:szCs w:val="21"/>
        </w:rPr>
      </w:pPr>
      <w:r>
        <w:rPr>
          <w:rFonts w:ascii="宋体" w:hAnsi="宋体" w:eastAsia="宋体"/>
          <w:sz w:val="21"/>
          <w:szCs w:val="21"/>
        </w:rPr>
      </w:r>
      <w:r/>
    </w:p>
    <w:p>
      <w:pPr>
        <w:jc w:val="left"/>
        <w:widowControl/>
        <w:rPr>
          <w:rFonts w:hint="eastAsia" w:ascii="宋体" w:hAnsi="宋体" w:cs="宋体"/>
          <w:b/>
          <w:szCs w:val="21"/>
          <w:lang w:bidi="ar"/>
        </w:rPr>
      </w:pPr>
      <w:r>
        <w:rPr>
          <w:rFonts w:ascii="仿宋" w:hAnsi="仿宋" w:eastAsia="仿宋"/>
          <w:b/>
          <w:sz w:val="24"/>
        </w:rPr>
        <w:br w:type="page" w:clear="all"/>
      </w:r>
      <w:r>
        <w:rPr>
          <w:rFonts w:hint="eastAsia" w:ascii="宋体" w:hAnsi="宋体" w:cs="宋体"/>
          <w:b/>
          <w:szCs w:val="21"/>
          <w:lang w:bidi="ar"/>
        </w:rPr>
        <w:t xml:space="preserve">附件6：                       </w:t>
      </w:r>
      <w:r/>
    </w:p>
    <w:p>
      <w:pPr>
        <w:ind w:right="150"/>
        <w:jc w:val="center"/>
        <w:spacing w:line="360" w:lineRule="auto"/>
        <w:rPr>
          <w:rFonts w:hint="eastAsia" w:ascii="宋体" w:hAnsi="宋体" w:cs="宋体"/>
          <w:b/>
          <w:szCs w:val="21"/>
        </w:rPr>
      </w:pPr>
      <w:r>
        <w:rPr>
          <w:rFonts w:hint="eastAsia" w:ascii="宋体" w:hAnsi="宋体" w:cs="宋体"/>
          <w:b/>
          <w:szCs w:val="21"/>
          <w:lang w:bidi="ar"/>
        </w:rPr>
        <w:t xml:space="preserve">工程安全环境管理协议</w:t>
      </w:r>
      <w:r/>
    </w:p>
    <w:p>
      <w:pPr>
        <w:ind w:firstLine="422"/>
        <w:spacing w:line="440" w:lineRule="exact"/>
        <w:rPr>
          <w:rFonts w:hint="eastAsia" w:ascii="宋体" w:hAnsi="宋体" w:cs="宋体"/>
          <w:bCs/>
          <w:szCs w:val="21"/>
        </w:rPr>
      </w:pPr>
      <w:r>
        <w:rPr>
          <w:rFonts w:hint="eastAsia" w:ascii="宋体" w:hAnsi="宋体" w:cs="宋体"/>
          <w:b/>
          <w:szCs w:val="21"/>
          <w:lang w:bidi="ar"/>
        </w:rPr>
        <w:t xml:space="preserve">发包人：</w:t>
      </w:r>
      <w:r>
        <w:rPr>
          <w:rFonts w:hint="eastAsia" w:ascii="宋体" w:hAnsi="宋体" w:cs="宋体"/>
          <w:bCs/>
          <w:szCs w:val="21"/>
          <w:u w:val="single"/>
          <w:lang w:bidi="ar"/>
        </w:rPr>
        <w:t xml:space="preserve">           </w:t>
      </w:r>
      <w:r/>
    </w:p>
    <w:p>
      <w:pPr>
        <w:ind w:firstLine="422"/>
        <w:spacing w:line="440" w:lineRule="exact"/>
        <w:rPr>
          <w:rFonts w:hint="eastAsia" w:ascii="宋体" w:hAnsi="宋体" w:cs="宋体"/>
          <w:b/>
          <w:szCs w:val="21"/>
        </w:rPr>
      </w:pPr>
      <w:r>
        <w:rPr>
          <w:rFonts w:hint="eastAsia" w:ascii="宋体" w:hAnsi="宋体" w:cs="宋体"/>
          <w:b/>
          <w:szCs w:val="21"/>
          <w:lang w:bidi="ar"/>
        </w:rPr>
        <w:t xml:space="preserve">承包人：</w:t>
      </w:r>
      <w:r>
        <w:rPr>
          <w:rFonts w:hint="eastAsia" w:ascii="宋体" w:hAnsi="宋体" w:cs="宋体"/>
          <w:bCs/>
          <w:szCs w:val="21"/>
          <w:u w:val="single"/>
          <w:lang w:bidi="ar"/>
        </w:rPr>
        <w:t xml:space="preserve">           </w:t>
      </w:r>
      <w:r/>
    </w:p>
    <w:p>
      <w:pPr>
        <w:ind w:firstLine="420"/>
        <w:spacing w:line="440" w:lineRule="exact"/>
        <w:rPr>
          <w:rFonts w:hint="eastAsia" w:ascii="宋体" w:hAnsi="宋体" w:cs="宋体"/>
          <w:szCs w:val="21"/>
          <w:u w:val="single"/>
          <w:lang w:bidi="ar"/>
        </w:rPr>
      </w:pPr>
      <w:r>
        <w:rPr>
          <w:rFonts w:hint="eastAsia" w:ascii="宋体" w:hAnsi="宋体" w:cs="宋体"/>
          <w:szCs w:val="21"/>
          <w:lang w:bidi="ar"/>
        </w:rPr>
        <w:t xml:space="preserve">工程项目名称：</w:t>
      </w:r>
      <w:r>
        <w:rPr>
          <w:rFonts w:hint="eastAsia" w:ascii="宋体" w:hAnsi="宋体" w:cs="宋体"/>
          <w:szCs w:val="21"/>
          <w:u w:val="single"/>
          <w:lang w:bidi="ar"/>
        </w:rPr>
        <w:t xml:space="preserve">                                        </w:t>
      </w:r>
      <w:r/>
    </w:p>
    <w:p>
      <w:pPr>
        <w:ind w:firstLine="420"/>
        <w:spacing w:line="440" w:lineRule="exact"/>
        <w:rPr>
          <w:rFonts w:hint="eastAsia" w:ascii="宋体" w:hAnsi="宋体" w:cs="宋体"/>
          <w:szCs w:val="21"/>
        </w:rPr>
      </w:pPr>
      <w:r>
        <w:rPr>
          <w:rFonts w:hint="eastAsia" w:ascii="宋体" w:hAnsi="宋体" w:cs="宋体"/>
          <w:szCs w:val="21"/>
          <w:lang w:bidi="ar"/>
        </w:rPr>
        <w:t xml:space="preserve">合 同 编 号：</w:t>
      </w:r>
      <w:r>
        <w:rPr>
          <w:rFonts w:hint="eastAsia" w:ascii="宋体" w:hAnsi="宋体" w:cs="宋体"/>
          <w:szCs w:val="21"/>
          <w:u w:val="single"/>
          <w:lang w:bidi="ar"/>
        </w:rPr>
        <w:t xml:space="preserve">            </w:t>
      </w:r>
      <w:r/>
    </w:p>
    <w:p>
      <w:pPr>
        <w:ind w:firstLine="420"/>
        <w:spacing w:line="440" w:lineRule="exact"/>
        <w:rPr>
          <w:rFonts w:hint="eastAsia" w:ascii="宋体" w:hAnsi="宋体" w:cs="宋体"/>
          <w:szCs w:val="21"/>
        </w:rPr>
      </w:pPr>
      <w:r>
        <w:rPr>
          <w:rFonts w:hint="eastAsia" w:ascii="宋体" w:hAnsi="宋体" w:cs="宋体"/>
          <w:szCs w:val="21"/>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20"/>
        <w:spacing w:line="440" w:lineRule="exact"/>
        <w:rPr>
          <w:rFonts w:hint="eastAsia" w:ascii="宋体" w:hAnsi="宋体" w:cs="宋体"/>
          <w:szCs w:val="21"/>
        </w:rPr>
      </w:pPr>
      <w:r>
        <w:rPr>
          <w:rFonts w:hint="eastAsia" w:ascii="宋体" w:hAnsi="宋体" w:cs="宋体"/>
          <w:szCs w:val="21"/>
          <w:lang w:bidi="ar"/>
        </w:rPr>
        <w:t xml:space="preserve">1 安全文明施工管理目标</w:t>
      </w:r>
      <w:r/>
    </w:p>
    <w:p>
      <w:pPr>
        <w:ind w:firstLine="420"/>
        <w:spacing w:line="440" w:lineRule="exact"/>
        <w:rPr>
          <w:rFonts w:hint="eastAsia" w:ascii="宋体" w:hAnsi="宋体" w:cs="宋体"/>
          <w:szCs w:val="21"/>
        </w:rPr>
      </w:pPr>
      <w:r>
        <w:rPr>
          <w:rFonts w:hint="eastAsia" w:ascii="宋体" w:hAnsi="宋体" w:cs="宋体"/>
          <w:szCs w:val="21"/>
          <w:lang w:bidi="ar"/>
        </w:rPr>
        <w:t xml:space="preserve">1．1 杜绝重伤及以上事故；</w:t>
      </w:r>
      <w:r/>
    </w:p>
    <w:p>
      <w:pPr>
        <w:ind w:firstLine="420"/>
        <w:spacing w:line="440" w:lineRule="exact"/>
        <w:rPr>
          <w:rFonts w:hint="eastAsia" w:ascii="宋体" w:hAnsi="宋体" w:cs="宋体"/>
          <w:szCs w:val="21"/>
        </w:rPr>
      </w:pPr>
      <w:r>
        <w:rPr>
          <w:rFonts w:hint="eastAsia" w:ascii="宋体" w:hAnsi="宋体" w:cs="宋体"/>
          <w:szCs w:val="21"/>
          <w:lang w:bidi="ar"/>
        </w:rPr>
        <w:t xml:space="preserve">1．2 杜绝重大机械设备事故；</w:t>
      </w:r>
      <w:r/>
    </w:p>
    <w:p>
      <w:pPr>
        <w:ind w:firstLine="420"/>
        <w:spacing w:line="440" w:lineRule="exact"/>
        <w:rPr>
          <w:rFonts w:hint="eastAsia" w:ascii="宋体" w:hAnsi="宋体" w:cs="宋体"/>
          <w:szCs w:val="21"/>
        </w:rPr>
      </w:pPr>
      <w:r>
        <w:rPr>
          <w:rFonts w:hint="eastAsia" w:ascii="宋体" w:hAnsi="宋体" w:cs="宋体"/>
          <w:szCs w:val="21"/>
          <w:lang w:bidi="ar"/>
        </w:rPr>
        <w:t xml:space="preserve">1．3 杜绝重大火灾事故；</w:t>
      </w:r>
      <w:r/>
    </w:p>
    <w:p>
      <w:pPr>
        <w:ind w:firstLine="420"/>
        <w:spacing w:line="440" w:lineRule="exact"/>
        <w:rPr>
          <w:rFonts w:hint="eastAsia" w:ascii="宋体" w:hAnsi="宋体" w:cs="宋体"/>
          <w:szCs w:val="21"/>
        </w:rPr>
      </w:pPr>
      <w:r>
        <w:rPr>
          <w:rFonts w:hint="eastAsia" w:ascii="宋体" w:hAnsi="宋体" w:cs="宋体"/>
          <w:szCs w:val="21"/>
          <w:lang w:bidi="ar"/>
        </w:rPr>
        <w:t xml:space="preserve">1．4 杜绝负主要责任的重大交通事故；</w:t>
      </w:r>
      <w:r/>
    </w:p>
    <w:p>
      <w:pPr>
        <w:ind w:firstLine="420"/>
        <w:spacing w:line="440" w:lineRule="exact"/>
        <w:rPr>
          <w:rFonts w:hint="eastAsia" w:ascii="宋体" w:hAnsi="宋体" w:cs="宋体"/>
          <w:szCs w:val="21"/>
        </w:rPr>
      </w:pPr>
      <w:r>
        <w:rPr>
          <w:rFonts w:hint="eastAsia" w:ascii="宋体" w:hAnsi="宋体" w:cs="宋体"/>
          <w:szCs w:val="21"/>
          <w:lang w:bidi="ar"/>
        </w:rPr>
        <w:t xml:space="preserve">1．5 杜绝重复发生相同性质的事故；</w:t>
      </w:r>
      <w:r/>
    </w:p>
    <w:p>
      <w:pPr>
        <w:ind w:firstLine="420"/>
        <w:spacing w:line="440" w:lineRule="exact"/>
        <w:rPr>
          <w:rFonts w:hint="eastAsia" w:ascii="宋体" w:hAnsi="宋体" w:cs="宋体"/>
          <w:szCs w:val="21"/>
        </w:rPr>
      </w:pPr>
      <w:r>
        <w:rPr>
          <w:rFonts w:hint="eastAsia" w:ascii="宋体" w:hAnsi="宋体" w:cs="宋体"/>
          <w:szCs w:val="21"/>
          <w:lang w:bidi="ar"/>
        </w:rPr>
        <w:t xml:space="preserve">1．6 创建安全文明施工样板工程；</w:t>
      </w:r>
      <w:r/>
    </w:p>
    <w:p>
      <w:pPr>
        <w:ind w:firstLine="420"/>
        <w:spacing w:line="440" w:lineRule="exact"/>
        <w:rPr>
          <w:rFonts w:hint="eastAsia" w:ascii="宋体" w:hAnsi="宋体" w:cs="宋体"/>
          <w:szCs w:val="21"/>
        </w:rPr>
      </w:pPr>
      <w:r>
        <w:rPr>
          <w:rFonts w:hint="eastAsia" w:ascii="宋体" w:hAnsi="宋体" w:cs="宋体"/>
          <w:szCs w:val="21"/>
          <w:lang w:bidi="ar"/>
        </w:rPr>
        <w:t xml:space="preserve">1．7 杜绝重大设备损坏事故。</w:t>
      </w:r>
      <w:r/>
    </w:p>
    <w:p>
      <w:pPr>
        <w:ind w:firstLine="420"/>
        <w:spacing w:line="440" w:lineRule="exact"/>
        <w:rPr>
          <w:rFonts w:hint="eastAsia" w:ascii="宋体" w:hAnsi="宋体" w:cs="宋体"/>
          <w:szCs w:val="21"/>
        </w:rPr>
      </w:pPr>
      <w:r>
        <w:rPr>
          <w:rFonts w:hint="eastAsia" w:ascii="宋体" w:hAnsi="宋体" w:cs="宋体"/>
          <w:szCs w:val="21"/>
          <w:lang w:bidi="ar"/>
        </w:rPr>
        <w:t xml:space="preserve">2 安全文明施工和环境管理执行标准：</w:t>
      </w:r>
      <w:r/>
    </w:p>
    <w:p>
      <w:pPr>
        <w:ind w:firstLine="420"/>
        <w:spacing w:line="440" w:lineRule="exact"/>
        <w:rPr>
          <w:rFonts w:hint="eastAsia" w:ascii="宋体" w:hAnsi="宋体" w:cs="宋体"/>
          <w:szCs w:val="21"/>
        </w:rPr>
      </w:pPr>
      <w:r>
        <w:rPr>
          <w:rFonts w:hint="eastAsia" w:ascii="宋体" w:hAnsi="宋体" w:cs="宋体"/>
          <w:szCs w:val="21"/>
          <w:lang w:bidi="ar"/>
        </w:rPr>
        <w:t xml:space="preserve">以下标准双方均应认真执行：</w:t>
      </w:r>
      <w:r/>
    </w:p>
    <w:p>
      <w:pPr>
        <w:ind w:firstLine="420"/>
        <w:spacing w:line="440" w:lineRule="exact"/>
        <w:rPr>
          <w:rFonts w:hint="eastAsia" w:ascii="宋体" w:hAnsi="宋体" w:cs="宋体"/>
          <w:szCs w:val="21"/>
        </w:rPr>
      </w:pPr>
      <w:r>
        <w:rPr>
          <w:rFonts w:hint="eastAsia" w:ascii="宋体" w:hAnsi="宋体" w:cs="宋体"/>
          <w:szCs w:val="21"/>
          <w:lang w:bidi="ar"/>
        </w:rPr>
        <w:t xml:space="preserve">2．1 《建设工程安全管理条例》；</w:t>
      </w:r>
      <w:r/>
    </w:p>
    <w:p>
      <w:pPr>
        <w:ind w:firstLine="420"/>
        <w:spacing w:line="440" w:lineRule="exact"/>
        <w:rPr>
          <w:rFonts w:hint="eastAsia" w:ascii="宋体" w:hAnsi="宋体" w:cs="宋体"/>
          <w:szCs w:val="21"/>
        </w:rPr>
      </w:pPr>
      <w:r>
        <w:rPr>
          <w:rFonts w:hint="eastAsia" w:ascii="宋体" w:hAnsi="宋体" w:cs="宋体"/>
          <w:szCs w:val="21"/>
          <w:lang w:bidi="ar"/>
        </w:rPr>
        <w:t xml:space="preserve">2．2 国家有关部、委、各级政府部门和上级主管部门颁发的有关安全生产和环境保护工作的法令、法规、规定、制度；  </w:t>
      </w:r>
      <w:r/>
    </w:p>
    <w:p>
      <w:pPr>
        <w:ind w:firstLine="420"/>
        <w:spacing w:line="440" w:lineRule="exact"/>
        <w:rPr>
          <w:rFonts w:hint="eastAsia" w:ascii="宋体" w:hAnsi="宋体" w:cs="宋体"/>
          <w:szCs w:val="21"/>
        </w:rPr>
      </w:pPr>
      <w:r>
        <w:rPr>
          <w:rFonts w:hint="eastAsia" w:ascii="宋体" w:hAnsi="宋体" w:cs="宋体"/>
          <w:szCs w:val="21"/>
          <w:lang w:bidi="ar"/>
        </w:rPr>
        <w:t xml:space="preserve">2．3 发包人有关安全文明施工及环境保护的规定、制度。</w:t>
      </w:r>
      <w:r/>
    </w:p>
    <w:p>
      <w:pPr>
        <w:ind w:firstLine="420"/>
        <w:spacing w:line="440" w:lineRule="exact"/>
        <w:rPr>
          <w:rFonts w:hint="eastAsia" w:ascii="宋体" w:hAnsi="宋体" w:cs="宋体"/>
          <w:szCs w:val="21"/>
        </w:rPr>
      </w:pPr>
      <w:r>
        <w:rPr>
          <w:rFonts w:hint="eastAsia" w:ascii="宋体" w:hAnsi="宋体" w:cs="宋体"/>
          <w:szCs w:val="21"/>
          <w:lang w:bidi="ar"/>
        </w:rPr>
        <w:t xml:space="preserve">3 发包人的权利和义务：</w:t>
      </w:r>
      <w:r/>
    </w:p>
    <w:p>
      <w:pPr>
        <w:ind w:firstLine="420"/>
        <w:spacing w:line="440" w:lineRule="exact"/>
        <w:rPr>
          <w:rFonts w:hint="eastAsia" w:ascii="宋体" w:hAnsi="宋体" w:cs="宋体"/>
          <w:szCs w:val="21"/>
        </w:rPr>
      </w:pPr>
      <w:r>
        <w:rPr>
          <w:rFonts w:hint="eastAsia" w:ascii="宋体" w:hAnsi="宋体" w:cs="宋体"/>
          <w:szCs w:val="21"/>
          <w:lang w:bidi="ar"/>
        </w:rPr>
        <w:t xml:space="preserve">3．1 发包人按有关规定对承包人的资质进行审查，确认承包人承包的工程与其资质相符合；</w:t>
      </w:r>
      <w:r/>
    </w:p>
    <w:p>
      <w:pPr>
        <w:ind w:firstLine="420"/>
        <w:spacing w:line="440" w:lineRule="exact"/>
        <w:rPr>
          <w:rFonts w:hint="eastAsia" w:ascii="宋体" w:hAnsi="宋体" w:cs="宋体"/>
          <w:szCs w:val="21"/>
        </w:rPr>
      </w:pPr>
      <w:r>
        <w:rPr>
          <w:rFonts w:hint="eastAsia" w:ascii="宋体" w:hAnsi="宋体" w:cs="宋体"/>
          <w:szCs w:val="21"/>
          <w:lang w:bidi="ar"/>
        </w:rPr>
        <w:t xml:space="preserve">3．2 发包人在施工前负责审核承包人的施工组织设计；</w:t>
      </w:r>
      <w:r/>
    </w:p>
    <w:p>
      <w:pPr>
        <w:ind w:firstLine="420"/>
        <w:spacing w:line="440" w:lineRule="exact"/>
        <w:rPr>
          <w:rFonts w:hint="eastAsia" w:ascii="宋体" w:hAnsi="宋体" w:cs="宋体"/>
          <w:szCs w:val="21"/>
        </w:rPr>
      </w:pPr>
      <w:r>
        <w:rPr>
          <w:rFonts w:hint="eastAsia" w:ascii="宋体" w:hAnsi="宋体" w:cs="宋体"/>
          <w:szCs w:val="21"/>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20"/>
        <w:spacing w:line="440" w:lineRule="exact"/>
        <w:rPr>
          <w:rFonts w:hint="eastAsia" w:ascii="宋体" w:hAnsi="宋体" w:cs="宋体"/>
          <w:szCs w:val="21"/>
        </w:rPr>
      </w:pPr>
      <w:r>
        <w:rPr>
          <w:rFonts w:hint="eastAsia" w:ascii="宋体" w:hAnsi="宋体" w:cs="宋体"/>
          <w:szCs w:val="21"/>
          <w:lang w:bidi="ar"/>
        </w:rPr>
        <w:t xml:space="preserve">3．4 对承包人在施工中新增的施工人员，发包人有权按以上要求进行检查；</w:t>
      </w:r>
      <w:r/>
    </w:p>
    <w:p>
      <w:pPr>
        <w:ind w:firstLine="420"/>
        <w:spacing w:line="440" w:lineRule="exact"/>
        <w:rPr>
          <w:rFonts w:hint="eastAsia" w:ascii="宋体" w:hAnsi="宋体" w:cs="宋体"/>
          <w:szCs w:val="21"/>
        </w:rPr>
      </w:pPr>
      <w:r>
        <w:rPr>
          <w:rFonts w:hint="eastAsia" w:ascii="宋体" w:hAnsi="宋体" w:cs="宋体"/>
          <w:szCs w:val="21"/>
          <w:lang w:bidi="ar"/>
        </w:rPr>
        <w:t xml:space="preserve">3．5 施工前发包人有权对承包人的电动工器具、仪表等进行抽样检查；</w:t>
      </w:r>
      <w:r/>
    </w:p>
    <w:p>
      <w:pPr>
        <w:ind w:firstLine="420"/>
        <w:spacing w:line="440" w:lineRule="exact"/>
        <w:rPr>
          <w:rFonts w:hint="eastAsia" w:ascii="宋体" w:hAnsi="宋体" w:cs="宋体"/>
          <w:szCs w:val="21"/>
        </w:rPr>
      </w:pPr>
      <w:r>
        <w:rPr>
          <w:rFonts w:hint="eastAsia" w:ascii="宋体" w:hAnsi="宋体" w:cs="宋体"/>
          <w:szCs w:val="21"/>
          <w:lang w:bidi="ar"/>
        </w:rPr>
        <w:t xml:space="preserve">3．6 施工期间，发包人设专职安监人员负责联系、检查、督促承包人执行有关安全、防火规定，并协助检查和处理工程施工中有关的安全、防火工作、预防事故发生；</w:t>
      </w:r>
      <w:r/>
    </w:p>
    <w:p>
      <w:pPr>
        <w:ind w:firstLine="420"/>
        <w:spacing w:line="440" w:lineRule="exact"/>
        <w:rPr>
          <w:rFonts w:hint="eastAsia" w:ascii="宋体" w:hAnsi="宋体" w:cs="宋体"/>
          <w:szCs w:val="21"/>
        </w:rPr>
      </w:pPr>
      <w:r>
        <w:rPr>
          <w:rFonts w:hint="eastAsia" w:ascii="宋体" w:hAnsi="宋体" w:cs="宋体"/>
          <w:szCs w:val="21"/>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20"/>
        <w:spacing w:line="440" w:lineRule="exact"/>
        <w:rPr>
          <w:rFonts w:hint="eastAsia" w:ascii="宋体" w:hAnsi="宋体" w:cs="宋体"/>
          <w:szCs w:val="21"/>
        </w:rPr>
      </w:pPr>
      <w:r>
        <w:rPr>
          <w:rFonts w:hint="eastAsia" w:ascii="宋体" w:hAnsi="宋体" w:cs="宋体"/>
          <w:szCs w:val="21"/>
          <w:lang w:bidi="ar"/>
        </w:rPr>
        <w:t xml:space="preserve">3．8 发包人不得要求承包人违反安全管理规定进行施工。因发包人原因导致事故由发包人承担责任；</w:t>
      </w:r>
      <w:r/>
    </w:p>
    <w:p>
      <w:pPr>
        <w:ind w:firstLine="420"/>
        <w:spacing w:line="440" w:lineRule="exact"/>
        <w:rPr>
          <w:rFonts w:hint="eastAsia" w:ascii="宋体" w:hAnsi="宋体" w:cs="宋体"/>
          <w:szCs w:val="21"/>
        </w:rPr>
      </w:pPr>
      <w:r>
        <w:rPr>
          <w:rFonts w:hint="eastAsia" w:ascii="宋体" w:hAnsi="宋体" w:cs="宋体"/>
          <w:szCs w:val="21"/>
          <w:lang w:bidi="ar"/>
        </w:rPr>
        <w:t xml:space="preserve">3．9 由发包人提供的机械设备、安全设施，在安装完毕提交使用前，发包人应配合承包人共同按规定验收，并做好验收及交付使用的书面手续。</w:t>
      </w:r>
      <w:r/>
    </w:p>
    <w:p>
      <w:pPr>
        <w:ind w:firstLine="420"/>
        <w:spacing w:line="440" w:lineRule="exact"/>
        <w:rPr>
          <w:rFonts w:hint="eastAsia" w:ascii="宋体" w:hAnsi="宋体" w:cs="宋体"/>
          <w:szCs w:val="21"/>
        </w:rPr>
      </w:pPr>
      <w:r>
        <w:rPr>
          <w:rFonts w:hint="eastAsia" w:ascii="宋体" w:hAnsi="宋体" w:cs="宋体"/>
          <w:szCs w:val="21"/>
          <w:lang w:bidi="ar"/>
        </w:rPr>
        <w:t xml:space="preserve">4 承包人的权利和义务：</w:t>
      </w:r>
      <w:r/>
    </w:p>
    <w:p>
      <w:pPr>
        <w:ind w:firstLine="420"/>
        <w:spacing w:line="440" w:lineRule="exact"/>
        <w:rPr>
          <w:rFonts w:hint="eastAsia" w:ascii="宋体" w:hAnsi="宋体" w:cs="宋体"/>
          <w:szCs w:val="21"/>
        </w:rPr>
      </w:pPr>
      <w:r>
        <w:rPr>
          <w:rFonts w:hint="eastAsia" w:ascii="宋体" w:hAnsi="宋体" w:cs="宋体"/>
          <w:szCs w:val="21"/>
          <w:lang w:bidi="ar"/>
        </w:rPr>
        <w:t xml:space="preserve">4．1 承包人需根据现场的实际开工情况，找出危险源，列出《风险源清单》，根据风险的大小，编制《施工现场工作风险评估》；</w:t>
      </w:r>
      <w:r/>
    </w:p>
    <w:p>
      <w:pPr>
        <w:ind w:firstLine="420"/>
        <w:spacing w:line="440" w:lineRule="exact"/>
        <w:rPr>
          <w:rFonts w:hint="eastAsia" w:ascii="宋体" w:hAnsi="宋体" w:cs="宋体"/>
          <w:szCs w:val="21"/>
        </w:rPr>
      </w:pPr>
      <w:r>
        <w:rPr>
          <w:rFonts w:hint="eastAsia" w:ascii="宋体" w:hAnsi="宋体" w:cs="宋体"/>
          <w:szCs w:val="21"/>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20"/>
        <w:spacing w:line="440" w:lineRule="exact"/>
        <w:rPr>
          <w:rFonts w:hint="eastAsia" w:ascii="宋体" w:hAnsi="宋体" w:cs="宋体"/>
          <w:szCs w:val="21"/>
        </w:rPr>
      </w:pPr>
      <w:r>
        <w:rPr>
          <w:rFonts w:hint="eastAsia" w:ascii="宋体" w:hAnsi="宋体" w:cs="宋体"/>
          <w:szCs w:val="21"/>
          <w:lang w:bidi="ar"/>
        </w:rPr>
        <w:t xml:space="preserve">4．3 承包人必须建立安全管理制度，各级安全生产岗位责任制和定期安全检查、安全教育制度，包括各工种的安全操作规程、特种作业人员的考核制度等；</w:t>
      </w:r>
      <w:r/>
    </w:p>
    <w:p>
      <w:pPr>
        <w:ind w:firstLine="420"/>
        <w:spacing w:line="440" w:lineRule="exact"/>
        <w:rPr>
          <w:rFonts w:hint="eastAsia" w:ascii="宋体" w:hAnsi="宋体" w:cs="宋体"/>
          <w:szCs w:val="21"/>
        </w:rPr>
      </w:pPr>
      <w:r>
        <w:rPr>
          <w:rFonts w:hint="eastAsia" w:ascii="宋体" w:hAnsi="宋体" w:cs="宋体"/>
          <w:szCs w:val="21"/>
          <w:lang w:bidi="ar"/>
        </w:rPr>
        <w:t xml:space="preserve">4．4 承包人在项目施工开始前要根据《施工组织设计》或《安全施工方案（措施）》向施工人员进行安全技术交底；</w:t>
      </w:r>
      <w:r/>
    </w:p>
    <w:p>
      <w:pPr>
        <w:ind w:firstLine="420"/>
        <w:spacing w:line="440" w:lineRule="exact"/>
        <w:rPr>
          <w:rFonts w:hint="eastAsia" w:ascii="宋体" w:hAnsi="宋体" w:cs="宋体"/>
          <w:szCs w:val="21"/>
        </w:rPr>
      </w:pPr>
      <w:r>
        <w:rPr>
          <w:rFonts w:hint="eastAsia" w:ascii="宋体" w:hAnsi="宋体" w:cs="宋体"/>
          <w:szCs w:val="21"/>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20"/>
        <w:spacing w:line="440" w:lineRule="exact"/>
        <w:rPr>
          <w:rFonts w:hint="eastAsia" w:ascii="宋体" w:hAnsi="宋体" w:cs="宋体"/>
          <w:szCs w:val="21"/>
        </w:rPr>
      </w:pPr>
      <w:r>
        <w:rPr>
          <w:rFonts w:hint="eastAsia" w:ascii="宋体" w:hAnsi="宋体" w:cs="宋体"/>
          <w:szCs w:val="21"/>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20"/>
        <w:spacing w:line="440" w:lineRule="exact"/>
        <w:rPr>
          <w:rFonts w:hint="eastAsia" w:ascii="宋体" w:hAnsi="宋体" w:cs="宋体"/>
          <w:szCs w:val="21"/>
        </w:rPr>
      </w:pPr>
      <w:r>
        <w:rPr>
          <w:rFonts w:hint="eastAsia" w:ascii="宋体" w:hAnsi="宋体" w:cs="宋体"/>
          <w:szCs w:val="21"/>
          <w:lang w:bidi="ar"/>
        </w:rPr>
        <w:t xml:space="preserve">4．7 承包人施工人员应经安规考试合格后上岗；</w:t>
      </w:r>
      <w:r/>
    </w:p>
    <w:p>
      <w:pPr>
        <w:ind w:firstLine="420"/>
        <w:spacing w:line="440" w:lineRule="exact"/>
        <w:rPr>
          <w:rFonts w:hint="eastAsia" w:ascii="宋体" w:hAnsi="宋体" w:cs="宋体"/>
          <w:szCs w:val="21"/>
        </w:rPr>
      </w:pPr>
      <w:r>
        <w:rPr>
          <w:rFonts w:hint="eastAsia" w:ascii="宋体" w:hAnsi="宋体" w:cs="宋体"/>
          <w:szCs w:val="21"/>
          <w:lang w:bidi="ar"/>
        </w:rPr>
        <w:t xml:space="preserve">4．8 承包人施工人员应对所在的施工区域、作业环境、操作设施设备、工器具等进行认真检查，发现隐患立即处理，落实整改措施；</w:t>
      </w:r>
      <w:r/>
    </w:p>
    <w:p>
      <w:pPr>
        <w:ind w:firstLine="420"/>
        <w:spacing w:line="440" w:lineRule="exact"/>
        <w:rPr>
          <w:rFonts w:hint="eastAsia" w:ascii="宋体" w:hAnsi="宋体" w:cs="宋体"/>
          <w:szCs w:val="21"/>
        </w:rPr>
      </w:pPr>
      <w:r>
        <w:rPr>
          <w:rFonts w:hint="eastAsia" w:ascii="宋体" w:hAnsi="宋体" w:cs="宋体"/>
          <w:szCs w:val="21"/>
          <w:lang w:bidi="ar"/>
        </w:rPr>
        <w:t xml:space="preserve">4．9承包人在施工期间由于施工机械、工器具原因或使用操作不当而造成伤亡事故，由承包人负责；</w:t>
      </w:r>
      <w:r/>
    </w:p>
    <w:p>
      <w:pPr>
        <w:ind w:firstLine="420"/>
        <w:spacing w:line="440" w:lineRule="exact"/>
        <w:rPr>
          <w:rFonts w:hint="eastAsia" w:ascii="宋体" w:hAnsi="宋体" w:cs="宋体"/>
          <w:szCs w:val="21"/>
        </w:rPr>
      </w:pPr>
      <w:r>
        <w:rPr>
          <w:rFonts w:hint="eastAsia" w:ascii="宋体" w:hAnsi="宋体" w:cs="宋体"/>
          <w:szCs w:val="21"/>
          <w:lang w:bidi="ar"/>
        </w:rPr>
        <w:t xml:space="preserve">4．10承包人对施工现场安全设施（如脚手架等）每天开工前必须检查，发现隐患及时整改；</w:t>
      </w:r>
      <w:r/>
    </w:p>
    <w:p>
      <w:pPr>
        <w:ind w:firstLine="420"/>
        <w:spacing w:line="440" w:lineRule="exact"/>
        <w:rPr>
          <w:rFonts w:hint="eastAsia" w:ascii="宋体" w:hAnsi="宋体" w:cs="宋体"/>
          <w:szCs w:val="21"/>
        </w:rPr>
      </w:pPr>
      <w:r>
        <w:rPr>
          <w:rFonts w:hint="eastAsia" w:ascii="宋体" w:hAnsi="宋体" w:cs="宋体"/>
          <w:szCs w:val="21"/>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20"/>
        <w:spacing w:line="440" w:lineRule="exact"/>
        <w:rPr>
          <w:rFonts w:hint="eastAsia" w:ascii="宋体" w:hAnsi="宋体" w:cs="宋体"/>
          <w:szCs w:val="21"/>
        </w:rPr>
      </w:pPr>
      <w:r>
        <w:rPr>
          <w:rFonts w:hint="eastAsia" w:ascii="宋体" w:hAnsi="宋体" w:cs="宋体"/>
          <w:szCs w:val="21"/>
          <w:lang w:bidi="ar"/>
        </w:rPr>
        <w:t xml:space="preserve">4．12 承包人必须按规定为作业人员配备应有的劳动保护用品、用具。承包人所属人员的身体健康状况必须能满足所从事工作的要求；</w:t>
      </w:r>
      <w:r/>
    </w:p>
    <w:p>
      <w:pPr>
        <w:ind w:firstLine="420"/>
        <w:spacing w:line="440" w:lineRule="exact"/>
        <w:rPr>
          <w:rFonts w:hint="eastAsia" w:ascii="宋体" w:hAnsi="宋体" w:cs="宋体"/>
          <w:szCs w:val="21"/>
        </w:rPr>
      </w:pPr>
      <w:r>
        <w:rPr>
          <w:rFonts w:hint="eastAsia" w:ascii="宋体" w:hAnsi="宋体" w:cs="宋体"/>
          <w:szCs w:val="21"/>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20"/>
        <w:spacing w:line="440" w:lineRule="exact"/>
        <w:rPr>
          <w:rFonts w:hint="eastAsia" w:ascii="宋体" w:hAnsi="宋体" w:cs="宋体"/>
          <w:szCs w:val="21"/>
        </w:rPr>
      </w:pPr>
      <w:r>
        <w:rPr>
          <w:rFonts w:hint="eastAsia" w:ascii="宋体" w:hAnsi="宋体" w:cs="宋体"/>
          <w:szCs w:val="21"/>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20"/>
        <w:spacing w:line="440" w:lineRule="exact"/>
        <w:rPr>
          <w:rFonts w:hint="eastAsia" w:ascii="宋体" w:hAnsi="宋体" w:cs="宋体"/>
          <w:szCs w:val="21"/>
        </w:rPr>
      </w:pPr>
      <w:r>
        <w:rPr>
          <w:rFonts w:hint="eastAsia" w:ascii="宋体" w:hAnsi="宋体" w:cs="宋体"/>
          <w:szCs w:val="21"/>
          <w:lang w:bidi="ar"/>
        </w:rPr>
        <w:t xml:space="preserve">7 其他</w:t>
      </w:r>
      <w:r/>
    </w:p>
    <w:p>
      <w:pPr>
        <w:ind w:firstLine="420"/>
        <w:spacing w:line="440" w:lineRule="exact"/>
        <w:rPr>
          <w:rFonts w:hint="eastAsia" w:ascii="宋体" w:hAnsi="宋体" w:cs="宋体"/>
          <w:szCs w:val="21"/>
        </w:rPr>
      </w:pPr>
      <w:r>
        <w:rPr>
          <w:rFonts w:hint="eastAsia" w:ascii="宋体" w:hAnsi="宋体" w:cs="宋体"/>
          <w:szCs w:val="21"/>
          <w:lang w:bidi="ar"/>
        </w:rPr>
        <w:t xml:space="preserve">7．1 承包人工程施工方案中必须包括安全、健康、环保等措施，并贯彻落实到具体工作中去，确保施工安全及当地环境不受工程施工破坏；</w:t>
      </w:r>
      <w:r/>
    </w:p>
    <w:p>
      <w:pPr>
        <w:ind w:firstLine="420"/>
        <w:spacing w:line="440" w:lineRule="exact"/>
        <w:rPr>
          <w:rFonts w:hint="eastAsia" w:ascii="宋体" w:hAnsi="宋体" w:cs="宋体"/>
          <w:szCs w:val="21"/>
        </w:rPr>
      </w:pPr>
      <w:r>
        <w:rPr>
          <w:rFonts w:hint="eastAsia" w:ascii="宋体" w:hAnsi="宋体" w:cs="宋体"/>
          <w:szCs w:val="21"/>
          <w:lang w:bidi="ar"/>
        </w:rPr>
        <w:t xml:space="preserve">7．2 施工过程中产生的废弃物、噪音等排放必须符合相关规定标准；</w:t>
      </w:r>
      <w:r/>
    </w:p>
    <w:p>
      <w:pPr>
        <w:ind w:firstLine="420"/>
        <w:spacing w:line="440" w:lineRule="exact"/>
        <w:rPr>
          <w:rFonts w:hint="eastAsia" w:ascii="宋体" w:hAnsi="宋体" w:cs="宋体"/>
          <w:szCs w:val="21"/>
        </w:rPr>
      </w:pPr>
      <w:r>
        <w:rPr>
          <w:rFonts w:hint="eastAsia" w:ascii="宋体" w:hAnsi="宋体" w:cs="宋体"/>
          <w:szCs w:val="21"/>
          <w:lang w:bidi="ar"/>
        </w:rPr>
        <w:t xml:space="preserve">7．3 由于承包人施工破坏周围环境，造成恶劣影响引发纠纷和社会矛盾等由承包人承担全部责任；</w:t>
      </w:r>
      <w:r/>
    </w:p>
    <w:p>
      <w:pPr>
        <w:ind w:firstLine="420"/>
        <w:spacing w:line="440" w:lineRule="exact"/>
        <w:rPr>
          <w:rFonts w:hint="eastAsia" w:ascii="宋体" w:hAnsi="宋体" w:cs="宋体"/>
          <w:szCs w:val="21"/>
        </w:rPr>
      </w:pPr>
      <w:r>
        <w:rPr>
          <w:rFonts w:hint="eastAsia" w:ascii="宋体" w:hAnsi="宋体" w:cs="宋体"/>
          <w:szCs w:val="21"/>
          <w:lang w:bidi="ar"/>
        </w:rPr>
        <w:t xml:space="preserve">7．4 承包人按月（年）向发包人报送企业职工伤亡事故月（年）报告；</w:t>
      </w:r>
      <w:r/>
    </w:p>
    <w:p>
      <w:pPr>
        <w:ind w:firstLine="420"/>
        <w:spacing w:line="440" w:lineRule="exact"/>
        <w:rPr>
          <w:rFonts w:hint="eastAsia" w:ascii="宋体" w:hAnsi="宋体" w:cs="宋体"/>
          <w:szCs w:val="21"/>
        </w:rPr>
      </w:pPr>
      <w:r>
        <w:rPr>
          <w:rFonts w:hint="eastAsia" w:ascii="宋体" w:hAnsi="宋体" w:cs="宋体"/>
          <w:szCs w:val="21"/>
          <w:lang w:bidi="ar"/>
        </w:rPr>
        <w:t xml:space="preserve">7．5 对发包人组织的安全环境大检查、安全工作会议，承包人应及时派员参加，认真贯彻落实；</w:t>
      </w:r>
      <w:r/>
    </w:p>
    <w:p>
      <w:pPr>
        <w:ind w:firstLine="420"/>
        <w:spacing w:line="440" w:lineRule="exact"/>
        <w:rPr>
          <w:rFonts w:hint="eastAsia" w:ascii="宋体" w:hAnsi="宋体" w:cs="宋体"/>
          <w:szCs w:val="21"/>
        </w:rPr>
      </w:pPr>
      <w:r>
        <w:rPr>
          <w:rFonts w:hint="eastAsia" w:ascii="宋体" w:hAnsi="宋体" w:cs="宋体"/>
          <w:szCs w:val="21"/>
          <w:lang w:bidi="ar"/>
        </w:rPr>
        <w:t xml:space="preserve">8 本协议执行过程中如遇有与国家、交通部和地方政府的有关规定不一致时，按国家、交通部和地方政府的有关规定执行；</w:t>
      </w:r>
      <w:r/>
    </w:p>
    <w:p>
      <w:pPr>
        <w:ind w:firstLine="420"/>
        <w:spacing w:line="440" w:lineRule="exact"/>
        <w:rPr>
          <w:rFonts w:hint="eastAsia" w:ascii="宋体" w:hAnsi="宋体" w:cs="宋体"/>
          <w:szCs w:val="21"/>
        </w:rPr>
      </w:pPr>
      <w:r>
        <w:rPr>
          <w:rFonts w:hint="eastAsia" w:ascii="宋体" w:hAnsi="宋体" w:cs="宋体"/>
          <w:szCs w:val="21"/>
          <w:lang w:bidi="ar"/>
        </w:rPr>
        <w:t xml:space="preserve">9 本协议经甲乙双方签字、盖章后生效，作为工程合同的附件与合同具有同等的法律效力；</w:t>
      </w:r>
      <w:r/>
    </w:p>
    <w:p>
      <w:pPr>
        <w:ind w:firstLine="420"/>
        <w:spacing w:line="440" w:lineRule="exact"/>
        <w:rPr>
          <w:rFonts w:hint="eastAsia" w:ascii="宋体" w:hAnsi="宋体" w:cs="宋体"/>
          <w:szCs w:val="21"/>
        </w:rPr>
      </w:pPr>
      <w:r>
        <w:rPr>
          <w:rFonts w:hint="eastAsia" w:ascii="宋体" w:hAnsi="宋体" w:cs="宋体"/>
          <w:szCs w:val="21"/>
          <w:lang w:bidi="ar"/>
        </w:rPr>
        <w:t xml:space="preserve">10 甲乙双方必须严格执行本协议，因违反本协议而造成设备、伤亡事故，由违约方承担一切经济损失。</w:t>
      </w:r>
      <w:r/>
    </w:p>
    <w:p>
      <w:pPr>
        <w:spacing w:line="440" w:lineRule="exact"/>
        <w:rPr>
          <w:rFonts w:hint="eastAsia" w:ascii="宋体" w:hAnsi="宋体" w:cs="宋体"/>
          <w:szCs w:val="21"/>
        </w:rPr>
      </w:pPr>
      <w:r>
        <w:rPr>
          <w:rFonts w:hint="eastAsia" w:ascii="宋体" w:hAnsi="宋体" w:cs="宋体"/>
          <w:szCs w:val="21"/>
          <w:lang w:bidi="ar"/>
        </w:rPr>
        <w:t xml:space="preserve">      单位盖章：                             单位盖章：</w:t>
      </w:r>
      <w:r/>
    </w:p>
    <w:p>
      <w:pPr>
        <w:spacing w:line="440" w:lineRule="exact"/>
        <w:rPr>
          <w:rFonts w:hint="eastAsia" w:ascii="宋体" w:hAnsi="宋体" w:cs="宋体"/>
          <w:szCs w:val="21"/>
        </w:rPr>
      </w:pPr>
      <w:r>
        <w:rPr>
          <w:rFonts w:hint="eastAsia" w:ascii="宋体" w:hAnsi="宋体" w:cs="宋体"/>
          <w:szCs w:val="21"/>
          <w:lang w:bidi="ar"/>
        </w:rPr>
        <w:t xml:space="preserve">      发包人安全第一责任人 ：                承包人安全第一责任人：</w:t>
      </w:r>
      <w:r/>
    </w:p>
    <w:p>
      <w:pPr>
        <w:spacing w:line="440" w:lineRule="exact"/>
        <w:rPr>
          <w:rFonts w:hint="eastAsia" w:ascii="宋体" w:hAnsi="宋体" w:cs="宋体"/>
          <w:szCs w:val="21"/>
        </w:rPr>
      </w:pPr>
      <w:r>
        <w:rPr>
          <w:rFonts w:hint="eastAsia" w:ascii="宋体" w:hAnsi="宋体" w:cs="宋体"/>
          <w:szCs w:val="21"/>
          <w:lang w:bidi="ar"/>
        </w:rPr>
        <w:t xml:space="preserve">      签订日期：</w:t>
      </w:r>
      <w:r/>
    </w:p>
    <w:p>
      <w:pPr>
        <w:jc w:val="left"/>
        <w:spacing w:line="480" w:lineRule="exact"/>
        <w:rPr>
          <w:rFonts w:hint="eastAsia" w:ascii="宋体" w:hAnsi="宋体" w:cs="宋体"/>
          <w:b/>
          <w:szCs w:val="21"/>
          <w:lang w:bidi="ar"/>
        </w:rPr>
      </w:pPr>
      <w:r>
        <w:rPr>
          <w:rFonts w:hint="eastAsia" w:ascii="宋体" w:hAnsi="宋体"/>
          <w:b/>
          <w:szCs w:val="21"/>
          <w:lang w:bidi="ar"/>
        </w:rPr>
        <w:br w:type="page" w:clear="all"/>
      </w:r>
      <w:r>
        <w:rPr>
          <w:rFonts w:hint="eastAsia" w:ascii="宋体" w:hAnsi="宋体" w:cs="宋体"/>
          <w:b/>
          <w:szCs w:val="21"/>
          <w:lang w:bidi="ar"/>
        </w:rPr>
        <w:t xml:space="preserve">附件7：                            </w:t>
      </w:r>
      <w:r/>
    </w:p>
    <w:p>
      <w:pPr>
        <w:jc w:val="center"/>
        <w:spacing w:line="480" w:lineRule="exact"/>
        <w:rPr>
          <w:rFonts w:hint="eastAsia" w:ascii="宋体" w:hAnsi="宋体" w:cs="宋体"/>
          <w:b/>
          <w:szCs w:val="21"/>
        </w:rPr>
      </w:pPr>
      <w:r>
        <w:rPr>
          <w:rFonts w:hint="eastAsia" w:ascii="宋体" w:hAnsi="宋体" w:cs="宋体"/>
          <w:b/>
          <w:szCs w:val="21"/>
          <w:lang w:bidi="ar"/>
        </w:rPr>
        <w:t xml:space="preserve">工程廉政合同</w:t>
      </w:r>
      <w:r/>
    </w:p>
    <w:p>
      <w:pPr>
        <w:ind w:firstLine="420"/>
        <w:jc w:val="left"/>
        <w:spacing w:line="480" w:lineRule="exact"/>
        <w:rPr>
          <w:rFonts w:hint="eastAsia" w:ascii="宋体" w:hAnsi="宋体" w:cs="宋体"/>
          <w:szCs w:val="21"/>
        </w:rPr>
      </w:pPr>
      <w:r>
        <w:rPr>
          <w:rFonts w:hint="eastAsia" w:ascii="宋体" w:hAnsi="宋体" w:cs="宋体"/>
          <w:szCs w:val="21"/>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u w:val="single"/>
          <w:lang w:bidi="ar"/>
        </w:rPr>
        <w:t xml:space="preserve"> （全称）             </w:t>
      </w:r>
      <w:r>
        <w:rPr>
          <w:rFonts w:hint="eastAsia" w:ascii="宋体" w:hAnsi="宋体" w:cs="宋体"/>
          <w:szCs w:val="21"/>
          <w:lang w:bidi="ar"/>
        </w:rPr>
        <w:t xml:space="preserve">（以下简称“发包人”）与中标单位（全称）</w:t>
      </w:r>
      <w:r>
        <w:rPr>
          <w:rFonts w:hint="eastAsia" w:ascii="宋体" w:hAnsi="宋体" w:cs="宋体"/>
          <w:szCs w:val="21"/>
          <w:u w:val="single"/>
          <w:lang w:bidi="ar"/>
        </w:rPr>
        <w:t xml:space="preserve">    中标单位名称        </w:t>
      </w:r>
      <w:r>
        <w:rPr>
          <w:rFonts w:hint="eastAsia" w:ascii="宋体" w:hAnsi="宋体" w:cs="宋体"/>
          <w:szCs w:val="21"/>
          <w:lang w:bidi="ar"/>
        </w:rPr>
        <w:t xml:space="preserve">（以下简称“承包人”），特订立如下合同。</w:t>
      </w:r>
      <w:r/>
    </w:p>
    <w:p>
      <w:pPr>
        <w:ind w:firstLine="420"/>
        <w:jc w:val="left"/>
        <w:spacing w:line="480" w:lineRule="exact"/>
        <w:rPr>
          <w:rFonts w:hint="eastAsia" w:ascii="宋体" w:hAnsi="宋体" w:cs="宋体"/>
          <w:szCs w:val="21"/>
        </w:rPr>
      </w:pPr>
      <w:r>
        <w:rPr>
          <w:rFonts w:hint="eastAsia" w:ascii="宋体" w:hAnsi="宋体" w:cs="宋体"/>
          <w:szCs w:val="21"/>
          <w:lang w:bidi="ar"/>
        </w:rPr>
        <w:t xml:space="preserve">1．甲乙双方的权利和义务</w:t>
      </w:r>
      <w:r/>
    </w:p>
    <w:p>
      <w:pPr>
        <w:ind w:firstLine="420"/>
        <w:jc w:val="left"/>
        <w:spacing w:line="480" w:lineRule="exact"/>
        <w:rPr>
          <w:rFonts w:hint="eastAsia" w:ascii="宋体" w:hAnsi="宋体" w:cs="宋体"/>
          <w:szCs w:val="21"/>
        </w:rPr>
      </w:pPr>
      <w:r>
        <w:rPr>
          <w:rFonts w:hint="eastAsia" w:ascii="宋体" w:hAnsi="宋体" w:cs="宋体"/>
          <w:szCs w:val="21"/>
          <w:lang w:bidi="ar"/>
        </w:rPr>
        <w:t xml:space="preserve">（1）严格遵守党的政策规定和国家、省、市有关法律法规有关规定。</w:t>
      </w:r>
      <w:r/>
    </w:p>
    <w:p>
      <w:pPr>
        <w:ind w:firstLine="420"/>
        <w:jc w:val="left"/>
        <w:spacing w:line="480" w:lineRule="exact"/>
        <w:rPr>
          <w:rFonts w:hint="eastAsia" w:ascii="宋体" w:hAnsi="宋体" w:cs="宋体"/>
          <w:szCs w:val="21"/>
        </w:rPr>
      </w:pPr>
      <w:r>
        <w:rPr>
          <w:rFonts w:hint="eastAsia" w:ascii="宋体" w:hAnsi="宋体" w:cs="宋体"/>
          <w:szCs w:val="21"/>
          <w:lang w:bidi="ar"/>
        </w:rPr>
        <w:t xml:space="preserve">（2）严格执行工程的合同文件，自觉按合同办事。</w:t>
      </w:r>
      <w:r/>
    </w:p>
    <w:p>
      <w:pPr>
        <w:ind w:firstLine="420"/>
        <w:jc w:val="left"/>
        <w:spacing w:line="480" w:lineRule="exact"/>
        <w:rPr>
          <w:rFonts w:hint="eastAsia" w:ascii="宋体" w:hAnsi="宋体" w:cs="宋体"/>
          <w:szCs w:val="21"/>
        </w:rPr>
      </w:pPr>
      <w:r>
        <w:rPr>
          <w:rFonts w:hint="eastAsia" w:ascii="宋体" w:hAnsi="宋体" w:cs="宋体"/>
          <w:szCs w:val="21"/>
          <w:lang w:bidi="ar"/>
        </w:rPr>
        <w:t xml:space="preserve">（3）双方的业务活动坚持公开、公正、诚信、透明的原则（法律认定的商业秘密和合同文件另有规定除外），不得损害国家和集体利益，违反工程建设管理规章制度。</w:t>
      </w:r>
      <w:r/>
    </w:p>
    <w:p>
      <w:pPr>
        <w:ind w:firstLine="420"/>
        <w:spacing w:line="480" w:lineRule="exact"/>
        <w:rPr>
          <w:rFonts w:hint="eastAsia" w:ascii="宋体" w:hAnsi="宋体" w:cs="宋体"/>
          <w:szCs w:val="21"/>
        </w:rPr>
      </w:pPr>
      <w:r>
        <w:rPr>
          <w:rFonts w:hint="eastAsia" w:ascii="宋体" w:hAnsi="宋体" w:cs="宋体"/>
          <w:szCs w:val="21"/>
          <w:lang w:bidi="ar"/>
        </w:rPr>
        <w:t xml:space="preserve">（4）建立健全廉政制度，开展廉政教育，设计廉政告示牌，公布举报电话，监督并认真查处违法违纪行为。</w:t>
      </w:r>
      <w:r/>
    </w:p>
    <w:p>
      <w:pPr>
        <w:ind w:firstLine="420"/>
        <w:spacing w:line="480" w:lineRule="exact"/>
        <w:rPr>
          <w:rFonts w:hint="eastAsia" w:ascii="宋体" w:hAnsi="宋体" w:cs="宋体"/>
          <w:szCs w:val="21"/>
        </w:rPr>
      </w:pPr>
      <w:r>
        <w:rPr>
          <w:rFonts w:hint="eastAsia" w:ascii="宋体" w:hAnsi="宋体" w:cs="宋体"/>
          <w:szCs w:val="21"/>
          <w:lang w:bidi="ar"/>
        </w:rPr>
        <w:t xml:space="preserve">（5）发现对方在业务活动中有违反廉政规定的行为，有及时提醒对方纠正的权利和义务。</w:t>
      </w:r>
      <w:r/>
    </w:p>
    <w:p>
      <w:pPr>
        <w:ind w:firstLine="420"/>
        <w:spacing w:line="480" w:lineRule="exact"/>
        <w:rPr>
          <w:rFonts w:hint="eastAsia" w:ascii="宋体" w:hAnsi="宋体" w:cs="宋体"/>
          <w:szCs w:val="21"/>
        </w:rPr>
      </w:pPr>
      <w:r>
        <w:rPr>
          <w:rFonts w:hint="eastAsia" w:ascii="宋体" w:hAnsi="宋体" w:cs="宋体"/>
          <w:szCs w:val="21"/>
          <w:lang w:bidi="ar"/>
        </w:rPr>
        <w:t xml:space="preserve">（6）发现对方严重违反合同义务条款的行为，有向其上级有关部门举报、建议给予处理并要求告知处理结果的权利。</w:t>
      </w:r>
      <w:r/>
    </w:p>
    <w:p>
      <w:pPr>
        <w:ind w:firstLine="420"/>
        <w:spacing w:line="480" w:lineRule="exact"/>
        <w:rPr>
          <w:rFonts w:hint="eastAsia" w:ascii="宋体" w:hAnsi="宋体" w:cs="宋体"/>
          <w:szCs w:val="21"/>
        </w:rPr>
      </w:pPr>
      <w:r>
        <w:rPr>
          <w:rFonts w:hint="eastAsia" w:ascii="宋体" w:hAnsi="宋体" w:cs="宋体"/>
          <w:szCs w:val="21"/>
          <w:lang w:bidi="ar"/>
        </w:rPr>
        <w:t xml:space="preserve">2．发包人的义务</w:t>
      </w:r>
      <w:r/>
    </w:p>
    <w:p>
      <w:pPr>
        <w:ind w:firstLine="420"/>
        <w:spacing w:line="480" w:lineRule="exact"/>
        <w:rPr>
          <w:rFonts w:hint="eastAsia" w:ascii="宋体" w:hAnsi="宋体" w:cs="宋体"/>
          <w:szCs w:val="21"/>
        </w:rPr>
      </w:pPr>
      <w:r>
        <w:rPr>
          <w:rFonts w:hint="eastAsia" w:ascii="宋体" w:hAnsi="宋体" w:cs="宋体"/>
          <w:szCs w:val="21"/>
          <w:lang w:bidi="ar"/>
        </w:rPr>
        <w:t xml:space="preserve">（1）发包人及其工作人员不得索要或接受承包人的礼金、有价证券和贵重物品，不得在承包人报销任何应由发包人或发包人工作人员个人支付的费用等。</w:t>
      </w:r>
      <w:r/>
    </w:p>
    <w:p>
      <w:pPr>
        <w:ind w:firstLine="420"/>
        <w:spacing w:line="480" w:lineRule="exact"/>
        <w:rPr>
          <w:rFonts w:hint="eastAsia" w:ascii="宋体" w:hAnsi="宋体" w:cs="宋体"/>
          <w:szCs w:val="21"/>
        </w:rPr>
      </w:pPr>
      <w:r>
        <w:rPr>
          <w:rFonts w:hint="eastAsia" w:ascii="宋体" w:hAnsi="宋体" w:cs="宋体"/>
          <w:szCs w:val="21"/>
          <w:lang w:bidi="ar"/>
        </w:rPr>
        <w:t xml:space="preserve">（2）发包人工作人员不得参加承包人安排的超标准宴请和娱乐活动；不得接受承包人提供的通讯工具、交通工具和高档办公用品等。</w:t>
      </w:r>
      <w:r/>
    </w:p>
    <w:p>
      <w:pPr>
        <w:ind w:firstLine="420"/>
        <w:spacing w:line="480" w:lineRule="exact"/>
        <w:rPr>
          <w:rFonts w:hint="eastAsia" w:ascii="宋体" w:hAnsi="宋体" w:cs="宋体"/>
          <w:szCs w:val="21"/>
        </w:rPr>
      </w:pPr>
      <w:r>
        <w:rPr>
          <w:rFonts w:hint="eastAsia" w:ascii="宋体" w:hAnsi="宋体" w:cs="宋体"/>
          <w:szCs w:val="21"/>
          <w:lang w:bidi="ar"/>
        </w:rPr>
        <w:t xml:space="preserve">（3）发包人及其工作人员不得要求或者接受承包人为其住房装修、婚丧嫁娶活动、配偶子女的工作安排以及出国出境、旅游等提供方便等。</w:t>
      </w:r>
      <w:r/>
    </w:p>
    <w:p>
      <w:pPr>
        <w:ind w:firstLine="420"/>
        <w:spacing w:line="480" w:lineRule="exact"/>
        <w:rPr>
          <w:rFonts w:hint="eastAsia" w:ascii="宋体" w:hAnsi="宋体" w:cs="宋体"/>
          <w:szCs w:val="21"/>
        </w:rPr>
      </w:pPr>
      <w:r>
        <w:rPr>
          <w:rFonts w:hint="eastAsia" w:ascii="宋体" w:hAnsi="宋体" w:cs="宋体"/>
          <w:szCs w:val="21"/>
          <w:lang w:bidi="ar"/>
        </w:rPr>
        <w:t xml:space="preserve">（4）发包人工作人员及其配偶、子女不得从事与发包人工程有关的材料设备供应、工程分包、劳务等经济活动等。</w:t>
      </w:r>
      <w:r/>
    </w:p>
    <w:p>
      <w:pPr>
        <w:ind w:firstLine="420"/>
        <w:spacing w:line="480" w:lineRule="exact"/>
        <w:rPr>
          <w:rFonts w:hint="eastAsia" w:ascii="宋体" w:hAnsi="宋体" w:cs="宋体"/>
          <w:szCs w:val="21"/>
        </w:rPr>
      </w:pPr>
      <w:r>
        <w:rPr>
          <w:rFonts w:hint="eastAsia" w:ascii="宋体" w:hAnsi="宋体" w:cs="宋体"/>
          <w:szCs w:val="21"/>
          <w:lang w:bidi="ar"/>
        </w:rPr>
        <w:t xml:space="preserve">（5）发包人及其工作人员不得以任何理由向承包人推荐分包单位或推销材料，不得要求承包人购买合同规定外的材料和设备。</w:t>
      </w:r>
      <w:r/>
    </w:p>
    <w:p>
      <w:pPr>
        <w:ind w:firstLine="420"/>
        <w:spacing w:line="480" w:lineRule="exact"/>
        <w:rPr>
          <w:rFonts w:hint="eastAsia" w:ascii="宋体" w:hAnsi="宋体" w:cs="宋体"/>
          <w:szCs w:val="21"/>
        </w:rPr>
      </w:pPr>
      <w:r>
        <w:rPr>
          <w:rFonts w:hint="eastAsia" w:ascii="宋体" w:hAnsi="宋体" w:cs="宋体"/>
          <w:szCs w:val="21"/>
          <w:lang w:bidi="ar"/>
        </w:rPr>
        <w:t xml:space="preserve">（6）发包人工作人员要秉公办事，不准营私舞弊，不准利用职权从事各种个人有偿中介活动和安排个人施工队伍。</w:t>
      </w:r>
      <w:r/>
    </w:p>
    <w:p>
      <w:pPr>
        <w:ind w:firstLine="420"/>
        <w:spacing w:line="480" w:lineRule="exact"/>
        <w:rPr>
          <w:rFonts w:hint="eastAsia" w:ascii="宋体" w:hAnsi="宋体" w:cs="宋体"/>
          <w:szCs w:val="21"/>
        </w:rPr>
      </w:pPr>
      <w:r>
        <w:rPr>
          <w:rFonts w:hint="eastAsia" w:ascii="宋体" w:hAnsi="宋体" w:cs="宋体"/>
          <w:szCs w:val="21"/>
          <w:lang w:bidi="ar"/>
        </w:rPr>
        <w:t xml:space="preserve">3．承包人义务</w:t>
      </w:r>
      <w:r/>
    </w:p>
    <w:p>
      <w:pPr>
        <w:ind w:firstLine="420"/>
        <w:spacing w:line="480" w:lineRule="exact"/>
        <w:rPr>
          <w:rFonts w:hint="eastAsia" w:ascii="宋体" w:hAnsi="宋体" w:cs="宋体"/>
          <w:szCs w:val="21"/>
        </w:rPr>
      </w:pPr>
      <w:r>
        <w:rPr>
          <w:rFonts w:hint="eastAsia" w:ascii="宋体" w:hAnsi="宋体" w:cs="宋体"/>
          <w:szCs w:val="21"/>
          <w:lang w:bidi="ar"/>
        </w:rPr>
        <w:t xml:space="preserve">（1）承包人不得以任何理由向发包人及其工作人员行贿或馈赠礼金、有价证券、贵重礼品。</w:t>
      </w:r>
      <w:r/>
    </w:p>
    <w:p>
      <w:pPr>
        <w:ind w:firstLine="420"/>
        <w:spacing w:line="480" w:lineRule="exact"/>
        <w:rPr>
          <w:rFonts w:hint="eastAsia" w:ascii="宋体" w:hAnsi="宋体" w:cs="宋体"/>
          <w:szCs w:val="21"/>
        </w:rPr>
      </w:pPr>
      <w:r>
        <w:rPr>
          <w:rFonts w:hint="eastAsia" w:ascii="宋体" w:hAnsi="宋体" w:cs="宋体"/>
          <w:szCs w:val="21"/>
          <w:lang w:bidi="ar"/>
        </w:rPr>
        <w:t xml:space="preserve">（2）承包人不得以任何名义为发包人及其工作人员报销应由发包人单位或个人支付的任何费用。</w:t>
      </w:r>
      <w:r/>
    </w:p>
    <w:p>
      <w:pPr>
        <w:ind w:firstLine="420"/>
        <w:spacing w:line="480" w:lineRule="exact"/>
        <w:rPr>
          <w:rFonts w:hint="eastAsia" w:ascii="宋体" w:hAnsi="宋体" w:cs="宋体"/>
          <w:szCs w:val="21"/>
        </w:rPr>
      </w:pPr>
      <w:r>
        <w:rPr>
          <w:rFonts w:hint="eastAsia" w:ascii="宋体" w:hAnsi="宋体" w:cs="宋体"/>
          <w:szCs w:val="21"/>
          <w:lang w:bidi="ar"/>
        </w:rPr>
        <w:t xml:space="preserve">（3）承包人不得以任何理由安排发包人工作人员参加超标准宴请及娱乐活动。</w:t>
      </w:r>
      <w:r/>
    </w:p>
    <w:p>
      <w:pPr>
        <w:ind w:firstLine="420"/>
        <w:spacing w:line="480" w:lineRule="exact"/>
        <w:rPr>
          <w:rFonts w:hint="eastAsia" w:ascii="宋体" w:hAnsi="宋体" w:cs="宋体"/>
          <w:szCs w:val="21"/>
        </w:rPr>
      </w:pPr>
      <w:r>
        <w:rPr>
          <w:rFonts w:hint="eastAsia" w:ascii="宋体" w:hAnsi="宋体" w:cs="宋体"/>
          <w:szCs w:val="21"/>
          <w:lang w:bidi="ar"/>
        </w:rPr>
        <w:t xml:space="preserve">（4）承包人不得为发包人单位和个人购置或提供通讯工具、交通工具和高档办公用品等。</w:t>
      </w:r>
      <w:r/>
    </w:p>
    <w:p>
      <w:pPr>
        <w:ind w:firstLine="420"/>
        <w:spacing w:line="480" w:lineRule="exact"/>
        <w:rPr>
          <w:rFonts w:hint="eastAsia" w:ascii="宋体" w:hAnsi="宋体" w:cs="宋体"/>
          <w:szCs w:val="21"/>
        </w:rPr>
      </w:pPr>
      <w:r>
        <w:rPr>
          <w:rFonts w:hint="eastAsia" w:ascii="宋体" w:hAnsi="宋体" w:cs="宋体"/>
          <w:szCs w:val="21"/>
          <w:lang w:bidi="ar"/>
        </w:rPr>
        <w:t xml:space="preserve">4．违约责任</w:t>
      </w:r>
      <w:r/>
    </w:p>
    <w:p>
      <w:pPr>
        <w:ind w:firstLine="420"/>
        <w:spacing w:line="480" w:lineRule="exact"/>
        <w:rPr>
          <w:rFonts w:hint="eastAsia" w:ascii="宋体" w:hAnsi="宋体" w:cs="宋体"/>
          <w:szCs w:val="21"/>
        </w:rPr>
      </w:pPr>
      <w:r>
        <w:rPr>
          <w:rFonts w:hint="eastAsia" w:ascii="宋体" w:hAnsi="宋体" w:cs="宋体"/>
          <w:szCs w:val="21"/>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20"/>
        <w:spacing w:line="480" w:lineRule="exact"/>
        <w:rPr>
          <w:rFonts w:hint="eastAsia" w:ascii="宋体" w:hAnsi="宋体" w:cs="宋体"/>
          <w:szCs w:val="21"/>
        </w:rPr>
      </w:pPr>
      <w:r>
        <w:rPr>
          <w:rFonts w:hint="eastAsia" w:ascii="宋体" w:hAnsi="宋体" w:cs="宋体"/>
          <w:szCs w:val="21"/>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20"/>
        <w:spacing w:line="480" w:lineRule="exact"/>
        <w:rPr>
          <w:rFonts w:hint="eastAsia" w:ascii="宋体" w:hAnsi="宋体" w:cs="宋体"/>
          <w:szCs w:val="21"/>
        </w:rPr>
      </w:pPr>
      <w:r>
        <w:rPr>
          <w:rFonts w:hint="eastAsia" w:ascii="宋体" w:hAnsi="宋体" w:cs="宋体"/>
          <w:szCs w:val="21"/>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20"/>
        <w:spacing w:line="480" w:lineRule="exact"/>
        <w:rPr>
          <w:rFonts w:hint="eastAsia" w:ascii="宋体" w:hAnsi="宋体" w:cs="宋体"/>
          <w:szCs w:val="21"/>
        </w:rPr>
      </w:pPr>
      <w:r>
        <w:rPr>
          <w:rFonts w:hint="eastAsia" w:ascii="宋体" w:hAnsi="宋体" w:cs="宋体"/>
          <w:szCs w:val="21"/>
          <w:lang w:bidi="ar"/>
        </w:rPr>
        <w:t xml:space="preserve">6．本合同有效期为甲乙双方签署之日起至该工程项目竣工验收后止。</w:t>
      </w:r>
      <w:r/>
    </w:p>
    <w:p>
      <w:pPr>
        <w:ind w:firstLine="420"/>
        <w:spacing w:line="480" w:lineRule="exact"/>
        <w:rPr>
          <w:rFonts w:hint="eastAsia" w:ascii="宋体" w:hAnsi="宋体" w:cs="宋体"/>
          <w:szCs w:val="21"/>
        </w:rPr>
      </w:pPr>
      <w:r>
        <w:rPr>
          <w:rFonts w:hint="eastAsia" w:ascii="宋体" w:hAnsi="宋体" w:cs="宋体"/>
          <w:szCs w:val="21"/>
          <w:lang w:bidi="ar"/>
        </w:rPr>
        <w:t xml:space="preserve">7．本合同作为工程施工合同的附件，与工程施工合同具有同等的法律效力，经合同双方签署立即生效。</w:t>
      </w:r>
      <w:r/>
    </w:p>
    <w:p>
      <w:pPr>
        <w:ind w:firstLine="420"/>
        <w:spacing w:line="480" w:lineRule="exact"/>
        <w:rPr>
          <w:rFonts w:hint="eastAsia" w:ascii="宋体" w:hAnsi="宋体" w:cs="宋体"/>
          <w:szCs w:val="21"/>
        </w:rPr>
      </w:pPr>
      <w:r>
        <w:rPr>
          <w:rFonts w:hint="eastAsia" w:ascii="宋体" w:hAnsi="宋体" w:cs="宋体"/>
          <w:szCs w:val="21"/>
          <w:lang w:bidi="ar"/>
        </w:rPr>
        <w:t xml:space="preserve">8．本合同一式四份，由甲乙双方各执一份，送交甲乙双方的监督单位各一份。</w:t>
      </w:r>
      <w:r/>
    </w:p>
    <w:p>
      <w:pPr>
        <w:ind w:firstLine="561"/>
        <w:spacing w:line="400" w:lineRule="exact"/>
        <w:rPr>
          <w:rFonts w:hint="eastAsia" w:ascii="宋体" w:hAnsi="宋体" w:cs="宋体"/>
          <w:szCs w:val="21"/>
        </w:rPr>
      </w:pPr>
      <w:r>
        <w:rPr>
          <w:rFonts w:hint="eastAsia" w:ascii="宋体" w:hAnsi="宋体" w:cs="宋体"/>
          <w:szCs w:val="21"/>
          <w:lang w:bidi="ar"/>
        </w:rPr>
        <w:t xml:space="preserve">甲方（盖章） ：                                乙方（盖章）： </w:t>
      </w:r>
      <w:r/>
    </w:p>
    <w:p>
      <w:pPr>
        <w:ind w:firstLine="561"/>
        <w:spacing w:line="400" w:lineRule="exact"/>
        <w:rPr>
          <w:rFonts w:hint="eastAsia" w:ascii="宋体" w:hAnsi="宋体" w:cs="宋体"/>
          <w:szCs w:val="21"/>
        </w:rPr>
      </w:pPr>
      <w:r>
        <w:rPr>
          <w:rFonts w:hint="eastAsia" w:ascii="宋体" w:hAnsi="宋体" w:cs="宋体"/>
          <w:szCs w:val="21"/>
          <w:lang w:bidi="ar"/>
        </w:rPr>
        <w:t xml:space="preserve">法定代表人（签字或盖章）：                     法定代表人（签字或盖章） ：</w:t>
      </w:r>
      <w:r/>
    </w:p>
    <w:p>
      <w:pPr>
        <w:ind w:firstLine="561"/>
        <w:spacing w:line="400" w:lineRule="exact"/>
        <w:rPr>
          <w:rFonts w:hint="eastAsia" w:ascii="宋体" w:hAnsi="宋体" w:cs="宋体"/>
          <w:szCs w:val="21"/>
        </w:rPr>
      </w:pPr>
      <w:r>
        <w:rPr>
          <w:rFonts w:hint="eastAsia" w:ascii="宋体" w:hAnsi="宋体" w:cs="宋体"/>
          <w:szCs w:val="21"/>
          <w:lang w:bidi="ar"/>
        </w:rPr>
        <w:t xml:space="preserve">或其授权的代理人（签字或盖章）：                或其授权的代理人（签字或盖章） ： </w:t>
      </w:r>
      <w:r/>
    </w:p>
    <w:p>
      <w:pPr>
        <w:ind w:firstLine="561"/>
        <w:spacing w:line="400" w:lineRule="exact"/>
        <w:rPr>
          <w:rFonts w:hint="eastAsia" w:ascii="宋体" w:hAnsi="宋体" w:cs="宋体"/>
          <w:szCs w:val="21"/>
        </w:rPr>
      </w:pPr>
      <w:r>
        <w:rPr>
          <w:rFonts w:hint="eastAsia" w:ascii="宋体" w:hAnsi="宋体" w:cs="宋体"/>
          <w:szCs w:val="21"/>
          <w:lang w:bidi="ar"/>
        </w:rPr>
        <w:t xml:space="preserve">日  期：                                       日   期：   </w:t>
      </w:r>
      <w:r/>
    </w:p>
    <w:p>
      <w:pPr>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附件8：</w:t>
      </w:r>
      <w:r/>
    </w:p>
    <w:p>
      <w:pPr>
        <w:ind w:left="1"/>
        <w:jc w:val="center"/>
        <w:spacing w:line="480" w:lineRule="exact"/>
        <w:rPr>
          <w:rFonts w:hint="eastAsia" w:ascii="宋体" w:hAnsi="宋体" w:cs="宋体"/>
          <w:b/>
          <w:szCs w:val="21"/>
        </w:rPr>
      </w:pPr>
      <w:r>
        <w:rPr>
          <w:rFonts w:hint="eastAsia" w:ascii="宋体" w:hAnsi="宋体" w:cs="宋体"/>
          <w:b/>
          <w:szCs w:val="21"/>
          <w:lang w:bidi="ar"/>
        </w:rPr>
        <w:t xml:space="preserve">不拖欠农民工工资承诺书</w:t>
      </w:r>
      <w:r/>
    </w:p>
    <w:p>
      <w:pPr>
        <w:ind w:firstLine="420"/>
        <w:spacing w:line="480" w:lineRule="exact"/>
        <w:rPr>
          <w:rFonts w:hint="eastAsia" w:ascii="宋体" w:hAnsi="宋体" w:cs="宋体"/>
          <w:szCs w:val="21"/>
          <w:lang w:bidi="ar"/>
        </w:rPr>
      </w:pPr>
      <w:r>
        <w:rPr>
          <w:rFonts w:hint="eastAsia" w:ascii="宋体" w:hAnsi="宋体" w:cs="宋体"/>
          <w:szCs w:val="21"/>
          <w:lang w:bidi="ar"/>
        </w:rPr>
      </w:r>
      <w:r/>
    </w:p>
    <w:p>
      <w:pPr>
        <w:ind w:firstLine="420"/>
        <w:spacing w:line="480" w:lineRule="exact"/>
        <w:rPr>
          <w:rFonts w:hint="eastAsia" w:ascii="宋体" w:hAnsi="宋体" w:cs="宋体"/>
          <w:szCs w:val="21"/>
          <w:u w:val="single"/>
          <w:lang w:bidi="ar"/>
        </w:rPr>
      </w:pPr>
      <w:r>
        <w:rPr>
          <w:rFonts w:hint="eastAsia" w:ascii="宋体" w:hAnsi="宋体" w:cs="宋体"/>
          <w:szCs w:val="21"/>
          <w:lang w:bidi="ar"/>
        </w:rPr>
        <w:t xml:space="preserve">致： </w:t>
      </w:r>
      <w:r>
        <w:rPr>
          <w:rFonts w:hint="eastAsia" w:ascii="宋体" w:hAnsi="宋体" w:cs="宋体"/>
          <w:szCs w:val="21"/>
          <w:u w:val="single"/>
          <w:lang w:bidi="ar"/>
        </w:rPr>
        <w:t xml:space="preserve">                     </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                                 （承包人全称）法定代表人的资格，郑重承诺：</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w:t>
      </w:r>
      <w:r>
        <w:rPr>
          <w:rFonts w:hint="eastAsia" w:ascii="宋体" w:hAnsi="宋体" w:cs="宋体"/>
          <w:szCs w:val="21"/>
          <w:u w:val="single"/>
          <w:lang w:bidi="ar"/>
        </w:rPr>
        <w:t xml:space="preserve">              </w:t>
      </w:r>
      <w:r>
        <w:rPr>
          <w:rFonts w:hint="eastAsia" w:ascii="宋体" w:hAnsi="宋体" w:cs="宋体"/>
          <w:szCs w:val="21"/>
          <w:lang w:bidi="ar"/>
        </w:rPr>
        <w:t xml:space="preserve">（标段名称）需要使用农民工时，将保证做到：</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20"/>
        <w:spacing w:line="480" w:lineRule="exact"/>
        <w:rPr>
          <w:rFonts w:hint="eastAsia" w:ascii="宋体" w:hAnsi="宋体" w:cs="宋体"/>
          <w:szCs w:val="21"/>
          <w:lang w:bidi="ar"/>
        </w:rPr>
      </w:pPr>
      <w:r>
        <w:rPr>
          <w:rFonts w:hint="eastAsia" w:ascii="宋体" w:hAnsi="宋体" w:cs="宋体"/>
          <w:szCs w:val="21"/>
          <w:lang w:bidi="ar"/>
        </w:rPr>
      </w:r>
      <w:r/>
    </w:p>
    <w:p>
      <w:pPr>
        <w:ind w:firstLine="420"/>
        <w:spacing w:line="480" w:lineRule="exact"/>
        <w:rPr>
          <w:rFonts w:hint="eastAsia" w:ascii="宋体" w:hAnsi="宋体" w:cs="宋体"/>
          <w:szCs w:val="21"/>
          <w:lang w:bidi="ar"/>
        </w:rPr>
      </w:pPr>
      <w:r>
        <w:rPr>
          <w:rFonts w:hint="eastAsia" w:ascii="宋体" w:hAnsi="宋体" w:cs="宋体"/>
          <w:szCs w:val="21"/>
          <w:lang w:bidi="ar"/>
        </w:rPr>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承包人（公章）： </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法定代表人（签字或盖章）：</w:t>
      </w:r>
      <w:r/>
    </w:p>
    <w:p>
      <w:pPr>
        <w:ind w:firstLine="420"/>
        <w:spacing w:line="480" w:lineRule="exact"/>
        <w:rPr>
          <w:rFonts w:hint="eastAsia" w:ascii="宋体" w:hAnsi="宋体" w:cs="宋体"/>
          <w:szCs w:val="21"/>
          <w:lang w:bidi="ar"/>
        </w:rPr>
      </w:pPr>
      <w:r>
        <w:rPr>
          <w:rFonts w:hint="eastAsia" w:ascii="宋体" w:hAnsi="宋体" w:cs="宋体"/>
          <w:szCs w:val="21"/>
          <w:lang w:bidi="ar"/>
        </w:rPr>
        <w:t xml:space="preserve">日  期：     年  月   日</w:t>
      </w:r>
      <w:r/>
    </w:p>
    <w:p>
      <w:pPr>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附件9：                    </w:t>
      </w:r>
      <w:r/>
    </w:p>
    <w:p>
      <w:pPr>
        <w:jc w:val="center"/>
        <w:spacing w:line="480" w:lineRule="exact"/>
        <w:rPr>
          <w:rFonts w:hint="eastAsia" w:ascii="宋体" w:hAnsi="宋体" w:cs="宋体"/>
          <w:szCs w:val="21"/>
        </w:rPr>
      </w:pPr>
      <w:r>
        <w:rPr>
          <w:rFonts w:hint="eastAsia" w:ascii="宋体" w:hAnsi="宋体" w:cs="宋体"/>
          <w:b/>
          <w:szCs w:val="21"/>
          <w:lang w:bidi="ar"/>
        </w:rPr>
        <w:t xml:space="preserve">中标人诚信承诺书</w:t>
      </w:r>
      <w:r/>
    </w:p>
    <w:p>
      <w:pPr>
        <w:ind w:firstLine="1050"/>
        <w:spacing w:line="480" w:lineRule="exact"/>
        <w:rPr>
          <w:rFonts w:hint="eastAsia" w:ascii="宋体" w:hAnsi="宋体" w:cs="宋体"/>
          <w:szCs w:val="21"/>
        </w:rPr>
      </w:pPr>
      <w:r>
        <w:rPr>
          <w:rFonts w:hint="eastAsia" w:ascii="宋体" w:hAnsi="宋体" w:cs="宋体"/>
          <w:szCs w:val="21"/>
        </w:rPr>
      </w:r>
      <w:r/>
    </w:p>
    <w:p>
      <w:pPr>
        <w:ind w:firstLine="420"/>
        <w:spacing w:line="480" w:lineRule="exact"/>
        <w:rPr>
          <w:rFonts w:hint="eastAsia" w:ascii="宋体" w:hAnsi="宋体" w:cs="宋体"/>
          <w:szCs w:val="21"/>
          <w:u w:val="single"/>
        </w:rPr>
      </w:pPr>
      <w:r>
        <w:rPr>
          <w:rFonts w:hint="eastAsia" w:ascii="宋体" w:hAnsi="宋体" w:cs="宋体"/>
          <w:szCs w:val="21"/>
          <w:lang w:bidi="ar"/>
        </w:rPr>
        <w:t xml:space="preserve">我单位系公司作为</w:t>
      </w:r>
      <w:r>
        <w:rPr>
          <w:rFonts w:hint="eastAsia" w:ascii="宋体" w:hAnsi="宋体" w:cs="宋体"/>
          <w:szCs w:val="21"/>
          <w:u w:val="single"/>
          <w:lang w:bidi="ar"/>
        </w:rPr>
        <w:t xml:space="preserve">         </w:t>
      </w:r>
      <w:r>
        <w:rPr>
          <w:rFonts w:hint="eastAsia" w:ascii="宋体" w:hAnsi="宋体" w:cs="宋体"/>
          <w:szCs w:val="21"/>
          <w:lang w:bidi="ar"/>
        </w:rPr>
        <w:t xml:space="preserve">（建设单位）</w:t>
      </w:r>
      <w:r>
        <w:rPr>
          <w:rFonts w:hint="eastAsia" w:ascii="宋体" w:hAnsi="宋体" w:cs="宋体"/>
          <w:szCs w:val="21"/>
          <w:u w:val="single"/>
          <w:lang w:bidi="ar"/>
        </w:rPr>
        <w:t xml:space="preserve">            </w:t>
      </w:r>
      <w:r>
        <w:rPr>
          <w:rFonts w:hint="eastAsia" w:ascii="宋体" w:hAnsi="宋体" w:cs="宋体"/>
          <w:szCs w:val="21"/>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cs="宋体"/>
          <w:szCs w:val="21"/>
        </w:rPr>
      </w:pPr>
      <w:r>
        <w:rPr>
          <w:rFonts w:hint="eastAsia" w:ascii="宋体" w:hAnsi="宋体" w:cs="宋体"/>
          <w:szCs w:val="21"/>
        </w:rPr>
      </w:r>
      <w:r/>
    </w:p>
    <w:p>
      <w:pPr>
        <w:ind w:left="210" w:hanging="210"/>
        <w:spacing w:line="480" w:lineRule="exact"/>
        <w:rPr>
          <w:rFonts w:hint="eastAsia" w:ascii="宋体" w:hAnsi="宋体" w:cs="宋体"/>
          <w:szCs w:val="21"/>
        </w:rPr>
      </w:pPr>
      <w:r>
        <w:rPr>
          <w:rFonts w:hint="eastAsia" w:ascii="宋体" w:hAnsi="宋体" w:cs="宋体"/>
          <w:szCs w:val="21"/>
        </w:rPr>
      </w:r>
      <w:r/>
    </w:p>
    <w:p>
      <w:pPr>
        <w:ind w:left="210" w:hanging="210"/>
        <w:spacing w:line="480" w:lineRule="exact"/>
        <w:rPr>
          <w:rFonts w:hint="eastAsia" w:ascii="宋体" w:hAnsi="宋体" w:cs="宋体"/>
          <w:szCs w:val="21"/>
          <w:u w:val="single"/>
        </w:rPr>
      </w:pPr>
      <w:r>
        <w:rPr>
          <w:rFonts w:hint="eastAsia" w:ascii="宋体" w:hAnsi="宋体" w:cs="宋体"/>
          <w:szCs w:val="21"/>
          <w:lang w:bidi="ar"/>
        </w:rPr>
        <w:t xml:space="preserve">          建造师签字：</w:t>
      </w:r>
      <w:r/>
    </w:p>
    <w:p>
      <w:pPr>
        <w:ind w:left="210" w:hanging="210"/>
        <w:spacing w:line="480" w:lineRule="exact"/>
        <w:rPr>
          <w:rFonts w:hint="eastAsia" w:ascii="宋体" w:hAnsi="宋体" w:cs="宋体"/>
          <w:szCs w:val="21"/>
          <w:u w:val="single"/>
        </w:rPr>
      </w:pPr>
      <w:r>
        <w:rPr>
          <w:rFonts w:hint="eastAsia" w:ascii="宋体" w:hAnsi="宋体" w:cs="宋体"/>
          <w:szCs w:val="21"/>
          <w:u w:val="single"/>
        </w:rPr>
      </w:r>
      <w:r/>
    </w:p>
    <w:p>
      <w:pPr>
        <w:ind w:left="319" w:firstLine="735"/>
        <w:spacing w:line="480" w:lineRule="exact"/>
        <w:rPr>
          <w:rFonts w:hint="eastAsia" w:ascii="宋体" w:hAnsi="宋体" w:cs="宋体"/>
          <w:szCs w:val="21"/>
        </w:rPr>
      </w:pPr>
      <w:r>
        <w:rPr>
          <w:rFonts w:hint="eastAsia" w:ascii="宋体" w:hAnsi="宋体" w:cs="宋体"/>
          <w:szCs w:val="21"/>
          <w:lang w:bidi="ar"/>
        </w:rPr>
        <w:t xml:space="preserve">中标人法定代表人或委托代理人签字：</w:t>
      </w:r>
      <w:r/>
    </w:p>
    <w:p>
      <w:pPr>
        <w:spacing w:line="480" w:lineRule="exact"/>
        <w:rPr>
          <w:rFonts w:hint="eastAsia" w:ascii="宋体" w:hAnsi="宋体" w:cs="宋体"/>
          <w:szCs w:val="21"/>
        </w:rPr>
      </w:pPr>
      <w:r>
        <w:rPr>
          <w:rFonts w:hint="eastAsia" w:ascii="宋体" w:hAnsi="宋体" w:cs="宋体"/>
          <w:szCs w:val="21"/>
        </w:rPr>
      </w:r>
      <w:r/>
    </w:p>
    <w:p>
      <w:pPr>
        <w:spacing w:line="480" w:lineRule="exact"/>
        <w:rPr>
          <w:rFonts w:hint="eastAsia" w:ascii="宋体" w:hAnsi="宋体" w:cs="宋体"/>
          <w:szCs w:val="21"/>
        </w:rPr>
      </w:pPr>
      <w:r>
        <w:rPr>
          <w:rFonts w:hint="eastAsia" w:ascii="宋体" w:hAnsi="宋体" w:cs="宋体"/>
          <w:szCs w:val="21"/>
          <w:lang w:bidi="ar"/>
        </w:rPr>
        <w:t xml:space="preserve">          中标人公章：</w:t>
      </w:r>
      <w:r/>
    </w:p>
    <w:p>
      <w:pPr>
        <w:spacing w:line="480" w:lineRule="exact"/>
        <w:rPr>
          <w:rFonts w:hint="eastAsia" w:ascii="宋体" w:hAnsi="宋体" w:cs="宋体"/>
          <w:szCs w:val="21"/>
          <w:lang w:bidi="ar"/>
        </w:rPr>
      </w:pPr>
      <w:r>
        <w:rPr>
          <w:rFonts w:hint="eastAsia" w:ascii="宋体" w:hAnsi="宋体" w:cs="宋体"/>
          <w:szCs w:val="21"/>
          <w:lang w:bidi="ar"/>
        </w:rPr>
        <w:t xml:space="preserve">                                                              年      月     日</w:t>
      </w:r>
      <w:bookmarkEnd w:id="84"/>
      <w:r/>
      <w:bookmarkEnd w:id="85"/>
      <w:r/>
      <w:bookmarkEnd w:id="86"/>
      <w:r/>
      <w:r/>
    </w:p>
    <w:p>
      <w:pPr>
        <w:rPr>
          <w:rFonts w:hint="eastAsia" w:asciiTheme="minorEastAsia" w:hAnsiTheme="minorEastAsia" w:eastAsiaTheme="minorEastAsia" w:cstheme="minorEastAsia"/>
        </w:rPr>
      </w:pPr>
      <w:r/>
      <w:bookmarkStart w:id="603" w:name="_Hlt16619350"/>
      <w:r/>
      <w:bookmarkStart w:id="604" w:name="_Toc16938590"/>
      <w:r/>
      <w:bookmarkStart w:id="605" w:name="_Toc120614244"/>
      <w:r/>
      <w:bookmarkStart w:id="606" w:name="_Toc20823346"/>
      <w:r/>
      <w:bookmarkStart w:id="607" w:name="_Toc462564139"/>
      <w:r/>
      <w:bookmarkStart w:id="608" w:name="_Toc479757211"/>
      <w:r/>
      <w:r/>
    </w:p>
    <w:p>
      <w:pP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47"/>
        <w:jc w:val="center"/>
        <w:spacing w:line="360" w:lineRule="auto"/>
        <w:rPr>
          <w:rFonts w:hint="eastAsia" w:asciiTheme="minorEastAsia" w:hAnsiTheme="minorEastAsia" w:eastAsiaTheme="minorEastAsia" w:cstheme="minorEastAsia"/>
          <w:bCs/>
          <w:sz w:val="32"/>
          <w:szCs w:val="32"/>
          <w:highlight w:val="white"/>
        </w:rPr>
      </w:pPr>
      <w:r>
        <w:rPr>
          <w:rFonts w:hint="eastAsia" w:asciiTheme="minorEastAsia" w:hAnsiTheme="minorEastAsia" w:eastAsiaTheme="minorEastAsia" w:cstheme="minorEastAsia"/>
          <w:bCs/>
          <w:sz w:val="44"/>
          <w:szCs w:val="21"/>
        </w:rPr>
        <w:br w:type="page" w:clear="all"/>
      </w:r>
      <w:bookmarkStart w:id="609" w:name="_Toc3766"/>
      <w:r>
        <w:rPr>
          <w:rFonts w:hint="eastAsia" w:asciiTheme="minorEastAsia" w:hAnsiTheme="minorEastAsia" w:eastAsiaTheme="minorEastAsia" w:cstheme="minorEastAsia"/>
          <w:b/>
          <w:sz w:val="32"/>
          <w:szCs w:val="32"/>
          <w:highlight w:val="white"/>
        </w:rPr>
        <w:t xml:space="preserve">第</w:t>
      </w:r>
      <w:bookmarkEnd w:id="603"/>
      <w:r>
        <w:rPr>
          <w:rFonts w:hint="eastAsia" w:asciiTheme="minorEastAsia" w:hAnsiTheme="minorEastAsia" w:eastAsiaTheme="minorEastAsia" w:cstheme="minorEastAsia"/>
          <w:b/>
          <w:sz w:val="32"/>
          <w:szCs w:val="32"/>
          <w:highlight w:val="white"/>
        </w:rPr>
        <w:t xml:space="preserve">四章 </w:t>
      </w:r>
      <w:bookmarkEnd w:id="604"/>
      <w:r>
        <w:rPr>
          <w:highlight w:val="white"/>
        </w:rPr>
      </w:r>
      <w:bookmarkEnd w:id="605"/>
      <w:r>
        <w:rPr>
          <w:highlight w:val="white"/>
        </w:rPr>
      </w:r>
      <w:bookmarkEnd w:id="606"/>
      <w:r>
        <w:rPr>
          <w:highlight w:val="white"/>
        </w:rPr>
      </w:r>
      <w:bookmarkEnd w:id="609"/>
      <w:r>
        <w:rPr>
          <w:highlight w:val="white"/>
        </w:rPr>
      </w:r>
      <w:bookmarkStart w:id="610" w:name="_Toc26554093"/>
      <w:r>
        <w:rPr>
          <w:highlight w:val="white"/>
        </w:rPr>
      </w:r>
      <w:bookmarkStart w:id="611" w:name="_Toc49090575"/>
      <w:r>
        <w:rPr>
          <w:rFonts w:hint="eastAsia" w:asciiTheme="minorEastAsia" w:hAnsiTheme="minorEastAsia" w:eastAsiaTheme="minorEastAsia" w:cstheme="minorEastAsia"/>
          <w:b/>
          <w:sz w:val="32"/>
          <w:szCs w:val="32"/>
          <w:highlight w:val="white"/>
          <w:lang w:val="en-US" w:eastAsia="zh-CN"/>
        </w:rPr>
        <w:t xml:space="preserve">项目需求</w:t>
      </w:r>
      <w:r>
        <w:rPr>
          <w:highlight w:val="white"/>
        </w:rPr>
      </w:r>
      <w:r/>
    </w:p>
    <w:p>
      <w:pPr>
        <w:numPr>
          <w:ilvl w:val="0"/>
          <w:numId w:val="0"/>
        </w:numPr>
        <w:ind w:firstLine="0"/>
        <w:spacing w:line="360" w:lineRule="auto"/>
        <w:rPr>
          <w:rFonts w:hint="eastAsia" w:asciiTheme="minorEastAsia" w:hAnsiTheme="minorEastAsia" w:eastAsiaTheme="minorEastAsia" w:cstheme="minorEastAsia"/>
          <w:b/>
          <w:color w:val="auto"/>
          <w:sz w:val="21"/>
          <w:szCs w:val="21"/>
          <w:highlight w:val="none"/>
        </w:rPr>
      </w:pPr>
      <w:r/>
      <w:bookmarkStart w:id="612" w:name="_Toc142708871"/>
      <w:r/>
      <w:bookmarkStart w:id="613" w:name="_Toc153678434"/>
      <w:r/>
      <w:bookmarkStart w:id="614" w:name="_Toc28603"/>
      <w:r/>
      <w:bookmarkStart w:id="615" w:name="_Toc22510"/>
      <w:r/>
      <w:bookmarkStart w:id="616" w:name="_Toc224532089"/>
      <w:r/>
      <w:bookmarkStart w:id="617" w:name="_Toc515874992"/>
      <w:r/>
      <w:bookmarkStart w:id="618" w:name="_Toc204595694"/>
      <w:r/>
      <w:bookmarkStart w:id="619" w:name="_Toc120614281"/>
      <w:r>
        <w:rPr>
          <w:rFonts w:hint="eastAsia" w:asciiTheme="minorEastAsia" w:hAnsiTheme="minorEastAsia" w:eastAsiaTheme="minorEastAsia" w:cstheme="minorEastAsia"/>
          <w:b/>
          <w:color w:val="auto"/>
          <w:sz w:val="21"/>
          <w:szCs w:val="21"/>
          <w:lang w:val="en-US" w:eastAsia="zh-CN" w:bidi="ar-SA"/>
        </w:rPr>
        <w:t xml:space="preserve">一、</w:t>
      </w:r>
      <w:r>
        <w:rPr>
          <w:rFonts w:hint="eastAsia" w:asciiTheme="minorEastAsia" w:hAnsiTheme="minorEastAsia" w:eastAsiaTheme="minorEastAsia" w:cstheme="minorEastAsia"/>
          <w:b/>
          <w:color w:val="auto"/>
          <w:sz w:val="21"/>
          <w:szCs w:val="21"/>
          <w:highlight w:val="none"/>
        </w:rPr>
        <w:t xml:space="preserve">说明：</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本项目采购方式为</w:t>
      </w:r>
      <w:r>
        <w:rPr>
          <w:rFonts w:hint="eastAsia" w:asciiTheme="minorEastAsia" w:hAnsiTheme="minorEastAsia" w:eastAsiaTheme="minorEastAsia" w:cstheme="minorEastAsia"/>
          <w:b/>
          <w:bCs/>
          <w:color w:val="auto"/>
          <w:sz w:val="21"/>
          <w:szCs w:val="21"/>
          <w:highlight w:val="none"/>
        </w:rPr>
        <w:t xml:space="preserve">竞争性磋商</w:t>
      </w:r>
      <w:r>
        <w:rPr>
          <w:rFonts w:hint="eastAsia" w:asciiTheme="minorEastAsia" w:hAnsiTheme="minorEastAsia" w:eastAsiaTheme="minorEastAsia" w:cstheme="minorEastAsia"/>
          <w:color w:val="auto"/>
          <w:sz w:val="21"/>
          <w:szCs w:val="21"/>
          <w:highlight w:val="none"/>
        </w:rPr>
        <w:t xml:space="preserve">，项目属性为</w:t>
      </w:r>
      <w:r>
        <w:rPr>
          <w:rFonts w:hint="eastAsia" w:asciiTheme="minorEastAsia" w:hAnsiTheme="minorEastAsia" w:eastAsiaTheme="minorEastAsia" w:cstheme="minorEastAsia"/>
          <w:b/>
          <w:bCs/>
          <w:color w:val="auto"/>
          <w:sz w:val="21"/>
          <w:szCs w:val="21"/>
          <w:highlight w:val="none"/>
        </w:rPr>
        <w:t xml:space="preserve">工程</w:t>
      </w:r>
      <w:r>
        <w:rPr>
          <w:rFonts w:hint="eastAsia" w:asciiTheme="minorEastAsia" w:hAnsiTheme="minorEastAsia" w:eastAsiaTheme="minorEastAsia" w:cstheme="minorEastAsia"/>
          <w:color w:val="auto"/>
          <w:sz w:val="21"/>
          <w:szCs w:val="21"/>
          <w:highlight w:val="none"/>
        </w:rPr>
        <w:t xml:space="preserve">。</w:t>
      </w:r>
      <w:r/>
    </w:p>
    <w:p>
      <w:pPr>
        <w:ind w:firstLine="48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本项目采购标的对应的中小企业划分标准所属行业为</w:t>
      </w:r>
      <w:r>
        <w:rPr>
          <w:rFonts w:hint="eastAsia" w:asciiTheme="minorEastAsia" w:hAnsiTheme="minorEastAsia" w:eastAsiaTheme="minorEastAsia" w:cstheme="minorEastAsia"/>
          <w:b/>
          <w:bCs/>
          <w:color w:val="auto"/>
          <w:sz w:val="21"/>
          <w:szCs w:val="21"/>
          <w:highlight w:val="none"/>
          <w:u w:val="single"/>
        </w:rPr>
        <w:t xml:space="preserve">　建筑业　</w:t>
      </w:r>
      <w:r>
        <w:rPr>
          <w:rFonts w:hint="eastAsia" w:asciiTheme="minorEastAsia" w:hAnsiTheme="minorEastAsia" w:eastAsiaTheme="minorEastAsia" w:cstheme="minorEastAsia"/>
          <w:color w:val="auto"/>
          <w:sz w:val="21"/>
          <w:szCs w:val="21"/>
          <w:highlight w:val="none"/>
        </w:rPr>
        <w:t xml:space="preserve">。</w:t>
      </w:r>
      <w:r/>
    </w:p>
    <w:p>
      <w:pPr>
        <w:ind w:firstLine="48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color w:val="auto"/>
          <w:sz w:val="21"/>
          <w:szCs w:val="21"/>
          <w:highlight w:val="none"/>
        </w:rPr>
        <w:t xml:space="preserve">本磋商文件中</w:t>
      </w:r>
      <w:r>
        <w:rPr>
          <w:rFonts w:hint="eastAsia" w:asciiTheme="minorEastAsia" w:hAnsiTheme="minorEastAsia" w:eastAsiaTheme="minorEastAsia" w:cstheme="minorEastAsia"/>
          <w:b/>
          <w:i/>
          <w:color w:val="auto"/>
          <w:sz w:val="21"/>
          <w:szCs w:val="21"/>
          <w:highlight w:val="none"/>
          <w:u w:val="single"/>
        </w:rPr>
        <w:t xml:space="preserve">斜体且有下划线部分</w:t>
      </w:r>
      <w:r>
        <w:rPr>
          <w:rFonts w:hint="eastAsia" w:asciiTheme="minorEastAsia" w:hAnsiTheme="minorEastAsia" w:eastAsiaTheme="minorEastAsia" w:cstheme="minorEastAsia"/>
          <w:b/>
          <w:color w:val="auto"/>
          <w:sz w:val="21"/>
          <w:szCs w:val="21"/>
          <w:highlight w:val="none"/>
        </w:rPr>
        <w:t xml:space="preserve">为实质性要求和条件</w:t>
      </w:r>
      <w:r>
        <w:rPr>
          <w:rFonts w:hint="eastAsia" w:asciiTheme="minorEastAsia" w:hAnsiTheme="minorEastAsia" w:eastAsiaTheme="minorEastAsia" w:cstheme="minorEastAsia"/>
          <w:color w:val="auto"/>
          <w:sz w:val="21"/>
          <w:szCs w:val="21"/>
          <w:highlight w:val="none"/>
        </w:rPr>
        <w:t xml:space="preserve">，由采购人根据实际情况设置，供应商须逐条明确作出满足实质性要求和条件的响应，否则将按无效响应处理。</w:t>
      </w:r>
      <w:r/>
    </w:p>
    <w:p>
      <w:pPr>
        <w:numPr>
          <w:ilvl w:val="0"/>
          <w:numId w:val="0"/>
        </w:num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二、</w:t>
      </w:r>
      <w:r>
        <w:rPr>
          <w:rFonts w:hint="eastAsia" w:asciiTheme="minorEastAsia" w:hAnsiTheme="minorEastAsia" w:eastAsiaTheme="minorEastAsia" w:cstheme="minorEastAsia"/>
          <w:b/>
          <w:bCs/>
          <w:color w:val="auto"/>
          <w:sz w:val="21"/>
          <w:szCs w:val="21"/>
          <w:highlight w:val="none"/>
        </w:rPr>
        <w:t xml:space="preserve">技术标准和要求</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"http://wenku.baidu.com/view/ee2ce4beb8f67c1cfbd6b81b.html" \t "_blank" \o "《园林绿化工程施工及验收规范》DB11_T_212-2009"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b/>
          <w:color w:val="auto"/>
          <w:sz w:val="21"/>
          <w:szCs w:val="21"/>
          <w:highlight w:val="none"/>
        </w:rPr>
        <w:t xml:space="preserve">详见本工程施工图说明以及国家有关的工程建设标准强制性条文。</w:t>
      </w:r>
      <w:r>
        <w:rPr>
          <w:rFonts w:hint="eastAsia" w:asciiTheme="minorEastAsia" w:hAnsiTheme="minorEastAsia" w:eastAsiaTheme="minorEastAsia" w:cstheme="minorEastAsia"/>
          <w:b/>
          <w:color w:val="auto"/>
          <w:sz w:val="21"/>
          <w:szCs w:val="21"/>
          <w:highlight w:val="none"/>
        </w:rPr>
        <w:fldChar w:fldCharType="end"/>
      </w:r>
      <w:r/>
    </w:p>
    <w:p>
      <w:pPr>
        <w:ind w:left="0" w:firstLine="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三、工程建设标准及技术规范</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 xml:space="preserve">(一)、 本工程采用的计价规范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 xml:space="preserve">1、江苏省市政工程预算定额；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 xml:space="preserve">2、连云港市及江苏省相关文件精神。 </w:t>
      </w:r>
      <w:r/>
    </w:p>
    <w:p>
      <w:pPr>
        <w:ind w:firstLine="0"/>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 xml:space="preserve">(二)、本工程采用的技术规范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 xml:space="preserve">1、采用国家现行相关的国家标准和行业标准，磋商单位在磋商文件中明确注明。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bidi="ar"/>
        </w:rPr>
        <w:t xml:space="preserve">2、采用行业标准的不得低于国家标准</w:t>
      </w:r>
      <w:r>
        <w:rPr>
          <w:rFonts w:hint="eastAsia" w:asciiTheme="minorEastAsia" w:hAnsiTheme="minorEastAsia" w:eastAsiaTheme="minorEastAsia" w:cstheme="minorEastAsia"/>
          <w:sz w:val="21"/>
          <w:szCs w:val="21"/>
          <w:lang w:eastAsia="zh-CN" w:bidi="ar"/>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 xml:space="preserve">3、同类标准中若国家有新颁布实施的，按新标准执行。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sz w:val="21"/>
          <w:szCs w:val="21"/>
          <w:lang w:bidi="ar"/>
        </w:rPr>
        <w:t xml:space="preserve">4、如没有国颁标准的，按相应的行业标准执行。 </w:t>
      </w:r>
      <w:r/>
    </w:p>
    <w:p>
      <w:pPr>
        <w:ind w:left="0" w:firstLine="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四、商务条款</w:t>
      </w:r>
      <w:r/>
    </w:p>
    <w:p>
      <w:pPr>
        <w:ind w:firstLine="482"/>
        <w:spacing w:line="360" w:lineRule="auto"/>
        <w:rPr>
          <w:rFonts w:hint="eastAsia"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rPr>
        <w:t xml:space="preserve">1、合同履行期限（工期）</w:t>
      </w:r>
      <w:r>
        <w:rPr>
          <w:rFonts w:hint="eastAsia" w:asciiTheme="minorEastAsia" w:hAnsiTheme="minorEastAsia" w:eastAsiaTheme="minorEastAsia" w:cstheme="minorEastAsia"/>
          <w:b/>
          <w:bCs/>
          <w:color w:val="000000"/>
          <w:szCs w:val="21"/>
          <w:highlight w:val="none"/>
        </w:rPr>
        <w:t xml:space="preserve">：</w:t>
      </w:r>
      <w:r>
        <w:rPr>
          <w:rFonts w:hint="eastAsia" w:asciiTheme="minorEastAsia" w:hAnsiTheme="minorEastAsia" w:eastAsiaTheme="minorEastAsia" w:cstheme="minorEastAsia"/>
          <w:b/>
          <w:bCs w:val="0"/>
          <w:color w:val="auto"/>
          <w:szCs w:val="21"/>
          <w:highlight w:val="none"/>
          <w:lang w:val="en-US" w:eastAsia="zh-CN"/>
        </w:rPr>
        <w:t xml:space="preserve">120</w:t>
      </w:r>
      <w:r>
        <w:rPr>
          <w:rFonts w:hint="eastAsia" w:asciiTheme="minorEastAsia" w:hAnsiTheme="minorEastAsia" w:eastAsiaTheme="minorEastAsia" w:cstheme="minorEastAsia"/>
          <w:b/>
          <w:bCs/>
          <w:color w:val="000000"/>
          <w:szCs w:val="21"/>
          <w:highlight w:val="none"/>
        </w:rPr>
        <w:t xml:space="preserve">日历天（具体开工日期以采购人</w:t>
      </w:r>
      <w:r>
        <w:rPr>
          <w:rFonts w:hint="eastAsia" w:asciiTheme="minorEastAsia" w:hAnsiTheme="minorEastAsia" w:eastAsiaTheme="minorEastAsia" w:cstheme="minorEastAsia"/>
          <w:b/>
          <w:bCs/>
          <w:color w:val="000000"/>
          <w:szCs w:val="21"/>
          <w:highlight w:val="none"/>
          <w:lang w:val="en-US" w:eastAsia="zh-CN"/>
        </w:rPr>
        <w:t xml:space="preserve">或监理</w:t>
      </w:r>
      <w:r>
        <w:rPr>
          <w:rFonts w:hint="eastAsia" w:asciiTheme="minorEastAsia" w:hAnsiTheme="minorEastAsia" w:eastAsiaTheme="minorEastAsia" w:cstheme="minorEastAsia"/>
          <w:b/>
          <w:bCs/>
          <w:color w:val="000000"/>
          <w:szCs w:val="21"/>
          <w:highlight w:val="none"/>
        </w:rPr>
        <w:t xml:space="preserve">发出的书面开工令为准）。</w:t>
      </w:r>
      <w:r/>
    </w:p>
    <w:p>
      <w:pPr>
        <w:ind w:left="0" w:right="0" w:firstLine="422"/>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highlight w:val="none"/>
        </w:rPr>
        <w:t xml:space="preserve">2、付款方式：</w:t>
      </w:r>
      <w:r>
        <w:rPr>
          <w:rFonts w:hint="eastAsia" w:asciiTheme="minorEastAsia" w:hAnsiTheme="minorEastAsia" w:eastAsiaTheme="minorEastAsia" w:cstheme="minorEastAsia"/>
          <w:b/>
          <w:bCs/>
          <w:color w:val="auto"/>
          <w:sz w:val="21"/>
          <w:szCs w:val="21"/>
          <w:highlight w:val="none"/>
          <w:lang w:val="en-US" w:eastAsia="zh-CN"/>
        </w:rPr>
        <w:t xml:space="preserve">发包人向承包人预付工程款为签约合同价（扣除合同价中暂列金额、暂估价项目）的10%（凭承包人出具正规发票）。本工程验收合格后</w:t>
      </w:r>
      <w:r>
        <w:rPr>
          <w:rFonts w:hint="eastAsia" w:asciiTheme="minorEastAsia" w:hAnsiTheme="minorEastAsia" w:eastAsiaTheme="minorEastAsia" w:cstheme="minorEastAsia"/>
          <w:b/>
          <w:bCs/>
          <w:color w:val="auto"/>
          <w:sz w:val="21"/>
          <w:szCs w:val="21"/>
          <w:highlight w:val="none"/>
        </w:rPr>
        <w:t xml:space="preserve">支付</w:t>
      </w:r>
      <w:r>
        <w:rPr>
          <w:rFonts w:hint="eastAsia" w:asciiTheme="minorEastAsia" w:hAnsiTheme="minorEastAsia" w:eastAsiaTheme="minorEastAsia" w:cstheme="minorEastAsia"/>
          <w:b/>
          <w:bCs/>
          <w:color w:val="auto"/>
          <w:sz w:val="21"/>
          <w:szCs w:val="21"/>
          <w:highlight w:val="none"/>
          <w:lang w:val="en-US" w:eastAsia="zh-CN"/>
        </w:rPr>
        <w:t xml:space="preserve">至经验收合格的</w:t>
      </w:r>
      <w:r>
        <w:rPr>
          <w:rFonts w:hint="eastAsia" w:asciiTheme="minorEastAsia" w:hAnsiTheme="minorEastAsia" w:eastAsiaTheme="minorEastAsia" w:cstheme="minorEastAsia"/>
          <w:b/>
          <w:bCs/>
          <w:color w:val="auto"/>
          <w:sz w:val="21"/>
          <w:szCs w:val="21"/>
          <w:highlight w:val="none"/>
        </w:rPr>
        <w:t xml:space="preserve">已完工</w:t>
      </w:r>
      <w:r>
        <w:rPr>
          <w:rFonts w:hint="eastAsia" w:asciiTheme="minorEastAsia" w:hAnsiTheme="minorEastAsia" w:eastAsiaTheme="minorEastAsia" w:cstheme="minorEastAsia"/>
          <w:b/>
          <w:bCs/>
          <w:color w:val="auto"/>
          <w:sz w:val="21"/>
          <w:szCs w:val="21"/>
          <w:highlight w:val="none"/>
          <w:lang w:val="en-US" w:eastAsia="zh-CN"/>
        </w:rPr>
        <w:t xml:space="preserve">工程</w:t>
      </w:r>
      <w:r>
        <w:rPr>
          <w:rFonts w:hint="eastAsia" w:asciiTheme="minorEastAsia" w:hAnsiTheme="minorEastAsia" w:eastAsiaTheme="minorEastAsia" w:cstheme="minorEastAsia"/>
          <w:b/>
          <w:bCs/>
          <w:color w:val="auto"/>
          <w:sz w:val="21"/>
          <w:szCs w:val="21"/>
          <w:highlight w:val="none"/>
        </w:rPr>
        <w:t xml:space="preserve">量</w:t>
      </w:r>
      <w:r>
        <w:rPr>
          <w:rFonts w:hint="eastAsia" w:asciiTheme="minorEastAsia" w:hAnsiTheme="minorEastAsia" w:eastAsiaTheme="minorEastAsia" w:cstheme="minorEastAsia"/>
          <w:b/>
          <w:bCs/>
          <w:color w:val="auto"/>
          <w:sz w:val="21"/>
          <w:szCs w:val="21"/>
          <w:highlight w:val="none"/>
          <w:lang w:val="en-US" w:eastAsia="zh-CN"/>
        </w:rPr>
        <w:t xml:space="preserve">计量价款</w:t>
      </w:r>
      <w:r>
        <w:rPr>
          <w:rFonts w:hint="eastAsia" w:asciiTheme="minorEastAsia" w:hAnsiTheme="minorEastAsia" w:eastAsiaTheme="minorEastAsia" w:cstheme="minorEastAsia"/>
          <w:b/>
          <w:bCs/>
          <w:color w:val="auto"/>
          <w:sz w:val="21"/>
          <w:szCs w:val="21"/>
          <w:highlight w:val="none"/>
        </w:rPr>
        <w:t xml:space="preserve">的80%</w:t>
      </w:r>
      <w:r>
        <w:rPr>
          <w:rFonts w:hint="eastAsia" w:asciiTheme="minorEastAsia" w:hAnsiTheme="minorEastAsia" w:eastAsiaTheme="minorEastAsia" w:cstheme="minorEastAsia"/>
          <w:b/>
          <w:bCs/>
          <w:color w:val="auto"/>
          <w:sz w:val="21"/>
          <w:szCs w:val="21"/>
          <w:highlight w:val="none"/>
          <w:lang w:val="en-US" w:eastAsia="zh-CN"/>
        </w:rPr>
        <w:t xml:space="preserve">，经发包人委托的第三方咨询机构完成工程结算审核并出具审计报告后，付至结算审定价的97%，质量保证金金额为最终审定价的3%。缺陷责任期满后（无质量问题也无违约情况下）付清（无息）。</w:t>
      </w:r>
      <w:r/>
    </w:p>
    <w:p>
      <w:pPr>
        <w:ind w:firstLine="482"/>
        <w:spacing w:line="360" w:lineRule="auto"/>
        <w:rPr>
          <w:rFonts w:hint="eastAsia" w:asciiTheme="minorEastAsia" w:hAnsiTheme="minorEastAsia" w:eastAsiaTheme="minorEastAsia" w:cstheme="minorEastAsia"/>
          <w:color w:val="000000"/>
          <w:szCs w:val="21"/>
          <w:lang w:bidi="ar"/>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Cs w:val="21"/>
        </w:rPr>
        <w:t xml:space="preserve">3、</w:t>
      </w:r>
      <w:r>
        <w:rPr>
          <w:rFonts w:hint="eastAsia" w:asciiTheme="minorEastAsia" w:hAnsiTheme="minorEastAsia" w:eastAsiaTheme="minorEastAsia" w:cstheme="minorEastAsia"/>
          <w:color w:val="000000"/>
          <w:szCs w:val="21"/>
          <w:lang w:bidi="ar"/>
        </w:rPr>
        <w:t xml:space="preserve">质量标准：执行国家现行验收标准，等级为合格。</w:t>
      </w:r>
      <w:r/>
    </w:p>
    <w:p>
      <w:pPr>
        <w:pStyle w:val="1059"/>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 w:val="21"/>
          <w:szCs w:val="21"/>
          <w:lang w:val="en-US"/>
        </w:rPr>
        <w:t xml:space="preserve">4、</w:t>
      </w:r>
      <w:r>
        <w:rPr>
          <w:rFonts w:hint="eastAsia" w:asciiTheme="minorEastAsia" w:hAnsiTheme="minorEastAsia" w:eastAsiaTheme="minorEastAsia" w:cstheme="minorEastAsia"/>
          <w:sz w:val="21"/>
          <w:szCs w:val="21"/>
        </w:rPr>
        <w:t xml:space="preserve">质保期：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rPr>
        <w:t xml:space="preserve">2</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w:t>
      </w:r>
      <w:r/>
    </w:p>
    <w:p>
      <w:pPr>
        <w:ind w:firstLine="482"/>
        <w:spacing w:line="360" w:lineRule="auto"/>
        <w:rPr>
          <w:rFonts w:hint="eastAsia" w:asciiTheme="minorEastAsia" w:hAnsiTheme="minorEastAsia" w:eastAsiaTheme="minorEastAsia" w:cstheme="minorEastAsia"/>
          <w:b/>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Cs w:val="21"/>
        </w:rPr>
        <w:t xml:space="preserve">5、</w:t>
      </w:r>
      <w:bookmarkStart w:id="620" w:name="OLE_LINK15"/>
      <w:r>
        <w:rPr>
          <w:rFonts w:hint="eastAsia" w:asciiTheme="minorEastAsia" w:hAnsiTheme="minorEastAsia" w:eastAsiaTheme="minorEastAsia" w:cstheme="minorEastAsia"/>
          <w:b/>
          <w:color w:val="000000"/>
          <w:szCs w:val="21"/>
        </w:rPr>
        <w:t xml:space="preserve">履约保证金</w:t>
      </w:r>
      <w:bookmarkEnd w:id="620"/>
      <w:r>
        <w:rPr>
          <w:rFonts w:hint="eastAsia" w:asciiTheme="minorEastAsia" w:hAnsiTheme="minorEastAsia" w:eastAsiaTheme="minorEastAsia" w:cstheme="minorEastAsia"/>
          <w:b/>
          <w:color w:val="000000"/>
          <w:szCs w:val="21"/>
        </w:rPr>
        <w:t xml:space="preserve">：</w:t>
      </w:r>
      <w:r>
        <w:rPr>
          <w:rFonts w:hint="eastAsia" w:asciiTheme="minorEastAsia" w:hAnsiTheme="minorEastAsia" w:eastAsiaTheme="minorEastAsia" w:cstheme="minorEastAsia"/>
          <w:b/>
          <w:color w:val="000000"/>
          <w:szCs w:val="21"/>
          <w:lang w:val="en-US" w:eastAsia="zh-CN"/>
        </w:rPr>
        <w:t xml:space="preserve">本项目不收取履约保证金</w:t>
      </w:r>
      <w:r>
        <w:rPr>
          <w:rFonts w:hint="eastAsia" w:asciiTheme="minorEastAsia" w:hAnsiTheme="minorEastAsia" w:eastAsiaTheme="minorEastAsia" w:cstheme="minorEastAsia"/>
          <w:b/>
          <w:color w:val="000000"/>
          <w:szCs w:val="21"/>
        </w:rPr>
        <w:t xml:space="preserve">。</w:t>
      </w:r>
      <w:r/>
    </w:p>
    <w:p>
      <w:pPr>
        <w:ind w:firstLine="0"/>
        <w:jc w:val="left"/>
        <w:spacing w:line="360" w:lineRule="auto"/>
        <w:rPr>
          <w:rFonts w:hint="eastAsia" w:asciiTheme="minorEastAsia" w:hAnsiTheme="minorEastAsia" w:eastAsiaTheme="minorEastAsia" w:cstheme="minorEastAsia"/>
          <w:b/>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Cs w:val="21"/>
          <w:highlight w:val="none"/>
          <w:lang w:val="en-US" w:eastAsia="zh-CN"/>
        </w:rPr>
        <w:t xml:space="preserve">五、其他要求</w:t>
      </w:r>
      <w:r/>
    </w:p>
    <w:p>
      <w:pPr>
        <w:ind w:firstLine="422"/>
        <w:jc w:val="left"/>
        <w:spacing w:line="360" w:lineRule="auto"/>
        <w:rPr>
          <w:rFonts w:hint="eastAsia" w:asciiTheme="minorEastAsia" w:hAnsiTheme="minorEastAsia" w:eastAsiaTheme="minorEastAsia" w:cstheme="minorEastAsia"/>
          <w:b/>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Cs w:val="21"/>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firstLine="422"/>
        <w:jc w:val="left"/>
        <w:spacing w:line="460" w:lineRule="exact"/>
        <w:widowControl/>
        <w:rPr>
          <w:rFonts w:hint="eastAsia" w:asciiTheme="minorEastAsia" w:hAnsiTheme="minorEastAsia" w:eastAsiaTheme="minorEastAsia" w:cstheme="minorEastAsia"/>
          <w:b/>
          <w:bCs/>
          <w:szCs w:val="21"/>
          <w:highlight w:val="yellow"/>
        </w:rPr>
      </w:pPr>
      <w:r>
        <w:rPr>
          <w:rFonts w:hint="eastAsia" w:asciiTheme="minorEastAsia" w:hAnsiTheme="minorEastAsia" w:eastAsiaTheme="minorEastAsia" w:cstheme="minorEastAsia"/>
          <w:b/>
          <w:bCs/>
          <w:szCs w:val="21"/>
          <w:highlight w:val="yellow"/>
        </w:rPr>
      </w:r>
      <w:r/>
    </w:p>
    <w:p>
      <w:pPr>
        <w:pStyle w:val="1047"/>
        <w:jc w:val="center"/>
        <w:spacing w:line="360" w:lineRule="auto"/>
        <w:rPr>
          <w:rFonts w:hint="eastAsia" w:asciiTheme="minorEastAsia" w:hAnsiTheme="minorEastAsia" w:eastAsiaTheme="minorEastAsia" w:cstheme="minorEastAsia"/>
          <w:b/>
          <w:sz w:val="32"/>
          <w:szCs w:val="32"/>
        </w:rPr>
      </w:pPr>
      <w:r>
        <w:rPr>
          <w:rStyle w:val="1048"/>
          <w:rFonts w:hint="eastAsia" w:asciiTheme="minorEastAsia" w:hAnsiTheme="minorEastAsia" w:eastAsiaTheme="minorEastAsia" w:cstheme="minorEastAsia"/>
        </w:rPr>
        <w:br w:type="page" w:clear="all"/>
      </w:r>
      <w:bookmarkStart w:id="621" w:name="_Toc16238"/>
      <w:r>
        <w:rPr>
          <w:rFonts w:hint="eastAsia" w:asciiTheme="minorEastAsia" w:hAnsiTheme="minorEastAsia" w:eastAsiaTheme="minorEastAsia" w:cstheme="minorEastAsia"/>
          <w:b/>
          <w:sz w:val="32"/>
          <w:szCs w:val="32"/>
        </w:rPr>
        <w:t xml:space="preserve">第五章 </w:t>
      </w:r>
      <w:bookmarkEnd w:id="612"/>
      <w:r/>
      <w:bookmarkEnd w:id="613"/>
      <w:r>
        <w:rPr>
          <w:rFonts w:hint="eastAsia" w:asciiTheme="minorEastAsia" w:hAnsiTheme="minorEastAsia" w:eastAsiaTheme="minorEastAsia" w:cstheme="minorEastAsia"/>
          <w:b/>
          <w:sz w:val="32"/>
          <w:szCs w:val="32"/>
        </w:rPr>
        <w:t xml:space="preserve">工程量清单</w:t>
      </w:r>
      <w:bookmarkEnd w:id="614"/>
      <w:r/>
      <w:bookmarkEnd w:id="615"/>
      <w:r/>
      <w:bookmarkEnd w:id="616"/>
      <w:r/>
      <w:bookmarkEnd w:id="617"/>
      <w:r/>
      <w:bookmarkEnd w:id="618"/>
      <w:r/>
      <w:bookmarkEnd w:id="621"/>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jc w:val="cente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详见附件</w:t>
      </w:r>
      <w:r/>
    </w:p>
    <w:p>
      <w:pPr>
        <w:rPr>
          <w:rFonts w:hint="eastAsia" w:asciiTheme="minorEastAsia" w:hAnsiTheme="minorEastAsia" w:eastAsiaTheme="minorEastAsia" w:cstheme="minorEastAsia"/>
          <w:b/>
          <w:sz w:val="32"/>
          <w:szCs w:val="32"/>
        </w:rPr>
      </w:pPr>
      <w:r/>
      <w:bookmarkStart w:id="622" w:name="_Toc28121"/>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numPr>
          <w:ilvl w:val="0"/>
          <w:numId w:val="0"/>
        </w:numPr>
        <w:jc w:val="center"/>
        <w:spacing w:line="0" w:lineRule="atLeast"/>
        <w:rPr>
          <w:rFonts w:hint="eastAsia" w:asciiTheme="minorEastAsia" w:hAnsiTheme="minorEastAsia" w:eastAsiaTheme="minorEastAsia" w:cstheme="minorEastAsia"/>
          <w:b/>
          <w:bCs/>
          <w:sz w:val="32"/>
          <w:szCs w:val="32"/>
        </w:rPr>
        <w:outlineLvl w:val="0"/>
      </w:pPr>
      <w:r>
        <w:rPr>
          <w:rFonts w:hint="eastAsia" w:asciiTheme="minorEastAsia" w:hAnsiTheme="minorEastAsia" w:eastAsiaTheme="minorEastAsia" w:cstheme="minorEastAsia"/>
          <w:b/>
          <w:bCs/>
          <w:sz w:val="32"/>
          <w:szCs w:val="32"/>
          <w:lang w:val="en-US" w:eastAsia="zh-CN" w:bidi="ar-SA"/>
        </w:rPr>
        <w:t xml:space="preserve">第六章</w:t>
      </w:r>
      <w:r>
        <w:rPr>
          <w:rFonts w:hint="eastAsia" w:asciiTheme="minorEastAsia" w:hAnsiTheme="minorEastAsia" w:eastAsiaTheme="minorEastAsia" w:cstheme="minorEastAsia"/>
          <w:b/>
          <w:bCs/>
          <w:sz w:val="32"/>
          <w:szCs w:val="32"/>
          <w:lang w:val="en-US" w:eastAsia="zh-CN"/>
        </w:rPr>
        <w:t xml:space="preserve"> </w:t>
      </w:r>
      <w:r>
        <w:rPr>
          <w:rFonts w:hint="eastAsia" w:asciiTheme="minorEastAsia" w:hAnsiTheme="minorEastAsia" w:eastAsiaTheme="minorEastAsia" w:cstheme="minorEastAsia"/>
          <w:b/>
          <w:bCs/>
          <w:sz w:val="32"/>
          <w:szCs w:val="32"/>
        </w:rPr>
        <w:t xml:space="preserve">评审方法与评审标准</w:t>
      </w:r>
      <w:bookmarkEnd w:id="622"/>
      <w:r/>
      <w:r/>
    </w:p>
    <w:p>
      <w:pPr>
        <w:rPr>
          <w:rFonts w:hint="eastAsia"/>
        </w:rPr>
      </w:pPr>
      <w:r>
        <w:rPr>
          <w:rFonts w:hint="eastAsia"/>
        </w:rPr>
      </w:r>
      <w:r/>
    </w:p>
    <w:p>
      <w:pPr>
        <w:pStyle w:val="767"/>
        <w:ind w:left="0" w:firstLine="0"/>
        <w:jc w:val="center"/>
        <w:spacing w:before="0" w:line="288" w:lineRule="auto"/>
        <w:rPr>
          <w:rFonts w:hint="eastAsia" w:ascii="宋体" w:hAnsi="宋体" w:eastAsia="宋体" w:cs="宋体"/>
          <w:b/>
          <w:bCs/>
          <w:color w:val="000000"/>
          <w:sz w:val="32"/>
          <w:szCs w:val="32"/>
          <w:highlight w:val="none"/>
          <w:lang w:val="en-US" w:eastAsia="en-US" w:bidi="ar-SA"/>
        </w:rPr>
      </w:pPr>
      <w:r/>
      <w:bookmarkStart w:id="623" w:name="_Toc11060"/>
      <w:r/>
      <w:bookmarkStart w:id="624" w:name="_Toc7552"/>
      <w:r>
        <w:rPr>
          <w:rFonts w:hint="eastAsia" w:ascii="宋体" w:hAnsi="宋体" w:eastAsia="宋体" w:cs="宋体"/>
          <w:b/>
          <w:bCs/>
          <w:color w:val="000000"/>
          <w:sz w:val="32"/>
          <w:szCs w:val="32"/>
          <w:highlight w:val="none"/>
          <w:lang w:val="en-US" w:eastAsia="en-US" w:bidi="ar-SA"/>
        </w:rPr>
        <w:t xml:space="preserve">评标办法前附表</w:t>
      </w:r>
      <w:bookmarkEnd w:id="623"/>
      <w:r/>
      <w:bookmarkEnd w:id="624"/>
      <w:r/>
      <w:r/>
    </w:p>
    <w:tbl>
      <w:tblPr>
        <w:tblStyle w:val="776"/>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625" w:name="_Toc184635093"/>
            <w:r/>
            <w:bookmarkStart w:id="626" w:name="_Toc24022"/>
            <w:r/>
            <w:bookmarkStart w:id="627" w:name="_Toc12629"/>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城头镇兴河村2026年户户通道路项目（政府采购工程）（专门面向中小企业）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120</w:t>
            </w:r>
            <w:r>
              <w:rPr>
                <w:rFonts w:hint="eastAsia" w:ascii="宋体" w:hAnsi="宋体" w:eastAsia="宋体" w:cs="宋体"/>
                <w:color w:val="000000"/>
                <w:szCs w:val="21"/>
                <w:lang w:eastAsia="zh-CN"/>
              </w:rPr>
              <w:t xml:space="preserve">日历天（具体开工日期以采购人</w:t>
            </w:r>
            <w:r>
              <w:rPr>
                <w:rFonts w:hint="eastAsia" w:ascii="宋体" w:hAnsi="宋体" w:eastAsia="宋体" w:cs="宋体"/>
                <w:color w:val="000000"/>
                <w:szCs w:val="21"/>
                <w:lang w:val="en-US" w:eastAsia="zh-CN"/>
              </w:rPr>
              <w:t xml:space="preserve">或监理</w:t>
            </w:r>
            <w:r>
              <w:rPr>
                <w:rFonts w:hint="eastAsia" w:ascii="宋体" w:hAnsi="宋体" w:eastAsia="宋体" w:cs="宋体"/>
                <w:color w:val="000000"/>
                <w:szCs w:val="21"/>
                <w:lang w:eastAsia="zh-CN"/>
              </w:rPr>
              <w:t xml:space="preserve">发出的书面开工令为准）。</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502"/>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768"/>
              <w:ind w:firstLine="102"/>
              <w:keepLines/>
              <w:keepNext/>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89"/>
              <w:jc w:val="left"/>
              <w:keepLines w:val="0"/>
              <w:keepNext w:val="0"/>
              <w:pageBreakBefore w:val="0"/>
              <w:spacing w:line="312"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评标基准分：</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w:t>
            </w:r>
            <w:r>
              <w:rPr>
                <w:rFonts w:hint="eastAsia" w:hAnsi="宋体" w:cs="宋体"/>
                <w:color w:val="000000"/>
                <w:szCs w:val="21"/>
                <w:lang w:eastAsia="zh-CN"/>
              </w:rPr>
              <w:t xml:space="preserve">。</w:t>
            </w:r>
            <w:r/>
          </w:p>
          <w:p>
            <w:pPr>
              <w:pStyle w:val="789"/>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89"/>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磋商报价得分=（磋商基准价/最后磋商报价）×</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0分（四舍五入后保留小数点后两位）</w:t>
            </w:r>
            <w:r/>
          </w:p>
          <w:p>
            <w:pPr>
              <w:pStyle w:val="789"/>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r/>
          </w:p>
        </w:tc>
      </w:tr>
      <w:tr>
        <w:trPr>
          <w:jc w:val="center"/>
          <w:trHeight w:val="2836"/>
        </w:trPr>
        <w:tc>
          <w:tcPr>
            <w:tcBorders>
              <w:top w:val="single" w:color="auto" w:sz="4" w:space="0"/>
              <w:left w:val="single" w:color="auto" w:sz="4" w:space="0"/>
              <w:right w:val="single" w:color="auto" w:sz="4" w:space="0"/>
            </w:tcBorders>
            <w:tcW w:w="681"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832"/>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45</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left="0" w:right="0" w:firstLine="422"/>
              <w:spacing w:before="0" w:after="0" w:line="240" w:lineRule="auto"/>
              <w:rPr>
                <w:rFonts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施工总体实施方案（</w:t>
            </w:r>
            <w:r>
              <w:rPr>
                <w:rFonts w:hint="eastAsia" w:cs="宋体"/>
                <w:b/>
                <w:color w:val="auto"/>
                <w:sz w:val="21"/>
                <w:lang w:val="en-US" w:eastAsia="zh-CN"/>
              </w:rPr>
              <w:t xml:space="preserve">7</w:t>
            </w:r>
            <w:r>
              <w:rPr>
                <w:rFonts w:ascii="宋体" w:hAnsi="宋体" w:eastAsia="宋体" w:cs="宋体"/>
                <w:b/>
                <w:color w:val="auto"/>
                <w:sz w:val="21"/>
              </w:rPr>
              <w:t xml:space="preserve">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供应商提供项目实施总体方案，需体现对农村户户通道路硬化工程特点的理解，含项目概况分析、施工部署、资源配置思路、总体目标等。主要包括：</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1、项目概况及现状分析实施方案（2分）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2、总体施工部署方案（2分）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3、总体资源配置实施方案（2分）</w:t>
            </w:r>
            <w:r/>
          </w:p>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4、项目总体实施目标方案（1分）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832"/>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施工进度计划和各阶段进度的保证措施（7分）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针对本项目前期筹备、雨季施工、交通占道、管线交叉施工、材料进场滞后等各类影响工期的因素，制定分阶段、可行的进度保障措施。主要包括：</w:t>
            </w:r>
            <w:r/>
          </w:p>
          <w:p>
            <w:pPr>
              <w:numPr>
                <w:ilvl w:val="0"/>
                <w:numId w:val="0"/>
              </w:numPr>
              <w:ind w:firstLine="42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default" w:asciiTheme="minorEastAsia" w:hAnsiTheme="minorEastAsia" w:eastAsiaTheme="minorEastAsia" w:cstheme="minorEastAsia"/>
                <w:color w:val="auto"/>
                <w:sz w:val="21"/>
                <w:szCs w:val="21"/>
                <w:highlight w:val="none"/>
                <w:lang w:val="en-US" w:eastAsia="zh-CN" w:bidi="ar"/>
              </w:rPr>
              <w:t xml:space="preserve">总体施工进度计划体系</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default" w:asciiTheme="minorEastAsia" w:hAnsiTheme="minorEastAsia" w:eastAsiaTheme="minorEastAsia" w:cstheme="minorEastAsia"/>
                <w:color w:val="auto"/>
                <w:sz w:val="21"/>
                <w:szCs w:val="21"/>
                <w:highlight w:val="none"/>
                <w:lang w:val="en-US" w:eastAsia="zh-CN" w:bidi="ar"/>
              </w:rPr>
              <w:t xml:space="preserve">分阶段节点进度计划</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default" w:asciiTheme="minorEastAsia" w:hAnsiTheme="minorEastAsia" w:eastAsiaTheme="minorEastAsia" w:cstheme="minorEastAsia"/>
                <w:color w:val="auto"/>
                <w:sz w:val="21"/>
                <w:szCs w:val="21"/>
                <w:highlight w:val="none"/>
                <w:lang w:val="en-US" w:eastAsia="zh-CN" w:bidi="ar"/>
              </w:rPr>
              <w:t xml:space="preserve">进度资源保障措施</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4、进度管控保障措施（1分）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832"/>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关键施工技术、工艺及工程项目实施的重点、难点和合理化建议（7分）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论述道路硬化核心施工工艺,工艺流程符合现行市政及混凝土施工规范。论述项目实施重点、施工难点,结合现场实际提出针对性的合理化建议。主要包括:</w:t>
            </w:r>
            <w:r/>
          </w:p>
          <w:p>
            <w:pPr>
              <w:numPr>
                <w:ilvl w:val="0"/>
                <w:numId w:val="0"/>
              </w:numPr>
              <w:ind w:firstLine="42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highlight w:val="none"/>
                <w:lang w:val="en-US" w:eastAsia="zh-CN" w:bidi="ar"/>
              </w:rPr>
              <w:t xml:space="preserve">关键施工技术与细化工艺方案（2分）</w:t>
            </w:r>
            <w:r/>
          </w:p>
          <w:p>
            <w:pPr>
              <w:numPr>
                <w:ilvl w:val="0"/>
                <w:numId w:val="0"/>
              </w:numPr>
              <w:ind w:firstLine="42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lang w:val="en-US" w:eastAsia="zh-CN" w:bidi="ar"/>
              </w:rPr>
              <w:t xml:space="preserve">2、</w:t>
            </w:r>
            <w:r>
              <w:rPr>
                <w:rFonts w:hint="default" w:asciiTheme="minorEastAsia" w:hAnsiTheme="minorEastAsia" w:eastAsiaTheme="minorEastAsia" w:cstheme="minorEastAsia"/>
                <w:color w:val="auto"/>
                <w:sz w:val="21"/>
                <w:szCs w:val="21"/>
                <w:highlight w:val="none"/>
                <w:lang w:val="en-US" w:eastAsia="zh-CN" w:bidi="ar"/>
              </w:rPr>
              <w:t xml:space="preserve">项目实施重点管控方案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2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lang w:val="en-US" w:eastAsia="zh-CN" w:bidi="ar"/>
              </w:rPr>
              <w:t xml:space="preserve">3、</w:t>
            </w:r>
            <w:r>
              <w:rPr>
                <w:rFonts w:hint="default" w:asciiTheme="minorEastAsia" w:hAnsiTheme="minorEastAsia" w:eastAsiaTheme="minorEastAsia" w:cstheme="minorEastAsia"/>
                <w:color w:val="auto"/>
                <w:sz w:val="21"/>
                <w:szCs w:val="21"/>
                <w:highlight w:val="none"/>
                <w:lang w:val="en-US" w:eastAsia="zh-CN" w:bidi="ar"/>
              </w:rPr>
              <w:t xml:space="preserve">项目实施难点及专项应对方案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2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lang w:val="en-US" w:eastAsia="zh-CN" w:bidi="ar"/>
              </w:rPr>
              <w:t xml:space="preserve">4、</w:t>
            </w:r>
            <w:r>
              <w:rPr>
                <w:rFonts w:hint="default" w:asciiTheme="minorEastAsia" w:hAnsiTheme="minorEastAsia" w:eastAsiaTheme="minorEastAsia" w:cstheme="minorEastAsia"/>
                <w:color w:val="auto"/>
                <w:sz w:val="21"/>
                <w:szCs w:val="21"/>
                <w:highlight w:val="none"/>
                <w:lang w:val="en-US" w:eastAsia="zh-CN" w:bidi="ar"/>
              </w:rPr>
              <w:t xml:space="preserve">工程合理化建议</w:t>
            </w:r>
            <w:r>
              <w:rPr>
                <w:rFonts w:hint="eastAsia" w:asciiTheme="minorEastAsia" w:hAnsiTheme="minorEastAsia" w:eastAsiaTheme="minorEastAsia" w:cstheme="minorEastAsia"/>
                <w:color w:val="auto"/>
                <w:sz w:val="21"/>
                <w:szCs w:val="21"/>
                <w:highlight w:val="none"/>
                <w:lang w:val="en-US" w:eastAsia="zh-CN" w:bidi="ar"/>
              </w:rPr>
              <w:t xml:space="preserve">（1分）</w:t>
            </w:r>
            <w:r/>
          </w:p>
        </w:tc>
      </w:tr>
      <w:tr>
        <w:trPr>
          <w:jc w:val="center"/>
          <w:trHeight w:val="1128"/>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832"/>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施工质量保证措施（</w:t>
            </w:r>
            <w:r>
              <w:rPr>
                <w:rFonts w:hint="eastAsia" w:cs="宋体"/>
                <w:b/>
                <w:bCs/>
                <w:color w:val="auto"/>
                <w:szCs w:val="21"/>
                <w:lang w:val="en-US" w:eastAsia="zh-CN"/>
              </w:rPr>
              <w:t xml:space="preserve">6</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cs="宋体"/>
                <w:color w:val="auto"/>
                <w:sz w:val="21"/>
                <w:szCs w:val="20"/>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针对道路硬化质量控制点(测量放线精度、原路基处理、模板安装、混凝土配合比、摊铺厚度、振捣密实、表面收光、防滑处理、切缝时间、养护周期)制定科学合理、全面可行的质量保证措施。主要包括:</w:t>
            </w:r>
            <w:r/>
          </w:p>
          <w:p>
            <w:pPr>
              <w:numPr>
                <w:ilvl w:val="0"/>
                <w:numId w:val="0"/>
              </w:numPr>
              <w:ind w:firstLine="420"/>
              <w:jc w:val="both"/>
              <w:keepLines w:val="0"/>
              <w:keepNext w:val="0"/>
              <w:pageBreakBefore w:val="0"/>
              <w:spacing w:line="288" w:lineRule="auto"/>
              <w:widowControl/>
              <w:rPr>
                <w:rFonts w:hint="eastAsia" w:cs="宋体"/>
                <w:color w:val="auto"/>
                <w:sz w:val="21"/>
                <w:szCs w:val="20"/>
                <w:lang w:val="en-US" w:eastAsia="zh-CN"/>
              </w:rPr>
            </w:pPr>
            <w:r>
              <w:rPr>
                <w:rFonts w:hint="eastAsia" w:ascii="Times New Roman" w:hAnsi="Times New Roman" w:eastAsia="宋体" w:cs="宋体"/>
                <w:color w:val="auto"/>
                <w:sz w:val="21"/>
                <w:szCs w:val="20"/>
                <w:lang w:val="en-US" w:eastAsia="zh-CN" w:bidi="ar-SA"/>
              </w:rPr>
              <w:t xml:space="preserve">1</w:t>
            </w:r>
            <w:r>
              <w:rPr>
                <w:rFonts w:hint="eastAsia" w:cs="宋体"/>
                <w:color w:val="auto"/>
                <w:sz w:val="21"/>
                <w:szCs w:val="20"/>
                <w:lang w:val="en-US" w:eastAsia="zh-CN" w:bidi="ar-SA"/>
              </w:rPr>
              <w:t xml:space="preserve">、</w:t>
            </w:r>
            <w:r>
              <w:rPr>
                <w:rFonts w:hint="eastAsia" w:cs="宋体"/>
                <w:color w:val="auto"/>
                <w:sz w:val="21"/>
                <w:szCs w:val="20"/>
                <w:lang w:val="en-US" w:eastAsia="zh-CN"/>
              </w:rPr>
              <w:t xml:space="preserve">质量管理组织与制度保障</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20"/>
              <w:jc w:val="both"/>
              <w:keepLines w:val="0"/>
              <w:keepNext w:val="0"/>
              <w:pageBreakBefore w:val="0"/>
              <w:spacing w:line="288" w:lineRule="auto"/>
              <w:widowControl/>
              <w:rPr>
                <w:rFonts w:hint="default" w:cs="宋体"/>
                <w:color w:val="auto"/>
                <w:sz w:val="21"/>
                <w:szCs w:val="20"/>
                <w:lang w:val="en-US" w:eastAsia="zh-CN"/>
              </w:rPr>
            </w:pPr>
            <w:r>
              <w:rPr>
                <w:rFonts w:hint="eastAsia" w:ascii="Times New Roman" w:hAnsi="Times New Roman" w:eastAsia="宋体" w:cs="宋体"/>
                <w:color w:val="auto"/>
                <w:sz w:val="21"/>
                <w:szCs w:val="20"/>
                <w:lang w:val="en-US" w:eastAsia="zh-CN" w:bidi="ar-SA"/>
              </w:rPr>
              <w:t xml:space="preserve">2</w:t>
            </w:r>
            <w:r>
              <w:rPr>
                <w:rFonts w:hint="eastAsia" w:cs="宋体"/>
                <w:color w:val="auto"/>
                <w:sz w:val="21"/>
                <w:szCs w:val="20"/>
                <w:lang w:val="en-US" w:eastAsia="zh-CN" w:bidi="ar-SA"/>
              </w:rPr>
              <w:t xml:space="preserve">、</w:t>
            </w:r>
            <w:r>
              <w:rPr>
                <w:rFonts w:hint="default" w:cs="宋体"/>
                <w:color w:val="auto"/>
                <w:sz w:val="21"/>
                <w:szCs w:val="20"/>
                <w:lang w:val="en-US" w:eastAsia="zh-CN"/>
              </w:rPr>
              <w:t xml:space="preserve">原材料、构配件质量管控</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20"/>
              <w:jc w:val="both"/>
              <w:keepLines w:val="0"/>
              <w:keepNext w:val="0"/>
              <w:pageBreakBefore w:val="0"/>
              <w:spacing w:line="288" w:lineRule="auto"/>
              <w:widowControl/>
              <w:rPr>
                <w:rFonts w:hint="default" w:cs="宋体"/>
                <w:color w:val="auto"/>
                <w:sz w:val="21"/>
                <w:szCs w:val="20"/>
                <w:lang w:val="en-US" w:eastAsia="zh-CN"/>
              </w:rPr>
            </w:pPr>
            <w:r>
              <w:rPr>
                <w:rFonts w:hint="eastAsia" w:ascii="Times New Roman" w:hAnsi="Times New Roman" w:eastAsia="宋体" w:cs="宋体"/>
                <w:color w:val="auto"/>
                <w:sz w:val="21"/>
                <w:szCs w:val="20"/>
                <w:lang w:val="en-US" w:eastAsia="zh-CN" w:bidi="ar-SA"/>
              </w:rPr>
              <w:t xml:space="preserve">3</w:t>
            </w:r>
            <w:r>
              <w:rPr>
                <w:rFonts w:hint="eastAsia" w:cs="宋体"/>
                <w:color w:val="auto"/>
                <w:sz w:val="21"/>
                <w:szCs w:val="20"/>
                <w:lang w:val="en-US" w:eastAsia="zh-CN" w:bidi="ar-SA"/>
              </w:rPr>
              <w:t xml:space="preserve">、</w:t>
            </w:r>
            <w:r>
              <w:rPr>
                <w:rFonts w:hint="default" w:cs="宋体"/>
                <w:color w:val="auto"/>
                <w:sz w:val="21"/>
                <w:szCs w:val="20"/>
                <w:lang w:val="en-US" w:eastAsia="zh-CN"/>
              </w:rPr>
              <w:t xml:space="preserve">施工过程工序质量控制</w:t>
            </w:r>
            <w:r>
              <w:rPr>
                <w:rFonts w:hint="eastAsia" w:asciiTheme="minorEastAsia" w:hAnsiTheme="minorEastAsia" w:eastAsiaTheme="minorEastAsia" w:cstheme="minorEastAsia"/>
                <w:color w:val="auto"/>
                <w:sz w:val="21"/>
                <w:szCs w:val="21"/>
                <w:highlight w:val="none"/>
                <w:lang w:val="en-US" w:eastAsia="zh-CN" w:bidi="ar"/>
              </w:rPr>
              <w:t xml:space="preserve">（1分）</w:t>
            </w:r>
            <w:r/>
          </w:p>
          <w:p>
            <w:pPr>
              <w:numPr>
                <w:ilvl w:val="0"/>
                <w:numId w:val="0"/>
              </w:numPr>
              <w:ind w:firstLine="420"/>
              <w:jc w:val="both"/>
              <w:keepLines w:val="0"/>
              <w:keepNext w:val="0"/>
              <w:pageBreakBefore w:val="0"/>
              <w:spacing w:line="288" w:lineRule="auto"/>
              <w:widowControl/>
              <w:rPr>
                <w:rFonts w:hint="default" w:cs="宋体"/>
                <w:color w:val="auto"/>
                <w:szCs w:val="21"/>
                <w:lang w:val="en-US" w:eastAsia="zh-CN"/>
              </w:rPr>
            </w:pPr>
            <w:r>
              <w:rPr>
                <w:rFonts w:hint="eastAsia" w:ascii="Times New Roman" w:hAnsi="Times New Roman" w:eastAsia="宋体" w:cs="宋体"/>
                <w:color w:val="auto"/>
                <w:sz w:val="21"/>
                <w:szCs w:val="21"/>
                <w:lang w:val="en-US" w:eastAsia="zh-CN" w:bidi="ar-SA"/>
              </w:rPr>
              <w:t xml:space="preserve">4</w:t>
            </w:r>
            <w:r>
              <w:rPr>
                <w:rFonts w:hint="eastAsia" w:cs="宋体"/>
                <w:color w:val="auto"/>
                <w:sz w:val="21"/>
                <w:szCs w:val="21"/>
                <w:lang w:val="en-US" w:eastAsia="zh-CN" w:bidi="ar-SA"/>
              </w:rPr>
              <w:t xml:space="preserve">、</w:t>
            </w:r>
            <w:r>
              <w:rPr>
                <w:rFonts w:hint="default" w:cs="宋体"/>
                <w:color w:val="auto"/>
                <w:sz w:val="21"/>
                <w:szCs w:val="20"/>
                <w:lang w:val="en-US" w:eastAsia="zh-CN"/>
              </w:rPr>
              <w:t xml:space="preserve">质量验收与资料保障</w:t>
            </w:r>
            <w:r>
              <w:rPr>
                <w:rFonts w:hint="eastAsia" w:asciiTheme="minorEastAsia" w:hAnsiTheme="minorEastAsia" w:eastAsiaTheme="minorEastAsia" w:cstheme="minorEastAsia"/>
                <w:color w:val="auto"/>
                <w:sz w:val="21"/>
                <w:szCs w:val="21"/>
                <w:highlight w:val="none"/>
                <w:lang w:val="en-US" w:eastAsia="zh-CN" w:bidi="ar"/>
              </w:rPr>
              <w:t xml:space="preserve">（1分）</w:t>
            </w:r>
            <w:r/>
          </w:p>
        </w:tc>
      </w:tr>
      <w:tr>
        <w:trPr>
          <w:jc w:val="center"/>
          <w:trHeight w:val="2849"/>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832"/>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现场管理（</w:t>
            </w:r>
            <w:r>
              <w:rPr>
                <w:rFonts w:hint="eastAsia" w:cs="宋体"/>
                <w:b/>
                <w:bCs/>
                <w:color w:val="auto"/>
                <w:szCs w:val="21"/>
                <w:lang w:val="en-US" w:eastAsia="zh-CN"/>
              </w:rPr>
              <w:t xml:space="preserve">6</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1"/>
                <w:szCs w:val="21"/>
                <w:highlight w:val="none"/>
                <w:lang w:val="en-US" w:eastAsia="zh-CN" w:bidi="ar"/>
              </w:rPr>
              <w:t xml:space="preserve">班组管理</w:t>
            </w:r>
            <w:r>
              <w:rPr>
                <w:rFonts w:hint="eastAsia" w:asciiTheme="minorEastAsia" w:hAnsiTheme="minorEastAsia" w:eastAsiaTheme="minorEastAsia" w:cstheme="minorEastAsia"/>
                <w:color w:val="auto"/>
                <w:sz w:val="21"/>
                <w:szCs w:val="21"/>
                <w:highlight w:val="none"/>
                <w:lang w:val="en-US" w:eastAsia="zh-CN" w:bidi="ar"/>
              </w:rPr>
              <w:t xml:space="preserve">等措施。</w:t>
            </w:r>
            <w:r>
              <w:rPr>
                <w:rFonts w:hint="eastAsia" w:cs="宋体"/>
                <w:color w:val="auto"/>
                <w:sz w:val="21"/>
                <w:szCs w:val="20"/>
                <w:lang w:val="en-US" w:eastAsia="zh-CN"/>
              </w:rPr>
              <w:t xml:space="preserve">主要包括：</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default"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施工现场平面与标准化布置管理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default"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现场人机料动态管控管理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default"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现场文明施工与便民管控</w:t>
            </w:r>
            <w:r>
              <w:rPr>
                <w:rFonts w:hint="eastAsia" w:asciiTheme="minorEastAsia" w:hAnsiTheme="minorEastAsia" w:eastAsiaTheme="minorEastAsia" w:cstheme="minorEastAsia"/>
                <w:color w:val="auto"/>
                <w:sz w:val="21"/>
                <w:szCs w:val="21"/>
                <w:highlight w:val="none"/>
                <w:lang w:val="en-US" w:eastAsia="zh-CN" w:bidi="ar"/>
              </w:rPr>
              <w:t xml:space="preserve">（1分）</w:t>
            </w:r>
            <w:r/>
          </w:p>
          <w:p>
            <w:pPr>
              <w:ind w:firstLine="440"/>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4</w:t>
            </w:r>
            <w:r>
              <w:rPr>
                <w:rFonts w:hint="default"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现场巡查、制度与闭环管理</w:t>
            </w:r>
            <w:r>
              <w:rPr>
                <w:rFonts w:hint="eastAsia" w:asciiTheme="minorEastAsia" w:hAnsiTheme="minorEastAsia" w:eastAsiaTheme="minorEastAsia" w:cstheme="minorEastAsia"/>
                <w:color w:val="auto"/>
                <w:sz w:val="21"/>
                <w:szCs w:val="21"/>
                <w:highlight w:val="none"/>
                <w:lang w:val="en-US" w:eastAsia="zh-CN" w:bidi="ar"/>
              </w:rPr>
              <w:t xml:space="preserve">（1分）</w:t>
            </w:r>
            <w:r/>
          </w:p>
        </w:tc>
      </w:tr>
      <w:tr>
        <w:trPr>
          <w:jc w:val="center"/>
          <w:trHeight w:val="2839"/>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832"/>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施工机具设备及劳动力配置方案（</w:t>
            </w:r>
            <w:r>
              <w:rPr>
                <w:rFonts w:hint="eastAsia" w:cs="宋体"/>
                <w:b/>
                <w:bCs/>
                <w:szCs w:val="21"/>
                <w:lang w:val="en-US" w:eastAsia="zh-CN"/>
              </w:rPr>
              <w:t xml:space="preserve">6</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针对本项目规模,机具覆盖道路硬化全工序(搅拌、运输、振捣、抹光、切缝),规格数量达标,有进场、维保、备用调配方案,劳动力配置合理、岗位职责明确,能完全满足项目施工实施需求。主要包括:</w:t>
            </w:r>
            <w:r/>
          </w:p>
          <w:p>
            <w:pPr>
              <w:numPr>
                <w:ilvl w:val="0"/>
                <w:numId w:val="0"/>
              </w:numPr>
              <w:ind w:firstLine="440"/>
              <w:jc w:val="both"/>
              <w:keepLines w:val="0"/>
              <w:keepNext w:val="0"/>
              <w:pageBreakBefore w:val="0"/>
              <w:spacing w:line="288" w:lineRule="auto"/>
              <w:widowControl/>
              <w:rPr>
                <w:rFonts w:ascii="宋体" w:hAnsi="宋体" w:eastAsia="宋体" w:cs="宋体"/>
                <w:sz w:val="21"/>
                <w:szCs w:val="21"/>
              </w:rPr>
            </w:pP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w:t>
            </w:r>
            <w:r>
              <w:rPr>
                <w:rFonts w:ascii="宋体" w:hAnsi="宋体" w:eastAsia="宋体" w:cs="宋体"/>
                <w:sz w:val="21"/>
                <w:szCs w:val="21"/>
              </w:rPr>
              <w:t xml:space="preserve">施工机具设备配置方案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w:t>
            </w:r>
            <w:r>
              <w:rPr>
                <w:rFonts w:ascii="宋体" w:hAnsi="宋体" w:eastAsia="宋体" w:cs="宋体"/>
                <w:sz w:val="21"/>
                <w:szCs w:val="21"/>
              </w:rPr>
              <w:t xml:space="preserve">设备进场、维保与保障管理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w:t>
            </w:r>
            <w:r>
              <w:rPr>
                <w:rFonts w:ascii="宋体" w:hAnsi="宋体" w:eastAsia="宋体" w:cs="宋体"/>
                <w:sz w:val="21"/>
                <w:szCs w:val="21"/>
              </w:rPr>
              <w:t xml:space="preserve">劳动力班组配置方案</w:t>
            </w:r>
            <w:r>
              <w:rPr>
                <w:rFonts w:hint="eastAsia" w:asciiTheme="minorEastAsia" w:hAnsiTheme="minorEastAsia" w:eastAsiaTheme="minorEastAsia" w:cstheme="minorEastAsia"/>
                <w:color w:val="auto"/>
                <w:sz w:val="21"/>
                <w:szCs w:val="21"/>
                <w:highlight w:val="none"/>
                <w:lang w:val="en-US" w:eastAsia="zh-CN" w:bidi="ar"/>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r>
              <w:rPr>
                <w:rFonts w:ascii="宋体" w:hAnsi="宋体" w:eastAsia="宋体" w:cs="宋体"/>
                <w:sz w:val="21"/>
                <w:szCs w:val="21"/>
              </w:rPr>
              <w:t xml:space="preserve">人员管理与进退场保障</w:t>
            </w:r>
            <w:r>
              <w:rPr>
                <w:rFonts w:hint="eastAsia" w:asciiTheme="minorEastAsia" w:hAnsiTheme="minorEastAsia" w:eastAsiaTheme="minorEastAsia" w:cstheme="minorEastAsia"/>
                <w:color w:val="auto"/>
                <w:sz w:val="21"/>
                <w:szCs w:val="21"/>
                <w:highlight w:val="none"/>
                <w:lang w:val="en-US" w:eastAsia="zh-CN" w:bidi="ar"/>
              </w:rPr>
              <w:t xml:space="preserve">（1分）</w:t>
            </w:r>
            <w:r/>
          </w:p>
        </w:tc>
      </w:tr>
      <w:tr>
        <w:trPr>
          <w:jc w:val="center"/>
          <w:trHeight w:val="203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832"/>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安全文明施工及环境保护措施（</w:t>
            </w:r>
            <w:r>
              <w:rPr>
                <w:rFonts w:hint="eastAsia" w:cs="宋体"/>
                <w:b/>
                <w:bCs/>
                <w:szCs w:val="21"/>
                <w:lang w:val="en-US" w:eastAsia="zh-CN"/>
              </w:rPr>
              <w:t xml:space="preserve">6</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提供针对本项目的具体特点制定安全文明施工、环境保护措施,包含施工风险及环保要点,窄路施工交通安全、混凝土作业扬尘治理、废料处置、降噪等。主要包括:</w:t>
            </w:r>
            <w:r/>
          </w:p>
          <w:p>
            <w:pPr>
              <w:numPr>
                <w:ilvl w:val="0"/>
                <w:numId w:val="0"/>
              </w:numPr>
              <w:ind w:firstLine="440"/>
              <w:jc w:val="both"/>
              <w:keepLines w:val="0"/>
              <w:keepNext w:val="0"/>
              <w:pageBreakBefore w:val="0"/>
              <w:spacing w:line="288" w:lineRule="auto"/>
              <w:widowControl/>
              <w:rPr>
                <w:rFonts w:ascii="宋体" w:hAnsi="宋体" w:eastAsia="宋体" w:cs="宋体"/>
                <w:sz w:val="21"/>
                <w:szCs w:val="21"/>
              </w:rPr>
            </w:pPr>
            <w:r>
              <w:rPr>
                <w:rFonts w:hint="default" w:ascii="宋体" w:hAnsi="宋体" w:eastAsia="宋体" w:cs="宋体"/>
                <w:sz w:val="21"/>
                <w:szCs w:val="21"/>
                <w:lang w:val="en-US" w:eastAsia="zh-CN" w:bidi="ar-SA"/>
              </w:rPr>
              <w:t xml:space="preserve">1、</w:t>
            </w:r>
            <w:r>
              <w:rPr>
                <w:rFonts w:ascii="宋体" w:hAnsi="宋体" w:eastAsia="宋体" w:cs="宋体"/>
                <w:sz w:val="21"/>
                <w:szCs w:val="21"/>
              </w:rPr>
              <w:t xml:space="preserve">安全生产保障措施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40"/>
              <w:jc w:val="both"/>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rPr>
              <w:t xml:space="preserve">文明施工管理措施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0"/>
              </w:numPr>
              <w:ind w:firstLine="440"/>
              <w:jc w:val="both"/>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ascii="宋体" w:hAnsi="宋体" w:eastAsia="宋体" w:cs="宋体"/>
                <w:sz w:val="21"/>
                <w:szCs w:val="21"/>
              </w:rPr>
              <w:t xml:space="preserve">环境保护措施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132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gridSpan w:val="3"/>
            <w:tcBorders>
              <w:left w:val="single" w:color="auto" w:sz="4" w:space="0"/>
              <w:right w:val="single" w:color="auto" w:sz="4" w:space="0"/>
            </w:tcBorders>
            <w:tcW w:w="8961" w:type="dxa"/>
            <w:vAlign w:val="center"/>
            <w:textDirection w:val="lrTb"/>
            <w:noWrap w:val="false"/>
          </w:tcPr>
          <w:p>
            <w:pPr>
              <w:numPr>
                <w:ilvl w:val="0"/>
                <w:numId w:val="0"/>
              </w:numPr>
              <w:ind w:firstLine="442"/>
              <w:jc w:val="both"/>
              <w:keepLines w:val="0"/>
              <w:keepNext w:val="0"/>
              <w:pageBreakBefore w:val="0"/>
              <w:spacing w:line="288" w:lineRule="auto"/>
              <w:widowControl/>
              <w:rPr>
                <w:rFonts w:hint="eastAsia" w:asciiTheme="minorEastAsia" w:hAnsiTheme="minorEastAsia" w:eastAsiaTheme="minorEastAsia" w:cstheme="minorEastAsia"/>
                <w:b/>
                <w:bCs/>
                <w:color w:val="auto"/>
                <w:sz w:val="22"/>
                <w:szCs w:val="22"/>
                <w:highlight w:val="none"/>
                <w:lang w:val="en-US" w:eastAsia="zh-CN" w:bidi="ar"/>
              </w:rPr>
            </w:pPr>
            <w:r>
              <w:rPr>
                <w:rFonts w:hint="eastAsia" w:asciiTheme="minorEastAsia" w:hAnsiTheme="minorEastAsia" w:eastAsiaTheme="minorEastAsia" w:cstheme="minorEastAsia"/>
                <w:b/>
                <w:bCs/>
                <w:color w:val="auto"/>
                <w:sz w:val="22"/>
                <w:szCs w:val="22"/>
                <w:highlight w:val="none"/>
                <w:lang w:val="en-US" w:eastAsia="zh-CN" w:bidi="ar"/>
              </w:rPr>
              <w:t xml:space="preserve">注：施工组织设计各</w:t>
            </w:r>
            <w:r>
              <w:rPr>
                <w:rFonts w:hint="eastAsia" w:ascii="宋体" w:hAnsi="宋体" w:eastAsia="宋体" w:cs="宋体"/>
                <w:b/>
                <w:bCs/>
                <w:color w:val="auto"/>
                <w:sz w:val="22"/>
                <w:szCs w:val="24"/>
                <w:highlight w:val="none"/>
              </w:rPr>
              <w:t xml:space="preserve">分项</w:t>
            </w:r>
            <w:r>
              <w:rPr>
                <w:rFonts w:hint="eastAsia" w:ascii="宋体" w:hAnsi="宋体" w:eastAsia="宋体" w:cs="宋体"/>
                <w:b/>
                <w:bCs w:val="0"/>
                <w:color w:val="auto"/>
                <w:sz w:val="22"/>
                <w:szCs w:val="24"/>
                <w:highlight w:val="none"/>
              </w:rPr>
              <w:t xml:space="preserve">内容</w:t>
            </w:r>
            <w:r>
              <w:rPr>
                <w:rFonts w:hint="eastAsia" w:cs="宋体"/>
                <w:b/>
                <w:bCs w:val="0"/>
                <w:color w:val="auto"/>
                <w:sz w:val="22"/>
                <w:szCs w:val="24"/>
                <w:highlight w:val="none"/>
                <w:lang w:val="en-US" w:eastAsia="zh-CN"/>
              </w:rPr>
              <w:t xml:space="preserve">论述</w:t>
            </w:r>
            <w:r>
              <w:rPr>
                <w:rFonts w:hint="eastAsia" w:ascii="宋体" w:hAnsi="宋体" w:eastAsia="宋体" w:cs="宋体"/>
                <w:b/>
                <w:bCs w:val="0"/>
                <w:color w:val="auto"/>
                <w:sz w:val="22"/>
                <w:szCs w:val="24"/>
                <w:highlight w:val="none"/>
              </w:rPr>
              <w:t xml:space="preserve">完整、方案合理可行、完全</w:t>
            </w:r>
            <w:r>
              <w:rPr>
                <w:rFonts w:hint="eastAsia" w:cs="宋体"/>
                <w:b/>
                <w:bCs w:val="0"/>
                <w:color w:val="auto"/>
                <w:sz w:val="22"/>
                <w:szCs w:val="24"/>
                <w:highlight w:val="none"/>
                <w:lang w:val="en-US" w:eastAsia="zh-CN"/>
              </w:rPr>
              <w:t xml:space="preserve">符合</w:t>
            </w:r>
            <w:r>
              <w:rPr>
                <w:rFonts w:hint="eastAsia" w:ascii="宋体" w:hAnsi="宋体" w:eastAsia="宋体" w:cs="宋体"/>
                <w:b/>
                <w:bCs w:val="0"/>
                <w:color w:val="auto"/>
                <w:sz w:val="22"/>
                <w:szCs w:val="24"/>
                <w:highlight w:val="none"/>
              </w:rPr>
              <w:t xml:space="preserve">本项目实际需求的，该分项得满分；分项内容</w:t>
            </w:r>
            <w:r>
              <w:rPr>
                <w:rFonts w:hint="eastAsia" w:cs="宋体"/>
                <w:b/>
                <w:bCs w:val="0"/>
                <w:color w:val="auto"/>
                <w:sz w:val="22"/>
                <w:szCs w:val="24"/>
                <w:highlight w:val="none"/>
                <w:lang w:eastAsia="zh-CN"/>
              </w:rPr>
              <w:t xml:space="preserve">论述</w:t>
            </w:r>
            <w:r>
              <w:rPr>
                <w:rFonts w:hint="eastAsia" w:ascii="宋体" w:hAnsi="宋体" w:eastAsia="宋体" w:cs="宋体"/>
                <w:b/>
                <w:bCs w:val="0"/>
                <w:color w:val="auto"/>
                <w:sz w:val="22"/>
                <w:szCs w:val="24"/>
                <w:highlight w:val="none"/>
              </w:rPr>
              <w:t xml:space="preserve">基本完整、方案基本合理、基本满足项目需求的，得该分项满分的50%；未提供对应分项内容的，该分项不得分。</w:t>
            </w:r>
            <w:r/>
          </w:p>
        </w:tc>
      </w:tr>
      <w:tr>
        <w:trPr>
          <w:jc w:val="center"/>
          <w:trHeight w:val="695"/>
        </w:trPr>
        <w:tc>
          <w:tcPr>
            <w:tcBorders>
              <w:left w:val="single" w:color="auto" w:sz="4" w:space="0"/>
              <w:right w:val="single" w:color="auto" w:sz="4" w:space="0"/>
            </w:tcBorders>
            <w:tcW w:w="681"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832"/>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832"/>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832"/>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left="0" w:firstLine="0"/>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w:t>
            </w:r>
            <w:r/>
          </w:p>
          <w:p>
            <w:pPr>
              <w:ind w:left="0" w:firstLine="0"/>
              <w:jc w:val="center"/>
              <w:spacing w:line="360" w:lineRule="auto"/>
              <w:rPr>
                <w:rFonts w:hint="eastAsia" w:ascii="宋体" w:hAnsi="宋体" w:eastAsia="宋体" w:cs="宋体"/>
                <w:color w:val="000000"/>
                <w:sz w:val="21"/>
                <w:szCs w:val="21"/>
                <w:lang w:bidi="ar"/>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日起至今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时间以</w:t>
            </w:r>
            <w:r>
              <w:rPr>
                <w:rFonts w:hint="eastAsia" w:ascii="宋体" w:hAnsi="宋体" w:cs="宋体"/>
                <w:color w:val="auto"/>
                <w:sz w:val="21"/>
                <w:szCs w:val="21"/>
                <w:highlight w:val="none"/>
                <w:lang w:val="en-US" w:eastAsia="zh-CN"/>
              </w:rPr>
              <w:t xml:space="preserve">竣工验收时间</w:t>
            </w:r>
            <w:r>
              <w:rPr>
                <w:rFonts w:hint="eastAsia" w:ascii="宋体" w:hAnsi="宋体" w:eastAsia="宋体" w:cs="宋体"/>
                <w:color w:val="auto"/>
                <w:sz w:val="21"/>
                <w:szCs w:val="21"/>
                <w:highlight w:val="none"/>
                <w:lang w:val="en-US" w:eastAsia="zh-CN"/>
              </w:rPr>
              <w:t xml:space="preserve">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磋商供应商具有</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业绩</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，每提供一个业绩</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360" w:lineRule="auto"/>
              <w:rPr>
                <w:rFonts w:hint="eastAsia" w:ascii="宋体" w:hAnsi="宋体" w:eastAsia="宋体" w:cs="宋体"/>
                <w:color w:val="auto"/>
                <w:szCs w:val="21"/>
                <w:lang w:bidi="ar"/>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响应文件中需提供有效合同</w:t>
            </w:r>
            <w:r>
              <w:rPr>
                <w:rFonts w:hint="eastAsia" w:ascii="宋体" w:hAnsi="宋体" w:cs="宋体"/>
                <w:b/>
                <w:bCs/>
                <w:color w:val="auto"/>
                <w:sz w:val="21"/>
                <w:szCs w:val="21"/>
                <w:highlight w:val="none"/>
                <w:lang w:val="en-US" w:eastAsia="zh-CN"/>
              </w:rPr>
              <w:t xml:space="preserve">及竣工验收证明材料</w:t>
            </w:r>
            <w:r>
              <w:rPr>
                <w:rFonts w:hint="eastAsia" w:ascii="宋体" w:hAnsi="宋体" w:eastAsia="宋体" w:cs="宋体"/>
                <w:b/>
                <w:bCs/>
                <w:color w:val="auto"/>
                <w:sz w:val="21"/>
                <w:szCs w:val="21"/>
                <w:highlight w:val="none"/>
              </w:rPr>
              <w:t xml:space="preserve">，提供的证明材料必须能清晰的表明</w:t>
            </w:r>
            <w:r>
              <w:rPr>
                <w:rFonts w:hint="eastAsia" w:ascii="宋体" w:hAnsi="宋体" w:cs="宋体"/>
                <w:b/>
                <w:bCs/>
                <w:color w:val="auto"/>
                <w:sz w:val="21"/>
                <w:szCs w:val="21"/>
                <w:highlight w:val="none"/>
                <w:lang w:val="en-US" w:eastAsia="zh-CN"/>
              </w:rPr>
              <w:t xml:space="preserve">上述</w:t>
            </w:r>
            <w:r>
              <w:rPr>
                <w:rFonts w:hint="eastAsia" w:ascii="宋体" w:hAnsi="宋体" w:eastAsia="宋体" w:cs="宋体"/>
                <w:b/>
                <w:bCs/>
                <w:color w:val="auto"/>
                <w:sz w:val="21"/>
                <w:szCs w:val="21"/>
                <w:highlight w:val="none"/>
              </w:rPr>
              <w:t xml:space="preserve">需要明示的内容，以上证明材料扫描件上传</w:t>
            </w:r>
            <w:r>
              <w:rPr>
                <w:rFonts w:hint="eastAsia" w:ascii="宋体" w:hAnsi="宋体" w:cs="宋体"/>
                <w:b/>
                <w:bCs/>
                <w:color w:val="auto"/>
                <w:sz w:val="21"/>
                <w:szCs w:val="21"/>
                <w:highlight w:val="none"/>
                <w:lang w:val="en-US" w:eastAsia="zh-CN"/>
              </w:rPr>
              <w:t xml:space="preserve">至</w:t>
            </w:r>
            <w:r>
              <w:rPr>
                <w:rFonts w:hint="eastAsia" w:ascii="宋体" w:hAnsi="宋体" w:eastAsia="宋体" w:cs="宋体"/>
                <w:b/>
                <w:bCs/>
                <w:color w:val="auto"/>
                <w:sz w:val="21"/>
                <w:szCs w:val="21"/>
                <w:highlight w:val="none"/>
              </w:rPr>
              <w:t xml:space="preserve">响应文件，否则不得分。</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832"/>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left="0" w:firstLine="0"/>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体系认证</w:t>
            </w:r>
            <w:r/>
          </w:p>
          <w:p>
            <w:pPr>
              <w:ind w:left="0" w:firstLine="0"/>
              <w:jc w:val="center"/>
              <w:spacing w:line="360" w:lineRule="auto"/>
              <w:rPr>
                <w:rFonts w:hint="eastAsia" w:ascii="宋体" w:hAnsi="宋体" w:eastAsia="宋体" w:cs="宋体"/>
                <w:sz w:val="21"/>
                <w:szCs w:val="21"/>
                <w:lang w:eastAsia="zh-CN" w:bidi="ar"/>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452" w:type="dxa"/>
            <w:vAlign w:val="top"/>
            <w:textDirection w:val="lrTb"/>
            <w:noWrap w:val="false"/>
          </w:tcPr>
          <w:p>
            <w:pPr>
              <w:ind w:left="0" w:firstLine="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（1）供应商具有质量管理体系认证证书得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w:t>
            </w:r>
            <w:r/>
          </w:p>
          <w:p>
            <w:pPr>
              <w:ind w:left="0" w:firstLine="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（2）供应商具有环境管理体系认证证书得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w:t>
            </w:r>
            <w:r/>
          </w:p>
          <w:p>
            <w:pPr>
              <w:ind w:left="0" w:firstLine="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（3）供应商具有职业健康安全管理体系认证证书得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w:t>
            </w:r>
            <w:r/>
          </w:p>
          <w:p>
            <w:pPr>
              <w:pStyle w:val="832"/>
              <w:numPr>
                <w:ilvl w:val="0"/>
                <w:numId w:val="0"/>
              </w:numPr>
              <w:ind w:left="0" w:firstLine="422"/>
              <w:jc w:val="left"/>
              <w:keepLines w:val="0"/>
              <w:keepNext w:val="0"/>
              <w:spacing w:beforeAutospacing="0" w:after="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注：响应</w:t>
            </w:r>
            <w:r>
              <w:rPr>
                <w:rFonts w:hint="eastAsia" w:ascii="宋体" w:hAnsi="宋体" w:eastAsia="宋体" w:cs="宋体"/>
                <w:b/>
                <w:bCs/>
                <w:color w:val="auto"/>
                <w:sz w:val="21"/>
                <w:szCs w:val="21"/>
                <w:highlight w:val="none"/>
              </w:rPr>
              <w:t xml:space="preserve">文件中提供</w:t>
            </w:r>
            <w:r>
              <w:rPr>
                <w:rFonts w:hint="eastAsia" w:ascii="宋体" w:hAnsi="宋体" w:eastAsia="宋体" w:cs="宋体"/>
                <w:b/>
                <w:bCs/>
                <w:color w:val="auto"/>
                <w:sz w:val="21"/>
                <w:szCs w:val="21"/>
                <w:highlight w:val="none"/>
                <w:lang w:val="en-US" w:eastAsia="zh-CN"/>
              </w:rPr>
              <w:t xml:space="preserve">有效的</w:t>
            </w:r>
            <w:r>
              <w:rPr>
                <w:rFonts w:hint="eastAsia" w:ascii="宋体" w:hAnsi="宋体" w:eastAsia="宋体" w:cs="宋体"/>
                <w:b/>
                <w:bCs/>
                <w:color w:val="auto"/>
                <w:sz w:val="21"/>
                <w:szCs w:val="21"/>
                <w:highlight w:val="none"/>
              </w:rPr>
              <w:t xml:space="preserve">证书扫描件及国家认证认可监督管理委员会网站（http://www.cnca.gov.cn/）查询截图。</w:t>
            </w:r>
            <w:r/>
          </w:p>
        </w:tc>
      </w:tr>
      <w:tr>
        <w:trPr>
          <w:jc w:val="center"/>
          <w:trHeight w:val="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832"/>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left="0" w:firstLine="0"/>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lang w:val="en-US" w:eastAsia="zh-CN"/>
              </w:rPr>
              <w:t xml:space="preserve">负责人</w:t>
            </w:r>
            <w:r/>
          </w:p>
          <w:p>
            <w:pPr>
              <w:ind w:left="0" w:firstLine="0"/>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top"/>
            <w:textDirection w:val="lrTb"/>
            <w:noWrap w:val="false"/>
          </w:tcPr>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拟派</w:t>
            </w:r>
            <w:r>
              <w:rPr>
                <w:rFonts w:hint="eastAsia" w:ascii="宋体" w:hAnsi="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b/>
                <w:bCs/>
                <w:color w:val="auto"/>
                <w:sz w:val="21"/>
                <w:szCs w:val="21"/>
                <w:highlight w:val="none"/>
                <w:lang w:val="en-US" w:eastAsia="zh-CN"/>
              </w:rPr>
              <w:t xml:space="preserve">中级及以上职称的得3分；</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注：提供</w:t>
            </w:r>
            <w:r>
              <w:rPr>
                <w:rFonts w:hint="eastAsia" w:ascii="宋体" w:hAnsi="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lang w:val="en-US" w:eastAsia="zh-CN"/>
              </w:rPr>
              <w:t xml:space="preserve">职称证书</w:t>
            </w:r>
            <w:r>
              <w:rPr>
                <w:rFonts w:hint="eastAsia" w:ascii="宋体" w:hAnsi="宋体" w:eastAsia="宋体" w:cs="宋体"/>
                <w:b/>
                <w:bCs/>
                <w:color w:val="auto"/>
                <w:sz w:val="21"/>
                <w:szCs w:val="21"/>
                <w:highlight w:val="none"/>
              </w:rPr>
              <w:t xml:space="preserve">扫描件上传</w:t>
            </w:r>
            <w:r>
              <w:rPr>
                <w:rFonts w:hint="eastAsia" w:ascii="宋体" w:hAnsi="宋体" w:cs="宋体"/>
                <w:b/>
                <w:bCs/>
                <w:color w:val="auto"/>
                <w:sz w:val="21"/>
                <w:szCs w:val="21"/>
                <w:highlight w:val="none"/>
                <w:lang w:val="en-US" w:eastAsia="zh-CN"/>
              </w:rPr>
              <w:t xml:space="preserve">至</w:t>
            </w:r>
            <w:r>
              <w:rPr>
                <w:rFonts w:hint="eastAsia" w:ascii="宋体" w:hAnsi="宋体" w:eastAsia="宋体" w:cs="宋体"/>
                <w:b/>
                <w:bCs/>
                <w:color w:val="auto"/>
                <w:sz w:val="21"/>
                <w:szCs w:val="21"/>
                <w:highlight w:val="none"/>
              </w:rPr>
              <w:t xml:space="preserve">响应文件，否则不得分。</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832"/>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left="0" w:firstLine="0"/>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技术负责人</w:t>
            </w:r>
            <w:r/>
          </w:p>
          <w:p>
            <w:pPr>
              <w:ind w:left="0" w:firstLine="0"/>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top"/>
            <w:textDirection w:val="lrTb"/>
            <w:noWrap w:val="false"/>
          </w:tcPr>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拟派技术负责人（与项目负责人不得为同一人）具有</w:t>
            </w:r>
            <w:r>
              <w:rPr>
                <w:rFonts w:hint="eastAsia" w:ascii="宋体" w:hAnsi="宋体" w:cs="宋体"/>
                <w:b/>
                <w:bCs/>
                <w:color w:val="auto"/>
                <w:sz w:val="21"/>
                <w:szCs w:val="21"/>
                <w:highlight w:val="none"/>
                <w:lang w:val="en-US" w:eastAsia="zh-CN"/>
              </w:rPr>
              <w:t xml:space="preserve">高</w:t>
            </w:r>
            <w:r>
              <w:rPr>
                <w:rFonts w:hint="eastAsia" w:ascii="宋体" w:hAnsi="宋体" w:eastAsia="宋体" w:cs="宋体"/>
                <w:b/>
                <w:bCs/>
                <w:color w:val="auto"/>
                <w:sz w:val="21"/>
                <w:szCs w:val="21"/>
                <w:highlight w:val="none"/>
                <w:lang w:val="en-US" w:eastAsia="zh-CN"/>
              </w:rPr>
              <w:t xml:space="preserve">级</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bCs/>
                <w:color w:val="auto"/>
                <w:sz w:val="21"/>
                <w:szCs w:val="21"/>
                <w:highlight w:val="none"/>
                <w:lang w:val="en-US" w:eastAsia="zh-CN"/>
              </w:rPr>
              <w:t xml:space="preserve">以上职称的得</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注：提供技术负责人职称证书及提供2026年07月至今任意一个月任意由磋商供应商为其缴纳的由社保部门出具并加盖社保机构章或社保机构参保缴费证明电子专用章的社会保险缴纳证明文件原件扫描件</w:t>
            </w:r>
            <w:r>
              <w:rPr>
                <w:rFonts w:hint="eastAsia" w:ascii="宋体" w:hAnsi="宋体" w:eastAsia="宋体" w:cs="宋体"/>
                <w:b/>
                <w:bCs/>
                <w:color w:val="auto"/>
                <w:sz w:val="21"/>
                <w:szCs w:val="21"/>
                <w:highlight w:val="none"/>
              </w:rPr>
              <w:t xml:space="preserve">上传</w:t>
            </w:r>
            <w:r>
              <w:rPr>
                <w:rFonts w:hint="eastAsia" w:ascii="宋体" w:hAnsi="宋体" w:cs="宋体"/>
                <w:b/>
                <w:bCs/>
                <w:color w:val="auto"/>
                <w:sz w:val="21"/>
                <w:szCs w:val="21"/>
                <w:highlight w:val="none"/>
                <w:lang w:val="en-US" w:eastAsia="zh-CN"/>
              </w:rPr>
              <w:t xml:space="preserve">至</w:t>
            </w:r>
            <w:r>
              <w:rPr>
                <w:rFonts w:hint="eastAsia" w:ascii="宋体" w:hAnsi="宋体" w:eastAsia="宋体" w:cs="宋体"/>
                <w:b/>
                <w:bCs/>
                <w:color w:val="auto"/>
                <w:sz w:val="21"/>
                <w:szCs w:val="21"/>
                <w:highlight w:val="none"/>
              </w:rPr>
              <w:t xml:space="preserve">响应文件，否则不得分。</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832"/>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left="0" w:firstLine="0"/>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项目组其他人员（10分）</w:t>
            </w:r>
            <w:r/>
          </w:p>
        </w:tc>
        <w:tc>
          <w:tcPr>
            <w:tcBorders>
              <w:top w:val="single" w:color="auto" w:sz="4" w:space="0"/>
              <w:left w:val="single" w:color="auto" w:sz="4" w:space="0"/>
              <w:bottom w:val="single" w:color="auto" w:sz="4" w:space="0"/>
              <w:right w:val="single" w:color="auto" w:sz="4" w:space="0"/>
            </w:tcBorders>
            <w:tcW w:w="6452" w:type="dxa"/>
            <w:vAlign w:val="top"/>
            <w:textDirection w:val="lrTb"/>
            <w:noWrap w:val="false"/>
          </w:tcPr>
          <w:p>
            <w:pPr>
              <w:ind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为本项目配备的安全员、质量员、施工员、资料员、材</w:t>
            </w:r>
            <w:bookmarkStart w:id="654" w:name="_GoBack"/>
            <w:r/>
            <w:bookmarkEnd w:id="654"/>
            <w:r>
              <w:rPr>
                <w:rFonts w:hint="eastAsia" w:ascii="宋体" w:hAnsi="宋体" w:eastAsia="宋体" w:cs="宋体"/>
                <w:color w:val="auto"/>
                <w:sz w:val="21"/>
                <w:szCs w:val="21"/>
                <w:highlight w:val="none"/>
                <w:lang w:val="en-US" w:eastAsia="zh-CN"/>
              </w:rPr>
              <w:t xml:space="preserve">料员均持证上岗，项目管理团队不得兼职，每有一人得2分，一人多证不累计加分，本项最高得10分。</w:t>
            </w:r>
            <w:r/>
          </w:p>
          <w:p>
            <w:p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（1）项目组其他人员不含项目负责人及技术负责人。</w:t>
            </w:r>
            <w:r/>
          </w:p>
          <w:p>
            <w:p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（2）提供上述人员相关证件证明材料原件扫描件</w:t>
            </w:r>
            <w:r>
              <w:rPr>
                <w:rFonts w:hint="eastAsia" w:ascii="宋体" w:hAnsi="宋体" w:eastAsia="宋体" w:cs="宋体"/>
                <w:b/>
                <w:bCs/>
                <w:color w:val="auto"/>
                <w:sz w:val="21"/>
                <w:szCs w:val="21"/>
                <w:highlight w:val="none"/>
              </w:rPr>
              <w:t xml:space="preserve">上传</w:t>
            </w:r>
            <w:r>
              <w:rPr>
                <w:rFonts w:hint="eastAsia" w:ascii="宋体" w:hAnsi="宋体" w:cs="宋体"/>
                <w:b/>
                <w:bCs/>
                <w:color w:val="auto"/>
                <w:sz w:val="21"/>
                <w:szCs w:val="21"/>
                <w:highlight w:val="none"/>
                <w:lang w:val="en-US" w:eastAsia="zh-CN"/>
              </w:rPr>
              <w:t xml:space="preserve">至</w:t>
            </w:r>
            <w:r>
              <w:rPr>
                <w:rFonts w:hint="eastAsia" w:ascii="宋体" w:hAnsi="宋体" w:eastAsia="宋体" w:cs="宋体"/>
                <w:b/>
                <w:bCs/>
                <w:color w:val="auto"/>
                <w:sz w:val="21"/>
                <w:szCs w:val="21"/>
                <w:highlight w:val="none"/>
              </w:rPr>
              <w:t xml:space="preserve">响应文件，否则不得分。</w:t>
            </w:r>
            <w:r/>
          </w:p>
          <w:p>
            <w:p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（3）提供2026年07月至今任意一个月任意由磋商供应商为其缴纳的由社保部门出具并加盖社保机构章或社保机构参保缴费证明电子专用章的社会保险缴纳证明文件原件扫描件，未提供不得分。</w:t>
            </w:r>
            <w:r/>
          </w:p>
        </w:tc>
      </w:tr>
    </w:tbl>
    <w:p>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625"/>
      <w:r/>
      <w:bookmarkEnd w:id="626"/>
      <w:r/>
      <w:bookmarkEnd w:id="627"/>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keepNext/>
        <w:rPr>
          <w:rFonts w:hint="eastAsia" w:asciiTheme="minorEastAsia" w:hAnsiTheme="minorEastAsia" w:eastAsiaTheme="minorEastAsia" w:cstheme="minorEastAsia"/>
          <w:bCs/>
          <w:sz w:val="44"/>
          <w:szCs w:val="28"/>
        </w:rPr>
        <w:outlineLvl w:val="0"/>
      </w:pPr>
      <w:r>
        <w:rPr>
          <w:rFonts w:hint="eastAsia" w:asciiTheme="minorEastAsia" w:hAnsiTheme="minorEastAsia" w:eastAsiaTheme="minorEastAsia" w:cstheme="minorEastAsia"/>
          <w:b/>
          <w:sz w:val="44"/>
          <w:szCs w:val="28"/>
        </w:rPr>
        <w:br w:type="page" w:clear="all"/>
      </w:r>
      <w:bookmarkStart w:id="628" w:name="_Toc26886"/>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七</w:t>
      </w:r>
      <w:r>
        <w:rPr>
          <w:rFonts w:hint="eastAsia" w:asciiTheme="minorEastAsia" w:hAnsiTheme="minorEastAsia" w:eastAsiaTheme="minorEastAsia" w:cstheme="minorEastAsia"/>
          <w:b/>
          <w:sz w:val="32"/>
          <w:szCs w:val="32"/>
        </w:rPr>
        <w:t xml:space="preserve">章 </w:t>
      </w:r>
      <w:bookmarkEnd w:id="610"/>
      <w:r/>
      <w:bookmarkEnd w:id="611"/>
      <w:r/>
      <w:bookmarkEnd w:id="619"/>
      <w:r>
        <w:rPr>
          <w:rFonts w:hint="eastAsia" w:asciiTheme="minorEastAsia" w:hAnsiTheme="minorEastAsia" w:eastAsiaTheme="minorEastAsia" w:cstheme="minorEastAsia"/>
          <w:b/>
          <w:sz w:val="32"/>
          <w:szCs w:val="32"/>
          <w:lang w:val="en-US" w:eastAsia="zh-CN"/>
        </w:rPr>
        <w:t xml:space="preserve">竞争性磋商</w:t>
      </w:r>
      <w:r>
        <w:rPr>
          <w:rFonts w:hint="eastAsia" w:asciiTheme="minorEastAsia" w:hAnsiTheme="minorEastAsia" w:eastAsiaTheme="minorEastAsia" w:cstheme="minorEastAsia"/>
          <w:b/>
          <w:sz w:val="32"/>
          <w:szCs w:val="32"/>
        </w:rPr>
        <w:t xml:space="preserve">响应文件格式</w:t>
      </w:r>
      <w:bookmarkEnd w:id="628"/>
      <w:r/>
      <w:r/>
    </w:p>
    <w:p>
      <w:pPr>
        <w:jc w:val="center"/>
        <w:rPr>
          <w:rFonts w:hint="eastAsia" w:asciiTheme="minorEastAsia" w:hAnsiTheme="minorEastAsia" w:eastAsiaTheme="minorEastAsia" w:cstheme="minorEastAsia"/>
          <w:b/>
          <w:sz w:val="72"/>
          <w:szCs w:val="21"/>
        </w:rPr>
      </w:pPr>
      <w:r/>
      <w:bookmarkStart w:id="629" w:name="_Hlt26671244"/>
      <w:r/>
      <w:bookmarkEnd w:id="629"/>
      <w:r/>
      <w:bookmarkStart w:id="630" w:name="_Hlt26955039"/>
      <w:r/>
      <w:bookmarkEnd w:id="630"/>
      <w:r/>
      <w:bookmarkStart w:id="631" w:name="_Toc26554094"/>
      <w:r/>
      <w:bookmarkStart w:id="632" w:name="_Toc49090576"/>
      <w:r/>
      <w:bookmarkStart w:id="633" w:name="_Toc120614282"/>
      <w:r/>
      <w:bookmarkEnd w:id="607"/>
      <w:r/>
      <w:bookmarkEnd w:id="608"/>
      <w:r/>
      <w:bookmarkEnd w:id="631"/>
      <w:r/>
      <w:bookmarkEnd w:id="632"/>
      <w:r/>
      <w:bookmarkEnd w:id="633"/>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09"/>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809"/>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809"/>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09"/>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809"/>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80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80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80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80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80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80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809"/>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rPr>
          <w:sz w:val="24"/>
          <w:szCs w:val="24"/>
          <w:highlight w:val="none"/>
        </w:rPr>
      </w:pPr>
      <w:r>
        <w:rPr>
          <w:rFonts w:hint="eastAsia" w:ascii="宋体" w:hAnsi="宋体" w:eastAsia="宋体" w:cs="宋体"/>
          <w:b/>
          <w:bCs/>
          <w:color w:val="000000"/>
          <w:sz w:val="32"/>
          <w:szCs w:val="32"/>
          <w:highlight w:val="none"/>
        </w:rPr>
        <w:t xml:space="preserve">响应文件目录</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p>
    <w:p>
      <w:pPr>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auto"/>
          <w:sz w:val="24"/>
          <w:szCs w:val="21"/>
          <w:highlight w:val="none"/>
          <w:u w:val="single"/>
          <w:lang w:val="en-US" w:eastAsia="zh-CN"/>
        </w:rPr>
        <w:t xml:space="preserve">八</w:t>
      </w:r>
      <w:r>
        <w:rPr>
          <w:rFonts w:hint="eastAsia" w:ascii="宋体" w:hAnsi="宋体"/>
          <w:i/>
          <w:iCs w:val="0"/>
          <w:color w:val="auto"/>
          <w:sz w:val="24"/>
          <w:szCs w:val="21"/>
          <w:highlight w:val="none"/>
          <w:u w:val="single"/>
        </w:rPr>
        <w:t xml:space="preserve">、开标一览表</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p>
    <w:p>
      <w:pPr>
        <w:pStyle w:val="809"/>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p>
    <w:p>
      <w:pPr>
        <w:pStyle w:val="809"/>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p>
    <w:p>
      <w:pPr>
        <w:pStyle w:val="809"/>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p>
    <w:p>
      <w:pPr>
        <w:pStyle w:val="809"/>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p>
    <w:p>
      <w:pPr>
        <w:pStyle w:val="809"/>
        <w:ind w:firstLine="480"/>
        <w:jc w:val="both"/>
        <w:spacing w:before="0" w:beforeAutospacing="0" w:after="0" w:afterAutospacing="0" w:line="360" w:lineRule="auto"/>
        <w:widowControl w:val="off"/>
        <w:rPr>
          <w:rFonts w:hint="eastAsia"/>
          <w:color w:val="000000"/>
          <w:highlight w:val="none"/>
          <w:lang w:val="en-US" w:eastAsia="zh-CN"/>
        </w:rPr>
      </w:pPr>
      <w:r>
        <w:rPr>
          <w:rFonts w:hint="eastAsia"/>
          <w:color w:val="000000"/>
          <w:highlight w:val="none"/>
          <w:lang w:val="en-US" w:eastAsia="zh-CN"/>
        </w:rPr>
        <w:t xml:space="preserve">十八、关于符合本国产品标准的声明函</w:t>
      </w:r>
      <w:r/>
    </w:p>
    <w:p>
      <w:pPr>
        <w:pStyle w:val="809"/>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rPr>
      </w:r>
      <w:r/>
    </w:p>
    <w:p>
      <w:pPr>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pStyle w:val="809"/>
        <w:jc w:val="both"/>
        <w:keepLines w:val="0"/>
        <w:keepNext w:val="0"/>
        <w:pageBreakBefore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809"/>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p>
      <w:pPr>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p>
    <w:tbl>
      <w:tblPr>
        <w:tblStyle w:val="7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24"/>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24"/>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24"/>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24"/>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24"/>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09"/>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809"/>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809"/>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2"/>
          <w:szCs w:val="32"/>
          <w:highlight w:val="none"/>
          <w:u w:val="single"/>
        </w:rPr>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color w:val="auto"/>
          <w:sz w:val="32"/>
          <w:szCs w:val="32"/>
          <w:highlight w:val="none"/>
          <w:u w:val="single"/>
          <w:lang w:val="en-US" w:eastAsia="zh-CN" w:bidi="ar-SA"/>
        </w:rPr>
        <w:outlineLvl w:val="1"/>
      </w:pPr>
      <w:r>
        <w:rPr>
          <w:rFonts w:hint="eastAsia" w:ascii="黑体" w:hAnsi="黑体" w:eastAsia="黑体" w:cs="Times New Roman"/>
          <w:b/>
          <w:bCs w:val="0"/>
          <w:i/>
          <w:color w:val="auto"/>
          <w:sz w:val="32"/>
          <w:szCs w:val="32"/>
          <w:highlight w:val="none"/>
          <w:lang w:val="en-US" w:eastAsia="zh-CN" w:bidi="ar-SA"/>
        </w:rPr>
        <w:t xml:space="preserve">四、</w:t>
      </w:r>
      <w:r>
        <w:rPr>
          <w:rFonts w:hint="eastAsia" w:ascii="黑体" w:hAnsi="黑体" w:eastAsia="黑体" w:cs="Times New Roman"/>
          <w:b/>
          <w:bCs w:val="0"/>
          <w:i/>
          <w:color w:val="auto"/>
          <w:sz w:val="32"/>
          <w:szCs w:val="32"/>
          <w:highlight w:val="none"/>
          <w:u w:val="single"/>
          <w:lang w:val="en-US" w:eastAsia="zh-CN" w:bidi="ar-SA"/>
        </w:rPr>
        <w:t xml:space="preserve">具备履行合同所必需的设备和专业技术能力的书面声明</w:t>
      </w:r>
      <w:r/>
    </w:p>
    <w:p>
      <w:pPr>
        <w:numPr>
          <w:ilvl w:val="0"/>
          <w:numId w:val="0"/>
        </w:numPr>
        <w:jc w:val="both"/>
        <w:spacing w:line="360" w:lineRule="auto"/>
        <w:rPr>
          <w:rFonts w:hint="eastAsia" w:ascii="黑体" w:hAnsi="黑体" w:eastAsia="黑体" w:cs="Times New Roman"/>
          <w:b/>
          <w:bCs w:val="0"/>
          <w:i/>
          <w:color w:val="auto"/>
          <w:sz w:val="32"/>
          <w:szCs w:val="32"/>
          <w:highlight w:val="none"/>
          <w:u w:val="single"/>
          <w:lang w:val="en-US" w:eastAsia="zh-CN" w:bidi="ar-SA"/>
        </w:rPr>
        <w:outlineLvl w:val="9"/>
      </w:pPr>
      <w:r>
        <w:rPr>
          <w:rFonts w:hint="eastAsia" w:ascii="黑体" w:hAnsi="黑体" w:eastAsia="黑体" w:cs="Times New Roman"/>
          <w:b/>
          <w:bCs w:val="0"/>
          <w:i/>
          <w:color w:val="auto"/>
          <w:sz w:val="32"/>
          <w:szCs w:val="32"/>
          <w:highlight w:val="none"/>
          <w:u w:val="single"/>
          <w:lang w:val="en-US" w:eastAsia="zh-CN" w:bidi="ar-SA"/>
        </w:rPr>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auto"/>
          <w:sz w:val="24"/>
          <w:highlight w:val="none"/>
        </w:rPr>
        <w:t xml:space="preserve">日期：</w:t>
      </w:r>
      <w:r>
        <w:rPr>
          <w:rFonts w:hint="eastAsia" w:ascii="宋体" w:hAnsi="宋体" w:eastAsia="宋体" w:cs="宋体"/>
          <w:sz w:val="24"/>
          <w:highlight w:val="none"/>
        </w:rPr>
        <w:t xml:space="preserve">    年     月     日</w:t>
      </w:r>
      <w:r/>
    </w:p>
    <w:p>
      <w:pPr>
        <w:pStyle w:val="809"/>
        <w:jc w:val="both"/>
        <w:keepLines w:val="0"/>
        <w:keepNext w:val="0"/>
        <w:pageBreakBefore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p>
    <w:p>
      <w:pPr>
        <w:pStyle w:val="809"/>
        <w:jc w:val="both"/>
        <w:keepLines w:val="0"/>
        <w:keepNext w:val="0"/>
        <w:pageBreakBefore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809"/>
        <w:jc w:val="both"/>
        <w:keepLines w:val="0"/>
        <w:keepNext w:val="0"/>
        <w:pageBreakBefore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pStyle w:val="809"/>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p>
    <w:p>
      <w:pPr>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p>
    <w:p>
      <w:pPr>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p>
    <w:p>
      <w:pPr>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p>
    <w:p>
      <w:pPr>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809"/>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p>
    <w:p>
      <w:pPr>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809"/>
        <w:jc w:val="both"/>
        <w:keepLines w:val="0"/>
        <w:keepNext w:val="0"/>
        <w:spacing w:before="0" w:beforeAutospacing="0" w:after="0" w:afterAutospacing="0"/>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rPr>
        <w:t xml:space="preserve"> </w:t>
      </w:r>
      <w:r/>
    </w:p>
    <w:p>
      <w:pPr>
        <w:pStyle w:val="809"/>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p>
    <w:p>
      <w:pPr>
        <w:pStyle w:val="809"/>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据此函，__________签字人兹宣布同意如下：</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p>
    <w:p>
      <w:pPr>
        <w:pStyle w:val="809"/>
        <w:ind w:left="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p>
    <w:p>
      <w:pPr>
        <w:pStyle w:val="809"/>
        <w:ind w:left="425"/>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p>
    <w:p>
      <w:pPr>
        <w:pStyle w:val="809"/>
        <w:ind w:left="42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 址：</w:t>
      </w:r>
      <w:r/>
    </w:p>
    <w:p>
      <w:pPr>
        <w:pStyle w:val="809"/>
        <w:ind w:left="42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邮 编：</w:t>
      </w:r>
      <w:r/>
    </w:p>
    <w:p>
      <w:pPr>
        <w:pStyle w:val="809"/>
        <w:ind w:left="42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电 话：</w:t>
      </w:r>
      <w:r/>
    </w:p>
    <w:p>
      <w:pPr>
        <w:pStyle w:val="809"/>
        <w:ind w:left="42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传 真：</w:t>
      </w:r>
      <w:r/>
    </w:p>
    <w:p>
      <w:pPr>
        <w:pStyle w:val="809"/>
        <w:ind w:left="42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供应商开户行：</w:t>
      </w:r>
      <w:r/>
    </w:p>
    <w:p>
      <w:pPr>
        <w:pStyle w:val="809"/>
        <w:ind w:left="42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账 号： </w:t>
      </w:r>
      <w:r/>
    </w:p>
    <w:p>
      <w:pPr>
        <w:pStyle w:val="809"/>
        <w:ind w:left="420" w:firstLine="480"/>
        <w:keepLines w:val="0"/>
        <w:keepNext w:val="0"/>
        <w:spacing w:before="0" w:beforeAutospacing="0" w:after="0" w:afterAutospacing="0" w:line="36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日 期：________年____月____日</w:t>
      </w:r>
      <w:r/>
    </w:p>
    <w:p>
      <w:pPr>
        <w:ind w:firstLine="480"/>
        <w:spacing w:line="400" w:lineRule="exact"/>
        <w:rPr>
          <w:rFonts w:hint="eastAsia"/>
          <w:sz w:val="24"/>
          <w:highlight w:val="none"/>
        </w:rPr>
      </w:pPr>
      <w:r>
        <w:rPr>
          <w:rFonts w:hint="eastAsia"/>
          <w:sz w:val="24"/>
          <w:highlight w:val="none"/>
        </w:rPr>
      </w:r>
      <w:r/>
    </w:p>
    <w:p>
      <w:pPr>
        <w:ind w:firstLine="480"/>
        <w:spacing w:line="360" w:lineRule="auto"/>
        <w:rPr>
          <w:sz w:val="24"/>
          <w:highlight w:val="none"/>
        </w:rPr>
      </w:pPr>
      <w:r>
        <w:rPr>
          <w:rFonts w:hint="eastAsia"/>
          <w:sz w:val="24"/>
          <w:highlight w:val="none"/>
        </w:rPr>
        <w:t xml:space="preserve">供应商（盖章）：</w:t>
      </w:r>
      <w:r/>
    </w:p>
    <w:p>
      <w:pPr>
        <w:ind w:firstLine="480"/>
        <w:spacing w:line="360" w:lineRule="auto"/>
        <w:rPr>
          <w:sz w:val="24"/>
          <w:highlight w:val="none"/>
        </w:rPr>
      </w:pPr>
      <w:r>
        <w:rPr>
          <w:rFonts w:hint="eastAsia"/>
          <w:sz w:val="24"/>
          <w:highlight w:val="none"/>
        </w:rPr>
        <w:t xml:space="preserve">日期：    年     月     日</w:t>
      </w:r>
      <w:r/>
    </w:p>
    <w:p>
      <w:pPr>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jc w:val="center"/>
        <w:rPr>
          <w:rFonts w:hint="eastAsia" w:eastAsia="仿宋_GB2312"/>
          <w:color w:val="auto"/>
          <w:sz w:val="24"/>
          <w:szCs w:val="20"/>
          <w:highlight w:val="none"/>
        </w:rPr>
        <w:outlineLvl w:val="1"/>
      </w:pPr>
      <w:r>
        <w:rPr>
          <w:rFonts w:hint="eastAsia" w:ascii="黑体" w:hAnsi="黑体" w:eastAsia="黑体"/>
          <w:b/>
          <w:i/>
          <w:color w:val="auto"/>
          <w:sz w:val="32"/>
          <w:szCs w:val="32"/>
          <w:highlight w:val="none"/>
          <w:u w:val="single"/>
          <w:lang w:val="en-US" w:eastAsia="zh-CN"/>
        </w:rPr>
        <w:t xml:space="preserve">八</w:t>
      </w:r>
      <w:r>
        <w:rPr>
          <w:rFonts w:hint="eastAsia" w:ascii="黑体" w:hAnsi="黑体" w:eastAsia="黑体"/>
          <w:b/>
          <w:i/>
          <w:color w:val="auto"/>
          <w:sz w:val="32"/>
          <w:szCs w:val="32"/>
          <w:highlight w:val="none"/>
          <w:u w:val="singl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全称（加盖CA电子签章）：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9789" w:type="dxa"/>
            <w:vAlign w:val="center"/>
            <w:textDirection w:val="lrTb"/>
            <w:noWrap w:val="false"/>
          </w:tcPr>
          <w:p>
            <w:pPr>
              <w:pStyle w:val="1015"/>
              <w:ind w:firstLine="0"/>
              <w:spacing w:before="0" w:after="0" w:line="5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大写：</w:t>
            </w:r>
            <w:r/>
          </w:p>
          <w:p>
            <w:pPr>
              <w:pStyle w:val="1015"/>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小写：                          </w:t>
            </w:r>
            <w:r/>
          </w:p>
          <w:p>
            <w:pPr>
              <w:pStyle w:val="1015"/>
              <w:ind w:firstLine="0"/>
              <w:jc w:val="right"/>
              <w:spacing w:before="0" w:after="0" w:line="500" w:lineRule="exact"/>
              <w:rPr>
                <w:rFonts w:hint="eastAsia" w:ascii="宋体" w:hAnsi="宋体"/>
                <w:color w:val="auto"/>
                <w:szCs w:val="21"/>
                <w:highlight w:val="none"/>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（人民币：元）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pStyle w:val="824"/>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0"/>
        <w:rPr>
          <w:rFonts w:hint="eastAsia" w:ascii="宋体" w:hAnsi="宋体"/>
          <w:color w:val="auto"/>
          <w:sz w:val="24"/>
          <w:szCs w:val="24"/>
          <w:highlight w:val="none"/>
        </w:rPr>
      </w:pPr>
      <w:r>
        <w:rPr>
          <w:rFonts w:hint="eastAsia" w:ascii="宋体" w:hAnsi="宋体"/>
          <w:color w:val="auto"/>
          <w:sz w:val="24"/>
          <w:szCs w:val="24"/>
          <w:highlight w:val="none"/>
        </w:rPr>
      </w:r>
      <w:r/>
    </w:p>
    <w:p>
      <w:pPr>
        <w:pStyle w:val="809"/>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采购人</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360"/>
        <w:spacing w:line="560" w:lineRule="exact"/>
        <w:rPr>
          <w:rFonts w:hint="eastAsia" w:ascii="华文新魏" w:hAnsi="宋体" w:eastAsia="华文新魏"/>
          <w:color w:val="auto"/>
          <w:sz w:val="24"/>
          <w:szCs w:val="24"/>
          <w:highlight w:val="none"/>
        </w:rPr>
      </w:pPr>
      <w:r>
        <w:rPr>
          <w:rFonts w:hint="eastAsia" w:ascii="华文新魏" w:hAnsi="宋体" w:eastAsia="华文新魏"/>
          <w:color w:val="auto"/>
          <w:sz w:val="24"/>
          <w:szCs w:val="24"/>
          <w:highlight w:val="none"/>
        </w:rPr>
      </w:r>
      <w:r/>
    </w:p>
    <w:p>
      <w:pPr>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p>
    <w:p>
      <w:pPr>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p>
    <w:p>
      <w:pPr>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p>
    <w:p>
      <w:pPr>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p>
    <w:p>
      <w:pPr>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p>
    <w:p>
      <w:pPr>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p>
    <w:p>
      <w:pPr>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val="en-US" w:eastAsia="zh-CN"/>
        </w:rPr>
        <w:t xml:space="preserve">十一、</w:t>
      </w:r>
      <w:r>
        <w:rPr>
          <w:rFonts w:hint="eastAsia" w:ascii="宋体" w:hAnsi="宋体" w:eastAsia="宋体" w:cs="宋体"/>
          <w:i/>
          <w:color w:val="auto"/>
          <w:sz w:val="28"/>
          <w:szCs w:val="28"/>
          <w:highlight w:val="none"/>
          <w:u w:val="singl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（以响应文件递交当日江苏省住建厅综合服务平台为准“https://zhfwpt.jsszfhcxjst.jiangsu.gov.cn:12443/ms/admin/#/open/dthc-list”）。</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pStyle w:val="809"/>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09"/>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highlight w:val="none"/>
        </w:rPr>
      </w:r>
      <w:r/>
    </w:p>
    <w:p>
      <w:pPr>
        <w:pStyle w:val="809"/>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p>
    <w:p>
      <w:pPr>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p>
    <w:p>
      <w:pPr>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ind w:firstLine="0"/>
        <w:rPr>
          <w:rFonts w:hint="eastAsia" w:ascii="宋体" w:hAnsi="宋体" w:cs="宋体"/>
          <w:b/>
          <w:sz w:val="22"/>
          <w:highlight w:val="none"/>
        </w:rPr>
      </w:pPr>
      <w:r>
        <w:rPr>
          <w:rFonts w:hint="eastAsia" w:ascii="宋体" w:hAnsi="宋体" w:cs="宋体"/>
          <w:b/>
          <w:sz w:val="22"/>
          <w:highlight w:val="none"/>
        </w:rPr>
      </w:r>
      <w:r/>
    </w:p>
    <w:p>
      <w:pPr>
        <w:ind w:firstLine="0"/>
        <w:rPr>
          <w:rFonts w:hint="eastAsia" w:ascii="宋体" w:hAnsi="宋体" w:cs="宋体"/>
          <w:b/>
          <w:sz w:val="22"/>
          <w:highlight w:val="none"/>
        </w:rPr>
      </w:pPr>
      <w:r>
        <w:rPr>
          <w:rFonts w:hint="eastAsia" w:ascii="宋体" w:hAnsi="宋体" w:cs="宋体"/>
          <w:b/>
          <w:sz w:val="22"/>
          <w:highlight w:val="none"/>
        </w:rPr>
      </w:r>
      <w:r/>
    </w:p>
    <w:p>
      <w:pPr>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p>
    <w:p>
      <w:pPr>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809"/>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color w:val="000000"/>
          <w:sz w:val="32"/>
          <w:szCs w:val="32"/>
          <w:highlight w:val="none"/>
        </w:rPr>
      </w:r>
      <w:r/>
    </w:p>
    <w:p>
      <w:pPr>
        <w:pStyle w:val="809"/>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cs="宋体"/>
          <w:b/>
          <w:sz w:val="32"/>
          <w:szCs w:val="32"/>
          <w:highlight w:val="none"/>
        </w:rPr>
        <w:br w:type="page" w:clear="all"/>
      </w:r>
      <w:bookmarkStart w:id="634" w:name="_Toc2279"/>
      <w:r/>
      <w:bookmarkStart w:id="635" w:name="_Toc30442"/>
      <w:r/>
      <w:bookmarkStart w:id="636" w:name="_Toc22356583"/>
      <w:r/>
      <w:bookmarkStart w:id="637" w:name="_Toc26554103"/>
      <w:r/>
      <w:bookmarkStart w:id="638" w:name="_Toc120614291"/>
      <w:r/>
      <w:bookmarkStart w:id="639" w:name="_Toc24878535"/>
      <w:r/>
      <w:bookmarkStart w:id="640" w:name="_Toc513029281"/>
      <w:r/>
      <w:bookmarkStart w:id="641" w:name="_Toc23828483"/>
      <w:r/>
      <w:bookmarkStart w:id="642" w:name="_Toc49090582"/>
      <w:r/>
      <w:bookmarkStart w:id="643" w:name="_Toc120614284"/>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p>
    <w:tbl>
      <w:tblPr>
        <w:tblStyle w:val="77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267"/>
        <w:gridCol w:w="2670"/>
        <w:gridCol w:w="1463"/>
        <w:gridCol w:w="1167"/>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ind w:left="0" w:firstLine="0"/>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644" w:name="_Hlt26782999"/>
            <w:r/>
            <w:bookmarkStart w:id="645" w:name="_Hlt26955056"/>
            <w:r/>
            <w:bookmarkStart w:id="646" w:name="_Hlt26580838"/>
            <w:r/>
            <w:bookmarkStart w:id="647" w:name="_Hlt26609391"/>
            <w:r/>
            <w:bookmarkStart w:id="648" w:name="_Hlt24879081"/>
            <w:r/>
            <w:bookmarkStart w:id="649" w:name="_Hlt26671343"/>
            <w:r/>
            <w:bookmarkStart w:id="650" w:name="_Hlt26955064"/>
            <w:r/>
            <w:bookmarkStart w:id="651" w:name="_Hlt26671372"/>
            <w:r>
              <w:rPr>
                <w:rFonts w:hint="eastAsia" w:ascii="宋体" w:hAnsi="宋体" w:eastAsia="宋体" w:cs="宋体"/>
                <w:color w:val="000000"/>
                <w:sz w:val="24"/>
                <w:szCs w:val="24"/>
                <w:highlight w:val="none"/>
              </w:rPr>
              <w:t xml:space="preserve">序号</w:t>
            </w:r>
            <w:bookmarkEnd w:id="644"/>
            <w:r/>
            <w:bookmarkEnd w:id="645"/>
            <w:r/>
            <w:bookmarkEnd w:id="646"/>
            <w:r/>
            <w:bookmarkEnd w:id="647"/>
            <w:r/>
            <w:bookmarkEnd w:id="648"/>
            <w:r/>
            <w:bookmarkEnd w:id="649"/>
            <w:r/>
            <w:bookmarkEnd w:id="650"/>
            <w:r/>
            <w:bookmarkEnd w:id="651"/>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ind w:left="0" w:firstLine="0"/>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ind w:left="0" w:firstLine="0"/>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ind w:left="0" w:firstLine="0"/>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ind w:left="0" w:firstLine="0"/>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证明材料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tc>
      </w:tr>
    </w:tbl>
    <w:p>
      <w:pPr>
        <w:pStyle w:val="809"/>
        <w:jc w:val="both"/>
        <w:keepLines w:val="0"/>
        <w:keepNext w:val="0"/>
        <w:spacing w:before="0" w:beforeAutospacing="0" w:after="0" w:afterAutospacing="0"/>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 行数不够，可自行添加。</w:t>
      </w:r>
      <w:r/>
    </w:p>
    <w:p>
      <w:pPr>
        <w:pStyle w:val="809"/>
        <w:jc w:val="both"/>
        <w:keepLines w:val="0"/>
        <w:keepNext w:val="0"/>
        <w:spacing w:before="0" w:beforeAutospacing="0" w:after="0" w:afterAutospacing="0" w:line="480" w:lineRule="auto"/>
        <w:shd w:val="clear" w:color="auto" w:fill="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spacing w:line="560" w:lineRule="exact"/>
        <w:shd w:val="clear" w:color="auto" w:fill="auto"/>
        <w:rPr>
          <w:rFonts w:ascii="宋体" w:hAnsi="宋体" w:cs="宋体"/>
          <w:bCs/>
          <w:sz w:val="24"/>
          <w:highlight w:val="none"/>
        </w:rPr>
      </w:pPr>
      <w:r>
        <w:rPr>
          <w:rFonts w:ascii="宋体" w:hAnsi="宋体" w:cs="宋体"/>
          <w:bCs/>
          <w:sz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782"/>
        <w:shd w:val="clear" w:color="auto" w:fill="auto"/>
        <w:rPr>
          <w:rFonts w:ascii="宋体" w:hAnsi="宋体" w:cs="宋体"/>
          <w:highlight w:val="none"/>
        </w:rPr>
      </w:pPr>
      <w:r>
        <w:rPr>
          <w:rFonts w:ascii="宋体" w:hAnsi="宋体" w:cs="宋体"/>
          <w:highlight w:val="none"/>
        </w:rPr>
      </w:r>
      <w:bookmarkEnd w:id="634"/>
      <w:r/>
      <w:bookmarkEnd w:id="635"/>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400" w:lineRule="exact"/>
        <w:shd w:val="clear" w:color="auto" w:fill="auto"/>
        <w:rPr>
          <w:rFonts w:ascii="宋体" w:hAnsi="宋体" w:cs="宋体"/>
          <w:b/>
          <w:bCs/>
          <w:sz w:val="28"/>
          <w:szCs w:val="28"/>
          <w:highlight w:val="none"/>
        </w:rPr>
      </w:pPr>
      <w:r/>
      <w:bookmarkStart w:id="652" w:name="_Toc20606"/>
      <w:r/>
      <w:bookmarkEnd w:id="652"/>
      <w:r/>
      <w:bookmarkStart w:id="653" w:name="_Toc27900"/>
      <w:r/>
      <w:bookmarkEnd w:id="653"/>
      <w:r/>
      <w:r/>
    </w:p>
    <w:p>
      <w:pPr>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360" w:lineRule="auto"/>
        <w:shd w:val="clear" w:color="auto" w:fill="auto"/>
        <w:rPr>
          <w:rFonts w:ascii="宋体" w:hAnsi="宋体" w:cs="宋体"/>
          <w:sz w:val="24"/>
          <w:highlight w:val="none"/>
        </w:rPr>
      </w:pPr>
      <w:r>
        <w:rPr>
          <w:rFonts w:ascii="宋体" w:hAnsi="宋体" w:cs="宋体"/>
          <w:sz w:val="24"/>
          <w:highlight w:val="none"/>
        </w:rPr>
      </w:r>
      <w:r/>
    </w:p>
    <w:p>
      <w:pPr>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p>
    <w:tbl>
      <w:tblPr>
        <w:tblStyle w:val="77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80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bookmarkEnd w:id="636"/>
      <w:r/>
      <w:bookmarkEnd w:id="637"/>
      <w:r/>
      <w:bookmarkEnd w:id="638"/>
      <w:r/>
      <w:bookmarkEnd w:id="639"/>
      <w:r/>
      <w:bookmarkEnd w:id="640"/>
      <w:r/>
      <w:bookmarkEnd w:id="641"/>
      <w:r/>
      <w:bookmarkEnd w:id="642"/>
      <w:r/>
      <w:bookmarkEnd w:id="643"/>
      <w:r/>
      <w:r/>
    </w:p>
    <w:p>
      <w:pPr>
        <w:jc w:val="center"/>
        <w:spacing w:line="360" w:lineRule="auto"/>
        <w:rPr>
          <w:rFonts w:ascii="宋体" w:hAnsi="宋体" w:cs="宋体"/>
          <w:b/>
          <w:bCs/>
          <w:sz w:val="28"/>
          <w:szCs w:val="28"/>
          <w:highlight w:val="none"/>
        </w:rPr>
        <w:outlineLvl w:val="1"/>
      </w:pPr>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p>
        </w:tc>
        <w:tc>
          <w:tcPr>
            <w:tcW w:w="1485"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p>
        </w:tc>
        <w:tc>
          <w:tcPr>
            <w:tcW w:w="1547"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p>
        </w:tc>
        <w:tc>
          <w:tcPr>
            <w:tcW w:w="2814"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p>
    <w:tbl>
      <w:tblPr>
        <w:tblStyle w:val="776"/>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439"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2135"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p>
        </w:tc>
        <w:tc>
          <w:tcPr>
            <w:tcW w:w="1358"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p>
        </w:tc>
        <w:tc>
          <w:tcPr>
            <w:tcW w:w="1521"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p>
        </w:tc>
        <w:tc>
          <w:tcPr>
            <w:tcW w:w="1521"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rPr>
          <w:rFonts w:ascii="宋体" w:hAnsi="宋体" w:cs="宋体"/>
          <w:b/>
          <w:bCs/>
          <w:sz w:val="28"/>
          <w:highlight w:val="none"/>
        </w:rPr>
      </w:pPr>
      <w:r>
        <w:rPr>
          <w:rFonts w:ascii="宋体" w:hAnsi="宋体" w:cs="宋体"/>
          <w:b/>
          <w:bCs/>
          <w:sz w:val="28"/>
          <w:highlight w:val="none"/>
        </w:rPr>
      </w:r>
      <w:r/>
    </w:p>
    <w:p>
      <w:pPr>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p>
    <w:p>
      <w:pPr>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p>
      <w:pPr>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jc w:val="center"/>
        <w:rPr>
          <w:rFonts w:hint="eastAsia"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val="0"/>
          <w:bCs w:val="0"/>
          <w:sz w:val="36"/>
          <w:szCs w:val="36"/>
          <w:lang w:val="en-US" w:eastAsia="zh-CN"/>
        </w:rPr>
        <w:t xml:space="preserve">十八、关于符合本国产品标准的声明函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1.</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u w:val="single"/>
          <w:vertAlign w:val="superscript"/>
          <w:lang w:val="en-US" w:eastAsia="zh-CN"/>
        </w:rPr>
        <w:t xml:space="preserve">1</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 生产厂</w:t>
      </w:r>
      <w:r>
        <w:rPr>
          <w:rFonts w:hint="default" w:asciiTheme="minorEastAsia" w:hAnsiTheme="minorEastAsia" w:eastAsiaTheme="minorEastAsia" w:cstheme="minorEastAsia"/>
          <w:i w:val="0"/>
          <w:iCs w:val="0"/>
          <w:sz w:val="22"/>
          <w:szCs w:val="22"/>
          <w:highlight w:val="none"/>
          <w:lang w:val="en-US" w:eastAsia="zh-CN"/>
        </w:rPr>
        <w:t xml:space="preserve">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厂名</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2</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lang w:val="en-US" w:eastAsia="zh-CN"/>
        </w:rPr>
        <w:t xml:space="preserve">厂址为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生产厂址</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规定比例</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3</w:t>
      </w:r>
      <w:r>
        <w:rPr>
          <w:rFonts w:hint="default"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w:t>
      </w:r>
      <w:r>
        <w:rPr>
          <w:rFonts w:hint="default" w:asciiTheme="minorEastAsia" w:hAnsiTheme="minorEastAsia" w:eastAsiaTheme="minorEastAsia" w:cstheme="minorEastAsia"/>
          <w:i w:val="0"/>
          <w:iCs w:val="0"/>
          <w:sz w:val="22"/>
          <w:szCs w:val="22"/>
          <w:highlight w:val="none"/>
          <w:u w:val="single"/>
          <w:lang w:val="en-US" w:eastAsia="zh-CN"/>
        </w:rPr>
        <w:t xml:space="preserve"> (关键组件)</w:t>
      </w:r>
      <w:r>
        <w:rPr>
          <w:rFonts w:hint="default" w:asciiTheme="minorEastAsia" w:hAnsiTheme="minorEastAsia" w:eastAsiaTheme="minorEastAsia" w:cstheme="minorEastAsia"/>
          <w:i w:val="0"/>
          <w:iCs w:val="0"/>
          <w:sz w:val="22"/>
          <w:szCs w:val="22"/>
          <w:highlight w:val="none"/>
          <w:u w:val="single"/>
          <w:vertAlign w:val="superscript"/>
          <w:lang w:val="en-US" w:eastAsia="zh-CN"/>
        </w:rPr>
        <w:t xml:space="preserve">4</w:t>
      </w:r>
      <w:r>
        <w:rPr>
          <w:rFonts w:hint="default" w:asciiTheme="minorEastAsia" w:hAnsiTheme="minorEastAsia" w:eastAsiaTheme="minorEastAsia" w:cstheme="minorEastAsia"/>
          <w:i w:val="0"/>
          <w:iCs w:val="0"/>
          <w:sz w:val="22"/>
          <w:szCs w:val="22"/>
          <w:highlight w:val="none"/>
          <w:lang w:val="en-US" w:eastAsia="zh-CN"/>
        </w:rPr>
        <w:t xml:space="preserve"> </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default" w:asciiTheme="minorEastAsia" w:hAnsiTheme="minorEastAsia" w:eastAsiaTheme="minorEastAsia" w:cstheme="minorEastAsia"/>
          <w:i w:val="0"/>
          <w:iCs w:val="0"/>
          <w:sz w:val="22"/>
          <w:szCs w:val="22"/>
          <w:lang w:val="en-US" w:eastAsia="zh-CN"/>
        </w:rPr>
        <w:t xml:space="preserve">的 </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default" w:asciiTheme="minorEastAsia" w:hAnsiTheme="minorEastAsia" w:eastAsiaTheme="minorEastAsia" w:cstheme="minorEastAsia"/>
          <w:i w:val="0"/>
          <w:iCs w:val="0"/>
          <w:sz w:val="22"/>
          <w:szCs w:val="22"/>
          <w:u w:val="single"/>
          <w:vertAlign w:val="superscript"/>
          <w:lang w:val="en-US" w:eastAsia="zh-CN"/>
        </w:rPr>
        <w:t xml:space="preserve">5</w:t>
      </w:r>
      <w:r>
        <w:rPr>
          <w:rFonts w:hint="default" w:asciiTheme="minorEastAsia" w:hAnsiTheme="minorEastAsia" w:eastAsiaTheme="minorEastAsia" w:cstheme="minorEastAsia"/>
          <w:i w:val="0"/>
          <w:iCs w:val="0"/>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生产厂为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厂名</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厂址为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生产厂址</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的中国境内生产的组件成本占比≥</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规定比例</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none"/>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w:t>
      </w:r>
      <w:r>
        <w:rPr>
          <w:rFonts w:hint="default"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关键组件</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i w:val="0"/>
          <w:iCs w:val="0"/>
          <w:sz w:val="24"/>
          <w:szCs w:val="21"/>
        </w:rPr>
      </w:pPr>
      <w:r>
        <w:rPr>
          <w:rFonts w:hint="eastAsia" w:asciiTheme="minorEastAsia" w:hAnsiTheme="minorEastAsia" w:eastAsiaTheme="minorEastAsia" w:cstheme="minorEastAsia"/>
          <w:i w:val="0"/>
          <w:iCs w:val="0"/>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pStyle w:val="1013"/>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pStyle w:val="1013"/>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footerReference w:type="default" r:id="rId12"/>
      <w:footerReference w:type="first" r:id="rId13"/>
      <w:footnotePr/>
      <w:endnotePr/>
      <w:type w:val="nextPage"/>
      <w:pgSz w:w="11906" w:h="16838" w:orient="portrait"/>
      <w:pgMar w:top="1361" w:right="1304" w:bottom="1304" w:left="131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imSun">
    <w:panose1 w:val="02010600030101010101"/>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宋体_x0006_壵分糮..">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rFonts w:ascii="Times New Roman" w:hAnsi="Times New Roman"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5"/>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71"/>
      <w:isLgl w:val="false"/>
      <w:suff w:val="nothing"/>
      <w:lvlText w:val=""/>
      <w:lvlJc w:val="left"/>
      <w:pPr>
        <w:ind w:left="0" w:firstLine="0"/>
      </w:pPr>
      <w:rPr>
        <w:rFonts w:hint="eastAsia"/>
      </w:rPr>
    </w:lvl>
    <w:lvl w:ilvl="6">
      <w:start w:val="1"/>
      <w:numFmt w:val="none"/>
      <w:pStyle w:val="772"/>
      <w:isLgl w:val="false"/>
      <w:suff w:val="nothing"/>
      <w:lvlText w:val=""/>
      <w:lvlJc w:val="left"/>
      <w:pPr>
        <w:ind w:left="0" w:firstLine="0"/>
      </w:pPr>
      <w:rPr>
        <w:rFonts w:hint="eastAsia"/>
      </w:rPr>
    </w:lvl>
    <w:lvl w:ilvl="7">
      <w:start w:val="1"/>
      <w:numFmt w:val="none"/>
      <w:pStyle w:val="773"/>
      <w:isLgl w:val="false"/>
      <w:suff w:val="nothing"/>
      <w:lvlText w:val=""/>
      <w:lvlJc w:val="left"/>
      <w:pPr>
        <w:ind w:left="0" w:firstLine="0"/>
      </w:pPr>
      <w:rPr>
        <w:rFonts w:hint="eastAsia"/>
      </w:rPr>
    </w:lvl>
    <w:lvl w:ilvl="8">
      <w:start w:val="1"/>
      <w:numFmt w:val="none"/>
      <w:pStyle w:val="774"/>
      <w:isLgl w:val="false"/>
      <w:suff w:val="nothing"/>
      <w:lvlText w:val=""/>
      <w:lvlJc w:val="left"/>
      <w:pPr>
        <w:ind w:left="0" w:firstLine="0"/>
      </w:pPr>
      <w:rPr>
        <w:rFonts w:hint="eastAsia"/>
      </w:rPr>
    </w:lvl>
  </w:abstractNum>
  <w:abstractNum w:abstractNumId="2">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6">
    <w:name w:val="Heading 1"/>
    <w:basedOn w:val="765"/>
    <w:next w:val="765"/>
    <w:link w:val="978"/>
    <w:uiPriority w:val="0"/>
    <w:qFormat/>
    <w:pPr>
      <w:jc w:val="center"/>
      <w:keepNext/>
      <w:outlineLvl w:val="0"/>
    </w:pPr>
    <w:rPr>
      <w:rFonts w:ascii="楷体_GB2312" w:eastAsia="楷体_GB2312"/>
      <w:sz w:val="28"/>
      <w:szCs w:val="28"/>
    </w:rPr>
  </w:style>
  <w:style w:type="paragraph" w:styleId="767">
    <w:name w:val="Heading 2"/>
    <w:basedOn w:val="765"/>
    <w:next w:val="765"/>
    <w:link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8">
    <w:name w:val="Heading 3"/>
    <w:basedOn w:val="765"/>
    <w:next w:val="765"/>
    <w:link w:val="980"/>
    <w:uiPriority w:val="0"/>
    <w:qFormat/>
    <w:pPr>
      <w:keepLines/>
      <w:keepNext/>
      <w:spacing w:before="260" w:after="260" w:line="416" w:lineRule="auto"/>
      <w:outlineLvl w:val="2"/>
    </w:pPr>
    <w:rPr>
      <w:b/>
      <w:bCs/>
      <w:sz w:val="32"/>
      <w:szCs w:val="32"/>
    </w:rPr>
  </w:style>
  <w:style w:type="paragraph" w:styleId="769">
    <w:name w:val="Heading 4"/>
    <w:basedOn w:val="765"/>
    <w:next w:val="765"/>
    <w:link w:val="981"/>
    <w:uiPriority w:val="0"/>
    <w:qFormat/>
    <w:pPr>
      <w:keepLines/>
      <w:keepNext/>
      <w:spacing w:before="280" w:after="290" w:line="376" w:lineRule="auto"/>
      <w:outlineLvl w:val="3"/>
    </w:pPr>
    <w:rPr>
      <w:rFonts w:ascii="Arial" w:hAnsi="Arial" w:eastAsia="黑体" w:cs="Arial"/>
      <w:b/>
      <w:bCs/>
      <w:sz w:val="28"/>
      <w:szCs w:val="28"/>
    </w:rPr>
  </w:style>
  <w:style w:type="paragraph" w:styleId="770">
    <w:name w:val="Heading 5"/>
    <w:basedOn w:val="765"/>
    <w:next w:val="765"/>
    <w:link w:val="982"/>
    <w:uiPriority w:val="0"/>
    <w:qFormat/>
    <w:pPr>
      <w:keepNext/>
      <w:outlineLvl w:val="4"/>
    </w:pPr>
    <w:rPr>
      <w:rFonts w:ascii="宋体"/>
      <w:color w:val="000000"/>
      <w:sz w:val="28"/>
      <w:szCs w:val="28"/>
    </w:rPr>
  </w:style>
  <w:style w:type="paragraph" w:styleId="771">
    <w:name w:val="Heading 6"/>
    <w:basedOn w:val="765"/>
    <w:next w:val="765"/>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2">
    <w:name w:val="Heading 7"/>
    <w:basedOn w:val="765"/>
    <w:next w:val="765"/>
    <w:link w:val="985"/>
    <w:uiPriority w:val="0"/>
    <w:qFormat/>
    <w:pPr>
      <w:numPr>
        <w:ilvl w:val="6"/>
        <w:numId w:val="1"/>
      </w:numPr>
      <w:keepLines/>
      <w:keepNext/>
      <w:spacing w:before="240" w:after="64" w:line="320" w:lineRule="auto"/>
      <w:outlineLvl w:val="6"/>
    </w:pPr>
    <w:rPr>
      <w:b/>
      <w:bCs/>
      <w:sz w:val="24"/>
      <w:szCs w:val="24"/>
    </w:rPr>
  </w:style>
  <w:style w:type="paragraph" w:styleId="773">
    <w:name w:val="Heading 8"/>
    <w:basedOn w:val="765"/>
    <w:next w:val="765"/>
    <w:link w:val="9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4">
    <w:name w:val="Heading 9"/>
    <w:basedOn w:val="765"/>
    <w:next w:val="765"/>
    <w:link w:val="987"/>
    <w:uiPriority w:val="0"/>
    <w:qFormat/>
    <w:pPr>
      <w:numPr>
        <w:ilvl w:val="8"/>
        <w:numId w:val="1"/>
      </w:numPr>
      <w:keepLines/>
      <w:keepNext/>
      <w:spacing w:before="240" w:after="64" w:line="320" w:lineRule="auto"/>
      <w:outlineLvl w:val="8"/>
    </w:pPr>
    <w:rPr>
      <w:rFonts w:ascii="Arial" w:hAnsi="Arial" w:eastAsia="黑体"/>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List 3"/>
    <w:basedOn w:val="765"/>
    <w:uiPriority w:val="0"/>
    <w:qFormat/>
    <w:pPr>
      <w:ind w:left="100" w:hanging="200"/>
    </w:pPr>
    <w:rPr>
      <w:szCs w:val="21"/>
    </w:rPr>
  </w:style>
  <w:style w:type="paragraph" w:styleId="778">
    <w:name w:val="toc 7"/>
    <w:basedOn w:val="765"/>
    <w:next w:val="765"/>
    <w:uiPriority w:val="0"/>
    <w:semiHidden/>
    <w:qFormat/>
    <w:pPr>
      <w:ind w:left="1260"/>
      <w:jc w:val="left"/>
    </w:pPr>
    <w:rPr>
      <w:szCs w:val="21"/>
    </w:rPr>
  </w:style>
  <w:style w:type="paragraph" w:styleId="779">
    <w:name w:val="Normal Indent"/>
    <w:basedOn w:val="765"/>
    <w:link w:val="983"/>
    <w:uiPriority w:val="0"/>
    <w:qFormat/>
    <w:pPr>
      <w:ind w:firstLine="420"/>
    </w:pPr>
    <w:rPr>
      <w:szCs w:val="21"/>
    </w:rPr>
  </w:style>
  <w:style w:type="paragraph" w:styleId="780">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Document Map"/>
    <w:basedOn w:val="765"/>
    <w:link w:val="988"/>
    <w:uiPriority w:val="0"/>
    <w:semiHidden/>
    <w:qFormat/>
    <w:pPr>
      <w:shd w:val="clear" w:color="auto" w:fill="000080"/>
    </w:pPr>
    <w:rPr>
      <w:szCs w:val="21"/>
    </w:rPr>
  </w:style>
  <w:style w:type="paragraph" w:styleId="782">
    <w:name w:val="annotation text"/>
    <w:basedOn w:val="765"/>
    <w:link w:val="989"/>
    <w:uiPriority w:val="0"/>
    <w:unhideWhenUsed/>
    <w:qFormat/>
    <w:pPr>
      <w:jc w:val="left"/>
    </w:pPr>
  </w:style>
  <w:style w:type="paragraph" w:styleId="783">
    <w:name w:val="Body Text 3"/>
    <w:basedOn w:val="765"/>
    <w:link w:val="990"/>
    <w:uiPriority w:val="0"/>
    <w:qFormat/>
    <w:rPr>
      <w:rFonts w:ascii="仿宋_GB2312" w:hAnsi="Arial" w:eastAsia="仿宋_GB2312"/>
      <w:sz w:val="32"/>
      <w:szCs w:val="32"/>
    </w:rPr>
  </w:style>
  <w:style w:type="paragraph" w:styleId="784">
    <w:name w:val="Body Text"/>
    <w:basedOn w:val="765"/>
    <w:link w:val="991"/>
    <w:uiPriority w:val="0"/>
    <w:qFormat/>
    <w:rPr>
      <w:rFonts w:ascii="楷体_GB2312" w:hAnsi="Arial" w:eastAsia="楷体_GB2312"/>
      <w:sz w:val="28"/>
      <w:szCs w:val="28"/>
    </w:rPr>
  </w:style>
  <w:style w:type="paragraph" w:styleId="785">
    <w:name w:val="Body Text Indent"/>
    <w:basedOn w:val="765"/>
    <w:link w:val="993"/>
    <w:uiPriority w:val="0"/>
    <w:unhideWhenUsed/>
    <w:qFormat/>
    <w:pPr>
      <w:ind w:left="420"/>
      <w:spacing w:after="120"/>
    </w:pPr>
  </w:style>
  <w:style w:type="paragraph" w:styleId="786">
    <w:name w:val="List 2"/>
    <w:basedOn w:val="765"/>
    <w:uiPriority w:val="0"/>
    <w:qFormat/>
    <w:pPr>
      <w:ind w:left="100" w:hanging="200"/>
    </w:pPr>
    <w:rPr>
      <w:szCs w:val="21"/>
    </w:rPr>
  </w:style>
  <w:style w:type="paragraph" w:styleId="787">
    <w:name w:val="toc 5"/>
    <w:basedOn w:val="765"/>
    <w:next w:val="765"/>
    <w:uiPriority w:val="0"/>
    <w:semiHidden/>
    <w:qFormat/>
    <w:pPr>
      <w:ind w:left="840"/>
      <w:jc w:val="left"/>
    </w:pPr>
    <w:rPr>
      <w:szCs w:val="21"/>
    </w:rPr>
  </w:style>
  <w:style w:type="paragraph" w:styleId="788">
    <w:name w:val="toc 3"/>
    <w:basedOn w:val="765"/>
    <w:next w:val="765"/>
    <w:uiPriority w:val="0"/>
    <w:semiHidden/>
    <w:qFormat/>
    <w:pPr>
      <w:ind w:left="420"/>
      <w:jc w:val="left"/>
    </w:pPr>
    <w:rPr>
      <w:i/>
      <w:iCs/>
      <w:szCs w:val="24"/>
    </w:rPr>
  </w:style>
  <w:style w:type="paragraph" w:styleId="789">
    <w:name w:val="Plain Text"/>
    <w:basedOn w:val="765"/>
    <w:link w:val="994"/>
    <w:uiPriority w:val="0"/>
    <w:qFormat/>
    <w:rPr>
      <w:rFonts w:ascii="宋体" w:hAnsi="Courier New" w:cs="Courier New"/>
      <w:szCs w:val="21"/>
    </w:rPr>
  </w:style>
  <w:style w:type="paragraph" w:styleId="790">
    <w:name w:val="toc 8"/>
    <w:basedOn w:val="765"/>
    <w:next w:val="765"/>
    <w:uiPriority w:val="0"/>
    <w:semiHidden/>
    <w:qFormat/>
    <w:pPr>
      <w:ind w:left="1470"/>
      <w:jc w:val="left"/>
    </w:pPr>
    <w:rPr>
      <w:szCs w:val="21"/>
    </w:rPr>
  </w:style>
  <w:style w:type="paragraph" w:styleId="791">
    <w:name w:val="Date"/>
    <w:basedOn w:val="765"/>
    <w:next w:val="765"/>
    <w:link w:val="995"/>
    <w:uiPriority w:val="0"/>
    <w:qFormat/>
    <w:rPr>
      <w:sz w:val="24"/>
      <w:szCs w:val="24"/>
    </w:rPr>
  </w:style>
  <w:style w:type="paragraph" w:styleId="792">
    <w:name w:val="Body Text Indent 2"/>
    <w:basedOn w:val="765"/>
    <w:link w:val="996"/>
    <w:uiPriority w:val="0"/>
    <w:qFormat/>
    <w:pPr>
      <w:ind w:left="630" w:firstLine="645"/>
    </w:pPr>
    <w:rPr>
      <w:rFonts w:ascii="Arial" w:hAnsi="Arial" w:eastAsia="仿宋_GB2312" w:cs="Arial"/>
      <w:sz w:val="32"/>
      <w:szCs w:val="32"/>
    </w:rPr>
  </w:style>
  <w:style w:type="paragraph" w:styleId="793">
    <w:name w:val="endnote text"/>
    <w:basedOn w:val="765"/>
    <w:link w:val="976"/>
    <w:uiPriority w:val="99"/>
    <w:semiHidden/>
    <w:unhideWhenUsed/>
    <w:qFormat/>
    <w:rPr>
      <w:sz w:val="20"/>
    </w:rPr>
  </w:style>
  <w:style w:type="paragraph" w:styleId="794">
    <w:name w:val="Balloon Text"/>
    <w:basedOn w:val="765"/>
    <w:link w:val="997"/>
    <w:uiPriority w:val="0"/>
    <w:semiHidden/>
    <w:qFormat/>
    <w:rPr>
      <w:sz w:val="18"/>
      <w:szCs w:val="18"/>
    </w:rPr>
  </w:style>
  <w:style w:type="paragraph" w:styleId="795">
    <w:name w:val="Footer"/>
    <w:basedOn w:val="765"/>
    <w:link w:val="998"/>
    <w:uiPriority w:val="0"/>
    <w:qFormat/>
    <w:pPr>
      <w:jc w:val="left"/>
      <w:tabs>
        <w:tab w:val="center" w:pos="4153" w:leader="none"/>
        <w:tab w:val="right" w:pos="8306" w:leader="none"/>
      </w:tabs>
    </w:pPr>
    <w:rPr>
      <w:sz w:val="18"/>
      <w:szCs w:val="18"/>
    </w:rPr>
  </w:style>
  <w:style w:type="paragraph" w:styleId="796">
    <w:name w:val="Header"/>
    <w:basedOn w:val="765"/>
    <w:link w:val="999"/>
    <w:uiPriority w:val="0"/>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65"/>
    <w:next w:val="765"/>
    <w:uiPriority w:val="0"/>
    <w:semiHidden/>
    <w:qFormat/>
    <w:pPr>
      <w:jc w:val="left"/>
      <w:spacing w:before="120" w:after="120" w:line="400" w:lineRule="exact"/>
      <w:tabs>
        <w:tab w:val="right" w:pos="8720" w:leader="dot"/>
      </w:tabs>
    </w:pPr>
    <w:rPr>
      <w:rFonts w:ascii="宋体" w:hAnsi="宋体"/>
      <w:caps/>
      <w:sz w:val="24"/>
      <w:szCs w:val="24"/>
    </w:rPr>
  </w:style>
  <w:style w:type="paragraph" w:styleId="798">
    <w:name w:val="toc 4"/>
    <w:basedOn w:val="765"/>
    <w:next w:val="765"/>
    <w:uiPriority w:val="0"/>
    <w:semiHidden/>
    <w:qFormat/>
    <w:pPr>
      <w:ind w:left="630"/>
      <w:jc w:val="left"/>
    </w:pPr>
    <w:rPr>
      <w:szCs w:val="21"/>
    </w:rPr>
  </w:style>
  <w:style w:type="paragraph" w:styleId="799">
    <w:name w:val="Subtitle"/>
    <w:basedOn w:val="765"/>
    <w:next w:val="765"/>
    <w:link w:val="842"/>
    <w:uiPriority w:val="11"/>
    <w:qFormat/>
    <w:pPr>
      <w:spacing w:before="200" w:after="200"/>
    </w:pPr>
    <w:rPr>
      <w:sz w:val="24"/>
      <w:szCs w:val="24"/>
    </w:rPr>
  </w:style>
  <w:style w:type="paragraph" w:styleId="800">
    <w:name w:val="List"/>
    <w:basedOn w:val="765"/>
    <w:uiPriority w:val="0"/>
    <w:qFormat/>
    <w:pPr>
      <w:ind w:left="200" w:hanging="200"/>
    </w:pPr>
    <w:rPr>
      <w:szCs w:val="21"/>
    </w:rPr>
  </w:style>
  <w:style w:type="paragraph" w:styleId="801">
    <w:name w:val="footnote text"/>
    <w:basedOn w:val="765"/>
    <w:link w:val="975"/>
    <w:uiPriority w:val="99"/>
    <w:semiHidden/>
    <w:unhideWhenUsed/>
    <w:qFormat/>
    <w:pPr>
      <w:spacing w:after="40"/>
    </w:pPr>
    <w:rPr>
      <w:sz w:val="18"/>
    </w:rPr>
  </w:style>
  <w:style w:type="paragraph" w:styleId="802">
    <w:name w:val="toc 6"/>
    <w:basedOn w:val="765"/>
    <w:next w:val="765"/>
    <w:uiPriority w:val="0"/>
    <w:semiHidden/>
    <w:qFormat/>
    <w:pPr>
      <w:ind w:left="1050"/>
      <w:jc w:val="left"/>
    </w:pPr>
    <w:rPr>
      <w:szCs w:val="21"/>
    </w:rPr>
  </w:style>
  <w:style w:type="paragraph" w:styleId="803">
    <w:name w:val="Body Text Indent 3"/>
    <w:basedOn w:val="765"/>
    <w:link w:val="1000"/>
    <w:uiPriority w:val="0"/>
    <w:qFormat/>
    <w:pPr>
      <w:ind w:left="645" w:firstLine="645"/>
    </w:pPr>
    <w:rPr>
      <w:rFonts w:ascii="Arial" w:hAnsi="Arial" w:eastAsia="仿宋_GB2312" w:cs="Arial"/>
      <w:color w:val="ffff00"/>
      <w:sz w:val="32"/>
      <w:szCs w:val="32"/>
    </w:rPr>
  </w:style>
  <w:style w:type="paragraph" w:styleId="804">
    <w:name w:val="table of figures"/>
    <w:basedOn w:val="765"/>
    <w:next w:val="765"/>
    <w:uiPriority w:val="0"/>
    <w:semiHidden/>
    <w:qFormat/>
    <w:pPr>
      <w:ind w:left="840" w:hanging="420"/>
    </w:pPr>
    <w:rPr>
      <w:szCs w:val="21"/>
    </w:rPr>
  </w:style>
  <w:style w:type="paragraph" w:styleId="805">
    <w:name w:val="toc 2"/>
    <w:basedOn w:val="765"/>
    <w:next w:val="765"/>
    <w:uiPriority w:val="0"/>
    <w:semiHidden/>
    <w:qFormat/>
    <w:pPr>
      <w:ind w:left="210"/>
      <w:jc w:val="left"/>
    </w:pPr>
    <w:rPr>
      <w:smallCaps/>
      <w:szCs w:val="24"/>
    </w:rPr>
  </w:style>
  <w:style w:type="paragraph" w:styleId="806">
    <w:name w:val="toc 9"/>
    <w:basedOn w:val="765"/>
    <w:next w:val="765"/>
    <w:uiPriority w:val="0"/>
    <w:semiHidden/>
    <w:qFormat/>
    <w:pPr>
      <w:ind w:left="1680"/>
      <w:jc w:val="left"/>
    </w:pPr>
    <w:rPr>
      <w:szCs w:val="21"/>
    </w:rPr>
  </w:style>
  <w:style w:type="paragraph" w:styleId="807">
    <w:name w:val="Body Text 2"/>
    <w:basedOn w:val="765"/>
    <w:link w:val="1001"/>
    <w:uiPriority w:val="0"/>
    <w:qFormat/>
    <w:pPr>
      <w:jc w:val="center"/>
      <w:widowControl/>
    </w:pPr>
    <w:rPr>
      <w:rFonts w:ascii="楷体_GB2312" w:eastAsia="楷体_GB2312"/>
      <w:sz w:val="28"/>
      <w:szCs w:val="28"/>
    </w:rPr>
  </w:style>
  <w:style w:type="paragraph" w:styleId="808">
    <w:name w:val="HTML Preformatted"/>
    <w:basedOn w:val="76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809">
    <w:name w:val="Normal (Web)"/>
    <w:basedOn w:val="765"/>
    <w:uiPriority w:val="99"/>
    <w:qFormat/>
    <w:pPr>
      <w:jc w:val="left"/>
      <w:spacing w:before="100" w:beforeAutospacing="1" w:after="100" w:afterAutospacing="1"/>
      <w:widowControl/>
    </w:pPr>
    <w:rPr>
      <w:rFonts w:ascii="宋体" w:hAnsi="宋体" w:cs="宋体"/>
      <w:sz w:val="24"/>
      <w:szCs w:val="24"/>
    </w:rPr>
  </w:style>
  <w:style w:type="paragraph" w:styleId="810">
    <w:name w:val="index 1"/>
    <w:basedOn w:val="765"/>
    <w:next w:val="765"/>
    <w:uiPriority w:val="0"/>
    <w:semiHidden/>
    <w:qFormat/>
    <w:pPr>
      <w:spacing w:line="240" w:lineRule="atLeast"/>
    </w:pPr>
    <w:rPr>
      <w:b/>
      <w:bCs/>
      <w:szCs w:val="21"/>
    </w:rPr>
  </w:style>
  <w:style w:type="paragraph" w:styleId="811">
    <w:name w:val="Title"/>
    <w:basedOn w:val="765"/>
    <w:next w:val="765"/>
    <w:link w:val="841"/>
    <w:uiPriority w:val="10"/>
    <w:qFormat/>
    <w:pPr>
      <w:contextualSpacing/>
      <w:spacing w:before="300" w:after="200"/>
    </w:pPr>
    <w:rPr>
      <w:sz w:val="48"/>
      <w:szCs w:val="48"/>
    </w:rPr>
  </w:style>
  <w:style w:type="paragraph" w:styleId="812">
    <w:name w:val="annotation subject"/>
    <w:basedOn w:val="782"/>
    <w:next w:val="782"/>
    <w:link w:val="1002"/>
    <w:uiPriority w:val="0"/>
    <w:semiHidden/>
    <w:qFormat/>
    <w:rPr>
      <w:b/>
      <w:bCs/>
      <w:szCs w:val="21"/>
    </w:rPr>
  </w:style>
  <w:style w:type="paragraph" w:styleId="813">
    <w:name w:val="Body Text First Indent"/>
    <w:basedOn w:val="784"/>
    <w:link w:val="992"/>
    <w:uiPriority w:val="0"/>
    <w:qFormat/>
    <w:pPr>
      <w:ind w:firstLine="200"/>
      <w:spacing w:line="360" w:lineRule="auto"/>
    </w:pPr>
    <w:rPr>
      <w:rFonts w:ascii="仿宋_GB2312" w:eastAsia="仿宋_GB2312"/>
      <w:sz w:val="30"/>
      <w:szCs w:val="30"/>
    </w:rPr>
  </w:style>
  <w:style w:type="paragraph" w:styleId="814">
    <w:name w:val="Body Text First Indent 2"/>
    <w:basedOn w:val="785"/>
    <w:link w:val="1003"/>
    <w:uiPriority w:val="0"/>
    <w:qFormat/>
    <w:pPr>
      <w:ind w:left="0" w:firstLine="420"/>
      <w:spacing w:after="0" w:line="360" w:lineRule="auto"/>
    </w:pPr>
    <w:rPr>
      <w:rFonts w:ascii="宋体" w:hAnsi="宋体"/>
      <w:szCs w:val="20"/>
    </w:rPr>
  </w:style>
  <w:style w:type="table" w:styleId="815">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75"/>
    <w:uiPriority w:val="0"/>
    <w:qFormat/>
    <w:rPr>
      <w:b/>
      <w:bCs/>
    </w:rPr>
  </w:style>
  <w:style w:type="character" w:styleId="817">
    <w:name w:val="endnote reference"/>
    <w:basedOn w:val="775"/>
    <w:uiPriority w:val="99"/>
    <w:semiHidden/>
    <w:unhideWhenUsed/>
    <w:qFormat/>
    <w:rPr>
      <w:vertAlign w:val="superscript"/>
    </w:rPr>
  </w:style>
  <w:style w:type="character" w:styleId="818">
    <w:name w:val="page number"/>
    <w:uiPriority w:val="0"/>
    <w:qFormat/>
  </w:style>
  <w:style w:type="character" w:styleId="819">
    <w:name w:val="FollowedHyperlink"/>
    <w:uiPriority w:val="0"/>
    <w:qFormat/>
    <w:rPr>
      <w:color w:val="800080"/>
      <w:u w:val="single"/>
    </w:rPr>
  </w:style>
  <w:style w:type="character" w:styleId="820">
    <w:name w:val="Emphasis"/>
    <w:basedOn w:val="775"/>
    <w:uiPriority w:val="20"/>
    <w:qFormat/>
    <w:rPr>
      <w:i/>
    </w:rPr>
  </w:style>
  <w:style w:type="character" w:styleId="821">
    <w:name w:val="Hyperlink"/>
    <w:uiPriority w:val="0"/>
    <w:qFormat/>
    <w:rPr>
      <w:color w:val="0000ff"/>
      <w:u w:val="single"/>
    </w:rPr>
  </w:style>
  <w:style w:type="character" w:styleId="822">
    <w:name w:val="annotation reference"/>
    <w:uiPriority w:val="0"/>
    <w:semiHidden/>
    <w:qFormat/>
    <w:rPr>
      <w:sz w:val="21"/>
      <w:szCs w:val="21"/>
    </w:rPr>
  </w:style>
  <w:style w:type="character" w:styleId="823">
    <w:name w:val="footnote reference"/>
    <w:basedOn w:val="775"/>
    <w:uiPriority w:val="99"/>
    <w:unhideWhenUsed/>
    <w:qFormat/>
    <w:rPr>
      <w:vertAlign w:val="superscript"/>
    </w:rPr>
  </w:style>
  <w:style w:type="paragraph" w:styleId="824" w:customStyle="1">
    <w:name w:val="Default"/>
    <w:uiPriority w:val="0"/>
    <w:qFormat/>
    <w:pPr>
      <w:widowControl w:val="off"/>
    </w:pPr>
    <w:rPr>
      <w:rFonts w:hint="default" w:ascii="宋体_x0006_壵分糮.." w:hAnsi="Times New Roman" w:eastAsia="宋体_x0006_壵分糮.." w:cs="宋体_x0006_壵分糮.."/>
      <w:color w:val="000000"/>
      <w:sz w:val="24"/>
      <w:szCs w:val="24"/>
      <w:lang w:val="en-US" w:eastAsia="zh-CN" w:bidi="ar-SA"/>
    </w:rPr>
  </w:style>
  <w:style w:type="character" w:styleId="825" w:customStyle="1">
    <w:name w:val="Title Char"/>
    <w:basedOn w:val="775"/>
    <w:uiPriority w:val="10"/>
    <w:qFormat/>
    <w:rPr>
      <w:sz w:val="48"/>
      <w:szCs w:val="48"/>
    </w:rPr>
  </w:style>
  <w:style w:type="character" w:styleId="826" w:customStyle="1">
    <w:name w:val="Subtitle Char"/>
    <w:basedOn w:val="775"/>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正文1"/>
    <w:next w:val="765"/>
    <w:uiPriority w:val="99"/>
    <w:qFormat/>
    <w:pPr>
      <w:jc w:val="both"/>
      <w:widowControl w:val="off"/>
    </w:pPr>
    <w:rPr>
      <w:rFonts w:hint="default" w:ascii="Calibri" w:hAnsi="Calibri" w:eastAsia="宋体" w:cs="Calibri"/>
      <w:lang w:val="en-US" w:eastAsia="zh-CN" w:bidi="ar-SA"/>
    </w:rPr>
  </w:style>
  <w:style w:type="paragraph" w:styleId="832" w:customStyle="1">
    <w:name w:val="段"/>
    <w:next w:val="765"/>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833" w:customStyle="1">
    <w:name w:val="Heading 2 Char"/>
    <w:basedOn w:val="775"/>
    <w:uiPriority w:val="9"/>
    <w:qFormat/>
    <w:rPr>
      <w:rFonts w:ascii="Arial" w:hAnsi="Arial" w:eastAsia="Arial" w:cs="Arial"/>
      <w:sz w:val="34"/>
    </w:rPr>
  </w:style>
  <w:style w:type="character" w:styleId="834" w:customStyle="1">
    <w:name w:val="Heading 3 Char"/>
    <w:basedOn w:val="775"/>
    <w:uiPriority w:val="9"/>
    <w:qFormat/>
    <w:rPr>
      <w:rFonts w:ascii="Arial" w:hAnsi="Arial" w:eastAsia="Arial" w:cs="Arial"/>
      <w:sz w:val="30"/>
      <w:szCs w:val="30"/>
    </w:rPr>
  </w:style>
  <w:style w:type="character" w:styleId="835" w:customStyle="1">
    <w:name w:val="Heading 4 Char"/>
    <w:basedOn w:val="775"/>
    <w:uiPriority w:val="9"/>
    <w:qFormat/>
    <w:rPr>
      <w:rFonts w:ascii="Arial" w:hAnsi="Arial" w:eastAsia="Arial" w:cs="Arial"/>
      <w:b/>
      <w:bCs/>
      <w:sz w:val="26"/>
      <w:szCs w:val="26"/>
    </w:rPr>
  </w:style>
  <w:style w:type="character" w:styleId="836" w:customStyle="1">
    <w:name w:val="Heading 5 Char"/>
    <w:basedOn w:val="775"/>
    <w:uiPriority w:val="9"/>
    <w:qFormat/>
    <w:rPr>
      <w:rFonts w:ascii="Arial" w:hAnsi="Arial" w:eastAsia="Arial" w:cs="Arial"/>
      <w:b/>
      <w:bCs/>
      <w:sz w:val="24"/>
      <w:szCs w:val="24"/>
    </w:rPr>
  </w:style>
  <w:style w:type="character" w:styleId="837" w:customStyle="1">
    <w:name w:val="Heading 6 Char"/>
    <w:basedOn w:val="775"/>
    <w:uiPriority w:val="9"/>
    <w:qFormat/>
    <w:rPr>
      <w:rFonts w:ascii="Arial" w:hAnsi="Arial" w:eastAsia="Arial" w:cs="Arial"/>
      <w:b/>
      <w:bCs/>
      <w:sz w:val="22"/>
      <w:szCs w:val="22"/>
    </w:rPr>
  </w:style>
  <w:style w:type="character" w:styleId="838" w:customStyle="1">
    <w:name w:val="Heading 7 Char"/>
    <w:basedOn w:val="775"/>
    <w:uiPriority w:val="9"/>
    <w:qFormat/>
    <w:rPr>
      <w:rFonts w:ascii="Arial" w:hAnsi="Arial" w:eastAsia="Arial" w:cs="Arial"/>
      <w:b/>
      <w:bCs/>
      <w:i/>
      <w:iCs/>
      <w:sz w:val="22"/>
      <w:szCs w:val="22"/>
    </w:rPr>
  </w:style>
  <w:style w:type="character" w:styleId="839" w:customStyle="1">
    <w:name w:val="Heading 8 Char"/>
    <w:basedOn w:val="775"/>
    <w:uiPriority w:val="9"/>
    <w:qFormat/>
    <w:rPr>
      <w:rFonts w:ascii="Arial" w:hAnsi="Arial" w:eastAsia="Arial" w:cs="Arial"/>
      <w:i/>
      <w:iCs/>
      <w:sz w:val="22"/>
      <w:szCs w:val="22"/>
    </w:rPr>
  </w:style>
  <w:style w:type="character" w:styleId="840" w:customStyle="1">
    <w:name w:val="Heading 9 Char"/>
    <w:basedOn w:val="775"/>
    <w:uiPriority w:val="9"/>
    <w:qFormat/>
    <w:rPr>
      <w:rFonts w:ascii="Arial" w:hAnsi="Arial" w:eastAsia="Arial" w:cs="Arial"/>
      <w:i/>
      <w:iCs/>
      <w:sz w:val="21"/>
      <w:szCs w:val="21"/>
    </w:rPr>
  </w:style>
  <w:style w:type="character" w:styleId="841" w:customStyle="1">
    <w:name w:val="标题 Char"/>
    <w:basedOn w:val="775"/>
    <w:link w:val="811"/>
    <w:uiPriority w:val="10"/>
    <w:qFormat/>
    <w:rPr>
      <w:sz w:val="48"/>
      <w:szCs w:val="48"/>
    </w:rPr>
  </w:style>
  <w:style w:type="character" w:styleId="842" w:customStyle="1">
    <w:name w:val="副标题 Char"/>
    <w:basedOn w:val="775"/>
    <w:link w:val="799"/>
    <w:uiPriority w:val="11"/>
    <w:qFormat/>
    <w:rPr>
      <w:sz w:val="24"/>
      <w:szCs w:val="24"/>
    </w:rPr>
  </w:style>
  <w:style w:type="paragraph" w:styleId="843">
    <w:name w:val="Quote"/>
    <w:basedOn w:val="765"/>
    <w:next w:val="765"/>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65"/>
    <w:next w:val="765"/>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character" w:styleId="847" w:customStyle="1">
    <w:name w:val="Header Char"/>
    <w:basedOn w:val="775"/>
    <w:uiPriority w:val="99"/>
    <w:qFormat/>
  </w:style>
  <w:style w:type="character" w:styleId="848" w:customStyle="1">
    <w:name w:val="Footer Char"/>
    <w:basedOn w:val="775"/>
    <w:uiPriority w:val="99"/>
    <w:qFormat/>
  </w:style>
  <w:style w:type="character" w:styleId="849" w:customStyle="1">
    <w:name w:val="Caption Char"/>
    <w:uiPriority w:val="99"/>
    <w:qFormat/>
  </w:style>
  <w:style w:type="table" w:styleId="850" w:customStyle="1">
    <w:name w:val="Table Grid Light"/>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7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7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7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7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7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77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77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77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7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7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77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7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basedOn w:val="7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7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7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7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7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7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7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7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7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basedOn w:val="77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7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7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7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7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7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7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77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7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77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7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7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7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7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7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7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7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7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7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7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7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7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7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77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7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7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7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7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7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basedOn w:val="77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77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77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77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77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77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77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basedOn w:val="77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7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7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7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7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7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7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7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77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77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77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7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7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7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7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Char"/>
    <w:link w:val="801"/>
    <w:uiPriority w:val="99"/>
    <w:qFormat/>
    <w:rPr>
      <w:sz w:val="18"/>
    </w:rPr>
  </w:style>
  <w:style w:type="character" w:styleId="976" w:customStyle="1">
    <w:name w:val="尾注文本 Char"/>
    <w:link w:val="793"/>
    <w:uiPriority w:val="99"/>
    <w:qFormat/>
    <w:rPr>
      <w:sz w:val="20"/>
    </w:rPr>
  </w:style>
  <w:style w:type="paragraph" w:styleId="977" w:customStyle="1">
    <w:name w:val="TOC Heading"/>
    <w:uiPriority w:val="39"/>
    <w:unhideWhenUsed/>
    <w:qFormat/>
    <w:rPr>
      <w:rFonts w:hint="default" w:ascii="Times New Roman" w:hAnsi="Times New Roman" w:eastAsia="宋体" w:cs="Times New Roman"/>
      <w:lang w:val="en-US" w:eastAsia="zh-CN" w:bidi="ar-SA"/>
    </w:rPr>
  </w:style>
  <w:style w:type="character" w:styleId="978" w:customStyle="1">
    <w:name w:val="标题 1 Char"/>
    <w:link w:val="766"/>
    <w:uiPriority w:val="0"/>
    <w:qFormat/>
    <w:rPr>
      <w:rFonts w:ascii="楷体_GB2312" w:hAnsi="Times New Roman" w:eastAsia="楷体_GB2312" w:cs="Times New Roman"/>
      <w:sz w:val="28"/>
      <w:szCs w:val="28"/>
    </w:rPr>
  </w:style>
  <w:style w:type="character" w:styleId="979" w:customStyle="1">
    <w:name w:val="标题 2 Char"/>
    <w:link w:val="767"/>
    <w:uiPriority w:val="0"/>
    <w:qFormat/>
    <w:rPr>
      <w:rFonts w:ascii="Arial" w:hAnsi="Arial" w:eastAsia="幼圆" w:cs="Arial"/>
      <w:b/>
      <w:bCs/>
      <w:sz w:val="44"/>
      <w:szCs w:val="44"/>
    </w:rPr>
  </w:style>
  <w:style w:type="character" w:styleId="980" w:customStyle="1">
    <w:name w:val="标题 3 Char"/>
    <w:link w:val="768"/>
    <w:uiPriority w:val="0"/>
    <w:qFormat/>
    <w:rPr>
      <w:rFonts w:ascii="Times New Roman" w:hAnsi="Times New Roman" w:eastAsia="宋体" w:cs="Times New Roman"/>
      <w:b/>
      <w:bCs/>
      <w:sz w:val="32"/>
      <w:szCs w:val="32"/>
    </w:rPr>
  </w:style>
  <w:style w:type="character" w:styleId="981" w:customStyle="1">
    <w:name w:val="标题 4 Char"/>
    <w:link w:val="769"/>
    <w:uiPriority w:val="0"/>
    <w:qFormat/>
    <w:rPr>
      <w:rFonts w:ascii="Arial" w:hAnsi="Arial" w:eastAsia="黑体" w:cs="Arial"/>
      <w:b/>
      <w:bCs/>
      <w:sz w:val="28"/>
      <w:szCs w:val="28"/>
    </w:rPr>
  </w:style>
  <w:style w:type="character" w:styleId="982" w:customStyle="1">
    <w:name w:val="标题 5 Char"/>
    <w:link w:val="770"/>
    <w:uiPriority w:val="0"/>
    <w:qFormat/>
    <w:rPr>
      <w:rFonts w:ascii="宋体" w:hAnsi="Times New Roman" w:eastAsia="宋体" w:cs="Times New Roman"/>
      <w:color w:val="000000"/>
      <w:sz w:val="28"/>
      <w:szCs w:val="28"/>
    </w:rPr>
  </w:style>
  <w:style w:type="character" w:styleId="983" w:customStyle="1">
    <w:name w:val="正文缩进 Char"/>
    <w:link w:val="779"/>
    <w:uiPriority w:val="0"/>
    <w:qFormat/>
    <w:rPr>
      <w:szCs w:val="21"/>
    </w:rPr>
  </w:style>
  <w:style w:type="character" w:styleId="984" w:customStyle="1">
    <w:name w:val="标题 6 Char"/>
    <w:link w:val="771"/>
    <w:uiPriority w:val="0"/>
    <w:qFormat/>
    <w:rPr>
      <w:rFonts w:ascii="Arial" w:hAnsi="Arial" w:eastAsia="黑体" w:cs="Times New Roman"/>
      <w:b/>
      <w:bCs/>
      <w:sz w:val="24"/>
      <w:szCs w:val="24"/>
    </w:rPr>
  </w:style>
  <w:style w:type="character" w:styleId="985" w:customStyle="1">
    <w:name w:val="标题 7 Char"/>
    <w:link w:val="772"/>
    <w:uiPriority w:val="0"/>
    <w:qFormat/>
    <w:rPr>
      <w:rFonts w:ascii="Times New Roman" w:hAnsi="Times New Roman" w:eastAsia="宋体" w:cs="Times New Roman"/>
      <w:b/>
      <w:bCs/>
      <w:sz w:val="24"/>
      <w:szCs w:val="24"/>
    </w:rPr>
  </w:style>
  <w:style w:type="character" w:styleId="986" w:customStyle="1">
    <w:name w:val="标题 8 Char"/>
    <w:link w:val="773"/>
    <w:uiPriority w:val="0"/>
    <w:qFormat/>
    <w:rPr>
      <w:rFonts w:ascii="Arial" w:hAnsi="Arial" w:eastAsia="黑体" w:cs="Times New Roman"/>
      <w:sz w:val="24"/>
      <w:szCs w:val="24"/>
    </w:rPr>
  </w:style>
  <w:style w:type="character" w:styleId="987" w:customStyle="1">
    <w:name w:val="标题 9 Char"/>
    <w:link w:val="774"/>
    <w:uiPriority w:val="0"/>
    <w:qFormat/>
    <w:rPr>
      <w:rFonts w:ascii="Arial" w:hAnsi="Arial" w:eastAsia="黑体" w:cs="Times New Roman"/>
      <w:szCs w:val="21"/>
    </w:rPr>
  </w:style>
  <w:style w:type="character" w:styleId="988" w:customStyle="1">
    <w:name w:val="文档结构图 Char"/>
    <w:link w:val="781"/>
    <w:uiPriority w:val="0"/>
    <w:semiHidden/>
    <w:qFormat/>
    <w:rPr>
      <w:rFonts w:ascii="Times New Roman" w:hAnsi="Times New Roman" w:eastAsia="宋体" w:cs="Times New Roman"/>
      <w:szCs w:val="21"/>
      <w:shd w:val="clear" w:color="auto" w:fill="000080"/>
    </w:rPr>
  </w:style>
  <w:style w:type="character" w:styleId="989" w:customStyle="1">
    <w:name w:val="批注文字 Char"/>
    <w:basedOn w:val="775"/>
    <w:link w:val="782"/>
    <w:uiPriority w:val="99"/>
    <w:semiHidden/>
    <w:qFormat/>
  </w:style>
  <w:style w:type="character" w:styleId="990" w:customStyle="1">
    <w:name w:val="正文文本 3 Char"/>
    <w:link w:val="783"/>
    <w:uiPriority w:val="0"/>
    <w:qFormat/>
    <w:rPr>
      <w:rFonts w:ascii="仿宋_GB2312" w:hAnsi="Arial" w:eastAsia="仿宋_GB2312" w:cs="Times New Roman"/>
      <w:sz w:val="32"/>
      <w:szCs w:val="32"/>
    </w:rPr>
  </w:style>
  <w:style w:type="character" w:styleId="991" w:customStyle="1">
    <w:name w:val="正文文本 Char"/>
    <w:link w:val="784"/>
    <w:uiPriority w:val="0"/>
    <w:qFormat/>
    <w:rPr>
      <w:rFonts w:ascii="楷体_GB2312" w:hAnsi="Arial" w:eastAsia="楷体_GB2312" w:cs="Times New Roman"/>
      <w:sz w:val="28"/>
      <w:szCs w:val="28"/>
    </w:rPr>
  </w:style>
  <w:style w:type="character" w:styleId="992" w:customStyle="1">
    <w:name w:val="正文首行缩进 Char"/>
    <w:link w:val="813"/>
    <w:uiPriority w:val="0"/>
    <w:qFormat/>
    <w:rPr>
      <w:rFonts w:ascii="仿宋_GB2312" w:hAnsi="Times New Roman" w:eastAsia="仿宋_GB2312" w:cs="Times New Roman"/>
      <w:sz w:val="30"/>
      <w:szCs w:val="30"/>
    </w:rPr>
  </w:style>
  <w:style w:type="character" w:styleId="993" w:customStyle="1">
    <w:name w:val="正文文本缩进 Char"/>
    <w:basedOn w:val="775"/>
    <w:link w:val="785"/>
    <w:uiPriority w:val="99"/>
    <w:semiHidden/>
    <w:qFormat/>
  </w:style>
  <w:style w:type="character" w:styleId="994" w:customStyle="1">
    <w:name w:val="纯文本 Char"/>
    <w:link w:val="789"/>
    <w:uiPriority w:val="0"/>
    <w:qFormat/>
    <w:rPr>
      <w:rFonts w:ascii="宋体" w:hAnsi="Courier New" w:eastAsia="宋体" w:cs="Courier New"/>
      <w:szCs w:val="21"/>
    </w:rPr>
  </w:style>
  <w:style w:type="character" w:styleId="995" w:customStyle="1">
    <w:name w:val="日期 Char"/>
    <w:link w:val="791"/>
    <w:uiPriority w:val="0"/>
    <w:qFormat/>
    <w:rPr>
      <w:rFonts w:ascii="Times New Roman" w:hAnsi="Times New Roman" w:eastAsia="宋体" w:cs="Times New Roman"/>
      <w:sz w:val="24"/>
      <w:szCs w:val="24"/>
    </w:rPr>
  </w:style>
  <w:style w:type="character" w:styleId="996" w:customStyle="1">
    <w:name w:val="正文文本缩进 2 Char"/>
    <w:link w:val="792"/>
    <w:uiPriority w:val="0"/>
    <w:qFormat/>
    <w:rPr>
      <w:rFonts w:ascii="Arial" w:hAnsi="Arial" w:eastAsia="仿宋_GB2312" w:cs="Arial"/>
      <w:sz w:val="32"/>
      <w:szCs w:val="32"/>
    </w:rPr>
  </w:style>
  <w:style w:type="character" w:styleId="997" w:customStyle="1">
    <w:name w:val="批注框文本 Char"/>
    <w:link w:val="794"/>
    <w:uiPriority w:val="0"/>
    <w:semiHidden/>
    <w:qFormat/>
    <w:rPr>
      <w:rFonts w:ascii="Times New Roman" w:hAnsi="Times New Roman" w:eastAsia="宋体" w:cs="Times New Roman"/>
      <w:sz w:val="18"/>
      <w:szCs w:val="18"/>
    </w:rPr>
  </w:style>
  <w:style w:type="character" w:styleId="998" w:customStyle="1">
    <w:name w:val="页脚 Char"/>
    <w:link w:val="795"/>
    <w:uiPriority w:val="0"/>
    <w:qFormat/>
    <w:rPr>
      <w:rFonts w:ascii="Times New Roman" w:hAnsi="Times New Roman" w:eastAsia="宋体" w:cs="Times New Roman"/>
      <w:sz w:val="18"/>
      <w:szCs w:val="18"/>
    </w:rPr>
  </w:style>
  <w:style w:type="character" w:styleId="999" w:customStyle="1">
    <w:name w:val="页眉 Char"/>
    <w:link w:val="796"/>
    <w:uiPriority w:val="0"/>
    <w:qFormat/>
    <w:rPr>
      <w:rFonts w:ascii="Times New Roman" w:hAnsi="Times New Roman" w:eastAsia="宋体" w:cs="Times New Roman"/>
      <w:sz w:val="18"/>
      <w:szCs w:val="18"/>
    </w:rPr>
  </w:style>
  <w:style w:type="character" w:styleId="1000" w:customStyle="1">
    <w:name w:val="正文文本缩进 3 Char"/>
    <w:link w:val="803"/>
    <w:uiPriority w:val="0"/>
    <w:qFormat/>
    <w:rPr>
      <w:rFonts w:ascii="Arial" w:hAnsi="Arial" w:eastAsia="仿宋_GB2312" w:cs="Arial"/>
      <w:color w:val="ffff00"/>
      <w:sz w:val="32"/>
      <w:szCs w:val="32"/>
    </w:rPr>
  </w:style>
  <w:style w:type="character" w:styleId="1001" w:customStyle="1">
    <w:name w:val="正文文本 2 Char"/>
    <w:link w:val="807"/>
    <w:uiPriority w:val="0"/>
    <w:qFormat/>
    <w:rPr>
      <w:rFonts w:ascii="楷体_GB2312" w:hAnsi="Times New Roman" w:eastAsia="楷体_GB2312" w:cs="Times New Roman"/>
      <w:sz w:val="28"/>
      <w:szCs w:val="28"/>
    </w:rPr>
  </w:style>
  <w:style w:type="character" w:styleId="1002" w:customStyle="1">
    <w:name w:val="批注主题 Char"/>
    <w:link w:val="812"/>
    <w:uiPriority w:val="0"/>
    <w:semiHidden/>
    <w:qFormat/>
    <w:rPr>
      <w:rFonts w:ascii="Times New Roman" w:hAnsi="Times New Roman" w:eastAsia="宋体" w:cs="Times New Roman"/>
      <w:b/>
      <w:bCs/>
      <w:szCs w:val="21"/>
    </w:rPr>
  </w:style>
  <w:style w:type="character" w:styleId="1003" w:customStyle="1">
    <w:name w:val="正文首行缩进 2 Char"/>
    <w:link w:val="814"/>
    <w:uiPriority w:val="0"/>
    <w:qFormat/>
    <w:rPr>
      <w:rFonts w:ascii="宋体" w:hAnsi="宋体" w:eastAsia="宋体" w:cs="Times New Roman"/>
      <w:szCs w:val="20"/>
    </w:rPr>
  </w:style>
  <w:style w:type="paragraph" w:styleId="1004" w:customStyle="1">
    <w:name w:val="引文目录标题1"/>
    <w:basedOn w:val="765"/>
    <w:next w:val="765"/>
    <w:uiPriority w:val="0"/>
    <w:semiHidden/>
    <w:qFormat/>
    <w:pPr>
      <w:spacing w:before="120"/>
    </w:pPr>
    <w:rPr>
      <w:rFonts w:ascii="Arial" w:hAnsi="Arial"/>
    </w:rPr>
  </w:style>
  <w:style w:type="character" w:styleId="1005" w:customStyle="1">
    <w:name w:val="font5 Char"/>
    <w:uiPriority w:val="0"/>
    <w:qFormat/>
    <w:rPr>
      <w:rFonts w:ascii="宋体" w:hAnsi="宋体" w:eastAsia="宋体"/>
      <w:sz w:val="28"/>
      <w:szCs w:val="28"/>
      <w:lang w:val="en-US" w:eastAsia="zh-CN" w:bidi="ar-SA"/>
    </w:rPr>
  </w:style>
  <w:style w:type="character" w:styleId="1006" w:customStyle="1">
    <w:name w:val="二级目录 Char"/>
    <w:link w:val="1007"/>
    <w:uiPriority w:val="0"/>
    <w:qFormat/>
    <w:rPr>
      <w:b/>
      <w:sz w:val="30"/>
      <w:szCs w:val="28"/>
    </w:rPr>
  </w:style>
  <w:style w:type="paragraph" w:styleId="1007" w:customStyle="1">
    <w:name w:val="二级目录"/>
    <w:next w:val="765"/>
    <w:link w:val="100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8" w:customStyle="1">
    <w:name w:val="列出段落 Char"/>
    <w:link w:val="1009"/>
    <w:uiPriority w:val="0"/>
    <w:qFormat/>
    <w:rPr>
      <w:rFonts w:ascii="Calibri" w:hAnsi="Calibri"/>
      <w:sz w:val="24"/>
      <w:szCs w:val="24"/>
      <w:lang w:eastAsia="en-US" w:bidi="en-US"/>
    </w:rPr>
  </w:style>
  <w:style w:type="paragraph" w:styleId="1009" w:customStyle="1">
    <w:name w:val="列出段落1"/>
    <w:basedOn w:val="765"/>
    <w:link w:val="1008"/>
    <w:uiPriority w:val="0"/>
    <w:qFormat/>
    <w:pPr>
      <w:contextualSpacing/>
      <w:ind w:left="720"/>
      <w:jc w:val="left"/>
      <w:widowControl/>
    </w:pPr>
    <w:rPr>
      <w:rFonts w:ascii="Calibri" w:hAnsi="Calibri"/>
      <w:sz w:val="24"/>
      <w:szCs w:val="24"/>
      <w:lang w:eastAsia="en-US" w:bidi="en-US"/>
    </w:rPr>
  </w:style>
  <w:style w:type="paragraph" w:styleId="1010" w:customStyle="1">
    <w:name w:val="Body Text(ch)"/>
    <w:basedOn w:val="765"/>
    <w:next w:val="784"/>
    <w:uiPriority w:val="0"/>
    <w:qFormat/>
    <w:pPr>
      <w:spacing w:after="120"/>
    </w:pPr>
    <w:rPr>
      <w:rFonts w:ascii="宋体" w:hAnsi="Arial"/>
      <w:bCs/>
      <w:iCs/>
      <w:szCs w:val="24"/>
    </w:rPr>
  </w:style>
  <w:style w:type="paragraph" w:styleId="1011" w:customStyle="1">
    <w:name w:val="xl27"/>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2" w:customStyle="1">
    <w:name w:val="xl2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3" w:customStyle="1">
    <w:name w:val="Char"/>
    <w:basedOn w:val="765"/>
    <w:uiPriority w:val="0"/>
    <w:qFormat/>
    <w:pPr>
      <w:ind w:firstLine="200"/>
      <w:tabs>
        <w:tab w:val="left" w:pos="360" w:leader="none"/>
      </w:tabs>
    </w:pPr>
    <w:rPr>
      <w:sz w:val="28"/>
      <w:szCs w:val="30"/>
    </w:rPr>
  </w:style>
  <w:style w:type="paragraph" w:styleId="1014" w:customStyle="1">
    <w:name w:val="Char1"/>
    <w:basedOn w:val="781"/>
    <w:uiPriority w:val="0"/>
    <w:qFormat/>
    <w:rPr>
      <w:rFonts w:ascii="Tahoma" w:hAnsi="Tahoma"/>
      <w:sz w:val="24"/>
      <w:szCs w:val="24"/>
    </w:rPr>
  </w:style>
  <w:style w:type="paragraph" w:styleId="1015" w:customStyle="1">
    <w:name w:val="普通正文"/>
    <w:basedOn w:val="765"/>
    <w:uiPriority w:val="0"/>
    <w:qFormat/>
    <w:pPr>
      <w:ind w:firstLine="480"/>
      <w:jc w:val="left"/>
      <w:spacing w:before="120" w:after="120" w:line="360" w:lineRule="auto"/>
    </w:pPr>
    <w:rPr>
      <w:rFonts w:ascii="Arial" w:hAnsi="Arial"/>
      <w:sz w:val="24"/>
      <w:szCs w:val="24"/>
    </w:rPr>
  </w:style>
  <w:style w:type="paragraph" w:styleId="1016" w:customStyle="1">
    <w:name w:val="table_lines"/>
    <w:basedOn w:val="765"/>
    <w:uiPriority w:val="0"/>
    <w:qFormat/>
    <w:pPr>
      <w:jc w:val="left"/>
      <w:widowControl/>
    </w:pPr>
    <w:rPr>
      <w:sz w:val="20"/>
      <w:szCs w:val="20"/>
      <w:lang w:val="de-DE" w:eastAsia="de-DE"/>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font7"/>
    <w:basedOn w:val="765"/>
    <w:uiPriority w:val="0"/>
    <w:qFormat/>
    <w:pPr>
      <w:jc w:val="left"/>
      <w:spacing w:before="100" w:beforeAutospacing="1" w:after="100" w:afterAutospacing="1"/>
      <w:widowControl/>
    </w:pPr>
    <w:rPr>
      <w:rFonts w:hint="eastAsia" w:ascii="宋体" w:hAnsi="宋体"/>
      <w:sz w:val="18"/>
      <w:szCs w:val="18"/>
    </w:rPr>
  </w:style>
  <w:style w:type="paragraph" w:styleId="1019" w:customStyle="1">
    <w:name w:val="Char Char Char Char"/>
    <w:basedOn w:val="781"/>
    <w:uiPriority w:val="0"/>
    <w:qFormat/>
    <w:pPr>
      <w:spacing w:line="360" w:lineRule="auto"/>
    </w:pPr>
    <w:rPr>
      <w:rFonts w:ascii="Tahoma" w:hAnsi="Tahoma"/>
      <w:sz w:val="24"/>
      <w:szCs w:val="24"/>
    </w:rPr>
  </w:style>
  <w:style w:type="paragraph" w:styleId="1020">
    <w:name w:val="List Paragraph"/>
    <w:basedOn w:val="765"/>
    <w:uiPriority w:val="0"/>
    <w:qFormat/>
    <w:pPr>
      <w:contextualSpacing/>
      <w:ind w:left="720"/>
      <w:jc w:val="left"/>
      <w:widowControl/>
    </w:pPr>
    <w:rPr>
      <w:rFonts w:ascii="Calibri" w:hAnsi="Calibri"/>
      <w:sz w:val="24"/>
      <w:szCs w:val="24"/>
      <w:lang w:eastAsia="en-US" w:bidi="en-US"/>
    </w:rPr>
  </w:style>
  <w:style w:type="paragraph" w:styleId="1021" w:customStyle="1">
    <w:name w:val="4"/>
    <w:basedOn w:val="765"/>
    <w:next w:val="803"/>
    <w:uiPriority w:val="0"/>
    <w:qFormat/>
    <w:pPr>
      <w:ind w:firstLine="420"/>
      <w:spacing w:line="360" w:lineRule="auto"/>
    </w:pPr>
    <w:rPr>
      <w:color w:val="ff0000"/>
      <w:sz w:val="24"/>
      <w:szCs w:val="24"/>
    </w:rPr>
  </w:style>
  <w:style w:type="paragraph" w:styleId="1022" w:customStyle="1">
    <w:name w:val="普通 (Web)"/>
    <w:basedOn w:val="765"/>
    <w:uiPriority w:val="0"/>
    <w:qFormat/>
    <w:pPr>
      <w:jc w:val="left"/>
      <w:spacing w:before="100" w:beforeAutospacing="1" w:after="100" w:afterAutospacing="1"/>
      <w:widowControl/>
    </w:pPr>
    <w:rPr>
      <w:rFonts w:ascii="宋体" w:hAnsi="宋体"/>
      <w:sz w:val="24"/>
      <w:szCs w:val="24"/>
    </w:rPr>
  </w:style>
  <w:style w:type="paragraph" w:styleId="1023" w:customStyle="1">
    <w:name w:val="Char Char Char Char Char Char Char Char Char Char"/>
    <w:basedOn w:val="765"/>
    <w:uiPriority w:val="0"/>
    <w:qFormat/>
    <w:pPr>
      <w:spacing w:line="360" w:lineRule="auto"/>
    </w:pPr>
    <w:rPr>
      <w:sz w:val="24"/>
      <w:szCs w:val="20"/>
    </w:rPr>
  </w:style>
  <w:style w:type="paragraph" w:styleId="1024" w:customStyle="1">
    <w:name w:val="样式1"/>
    <w:basedOn w:val="765"/>
    <w:uiPriority w:val="0"/>
    <w:qFormat/>
    <w:pPr>
      <w:numPr>
        <w:ilvl w:val="0"/>
        <w:numId w:val="3"/>
      </w:numPr>
    </w:pPr>
    <w:rPr>
      <w:rFonts w:ascii="宋体" w:hAnsi="宋体"/>
      <w:szCs w:val="21"/>
    </w:rPr>
  </w:style>
  <w:style w:type="paragraph" w:styleId="1025" w:customStyle="1">
    <w:name w:val="font6"/>
    <w:basedOn w:val="765"/>
    <w:uiPriority w:val="0"/>
    <w:qFormat/>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65"/>
    <w:next w:val="76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65"/>
    <w:next w:val="765"/>
    <w:uiPriority w:val="0"/>
    <w:qFormat/>
    <w:pPr>
      <w:ind w:firstLine="624"/>
      <w:spacing w:line="590" w:lineRule="atLeast"/>
    </w:pPr>
    <w:rPr>
      <w:rFonts w:ascii="方正黑体_GBK" w:eastAsia="方正黑体_GBK"/>
      <w:sz w:val="32"/>
      <w:szCs w:val="32"/>
    </w:rPr>
  </w:style>
  <w:style w:type="paragraph" w:styleId="1029" w:customStyle="1">
    <w:name w:val="xl24"/>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0" w:customStyle="1">
    <w:name w:val="xl29"/>
    <w:basedOn w:val="76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1" w:customStyle="1">
    <w:name w:val="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032" w:customStyle="1">
    <w:name w:val="xl28"/>
    <w:basedOn w:val="7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3" w:customStyle="1">
    <w:name w:val="Char 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034" w:customStyle="1">
    <w:name w:val="xl30"/>
    <w:basedOn w:val="765"/>
    <w:uiPriority w:val="0"/>
    <w:qFormat/>
    <w:pPr>
      <w:jc w:val="center"/>
      <w:spacing w:before="100" w:beforeAutospacing="1" w:after="100" w:afterAutospacing="1"/>
      <w:widowControl/>
    </w:pPr>
    <w:rPr>
      <w:rFonts w:ascii="宋体" w:hAnsi="宋体"/>
      <w:b/>
      <w:bCs/>
      <w:sz w:val="36"/>
      <w:szCs w:val="36"/>
    </w:rPr>
  </w:style>
  <w:style w:type="paragraph" w:styleId="1035" w:customStyle="1">
    <w:name w:val="Char Char Char Char1"/>
    <w:basedOn w:val="781"/>
    <w:uiPriority w:val="0"/>
    <w:qFormat/>
    <w:pPr>
      <w:spacing w:line="360" w:lineRule="auto"/>
    </w:pPr>
    <w:rPr>
      <w:rFonts w:ascii="Tahoma" w:hAnsi="Tahoma"/>
      <w:sz w:val="24"/>
      <w:szCs w:val="24"/>
    </w:rPr>
  </w:style>
  <w:style w:type="paragraph" w:styleId="1036" w:customStyle="1">
    <w:name w:val="table_1stline"/>
    <w:basedOn w:val="765"/>
    <w:uiPriority w:val="0"/>
    <w:qFormat/>
    <w:pPr>
      <w:jc w:val="left"/>
      <w:spacing w:before="120"/>
      <w:widowControl/>
    </w:pPr>
    <w:rPr>
      <w:bCs/>
      <w:sz w:val="20"/>
      <w:szCs w:val="20"/>
      <w:lang w:val="de-DE" w:eastAsia="de-DE"/>
    </w:rPr>
  </w:style>
  <w:style w:type="paragraph" w:styleId="1037" w:customStyle="1">
    <w:name w:val="font5"/>
    <w:basedOn w:val="765"/>
    <w:uiPriority w:val="0"/>
    <w:qFormat/>
    <w:pPr>
      <w:jc w:val="left"/>
      <w:spacing w:before="100" w:beforeAutospacing="1" w:after="100" w:afterAutospacing="1"/>
      <w:widowControl/>
    </w:pPr>
    <w:rPr>
      <w:rFonts w:hint="eastAsia" w:ascii="宋体" w:hAnsi="宋体"/>
      <w:sz w:val="28"/>
      <w:szCs w:val="28"/>
    </w:rPr>
  </w:style>
  <w:style w:type="paragraph" w:styleId="1038" w:customStyle="1">
    <w:name w:val="标题1"/>
    <w:basedOn w:val="765"/>
    <w:next w:val="7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04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1" w:customStyle="1">
    <w:name w:val="WPSOffice手动目录 1"/>
    <w:uiPriority w:val="0"/>
    <w:qFormat/>
    <w:rPr>
      <w:rFonts w:hint="default" w:ascii="Times New Roman" w:hAnsi="Times New Roman" w:eastAsia="宋体" w:cs="Times New Roman"/>
      <w:lang w:val="en-US" w:eastAsia="zh-CN" w:bidi="ar-SA"/>
    </w:rPr>
  </w:style>
  <w:style w:type="character" w:styleId="1042" w:customStyle="1">
    <w:name w:val="NormalCharacter"/>
    <w:uiPriority w:val="0"/>
    <w:qFormat/>
  </w:style>
  <w:style w:type="paragraph" w:styleId="1043" w:customStyle="1">
    <w:name w:val="_Style 7"/>
    <w:basedOn w:val="785"/>
    <w:next w:val="814"/>
    <w:uiPriority w:val="0"/>
    <w:qFormat/>
    <w:pPr>
      <w:ind w:left="0" w:firstLine="420"/>
      <w:spacing w:before="240" w:after="0" w:line="360" w:lineRule="auto"/>
    </w:pPr>
    <w:rPr>
      <w:szCs w:val="24"/>
    </w:rPr>
  </w:style>
  <w:style w:type="paragraph" w:styleId="1044" w:customStyle="1">
    <w:name w:val="副标题1"/>
    <w:basedOn w:val="765"/>
    <w:next w:val="765"/>
    <w:uiPriority w:val="0"/>
    <w:qFormat/>
    <w:pPr>
      <w:jc w:val="center"/>
      <w:spacing w:before="240" w:after="60" w:line="312" w:lineRule="auto"/>
      <w:outlineLvl w:val="1"/>
    </w:pPr>
    <w:rPr>
      <w:rFonts w:ascii="Cambria" w:hAnsi="Cambria"/>
      <w:b/>
      <w:bCs/>
      <w:sz w:val="32"/>
      <w:szCs w:val="32"/>
    </w:rPr>
  </w:style>
  <w:style w:type="paragraph" w:styleId="1045" w:customStyle="1">
    <w:name w:val="正文文字 6"/>
    <w:next w:val="765"/>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046" w:customStyle="1">
    <w:name w:val="普通(网站)1"/>
    <w:basedOn w:val="765"/>
    <w:uiPriority w:val="2"/>
    <w:qFormat/>
    <w:pPr>
      <w:jc w:val="left"/>
      <w:spacing w:before="100" w:after="100"/>
      <w:widowControl/>
    </w:pPr>
    <w:rPr>
      <w:rFonts w:ascii="宋体" w:hAnsi="宋体" w:cs="宋体"/>
      <w:sz w:val="24"/>
    </w:rPr>
  </w:style>
  <w:style w:type="paragraph" w:styleId="1047" w:customStyle="1">
    <w:name w:val="标题 11"/>
    <w:basedOn w:val="765"/>
    <w:next w:val="765"/>
    <w:uiPriority w:val="0"/>
    <w:qFormat/>
    <w:pPr>
      <w:keepNext/>
      <w:outlineLvl w:val="0"/>
    </w:pPr>
    <w:rPr>
      <w:rFonts w:ascii="楷体_GB2312" w:eastAsia="楷体_GB2312"/>
      <w:sz w:val="28"/>
      <w:szCs w:val="20"/>
    </w:rPr>
  </w:style>
  <w:style w:type="character" w:styleId="1048" w:customStyle="1">
    <w:name w:val="Heading 1 Char"/>
    <w:link w:val="1049"/>
    <w:uiPriority w:val="9"/>
    <w:qFormat/>
    <w:rPr>
      <w:rFonts w:ascii="Arial" w:hAnsi="Arial" w:eastAsia="宋体" w:cs="Arial"/>
      <w:b/>
      <w:sz w:val="40"/>
      <w:szCs w:val="40"/>
    </w:rPr>
  </w:style>
  <w:style w:type="paragraph" w:styleId="1049" w:customStyle="1">
    <w:name w:val="标题 12"/>
    <w:basedOn w:val="765"/>
    <w:next w:val="765"/>
    <w:link w:val="1048"/>
    <w:uiPriority w:val="9"/>
    <w:qFormat/>
    <w:pPr>
      <w:keepLines/>
      <w:keepNext/>
      <w:spacing w:before="480" w:after="200"/>
      <w:outlineLvl w:val="0"/>
    </w:pPr>
    <w:rPr>
      <w:rFonts w:ascii="Arial" w:hAnsi="Arial" w:cs="Arial"/>
      <w:b/>
      <w:sz w:val="40"/>
      <w:szCs w:val="40"/>
    </w:rPr>
  </w:style>
  <w:style w:type="paragraph" w:styleId="1050" w:customStyle="1">
    <w:name w:val="列出段落2"/>
    <w:basedOn w:val="765"/>
    <w:uiPriority w:val="0"/>
    <w:qFormat/>
    <w:pPr>
      <w:ind w:firstLine="420"/>
    </w:pPr>
    <w:rPr>
      <w:rFonts w:ascii="Calibri" w:hAnsi="Calibri"/>
    </w:rPr>
  </w:style>
  <w:style w:type="paragraph" w:styleId="1051" w:customStyle="1">
    <w:name w:val="批注文字11"/>
    <w:basedOn w:val="765"/>
    <w:uiPriority w:val="0"/>
    <w:qFormat/>
    <w:pPr>
      <w:jc w:val="left"/>
    </w:pPr>
  </w:style>
  <w:style w:type="paragraph" w:styleId="1052" w:customStyle="1">
    <w:name w:val="纯文本11"/>
    <w:basedOn w:val="765"/>
    <w:next w:val="1053"/>
    <w:uiPriority w:val="0"/>
    <w:qFormat/>
    <w:rPr>
      <w:rFonts w:ascii="宋体" w:hAnsi="Courier New"/>
      <w:szCs w:val="20"/>
    </w:rPr>
  </w:style>
  <w:style w:type="paragraph" w:styleId="1053" w:customStyle="1">
    <w:name w:val="正文缩进11"/>
    <w:basedOn w:val="765"/>
    <w:uiPriority w:val="0"/>
    <w:qFormat/>
    <w:pPr>
      <w:ind w:firstLine="420"/>
      <w:spacing w:line="360" w:lineRule="atLeast"/>
    </w:pPr>
    <w:rPr>
      <w:szCs w:val="20"/>
    </w:rPr>
  </w:style>
  <w:style w:type="paragraph" w:styleId="1054" w:customStyle="1">
    <w:name w:val="正文文本缩进 31"/>
    <w:basedOn w:val="765"/>
    <w:uiPriority w:val="0"/>
    <w:qFormat/>
    <w:pPr>
      <w:ind w:left="360"/>
      <w:spacing w:line="400" w:lineRule="exact"/>
    </w:pPr>
  </w:style>
  <w:style w:type="paragraph" w:styleId="1055" w:customStyle="1">
    <w:name w:val="目录 31"/>
    <w:basedOn w:val="765"/>
    <w:next w:val="765"/>
    <w:uiPriority w:val="39"/>
    <w:qFormat/>
    <w:pPr>
      <w:ind w:left="840"/>
    </w:pPr>
    <w:rPr>
      <w:rFonts w:ascii="Calibri" w:hAnsi="Calibri"/>
    </w:rPr>
  </w:style>
  <w:style w:type="paragraph" w:styleId="1056" w:customStyle="1">
    <w:name w:val="页脚1"/>
    <w:basedOn w:val="765"/>
    <w:uiPriority w:val="0"/>
    <w:qFormat/>
    <w:pPr>
      <w:jc w:val="left"/>
      <w:tabs>
        <w:tab w:val="center" w:pos="4153" w:leader="none"/>
        <w:tab w:val="right" w:pos="8306" w:leader="none"/>
      </w:tabs>
    </w:pPr>
    <w:rPr>
      <w:sz w:val="18"/>
      <w:szCs w:val="18"/>
    </w:rPr>
  </w:style>
  <w:style w:type="paragraph" w:styleId="1057" w:customStyle="1">
    <w:name w:val="正文文本1"/>
    <w:basedOn w:val="765"/>
    <w:next w:val="1058"/>
    <w:uiPriority w:val="0"/>
    <w:qFormat/>
    <w:pPr>
      <w:jc w:val="center"/>
    </w:pPr>
  </w:style>
  <w:style w:type="paragraph" w:styleId="1058" w:customStyle="1">
    <w:name w:val="正文首行缩进1"/>
    <w:basedOn w:val="1057"/>
    <w:next w:val="765"/>
    <w:uiPriority w:val="0"/>
    <w:qFormat/>
    <w:pPr>
      <w:ind w:firstLine="200"/>
      <w:spacing w:line="360" w:lineRule="auto"/>
    </w:pPr>
    <w:rPr>
      <w:sz w:val="24"/>
    </w:rPr>
  </w:style>
  <w:style w:type="paragraph" w:styleId="1059" w:customStyle="1">
    <w:name w:val="首行缩进"/>
    <w:basedOn w:val="765"/>
    <w:uiPriority w:val="0"/>
    <w:qFormat/>
    <w:pPr>
      <w:ind w:firstLine="480"/>
    </w:pPr>
    <w:rPr>
      <w:lang w:val="zh-CN"/>
    </w:rPr>
  </w:style>
  <w:style w:type="character" w:styleId="1060" w:customStyle="1">
    <w:name w:val="15"/>
    <w:basedOn w:val="775"/>
    <w:uiPriority w:val="0"/>
    <w:qFormat/>
    <w:rPr>
      <w:rFonts w:hint="default" w:ascii="Times New Roman" w:hAnsi="Times New Roman" w:cs="Times New Roman"/>
    </w:rPr>
  </w:style>
  <w:style w:type="paragraph" w:styleId="1061" w:customStyle="1">
    <w:name w:val="Table Paragraph"/>
    <w:basedOn w:val="765"/>
    <w:uiPriority w:val="1"/>
    <w:qFormat/>
  </w:style>
  <w:style w:type="table" w:styleId="1062" w:customStyle="1">
    <w:name w:val="Table Normal"/>
    <w:uiPriority w:val="2"/>
    <w:semiHidden/>
    <w:unhideWhenUsed/>
    <w:qFormat/>
    <w:rPr>
      <w:rFonts w:ascii="Calibri" w:hAnsi="Calibri"/>
    </w:rPr>
    <w:tblPr>
      <w:tblCellMar>
        <w:left w:w="0" w:type="dxa"/>
        <w:top w:w="0" w:type="dxa"/>
        <w:right w:w="0" w:type="dxa"/>
        <w:bottom w:w="0" w:type="dxa"/>
      </w:tblCellMar>
    </w:tblPr>
  </w:style>
  <w:style w:type="paragraph" w:styleId="1063" w:customStyle="1">
    <w:name w:val="Table Text"/>
    <w:basedOn w:val="765"/>
    <w:uiPriority w:val="0"/>
    <w:semiHidden/>
    <w:qFormat/>
    <w:rPr>
      <w:rFonts w:ascii="宋体" w:hAnsi="宋体" w:eastAsia="宋体" w:cs="宋体"/>
      <w:sz w:val="24"/>
      <w:szCs w:val="24"/>
      <w:lang w:val="en-US" w:eastAsia="en-US" w:bidi="ar-SA"/>
    </w:rPr>
  </w:style>
  <w:style w:type="paragraph" w:styleId="1064" w:customStyle="1">
    <w:name w:val="Blockquote"/>
    <w:basedOn w:val="765"/>
    <w:uiPriority w:val="0"/>
    <w:qFormat/>
    <w:pPr>
      <w:ind w:left="360" w:right="360"/>
      <w:jc w:val="left"/>
      <w:spacing w:before="100" w:after="100"/>
    </w:pPr>
    <w:rPr>
      <w:sz w:val="24"/>
    </w:rPr>
  </w:style>
  <w:style w:type="paragraph" w:styleId="1065" w:customStyle="1">
    <w:name w:val="_Style 3"/>
    <w:basedOn w:val="765"/>
    <w:next w:val="765"/>
    <w:uiPriority w:val="0"/>
    <w:qFormat/>
    <w:pPr>
      <w:tabs>
        <w:tab w:val="left" w:pos="360" w:leader="none"/>
      </w:tabs>
    </w:pPr>
    <w:rPr>
      <w:rFonts w:ascii="Times New Roman" w:hAnsi="Times New Roman"/>
      <w:szCs w:val="20"/>
    </w:rPr>
  </w:style>
  <w:style w:type="paragraph" w:styleId="1066" w:customStyle="1">
    <w:name w:val="正文文本_0"/>
    <w:basedOn w:val="1067"/>
    <w:uiPriority w:val="0"/>
    <w:qFormat/>
    <w:pPr>
      <w:ind w:left="72" w:right="30"/>
      <w:jc w:val="center"/>
      <w:spacing w:after="60" w:line="360" w:lineRule="atLeast"/>
    </w:pPr>
    <w:rPr>
      <w:rFonts w:ascii="Times New Roman" w:hAnsi="Times New Roman"/>
      <w:sz w:val="20"/>
      <w:szCs w:val="20"/>
    </w:rPr>
  </w:style>
  <w:style w:type="paragraph" w:styleId="106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盛创1</cp:lastModifiedBy>
  <cp:revision>6</cp:revision>
  <dcterms:created xsi:type="dcterms:W3CDTF">2025-03-12T01:38:00Z</dcterms:created>
  <dcterms:modified xsi:type="dcterms:W3CDTF">2026-10-30T01:31:40Z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C4D807FF3C8A417BB1CEA0CB1671F3ED_13</vt:lpwstr>
  </property>
  <property fmtid="{D5CDD505-2E9C-101B-9397-08002B2CF9AE}" pid="4" name="KSOTemplateDocerSaveRecord">
    <vt:lpwstr>eyJoZGlkIjoiZTYxOWY5ZWQxZTIxNDE3YzBhNjczYzE2MjdmY2RiMzMiLCJ1c2VySWQiOiIxNzM4ODEwNTk4In0=</vt:lpwstr>
  </property>
</Properties>
</file>