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r>
      <w:r/>
    </w:p>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eastAsia="华文中宋"/>
          <w:b/>
          <w:sz w:val="52"/>
          <w:szCs w:val="52"/>
        </w:rPr>
      </w:pPr>
      <w:r>
        <w:rPr>
          <w:rFonts w:hint="eastAsia" w:eastAsia="华文中宋"/>
          <w:b/>
          <w:sz w:val="52"/>
          <w:szCs w:val="52"/>
        </w:rPr>
        <w:t xml:space="preserve">江苏省农业科学院</w:t>
      </w:r>
      <w:r/>
    </w:p>
    <w:p>
      <w:pPr>
        <w:jc w:val="center"/>
        <w:spacing w:line="360" w:lineRule="auto"/>
        <w:rPr>
          <w:rFonts w:eastAsia="华文中宋"/>
          <w:b/>
          <w:sz w:val="44"/>
          <w:szCs w:val="44"/>
        </w:rPr>
      </w:pPr>
      <w:r>
        <w:rPr>
          <w:rFonts w:eastAsia="华文中宋"/>
          <w:b/>
          <w:sz w:val="44"/>
          <w:szCs w:val="44"/>
        </w:rPr>
      </w:r>
      <w:r/>
    </w:p>
    <w:p>
      <w:pPr>
        <w:jc w:val="center"/>
        <w:spacing w:line="360" w:lineRule="auto"/>
        <w:rPr>
          <w:rFonts w:hint="eastAsia" w:eastAsia="华文中宋"/>
          <w:bCs/>
          <w:sz w:val="56"/>
          <w:szCs w:val="16"/>
          <w:lang w:eastAsia="zh-CN"/>
        </w:rPr>
      </w:pPr>
      <w:r>
        <w:rPr>
          <w:rFonts w:hint="eastAsia" w:eastAsia="华文中宋"/>
          <w:b/>
          <w:sz w:val="44"/>
          <w:szCs w:val="44"/>
          <w:lang w:eastAsia="zh-CN"/>
        </w:rPr>
        <w:t xml:space="preserve">鸭肉质量安全智能检测与品质提升技术示范（一）</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spacing w:line="440" w:lineRule="exact"/>
        <w:rPr>
          <w:bCs/>
          <w:sz w:val="36"/>
        </w:rPr>
      </w:pPr>
      <w:r>
        <w:rPr>
          <w:bCs/>
          <w:sz w:val="36"/>
        </w:rPr>
      </w:r>
      <w:r/>
    </w:p>
    <w:p>
      <w:pPr>
        <w:jc w:val="center"/>
        <w:spacing w:line="440" w:lineRule="exact"/>
        <w:rPr>
          <w:bCs/>
          <w:sz w:val="52"/>
        </w:rPr>
      </w:pPr>
      <w:r>
        <w:rPr>
          <w:bCs/>
          <w:sz w:val="52"/>
        </w:rPr>
      </w:r>
      <w:r/>
    </w:p>
    <w:p>
      <w:pPr>
        <w:pStyle w:val="1516"/>
        <w:ind w:firstLine="0"/>
      </w:pPr>
      <w:r/>
      <w:r/>
    </w:p>
    <w:p>
      <w:pPr>
        <w:pStyle w:val="1516"/>
        <w:ind w:firstLine="0"/>
      </w:pPr>
      <w:r/>
      <w:r/>
    </w:p>
    <w:p>
      <w:pPr>
        <w:ind w:firstLine="1263"/>
        <w:jc w:val="left"/>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JSZC-320000-SMDY-G2026-0090</w:t>
      </w:r>
      <w:r/>
    </w:p>
    <w:p>
      <w:pPr>
        <w:ind w:firstLine="1263"/>
        <w:jc w:val="center"/>
        <w:rPr>
          <w:b/>
          <w:sz w:val="32"/>
          <w:szCs w:val="32"/>
        </w:rPr>
      </w:pPr>
      <w:r>
        <w:rPr>
          <w:b/>
          <w:sz w:val="32"/>
          <w:szCs w:val="32"/>
        </w:rPr>
        <w:t xml:space="preserve">（</w:t>
      </w:r>
      <w:r>
        <w:rPr>
          <w:rFonts w:hint="eastAsia"/>
          <w:b/>
          <w:sz w:val="32"/>
          <w:szCs w:val="32"/>
        </w:rPr>
        <w:t xml:space="preserve">2640SUMEC/ZWGG2167</w:t>
      </w:r>
      <w:r>
        <w:rPr>
          <w:b/>
          <w:sz w:val="32"/>
          <w:szCs w:val="32"/>
        </w:rPr>
        <w:t xml:space="preserve">）</w:t>
      </w:r>
      <w:r/>
    </w:p>
    <w:p>
      <w:pPr>
        <w:ind w:firstLine="1285"/>
        <w:spacing w:line="360" w:lineRule="auto"/>
        <w:rPr>
          <w:b/>
          <w:sz w:val="32"/>
          <w:szCs w:val="32"/>
        </w:rPr>
      </w:pPr>
      <w:r>
        <w:rPr>
          <w:b/>
          <w:sz w:val="32"/>
          <w:szCs w:val="32"/>
        </w:rPr>
        <w:t xml:space="preserve">采购人：</w:t>
      </w:r>
      <w:r>
        <w:rPr>
          <w:rFonts w:hint="eastAsia"/>
          <w:b/>
          <w:sz w:val="32"/>
          <w:szCs w:val="32"/>
        </w:rPr>
        <w:t xml:space="preserve">江苏省农业科学院</w:t>
      </w:r>
      <w:r/>
    </w:p>
    <w:p>
      <w:pPr>
        <w:ind w:firstLine="1285"/>
        <w:spacing w:line="360" w:lineRule="auto"/>
        <w:rPr>
          <w:b/>
          <w:sz w:val="32"/>
          <w:szCs w:val="32"/>
        </w:rPr>
      </w:pPr>
      <w:r>
        <w:rPr>
          <w:b/>
          <w:sz w:val="32"/>
          <w:szCs w:val="32"/>
        </w:rPr>
        <w:t xml:space="preserve">采购代理机构：江苏苏美达仪器设备有限公司</w:t>
      </w:r>
      <w:r/>
    </w:p>
    <w:p>
      <w:pPr>
        <w:pStyle w:val="1516"/>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283"/>
        <w:tabs>
          <w:tab w:val="right" w:pos="9638" w:leader="dot"/>
        </w:tabs>
      </w:pPr>
      <w:r/>
      <w:bookmarkStart w:id="364" w:name="_GoBack"/>
      <w:r/>
      <w:bookmarkEnd w:id="364"/>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_Toc23958 </w:instrText>
      </w:r>
      <w:r>
        <w:rPr>
          <w:bCs/>
        </w:rPr>
        <w:fldChar w:fldCharType="separate"/>
      </w:r>
      <w:r>
        <w:rPr>
          <w:szCs w:val="28"/>
        </w:rPr>
        <w:t xml:space="preserve">第一章 投标邀请（招标公告）</w:t>
      </w:r>
      <w:r>
        <w:tab/>
      </w:r>
      <w:r>
        <w:fldChar w:fldCharType="begin"/>
      </w:r>
      <w:r>
        <w:instrText xml:space="preserve"> PAGEREF _Toc23958 \h </w:instrText>
      </w:r>
      <w:r>
        <w:fldChar w:fldCharType="separate"/>
      </w:r>
      <w:r>
        <w:t xml:space="preserve">3</w:t>
      </w:r>
      <w:r>
        <w:fldChar w:fldCharType="end"/>
      </w:r>
      <w:r>
        <w:rPr>
          <w:bCs/>
        </w:rPr>
        <w:fldChar w:fldCharType="end"/>
      </w:r>
      <w:r/>
    </w:p>
    <w:p>
      <w:pPr>
        <w:pStyle w:val="1283"/>
        <w:tabs>
          <w:tab w:val="right" w:pos="9638" w:leader="dot"/>
        </w:tabs>
      </w:pPr>
      <w:r>
        <w:rPr>
          <w:bCs/>
        </w:rPr>
        <w:fldChar w:fldCharType="begin"/>
      </w:r>
      <w:r>
        <w:rPr>
          <w:bCs/>
        </w:rPr>
        <w:instrText xml:space="preserve"> HYPERLINK \l _Toc19075 </w:instrText>
      </w:r>
      <w:r>
        <w:rPr>
          <w:bCs/>
        </w:rPr>
        <w:fldChar w:fldCharType="separate"/>
      </w:r>
      <w:r>
        <w:rPr>
          <w:szCs w:val="28"/>
        </w:rPr>
        <w:t xml:space="preserve">第二章 投标人须知</w:t>
      </w:r>
      <w:r>
        <w:tab/>
      </w:r>
      <w:r>
        <w:fldChar w:fldCharType="begin"/>
      </w:r>
      <w:r>
        <w:instrText xml:space="preserve"> PAGEREF _Toc19075 \h </w:instrText>
      </w:r>
      <w:r>
        <w:fldChar w:fldCharType="separate"/>
      </w:r>
      <w:r>
        <w:t xml:space="preserve">7</w:t>
      </w:r>
      <w:r>
        <w:fldChar w:fldCharType="end"/>
      </w:r>
      <w:r>
        <w:rPr>
          <w:bCs/>
        </w:rPr>
        <w:fldChar w:fldCharType="end"/>
      </w:r>
      <w:r/>
    </w:p>
    <w:p>
      <w:pPr>
        <w:pStyle w:val="1289"/>
        <w:tabs>
          <w:tab w:val="right" w:pos="9638" w:leader="dot"/>
        </w:tabs>
      </w:pPr>
      <w:r>
        <w:rPr>
          <w:bCs/>
        </w:rPr>
        <w:fldChar w:fldCharType="begin"/>
      </w:r>
      <w:r>
        <w:rPr>
          <w:bCs/>
        </w:rPr>
        <w:instrText xml:space="preserve"> HYPERLINK \l _Toc853 </w:instrText>
      </w:r>
      <w:r>
        <w:rPr>
          <w:bCs/>
        </w:rPr>
        <w:fldChar w:fldCharType="separate"/>
      </w:r>
      <w:r>
        <w:rPr>
          <w:rFonts w:hint="eastAsia" w:ascii="宋体" w:hAnsi="宋体" w:cs="宋体"/>
          <w:bCs/>
          <w:szCs w:val="21"/>
        </w:rPr>
        <w:t xml:space="preserve"> 一、总 则</w:t>
      </w:r>
      <w:r>
        <w:tab/>
      </w:r>
      <w:r>
        <w:fldChar w:fldCharType="begin"/>
      </w:r>
      <w:r>
        <w:instrText xml:space="preserve"> PAGEREF _Toc853 \h </w:instrText>
      </w:r>
      <w:r>
        <w:fldChar w:fldCharType="separate"/>
      </w:r>
      <w:r>
        <w:t xml:space="preserve">10</w:t>
      </w:r>
      <w:r>
        <w:fldChar w:fldCharType="end"/>
      </w:r>
      <w:r>
        <w:rPr>
          <w:bCs/>
        </w:rPr>
        <w:fldChar w:fldCharType="end"/>
      </w:r>
      <w:r/>
    </w:p>
    <w:p>
      <w:pPr>
        <w:pStyle w:val="1278"/>
        <w:tabs>
          <w:tab w:val="right" w:pos="9638" w:leader="dot"/>
        </w:tabs>
      </w:pPr>
      <w:r>
        <w:rPr>
          <w:bCs/>
        </w:rPr>
        <w:fldChar w:fldCharType="begin"/>
      </w:r>
      <w:r>
        <w:rPr>
          <w:bCs/>
        </w:rPr>
        <w:instrText xml:space="preserve"> HYPERLINK \l _Toc3522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_Toc3522 \h </w:instrText>
      </w:r>
      <w:r>
        <w:fldChar w:fldCharType="separate"/>
      </w:r>
      <w:r>
        <w:t xml:space="preserve">10</w:t>
      </w:r>
      <w:r>
        <w:fldChar w:fldCharType="end"/>
      </w:r>
      <w:r>
        <w:rPr>
          <w:bCs/>
        </w:rPr>
        <w:fldChar w:fldCharType="end"/>
      </w:r>
      <w:r/>
    </w:p>
    <w:p>
      <w:pPr>
        <w:pStyle w:val="1278"/>
        <w:tabs>
          <w:tab w:val="right" w:pos="9638" w:leader="dot"/>
        </w:tabs>
      </w:pPr>
      <w:r>
        <w:rPr>
          <w:bCs/>
        </w:rPr>
        <w:fldChar w:fldCharType="begin"/>
      </w:r>
      <w:r>
        <w:rPr>
          <w:bCs/>
        </w:rPr>
        <w:instrText xml:space="preserve"> HYPERLINK \l _Toc29886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_Toc29886 \h </w:instrText>
      </w:r>
      <w:r>
        <w:fldChar w:fldCharType="separate"/>
      </w:r>
      <w:r>
        <w:t xml:space="preserve">10</w:t>
      </w:r>
      <w:r>
        <w:fldChar w:fldCharType="end"/>
      </w:r>
      <w:r>
        <w:rPr>
          <w:bCs/>
        </w:rPr>
        <w:fldChar w:fldCharType="end"/>
      </w:r>
      <w:r/>
    </w:p>
    <w:p>
      <w:pPr>
        <w:pStyle w:val="1278"/>
        <w:tabs>
          <w:tab w:val="right" w:pos="9638" w:leader="dot"/>
        </w:tabs>
      </w:pPr>
      <w:r>
        <w:rPr>
          <w:bCs/>
        </w:rPr>
        <w:fldChar w:fldCharType="begin"/>
      </w:r>
      <w:r>
        <w:rPr>
          <w:bCs/>
        </w:rPr>
        <w:instrText xml:space="preserve"> HYPERLINK \l _Toc32305 </w:instrText>
      </w:r>
      <w:r>
        <w:rPr>
          <w:bCs/>
        </w:rPr>
        <w:fldChar w:fldCharType="separate"/>
      </w:r>
      <w:r>
        <w:rPr>
          <w:rFonts w:hint="eastAsia" w:ascii="宋体" w:hAnsi="宋体" w:cs="宋体"/>
          <w:szCs w:val="21"/>
        </w:rPr>
        <w:t xml:space="preserve">3.政策功能</w:t>
      </w:r>
      <w:r>
        <w:tab/>
      </w:r>
      <w:r>
        <w:fldChar w:fldCharType="begin"/>
      </w:r>
      <w:r>
        <w:instrText xml:space="preserve"> PAGEREF _Toc32305 \h </w:instrText>
      </w:r>
      <w:r>
        <w:fldChar w:fldCharType="separate"/>
      </w:r>
      <w:r>
        <w:t xml:space="preserve">10</w:t>
      </w:r>
      <w:r>
        <w:fldChar w:fldCharType="end"/>
      </w:r>
      <w:r>
        <w:rPr>
          <w:bCs/>
        </w:rPr>
        <w:fldChar w:fldCharType="end"/>
      </w:r>
      <w:r/>
    </w:p>
    <w:p>
      <w:pPr>
        <w:pStyle w:val="1278"/>
        <w:tabs>
          <w:tab w:val="right" w:pos="9638" w:leader="dot"/>
        </w:tabs>
      </w:pPr>
      <w:r>
        <w:rPr>
          <w:bCs/>
        </w:rPr>
        <w:fldChar w:fldCharType="begin"/>
      </w:r>
      <w:r>
        <w:rPr>
          <w:bCs/>
        </w:rPr>
        <w:instrText xml:space="preserve"> HYPERLINK \l _Toc29455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_Toc29455 \h </w:instrText>
      </w:r>
      <w:r>
        <w:fldChar w:fldCharType="separate"/>
      </w:r>
      <w:r>
        <w:t xml:space="preserve">12</w:t>
      </w:r>
      <w:r>
        <w:fldChar w:fldCharType="end"/>
      </w:r>
      <w:r>
        <w:rPr>
          <w:bCs/>
        </w:rPr>
        <w:fldChar w:fldCharType="end"/>
      </w:r>
      <w:r/>
    </w:p>
    <w:p>
      <w:pPr>
        <w:pStyle w:val="1278"/>
        <w:tabs>
          <w:tab w:val="right" w:pos="9638" w:leader="dot"/>
        </w:tabs>
      </w:pPr>
      <w:r>
        <w:rPr>
          <w:bCs/>
        </w:rPr>
        <w:fldChar w:fldCharType="begin"/>
      </w:r>
      <w:r>
        <w:rPr>
          <w:bCs/>
        </w:rPr>
        <w:instrText xml:space="preserve"> HYPERLINK \l _Toc15234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_Toc15234 \h </w:instrText>
      </w:r>
      <w:r>
        <w:fldChar w:fldCharType="separate"/>
      </w:r>
      <w:r>
        <w:t xml:space="preserve">12</w:t>
      </w:r>
      <w:r>
        <w:fldChar w:fldCharType="end"/>
      </w:r>
      <w:r>
        <w:rPr>
          <w:bCs/>
        </w:rPr>
        <w:fldChar w:fldCharType="end"/>
      </w:r>
      <w:r/>
    </w:p>
    <w:p>
      <w:pPr>
        <w:pStyle w:val="1289"/>
        <w:tabs>
          <w:tab w:val="right" w:pos="9638" w:leader="dot"/>
        </w:tabs>
      </w:pPr>
      <w:r>
        <w:rPr>
          <w:bCs/>
        </w:rPr>
        <w:fldChar w:fldCharType="begin"/>
      </w:r>
      <w:r>
        <w:rPr>
          <w:bCs/>
        </w:rPr>
        <w:instrText xml:space="preserve"> HYPERLINK \l _Toc7415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_Toc7415 \h </w:instrText>
      </w:r>
      <w:r>
        <w:fldChar w:fldCharType="separate"/>
      </w:r>
      <w:r>
        <w:t xml:space="preserve">12</w:t>
      </w:r>
      <w:r>
        <w:fldChar w:fldCharType="end"/>
      </w:r>
      <w:r>
        <w:rPr>
          <w:bCs/>
        </w:rPr>
        <w:fldChar w:fldCharType="end"/>
      </w:r>
      <w:r/>
    </w:p>
    <w:p>
      <w:pPr>
        <w:pStyle w:val="1278"/>
        <w:tabs>
          <w:tab w:val="right" w:pos="9638" w:leader="dot"/>
        </w:tabs>
      </w:pPr>
      <w:r>
        <w:rPr>
          <w:bCs/>
        </w:rPr>
        <w:fldChar w:fldCharType="begin"/>
      </w:r>
      <w:r>
        <w:rPr>
          <w:bCs/>
        </w:rPr>
        <w:instrText xml:space="preserve"> HYPERLINK \l _Toc30812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_Toc30812 \h </w:instrText>
      </w:r>
      <w:r>
        <w:fldChar w:fldCharType="separate"/>
      </w:r>
      <w:r>
        <w:t xml:space="preserve">12</w:t>
      </w:r>
      <w:r>
        <w:fldChar w:fldCharType="end"/>
      </w:r>
      <w:r>
        <w:rPr>
          <w:bCs/>
        </w:rPr>
        <w:fldChar w:fldCharType="end"/>
      </w:r>
      <w:r/>
    </w:p>
    <w:p>
      <w:pPr>
        <w:pStyle w:val="1278"/>
        <w:tabs>
          <w:tab w:val="right" w:pos="9638" w:leader="dot"/>
        </w:tabs>
      </w:pPr>
      <w:r>
        <w:rPr>
          <w:bCs/>
        </w:rPr>
        <w:fldChar w:fldCharType="begin"/>
      </w:r>
      <w:r>
        <w:rPr>
          <w:bCs/>
        </w:rPr>
        <w:instrText xml:space="preserve"> HYPERLINK \l _Toc5711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_Toc5711 \h </w:instrText>
      </w:r>
      <w:r>
        <w:fldChar w:fldCharType="separate"/>
      </w:r>
      <w:r>
        <w:t xml:space="preserve">13</w:t>
      </w:r>
      <w:r>
        <w:fldChar w:fldCharType="end"/>
      </w:r>
      <w:r>
        <w:rPr>
          <w:bCs/>
        </w:rPr>
        <w:fldChar w:fldCharType="end"/>
      </w:r>
      <w:r/>
    </w:p>
    <w:p>
      <w:pPr>
        <w:pStyle w:val="1289"/>
        <w:tabs>
          <w:tab w:val="right" w:pos="9638" w:leader="dot"/>
        </w:tabs>
      </w:pPr>
      <w:r>
        <w:rPr>
          <w:bCs/>
        </w:rPr>
        <w:fldChar w:fldCharType="begin"/>
      </w:r>
      <w:r>
        <w:rPr>
          <w:bCs/>
        </w:rPr>
        <w:instrText xml:space="preserve"> HYPERLINK \l _Toc24002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_Toc24002 \h </w:instrText>
      </w:r>
      <w:r>
        <w:fldChar w:fldCharType="separate"/>
      </w:r>
      <w:r>
        <w:t xml:space="preserve">13</w:t>
      </w:r>
      <w:r>
        <w:fldChar w:fldCharType="end"/>
      </w:r>
      <w:r>
        <w:rPr>
          <w:bCs/>
        </w:rPr>
        <w:fldChar w:fldCharType="end"/>
      </w:r>
      <w:r/>
    </w:p>
    <w:p>
      <w:pPr>
        <w:pStyle w:val="1278"/>
        <w:tabs>
          <w:tab w:val="right" w:pos="9638" w:leader="dot"/>
        </w:tabs>
      </w:pPr>
      <w:r>
        <w:rPr>
          <w:bCs/>
        </w:rPr>
        <w:fldChar w:fldCharType="begin"/>
      </w:r>
      <w:r>
        <w:rPr>
          <w:bCs/>
        </w:rPr>
        <w:instrText xml:space="preserve"> HYPERLINK \l _Toc20079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_Toc20079 \h </w:instrText>
      </w:r>
      <w:r>
        <w:fldChar w:fldCharType="separate"/>
      </w:r>
      <w:r>
        <w:t xml:space="preserve">13</w:t>
      </w:r>
      <w:r>
        <w:fldChar w:fldCharType="end"/>
      </w:r>
      <w:r>
        <w:rPr>
          <w:bCs/>
        </w:rPr>
        <w:fldChar w:fldCharType="end"/>
      </w:r>
      <w:r/>
    </w:p>
    <w:p>
      <w:pPr>
        <w:pStyle w:val="1278"/>
        <w:tabs>
          <w:tab w:val="right" w:pos="9638" w:leader="dot"/>
        </w:tabs>
      </w:pPr>
      <w:r>
        <w:rPr>
          <w:bCs/>
        </w:rPr>
        <w:fldChar w:fldCharType="begin"/>
      </w:r>
      <w:r>
        <w:rPr>
          <w:bCs/>
        </w:rPr>
        <w:instrText xml:space="preserve"> HYPERLINK \l _Toc26247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_Toc26247 \h </w:instrText>
      </w:r>
      <w:r>
        <w:fldChar w:fldCharType="separate"/>
      </w:r>
      <w:r>
        <w:t xml:space="preserve">13</w:t>
      </w:r>
      <w:r>
        <w:fldChar w:fldCharType="end"/>
      </w:r>
      <w:r>
        <w:rPr>
          <w:bCs/>
        </w:rPr>
        <w:fldChar w:fldCharType="end"/>
      </w:r>
      <w:r/>
    </w:p>
    <w:p>
      <w:pPr>
        <w:pStyle w:val="1278"/>
        <w:tabs>
          <w:tab w:val="right" w:pos="9638" w:leader="dot"/>
        </w:tabs>
      </w:pPr>
      <w:r>
        <w:rPr>
          <w:bCs/>
        </w:rPr>
        <w:fldChar w:fldCharType="begin"/>
      </w:r>
      <w:r>
        <w:rPr>
          <w:bCs/>
        </w:rPr>
        <w:instrText xml:space="preserve"> HYPERLINK \l _Toc25175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_Toc25175 \h </w:instrText>
      </w:r>
      <w:r>
        <w:fldChar w:fldCharType="separate"/>
      </w:r>
      <w:r>
        <w:t xml:space="preserve">14</w:t>
      </w:r>
      <w:r>
        <w:fldChar w:fldCharType="end"/>
      </w:r>
      <w:r>
        <w:rPr>
          <w:bCs/>
        </w:rPr>
        <w:fldChar w:fldCharType="end"/>
      </w:r>
      <w:r/>
    </w:p>
    <w:p>
      <w:pPr>
        <w:pStyle w:val="1278"/>
        <w:tabs>
          <w:tab w:val="right" w:pos="9638" w:leader="dot"/>
        </w:tabs>
      </w:pPr>
      <w:r>
        <w:rPr>
          <w:bCs/>
        </w:rPr>
        <w:fldChar w:fldCharType="begin"/>
      </w:r>
      <w:r>
        <w:rPr>
          <w:bCs/>
        </w:rPr>
        <w:instrText xml:space="preserve"> HYPERLINK \l _Toc23379 </w:instrText>
      </w:r>
      <w:r>
        <w:rPr>
          <w:bCs/>
        </w:rPr>
        <w:fldChar w:fldCharType="separate"/>
      </w:r>
      <w:r>
        <w:rPr>
          <w:rFonts w:hint="eastAsia" w:ascii="宋体" w:hAnsi="宋体" w:eastAsia="宋体" w:cs="宋体"/>
          <w:bCs/>
          <w:szCs w:val="21"/>
        </w:rPr>
        <w:t xml:space="preserve">11.投标保证金（本项目不适用）</w:t>
      </w:r>
      <w:r>
        <w:tab/>
      </w:r>
      <w:r>
        <w:fldChar w:fldCharType="begin"/>
      </w:r>
      <w:r>
        <w:instrText xml:space="preserve"> PAGEREF _Toc23379 \h </w:instrText>
      </w:r>
      <w:r>
        <w:fldChar w:fldCharType="separate"/>
      </w:r>
      <w:r>
        <w:t xml:space="preserve">15</w:t>
      </w:r>
      <w:r>
        <w:fldChar w:fldCharType="end"/>
      </w:r>
      <w:r>
        <w:rPr>
          <w:bCs/>
        </w:rPr>
        <w:fldChar w:fldCharType="end"/>
      </w:r>
      <w:r/>
    </w:p>
    <w:p>
      <w:pPr>
        <w:pStyle w:val="1278"/>
        <w:tabs>
          <w:tab w:val="right" w:pos="9638" w:leader="dot"/>
        </w:tabs>
      </w:pPr>
      <w:r>
        <w:rPr>
          <w:bCs/>
        </w:rPr>
        <w:fldChar w:fldCharType="begin"/>
      </w:r>
      <w:r>
        <w:rPr>
          <w:bCs/>
        </w:rPr>
        <w:instrText xml:space="preserve"> HYPERLINK \l _Toc16649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_Toc16649 \h </w:instrText>
      </w:r>
      <w:r>
        <w:fldChar w:fldCharType="separate"/>
      </w:r>
      <w:r>
        <w:t xml:space="preserve">15</w:t>
      </w:r>
      <w:r>
        <w:fldChar w:fldCharType="end"/>
      </w:r>
      <w:r>
        <w:rPr>
          <w:bCs/>
        </w:rPr>
        <w:fldChar w:fldCharType="end"/>
      </w:r>
      <w:r/>
    </w:p>
    <w:p>
      <w:pPr>
        <w:pStyle w:val="1278"/>
        <w:tabs>
          <w:tab w:val="right" w:pos="9638" w:leader="dot"/>
        </w:tabs>
      </w:pPr>
      <w:r>
        <w:rPr>
          <w:bCs/>
        </w:rPr>
        <w:fldChar w:fldCharType="begin"/>
      </w:r>
      <w:r>
        <w:rPr>
          <w:bCs/>
        </w:rPr>
        <w:instrText xml:space="preserve"> HYPERLINK \l _Toc7192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_Toc7192 \h </w:instrText>
      </w:r>
      <w:r>
        <w:fldChar w:fldCharType="separate"/>
      </w:r>
      <w:r>
        <w:t xml:space="preserve">16</w:t>
      </w:r>
      <w:r>
        <w:fldChar w:fldCharType="end"/>
      </w:r>
      <w:r>
        <w:rPr>
          <w:bCs/>
        </w:rPr>
        <w:fldChar w:fldCharType="end"/>
      </w:r>
      <w:r/>
    </w:p>
    <w:p>
      <w:pPr>
        <w:pStyle w:val="1289"/>
        <w:tabs>
          <w:tab w:val="right" w:pos="9638" w:leader="dot"/>
        </w:tabs>
      </w:pPr>
      <w:r>
        <w:rPr>
          <w:bCs/>
        </w:rPr>
        <w:fldChar w:fldCharType="begin"/>
      </w:r>
      <w:r>
        <w:rPr>
          <w:bCs/>
        </w:rPr>
        <w:instrText xml:space="preserve"> HYPERLINK \l _Toc11205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_Toc11205 \h </w:instrText>
      </w:r>
      <w:r>
        <w:fldChar w:fldCharType="separate"/>
      </w:r>
      <w:r>
        <w:t xml:space="preserve">16</w:t>
      </w:r>
      <w:r>
        <w:fldChar w:fldCharType="end"/>
      </w:r>
      <w:r>
        <w:rPr>
          <w:bCs/>
        </w:rPr>
        <w:fldChar w:fldCharType="end"/>
      </w:r>
      <w:r/>
    </w:p>
    <w:p>
      <w:pPr>
        <w:pStyle w:val="1278"/>
        <w:tabs>
          <w:tab w:val="right" w:pos="9638" w:leader="dot"/>
        </w:tabs>
      </w:pPr>
      <w:r>
        <w:rPr>
          <w:bCs/>
        </w:rPr>
        <w:fldChar w:fldCharType="begin"/>
      </w:r>
      <w:r>
        <w:rPr>
          <w:bCs/>
        </w:rPr>
        <w:instrText xml:space="preserve"> HYPERLINK \l _Toc2531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_Toc2531 \h </w:instrText>
      </w:r>
      <w:r>
        <w:fldChar w:fldCharType="separate"/>
      </w:r>
      <w:r>
        <w:t xml:space="preserve">16</w:t>
      </w:r>
      <w:r>
        <w:fldChar w:fldCharType="end"/>
      </w:r>
      <w:r>
        <w:rPr>
          <w:bCs/>
        </w:rPr>
        <w:fldChar w:fldCharType="end"/>
      </w:r>
      <w:r/>
    </w:p>
    <w:p>
      <w:pPr>
        <w:pStyle w:val="1278"/>
        <w:tabs>
          <w:tab w:val="right" w:pos="9638" w:leader="dot"/>
        </w:tabs>
      </w:pPr>
      <w:r>
        <w:rPr>
          <w:bCs/>
        </w:rPr>
        <w:fldChar w:fldCharType="begin"/>
      </w:r>
      <w:r>
        <w:rPr>
          <w:bCs/>
        </w:rPr>
        <w:instrText xml:space="preserve"> HYPERLINK \l _Toc14595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_Toc14595 \h </w:instrText>
      </w:r>
      <w:r>
        <w:fldChar w:fldCharType="separate"/>
      </w:r>
      <w:r>
        <w:t xml:space="preserve">16</w:t>
      </w:r>
      <w:r>
        <w:fldChar w:fldCharType="end"/>
      </w:r>
      <w:r>
        <w:rPr>
          <w:bCs/>
        </w:rPr>
        <w:fldChar w:fldCharType="end"/>
      </w:r>
      <w:r/>
    </w:p>
    <w:p>
      <w:pPr>
        <w:pStyle w:val="1278"/>
        <w:tabs>
          <w:tab w:val="right" w:pos="9638" w:leader="dot"/>
        </w:tabs>
      </w:pPr>
      <w:r>
        <w:rPr>
          <w:bCs/>
        </w:rPr>
        <w:fldChar w:fldCharType="begin"/>
      </w:r>
      <w:r>
        <w:rPr>
          <w:bCs/>
        </w:rPr>
        <w:instrText xml:space="preserve"> HYPERLINK \l _Toc15464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_Toc15464 \h </w:instrText>
      </w:r>
      <w:r>
        <w:fldChar w:fldCharType="separate"/>
      </w:r>
      <w:r>
        <w:t xml:space="preserve">16</w:t>
      </w:r>
      <w:r>
        <w:fldChar w:fldCharType="end"/>
      </w:r>
      <w:r>
        <w:rPr>
          <w:bCs/>
        </w:rPr>
        <w:fldChar w:fldCharType="end"/>
      </w:r>
      <w:r/>
    </w:p>
    <w:p>
      <w:pPr>
        <w:pStyle w:val="1278"/>
        <w:tabs>
          <w:tab w:val="right" w:pos="9638" w:leader="dot"/>
        </w:tabs>
      </w:pPr>
      <w:r>
        <w:rPr>
          <w:bCs/>
        </w:rPr>
        <w:fldChar w:fldCharType="begin"/>
      </w:r>
      <w:r>
        <w:rPr>
          <w:bCs/>
        </w:rPr>
        <w:instrText xml:space="preserve"> HYPERLINK \l _Toc30813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_Toc30813 \h </w:instrText>
      </w:r>
      <w:r>
        <w:fldChar w:fldCharType="separate"/>
      </w:r>
      <w:r>
        <w:t xml:space="preserve">16</w:t>
      </w:r>
      <w:r>
        <w:fldChar w:fldCharType="end"/>
      </w:r>
      <w:r>
        <w:rPr>
          <w:bCs/>
        </w:rPr>
        <w:fldChar w:fldCharType="end"/>
      </w:r>
      <w:r/>
    </w:p>
    <w:p>
      <w:pPr>
        <w:pStyle w:val="1289"/>
        <w:tabs>
          <w:tab w:val="right" w:pos="9638" w:leader="dot"/>
        </w:tabs>
      </w:pPr>
      <w:r>
        <w:rPr>
          <w:bCs/>
        </w:rPr>
        <w:fldChar w:fldCharType="begin"/>
      </w:r>
      <w:r>
        <w:rPr>
          <w:bCs/>
        </w:rPr>
        <w:instrText xml:space="preserve"> HYPERLINK \l _Toc18620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_Toc18620 \h </w:instrText>
      </w:r>
      <w:r>
        <w:fldChar w:fldCharType="separate"/>
      </w:r>
      <w:r>
        <w:t xml:space="preserve">17</w:t>
      </w:r>
      <w:r>
        <w:fldChar w:fldCharType="end"/>
      </w:r>
      <w:r>
        <w:rPr>
          <w:bCs/>
        </w:rPr>
        <w:fldChar w:fldCharType="end"/>
      </w:r>
      <w:r/>
    </w:p>
    <w:p>
      <w:pPr>
        <w:pStyle w:val="1278"/>
        <w:tabs>
          <w:tab w:val="right" w:pos="9638" w:leader="dot"/>
        </w:tabs>
      </w:pPr>
      <w:r>
        <w:rPr>
          <w:bCs/>
        </w:rPr>
        <w:fldChar w:fldCharType="begin"/>
      </w:r>
      <w:r>
        <w:rPr>
          <w:bCs/>
        </w:rPr>
        <w:instrText xml:space="preserve"> HYPERLINK \l _Toc1749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_Toc1749 \h </w:instrText>
      </w:r>
      <w:r>
        <w:fldChar w:fldCharType="separate"/>
      </w:r>
      <w:r>
        <w:t xml:space="preserve">17</w:t>
      </w:r>
      <w:r>
        <w:fldChar w:fldCharType="end"/>
      </w:r>
      <w:r>
        <w:rPr>
          <w:bCs/>
        </w:rPr>
        <w:fldChar w:fldCharType="end"/>
      </w:r>
      <w:r/>
    </w:p>
    <w:p>
      <w:pPr>
        <w:pStyle w:val="1278"/>
        <w:tabs>
          <w:tab w:val="right" w:pos="9638" w:leader="dot"/>
        </w:tabs>
      </w:pPr>
      <w:r>
        <w:rPr>
          <w:bCs/>
        </w:rPr>
        <w:fldChar w:fldCharType="begin"/>
      </w:r>
      <w:r>
        <w:rPr>
          <w:bCs/>
        </w:rPr>
        <w:instrText xml:space="preserve"> HYPERLINK \l _Toc19227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_Toc19227 \h </w:instrText>
      </w:r>
      <w:r>
        <w:fldChar w:fldCharType="separate"/>
      </w:r>
      <w:r>
        <w:t xml:space="preserve">17</w:t>
      </w:r>
      <w:r>
        <w:fldChar w:fldCharType="end"/>
      </w:r>
      <w:r>
        <w:rPr>
          <w:bCs/>
        </w:rPr>
        <w:fldChar w:fldCharType="end"/>
      </w:r>
      <w:r/>
    </w:p>
    <w:p>
      <w:pPr>
        <w:pStyle w:val="1278"/>
        <w:tabs>
          <w:tab w:val="right" w:pos="9638" w:leader="dot"/>
        </w:tabs>
      </w:pPr>
      <w:r>
        <w:rPr>
          <w:bCs/>
        </w:rPr>
        <w:fldChar w:fldCharType="begin"/>
      </w:r>
      <w:r>
        <w:rPr>
          <w:bCs/>
        </w:rPr>
        <w:instrText xml:space="preserve"> HYPERLINK \l _Toc7689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_Toc7689 \h </w:instrText>
      </w:r>
      <w:r>
        <w:fldChar w:fldCharType="separate"/>
      </w:r>
      <w:r>
        <w:t xml:space="preserve">17</w:t>
      </w:r>
      <w:r>
        <w:fldChar w:fldCharType="end"/>
      </w:r>
      <w:r>
        <w:rPr>
          <w:bCs/>
        </w:rPr>
        <w:fldChar w:fldCharType="end"/>
      </w:r>
      <w:r/>
    </w:p>
    <w:p>
      <w:pPr>
        <w:pStyle w:val="1278"/>
        <w:tabs>
          <w:tab w:val="right" w:pos="9638" w:leader="dot"/>
        </w:tabs>
      </w:pPr>
      <w:r>
        <w:rPr>
          <w:bCs/>
        </w:rPr>
        <w:fldChar w:fldCharType="begin"/>
      </w:r>
      <w:r>
        <w:rPr>
          <w:bCs/>
        </w:rPr>
        <w:instrText xml:space="preserve"> HYPERLINK \l _Toc13231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_Toc13231 \h </w:instrText>
      </w:r>
      <w:r>
        <w:fldChar w:fldCharType="separate"/>
      </w:r>
      <w:r>
        <w:t xml:space="preserve">19</w:t>
      </w:r>
      <w:r>
        <w:fldChar w:fldCharType="end"/>
      </w:r>
      <w:r>
        <w:rPr>
          <w:bCs/>
        </w:rPr>
        <w:fldChar w:fldCharType="end"/>
      </w:r>
      <w:r/>
    </w:p>
    <w:p>
      <w:pPr>
        <w:pStyle w:val="1278"/>
        <w:tabs>
          <w:tab w:val="right" w:pos="9638" w:leader="dot"/>
        </w:tabs>
      </w:pPr>
      <w:r>
        <w:rPr>
          <w:bCs/>
        </w:rPr>
        <w:fldChar w:fldCharType="begin"/>
      </w:r>
      <w:r>
        <w:rPr>
          <w:bCs/>
        </w:rPr>
        <w:instrText xml:space="preserve"> HYPERLINK \l _Toc15964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_Toc15964 \h </w:instrText>
      </w:r>
      <w:r>
        <w:fldChar w:fldCharType="separate"/>
      </w:r>
      <w:r>
        <w:t xml:space="preserve">20</w:t>
      </w:r>
      <w:r>
        <w:fldChar w:fldCharType="end"/>
      </w:r>
      <w:r>
        <w:rPr>
          <w:bCs/>
        </w:rPr>
        <w:fldChar w:fldCharType="end"/>
      </w:r>
      <w:r/>
    </w:p>
    <w:p>
      <w:pPr>
        <w:pStyle w:val="1278"/>
        <w:tabs>
          <w:tab w:val="right" w:pos="9638" w:leader="dot"/>
        </w:tabs>
      </w:pPr>
      <w:r>
        <w:rPr>
          <w:bCs/>
        </w:rPr>
        <w:fldChar w:fldCharType="begin"/>
      </w:r>
      <w:r>
        <w:rPr>
          <w:bCs/>
        </w:rPr>
        <w:instrText xml:space="preserve"> HYPERLINK \l _Toc5805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_Toc5805 \h </w:instrText>
      </w:r>
      <w:r>
        <w:fldChar w:fldCharType="separate"/>
      </w:r>
      <w:r>
        <w:t xml:space="preserve">20</w:t>
      </w:r>
      <w:r>
        <w:fldChar w:fldCharType="end"/>
      </w:r>
      <w:r>
        <w:rPr>
          <w:bCs/>
        </w:rPr>
        <w:fldChar w:fldCharType="end"/>
      </w:r>
      <w:r/>
    </w:p>
    <w:p>
      <w:pPr>
        <w:pStyle w:val="1278"/>
        <w:tabs>
          <w:tab w:val="right" w:pos="9638" w:leader="dot"/>
        </w:tabs>
      </w:pPr>
      <w:r>
        <w:rPr>
          <w:bCs/>
        </w:rPr>
        <w:fldChar w:fldCharType="begin"/>
      </w:r>
      <w:r>
        <w:rPr>
          <w:bCs/>
        </w:rPr>
        <w:instrText xml:space="preserve"> HYPERLINK \l _Toc21278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_Toc21278 \h </w:instrText>
      </w:r>
      <w:r>
        <w:fldChar w:fldCharType="separate"/>
      </w:r>
      <w:r>
        <w:t xml:space="preserve">21</w:t>
      </w:r>
      <w:r>
        <w:fldChar w:fldCharType="end"/>
      </w:r>
      <w:r>
        <w:rPr>
          <w:bCs/>
        </w:rPr>
        <w:fldChar w:fldCharType="end"/>
      </w:r>
      <w:r/>
    </w:p>
    <w:p>
      <w:pPr>
        <w:pStyle w:val="1278"/>
        <w:tabs>
          <w:tab w:val="right" w:pos="9638" w:leader="dot"/>
        </w:tabs>
      </w:pPr>
      <w:r>
        <w:rPr>
          <w:bCs/>
        </w:rPr>
        <w:fldChar w:fldCharType="begin"/>
      </w:r>
      <w:r>
        <w:rPr>
          <w:bCs/>
        </w:rPr>
        <w:instrText xml:space="preserve"> HYPERLINK \l _Toc586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_Toc586 \h </w:instrText>
      </w:r>
      <w:r>
        <w:fldChar w:fldCharType="separate"/>
      </w:r>
      <w:r>
        <w:t xml:space="preserve">21</w:t>
      </w:r>
      <w:r>
        <w:fldChar w:fldCharType="end"/>
      </w:r>
      <w:r>
        <w:rPr>
          <w:bCs/>
        </w:rPr>
        <w:fldChar w:fldCharType="end"/>
      </w:r>
      <w:r/>
    </w:p>
    <w:p>
      <w:pPr>
        <w:pStyle w:val="1289"/>
        <w:tabs>
          <w:tab w:val="right" w:pos="9638" w:leader="dot"/>
        </w:tabs>
      </w:pPr>
      <w:r>
        <w:rPr>
          <w:bCs/>
        </w:rPr>
        <w:fldChar w:fldCharType="begin"/>
      </w:r>
      <w:r>
        <w:rPr>
          <w:bCs/>
        </w:rPr>
        <w:instrText xml:space="preserve"> HYPERLINK \l _Toc26935 </w:instrText>
      </w:r>
      <w:r>
        <w:rPr>
          <w:bCs/>
        </w:rPr>
        <w:fldChar w:fldCharType="separate"/>
      </w:r>
      <w:r>
        <w:rPr>
          <w:rFonts w:hint="eastAsia" w:ascii="宋体" w:hAnsi="宋体" w:cs="宋体"/>
          <w:bCs/>
          <w:szCs w:val="21"/>
        </w:rPr>
        <w:t xml:space="preserve">六、授标</w:t>
      </w:r>
      <w:r>
        <w:tab/>
      </w:r>
      <w:r>
        <w:fldChar w:fldCharType="begin"/>
      </w:r>
      <w:r>
        <w:instrText xml:space="preserve"> PAGEREF _Toc26935 \h </w:instrText>
      </w:r>
      <w:r>
        <w:fldChar w:fldCharType="separate"/>
      </w:r>
      <w:r>
        <w:t xml:space="preserve">21</w:t>
      </w:r>
      <w:r>
        <w:fldChar w:fldCharType="end"/>
      </w:r>
      <w:r>
        <w:rPr>
          <w:bCs/>
        </w:rPr>
        <w:fldChar w:fldCharType="end"/>
      </w:r>
      <w:r/>
    </w:p>
    <w:p>
      <w:pPr>
        <w:pStyle w:val="1278"/>
        <w:tabs>
          <w:tab w:val="right" w:pos="9638" w:leader="dot"/>
        </w:tabs>
      </w:pPr>
      <w:r>
        <w:rPr>
          <w:bCs/>
        </w:rPr>
        <w:fldChar w:fldCharType="begin"/>
      </w:r>
      <w:r>
        <w:rPr>
          <w:bCs/>
        </w:rPr>
        <w:instrText xml:space="preserve"> HYPERLINK \l _Toc5089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_Toc5089 \h </w:instrText>
      </w:r>
      <w:r>
        <w:fldChar w:fldCharType="separate"/>
      </w:r>
      <w:r>
        <w:t xml:space="preserve">22</w:t>
      </w:r>
      <w:r>
        <w:fldChar w:fldCharType="end"/>
      </w:r>
      <w:r>
        <w:rPr>
          <w:bCs/>
        </w:rPr>
        <w:fldChar w:fldCharType="end"/>
      </w:r>
      <w:r/>
    </w:p>
    <w:p>
      <w:pPr>
        <w:pStyle w:val="1278"/>
        <w:tabs>
          <w:tab w:val="right" w:pos="9638" w:leader="dot"/>
        </w:tabs>
      </w:pPr>
      <w:r>
        <w:rPr>
          <w:bCs/>
        </w:rPr>
        <w:fldChar w:fldCharType="begin"/>
      </w:r>
      <w:r>
        <w:rPr>
          <w:bCs/>
        </w:rPr>
        <w:instrText xml:space="preserve"> HYPERLINK \l _Toc26450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_Toc26450 \h </w:instrText>
      </w:r>
      <w:r>
        <w:fldChar w:fldCharType="separate"/>
      </w:r>
      <w:r>
        <w:t xml:space="preserve">22</w:t>
      </w:r>
      <w:r>
        <w:fldChar w:fldCharType="end"/>
      </w:r>
      <w:r>
        <w:rPr>
          <w:bCs/>
        </w:rPr>
        <w:fldChar w:fldCharType="end"/>
      </w:r>
      <w:r/>
    </w:p>
    <w:p>
      <w:pPr>
        <w:pStyle w:val="1278"/>
        <w:tabs>
          <w:tab w:val="right" w:pos="9638" w:leader="dot"/>
        </w:tabs>
      </w:pPr>
      <w:r>
        <w:rPr>
          <w:bCs/>
        </w:rPr>
        <w:fldChar w:fldCharType="begin"/>
      </w:r>
      <w:r>
        <w:rPr>
          <w:bCs/>
        </w:rPr>
        <w:instrText xml:space="preserve"> HYPERLINK \l _Toc14450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_Toc14450 \h </w:instrText>
      </w:r>
      <w:r>
        <w:fldChar w:fldCharType="separate"/>
      </w:r>
      <w:r>
        <w:t xml:space="preserve">23</w:t>
      </w:r>
      <w:r>
        <w:fldChar w:fldCharType="end"/>
      </w:r>
      <w:r>
        <w:rPr>
          <w:bCs/>
        </w:rPr>
        <w:fldChar w:fldCharType="end"/>
      </w:r>
      <w:r/>
    </w:p>
    <w:p>
      <w:pPr>
        <w:pStyle w:val="1278"/>
        <w:tabs>
          <w:tab w:val="right" w:pos="9638" w:leader="dot"/>
        </w:tabs>
      </w:pPr>
      <w:r>
        <w:rPr>
          <w:bCs/>
        </w:rPr>
        <w:fldChar w:fldCharType="begin"/>
      </w:r>
      <w:r>
        <w:rPr>
          <w:bCs/>
        </w:rPr>
        <w:instrText xml:space="preserve"> HYPERLINK \l _Toc27632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_Toc27632 \h </w:instrText>
      </w:r>
      <w:r>
        <w:fldChar w:fldCharType="separate"/>
      </w:r>
      <w:r>
        <w:t xml:space="preserve">23</w:t>
      </w:r>
      <w:r>
        <w:fldChar w:fldCharType="end"/>
      </w:r>
      <w:r>
        <w:rPr>
          <w:bCs/>
        </w:rPr>
        <w:fldChar w:fldCharType="end"/>
      </w:r>
      <w:r/>
    </w:p>
    <w:p>
      <w:pPr>
        <w:pStyle w:val="1289"/>
        <w:tabs>
          <w:tab w:val="right" w:pos="9638" w:leader="dot"/>
        </w:tabs>
      </w:pPr>
      <w:r>
        <w:rPr>
          <w:bCs/>
        </w:rPr>
        <w:fldChar w:fldCharType="begin"/>
      </w:r>
      <w:r>
        <w:rPr>
          <w:bCs/>
        </w:rPr>
        <w:instrText xml:space="preserve"> HYPERLINK \l _Toc330 </w:instrText>
      </w:r>
      <w:r>
        <w:rPr>
          <w:bCs/>
        </w:rPr>
        <w:fldChar w:fldCharType="separate"/>
      </w:r>
      <w:r>
        <w:rPr>
          <w:rFonts w:hint="eastAsia" w:ascii="宋体" w:hAnsi="宋体" w:cs="宋体"/>
          <w:bCs/>
          <w:szCs w:val="21"/>
        </w:rPr>
        <w:t xml:space="preserve">七、质疑</w:t>
      </w:r>
      <w:r>
        <w:tab/>
      </w:r>
      <w:r>
        <w:fldChar w:fldCharType="begin"/>
      </w:r>
      <w:r>
        <w:instrText xml:space="preserve"> PAGEREF _Toc330 \h </w:instrText>
      </w:r>
      <w:r>
        <w:fldChar w:fldCharType="separate"/>
      </w:r>
      <w:r>
        <w:t xml:space="preserve">23</w:t>
      </w:r>
      <w:r>
        <w:fldChar w:fldCharType="end"/>
      </w:r>
      <w:r>
        <w:rPr>
          <w:bCs/>
        </w:rPr>
        <w:fldChar w:fldCharType="end"/>
      </w:r>
      <w:r/>
    </w:p>
    <w:p>
      <w:pPr>
        <w:pStyle w:val="1278"/>
        <w:tabs>
          <w:tab w:val="right" w:pos="9638" w:leader="dot"/>
        </w:tabs>
      </w:pPr>
      <w:r>
        <w:rPr>
          <w:bCs/>
        </w:rPr>
        <w:fldChar w:fldCharType="begin"/>
      </w:r>
      <w:r>
        <w:rPr>
          <w:bCs/>
        </w:rPr>
        <w:instrText xml:space="preserve"> HYPERLINK \l _Toc1133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_Toc1133 \h </w:instrText>
      </w:r>
      <w:r>
        <w:fldChar w:fldCharType="separate"/>
      </w:r>
      <w:r>
        <w:t xml:space="preserve">23</w:t>
      </w:r>
      <w:r>
        <w:fldChar w:fldCharType="end"/>
      </w:r>
      <w:r>
        <w:rPr>
          <w:bCs/>
        </w:rPr>
        <w:fldChar w:fldCharType="end"/>
      </w:r>
      <w:r/>
    </w:p>
    <w:p>
      <w:pPr>
        <w:pStyle w:val="1283"/>
        <w:tabs>
          <w:tab w:val="right" w:pos="9638" w:leader="dot"/>
        </w:tabs>
      </w:pPr>
      <w:r>
        <w:rPr>
          <w:bCs/>
        </w:rPr>
        <w:fldChar w:fldCharType="begin"/>
      </w:r>
      <w:r>
        <w:rPr>
          <w:bCs/>
        </w:rPr>
        <w:instrText xml:space="preserve"> HYPERLINK \l _Toc31073 </w:instrText>
      </w:r>
      <w:r>
        <w:rPr>
          <w:bCs/>
        </w:rPr>
        <w:fldChar w:fldCharType="separate"/>
      </w:r>
      <w:r>
        <w:rPr>
          <w:szCs w:val="28"/>
        </w:rPr>
        <w:t xml:space="preserve">第三章 评标标准</w:t>
      </w:r>
      <w:r>
        <w:tab/>
      </w:r>
      <w:r>
        <w:fldChar w:fldCharType="begin"/>
      </w:r>
      <w:r>
        <w:instrText xml:space="preserve"> PAGEREF _Toc31073 \h </w:instrText>
      </w:r>
      <w:r>
        <w:fldChar w:fldCharType="separate"/>
      </w:r>
      <w:r>
        <w:t xml:space="preserve">25</w:t>
      </w:r>
      <w:r>
        <w:fldChar w:fldCharType="end"/>
      </w:r>
      <w:r>
        <w:rPr>
          <w:bCs/>
        </w:rPr>
        <w:fldChar w:fldCharType="end"/>
      </w:r>
      <w:r/>
    </w:p>
    <w:p>
      <w:pPr>
        <w:pStyle w:val="1283"/>
        <w:tabs>
          <w:tab w:val="right" w:pos="9638" w:leader="dot"/>
        </w:tabs>
      </w:pPr>
      <w:r>
        <w:rPr>
          <w:bCs/>
        </w:rPr>
        <w:fldChar w:fldCharType="begin"/>
      </w:r>
      <w:r>
        <w:rPr>
          <w:bCs/>
        </w:rPr>
        <w:instrText xml:space="preserve"> HYPERLINK \l _Toc1950 </w:instrText>
      </w:r>
      <w:r>
        <w:rPr>
          <w:bCs/>
        </w:rPr>
        <w:fldChar w:fldCharType="separate"/>
      </w:r>
      <w:r>
        <w:rPr>
          <w:szCs w:val="28"/>
        </w:rPr>
        <w:t xml:space="preserve">第四章 招标技术规格及要求</w:t>
      </w:r>
      <w:r>
        <w:tab/>
      </w:r>
      <w:r>
        <w:fldChar w:fldCharType="begin"/>
      </w:r>
      <w:r>
        <w:instrText xml:space="preserve"> PAGEREF _Toc1950 \h </w:instrText>
      </w:r>
      <w:r>
        <w:fldChar w:fldCharType="separate"/>
      </w:r>
      <w:r>
        <w:t xml:space="preserve">30</w:t>
      </w:r>
      <w:r>
        <w:fldChar w:fldCharType="end"/>
      </w:r>
      <w:r>
        <w:rPr>
          <w:bCs/>
        </w:rPr>
        <w:fldChar w:fldCharType="end"/>
      </w:r>
      <w:r/>
    </w:p>
    <w:p>
      <w:pPr>
        <w:pStyle w:val="1289"/>
        <w:tabs>
          <w:tab w:val="right" w:pos="9638" w:leader="dot"/>
        </w:tabs>
      </w:pPr>
      <w:r>
        <w:rPr>
          <w:bCs/>
        </w:rPr>
        <w:fldChar w:fldCharType="begin"/>
      </w:r>
      <w:r>
        <w:rPr>
          <w:bCs/>
        </w:rPr>
        <w:instrText xml:space="preserve"> HYPERLINK \l _Toc7432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_Toc7432 \h </w:instrText>
      </w:r>
      <w:r>
        <w:fldChar w:fldCharType="separate"/>
      </w:r>
      <w:r>
        <w:t xml:space="preserve">30</w:t>
      </w:r>
      <w:r>
        <w:fldChar w:fldCharType="end"/>
      </w:r>
      <w:r>
        <w:rPr>
          <w:bCs/>
        </w:rPr>
        <w:fldChar w:fldCharType="end"/>
      </w:r>
      <w:r/>
    </w:p>
    <w:p>
      <w:pPr>
        <w:pStyle w:val="1289"/>
        <w:tabs>
          <w:tab w:val="right" w:pos="9638" w:leader="dot"/>
        </w:tabs>
      </w:pPr>
      <w:r>
        <w:rPr>
          <w:bCs/>
        </w:rPr>
        <w:fldChar w:fldCharType="begin"/>
      </w:r>
      <w:r>
        <w:rPr>
          <w:bCs/>
        </w:rPr>
        <w:instrText xml:space="preserve"> HYPERLINK \l _Toc17950 </w:instrText>
      </w:r>
      <w:r>
        <w:rPr>
          <w:bCs/>
        </w:rPr>
        <w:fldChar w:fldCharType="separate"/>
      </w:r>
      <w:r>
        <w:rPr>
          <w:rFonts w:hint="eastAsia" w:ascii="宋体" w:hAnsi="宋体" w:cs="宋体"/>
          <w:bCs/>
          <w:szCs w:val="21"/>
        </w:rPr>
        <w:t xml:space="preserve">二、技术参数(</w:t>
      </w:r>
      <w:r>
        <w:rPr>
          <w:rFonts w:hint="eastAsia" w:ascii="宋体" w:hAnsi="宋体" w:cs="宋体"/>
          <w:szCs w:val="21"/>
        </w:rPr>
        <w:t xml:space="preserve">商务及技术响应评分项）</w:t>
      </w:r>
      <w:r>
        <w:tab/>
      </w:r>
      <w:r>
        <w:fldChar w:fldCharType="begin"/>
      </w:r>
      <w:r>
        <w:instrText xml:space="preserve"> PAGEREF _Toc17950 \h </w:instrText>
      </w:r>
      <w:r>
        <w:fldChar w:fldCharType="separate"/>
      </w:r>
      <w:r>
        <w:t xml:space="preserve">30</w:t>
      </w:r>
      <w:r>
        <w:fldChar w:fldCharType="end"/>
      </w:r>
      <w:r>
        <w:rPr>
          <w:bCs/>
        </w:rPr>
        <w:fldChar w:fldCharType="end"/>
      </w:r>
      <w:r/>
    </w:p>
    <w:p>
      <w:pPr>
        <w:pStyle w:val="1289"/>
        <w:tabs>
          <w:tab w:val="right" w:pos="9638" w:leader="dot"/>
        </w:tabs>
      </w:pPr>
      <w:r>
        <w:rPr>
          <w:bCs/>
        </w:rPr>
        <w:fldChar w:fldCharType="begin"/>
      </w:r>
      <w:r>
        <w:rPr>
          <w:bCs/>
        </w:rPr>
        <w:instrText xml:space="preserve"> HYPERLINK \l _Toc20943 </w:instrText>
      </w:r>
      <w:r>
        <w:rPr>
          <w:bCs/>
        </w:rPr>
        <w:fldChar w:fldCharType="separate"/>
      </w:r>
      <w:r>
        <w:rPr>
          <w:rFonts w:hint="eastAsia" w:ascii="宋体" w:hAnsi="宋体" w:cs="宋体"/>
          <w:szCs w:val="21"/>
        </w:rPr>
        <w:t xml:space="preserve">品目1  蛋白检测分析仪</w:t>
      </w:r>
      <w:r>
        <w:tab/>
      </w:r>
      <w:r>
        <w:fldChar w:fldCharType="begin"/>
      </w:r>
      <w:r>
        <w:instrText xml:space="preserve"> PAGEREF _Toc20943 \h </w:instrText>
      </w:r>
      <w:r>
        <w:fldChar w:fldCharType="separate"/>
      </w:r>
      <w:r>
        <w:t xml:space="preserve">30</w:t>
      </w:r>
      <w:r>
        <w:fldChar w:fldCharType="end"/>
      </w:r>
      <w:r>
        <w:rPr>
          <w:bCs/>
        </w:rPr>
        <w:fldChar w:fldCharType="end"/>
      </w:r>
      <w:r/>
    </w:p>
    <w:p>
      <w:pPr>
        <w:pStyle w:val="1289"/>
        <w:tabs>
          <w:tab w:val="right" w:pos="9638" w:leader="dot"/>
        </w:tabs>
      </w:pPr>
      <w:r>
        <w:rPr>
          <w:bCs/>
        </w:rPr>
        <w:fldChar w:fldCharType="begin"/>
      </w:r>
      <w:r>
        <w:rPr>
          <w:bCs/>
        </w:rPr>
        <w:instrText xml:space="preserve"> HYPERLINK \l _Toc4367 </w:instrText>
      </w:r>
      <w:r>
        <w:rPr>
          <w:bCs/>
        </w:rPr>
        <w:fldChar w:fldCharType="separate"/>
      </w:r>
      <w:r>
        <w:rPr>
          <w:rFonts w:hint="eastAsia" w:ascii="宋体" w:hAnsi="宋体" w:cs="宋体"/>
          <w:szCs w:val="21"/>
        </w:rPr>
        <w:t xml:space="preserve">品目2  便携式电子鼻</w:t>
      </w:r>
      <w:r>
        <w:tab/>
      </w:r>
      <w:r>
        <w:fldChar w:fldCharType="begin"/>
      </w:r>
      <w:r>
        <w:instrText xml:space="preserve"> PAGEREF _Toc4367 \h </w:instrText>
      </w:r>
      <w:r>
        <w:fldChar w:fldCharType="separate"/>
      </w:r>
      <w:r>
        <w:t xml:space="preserve">32</w:t>
      </w:r>
      <w:r>
        <w:fldChar w:fldCharType="end"/>
      </w:r>
      <w:r>
        <w:rPr>
          <w:bCs/>
        </w:rPr>
        <w:fldChar w:fldCharType="end"/>
      </w:r>
      <w:r/>
    </w:p>
    <w:p>
      <w:pPr>
        <w:pStyle w:val="1289"/>
        <w:tabs>
          <w:tab w:val="right" w:pos="9638" w:leader="dot"/>
        </w:tabs>
      </w:pPr>
      <w:r>
        <w:rPr>
          <w:bCs/>
        </w:rPr>
        <w:fldChar w:fldCharType="begin"/>
      </w:r>
      <w:r>
        <w:rPr>
          <w:bCs/>
        </w:rPr>
        <w:instrText xml:space="preserve"> HYPERLINK \l _Toc1732 </w:instrText>
      </w:r>
      <w:r>
        <w:rPr>
          <w:bCs/>
        </w:rPr>
        <w:fldChar w:fldCharType="separate"/>
      </w:r>
      <w:r>
        <w:rPr>
          <w:rFonts w:hint="eastAsia" w:ascii="宋体" w:hAnsi="宋体" w:cs="宋体"/>
          <w:szCs w:val="21"/>
        </w:rPr>
        <w:t xml:space="preserve">品目3  多功能酶标仪</w:t>
      </w:r>
      <w:r>
        <w:tab/>
      </w:r>
      <w:r>
        <w:fldChar w:fldCharType="begin"/>
      </w:r>
      <w:r>
        <w:instrText xml:space="preserve"> PAGEREF _Toc1732 \h </w:instrText>
      </w:r>
      <w:r>
        <w:fldChar w:fldCharType="separate"/>
      </w:r>
      <w:r>
        <w:t xml:space="preserve">33</w:t>
      </w:r>
      <w:r>
        <w:fldChar w:fldCharType="end"/>
      </w:r>
      <w:r>
        <w:rPr>
          <w:bCs/>
        </w:rPr>
        <w:fldChar w:fldCharType="end"/>
      </w:r>
      <w:r/>
    </w:p>
    <w:p>
      <w:pPr>
        <w:pStyle w:val="1289"/>
        <w:tabs>
          <w:tab w:val="right" w:pos="9638" w:leader="dot"/>
        </w:tabs>
      </w:pPr>
      <w:r>
        <w:rPr>
          <w:bCs/>
        </w:rPr>
        <w:fldChar w:fldCharType="begin"/>
      </w:r>
      <w:r>
        <w:rPr>
          <w:bCs/>
        </w:rPr>
        <w:instrText xml:space="preserve"> HYPERLINK \l _Toc15350 </w:instrText>
      </w:r>
      <w:r>
        <w:rPr>
          <w:bCs/>
        </w:rPr>
        <w:fldChar w:fldCharType="separate"/>
      </w:r>
      <w:r>
        <w:rPr>
          <w:rFonts w:hint="eastAsia" w:ascii="宋体" w:hAnsi="宋体" w:cs="宋体"/>
          <w:szCs w:val="21"/>
        </w:rPr>
        <w:t xml:space="preserve">品目4  低温离心机</w:t>
      </w:r>
      <w:r>
        <w:tab/>
      </w:r>
      <w:r>
        <w:fldChar w:fldCharType="begin"/>
      </w:r>
      <w:r>
        <w:instrText xml:space="preserve"> PAGEREF _Toc15350 \h </w:instrText>
      </w:r>
      <w:r>
        <w:fldChar w:fldCharType="separate"/>
      </w:r>
      <w:r>
        <w:t xml:space="preserve">35</w:t>
      </w:r>
      <w:r>
        <w:fldChar w:fldCharType="end"/>
      </w:r>
      <w:r>
        <w:rPr>
          <w:bCs/>
        </w:rPr>
        <w:fldChar w:fldCharType="end"/>
      </w:r>
      <w:r/>
    </w:p>
    <w:p>
      <w:pPr>
        <w:pStyle w:val="1289"/>
        <w:tabs>
          <w:tab w:val="right" w:pos="9638" w:leader="dot"/>
        </w:tabs>
      </w:pPr>
      <w:r>
        <w:rPr>
          <w:bCs/>
        </w:rPr>
        <w:fldChar w:fldCharType="begin"/>
      </w:r>
      <w:r>
        <w:rPr>
          <w:bCs/>
        </w:rPr>
        <w:instrText xml:space="preserve"> HYPERLINK \l _Toc1881 </w:instrText>
      </w:r>
      <w:r>
        <w:rPr>
          <w:bCs/>
        </w:rPr>
        <w:fldChar w:fldCharType="separate"/>
      </w:r>
      <w:r>
        <w:rPr>
          <w:rFonts w:hint="eastAsia" w:ascii="宋体" w:hAnsi="宋体" w:cs="宋体"/>
          <w:szCs w:val="21"/>
        </w:rPr>
        <w:t xml:space="preserve">品目5  色差仪</w:t>
      </w:r>
      <w:r>
        <w:tab/>
      </w:r>
      <w:r>
        <w:fldChar w:fldCharType="begin"/>
      </w:r>
      <w:r>
        <w:instrText xml:space="preserve"> PAGEREF _Toc1881 \h </w:instrText>
      </w:r>
      <w:r>
        <w:fldChar w:fldCharType="separate"/>
      </w:r>
      <w:r>
        <w:t xml:space="preserve">36</w:t>
      </w:r>
      <w:r>
        <w:fldChar w:fldCharType="end"/>
      </w:r>
      <w:r>
        <w:rPr>
          <w:bCs/>
        </w:rPr>
        <w:fldChar w:fldCharType="end"/>
      </w:r>
      <w:r/>
    </w:p>
    <w:p>
      <w:pPr>
        <w:pStyle w:val="1289"/>
        <w:tabs>
          <w:tab w:val="right" w:pos="9638" w:leader="dot"/>
        </w:tabs>
      </w:pPr>
      <w:r>
        <w:rPr>
          <w:bCs/>
        </w:rPr>
        <w:fldChar w:fldCharType="begin"/>
      </w:r>
      <w:r>
        <w:rPr>
          <w:bCs/>
        </w:rPr>
        <w:instrText xml:space="preserve"> HYPERLINK \l _Toc6779 </w:instrText>
      </w:r>
      <w:r>
        <w:rPr>
          <w:bCs/>
        </w:rPr>
        <w:fldChar w:fldCharType="separate"/>
      </w:r>
      <w:r>
        <w:rPr>
          <w:rFonts w:hint="eastAsia" w:ascii="宋体" w:hAnsi="宋体" w:cs="宋体"/>
          <w:bCs/>
          <w:szCs w:val="21"/>
        </w:rPr>
        <w:t xml:space="preserve">★</w:t>
      </w:r>
      <w:r>
        <w:rPr>
          <w:rFonts w:hint="eastAsia" w:ascii="宋体" w:hAnsi="宋体" w:cs="宋体"/>
          <w:szCs w:val="21"/>
        </w:rPr>
        <w:t xml:space="preserve">三、商务要求（技术响应评分项）：</w:t>
      </w:r>
      <w:r>
        <w:tab/>
      </w:r>
      <w:r>
        <w:fldChar w:fldCharType="begin"/>
      </w:r>
      <w:r>
        <w:instrText xml:space="preserve"> PAGEREF _Toc6779 \h </w:instrText>
      </w:r>
      <w:r>
        <w:fldChar w:fldCharType="separate"/>
      </w:r>
      <w:r>
        <w:t xml:space="preserve">36</w:t>
      </w:r>
      <w:r>
        <w:fldChar w:fldCharType="end"/>
      </w:r>
      <w:r>
        <w:rPr>
          <w:bCs/>
        </w:rPr>
        <w:fldChar w:fldCharType="end"/>
      </w:r>
      <w:r/>
    </w:p>
    <w:p>
      <w:pPr>
        <w:pStyle w:val="1283"/>
        <w:tabs>
          <w:tab w:val="right" w:pos="9638" w:leader="dot"/>
        </w:tabs>
      </w:pPr>
      <w:r>
        <w:rPr>
          <w:bCs/>
        </w:rPr>
        <w:fldChar w:fldCharType="begin"/>
      </w:r>
      <w:r>
        <w:rPr>
          <w:bCs/>
        </w:rPr>
        <w:instrText xml:space="preserve"> HYPERLINK \l _Toc7850 </w:instrText>
      </w:r>
      <w:r>
        <w:rPr>
          <w:bCs/>
        </w:rPr>
        <w:fldChar w:fldCharType="separate"/>
      </w:r>
      <w:r>
        <w:rPr>
          <w:szCs w:val="28"/>
        </w:rPr>
        <w:t xml:space="preserve">第五章 拟签订的合同文本</w:t>
      </w:r>
      <w:r>
        <w:tab/>
      </w:r>
      <w:r>
        <w:fldChar w:fldCharType="begin"/>
      </w:r>
      <w:r>
        <w:instrText xml:space="preserve"> PAGEREF _Toc7850 \h </w:instrText>
      </w:r>
      <w:r>
        <w:fldChar w:fldCharType="separate"/>
      </w:r>
      <w:r>
        <w:t xml:space="preserve">37</w:t>
      </w:r>
      <w:r>
        <w:fldChar w:fldCharType="end"/>
      </w:r>
      <w:r>
        <w:rPr>
          <w:bCs/>
        </w:rPr>
        <w:fldChar w:fldCharType="end"/>
      </w:r>
      <w:r/>
    </w:p>
    <w:p>
      <w:pPr>
        <w:pStyle w:val="1283"/>
        <w:tabs>
          <w:tab w:val="right" w:pos="9638" w:leader="dot"/>
        </w:tabs>
      </w:pPr>
      <w:r>
        <w:rPr>
          <w:bCs/>
        </w:rPr>
        <w:fldChar w:fldCharType="begin"/>
      </w:r>
      <w:r>
        <w:rPr>
          <w:bCs/>
        </w:rPr>
        <w:instrText xml:space="preserve"> HYPERLINK \l _Toc18349 </w:instrText>
      </w:r>
      <w:r>
        <w:rPr>
          <w:bCs/>
        </w:rPr>
        <w:fldChar w:fldCharType="separate"/>
      </w:r>
      <w:r>
        <w:rPr>
          <w:szCs w:val="28"/>
        </w:rPr>
        <w:t xml:space="preserve">第六章 投标文件格式及附件</w:t>
      </w:r>
      <w:r>
        <w:tab/>
      </w:r>
      <w:r>
        <w:fldChar w:fldCharType="begin"/>
      </w:r>
      <w:r>
        <w:instrText xml:space="preserve"> PAGEREF _Toc18349 \h </w:instrText>
      </w:r>
      <w:r>
        <w:fldChar w:fldCharType="separate"/>
      </w:r>
      <w:r>
        <w:t xml:space="preserve">45</w:t>
      </w:r>
      <w:r>
        <w:fldChar w:fldCharType="end"/>
      </w:r>
      <w:r>
        <w:rPr>
          <w:bCs/>
        </w:rPr>
        <w:fldChar w:fldCharType="end"/>
      </w:r>
      <w:r/>
    </w:p>
    <w:p>
      <w:pPr>
        <w:pStyle w:val="1289"/>
        <w:tabs>
          <w:tab w:val="right" w:pos="9638" w:leader="dot"/>
        </w:tabs>
      </w:pPr>
      <w:r>
        <w:rPr>
          <w:bCs/>
        </w:rPr>
        <w:fldChar w:fldCharType="begin"/>
      </w:r>
      <w:r>
        <w:rPr>
          <w:bCs/>
        </w:rPr>
        <w:instrText xml:space="preserve"> HYPERLINK \l _Toc12582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_Toc12582 \h </w:instrText>
      </w:r>
      <w:r>
        <w:fldChar w:fldCharType="separate"/>
      </w:r>
      <w:r>
        <w:t xml:space="preserve">47</w:t>
      </w:r>
      <w:r>
        <w:fldChar w:fldCharType="end"/>
      </w:r>
      <w:r>
        <w:rPr>
          <w:bCs/>
        </w:rPr>
        <w:fldChar w:fldCharType="end"/>
      </w:r>
      <w:r/>
    </w:p>
    <w:p>
      <w:pPr>
        <w:pStyle w:val="1289"/>
        <w:tabs>
          <w:tab w:val="right" w:pos="9638" w:leader="dot"/>
        </w:tabs>
      </w:pPr>
      <w:r>
        <w:rPr>
          <w:bCs/>
        </w:rPr>
        <w:fldChar w:fldCharType="begin"/>
      </w:r>
      <w:r>
        <w:rPr>
          <w:bCs/>
        </w:rPr>
        <w:instrText xml:space="preserve"> HYPERLINK \l _Toc2208 </w:instrText>
      </w:r>
      <w:r>
        <w:rPr>
          <w:bCs/>
        </w:rPr>
        <w:fldChar w:fldCharType="separate"/>
      </w:r>
      <w:r>
        <w:rPr>
          <w:bCs/>
          <w:szCs w:val="22"/>
        </w:rPr>
        <w:t xml:space="preserve">附件二 开标一览表</w:t>
      </w:r>
      <w:r>
        <w:tab/>
      </w:r>
      <w:r>
        <w:fldChar w:fldCharType="begin"/>
      </w:r>
      <w:r>
        <w:instrText xml:space="preserve"> PAGEREF _Toc2208 \h </w:instrText>
      </w:r>
      <w:r>
        <w:fldChar w:fldCharType="separate"/>
      </w:r>
      <w:r>
        <w:t xml:space="preserve">48</w:t>
      </w:r>
      <w:r>
        <w:fldChar w:fldCharType="end"/>
      </w:r>
      <w:r>
        <w:rPr>
          <w:bCs/>
        </w:rPr>
        <w:fldChar w:fldCharType="end"/>
      </w:r>
      <w:r/>
    </w:p>
    <w:p>
      <w:pPr>
        <w:pStyle w:val="1289"/>
        <w:tabs>
          <w:tab w:val="right" w:pos="9638" w:leader="dot"/>
        </w:tabs>
      </w:pPr>
      <w:r>
        <w:rPr>
          <w:bCs/>
        </w:rPr>
        <w:fldChar w:fldCharType="begin"/>
      </w:r>
      <w:r>
        <w:rPr>
          <w:bCs/>
        </w:rPr>
        <w:instrText xml:space="preserve"> HYPERLINK \l _Toc6774 </w:instrText>
      </w:r>
      <w:r>
        <w:rPr>
          <w:bCs/>
        </w:rPr>
        <w:fldChar w:fldCharType="separate"/>
      </w:r>
      <w:r>
        <w:rPr>
          <w:bCs/>
          <w:szCs w:val="22"/>
        </w:rPr>
        <w:t xml:space="preserve">附件三 分项报价表</w:t>
      </w:r>
      <w:r>
        <w:tab/>
      </w:r>
      <w:r>
        <w:fldChar w:fldCharType="begin"/>
      </w:r>
      <w:r>
        <w:instrText xml:space="preserve"> PAGEREF _Toc6774 \h </w:instrText>
      </w:r>
      <w:r>
        <w:fldChar w:fldCharType="separate"/>
      </w:r>
      <w:r>
        <w:t xml:space="preserve">49</w:t>
      </w:r>
      <w:r>
        <w:fldChar w:fldCharType="end"/>
      </w:r>
      <w:r>
        <w:rPr>
          <w:bCs/>
        </w:rPr>
        <w:fldChar w:fldCharType="end"/>
      </w:r>
      <w:r/>
    </w:p>
    <w:p>
      <w:pPr>
        <w:pStyle w:val="1289"/>
        <w:tabs>
          <w:tab w:val="right" w:pos="9638" w:leader="dot"/>
        </w:tabs>
      </w:pPr>
      <w:r>
        <w:rPr>
          <w:bCs/>
        </w:rPr>
        <w:fldChar w:fldCharType="begin"/>
      </w:r>
      <w:r>
        <w:rPr>
          <w:bCs/>
        </w:rPr>
        <w:instrText xml:space="preserve"> HYPERLINK \l _Toc24666 </w:instrText>
      </w:r>
      <w:r>
        <w:rPr>
          <w:bCs/>
        </w:rPr>
        <w:fldChar w:fldCharType="separate"/>
      </w:r>
      <w:r>
        <w:rPr>
          <w:bCs/>
          <w:szCs w:val="22"/>
        </w:rPr>
        <w:t xml:space="preserve">附件四 商务条款偏离表</w:t>
      </w:r>
      <w:r>
        <w:tab/>
      </w:r>
      <w:r>
        <w:fldChar w:fldCharType="begin"/>
      </w:r>
      <w:r>
        <w:instrText xml:space="preserve"> PAGEREF _Toc24666 \h </w:instrText>
      </w:r>
      <w:r>
        <w:fldChar w:fldCharType="separate"/>
      </w:r>
      <w:r>
        <w:t xml:space="preserve">50</w:t>
      </w:r>
      <w:r>
        <w:fldChar w:fldCharType="end"/>
      </w:r>
      <w:r>
        <w:rPr>
          <w:bCs/>
        </w:rPr>
        <w:fldChar w:fldCharType="end"/>
      </w:r>
      <w:r/>
    </w:p>
    <w:p>
      <w:pPr>
        <w:pStyle w:val="1289"/>
        <w:tabs>
          <w:tab w:val="right" w:pos="9638" w:leader="dot"/>
        </w:tabs>
      </w:pPr>
      <w:r>
        <w:rPr>
          <w:bCs/>
        </w:rPr>
        <w:fldChar w:fldCharType="begin"/>
      </w:r>
      <w:r>
        <w:rPr>
          <w:bCs/>
        </w:rPr>
        <w:instrText xml:space="preserve"> HYPERLINK \l _Toc4075 </w:instrText>
      </w:r>
      <w:r>
        <w:rPr>
          <w:bCs/>
        </w:rPr>
        <w:fldChar w:fldCharType="separate"/>
      </w:r>
      <w:r>
        <w:rPr>
          <w:bCs/>
          <w:szCs w:val="22"/>
        </w:rPr>
        <w:t xml:space="preserve">附件五 技术条款偏离表</w:t>
      </w:r>
      <w:r>
        <w:tab/>
      </w:r>
      <w:r>
        <w:fldChar w:fldCharType="begin"/>
      </w:r>
      <w:r>
        <w:instrText xml:space="preserve"> PAGEREF _Toc4075 \h </w:instrText>
      </w:r>
      <w:r>
        <w:fldChar w:fldCharType="separate"/>
      </w:r>
      <w:r>
        <w:t xml:space="preserve">51</w:t>
      </w:r>
      <w:r>
        <w:fldChar w:fldCharType="end"/>
      </w:r>
      <w:r>
        <w:rPr>
          <w:bCs/>
        </w:rPr>
        <w:fldChar w:fldCharType="end"/>
      </w:r>
      <w:r/>
    </w:p>
    <w:p>
      <w:pPr>
        <w:pStyle w:val="1289"/>
        <w:tabs>
          <w:tab w:val="right" w:pos="9638" w:leader="dot"/>
        </w:tabs>
      </w:pPr>
      <w:r>
        <w:rPr>
          <w:bCs/>
        </w:rPr>
        <w:fldChar w:fldCharType="begin"/>
      </w:r>
      <w:r>
        <w:rPr>
          <w:bCs/>
        </w:rPr>
        <w:instrText xml:space="preserve"> HYPERLINK \l _Toc25389 </w:instrText>
      </w:r>
      <w:r>
        <w:rPr>
          <w:bCs/>
        </w:rPr>
        <w:fldChar w:fldCharType="separate"/>
      </w:r>
      <w:r>
        <w:rPr>
          <w:bCs/>
          <w:szCs w:val="22"/>
        </w:rPr>
        <w:t xml:space="preserve">附件六 政府采购政策</w:t>
      </w:r>
      <w:r>
        <w:tab/>
      </w:r>
      <w:r>
        <w:fldChar w:fldCharType="begin"/>
      </w:r>
      <w:r>
        <w:instrText xml:space="preserve"> PAGEREF _Toc25389 \h </w:instrText>
      </w:r>
      <w:r>
        <w:fldChar w:fldCharType="separate"/>
      </w:r>
      <w:r>
        <w:t xml:space="preserve">52</w:t>
      </w:r>
      <w:r>
        <w:fldChar w:fldCharType="end"/>
      </w:r>
      <w:r>
        <w:rPr>
          <w:bCs/>
        </w:rPr>
        <w:fldChar w:fldCharType="end"/>
      </w:r>
      <w:r/>
    </w:p>
    <w:p>
      <w:pPr>
        <w:pStyle w:val="1278"/>
        <w:tabs>
          <w:tab w:val="right" w:pos="9638" w:leader="dot"/>
        </w:tabs>
      </w:pPr>
      <w:r>
        <w:rPr>
          <w:bCs/>
        </w:rPr>
        <w:fldChar w:fldCharType="begin"/>
      </w:r>
      <w:r>
        <w:rPr>
          <w:bCs/>
        </w:rPr>
        <w:instrText xml:space="preserve"> HYPERLINK \l _Toc21107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_Toc21107 \h </w:instrText>
      </w:r>
      <w:r>
        <w:fldChar w:fldCharType="separate"/>
      </w:r>
      <w:r>
        <w:t xml:space="preserve">52</w:t>
      </w:r>
      <w:r>
        <w:fldChar w:fldCharType="end"/>
      </w:r>
      <w:r>
        <w:rPr>
          <w:bCs/>
        </w:rPr>
        <w:fldChar w:fldCharType="end"/>
      </w:r>
      <w:r/>
    </w:p>
    <w:p>
      <w:pPr>
        <w:pStyle w:val="1278"/>
        <w:tabs>
          <w:tab w:val="right" w:pos="9638" w:leader="dot"/>
        </w:tabs>
      </w:pPr>
      <w:r>
        <w:rPr>
          <w:bCs/>
        </w:rPr>
        <w:fldChar w:fldCharType="begin"/>
      </w:r>
      <w:r>
        <w:rPr>
          <w:bCs/>
        </w:rPr>
        <w:instrText xml:space="preserve"> HYPERLINK \l _Toc23729 </w:instrText>
      </w:r>
      <w:r>
        <w:rPr>
          <w:bCs/>
        </w:rPr>
        <w:fldChar w:fldCharType="separate"/>
      </w:r>
      <w:r>
        <w:rPr>
          <w:bCs/>
          <w:szCs w:val="21"/>
        </w:rPr>
        <w:t xml:space="preserve">（二）残疾人福利性单位声明函</w:t>
      </w:r>
      <w:r>
        <w:tab/>
      </w:r>
      <w:r>
        <w:fldChar w:fldCharType="begin"/>
      </w:r>
      <w:r>
        <w:instrText xml:space="preserve"> PAGEREF _Toc23729 \h </w:instrText>
      </w:r>
      <w:r>
        <w:fldChar w:fldCharType="separate"/>
      </w:r>
      <w:r>
        <w:t xml:space="preserve">54</w:t>
      </w:r>
      <w:r>
        <w:fldChar w:fldCharType="end"/>
      </w:r>
      <w:r>
        <w:rPr>
          <w:bCs/>
        </w:rPr>
        <w:fldChar w:fldCharType="end"/>
      </w:r>
      <w:r/>
    </w:p>
    <w:p>
      <w:pPr>
        <w:pStyle w:val="1289"/>
        <w:tabs>
          <w:tab w:val="right" w:pos="9638" w:leader="dot"/>
        </w:tabs>
      </w:pPr>
      <w:r>
        <w:rPr>
          <w:bCs/>
        </w:rPr>
        <w:fldChar w:fldCharType="begin"/>
      </w:r>
      <w:r>
        <w:rPr>
          <w:bCs/>
        </w:rPr>
        <w:instrText xml:space="preserve"> HYPERLINK \l _Toc15418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_Toc15418 \h </w:instrText>
      </w:r>
      <w:r>
        <w:fldChar w:fldCharType="separate"/>
      </w:r>
      <w:r>
        <w:t xml:space="preserve">56</w:t>
      </w:r>
      <w:r>
        <w:fldChar w:fldCharType="end"/>
      </w:r>
      <w:r>
        <w:rPr>
          <w:bCs/>
        </w:rPr>
        <w:fldChar w:fldCharType="end"/>
      </w:r>
      <w:r/>
    </w:p>
    <w:p>
      <w:pPr>
        <w:pStyle w:val="1289"/>
        <w:tabs>
          <w:tab w:val="right" w:pos="9638" w:leader="dot"/>
        </w:tabs>
      </w:pPr>
      <w:r>
        <w:rPr>
          <w:bCs/>
        </w:rPr>
        <w:fldChar w:fldCharType="begin"/>
      </w:r>
      <w:r>
        <w:rPr>
          <w:bCs/>
        </w:rPr>
        <w:instrText xml:space="preserve"> HYPERLINK \l _Toc20356 </w:instrText>
      </w:r>
      <w:r>
        <w:rPr>
          <w:bCs/>
        </w:rP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_Toc20356 \h </w:instrText>
      </w:r>
      <w:r>
        <w:fldChar w:fldCharType="separate"/>
      </w:r>
      <w:r>
        <w:t xml:space="preserve">57</w:t>
      </w:r>
      <w:r>
        <w:fldChar w:fldCharType="end"/>
      </w:r>
      <w:r>
        <w:rPr>
          <w:bCs/>
        </w:rPr>
        <w:fldChar w:fldCharType="end"/>
      </w:r>
      <w:r/>
    </w:p>
    <w:p>
      <w:pPr>
        <w:pStyle w:val="1278"/>
        <w:tabs>
          <w:tab w:val="right" w:pos="9638" w:leader="dot"/>
        </w:tabs>
      </w:pPr>
      <w:r>
        <w:rPr>
          <w:bCs/>
        </w:rPr>
        <w:fldChar w:fldCharType="begin"/>
      </w:r>
      <w:r>
        <w:rPr>
          <w:bCs/>
        </w:rPr>
        <w:instrText xml:space="preserve"> HYPERLINK \l _Toc14822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_Toc14822 \h </w:instrText>
      </w:r>
      <w:r>
        <w:fldChar w:fldCharType="separate"/>
      </w:r>
      <w:r>
        <w:t xml:space="preserve">57</w:t>
      </w:r>
      <w:r>
        <w:fldChar w:fldCharType="end"/>
      </w:r>
      <w:r>
        <w:rPr>
          <w:bCs/>
        </w:rPr>
        <w:fldChar w:fldCharType="end"/>
      </w:r>
      <w:r/>
    </w:p>
    <w:p>
      <w:pPr>
        <w:pStyle w:val="1278"/>
        <w:tabs>
          <w:tab w:val="right" w:pos="9638" w:leader="dot"/>
        </w:tabs>
      </w:pPr>
      <w:r>
        <w:rPr>
          <w:bCs/>
        </w:rPr>
        <w:fldChar w:fldCharType="begin"/>
      </w:r>
      <w:r>
        <w:rPr>
          <w:bCs/>
        </w:rPr>
        <w:instrText xml:space="preserve"> HYPERLINK \l _Toc8243 </w:instrText>
      </w:r>
      <w:r>
        <w:rPr>
          <w:bCs/>
        </w:rPr>
        <w:fldChar w:fldCharType="separate"/>
      </w:r>
      <w:r>
        <w:rPr>
          <w:bCs/>
          <w:szCs w:val="21"/>
          <w:lang w:val="zh-CN"/>
        </w:rPr>
        <w:t xml:space="preserve">2、法人代表授权书</w:t>
      </w:r>
      <w:r>
        <w:tab/>
      </w:r>
      <w:r>
        <w:fldChar w:fldCharType="begin"/>
      </w:r>
      <w:r>
        <w:instrText xml:space="preserve"> PAGEREF _Toc8243 \h </w:instrText>
      </w:r>
      <w:r>
        <w:fldChar w:fldCharType="separate"/>
      </w:r>
      <w:r>
        <w:t xml:space="preserve">58</w:t>
      </w:r>
      <w:r>
        <w:fldChar w:fldCharType="end"/>
      </w:r>
      <w:r>
        <w:rPr>
          <w:bCs/>
        </w:rPr>
        <w:fldChar w:fldCharType="end"/>
      </w:r>
      <w:r/>
    </w:p>
    <w:p>
      <w:pPr>
        <w:pStyle w:val="1278"/>
        <w:tabs>
          <w:tab w:val="right" w:pos="9638" w:leader="dot"/>
        </w:tabs>
      </w:pPr>
      <w:r>
        <w:rPr>
          <w:bCs/>
        </w:rPr>
        <w:fldChar w:fldCharType="begin"/>
      </w:r>
      <w:r>
        <w:rPr>
          <w:bCs/>
        </w:rPr>
        <w:instrText xml:space="preserve"> HYPERLINK \l _Toc1633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_Toc1633 \h </w:instrText>
      </w:r>
      <w:r>
        <w:fldChar w:fldCharType="separate"/>
      </w:r>
      <w:r>
        <w:t xml:space="preserve">59</w:t>
      </w:r>
      <w:r>
        <w:fldChar w:fldCharType="end"/>
      </w:r>
      <w:r>
        <w:rPr>
          <w:bCs/>
        </w:rPr>
        <w:fldChar w:fldCharType="end"/>
      </w:r>
      <w:r/>
    </w:p>
    <w:p>
      <w:pPr>
        <w:pStyle w:val="1278"/>
        <w:tabs>
          <w:tab w:val="right" w:pos="9638" w:leader="dot"/>
        </w:tabs>
      </w:pPr>
      <w:r>
        <w:rPr>
          <w:bCs/>
        </w:rPr>
        <w:fldChar w:fldCharType="begin"/>
      </w:r>
      <w:r>
        <w:rPr>
          <w:bCs/>
        </w:rPr>
        <w:instrText xml:space="preserve"> HYPERLINK \l _Toc11335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_Toc11335 \h </w:instrText>
      </w:r>
      <w:r>
        <w:fldChar w:fldCharType="separate"/>
      </w:r>
      <w:r>
        <w:t xml:space="preserve">60</w:t>
      </w:r>
      <w:r>
        <w:fldChar w:fldCharType="end"/>
      </w:r>
      <w:r>
        <w:rPr>
          <w:bCs/>
        </w:rPr>
        <w:fldChar w:fldCharType="end"/>
      </w:r>
      <w:r/>
    </w:p>
    <w:p>
      <w:pPr>
        <w:pStyle w:val="1278"/>
        <w:tabs>
          <w:tab w:val="right" w:pos="9638" w:leader="dot"/>
        </w:tabs>
      </w:pPr>
      <w:r>
        <w:rPr>
          <w:bCs/>
        </w:rPr>
        <w:fldChar w:fldCharType="begin"/>
      </w:r>
      <w:r>
        <w:rPr>
          <w:bCs/>
        </w:rPr>
        <w:instrText xml:space="preserve"> HYPERLINK \l _Toc1587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_Toc1587 \h </w:instrText>
      </w:r>
      <w:r>
        <w:fldChar w:fldCharType="separate"/>
      </w:r>
      <w:r>
        <w:t xml:space="preserve">61</w:t>
      </w:r>
      <w:r>
        <w:fldChar w:fldCharType="end"/>
      </w:r>
      <w:r>
        <w:rPr>
          <w:bCs/>
        </w:rPr>
        <w:fldChar w:fldCharType="end"/>
      </w:r>
      <w:r/>
    </w:p>
    <w:p>
      <w:pPr>
        <w:pStyle w:val="1278"/>
        <w:tabs>
          <w:tab w:val="right" w:pos="9638" w:leader="dot"/>
        </w:tabs>
      </w:pPr>
      <w:r>
        <w:rPr>
          <w:bCs/>
        </w:rPr>
        <w:fldChar w:fldCharType="begin"/>
      </w:r>
      <w:r>
        <w:rPr>
          <w:bCs/>
        </w:rPr>
        <w:instrText xml:space="preserve"> HYPERLINK \l _Toc22213 </w:instrText>
      </w:r>
      <w:r>
        <w:rPr>
          <w:bCs/>
        </w:rPr>
        <w:fldChar w:fldCharType="separate"/>
      </w:r>
      <w:r>
        <w:rPr>
          <w:bCs/>
          <w:szCs w:val="21"/>
        </w:rPr>
        <w:t xml:space="preserve">6、依法缴纳税收的记录</w:t>
      </w:r>
      <w:r>
        <w:tab/>
      </w:r>
      <w:r>
        <w:fldChar w:fldCharType="begin"/>
      </w:r>
      <w:r>
        <w:instrText xml:space="preserve"> PAGEREF _Toc22213 \h </w:instrText>
      </w:r>
      <w:r>
        <w:fldChar w:fldCharType="separate"/>
      </w:r>
      <w:r>
        <w:t xml:space="preserve">63</w:t>
      </w:r>
      <w:r>
        <w:fldChar w:fldCharType="end"/>
      </w:r>
      <w:r>
        <w:rPr>
          <w:bCs/>
        </w:rPr>
        <w:fldChar w:fldCharType="end"/>
      </w:r>
      <w:r/>
    </w:p>
    <w:p>
      <w:pPr>
        <w:pStyle w:val="1278"/>
        <w:tabs>
          <w:tab w:val="right" w:pos="9638" w:leader="dot"/>
        </w:tabs>
      </w:pPr>
      <w:r>
        <w:rPr>
          <w:bCs/>
        </w:rPr>
        <w:fldChar w:fldCharType="begin"/>
      </w:r>
      <w:r>
        <w:rPr>
          <w:bCs/>
        </w:rPr>
        <w:instrText xml:space="preserve"> HYPERLINK \l _Toc18050 </w:instrText>
      </w:r>
      <w:r>
        <w:rPr>
          <w:bCs/>
        </w:rPr>
        <w:fldChar w:fldCharType="separate"/>
      </w:r>
      <w:r>
        <w:rPr>
          <w:bCs/>
          <w:szCs w:val="21"/>
        </w:rPr>
        <w:t xml:space="preserve">7、依法缴纳社会保障资金的记录</w:t>
      </w:r>
      <w:r>
        <w:tab/>
      </w:r>
      <w:r>
        <w:fldChar w:fldCharType="begin"/>
      </w:r>
      <w:r>
        <w:instrText xml:space="preserve"> PAGEREF _Toc18050 \h </w:instrText>
      </w:r>
      <w:r>
        <w:fldChar w:fldCharType="separate"/>
      </w:r>
      <w:r>
        <w:t xml:space="preserve">64</w:t>
      </w:r>
      <w:r>
        <w:fldChar w:fldCharType="end"/>
      </w:r>
      <w:r>
        <w:rPr>
          <w:bCs/>
        </w:rPr>
        <w:fldChar w:fldCharType="end"/>
      </w:r>
      <w:r/>
    </w:p>
    <w:p>
      <w:pPr>
        <w:pStyle w:val="1278"/>
        <w:tabs>
          <w:tab w:val="right" w:pos="9638" w:leader="dot"/>
        </w:tabs>
      </w:pPr>
      <w:r>
        <w:rPr>
          <w:bCs/>
        </w:rPr>
        <w:fldChar w:fldCharType="begin"/>
      </w:r>
      <w:r>
        <w:rPr>
          <w:bCs/>
        </w:rPr>
        <w:instrText xml:space="preserve"> HYPERLINK \l _Toc7586 </w:instrText>
      </w:r>
      <w:r>
        <w:rPr>
          <w:bCs/>
        </w:rPr>
        <w:fldChar w:fldCharType="separate"/>
      </w:r>
      <w:r>
        <w:rPr>
          <w:bCs/>
          <w:szCs w:val="21"/>
        </w:rPr>
        <w:t xml:space="preserve">8、针对本项目的特定资格要求</w:t>
      </w:r>
      <w:r>
        <w:tab/>
      </w:r>
      <w:r>
        <w:fldChar w:fldCharType="begin"/>
      </w:r>
      <w:r>
        <w:instrText xml:space="preserve"> PAGEREF _Toc7586 \h </w:instrText>
      </w:r>
      <w:r>
        <w:fldChar w:fldCharType="separate"/>
      </w:r>
      <w:r>
        <w:t xml:space="preserve">65</w:t>
      </w:r>
      <w:r>
        <w:fldChar w:fldCharType="end"/>
      </w:r>
      <w:r>
        <w:rPr>
          <w:bCs/>
        </w:rPr>
        <w:fldChar w:fldCharType="end"/>
      </w:r>
      <w:r/>
    </w:p>
    <w:p>
      <w:pPr>
        <w:pStyle w:val="1278"/>
        <w:tabs>
          <w:tab w:val="right" w:pos="9638" w:leader="dot"/>
        </w:tabs>
      </w:pPr>
      <w:r>
        <w:rPr>
          <w:bCs/>
        </w:rPr>
        <w:fldChar w:fldCharType="begin"/>
      </w:r>
      <w:r>
        <w:rPr>
          <w:bCs/>
        </w:rPr>
        <w:instrText xml:space="preserve"> HYPERLINK \l _Toc1322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_Toc1322 \h </w:instrText>
      </w:r>
      <w:r>
        <w:fldChar w:fldCharType="separate"/>
      </w:r>
      <w:r>
        <w:t xml:space="preserve">66</w:t>
      </w:r>
      <w:r>
        <w:fldChar w:fldCharType="end"/>
      </w:r>
      <w:r>
        <w:rPr>
          <w:bCs/>
        </w:rPr>
        <w:fldChar w:fldCharType="end"/>
      </w:r>
      <w:r/>
    </w:p>
    <w:p>
      <w:pPr>
        <w:pStyle w:val="1278"/>
        <w:tabs>
          <w:tab w:val="right" w:pos="9638" w:leader="dot"/>
        </w:tabs>
      </w:pPr>
      <w:r>
        <w:rPr>
          <w:bCs/>
        </w:rPr>
        <w:fldChar w:fldCharType="begin"/>
      </w:r>
      <w:r>
        <w:rPr>
          <w:bCs/>
        </w:rPr>
        <w:instrText xml:space="preserve"> HYPERLINK \l _Toc10243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_Toc10243 \h </w:instrText>
      </w:r>
      <w:r>
        <w:fldChar w:fldCharType="separate"/>
      </w:r>
      <w:r>
        <w:t xml:space="preserve">67</w:t>
      </w:r>
      <w:r>
        <w:fldChar w:fldCharType="end"/>
      </w:r>
      <w:r>
        <w:rPr>
          <w:bCs/>
        </w:rPr>
        <w:fldChar w:fldCharType="end"/>
      </w:r>
      <w:r/>
    </w:p>
    <w:p>
      <w:pPr>
        <w:pStyle w:val="1278"/>
        <w:tabs>
          <w:tab w:val="right" w:pos="9638" w:leader="dot"/>
        </w:tabs>
      </w:pPr>
      <w:r>
        <w:rPr>
          <w:bCs/>
        </w:rPr>
        <w:fldChar w:fldCharType="begin"/>
      </w:r>
      <w:r>
        <w:rPr>
          <w:bCs/>
        </w:rPr>
        <w:instrText xml:space="preserve"> HYPERLINK \l _Toc4757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_Toc4757 \h </w:instrText>
      </w:r>
      <w:r>
        <w:fldChar w:fldCharType="separate"/>
      </w:r>
      <w:r>
        <w:t xml:space="preserve">68</w:t>
      </w:r>
      <w:r>
        <w:fldChar w:fldCharType="end"/>
      </w:r>
      <w:r>
        <w:rPr>
          <w:bCs/>
        </w:rPr>
        <w:fldChar w:fldCharType="end"/>
      </w:r>
      <w:r/>
    </w:p>
    <w:p>
      <w:pPr>
        <w:pStyle w:val="1278"/>
        <w:tabs>
          <w:tab w:val="right" w:pos="9638" w:leader="dot"/>
        </w:tabs>
      </w:pPr>
      <w:r>
        <w:rPr>
          <w:bCs/>
        </w:rPr>
        <w:fldChar w:fldCharType="begin"/>
      </w:r>
      <w:r>
        <w:rPr>
          <w:bCs/>
        </w:rPr>
        <w:instrText xml:space="preserve"> HYPERLINK \l _Toc31545 </w:instrText>
      </w:r>
      <w:r>
        <w:rPr>
          <w:bCs/>
        </w:rPr>
        <w:fldChar w:fldCharType="separate"/>
      </w:r>
      <w:r>
        <w:rPr>
          <w:rFonts w:hint="eastAsia" w:ascii="宋体" w:hAnsi="宋体" w:cs="宋体"/>
          <w:szCs w:val="21"/>
        </w:rPr>
        <w:t xml:space="preserve">参考格式：</w:t>
      </w:r>
      <w:r>
        <w:tab/>
      </w:r>
      <w:r>
        <w:fldChar w:fldCharType="begin"/>
      </w:r>
      <w:r>
        <w:instrText xml:space="preserve"> PAGEREF _Toc31545 \h </w:instrText>
      </w:r>
      <w:r>
        <w:fldChar w:fldCharType="separate"/>
      </w:r>
      <w:r>
        <w:t xml:space="preserve">68</w:t>
      </w:r>
      <w:r>
        <w:fldChar w:fldCharType="end"/>
      </w:r>
      <w:r>
        <w:rPr>
          <w:bCs/>
        </w:rPr>
        <w:fldChar w:fldCharType="end"/>
      </w:r>
      <w:r/>
    </w:p>
    <w:p>
      <w:pPr>
        <w:pStyle w:val="1289"/>
        <w:tabs>
          <w:tab w:val="right" w:pos="9638" w:leader="dot"/>
        </w:tabs>
      </w:pPr>
      <w:r>
        <w:rPr>
          <w:bCs/>
        </w:rPr>
        <w:fldChar w:fldCharType="begin"/>
      </w:r>
      <w:r>
        <w:rPr>
          <w:bCs/>
        </w:rPr>
        <w:instrText xml:space="preserve"> HYPERLINK \l _Toc9007 </w:instrText>
      </w:r>
      <w:r>
        <w:rPr>
          <w:bCs/>
        </w:rP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_Toc9007 \h </w:instrText>
      </w:r>
      <w:r>
        <w:fldChar w:fldCharType="separate"/>
      </w:r>
      <w:r>
        <w:t xml:space="preserve">69</w:t>
      </w:r>
      <w:r>
        <w:fldChar w:fldCharType="end"/>
      </w:r>
      <w:r>
        <w:rPr>
          <w:bCs/>
        </w:rPr>
        <w:fldChar w:fldCharType="end"/>
      </w:r>
      <w:r/>
    </w:p>
    <w:p>
      <w:pPr>
        <w:spacing w:line="440" w:lineRule="exact"/>
        <w:rPr>
          <w:bCs/>
          <w:sz w:val="24"/>
        </w:rPr>
      </w:pPr>
      <w:r>
        <w:rPr>
          <w:bCs/>
        </w:rPr>
        <w:fldChar w:fldCharType="end"/>
      </w:r>
      <w:r/>
    </w:p>
    <w:p>
      <w:pPr>
        <w:rPr>
          <w:b/>
          <w:sz w:val="28"/>
          <w:szCs w:val="28"/>
        </w:rPr>
      </w:pPr>
      <w:r/>
      <w:bookmarkStart w:id="0" w:name="_Toc9986"/>
      <w:r/>
      <w:bookmarkStart w:id="1" w:name="_Toc1"/>
      <w:r>
        <w:rPr>
          <w:b/>
          <w:sz w:val="28"/>
          <w:szCs w:val="28"/>
        </w:rPr>
        <w:br w:type="page" w:clear="all"/>
      </w:r>
      <w:r/>
    </w:p>
    <w:p>
      <w:pPr>
        <w:jc w:val="center"/>
        <w:spacing w:line="360" w:lineRule="auto"/>
        <w:rPr>
          <w:b/>
          <w:sz w:val="44"/>
        </w:rPr>
        <w:outlineLvl w:val="0"/>
      </w:pPr>
      <w:r/>
      <w:bookmarkStart w:id="2" w:name="_Toc23958"/>
      <w:r>
        <w:rPr>
          <w:b/>
          <w:sz w:val="28"/>
          <w:szCs w:val="28"/>
        </w:rPr>
        <w:t xml:space="preserve">第一章 投标邀请（招标公告）</w:t>
      </w:r>
      <w:bookmarkEnd w:id="0"/>
      <w:r/>
      <w:bookmarkEnd w:id="1"/>
      <w:r/>
      <w:bookmarkEnd w:id="2"/>
      <w:r/>
      <w:r/>
    </w:p>
    <w:p>
      <w:pPr>
        <w:ind w:firstLine="420"/>
        <w:spacing w:line="480" w:lineRule="exact"/>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exact"/>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江苏省农业科学院 </w:t>
      </w:r>
      <w:r>
        <w:rPr>
          <w:rFonts w:hint="eastAsia" w:ascii="宋体" w:hAnsi="宋体" w:cs="宋体"/>
          <w:szCs w:val="21"/>
          <w:u w:val="single"/>
          <w:lang w:eastAsia="zh-CN"/>
        </w:rPr>
        <w:t xml:space="preserve">鸭肉质量安全智能检测与品质提升技术示范（一）</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10</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30</w:t>
      </w:r>
      <w:r>
        <w:rPr>
          <w:rFonts w:hint="eastAsia" w:ascii="宋体" w:hAnsi="宋体" w:cs="宋体"/>
          <w:bCs/>
          <w:szCs w:val="21"/>
          <w:u w:val="single"/>
        </w:rPr>
        <w:t xml:space="preserve">日14点00分（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spacing w:line="480" w:lineRule="exact"/>
        <w:rPr>
          <w:rFonts w:hint="eastAsia" w:ascii="宋体" w:hAnsi="宋体" w:cs="宋体"/>
          <w:b/>
          <w:szCs w:val="21"/>
        </w:rPr>
      </w:pPr>
      <w:r/>
      <w:bookmarkStart w:id="3" w:name="_Toc35393621"/>
      <w:r/>
      <w:bookmarkStart w:id="4" w:name="_Toc35393790"/>
      <w:r/>
      <w:bookmarkStart w:id="5" w:name="_Toc28359002"/>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480" w:lineRule="exact"/>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JSZC-320000-SMDY-G2026-0090</w:t>
      </w:r>
      <w:r>
        <w:rPr>
          <w:rFonts w:hint="eastAsia" w:ascii="宋体" w:hAnsi="宋体" w:cs="宋体"/>
          <w:szCs w:val="21"/>
        </w:rPr>
        <w:t xml:space="preserve">（2640SUMEC/ZWGG2167）</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鸭肉质量安全智能检测与品质提升技术示范（一）</w:t>
      </w:r>
      <w:bookmarkEnd w:id="7"/>
      <w:r/>
    </w:p>
    <w:p>
      <w:pPr>
        <w:ind w:firstLine="420"/>
        <w:spacing w:line="480" w:lineRule="exact"/>
        <w:rPr>
          <w:rFonts w:hint="eastAsia" w:ascii="宋体" w:hAnsi="宋体" w:cs="宋体"/>
          <w:szCs w:val="21"/>
        </w:rPr>
      </w:pPr>
      <w:r>
        <w:rPr>
          <w:rFonts w:hint="eastAsia" w:ascii="宋体" w:hAnsi="宋体" w:cs="宋体"/>
          <w:szCs w:val="21"/>
        </w:rPr>
        <w:t xml:space="preserve">3.预算金额：人民币164万元</w:t>
      </w:r>
      <w:r/>
    </w:p>
    <w:p>
      <w:pPr>
        <w:ind w:firstLine="420"/>
        <w:spacing w:line="480" w:lineRule="exact"/>
        <w:rPr>
          <w:rFonts w:hint="eastAsia" w:ascii="宋体" w:hAnsi="宋体" w:cs="宋体"/>
          <w:szCs w:val="21"/>
        </w:rPr>
      </w:pPr>
      <w:r>
        <w:rPr>
          <w:rFonts w:hint="eastAsia" w:ascii="宋体" w:hAnsi="宋体" w:cs="宋体"/>
          <w:szCs w:val="21"/>
        </w:rPr>
        <w:t xml:space="preserve">4.最高限价：详见采购需求，超过对应品目最高限价的作无效投标处理</w:t>
      </w:r>
      <w:r/>
    </w:p>
    <w:p>
      <w:pPr>
        <w:ind w:firstLine="420"/>
        <w:spacing w:line="480" w:lineRule="exact"/>
        <w:rPr>
          <w:rFonts w:hint="eastAsia" w:ascii="宋体" w:hAnsi="宋体" w:cs="宋体"/>
          <w:szCs w:val="21"/>
        </w:rPr>
      </w:pPr>
      <w:r>
        <w:rPr>
          <w:rFonts w:hint="eastAsia" w:ascii="宋体" w:hAnsi="宋体" w:cs="宋体"/>
          <w:szCs w:val="21"/>
        </w:rPr>
        <w:t xml:space="preserve">5.采购需求：</w:t>
      </w:r>
      <w:r/>
    </w:p>
    <w:tbl>
      <w:tblPr>
        <w:tblStyle w:val="1271"/>
        <w:tblW w:w="49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171"/>
        <w:gridCol w:w="1181"/>
        <w:gridCol w:w="1754"/>
        <w:gridCol w:w="1522"/>
        <w:gridCol w:w="2319"/>
      </w:tblGrid>
      <w:tr>
        <w:trPr>
          <w:trHeight w:val="776"/>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品目号</w:t>
            </w:r>
            <w:r/>
          </w:p>
        </w:tc>
        <w:tc>
          <w:tcPr>
            <w:tcW w:w="1103"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产品名称</w:t>
            </w:r>
            <w:r/>
          </w:p>
        </w:tc>
        <w:tc>
          <w:tcPr>
            <w:tcW w:w="600" w:type="pct"/>
            <w:vAlign w:val="center"/>
            <w:textDirection w:val="lrTb"/>
            <w:noWrap w:val="false"/>
          </w:tcPr>
          <w:p>
            <w:pPr>
              <w:jc w:val="center"/>
              <w:spacing w:line="480" w:lineRule="exact"/>
              <w:rPr>
                <w:rFonts w:hint="eastAsia" w:ascii="宋体" w:hAnsi="宋体" w:cs="宋体"/>
                <w:sz w:val="20"/>
                <w:lang w:bidi="ar"/>
              </w:rPr>
            </w:pPr>
            <w:r>
              <w:rPr>
                <w:rFonts w:hint="eastAsia" w:ascii="宋体" w:hAnsi="宋体" w:cs="宋体"/>
                <w:sz w:val="20"/>
                <w:lang w:bidi="ar"/>
              </w:rPr>
              <w:t xml:space="preserve">数量</w:t>
            </w:r>
            <w:r/>
          </w:p>
          <w:p>
            <w:pPr>
              <w:jc w:val="center"/>
              <w:spacing w:line="480" w:lineRule="exact"/>
              <w:rPr>
                <w:rFonts w:hint="eastAsia" w:ascii="宋体" w:hAnsi="宋体" w:cs="宋体"/>
              </w:rPr>
            </w:pPr>
            <w:r>
              <w:rPr>
                <w:rFonts w:hint="eastAsia" w:ascii="宋体" w:hAnsi="宋体" w:cs="宋体"/>
                <w:sz w:val="20"/>
                <w:lang w:bidi="ar"/>
              </w:rPr>
              <w:t xml:space="preserve">（台/套）</w:t>
            </w:r>
            <w:r/>
          </w:p>
        </w:tc>
        <w:tc>
          <w:tcPr>
            <w:tcW w:w="891" w:type="pct"/>
            <w:vAlign w:val="center"/>
            <w:textDirection w:val="lrTb"/>
            <w:noWrap w:val="false"/>
          </w:tcPr>
          <w:p>
            <w:pPr>
              <w:jc w:val="center"/>
              <w:spacing w:line="480" w:lineRule="exact"/>
              <w:rPr>
                <w:sz w:val="20"/>
                <w:szCs w:val="18"/>
              </w:rPr>
            </w:pPr>
            <w:r>
              <w:rPr>
                <w:rFonts w:hint="eastAsia"/>
                <w:sz w:val="20"/>
                <w:szCs w:val="18"/>
              </w:rPr>
              <w:t xml:space="preserve">最高限价</w:t>
            </w:r>
            <w:r/>
          </w:p>
          <w:p>
            <w:pPr>
              <w:jc w:val="center"/>
              <w:spacing w:line="480" w:lineRule="exact"/>
              <w:rPr>
                <w:rFonts w:hint="eastAsia" w:ascii="宋体" w:hAnsi="宋体" w:cs="宋体"/>
              </w:rPr>
            </w:pPr>
            <w:r>
              <w:rPr>
                <w:rFonts w:hint="eastAsia"/>
                <w:sz w:val="18"/>
                <w:szCs w:val="16"/>
              </w:rPr>
              <w:t xml:space="preserve">（万元/</w:t>
            </w:r>
            <w:r>
              <w:rPr>
                <w:rFonts w:hint="eastAsia" w:ascii="宋体" w:hAnsi="宋体" w:cs="宋体"/>
                <w:sz w:val="18"/>
                <w:szCs w:val="18"/>
                <w:lang w:bidi="ar"/>
              </w:rPr>
              <w:t xml:space="preserve">台</w:t>
            </w:r>
            <w:r>
              <w:rPr>
                <w:rFonts w:hint="eastAsia"/>
                <w:sz w:val="18"/>
                <w:szCs w:val="16"/>
              </w:rPr>
              <w:t xml:space="preserve">/</w:t>
            </w:r>
            <w:r>
              <w:rPr>
                <w:rFonts w:hint="eastAsia" w:ascii="宋体" w:hAnsi="宋体" w:cs="宋体"/>
                <w:sz w:val="18"/>
                <w:szCs w:val="18"/>
                <w:lang w:bidi="ar"/>
              </w:rPr>
              <w:t xml:space="preserve">套</w:t>
            </w:r>
            <w:r>
              <w:rPr>
                <w:rFonts w:hint="eastAsia"/>
                <w:sz w:val="18"/>
                <w:szCs w:val="16"/>
              </w:rPr>
              <w:t xml:space="preserve">）</w:t>
            </w:r>
            <w:r/>
          </w:p>
        </w:tc>
        <w:tc>
          <w:tcPr>
            <w:tcW w:w="773"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是否接受</w:t>
            </w:r>
            <w:r/>
          </w:p>
          <w:p>
            <w:pPr>
              <w:jc w:val="center"/>
              <w:spacing w:line="480" w:lineRule="exact"/>
              <w:rPr>
                <w:rFonts w:hint="eastAsia" w:ascii="宋体" w:hAnsi="宋体" w:cs="宋体"/>
              </w:rPr>
            </w:pPr>
            <w:r>
              <w:rPr>
                <w:rFonts w:hint="eastAsia" w:ascii="宋体" w:hAnsi="宋体" w:cs="宋体"/>
              </w:rPr>
              <w:t xml:space="preserve">进口产品投标</w:t>
            </w:r>
            <w:r/>
          </w:p>
        </w:tc>
        <w:tc>
          <w:tcPr>
            <w:tcW w:w="1178"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合同履行期限</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1</w:t>
            </w:r>
            <w:r/>
          </w:p>
        </w:tc>
        <w:tc>
          <w:tcPr>
            <w:tcW w:w="1103" w:type="pct"/>
            <w:vAlign w:val="center"/>
            <w:textDirection w:val="lrTb"/>
            <w:noWrap w:val="false"/>
          </w:tcPr>
          <w:p>
            <w:pPr>
              <w:jc w:val="center"/>
              <w:spacing w:line="480" w:lineRule="exact"/>
              <w:widowControl/>
              <w:rPr>
                <w:rFonts w:hint="eastAsia" w:ascii="宋体" w:hAnsi="宋体" w:cs="宋体"/>
                <w:szCs w:val="21"/>
              </w:rPr>
            </w:pPr>
            <w:r>
              <w:rPr>
                <w:rFonts w:hint="eastAsia" w:ascii="宋体" w:hAnsi="宋体" w:cs="宋体"/>
                <w:szCs w:val="21"/>
              </w:rPr>
              <w:t xml:space="preserve">蛋白检测分析仪</w:t>
            </w:r>
            <w:r/>
          </w:p>
          <w:p>
            <w:pPr>
              <w:jc w:val="center"/>
              <w:spacing w:line="480" w:lineRule="exact"/>
              <w:widowControl/>
              <w:rPr>
                <w:rFonts w:hint="eastAsia" w:ascii="宋体" w:hAnsi="宋体" w:cs="宋体"/>
              </w:rPr>
            </w:pPr>
            <w:r>
              <w:rPr>
                <w:rFonts w:hint="eastAsia" w:ascii="宋体" w:hAnsi="宋体" w:cs="宋体"/>
                <w:b/>
                <w:bCs/>
                <w:szCs w:val="21"/>
              </w:rPr>
              <w:t xml:space="preserve">（核心产品）</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54.00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2</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便携式电子鼻</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48.00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3</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多功能酶标仪</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44.00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4</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低温离心机</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12.00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5</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色差仪</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6.00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bl>
    <w:p>
      <w:pPr>
        <w:ind w:firstLine="420"/>
        <w:spacing w:line="480" w:lineRule="exact"/>
        <w:rPr>
          <w:rFonts w:hint="eastAsia" w:ascii="宋体" w:hAnsi="宋体" w:cs="宋体"/>
          <w:szCs w:val="21"/>
        </w:rPr>
      </w:pPr>
      <w:r>
        <w:rPr>
          <w:rFonts w:hint="eastAsia" w:ascii="宋体" w:hAnsi="宋体" w:cs="宋体"/>
          <w:szCs w:val="21"/>
        </w:rPr>
        <w:t xml:space="preserve">6.合同履行期限（交货期）：详见采购需求</w:t>
      </w:r>
      <w:r/>
    </w:p>
    <w:p>
      <w:pPr>
        <w:ind w:firstLine="420"/>
        <w:spacing w:line="480" w:lineRule="exact"/>
        <w:rPr>
          <w:rFonts w:hint="eastAsia" w:ascii="宋体" w:hAnsi="宋体" w:cs="宋体"/>
          <w:szCs w:val="21"/>
        </w:rPr>
      </w:pPr>
      <w:r>
        <w:rPr>
          <w:rFonts w:hint="eastAsia" w:ascii="宋体" w:hAnsi="宋体" w:cs="宋体"/>
          <w:szCs w:val="21"/>
        </w:rPr>
        <w:t xml:space="preserve">7.本项目不接受联合体投标，中标后不允许转包、分包</w:t>
      </w:r>
      <w:r/>
    </w:p>
    <w:p>
      <w:pPr>
        <w:spacing w:line="480" w:lineRule="exact"/>
        <w:rPr>
          <w:rFonts w:hint="eastAsia" w:ascii="宋体" w:hAnsi="宋体" w:cs="宋体"/>
          <w:b/>
          <w:bCs/>
          <w:szCs w:val="21"/>
        </w:rPr>
      </w:pPr>
      <w:r/>
      <w:bookmarkStart w:id="8" w:name="_Toc28359003"/>
      <w:r/>
      <w:bookmarkStart w:id="9" w:name="_Toc35393622"/>
      <w:r/>
      <w:bookmarkStart w:id="10" w:name="_Toc35393791"/>
      <w:r/>
      <w:bookmarkStart w:id="11" w:name="_Toc28359080"/>
      <w:r>
        <w:rPr>
          <w:rFonts w:hint="eastAsia" w:ascii="宋体" w:hAnsi="宋体" w:cs="宋体"/>
          <w:b/>
          <w:bCs/>
          <w:szCs w:val="21"/>
        </w:rPr>
        <w:t xml:space="preserve">二、申请人的资格要求</w:t>
      </w:r>
      <w:bookmarkEnd w:id="8"/>
      <w:r/>
      <w:bookmarkEnd w:id="9"/>
      <w:r/>
      <w:bookmarkEnd w:id="10"/>
      <w:r/>
      <w:bookmarkEnd w:id="11"/>
      <w:r/>
      <w:r/>
    </w:p>
    <w:p>
      <w:pPr>
        <w:spacing w:line="480" w:lineRule="exact"/>
        <w:widowControl/>
        <w:rPr>
          <w:rFonts w:ascii="宋体" w:cs="宋体"/>
          <w:b/>
          <w:bCs/>
          <w:szCs w:val="21"/>
        </w:rPr>
      </w:pPr>
      <w:r/>
      <w:bookmarkStart w:id="12" w:name="_Toc28359081"/>
      <w:r/>
      <w:bookmarkStart w:id="13" w:name="_Toc28359004"/>
      <w:r>
        <w:rPr>
          <w:rFonts w:hint="eastAsia" w:ascii="宋体" w:cs="宋体"/>
          <w:b/>
          <w:bCs/>
          <w:szCs w:val="21"/>
        </w:rPr>
        <w:t xml:space="preserve">（一）《中华人民共和国政府采购法》规定的条件：</w:t>
      </w:r>
      <w:r/>
    </w:p>
    <w:p>
      <w:pPr>
        <w:ind w:firstLine="420"/>
        <w:spacing w:line="480" w:lineRule="exact"/>
        <w:widowControl/>
        <w:rPr>
          <w:rFonts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p>
    <w:p>
      <w:pPr>
        <w:ind w:firstLine="420"/>
        <w:spacing w:line="480" w:lineRule="exact"/>
        <w:widowControl/>
        <w:rPr>
          <w:rFonts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p>
    <w:p>
      <w:pPr>
        <w:ind w:firstLine="420"/>
        <w:spacing w:line="480" w:lineRule="exact"/>
        <w:widowControl/>
        <w:rPr>
          <w:rFonts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p>
    <w:p>
      <w:pPr>
        <w:ind w:firstLine="420"/>
        <w:spacing w:line="480" w:lineRule="exact"/>
        <w:widowControl/>
        <w:rPr>
          <w:rFonts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p>
    <w:p>
      <w:pPr>
        <w:ind w:firstLine="420"/>
        <w:spacing w:line="480" w:lineRule="exact"/>
        <w:widowControl/>
        <w:rPr>
          <w:rFonts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p>
    <w:p>
      <w:pPr>
        <w:ind w:firstLine="420"/>
        <w:spacing w:line="480" w:lineRule="exact"/>
        <w:widowControl/>
        <w:rPr>
          <w:rFonts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p>
    <w:p>
      <w:pPr>
        <w:ind w:firstLine="4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p>
    <w:p>
      <w:pPr>
        <w:spacing w:line="480" w:lineRule="exact"/>
        <w:widowControl/>
        <w:rPr>
          <w:rFonts w:ascii="宋体" w:cs="宋体"/>
          <w:b/>
          <w:bCs/>
          <w:szCs w:val="21"/>
        </w:rPr>
      </w:pPr>
      <w:r>
        <w:rPr>
          <w:rFonts w:hint="eastAsia" w:ascii="宋体" w:cs="宋体"/>
          <w:b/>
          <w:bCs/>
          <w:szCs w:val="21"/>
        </w:rPr>
        <w:t xml:space="preserve">（二）落实政府采购政策需满足的资格要求：</w:t>
      </w:r>
      <w:r/>
    </w:p>
    <w:p>
      <w:pPr>
        <w:ind w:firstLine="420"/>
        <w:spacing w:line="480" w:lineRule="exact"/>
        <w:widowControl/>
        <w:rPr>
          <w:rFonts w:ascii="宋体" w:cs="宋体"/>
          <w:szCs w:val="21"/>
        </w:rPr>
      </w:pPr>
      <w:r>
        <w:rPr>
          <w:rFonts w:hint="eastAsia" w:ascii="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spacing w:line="480" w:lineRule="exact"/>
        <w:widowControl/>
        <w:rPr>
          <w:rFonts w:ascii="宋体" w:cs="宋体"/>
          <w:szCs w:val="21"/>
        </w:rPr>
      </w:pPr>
      <w:r>
        <w:rPr>
          <w:rFonts w:hint="eastAsia" w:ascii="宋体" w:cs="宋体"/>
          <w:szCs w:val="21"/>
        </w:rPr>
        <w:t xml:space="preserve">2.中小微企业划型标准请对照《关于印发中小企业划型标准规定的通知》（工信部联企业〔2011〕300号）（详见格式）。本项目采购标的对应的行业主要为</w:t>
      </w:r>
      <w:r>
        <w:rPr>
          <w:rFonts w:hint="eastAsia" w:ascii="宋体" w:cs="宋体"/>
          <w:szCs w:val="21"/>
          <w:u w:val="single"/>
        </w:rPr>
        <w:t xml:space="preserve">工业</w:t>
      </w:r>
      <w:r>
        <w:rPr>
          <w:rFonts w:hint="eastAsia" w:ascii="宋体" w:cs="宋体"/>
          <w:szCs w:val="21"/>
        </w:rPr>
        <w:t xml:space="preserve">。</w:t>
      </w:r>
      <w:r/>
    </w:p>
    <w:p>
      <w:pPr>
        <w:spacing w:line="480" w:lineRule="exact"/>
        <w:widowControl/>
        <w:rPr>
          <w:rFonts w:ascii="宋体" w:cs="宋体"/>
          <w:b/>
          <w:bCs/>
          <w:szCs w:val="21"/>
        </w:rPr>
      </w:pPr>
      <w:r>
        <w:rPr>
          <w:rFonts w:hint="eastAsia" w:ascii="宋体" w:cs="宋体"/>
          <w:b/>
          <w:bCs/>
          <w:szCs w:val="21"/>
        </w:rPr>
        <w:t xml:space="preserve">（三）本项目的特定资格要求：</w:t>
      </w:r>
      <w:r/>
    </w:p>
    <w:p>
      <w:pPr>
        <w:ind w:firstLine="420"/>
        <w:spacing w:line="480" w:lineRule="exact"/>
        <w:rPr>
          <w:rFonts w:ascii="宋体" w:cs="宋体"/>
          <w:szCs w:val="21"/>
        </w:rPr>
      </w:pPr>
      <w:r>
        <w:rPr>
          <w:rFonts w:hint="eastAsia" w:ascii="宋体" w:cs="宋体"/>
          <w:szCs w:val="21"/>
        </w:rPr>
        <w:t xml:space="preserve">1.本次采购接受进口产品投标。【注：本文件所称进口产品是指通过中国海关报关验放进入中国境内且产自关境外的产品】</w:t>
      </w:r>
      <w:r/>
    </w:p>
    <w:p>
      <w:pPr>
        <w:ind w:firstLine="420"/>
        <w:spacing w:line="480" w:lineRule="exact"/>
        <w:rPr>
          <w:rFonts w:ascii="宋体" w:cs="宋体"/>
          <w:szCs w:val="21"/>
        </w:rPr>
      </w:pPr>
      <w:r>
        <w:rPr>
          <w:rFonts w:hint="eastAsia" w:ascii="宋体" w:cs="宋体"/>
          <w:szCs w:val="21"/>
        </w:rPr>
        <w:t xml:space="preserve">2.拒绝下述供应商参加本次采购活动的情形：</w:t>
      </w:r>
      <w:r/>
    </w:p>
    <w:p>
      <w:pPr>
        <w:ind w:firstLine="420"/>
        <w:spacing w:line="480" w:lineRule="exact"/>
        <w:rPr>
          <w:rFonts w:ascii="宋体" w:cs="宋体"/>
          <w:szCs w:val="21"/>
        </w:rPr>
      </w:pPr>
      <w:r>
        <w:rPr>
          <w:rFonts w:hint="eastAsia" w:ascii="宋体" w:cs="宋体"/>
          <w:szCs w:val="21"/>
        </w:rPr>
        <w:t xml:space="preserve">（1）供应商单位负责人为同一人或者存在直接控股、管理关系的不同供应商，不得参加同一合同项下的政府采购活动。</w:t>
      </w:r>
      <w:r/>
    </w:p>
    <w:p>
      <w:pPr>
        <w:ind w:firstLine="420"/>
        <w:spacing w:line="480" w:lineRule="exact"/>
        <w:rPr>
          <w:rFonts w:ascii="宋体" w:cs="宋体"/>
          <w:szCs w:val="21"/>
        </w:rPr>
      </w:pPr>
      <w:r>
        <w:rPr>
          <w:rFonts w:hint="eastAsia" w:ascii="宋体" w:cs="宋体"/>
          <w:szCs w:val="21"/>
        </w:rPr>
        <w:t xml:space="preserve">（2）凡为采购项目提供整体设计、规范编制或者项目管理、监理、检测等服务的供应商，不得再参加本项目的采购活动。</w:t>
      </w:r>
      <w:r/>
    </w:p>
    <w:p>
      <w:pPr>
        <w:ind w:firstLine="420"/>
        <w:spacing w:line="480" w:lineRule="exact"/>
        <w:rPr>
          <w:rFonts w:ascii="宋体" w:cs="宋体"/>
          <w:szCs w:val="21"/>
        </w:rPr>
      </w:pPr>
      <w:r>
        <w:rPr>
          <w:rFonts w:hint="eastAsia" w:ascii="宋体" w:cs="宋体"/>
          <w:szCs w:val="21"/>
        </w:rPr>
        <w:t xml:space="preserve">（3）拒绝列入失信被执行人、重大税收违法案件当事人名单、政府采购严重违法失信行为记录名单的供应商参与政府采购活动。</w:t>
      </w:r>
      <w:r/>
    </w:p>
    <w:p>
      <w:pPr>
        <w:spacing w:line="480" w:lineRule="exact"/>
        <w:widowControl/>
        <w:rPr>
          <w:rFonts w:hint="eastAsia" w:ascii="宋体" w:hAnsi="宋体" w:cs="宋体"/>
          <w:szCs w:val="21"/>
        </w:rPr>
      </w:pPr>
      <w:r/>
      <w:bookmarkStart w:id="14" w:name="_Toc35393623"/>
      <w:r/>
      <w:bookmarkStart w:id="15" w:name="_Toc35393792"/>
      <w:r>
        <w:rPr>
          <w:rFonts w:hint="eastAsia" w:ascii="宋体" w:hAnsi="宋体" w:cs="宋体"/>
          <w:b/>
          <w:bCs/>
          <w:szCs w:val="21"/>
        </w:rPr>
        <w:t xml:space="preserve">三、获取招标文件</w:t>
      </w:r>
      <w:bookmarkEnd w:id="12"/>
      <w:r/>
      <w:bookmarkEnd w:id="13"/>
      <w:r/>
      <w:bookmarkEnd w:id="14"/>
      <w:r/>
      <w:bookmarkEnd w:id="15"/>
      <w:r/>
      <w:r/>
    </w:p>
    <w:p>
      <w:pPr>
        <w:ind w:firstLine="420"/>
        <w:spacing w:line="480" w:lineRule="exact"/>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
    </w:p>
    <w:p>
      <w:pPr>
        <w:ind w:firstLine="420"/>
        <w:spacing w:line="480" w:lineRule="exact"/>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p>
    <w:p>
      <w:pPr>
        <w:ind w:firstLine="420"/>
        <w:spacing w:line="480" w:lineRule="exact"/>
        <w:rPr>
          <w:rFonts w:hint="eastAsia" w:ascii="宋体" w:hAnsi="宋体" w:cs="宋体"/>
          <w:szCs w:val="21"/>
        </w:rPr>
      </w:pPr>
      <w:r>
        <w:rPr>
          <w:rFonts w:hint="eastAsia" w:ascii="宋体" w:hAnsi="宋体" w:cs="宋体"/>
          <w:szCs w:val="21"/>
        </w:rPr>
        <w:t xml:space="preserve">方式：苏采云系统注册登记成功后系统内免费下载。</w:t>
      </w:r>
      <w:r/>
    </w:p>
    <w:p>
      <w:pPr>
        <w:ind w:firstLine="420"/>
        <w:spacing w:line="480" w:lineRule="exact"/>
        <w:rPr>
          <w:rFonts w:hint="eastAsia" w:ascii="宋体" w:hAnsi="宋体" w:cs="宋体"/>
          <w:szCs w:val="21"/>
        </w:rPr>
      </w:pPr>
      <w:r>
        <w:rPr>
          <w:rFonts w:hint="eastAsia" w:ascii="宋体" w:hAnsi="宋体" w:cs="宋体"/>
          <w:szCs w:val="21"/>
        </w:rPr>
        <w:t xml:space="preserve">售价：0元。</w:t>
      </w:r>
      <w:r/>
    </w:p>
    <w:p>
      <w:pPr>
        <w:spacing w:line="480" w:lineRule="exact"/>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
    </w:p>
    <w:p>
      <w:pPr>
        <w:ind w:firstLine="420"/>
        <w:spacing w:line="480" w:lineRule="exact"/>
        <w:rPr>
          <w:rFonts w:hint="eastAsia" w:ascii="宋体" w:hAnsi="宋体" w:cs="宋体"/>
          <w:szCs w:val="21"/>
          <w:highlight w:val="none"/>
        </w:rPr>
      </w:pPr>
      <w:r/>
      <w:bookmarkStart w:id="20" w:name="_Toc28359084"/>
      <w:r/>
      <w:bookmarkStart w:id="21" w:name="_Toc35393625"/>
      <w:r/>
      <w:bookmarkStart w:id="22" w:name="_Toc28359007"/>
      <w:r/>
      <w:bookmarkStart w:id="23" w:name="_Toc35393794"/>
      <w:r>
        <w:rPr>
          <w:rFonts w:hint="eastAsia" w:ascii="宋体" w:hAnsi="宋体" w:cs="宋体"/>
          <w:szCs w:val="21"/>
        </w:rPr>
        <w:t xml:space="preserve">提交投标文件截止时间、开</w:t>
      </w:r>
      <w:r>
        <w:rPr>
          <w:rFonts w:hint="eastAsia" w:ascii="宋体" w:hAnsi="宋体" w:cs="宋体"/>
          <w:szCs w:val="21"/>
          <w:highlight w:val="none"/>
        </w:rPr>
        <w:t xml:space="preserve">标时间：2026年</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日14点00分（北京时间）</w:t>
      </w:r>
      <w:r/>
    </w:p>
    <w:p>
      <w:pPr>
        <w:ind w:firstLine="420"/>
        <w:spacing w:line="480" w:lineRule="exact"/>
        <w:rPr>
          <w:rFonts w:hint="eastAsia" w:ascii="宋体" w:hAnsi="宋体" w:cs="宋体"/>
          <w:b/>
          <w:szCs w:val="21"/>
        </w:rPr>
      </w:pPr>
      <w:r>
        <w:rPr>
          <w:rFonts w:hint="eastAsia" w:ascii="宋体" w:hAnsi="宋体" w:cs="宋体"/>
          <w:bCs/>
          <w:szCs w:val="21"/>
        </w:rPr>
        <w:t xml:space="preserve">地点：“苏采云”系统（网址： http：//jszfcg.jsczt.cn/）“开标大厅”</w:t>
      </w:r>
      <w:r/>
    </w:p>
    <w:p>
      <w:pPr>
        <w:spacing w:line="480" w:lineRule="exact"/>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
    </w:p>
    <w:p>
      <w:pPr>
        <w:ind w:firstLine="420"/>
        <w:spacing w:line="480" w:lineRule="exact"/>
        <w:rPr>
          <w:rFonts w:hint="eastAsia" w:ascii="宋体" w:hAnsi="宋体" w:cs="宋体"/>
          <w:szCs w:val="21"/>
        </w:rPr>
      </w:pPr>
      <w:r>
        <w:rPr>
          <w:rFonts w:hint="eastAsia" w:ascii="宋体" w:hAnsi="宋体" w:cs="宋体"/>
          <w:szCs w:val="21"/>
        </w:rPr>
        <w:t xml:space="preserve">自本公告发布之日起5个工作日。</w:t>
      </w:r>
      <w:r/>
    </w:p>
    <w:p>
      <w:pPr>
        <w:spacing w:line="480" w:lineRule="exact"/>
        <w:rPr>
          <w:rFonts w:hint="eastAsia" w:ascii="宋体" w:hAnsi="宋体" w:cs="宋体"/>
          <w:b/>
          <w:bCs/>
          <w:color w:val="000000"/>
          <w:szCs w:val="21"/>
        </w:rPr>
      </w:pPr>
      <w:r/>
      <w:bookmarkStart w:id="24" w:name="_Toc35393626"/>
      <w:r/>
      <w:bookmarkStart w:id="25" w:name="_Toc35393795"/>
      <w:r>
        <w:rPr>
          <w:rFonts w:hint="eastAsia" w:ascii="宋体" w:hAnsi="宋体" w:cs="宋体"/>
          <w:b/>
          <w:bCs/>
          <w:color w:val="000000"/>
          <w:szCs w:val="21"/>
        </w:rPr>
        <w:t xml:space="preserve">六、其他补充事宜</w:t>
      </w:r>
      <w:bookmarkEnd w:id="24"/>
      <w:r/>
      <w:bookmarkEnd w:id="25"/>
      <w:r/>
      <w:r/>
    </w:p>
    <w:p>
      <w:pPr>
        <w:ind w:firstLine="420"/>
        <w:spacing w:line="480" w:lineRule="exact"/>
        <w:rPr>
          <w:rFonts w:hint="eastAsia" w:ascii="宋体" w:hAnsi="宋体" w:cs="宋体"/>
          <w:color w:val="000000"/>
          <w:szCs w:val="21"/>
        </w:rPr>
      </w:pPr>
      <w:r/>
      <w:bookmarkStart w:id="26" w:name="_Toc28359085"/>
      <w:r/>
      <w:bookmarkStart w:id="27" w:name="_Toc35393796"/>
      <w:r/>
      <w:bookmarkStart w:id="28" w:name="_Toc28359008"/>
      <w:r/>
      <w:bookmarkStart w:id="29" w:name="_Toc35393627"/>
      <w:r>
        <w:rPr>
          <w:rFonts w:hint="eastAsia" w:ascii="宋体" w:hAnsi="宋体" w:cs="宋体"/>
          <w:color w:val="000000"/>
          <w:szCs w:val="21"/>
        </w:rPr>
        <w:t xml:space="preserve">1.</w:t>
      </w:r>
      <w:r>
        <w:rPr>
          <w:rFonts w:hint="eastAsia" w:ascii="宋体" w:hAnsi="宋体" w:cs="宋体"/>
          <w:bCs/>
          <w:color w:val="000000"/>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color w:val="000000"/>
          <w:szCs w:val="21"/>
        </w:rPr>
        <w:t xml:space="preserve">《国务院办公厅关于在政府采购中实施本国产品标准及相关政策的通知》</w:t>
      </w:r>
      <w:r>
        <w:rPr>
          <w:rFonts w:hint="eastAsia" w:ascii="宋体" w:hAnsi="宋体" w:cs="宋体"/>
          <w:bCs/>
          <w:color w:val="000000"/>
          <w:szCs w:val="21"/>
        </w:rPr>
        <w:t xml:space="preserve">等政府采购文件。</w:t>
      </w:r>
      <w:r/>
    </w:p>
    <w:p>
      <w:pPr>
        <w:ind w:firstLine="420"/>
        <w:spacing w:line="480" w:lineRule="exact"/>
        <w:rPr>
          <w:rFonts w:hint="eastAsia" w:ascii="宋体" w:hAnsi="宋体" w:cs="宋体"/>
          <w:color w:val="000000"/>
          <w:szCs w:val="21"/>
        </w:rPr>
      </w:pPr>
      <w:r>
        <w:rPr>
          <w:rFonts w:hint="eastAsia" w:ascii="宋体" w:hAnsi="宋体" w:cs="宋体"/>
          <w:color w:val="000000"/>
          <w:szCs w:val="21"/>
        </w:rPr>
        <w:t xml:space="preserve">2.项目编号：</w:t>
      </w:r>
      <w:r>
        <w:rPr>
          <w:rFonts w:hint="eastAsia" w:ascii="宋体" w:hAnsi="宋体" w:cs="宋体"/>
          <w:color w:val="000000"/>
          <w:szCs w:val="21"/>
          <w:lang w:eastAsia="zh-CN"/>
        </w:rPr>
        <w:t xml:space="preserve">JSZC-320000-SMDY-G2026-0090</w:t>
      </w:r>
      <w:r>
        <w:rPr>
          <w:rFonts w:hint="eastAsia" w:ascii="宋体" w:hAnsi="宋体" w:cs="宋体"/>
          <w:color w:val="000000"/>
          <w:szCs w:val="21"/>
        </w:rPr>
        <w:t xml:space="preserve">（2640SUMEC/ZWGG2167）</w:t>
      </w:r>
      <w:r/>
    </w:p>
    <w:p>
      <w:pPr>
        <w:spacing w:line="480" w:lineRule="exact"/>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
    </w:p>
    <w:p>
      <w:pPr>
        <w:jc w:val="left"/>
        <w:spacing w:line="480" w:lineRule="exact"/>
        <w:widowControl/>
        <w:rPr>
          <w:rFonts w:hint="eastAsia" w:ascii="宋体" w:hAnsi="宋体" w:cs="宋体"/>
          <w:szCs w:val="21"/>
        </w:rPr>
      </w:pPr>
      <w:r>
        <w:rPr>
          <w:rFonts w:hint="eastAsia" w:ascii="宋体" w:hAnsi="宋体" w:cs="宋体"/>
          <w:szCs w:val="21"/>
        </w:rPr>
        <w:t xml:space="preserve">　　1.采购人信息</w:t>
      </w:r>
      <w:r/>
    </w:p>
    <w:p>
      <w:pPr>
        <w:ind w:left="1037" w:hanging="399"/>
        <w:jc w:val="left"/>
        <w:spacing w:line="480" w:lineRule="exact"/>
        <w:rPr>
          <w:rFonts w:hint="eastAsia" w:ascii="宋体" w:hAnsi="宋体" w:cs="宋体"/>
          <w:szCs w:val="21"/>
        </w:rPr>
      </w:pPr>
      <w:r>
        <w:rPr>
          <w:rFonts w:hint="eastAsia" w:ascii="宋体" w:hAnsi="宋体" w:cs="宋体"/>
          <w:szCs w:val="21"/>
        </w:rPr>
        <w:t xml:space="preserve">名 称：江苏省农业科学院</w:t>
      </w:r>
      <w:r/>
    </w:p>
    <w:p>
      <w:pPr>
        <w:ind w:left="1037" w:hanging="399"/>
        <w:jc w:val="left"/>
        <w:spacing w:line="480" w:lineRule="exact"/>
        <w:rPr>
          <w:rFonts w:hint="eastAsia" w:ascii="宋体" w:hAnsi="宋体" w:cs="宋体"/>
          <w:color w:val="000000"/>
          <w:szCs w:val="21"/>
        </w:rPr>
      </w:pPr>
      <w:r/>
      <w:bookmarkStart w:id="30" w:name="_Toc28359009"/>
      <w:r/>
      <w:bookmarkStart w:id="31" w:name="_Toc28359086"/>
      <w:r>
        <w:rPr>
          <w:rFonts w:hint="eastAsia" w:ascii="宋体" w:hAnsi="宋体" w:cs="宋体"/>
          <w:color w:val="000000"/>
          <w:szCs w:val="21"/>
        </w:rPr>
        <w:t xml:space="preserve">地址：南京市钟灵街50号</w:t>
      </w:r>
      <w:r/>
    </w:p>
    <w:p>
      <w:pPr>
        <w:ind w:left="1037" w:hanging="399"/>
        <w:jc w:val="left"/>
        <w:spacing w:line="480" w:lineRule="exact"/>
        <w:rPr>
          <w:rFonts w:hint="eastAsia" w:ascii="宋体" w:hAnsi="宋体" w:eastAsia="宋体" w:cs="宋体"/>
          <w:color w:val="000000"/>
          <w:szCs w:val="21"/>
          <w:lang w:val="en-US" w:eastAsia="zh-CN"/>
        </w:rPr>
      </w:pPr>
      <w:r>
        <w:rPr>
          <w:rFonts w:hint="eastAsia" w:ascii="宋体" w:hAnsi="宋体" w:cs="宋体"/>
          <w:szCs w:val="21"/>
        </w:rPr>
        <w:t xml:space="preserve">联系方式：</w:t>
      </w:r>
      <w:r>
        <w:rPr>
          <w:rFonts w:hint="eastAsia" w:ascii="宋体" w:hAnsi="宋体" w:cs="宋体"/>
          <w:color w:val="000000"/>
          <w:szCs w:val="21"/>
        </w:rPr>
        <w:t xml:space="preserve">李老师025-84391677</w:t>
      </w:r>
      <w:r>
        <w:rPr>
          <w:rFonts w:hint="eastAsia" w:ascii="宋体" w:cs="宋体"/>
          <w:szCs w:val="21"/>
        </w:rPr>
        <w:t xml:space="preserve">、</w:t>
      </w:r>
      <w:r>
        <w:rPr>
          <w:rFonts w:hint="eastAsia" w:ascii="宋体" w:hAnsi="宋体" w:cs="宋体"/>
          <w:szCs w:val="21"/>
        </w:rPr>
        <w:t xml:space="preserve">何老师</w:t>
      </w:r>
      <w:r>
        <w:rPr>
          <w:rFonts w:hint="eastAsia" w:ascii="宋体" w:hAnsi="宋体" w:cs="宋体"/>
          <w:color w:val="000000"/>
          <w:szCs w:val="21"/>
        </w:rPr>
        <w:t xml:space="preserve">025-8439</w:t>
      </w:r>
      <w:r>
        <w:rPr>
          <w:rFonts w:hint="eastAsia" w:ascii="宋体" w:hAnsi="宋体" w:cs="宋体"/>
          <w:szCs w:val="21"/>
        </w:rPr>
        <w:t xml:space="preserve">0059</w:t>
      </w:r>
      <w:r/>
    </w:p>
    <w:p>
      <w:pPr>
        <w:ind w:firstLine="420"/>
        <w:jc w:val="left"/>
        <w:spacing w:line="480" w:lineRule="exact"/>
        <w:rPr>
          <w:rFonts w:hint="eastAsia" w:ascii="宋体" w:hAnsi="宋体" w:cs="宋体"/>
          <w:color w:val="000000"/>
          <w:szCs w:val="21"/>
        </w:rPr>
      </w:pPr>
      <w:r>
        <w:rPr>
          <w:rFonts w:hint="eastAsia" w:ascii="宋体" w:hAnsi="宋体" w:cs="宋体"/>
          <w:color w:val="000000"/>
          <w:szCs w:val="21"/>
        </w:rPr>
        <w:t xml:space="preserve">2.采购代理机构信息</w:t>
      </w:r>
      <w:bookmarkEnd w:id="30"/>
      <w:r/>
      <w:bookmarkEnd w:id="31"/>
      <w:r/>
      <w:r/>
    </w:p>
    <w:p>
      <w:pPr>
        <w:ind w:firstLine="638"/>
        <w:spacing w:line="480" w:lineRule="exact"/>
        <w:rPr>
          <w:rFonts w:hint="eastAsia" w:ascii="宋体" w:hAnsi="宋体" w:cs="宋体"/>
          <w:szCs w:val="21"/>
        </w:rPr>
      </w:pPr>
      <w:r>
        <w:rPr>
          <w:rFonts w:hint="eastAsia" w:ascii="宋体" w:hAnsi="宋体" w:cs="宋体"/>
          <w:szCs w:val="21"/>
        </w:rPr>
        <w:t xml:space="preserve">名 称：江苏苏美达仪器设备有限公司</w:t>
      </w:r>
      <w:r/>
    </w:p>
    <w:p>
      <w:pPr>
        <w:ind w:firstLine="638"/>
        <w:spacing w:line="480" w:lineRule="exact"/>
        <w:rPr>
          <w:rFonts w:hint="eastAsia" w:ascii="宋体" w:hAnsi="宋体" w:cs="宋体"/>
          <w:szCs w:val="21"/>
        </w:rPr>
      </w:pPr>
      <w:r>
        <w:rPr>
          <w:rFonts w:hint="eastAsia" w:ascii="宋体" w:hAnsi="宋体" w:cs="宋体"/>
          <w:szCs w:val="21"/>
        </w:rPr>
        <w:t xml:space="preserve">地　址：南京市长江路198号</w:t>
      </w:r>
      <w:r/>
    </w:p>
    <w:p>
      <w:pPr>
        <w:ind w:firstLine="638"/>
        <w:spacing w:line="480" w:lineRule="exact"/>
        <w:rPr>
          <w:rFonts w:hint="eastAsia"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cs="宋体"/>
          <w:szCs w:val="21"/>
        </w:rPr>
        <w:t xml:space="preserve">王嘉卉025-84532585、杨慧 025-84532526</w:t>
      </w:r>
      <w:r/>
    </w:p>
    <w:p>
      <w:pPr>
        <w:ind w:firstLine="420"/>
        <w:spacing w:line="480" w:lineRule="exact"/>
        <w:rPr>
          <w:rFonts w:hint="eastAsia" w:ascii="宋体" w:hAnsi="宋体" w:cs="宋体"/>
          <w:szCs w:val="21"/>
          <w:u w:val="single"/>
        </w:rPr>
      </w:pPr>
      <w:r>
        <w:rPr>
          <w:rFonts w:hint="eastAsia" w:ascii="宋体" w:hAnsi="宋体" w:cs="宋体"/>
          <w:szCs w:val="21"/>
        </w:rPr>
        <w:t xml:space="preserve">3.项目联系方式</w:t>
      </w:r>
      <w:bookmarkEnd w:id="32"/>
      <w:r/>
      <w:bookmarkEnd w:id="33"/>
      <w:r/>
      <w:r/>
    </w:p>
    <w:p>
      <w:pPr>
        <w:pStyle w:val="1487"/>
        <w:ind w:firstLine="638"/>
        <w:spacing w:line="480" w:lineRule="exact"/>
        <w:rPr>
          <w:rFonts w:hint="eastAsia" w:hAnsi="宋体" w:cs="宋体"/>
          <w:color w:val="000000"/>
          <w:szCs w:val="21"/>
        </w:rPr>
      </w:pPr>
      <w:r>
        <w:rPr>
          <w:rFonts w:hint="eastAsia" w:hAnsi="宋体" w:cs="宋体"/>
          <w:szCs w:val="21"/>
        </w:rPr>
        <w:t xml:space="preserve">项目联系人：王嘉卉 </w:t>
      </w:r>
      <w:r/>
    </w:p>
    <w:p>
      <w:pPr>
        <w:pStyle w:val="1487"/>
        <w:ind w:firstLine="638"/>
        <w:spacing w:line="480" w:lineRule="exact"/>
        <w:rPr>
          <w:rFonts w:hint="eastAsia" w:hAnsi="宋体" w:cs="宋体"/>
          <w:szCs w:val="21"/>
        </w:rPr>
      </w:pPr>
      <w:r>
        <w:rPr>
          <w:rFonts w:hint="eastAsia" w:hAnsi="宋体" w:cs="宋体"/>
          <w:szCs w:val="21"/>
        </w:rPr>
        <w:t xml:space="preserve">电　话：025-84532585</w:t>
      </w:r>
      <w:r/>
    </w:p>
    <w:p>
      <w:pPr>
        <w:jc w:val="right"/>
        <w:spacing w:line="360" w:lineRule="auto"/>
        <w:rPr>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4" w:name="_Toc28996"/>
      <w:r/>
      <w:bookmarkStart w:id="35" w:name="_Toc519"/>
      <w:r/>
      <w:bookmarkStart w:id="36" w:name="_Toc19075"/>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271"/>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440" w:lineRule="exact"/>
              <w:rPr>
                <w:rFonts w:hint="eastAsia"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440" w:lineRule="exact"/>
              <w:rPr>
                <w:rFonts w:hint="eastAsia"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采购人：江苏省农业科学院</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地址：南京市钟灵街50号</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联系方式：</w:t>
            </w:r>
            <w:r>
              <w:rPr>
                <w:rFonts w:hint="eastAsia" w:ascii="宋体" w:hAnsi="宋体" w:cs="宋体"/>
                <w:color w:val="000000"/>
                <w:szCs w:val="21"/>
              </w:rPr>
              <w:t xml:space="preserve">李老师025-84391677</w:t>
            </w:r>
            <w:r>
              <w:rPr>
                <w:rFonts w:hint="eastAsia" w:ascii="宋体" w:cs="宋体"/>
                <w:szCs w:val="21"/>
              </w:rPr>
              <w:t xml:space="preserve">、</w:t>
            </w:r>
            <w:r>
              <w:rPr>
                <w:rFonts w:hint="eastAsia" w:ascii="宋体" w:hAnsi="宋体" w:cs="宋体"/>
                <w:szCs w:val="21"/>
              </w:rPr>
              <w:t xml:space="preserve">何老师</w:t>
            </w:r>
            <w:r>
              <w:rPr>
                <w:rFonts w:hint="eastAsia" w:ascii="宋体" w:hAnsi="宋体" w:cs="宋体"/>
                <w:color w:val="000000"/>
                <w:szCs w:val="21"/>
              </w:rPr>
              <w:t xml:space="preserve">025-8439</w:t>
            </w:r>
            <w:r>
              <w:rPr>
                <w:rFonts w:hint="eastAsia" w:ascii="宋体" w:hAnsi="宋体" w:cs="宋体"/>
                <w:szCs w:val="21"/>
              </w:rPr>
              <w:t xml:space="preserve">0059</w:t>
            </w:r>
            <w:r/>
          </w:p>
        </w:tc>
      </w:tr>
      <w:tr>
        <w:trPr>
          <w:trHeight w:val="240"/>
        </w:trPr>
        <w:tc>
          <w:tcPr>
            <w:tcW w:w="881"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p>
          <w:p>
            <w:pPr>
              <w:spacing w:line="440" w:lineRule="exact"/>
              <w:rPr>
                <w:rFonts w:hint="eastAsia" w:ascii="宋体" w:hAnsi="宋体" w:cs="宋体"/>
                <w:szCs w:val="21"/>
              </w:rPr>
            </w:pPr>
            <w:r>
              <w:rPr>
                <w:rFonts w:hint="eastAsia" w:ascii="宋体" w:hAnsi="宋体" w:cs="宋体"/>
                <w:szCs w:val="21"/>
              </w:rPr>
              <w:t xml:space="preserve">联系人：王嘉卉 025-84532585、杨慧 025-84532526</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440" w:lineRule="exact"/>
              <w:rPr>
                <w:rFonts w:hint="eastAsia" w:ascii="宋体" w:hAnsi="宋体" w:cs="宋体"/>
                <w:bCs/>
                <w:color w:val="000000"/>
                <w:szCs w:val="21"/>
              </w:rPr>
            </w:pPr>
            <w:r>
              <w:rPr>
                <w:rFonts w:hint="eastAsia" w:ascii="宋体" w:hAnsi="宋体" w:cs="宋体"/>
                <w:bCs/>
                <w:color w:val="000000"/>
                <w:szCs w:val="21"/>
              </w:rPr>
              <w:t xml:space="preserve">3</w:t>
            </w:r>
            <w:r/>
          </w:p>
        </w:tc>
        <w:tc>
          <w:tcPr>
            <w:tcW w:w="9175" w:type="dxa"/>
            <w:vAlign w:val="center"/>
            <w:textDirection w:val="lrTb"/>
            <w:noWrap w:val="false"/>
          </w:tcPr>
          <w:p>
            <w:pP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lang w:eastAsia="zh-CN"/>
              </w:rPr>
              <w:t xml:space="preserve">鸭肉质量安全智能检测与品质提升技术示范（一）</w:t>
            </w:r>
            <w:r>
              <w:rPr>
                <w:rFonts w:hint="eastAsia" w:ascii="宋体" w:hAnsi="宋体" w:cs="宋体"/>
                <w:color w:val="000000"/>
                <w:szCs w:val="21"/>
              </w:rPr>
              <w:t xml:space="preserve"> </w:t>
            </w:r>
            <w:r/>
          </w:p>
          <w:p>
            <w:pP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lang w:eastAsia="zh-CN"/>
              </w:rPr>
              <w:t xml:space="preserve">JSZC-320000-SMDY-G2026-0090</w:t>
            </w:r>
            <w:r>
              <w:rPr>
                <w:rFonts w:hint="eastAsia" w:ascii="宋体" w:hAnsi="宋体" w:cs="宋体"/>
                <w:color w:val="000000"/>
                <w:szCs w:val="21"/>
              </w:rPr>
              <w:t xml:space="preserve">（2640SUMEC/ZWGG2167）</w:t>
            </w:r>
            <w:r/>
          </w:p>
        </w:tc>
      </w:tr>
      <w:tr>
        <w:trPr>
          <w:trHeight w:val="240"/>
        </w:trPr>
        <w:tc>
          <w:tcPr>
            <w:tcW w:w="881"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440" w:lineRule="exact"/>
              <w:rPr>
                <w:rFonts w:hint="eastAsia" w:ascii="宋体" w:hAnsi="宋体" w:cs="宋体"/>
                <w:bCs/>
                <w:color w:val="000000"/>
                <w:szCs w:val="21"/>
              </w:rPr>
            </w:pPr>
            <w:r>
              <w:rPr>
                <w:rFonts w:hint="eastAsia" w:ascii="宋体" w:hAnsi="宋体" w:cs="宋体"/>
                <w:bCs/>
                <w:color w:val="000000"/>
                <w:szCs w:val="21"/>
              </w:rPr>
              <w:t xml:space="preserve">7</w:t>
            </w:r>
            <w:r/>
          </w:p>
        </w:tc>
        <w:tc>
          <w:tcPr>
            <w:tcW w:w="9175" w:type="dxa"/>
            <w:vAlign w:val="center"/>
            <w:textDirection w:val="lrTb"/>
            <w:noWrap w:val="false"/>
          </w:tcPr>
          <w:p>
            <w:pPr>
              <w:jc w:val="left"/>
              <w:spacing w:line="440" w:lineRule="exact"/>
              <w:rPr>
                <w:rFonts w:hint="eastAsia" w:ascii="宋体" w:hAnsi="宋体" w:cs="宋体"/>
                <w:color w:val="000000"/>
                <w:szCs w:val="21"/>
              </w:rPr>
            </w:pPr>
            <w:r>
              <w:rPr>
                <w:rFonts w:hint="eastAsia" w:ascii="宋体" w:hAnsi="宋体" w:cs="宋体"/>
                <w:color w:val="000000"/>
                <w:szCs w:val="21"/>
              </w:rPr>
              <w:t xml:space="preserve">投标文件份数：电子投标文件一份(通过系统提交)；纸质投标文件正本两份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递交投标文件开始时间：详见招标公告</w:t>
            </w:r>
            <w:r/>
          </w:p>
          <w:p>
            <w:pPr>
              <w:jc w:val="left"/>
              <w:spacing w:line="440" w:lineRule="exact"/>
              <w:rPr>
                <w:rFonts w:hint="eastAsia" w:ascii="宋体" w:hAnsi="宋体" w:cs="宋体"/>
                <w:szCs w:val="21"/>
              </w:rPr>
            </w:pPr>
            <w:r>
              <w:rPr>
                <w:rFonts w:hint="eastAsia" w:ascii="宋体" w:hAnsi="宋体" w:cs="宋体"/>
                <w:szCs w:val="21"/>
              </w:rPr>
              <w:t xml:space="preserve">递交投标文件截止时间、开标时间：详见招标公告</w:t>
            </w:r>
            <w:r/>
          </w:p>
          <w:p>
            <w:pPr>
              <w:jc w:val="left"/>
              <w:spacing w:line="440" w:lineRule="exact"/>
              <w:rPr>
                <w:rFonts w:hint="eastAsia"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投标报价：</w:t>
            </w:r>
            <w:r/>
          </w:p>
          <w:p>
            <w:pPr>
              <w:pStyle w:val="1516"/>
              <w:numPr>
                <w:ilvl w:val="0"/>
                <w:numId w:val="1"/>
              </w:numPr>
              <w:ind w:firstLine="0"/>
              <w:spacing w:line="440" w:lineRule="exact"/>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516"/>
              <w:ind w:firstLine="0"/>
              <w:spacing w:line="440" w:lineRule="exact"/>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p>
            <w:pPr>
              <w:pStyle w:val="1516"/>
              <w:ind w:firstLine="0"/>
              <w:spacing w:line="440" w:lineRule="exact"/>
              <w:rPr>
                <w:rFonts w:hint="eastAsia" w:ascii="宋体" w:hAnsi="宋体" w:cs="宋体"/>
                <w:sz w:val="21"/>
              </w:rPr>
            </w:pPr>
            <w:r>
              <w:rPr>
                <w:rFonts w:hint="eastAsia" w:ascii="宋体" w:hAnsi="宋体" w:cs="宋体"/>
                <w:sz w:val="21"/>
              </w:rPr>
              <w:t xml:space="preserve">3、本项目预算包含代理服务费，采购人不额外支付，供应商投标报价需包含该费用。</w:t>
            </w:r>
            <w:r/>
          </w:p>
        </w:tc>
      </w:tr>
      <w:tr>
        <w:trPr>
          <w:trHeight w:val="550"/>
        </w:trPr>
        <w:tc>
          <w:tcPr>
            <w:tcW w:w="881" w:type="dxa"/>
            <w:vAlign w:val="center"/>
            <w:textDirection w:val="lrTb"/>
            <w:noWrap w:val="false"/>
          </w:tcPr>
          <w:p>
            <w:pPr>
              <w:jc w:val="center"/>
              <w:spacing w:line="44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11"/>
              <w:spacing w:before="0" w:beforeAutospacing="0" w:after="0" w:afterAutospacing="0" w:line="440" w:lineRule="exact"/>
              <w:rPr>
                <w:rFonts w:hint="eastAsia" w:ascii="宋体" w:hAnsi="宋体" w:eastAsia="宋体" w:cs="宋体"/>
                <w:sz w:val="21"/>
                <w:szCs w:val="21"/>
              </w:rPr>
            </w:pPr>
            <w:r>
              <w:rPr>
                <w:rFonts w:hint="eastAsia" w:ascii="宋体" w:hAnsi="宋体" w:eastAsia="宋体" w:cs="宋体"/>
                <w:sz w:val="21"/>
                <w:szCs w:val="21"/>
              </w:rPr>
              <w:t xml:space="preserve">现场勘查要求：本项目不组织。</w:t>
            </w:r>
            <w:r/>
          </w:p>
        </w:tc>
      </w:tr>
      <w:tr>
        <w:trPr>
          <w:trHeight w:val="389"/>
        </w:trPr>
        <w:tc>
          <w:tcPr>
            <w:tcW w:w="881" w:type="dxa"/>
            <w:vAlign w:val="center"/>
            <w:textDirection w:val="lrTb"/>
            <w:noWrap w:val="false"/>
          </w:tcPr>
          <w:p>
            <w:pPr>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440" w:lineRule="exact"/>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p>
          <w:p>
            <w:pPr>
              <w:spacing w:line="44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1）信用信息查询渠道：“信用中国”网站、中国政府采购网等。</w:t>
            </w:r>
            <w:r/>
          </w:p>
          <w:p>
            <w:pPr>
              <w:spacing w:line="44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2）信用信息查询截止时点：</w:t>
            </w:r>
            <w:r>
              <w:rPr>
                <w:rFonts w:hint="eastAsia" w:ascii="宋体" w:hAnsi="宋体" w:cs="宋体"/>
                <w:bCs/>
                <w:szCs w:val="21"/>
              </w:rPr>
              <w:t xml:space="preserve">采购公告发布之日24时前</w:t>
            </w:r>
            <w:r>
              <w:rPr>
                <w:rFonts w:hint="eastAsia" w:ascii="宋体" w:hAnsi="宋体" w:cs="宋体"/>
                <w:bCs/>
                <w:color w:val="000000"/>
                <w:szCs w:val="21"/>
              </w:rPr>
              <w:t xml:space="preserve">。在进行资格性审查的同时，代理机构将在“信用中国”网站、对投标人是否被列入失信被执行人、重大税收违法案件当事人名单、政府采购严重失信行为记录名单情况进行查询，以确定投标人是否具备投标资格。</w:t>
            </w:r>
            <w:r/>
          </w:p>
          <w:p>
            <w:pPr>
              <w:spacing w:line="44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3）信用信息查询记录和证据留存的具体方式：信用信息查询记录将以网站截图打印稿形式与其他采购文件一并保存。</w:t>
            </w:r>
            <w:r/>
          </w:p>
          <w:p>
            <w:pPr>
              <w:spacing w:line="440" w:lineRule="exact"/>
              <w:shd w:val="clear" w:color="auto" w:fill="ffffff"/>
              <w:widowControl/>
              <w:rPr>
                <w:rFonts w:hint="eastAsia" w:ascii="宋体" w:hAnsi="宋体" w:cs="宋体"/>
                <w:b/>
                <w:bCs/>
                <w:szCs w:val="21"/>
              </w:rPr>
            </w:pPr>
            <w:r>
              <w:rPr>
                <w:rFonts w:hint="eastAsia" w:ascii="宋体" w:hAnsi="宋体" w:cs="宋体"/>
                <w:bCs/>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spacing w:line="440" w:lineRule="exact"/>
              <w:rPr>
                <w:rFonts w:hint="eastAsia" w:ascii="宋体" w:hAnsi="宋体" w:cs="宋体"/>
                <w:b/>
                <w:bCs/>
                <w:szCs w:val="21"/>
              </w:rPr>
            </w:pPr>
            <w:r>
              <w:rPr>
                <w:rFonts w:hint="eastAsia" w:ascii="宋体" w:hAnsi="宋体" w:cs="宋体"/>
                <w:b/>
                <w:bCs/>
                <w:szCs w:val="21"/>
              </w:rPr>
              <w:t xml:space="preserve">核心产品：蛋白检测分析仪</w:t>
            </w:r>
            <w:r/>
          </w:p>
          <w:p>
            <w:pPr>
              <w:spacing w:line="440" w:lineRule="exact"/>
              <w:shd w:val="clear" w:color="auto" w:fill="ffffff"/>
              <w:widowControl/>
              <w:rPr>
                <w:rFonts w:hint="eastAsia" w:ascii="宋体" w:hAnsi="宋体" w:cs="宋体"/>
                <w:b/>
                <w:bCs/>
                <w:szCs w:val="21"/>
              </w:rPr>
            </w:pPr>
            <w:r>
              <w:rPr>
                <w:rFonts w:hint="eastAsia" w:ascii="宋体" w:hAnsi="宋体" w:cs="宋体"/>
                <w:color w:val="000000"/>
                <w:szCs w:val="21"/>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shd w:val="clear" w:color="auto" w:fill="ffffff"/>
                <w:lang w:bidi="ar"/>
              </w:rPr>
              <w:t xml:space="preserve">取技术分最高者；均相同时，由</w:t>
            </w:r>
            <w:r>
              <w:rPr>
                <w:rFonts w:hint="eastAsia" w:ascii="宋体" w:hAnsi="宋体" w:cs="宋体"/>
                <w:color w:val="000000"/>
                <w:szCs w:val="21"/>
                <w:shd w:val="clear" w:color="auto" w:fill="ffffff"/>
                <w:lang w:bidi="ar"/>
              </w:rPr>
              <w:t xml:space="preserve">评标委员会</w:t>
            </w:r>
            <w:r>
              <w:rPr>
                <w:rFonts w:hint="eastAsia" w:ascii="宋体" w:hAnsi="宋体" w:cs="宋体"/>
                <w:bCs/>
                <w:color w:val="000000"/>
                <w:szCs w:val="21"/>
                <w:shd w:val="clear" w:color="auto" w:fill="ffffff"/>
                <w:lang w:bidi="ar"/>
              </w:rPr>
              <w:t xml:space="preserve">集体决定</w:t>
            </w:r>
            <w:r>
              <w:rPr>
                <w:rFonts w:hint="eastAsia" w:ascii="宋体" w:hAnsi="宋体" w:cs="宋体"/>
                <w:color w:val="000000"/>
                <w:szCs w:val="21"/>
                <w:shd w:val="clear" w:color="auto" w:fill="ffffff"/>
                <w:lang w:bidi="ar"/>
              </w:rPr>
              <w:t xml:space="preserve">一个供应商获得中标供应商推荐资格，或采取随机抽取方式确定，其他同品牌供应商不作为中标候选人。</w:t>
            </w:r>
            <w:r/>
          </w:p>
        </w:tc>
      </w:tr>
      <w:tr>
        <w:trPr>
          <w:trHeight w:val="649"/>
        </w:trPr>
        <w:tc>
          <w:tcPr>
            <w:tcW w:w="881" w:type="dxa"/>
            <w:vAlign w:val="center"/>
            <w:textDirection w:val="lrTb"/>
            <w:noWrap w:val="false"/>
          </w:tcPr>
          <w:p>
            <w:pPr>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440" w:lineRule="exact"/>
              <w:shd w:val="clear" w:color="auto" w:fill="ffffff"/>
              <w:widowControl/>
              <w:rPr>
                <w:rFonts w:hint="eastAsia" w:ascii="宋体" w:hAnsi="宋体" w:cs="宋体"/>
                <w:b/>
                <w:bCs/>
                <w:color w:val="000000"/>
                <w:szCs w:val="21"/>
                <w:shd w:val="clear" w:color="auto" w:fill="ffffff"/>
                <w:lang w:bidi="ar"/>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招标代理服务费：</w:t>
            </w:r>
            <w:r/>
          </w:p>
          <w:p>
            <w:pPr>
              <w:spacing w:line="480" w:lineRule="exact"/>
              <w:rPr>
                <w:rFonts w:hint="eastAsia" w:ascii="宋体" w:hAnsi="宋体" w:cs="宋体"/>
                <w:bCs/>
                <w:szCs w:val="21"/>
              </w:rPr>
            </w:pPr>
            <w:r>
              <w:rPr>
                <w:rFonts w:hint="eastAsia" w:ascii="宋体" w:hAnsi="宋体" w:cs="宋体"/>
                <w:bCs/>
                <w:szCs w:val="21"/>
              </w:rPr>
              <w:t xml:space="preserve">根据委托协议中约定的情形，由中标人向采购代理机构支付招标代理服务费。合同签订后一周内，中标供应商按《江苏省政府采购代理服务收费指导意见》（苏政采〔2024〕20号）收费标准的50%向采购代理机构交付招标代理服务费，招标代理服务费一次付清。</w:t>
            </w:r>
            <w:r/>
          </w:p>
          <w:p>
            <w:pPr>
              <w:spacing w:line="480" w:lineRule="exact"/>
              <w:rPr>
                <w:rFonts w:hint="eastAsia" w:ascii="宋体" w:hAnsi="宋体" w:cs="宋体"/>
                <w:bCs/>
                <w:szCs w:val="21"/>
              </w:rPr>
            </w:pPr>
            <w:r>
              <w:rPr>
                <w:rFonts w:hint="eastAsia" w:ascii="宋体" w:hAnsi="宋体" w:cs="宋体"/>
                <w:bCs/>
                <w:szCs w:val="21"/>
              </w:rPr>
              <w:t xml:space="preserve">收款信息：</w:t>
            </w:r>
            <w:r/>
          </w:p>
          <w:p>
            <w:pPr>
              <w:spacing w:line="480" w:lineRule="exact"/>
              <w:rPr>
                <w:rFonts w:hint="eastAsia" w:ascii="宋体" w:hAnsi="宋体" w:cs="宋体"/>
                <w:bCs/>
                <w:szCs w:val="21"/>
              </w:rPr>
            </w:pPr>
            <w:r>
              <w:rPr>
                <w:rFonts w:hint="eastAsia" w:ascii="宋体" w:hAnsi="宋体" w:cs="宋体"/>
                <w:bCs/>
                <w:szCs w:val="21"/>
              </w:rPr>
              <w:t xml:space="preserve">户名：江苏苏美达仪器设备有限公司</w:t>
            </w:r>
            <w:r/>
          </w:p>
          <w:p>
            <w:pPr>
              <w:spacing w:line="480" w:lineRule="exact"/>
              <w:rPr>
                <w:rFonts w:hint="eastAsia" w:ascii="宋体" w:hAnsi="宋体" w:cs="宋体"/>
                <w:bCs/>
                <w:szCs w:val="21"/>
              </w:rPr>
            </w:pPr>
            <w:r>
              <w:rPr>
                <w:rFonts w:hint="eastAsia" w:ascii="宋体" w:hAnsi="宋体" w:cs="宋体"/>
                <w:bCs/>
                <w:szCs w:val="21"/>
              </w:rPr>
              <w:t xml:space="preserve">开户银行：农行南京广州路支行</w:t>
            </w:r>
            <w:r/>
          </w:p>
          <w:p>
            <w:pPr>
              <w:jc w:val="left"/>
              <w:spacing w:line="440" w:lineRule="exact"/>
              <w:rPr>
                <w:rFonts w:hint="eastAsia" w:ascii="宋体" w:hAnsi="宋体" w:cs="宋体"/>
                <w:bCs/>
                <w:szCs w:val="21"/>
              </w:rPr>
            </w:pPr>
            <w:r>
              <w:rPr>
                <w:rFonts w:hint="eastAsia" w:ascii="宋体" w:hAnsi="宋体" w:cs="宋体"/>
                <w:bCs/>
                <w:szCs w:val="21"/>
              </w:rPr>
              <w:t xml:space="preserve">账户：10100301040003106</w:t>
            </w:r>
            <w:r>
              <w:rPr>
                <w:rFonts w:hint="eastAsia" w:ascii="宋体" w:hAnsi="宋体" w:cs="宋体"/>
                <w:bCs/>
                <w:szCs w:val="21"/>
                <w:lang w:bidi="ar"/>
              </w:rPr>
              <w:t xml:space="preserve">。</w:t>
            </w:r>
            <w:r/>
          </w:p>
          <w:p>
            <w:pPr>
              <w:pStyle w:val="1516"/>
              <w:ind w:firstLine="0"/>
              <w:spacing w:line="440" w:lineRule="exact"/>
              <w:rPr>
                <w:rFonts w:hint="eastAsia" w:ascii="宋体" w:hAnsi="宋体" w:cs="宋体"/>
                <w:bCs/>
                <w:sz w:val="21"/>
              </w:rPr>
            </w:pPr>
            <w:r>
              <w:rPr>
                <w:rFonts w:hint="eastAsia" w:ascii="宋体" w:hAnsi="宋体" w:cs="宋体"/>
                <w:bCs/>
                <w:sz w:val="21"/>
              </w:rPr>
              <w:t xml:space="preserve">收款信息：</w:t>
            </w:r>
            <w:r/>
          </w:p>
          <w:p>
            <w:pPr>
              <w:pStyle w:val="1516"/>
              <w:ind w:firstLine="0"/>
              <w:spacing w:line="440" w:lineRule="exact"/>
              <w:rPr>
                <w:rFonts w:hint="eastAsia" w:ascii="宋体" w:hAnsi="宋体" w:cs="宋体"/>
                <w:bCs/>
                <w:sz w:val="21"/>
              </w:rPr>
            </w:pPr>
            <w:r>
              <w:rPr>
                <w:rFonts w:hint="eastAsia" w:ascii="宋体" w:hAnsi="宋体" w:cs="宋体"/>
                <w:bCs/>
                <w:sz w:val="21"/>
              </w:rPr>
              <w:t xml:space="preserve">户名：江苏苏美达仪器设备有限公司</w:t>
            </w:r>
            <w:r/>
          </w:p>
          <w:p>
            <w:pPr>
              <w:pStyle w:val="1516"/>
              <w:ind w:firstLine="0"/>
              <w:spacing w:line="440" w:lineRule="exact"/>
              <w:rPr>
                <w:rFonts w:hint="eastAsia" w:ascii="宋体" w:hAnsi="宋体" w:cs="宋体"/>
                <w:bCs/>
                <w:sz w:val="21"/>
              </w:rPr>
            </w:pPr>
            <w:r>
              <w:rPr>
                <w:rFonts w:hint="eastAsia" w:ascii="宋体" w:hAnsi="宋体" w:cs="宋体"/>
                <w:bCs/>
                <w:sz w:val="21"/>
              </w:rPr>
              <w:t xml:space="preserve">开户银行：农行南京广州路支行</w:t>
            </w:r>
            <w:r/>
          </w:p>
          <w:p>
            <w:pPr>
              <w:spacing w:line="440" w:lineRule="exact"/>
              <w:rPr>
                <w:rFonts w:hint="eastAsia"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440" w:lineRule="exact"/>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440" w:lineRule="exact"/>
              <w:rPr>
                <w:rFonts w:hint="eastAsia" w:ascii="宋体" w:hAnsi="宋体" w:cs="宋体"/>
                <w:bCs/>
                <w:szCs w:val="21"/>
              </w:rPr>
            </w:pPr>
            <w:r>
              <w:rPr>
                <w:rFonts w:hint="eastAsia" w:ascii="宋体" w:hAnsi="宋体" w:cs="宋体"/>
                <w:bCs/>
                <w:szCs w:val="21"/>
              </w:rPr>
              <w:t xml:space="preserve">②质疑项目的名称、编号；</w:t>
            </w:r>
            <w:r/>
          </w:p>
          <w:p>
            <w:pPr>
              <w:ind w:firstLine="210"/>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440" w:lineRule="exact"/>
              <w:rPr>
                <w:rFonts w:hint="eastAsia" w:ascii="宋体" w:hAnsi="宋体" w:cs="宋体"/>
                <w:bCs/>
                <w:szCs w:val="21"/>
              </w:rPr>
            </w:pPr>
            <w:r>
              <w:rPr>
                <w:rFonts w:hint="eastAsia" w:ascii="宋体" w:hAnsi="宋体" w:cs="宋体"/>
                <w:bCs/>
                <w:szCs w:val="21"/>
              </w:rPr>
              <w:t xml:space="preserve">④事实依据；</w:t>
            </w:r>
            <w:r/>
          </w:p>
          <w:p>
            <w:pPr>
              <w:ind w:firstLine="210"/>
              <w:spacing w:line="440" w:lineRule="exact"/>
              <w:rPr>
                <w:rFonts w:hint="eastAsia" w:ascii="宋体" w:hAnsi="宋体" w:cs="宋体"/>
                <w:bCs/>
                <w:szCs w:val="21"/>
              </w:rPr>
            </w:pPr>
            <w:r>
              <w:rPr>
                <w:rFonts w:hint="eastAsia" w:ascii="宋体" w:hAnsi="宋体" w:cs="宋体"/>
                <w:bCs/>
                <w:szCs w:val="21"/>
              </w:rPr>
              <w:t xml:space="preserve">⑤必要的法律依据；</w:t>
            </w:r>
            <w:r/>
          </w:p>
          <w:p>
            <w:pPr>
              <w:ind w:firstLine="210"/>
              <w:spacing w:line="440" w:lineRule="exact"/>
              <w:rPr>
                <w:rFonts w:hint="eastAsia" w:ascii="宋体" w:hAnsi="宋体" w:cs="宋体"/>
                <w:bCs/>
                <w:szCs w:val="21"/>
              </w:rPr>
            </w:pPr>
            <w:r>
              <w:rPr>
                <w:rFonts w:hint="eastAsia" w:ascii="宋体" w:hAnsi="宋体" w:cs="宋体"/>
                <w:bCs/>
                <w:szCs w:val="21"/>
              </w:rPr>
              <w:t xml:space="preserve">⑥提出质疑的日期；</w:t>
            </w:r>
            <w:r/>
          </w:p>
          <w:p>
            <w:pPr>
              <w:ind w:firstLine="210"/>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440" w:lineRule="exact"/>
              <w:rPr>
                <w:rFonts w:hint="eastAsia" w:ascii="宋体" w:hAnsi="宋体" w:cs="宋体"/>
                <w:bCs/>
                <w:szCs w:val="21"/>
              </w:rPr>
            </w:pPr>
            <w:r>
              <w:rPr>
                <w:rFonts w:hint="eastAsia" w:ascii="宋体" w:hAnsi="宋体" w:cs="宋体"/>
                <w:bCs/>
                <w:szCs w:val="21"/>
              </w:rPr>
              <w:t xml:space="preserve">联系电话：025-84531274</w:t>
            </w:r>
            <w:r/>
          </w:p>
          <w:p>
            <w:pPr>
              <w:ind w:firstLine="210"/>
              <w:spacing w:line="440" w:lineRule="exact"/>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44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17</w:t>
            </w:r>
            <w:r/>
          </w:p>
        </w:tc>
        <w:tc>
          <w:tcPr>
            <w:tcW w:w="9175"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关于“苏采云”系统的提示说明</w:t>
            </w:r>
            <w:r/>
          </w:p>
          <w:p>
            <w:pPr>
              <w:spacing w:line="440" w:lineRule="exact"/>
              <w:rPr>
                <w:rFonts w:hint="eastAsia" w:ascii="宋体" w:hAnsi="宋体" w:cs="宋体"/>
                <w:color w:val="000000"/>
                <w:szCs w:val="21"/>
              </w:rPr>
            </w:pPr>
            <w:r>
              <w:rPr>
                <w:rFonts w:hint="eastAsia" w:ascii="宋体" w:hAnsi="宋体" w:cs="宋体"/>
                <w:color w:val="000000"/>
                <w:szCs w:val="21"/>
              </w:rPr>
              <w:t xml:space="preserve">1.潜在供应商访问电子招标响应交易平台的网络地址和方法：</w:t>
            </w:r>
            <w:r/>
          </w:p>
          <w:p>
            <w:pPr>
              <w:spacing w:line="440" w:lineRule="exact"/>
              <w:rPr>
                <w:rFonts w:hint="eastAsia" w:ascii="宋体" w:hAnsi="宋体" w:cs="宋体"/>
                <w:color w:val="000000"/>
                <w:szCs w:val="21"/>
              </w:rPr>
            </w:pPr>
            <w:r>
              <w:rPr>
                <w:rFonts w:hint="eastAsia" w:ascii="宋体" w:hAnsi="宋体" w:cs="宋体"/>
                <w:color w:val="000000"/>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440" w:lineRule="exact"/>
              <w:rPr>
                <w:rFonts w:hint="eastAsia" w:ascii="宋体" w:hAnsi="宋体" w:cs="宋体"/>
                <w:color w:val="000000"/>
                <w:szCs w:val="21"/>
              </w:rPr>
            </w:pPr>
            <w:r>
              <w:rPr>
                <w:rFonts w:hint="eastAsia" w:ascii="宋体" w:hAnsi="宋体" w:cs="宋体"/>
                <w:color w:val="000000"/>
                <w:szCs w:val="21"/>
              </w:rPr>
              <w:t xml:space="preserve">2.潜在供应商访问“苏采云”系统的网络地址和方法：“苏采云”系统的网址：http：//jszfcg.jsczt.cn/。</w:t>
            </w:r>
            <w:r/>
          </w:p>
          <w:p>
            <w:pPr>
              <w:spacing w:line="440" w:lineRule="exact"/>
              <w:rPr>
                <w:rFonts w:hint="eastAsia" w:ascii="宋体" w:hAnsi="宋体" w:cs="宋体"/>
                <w:color w:val="000000"/>
                <w:szCs w:val="21"/>
              </w:rPr>
            </w:pPr>
            <w:r>
              <w:rPr>
                <w:rFonts w:hint="eastAsia" w:ascii="宋体" w:hAnsi="宋体" w:cs="宋体"/>
                <w:color w:val="000000"/>
                <w:szCs w:val="21"/>
              </w:rPr>
              <w:t xml:space="preserve">3.“CA数字证书”的获取：</w:t>
            </w:r>
            <w:r/>
          </w:p>
          <w:p>
            <w:pPr>
              <w:spacing w:line="440" w:lineRule="exact"/>
              <w:rPr>
                <w:rFonts w:hint="eastAsia" w:ascii="宋体" w:hAnsi="宋体" w:cs="宋体"/>
                <w:color w:val="000000"/>
                <w:szCs w:val="21"/>
              </w:rPr>
            </w:pPr>
            <w:r>
              <w:rPr>
                <w:rFonts w:hint="eastAsia" w:ascii="宋体" w:hAnsi="宋体" w:cs="宋体"/>
                <w:color w:val="000000"/>
                <w:szCs w:val="21"/>
              </w:rPr>
              <w:t xml:space="preserve">响应供应商需办理“CA数字证书”，CA办理指南及“苏采云”操作手册可至江苏省政府采购网―办事指南-资料下载中心下载。</w:t>
            </w:r>
            <w:r/>
          </w:p>
          <w:p>
            <w:pPr>
              <w:spacing w:line="440" w:lineRule="exact"/>
              <w:rPr>
                <w:rFonts w:hint="eastAsia" w:ascii="宋体" w:hAnsi="宋体" w:cs="宋体"/>
                <w:color w:val="000000"/>
                <w:szCs w:val="21"/>
              </w:rPr>
            </w:pPr>
            <w:r>
              <w:rPr>
                <w:rFonts w:hint="eastAsia" w:ascii="宋体" w:hAnsi="宋体" w:cs="宋体"/>
                <w:color w:val="000000"/>
                <w:szCs w:val="21"/>
              </w:rPr>
              <w:t xml:space="preserve">通过苏采云系统首页（http：//jszfcg.jscz.gov.cn/）的“苏采云控件驱动下载”，选择“政务CA、方正签章控件驱动安装包及安装说明”下载安装，具体安装方法详见下载文件内的《安装说明》。</w:t>
            </w:r>
            <w:r/>
          </w:p>
          <w:p>
            <w:pPr>
              <w:spacing w:line="440" w:lineRule="exact"/>
              <w:rPr>
                <w:rFonts w:hint="eastAsia" w:ascii="宋体" w:hAnsi="宋体" w:cs="宋体"/>
                <w:color w:val="000000"/>
                <w:szCs w:val="21"/>
              </w:rPr>
            </w:pPr>
            <w:r>
              <w:rPr>
                <w:rFonts w:hint="eastAsia" w:ascii="宋体" w:hAnsi="宋体" w:cs="宋体"/>
                <w:color w:val="000000"/>
                <w:szCs w:val="21"/>
              </w:rPr>
              <w:t xml:space="preserve">4.采购文件（后缀名为“.kedt”）、供应商操作手册及政府采购客户端工具可通过“苏采云”系统--已报名项目--报名详情页面内相应链接进行下载。</w:t>
            </w:r>
            <w:r/>
          </w:p>
          <w:p>
            <w:pPr>
              <w:spacing w:line="440" w:lineRule="exact"/>
              <w:rPr>
                <w:rFonts w:hint="eastAsia" w:ascii="宋体" w:hAnsi="宋体" w:cs="宋体"/>
                <w:color w:val="000000"/>
                <w:szCs w:val="21"/>
              </w:rPr>
            </w:pPr>
            <w:r>
              <w:rPr>
                <w:rFonts w:hint="eastAsia" w:ascii="宋体" w:hAnsi="宋体" w:cs="宋体"/>
                <w:color w:val="000000"/>
                <w:szCs w:val="21"/>
              </w:rPr>
              <w:t xml:space="preserve">5.请潜在供应商提前安装相应的控件（详见《江苏省政府采购管理交易系统（苏采云）供应商操作手册》）并使用谷歌浏览器登录“苏采云”系统参与不见面开评标。</w:t>
            </w:r>
            <w:r/>
          </w:p>
          <w:p>
            <w:pPr>
              <w:spacing w:line="440" w:lineRule="exact"/>
              <w:rPr>
                <w:rFonts w:hint="eastAsia" w:ascii="宋体" w:hAnsi="宋体" w:cs="宋体"/>
                <w:b/>
                <w:bCs/>
                <w:color w:val="000000"/>
                <w:szCs w:val="21"/>
              </w:rPr>
            </w:pPr>
            <w:r>
              <w:rPr>
                <w:rFonts w:hint="eastAsia" w:ascii="宋体" w:hAnsi="宋体" w:cs="宋体"/>
                <w:b/>
                <w:bCs/>
                <w:color w:val="000000"/>
                <w:szCs w:val="21"/>
              </w:rPr>
              <w:t xml:space="preserve">注：如潜在供应商未按上述要求操作，将自行承担所产生的风险。</w:t>
            </w:r>
            <w:r/>
          </w:p>
        </w:tc>
      </w:tr>
    </w:tbl>
    <w:p>
      <w:pPr>
        <w:ind w:firstLine="420"/>
        <w:spacing w:line="440" w:lineRule="exact"/>
        <w:shd w:val="clear" w:color="auto" w:fill="ffffff"/>
        <w:widowControl/>
        <w:rPr>
          <w:rFonts w:hint="eastAsia" w:ascii="宋体" w:hAnsi="宋体" w:cs="宋体"/>
          <w:color w:val="000000"/>
          <w:szCs w:val="21"/>
        </w:rPr>
        <w:outlineLvl w:val="1"/>
      </w:pPr>
      <w:r/>
      <w:bookmarkStart w:id="37" w:name="_Toc853"/>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
    </w:p>
    <w:p>
      <w:pPr>
        <w:ind w:firstLine="420"/>
        <w:spacing w:line="440" w:lineRule="exact"/>
        <w:rPr>
          <w:rFonts w:hint="eastAsia" w:ascii="宋体" w:hAnsi="宋体" w:cs="宋体"/>
          <w:b/>
          <w:szCs w:val="21"/>
          <w:lang w:val="zh-CN"/>
        </w:rPr>
        <w:outlineLvl w:val="2"/>
      </w:pPr>
      <w:r/>
      <w:bookmarkStart w:id="40" w:name="_Toc3951"/>
      <w:r/>
      <w:bookmarkStart w:id="41" w:name="_Toc5219"/>
      <w:r/>
      <w:bookmarkStart w:id="42" w:name="_Toc3522"/>
      <w:r/>
      <w:bookmarkStart w:id="43" w:name="_Toc24947"/>
      <w:r/>
      <w:bookmarkStart w:id="44" w:name="_Toc458694821"/>
      <w:r/>
      <w:bookmarkStart w:id="45" w:name="_Toc20823276"/>
      <w:r/>
      <w:bookmarkStart w:id="46" w:name="_Toc513029204"/>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440" w:lineRule="exact"/>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440" w:lineRule="exact"/>
        <w:rPr>
          <w:rFonts w:hint="eastAsia" w:ascii="宋体" w:hAnsi="宋体" w:cs="宋体"/>
          <w:b/>
          <w:szCs w:val="21"/>
          <w:lang w:val="zh-CN"/>
        </w:rPr>
        <w:outlineLvl w:val="2"/>
      </w:pPr>
      <w:r/>
      <w:bookmarkStart w:id="48" w:name="_Toc10994"/>
      <w:r/>
      <w:bookmarkStart w:id="49" w:name="_Toc6911"/>
      <w:r/>
      <w:bookmarkStart w:id="50" w:name="_Toc29886"/>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bookmarkEnd w:id="44"/>
      <w:bookmarkEnd w:id="45"/>
      <w:bookmarkEnd w:id="46"/>
      <w:bookmarkEnd w:id="47"/>
      <w:r/>
    </w:p>
    <w:p>
      <w:pPr>
        <w:ind w:firstLine="420"/>
        <w:spacing w:line="440" w:lineRule="exact"/>
        <w:rPr>
          <w:rFonts w:hint="eastAsia"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江苏省农业科学院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440" w:lineRule="exact"/>
        <w:rPr>
          <w:rFonts w:hint="eastAsia"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440" w:lineRule="exact"/>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440" w:lineRule="exact"/>
        <w:rPr>
          <w:rFonts w:hint="eastAsia" w:ascii="宋体" w:hAnsi="宋体" w:cs="宋体"/>
          <w:bCs/>
          <w:szCs w:val="21"/>
        </w:rPr>
        <w:outlineLvl w:val="2"/>
      </w:pPr>
      <w:r/>
      <w:bookmarkStart w:id="51" w:name="_Toc32305"/>
      <w:r>
        <w:rPr>
          <w:rFonts w:hint="eastAsia" w:ascii="宋体" w:hAnsi="宋体" w:cs="宋体"/>
          <w:b/>
          <w:szCs w:val="21"/>
        </w:rPr>
        <w:t xml:space="preserve">3.政策功能</w:t>
      </w:r>
      <w:bookmarkEnd w:id="51"/>
      <w:r/>
      <w:r/>
    </w:p>
    <w:p>
      <w:pPr>
        <w:ind w:firstLine="420"/>
        <w:spacing w:line="440" w:lineRule="exact"/>
        <w:rPr>
          <w:rFonts w:hint="eastAsia" w:ascii="宋体" w:hAnsi="宋体" w:cs="宋体"/>
          <w:bCs/>
          <w:color w:val="000000"/>
          <w:szCs w:val="21"/>
        </w:rPr>
      </w:pPr>
      <w:r/>
      <w:bookmarkStart w:id="52" w:name="_Toc17711"/>
      <w:r/>
      <w:bookmarkStart w:id="53" w:name="_Toc462564067"/>
      <w:r/>
      <w:bookmarkStart w:id="54" w:name="_Toc4759"/>
      <w:r/>
      <w:bookmarkStart w:id="55" w:name="_Toc513029207"/>
      <w:r/>
      <w:bookmarkStart w:id="56" w:name="_Toc16938523"/>
      <w:r/>
      <w:bookmarkStart w:id="57" w:name="_Toc20823279"/>
      <w:r/>
      <w:bookmarkStart w:id="58" w:name="_Toc13991"/>
      <w:r>
        <w:rPr>
          <w:rFonts w:hint="eastAsia" w:ascii="宋体" w:hAnsi="宋体" w:cs="宋体"/>
          <w:bCs/>
          <w:color w:val="000000"/>
          <w:szCs w:val="21"/>
        </w:rPr>
        <w:t xml:space="preserve">3.1促进中小企业发展政策：</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color w:val="000000"/>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3.2节能产品、环境标志产品政策</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hint="eastAsia" w:ascii="宋体" w:hAnsi="宋体" w:cs="宋体"/>
          <w:b/>
          <w:bCs/>
          <w:color w:val="000000"/>
          <w:szCs w:val="21"/>
        </w:rPr>
      </w:pPr>
      <w:r>
        <w:rPr>
          <w:rFonts w:hint="eastAsia" w:ascii="宋体" w:hAnsi="宋体" w:cs="宋体"/>
          <w:color w:val="000000"/>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3.6为推进社会诚信体系建设，根据财政部等政策要求，在政府采购活动中查询、使用信用记录，推进政府采购领域联合惩戒工作。</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440" w:lineRule="exact"/>
        <w:rPr>
          <w:rFonts w:hint="eastAsia" w:ascii="宋体" w:hAnsi="宋体" w:cs="宋体"/>
          <w:color w:val="000000"/>
          <w:szCs w:val="21"/>
          <w:lang w:val="zh-CN"/>
        </w:rPr>
      </w:pPr>
      <w:r/>
      <w:bookmarkStart w:id="59" w:name="_Toc1972"/>
      <w:r/>
      <w:bookmarkStart w:id="60" w:name="_Toc21421"/>
      <w:r>
        <w:rPr>
          <w:rFonts w:hint="eastAsia" w:ascii="宋体" w:hAnsi="宋体" w:cs="宋体"/>
          <w:color w:val="000000"/>
          <w:szCs w:val="21"/>
        </w:rPr>
        <w:t xml:space="preserve">3.7</w:t>
      </w:r>
      <w:r>
        <w:rPr>
          <w:rFonts w:hint="eastAsia" w:ascii="宋体" w:hAnsi="宋体" w:cs="宋体"/>
          <w:color w:val="000000"/>
          <w:szCs w:val="21"/>
          <w:lang w:val="zh-CN"/>
        </w:rPr>
        <w:t xml:space="preserve">采购本国产品的支持政策：</w:t>
      </w:r>
      <w:bookmarkEnd w:id="59"/>
      <w:r/>
      <w:bookmarkEnd w:id="60"/>
      <w:r/>
      <w:r/>
    </w:p>
    <w:p>
      <w:pPr>
        <w:ind w:firstLine="420"/>
        <w:spacing w:line="440" w:lineRule="exact"/>
        <w:rPr>
          <w:rFonts w:hint="eastAsia" w:ascii="宋体" w:hAnsi="宋体" w:cs="宋体"/>
          <w:color w:val="000000"/>
          <w:szCs w:val="21"/>
          <w:lang w:val="zh-CN"/>
        </w:rPr>
      </w:pPr>
      <w:r/>
      <w:bookmarkStart w:id="61" w:name="_Toc30765"/>
      <w:r/>
      <w:bookmarkStart w:id="62" w:name="_Toc6952"/>
      <w:r>
        <w:rPr>
          <w:rFonts w:hint="eastAsia" w:ascii="宋体" w:hAnsi="宋体" w:cs="宋体"/>
          <w:color w:val="000000"/>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
    </w:p>
    <w:p>
      <w:pPr>
        <w:ind w:firstLine="420"/>
        <w:spacing w:line="440" w:lineRule="exact"/>
        <w:rPr>
          <w:rFonts w:hint="eastAsia" w:ascii="宋体" w:hAnsi="宋体" w:cs="宋体"/>
          <w:color w:val="000000"/>
          <w:szCs w:val="21"/>
          <w:lang w:val="zh-CN"/>
        </w:rPr>
      </w:pPr>
      <w:r/>
      <w:bookmarkStart w:id="63" w:name="_Toc21427"/>
      <w:r/>
      <w:bookmarkStart w:id="64" w:name="_Toc22036"/>
      <w:r>
        <w:rPr>
          <w:rFonts w:hint="eastAsia" w:ascii="宋体" w:hAnsi="宋体" w:cs="宋体"/>
          <w:color w:val="000000"/>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
    </w:p>
    <w:p>
      <w:pPr>
        <w:ind w:firstLine="420"/>
        <w:spacing w:line="440" w:lineRule="exact"/>
        <w:rPr>
          <w:rFonts w:hint="eastAsia" w:ascii="宋体" w:hAnsi="宋体" w:cs="宋体"/>
          <w:color w:val="000000"/>
          <w:szCs w:val="21"/>
          <w:lang w:val="zh-CN"/>
        </w:rPr>
      </w:pPr>
      <w:r/>
      <w:bookmarkStart w:id="65" w:name="_Toc29291"/>
      <w:r/>
      <w:bookmarkStart w:id="66" w:name="_Toc13564"/>
      <w:r>
        <w:rPr>
          <w:rFonts w:hint="eastAsia" w:ascii="宋体" w:hAnsi="宋体" w:cs="宋体"/>
          <w:color w:val="000000"/>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
    </w:p>
    <w:p>
      <w:pPr>
        <w:ind w:firstLine="420"/>
        <w:spacing w:line="440" w:lineRule="exact"/>
        <w:rPr>
          <w:rFonts w:hint="eastAsia" w:ascii="宋体" w:hAnsi="宋体" w:cs="宋体"/>
          <w:bCs/>
          <w:color w:val="000000"/>
          <w:szCs w:val="21"/>
        </w:rPr>
      </w:pPr>
      <w:r/>
      <w:bookmarkStart w:id="67" w:name="_Toc14793"/>
      <w:r/>
      <w:bookmarkStart w:id="68" w:name="_Toc8011"/>
      <w:r/>
      <w:bookmarkStart w:id="69" w:name="_Toc2242"/>
      <w:r/>
      <w:bookmarkStart w:id="70" w:name="_Toc28481"/>
      <w:r>
        <w:rPr>
          <w:rFonts w:hint="eastAsia" w:ascii="宋体" w:hAnsi="宋体" w:cs="宋体"/>
          <w:color w:val="000000"/>
          <w:szCs w:val="21"/>
          <w:lang w:val="zh-CN"/>
        </w:rPr>
        <w:t xml:space="preserve">具体内容详见第三章 评标标准。</w:t>
      </w:r>
      <w:bookmarkEnd w:id="67"/>
      <w:r/>
      <w:bookmarkEnd w:id="68"/>
      <w:r/>
      <w:bookmarkEnd w:id="69"/>
      <w:r/>
      <w:bookmarkEnd w:id="70"/>
      <w:r/>
      <w:r/>
    </w:p>
    <w:p>
      <w:pPr>
        <w:ind w:firstLine="420"/>
        <w:spacing w:line="440" w:lineRule="exact"/>
        <w:rPr>
          <w:rFonts w:hint="eastAsia" w:ascii="宋体" w:hAnsi="宋体" w:cs="宋体"/>
          <w:b/>
          <w:szCs w:val="21"/>
          <w:lang w:val="zh-CN"/>
        </w:rPr>
        <w:outlineLvl w:val="2"/>
      </w:pPr>
      <w:r/>
      <w:bookmarkStart w:id="71" w:name="_Toc29455"/>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52"/>
      <w:r/>
      <w:bookmarkEnd w:id="53"/>
      <w:r/>
      <w:bookmarkEnd w:id="54"/>
      <w:r/>
      <w:bookmarkEnd w:id="55"/>
      <w:r/>
      <w:bookmarkEnd w:id="56"/>
      <w:r/>
      <w:bookmarkEnd w:id="57"/>
      <w:r/>
      <w:bookmarkEnd w:id="58"/>
      <w:r/>
      <w:bookmarkEnd w:id="71"/>
      <w:r/>
      <w:r/>
    </w:p>
    <w:p>
      <w:pPr>
        <w:ind w:firstLine="420"/>
        <w:spacing w:line="440" w:lineRule="exact"/>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440" w:lineRule="exact"/>
        <w:rPr>
          <w:rFonts w:hint="eastAsia" w:ascii="宋体" w:hAnsi="宋体" w:cs="宋体"/>
          <w:b/>
          <w:szCs w:val="21"/>
          <w:lang w:val="zh-CN"/>
        </w:rPr>
        <w:outlineLvl w:val="2"/>
      </w:pPr>
      <w:r/>
      <w:bookmarkStart w:id="72" w:name="_Toc344"/>
      <w:r/>
      <w:bookmarkStart w:id="73" w:name="_Toc20613"/>
      <w:r/>
      <w:bookmarkStart w:id="74" w:name="_Toc15234"/>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440" w:lineRule="exact"/>
        <w:shd w:val="clear" w:color="auto" w:fill="ffffff"/>
        <w:widowControl/>
        <w:rPr>
          <w:rFonts w:hint="eastAsia" w:ascii="宋体" w:hAnsi="宋体" w:cs="宋体"/>
          <w:b/>
          <w:bCs/>
          <w:color w:val="000000"/>
          <w:szCs w:val="21"/>
        </w:rPr>
        <w:outlineLvl w:val="1"/>
      </w:pPr>
      <w:r/>
      <w:bookmarkStart w:id="75" w:name="_Toc513029209"/>
      <w:r/>
      <w:bookmarkStart w:id="76" w:name="_Toc16938525"/>
      <w:r/>
      <w:bookmarkStart w:id="77" w:name="_Toc15035"/>
      <w:r/>
      <w:bookmarkStart w:id="78" w:name="_Toc120614215"/>
      <w:r/>
      <w:bookmarkStart w:id="79" w:name="_Toc15606"/>
      <w:r/>
      <w:bookmarkStart w:id="80" w:name="_Toc20823281"/>
      <w:r/>
      <w:bookmarkStart w:id="81" w:name="_Toc7415"/>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440" w:lineRule="exact"/>
        <w:rPr>
          <w:rFonts w:hint="eastAsia" w:ascii="宋体" w:hAnsi="宋体" w:cs="宋体"/>
          <w:b/>
          <w:szCs w:val="21"/>
          <w:lang w:val="zh-CN"/>
        </w:rPr>
        <w:outlineLvl w:val="2"/>
      </w:pPr>
      <w:r/>
      <w:bookmarkStart w:id="82" w:name="_Toc513029210"/>
      <w:r/>
      <w:bookmarkStart w:id="83" w:name="_Toc20823282"/>
      <w:r/>
      <w:bookmarkStart w:id="84" w:name="_Toc16938526"/>
      <w:r/>
      <w:bookmarkStart w:id="85" w:name="_Toc16370"/>
      <w:r/>
      <w:bookmarkStart w:id="86" w:name="_Toc31631"/>
      <w:r/>
      <w:bookmarkStart w:id="87" w:name="_Toc3081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p>
    <w:p>
      <w:pPr>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p>
    <w:p>
      <w:pPr>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p>
    <w:p>
      <w:pPr>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450"/>
        <w:ind w:left="0" w:firstLine="422"/>
        <w:jc w:val="both"/>
        <w:spacing w:line="440" w:lineRule="exact"/>
        <w:rPr>
          <w:rFonts w:hint="eastAsia" w:ascii="宋体" w:hAnsi="宋体" w:eastAsia="宋体" w:cs="宋体"/>
          <w:b/>
          <w:bCs/>
          <w:color w:val="000000"/>
          <w:sz w:val="21"/>
          <w:szCs w:val="21"/>
        </w:rPr>
      </w:pPr>
      <w:r/>
      <w:bookmarkStart w:id="88" w:name="_Toc14415"/>
      <w:r/>
      <w:bookmarkStart w:id="89" w:name="_Toc15040"/>
      <w:r/>
      <w:bookmarkStart w:id="90" w:name="_Toc5711"/>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440" w:lineRule="exact"/>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40" w:lineRule="exact"/>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440" w:lineRule="exact"/>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40" w:lineRule="exact"/>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440" w:lineRule="exact"/>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440" w:lineRule="exact"/>
        <w:shd w:val="clear" w:color="auto" w:fill="ffffff"/>
        <w:widowControl/>
        <w:rPr>
          <w:rFonts w:hint="eastAsia" w:ascii="宋体" w:hAnsi="宋体" w:cs="宋体"/>
          <w:b/>
          <w:bCs/>
          <w:szCs w:val="21"/>
        </w:rPr>
        <w:outlineLvl w:val="1"/>
      </w:pPr>
      <w:r/>
      <w:bookmarkStart w:id="92" w:name="_Toc26883"/>
      <w:r/>
      <w:bookmarkStart w:id="93" w:name="_Toc24002"/>
      <w:r>
        <w:rPr>
          <w:rFonts w:hint="eastAsia" w:ascii="宋体" w:hAnsi="宋体" w:cs="宋体"/>
          <w:b/>
          <w:bCs/>
          <w:szCs w:val="21"/>
        </w:rPr>
        <w:t xml:space="preserve">三、投标文件的编制</w:t>
      </w:r>
      <w:bookmarkEnd w:id="91"/>
      <w:r/>
      <w:bookmarkEnd w:id="92"/>
      <w:r/>
      <w:bookmarkEnd w:id="93"/>
      <w:r/>
      <w:r/>
    </w:p>
    <w:p>
      <w:pPr>
        <w:pStyle w:val="1450"/>
        <w:ind w:left="0" w:firstLine="422"/>
        <w:jc w:val="both"/>
        <w:spacing w:line="440" w:lineRule="exact"/>
        <w:rPr>
          <w:rFonts w:hint="eastAsia" w:ascii="宋体" w:hAnsi="宋体" w:eastAsia="宋体" w:cs="宋体"/>
          <w:b/>
          <w:bCs/>
          <w:sz w:val="21"/>
          <w:szCs w:val="21"/>
        </w:rPr>
      </w:pPr>
      <w:r/>
      <w:bookmarkStart w:id="94" w:name="_Toc28127"/>
      <w:r/>
      <w:bookmarkStart w:id="95" w:name="_Toc17513"/>
      <w:r/>
      <w:bookmarkStart w:id="96" w:name="_Toc20079"/>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440" w:lineRule="exact"/>
        <w:rPr>
          <w:rFonts w:hint="eastAsia" w:ascii="宋体" w:hAnsi="宋体" w:cs="宋体"/>
          <w:b/>
          <w:szCs w:val="21"/>
          <w:lang w:val="zh-CN"/>
        </w:rPr>
        <w:outlineLvl w:val="2"/>
      </w:pPr>
      <w:r/>
      <w:bookmarkStart w:id="98" w:name="_Toc30894"/>
      <w:r/>
      <w:bookmarkStart w:id="99" w:name="_Toc31000"/>
      <w:r/>
      <w:bookmarkStart w:id="100" w:name="_Toc26247"/>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440" w:lineRule="exact"/>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440" w:lineRule="exact"/>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440" w:lineRule="exact"/>
        <w:rPr>
          <w:rFonts w:hint="eastAsia"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rFonts w:hint="eastAsia"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p>
    <w:p>
      <w:pPr>
        <w:pStyle w:val="1450"/>
        <w:ind w:left="0" w:firstLine="422"/>
        <w:jc w:val="both"/>
        <w:spacing w:line="440" w:lineRule="exact"/>
        <w:rPr>
          <w:rFonts w:hint="eastAsia" w:ascii="宋体" w:hAnsi="宋体" w:eastAsia="宋体" w:cs="宋体"/>
          <w:color w:val="000000"/>
          <w:sz w:val="21"/>
          <w:szCs w:val="21"/>
        </w:rPr>
      </w:pPr>
      <w:r/>
      <w:bookmarkStart w:id="101" w:name="_Toc22790"/>
      <w:r/>
      <w:bookmarkStart w:id="102" w:name="_Toc23063"/>
      <w:r/>
      <w:bookmarkStart w:id="103" w:name="_Toc25175"/>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p>
    <w:p>
      <w:pPr>
        <w:ind w:firstLine="420"/>
        <w:spacing w:line="440" w:lineRule="exact"/>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p>
    <w:p>
      <w:pPr>
        <w:pStyle w:val="1450"/>
        <w:ind w:left="0" w:firstLine="422"/>
        <w:jc w:val="both"/>
        <w:spacing w:line="440" w:lineRule="exact"/>
        <w:rPr>
          <w:rFonts w:hint="eastAsia" w:ascii="宋体" w:hAnsi="宋体" w:eastAsia="宋体" w:cs="宋体"/>
          <w:b/>
          <w:bCs/>
          <w:color w:val="000000"/>
          <w:sz w:val="21"/>
          <w:szCs w:val="21"/>
        </w:rPr>
      </w:pPr>
      <w:r/>
      <w:bookmarkStart w:id="106" w:name="_Toc23379"/>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sz w:val="21"/>
          <w:szCs w:val="21"/>
        </w:rPr>
        <w:t xml:space="preserve">（本项目不适用）</w:t>
      </w:r>
      <w:bookmarkEnd w:id="106"/>
      <w:r/>
      <w:r/>
    </w:p>
    <w:p>
      <w:pPr>
        <w:ind w:firstLine="420"/>
        <w:spacing w:line="440" w:lineRule="exact"/>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440" w:lineRule="exact"/>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44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450"/>
        <w:ind w:left="0" w:firstLine="422"/>
        <w:jc w:val="both"/>
        <w:spacing w:line="440" w:lineRule="exact"/>
        <w:rPr>
          <w:rFonts w:hint="eastAsia" w:ascii="宋体" w:hAnsi="宋体" w:eastAsia="宋体" w:cs="宋体"/>
          <w:b/>
          <w:bCs/>
          <w:color w:val="000000"/>
          <w:sz w:val="21"/>
          <w:szCs w:val="21"/>
        </w:rPr>
      </w:pPr>
      <w:r/>
      <w:bookmarkStart w:id="108" w:name="_Toc10832"/>
      <w:r/>
      <w:bookmarkStart w:id="109" w:name="_Toc16649"/>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440" w:lineRule="exact"/>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440" w:lineRule="exact"/>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450"/>
        <w:ind w:left="0" w:firstLine="422"/>
        <w:jc w:val="both"/>
        <w:spacing w:line="440" w:lineRule="exact"/>
        <w:rPr>
          <w:rFonts w:hint="eastAsia" w:ascii="宋体" w:hAnsi="宋体" w:eastAsia="宋体" w:cs="宋体"/>
          <w:b/>
          <w:bCs/>
          <w:color w:val="000000"/>
          <w:sz w:val="21"/>
          <w:szCs w:val="21"/>
        </w:rPr>
      </w:pPr>
      <w:r/>
      <w:bookmarkStart w:id="111" w:name="_Toc18186"/>
      <w:r/>
      <w:bookmarkStart w:id="112" w:name="_Toc7192"/>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440" w:lineRule="exact"/>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440" w:lineRule="exact"/>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40" w:lineRule="exact"/>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440" w:lineRule="exact"/>
        <w:shd w:val="clear" w:color="auto" w:fill="ffffff"/>
        <w:widowControl/>
        <w:rPr>
          <w:rFonts w:hint="eastAsia" w:ascii="宋体" w:hAnsi="宋体" w:cs="宋体"/>
          <w:b/>
          <w:bCs/>
          <w:color w:val="000000"/>
          <w:szCs w:val="21"/>
        </w:rPr>
        <w:outlineLvl w:val="1"/>
      </w:pPr>
      <w:r/>
      <w:bookmarkStart w:id="115" w:name="_Toc11205"/>
      <w:r>
        <w:rPr>
          <w:rFonts w:hint="eastAsia" w:ascii="宋体" w:hAnsi="宋体" w:cs="宋体"/>
          <w:b/>
          <w:bCs/>
          <w:color w:val="000000"/>
          <w:szCs w:val="21"/>
        </w:rPr>
        <w:t xml:space="preserve">四、投标文件的递交</w:t>
      </w:r>
      <w:bookmarkEnd w:id="113"/>
      <w:r/>
      <w:bookmarkEnd w:id="114"/>
      <w:r/>
      <w:bookmarkEnd w:id="115"/>
      <w:r/>
      <w:r/>
    </w:p>
    <w:p>
      <w:pPr>
        <w:ind w:firstLine="422"/>
        <w:spacing w:line="440" w:lineRule="exact"/>
        <w:tabs>
          <w:tab w:val="left" w:pos="480" w:leader="none"/>
        </w:tabs>
        <w:rPr>
          <w:rFonts w:hint="eastAsia" w:ascii="宋体" w:hAnsi="宋体" w:cs="宋体"/>
          <w:b/>
          <w:bCs/>
          <w:szCs w:val="21"/>
        </w:rPr>
        <w:outlineLvl w:val="2"/>
      </w:pPr>
      <w:r/>
      <w:bookmarkStart w:id="116" w:name="_Toc462564084"/>
      <w:r/>
      <w:bookmarkStart w:id="117" w:name="_Toc20823297"/>
      <w:r/>
      <w:bookmarkStart w:id="118" w:name="_Toc513029225"/>
      <w:r/>
      <w:bookmarkStart w:id="119" w:name="_Toc16938541"/>
      <w:r/>
      <w:bookmarkStart w:id="120" w:name="_Toc2531"/>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1507"/>
      <w:r/>
      <w:bookmarkStart w:id="126" w:name="_Toc513029226"/>
      <w:r/>
      <w:bookmarkStart w:id="127" w:name="_Toc20823298"/>
      <w:r/>
      <w:bookmarkStart w:id="128" w:name="_Toc16938542"/>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440" w:lineRule="exact"/>
        <w:tabs>
          <w:tab w:val="left" w:pos="480" w:leader="none"/>
        </w:tabs>
        <w:rPr>
          <w:rFonts w:hint="eastAsia" w:ascii="宋体" w:hAnsi="宋体" w:cs="宋体"/>
          <w:b/>
          <w:bCs/>
          <w:szCs w:val="21"/>
        </w:rPr>
        <w:outlineLvl w:val="2"/>
      </w:pPr>
      <w:r/>
      <w:bookmarkStart w:id="129" w:name="_Toc14595"/>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投标人应充分考虑到网络环境、网络带宽等风险因素，如因投标人自身原因造成的电子投标文件上传不成功的作无效投标处理。</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440" w:lineRule="exact"/>
        <w:tabs>
          <w:tab w:val="left" w:pos="480" w:leader="none"/>
        </w:tabs>
        <w:rPr>
          <w:rFonts w:hint="eastAsia" w:ascii="宋体" w:hAnsi="宋体" w:cs="宋体"/>
          <w:b/>
          <w:bCs/>
          <w:color w:val="000000"/>
          <w:szCs w:val="21"/>
        </w:rPr>
        <w:outlineLvl w:val="2"/>
      </w:pPr>
      <w:r/>
      <w:bookmarkStart w:id="130" w:name="_Toc20823299"/>
      <w:r/>
      <w:bookmarkStart w:id="131" w:name="_Toc16938543"/>
      <w:r/>
      <w:bookmarkStart w:id="132" w:name="_Toc513029227"/>
      <w:r/>
      <w:bookmarkStart w:id="133" w:name="_Toc15464"/>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440" w:lineRule="exact"/>
        <w:tabs>
          <w:tab w:val="left" w:pos="480" w:leader="none"/>
        </w:tabs>
        <w:rPr>
          <w:rFonts w:hint="eastAsia" w:ascii="宋体" w:hAnsi="宋体" w:cs="宋体"/>
          <w:szCs w:val="21"/>
        </w:rPr>
        <w:outlineLvl w:val="2"/>
      </w:pPr>
      <w:r/>
      <w:bookmarkStart w:id="134" w:name="_Toc20823300"/>
      <w:r/>
      <w:bookmarkStart w:id="135" w:name="_Toc513029228"/>
      <w:r/>
      <w:bookmarkStart w:id="136" w:name="_Toc16938544"/>
      <w:r/>
      <w:bookmarkStart w:id="137" w:name="_Toc30813"/>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17.1 投标文件的撤回</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17.1.1 电子投标文件的撤回</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17.2 投标文件的修改</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440" w:lineRule="exact"/>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bookmarkEnd w:id="122"/>
      <w:r/>
    </w:p>
    <w:p>
      <w:pPr>
        <w:ind w:firstLine="420"/>
        <w:spacing w:line="440" w:lineRule="exact"/>
        <w:shd w:val="clear" w:color="auto" w:fill="ffffff"/>
        <w:widowControl/>
        <w:rPr>
          <w:rFonts w:hint="eastAsia" w:ascii="宋体" w:hAnsi="宋体" w:cs="宋体"/>
          <w:b/>
          <w:bCs/>
          <w:color w:val="000000"/>
          <w:szCs w:val="21"/>
        </w:rPr>
        <w:outlineLvl w:val="1"/>
      </w:pPr>
      <w:r/>
      <w:bookmarkStart w:id="138" w:name="_Toc7027"/>
      <w:r/>
      <w:bookmarkStart w:id="139" w:name="_Toc513029229"/>
      <w:r/>
      <w:bookmarkStart w:id="140" w:name="_Toc120614218"/>
      <w:r/>
      <w:bookmarkStart w:id="141" w:name="_Toc24233"/>
      <w:r/>
      <w:bookmarkStart w:id="142" w:name="_Toc20823301"/>
      <w:r/>
      <w:bookmarkStart w:id="143" w:name="_Toc16938545"/>
      <w:r/>
      <w:bookmarkStart w:id="144" w:name="_Toc18620"/>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450"/>
        <w:ind w:left="0" w:firstLine="422"/>
        <w:jc w:val="both"/>
        <w:spacing w:line="440" w:lineRule="exact"/>
        <w:rPr>
          <w:rFonts w:hint="eastAsia" w:ascii="宋体" w:hAnsi="宋体" w:eastAsia="宋体" w:cs="宋体"/>
          <w:b/>
          <w:bCs/>
          <w:color w:val="000000"/>
          <w:sz w:val="21"/>
          <w:szCs w:val="21"/>
        </w:rPr>
      </w:pPr>
      <w:r/>
      <w:bookmarkStart w:id="145" w:name="_Toc3679"/>
      <w:r/>
      <w:bookmarkStart w:id="146" w:name="_Toc201"/>
      <w:r/>
      <w:bookmarkStart w:id="147" w:name="_Toc15345"/>
      <w:r/>
      <w:bookmarkStart w:id="148" w:name="_Toc13829"/>
      <w:r/>
      <w:bookmarkStart w:id="149" w:name="_Toc1749"/>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bookmarkEnd w:id="151"/>
      <w:r/>
    </w:p>
    <w:p>
      <w:pPr>
        <w:ind w:firstLine="420"/>
        <w:spacing w:line="440" w:lineRule="exact"/>
        <w:rPr>
          <w:rFonts w:hint="eastAsia"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440" w:lineRule="exact"/>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440" w:lineRule="exact"/>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440" w:lineRule="exact"/>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p>
    <w:p>
      <w:pPr>
        <w:pStyle w:val="1450"/>
        <w:ind w:left="0" w:firstLine="422"/>
        <w:jc w:val="both"/>
        <w:spacing w:line="440" w:lineRule="exact"/>
        <w:rPr>
          <w:rFonts w:hint="eastAsia" w:ascii="宋体" w:hAnsi="宋体" w:eastAsia="宋体" w:cs="宋体"/>
          <w:b/>
          <w:bCs/>
          <w:color w:val="000000"/>
          <w:sz w:val="21"/>
          <w:szCs w:val="21"/>
        </w:rPr>
      </w:pPr>
      <w:r/>
      <w:bookmarkStart w:id="153" w:name="_Toc18343"/>
      <w:r/>
      <w:bookmarkStart w:id="154" w:name="_Toc19227"/>
      <w:r/>
      <w:bookmarkStart w:id="155" w:name="_Toc20823303"/>
      <w:r/>
      <w:bookmarkStart w:id="156" w:name="_Toc16938547"/>
      <w:r/>
      <w:bookmarkStart w:id="157" w:name="_Toc513029231"/>
      <w:r/>
      <w:bookmarkStart w:id="158" w:name="_Toc29284"/>
      <w:r>
        <w:rPr>
          <w:rFonts w:hint="eastAsia" w:ascii="宋体" w:hAnsi="宋体" w:eastAsia="宋体" w:cs="宋体"/>
          <w:b/>
          <w:bCs/>
          <w:color w:val="000000"/>
          <w:sz w:val="21"/>
          <w:szCs w:val="21"/>
        </w:rPr>
        <w:t xml:space="preserve">19.评标组织</w:t>
      </w:r>
      <w:bookmarkEnd w:id="153"/>
      <w:r/>
      <w:bookmarkEnd w:id="154"/>
      <w:r/>
      <w:r/>
    </w:p>
    <w:p>
      <w:pPr>
        <w:ind w:firstLine="420"/>
        <w:spacing w:line="440" w:lineRule="exact"/>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440" w:lineRule="exact"/>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440" w:lineRule="exact"/>
        <w:rPr>
          <w:rFonts w:hint="eastAsia"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440" w:lineRule="exact"/>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440" w:lineRule="exact"/>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440" w:lineRule="exact"/>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440" w:lineRule="exact"/>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bookmarkEnd w:id="156"/>
      <w:bookmarkEnd w:id="157"/>
      <w:bookmarkEnd w:id="158"/>
      <w:r/>
    </w:p>
    <w:p>
      <w:pPr>
        <w:pStyle w:val="1450"/>
        <w:ind w:left="0" w:firstLine="422"/>
        <w:jc w:val="both"/>
        <w:spacing w:line="440" w:lineRule="exact"/>
        <w:rPr>
          <w:rFonts w:hint="eastAsia" w:ascii="宋体" w:hAnsi="宋体" w:eastAsia="宋体" w:cs="宋体"/>
          <w:b/>
          <w:bCs/>
          <w:color w:val="000000"/>
          <w:sz w:val="21"/>
          <w:szCs w:val="21"/>
        </w:rPr>
      </w:pPr>
      <w:r/>
      <w:bookmarkStart w:id="159" w:name="_Toc862"/>
      <w:r/>
      <w:bookmarkStart w:id="160" w:name="_Toc21772"/>
      <w:r/>
      <w:bookmarkStart w:id="161" w:name="_Toc26401"/>
      <w:r/>
      <w:bookmarkStart w:id="162" w:name="_Toc7689"/>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440" w:lineRule="exact"/>
        <w:rPr>
          <w:rFonts w:hint="eastAsia"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440" w:lineRule="exact"/>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0"/>
        <w:spacing w:line="440" w:lineRule="exact"/>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40" w:lineRule="exact"/>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40" w:lineRule="exact"/>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440" w:lineRule="exact"/>
        <w:rPr>
          <w:rFonts w:hint="eastAsia"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440" w:lineRule="exact"/>
        <w:rPr>
          <w:rFonts w:hint="eastAsia" w:ascii="宋体" w:hAnsi="宋体" w:cs="宋体"/>
          <w:bCs/>
          <w:szCs w:val="21"/>
        </w:rPr>
      </w:pPr>
      <w:r>
        <w:rPr>
          <w:rFonts w:hint="eastAsia" w:ascii="宋体" w:hAnsi="宋体" w:cs="宋体"/>
          <w:bCs/>
          <w:szCs w:val="21"/>
        </w:rPr>
        <w:t xml:space="preserve">（2）投标有效期不足的；</w:t>
      </w:r>
      <w:r/>
    </w:p>
    <w:p>
      <w:pPr>
        <w:ind w:firstLine="420"/>
        <w:spacing w:line="440" w:lineRule="exact"/>
        <w:rPr>
          <w:rFonts w:hint="eastAsia"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440" w:lineRule="exact"/>
        <w:rPr>
          <w:rFonts w:hint="eastAsia"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440" w:lineRule="exact"/>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440" w:lineRule="exact"/>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440" w:lineRule="exact"/>
        <w:rPr>
          <w:rFonts w:hint="eastAsia" w:ascii="宋体" w:hAnsi="宋体" w:cs="宋体"/>
          <w:bCs/>
          <w:szCs w:val="21"/>
        </w:rPr>
      </w:pPr>
      <w:r>
        <w:rPr>
          <w:rFonts w:hint="eastAsia" w:ascii="宋体" w:hAnsi="宋体" w:cs="宋体"/>
          <w:bCs/>
          <w:szCs w:val="21"/>
        </w:rPr>
        <w:t xml:space="preserve">（7）不同供应商的投标文件相互混装；</w:t>
      </w:r>
      <w:r/>
    </w:p>
    <w:p>
      <w:pPr>
        <w:ind w:firstLine="420"/>
        <w:spacing w:line="440" w:lineRule="exact"/>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440" w:lineRule="exact"/>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440" w:lineRule="exact"/>
        <w:rPr>
          <w:rFonts w:hint="eastAsia"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440" w:lineRule="exact"/>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440" w:lineRule="exact"/>
        <w:rPr>
          <w:rFonts w:hint="eastAsia"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440" w:lineRule="exact"/>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440" w:lineRule="exact"/>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440" w:lineRule="exact"/>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440" w:lineRule="exact"/>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440" w:lineRule="exact"/>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440" w:lineRule="exact"/>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440" w:lineRule="exact"/>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p>
    <w:p>
      <w:pPr>
        <w:ind w:firstLine="422"/>
        <w:spacing w:line="440" w:lineRule="exact"/>
        <w:rPr>
          <w:rFonts w:hint="eastAsia"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440" w:lineRule="exact"/>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20.7异常低价投标（响应）审查：</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（1）评审过程中出现下列情形之一的，评审委员会应当启动异常低价投标（响应）审查程序：</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3.投标（响应）报价低于采购项目最高限价45%的，即投标（响应）报价&lt;采购项目最高限价×45%；</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4.评审委员会基于专业判断，认为供应商报价过低，有可能影响产品质量或者不能诚信履约的其他情形。</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hint="eastAsia" w:ascii="宋体" w:hAnsi="宋体" w:cs="宋体"/>
          <w:bCs/>
          <w:color w:val="000000"/>
          <w:szCs w:val="21"/>
        </w:rPr>
      </w:pPr>
      <w:r>
        <w:rPr>
          <w:rFonts w:hint="eastAsia" w:ascii="宋体" w:hAnsi="宋体" w:cs="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440" w:lineRule="exact"/>
        <w:rPr>
          <w:rFonts w:hint="eastAsia" w:ascii="宋体" w:hAnsi="宋体" w:cs="宋体"/>
          <w:b/>
          <w:szCs w:val="21"/>
        </w:rPr>
      </w:pPr>
      <w:r>
        <w:rPr>
          <w:rFonts w:hint="eastAsia" w:ascii="宋体" w:hAnsi="宋体" w:cs="宋体"/>
          <w:b/>
          <w:szCs w:val="21"/>
        </w:rPr>
        <w:t xml:space="preserve">20.8评标委员会在评标时只能依据招标文件规定的办法进行评审,评审委员会借助互联网等渠道查询相关信息的，应当严格遵守评审工作纪律，不得实施影响评审公正的行为。</w:t>
      </w:r>
      <w:r/>
    </w:p>
    <w:p>
      <w:pPr>
        <w:pStyle w:val="1450"/>
        <w:ind w:left="0" w:firstLine="422"/>
        <w:jc w:val="both"/>
        <w:spacing w:line="440" w:lineRule="exact"/>
        <w:rPr>
          <w:rFonts w:hint="eastAsia" w:ascii="宋体" w:hAnsi="宋体" w:eastAsia="宋体" w:cs="宋体"/>
          <w:b/>
          <w:bCs/>
          <w:sz w:val="21"/>
          <w:szCs w:val="21"/>
        </w:rPr>
      </w:pPr>
      <w:r/>
      <w:bookmarkStart w:id="166" w:name="_Toc13231"/>
      <w:r>
        <w:rPr>
          <w:rFonts w:hint="eastAsia" w:ascii="宋体" w:hAnsi="宋体" w:eastAsia="宋体" w:cs="宋体"/>
          <w:b/>
          <w:bCs/>
          <w:sz w:val="21"/>
          <w:szCs w:val="21"/>
        </w:rPr>
        <w:t xml:space="preserve">21.投标文件的澄清</w:t>
      </w:r>
      <w:bookmarkEnd w:id="164"/>
      <w:r/>
      <w:bookmarkEnd w:id="166"/>
      <w:r/>
      <w:r/>
    </w:p>
    <w:p>
      <w:pPr>
        <w:ind w:firstLine="420"/>
        <w:spacing w:line="440" w:lineRule="exact"/>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40" w:lineRule="exact"/>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40" w:lineRule="exact"/>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40" w:lineRule="exact"/>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450"/>
        <w:ind w:left="0" w:firstLine="422"/>
        <w:jc w:val="both"/>
        <w:spacing w:line="440" w:lineRule="exact"/>
        <w:rPr>
          <w:rFonts w:hint="eastAsia" w:ascii="宋体" w:hAnsi="宋体" w:eastAsia="宋体" w:cs="宋体"/>
          <w:b/>
          <w:bCs/>
          <w:sz w:val="21"/>
          <w:szCs w:val="21"/>
        </w:rPr>
      </w:pPr>
      <w:r/>
      <w:bookmarkStart w:id="167" w:name="_Toc438"/>
      <w:r/>
      <w:bookmarkStart w:id="168" w:name="_Toc15964"/>
      <w:r>
        <w:rPr>
          <w:rFonts w:hint="eastAsia" w:ascii="宋体" w:hAnsi="宋体" w:eastAsia="宋体" w:cs="宋体"/>
          <w:b/>
          <w:bCs/>
          <w:sz w:val="21"/>
          <w:szCs w:val="21"/>
        </w:rPr>
        <w:t xml:space="preserve">22.对投标文件的详细评审</w:t>
      </w:r>
      <w:bookmarkEnd w:id="167"/>
      <w:r/>
      <w:bookmarkEnd w:id="168"/>
      <w:r/>
      <w:bookmarkEnd w:id="165"/>
      <w:r/>
    </w:p>
    <w:p>
      <w:pPr>
        <w:ind w:firstLine="420"/>
        <w:spacing w:line="440" w:lineRule="exact"/>
        <w:rPr>
          <w:rFonts w:hint="eastAsia" w:ascii="宋体" w:hAnsi="宋体" w:cs="宋体"/>
          <w:szCs w:val="21"/>
        </w:rPr>
      </w:pPr>
      <w:r/>
      <w:bookmarkStart w:id="169" w:name="_Toc12358"/>
      <w:r/>
      <w:bookmarkStart w:id="170" w:name="_Toc21985"/>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40" w:lineRule="exact"/>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440" w:lineRule="exact"/>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440" w:lineRule="exact"/>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440" w:lineRule="exact"/>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40" w:lineRule="exact"/>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440" w:lineRule="exact"/>
        <w:rPr>
          <w:rFonts w:hint="eastAsia" w:ascii="宋体" w:hAnsi="宋体" w:cs="宋体"/>
          <w:bCs/>
          <w:szCs w:val="21"/>
        </w:rPr>
      </w:pPr>
      <w:r>
        <w:rPr>
          <w:rFonts w:hint="eastAsia" w:ascii="宋体" w:hAnsi="宋体" w:cs="宋体"/>
          <w:bCs/>
          <w:szCs w:val="21"/>
        </w:rPr>
        <w:t xml:space="preserve">22.5评标标准详见文件第三章。</w:t>
      </w:r>
      <w:r/>
    </w:p>
    <w:p>
      <w:pPr>
        <w:pStyle w:val="1450"/>
        <w:ind w:left="0" w:firstLine="422"/>
        <w:jc w:val="both"/>
        <w:spacing w:line="440" w:lineRule="exact"/>
        <w:rPr>
          <w:rFonts w:hint="eastAsia" w:ascii="宋体" w:hAnsi="宋体" w:eastAsia="宋体" w:cs="宋体"/>
          <w:b/>
          <w:bCs/>
          <w:sz w:val="21"/>
          <w:szCs w:val="21"/>
        </w:rPr>
      </w:pPr>
      <w:r/>
      <w:bookmarkStart w:id="173" w:name="_Toc5805"/>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p>
    <w:p>
      <w:pPr>
        <w:ind w:firstLine="420"/>
        <w:spacing w:line="440" w:lineRule="exact"/>
        <w:rPr>
          <w:rFonts w:hint="eastAsia" w:ascii="宋体" w:hAnsi="宋体" w:cs="宋体"/>
          <w:bCs/>
          <w:szCs w:val="21"/>
        </w:rPr>
      </w:pPr>
      <w:r/>
      <w:bookmarkStart w:id="174" w:name="_Toc26041"/>
      <w:r/>
      <w:bookmarkStart w:id="175" w:name="_Toc30824"/>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440" w:lineRule="exact"/>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440" w:lineRule="exact"/>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440" w:lineRule="exact"/>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450"/>
        <w:ind w:left="0" w:firstLine="422"/>
        <w:jc w:val="both"/>
        <w:spacing w:line="440" w:lineRule="exact"/>
        <w:rPr>
          <w:rFonts w:hint="eastAsia" w:ascii="宋体" w:hAnsi="宋体" w:eastAsia="宋体" w:cs="宋体"/>
          <w:b/>
          <w:bCs/>
          <w:color w:val="000000"/>
          <w:sz w:val="21"/>
          <w:szCs w:val="21"/>
        </w:rPr>
      </w:pPr>
      <w:r/>
      <w:bookmarkStart w:id="177" w:name="_Toc21168"/>
      <w:r/>
      <w:bookmarkStart w:id="178" w:name="_Toc2127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440" w:lineRule="exact"/>
        <w:rPr>
          <w:rFonts w:hint="eastAsia" w:ascii="宋体" w:hAnsi="宋体" w:cs="宋体"/>
          <w:bCs/>
          <w:szCs w:val="21"/>
        </w:rPr>
      </w:pPr>
      <w:r>
        <w:rPr>
          <w:rFonts w:hint="eastAsia" w:ascii="宋体" w:hAnsi="宋体" w:cs="宋体"/>
          <w:bCs/>
          <w:szCs w:val="21"/>
        </w:rPr>
        <w:t xml:space="preserve">24.1无效投标条款</w:t>
      </w:r>
      <w:r/>
    </w:p>
    <w:p>
      <w:pPr>
        <w:ind w:firstLine="420"/>
        <w:spacing w:line="440" w:lineRule="exact"/>
        <w:rPr>
          <w:rFonts w:hint="eastAsia" w:ascii="宋体" w:hAnsi="宋体" w:cs="宋体"/>
          <w:bCs/>
          <w:szCs w:val="21"/>
        </w:rPr>
      </w:pPr>
      <w:r>
        <w:rPr>
          <w:rFonts w:hint="eastAsia" w:ascii="宋体" w:hAnsi="宋体" w:cs="宋体"/>
          <w:bCs/>
          <w:szCs w:val="21"/>
        </w:rPr>
        <w:t xml:space="preserve">（1）未按要求交纳投标保证金的；</w:t>
      </w:r>
      <w:r/>
    </w:p>
    <w:p>
      <w:pPr>
        <w:ind w:firstLine="420"/>
        <w:spacing w:line="440" w:lineRule="exact"/>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440" w:lineRule="exact"/>
        <w:rPr>
          <w:rFonts w:hint="eastAsia"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440" w:lineRule="exact"/>
        <w:rPr>
          <w:rFonts w:hint="eastAsia" w:ascii="宋体" w:hAnsi="宋体" w:cs="宋体"/>
          <w:bCs/>
          <w:szCs w:val="21"/>
        </w:rPr>
      </w:pPr>
      <w:r>
        <w:rPr>
          <w:rFonts w:hint="eastAsia" w:ascii="宋体" w:hAnsi="宋体" w:cs="宋体"/>
          <w:bCs/>
          <w:szCs w:val="21"/>
        </w:rPr>
        <w:t xml:space="preserve">（4）供应商在报价时采用选择性报价；</w:t>
      </w:r>
      <w:r/>
    </w:p>
    <w:p>
      <w:pPr>
        <w:ind w:firstLine="420"/>
        <w:spacing w:line="440" w:lineRule="exact"/>
        <w:rPr>
          <w:rFonts w:hint="eastAsia"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440" w:lineRule="exact"/>
        <w:rPr>
          <w:rFonts w:hint="eastAsia" w:ascii="宋体" w:hAnsi="宋体" w:cs="宋体"/>
          <w:bCs/>
          <w:szCs w:val="21"/>
        </w:rPr>
      </w:pPr>
      <w:r>
        <w:rPr>
          <w:rFonts w:hint="eastAsia" w:ascii="宋体" w:hAnsi="宋体" w:cs="宋体"/>
          <w:bCs/>
          <w:szCs w:val="21"/>
        </w:rPr>
        <w:t xml:space="preserve">（6）供应商的报价超过了采购预算的；</w:t>
      </w:r>
      <w:r/>
    </w:p>
    <w:p>
      <w:pPr>
        <w:ind w:firstLine="420"/>
        <w:spacing w:line="440" w:lineRule="exact"/>
        <w:rPr>
          <w:rFonts w:hint="eastAsia" w:ascii="宋体" w:hAnsi="宋体" w:cs="宋体"/>
          <w:bCs/>
          <w:szCs w:val="21"/>
        </w:rPr>
      </w:pPr>
      <w:r>
        <w:rPr>
          <w:rFonts w:hint="eastAsia" w:ascii="宋体" w:hAnsi="宋体" w:cs="宋体"/>
          <w:bCs/>
          <w:szCs w:val="21"/>
        </w:rPr>
        <w:t xml:space="preserve">（7）未通过符合性检查的；</w:t>
      </w:r>
      <w:r/>
    </w:p>
    <w:p>
      <w:pPr>
        <w:ind w:firstLine="420"/>
        <w:spacing w:line="440" w:lineRule="exact"/>
        <w:rPr>
          <w:rFonts w:hint="eastAsia"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440" w:lineRule="exact"/>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440" w:lineRule="exact"/>
        <w:rPr>
          <w:rFonts w:hint="eastAsia" w:ascii="宋体" w:hAnsi="宋体" w:cs="宋体"/>
          <w:bCs/>
          <w:szCs w:val="21"/>
        </w:rPr>
      </w:pPr>
      <w:r>
        <w:rPr>
          <w:rFonts w:hint="eastAsia" w:ascii="宋体" w:hAnsi="宋体" w:cs="宋体"/>
          <w:bCs/>
          <w:szCs w:val="21"/>
        </w:rPr>
        <w:t xml:space="preserve">24.2废标条款：</w:t>
      </w:r>
      <w:r/>
    </w:p>
    <w:p>
      <w:pPr>
        <w:ind w:firstLine="420"/>
        <w:spacing w:line="440" w:lineRule="exact"/>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440" w:lineRule="exact"/>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440" w:lineRule="exact"/>
        <w:rPr>
          <w:rFonts w:hint="eastAsia" w:ascii="宋体" w:hAnsi="宋体" w:cs="宋体"/>
          <w:bCs/>
          <w:szCs w:val="21"/>
        </w:rPr>
      </w:pPr>
      <w:r>
        <w:rPr>
          <w:rFonts w:hint="eastAsia" w:ascii="宋体" w:hAnsi="宋体" w:cs="宋体"/>
          <w:bCs/>
          <w:szCs w:val="21"/>
        </w:rPr>
        <w:t xml:space="preserve">（3）因重大变故，采购任务取消的；</w:t>
      </w:r>
      <w:r/>
    </w:p>
    <w:p>
      <w:pPr>
        <w:ind w:firstLine="420"/>
        <w:spacing w:line="440" w:lineRule="exact"/>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cs="宋体"/>
          <w:bCs/>
          <w:szCs w:val="21"/>
        </w:rPr>
      </w:pPr>
      <w:r>
        <w:rPr>
          <w:rFonts w:hint="eastAsia" w:ascii="宋体" w:hAnsi="宋体" w:cs="宋体"/>
          <w:bCs/>
          <w:szCs w:val="21"/>
        </w:rPr>
        <w:t xml:space="preserve">（5）因苏采云系统故障原因造成开标不成功的。</w:t>
      </w:r>
      <w:r/>
    </w:p>
    <w:p>
      <w:pPr>
        <w:pStyle w:val="1450"/>
        <w:ind w:left="0" w:firstLine="422"/>
        <w:jc w:val="both"/>
        <w:spacing w:line="440" w:lineRule="exact"/>
        <w:rPr>
          <w:rFonts w:hint="eastAsia" w:ascii="宋体" w:hAnsi="宋体" w:eastAsia="宋体" w:cs="宋体"/>
          <w:b/>
          <w:bCs/>
          <w:sz w:val="21"/>
          <w:szCs w:val="21"/>
        </w:rPr>
      </w:pPr>
      <w:r/>
      <w:bookmarkStart w:id="179" w:name="_Toc323"/>
      <w:r/>
      <w:bookmarkStart w:id="180" w:name="_Toc586"/>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440" w:lineRule="exact"/>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40" w:lineRule="exact"/>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40" w:lineRule="exact"/>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440" w:lineRule="exact"/>
        <w:shd w:val="clear" w:color="auto" w:fill="ffffff"/>
        <w:widowControl/>
        <w:rPr>
          <w:rFonts w:hint="eastAsia" w:ascii="宋体" w:hAnsi="宋体" w:cs="宋体"/>
          <w:b/>
          <w:bCs/>
          <w:color w:val="000000"/>
          <w:szCs w:val="21"/>
        </w:rPr>
        <w:outlineLvl w:val="1"/>
      </w:pPr>
      <w:r/>
      <w:bookmarkStart w:id="181" w:name="_Toc5044"/>
      <w:r/>
      <w:bookmarkStart w:id="182" w:name="_Toc26935"/>
      <w:r>
        <w:rPr>
          <w:rFonts w:hint="eastAsia" w:ascii="宋体" w:hAnsi="宋体" w:cs="宋体"/>
          <w:b/>
          <w:bCs/>
          <w:color w:val="000000"/>
          <w:szCs w:val="21"/>
        </w:rPr>
        <w:t xml:space="preserve">六、授标</w:t>
      </w:r>
      <w:bookmarkEnd w:id="176"/>
      <w:r/>
      <w:bookmarkEnd w:id="181"/>
      <w:r/>
      <w:bookmarkEnd w:id="182"/>
      <w:r/>
      <w:r/>
    </w:p>
    <w:p>
      <w:pPr>
        <w:pStyle w:val="1450"/>
        <w:ind w:left="0" w:firstLine="422"/>
        <w:jc w:val="both"/>
        <w:spacing w:line="440" w:lineRule="exact"/>
        <w:rPr>
          <w:rFonts w:hint="eastAsia" w:ascii="宋体" w:hAnsi="宋体" w:eastAsia="宋体" w:cs="宋体"/>
          <w:b/>
          <w:bCs/>
          <w:color w:val="000000"/>
          <w:sz w:val="21"/>
          <w:szCs w:val="21"/>
        </w:rPr>
      </w:pPr>
      <w:r/>
      <w:bookmarkStart w:id="183" w:name="_Toc28693"/>
      <w:r/>
      <w:bookmarkStart w:id="184" w:name="_Toc6735"/>
      <w:r/>
      <w:bookmarkStart w:id="185" w:name="_Toc5089"/>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440" w:lineRule="exact"/>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440" w:lineRule="exact"/>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440" w:lineRule="exact"/>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bookmarkEnd w:id="186"/>
      <w:r/>
    </w:p>
    <w:p>
      <w:pPr>
        <w:ind w:firstLine="420"/>
        <w:spacing w:line="440" w:lineRule="exact"/>
        <w:rPr>
          <w:rFonts w:hint="eastAsia" w:ascii="宋体" w:hAnsi="宋体" w:cs="宋体"/>
          <w:szCs w:val="21"/>
        </w:rPr>
      </w:pPr>
      <w:r/>
      <w:bookmarkStart w:id="187" w:name="_Toc21169"/>
      <w:r/>
      <w:bookmarkStart w:id="188" w:name="_Toc19713"/>
      <w:r/>
      <w:bookmarkStart w:id="189" w:name="_Toc32182"/>
      <w:r/>
      <w:bookmarkStart w:id="190" w:name="_Toc17252"/>
      <w:r/>
      <w:bookmarkStart w:id="191" w:name="_Toc4684"/>
      <w:r>
        <w:rPr>
          <w:rFonts w:hint="eastAsia" w:ascii="宋体" w:hAnsi="宋体" w:cs="宋体"/>
          <w:szCs w:val="21"/>
        </w:rPr>
        <w:t xml:space="preserve">26.5若有充分证据证明，中标候选人出现下列情况之一的，一经查实，采购人有权提请评委会或财政部门重新确定其中标资格：</w:t>
      </w:r>
      <w:r/>
    </w:p>
    <w:p>
      <w:pPr>
        <w:ind w:firstLine="420"/>
        <w:spacing w:line="440" w:lineRule="exact"/>
        <w:rPr>
          <w:rFonts w:hint="eastAsia" w:ascii="宋体" w:hAnsi="宋体" w:cs="宋体"/>
          <w:szCs w:val="21"/>
        </w:rPr>
      </w:pPr>
      <w:r>
        <w:rPr>
          <w:rFonts w:hint="eastAsia" w:ascii="宋体" w:hAnsi="宋体" w:cs="宋体"/>
          <w:szCs w:val="21"/>
        </w:rPr>
        <w:t xml:space="preserve">（1）提供虚假材料谋取中标的；</w:t>
      </w:r>
      <w:r/>
    </w:p>
    <w:p>
      <w:pPr>
        <w:ind w:firstLine="420"/>
        <w:spacing w:line="440" w:lineRule="exact"/>
        <w:rPr>
          <w:rFonts w:hint="eastAsia" w:ascii="宋体" w:hAnsi="宋体" w:cs="宋体"/>
          <w:szCs w:val="21"/>
        </w:rPr>
      </w:pPr>
      <w:r>
        <w:rPr>
          <w:rFonts w:hint="eastAsia" w:ascii="宋体" w:hAnsi="宋体" w:cs="宋体"/>
          <w:szCs w:val="21"/>
        </w:rPr>
        <w:t xml:space="preserve">（2）与评审专家、采购人、其他投标人或者采购代理机构工作人员恶意串通的；</w:t>
      </w:r>
      <w:r/>
    </w:p>
    <w:p>
      <w:pPr>
        <w:ind w:firstLine="420"/>
        <w:spacing w:line="440" w:lineRule="exact"/>
        <w:rPr>
          <w:rFonts w:hint="eastAsia" w:ascii="宋体" w:hAnsi="宋体" w:cs="宋体"/>
          <w:szCs w:val="21"/>
        </w:rPr>
      </w:pPr>
      <w:r>
        <w:rPr>
          <w:rFonts w:hint="eastAsia" w:ascii="宋体" w:hAnsi="宋体" w:cs="宋体"/>
          <w:szCs w:val="21"/>
        </w:rPr>
        <w:t xml:space="preserve">（3）向评审专家、采购人或采购代理机构工作人员行贿或者提供其他不正当利益的；</w:t>
      </w:r>
      <w:r/>
    </w:p>
    <w:p>
      <w:pPr>
        <w:ind w:firstLine="420"/>
        <w:spacing w:line="440" w:lineRule="exact"/>
        <w:rPr>
          <w:rFonts w:hint="eastAsia" w:ascii="宋体" w:hAnsi="宋体" w:cs="宋体"/>
          <w:szCs w:val="21"/>
        </w:rPr>
      </w:pPr>
      <w:r>
        <w:rPr>
          <w:rFonts w:hint="eastAsia" w:ascii="宋体" w:hAnsi="宋体" w:cs="宋体"/>
          <w:szCs w:val="21"/>
        </w:rPr>
        <w:t xml:space="preserve">（4）不满足本招标文件规定的实质性要求，但在评标过程中又未被评委会发现的；</w:t>
      </w:r>
      <w:r/>
    </w:p>
    <w:p>
      <w:pPr>
        <w:ind w:firstLine="420"/>
        <w:spacing w:line="440" w:lineRule="exact"/>
        <w:rPr>
          <w:rFonts w:hint="eastAsia" w:ascii="宋体" w:hAnsi="宋体" w:cs="宋体"/>
          <w:szCs w:val="21"/>
        </w:rPr>
      </w:pPr>
      <w:r>
        <w:rPr>
          <w:rFonts w:hint="eastAsia" w:ascii="宋体" w:hAnsi="宋体" w:cs="宋体"/>
          <w:szCs w:val="21"/>
        </w:rPr>
        <w:t xml:space="preserve">（5）有下列情形之一的，视为投标人串通投标，投标无效：</w:t>
      </w:r>
      <w:r/>
    </w:p>
    <w:p>
      <w:pPr>
        <w:ind w:firstLine="638"/>
        <w:spacing w:line="440" w:lineRule="exact"/>
        <w:rPr>
          <w:rFonts w:hint="eastAsia" w:ascii="宋体" w:hAnsi="宋体" w:cs="宋体"/>
          <w:szCs w:val="21"/>
        </w:rPr>
      </w:pPr>
      <w:r>
        <w:rPr>
          <w:rFonts w:hint="eastAsia" w:ascii="宋体" w:hAnsi="宋体" w:cs="宋体"/>
          <w:szCs w:val="21"/>
        </w:rPr>
        <w:t xml:space="preserve">①不同投标人的投标文件由同一单位或者个人编制；</w:t>
      </w:r>
      <w:r/>
    </w:p>
    <w:p>
      <w:pPr>
        <w:ind w:firstLine="638"/>
        <w:spacing w:line="440" w:lineRule="exact"/>
        <w:rPr>
          <w:rFonts w:hint="eastAsia" w:ascii="宋体" w:hAnsi="宋体" w:cs="宋体"/>
          <w:szCs w:val="21"/>
        </w:rPr>
      </w:pPr>
      <w:r>
        <w:rPr>
          <w:rFonts w:hint="eastAsia" w:ascii="宋体" w:hAnsi="宋体" w:cs="宋体"/>
          <w:szCs w:val="21"/>
        </w:rPr>
        <w:t xml:space="preserve">②不同投标人委托同一单位或者个人办理投标事宜；</w:t>
      </w:r>
      <w:r/>
    </w:p>
    <w:p>
      <w:pPr>
        <w:ind w:firstLine="638"/>
        <w:spacing w:line="440" w:lineRule="exact"/>
        <w:rPr>
          <w:rFonts w:hint="eastAsia" w:ascii="宋体" w:hAnsi="宋体" w:cs="宋体"/>
          <w:szCs w:val="21"/>
        </w:rPr>
      </w:pPr>
      <w:r>
        <w:rPr>
          <w:rFonts w:hint="eastAsia" w:ascii="宋体" w:hAnsi="宋体" w:cs="宋体"/>
          <w:szCs w:val="21"/>
        </w:rPr>
        <w:t xml:space="preserve">③不同投标人的投标文件载明的项目管理成员或者联系人员为同一人；</w:t>
      </w:r>
      <w:r/>
    </w:p>
    <w:p>
      <w:pPr>
        <w:ind w:firstLine="638"/>
        <w:spacing w:line="440" w:lineRule="exact"/>
        <w:rPr>
          <w:rFonts w:hint="eastAsia" w:ascii="宋体" w:hAnsi="宋体" w:cs="宋体"/>
          <w:szCs w:val="21"/>
        </w:rPr>
      </w:pPr>
      <w:r>
        <w:rPr>
          <w:rFonts w:hint="eastAsia" w:ascii="宋体" w:hAnsi="宋体" w:cs="宋体"/>
          <w:szCs w:val="21"/>
        </w:rPr>
        <w:t xml:space="preserve">④不同投标人的投标文件异常一致或者投标报价呈规律性差异；</w:t>
      </w:r>
      <w:r/>
    </w:p>
    <w:p>
      <w:pPr>
        <w:ind w:firstLine="420"/>
        <w:spacing w:line="440" w:lineRule="exact"/>
        <w:rPr>
          <w:rFonts w:hint="eastAsia" w:ascii="宋体" w:hAnsi="宋体" w:cs="宋体"/>
          <w:szCs w:val="21"/>
        </w:rPr>
      </w:pPr>
      <w:r>
        <w:rPr>
          <w:rFonts w:hint="eastAsia" w:ascii="宋体" w:hAnsi="宋体" w:cs="宋体"/>
          <w:szCs w:val="21"/>
        </w:rPr>
        <w:t xml:space="preserve">（6）不符合法律、法规的规定的其他情形。</w:t>
      </w:r>
      <w:r/>
    </w:p>
    <w:p>
      <w:pPr>
        <w:ind w:firstLine="420"/>
        <w:spacing w:line="440" w:lineRule="exact"/>
        <w:rPr>
          <w:rFonts w:hint="eastAsia" w:ascii="宋体" w:hAnsi="宋体" w:cs="宋体"/>
          <w:szCs w:val="21"/>
        </w:rPr>
      </w:pPr>
      <w:r>
        <w:rPr>
          <w:rFonts w:hint="eastAsia" w:ascii="宋体" w:hAnsi="宋体" w:cs="宋体"/>
          <w:szCs w:val="21"/>
        </w:rPr>
        <w:t xml:space="preserve">不符合法定中标条件的，采购人可按评委会推荐的中标候选人名单排序，确定下一候选人为中标人，也可以重新开展政府采购活动。</w:t>
      </w:r>
      <w:r/>
    </w:p>
    <w:p>
      <w:pPr>
        <w:ind w:firstLine="420"/>
        <w:spacing w:line="440" w:lineRule="exact"/>
        <w:rPr>
          <w:rFonts w:hint="eastAsia" w:ascii="宋体" w:hAnsi="宋体" w:cs="宋体"/>
          <w:szCs w:val="21"/>
        </w:rPr>
      </w:pPr>
      <w:r>
        <w:rPr>
          <w:rFonts w:hint="eastAsia" w:ascii="宋体" w:hAnsi="宋体" w:cs="宋体"/>
          <w:szCs w:val="21"/>
        </w:rPr>
        <w:t xml:space="preserve">26.6中标供应商因不可抗力或者自身原因不能履行采购合同的，采购人可以与排位在中标供应商之后第一位的中标候选供应商签订采购合同，以此类推；采购人也可以重新开展采购活动。</w:t>
      </w:r>
      <w:r/>
    </w:p>
    <w:p>
      <w:pPr>
        <w:pStyle w:val="1450"/>
        <w:ind w:left="0" w:firstLine="422"/>
        <w:jc w:val="both"/>
        <w:spacing w:line="440" w:lineRule="exact"/>
        <w:rPr>
          <w:rFonts w:hint="eastAsia" w:ascii="宋体" w:hAnsi="宋体" w:eastAsia="宋体" w:cs="宋体"/>
          <w:b/>
          <w:bCs/>
          <w:color w:val="000000"/>
          <w:sz w:val="21"/>
          <w:szCs w:val="21"/>
        </w:rPr>
      </w:pPr>
      <w:r/>
      <w:bookmarkStart w:id="192" w:name="_Toc26450"/>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2"/>
      <w:r/>
      <w:r/>
    </w:p>
    <w:p>
      <w:pPr>
        <w:ind w:firstLine="420"/>
        <w:spacing w:line="440" w:lineRule="exact"/>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40" w:lineRule="exact"/>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1"/>
      <w:r/>
    </w:p>
    <w:p>
      <w:pPr>
        <w:pStyle w:val="1450"/>
        <w:ind w:left="0" w:firstLine="422"/>
        <w:jc w:val="both"/>
        <w:spacing w:line="440" w:lineRule="exact"/>
        <w:rPr>
          <w:rFonts w:hint="eastAsia" w:ascii="宋体" w:hAnsi="宋体" w:eastAsia="宋体" w:cs="宋体"/>
          <w:b/>
          <w:bCs/>
          <w:sz w:val="21"/>
          <w:szCs w:val="21"/>
        </w:rPr>
      </w:pPr>
      <w:r/>
      <w:bookmarkStart w:id="193" w:name="_Toc2049"/>
      <w:r/>
      <w:bookmarkStart w:id="194" w:name="_Toc15484"/>
      <w:r/>
      <w:bookmarkStart w:id="195" w:name="_Toc28003"/>
      <w:r/>
      <w:bookmarkStart w:id="196" w:name="_Toc14450"/>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440" w:lineRule="exact"/>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40" w:lineRule="exact"/>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440" w:lineRule="exact"/>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440" w:lineRule="exact"/>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p>
    <w:p>
      <w:pPr>
        <w:pStyle w:val="1450"/>
        <w:ind w:left="0" w:firstLine="422"/>
        <w:jc w:val="both"/>
        <w:spacing w:line="440" w:lineRule="exact"/>
        <w:rPr>
          <w:rFonts w:hint="eastAsia" w:ascii="宋体" w:hAnsi="宋体" w:eastAsia="宋体" w:cs="宋体"/>
          <w:b/>
          <w:bCs/>
          <w:color w:val="000000"/>
          <w:sz w:val="21"/>
          <w:szCs w:val="21"/>
        </w:rPr>
      </w:pPr>
      <w:r/>
      <w:bookmarkStart w:id="198" w:name="_Toc22298"/>
      <w:r/>
      <w:bookmarkStart w:id="199" w:name="_Toc15509"/>
      <w:r/>
      <w:bookmarkStart w:id="200" w:name="_Toc11230"/>
      <w:r/>
      <w:bookmarkStart w:id="201" w:name="_Toc27632"/>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440" w:lineRule="exact"/>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440" w:lineRule="exact"/>
        <w:shd w:val="clear" w:color="auto" w:fill="ffffff"/>
        <w:widowControl/>
        <w:rPr>
          <w:rFonts w:hint="eastAsia" w:ascii="宋体" w:hAnsi="宋体" w:cs="宋体"/>
          <w:b/>
          <w:bCs/>
          <w:color w:val="000000"/>
          <w:szCs w:val="21"/>
        </w:rPr>
        <w:outlineLvl w:val="1"/>
      </w:pPr>
      <w:r/>
      <w:bookmarkStart w:id="204" w:name="_Toc330"/>
      <w:r>
        <w:rPr>
          <w:rFonts w:hint="eastAsia" w:ascii="宋体" w:hAnsi="宋体" w:cs="宋体"/>
          <w:b/>
          <w:bCs/>
          <w:color w:val="000000"/>
          <w:szCs w:val="21"/>
        </w:rPr>
        <w:t xml:space="preserve">七、质疑</w:t>
      </w:r>
      <w:bookmarkEnd w:id="202"/>
      <w:r/>
      <w:bookmarkEnd w:id="203"/>
      <w:r/>
      <w:bookmarkEnd w:id="204"/>
      <w:r/>
      <w:r/>
    </w:p>
    <w:p>
      <w:pPr>
        <w:pStyle w:val="1450"/>
        <w:ind w:left="0" w:firstLine="422"/>
        <w:jc w:val="both"/>
        <w:spacing w:line="440" w:lineRule="exact"/>
        <w:rPr>
          <w:rFonts w:hint="eastAsia" w:ascii="宋体" w:hAnsi="宋体" w:eastAsia="宋体" w:cs="宋体"/>
          <w:b/>
          <w:bCs/>
          <w:color w:val="000000"/>
          <w:sz w:val="21"/>
          <w:szCs w:val="21"/>
        </w:rPr>
      </w:pPr>
      <w:r/>
      <w:bookmarkStart w:id="205" w:name="_Toc29529"/>
      <w:r/>
      <w:bookmarkStart w:id="206" w:name="_Toc4679"/>
      <w:r/>
      <w:bookmarkStart w:id="207" w:name="_Toc16085"/>
      <w:r/>
      <w:bookmarkStart w:id="208" w:name="_Toc19917"/>
      <w:r/>
      <w:bookmarkStart w:id="209" w:name="_Toc1133"/>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440" w:lineRule="exact"/>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440" w:lineRule="exact"/>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440" w:lineRule="exact"/>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440" w:lineRule="exact"/>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40" w:lineRule="exact"/>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440" w:lineRule="exact"/>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rFonts w:hint="eastAsia"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440" w:lineRule="exact"/>
        <w:rPr>
          <w:rFonts w:hint="eastAsia" w:ascii="宋体" w:hAnsi="宋体" w:cs="宋体"/>
          <w:bCs/>
          <w:szCs w:val="21"/>
        </w:rPr>
      </w:pPr>
      <w:r>
        <w:rPr>
          <w:rFonts w:hint="eastAsia" w:ascii="宋体" w:hAnsi="宋体" w:cs="宋体"/>
          <w:bCs/>
          <w:szCs w:val="21"/>
        </w:rPr>
        <w:t xml:space="preserve">（2）质疑项目的名称、编号；</w:t>
      </w:r>
      <w:r/>
    </w:p>
    <w:p>
      <w:pPr>
        <w:ind w:firstLine="420"/>
        <w:spacing w:line="440" w:lineRule="exact"/>
        <w:rPr>
          <w:rFonts w:hint="eastAsia"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440" w:lineRule="exact"/>
        <w:rPr>
          <w:rFonts w:hint="eastAsia" w:ascii="宋体" w:hAnsi="宋体" w:cs="宋体"/>
          <w:bCs/>
          <w:szCs w:val="21"/>
        </w:rPr>
      </w:pPr>
      <w:r>
        <w:rPr>
          <w:rFonts w:hint="eastAsia" w:ascii="宋体" w:hAnsi="宋体" w:cs="宋体"/>
          <w:bCs/>
          <w:szCs w:val="21"/>
        </w:rPr>
        <w:t xml:space="preserve">（4）事实依据；</w:t>
      </w:r>
      <w:r/>
    </w:p>
    <w:p>
      <w:pPr>
        <w:ind w:firstLine="420"/>
        <w:spacing w:line="440" w:lineRule="exact"/>
        <w:rPr>
          <w:rFonts w:hint="eastAsia" w:ascii="宋体" w:hAnsi="宋体" w:cs="宋体"/>
          <w:bCs/>
          <w:szCs w:val="21"/>
        </w:rPr>
      </w:pPr>
      <w:r>
        <w:rPr>
          <w:rFonts w:hint="eastAsia" w:ascii="宋体" w:hAnsi="宋体" w:cs="宋体"/>
          <w:bCs/>
          <w:szCs w:val="21"/>
        </w:rPr>
        <w:t xml:space="preserve">（5）必要的法律依据</w:t>
      </w:r>
      <w:r/>
    </w:p>
    <w:p>
      <w:pPr>
        <w:ind w:firstLine="420"/>
        <w:spacing w:line="440" w:lineRule="exact"/>
        <w:rPr>
          <w:rFonts w:hint="eastAsia" w:ascii="宋体" w:hAnsi="宋体" w:cs="宋体"/>
          <w:bCs/>
          <w:szCs w:val="21"/>
        </w:rPr>
      </w:pPr>
      <w:r>
        <w:rPr>
          <w:rFonts w:hint="eastAsia" w:ascii="宋体" w:hAnsi="宋体" w:cs="宋体"/>
          <w:bCs/>
          <w:szCs w:val="21"/>
        </w:rPr>
        <w:t xml:space="preserve">（6）提出质疑的日期</w:t>
      </w:r>
      <w:r/>
    </w:p>
    <w:p>
      <w:pPr>
        <w:ind w:firstLine="420"/>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440" w:lineRule="exact"/>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jc w:val="left"/>
        <w:spacing w:line="440" w:lineRule="exact"/>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44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25032666"/>
      <w:r/>
      <w:bookmarkEnd w:id="210"/>
      <w:r/>
      <w:bookmarkStart w:id="211" w:name="_Toc142623417"/>
      <w:r/>
      <w:bookmarkEnd w:id="211"/>
      <w:r/>
      <w:bookmarkStart w:id="212" w:name="_Toc521839351"/>
      <w:r/>
      <w:bookmarkEnd w:id="212"/>
      <w:r/>
      <w:bookmarkStart w:id="213" w:name="_Toc522347554"/>
      <w:r/>
      <w:bookmarkEnd w:id="213"/>
      <w:r/>
      <w:bookmarkStart w:id="214" w:name="_Toc163629751"/>
      <w:r/>
      <w:bookmarkEnd w:id="214"/>
      <w:r/>
      <w:bookmarkStart w:id="215" w:name="_Hlk297273538"/>
      <w:r/>
      <w:bookmarkEnd w:id="215"/>
      <w:r/>
      <w:bookmarkStart w:id="216" w:name="_Toc189726853"/>
      <w:r/>
      <w:bookmarkEnd w:id="216"/>
      <w:r/>
      <w:bookmarkStart w:id="217" w:name="_Toc16918"/>
      <w:r/>
      <w:bookmarkStart w:id="218" w:name="_Toc12622"/>
      <w:r>
        <w:rPr>
          <w:b/>
          <w:sz w:val="28"/>
          <w:szCs w:val="28"/>
        </w:rPr>
        <w:br w:type="page" w:clear="all"/>
      </w:r>
      <w:bookmarkStart w:id="219" w:name="_Toc31073"/>
      <w:r>
        <w:rPr>
          <w:b/>
          <w:sz w:val="28"/>
          <w:szCs w:val="28"/>
        </w:rPr>
        <w:t xml:space="preserve">第三章 评标标准</w:t>
      </w:r>
      <w:bookmarkEnd w:id="217"/>
      <w:r/>
      <w:bookmarkEnd w:id="218"/>
      <w:r/>
      <w:bookmarkEnd w:id="219"/>
      <w:r/>
      <w:r/>
    </w:p>
    <w:p>
      <w:pPr>
        <w:ind w:left="632" w:hanging="632"/>
        <w:spacing w:line="480" w:lineRule="exact"/>
        <w:widowControl/>
        <w:rPr>
          <w:rFonts w:hint="eastAsia" w:ascii="宋体" w:hAnsi="宋体" w:cs="宋体"/>
          <w:b/>
          <w:bCs/>
          <w:szCs w:val="21"/>
        </w:rPr>
      </w:pPr>
      <w:r>
        <w:rPr>
          <w:rFonts w:hint="eastAsia" w:ascii="宋体" w:hAnsi="宋体" w:cs="宋体"/>
          <w:b/>
          <w:bCs/>
          <w:szCs w:val="21"/>
        </w:rPr>
        <w:t xml:space="preserve">（一）评审方法</w:t>
      </w:r>
      <w:r/>
    </w:p>
    <w:p>
      <w:pPr>
        <w:ind w:firstLine="422"/>
        <w:spacing w:line="480" w:lineRule="exact"/>
        <w:rPr>
          <w:rFonts w:hint="eastAsia" w:ascii="宋体" w:hAnsi="宋体" w:cs="宋体"/>
          <w:b/>
          <w:bCs/>
          <w:szCs w:val="21"/>
        </w:rPr>
      </w:pPr>
      <w:r>
        <w:rPr>
          <w:rFonts w:hint="eastAsia" w:ascii="宋体" w:hAnsi="宋体" w:cs="宋体"/>
          <w:b/>
          <w:bCs/>
          <w:szCs w:val="21"/>
        </w:rPr>
        <w:t xml:space="preserve">本项目采用综合评分法。</w:t>
      </w:r>
      <w:r/>
    </w:p>
    <w:p>
      <w:pPr>
        <w:spacing w:line="480" w:lineRule="exact"/>
        <w:rPr>
          <w:rFonts w:hint="eastAsia" w:ascii="宋体" w:hAnsi="宋体" w:cs="宋体"/>
          <w:b/>
          <w:bCs/>
          <w:szCs w:val="21"/>
        </w:rPr>
      </w:pPr>
      <w:r>
        <w:rPr>
          <w:rFonts w:hint="eastAsia" w:ascii="宋体" w:hAnsi="宋体" w:cs="宋体"/>
          <w:b/>
          <w:bCs/>
          <w:szCs w:val="21"/>
        </w:rPr>
        <w:t xml:space="preserve">（二）评审标准</w:t>
      </w:r>
      <w:r/>
    </w:p>
    <w:p>
      <w:pPr>
        <w:ind w:firstLine="211"/>
        <w:spacing w:line="480" w:lineRule="exact"/>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480" w:lineRule="exact"/>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480" w:lineRule="exact"/>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480" w:lineRule="exact"/>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80" w:lineRule="exact"/>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80" w:lineRule="exact"/>
        <w:rPr>
          <w:rFonts w:hint="eastAsia" w:ascii="宋体" w:hAnsi="宋体" w:cs="宋体"/>
          <w:color w:val="000000"/>
          <w:szCs w:val="21"/>
        </w:rPr>
      </w:pPr>
      <w:r>
        <w:rPr>
          <w:rFonts w:hint="eastAsia" w:ascii="宋体" w:hAnsi="宋体" w:cs="宋体"/>
          <w:b/>
          <w:bCs/>
          <w:color w:val="000000"/>
          <w:szCs w:val="21"/>
        </w:rPr>
        <w:t xml:space="preserve">⑤采购本国产品的支持政策：</w:t>
      </w:r>
      <w:r/>
    </w:p>
    <w:p>
      <w:pPr>
        <w:ind w:firstLine="422"/>
        <w:spacing w:line="480" w:lineRule="exact"/>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480" w:lineRule="exact"/>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80" w:lineRule="exact"/>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480" w:lineRule="exact"/>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80" w:lineRule="exact"/>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480" w:lineRule="exact"/>
        <w:rPr>
          <w:rFonts w:hint="eastAsia"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rPr>
          <w:rFonts w:hint="eastAsia" w:ascii="宋体" w:hAns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tbl>
      <w:tblPr>
        <w:tblStyle w:val="1271"/>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434"/>
        <w:gridCol w:w="6961"/>
        <w:gridCol w:w="765"/>
      </w:tblGrid>
      <w:tr>
        <w:trPr>
          <w:jc w:val="center"/>
          <w:trHeight w:val="526"/>
          <w:tblHeader/>
        </w:trPr>
        <w:tc>
          <w:tcPr>
            <w:tcW w:w="340" w:type="pct"/>
            <w:vAlign w:val="center"/>
            <w:textDirection w:val="lrTb"/>
            <w:noWrap w:val="false"/>
          </w:tcPr>
          <w:p>
            <w:pPr>
              <w:jc w:val="center"/>
              <w:spacing w:line="48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729" w:type="pct"/>
            <w:vAlign w:val="center"/>
            <w:textDirection w:val="lrTb"/>
            <w:noWrap w:val="false"/>
          </w:tcPr>
          <w:p>
            <w:pPr>
              <w:jc w:val="center"/>
              <w:spacing w:line="48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评审因素</w:t>
            </w:r>
            <w:r/>
          </w:p>
        </w:tc>
        <w:tc>
          <w:tcPr>
            <w:tcW w:w="3540" w:type="pct"/>
            <w:vAlign w:val="center"/>
            <w:textDirection w:val="lrTb"/>
            <w:noWrap w:val="false"/>
          </w:tcPr>
          <w:p>
            <w:pPr>
              <w:jc w:val="center"/>
              <w:spacing w:line="48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评审标准</w:t>
            </w:r>
            <w:r/>
          </w:p>
        </w:tc>
        <w:tc>
          <w:tcPr>
            <w:tcW w:w="389" w:type="pct"/>
            <w:vAlign w:val="center"/>
            <w:textDirection w:val="lrTb"/>
            <w:noWrap w:val="false"/>
          </w:tcPr>
          <w:p>
            <w:pPr>
              <w:jc w:val="center"/>
              <w:spacing w:line="48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r>
      <w:tr>
        <w:trPr>
          <w:jc w:val="center"/>
          <w:trHeight w:val="1447"/>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bCs/>
                <w:color w:val="auto"/>
                <w:highlight w:val="none"/>
              </w:rPr>
              <w:t xml:space="preserve">1</w:t>
            </w:r>
            <w:r/>
          </w:p>
        </w:tc>
        <w:tc>
          <w:tcPr>
            <w:tcW w:w="729" w:type="pct"/>
            <w:vAlign w:val="center"/>
            <w:textDirection w:val="lrTb"/>
            <w:noWrap w:val="false"/>
          </w:tcPr>
          <w:p>
            <w:pPr>
              <w:jc w:val="center"/>
              <w:spacing w:line="48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价格</w:t>
            </w:r>
            <w:r/>
          </w:p>
        </w:tc>
        <w:tc>
          <w:tcPr>
            <w:tcW w:w="3540" w:type="pct"/>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满足招标文件要求且投标价格最低的投标报价为评标基准价，其价格分为满分。其他供应商的价格分统一按照下列公式计算：</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w:t>
            </w:r>
            <w:r/>
          </w:p>
        </w:tc>
        <w:tc>
          <w:tcPr>
            <w:tcW w:w="389" w:type="pct"/>
            <w:vAlign w:val="center"/>
            <w:textDirection w:val="lrTb"/>
            <w:noWrap w:val="false"/>
          </w:tcPr>
          <w:p>
            <w:pPr>
              <w:jc w:val="center"/>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30</w:t>
            </w:r>
            <w:r/>
          </w:p>
        </w:tc>
      </w:tr>
      <w:tr>
        <w:trPr>
          <w:jc w:val="center"/>
          <w:trHeight w:val="667"/>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bCs/>
                <w:color w:val="auto"/>
                <w:highlight w:val="none"/>
              </w:rPr>
              <w:t xml:space="preserve">2.1</w:t>
            </w:r>
            <w:r/>
          </w:p>
        </w:tc>
        <w:tc>
          <w:tcPr>
            <w:tcW w:w="729" w:type="pct"/>
            <w:vAlign w:val="center"/>
            <w:vMerge w:val="restart"/>
            <w:textDirection w:val="lrTb"/>
            <w:noWrap w:val="false"/>
          </w:tcPr>
          <w:p>
            <w:pPr>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商务及技术响应</w:t>
            </w:r>
            <w:r/>
          </w:p>
        </w:tc>
        <w:tc>
          <w:tcPr>
            <w:tcW w:w="3540" w:type="pct"/>
            <w:vAlign w:val="center"/>
            <w:textDirection w:val="lrTb"/>
            <w:noWrap w:val="false"/>
          </w:tcPr>
          <w:p>
            <w:pPr>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设备商务及技术参数全部满足招标要求的得满分49分。在此基础上，招标文件中标注“★”的内容为实质性要求，有一项不符合的，作无效投标处理；</w:t>
            </w:r>
            <w:r/>
          </w:p>
          <w:p>
            <w:pPr>
              <w:spacing w:line="480" w:lineRule="exact"/>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标注</w:t>
            </w:r>
            <w:bookmarkStart w:id="220" w:name="OLE_LINK2"/>
            <w:r>
              <w:rPr>
                <w:rFonts w:hint="eastAsia" w:ascii="宋体" w:hAnsi="宋体" w:cs="宋体"/>
                <w:b/>
                <w:bCs/>
                <w:color w:val="auto"/>
                <w:szCs w:val="21"/>
                <w:highlight w:val="none"/>
                <w:lang w:bidi="ar"/>
              </w:rPr>
              <w:t xml:space="preserve">“▲”的内容为重要参数，每有一项负偏离扣</w:t>
            </w:r>
            <w:r>
              <w:rPr>
                <w:rFonts w:hint="eastAsia" w:ascii="宋体" w:hAnsi="宋体" w:cs="宋体"/>
                <w:b/>
                <w:bCs/>
                <w:color w:val="auto"/>
                <w:szCs w:val="21"/>
                <w:highlight w:val="none"/>
                <w:lang w:val="en-US" w:eastAsia="zh-CN" w:bidi="ar"/>
              </w:rPr>
              <w:t xml:space="preserve">2</w:t>
            </w:r>
            <w:r>
              <w:rPr>
                <w:rFonts w:hint="eastAsia" w:ascii="宋体" w:hAnsi="宋体" w:cs="宋体"/>
                <w:b/>
                <w:bCs/>
                <w:color w:val="auto"/>
                <w:szCs w:val="21"/>
                <w:highlight w:val="none"/>
                <w:lang w:bidi="ar"/>
              </w:rPr>
              <w:t xml:space="preserve">分；其他非重要参数负偏离的，每项扣</w:t>
            </w:r>
            <w:r>
              <w:rPr>
                <w:rFonts w:hint="eastAsia" w:ascii="宋体" w:hAnsi="宋体" w:cs="宋体"/>
                <w:b/>
                <w:bCs/>
                <w:color w:val="auto"/>
                <w:szCs w:val="21"/>
                <w:highlight w:val="none"/>
                <w:lang w:val="en-US" w:eastAsia="zh-CN" w:bidi="ar"/>
              </w:rPr>
              <w:t xml:space="preserve">0.26</w:t>
            </w:r>
            <w:r>
              <w:rPr>
                <w:rFonts w:hint="eastAsia" w:ascii="宋体" w:hAnsi="宋体" w:cs="宋体"/>
                <w:b/>
                <w:bCs/>
                <w:color w:val="auto"/>
                <w:szCs w:val="21"/>
                <w:highlight w:val="none"/>
                <w:lang w:bidi="ar"/>
              </w:rPr>
              <w:t xml:space="preserve">分，扣完为止，缺项漏项视为负偏离。</w:t>
            </w:r>
            <w:bookmarkEnd w:id="220"/>
            <w:r/>
            <w:r/>
          </w:p>
          <w:p>
            <w:pPr>
              <w:spacing w:line="48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所有对标注“★”和“▲”的技术内容的响应均应提供支撑资料，支撑材料类型第四章有规定的以规定为准，如无特别规定则为明确说明该技术内容的公开发行的产品彩页、产品说明书或第三方检测机构的检测报告，如为定制产品可提供承诺函（配置要求及商务要求中“★”参数除外），否则视为未实质性响应</w:t>
            </w:r>
            <w:r>
              <w:rPr>
                <w:rFonts w:hint="eastAsia" w:ascii="Arial" w:hAnsi="Arial" w:cs="Arial"/>
                <w:color w:val="auto"/>
                <w:szCs w:val="21"/>
                <w:highlight w:val="none"/>
              </w:rPr>
              <w:t xml:space="preserve">。 </w:t>
            </w:r>
            <w:r/>
          </w:p>
        </w:tc>
        <w:tc>
          <w:tcPr>
            <w:tcW w:w="389" w:type="pct"/>
            <w:vAlign w:val="center"/>
            <w:textDirection w:val="lrTb"/>
            <w:noWrap w:val="false"/>
          </w:tcPr>
          <w:p>
            <w:pPr>
              <w:jc w:val="center"/>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49</w:t>
            </w:r>
            <w:r/>
          </w:p>
        </w:tc>
      </w:tr>
      <w:tr>
        <w:trPr>
          <w:jc w:val="center"/>
          <w:trHeight w:val="700"/>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bCs/>
                <w:color w:val="auto"/>
                <w:highlight w:val="none"/>
              </w:rPr>
              <w:t xml:space="preserve">2.2</w:t>
            </w:r>
            <w:r/>
          </w:p>
        </w:tc>
        <w:tc>
          <w:tcPr>
            <w:tcW w:w="729" w:type="pct"/>
            <w:vAlign w:val="center"/>
            <w:vMerge w:val="continue"/>
            <w:textDirection w:val="lrTb"/>
            <w:noWrap w:val="false"/>
          </w:tcPr>
          <w:p>
            <w:pPr>
              <w:jc w:val="center"/>
              <w:spacing w:line="48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r>
            <w:r/>
          </w:p>
        </w:tc>
        <w:tc>
          <w:tcPr>
            <w:tcW w:w="3540" w:type="pct"/>
            <w:vAlign w:val="center"/>
            <w:textDirection w:val="lrTb"/>
            <w:noWrap w:val="false"/>
          </w:tcPr>
          <w:p>
            <w:pP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根据供应商</w:t>
            </w:r>
            <w:r>
              <w:rPr>
                <w:color w:val="auto"/>
                <w:szCs w:val="21"/>
                <w:highlight w:val="none"/>
              </w:rPr>
              <w:t xml:space="preserve">提供的产品的技术功能要求、</w:t>
            </w:r>
            <w:r>
              <w:rPr>
                <w:rFonts w:hint="eastAsia"/>
                <w:color w:val="auto"/>
                <w:szCs w:val="21"/>
                <w:highlight w:val="none"/>
              </w:rPr>
              <w:t xml:space="preserve">设计性</w:t>
            </w:r>
            <w:r>
              <w:rPr>
                <w:color w:val="auto"/>
                <w:szCs w:val="21"/>
                <w:highlight w:val="none"/>
              </w:rPr>
              <w:t xml:space="preserve">、</w:t>
            </w:r>
            <w:r>
              <w:rPr>
                <w:rFonts w:hint="eastAsia"/>
                <w:color w:val="auto"/>
                <w:szCs w:val="21"/>
                <w:highlight w:val="none"/>
              </w:rPr>
              <w:t xml:space="preserve">可靠性</w:t>
            </w:r>
            <w:r>
              <w:rPr>
                <w:rFonts w:hint="eastAsia" w:ascii="宋体" w:hAnsi="宋体" w:cs="宋体"/>
                <w:color w:val="auto"/>
                <w:szCs w:val="21"/>
                <w:highlight w:val="none"/>
              </w:rPr>
              <w:t xml:space="preserve">等进行打分</w:t>
            </w:r>
            <w:r/>
          </w:p>
          <w:p>
            <w:pP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w:t>
            </w:r>
            <w:r>
              <w:rPr>
                <w:rFonts w:hint="eastAsia" w:ascii="宋体" w:hAnsi="宋体" w:cs="宋体"/>
                <w:color w:val="auto"/>
                <w:szCs w:val="21"/>
                <w:highlight w:val="none"/>
                <w:lang w:bidi="ar"/>
              </w:rPr>
              <w:t xml:space="preserve">方案全面具体、内容翔实，产品设计先进、数据准确的得3分； </w:t>
            </w:r>
            <w:r/>
          </w:p>
          <w:p>
            <w:pP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w:t>
            </w:r>
            <w:r>
              <w:rPr>
                <w:rFonts w:hint="eastAsia" w:ascii="宋体" w:hAnsi="宋体" w:cs="宋体"/>
                <w:color w:val="auto"/>
                <w:szCs w:val="21"/>
                <w:highlight w:val="none"/>
                <w:lang w:bidi="ar"/>
              </w:rPr>
              <w:t xml:space="preserve">方案较为具体全面、内容完整，产品设计合理、数据准确的得2分；</w:t>
            </w:r>
            <w:r/>
          </w:p>
          <w:p>
            <w:pPr>
              <w:spacing w:line="48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rPr>
              <w:t xml:space="preserve">技术</w:t>
            </w:r>
            <w:r>
              <w:rPr>
                <w:rFonts w:hint="eastAsia" w:ascii="宋体" w:hAnsi="宋体" w:cs="宋体"/>
                <w:color w:val="auto"/>
                <w:szCs w:val="21"/>
                <w:highlight w:val="none"/>
                <w:lang w:bidi="ar"/>
              </w:rPr>
              <w:t xml:space="preserve">方案不全面、内容空泛，不能完全满足产品性能要求的得</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分；</w:t>
            </w:r>
            <w:r/>
          </w:p>
          <w:p>
            <w:pP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未在投标文件中提供方案或者提供的方案不可行的得0分。</w:t>
            </w:r>
            <w:r/>
          </w:p>
        </w:tc>
        <w:tc>
          <w:tcPr>
            <w:tcW w:w="389" w:type="pct"/>
            <w:vAlign w:val="center"/>
            <w:textDirection w:val="lrTb"/>
            <w:noWrap w:val="false"/>
          </w:tcPr>
          <w:p>
            <w:pPr>
              <w:jc w:val="center"/>
              <w:spacing w:line="480" w:lineRule="exact"/>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w:t>
            </w:r>
            <w:r/>
          </w:p>
        </w:tc>
      </w:tr>
      <w:tr>
        <w:trPr>
          <w:jc w:val="center"/>
          <w:trHeight w:val="668"/>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bCs/>
                <w:color w:val="auto"/>
                <w:highlight w:val="none"/>
              </w:rPr>
              <w:t xml:space="preserve">3.1</w:t>
            </w:r>
            <w:r/>
          </w:p>
        </w:tc>
        <w:tc>
          <w:tcPr>
            <w:tcW w:w="729" w:type="pct"/>
            <w:vAlign w:val="center"/>
            <w:vMerge w:val="restart"/>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售后服务</w:t>
            </w:r>
            <w:r/>
          </w:p>
        </w:tc>
        <w:tc>
          <w:tcPr>
            <w:tcW w:w="3540" w:type="pct"/>
            <w:vAlign w:val="center"/>
            <w:textDirection w:val="lrTb"/>
            <w:noWrap w:val="false"/>
          </w:tcPr>
          <w:p>
            <w:pPr>
              <w:jc w:val="left"/>
              <w:spacing w:line="48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项目整体及所有设备</w:t>
            </w:r>
            <w:r>
              <w:rPr>
                <w:rFonts w:hint="eastAsia" w:ascii="宋体" w:hAnsi="宋体" w:cs="宋体"/>
                <w:color w:val="auto"/>
                <w:szCs w:val="21"/>
                <w:highlight w:val="none"/>
              </w:rPr>
              <w:t xml:space="preserve">满足招标文件免费质保期要求的基础上免费质保每增加1年加0.5分，本项最高得1分。增加的质保需提供制造厂商出具的售后服务承诺书原件（若投标文件中出现前后不一致的情况，以最低免费质保期作为评分依据）。</w:t>
            </w:r>
            <w:r/>
          </w:p>
        </w:tc>
        <w:tc>
          <w:tcPr>
            <w:tcW w:w="389" w:type="pct"/>
            <w:vAlign w:val="center"/>
            <w:textDirection w:val="lrTb"/>
            <w:noWrap w:val="false"/>
          </w:tcPr>
          <w:p>
            <w:pPr>
              <w:jc w:val="center"/>
              <w:spacing w:line="4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r>
      <w:tr>
        <w:trPr>
          <w:jc w:val="center"/>
          <w:trHeight w:val="970"/>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bCs/>
                <w:color w:val="auto"/>
                <w:highlight w:val="none"/>
              </w:rPr>
              <w:t xml:space="preserve">3.2</w:t>
            </w:r>
            <w:r/>
          </w:p>
        </w:tc>
        <w:tc>
          <w:tcPr>
            <w:tcW w:w="729" w:type="pct"/>
            <w:vAlign w:val="center"/>
            <w:vMerge w:val="continue"/>
            <w:textDirection w:val="lrTb"/>
            <w:noWrap w:val="false"/>
          </w:tcPr>
          <w:p>
            <w:pPr>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W w:w="3540" w:type="pct"/>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根据投标人提供的售后服务方案(包括</w:t>
            </w:r>
            <w:r>
              <w:rPr>
                <w:rFonts w:ascii="宋体" w:hAnsi="宋体" w:cs="宋体"/>
                <w:color w:val="auto"/>
                <w:szCs w:val="21"/>
                <w:highlight w:val="none"/>
              </w:rPr>
              <w:t xml:space="preserve">①</w:t>
            </w:r>
            <w:r>
              <w:rPr>
                <w:rFonts w:hint="eastAsia" w:ascii="宋体" w:hAnsi="宋体" w:cs="宋体"/>
                <w:color w:val="auto"/>
                <w:szCs w:val="21"/>
                <w:highlight w:val="none"/>
              </w:rPr>
              <w:t xml:space="preserve">响应时间</w:t>
            </w:r>
            <w:r>
              <w:rPr>
                <w:rFonts w:ascii="宋体" w:hAnsi="宋体" w:cs="宋体"/>
                <w:color w:val="auto"/>
                <w:szCs w:val="21"/>
                <w:highlight w:val="none"/>
              </w:rPr>
              <w:t xml:space="preserve">②</w:t>
            </w:r>
            <w:r>
              <w:rPr>
                <w:rFonts w:hint="eastAsia" w:ascii="宋体" w:hAnsi="宋体" w:cs="宋体"/>
                <w:color w:val="auto"/>
                <w:szCs w:val="21"/>
                <w:highlight w:val="none"/>
              </w:rPr>
              <w:t xml:space="preserve">回访巡检方案</w:t>
            </w:r>
            <w:r>
              <w:rPr>
                <w:rFonts w:ascii="宋体" w:hAnsi="宋体" w:cs="宋体"/>
                <w:color w:val="auto"/>
                <w:szCs w:val="21"/>
                <w:highlight w:val="none"/>
              </w:rPr>
              <w:t xml:space="preserve">③</w:t>
            </w:r>
            <w:r>
              <w:rPr>
                <w:rFonts w:hint="eastAsia" w:ascii="宋体" w:hAnsi="宋体" w:cs="宋体"/>
                <w:color w:val="auto"/>
                <w:szCs w:val="21"/>
                <w:highlight w:val="none"/>
              </w:rPr>
              <w:t xml:space="preserve">故障解决措施④技术人员保障⑤备品配件价格等方面)、服务方案(包括⑥服务网点、维修网点设置情况以及⑦技术人员安排情况等方面)等内容综合评审:</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1)方案包含的要点齐全无缺漏项、内容与要点完全相符、每个要点均有展开详细的阐述且能够适用于本项目，得6分；</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2)方案所包含的要点有一处缺漏或基本能够适用于本项目，得3分；</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3)方案所包含的要点有两处及以上缺漏或基本适用于本项目，但针对性不足，得1分；</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4)未提供服务方案的不得分。</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（缺漏或不满足指:与实际需求不符、套用其他项目方案、有规范性或常识性错误、存在无关的事项等任意一种情形)</w:t>
            </w:r>
            <w:r/>
          </w:p>
        </w:tc>
        <w:tc>
          <w:tcPr>
            <w:tcW w:w="389" w:type="pct"/>
            <w:vAlign w:val="center"/>
            <w:textDirection w:val="lrTb"/>
            <w:noWrap w:val="false"/>
          </w:tcPr>
          <w:p>
            <w:pPr>
              <w:jc w:val="center"/>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p>
        </w:tc>
      </w:tr>
      <w:tr>
        <w:trPr>
          <w:jc w:val="center"/>
          <w:trHeight w:val="1151"/>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bCs/>
                <w:color w:val="auto"/>
                <w:highlight w:val="none"/>
              </w:rPr>
              <w:t xml:space="preserve">4</w:t>
            </w:r>
            <w:r/>
          </w:p>
        </w:tc>
        <w:tc>
          <w:tcPr>
            <w:tcW w:w="729" w:type="pct"/>
            <w:vAlign w:val="center"/>
            <w:textDirection w:val="lrTb"/>
            <w:noWrap w:val="false"/>
          </w:tcPr>
          <w:p>
            <w:pP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实施方案</w:t>
            </w:r>
            <w:r/>
          </w:p>
          <w:p>
            <w:pPr>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（0-8分）</w:t>
            </w:r>
            <w:r/>
          </w:p>
        </w:tc>
        <w:tc>
          <w:tcPr>
            <w:tcW w:w="3540" w:type="pct"/>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根据投标人提供的项目实施方案（包括</w:t>
            </w:r>
            <w:r>
              <w:rPr>
                <w:rFonts w:ascii="宋体" w:hAnsi="宋体" w:cs="宋体"/>
                <w:color w:val="auto"/>
                <w:szCs w:val="21"/>
                <w:highlight w:val="none"/>
              </w:rPr>
              <w:t xml:space="preserve">①</w:t>
            </w:r>
            <w:r>
              <w:rPr>
                <w:rFonts w:hint="eastAsia" w:ascii="宋体" w:hAnsi="宋体" w:cs="宋体"/>
                <w:color w:val="auto"/>
                <w:szCs w:val="21"/>
                <w:highlight w:val="none"/>
              </w:rPr>
              <w:t xml:space="preserve">供货周期及进度计划</w:t>
            </w:r>
            <w:r>
              <w:rPr>
                <w:rFonts w:ascii="宋体" w:hAnsi="宋体" w:cs="宋体"/>
                <w:color w:val="auto"/>
                <w:szCs w:val="21"/>
                <w:highlight w:val="none"/>
              </w:rPr>
              <w:t xml:space="preserve">②</w:t>
            </w:r>
            <w:r>
              <w:rPr>
                <w:rFonts w:hint="eastAsia" w:ascii="宋体" w:hAnsi="宋体" w:cs="宋体"/>
                <w:color w:val="auto"/>
                <w:szCs w:val="21"/>
                <w:highlight w:val="none"/>
              </w:rPr>
              <w:t xml:space="preserve">进度保证措施③安装调试方案）等内容综合评审:</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1)方案包含的要点齐全无缺漏项、内容与要点完全相符、每个要点均有展开详细的阐述且能够适用于本项目，得8分；</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2)方案所包含的要点有一处缺漏或不满足但基本能够适用于本项目，得5分；</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3)方案所包含的要点有两处及以上缺漏或不满足但基本针对性不足，得2分；</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4)未提供实施方案的不得分。</w:t>
            </w:r>
            <w:r/>
          </w:p>
          <w:p>
            <w:pPr>
              <w:spacing w:line="480" w:lineRule="exact"/>
              <w:rPr>
                <w:rFonts w:hint="eastAsia" w:ascii="宋体" w:hAnsi="宋体" w:cs="宋体"/>
                <w:color w:val="auto"/>
                <w:szCs w:val="22"/>
                <w:highlight w:val="none"/>
              </w:rPr>
            </w:pPr>
            <w:r>
              <w:rPr>
                <w:rFonts w:hint="eastAsia" w:ascii="宋体" w:hAnsi="宋体" w:cs="宋体"/>
                <w:color w:val="auto"/>
                <w:szCs w:val="21"/>
                <w:highlight w:val="none"/>
              </w:rPr>
              <w:t xml:space="preserve">（缺漏或不满足指:与实际需求不符、套用其他项目方案、有规范性或常识性错误、存在无关的事项等任意一种情形)</w:t>
            </w:r>
            <w:r/>
          </w:p>
        </w:tc>
        <w:tc>
          <w:tcPr>
            <w:tcW w:w="389" w:type="pct"/>
            <w:vAlign w:val="center"/>
            <w:textDirection w:val="lrTb"/>
            <w:noWrap w:val="false"/>
          </w:tcPr>
          <w:p>
            <w:pPr>
              <w:jc w:val="center"/>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8</w:t>
            </w:r>
            <w:r/>
          </w:p>
        </w:tc>
      </w:tr>
      <w:tr>
        <w:trPr>
          <w:jc w:val="center"/>
          <w:trHeight w:val="554"/>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color w:val="auto"/>
                <w:szCs w:val="21"/>
                <w:highlight w:val="none"/>
                <w:lang w:bidi="ar"/>
              </w:rPr>
              <w:t xml:space="preserve">5</w:t>
            </w:r>
            <w:r/>
          </w:p>
        </w:tc>
        <w:tc>
          <w:tcPr>
            <w:tcW w:w="729" w:type="pct"/>
            <w:vAlign w:val="center"/>
            <w:textDirection w:val="lrTb"/>
            <w:noWrap w:val="false"/>
          </w:tcPr>
          <w:p>
            <w:pPr>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业绩</w:t>
            </w:r>
            <w:r/>
          </w:p>
          <w:p>
            <w:pPr>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（0-2分）</w:t>
            </w:r>
            <w:r/>
          </w:p>
        </w:tc>
        <w:tc>
          <w:tcPr>
            <w:tcW w:w="3540" w:type="pct"/>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2023</w:t>
            </w:r>
            <w:r>
              <w:rPr>
                <w:rFonts w:hint="eastAsia" w:ascii="宋体" w:hAnsi="宋体" w:cs="宋体"/>
                <w:color w:val="auto"/>
                <w:szCs w:val="21"/>
                <w:highlight w:val="none"/>
                <w:lang w:bidi="ar"/>
              </w:rPr>
              <w:t xml:space="preserve">年9月</w:t>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日至今供应商有过</w:t>
            </w:r>
            <w:r>
              <w:rPr>
                <w:rFonts w:hint="eastAsia" w:ascii="宋体" w:hAnsi="宋体" w:cs="宋体"/>
                <w:bCs/>
                <w:color w:val="auto"/>
                <w:szCs w:val="21"/>
                <w:highlight w:val="none"/>
                <w:lang w:bidi="ar"/>
              </w:rPr>
              <w:t xml:space="preserve">类似项目</w:t>
            </w:r>
            <w:r>
              <w:rPr>
                <w:rFonts w:hint="eastAsia" w:ascii="宋体" w:hAnsi="宋体" w:cs="宋体"/>
                <w:color w:val="auto"/>
                <w:szCs w:val="21"/>
                <w:highlight w:val="none"/>
                <w:lang w:bidi="ar"/>
              </w:rPr>
              <w:t xml:space="preserve">成功案例的（成功案例中的产品型号须与所投产品型号一致）每提供一个得</w:t>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分，最高2分。</w:t>
            </w:r>
            <w:r/>
          </w:p>
          <w:p>
            <w:pPr>
              <w:spacing w:line="480" w:lineRule="exact"/>
              <w:rPr>
                <w:color w:val="auto"/>
                <w:highlight w:val="none"/>
              </w:rPr>
            </w:pPr>
            <w:r>
              <w:rPr>
                <w:rFonts w:hint="eastAsia" w:ascii="宋体" w:hAnsi="宋体" w:cs="宋体"/>
                <w:color w:val="auto"/>
                <w:szCs w:val="21"/>
                <w:highlight w:val="none"/>
                <w:lang w:bidi="ar"/>
              </w:rPr>
              <w:t xml:space="preserve">注：提供合同复印件，原件备查。</w:t>
            </w:r>
            <w:r/>
          </w:p>
        </w:tc>
        <w:tc>
          <w:tcPr>
            <w:tcW w:w="389" w:type="pct"/>
            <w:vAlign w:val="center"/>
            <w:textDirection w:val="lrTb"/>
            <w:noWrap w:val="false"/>
          </w:tcPr>
          <w:p>
            <w:pPr>
              <w:jc w:val="center"/>
              <w:spacing w:line="480" w:lineRule="exact"/>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w:t>
            </w:r>
            <w:r/>
          </w:p>
        </w:tc>
      </w:tr>
      <w:tr>
        <w:trPr>
          <w:jc w:val="center"/>
          <w:trHeight w:val="633"/>
        </w:trPr>
        <w:tc>
          <w:tcPr>
            <w:tcW w:w="340" w:type="pct"/>
            <w:vAlign w:val="center"/>
            <w:textDirection w:val="lrTb"/>
            <w:noWrap w:val="false"/>
          </w:tcPr>
          <w:p>
            <w:pPr>
              <w:jc w:val="center"/>
              <w:spacing w:line="480" w:lineRule="exact"/>
              <w:rPr>
                <w:rFonts w:hint="eastAsia" w:ascii="宋体" w:hAnsi="宋体" w:cs="宋体"/>
                <w:b/>
                <w:bCs/>
                <w:color w:val="auto"/>
                <w:highlight w:val="none"/>
              </w:rPr>
            </w:pPr>
            <w:r>
              <w:rPr>
                <w:rFonts w:hint="eastAsia" w:ascii="宋体" w:hAnsi="宋体" w:cs="宋体"/>
                <w:b/>
                <w:bCs/>
                <w:color w:val="auto"/>
                <w:highlight w:val="none"/>
              </w:rPr>
              <w:t xml:space="preserve">6</w:t>
            </w:r>
            <w:r/>
          </w:p>
        </w:tc>
        <w:tc>
          <w:tcPr>
            <w:tcW w:w="729" w:type="pct"/>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国家政策导向（0-</w:t>
            </w:r>
            <w:r>
              <w:rPr>
                <w:rFonts w:ascii="宋体" w:hAnsi="宋体" w:cs="宋体"/>
                <w:b/>
                <w:color w:val="auto"/>
                <w:szCs w:val="21"/>
                <w:highlight w:val="none"/>
              </w:rPr>
              <w:t xml:space="preserve">1</w:t>
            </w:r>
            <w:r>
              <w:rPr>
                <w:rFonts w:hint="eastAsia" w:ascii="宋体" w:hAnsi="宋体" w:cs="宋体"/>
                <w:b/>
                <w:color w:val="auto"/>
                <w:szCs w:val="21"/>
                <w:highlight w:val="none"/>
              </w:rPr>
              <w:t xml:space="preserve">分）</w:t>
            </w:r>
            <w:r/>
          </w:p>
        </w:tc>
        <w:tc>
          <w:tcPr>
            <w:tcW w:w="3540" w:type="pct"/>
            <w:vAlign w:val="center"/>
            <w:textDirection w:val="lrTb"/>
            <w:noWrap w:val="false"/>
          </w:tcPr>
          <w:p>
            <w:pPr>
              <w:numPr>
                <w:ilvl w:val="0"/>
                <w:numId w:val="2"/>
              </w:num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投标产品属于财政部、生态环境部公布的《环境标志产品政府采购品目清单》内的产品且具有国家确定的认证机构出具的、处于有效期之内的环境标志产品认证证书的，有得0.5分</w:t>
            </w:r>
            <w:r>
              <w:rPr>
                <w:rFonts w:ascii="宋体" w:hAnsi="宋体" w:cs="宋体"/>
                <w:color w:val="auto"/>
                <w:szCs w:val="21"/>
                <w:highlight w:val="none"/>
              </w:rPr>
              <w:t xml:space="preserve">，没有不得分</w:t>
            </w:r>
            <w:r>
              <w:rPr>
                <w:rFonts w:hint="eastAsia" w:ascii="宋体" w:hAnsi="宋体" w:cs="宋体"/>
                <w:color w:val="auto"/>
                <w:szCs w:val="21"/>
                <w:highlight w:val="none"/>
              </w:rPr>
              <w:t xml:space="preserve">。提供认证证书复印件，否则不得分。</w:t>
            </w:r>
            <w:r/>
          </w:p>
          <w:p>
            <w:pPr>
              <w:numPr>
                <w:ilvl w:val="0"/>
                <w:numId w:val="2"/>
              </w:num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投标产品属于财政部、发展改革委公布的《节能产品政府采购品目清单》内的产品且具有国家确定的认证机构出具的、处于有效期之内的节能产品认证证书的，有得0.5分</w:t>
            </w:r>
            <w:r>
              <w:rPr>
                <w:rFonts w:ascii="宋体" w:hAnsi="宋体" w:cs="宋体"/>
                <w:color w:val="auto"/>
                <w:szCs w:val="21"/>
                <w:highlight w:val="none"/>
              </w:rPr>
              <w:t xml:space="preserve">，没有不得分</w:t>
            </w:r>
            <w:r>
              <w:rPr>
                <w:rFonts w:hint="eastAsia" w:ascii="宋体" w:hAnsi="宋体" w:cs="宋体"/>
                <w:color w:val="auto"/>
                <w:szCs w:val="21"/>
                <w:highlight w:val="none"/>
              </w:rPr>
              <w:t xml:space="preserve">。提供认证证书复印件，否则不得分。</w:t>
            </w:r>
            <w:r/>
          </w:p>
          <w:p>
            <w:pPr>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特别说明：供应商需提供环境标志产品证书/节能产品证书并标识出产品型号，如未提供，将不予认可。</w:t>
            </w:r>
            <w:r/>
          </w:p>
        </w:tc>
        <w:tc>
          <w:tcPr>
            <w:tcW w:w="389" w:type="pct"/>
            <w:vAlign w:val="center"/>
            <w:textDirection w:val="lrTb"/>
            <w:noWrap w:val="false"/>
          </w:tcPr>
          <w:p>
            <w:pPr>
              <w:jc w:val="center"/>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r>
    </w:tbl>
    <w:p>
      <w:pPr>
        <w:jc w:val="center"/>
        <w:spacing w:line="440" w:lineRule="exact"/>
        <w:rPr>
          <w:b/>
          <w:sz w:val="28"/>
          <w:szCs w:val="28"/>
        </w:rPr>
        <w:outlineLvl w:val="0"/>
      </w:pPr>
      <w:r>
        <w:rPr>
          <w:b/>
          <w:sz w:val="28"/>
          <w:szCs w:val="28"/>
        </w:rPr>
        <w:br w:type="page" w:clear="all"/>
      </w:r>
      <w:bookmarkStart w:id="221" w:name="_Toc17106"/>
      <w:r/>
      <w:bookmarkStart w:id="222" w:name="_Toc252"/>
      <w:r/>
      <w:bookmarkStart w:id="223" w:name="_Toc1950"/>
      <w:r>
        <w:rPr>
          <w:b/>
          <w:sz w:val="28"/>
          <w:szCs w:val="28"/>
        </w:rPr>
        <w:t xml:space="preserve">第四章 招标</w:t>
      </w:r>
      <w:bookmarkEnd w:id="221"/>
      <w:r/>
      <w:bookmarkEnd w:id="222"/>
      <w:r>
        <w:rPr>
          <w:b/>
          <w:sz w:val="28"/>
          <w:szCs w:val="28"/>
        </w:rPr>
        <w:t xml:space="preserve">技术规格及要求</w:t>
      </w:r>
      <w:bookmarkEnd w:id="223"/>
      <w:r/>
      <w:r/>
    </w:p>
    <w:p>
      <w:pPr>
        <w:spacing w:line="440" w:lineRule="exact"/>
        <w:rPr>
          <w:rFonts w:hint="eastAsia" w:ascii="宋体" w:hAnsi="宋体" w:cs="宋体"/>
          <w:b/>
          <w:bCs/>
          <w:szCs w:val="21"/>
        </w:rPr>
        <w:outlineLvl w:val="1"/>
      </w:pPr>
      <w:r/>
      <w:bookmarkStart w:id="224" w:name="_Toc13314"/>
      <w:r/>
      <w:bookmarkStart w:id="225" w:name="_Toc30561"/>
      <w:r/>
      <w:bookmarkStart w:id="226" w:name="_Toc7432"/>
      <w:r/>
      <w:bookmarkStart w:id="227" w:name="_Toc2516"/>
      <w:r/>
      <w:bookmarkStart w:id="228" w:name="_Toc19691"/>
      <w:r>
        <w:rPr>
          <w:rFonts w:hint="eastAsia" w:ascii="宋体" w:hAnsi="宋体" w:cs="宋体"/>
          <w:b/>
          <w:bCs/>
          <w:szCs w:val="21"/>
        </w:rPr>
        <w:t xml:space="preserve">一、采购项目概况</w:t>
      </w:r>
      <w:bookmarkEnd w:id="224"/>
      <w:r/>
      <w:bookmarkEnd w:id="225"/>
      <w:r/>
      <w:bookmarkEnd w:id="226"/>
      <w:r/>
      <w:r/>
    </w:p>
    <w:p>
      <w:pPr>
        <w:ind w:firstLine="420"/>
        <w:spacing w:line="480" w:lineRule="exact"/>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JSZC-320000-SMDY-G2026-0090</w:t>
      </w:r>
      <w:r>
        <w:rPr>
          <w:rFonts w:hint="eastAsia" w:ascii="宋体" w:hAnsi="宋体" w:cs="宋体"/>
          <w:szCs w:val="21"/>
        </w:rPr>
        <w:t xml:space="preserve">（2640SUMEC/ZWGG2167）</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鸭肉质量安全智能检测与品质提升技术示范（一）</w:t>
      </w:r>
      <w:r/>
    </w:p>
    <w:p>
      <w:pPr>
        <w:ind w:firstLine="420"/>
        <w:spacing w:line="480" w:lineRule="exact"/>
        <w:rPr>
          <w:rFonts w:hint="eastAsia" w:ascii="宋体" w:hAnsi="宋体" w:cs="宋体"/>
          <w:szCs w:val="21"/>
        </w:rPr>
      </w:pPr>
      <w:r>
        <w:rPr>
          <w:rFonts w:hint="eastAsia" w:ascii="宋体" w:hAnsi="宋体" w:cs="宋体"/>
          <w:szCs w:val="21"/>
        </w:rPr>
        <w:t xml:space="preserve">3.预算金额：人民币164万元</w:t>
      </w:r>
      <w:r/>
    </w:p>
    <w:p>
      <w:pPr>
        <w:ind w:firstLine="420"/>
        <w:spacing w:line="480" w:lineRule="exact"/>
        <w:rPr>
          <w:rFonts w:hint="eastAsia" w:ascii="宋体" w:hAnsi="宋体" w:cs="宋体"/>
          <w:szCs w:val="21"/>
        </w:rPr>
      </w:pPr>
      <w:r>
        <w:rPr>
          <w:rFonts w:hint="eastAsia" w:ascii="宋体" w:hAnsi="宋体" w:cs="宋体"/>
          <w:szCs w:val="21"/>
        </w:rPr>
        <w:t xml:space="preserve">4.最高限价：详见采购需求，超过对应品目最高限价的作无效投标处理</w:t>
      </w:r>
      <w:r/>
    </w:p>
    <w:p>
      <w:pPr>
        <w:ind w:firstLine="420"/>
        <w:spacing w:line="480" w:lineRule="exact"/>
        <w:rPr>
          <w:rFonts w:hint="eastAsia" w:ascii="宋体" w:hAnsi="宋体" w:cs="宋体"/>
          <w:szCs w:val="21"/>
        </w:rPr>
      </w:pPr>
      <w:r>
        <w:rPr>
          <w:rFonts w:hint="eastAsia" w:ascii="宋体" w:hAnsi="宋体" w:cs="宋体"/>
          <w:szCs w:val="21"/>
        </w:rPr>
        <w:t xml:space="preserve">5.采购需求：</w:t>
      </w:r>
      <w:r/>
    </w:p>
    <w:tbl>
      <w:tblPr>
        <w:tblStyle w:val="1271"/>
        <w:tblW w:w="49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171"/>
        <w:gridCol w:w="1181"/>
        <w:gridCol w:w="1754"/>
        <w:gridCol w:w="1522"/>
        <w:gridCol w:w="2319"/>
      </w:tblGrid>
      <w:tr>
        <w:trPr>
          <w:trHeight w:val="776"/>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品目号</w:t>
            </w:r>
            <w:r/>
          </w:p>
        </w:tc>
        <w:tc>
          <w:tcPr>
            <w:tcW w:w="1103"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产品名称</w:t>
            </w:r>
            <w:r/>
          </w:p>
        </w:tc>
        <w:tc>
          <w:tcPr>
            <w:tcW w:w="600" w:type="pct"/>
            <w:vAlign w:val="center"/>
            <w:textDirection w:val="lrTb"/>
            <w:noWrap w:val="false"/>
          </w:tcPr>
          <w:p>
            <w:pPr>
              <w:jc w:val="center"/>
              <w:spacing w:line="480" w:lineRule="exact"/>
              <w:rPr>
                <w:rFonts w:hint="eastAsia" w:ascii="宋体" w:hAnsi="宋体" w:cs="宋体"/>
                <w:sz w:val="20"/>
                <w:lang w:bidi="ar"/>
              </w:rPr>
            </w:pPr>
            <w:r>
              <w:rPr>
                <w:rFonts w:hint="eastAsia" w:ascii="宋体" w:hAnsi="宋体" w:cs="宋体"/>
                <w:sz w:val="20"/>
                <w:lang w:bidi="ar"/>
              </w:rPr>
              <w:t xml:space="preserve">数量</w:t>
            </w:r>
            <w:r/>
          </w:p>
          <w:p>
            <w:pPr>
              <w:jc w:val="center"/>
              <w:spacing w:line="480" w:lineRule="exact"/>
              <w:rPr>
                <w:rFonts w:hint="eastAsia" w:ascii="宋体" w:hAnsi="宋体" w:cs="宋体"/>
              </w:rPr>
            </w:pPr>
            <w:r>
              <w:rPr>
                <w:rFonts w:hint="eastAsia" w:ascii="宋体" w:hAnsi="宋体" w:cs="宋体"/>
                <w:sz w:val="20"/>
                <w:lang w:bidi="ar"/>
              </w:rPr>
              <w:t xml:space="preserve">（台/套）</w:t>
            </w:r>
            <w:r/>
          </w:p>
        </w:tc>
        <w:tc>
          <w:tcPr>
            <w:tcW w:w="891" w:type="pct"/>
            <w:vAlign w:val="center"/>
            <w:textDirection w:val="lrTb"/>
            <w:noWrap w:val="false"/>
          </w:tcPr>
          <w:p>
            <w:pPr>
              <w:jc w:val="center"/>
              <w:spacing w:line="480" w:lineRule="exact"/>
              <w:rPr>
                <w:sz w:val="20"/>
                <w:szCs w:val="18"/>
              </w:rPr>
            </w:pPr>
            <w:r>
              <w:rPr>
                <w:rFonts w:hint="eastAsia"/>
                <w:sz w:val="20"/>
                <w:szCs w:val="18"/>
              </w:rPr>
              <w:t xml:space="preserve">最高限价</w:t>
            </w:r>
            <w:r/>
          </w:p>
          <w:p>
            <w:pPr>
              <w:jc w:val="center"/>
              <w:spacing w:line="480" w:lineRule="exact"/>
              <w:rPr>
                <w:rFonts w:hint="eastAsia" w:ascii="宋体" w:hAnsi="宋体" w:cs="宋体"/>
              </w:rPr>
            </w:pPr>
            <w:r>
              <w:rPr>
                <w:rFonts w:hint="eastAsia"/>
                <w:sz w:val="18"/>
                <w:szCs w:val="16"/>
              </w:rPr>
              <w:t xml:space="preserve">（万元/</w:t>
            </w:r>
            <w:r>
              <w:rPr>
                <w:rFonts w:hint="eastAsia" w:ascii="宋体" w:hAnsi="宋体" w:cs="宋体"/>
                <w:sz w:val="18"/>
                <w:szCs w:val="18"/>
                <w:lang w:bidi="ar"/>
              </w:rPr>
              <w:t xml:space="preserve">台</w:t>
            </w:r>
            <w:r>
              <w:rPr>
                <w:rFonts w:hint="eastAsia"/>
                <w:sz w:val="18"/>
                <w:szCs w:val="16"/>
              </w:rPr>
              <w:t xml:space="preserve">/</w:t>
            </w:r>
            <w:r>
              <w:rPr>
                <w:rFonts w:hint="eastAsia" w:ascii="宋体" w:hAnsi="宋体" w:cs="宋体"/>
                <w:sz w:val="18"/>
                <w:szCs w:val="18"/>
                <w:lang w:bidi="ar"/>
              </w:rPr>
              <w:t xml:space="preserve">套</w:t>
            </w:r>
            <w:r>
              <w:rPr>
                <w:rFonts w:hint="eastAsia"/>
                <w:sz w:val="18"/>
                <w:szCs w:val="16"/>
              </w:rPr>
              <w:t xml:space="preserve">）</w:t>
            </w:r>
            <w:r/>
          </w:p>
        </w:tc>
        <w:tc>
          <w:tcPr>
            <w:tcW w:w="773"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是否接受</w:t>
            </w:r>
            <w:r/>
          </w:p>
          <w:p>
            <w:pPr>
              <w:jc w:val="center"/>
              <w:spacing w:line="480" w:lineRule="exact"/>
              <w:rPr>
                <w:rFonts w:hint="eastAsia" w:ascii="宋体" w:hAnsi="宋体" w:cs="宋体"/>
              </w:rPr>
            </w:pPr>
            <w:r>
              <w:rPr>
                <w:rFonts w:hint="eastAsia" w:ascii="宋体" w:hAnsi="宋体" w:cs="宋体"/>
              </w:rPr>
              <w:t xml:space="preserve">进口产品投标</w:t>
            </w:r>
            <w:r/>
          </w:p>
        </w:tc>
        <w:tc>
          <w:tcPr>
            <w:tcW w:w="1178"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合同履行期限</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1</w:t>
            </w:r>
            <w:r/>
          </w:p>
        </w:tc>
        <w:tc>
          <w:tcPr>
            <w:tcW w:w="1103" w:type="pct"/>
            <w:vAlign w:val="center"/>
            <w:textDirection w:val="lrTb"/>
            <w:noWrap w:val="false"/>
          </w:tcPr>
          <w:p>
            <w:pPr>
              <w:jc w:val="center"/>
              <w:spacing w:line="480" w:lineRule="exact"/>
              <w:widowControl/>
              <w:rPr>
                <w:rFonts w:hint="eastAsia" w:ascii="宋体" w:hAnsi="宋体" w:cs="宋体"/>
                <w:szCs w:val="21"/>
              </w:rPr>
            </w:pPr>
            <w:r>
              <w:rPr>
                <w:rFonts w:hint="eastAsia" w:ascii="宋体" w:hAnsi="宋体" w:cs="宋体"/>
                <w:szCs w:val="21"/>
              </w:rPr>
              <w:t xml:space="preserve">蛋白检测分析仪</w:t>
            </w:r>
            <w:r/>
          </w:p>
          <w:p>
            <w:pPr>
              <w:jc w:val="center"/>
              <w:spacing w:line="480" w:lineRule="exact"/>
              <w:widowControl/>
              <w:rPr>
                <w:rFonts w:hint="eastAsia" w:ascii="宋体" w:hAnsi="宋体" w:cs="宋体"/>
              </w:rPr>
            </w:pPr>
            <w:r>
              <w:rPr>
                <w:rFonts w:hint="eastAsia" w:ascii="宋体" w:hAnsi="宋体" w:cs="宋体"/>
                <w:b/>
                <w:bCs/>
                <w:szCs w:val="21"/>
              </w:rPr>
              <w:t xml:space="preserve">（核心产品）</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54.00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2</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便携式电子鼻</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48.00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3</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多功能酶标仪</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44.00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4</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低温离心机</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12.00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r>
        <w:trPr>
          <w:trHeight w:val="732"/>
        </w:trPr>
        <w:tc>
          <w:tcPr>
            <w:tcW w:w="452" w:type="pct"/>
            <w:vAlign w:val="center"/>
            <w:textDirection w:val="lrTb"/>
            <w:noWrap w:val="false"/>
          </w:tcPr>
          <w:p>
            <w:pPr>
              <w:jc w:val="center"/>
              <w:spacing w:line="480" w:lineRule="exact"/>
              <w:rPr>
                <w:rFonts w:hint="eastAsia" w:ascii="宋体" w:hAnsi="宋体" w:cs="宋体"/>
              </w:rPr>
            </w:pPr>
            <w:r>
              <w:rPr>
                <w:rFonts w:hint="eastAsia" w:ascii="宋体" w:hAnsi="宋体" w:cs="宋体"/>
              </w:rPr>
              <w:t xml:space="preserve">5</w:t>
            </w:r>
            <w:r/>
          </w:p>
        </w:tc>
        <w:tc>
          <w:tcPr>
            <w:tcW w:w="1103" w:type="pct"/>
            <w:vAlign w:val="center"/>
            <w:textDirection w:val="lrTb"/>
            <w:noWrap w:val="false"/>
          </w:tcPr>
          <w:p>
            <w:pPr>
              <w:jc w:val="center"/>
              <w:spacing w:line="480" w:lineRule="exact"/>
              <w:rPr>
                <w:color w:val="000000"/>
              </w:rPr>
            </w:pPr>
            <w:r>
              <w:rPr>
                <w:rFonts w:hint="eastAsia" w:ascii="宋体" w:hAnsi="宋体" w:cs="宋体"/>
                <w:color w:val="000000"/>
                <w:szCs w:val="21"/>
              </w:rPr>
              <w:t xml:space="preserve">色差仪</w:t>
            </w:r>
            <w:r/>
          </w:p>
        </w:tc>
        <w:tc>
          <w:tcPr>
            <w:tcW w:w="600"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1</w:t>
            </w:r>
            <w:r/>
          </w:p>
        </w:tc>
        <w:tc>
          <w:tcPr>
            <w:tcW w:w="891" w:type="pct"/>
            <w:vAlign w:val="center"/>
            <w:textDirection w:val="lrTb"/>
            <w:noWrap w:val="false"/>
          </w:tcPr>
          <w:p>
            <w:pPr>
              <w:jc w:val="center"/>
              <w:spacing w:line="480" w:lineRule="exact"/>
              <w:rPr>
                <w:rFonts w:hint="eastAsia" w:ascii="宋体" w:hAnsi="宋体" w:cs="宋体"/>
              </w:rPr>
            </w:pPr>
            <w:r>
              <w:rPr>
                <w:rFonts w:hint="eastAsia" w:ascii="宋体" w:hAnsi="宋体" w:cs="宋体"/>
                <w:color w:val="000000"/>
                <w:szCs w:val="21"/>
              </w:rPr>
              <w:t xml:space="preserve">6.00</w:t>
            </w:r>
            <w:r/>
          </w:p>
        </w:tc>
        <w:tc>
          <w:tcPr>
            <w:tcW w:w="773" w:type="pct"/>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是</w:t>
            </w:r>
            <w:r/>
          </w:p>
        </w:tc>
        <w:tc>
          <w:tcPr>
            <w:tcW w:w="1178" w:type="pct"/>
            <w:vAlign w:val="center"/>
            <w:textDirection w:val="lrTb"/>
            <w:noWrap w:val="false"/>
          </w:tcPr>
          <w:p>
            <w:pPr>
              <w:jc w:val="center"/>
              <w:spacing w:line="480" w:lineRule="exact"/>
              <w:rPr>
                <w:rFonts w:hint="eastAsia" w:ascii="宋体" w:hAnsi="宋体" w:cs="宋体"/>
                <w:szCs w:val="21"/>
              </w:rPr>
            </w:pPr>
            <w:r>
              <w:rPr>
                <w:rFonts w:hint="eastAsia" w:ascii="宋体" w:hAnsi="宋体"/>
                <w:color w:val="000000"/>
                <w:szCs w:val="21"/>
              </w:rPr>
              <w:t xml:space="preserve">合同签订后3个月内</w:t>
            </w:r>
            <w:r/>
          </w:p>
        </w:tc>
      </w:tr>
    </w:tbl>
    <w:p>
      <w:pPr>
        <w:ind w:firstLine="420"/>
        <w:spacing w:line="480" w:lineRule="exact"/>
        <w:rPr>
          <w:rFonts w:hint="eastAsia" w:ascii="宋体" w:hAnsi="宋体" w:cs="宋体"/>
          <w:szCs w:val="21"/>
        </w:rPr>
      </w:pPr>
      <w:r>
        <w:rPr>
          <w:rFonts w:hint="eastAsia" w:ascii="宋体" w:hAnsi="宋体" w:cs="宋体"/>
          <w:szCs w:val="21"/>
        </w:rPr>
        <w:t xml:space="preserve">6.合同履行期限（交货期）：详见采购需求</w:t>
      </w:r>
      <w:r/>
    </w:p>
    <w:p>
      <w:pPr>
        <w:ind w:firstLine="420"/>
        <w:spacing w:line="440" w:lineRule="exact"/>
        <w:rPr>
          <w:rFonts w:hint="eastAsia" w:ascii="宋体" w:hAnsi="宋体" w:cs="宋体"/>
          <w:szCs w:val="21"/>
        </w:rPr>
      </w:pPr>
      <w:r>
        <w:rPr>
          <w:rFonts w:hint="eastAsia" w:ascii="宋体" w:hAnsi="宋体" w:cs="宋体"/>
          <w:szCs w:val="21"/>
        </w:rPr>
        <w:t xml:space="preserve">7.本项目不接受联合体投标，中标后不允许转包、分包</w:t>
      </w:r>
      <w:r/>
    </w:p>
    <w:p>
      <w:pPr>
        <w:jc w:val="left"/>
        <w:spacing w:line="440" w:lineRule="exact"/>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440" w:lineRule="exact"/>
        <w:tabs>
          <w:tab w:val="left" w:pos="2325" w:leader="none"/>
        </w:tabs>
        <w:rPr>
          <w:rFonts w:hint="eastAsia" w:ascii="宋体" w:hAnsi="宋体" w:cs="宋体"/>
          <w:b/>
          <w:bCs/>
          <w:szCs w:val="21"/>
        </w:rPr>
      </w:pPr>
      <w:r>
        <w:rPr>
          <w:rFonts w:hint="eastAsia" w:ascii="宋体" w:hAnsi="宋体" w:cs="宋体"/>
          <w:b/>
          <w:bCs/>
          <w:szCs w:val="21"/>
        </w:rPr>
      </w:r>
      <w:r/>
    </w:p>
    <w:p>
      <w:pPr>
        <w:jc w:val="left"/>
        <w:spacing w:line="440" w:lineRule="exact"/>
        <w:tabs>
          <w:tab w:val="left" w:pos="2325" w:leader="none"/>
        </w:tabs>
        <w:rPr>
          <w:rFonts w:hint="eastAsia" w:ascii="宋体" w:hAnsi="宋体" w:cs="宋体"/>
          <w:szCs w:val="21"/>
        </w:rPr>
        <w:outlineLvl w:val="1"/>
      </w:pPr>
      <w:r/>
      <w:bookmarkStart w:id="229" w:name="_Toc18500"/>
      <w:r/>
      <w:bookmarkStart w:id="230" w:name="_Toc9943"/>
      <w:r/>
      <w:bookmarkStart w:id="231" w:name="_Toc17950"/>
      <w:r>
        <w:rPr>
          <w:rFonts w:hint="eastAsia" w:ascii="宋体" w:hAnsi="宋体" w:cs="宋体"/>
          <w:b/>
          <w:bCs/>
          <w:szCs w:val="21"/>
        </w:rPr>
        <w:t xml:space="preserve">二、技术参数</w:t>
      </w:r>
      <w:bookmarkEnd w:id="229"/>
      <w:r>
        <w:rPr>
          <w:rFonts w:hint="eastAsia" w:ascii="宋体" w:hAnsi="宋体" w:cs="宋体"/>
          <w:b/>
          <w:bCs/>
          <w:color w:val="ff0000"/>
          <w:szCs w:val="21"/>
        </w:rPr>
        <w:t xml:space="preserve">(</w:t>
      </w:r>
      <w:r>
        <w:rPr>
          <w:rFonts w:hint="eastAsia" w:ascii="宋体" w:hAnsi="宋体" w:cs="宋体"/>
          <w:b/>
          <w:color w:val="ff0000"/>
          <w:szCs w:val="21"/>
        </w:rPr>
        <w:t xml:space="preserve">商务及技术响应评分项）</w:t>
      </w:r>
      <w:bookmarkEnd w:id="230"/>
      <w:r/>
      <w:bookmarkEnd w:id="231"/>
      <w:r/>
      <w:bookmarkEnd w:id="227"/>
      <w:r/>
    </w:p>
    <w:p>
      <w:pPr>
        <w:jc w:val="center"/>
        <w:spacing w:line="360" w:lineRule="auto"/>
        <w:rPr>
          <w:rFonts w:hint="eastAsia" w:ascii="宋体" w:hAnsi="宋体" w:cs="宋体"/>
          <w:b/>
          <w:szCs w:val="21"/>
        </w:rPr>
        <w:outlineLvl w:val="1"/>
      </w:pPr>
      <w:r/>
      <w:bookmarkStart w:id="232" w:name="_Toc12080"/>
      <w:r/>
      <w:bookmarkStart w:id="233" w:name="_Toc20943"/>
      <w:r>
        <w:rPr>
          <w:rFonts w:hint="eastAsia" w:ascii="宋体" w:hAnsi="宋体" w:cs="宋体"/>
          <w:b/>
          <w:szCs w:val="21"/>
        </w:rPr>
        <w:t xml:space="preserve">品目1  蛋白检测分析仪</w:t>
      </w:r>
      <w:bookmarkEnd w:id="232"/>
      <w:r/>
      <w:bookmarkEnd w:id="233"/>
      <w:r/>
      <w:r/>
    </w:p>
    <w:p>
      <w:pPr>
        <w:ind w:firstLine="422"/>
        <w:spacing w:line="480" w:lineRule="exact"/>
        <w:rPr>
          <w:rFonts w:hint="eastAsia" w:ascii="宋体" w:hAnsi="宋体" w:cs="宋体"/>
          <w:b/>
          <w:bCs/>
          <w:szCs w:val="24"/>
        </w:rPr>
      </w:pPr>
      <w:r>
        <w:rPr>
          <w:rFonts w:hint="eastAsia" w:ascii="宋体" w:hAnsi="宋体" w:cs="宋体"/>
          <w:b/>
          <w:bCs/>
          <w:szCs w:val="24"/>
        </w:rPr>
        <w:t xml:space="preserve">（一）</w:t>
      </w:r>
      <w:r>
        <w:rPr>
          <w:rFonts w:hint="eastAsia" w:ascii="宋体" w:hAnsi="宋体" w:cs="宋体"/>
          <w:b/>
          <w:bCs/>
          <w:color w:val="000000"/>
          <w:szCs w:val="21"/>
        </w:rPr>
        <w:t xml:space="preserve">主要技术指标</w:t>
      </w:r>
      <w:r/>
    </w:p>
    <w:p>
      <w:pPr>
        <w:ind w:firstLine="420"/>
        <w:spacing w:line="480" w:lineRule="exact"/>
        <w:rPr>
          <w:rFonts w:hint="eastAsia" w:ascii="宋体" w:hAnsi="宋体" w:cs="宋体"/>
          <w:szCs w:val="24"/>
        </w:rPr>
      </w:pPr>
      <w:r>
        <w:rPr>
          <w:rFonts w:hint="eastAsia" w:ascii="宋体" w:hAnsi="宋体" w:cs="宋体"/>
          <w:szCs w:val="24"/>
        </w:rPr>
        <w:t xml:space="preserve">1泵</w:t>
      </w:r>
      <w:r/>
    </w:p>
    <w:p>
      <w:pPr>
        <w:ind w:firstLine="420"/>
        <w:spacing w:line="480" w:lineRule="exact"/>
        <w:rPr>
          <w:rFonts w:hint="eastAsia" w:ascii="宋体" w:hAnsi="宋体" w:cs="宋体"/>
          <w:szCs w:val="24"/>
        </w:rPr>
      </w:pPr>
      <w:r>
        <w:rPr>
          <w:rFonts w:hint="eastAsia" w:ascii="宋体" w:hAnsi="宋体" w:cs="宋体"/>
          <w:szCs w:val="24"/>
        </w:rPr>
        <w:t xml:space="preserve">1.1系统泵</w:t>
      </w:r>
      <w:r/>
    </w:p>
    <w:p>
      <w:pPr>
        <w:ind w:firstLine="420"/>
        <w:spacing w:line="480" w:lineRule="exact"/>
        <w:rPr>
          <w:rFonts w:hint="eastAsia" w:ascii="宋体" w:hAnsi="宋体" w:cs="宋体"/>
          <w:szCs w:val="24"/>
        </w:rPr>
      </w:pPr>
      <w:r>
        <w:rPr>
          <w:rFonts w:hint="eastAsia" w:ascii="宋体" w:hAnsi="宋体" w:cs="宋体"/>
          <w:szCs w:val="24"/>
        </w:rPr>
        <w:t xml:space="preserve">★1.1.1 全自动微量柱塞泵，双泵四泵头，每个泵头都有独立除气阀。每个泵后都有润洗通路，润洗泵的柱塞杠，延长泵的使用寿命。</w:t>
      </w:r>
      <w:r/>
    </w:p>
    <w:p>
      <w:pPr>
        <w:ind w:firstLine="420"/>
        <w:spacing w:line="480" w:lineRule="exact"/>
        <w:rPr>
          <w:rFonts w:hint="eastAsia" w:ascii="宋体" w:hAnsi="宋体" w:cs="宋体"/>
          <w:szCs w:val="24"/>
        </w:rPr>
      </w:pPr>
      <w:r>
        <w:rPr>
          <w:rFonts w:hint="eastAsia" w:ascii="宋体" w:hAnsi="宋体" w:cs="宋体"/>
          <w:szCs w:val="24"/>
        </w:rPr>
        <w:t xml:space="preserve">1.1.2 单泵工作流速：0.001-25 ml/min。</w:t>
      </w:r>
      <w:r/>
    </w:p>
    <w:p>
      <w:pPr>
        <w:ind w:firstLine="420"/>
        <w:spacing w:line="480" w:lineRule="exact"/>
        <w:rPr>
          <w:rFonts w:hint="eastAsia" w:ascii="宋体" w:hAnsi="宋体" w:cs="宋体"/>
          <w:szCs w:val="24"/>
        </w:rPr>
      </w:pPr>
      <w:r>
        <w:rPr>
          <w:rFonts w:hint="eastAsia" w:ascii="宋体" w:hAnsi="宋体" w:cs="宋体"/>
          <w:szCs w:val="24"/>
        </w:rPr>
        <w:t xml:space="preserve">1.1.3 装柱模式下支持双泵齐开，双泵模式流速≥45ml/min，流速更改只需经软件简单设置，不需要更换泵头或者阀门。</w:t>
      </w:r>
      <w:r/>
    </w:p>
    <w:p>
      <w:pPr>
        <w:ind w:firstLine="420"/>
        <w:spacing w:line="480" w:lineRule="exact"/>
        <w:rPr>
          <w:rFonts w:hint="eastAsia" w:ascii="宋体" w:hAnsi="宋体" w:cs="宋体"/>
          <w:szCs w:val="24"/>
        </w:rPr>
      </w:pPr>
      <w:r>
        <w:rPr>
          <w:rFonts w:hint="eastAsia" w:ascii="宋体" w:hAnsi="宋体" w:cs="宋体"/>
          <w:szCs w:val="24"/>
        </w:rPr>
        <w:t xml:space="preserve">1.1.4 压力范围：0-20 MPa，粘度：0.35-10cp。</w:t>
      </w:r>
      <w:r/>
    </w:p>
    <w:p>
      <w:pPr>
        <w:ind w:firstLine="420"/>
        <w:spacing w:line="480" w:lineRule="exact"/>
        <w:rPr>
          <w:rFonts w:hint="eastAsia" w:ascii="宋体" w:hAnsi="宋体" w:cs="宋体"/>
          <w:szCs w:val="24"/>
        </w:rPr>
      </w:pPr>
      <w:r>
        <w:rPr>
          <w:rFonts w:hint="eastAsia" w:ascii="宋体" w:hAnsi="宋体" w:cs="宋体"/>
          <w:szCs w:val="24"/>
        </w:rPr>
        <w:t xml:space="preserve">1.1.5 流速准确度</w:t>
      </w:r>
      <w:bookmarkStart w:id="234" w:name="OLE_LINK1"/>
      <w:r>
        <w:rPr>
          <w:rFonts w:hint="eastAsia" w:ascii="宋体" w:hAnsi="宋体" w:cs="宋体"/>
          <w:szCs w:val="24"/>
        </w:rPr>
        <w:t xml:space="preserve">≤</w:t>
      </w:r>
      <w:bookmarkEnd w:id="234"/>
      <w:r>
        <w:rPr>
          <w:rFonts w:hint="eastAsia" w:ascii="宋体" w:hAnsi="宋体" w:cs="宋体"/>
          <w:szCs w:val="24"/>
        </w:rPr>
        <w:t xml:space="preserve">±1.2% 精密度：RSD ≤0.5% (条件：0.25到25mL/min，≤3 MPa，0.8-2 cP)。</w:t>
      </w:r>
      <w:r/>
    </w:p>
    <w:p>
      <w:pPr>
        <w:ind w:firstLine="420"/>
        <w:spacing w:line="480" w:lineRule="exact"/>
        <w:rPr>
          <w:rFonts w:hint="eastAsia" w:ascii="宋体" w:hAnsi="宋体" w:cs="宋体"/>
          <w:szCs w:val="24"/>
        </w:rPr>
      </w:pPr>
      <w:r>
        <w:rPr>
          <w:rFonts w:hint="eastAsia" w:ascii="宋体" w:hAnsi="宋体" w:cs="宋体"/>
          <w:szCs w:val="24"/>
        </w:rPr>
        <w:t xml:space="preserve">1.1.6 梯度准确度≤±0.6% (条件：5%-95% B，0.6- 25 mL/min,0.2-2 MPa，0.8-2 cP)。</w:t>
      </w:r>
      <w:r/>
    </w:p>
    <w:p>
      <w:pPr>
        <w:ind w:firstLine="420"/>
        <w:spacing w:line="480" w:lineRule="exact"/>
        <w:rPr>
          <w:rFonts w:hint="eastAsia" w:ascii="宋体" w:hAnsi="宋体" w:cs="宋体"/>
          <w:szCs w:val="24"/>
        </w:rPr>
      </w:pPr>
      <w:r>
        <w:rPr>
          <w:rFonts w:hint="eastAsia" w:ascii="宋体" w:hAnsi="宋体" w:cs="宋体"/>
          <w:szCs w:val="24"/>
        </w:rPr>
        <w:t xml:space="preserve">1.1.7 具备恒压调速功能：自动根据压力调节流速输出，使压力保持稳定。可以根据系统泵压力，或者层析柱前，柱前后压差恒压调速。</w:t>
      </w:r>
      <w:r/>
    </w:p>
    <w:p>
      <w:pPr>
        <w:ind w:firstLine="420"/>
        <w:spacing w:line="480" w:lineRule="exact"/>
        <w:rPr>
          <w:rFonts w:hint="eastAsia" w:ascii="宋体" w:hAnsi="宋体" w:cs="宋体"/>
          <w:szCs w:val="24"/>
        </w:rPr>
      </w:pPr>
      <w:r>
        <w:rPr>
          <w:rFonts w:hint="eastAsia" w:ascii="宋体" w:hAnsi="宋体" w:cs="宋体"/>
          <w:szCs w:val="24"/>
        </w:rPr>
        <w:t xml:space="preserve">1.1.8 压力控制模式：在系统即将超压时自动降低流速，保证系统连续运行，而当系统压力降低后能够恢复流速。</w:t>
      </w:r>
      <w:r/>
    </w:p>
    <w:p>
      <w:pPr>
        <w:ind w:firstLine="420"/>
        <w:spacing w:line="480" w:lineRule="exact"/>
        <w:rPr>
          <w:rFonts w:hint="eastAsia" w:ascii="宋体" w:hAnsi="宋体" w:cs="宋体"/>
          <w:szCs w:val="24"/>
        </w:rPr>
      </w:pPr>
      <w:r>
        <w:rPr>
          <w:rFonts w:hint="eastAsia" w:ascii="宋体" w:hAnsi="宋体" w:cs="宋体"/>
          <w:szCs w:val="24"/>
        </w:rPr>
        <w:t xml:space="preserve">▲1.1.9 混合器内置在线滤膜，对混合后的溶液在线过滤，防止细小微粒堵塞层析柱。</w:t>
      </w:r>
      <w:r/>
    </w:p>
    <w:p>
      <w:pPr>
        <w:ind w:firstLine="420"/>
        <w:spacing w:line="480" w:lineRule="exact"/>
        <w:rPr>
          <w:rFonts w:hint="eastAsia" w:ascii="宋体" w:hAnsi="宋体" w:cs="宋体"/>
          <w:szCs w:val="24"/>
        </w:rPr>
      </w:pPr>
      <w:r>
        <w:rPr>
          <w:rFonts w:hint="eastAsia" w:ascii="宋体" w:hAnsi="宋体" w:cs="宋体"/>
          <w:szCs w:val="24"/>
        </w:rPr>
        <w:t xml:space="preserve">2检测器</w:t>
      </w:r>
      <w:r/>
    </w:p>
    <w:p>
      <w:pPr>
        <w:ind w:firstLine="420"/>
        <w:spacing w:line="480" w:lineRule="exact"/>
        <w:rPr>
          <w:rFonts w:hint="eastAsia" w:ascii="宋体" w:hAnsi="宋体" w:cs="宋体"/>
          <w:szCs w:val="24"/>
        </w:rPr>
      </w:pPr>
      <w:r>
        <w:rPr>
          <w:rFonts w:hint="eastAsia" w:ascii="宋体" w:hAnsi="宋体" w:cs="宋体"/>
          <w:szCs w:val="24"/>
        </w:rPr>
        <w:t xml:space="preserve">2.1 紫外监测器</w:t>
      </w:r>
      <w:r/>
    </w:p>
    <w:p>
      <w:pPr>
        <w:ind w:firstLine="420"/>
        <w:spacing w:line="480" w:lineRule="exact"/>
        <w:rPr>
          <w:rFonts w:hint="eastAsia" w:ascii="宋体" w:hAnsi="宋体" w:cs="宋体"/>
          <w:szCs w:val="24"/>
        </w:rPr>
      </w:pPr>
      <w:r>
        <w:rPr>
          <w:rFonts w:hint="eastAsia" w:ascii="宋体" w:hAnsi="宋体" w:cs="宋体"/>
          <w:szCs w:val="24"/>
        </w:rPr>
        <w:t xml:space="preserve">▲2.1.1 使用LED单一紫外光源（280 nm）检测，无需预热，检测范围：-6000 mAU到6000 mAU（–6到+6 AU）。</w:t>
      </w:r>
      <w:r/>
    </w:p>
    <w:p>
      <w:pPr>
        <w:ind w:firstLine="420"/>
        <w:spacing w:line="480" w:lineRule="exact"/>
        <w:rPr>
          <w:rFonts w:hint="eastAsia" w:ascii="宋体" w:hAnsi="宋体" w:cs="宋体"/>
          <w:szCs w:val="24"/>
        </w:rPr>
      </w:pPr>
      <w:r>
        <w:rPr>
          <w:rFonts w:hint="eastAsia" w:ascii="宋体" w:hAnsi="宋体" w:cs="宋体"/>
          <w:szCs w:val="24"/>
        </w:rPr>
        <w:t xml:space="preserve">2.1.2 标配光径≥2 mm。</w:t>
      </w:r>
      <w:r/>
    </w:p>
    <w:p>
      <w:pPr>
        <w:ind w:firstLine="420"/>
        <w:spacing w:line="480" w:lineRule="exact"/>
        <w:rPr>
          <w:rFonts w:hint="eastAsia" w:ascii="宋体" w:hAnsi="宋体" w:cs="宋体"/>
          <w:szCs w:val="24"/>
        </w:rPr>
      </w:pPr>
      <w:r>
        <w:rPr>
          <w:rFonts w:hint="eastAsia" w:ascii="宋体" w:hAnsi="宋体" w:cs="宋体"/>
          <w:szCs w:val="24"/>
        </w:rPr>
        <w:t xml:space="preserve">2.1.3 光源和流动池分开设计，避免光源过热对样品的影响。</w:t>
      </w:r>
      <w:r/>
    </w:p>
    <w:p>
      <w:pPr>
        <w:ind w:firstLine="420"/>
        <w:spacing w:line="480" w:lineRule="exact"/>
        <w:rPr>
          <w:rFonts w:hint="eastAsia" w:ascii="宋体" w:hAnsi="宋体" w:cs="宋体"/>
          <w:szCs w:val="24"/>
        </w:rPr>
      </w:pPr>
      <w:r>
        <w:rPr>
          <w:rFonts w:hint="eastAsia" w:ascii="宋体" w:hAnsi="宋体" w:cs="宋体"/>
          <w:szCs w:val="24"/>
        </w:rPr>
        <w:t xml:space="preserve">2.1.4 紫外检测信号噪音：≤0.1mAU；紫外检测信号漂移：≤|0.2mAU|AU/h （2mm光径，280nm）</w:t>
      </w:r>
      <w:r/>
    </w:p>
    <w:p>
      <w:pPr>
        <w:ind w:firstLine="420"/>
        <w:spacing w:line="480" w:lineRule="exact"/>
        <w:rPr>
          <w:rFonts w:hint="eastAsia" w:ascii="宋体" w:hAnsi="宋体" w:cs="宋体"/>
          <w:szCs w:val="24"/>
        </w:rPr>
      </w:pPr>
      <w:r>
        <w:rPr>
          <w:rFonts w:hint="eastAsia" w:ascii="宋体" w:hAnsi="宋体" w:cs="宋体"/>
          <w:szCs w:val="24"/>
        </w:rPr>
        <w:t xml:space="preserve">2.2 电导监测器</w:t>
      </w:r>
      <w:r/>
    </w:p>
    <w:p>
      <w:pPr>
        <w:ind w:firstLine="420"/>
        <w:spacing w:line="480" w:lineRule="exact"/>
        <w:rPr>
          <w:rFonts w:hint="eastAsia" w:ascii="宋体" w:hAnsi="宋体" w:cs="宋体"/>
          <w:szCs w:val="24"/>
        </w:rPr>
      </w:pPr>
      <w:r>
        <w:rPr>
          <w:rFonts w:hint="eastAsia" w:ascii="宋体" w:hAnsi="宋体" w:cs="宋体"/>
          <w:szCs w:val="24"/>
        </w:rPr>
        <w:t xml:space="preserve">2.2.1 检测范围：0.01-999.99 ms/cm。</w:t>
      </w:r>
      <w:r/>
    </w:p>
    <w:p>
      <w:pPr>
        <w:ind w:firstLine="420"/>
        <w:spacing w:line="480" w:lineRule="exact"/>
        <w:rPr>
          <w:rFonts w:hint="eastAsia" w:ascii="宋体" w:hAnsi="宋体" w:cs="宋体"/>
          <w:szCs w:val="24"/>
        </w:rPr>
      </w:pPr>
      <w:r>
        <w:rPr>
          <w:rFonts w:hint="eastAsia" w:ascii="宋体" w:hAnsi="宋体" w:cs="宋体"/>
          <w:szCs w:val="24"/>
        </w:rPr>
        <w:t xml:space="preserve">2.2.2 检测池体积≤22 ul。</w:t>
      </w:r>
      <w:r/>
    </w:p>
    <w:p>
      <w:pPr>
        <w:ind w:firstLine="420"/>
        <w:spacing w:line="480" w:lineRule="exact"/>
        <w:rPr>
          <w:rFonts w:hint="eastAsia" w:ascii="宋体" w:hAnsi="宋体" w:cs="宋体"/>
          <w:szCs w:val="24"/>
        </w:rPr>
      </w:pPr>
      <w:r>
        <w:rPr>
          <w:rFonts w:hint="eastAsia" w:ascii="宋体" w:hAnsi="宋体" w:cs="宋体"/>
          <w:szCs w:val="24"/>
        </w:rPr>
        <w:t xml:space="preserve">2.2.3 电导精确度≤±0.01 mS/cm，实时自动检测，内置温度检测器，利用校正因子做自动校正。</w:t>
      </w:r>
      <w:r/>
    </w:p>
    <w:p>
      <w:pPr>
        <w:ind w:firstLine="420"/>
        <w:spacing w:line="480" w:lineRule="exact"/>
        <w:rPr>
          <w:rFonts w:hint="eastAsia" w:ascii="宋体" w:hAnsi="宋体" w:cs="宋体"/>
          <w:szCs w:val="24"/>
        </w:rPr>
      </w:pPr>
      <w:r>
        <w:rPr>
          <w:rFonts w:hint="eastAsia" w:ascii="宋体" w:hAnsi="宋体" w:cs="宋体"/>
          <w:szCs w:val="24"/>
        </w:rPr>
        <w:t xml:space="preserve">2.2.4 紫外检测器和电导检测器分开设计，可在两者之间添加模块。</w:t>
      </w:r>
      <w:r/>
    </w:p>
    <w:p>
      <w:pPr>
        <w:ind w:firstLine="420"/>
        <w:spacing w:line="480" w:lineRule="exact"/>
        <w:rPr>
          <w:rFonts w:hint="eastAsia" w:ascii="宋体" w:hAnsi="宋体" w:cs="宋体"/>
          <w:szCs w:val="24"/>
        </w:rPr>
      </w:pPr>
      <w:r>
        <w:rPr>
          <w:rFonts w:hint="eastAsia" w:ascii="宋体" w:hAnsi="宋体" w:cs="宋体"/>
          <w:szCs w:val="24"/>
        </w:rPr>
        <w:t xml:space="preserve">2.3 温度监测器</w:t>
      </w:r>
      <w:r/>
    </w:p>
    <w:p>
      <w:pPr>
        <w:ind w:firstLine="420"/>
        <w:spacing w:line="480" w:lineRule="exact"/>
        <w:rPr>
          <w:rFonts w:hint="eastAsia" w:ascii="宋体" w:hAnsi="宋体" w:cs="宋体"/>
          <w:szCs w:val="24"/>
        </w:rPr>
      </w:pPr>
      <w:r>
        <w:rPr>
          <w:rFonts w:hint="eastAsia" w:ascii="宋体" w:hAnsi="宋体" w:cs="宋体"/>
          <w:szCs w:val="24"/>
        </w:rPr>
        <w:t xml:space="preserve">2.3.1 温度范围：0–99℃。</w:t>
      </w:r>
      <w:r/>
    </w:p>
    <w:p>
      <w:pPr>
        <w:ind w:firstLine="420"/>
        <w:spacing w:line="480" w:lineRule="exact"/>
        <w:rPr>
          <w:rFonts w:hint="eastAsia" w:ascii="宋体" w:hAnsi="宋体" w:cs="宋体"/>
          <w:szCs w:val="24"/>
        </w:rPr>
      </w:pPr>
      <w:r>
        <w:rPr>
          <w:rFonts w:hint="eastAsia" w:ascii="宋体" w:hAnsi="宋体" w:cs="宋体"/>
          <w:szCs w:val="24"/>
        </w:rPr>
        <w:t xml:space="preserve">2.3.2 温度准确度≤±1.5℃，在 4℃ - 45℃之间。</w:t>
      </w:r>
      <w:r/>
    </w:p>
    <w:p>
      <w:pPr>
        <w:ind w:firstLine="420"/>
        <w:spacing w:line="480" w:lineRule="exact"/>
        <w:rPr>
          <w:rFonts w:hint="eastAsia" w:ascii="宋体" w:hAnsi="宋体" w:cs="宋体"/>
          <w:szCs w:val="24"/>
        </w:rPr>
      </w:pPr>
      <w:r>
        <w:rPr>
          <w:rFonts w:hint="eastAsia" w:ascii="宋体" w:hAnsi="宋体" w:cs="宋体"/>
          <w:szCs w:val="24"/>
        </w:rPr>
        <w:t xml:space="preserve">3 阀门</w:t>
      </w:r>
      <w:r/>
    </w:p>
    <w:p>
      <w:pPr>
        <w:ind w:firstLine="420"/>
        <w:spacing w:line="480" w:lineRule="exact"/>
        <w:rPr>
          <w:rFonts w:hint="eastAsia" w:ascii="宋体" w:hAnsi="宋体" w:cs="宋体"/>
          <w:szCs w:val="24"/>
        </w:rPr>
      </w:pPr>
      <w:r>
        <w:rPr>
          <w:rFonts w:hint="eastAsia" w:ascii="宋体" w:hAnsi="宋体" w:cs="宋体"/>
          <w:szCs w:val="24"/>
        </w:rPr>
        <w:t xml:space="preserve">3.1 入口阀1个，在单个阀上可实现1个A缓冲液入口和1个B缓冲液入口的选择。</w:t>
      </w:r>
      <w:r/>
    </w:p>
    <w:p>
      <w:pPr>
        <w:ind w:firstLine="420"/>
        <w:spacing w:line="480" w:lineRule="exact"/>
        <w:rPr>
          <w:rFonts w:hint="eastAsia" w:ascii="宋体" w:hAnsi="宋体" w:cs="宋体"/>
          <w:szCs w:val="24"/>
        </w:rPr>
      </w:pPr>
      <w:r>
        <w:rPr>
          <w:rFonts w:hint="eastAsia" w:ascii="宋体" w:hAnsi="宋体" w:cs="宋体"/>
          <w:szCs w:val="24"/>
        </w:rPr>
        <w:t xml:space="preserve">3.2 自动进样阀1个，</w:t>
      </w:r>
      <w:r>
        <w:rPr>
          <w:rFonts w:hint="eastAsia" w:ascii="宋体" w:hAnsi="宋体" w:cs="宋体"/>
          <w:szCs w:val="21"/>
        </w:rPr>
        <w:t xml:space="preserve">无需更改管线连接方式，轻松实现平衡、载样，冲洗，进样</w:t>
      </w:r>
      <w:r>
        <w:rPr>
          <w:rFonts w:hint="eastAsia" w:ascii="宋体" w:hAnsi="宋体" w:cs="宋体"/>
          <w:szCs w:val="24"/>
        </w:rPr>
        <w:t xml:space="preserve">。可手动载样，样品环进样，样品泵进样，系统泵排废、样品泵排废、样品泵载样。</w:t>
      </w:r>
      <w:r/>
    </w:p>
    <w:p>
      <w:pPr>
        <w:ind w:firstLine="420"/>
        <w:spacing w:line="480" w:lineRule="exact"/>
        <w:rPr>
          <w:rFonts w:hint="eastAsia" w:ascii="宋体" w:hAnsi="宋体" w:cs="宋体"/>
          <w:szCs w:val="24"/>
        </w:rPr>
      </w:pPr>
      <w:r>
        <w:rPr>
          <w:rFonts w:hint="eastAsia" w:ascii="宋体" w:hAnsi="宋体" w:cs="宋体"/>
          <w:szCs w:val="24"/>
        </w:rPr>
        <w:t xml:space="preserve">3.3 单出口阀组件1个，一个出口接废液，一个出口与收集器相连，实现数目较多样品的收集，另外有1个出口进行大体积样品收集。</w:t>
      </w:r>
      <w:r/>
    </w:p>
    <w:p>
      <w:pPr>
        <w:ind w:firstLine="420"/>
        <w:spacing w:line="480" w:lineRule="exact"/>
        <w:rPr>
          <w:rFonts w:hint="eastAsia" w:ascii="宋体" w:hAnsi="宋体" w:cs="宋体"/>
          <w:szCs w:val="24"/>
        </w:rPr>
      </w:pPr>
      <w:r>
        <w:rPr>
          <w:rFonts w:hint="eastAsia" w:ascii="宋体" w:hAnsi="宋体" w:cs="宋体"/>
          <w:szCs w:val="24"/>
        </w:rPr>
        <w:t xml:space="preserve">4 圆形组分收集器</w:t>
      </w:r>
      <w:r/>
    </w:p>
    <w:p>
      <w:pPr>
        <w:ind w:firstLine="420"/>
        <w:spacing w:line="480" w:lineRule="exact"/>
        <w:rPr>
          <w:rFonts w:hint="eastAsia" w:ascii="宋体" w:hAnsi="宋体" w:cs="宋体"/>
          <w:szCs w:val="24"/>
        </w:rPr>
      </w:pPr>
      <w:r>
        <w:rPr>
          <w:rFonts w:hint="eastAsia" w:ascii="宋体" w:hAnsi="宋体" w:cs="宋体"/>
          <w:szCs w:val="24"/>
        </w:rPr>
        <w:t xml:space="preserve">★4.1 可根据体积、时间和峰自动收集：设备可升级最多支持一次性收集样品数目≥350个，收集范围从0.1 ml -50 ml。</w:t>
      </w:r>
      <w:r/>
    </w:p>
    <w:p>
      <w:pPr>
        <w:ind w:firstLine="420"/>
        <w:spacing w:line="480" w:lineRule="exact"/>
        <w:rPr>
          <w:rFonts w:hint="eastAsia" w:ascii="宋体" w:hAnsi="宋体" w:cs="宋体"/>
          <w:szCs w:val="24"/>
        </w:rPr>
      </w:pPr>
      <w:r>
        <w:rPr>
          <w:rFonts w:hint="eastAsia" w:ascii="宋体" w:hAnsi="宋体" w:cs="宋体"/>
          <w:szCs w:val="24"/>
        </w:rPr>
        <w:t xml:space="preserve">4.2 兼容3，5，8，15和50 ml的收集管。</w:t>
      </w:r>
      <w:r/>
    </w:p>
    <w:p>
      <w:pPr>
        <w:ind w:firstLine="420"/>
        <w:spacing w:line="480" w:lineRule="exact"/>
        <w:rPr>
          <w:rFonts w:hint="eastAsia" w:ascii="宋体" w:hAnsi="宋体" w:cs="宋体"/>
          <w:szCs w:val="24"/>
        </w:rPr>
      </w:pPr>
      <w:r>
        <w:rPr>
          <w:rFonts w:hint="eastAsia" w:ascii="宋体" w:hAnsi="宋体" w:cs="宋体"/>
          <w:szCs w:val="24"/>
        </w:rPr>
        <w:t xml:space="preserve">4.3 收集器滴头具有液滴检测器，在更换收集器时，防止液滴溅到管外，损失样品。</w:t>
      </w:r>
      <w:r/>
    </w:p>
    <w:p>
      <w:pPr>
        <w:ind w:firstLine="420"/>
        <w:spacing w:line="480" w:lineRule="exact"/>
        <w:rPr>
          <w:rFonts w:hint="eastAsia" w:ascii="宋体" w:hAnsi="宋体" w:cs="宋体"/>
          <w:szCs w:val="24"/>
        </w:rPr>
      </w:pPr>
      <w:r>
        <w:rPr>
          <w:rFonts w:hint="eastAsia" w:ascii="宋体" w:hAnsi="宋体" w:cs="宋体"/>
          <w:szCs w:val="24"/>
        </w:rPr>
        <w:t xml:space="preserve">4.4 流路：PEEK惰性材料以保持蛋白活性,耐受有机溶剂，支持反相层析。</w:t>
      </w:r>
      <w:r/>
    </w:p>
    <w:p>
      <w:pPr>
        <w:ind w:firstLine="420"/>
        <w:spacing w:line="480" w:lineRule="exact"/>
        <w:rPr>
          <w:rFonts w:hint="eastAsia" w:ascii="宋体" w:hAnsi="宋体" w:cs="宋体"/>
          <w:szCs w:val="24"/>
        </w:rPr>
      </w:pPr>
      <w:r>
        <w:rPr>
          <w:rFonts w:hint="eastAsia" w:ascii="宋体" w:hAnsi="宋体" w:cs="宋体"/>
          <w:szCs w:val="24"/>
        </w:rPr>
        <w:t xml:space="preserve">5 控制软件</w:t>
      </w:r>
      <w:r/>
    </w:p>
    <w:p>
      <w:pPr>
        <w:ind w:firstLine="420"/>
        <w:spacing w:line="480" w:lineRule="exact"/>
        <w:rPr>
          <w:rFonts w:hint="eastAsia" w:ascii="宋体" w:hAnsi="宋体" w:cs="宋体"/>
          <w:szCs w:val="24"/>
        </w:rPr>
      </w:pPr>
      <w:r>
        <w:rPr>
          <w:rFonts w:hint="eastAsia" w:ascii="宋体" w:hAnsi="宋体" w:cs="宋体"/>
          <w:szCs w:val="24"/>
        </w:rPr>
        <w:t xml:space="preserve">5.1 软件一共具有四个窗口：系统管理、系统控制、方法编辑、结果评价，窗口之间可自由转换。</w:t>
      </w:r>
      <w:r/>
    </w:p>
    <w:p>
      <w:pPr>
        <w:ind w:firstLine="420"/>
        <w:spacing w:line="480" w:lineRule="exact"/>
        <w:rPr>
          <w:rFonts w:hint="eastAsia" w:ascii="宋体" w:hAnsi="宋体" w:cs="宋体"/>
          <w:szCs w:val="24"/>
        </w:rPr>
      </w:pPr>
      <w:r>
        <w:rPr>
          <w:rFonts w:hint="eastAsia" w:ascii="宋体" w:hAnsi="宋体" w:cs="宋体"/>
          <w:szCs w:val="24"/>
        </w:rPr>
        <w:t xml:space="preserve">5.2 内置层析柱和凝胶的信息，直接选择层析柱、智能编程，随时下载升级层析柱信息并支持添加层析柱。</w:t>
      </w:r>
      <w:r/>
    </w:p>
    <w:p>
      <w:pPr>
        <w:ind w:firstLine="420"/>
        <w:spacing w:line="480" w:lineRule="exact"/>
        <w:rPr>
          <w:rFonts w:hint="eastAsia" w:ascii="宋体" w:hAnsi="宋体" w:cs="宋体"/>
          <w:szCs w:val="24"/>
        </w:rPr>
      </w:pPr>
      <w:r>
        <w:rPr>
          <w:rFonts w:hint="eastAsia" w:ascii="宋体" w:hAnsi="宋体" w:cs="宋体"/>
          <w:szCs w:val="24"/>
        </w:rPr>
        <w:t xml:space="preserve">▲5.3 远程监测：可实现移动设备平板、手机或计算机在局域网内通过浏览器查看一至多台设备的使用情况，可同时显示≥5条实时曲线和≥50个运行数据。</w:t>
      </w:r>
      <w:r/>
    </w:p>
    <w:p>
      <w:pPr>
        <w:ind w:firstLine="420"/>
        <w:spacing w:line="480" w:lineRule="exact"/>
        <w:rPr>
          <w:rFonts w:hint="eastAsia" w:ascii="宋体" w:hAnsi="宋体" w:cs="宋体"/>
          <w:szCs w:val="24"/>
        </w:rPr>
      </w:pPr>
      <w:r>
        <w:rPr>
          <w:rFonts w:hint="eastAsia" w:ascii="宋体" w:hAnsi="宋体" w:cs="宋体"/>
          <w:szCs w:val="24"/>
        </w:rPr>
        <w:t xml:space="preserve">5.4 远程控制：可实现使用移动设备平板、手机或计算机在局域网内通过浏览器控制设备，可进行手动命令操作，对设备进行远程控制，支持浏览查看结果中任意三个月时间段的结果数据，支持放大、导出图片等操作，方便远程查看实验结果数据。</w:t>
      </w:r>
      <w:r/>
    </w:p>
    <w:p>
      <w:pPr>
        <w:ind w:firstLine="420"/>
        <w:spacing w:line="480" w:lineRule="exact"/>
        <w:rPr>
          <w:rFonts w:hint="eastAsia" w:ascii="宋体" w:hAnsi="宋体" w:cs="宋体"/>
          <w:szCs w:val="24"/>
        </w:rPr>
      </w:pPr>
      <w:r>
        <w:rPr>
          <w:rFonts w:hint="eastAsia" w:ascii="宋体" w:hAnsi="宋体" w:cs="宋体"/>
          <w:szCs w:val="24"/>
        </w:rPr>
        <w:t xml:space="preserve">▲5.5软件的程序编辑有Phase模板编辑和TEXT文本编辑两种方式，模板应包含常用的六大层析纯化类型还有系统清洗、层析柱清洗、柱效测定等实验。</w:t>
      </w:r>
      <w:r/>
    </w:p>
    <w:p>
      <w:pPr>
        <w:ind w:firstLine="420"/>
        <w:spacing w:line="480" w:lineRule="exact"/>
        <w:rPr>
          <w:rFonts w:hint="eastAsia" w:ascii="宋体" w:hAnsi="宋体" w:cs="宋体"/>
          <w:szCs w:val="24"/>
        </w:rPr>
      </w:pPr>
      <w:r>
        <w:rPr>
          <w:rFonts w:hint="eastAsia" w:ascii="宋体" w:hAnsi="宋体" w:cs="宋体"/>
          <w:szCs w:val="24"/>
        </w:rPr>
        <w:t xml:space="preserve">6 仪器主机</w:t>
      </w:r>
      <w:r/>
    </w:p>
    <w:p>
      <w:pPr>
        <w:ind w:firstLine="420"/>
        <w:spacing w:line="480" w:lineRule="exact"/>
        <w:rPr>
          <w:rFonts w:hint="eastAsia" w:ascii="宋体" w:hAnsi="宋体" w:cs="宋体"/>
          <w:szCs w:val="24"/>
        </w:rPr>
      </w:pPr>
      <w:r>
        <w:rPr>
          <w:rFonts w:hint="eastAsia" w:ascii="宋体" w:hAnsi="宋体" w:cs="宋体"/>
          <w:szCs w:val="24"/>
        </w:rPr>
        <w:t xml:space="preserve">6.1主机机身上有控制面板，具有暂停和继续的按钮，如遇紧急情况可以快速暂停和继续实验，控制面板可以通过颜色显示仪器状态。</w:t>
      </w:r>
      <w:r/>
    </w:p>
    <w:p>
      <w:pPr>
        <w:ind w:firstLine="420"/>
        <w:spacing w:line="480" w:lineRule="exact"/>
        <w:rPr>
          <w:rFonts w:hint="eastAsia" w:ascii="宋体" w:hAnsi="宋体" w:cs="宋体"/>
          <w:szCs w:val="24"/>
        </w:rPr>
      </w:pPr>
      <w:r>
        <w:rPr>
          <w:rFonts w:hint="eastAsia" w:ascii="宋体" w:hAnsi="宋体" w:cs="宋体"/>
          <w:szCs w:val="24"/>
        </w:rPr>
        <w:t xml:space="preserve">6.2 仪器具有节电模式，当仪器待机或者实验暂停超过软件设置的时长后，仪器可以进入节电模式。</w:t>
      </w:r>
      <w:r/>
    </w:p>
    <w:p>
      <w:pPr>
        <w:jc w:val="center"/>
        <w:widowControl/>
        <w:rPr>
          <w:rFonts w:hint="eastAsia" w:ascii="宋体" w:hAnsi="宋体" w:cs="宋体"/>
          <w:b/>
          <w:szCs w:val="21"/>
        </w:rPr>
        <w:outlineLvl w:val="1"/>
      </w:pPr>
      <w:r/>
      <w:bookmarkStart w:id="235" w:name="_Toc32363"/>
      <w:r/>
      <w:bookmarkStart w:id="236" w:name="_Toc4367"/>
      <w:r>
        <w:rPr>
          <w:rFonts w:hint="eastAsia" w:ascii="宋体" w:hAnsi="宋体" w:cs="宋体"/>
          <w:b/>
          <w:szCs w:val="21"/>
        </w:rPr>
        <w:t xml:space="preserve">品目2  便携式电子鼻</w:t>
      </w:r>
      <w:bookmarkEnd w:id="235"/>
      <w:r/>
      <w:bookmarkEnd w:id="236"/>
      <w:r/>
      <w:r/>
    </w:p>
    <w:p>
      <w:pPr>
        <w:ind w:firstLine="422"/>
        <w:spacing w:line="480" w:lineRule="exact"/>
        <w:widowControl/>
        <w:rPr>
          <w:rFonts w:hint="eastAsia" w:ascii="宋体" w:hAnsi="宋体" w:cs="宋体"/>
          <w:b/>
          <w:bCs/>
          <w:color w:val="000000"/>
          <w:szCs w:val="21"/>
        </w:rPr>
      </w:pPr>
      <w:r>
        <w:rPr>
          <w:rFonts w:hint="eastAsia" w:ascii="宋体" w:hAnsi="宋体" w:cs="宋体"/>
          <w:b/>
          <w:bCs/>
          <w:color w:val="000000"/>
          <w:szCs w:val="21"/>
        </w:rPr>
        <w:t xml:space="preserve">（一）主要功能及用途</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电子鼻是模拟人的嗅觉系统对气味进行感知，分析和判断。从而评判食品、农产品等含挥发性物质的新鲜度，成熟度，不同产地不同储藏年限的差异以及品质的评级，生产加工过程中的品控等。与人和动物的鼻子相比具有客观、准确、快捷的特性。</w:t>
      </w:r>
      <w:r/>
    </w:p>
    <w:p>
      <w:pPr>
        <w:ind w:firstLine="420"/>
        <w:jc w:val="left"/>
        <w:spacing w:line="480" w:lineRule="exact"/>
        <w:widowControl/>
        <w:rPr>
          <w:rFonts w:hint="eastAsia" w:ascii="宋体" w:hAnsi="宋体" w:cs="宋体"/>
          <w:b/>
          <w:bCs/>
          <w:color w:val="000000"/>
          <w:szCs w:val="21"/>
        </w:rPr>
      </w:pPr>
      <w:r>
        <w:rPr>
          <w:rFonts w:hint="eastAsia" w:ascii="宋体" w:hAnsi="宋体" w:cs="宋体"/>
          <w:szCs w:val="24"/>
        </w:rPr>
        <w:t xml:space="preserve">★</w:t>
      </w:r>
      <w:r>
        <w:rPr>
          <w:rFonts w:hint="eastAsia" w:ascii="宋体" w:hAnsi="宋体" w:cs="宋体"/>
          <w:b/>
          <w:bCs/>
          <w:color w:val="000000"/>
          <w:szCs w:val="21"/>
        </w:rPr>
        <w:t xml:space="preserve">（二）配置要求</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（1）电子鼻分析主机。</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（2）仪器控制软件1套，含全套的多功能多变量分析及升级应用功能。</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（3）顶空进样瓶和盖8个，顶空进样针16个，活性炭过滤装置2个，便携运输箱等。</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（4）配置电脑一台。</w:t>
      </w:r>
      <w:r/>
    </w:p>
    <w:p>
      <w:pPr>
        <w:ind w:firstLine="422"/>
        <w:jc w:val="left"/>
        <w:spacing w:line="480" w:lineRule="exact"/>
        <w:widowControl/>
        <w:rPr>
          <w:rFonts w:hint="eastAsia" w:ascii="宋体" w:hAnsi="宋体" w:cs="宋体"/>
          <w:b/>
          <w:bCs/>
          <w:color w:val="000000"/>
          <w:szCs w:val="21"/>
        </w:rPr>
      </w:pPr>
      <w:r>
        <w:rPr>
          <w:rFonts w:hint="eastAsia" w:ascii="宋体" w:hAnsi="宋体" w:cs="宋体"/>
          <w:b/>
          <w:bCs/>
          <w:color w:val="000000"/>
          <w:szCs w:val="21"/>
        </w:rPr>
        <w:t xml:space="preserve">（三）主要技术指标</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1．电子鼻</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1.1主机面板具有大屏幕彩色液晶屏，实时显示实验进程，不接电脑可独立工作。</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1.2主机内置10组高灵敏金属氧化物传感器。</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1.3内置自动进样系统，可在线进样分析。</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1.4主机内置存储系统，可自动存储1000组以上实验数据并可连接电脑进行数据的上传与下载。</w:t>
      </w:r>
      <w:r/>
    </w:p>
    <w:p>
      <w:pPr>
        <w:ind w:firstLine="420"/>
        <w:jc w:val="left"/>
        <w:spacing w:line="480" w:lineRule="exact"/>
        <w:widowControl/>
        <w:rPr>
          <w:rFonts w:hint="eastAsia" w:ascii="宋体" w:hAnsi="宋体" w:cs="宋体"/>
          <w:color w:val="000000"/>
          <w:szCs w:val="21"/>
        </w:rPr>
      </w:pPr>
      <w:r>
        <w:rPr>
          <w:rFonts w:hint="eastAsia" w:ascii="宋体" w:hAnsi="宋体" w:cs="宋体"/>
          <w:bCs/>
          <w:szCs w:val="21"/>
        </w:rPr>
        <w:t xml:space="preserve">▲</w:t>
      </w:r>
      <w:r>
        <w:rPr>
          <w:rFonts w:hint="eastAsia" w:ascii="宋体" w:hAnsi="宋体" w:cs="宋体"/>
          <w:color w:val="000000"/>
          <w:szCs w:val="21"/>
        </w:rPr>
        <w:t xml:space="preserve">1.5传感器灵敏度PPB；</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1.6具有自动调整检测范围功能（自动稀释样品功能）和自动校正功能。</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1.7传感器技术：加热传感器，工作温度200---500度。</w:t>
      </w:r>
      <w:r/>
    </w:p>
    <w:p>
      <w:pPr>
        <w:ind w:firstLine="420"/>
        <w:jc w:val="left"/>
        <w:spacing w:line="480" w:lineRule="exact"/>
        <w:widowControl/>
        <w:rPr>
          <w:rFonts w:hint="eastAsia" w:ascii="宋体" w:hAnsi="宋体" w:cs="宋体"/>
          <w:color w:val="000000"/>
          <w:szCs w:val="21"/>
        </w:rPr>
      </w:pPr>
      <w:r>
        <w:rPr>
          <w:rFonts w:hint="eastAsia" w:ascii="宋体" w:hAnsi="宋体" w:cs="宋体"/>
          <w:bCs/>
          <w:szCs w:val="21"/>
        </w:rPr>
        <w:t xml:space="preserve">▲</w:t>
      </w:r>
      <w:r>
        <w:rPr>
          <w:rFonts w:hint="eastAsia" w:ascii="宋体" w:hAnsi="宋体" w:cs="宋体"/>
          <w:color w:val="000000"/>
          <w:szCs w:val="21"/>
        </w:rPr>
        <w:t xml:space="preserve">1.8传感器仓：体积1.8毫升,温度</w:t>
      </w:r>
      <w:r>
        <w:rPr>
          <w:rFonts w:ascii="宋体" w:hAnsi="宋体" w:cs="宋体"/>
          <w:color w:val="000000"/>
          <w:szCs w:val="21"/>
        </w:rPr>
        <w:t xml:space="preserve">≥</w:t>
      </w:r>
      <w:r>
        <w:rPr>
          <w:rFonts w:hint="eastAsia" w:ascii="宋体" w:hAnsi="宋体" w:cs="宋体"/>
          <w:color w:val="000000"/>
          <w:szCs w:val="21"/>
        </w:rPr>
        <w:t xml:space="preserve">105度,不锈钢体。</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1.9传感器反应时间：小于1秒。</w:t>
      </w:r>
      <w:r>
        <w:rPr>
          <w:rFonts w:hint="eastAsia" w:ascii="宋体" w:hAnsi="宋体" w:cs="宋体"/>
          <w:color w:val="000000"/>
          <w:szCs w:val="21"/>
        </w:rPr>
        <w:tab/>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1.10测量循环时间：依据使用情况从4秒到几分钟。通常是1分钟（20秒检测，40秒恢复时间）。</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1.11进样流量：10毫升/分钟----400毫升/分钟可设，内置流量控制和采样系统。</w:t>
      </w:r>
      <w:r/>
    </w:p>
    <w:p>
      <w:pPr>
        <w:ind w:firstLine="420"/>
        <w:jc w:val="left"/>
        <w:spacing w:line="480" w:lineRule="exact"/>
        <w:widowControl/>
        <w:rPr>
          <w:rFonts w:hint="eastAsia" w:ascii="宋体" w:hAnsi="宋体" w:cs="宋体"/>
          <w:color w:val="000000"/>
          <w:szCs w:val="21"/>
        </w:rPr>
      </w:pPr>
      <w:r>
        <w:rPr>
          <w:rFonts w:hint="eastAsia" w:ascii="宋体" w:hAnsi="宋体" w:cs="宋体"/>
          <w:bCs/>
          <w:szCs w:val="21"/>
        </w:rPr>
        <w:t xml:space="preserve">▲</w:t>
      </w:r>
      <w:r>
        <w:rPr>
          <w:rFonts w:hint="eastAsia" w:ascii="宋体" w:hAnsi="宋体" w:cs="宋体"/>
          <w:color w:val="000000"/>
          <w:szCs w:val="21"/>
        </w:rPr>
        <w:t xml:space="preserve">1.12内置采样系统：2个内置泵（采样和零气），可设置进样时间和流速实现定量进量和持续进样、主动进样。</w:t>
      </w:r>
      <w:r/>
    </w:p>
    <w:p>
      <w:pPr>
        <w:ind w:firstLine="420"/>
        <w:jc w:val="left"/>
        <w:spacing w:line="480" w:lineRule="exact"/>
        <w:widowControl/>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1.13 自动稀释功能：可设某一传感器G/GO信号大于某个数值时自动开启自动稀释功能。</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1.14区别分析方法：主成分分析PCA、线性差别函数分析LDA。</w:t>
      </w:r>
      <w:r/>
    </w:p>
    <w:p>
      <w:pPr>
        <w:ind w:firstLine="420"/>
        <w:jc w:val="left"/>
        <w:spacing w:line="480" w:lineRule="exact"/>
        <w:widowControl/>
        <w:rPr>
          <w:rFonts w:hint="eastAsia" w:ascii="宋体" w:hAnsi="宋体" w:cs="宋体"/>
          <w:color w:val="000000"/>
          <w:szCs w:val="21"/>
        </w:rPr>
      </w:pPr>
      <w:r>
        <w:rPr>
          <w:rFonts w:hint="eastAsia" w:ascii="宋体" w:hAnsi="宋体" w:cs="宋体"/>
          <w:bCs/>
          <w:szCs w:val="21"/>
        </w:rPr>
        <w:t xml:space="preserve">▲</w:t>
      </w:r>
      <w:r>
        <w:rPr>
          <w:rFonts w:hint="eastAsia" w:ascii="宋体" w:hAnsi="宋体" w:cs="宋体"/>
          <w:color w:val="000000"/>
          <w:szCs w:val="21"/>
        </w:rPr>
        <w:t xml:space="preserve">1.15未知样品定性判定方法：EUCLID欧氏距离、CORRELATION相关性分析、MAHALANOBIS马氏距离、DFA判别函数分析，以及对数优化、导数优化等多种优化方法</w:t>
      </w:r>
      <w:r>
        <w:rPr>
          <w:rFonts w:hint="eastAsia" w:ascii="宋体" w:hAnsi="宋体" w:cs="宋体"/>
          <w:b/>
          <w:bCs/>
          <w:color w:val="000000"/>
          <w:szCs w:val="21"/>
        </w:rPr>
        <w:t xml:space="preserve">（提供软件截图证明）</w:t>
      </w:r>
      <w:r>
        <w:rPr>
          <w:rFonts w:hint="eastAsia" w:ascii="宋体" w:hAnsi="宋体" w:cs="宋体"/>
          <w:color w:val="000000"/>
          <w:szCs w:val="21"/>
        </w:rPr>
        <w:t xml:space="preserve">。</w:t>
      </w:r>
      <w:r/>
    </w:p>
    <w:p>
      <w:pPr>
        <w:ind w:firstLine="420"/>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1.16定量预测分析方法：PLS。</w:t>
      </w:r>
      <w:r/>
    </w:p>
    <w:p>
      <w:pPr>
        <w:ind w:firstLine="422"/>
        <w:jc w:val="center"/>
        <w:spacing w:line="480" w:lineRule="exact"/>
        <w:rPr>
          <w:rFonts w:hint="eastAsia" w:ascii="宋体" w:hAnsi="宋体" w:cs="宋体"/>
          <w:b/>
          <w:szCs w:val="21"/>
        </w:rPr>
        <w:outlineLvl w:val="1"/>
      </w:pPr>
      <w:r/>
      <w:bookmarkStart w:id="237" w:name="_Toc5110"/>
      <w:r/>
      <w:bookmarkStart w:id="238" w:name="_Toc1732"/>
      <w:r>
        <w:rPr>
          <w:rFonts w:hint="eastAsia" w:ascii="宋体" w:hAnsi="宋体" w:cs="宋体"/>
          <w:b/>
          <w:szCs w:val="21"/>
        </w:rPr>
        <w:t xml:space="preserve">品目3  </w:t>
      </w:r>
      <w:bookmarkStart w:id="239" w:name="OLE_LINK5"/>
      <w:r>
        <w:rPr>
          <w:rFonts w:hint="eastAsia" w:ascii="宋体" w:hAnsi="宋体" w:cs="宋体"/>
          <w:b/>
          <w:szCs w:val="21"/>
        </w:rPr>
        <w:t xml:space="preserve">多功能酶标仪</w:t>
      </w:r>
      <w:bookmarkEnd w:id="237"/>
      <w:r/>
      <w:bookmarkEnd w:id="238"/>
      <w:r/>
      <w:bookmarkEnd w:id="239"/>
      <w:r/>
      <w:r/>
    </w:p>
    <w:p>
      <w:pPr>
        <w:ind w:firstLine="422"/>
        <w:spacing w:line="480" w:lineRule="exact"/>
        <w:rPr>
          <w:rFonts w:hint="eastAsia" w:ascii="宋体" w:hAnsi="宋体" w:cs="宋体"/>
          <w:b/>
          <w:bCs/>
          <w:szCs w:val="21"/>
        </w:rPr>
      </w:pPr>
      <w:r>
        <w:rPr>
          <w:rFonts w:hint="eastAsia" w:ascii="宋体" w:hAnsi="宋体" w:cs="宋体"/>
          <w:b/>
          <w:bCs/>
          <w:szCs w:val="21"/>
        </w:rPr>
        <w:t xml:space="preserve">（一）</w:t>
      </w:r>
      <w:r>
        <w:rPr>
          <w:rFonts w:hint="eastAsia" w:ascii="宋体" w:hAnsi="宋体" w:cs="宋体"/>
          <w:b/>
          <w:bCs/>
          <w:color w:val="000000"/>
          <w:szCs w:val="21"/>
        </w:rPr>
        <w:t xml:space="preserve">主要技术指标</w:t>
      </w:r>
      <w:r/>
    </w:p>
    <w:p>
      <w:pPr>
        <w:ind w:left="420"/>
        <w:spacing w:line="480" w:lineRule="exact"/>
        <w:rPr>
          <w:rFonts w:hint="eastAsia" w:ascii="宋体" w:hAnsi="宋体" w:cs="宋体"/>
          <w:b/>
          <w:szCs w:val="21"/>
        </w:rPr>
      </w:pPr>
      <w:r>
        <w:rPr>
          <w:rFonts w:hint="eastAsia" w:ascii="宋体" w:hAnsi="宋体" w:cs="宋体"/>
          <w:b/>
          <w:szCs w:val="21"/>
        </w:rPr>
        <w:t xml:space="preserve">1.基本要求</w:t>
      </w:r>
      <w:r/>
    </w:p>
    <w:p>
      <w:pPr>
        <w:ind w:firstLine="420"/>
        <w:spacing w:line="480" w:lineRule="exact"/>
        <w:rPr>
          <w:rFonts w:hint="eastAsia" w:ascii="宋体" w:hAnsi="宋体" w:cs="宋体"/>
          <w:szCs w:val="21"/>
        </w:rPr>
      </w:pPr>
      <w:r>
        <w:rPr>
          <w:rFonts w:hint="eastAsia" w:ascii="宋体" w:hAnsi="宋体" w:cs="宋体"/>
          <w:szCs w:val="21"/>
        </w:rPr>
        <w:t xml:space="preserve">1.1硬件设计：模块化设计，功能模块任意组合工作；光吸收，荧光和发光模块光源、光路及检测器完全独立。</w:t>
      </w:r>
      <w:r/>
    </w:p>
    <w:p>
      <w:pPr>
        <w:ind w:firstLine="420"/>
        <w:spacing w:line="480" w:lineRule="exact"/>
        <w:rPr>
          <w:rFonts w:hint="eastAsia" w:ascii="宋体" w:hAnsi="宋体" w:cs="宋体"/>
          <w:szCs w:val="21"/>
        </w:rPr>
      </w:pPr>
      <w:r>
        <w:rPr>
          <w:rFonts w:hint="eastAsia" w:ascii="宋体" w:hAnsi="宋体" w:cs="宋体"/>
          <w:szCs w:val="21"/>
        </w:rPr>
        <w:t xml:space="preserve">▲1.2分光系统：四光栅光路，激发和发射分别为双光栅，杂光率</w:t>
      </w:r>
      <w:r>
        <w:rPr>
          <w:rFonts w:hint="eastAsia" w:ascii="宋体" w:hAnsi="宋体" w:cs="宋体"/>
          <w:szCs w:val="24"/>
        </w:rPr>
        <w:t xml:space="preserve">≤</w:t>
      </w:r>
      <w:r>
        <w:rPr>
          <w:rFonts w:hint="eastAsia" w:ascii="宋体" w:hAnsi="宋体" w:cs="宋体"/>
          <w:szCs w:val="21"/>
        </w:rPr>
        <w:t xml:space="preserve">0.0005%；检测器：光吸收（紫外硅光电二极管）、荧光（扩展波长低暗电流PMT）、发光（低暗电流单光子计数PMT）。</w:t>
      </w:r>
      <w:r/>
    </w:p>
    <w:p>
      <w:pPr>
        <w:ind w:firstLine="420"/>
        <w:spacing w:line="480" w:lineRule="exact"/>
        <w:rPr>
          <w:rFonts w:hint="eastAsia" w:ascii="宋体" w:hAnsi="宋体" w:cs="宋体"/>
          <w:szCs w:val="21"/>
        </w:rPr>
      </w:pPr>
      <w:r>
        <w:rPr>
          <w:rFonts w:hint="eastAsia" w:ascii="宋体" w:hAnsi="宋体" w:cs="宋体"/>
          <w:szCs w:val="21"/>
        </w:rPr>
        <w:t xml:space="preserve">1.3板型：适用板型：1-384孔板，预设常用品牌型号，自动扫描并定义特殊规格板型。</w:t>
      </w:r>
      <w:r/>
    </w:p>
    <w:p>
      <w:pPr>
        <w:ind w:firstLine="420"/>
        <w:spacing w:line="480" w:lineRule="exact"/>
        <w:rPr>
          <w:rFonts w:hint="eastAsia" w:ascii="宋体" w:hAnsi="宋体" w:cs="宋体"/>
          <w:szCs w:val="21"/>
        </w:rPr>
      </w:pPr>
      <w:r>
        <w:rPr>
          <w:rFonts w:hint="eastAsia" w:ascii="宋体" w:hAnsi="宋体" w:cs="宋体"/>
          <w:szCs w:val="21"/>
        </w:rPr>
        <w:t xml:space="preserve">1.4检测光源：光吸收和荧光使用各自独立高能闪烁氙灯，使用寿命≥10</w:t>
      </w:r>
      <w:r>
        <w:rPr>
          <w:rFonts w:hint="eastAsia" w:ascii="宋体" w:hAnsi="宋体" w:cs="宋体"/>
          <w:szCs w:val="21"/>
          <w:vertAlign w:val="superscript"/>
        </w:rPr>
        <w:t xml:space="preserve">8</w:t>
      </w:r>
      <w:r>
        <w:rPr>
          <w:rFonts w:hint="eastAsia" w:ascii="宋体" w:hAnsi="宋体" w:cs="宋体"/>
          <w:szCs w:val="21"/>
        </w:rPr>
        <w:t xml:space="preserve">次闪烁；</w:t>
      </w:r>
      <w:r/>
    </w:p>
    <w:p>
      <w:pPr>
        <w:ind w:firstLine="420"/>
        <w:spacing w:line="480" w:lineRule="exact"/>
        <w:rPr>
          <w:rFonts w:hint="eastAsia" w:ascii="宋体" w:hAnsi="宋体" w:cs="宋体"/>
          <w:szCs w:val="21"/>
        </w:rPr>
      </w:pPr>
      <w:r>
        <w:rPr>
          <w:rFonts w:hint="eastAsia" w:ascii="宋体" w:hAnsi="宋体" w:cs="宋体"/>
          <w:szCs w:val="21"/>
        </w:rPr>
        <w:t xml:space="preserve">1.5温控：室温以上5℃到42℃；</w:t>
      </w:r>
      <w:r/>
    </w:p>
    <w:p>
      <w:pPr>
        <w:ind w:firstLine="420"/>
        <w:spacing w:line="480" w:lineRule="exact"/>
        <w:rPr>
          <w:rFonts w:hint="eastAsia" w:ascii="宋体" w:hAnsi="宋体" w:cs="宋体"/>
          <w:szCs w:val="21"/>
        </w:rPr>
      </w:pPr>
      <w:r>
        <w:rPr>
          <w:rFonts w:hint="eastAsia" w:ascii="宋体" w:hAnsi="宋体" w:cs="宋体"/>
          <w:szCs w:val="21"/>
        </w:rPr>
        <w:t xml:space="preserve">1.6振荡器：线性和轨道振荡，振幅和时间可调；</w:t>
      </w:r>
      <w:r/>
    </w:p>
    <w:p>
      <w:pPr>
        <w:ind w:left="420"/>
        <w:spacing w:line="480" w:lineRule="exact"/>
        <w:rPr>
          <w:rFonts w:hint="eastAsia" w:ascii="宋体" w:hAnsi="宋体" w:cs="宋体"/>
          <w:b/>
          <w:szCs w:val="21"/>
        </w:rPr>
      </w:pPr>
      <w:r>
        <w:rPr>
          <w:rFonts w:hint="eastAsia" w:ascii="宋体" w:hAnsi="宋体" w:cs="宋体"/>
          <w:b/>
          <w:szCs w:val="21"/>
        </w:rPr>
        <w:t xml:space="preserve">2.光吸收模式</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★2.1波长范围：200-1000nm，扫描速度：≤5 sec（200-1000 nm，1nm步进）</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▲2.2波宽：3.5nm，波长准确性：±0.8nm；波长重复性：±0.5nm</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2.3检测线性范围：0-4 OD</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▲2.4检测分辨率：0.0001 OD</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2.5检测准确性：</w:t>
      </w:r>
      <w:r>
        <w:rPr>
          <w:rFonts w:hint="eastAsia" w:ascii="宋体" w:hAnsi="宋体" w:cs="宋体"/>
          <w:szCs w:val="24"/>
        </w:rPr>
        <w:t xml:space="preserve">≤</w:t>
      </w:r>
      <w:r>
        <w:rPr>
          <w:rFonts w:hint="eastAsia" w:ascii="宋体" w:hAnsi="宋体" w:cs="宋体"/>
          <w:szCs w:val="21"/>
        </w:rPr>
        <w:t xml:space="preserve">0.5% (@260 nm)；检测重复性：</w:t>
      </w:r>
      <w:r>
        <w:rPr>
          <w:rFonts w:hint="eastAsia" w:ascii="宋体" w:hAnsi="宋体" w:cs="宋体"/>
          <w:szCs w:val="24"/>
        </w:rPr>
        <w:t xml:space="preserve">≤</w:t>
      </w:r>
      <w:r>
        <w:rPr>
          <w:rFonts w:hint="eastAsia" w:ascii="宋体" w:hAnsi="宋体" w:cs="宋体"/>
          <w:szCs w:val="21"/>
        </w:rPr>
        <w:t xml:space="preserve">0.2% (@260 nm)</w:t>
      </w:r>
      <w:r/>
    </w:p>
    <w:p>
      <w:pPr>
        <w:numPr>
          <w:ilvl w:val="1"/>
          <w:numId w:val="0"/>
        </w:numPr>
        <w:ind w:firstLine="420"/>
        <w:spacing w:line="480" w:lineRule="exact"/>
        <w:rPr>
          <w:rFonts w:hint="eastAsia" w:ascii="宋体" w:hAnsi="宋体" w:cs="宋体"/>
          <w:bCs/>
          <w:szCs w:val="21"/>
        </w:rPr>
      </w:pPr>
      <w:r>
        <w:rPr>
          <w:rFonts w:hint="eastAsia" w:ascii="宋体" w:hAnsi="宋体" w:cs="宋体"/>
          <w:bCs/>
          <w:szCs w:val="21"/>
        </w:rPr>
        <w:t xml:space="preserve">2.6比色杯数量：4-6个</w:t>
      </w:r>
      <w:r/>
    </w:p>
    <w:p>
      <w:pPr>
        <w:ind w:firstLine="422"/>
        <w:spacing w:line="480" w:lineRule="exact"/>
        <w:rPr>
          <w:rFonts w:hint="eastAsia" w:ascii="宋体" w:hAnsi="宋体" w:cs="宋体"/>
          <w:b/>
          <w:szCs w:val="21"/>
        </w:rPr>
      </w:pPr>
      <w:r>
        <w:rPr>
          <w:rFonts w:hint="eastAsia" w:ascii="宋体" w:hAnsi="宋体" w:cs="宋体"/>
          <w:b/>
          <w:szCs w:val="21"/>
        </w:rPr>
        <w:t xml:space="preserve">3.荧光模式</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3.1光源：高能闪烁氙灯；</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3.2波长选择：四光栅系统。</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3.3波长范围：230-900nm，1nm可调（四光栅）；</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3.4波长重复性：</w:t>
      </w:r>
      <w:r>
        <w:rPr>
          <w:rFonts w:hint="eastAsia" w:ascii="宋体" w:hAnsi="宋体" w:cs="宋体"/>
          <w:szCs w:val="24"/>
        </w:rPr>
        <w:t xml:space="preserve">≤</w:t>
      </w:r>
      <w:r>
        <w:rPr>
          <w:rFonts w:hint="eastAsia" w:ascii="宋体" w:hAnsi="宋体" w:cs="宋体"/>
          <w:szCs w:val="21"/>
        </w:rPr>
        <w:t xml:space="preserve">1 nm</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3.5荧光检测限（顶部）：       </w:t>
      </w:r>
      <w:r/>
    </w:p>
    <w:p>
      <w:pPr>
        <w:ind w:firstLine="840"/>
        <w:spacing w:line="480" w:lineRule="exact"/>
        <w:rPr>
          <w:rFonts w:hint="eastAsia" w:ascii="宋体" w:hAnsi="宋体" w:cs="宋体"/>
          <w:szCs w:val="21"/>
        </w:rPr>
      </w:pPr>
      <w:r>
        <w:rPr>
          <w:rFonts w:hint="eastAsia" w:ascii="宋体" w:hAnsi="宋体" w:cs="宋体"/>
          <w:szCs w:val="21"/>
        </w:rPr>
        <w:t xml:space="preserve">M/M ≤ 0.5 pM (≤ 50 amol/well； 100 μl) 荧光素；</w:t>
      </w:r>
      <w:r/>
    </w:p>
    <w:p>
      <w:pPr>
        <w:ind w:firstLine="840"/>
        <w:spacing w:line="480" w:lineRule="exact"/>
        <w:rPr>
          <w:rFonts w:hint="eastAsia" w:ascii="宋体" w:hAnsi="宋体" w:cs="宋体"/>
          <w:szCs w:val="21"/>
        </w:rPr>
      </w:pPr>
      <w:r>
        <w:rPr>
          <w:rFonts w:hint="eastAsia" w:ascii="宋体" w:hAnsi="宋体" w:cs="宋体"/>
          <w:szCs w:val="21"/>
        </w:rPr>
        <w:t xml:space="preserve">荧光检测限（底部）：     </w:t>
      </w:r>
      <w:r/>
    </w:p>
    <w:p>
      <w:pPr>
        <w:ind w:firstLine="840"/>
        <w:spacing w:line="480" w:lineRule="exact"/>
        <w:rPr>
          <w:rFonts w:hint="eastAsia" w:ascii="宋体" w:hAnsi="宋体" w:cs="宋体"/>
          <w:szCs w:val="21"/>
        </w:rPr>
      </w:pPr>
      <w:r>
        <w:rPr>
          <w:rFonts w:hint="eastAsia" w:ascii="宋体" w:hAnsi="宋体" w:cs="宋体"/>
          <w:szCs w:val="21"/>
        </w:rPr>
        <w:t xml:space="preserve">M/M ≤4 pM (≤  0.8 fmol/well； 200 μl) 荧光素；</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3.6测量范围：≥7个数量级</w:t>
      </w:r>
      <w:r/>
    </w:p>
    <w:p>
      <w:pPr>
        <w:ind w:firstLine="422"/>
        <w:spacing w:line="480" w:lineRule="exact"/>
        <w:rPr>
          <w:rFonts w:hint="eastAsia" w:ascii="宋体" w:hAnsi="宋体" w:cs="宋体"/>
          <w:b/>
          <w:szCs w:val="21"/>
        </w:rPr>
      </w:pPr>
      <w:r>
        <w:rPr>
          <w:rFonts w:hint="eastAsia" w:ascii="宋体" w:hAnsi="宋体" w:cs="宋体"/>
          <w:b/>
          <w:szCs w:val="21"/>
        </w:rPr>
        <w:t xml:space="preserve">4.时间分辨荧光检测模式</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4.1光源：高能闪烁氙灯；</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4.2分光系统：激发端发射端光栅；</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4.3波长选择范围：Ex： 230 – 900 nm； Em： 280 – 900 nm，1nm可调</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4.4检测灵敏度 ：</w:t>
      </w:r>
      <w:r/>
    </w:p>
    <w:p>
      <w:pPr>
        <w:ind w:firstLine="840"/>
        <w:spacing w:line="480" w:lineRule="exact"/>
        <w:rPr>
          <w:rFonts w:hint="eastAsia" w:ascii="宋体" w:hAnsi="宋体" w:cs="宋体"/>
          <w:szCs w:val="21"/>
        </w:rPr>
      </w:pPr>
      <w:r>
        <w:rPr>
          <w:rFonts w:hint="eastAsia" w:ascii="宋体" w:hAnsi="宋体" w:cs="宋体"/>
          <w:szCs w:val="21"/>
        </w:rPr>
        <w:t xml:space="preserve">M/M：≤ 100 fM (≤ 10 amol/well； 100 μl)</w:t>
      </w:r>
      <w:r/>
    </w:p>
    <w:p>
      <w:pPr>
        <w:ind w:firstLine="422"/>
        <w:spacing w:line="480" w:lineRule="exact"/>
        <w:rPr>
          <w:rFonts w:hint="eastAsia" w:ascii="宋体" w:hAnsi="宋体" w:cs="宋体"/>
          <w:b/>
          <w:szCs w:val="21"/>
        </w:rPr>
      </w:pPr>
      <w:r>
        <w:rPr>
          <w:rFonts w:hint="eastAsia" w:ascii="宋体" w:hAnsi="宋体" w:cs="宋体"/>
          <w:b/>
          <w:szCs w:val="21"/>
        </w:rPr>
        <w:t xml:space="preserve">5.发光模式</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5.1波长范围：370-700nm</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5.2检测限（辉光）：≤ 9 pM (≤ 225 amol/well； 25 μl)</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5.3检测限（闪光）：≤ 218 fM (≤ 12 amol/well； 55 μl)。</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5.4线性范围：&gt; 8个数量级</w:t>
      </w:r>
      <w:r/>
    </w:p>
    <w:p>
      <w:pPr>
        <w:ind w:firstLine="422"/>
        <w:spacing w:line="480" w:lineRule="exact"/>
        <w:rPr>
          <w:rFonts w:hint="eastAsia" w:ascii="宋体" w:hAnsi="宋体" w:cs="宋体"/>
          <w:szCs w:val="21"/>
        </w:rPr>
      </w:pPr>
      <w:r>
        <w:rPr>
          <w:rFonts w:hint="eastAsia" w:ascii="宋体" w:hAnsi="宋体" w:cs="宋体"/>
          <w:b/>
          <w:bCs/>
          <w:szCs w:val="21"/>
        </w:rPr>
        <w:t xml:space="preserve">6.</w:t>
      </w:r>
      <w:r>
        <w:rPr>
          <w:rFonts w:hint="eastAsia" w:ascii="宋体" w:hAnsi="宋体" w:cs="宋体"/>
          <w:b/>
          <w:szCs w:val="21"/>
        </w:rPr>
        <w:t xml:space="preserve">软件：</w:t>
      </w:r>
      <w:r>
        <w:rPr>
          <w:rFonts w:hint="eastAsia" w:ascii="宋体" w:hAnsi="宋体" w:cs="宋体"/>
          <w:szCs w:val="21"/>
        </w:rPr>
        <w:t xml:space="preserve">具备光吸收扫描，激发光谱扫描，发射光谱扫描及荧光3D扫描等功能；可自动计算核酸浓度、纯度、标记效率等功能；</w:t>
      </w:r>
      <w:r/>
    </w:p>
    <w:p>
      <w:pPr>
        <w:ind w:firstLine="420"/>
        <w:spacing w:line="480" w:lineRule="exact"/>
        <w:rPr>
          <w:rFonts w:hint="eastAsia" w:ascii="宋体" w:hAnsi="宋体" w:cs="宋体"/>
          <w:b/>
          <w:szCs w:val="21"/>
        </w:rPr>
      </w:pPr>
      <w:r>
        <w:rPr>
          <w:rFonts w:hint="eastAsia" w:ascii="宋体" w:hAnsi="宋体" w:cs="宋体"/>
          <w:szCs w:val="21"/>
        </w:rPr>
        <w:t xml:space="preserve">★</w:t>
      </w:r>
      <w:r>
        <w:rPr>
          <w:rFonts w:hint="eastAsia" w:ascii="宋体" w:hAnsi="宋体" w:cs="宋体"/>
          <w:b/>
          <w:szCs w:val="21"/>
        </w:rPr>
        <w:t xml:space="preserve">7.配置清单</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7.1 主机1台；</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7.2 4位卧式比色杯模块 1个；</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7.3 光吸收模块1个；</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7.4 荧光顶读模块1个；</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7.5 四光栅光路 1套</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7.6 荧光底读模块1个；</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7.7 TRF及HTRF检测模块 1个；</w:t>
      </w:r>
      <w:r/>
    </w:p>
    <w:p>
      <w:pPr>
        <w:numPr>
          <w:ilvl w:val="1"/>
          <w:numId w:val="0"/>
        </w:numPr>
        <w:ind w:firstLine="420"/>
        <w:spacing w:line="480" w:lineRule="exact"/>
        <w:rPr>
          <w:rFonts w:hint="eastAsia" w:ascii="宋体" w:hAnsi="宋体" w:cs="宋体"/>
          <w:szCs w:val="21"/>
        </w:rPr>
      </w:pPr>
      <w:r>
        <w:rPr>
          <w:rFonts w:hint="eastAsia" w:ascii="宋体" w:hAnsi="宋体" w:cs="宋体"/>
          <w:szCs w:val="21"/>
        </w:rPr>
        <w:t xml:space="preserve">7.8 化学发光模块1个；</w:t>
      </w:r>
      <w:r/>
    </w:p>
    <w:p>
      <w:pPr>
        <w:numPr>
          <w:ilvl w:val="1"/>
          <w:numId w:val="0"/>
        </w:numPr>
        <w:ind w:firstLine="420"/>
        <w:spacing w:line="480" w:lineRule="exact"/>
        <w:rPr>
          <w:rFonts w:hint="eastAsia" w:ascii="宋体" w:hAnsi="宋体" w:cs="宋体"/>
          <w:b/>
          <w:szCs w:val="21"/>
        </w:rPr>
      </w:pPr>
      <w:r>
        <w:rPr>
          <w:rFonts w:hint="eastAsia" w:ascii="宋体" w:hAnsi="宋体" w:cs="宋体"/>
          <w:szCs w:val="21"/>
        </w:rPr>
        <w:t xml:space="preserve">7.9</w:t>
      </w:r>
      <w:r>
        <w:rPr>
          <w:rFonts w:hint="eastAsia" w:ascii="宋体" w:hAnsi="宋体" w:cs="宋体"/>
          <w:szCs w:val="21"/>
        </w:rPr>
        <w:t xml:space="preserve"> 电脑及软件1套。</w:t>
      </w:r>
      <w:r/>
    </w:p>
    <w:p>
      <w:pPr>
        <w:jc w:val="center"/>
        <w:spacing w:line="360" w:lineRule="auto"/>
        <w:tabs>
          <w:tab w:val="left" w:pos="4500" w:leader="none"/>
          <w:tab w:val="left" w:pos="4680" w:leader="none"/>
        </w:tabs>
        <w:rPr>
          <w:rFonts w:hint="eastAsia" w:ascii="宋体" w:hAnsi="宋体" w:cs="宋体"/>
          <w:b/>
          <w:szCs w:val="21"/>
        </w:rPr>
        <w:outlineLvl w:val="1"/>
      </w:pPr>
      <w:r/>
      <w:bookmarkStart w:id="240" w:name="_Toc25427"/>
      <w:r/>
      <w:bookmarkStart w:id="241" w:name="_Toc15350"/>
      <w:r>
        <w:rPr>
          <w:rFonts w:hint="eastAsia" w:ascii="宋体" w:hAnsi="宋体" w:cs="宋体"/>
          <w:b/>
          <w:szCs w:val="21"/>
        </w:rPr>
        <w:t xml:space="preserve">品目4  低温离心机</w:t>
      </w:r>
      <w:bookmarkEnd w:id="240"/>
      <w:r/>
      <w:bookmarkEnd w:id="241"/>
      <w:r/>
      <w:r/>
    </w:p>
    <w:p>
      <w:pPr>
        <w:ind w:firstLine="422"/>
        <w:spacing w:line="480" w:lineRule="exact"/>
        <w:rPr>
          <w:rFonts w:hint="eastAsia" w:ascii="宋体" w:hAnsi="宋体" w:cs="宋体"/>
          <w:b/>
          <w:szCs w:val="21"/>
        </w:rPr>
      </w:pPr>
      <w:r>
        <w:rPr>
          <w:rFonts w:hint="eastAsia" w:ascii="宋体" w:hAnsi="宋体" w:cs="宋体"/>
          <w:b/>
          <w:bCs/>
          <w:szCs w:val="24"/>
        </w:rPr>
        <w:t xml:space="preserve">（一）</w:t>
      </w:r>
      <w:r>
        <w:rPr>
          <w:rFonts w:hint="eastAsia" w:ascii="宋体" w:hAnsi="宋体" w:cs="宋体"/>
          <w:b/>
          <w:bCs/>
          <w:color w:val="000000"/>
          <w:szCs w:val="21"/>
        </w:rPr>
        <w:t xml:space="preserve">主要技术指标</w:t>
      </w:r>
      <w:r/>
    </w:p>
    <w:p>
      <w:pPr>
        <w:ind w:firstLine="420"/>
        <w:jc w:val="left"/>
        <w:spacing w:line="480" w:lineRule="exact"/>
        <w:widowControl/>
        <w:rPr>
          <w:rFonts w:hint="eastAsia" w:ascii="宋体" w:hAnsi="宋体" w:cs="宋体"/>
          <w:szCs w:val="22"/>
        </w:rPr>
      </w:pPr>
      <w:r>
        <w:rPr>
          <w:rFonts w:hint="eastAsia" w:ascii="宋体" w:hAnsi="宋体" w:cs="宋体"/>
          <w:szCs w:val="22"/>
        </w:rPr>
        <w:t xml:space="preserve">1.转速/离心力：200‐14,000 rpm；离心力：10- 20,913 xg；</w:t>
      </w:r>
      <w:r/>
    </w:p>
    <w:p>
      <w:pPr>
        <w:ind w:firstLine="420"/>
        <w:jc w:val="left"/>
        <w:spacing w:line="480" w:lineRule="exact"/>
        <w:widowControl/>
        <w:rPr>
          <w:rFonts w:hint="eastAsia" w:ascii="宋体" w:hAnsi="宋体" w:cs="宋体"/>
          <w:szCs w:val="22"/>
        </w:rPr>
      </w:pPr>
      <w:r>
        <w:rPr>
          <w:rFonts w:hint="eastAsia" w:ascii="宋体" w:hAnsi="宋体" w:cs="宋体"/>
          <w:szCs w:val="22"/>
        </w:rPr>
        <w:t xml:space="preserve">2.离心时间：1 min ‐ 99 min，1 min 递增；</w:t>
      </w:r>
      <w:r/>
    </w:p>
    <w:p>
      <w:pPr>
        <w:ind w:firstLine="420"/>
        <w:jc w:val="left"/>
        <w:spacing w:line="480" w:lineRule="exact"/>
        <w:widowControl/>
        <w:rPr>
          <w:rFonts w:hint="eastAsia" w:ascii="宋体" w:hAnsi="宋体" w:cs="宋体"/>
          <w:szCs w:val="22"/>
        </w:rPr>
      </w:pPr>
      <w:r>
        <w:rPr>
          <w:rFonts w:hint="eastAsia" w:ascii="宋体" w:hAnsi="宋体" w:cs="宋体"/>
          <w:szCs w:val="22"/>
        </w:rPr>
        <w:t xml:space="preserve">3.最大转子容量：4 × 750 mL 离心管；</w:t>
      </w:r>
      <w:r/>
    </w:p>
    <w:p>
      <w:pPr>
        <w:ind w:firstLine="420"/>
        <w:jc w:val="left"/>
        <w:spacing w:line="480" w:lineRule="exact"/>
        <w:widowControl/>
        <w:rPr>
          <w:rFonts w:hint="eastAsia" w:ascii="宋体" w:hAnsi="宋体" w:cs="宋体"/>
          <w:szCs w:val="22"/>
        </w:rPr>
      </w:pPr>
      <w:r>
        <w:rPr>
          <w:rFonts w:hint="eastAsia" w:ascii="宋体" w:hAnsi="宋体" w:cs="宋体"/>
          <w:szCs w:val="22"/>
        </w:rPr>
        <w:t xml:space="preserve">4.具备自动识别转子、限速控制和转子失衡控制等功能，确保离心安全；</w:t>
      </w:r>
      <w:r/>
    </w:p>
    <w:p>
      <w:pPr>
        <w:ind w:firstLine="420"/>
        <w:jc w:val="left"/>
        <w:spacing w:line="480" w:lineRule="exact"/>
        <w:widowControl/>
        <w:rPr>
          <w:rFonts w:hint="eastAsia" w:ascii="宋体" w:hAnsi="宋体" w:cs="宋体"/>
          <w:szCs w:val="22"/>
        </w:rPr>
      </w:pPr>
      <w:r>
        <w:rPr>
          <w:rFonts w:hint="eastAsia" w:ascii="宋体" w:hAnsi="宋体" w:cs="宋体"/>
          <w:szCs w:val="22"/>
        </w:rPr>
        <w:t xml:space="preserve">5.可选择程序记忆功能，可存储35个用户程序；</w:t>
      </w:r>
      <w:r/>
    </w:p>
    <w:p>
      <w:pPr>
        <w:ind w:firstLine="420"/>
        <w:jc w:val="left"/>
        <w:spacing w:line="480" w:lineRule="exact"/>
        <w:widowControl/>
        <w:rPr>
          <w:rFonts w:hint="eastAsia" w:ascii="宋体" w:hAnsi="宋体" w:cs="宋体"/>
          <w:szCs w:val="22"/>
        </w:rPr>
      </w:pPr>
      <w:r>
        <w:rPr>
          <w:rFonts w:hint="eastAsia" w:ascii="宋体" w:hAnsi="宋体" w:cs="宋体"/>
          <w:szCs w:val="22"/>
        </w:rPr>
        <w:t xml:space="preserve">6.快速锁定转子盖；</w:t>
      </w:r>
      <w:r/>
    </w:p>
    <w:p>
      <w:pPr>
        <w:ind w:firstLine="420"/>
        <w:jc w:val="left"/>
        <w:spacing w:line="480" w:lineRule="exact"/>
        <w:widowControl/>
        <w:rPr>
          <w:rFonts w:hint="eastAsia" w:ascii="宋体" w:hAnsi="宋体" w:cs="宋体"/>
          <w:color w:val="000000"/>
          <w:szCs w:val="22"/>
        </w:rPr>
      </w:pPr>
      <w:r>
        <w:rPr>
          <w:rFonts w:hint="eastAsia" w:ascii="宋体" w:hAnsi="宋体" w:cs="宋体"/>
          <w:color w:val="000000"/>
          <w:szCs w:val="22"/>
        </w:rPr>
        <w:t xml:space="preserve">7.工作板转子，最大承载高度不小于89 mm；</w:t>
      </w:r>
      <w:r/>
    </w:p>
    <w:p>
      <w:pPr>
        <w:ind w:firstLine="420"/>
        <w:jc w:val="left"/>
        <w:spacing w:line="480" w:lineRule="exact"/>
        <w:widowControl/>
        <w:rPr>
          <w:rFonts w:hint="eastAsia" w:ascii="宋体" w:hAnsi="宋体" w:cs="宋体"/>
          <w:color w:val="000000"/>
          <w:szCs w:val="22"/>
        </w:rPr>
      </w:pPr>
      <w:r>
        <w:rPr>
          <w:rFonts w:hint="eastAsia" w:ascii="宋体" w:hAnsi="宋体" w:cs="宋体"/>
          <w:color w:val="000000"/>
          <w:szCs w:val="22"/>
        </w:rPr>
        <w:t xml:space="preserve">8.可选10个加速档和10个刹车档，保护敏感样品，防止样品重悬；</w:t>
      </w:r>
      <w:r/>
    </w:p>
    <w:p>
      <w:pPr>
        <w:ind w:firstLine="420"/>
        <w:jc w:val="left"/>
        <w:spacing w:line="480" w:lineRule="exact"/>
        <w:widowControl/>
        <w:rPr>
          <w:rFonts w:hint="eastAsia" w:ascii="宋体" w:hAnsi="宋体" w:cs="宋体"/>
          <w:color w:val="000000"/>
          <w:szCs w:val="22"/>
        </w:rPr>
      </w:pPr>
      <w:r>
        <w:rPr>
          <w:rFonts w:hint="eastAsia" w:ascii="宋体" w:hAnsi="宋体" w:cs="宋体"/>
          <w:color w:val="000000"/>
          <w:szCs w:val="22"/>
        </w:rPr>
        <w:t xml:space="preserve">9.定速计时功能，达到预定转速后才开始倒计时，提高离心重复性；</w:t>
      </w:r>
      <w:r/>
    </w:p>
    <w:p>
      <w:pPr>
        <w:ind w:firstLine="420"/>
        <w:jc w:val="left"/>
        <w:spacing w:line="480" w:lineRule="exact"/>
        <w:widowControl/>
        <w:rPr>
          <w:rFonts w:hint="eastAsia" w:ascii="宋体" w:hAnsi="宋体" w:cs="宋体"/>
          <w:color w:val="000000"/>
          <w:szCs w:val="22"/>
        </w:rPr>
      </w:pPr>
      <w:r>
        <w:rPr>
          <w:rFonts w:hint="eastAsia" w:ascii="宋体" w:hAnsi="宋体" w:cs="宋体"/>
          <w:color w:val="000000"/>
          <w:szCs w:val="22"/>
        </w:rPr>
        <w:t xml:space="preserve">10.温度范围：-9°C 至40°C；转子在最高转速下，仍可以保持4°C；</w:t>
      </w:r>
      <w:r/>
    </w:p>
    <w:p>
      <w:pPr>
        <w:ind w:firstLine="420"/>
        <w:jc w:val="left"/>
        <w:spacing w:line="480" w:lineRule="exact"/>
        <w:widowControl/>
        <w:rPr>
          <w:rFonts w:hint="eastAsia" w:ascii="宋体" w:hAnsi="宋体" w:cs="宋体"/>
          <w:color w:val="000000"/>
          <w:szCs w:val="22"/>
        </w:rPr>
      </w:pPr>
      <w:r>
        <w:rPr>
          <w:rFonts w:hint="eastAsia" w:ascii="宋体" w:hAnsi="宋体" w:cs="宋体"/>
          <w:color w:val="000000"/>
          <w:szCs w:val="22"/>
        </w:rPr>
        <w:t xml:space="preserve">11.快速制冷功能，15分钟内即可预冷腔体；待机冷却功能，离心机盖关闭的状态下保持设定温度；</w:t>
      </w:r>
      <w:r/>
    </w:p>
    <w:p>
      <w:pPr>
        <w:ind w:firstLine="420"/>
        <w:jc w:val="left"/>
        <w:spacing w:line="480" w:lineRule="exact"/>
        <w:widowControl/>
        <w:rPr>
          <w:rFonts w:hint="eastAsia" w:ascii="宋体" w:hAnsi="宋体" w:cs="宋体"/>
          <w:color w:val="000000"/>
          <w:szCs w:val="22"/>
        </w:rPr>
      </w:pPr>
      <w:r>
        <w:rPr>
          <w:rFonts w:hint="eastAsia" w:ascii="宋体" w:hAnsi="宋体" w:cs="宋体"/>
          <w:color w:val="000000"/>
          <w:szCs w:val="22"/>
        </w:rPr>
        <w:t xml:space="preserve">12.自动待机功能，8小时不使用后自动待机。</w:t>
      </w:r>
      <w:r/>
    </w:p>
    <w:p>
      <w:pPr>
        <w:ind w:firstLine="420"/>
        <w:jc w:val="left"/>
        <w:spacing w:line="480" w:lineRule="exact"/>
        <w:widowControl/>
        <w:tabs>
          <w:tab w:val="left" w:pos="4410" w:leader="none"/>
        </w:tabs>
        <w:rPr>
          <w:rFonts w:hint="eastAsia" w:ascii="宋体" w:hAnsi="宋体" w:cs="宋体"/>
          <w:color w:val="000000"/>
          <w:szCs w:val="22"/>
        </w:rPr>
      </w:pPr>
      <w:r>
        <w:rPr>
          <w:rFonts w:hint="eastAsia" w:ascii="宋体" w:hAnsi="宋体" w:cs="宋体"/>
          <w:bCs/>
          <w:color w:val="000000"/>
          <w:szCs w:val="21"/>
        </w:rPr>
        <w:t xml:space="preserve">▲</w:t>
      </w:r>
      <w:r>
        <w:rPr>
          <w:rFonts w:hint="eastAsia" w:ascii="宋体" w:hAnsi="宋体" w:cs="宋体"/>
          <w:color w:val="000000"/>
          <w:szCs w:val="22"/>
        </w:rPr>
        <w:t xml:space="preserve">13.内置冷凝水槽，避免水珠积聚，防止腐蚀；</w:t>
      </w:r>
      <w:r>
        <w:rPr>
          <w:rFonts w:hint="eastAsia" w:ascii="宋体" w:hAnsi="宋体" w:cs="宋体"/>
          <w:color w:val="000000"/>
          <w:szCs w:val="22"/>
        </w:rPr>
        <w:tab/>
      </w:r>
      <w:r/>
    </w:p>
    <w:p>
      <w:pPr>
        <w:ind w:firstLine="420"/>
        <w:jc w:val="left"/>
        <w:spacing w:line="480" w:lineRule="exact"/>
        <w:widowControl/>
        <w:tabs>
          <w:tab w:val="left" w:pos="4410" w:leader="none"/>
        </w:tabs>
        <w:rPr>
          <w:rFonts w:hint="eastAsia" w:ascii="宋体" w:hAnsi="宋体" w:cs="宋体"/>
          <w:szCs w:val="22"/>
        </w:rPr>
      </w:pPr>
      <w:r>
        <w:rPr>
          <w:rFonts w:hint="eastAsia" w:ascii="宋体" w:hAnsi="宋体" w:cs="宋体"/>
          <w:szCs w:val="22"/>
        </w:rPr>
        <w:t xml:space="preserve">14.配置要求：</w:t>
      </w:r>
      <w:r/>
    </w:p>
    <w:p>
      <w:pPr>
        <w:ind w:firstLine="420"/>
        <w:jc w:val="left"/>
        <w:spacing w:line="480" w:lineRule="exact"/>
        <w:widowControl/>
        <w:tabs>
          <w:tab w:val="left" w:pos="4410" w:leader="none"/>
        </w:tabs>
        <w:rPr>
          <w:rFonts w:hint="eastAsia" w:ascii="宋体" w:hAnsi="宋体" w:cs="宋体"/>
          <w:color w:val="000000"/>
          <w:szCs w:val="22"/>
        </w:rPr>
      </w:pPr>
      <w:r>
        <w:rPr>
          <w:rFonts w:hint="eastAsia" w:ascii="宋体" w:hAnsi="宋体" w:cs="宋体"/>
          <w:color w:val="000000"/>
          <w:szCs w:val="22"/>
        </w:rPr>
        <w:t xml:space="preserve">（1）主机一台，</w:t>
      </w:r>
      <w:r/>
    </w:p>
    <w:p>
      <w:pPr>
        <w:ind w:firstLine="420"/>
        <w:jc w:val="left"/>
        <w:spacing w:line="480" w:lineRule="exact"/>
        <w:widowControl/>
        <w:tabs>
          <w:tab w:val="left" w:pos="4410" w:leader="none"/>
        </w:tabs>
        <w:rPr>
          <w:rFonts w:hint="eastAsia" w:ascii="宋体" w:hAnsi="宋体" w:cs="宋体"/>
          <w:color w:val="000000"/>
          <w:szCs w:val="22"/>
        </w:rPr>
      </w:pPr>
      <w:r>
        <w:rPr>
          <w:rFonts w:hint="eastAsia" w:ascii="宋体" w:hAnsi="宋体" w:cs="宋体"/>
          <w:color w:val="000000"/>
          <w:szCs w:val="22"/>
        </w:rPr>
        <w:t xml:space="preserve">（2）角转子一套，可离心20*5ml离心管。</w:t>
      </w:r>
      <w:r/>
    </w:p>
    <w:p>
      <w:pPr>
        <w:ind w:firstLine="420"/>
        <w:jc w:val="left"/>
        <w:spacing w:line="480" w:lineRule="exact"/>
        <w:widowControl/>
        <w:tabs>
          <w:tab w:val="left" w:pos="4410" w:leader="none"/>
        </w:tabs>
        <w:rPr>
          <w:rFonts w:hint="eastAsia" w:ascii="宋体" w:hAnsi="宋体" w:cs="宋体"/>
          <w:color w:val="000000"/>
          <w:szCs w:val="22"/>
        </w:rPr>
      </w:pPr>
      <w:r>
        <w:rPr>
          <w:rFonts w:hint="eastAsia" w:ascii="宋体" w:hAnsi="宋体" w:cs="宋体"/>
          <w:color w:val="000000"/>
          <w:szCs w:val="22"/>
        </w:rPr>
        <w:t xml:space="preserve">（3）角转子一套，含15/50mL适配器。</w:t>
      </w:r>
      <w:r/>
    </w:p>
    <w:p>
      <w:pPr>
        <w:jc w:val="center"/>
        <w:spacing w:line="360" w:lineRule="auto"/>
        <w:tabs>
          <w:tab w:val="left" w:pos="4500" w:leader="none"/>
          <w:tab w:val="left" w:pos="4680" w:leader="none"/>
        </w:tabs>
        <w:rPr>
          <w:rFonts w:hint="eastAsia" w:ascii="宋体" w:hAnsi="宋体" w:cs="宋体"/>
          <w:b/>
          <w:szCs w:val="21"/>
        </w:rPr>
        <w:outlineLvl w:val="1"/>
      </w:pPr>
      <w:r/>
      <w:bookmarkStart w:id="242" w:name="_Toc14380"/>
      <w:r/>
      <w:bookmarkStart w:id="243" w:name="_Toc1881"/>
      <w:r>
        <w:rPr>
          <w:rFonts w:hint="eastAsia" w:ascii="宋体" w:hAnsi="宋体" w:cs="宋体"/>
          <w:b/>
          <w:szCs w:val="21"/>
        </w:rPr>
        <w:t xml:space="preserve">品目5  色差仪</w:t>
      </w:r>
      <w:bookmarkEnd w:id="242"/>
      <w:r/>
      <w:bookmarkEnd w:id="243"/>
      <w:r/>
      <w:r/>
    </w:p>
    <w:p>
      <w:pPr>
        <w:ind w:firstLine="422"/>
        <w:spacing w:line="480" w:lineRule="exact"/>
        <w:rPr>
          <w:rFonts w:hint="eastAsia" w:ascii="宋体" w:hAnsi="宋体" w:cs="宋体"/>
          <w:color w:val="000000"/>
          <w:szCs w:val="22"/>
          <w:lang w:eastAsia="zh-TW"/>
        </w:rPr>
      </w:pPr>
      <w:r>
        <w:rPr>
          <w:rFonts w:hint="eastAsia" w:ascii="宋体" w:hAnsi="宋体" w:cs="宋体"/>
          <w:b/>
          <w:bCs/>
          <w:szCs w:val="24"/>
        </w:rPr>
        <w:t xml:space="preserve">（一）</w:t>
      </w:r>
      <w:r>
        <w:rPr>
          <w:rFonts w:hint="eastAsia" w:ascii="宋体" w:hAnsi="宋体" w:cs="宋体"/>
          <w:b/>
          <w:bCs/>
          <w:color w:val="000000"/>
          <w:szCs w:val="21"/>
        </w:rPr>
        <w:t xml:space="preserve">主要技术指标</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lang w:eastAsia="zh-TW"/>
        </w:rPr>
        <w:t xml:space="preserve">1.照明/受光系统：大面积照明垂直受光方式</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lang w:eastAsia="zh-TW"/>
        </w:rPr>
        <w:t xml:space="preserve">2.照明光源：脉冲氙灯</w:t>
      </w:r>
      <w:r>
        <w:rPr>
          <w:rFonts w:hint="eastAsia" w:ascii="宋体" w:hAnsi="宋体" w:cs="宋体"/>
          <w:color w:val="000000"/>
          <w:szCs w:val="22"/>
        </w:rPr>
        <w:t xml:space="preserve">；</w:t>
      </w:r>
      <w:r>
        <w:rPr>
          <w:rFonts w:hint="eastAsia" w:ascii="宋体" w:hAnsi="宋体" w:cs="宋体"/>
          <w:color w:val="000000"/>
          <w:szCs w:val="22"/>
          <w:lang w:eastAsia="zh-TW"/>
        </w:rPr>
        <w:t xml:space="preserve">测量/照明区域：Φ50mm/Φ53mm</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3</w:t>
      </w:r>
      <w:r>
        <w:rPr>
          <w:rFonts w:hint="eastAsia" w:ascii="宋体" w:hAnsi="宋体" w:cs="宋体"/>
          <w:color w:val="000000"/>
          <w:szCs w:val="22"/>
          <w:lang w:eastAsia="zh-TW"/>
        </w:rPr>
        <w:t xml:space="preserve">.测量时间：≤1秒</w:t>
      </w:r>
      <w:r>
        <w:rPr>
          <w:rFonts w:hint="eastAsia" w:ascii="宋体" w:hAnsi="宋体" w:cs="宋体"/>
          <w:color w:val="000000"/>
          <w:szCs w:val="22"/>
        </w:rPr>
        <w:t xml:space="preserve">；</w:t>
      </w:r>
      <w:r>
        <w:rPr>
          <w:rFonts w:hint="eastAsia" w:ascii="宋体" w:hAnsi="宋体" w:cs="宋体"/>
          <w:color w:val="000000"/>
          <w:szCs w:val="22"/>
          <w:lang w:eastAsia="zh-TW"/>
        </w:rPr>
        <w:t xml:space="preserve">最小测量间隔：3秒</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4</w:t>
      </w:r>
      <w:r>
        <w:rPr>
          <w:rFonts w:hint="eastAsia" w:ascii="宋体" w:hAnsi="宋体" w:cs="宋体"/>
          <w:color w:val="000000"/>
          <w:szCs w:val="22"/>
          <w:lang w:eastAsia="zh-TW"/>
        </w:rPr>
        <w:t xml:space="preserve">.重复性：标准偏差ΔE*ab 0.07以内</w:t>
      </w:r>
      <w:r>
        <w:rPr>
          <w:rFonts w:hint="eastAsia" w:ascii="宋体" w:hAnsi="宋体" w:cs="宋体"/>
          <w:color w:val="000000"/>
          <w:szCs w:val="22"/>
        </w:rPr>
        <w:t xml:space="preserve">；</w:t>
      </w:r>
      <w:r>
        <w:rPr>
          <w:rFonts w:hint="eastAsia" w:ascii="宋体" w:hAnsi="宋体" w:cs="宋体"/>
          <w:color w:val="000000"/>
          <w:szCs w:val="22"/>
          <w:lang w:eastAsia="zh-TW"/>
        </w:rPr>
        <w:t xml:space="preserve">器间差：ΔE*ab</w:t>
      </w:r>
      <w:r>
        <w:rPr>
          <w:rFonts w:hint="eastAsia" w:ascii="宋体" w:hAnsi="宋体" w:cs="宋体"/>
          <w:color w:val="000000"/>
          <w:szCs w:val="22"/>
        </w:rPr>
        <w:t xml:space="preserve">：</w:t>
      </w:r>
      <w:r>
        <w:rPr>
          <w:rFonts w:hint="eastAsia" w:ascii="宋体" w:hAnsi="宋体" w:cs="宋体"/>
          <w:color w:val="000000"/>
          <w:szCs w:val="22"/>
          <w:lang w:eastAsia="zh-TW"/>
        </w:rPr>
        <w:t xml:space="preserve">0.8以内</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5</w:t>
      </w:r>
      <w:r>
        <w:rPr>
          <w:rFonts w:hint="eastAsia" w:ascii="宋体" w:hAnsi="宋体" w:cs="宋体"/>
          <w:color w:val="000000"/>
          <w:szCs w:val="22"/>
          <w:lang w:eastAsia="zh-TW"/>
        </w:rPr>
        <w:t xml:space="preserve">.显示范围：Y</w:t>
      </w:r>
      <w:r>
        <w:rPr>
          <w:rFonts w:hint="eastAsia" w:ascii="宋体" w:hAnsi="宋体" w:cs="宋体"/>
          <w:color w:val="000000"/>
          <w:szCs w:val="22"/>
        </w:rPr>
        <w:t xml:space="preserve">：</w:t>
      </w:r>
      <w:r>
        <w:rPr>
          <w:rFonts w:hint="eastAsia" w:ascii="宋体" w:hAnsi="宋体" w:cs="宋体"/>
          <w:color w:val="000000"/>
          <w:szCs w:val="22"/>
          <w:lang w:eastAsia="zh-TW"/>
        </w:rPr>
        <w:t xml:space="preserve">0.01%～160.00% (反射率)</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6</w:t>
      </w:r>
      <w:r>
        <w:rPr>
          <w:rFonts w:hint="eastAsia" w:ascii="宋体" w:hAnsi="宋体" w:cs="宋体"/>
          <w:color w:val="000000"/>
          <w:szCs w:val="22"/>
          <w:lang w:eastAsia="zh-TW"/>
        </w:rPr>
        <w:t xml:space="preserve">.仪器显示：色彩值、色差值、合格/警告/不合格</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7</w:t>
      </w:r>
      <w:r>
        <w:rPr>
          <w:rFonts w:hint="eastAsia" w:ascii="宋体" w:hAnsi="宋体" w:cs="宋体"/>
          <w:color w:val="000000"/>
          <w:szCs w:val="22"/>
          <w:lang w:eastAsia="zh-TW"/>
        </w:rPr>
        <w:t xml:space="preserve">.色度图/表色值：*XYZ、Yxy、L*a*b*、HunterLab、L*C*h、CMC(l</w:t>
      </w:r>
      <w:r>
        <w:rPr>
          <w:rFonts w:hint="eastAsia" w:ascii="宋体" w:hAnsi="宋体" w:cs="宋体"/>
          <w:color w:val="000000"/>
          <w:szCs w:val="22"/>
        </w:rPr>
        <w:t xml:space="preserve">：</w:t>
      </w:r>
      <w:r>
        <w:rPr>
          <w:rFonts w:hint="eastAsia" w:ascii="宋体" w:hAnsi="宋体" w:cs="宋体"/>
          <w:color w:val="000000"/>
          <w:szCs w:val="22"/>
          <w:lang w:eastAsia="zh-TW"/>
        </w:rPr>
        <w:t xml:space="preserve">c)、CIE1994、Lab99、LCh99、CIE2000、CIE WI/Tw(只有D65光源)、WI ASTM E313(只有C光源)、YI ASTM D1925(只有C光源)、YI ASTM E313(只有C光源)、用户检索(可从计算机注册</w:t>
      </w:r>
      <w:r>
        <w:rPr>
          <w:rFonts w:hint="eastAsia" w:ascii="宋体" w:hAnsi="宋体" w:cs="宋体"/>
          <w:color w:val="000000"/>
          <w:szCs w:val="22"/>
        </w:rPr>
        <w:t xml:space="preserve">，至少</w:t>
      </w:r>
      <w:r>
        <w:rPr>
          <w:rFonts w:hint="eastAsia" w:ascii="宋体" w:hAnsi="宋体" w:cs="宋体"/>
          <w:color w:val="000000"/>
          <w:szCs w:val="22"/>
          <w:lang w:eastAsia="zh-TW"/>
        </w:rPr>
        <w:t xml:space="preserve">6条)</w:t>
      </w:r>
      <w:r/>
    </w:p>
    <w:p>
      <w:pPr>
        <w:ind w:firstLine="420"/>
        <w:jc w:val="left"/>
        <w:spacing w:line="480" w:lineRule="exact"/>
        <w:widowControl/>
        <w:tabs>
          <w:tab w:val="left" w:pos="4410" w:leader="none"/>
        </w:tabs>
        <w:rPr>
          <w:rFonts w:hint="eastAsia" w:ascii="宋体" w:hAnsi="宋体" w:cs="宋体"/>
          <w:color w:val="000000"/>
          <w:szCs w:val="22"/>
        </w:rPr>
      </w:pPr>
      <w:r>
        <w:rPr>
          <w:rFonts w:hint="eastAsia" w:ascii="宋体" w:hAnsi="宋体" w:cs="宋体"/>
          <w:color w:val="000000"/>
          <w:szCs w:val="22"/>
        </w:rPr>
        <w:t xml:space="preserve">8</w:t>
      </w:r>
      <w:r>
        <w:rPr>
          <w:rFonts w:hint="eastAsia" w:ascii="宋体" w:hAnsi="宋体" w:cs="宋体"/>
          <w:color w:val="000000"/>
          <w:szCs w:val="22"/>
          <w:lang w:eastAsia="zh-TW"/>
        </w:rPr>
        <w:t xml:space="preserve">.液晶显示</w:t>
      </w:r>
      <w:r>
        <w:rPr>
          <w:rFonts w:hint="eastAsia" w:ascii="宋体" w:hAnsi="宋体" w:cs="宋体"/>
          <w:color w:val="000000"/>
          <w:szCs w:val="22"/>
        </w:rPr>
        <w:t xml:space="preserve">，支持多语言。</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9</w:t>
      </w:r>
      <w:r>
        <w:rPr>
          <w:rFonts w:hint="eastAsia" w:ascii="宋体" w:hAnsi="宋体" w:cs="宋体"/>
          <w:color w:val="000000"/>
          <w:szCs w:val="22"/>
          <w:lang w:eastAsia="zh-TW"/>
        </w:rPr>
        <w:t xml:space="preserve">.校正通道：20个通道</w:t>
      </w:r>
      <w:r>
        <w:rPr>
          <w:rFonts w:hint="eastAsia" w:ascii="宋体" w:hAnsi="宋体" w:cs="宋体"/>
          <w:color w:val="000000"/>
          <w:szCs w:val="22"/>
        </w:rPr>
        <w:t xml:space="preserve">；</w:t>
      </w:r>
      <w:r>
        <w:rPr>
          <w:rFonts w:hint="eastAsia" w:ascii="宋体" w:hAnsi="宋体" w:cs="宋体"/>
          <w:color w:val="000000"/>
          <w:szCs w:val="22"/>
          <w:lang w:eastAsia="zh-TW"/>
        </w:rPr>
        <w:t xml:space="preserve">统计功能：最大值、最小值、标准偏差</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10</w:t>
      </w:r>
      <w:r>
        <w:rPr>
          <w:rFonts w:hint="eastAsia" w:ascii="宋体" w:hAnsi="宋体" w:cs="宋体"/>
          <w:color w:val="000000"/>
          <w:szCs w:val="22"/>
          <w:lang w:eastAsia="zh-TW"/>
        </w:rPr>
        <w:t xml:space="preserve">.打印：热敏打印机(可进行图表打印)；每次测量都可自动打印(也可设置为不打印)</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11</w:t>
      </w:r>
      <w:r>
        <w:rPr>
          <w:rFonts w:hint="eastAsia" w:ascii="宋体" w:hAnsi="宋体" w:cs="宋体"/>
          <w:color w:val="000000"/>
          <w:szCs w:val="22"/>
          <w:lang w:eastAsia="zh-TW"/>
        </w:rPr>
        <w:t xml:space="preserve">.使用温度/湿度范围：0～40°C，相对湿度85%以下、不可结露</w:t>
      </w:r>
      <w:r/>
    </w:p>
    <w:p>
      <w:pPr>
        <w:ind w:firstLine="420"/>
        <w:jc w:val="left"/>
        <w:spacing w:line="480" w:lineRule="exact"/>
        <w:widowControl/>
        <w:tabs>
          <w:tab w:val="left" w:pos="4410" w:leader="none"/>
        </w:tabs>
        <w:rPr>
          <w:rFonts w:hint="eastAsia" w:ascii="宋体" w:hAnsi="宋体" w:cs="宋体"/>
          <w:color w:val="000000"/>
          <w:szCs w:val="22"/>
          <w:lang w:eastAsia="zh-TW"/>
        </w:rPr>
      </w:pPr>
      <w:r>
        <w:rPr>
          <w:rFonts w:hint="eastAsia" w:ascii="宋体" w:hAnsi="宋体" w:cs="宋体"/>
          <w:color w:val="000000"/>
          <w:szCs w:val="22"/>
        </w:rPr>
        <w:t xml:space="preserve">12</w:t>
      </w:r>
      <w:r>
        <w:rPr>
          <w:rFonts w:hint="eastAsia" w:ascii="宋体" w:hAnsi="宋体" w:cs="宋体"/>
          <w:color w:val="000000"/>
          <w:szCs w:val="22"/>
          <w:lang w:eastAsia="zh-TW"/>
        </w:rPr>
        <w:t xml:space="preserve">.软件：可将测试数据上传至电脑，方便存储</w:t>
      </w:r>
      <w:r/>
    </w:p>
    <w:p>
      <w:pPr>
        <w:spacing w:line="440" w:lineRule="exact"/>
        <w:rPr>
          <w:rFonts w:hint="eastAsia" w:ascii="宋体" w:hAnsi="宋体" w:cs="宋体"/>
          <w:b/>
          <w:szCs w:val="21"/>
        </w:rPr>
      </w:pPr>
      <w:r>
        <w:rPr>
          <w:rFonts w:hint="eastAsia" w:ascii="宋体" w:hAnsi="宋体" w:cs="宋体"/>
          <w:b/>
          <w:szCs w:val="21"/>
        </w:rPr>
      </w:r>
      <w:r/>
    </w:p>
    <w:p>
      <w:pPr>
        <w:spacing w:line="480" w:lineRule="exact"/>
        <w:rPr>
          <w:rFonts w:hint="eastAsia" w:ascii="宋体" w:hAnsi="宋体" w:cs="宋体"/>
        </w:rPr>
        <w:outlineLvl w:val="1"/>
      </w:pPr>
      <w:r/>
      <w:bookmarkStart w:id="244" w:name="_Toc25212"/>
      <w:r/>
      <w:bookmarkStart w:id="245" w:name="_Toc6779"/>
      <w:r>
        <w:rPr>
          <w:rFonts w:hint="eastAsia" w:ascii="宋体" w:hAnsi="宋体" w:cs="宋体"/>
          <w:b/>
          <w:bCs/>
          <w:szCs w:val="21"/>
        </w:rPr>
        <w:t xml:space="preserve">★</w:t>
      </w:r>
      <w:r>
        <w:rPr>
          <w:rFonts w:hint="eastAsia" w:ascii="宋体" w:hAnsi="宋体" w:cs="宋体"/>
          <w:b/>
          <w:szCs w:val="21"/>
        </w:rPr>
        <w:t xml:space="preserve">三、商务要求</w:t>
      </w:r>
      <w:r>
        <w:rPr>
          <w:rFonts w:hint="eastAsia" w:ascii="宋体" w:hAnsi="宋体" w:cs="宋体"/>
          <w:b/>
          <w:color w:val="ff0000"/>
          <w:szCs w:val="21"/>
        </w:rPr>
        <w:t xml:space="preserve">（技术响应评分项）</w:t>
      </w:r>
      <w:r>
        <w:rPr>
          <w:rFonts w:hint="eastAsia" w:ascii="宋体" w:hAnsi="宋体" w:cs="宋体"/>
          <w:b/>
          <w:szCs w:val="21"/>
        </w:rPr>
        <w:t xml:space="preserve">：</w:t>
      </w:r>
      <w:bookmarkEnd w:id="244"/>
      <w:r/>
      <w:bookmarkEnd w:id="245"/>
      <w:r/>
      <w:r/>
    </w:p>
    <w:p>
      <w:pPr>
        <w:ind w:firstLine="420"/>
        <w:keepLines/>
        <w:keepNext/>
        <w:spacing w:line="480" w:lineRule="exact"/>
        <w:rPr>
          <w:rFonts w:hint="eastAsia" w:ascii="宋体" w:hAnsi="宋体" w:cs="宋体"/>
          <w:szCs w:val="21"/>
        </w:rPr>
      </w:pPr>
      <w:r>
        <w:rPr>
          <w:rFonts w:hint="eastAsia" w:ascii="宋体" w:hAnsi="宋体" w:cs="宋体"/>
          <w:szCs w:val="21"/>
        </w:rPr>
        <w:t xml:space="preserve">1、付款方式：合同签订后，国产仪器设备支付70%货款，项目交付使用且验收合格后支付30%货款；进口仪器设备支付80%货款，项目交付使用且验收合格后支付20%货款。</w:t>
      </w:r>
      <w:r/>
    </w:p>
    <w:p>
      <w:pPr>
        <w:ind w:firstLine="420"/>
        <w:jc w:val="left"/>
        <w:spacing w:line="480" w:lineRule="exact"/>
        <w:rPr>
          <w:rFonts w:hint="eastAsia" w:ascii="宋体" w:hAnsi="宋体" w:cs="宋体"/>
          <w:szCs w:val="21"/>
        </w:rPr>
      </w:pPr>
      <w:r>
        <w:rPr>
          <w:rFonts w:hint="eastAsia" w:ascii="宋体" w:hAnsi="宋体" w:cs="宋体"/>
          <w:szCs w:val="21"/>
        </w:rPr>
        <w:t xml:space="preserve">2、合同履行期限（交货期）：详见本章采购清单中要求。</w:t>
      </w:r>
      <w:r/>
    </w:p>
    <w:p>
      <w:pPr>
        <w:ind w:firstLine="420"/>
        <w:jc w:val="left"/>
        <w:spacing w:line="480" w:lineRule="exact"/>
        <w:rPr>
          <w:rFonts w:hint="eastAsia" w:ascii="宋体" w:hAnsi="宋体" w:cs="宋体"/>
          <w:szCs w:val="21"/>
        </w:rPr>
      </w:pPr>
      <w:r>
        <w:rPr>
          <w:rFonts w:hint="eastAsia" w:ascii="宋体" w:hAnsi="宋体" w:cs="宋体"/>
          <w:szCs w:val="21"/>
        </w:rPr>
        <w:t xml:space="preserve">3、交货地点及验收：江苏省农业科学院指定地点，由供应商负责办理运输和装卸等，费用由供应商负责，由采购人组织验收，检验不合格或不符合质量要求，供应商除无条件退货、返工外，还应承担采购人的一切损失。</w:t>
      </w:r>
      <w:r/>
    </w:p>
    <w:p>
      <w:pPr>
        <w:ind w:firstLine="420"/>
        <w:keepLines/>
        <w:keepNext/>
        <w:spacing w:line="480" w:lineRule="exact"/>
        <w:rPr>
          <w:rFonts w:hint="eastAsia" w:ascii="宋体" w:hAnsi="宋体" w:cs="宋体"/>
          <w:color w:val="ff0000"/>
          <w:szCs w:val="21"/>
        </w:rPr>
      </w:pPr>
      <w:r>
        <w:rPr>
          <w:rFonts w:hint="eastAsia" w:ascii="宋体" w:hAnsi="宋体" w:cs="宋体"/>
          <w:szCs w:val="21"/>
        </w:rPr>
        <w:t xml:space="preserve">4、质保期：自设备验收合格后1年。</w:t>
      </w:r>
      <w:r/>
    </w:p>
    <w:p>
      <w:pPr>
        <w:spacing w:after="160" w:line="440" w:lineRule="exact"/>
        <w:rPr>
          <w:rFonts w:hint="eastAsia" w:ascii="宋体" w:hAnsi="宋体" w:cs="宋体"/>
          <w:b/>
          <w:bCs/>
          <w:szCs w:val="21"/>
        </w:rPr>
        <w:pBdr>
          <w:bottom w:val="single" w:color="auto" w:sz="6" w:space="1"/>
        </w:pBdr>
      </w:pPr>
      <w:r/>
      <w:bookmarkStart w:id="246" w:name="_Hlk179555667"/>
      <w:r/>
      <w:bookmarkStart w:id="247" w:name="_Hlk183025149"/>
      <w:r/>
      <w:bookmarkStart w:id="248" w:name="_Hlk183025379"/>
      <w:r/>
      <w:r/>
    </w:p>
    <w:p>
      <w:pPr>
        <w:pStyle w:val="1293"/>
        <w:ind w:firstLine="280"/>
      </w:pPr>
      <w:r/>
      <w:r/>
    </w:p>
    <w:p>
      <w:pPr>
        <w:spacing w:after="120" w:line="440" w:lineRule="exact"/>
        <w:rPr>
          <w:rFonts w:hint="eastAsia" w:ascii="宋体" w:hAnsi="宋体" w:cs="宋体"/>
          <w:b/>
          <w:bCs/>
          <w:color w:val="ff0000"/>
          <w:szCs w:val="21"/>
        </w:rPr>
      </w:pPr>
      <w:r>
        <w:rPr>
          <w:rFonts w:hint="eastAsia" w:ascii="宋体" w:hAnsi="宋体" w:cs="宋体"/>
          <w:b/>
          <w:bCs/>
          <w:color w:val="ff0000"/>
          <w:szCs w:val="21"/>
        </w:rPr>
        <w:t xml:space="preserve">注：上述“商务要求”需在商务要求偏离表中逐条响应。</w:t>
      </w:r>
      <w:bookmarkEnd w:id="246"/>
      <w:bookmarkEnd w:id="247"/>
      <w:bookmarkEnd w:id="248"/>
      <w:r/>
    </w:p>
    <w:p>
      <w:pPr>
        <w:jc w:val="center"/>
        <w:spacing w:line="440" w:lineRule="exact"/>
        <w:rPr>
          <w:b/>
          <w:sz w:val="28"/>
          <w:szCs w:val="28"/>
        </w:rPr>
        <w:outlineLvl w:val="0"/>
      </w:pPr>
      <w:r/>
      <w:bookmarkStart w:id="249" w:name="_Toc7850"/>
      <w:r>
        <w:rPr>
          <w:b/>
          <w:sz w:val="28"/>
          <w:szCs w:val="28"/>
        </w:rPr>
        <w:t xml:space="preserve">第五章 拟签订的合同文本</w:t>
      </w:r>
      <w:bookmarkEnd w:id="228"/>
      <w:r/>
      <w:bookmarkEnd w:id="249"/>
      <w:r/>
      <w:r/>
    </w:p>
    <w:p>
      <w:pPr>
        <w:jc w:val="center"/>
        <w:spacing w:line="440" w:lineRule="exact"/>
        <w:rPr>
          <w:b/>
          <w:sz w:val="28"/>
          <w:szCs w:val="28"/>
        </w:rPr>
      </w:pPr>
      <w:r/>
      <w:bookmarkStart w:id="250" w:name="_Toc6085"/>
      <w:r>
        <w:rPr>
          <w:b/>
          <w:sz w:val="28"/>
          <w:szCs w:val="28"/>
        </w:rPr>
        <w:t xml:space="preserve">（参考格式，本合同内容条款在正式签署前可具体补充细化，仅作参考，最终合同以采购人法务审查通过的版本为准）</w:t>
      </w:r>
      <w:bookmarkEnd w:id="250"/>
      <w:r/>
      <w:r/>
    </w:p>
    <w:p>
      <w:pPr>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jc w:val="center"/>
        <w:rPr>
          <w:b/>
          <w:sz w:val="24"/>
        </w:rPr>
      </w:pPr>
      <w:r/>
      <w:bookmarkStart w:id="251" w:name="_Hlk183025405"/>
      <w:r>
        <w:rPr>
          <w:b/>
          <w:sz w:val="24"/>
          <w:u w:val="single"/>
        </w:rPr>
        <w:t xml:space="preserve">（采购人）（项目名称）</w:t>
      </w:r>
      <w:r>
        <w:rPr>
          <w:b/>
          <w:sz w:val="24"/>
        </w:rPr>
        <w:t xml:space="preserve">采购合同</w:t>
      </w:r>
      <w:r/>
    </w:p>
    <w:p>
      <w:pPr>
        <w:jc w:val="center"/>
        <w:rPr>
          <w:b/>
          <w:sz w:val="24"/>
        </w:rPr>
      </w:pPr>
      <w:r>
        <w:rPr>
          <w:b/>
          <w:sz w:val="24"/>
        </w:rPr>
        <w:t xml:space="preserve">（货物类模板）</w:t>
      </w:r>
      <w:r/>
    </w:p>
    <w:p>
      <w:pPr>
        <w:jc w:val="center"/>
        <w:rPr>
          <w:szCs w:val="21"/>
        </w:rPr>
      </w:pPr>
      <w:r>
        <w:rPr>
          <w:szCs w:val="21"/>
        </w:rPr>
      </w:r>
      <w:r/>
    </w:p>
    <w:p>
      <w:pPr>
        <w:jc w:val="left"/>
        <w:spacing w:line="360" w:lineRule="auto"/>
        <w:rPr>
          <w:rFonts w:hint="eastAsia" w:ascii="宋体" w:hAnsi="宋体" w:cs="宋体"/>
          <w:szCs w:val="21"/>
          <w:u w:val="single"/>
        </w:rPr>
      </w:pPr>
      <w:r>
        <w:rPr>
          <w:rFonts w:hint="eastAsia" w:ascii="宋体" w:hAnsi="宋体" w:cs="宋体"/>
          <w:b/>
          <w:szCs w:val="21"/>
        </w:rPr>
        <w:t xml:space="preserve">甲方（采购人）</w:t>
      </w:r>
      <w:r>
        <w:rPr>
          <w:rFonts w:hint="eastAsia" w:ascii="宋体" w:hAnsi="宋体" w:cs="宋体"/>
          <w:szCs w:val="21"/>
        </w:rPr>
        <w:t xml:space="preserve">：</w:t>
      </w:r>
      <w:r/>
    </w:p>
    <w:p>
      <w:pPr>
        <w:jc w:val="left"/>
        <w:spacing w:line="360" w:lineRule="auto"/>
        <w:rPr>
          <w:rFonts w:hint="eastAsia" w:ascii="宋体" w:hAnsi="宋体" w:cs="宋体"/>
          <w:szCs w:val="21"/>
          <w:u w:val="single"/>
        </w:rPr>
      </w:pPr>
      <w:r>
        <w:rPr>
          <w:rFonts w:hint="eastAsia" w:ascii="宋体" w:hAnsi="宋体" w:cs="宋体"/>
          <w:b/>
          <w:szCs w:val="21"/>
        </w:rPr>
        <w:t xml:space="preserve">乙方（供应商）</w:t>
      </w:r>
      <w:r>
        <w:rPr>
          <w:rFonts w:hint="eastAsia" w:ascii="宋体" w:hAnsi="宋体" w:cs="宋体"/>
          <w:szCs w:val="21"/>
        </w:rPr>
        <w:t xml:space="preserve">：</w:t>
      </w:r>
      <w:r/>
    </w:p>
    <w:p>
      <w:pPr>
        <w:jc w:val="left"/>
        <w:spacing w:line="360" w:lineRule="auto"/>
        <w:rPr>
          <w:rFonts w:hint="eastAsia" w:ascii="宋体" w:hAnsi="宋体" w:cs="宋体"/>
          <w:szCs w:val="21"/>
        </w:rPr>
      </w:pPr>
      <w:r>
        <w:rPr>
          <w:rFonts w:hint="eastAsia" w:ascii="宋体" w:hAnsi="宋体" w:cs="宋体"/>
          <w:b/>
          <w:szCs w:val="21"/>
        </w:rPr>
        <w:t xml:space="preserve">招标编号</w:t>
      </w:r>
      <w:r>
        <w:rPr>
          <w:rFonts w:hint="eastAsia" w:ascii="宋体" w:hAnsi="宋体" w:cs="宋体"/>
          <w:szCs w:val="21"/>
        </w:rPr>
        <w:t xml:space="preserve">：</w:t>
      </w:r>
      <w:r/>
    </w:p>
    <w:p>
      <w:pPr>
        <w:jc w:val="left"/>
        <w:spacing w:line="360" w:lineRule="auto"/>
        <w:rPr>
          <w:rFonts w:hint="eastAsia" w:ascii="宋体" w:hAnsi="宋体" w:cs="宋体"/>
          <w:b/>
          <w:szCs w:val="21"/>
          <w:u w:val="single"/>
        </w:rPr>
      </w:pPr>
      <w:r>
        <w:rPr>
          <w:rFonts w:hint="eastAsia" w:ascii="宋体" w:hAnsi="宋体" w:cs="宋体"/>
          <w:b/>
          <w:szCs w:val="21"/>
        </w:rPr>
        <w:t xml:space="preserve">签订时间：</w:t>
      </w:r>
      <w:r/>
    </w:p>
    <w:p>
      <w:pPr>
        <w:jc w:val="left"/>
        <w:spacing w:line="360" w:lineRule="auto"/>
        <w:rPr>
          <w:rFonts w:hint="eastAsia" w:ascii="宋体" w:hAnsi="宋体" w:cs="宋体"/>
          <w:szCs w:val="21"/>
        </w:rPr>
      </w:pPr>
      <w:r>
        <w:rPr>
          <w:rFonts w:hint="eastAsia" w:ascii="宋体" w:hAnsi="宋体" w:cs="宋体"/>
          <w:szCs w:val="21"/>
        </w:rPr>
      </w:r>
      <w:r/>
    </w:p>
    <w:p>
      <w:pPr>
        <w:ind w:firstLine="560"/>
        <w:jc w:val="left"/>
        <w:spacing w:line="360" w:lineRule="auto"/>
        <w:rPr>
          <w:rFonts w:hint="eastAsia" w:ascii="宋体" w:hAnsi="宋体" w:cs="宋体"/>
          <w:szCs w:val="21"/>
        </w:rPr>
      </w:pPr>
      <w:r>
        <w:rPr>
          <w:rFonts w:hint="eastAsia" w:ascii="宋体" w:hAnsi="宋体" w:cs="宋体"/>
          <w:szCs w:val="21"/>
        </w:rPr>
        <w:t xml:space="preserve">根据《中华人民共和国政府采购法》、《中华人民共和国民法典》等法律、法规规定，按照</w:t>
      </w:r>
      <w:r>
        <w:rPr>
          <w:rFonts w:hint="eastAsia" w:ascii="宋体" w:hAnsi="宋体" w:cs="宋体"/>
          <w:szCs w:val="21"/>
          <w:u w:val="single"/>
        </w:rPr>
        <w:t xml:space="preserve"> 项目名称        （招标编号：        ） </w:t>
      </w:r>
      <w:r>
        <w:rPr>
          <w:rFonts w:hint="eastAsia" w:ascii="宋体" w:hAnsi="宋体" w:cs="宋体"/>
          <w:szCs w:val="21"/>
        </w:rPr>
        <w:t xml:space="preserve">采购文件、投标（响应）文件规定条款和中标（成交）供应商承诺，甲方向乙方购置相关货物，双方同意以下内容。</w:t>
      </w:r>
      <w:r/>
    </w:p>
    <w:p>
      <w:pPr>
        <w:ind w:firstLine="560"/>
        <w:jc w:val="left"/>
        <w:spacing w:line="360" w:lineRule="auto"/>
        <w:rPr>
          <w:rFonts w:hint="eastAsia" w:ascii="宋体" w:hAnsi="宋体" w:cs="宋体"/>
          <w:szCs w:val="21"/>
        </w:rPr>
      </w:pPr>
      <w:r>
        <w:rPr>
          <w:rFonts w:hint="eastAsia" w:ascii="宋体" w:hAnsi="宋体" w:cs="宋体"/>
          <w:b/>
          <w:szCs w:val="21"/>
        </w:rPr>
        <w:t xml:space="preserve">第一条：合同签订依据</w:t>
      </w:r>
      <w:r/>
    </w:p>
    <w:p>
      <w:pPr>
        <w:ind w:firstLine="560"/>
        <w:jc w:val="left"/>
        <w:spacing w:line="360" w:lineRule="auto"/>
        <w:rPr>
          <w:rFonts w:hint="eastAsia" w:ascii="宋体" w:hAnsi="宋体" w:cs="宋体"/>
          <w:szCs w:val="21"/>
        </w:rPr>
      </w:pPr>
      <w:r>
        <w:rPr>
          <w:rFonts w:hint="eastAsia" w:ascii="宋体" w:hAnsi="宋体" w:cs="宋体"/>
          <w:szCs w:val="21"/>
        </w:rPr>
        <w:t xml:space="preserve">甲方采购文件或与本次采购活动方式相适应的文件及有关附件是本合同不可分割的组成部分，与本合同具有同等法律效力，这些文件包括但不限于：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宋体" w:hAnsi="宋体" w:cs="宋体"/>
          <w:szCs w:val="21"/>
        </w:rPr>
      </w:pPr>
      <w:r>
        <w:rPr>
          <w:rFonts w:hint="eastAsia" w:ascii="宋体" w:hAnsi="宋体" w:cs="宋体"/>
          <w:szCs w:val="21"/>
        </w:rPr>
        <w:t xml:space="preserve">（1）乙方提供的投标文件和投标报价表；</w:t>
      </w:r>
      <w:r/>
    </w:p>
    <w:p>
      <w:pPr>
        <w:ind w:firstLine="560"/>
        <w:jc w:val="left"/>
        <w:spacing w:line="360" w:lineRule="auto"/>
        <w:rPr>
          <w:rFonts w:hint="eastAsia" w:ascii="宋体" w:hAnsi="宋体" w:cs="宋体"/>
          <w:szCs w:val="21"/>
        </w:rPr>
      </w:pPr>
      <w:r>
        <w:rPr>
          <w:rFonts w:hint="eastAsia" w:ascii="宋体" w:hAnsi="宋体" w:cs="宋体"/>
          <w:szCs w:val="21"/>
        </w:rPr>
        <w:t xml:space="preserve">（2）供货一览表；</w:t>
      </w:r>
      <w:r/>
    </w:p>
    <w:p>
      <w:pPr>
        <w:ind w:firstLine="560"/>
        <w:jc w:val="left"/>
        <w:spacing w:line="360" w:lineRule="auto"/>
        <w:rPr>
          <w:rFonts w:hint="eastAsia" w:ascii="宋体" w:hAnsi="宋体" w:cs="宋体"/>
          <w:szCs w:val="21"/>
        </w:rPr>
      </w:pPr>
      <w:r>
        <w:rPr>
          <w:rFonts w:hint="eastAsia" w:ascii="宋体" w:hAnsi="宋体" w:cs="宋体"/>
          <w:szCs w:val="21"/>
        </w:rPr>
        <w:t xml:space="preserve">（3）交货地点一览表；</w:t>
      </w:r>
      <w:r/>
    </w:p>
    <w:p>
      <w:pPr>
        <w:ind w:firstLine="560"/>
        <w:jc w:val="left"/>
        <w:spacing w:line="360" w:lineRule="auto"/>
        <w:rPr>
          <w:rFonts w:hint="eastAsia" w:ascii="宋体" w:hAnsi="宋体" w:cs="宋体"/>
          <w:szCs w:val="21"/>
        </w:rPr>
      </w:pPr>
      <w:r>
        <w:rPr>
          <w:rFonts w:hint="eastAsia" w:ascii="宋体" w:hAnsi="宋体" w:cs="宋体"/>
          <w:szCs w:val="21"/>
        </w:rPr>
        <w:t xml:space="preserve">（4）技术规格响应表；</w:t>
      </w:r>
      <w:r/>
    </w:p>
    <w:p>
      <w:pPr>
        <w:ind w:firstLine="560"/>
        <w:jc w:val="left"/>
        <w:spacing w:line="360" w:lineRule="auto"/>
        <w:rPr>
          <w:rFonts w:hint="eastAsia" w:ascii="宋体" w:hAnsi="宋体" w:cs="宋体"/>
          <w:szCs w:val="21"/>
        </w:rPr>
      </w:pPr>
      <w:r>
        <w:rPr>
          <w:rFonts w:hint="eastAsia" w:ascii="宋体" w:hAnsi="宋体" w:cs="宋体"/>
          <w:szCs w:val="21"/>
        </w:rPr>
        <w:t xml:space="preserve">（5）投标承诺；</w:t>
      </w:r>
      <w:r/>
    </w:p>
    <w:p>
      <w:pPr>
        <w:ind w:firstLine="560"/>
        <w:jc w:val="left"/>
        <w:spacing w:line="360" w:lineRule="auto"/>
        <w:rPr>
          <w:rFonts w:hint="eastAsia" w:ascii="宋体" w:hAnsi="宋体" w:cs="宋体"/>
          <w:szCs w:val="21"/>
        </w:rPr>
      </w:pPr>
      <w:r>
        <w:rPr>
          <w:rFonts w:hint="eastAsia" w:ascii="宋体" w:hAnsi="宋体" w:cs="宋体"/>
          <w:szCs w:val="21"/>
        </w:rPr>
        <w:t xml:space="preserve">（6）服务承诺；</w:t>
      </w:r>
      <w:r/>
    </w:p>
    <w:p>
      <w:pPr>
        <w:ind w:firstLine="560"/>
        <w:jc w:val="left"/>
        <w:spacing w:line="360" w:lineRule="auto"/>
        <w:rPr>
          <w:rFonts w:hint="eastAsia" w:ascii="宋体" w:hAnsi="宋体" w:cs="宋体"/>
          <w:szCs w:val="21"/>
        </w:rPr>
      </w:pPr>
      <w:r>
        <w:rPr>
          <w:rFonts w:hint="eastAsia" w:ascii="宋体" w:hAnsi="宋体" w:cs="宋体"/>
          <w:szCs w:val="21"/>
        </w:rPr>
        <w:t xml:space="preserve">（7）中标或成交通知书；</w:t>
      </w:r>
      <w:r/>
    </w:p>
    <w:p>
      <w:pPr>
        <w:ind w:firstLine="560"/>
        <w:jc w:val="left"/>
        <w:spacing w:line="360" w:lineRule="auto"/>
        <w:rPr>
          <w:rFonts w:hint="eastAsia" w:ascii="宋体" w:hAnsi="宋体" w:cs="宋体"/>
          <w:szCs w:val="21"/>
        </w:rPr>
      </w:pPr>
      <w:r>
        <w:rPr>
          <w:rFonts w:hint="eastAsia" w:ascii="宋体" w:hAnsi="宋体" w:cs="宋体"/>
          <w:szCs w:val="21"/>
        </w:rPr>
        <w:t xml:space="preserve">（8）甲乙双方商定的其他文件。</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第二条：合同标的   </w:t>
      </w:r>
      <w:r/>
    </w:p>
    <w:p>
      <w:pPr>
        <w:ind w:firstLine="560"/>
        <w:jc w:val="left"/>
        <w:spacing w:line="360" w:lineRule="auto"/>
        <w:rPr>
          <w:rFonts w:hint="eastAsia" w:ascii="宋体" w:hAnsi="宋体" w:cs="宋体"/>
          <w:szCs w:val="21"/>
        </w:rPr>
      </w:pPr>
      <w:r>
        <w:rPr>
          <w:rFonts w:hint="eastAsia" w:ascii="宋体" w:hAnsi="宋体" w:cs="宋体"/>
          <w:szCs w:val="21"/>
        </w:rPr>
        <w:t xml:space="preserve">乙方根据甲方需求提供下列货物，货物名称、规格及数量详见货物清单 “供货一览表”（格式可自拟）：</w:t>
      </w:r>
      <w:r/>
    </w:p>
    <w:tbl>
      <w:tblPr>
        <w:tblStyle w:val="1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货物名称</w:t>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商标品牌</w:t>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规格型号</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生产厂家</w:t>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数量</w:t>
            </w:r>
            <w:r/>
          </w:p>
          <w:p>
            <w:pPr>
              <w:jc w:val="center"/>
              <w:spacing w:line="360" w:lineRule="auto"/>
              <w:rPr>
                <w:rFonts w:hint="eastAsia" w:ascii="宋体" w:hAnsi="宋体" w:cs="宋体"/>
                <w:szCs w:val="21"/>
              </w:rPr>
            </w:pPr>
            <w:r>
              <w:rPr>
                <w:rFonts w:hint="eastAsia" w:ascii="宋体" w:hAnsi="宋体" w:cs="宋体"/>
                <w:szCs w:val="21"/>
              </w:rPr>
              <w:t xml:space="preserve">及单位</w:t>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单价</w:t>
            </w:r>
            <w:r/>
          </w:p>
          <w:p>
            <w:pPr>
              <w:jc w:val="center"/>
              <w:spacing w:line="360" w:lineRule="auto"/>
              <w:rPr>
                <w:rFonts w:hint="eastAsia" w:ascii="宋体" w:hAnsi="宋体" w:cs="宋体"/>
                <w:szCs w:val="21"/>
              </w:rPr>
            </w:pPr>
            <w:r>
              <w:rPr>
                <w:rFonts w:hint="eastAsia" w:ascii="宋体" w:hAnsi="宋体" w:cs="宋体"/>
                <w:szCs w:val="21"/>
              </w:rPr>
              <w:t xml:space="preserve">（元）</w:t>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金额</w:t>
            </w:r>
            <w:r/>
          </w:p>
          <w:p>
            <w:pPr>
              <w:jc w:val="center"/>
              <w:spacing w:line="360" w:lineRule="auto"/>
              <w:rPr>
                <w:rFonts w:hint="eastAsia" w:ascii="宋体" w:hAnsi="宋体" w:cs="宋体"/>
                <w:szCs w:val="21"/>
              </w:rPr>
            </w:pPr>
            <w:r>
              <w:rPr>
                <w:rFonts w:hint="eastAsia" w:ascii="宋体" w:hAnsi="宋体" w:cs="宋体"/>
                <w:szCs w:val="21"/>
              </w:rPr>
              <w:t xml:space="preserve">（元）</w:t>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9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9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9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9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9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1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99"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65"/>
        </w:trPr>
        <w:tc>
          <w:tcPr>
            <w:gridSpan w:val="8"/>
            <w:tcW w:w="889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人民币合计金额（大写）（小写）</w:t>
            </w:r>
            <w:r/>
          </w:p>
        </w:tc>
      </w:tr>
    </w:tbl>
    <w:p>
      <w:pPr>
        <w:ind w:firstLine="560"/>
        <w:jc w:val="left"/>
        <w:spacing w:line="360" w:lineRule="auto"/>
        <w:rPr>
          <w:rFonts w:hint="eastAsia" w:ascii="宋体" w:hAnsi="宋体" w:cs="宋体"/>
          <w:b/>
          <w:szCs w:val="21"/>
        </w:rPr>
      </w:pPr>
      <w:r>
        <w:rPr>
          <w:rFonts w:hint="eastAsia" w:ascii="宋体" w:hAnsi="宋体" w:cs="宋体"/>
          <w:b/>
          <w:szCs w:val="21"/>
        </w:rPr>
        <w:t xml:space="preserve">第三条：合同总价款    </w:t>
      </w:r>
      <w:r/>
    </w:p>
    <w:p>
      <w:pPr>
        <w:ind w:firstLine="560"/>
        <w:jc w:val="left"/>
        <w:spacing w:line="360" w:lineRule="auto"/>
        <w:rPr>
          <w:rFonts w:hint="eastAsia" w:ascii="宋体" w:hAnsi="宋体" w:cs="宋体"/>
          <w:szCs w:val="21"/>
        </w:rPr>
      </w:pPr>
      <w:r>
        <w:rPr>
          <w:rFonts w:hint="eastAsia" w:ascii="宋体" w:hAnsi="宋体" w:cs="宋体"/>
          <w:szCs w:val="21"/>
        </w:rPr>
        <w:t xml:space="preserve">本合同项下货物总价款为元人民币，大写；分项价款在“投标报价表”中有明确规定。</w:t>
      </w:r>
      <w:r/>
    </w:p>
    <w:p>
      <w:pPr>
        <w:ind w:firstLine="560"/>
        <w:jc w:val="left"/>
        <w:spacing w:line="360" w:lineRule="auto"/>
        <w:rPr>
          <w:rFonts w:hint="eastAsia" w:ascii="宋体" w:hAnsi="宋体" w:cs="宋体"/>
          <w:szCs w:val="21"/>
        </w:rPr>
      </w:pPr>
      <w:r>
        <w:rPr>
          <w:rFonts w:hint="eastAsia" w:ascii="宋体" w:hAnsi="宋体" w:cs="宋体"/>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第四条  权利保证</w:t>
      </w:r>
      <w:r/>
    </w:p>
    <w:p>
      <w:pPr>
        <w:ind w:firstLine="560"/>
        <w:jc w:val="left"/>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第五条  质量保证</w:t>
      </w:r>
      <w:r/>
    </w:p>
    <w:p>
      <w:pPr>
        <w:ind w:firstLine="560"/>
        <w:jc w:val="left"/>
        <w:spacing w:line="360" w:lineRule="auto"/>
        <w:rPr>
          <w:rFonts w:hint="eastAsia" w:ascii="宋体" w:hAnsi="宋体" w:cs="宋体"/>
          <w:szCs w:val="21"/>
        </w:rPr>
      </w:pPr>
      <w:r>
        <w:rPr>
          <w:rFonts w:hint="eastAsia" w:ascii="宋体" w:hAnsi="宋体" w:cs="宋体"/>
          <w:szCs w:val="21"/>
        </w:rPr>
        <w:t xml:space="preserve">1、乙方所提供的货物型号、技术规格、技术参数等质量必须与采购文件、投标（响应）文件和承诺相一致。若技术性能无特殊说明，则按国家有关部门最新颁布的标准及规范为准。</w:t>
      </w:r>
      <w:r/>
    </w:p>
    <w:p>
      <w:pPr>
        <w:ind w:firstLine="560"/>
        <w:jc w:val="left"/>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第六条  包装要求</w:t>
      </w:r>
      <w:r/>
    </w:p>
    <w:p>
      <w:pPr>
        <w:ind w:firstLine="560"/>
        <w:jc w:val="left"/>
        <w:spacing w:line="360" w:lineRule="auto"/>
        <w:rPr>
          <w:rFonts w:hint="eastAsia" w:ascii="宋体" w:hAnsi="宋体" w:cs="宋体"/>
          <w:szCs w:val="21"/>
        </w:rPr>
      </w:pPr>
      <w:r>
        <w:rPr>
          <w:rFonts w:hint="eastAsia" w:ascii="宋体" w:hAnsi="宋体" w:cs="宋体"/>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560"/>
        <w:jc w:val="left"/>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第七条  交货和验收</w:t>
      </w:r>
      <w:r/>
    </w:p>
    <w:p>
      <w:pPr>
        <w:ind w:firstLine="560"/>
        <w:jc w:val="left"/>
        <w:spacing w:line="360" w:lineRule="auto"/>
        <w:rPr>
          <w:rFonts w:hint="eastAsia" w:ascii="宋体" w:hAnsi="宋体" w:cs="宋体"/>
          <w:szCs w:val="21"/>
        </w:rPr>
      </w:pPr>
      <w:r>
        <w:rPr>
          <w:rFonts w:hint="eastAsia" w:ascii="宋体" w:hAnsi="宋体" w:cs="宋体"/>
          <w:szCs w:val="21"/>
        </w:rPr>
        <w:t xml:space="preserve">1、交货时间地点</w:t>
      </w:r>
      <w:r/>
    </w:p>
    <w:p>
      <w:pPr>
        <w:ind w:firstLine="560"/>
        <w:jc w:val="left"/>
        <w:spacing w:line="360" w:lineRule="auto"/>
        <w:rPr>
          <w:rFonts w:hint="eastAsia" w:ascii="宋体" w:hAnsi="宋体" w:cs="宋体"/>
          <w:szCs w:val="21"/>
        </w:rPr>
      </w:pPr>
      <w:r>
        <w:rPr>
          <w:rFonts w:hint="eastAsia" w:ascii="宋体" w:hAnsi="宋体" w:cs="宋体"/>
          <w:szCs w:val="21"/>
        </w:rPr>
        <w:t xml:space="preserve">（1）交货时间：年月日，也可以甲方书面通知的具体时间为准。</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乙方应按照本合同或采购文件规定的时间和方式向甲方交付货物，如招投标文件对交货时间未明确规定，则乙方应当在（期间）前将货物交付甲方。</w:t>
      </w:r>
      <w:r/>
    </w:p>
    <w:p>
      <w:pPr>
        <w:ind w:firstLine="560"/>
        <w:jc w:val="left"/>
        <w:spacing w:line="360" w:lineRule="auto"/>
        <w:rPr>
          <w:rFonts w:hint="eastAsia" w:ascii="宋体" w:hAnsi="宋体" w:cs="宋体"/>
          <w:szCs w:val="21"/>
          <w:u w:val="single"/>
        </w:rPr>
      </w:pPr>
      <w:r>
        <w:rPr>
          <w:rFonts w:hint="eastAsia" w:ascii="宋体" w:hAnsi="宋体" w:cs="宋体"/>
          <w:szCs w:val="21"/>
        </w:rPr>
        <w:t xml:space="preserve">（2）交货地点由甲方指定，交货地点：</w:t>
      </w:r>
      <w:r/>
    </w:p>
    <w:p>
      <w:pPr>
        <w:ind w:firstLine="560"/>
        <w:jc w:val="left"/>
        <w:spacing w:line="360" w:lineRule="auto"/>
        <w:rPr>
          <w:rFonts w:hint="eastAsia" w:ascii="宋体" w:hAnsi="宋体" w:cs="宋体"/>
          <w:szCs w:val="21"/>
        </w:rPr>
      </w:pPr>
      <w:r>
        <w:rPr>
          <w:rFonts w:hint="eastAsia" w:ascii="宋体" w:hAnsi="宋体" w:cs="宋体"/>
          <w:szCs w:val="21"/>
        </w:rPr>
        <w:t xml:space="preserve">2、验收标准</w:t>
      </w:r>
      <w:r/>
    </w:p>
    <w:p>
      <w:pPr>
        <w:ind w:firstLine="560"/>
        <w:jc w:val="left"/>
        <w:spacing w:line="360" w:lineRule="auto"/>
        <w:rPr>
          <w:rFonts w:hint="eastAsia" w:ascii="宋体" w:hAnsi="宋体" w:cs="宋体"/>
          <w:szCs w:val="21"/>
        </w:rPr>
      </w:pPr>
      <w:r>
        <w:rPr>
          <w:rFonts w:hint="eastAsia" w:ascii="宋体" w:hAnsi="宋体" w:cs="宋体"/>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jc w:val="left"/>
        <w:spacing w:line="360" w:lineRule="auto"/>
        <w:rPr>
          <w:rFonts w:hint="eastAsia" w:ascii="宋体" w:hAnsi="宋体" w:cs="宋体"/>
          <w:szCs w:val="21"/>
        </w:rPr>
      </w:pPr>
      <w:r>
        <w:rPr>
          <w:rFonts w:hint="eastAsia" w:ascii="宋体" w:hAnsi="宋体" w:cs="宋体"/>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jc w:val="left"/>
        <w:spacing w:line="360" w:lineRule="auto"/>
        <w:rPr>
          <w:rFonts w:hint="eastAsia" w:ascii="宋体" w:hAnsi="宋体" w:cs="宋体"/>
          <w:szCs w:val="21"/>
        </w:rPr>
      </w:pPr>
      <w:r>
        <w:rPr>
          <w:rFonts w:hint="eastAsia" w:ascii="宋体" w:hAnsi="宋体" w:cs="宋体"/>
          <w:szCs w:val="21"/>
        </w:rPr>
        <w:t xml:space="preserve">（3）货物和系统调试验收的标准：按行业通行标准、厂方出厂标准和乙方投标文件的承诺（详见合同附件载明的标准，并不低于国家相关标准）。</w:t>
      </w:r>
      <w:r/>
    </w:p>
    <w:p>
      <w:pPr>
        <w:ind w:firstLine="560"/>
        <w:jc w:val="left"/>
        <w:spacing w:line="360" w:lineRule="auto"/>
        <w:rPr>
          <w:rFonts w:hint="eastAsia" w:ascii="宋体" w:hAnsi="宋体" w:cs="宋体"/>
          <w:szCs w:val="21"/>
        </w:rPr>
      </w:pPr>
      <w:r>
        <w:rPr>
          <w:rFonts w:hint="eastAsia" w:ascii="宋体" w:hAnsi="宋体" w:cs="宋体"/>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560"/>
        <w:jc w:val="left"/>
        <w:spacing w:line="360" w:lineRule="auto"/>
        <w:rPr>
          <w:rFonts w:hint="eastAsia" w:ascii="宋体" w:hAnsi="宋体" w:cs="宋体"/>
          <w:szCs w:val="21"/>
        </w:rPr>
      </w:pPr>
      <w:r>
        <w:rPr>
          <w:rFonts w:hint="eastAsia" w:ascii="宋体" w:hAnsi="宋体" w:cs="宋体"/>
          <w:szCs w:val="21"/>
        </w:rPr>
        <w:t xml:space="preserve">4、乙方负责在货物到达甲方交货地点或者指定地点____日内到甲方现场调试服务，甲方在调试过程中作整体验收，如调试验收不合格则由甲方出具书面通知，并责令乙方限期整改。</w:t>
      </w:r>
      <w:r/>
    </w:p>
    <w:p>
      <w:pPr>
        <w:ind w:firstLine="560"/>
        <w:jc w:val="left"/>
        <w:spacing w:line="360" w:lineRule="auto"/>
        <w:rPr>
          <w:rFonts w:hint="eastAsia" w:ascii="宋体" w:hAnsi="宋体" w:cs="宋体"/>
          <w:szCs w:val="21"/>
        </w:rPr>
      </w:pPr>
      <w:r>
        <w:rPr>
          <w:rFonts w:hint="eastAsia" w:ascii="宋体" w:hAnsi="宋体" w:cs="宋体"/>
          <w:szCs w:val="21"/>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p>
    <w:p>
      <w:pPr>
        <w:ind w:firstLine="560"/>
        <w:jc w:val="left"/>
        <w:spacing w:line="360" w:lineRule="auto"/>
        <w:rPr>
          <w:rFonts w:hint="eastAsia" w:ascii="宋体" w:hAnsi="宋体" w:cs="宋体"/>
          <w:szCs w:val="21"/>
        </w:rPr>
      </w:pPr>
      <w:r>
        <w:rPr>
          <w:rFonts w:hint="eastAsia" w:ascii="宋体" w:hAnsi="宋体" w:cs="宋体"/>
          <w:szCs w:val="21"/>
        </w:rPr>
        <w:t xml:space="preserve">6、验收时间以验收单上签署的时间为准，验收结果以该项目验收单结论为准。在验收过程中发现乙方有违约问题，可暂缓资金结算，待违约问题解决后，方可办理资金结算事宜。</w:t>
      </w:r>
      <w:r/>
    </w:p>
    <w:p>
      <w:pPr>
        <w:ind w:firstLine="560"/>
        <w:jc w:val="left"/>
        <w:spacing w:line="360" w:lineRule="auto"/>
        <w:rPr>
          <w:rFonts w:hint="eastAsia" w:ascii="宋体" w:hAnsi="宋体" w:cs="宋体"/>
          <w:szCs w:val="21"/>
        </w:rPr>
      </w:pPr>
      <w:r>
        <w:rPr>
          <w:rFonts w:hint="eastAsia" w:ascii="宋体" w:hAnsi="宋体" w:cs="宋体"/>
          <w:szCs w:val="21"/>
        </w:rPr>
        <w:t xml:space="preserve">7、甲方对验收有异议的或者经整改仍验收不合格的，在验收后</w:t>
      </w:r>
      <w:r>
        <w:rPr>
          <w:rFonts w:hint="eastAsia" w:ascii="宋体" w:hAnsi="宋体" w:cs="宋体"/>
          <w:szCs w:val="21"/>
          <w:u w:val="single"/>
        </w:rPr>
        <w:t xml:space="preserve">____</w:t>
      </w:r>
      <w:r>
        <w:rPr>
          <w:rFonts w:hint="eastAsia" w:ascii="宋体" w:hAnsi="宋体" w:cs="宋体"/>
          <w:szCs w:val="21"/>
        </w:rPr>
        <w:t xml:space="preserve">个工作日内以书面形式向乙方提出，乙方应自收到甲方书面异议后日内及时予以解决。</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第八条 付款方式和期限</w:t>
      </w:r>
      <w:r/>
    </w:p>
    <w:p>
      <w:pPr>
        <w:ind w:firstLine="560"/>
        <w:jc w:val="left"/>
        <w:spacing w:line="360" w:lineRule="auto"/>
        <w:rPr>
          <w:rFonts w:hint="eastAsia" w:ascii="宋体" w:hAnsi="宋体" w:cs="宋体"/>
          <w:szCs w:val="21"/>
        </w:rPr>
      </w:pPr>
      <w:r>
        <w:rPr>
          <w:rFonts w:hint="eastAsia" w:ascii="宋体" w:hAnsi="宋体" w:cs="宋体"/>
          <w:szCs w:val="21"/>
        </w:rPr>
        <w:t xml:space="preserve">1、本合同所有款项均以人民币支付，合同执行期间合同总价不变，该价格已经包含本合同第三条约定的所有费用。</w:t>
      </w:r>
      <w:r/>
    </w:p>
    <w:p>
      <w:pPr>
        <w:ind w:firstLine="560"/>
        <w:jc w:val="left"/>
        <w:spacing w:line="360" w:lineRule="auto"/>
        <w:rPr>
          <w:rFonts w:hint="eastAsia" w:ascii="宋体" w:hAnsi="宋体" w:cs="宋体"/>
          <w:szCs w:val="21"/>
        </w:rPr>
      </w:pPr>
      <w:r>
        <w:rPr>
          <w:rFonts w:hint="eastAsia" w:ascii="宋体" w:hAnsi="宋体" w:cs="宋体"/>
          <w:szCs w:val="21"/>
        </w:rPr>
        <w:t xml:space="preserve">2、付款条件</w:t>
      </w:r>
      <w:r/>
    </w:p>
    <w:p>
      <w:pPr>
        <w:ind w:firstLine="560"/>
        <w:jc w:val="left"/>
        <w:spacing w:line="360" w:lineRule="auto"/>
        <w:rPr>
          <w:rFonts w:hint="eastAsia" w:ascii="宋体" w:hAnsi="宋体" w:cs="宋体"/>
          <w:szCs w:val="21"/>
        </w:rPr>
      </w:pPr>
      <w:r>
        <w:rPr>
          <w:rFonts w:hint="eastAsia" w:ascii="宋体" w:hAnsi="宋体" w:cs="宋体"/>
          <w:szCs w:val="21"/>
        </w:rPr>
        <w:t xml:space="preserve">乙方要求付款应提交下列单证和文件：</w:t>
      </w:r>
      <w:r/>
    </w:p>
    <w:p>
      <w:pPr>
        <w:ind w:firstLine="560"/>
        <w:jc w:val="left"/>
        <w:spacing w:line="360" w:lineRule="auto"/>
        <w:rPr>
          <w:rFonts w:hint="eastAsia" w:ascii="宋体" w:hAnsi="宋体" w:cs="宋体"/>
          <w:szCs w:val="21"/>
        </w:rPr>
      </w:pPr>
      <w:r>
        <w:rPr>
          <w:rFonts w:hint="eastAsia" w:ascii="宋体" w:hAnsi="宋体" w:cs="宋体"/>
          <w:szCs w:val="21"/>
        </w:rPr>
        <w:t xml:space="preserve">A、国家税务机关监制的正式发票。</w:t>
      </w:r>
      <w:r/>
    </w:p>
    <w:p>
      <w:pPr>
        <w:ind w:firstLine="560"/>
        <w:jc w:val="left"/>
        <w:spacing w:line="360" w:lineRule="auto"/>
        <w:rPr>
          <w:rFonts w:hint="eastAsia" w:ascii="宋体" w:hAnsi="宋体" w:cs="宋体"/>
          <w:szCs w:val="21"/>
        </w:rPr>
      </w:pPr>
      <w:r>
        <w:rPr>
          <w:rFonts w:hint="eastAsia" w:ascii="宋体" w:hAnsi="宋体" w:cs="宋体"/>
          <w:szCs w:val="21"/>
        </w:rPr>
        <w:t xml:space="preserve">B、制造厂家出具的货物质量合格证书。</w:t>
      </w:r>
      <w:r/>
    </w:p>
    <w:p>
      <w:pPr>
        <w:ind w:firstLine="560"/>
        <w:jc w:val="left"/>
        <w:spacing w:line="360" w:lineRule="auto"/>
        <w:rPr>
          <w:rFonts w:hint="eastAsia" w:ascii="宋体" w:hAnsi="宋体" w:cs="宋体"/>
          <w:szCs w:val="21"/>
        </w:rPr>
      </w:pPr>
      <w:r>
        <w:rPr>
          <w:rFonts w:hint="eastAsia" w:ascii="宋体" w:hAnsi="宋体" w:cs="宋体"/>
          <w:szCs w:val="21"/>
        </w:rPr>
        <w:t xml:space="preserve">C、甲方已收讫货物的验收凭证。</w:t>
      </w:r>
      <w:r/>
    </w:p>
    <w:p>
      <w:pPr>
        <w:ind w:firstLine="560"/>
        <w:jc w:val="left"/>
        <w:spacing w:line="360" w:lineRule="auto"/>
        <w:rPr>
          <w:rFonts w:hint="eastAsia" w:ascii="宋体" w:hAnsi="宋体" w:cs="宋体"/>
          <w:szCs w:val="21"/>
        </w:rPr>
      </w:pPr>
      <w:r>
        <w:rPr>
          <w:rFonts w:hint="eastAsia" w:ascii="宋体" w:hAnsi="宋体" w:cs="宋体"/>
          <w:szCs w:val="21"/>
        </w:rPr>
        <w:t xml:space="preserve">D、甲方签发的验收合格文件。</w:t>
      </w:r>
      <w:r/>
    </w:p>
    <w:p>
      <w:pPr>
        <w:ind w:firstLine="560"/>
        <w:jc w:val="left"/>
        <w:spacing w:line="360" w:lineRule="auto"/>
        <w:rPr>
          <w:rFonts w:hint="eastAsia" w:ascii="宋体" w:hAnsi="宋体" w:cs="宋体"/>
          <w:szCs w:val="21"/>
        </w:rPr>
      </w:pPr>
      <w:r>
        <w:rPr>
          <w:rFonts w:hint="eastAsia" w:ascii="宋体" w:hAnsi="宋体" w:cs="宋体"/>
          <w:szCs w:val="21"/>
        </w:rPr>
        <w:t xml:space="preserve">3、付款方式</w:t>
      </w:r>
      <w:r/>
    </w:p>
    <w:p>
      <w:pPr>
        <w:ind w:firstLine="560"/>
        <w:jc w:val="left"/>
        <w:spacing w:line="360" w:lineRule="auto"/>
        <w:rPr>
          <w:rFonts w:hint="eastAsia" w:ascii="宋体" w:hAnsi="宋体" w:cs="宋体"/>
          <w:szCs w:val="21"/>
        </w:rPr>
      </w:pPr>
      <w:r>
        <w:rPr>
          <w:rFonts w:hint="eastAsia" w:ascii="宋体" w:hAnsi="宋体" w:cs="宋体"/>
          <w:szCs w:val="21"/>
        </w:rPr>
        <w:t xml:space="preserve">甲乙双方协商，选定的货物交货付款方式是（必选择项）</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第九条   履约、质量保证金（如有）</w:t>
      </w:r>
      <w:r/>
    </w:p>
    <w:p>
      <w:pPr>
        <w:ind w:firstLine="560"/>
        <w:jc w:val="left"/>
        <w:spacing w:line="360" w:lineRule="auto"/>
        <w:rPr>
          <w:rFonts w:hint="eastAsia" w:ascii="宋体" w:hAnsi="宋体" w:cs="宋体"/>
          <w:szCs w:val="21"/>
        </w:rPr>
      </w:pPr>
      <w:r>
        <w:rPr>
          <w:rFonts w:hint="eastAsia" w:ascii="宋体" w:hAnsi="宋体" w:cs="宋体"/>
          <w:szCs w:val="21"/>
        </w:rPr>
        <w:t xml:space="preserve">1、乙方在签订本合同之前，按合同总价款</w:t>
      </w:r>
      <w:r>
        <w:rPr>
          <w:rFonts w:hint="eastAsia" w:ascii="宋体" w:hAnsi="宋体" w:cs="宋体"/>
          <w:szCs w:val="21"/>
          <w:u w:val="single"/>
        </w:rPr>
        <w:t xml:space="preserve"> / </w:t>
      </w:r>
      <w:r>
        <w:rPr>
          <w:rFonts w:hint="eastAsia" w:ascii="宋体" w:hAnsi="宋体" w:cs="宋体"/>
          <w:szCs w:val="21"/>
        </w:rPr>
        <w:t xml:space="preserve">比例向甲方提交履约保证金，待货物验收合格且甲乙双方签署验收单且加盖甲方公章无异议后个工作日内无息返还。</w:t>
      </w:r>
      <w:r/>
    </w:p>
    <w:p>
      <w:pPr>
        <w:ind w:firstLine="560"/>
        <w:jc w:val="left"/>
        <w:spacing w:line="360" w:lineRule="auto"/>
        <w:rPr>
          <w:rFonts w:hint="eastAsia" w:ascii="宋体" w:hAnsi="宋体" w:cs="宋体"/>
          <w:szCs w:val="21"/>
        </w:rPr>
      </w:pPr>
      <w:r>
        <w:rPr>
          <w:rFonts w:hint="eastAsia" w:ascii="宋体" w:hAnsi="宋体" w:cs="宋体"/>
          <w:szCs w:val="21"/>
        </w:rPr>
        <w:t xml:space="preserve">2、甲方按本合同总价款____比例留存质量保证金，质量保证期____个月，甲方应在质量保证期届满后</w:t>
      </w:r>
      <w:r>
        <w:rPr>
          <w:rFonts w:hint="eastAsia" w:ascii="宋体" w:hAnsi="宋体" w:cs="宋体"/>
          <w:szCs w:val="21"/>
          <w:u w:val="single"/>
        </w:rPr>
        <w:t xml:space="preserve">     </w:t>
      </w:r>
      <w:r>
        <w:rPr>
          <w:rFonts w:hint="eastAsia" w:ascii="宋体" w:hAnsi="宋体" w:cs="宋体"/>
          <w:szCs w:val="21"/>
        </w:rPr>
        <w:t xml:space="preserve">个工作日内按规定无息返还乙方。</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第十条  安装和培训</w:t>
      </w:r>
      <w:r/>
    </w:p>
    <w:p>
      <w:pPr>
        <w:ind w:firstLine="560"/>
        <w:jc w:val="left"/>
        <w:spacing w:line="360" w:lineRule="auto"/>
        <w:rPr>
          <w:rFonts w:hint="eastAsia" w:ascii="宋体" w:hAnsi="宋体" w:cs="宋体"/>
          <w:szCs w:val="21"/>
        </w:rPr>
      </w:pPr>
      <w:r>
        <w:rPr>
          <w:rFonts w:hint="eastAsia" w:ascii="宋体" w:hAnsi="宋体" w:cs="宋体"/>
          <w:szCs w:val="21"/>
        </w:rPr>
        <w:t xml:space="preserve">1、甲方应提供必要安装条件（如场地、电源、水源等）。</w:t>
      </w:r>
      <w:r/>
    </w:p>
    <w:p>
      <w:pPr>
        <w:ind w:firstLine="560"/>
        <w:jc w:val="left"/>
        <w:spacing w:line="360" w:lineRule="auto"/>
        <w:rPr>
          <w:rFonts w:hint="eastAsia" w:ascii="宋体" w:hAnsi="宋体" w:cs="宋体"/>
          <w:szCs w:val="21"/>
        </w:rPr>
      </w:pPr>
      <w:r>
        <w:rPr>
          <w:rFonts w:hint="eastAsia" w:ascii="宋体" w:hAnsi="宋体" w:cs="宋体"/>
          <w:szCs w:val="21"/>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第十一条 售后服务</w:t>
      </w:r>
      <w:r/>
    </w:p>
    <w:p>
      <w:pPr>
        <w:ind w:firstLine="560"/>
        <w:jc w:val="left"/>
        <w:spacing w:line="360" w:lineRule="auto"/>
        <w:rPr>
          <w:rFonts w:hint="eastAsia" w:ascii="宋体" w:hAnsi="宋体" w:cs="宋体"/>
          <w:szCs w:val="21"/>
        </w:rPr>
      </w:pPr>
      <w:r>
        <w:rPr>
          <w:rFonts w:hint="eastAsia" w:ascii="宋体" w:hAnsi="宋体" w:cs="宋体"/>
          <w:szCs w:val="21"/>
        </w:rPr>
        <w:t xml:space="preserve">1、乙方应按国家相关法规及采购文件、投标（响应）文件对售后服务的要求和响应提供服务。自甲乙双方签署验收单且加盖甲方公章之日的次日起算。货物保修起止时间：起至止。</w:t>
      </w:r>
      <w:r/>
    </w:p>
    <w:p>
      <w:pPr>
        <w:ind w:firstLine="560"/>
        <w:jc w:val="left"/>
        <w:spacing w:line="360" w:lineRule="auto"/>
        <w:rPr>
          <w:rFonts w:hint="eastAsia" w:ascii="宋体" w:hAnsi="宋体" w:cs="宋体"/>
          <w:szCs w:val="21"/>
        </w:rPr>
      </w:pPr>
      <w:r>
        <w:rPr>
          <w:rFonts w:hint="eastAsia" w:ascii="宋体" w:hAnsi="宋体" w:cs="宋体"/>
          <w:szCs w:val="21"/>
        </w:rPr>
        <w:t xml:space="preserve">2、乙方将定期派员对甲方使用的货物进行检测，应保证货物处于正常使用状态。</w:t>
      </w:r>
      <w:r/>
    </w:p>
    <w:p>
      <w:pPr>
        <w:ind w:firstLine="560"/>
        <w:jc w:val="left"/>
        <w:spacing w:line="360" w:lineRule="auto"/>
        <w:rPr>
          <w:rFonts w:hint="eastAsia" w:ascii="宋体" w:hAnsi="宋体" w:cs="宋体"/>
          <w:szCs w:val="21"/>
        </w:rPr>
      </w:pPr>
      <w:r>
        <w:rPr>
          <w:rFonts w:hint="eastAsia" w:ascii="宋体" w:hAnsi="宋体" w:cs="宋体"/>
          <w:szCs w:val="21"/>
        </w:rPr>
        <w:t xml:space="preserve">3、若招投标文件中不包含有关售后服务的承诺，双方作如下约定：</w:t>
      </w:r>
      <w:r/>
    </w:p>
    <w:p>
      <w:pPr>
        <w:ind w:firstLine="560"/>
        <w:jc w:val="left"/>
        <w:spacing w:line="360" w:lineRule="auto"/>
        <w:rPr>
          <w:rFonts w:hint="eastAsia" w:ascii="宋体" w:hAnsi="宋体" w:cs="宋体"/>
          <w:szCs w:val="21"/>
        </w:rPr>
      </w:pPr>
      <w:r>
        <w:rPr>
          <w:rFonts w:hint="eastAsia" w:ascii="宋体" w:hAnsi="宋体" w:cs="宋体"/>
          <w:szCs w:val="21"/>
        </w:rPr>
        <w:t xml:space="preserve">3.1保修期内，乙方负责对其提供的货物整机进行维修和系统维护，不再收取任何费用，但不可抗力（如火灾、雷击等）造成的故障除外。</w:t>
      </w:r>
      <w:r/>
    </w:p>
    <w:p>
      <w:pPr>
        <w:ind w:firstLine="560"/>
        <w:jc w:val="left"/>
        <w:spacing w:line="360" w:lineRule="auto"/>
        <w:rPr>
          <w:rFonts w:hint="eastAsia" w:ascii="宋体" w:hAnsi="宋体" w:cs="宋体"/>
          <w:szCs w:val="21"/>
        </w:rPr>
      </w:pPr>
      <w:r>
        <w:rPr>
          <w:rFonts w:hint="eastAsia" w:ascii="宋体" w:hAnsi="宋体" w:cs="宋体"/>
          <w:szCs w:val="21"/>
        </w:rPr>
        <w:t xml:space="preserve">3.2货物故障报修的响应时间为：工作期间（星期一至星期五8：00-18：00）为</w:t>
      </w:r>
      <w:r>
        <w:rPr>
          <w:rFonts w:hint="eastAsia" w:ascii="宋体" w:hAnsi="宋体" w:cs="宋体"/>
          <w:szCs w:val="21"/>
          <w:u w:val="single"/>
        </w:rPr>
        <w:t xml:space="preserve">  </w:t>
      </w:r>
      <w:r>
        <w:rPr>
          <w:rFonts w:hint="eastAsia" w:ascii="宋体" w:hAnsi="宋体" w:cs="宋体"/>
          <w:szCs w:val="21"/>
        </w:rPr>
        <w:t xml:space="preserve">小时；非工作期间为</w:t>
      </w:r>
      <w:r>
        <w:rPr>
          <w:rFonts w:hint="eastAsia" w:ascii="宋体" w:hAnsi="宋体" w:cs="宋体"/>
          <w:szCs w:val="21"/>
          <w:u w:val="single"/>
        </w:rPr>
        <w:t xml:space="preserve">  </w:t>
      </w:r>
      <w:r>
        <w:rPr>
          <w:rFonts w:hint="eastAsia" w:ascii="宋体" w:hAnsi="宋体" w:cs="宋体"/>
          <w:szCs w:val="21"/>
        </w:rPr>
        <w:t xml:space="preserve">小时。</w:t>
      </w:r>
      <w:r/>
    </w:p>
    <w:p>
      <w:pPr>
        <w:ind w:firstLine="560"/>
        <w:jc w:val="left"/>
        <w:spacing w:line="360" w:lineRule="auto"/>
        <w:rPr>
          <w:rFonts w:hint="eastAsia" w:ascii="宋体" w:hAnsi="宋体" w:cs="宋体"/>
          <w:szCs w:val="21"/>
        </w:rPr>
      </w:pPr>
      <w:r>
        <w:rPr>
          <w:rFonts w:hint="eastAsia" w:ascii="宋体" w:hAnsi="宋体" w:cs="宋体"/>
          <w:szCs w:val="21"/>
        </w:rPr>
        <w:t xml:space="preserve">3.3若货物故障在检修8工作小时后仍无法排除，乙方应在48小时内免费提供不低于故障货物规格型号档次的备用货物供甲方使用，直至故障货物修复。</w:t>
      </w:r>
      <w:r/>
    </w:p>
    <w:p>
      <w:pPr>
        <w:ind w:firstLine="560"/>
        <w:jc w:val="left"/>
        <w:spacing w:line="360" w:lineRule="auto"/>
        <w:rPr>
          <w:rFonts w:hint="eastAsia" w:ascii="宋体" w:hAnsi="宋体" w:cs="宋体"/>
          <w:szCs w:val="21"/>
        </w:rPr>
      </w:pPr>
      <w:r>
        <w:rPr>
          <w:rFonts w:hint="eastAsia" w:ascii="宋体" w:hAnsi="宋体" w:cs="宋体"/>
          <w:szCs w:val="21"/>
        </w:rPr>
        <w:t xml:space="preserve">3.4 所有货物保修服务方式均为乙方上门保修，即由乙方派员到货物使用现场维修，由此产生的一切费用均由乙方承担。</w:t>
      </w:r>
      <w:r/>
    </w:p>
    <w:p>
      <w:pPr>
        <w:ind w:firstLine="560"/>
        <w:jc w:val="left"/>
        <w:spacing w:line="360" w:lineRule="auto"/>
        <w:rPr>
          <w:rFonts w:hint="eastAsia" w:ascii="宋体" w:hAnsi="宋体" w:cs="宋体"/>
          <w:szCs w:val="21"/>
        </w:rPr>
      </w:pPr>
      <w:r>
        <w:rPr>
          <w:rFonts w:hint="eastAsia" w:ascii="宋体" w:hAnsi="宋体" w:cs="宋体"/>
          <w:szCs w:val="21"/>
        </w:rPr>
        <w:t xml:space="preserve">4、保修期届满后，双方可另行签订维护保养合同。</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第十二条 合同的变更、终止与转让</w:t>
      </w:r>
      <w:r/>
    </w:p>
    <w:p>
      <w:pPr>
        <w:ind w:firstLine="560"/>
        <w:jc w:val="left"/>
        <w:spacing w:line="360" w:lineRule="auto"/>
        <w:rPr>
          <w:rFonts w:hint="eastAsia" w:ascii="宋体" w:hAnsi="宋体" w:cs="宋体"/>
          <w:szCs w:val="21"/>
        </w:rPr>
      </w:pPr>
      <w:r>
        <w:rPr>
          <w:rFonts w:hint="eastAsia" w:ascii="宋体" w:hAnsi="宋体" w:cs="宋体"/>
          <w:szCs w:val="21"/>
        </w:rPr>
        <w:t xml:space="preserve">1、按照《中华人民共和国政府采购法》第50条规定，本合同一经签订，除本合同约定外，甲乙双方不得擅自变更、中止或终止。</w:t>
      </w:r>
      <w:r/>
    </w:p>
    <w:p>
      <w:pPr>
        <w:ind w:firstLine="560"/>
        <w:jc w:val="left"/>
        <w:spacing w:line="360" w:lineRule="auto"/>
        <w:rPr>
          <w:rFonts w:hint="eastAsia" w:ascii="宋体" w:hAnsi="宋体" w:cs="宋体"/>
          <w:szCs w:val="21"/>
        </w:rPr>
      </w:pPr>
      <w:r>
        <w:rPr>
          <w:rFonts w:hint="eastAsia" w:ascii="宋体" w:hAnsi="宋体" w:cs="宋体"/>
          <w:szCs w:val="21"/>
        </w:rPr>
        <w:t xml:space="preserve">2、双方除非事先得到对方的书面同意或本合同另有约定，任何一方不得将合同项下的任何权利、义务、责任转让给任何第三方。</w:t>
      </w:r>
      <w:r/>
    </w:p>
    <w:p>
      <w:pPr>
        <w:ind w:firstLine="560"/>
        <w:jc w:val="left"/>
        <w:spacing w:line="360" w:lineRule="auto"/>
        <w:rPr>
          <w:rFonts w:hint="eastAsia" w:ascii="宋体" w:hAnsi="宋体" w:cs="宋体"/>
          <w:szCs w:val="21"/>
        </w:rPr>
      </w:pPr>
      <w:r>
        <w:rPr>
          <w:rFonts w:hint="eastAsia" w:ascii="宋体" w:hAnsi="宋体" w:cs="宋体"/>
          <w:szCs w:val="21"/>
        </w:rPr>
        <w:t xml:space="preserve">3、乙方逾期未完成约定义务超过</w:t>
      </w:r>
      <w:r>
        <w:rPr>
          <w:rFonts w:hint="eastAsia" w:ascii="宋体" w:hAnsi="宋体" w:cs="宋体"/>
          <w:szCs w:val="21"/>
          <w:u w:val="single"/>
        </w:rPr>
        <w:t xml:space="preserve">_____</w:t>
      </w:r>
      <w:r>
        <w:rPr>
          <w:rFonts w:hint="eastAsia" w:ascii="宋体" w:hAnsi="宋体" w:cs="宋体"/>
          <w:szCs w:val="21"/>
        </w:rPr>
        <w:t xml:space="preserve">工作日，甲方有权单方解除本合同。</w:t>
      </w:r>
      <w:r/>
    </w:p>
    <w:p>
      <w:pPr>
        <w:ind w:left="1" w:firstLine="420"/>
        <w:jc w:val="left"/>
        <w:spacing w:line="360" w:lineRule="auto"/>
        <w:rPr>
          <w:rFonts w:hint="eastAsia" w:ascii="宋体" w:hAnsi="宋体" w:cs="宋体"/>
          <w:szCs w:val="21"/>
        </w:rPr>
      </w:pPr>
      <w:r>
        <w:rPr>
          <w:rFonts w:hint="eastAsia" w:ascii="宋体" w:hAnsi="宋体" w:cs="宋体"/>
          <w:szCs w:val="21"/>
        </w:rPr>
        <w:t xml:space="preserve">4、乙方履行本合同约定义务时，未达到甲方要求，修改或整改超过</w:t>
      </w:r>
      <w:r>
        <w:rPr>
          <w:rFonts w:hint="eastAsia" w:ascii="宋体" w:hAnsi="宋体" w:cs="宋体"/>
          <w:szCs w:val="21"/>
          <w:u w:val="single"/>
        </w:rPr>
        <w:t xml:space="preserve">     </w:t>
      </w:r>
      <w:r>
        <w:rPr>
          <w:rFonts w:hint="eastAsia" w:ascii="宋体" w:hAnsi="宋体" w:cs="宋体"/>
          <w:szCs w:val="21"/>
        </w:rPr>
        <w:t xml:space="preserve">次，仍然无法达到甲方要求，甲方有权单方解除本合同。</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第十三条　违约责任</w:t>
      </w:r>
      <w:r/>
    </w:p>
    <w:p>
      <w:pPr>
        <w:ind w:firstLine="560"/>
        <w:jc w:val="left"/>
        <w:spacing w:line="360" w:lineRule="auto"/>
        <w:rPr>
          <w:rFonts w:hint="eastAsia" w:ascii="宋体" w:hAnsi="宋体" w:cs="宋体"/>
          <w:szCs w:val="21"/>
        </w:rPr>
      </w:pPr>
      <w:r>
        <w:rPr>
          <w:rFonts w:hint="eastAsia" w:ascii="宋体" w:hAnsi="宋体" w:cs="宋体"/>
          <w:szCs w:val="21"/>
        </w:rPr>
        <w:t xml:space="preserve">1、甲方无正当理由拒收货物的，甲方向乙方偿付拒收本合同约定总价款的</w:t>
      </w:r>
      <w:r>
        <w:rPr>
          <w:rFonts w:hint="eastAsia" w:ascii="宋体" w:hAnsi="宋体" w:cs="宋体"/>
          <w:szCs w:val="21"/>
          <w:u w:val="single"/>
        </w:rPr>
        <w:t xml:space="preserve">10%_</w:t>
      </w:r>
      <w:r>
        <w:rPr>
          <w:rFonts w:hint="eastAsia" w:ascii="宋体" w:hAnsi="宋体" w:cs="宋体"/>
          <w:szCs w:val="21"/>
        </w:rPr>
        <w:t xml:space="preserve">违约金。</w:t>
      </w:r>
      <w:r/>
    </w:p>
    <w:p>
      <w:pPr>
        <w:ind w:firstLine="560"/>
        <w:jc w:val="left"/>
        <w:spacing w:line="360" w:lineRule="auto"/>
        <w:rPr>
          <w:rFonts w:hint="eastAsia" w:ascii="宋体" w:hAnsi="宋体" w:cs="宋体"/>
          <w:szCs w:val="21"/>
        </w:rPr>
      </w:pPr>
      <w:r>
        <w:rPr>
          <w:rFonts w:hint="eastAsia" w:ascii="宋体" w:hAnsi="宋体" w:cs="宋体"/>
          <w:szCs w:val="21"/>
        </w:rPr>
        <w:t xml:space="preserve">2、甲方无故逾期验收和办理价款支付手续的，甲方应按逾期付款总额部分每天</w:t>
      </w:r>
      <w:r>
        <w:rPr>
          <w:rFonts w:hint="eastAsia" w:ascii="宋体" w:hAnsi="宋体" w:cs="宋体"/>
          <w:szCs w:val="21"/>
          <w:u w:val="single"/>
        </w:rPr>
        <w:t xml:space="preserve"> 5‰ </w:t>
      </w:r>
      <w:r>
        <w:rPr>
          <w:rFonts w:hint="eastAsia" w:ascii="宋体" w:hAnsi="宋体" w:cs="宋体"/>
          <w:szCs w:val="21"/>
        </w:rPr>
        <w:t xml:space="preserve">计算，向乙方支付违约金，但累计滞纳金总额不超过欠款总额的</w:t>
      </w:r>
      <w:r>
        <w:rPr>
          <w:rFonts w:hint="eastAsia" w:ascii="宋体" w:hAnsi="宋体" w:cs="宋体"/>
          <w:szCs w:val="21"/>
          <w:u w:val="single"/>
        </w:rPr>
        <w:t xml:space="preserve"> 10% </w:t>
      </w:r>
      <w:r>
        <w:rPr>
          <w:rFonts w:hint="eastAsia" w:ascii="宋体" w:hAnsi="宋体" w:cs="宋体"/>
          <w:szCs w:val="21"/>
        </w:rPr>
        <w:t xml:space="preserve">。</w:t>
      </w:r>
      <w:r/>
    </w:p>
    <w:p>
      <w:pPr>
        <w:ind w:firstLine="560"/>
        <w:jc w:val="left"/>
        <w:spacing w:line="360" w:lineRule="auto"/>
        <w:rPr>
          <w:rFonts w:hint="eastAsia" w:ascii="宋体" w:hAnsi="宋体" w:cs="宋体"/>
          <w:szCs w:val="21"/>
        </w:rPr>
      </w:pPr>
      <w:r>
        <w:rPr>
          <w:rFonts w:hint="eastAsia" w:ascii="宋体" w:hAnsi="宋体" w:cs="宋体"/>
          <w:szCs w:val="21"/>
        </w:rPr>
        <w:t xml:space="preserve">3、乙方逾期交付货物的，乙方应按逾期交货部分总价款每天</w:t>
      </w:r>
      <w:r>
        <w:rPr>
          <w:rFonts w:hint="eastAsia" w:ascii="宋体" w:hAnsi="宋体" w:cs="宋体"/>
          <w:szCs w:val="21"/>
          <w:u w:val="single"/>
        </w:rPr>
        <w:t xml:space="preserve">5‰</w:t>
      </w:r>
      <w:r>
        <w:rPr>
          <w:rFonts w:hint="eastAsia" w:ascii="宋体" w:hAnsi="宋体" w:cs="宋体"/>
          <w:szCs w:val="21"/>
        </w:rPr>
        <w:t xml:space="preserve">向甲方支付违约金，由甲方从待付价款中直接扣除；逾期超过约定日期</w:t>
      </w:r>
      <w:r>
        <w:rPr>
          <w:rFonts w:hint="eastAsia" w:ascii="宋体" w:hAnsi="宋体" w:cs="宋体"/>
          <w:szCs w:val="21"/>
          <w:u w:val="single"/>
        </w:rPr>
        <w:t xml:space="preserve"> 10 </w:t>
      </w:r>
      <w:r>
        <w:rPr>
          <w:rFonts w:hint="eastAsia" w:ascii="宋体" w:hAnsi="宋体" w:cs="宋体"/>
          <w:szCs w:val="21"/>
        </w:rPr>
        <w:t xml:space="preserve">工作日不能交货的，甲方可解除本合同。</w:t>
      </w:r>
      <w:r/>
    </w:p>
    <w:p>
      <w:pPr>
        <w:ind w:firstLine="560"/>
        <w:jc w:val="left"/>
        <w:spacing w:line="360" w:lineRule="auto"/>
        <w:rPr>
          <w:rFonts w:hint="eastAsia" w:ascii="宋体" w:hAnsi="宋体" w:cs="宋体"/>
          <w:szCs w:val="21"/>
        </w:rPr>
      </w:pPr>
      <w:r>
        <w:rPr>
          <w:rFonts w:hint="eastAsia" w:ascii="宋体" w:hAnsi="宋体" w:cs="宋体"/>
          <w:szCs w:val="21"/>
        </w:rPr>
        <w:t xml:space="preserve">4、如乙方不能交付货物，乙方需退还甲方已支付货款；同时乙方应向甲方支付合同总价</w:t>
      </w:r>
      <w:r>
        <w:rPr>
          <w:rFonts w:hint="eastAsia" w:ascii="宋体" w:hAnsi="宋体" w:cs="宋体"/>
          <w:szCs w:val="21"/>
          <w:u w:val="single"/>
        </w:rPr>
        <w:t xml:space="preserve"> 20% </w:t>
      </w:r>
      <w:r>
        <w:rPr>
          <w:rFonts w:hint="eastAsia" w:ascii="宋体" w:hAnsi="宋体" w:cs="宋体"/>
          <w:szCs w:val="21"/>
        </w:rPr>
        <w:t xml:space="preserve">的违约金。</w:t>
      </w:r>
      <w:r/>
    </w:p>
    <w:p>
      <w:pPr>
        <w:ind w:firstLine="560"/>
        <w:jc w:val="left"/>
        <w:spacing w:line="360" w:lineRule="auto"/>
        <w:rPr>
          <w:rFonts w:hint="eastAsia" w:ascii="宋体" w:hAnsi="宋体" w:cs="宋体"/>
          <w:szCs w:val="21"/>
        </w:rPr>
      </w:pPr>
      <w:r>
        <w:rPr>
          <w:rFonts w:hint="eastAsia" w:ascii="宋体" w:hAnsi="宋体" w:cs="宋体"/>
          <w:szCs w:val="21"/>
        </w:rPr>
        <w:t xml:space="preserve">5、乙方所交的货物品种、型号、规格、技术参数、质量不符合合同约定及招投标文件规定的标准的，甲方有权拒收该货物，乙方应按本合同总价款的</w:t>
      </w:r>
      <w:r>
        <w:rPr>
          <w:rFonts w:hint="eastAsia" w:ascii="宋体" w:hAnsi="宋体" w:cs="宋体"/>
          <w:szCs w:val="21"/>
          <w:u w:val="single"/>
        </w:rPr>
        <w:t xml:space="preserve">10%</w:t>
      </w:r>
      <w:r>
        <w:rPr>
          <w:rFonts w:hint="eastAsia" w:ascii="宋体" w:hAnsi="宋体" w:cs="宋体"/>
          <w:szCs w:val="21"/>
        </w:rPr>
        <w:t xml:space="preserve">向甲方支付违约金。乙方愿意更换货物但逾期交货的，按乙方逾期交货处理。乙方拒绝更换货物的，甲方可以单方面解除合同。</w:t>
      </w:r>
      <w:r/>
    </w:p>
    <w:p>
      <w:pPr>
        <w:ind w:firstLine="560"/>
        <w:jc w:val="left"/>
        <w:spacing w:line="360" w:lineRule="auto"/>
        <w:rPr>
          <w:rFonts w:hint="eastAsia" w:ascii="宋体" w:hAnsi="宋体" w:cs="宋体"/>
          <w:szCs w:val="21"/>
        </w:rPr>
      </w:pPr>
      <w:r>
        <w:rPr>
          <w:rFonts w:hint="eastAsia" w:ascii="宋体" w:hAnsi="宋体" w:cs="宋体"/>
          <w:szCs w:val="21"/>
        </w:rPr>
        <w:t xml:space="preserve">6、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560"/>
        <w:jc w:val="left"/>
        <w:spacing w:line="360" w:lineRule="auto"/>
        <w:rPr>
          <w:rFonts w:hint="eastAsia" w:ascii="宋体" w:hAnsi="宋体" w:cs="宋体"/>
          <w:szCs w:val="21"/>
        </w:rPr>
      </w:pPr>
      <w:r>
        <w:rPr>
          <w:rFonts w:hint="eastAsia" w:ascii="宋体" w:hAnsi="宋体" w:cs="宋体"/>
          <w:szCs w:val="21"/>
        </w:rPr>
        <w:t xml:space="preserve">7、乙方未按本合同的规定和“服务承诺”提供售后服务的，应按合同总价款的</w:t>
      </w:r>
      <w:r>
        <w:rPr>
          <w:rFonts w:hint="eastAsia" w:ascii="宋体" w:hAnsi="宋体" w:cs="宋体"/>
          <w:szCs w:val="21"/>
          <w:u w:val="single"/>
        </w:rPr>
        <w:t xml:space="preserve">10</w:t>
      </w:r>
      <w:r>
        <w:rPr>
          <w:rFonts w:hint="eastAsia" w:ascii="宋体" w:hAnsi="宋体" w:cs="宋体"/>
          <w:szCs w:val="21"/>
        </w:rPr>
        <w:t xml:space="preserve">%向甲方承担违约责任。</w:t>
      </w:r>
      <w:r/>
    </w:p>
    <w:p>
      <w:pPr>
        <w:ind w:firstLine="560"/>
        <w:jc w:val="left"/>
        <w:spacing w:line="360" w:lineRule="auto"/>
        <w:rPr>
          <w:rFonts w:hint="eastAsia" w:ascii="宋体" w:hAnsi="宋体" w:cs="宋体"/>
          <w:szCs w:val="21"/>
        </w:rPr>
      </w:pPr>
      <w:r>
        <w:rPr>
          <w:rFonts w:hint="eastAsia" w:ascii="宋体" w:hAnsi="宋体" w:cs="宋体"/>
          <w:szCs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cs="宋体"/>
          <w:szCs w:val="21"/>
        </w:rPr>
      </w:pPr>
      <w:r>
        <w:rPr>
          <w:rFonts w:hint="eastAsia" w:ascii="宋体" w:hAnsi="宋体" w:cs="宋体"/>
          <w:szCs w:val="21"/>
        </w:rPr>
        <w:t xml:space="preserve">9、乙方提供的货物如侵犯了第三方合法权益而引发的任何纠纷或诉讼，均由乙方负责交涉并承担全部责任。</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第十四条 保密条款</w:t>
      </w:r>
      <w:r/>
    </w:p>
    <w:p>
      <w:pPr>
        <w:ind w:firstLine="560"/>
        <w:jc w:val="left"/>
        <w:spacing w:line="360" w:lineRule="auto"/>
        <w:rPr>
          <w:rFonts w:hint="eastAsia" w:ascii="宋体" w:hAnsi="宋体" w:cs="宋体"/>
          <w:szCs w:val="21"/>
        </w:rPr>
      </w:pPr>
      <w:r>
        <w:rPr>
          <w:rFonts w:hint="eastAsia" w:ascii="宋体" w:hAnsi="宋体" w:cs="宋体"/>
          <w:szCs w:val="21"/>
        </w:rPr>
        <w:t xml:space="preserve">1、双方对合作及本合同的具体内容负有保密责任。未经对方事先书面同意，任何一方不得将双方的合作及本合同中涉及的商业秘密披露给任何第三方。</w:t>
      </w:r>
      <w:r/>
    </w:p>
    <w:p>
      <w:pPr>
        <w:ind w:firstLine="560"/>
        <w:jc w:val="left"/>
        <w:spacing w:line="360" w:lineRule="auto"/>
        <w:rPr>
          <w:rFonts w:hint="eastAsia" w:ascii="宋体" w:hAnsi="宋体" w:cs="宋体"/>
          <w:szCs w:val="21"/>
        </w:rPr>
      </w:pPr>
      <w:r>
        <w:rPr>
          <w:rFonts w:hint="eastAsia" w:ascii="宋体" w:hAnsi="宋体" w:cs="宋体"/>
          <w:szCs w:val="21"/>
        </w:rPr>
        <w:t xml:space="preserve">本条所指的商业秘密是指以各种有形或无形形式存贮的观点、计划和信息，包括但不限于：技术或商业性质的信息、标语口号、版权物品、</w:t>
      </w:r>
      <w:r>
        <w:fldChar w:fldCharType="begin"/>
      </w:r>
      <w:r>
        <w:instrText xml:space="preserve"> HYPERLINK "http://www.xuexila.com/diannao/" </w:instrText>
      </w:r>
      <w:r>
        <w:fldChar w:fldCharType="separate"/>
      </w:r>
      <w:r>
        <w:rPr>
          <w:rFonts w:hint="eastAsia" w:ascii="宋体" w:hAnsi="宋体" w:cs="宋体"/>
          <w:szCs w:val="21"/>
        </w:rPr>
        <w:t xml:space="preserve">计算机</w:t>
      </w:r>
      <w:r>
        <w:rPr>
          <w:rFonts w:hint="eastAsia" w:ascii="宋体" w:hAnsi="宋体" w:cs="宋体"/>
          <w:szCs w:val="21"/>
        </w:rPr>
        <w:fldChar w:fldCharType="end"/>
      </w:r>
      <w:r>
        <w:rPr>
          <w:rFonts w:hint="eastAsia" w:ascii="宋体" w:hAnsi="宋体" w:cs="宋体"/>
          <w:szCs w:val="21"/>
        </w:rPr>
        <w:t xml:space="preserve">软件、源代码、目标代码、技术、技术诀窍、数据、营销企划、摘要、报告及邮件列表等。</w:t>
      </w:r>
      <w:r/>
    </w:p>
    <w:p>
      <w:pPr>
        <w:ind w:firstLine="560"/>
        <w:jc w:val="left"/>
        <w:spacing w:line="360" w:lineRule="auto"/>
        <w:rPr>
          <w:rFonts w:hint="eastAsia" w:ascii="宋体" w:hAnsi="宋体" w:cs="宋体"/>
          <w:szCs w:val="21"/>
        </w:rPr>
      </w:pPr>
      <w:r>
        <w:rPr>
          <w:rFonts w:hint="eastAsia" w:ascii="宋体" w:hAnsi="宋体" w:cs="宋体"/>
          <w:szCs w:val="21"/>
        </w:rPr>
        <w:t xml:space="preserve">2、本合同如有任何部分被视为无效或不可执行，均不影响保密条款的有效性。</w:t>
      </w:r>
      <w:r/>
    </w:p>
    <w:p>
      <w:pPr>
        <w:ind w:firstLine="560"/>
        <w:jc w:val="left"/>
        <w:spacing w:line="360" w:lineRule="auto"/>
        <w:rPr>
          <w:rFonts w:hint="eastAsia" w:ascii="宋体" w:hAnsi="宋体" w:cs="宋体"/>
          <w:szCs w:val="21"/>
        </w:rPr>
      </w:pPr>
      <w:r>
        <w:rPr>
          <w:rFonts w:hint="eastAsia" w:ascii="宋体" w:hAnsi="宋体" w:cs="宋体"/>
          <w:szCs w:val="21"/>
        </w:rPr>
        <w:t xml:space="preserve">3、本条约定在本合同终止履行后两年内仍然有效。</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第十五条 不可抗力</w:t>
      </w:r>
      <w:r/>
    </w:p>
    <w:p>
      <w:pPr>
        <w:ind w:firstLine="560"/>
        <w:jc w:val="left"/>
        <w:spacing w:line="360" w:lineRule="auto"/>
        <w:rPr>
          <w:rFonts w:hint="eastAsia" w:ascii="宋体" w:hAnsi="宋体" w:cs="宋体"/>
          <w:szCs w:val="21"/>
        </w:rPr>
      </w:pPr>
      <w:r>
        <w:rPr>
          <w:rFonts w:hint="eastAsia" w:ascii="宋体" w:hAnsi="宋体" w:cs="宋体"/>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560"/>
        <w:jc w:val="left"/>
        <w:spacing w:line="360" w:lineRule="auto"/>
        <w:rPr>
          <w:rFonts w:hint="eastAsia" w:ascii="宋体" w:hAnsi="宋体" w:cs="宋体"/>
          <w:szCs w:val="21"/>
        </w:rPr>
      </w:pPr>
      <w:r>
        <w:rPr>
          <w:rFonts w:hint="eastAsia" w:ascii="宋体" w:hAnsi="宋体" w:cs="宋体"/>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第十六条  争议的解决</w:t>
      </w:r>
      <w:r/>
    </w:p>
    <w:p>
      <w:pPr>
        <w:ind w:firstLine="315"/>
        <w:jc w:val="left"/>
        <w:spacing w:line="360" w:lineRule="auto"/>
        <w:rPr>
          <w:rFonts w:hint="eastAsia" w:ascii="宋体" w:hAnsi="宋体" w:cs="宋体"/>
          <w:szCs w:val="21"/>
        </w:rPr>
      </w:pPr>
      <w:r>
        <w:rPr>
          <w:rFonts w:hint="eastAsia" w:ascii="宋体" w:hAnsi="宋体" w:cs="宋体"/>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p>
    <w:p>
      <w:pPr>
        <w:ind w:firstLine="560"/>
        <w:jc w:val="left"/>
        <w:spacing w:line="360" w:lineRule="auto"/>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 1 ）种方式解决争议：</w:t>
      </w:r>
      <w:r/>
    </w:p>
    <w:p>
      <w:pPr>
        <w:ind w:firstLine="560"/>
        <w:jc w:val="left"/>
        <w:spacing w:line="360" w:lineRule="auto"/>
        <w:rPr>
          <w:rFonts w:hint="eastAsia" w:ascii="宋体" w:hAnsi="宋体" w:cs="宋体"/>
          <w:szCs w:val="21"/>
        </w:rPr>
      </w:pPr>
      <w:r>
        <w:rPr>
          <w:rFonts w:hint="eastAsia" w:ascii="宋体" w:hAnsi="宋体" w:cs="宋体"/>
          <w:szCs w:val="21"/>
        </w:rPr>
        <w:t xml:space="preserve">（1）向甲方所在地有管辖权的人民法院提起诉讼；</w:t>
      </w:r>
      <w:r/>
    </w:p>
    <w:p>
      <w:pPr>
        <w:ind w:firstLine="560"/>
        <w:jc w:val="left"/>
        <w:spacing w:line="360" w:lineRule="auto"/>
        <w:rPr>
          <w:rFonts w:hint="eastAsia" w:ascii="宋体" w:hAnsi="宋体" w:cs="宋体"/>
          <w:szCs w:val="21"/>
        </w:rPr>
      </w:pPr>
      <w:r>
        <w:rPr>
          <w:rFonts w:hint="eastAsia" w:ascii="宋体" w:hAnsi="宋体" w:cs="宋体"/>
          <w:szCs w:val="21"/>
        </w:rPr>
        <w:t xml:space="preserve">（2）向仲裁委员会按其仲裁规则申请仲裁。</w:t>
      </w:r>
      <w:r/>
    </w:p>
    <w:p>
      <w:pPr>
        <w:ind w:firstLine="560"/>
        <w:jc w:val="left"/>
        <w:spacing w:line="360" w:lineRule="auto"/>
        <w:rPr>
          <w:rFonts w:hint="eastAsia" w:ascii="宋体" w:hAnsi="宋体" w:cs="宋体"/>
          <w:b/>
          <w:szCs w:val="21"/>
        </w:rPr>
      </w:pPr>
      <w:r>
        <w:rPr>
          <w:rFonts w:hint="eastAsia" w:ascii="宋体" w:hAnsi="宋体" w:cs="宋体"/>
          <w:b/>
          <w:szCs w:val="21"/>
        </w:rPr>
        <w:t xml:space="preserve">第十七条  合同生效及其他</w:t>
      </w:r>
      <w:r/>
    </w:p>
    <w:p>
      <w:pPr>
        <w:ind w:firstLine="315"/>
        <w:jc w:val="left"/>
        <w:spacing w:line="360" w:lineRule="auto"/>
        <w:rPr>
          <w:rFonts w:hint="eastAsia" w:ascii="宋体" w:hAnsi="宋体" w:cs="宋体"/>
          <w:szCs w:val="21"/>
        </w:rPr>
      </w:pPr>
      <w:r>
        <w:rPr>
          <w:rFonts w:hint="eastAsia" w:ascii="宋体" w:hAnsi="宋体" w:cs="宋体"/>
          <w:szCs w:val="21"/>
        </w:rPr>
        <w:t xml:space="preserve">1、合同附件是本合同不可分割组成部分，与本合同具有同等法律效力。</w:t>
      </w:r>
      <w:r/>
    </w:p>
    <w:p>
      <w:pPr>
        <w:ind w:firstLine="315"/>
        <w:jc w:val="left"/>
        <w:spacing w:line="360" w:lineRule="auto"/>
        <w:rPr>
          <w:rFonts w:hint="eastAsia" w:ascii="宋体" w:hAnsi="宋体" w:cs="宋体"/>
          <w:szCs w:val="21"/>
        </w:rPr>
      </w:pPr>
      <w:r>
        <w:rPr>
          <w:rFonts w:hint="eastAsia" w:ascii="宋体" w:hAnsi="宋体" w:cs="宋体"/>
          <w:szCs w:val="21"/>
        </w:rPr>
        <w:t xml:space="preserve">2、本合同未尽事宜，由甲乙双方协商后产生书面文件，作为本合同的补充条款，具备与本合同同等法律效力。 </w:t>
      </w:r>
      <w:r/>
    </w:p>
    <w:p>
      <w:pPr>
        <w:ind w:firstLine="315"/>
        <w:jc w:val="left"/>
        <w:spacing w:line="360" w:lineRule="auto"/>
        <w:rPr>
          <w:rFonts w:hint="eastAsia" w:ascii="宋体" w:hAnsi="宋体" w:cs="宋体"/>
          <w:szCs w:val="21"/>
        </w:rPr>
      </w:pPr>
      <w:r>
        <w:rPr>
          <w:rFonts w:hint="eastAsia" w:ascii="宋体" w:hAnsi="宋体" w:cs="宋体"/>
          <w:szCs w:val="21"/>
        </w:rPr>
        <w:t xml:space="preserve">3、对本合同内容的任何修改和变更需要用书面形式，并经双方签字盖章确认后生效。</w:t>
      </w:r>
      <w:r/>
    </w:p>
    <w:p>
      <w:pPr>
        <w:ind w:firstLine="315"/>
        <w:jc w:val="left"/>
        <w:spacing w:line="360" w:lineRule="auto"/>
        <w:rPr>
          <w:rFonts w:hint="eastAsia" w:ascii="宋体" w:hAnsi="宋体" w:cs="宋体"/>
          <w:szCs w:val="21"/>
        </w:rPr>
      </w:pPr>
      <w:r>
        <w:rPr>
          <w:rFonts w:hint="eastAsia" w:ascii="宋体" w:hAnsi="宋体" w:cs="宋体"/>
          <w:szCs w:val="21"/>
        </w:rPr>
        <w:t xml:space="preserve">4、本合同一式份，甲方份，乙方份。本合同自甲乙双方签字盖章后生效。</w:t>
      </w:r>
      <w:r/>
    </w:p>
    <w:tbl>
      <w:tblPr>
        <w:tblStyle w:val="1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jc w:val="center"/>
          <w:trHeight w:val="2760"/>
        </w:trPr>
        <w:tc>
          <w:tcPr>
            <w:tcW w:w="451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甲方（公章）</w:t>
            </w:r>
            <w:r/>
          </w:p>
          <w:p>
            <w:pPr>
              <w:ind w:firstLine="560"/>
              <w:jc w:val="left"/>
              <w:spacing w:line="360" w:lineRule="auto"/>
              <w:rPr>
                <w:rFonts w:hint="eastAsia" w:ascii="宋体" w:hAnsi="宋体" w:cs="宋体"/>
                <w:szCs w:val="21"/>
              </w:rPr>
            </w:pPr>
            <w:r>
              <w:rPr>
                <w:rFonts w:hint="eastAsia" w:ascii="宋体" w:hAnsi="宋体" w:cs="宋体"/>
                <w:szCs w:val="21"/>
              </w:rPr>
            </w:r>
            <w:r/>
          </w:p>
          <w:p>
            <w:pPr>
              <w:ind w:firstLine="560"/>
              <w:jc w:val="left"/>
              <w:spacing w:line="360" w:lineRule="auto"/>
              <w:rPr>
                <w:rFonts w:hint="eastAsia" w:ascii="宋体" w:hAnsi="宋体" w:cs="宋体"/>
                <w:szCs w:val="21"/>
              </w:rPr>
            </w:pPr>
            <w:r>
              <w:rPr>
                <w:rFonts w:hint="eastAsia" w:ascii="宋体" w:hAnsi="宋体" w:cs="宋体"/>
                <w:szCs w:val="21"/>
              </w:rPr>
            </w:r>
            <w:r/>
          </w:p>
          <w:p>
            <w:pPr>
              <w:ind w:firstLine="560"/>
              <w:jc w:val="left"/>
              <w:spacing w:line="360" w:lineRule="auto"/>
              <w:rPr>
                <w:rFonts w:hint="eastAsia" w:ascii="宋体" w:hAnsi="宋体" w:cs="宋体"/>
                <w:szCs w:val="21"/>
              </w:rPr>
            </w:pPr>
            <w:r>
              <w:rPr>
                <w:rFonts w:hint="eastAsia" w:ascii="宋体" w:hAnsi="宋体" w:cs="宋体"/>
                <w:szCs w:val="21"/>
              </w:rPr>
            </w:r>
            <w:r/>
          </w:p>
          <w:p>
            <w:pPr>
              <w:ind w:firstLine="525"/>
              <w:jc w:val="left"/>
              <w:spacing w:line="360" w:lineRule="auto"/>
              <w:rPr>
                <w:rFonts w:hint="eastAsia" w:ascii="宋体" w:hAnsi="宋体" w:cs="宋体"/>
                <w:szCs w:val="21"/>
              </w:rPr>
            </w:pPr>
            <w:r>
              <w:rPr>
                <w:rFonts w:hint="eastAsia" w:ascii="宋体" w:hAnsi="宋体" w:cs="宋体"/>
                <w:szCs w:val="21"/>
              </w:rPr>
              <w:t xml:space="preserve">年   月    日</w:t>
            </w:r>
            <w:r/>
          </w:p>
        </w:tc>
        <w:tc>
          <w:tcPr>
            <w:tcW w:w="45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乙方（公章）</w:t>
            </w:r>
            <w:r/>
          </w:p>
          <w:p>
            <w:pPr>
              <w:ind w:firstLine="560"/>
              <w:jc w:val="left"/>
              <w:spacing w:line="360" w:lineRule="auto"/>
              <w:rPr>
                <w:rFonts w:hint="eastAsia" w:ascii="宋体" w:hAnsi="宋体" w:cs="宋体"/>
                <w:szCs w:val="21"/>
              </w:rPr>
            </w:pPr>
            <w:r>
              <w:rPr>
                <w:rFonts w:hint="eastAsia" w:ascii="宋体" w:hAnsi="宋体" w:cs="宋体"/>
                <w:szCs w:val="21"/>
              </w:rPr>
            </w:r>
            <w:r/>
          </w:p>
          <w:p>
            <w:pPr>
              <w:ind w:firstLine="560"/>
              <w:jc w:val="left"/>
              <w:spacing w:line="360" w:lineRule="auto"/>
              <w:rPr>
                <w:rFonts w:hint="eastAsia" w:ascii="宋体" w:hAnsi="宋体" w:cs="宋体"/>
                <w:szCs w:val="21"/>
              </w:rPr>
            </w:pPr>
            <w:r>
              <w:rPr>
                <w:rFonts w:hint="eastAsia" w:ascii="宋体" w:hAnsi="宋体" w:cs="宋体"/>
                <w:szCs w:val="21"/>
              </w:rPr>
            </w:r>
            <w:r/>
          </w:p>
          <w:p>
            <w:pPr>
              <w:ind w:firstLine="560"/>
              <w:jc w:val="left"/>
              <w:spacing w:line="360" w:lineRule="auto"/>
              <w:rPr>
                <w:rFonts w:hint="eastAsia" w:ascii="宋体" w:hAnsi="宋体" w:cs="宋体"/>
                <w:szCs w:val="21"/>
              </w:rPr>
            </w:pPr>
            <w:r>
              <w:rPr>
                <w:rFonts w:hint="eastAsia" w:ascii="宋体" w:hAnsi="宋体" w:cs="宋体"/>
                <w:szCs w:val="21"/>
              </w:rPr>
            </w:r>
            <w:r/>
          </w:p>
          <w:p>
            <w:pPr>
              <w:ind w:firstLine="525"/>
              <w:jc w:val="left"/>
              <w:spacing w:line="360" w:lineRule="auto"/>
              <w:rPr>
                <w:rFonts w:hint="eastAsia" w:ascii="宋体" w:hAnsi="宋体" w:cs="宋体"/>
                <w:szCs w:val="21"/>
              </w:rPr>
            </w:pPr>
            <w:r>
              <w:rPr>
                <w:rFonts w:hint="eastAsia" w:ascii="宋体" w:hAnsi="宋体" w:cs="宋体"/>
                <w:szCs w:val="21"/>
              </w:rPr>
              <w:t xml:space="preserve">年   月   日</w:t>
            </w:r>
            <w:r/>
          </w:p>
        </w:tc>
      </w:tr>
      <w:tr>
        <w:trPr>
          <w:cantSplit/>
          <w:jc w:val="center"/>
          <w:trHeight w:val="593"/>
        </w:trPr>
        <w:tc>
          <w:tcPr>
            <w:tcW w:w="451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单位地址：</w:t>
            </w:r>
            <w:r/>
          </w:p>
        </w:tc>
        <w:tc>
          <w:tcPr>
            <w:tcW w:w="45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单位地址：</w:t>
            </w:r>
            <w:r/>
          </w:p>
        </w:tc>
      </w:tr>
      <w:tr>
        <w:trPr>
          <w:cantSplit/>
          <w:jc w:val="center"/>
          <w:trHeight w:val="1175"/>
        </w:trPr>
        <w:tc>
          <w:tcPr>
            <w:tcW w:w="4516" w:type="dxa"/>
            <w:vAlign w:val="center"/>
            <w:textDirection w:val="lrTb"/>
            <w:noWrap w:val="false"/>
          </w:tcPr>
          <w:p>
            <w:pPr>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p>
          <w:p>
            <w:pPr>
              <w:jc w:val="left"/>
              <w:spacing w:line="360" w:lineRule="auto"/>
              <w:rPr>
                <w:rFonts w:hint="eastAsia" w:ascii="宋体" w:hAnsi="宋体" w:cs="宋体"/>
                <w:szCs w:val="21"/>
              </w:rPr>
            </w:pPr>
            <w:r>
              <w:rPr>
                <w:rFonts w:hint="eastAsia" w:ascii="宋体" w:hAnsi="宋体" w:cs="宋体"/>
                <w:szCs w:val="21"/>
              </w:rPr>
              <w:t xml:space="preserve">（签字）：</w:t>
            </w:r>
            <w:r/>
          </w:p>
        </w:tc>
        <w:tc>
          <w:tcPr>
            <w:tcW w:w="4517" w:type="dxa"/>
            <w:vAlign w:val="center"/>
            <w:textDirection w:val="lrTb"/>
            <w:noWrap w:val="false"/>
          </w:tcPr>
          <w:p>
            <w:pPr>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p>
          <w:p>
            <w:pPr>
              <w:jc w:val="left"/>
              <w:spacing w:line="360" w:lineRule="auto"/>
              <w:rPr>
                <w:rFonts w:hint="eastAsia" w:ascii="宋体" w:hAnsi="宋体" w:cs="宋体"/>
                <w:szCs w:val="21"/>
              </w:rPr>
            </w:pPr>
            <w:r>
              <w:rPr>
                <w:rFonts w:hint="eastAsia" w:ascii="宋体" w:hAnsi="宋体" w:cs="宋体"/>
                <w:szCs w:val="21"/>
              </w:rPr>
              <w:t xml:space="preserve">（签字）：</w:t>
            </w:r>
            <w:r/>
          </w:p>
        </w:tc>
      </w:tr>
      <w:tr>
        <w:trPr>
          <w:cantSplit/>
          <w:jc w:val="center"/>
          <w:trHeight w:val="460"/>
        </w:trPr>
        <w:tc>
          <w:tcPr>
            <w:tcW w:w="451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电话：</w:t>
            </w:r>
            <w:r/>
          </w:p>
        </w:tc>
        <w:tc>
          <w:tcPr>
            <w:tcW w:w="45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电话：</w:t>
            </w:r>
            <w:r/>
          </w:p>
        </w:tc>
      </w:tr>
      <w:tr>
        <w:trPr>
          <w:cantSplit/>
          <w:jc w:val="center"/>
          <w:trHeight w:val="531"/>
        </w:trPr>
        <w:tc>
          <w:tcPr>
            <w:tcW w:w="451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电子邮箱：</w:t>
            </w:r>
            <w:r/>
          </w:p>
        </w:tc>
        <w:tc>
          <w:tcPr>
            <w:tcW w:w="45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电子邮箱：</w:t>
            </w:r>
            <w:r/>
          </w:p>
        </w:tc>
      </w:tr>
      <w:tr>
        <w:trPr>
          <w:cantSplit/>
          <w:jc w:val="center"/>
          <w:trHeight w:val="90"/>
        </w:trPr>
        <w:tc>
          <w:tcPr>
            <w:tcW w:w="4516" w:type="dxa"/>
            <w:vAlign w:val="center"/>
            <w:textDirection w:val="lrTb"/>
            <w:noWrap w:val="false"/>
          </w:tcPr>
          <w:p>
            <w:pPr>
              <w:spacing w:line="360" w:lineRule="auto"/>
              <w:rPr>
                <w:rFonts w:hint="eastAsia" w:ascii="宋体" w:hAnsi="宋体" w:cs="宋体"/>
                <w:szCs w:val="21"/>
                <w:u w:val="single"/>
              </w:rPr>
            </w:pPr>
            <w:r>
              <w:rPr>
                <w:rFonts w:hint="eastAsia" w:ascii="宋体" w:hAnsi="宋体" w:cs="宋体"/>
                <w:szCs w:val="21"/>
              </w:rPr>
              <w:t xml:space="preserve">开户银行：</w:t>
            </w:r>
            <w:r/>
          </w:p>
        </w:tc>
        <w:tc>
          <w:tcPr>
            <w:tcW w:w="45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开户银行：</w:t>
            </w:r>
            <w:r/>
          </w:p>
        </w:tc>
      </w:tr>
      <w:tr>
        <w:trPr>
          <w:cantSplit/>
          <w:jc w:val="center"/>
          <w:trHeight w:val="489"/>
        </w:trPr>
        <w:tc>
          <w:tcPr>
            <w:tcW w:w="451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账号：</w:t>
            </w:r>
            <w:r/>
          </w:p>
        </w:tc>
        <w:tc>
          <w:tcPr>
            <w:tcW w:w="45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账号：</w:t>
            </w:r>
            <w:r/>
          </w:p>
        </w:tc>
      </w:tr>
      <w:tr>
        <w:trPr>
          <w:cantSplit/>
          <w:jc w:val="center"/>
          <w:trHeight w:val="377"/>
        </w:trPr>
        <w:tc>
          <w:tcPr>
            <w:tcW w:w="451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c>
          <w:tcPr>
            <w:tcW w:w="45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邮政编码：</w:t>
            </w:r>
            <w:r/>
          </w:p>
        </w:tc>
      </w:tr>
    </w:tbl>
    <w:p>
      <w:pPr>
        <w:ind w:firstLine="315"/>
        <w:jc w:val="left"/>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t xml:space="preserve">合同附件</w:t>
      </w:r>
      <w:r/>
    </w:p>
    <w:p>
      <w:pPr>
        <w:jc w:val="center"/>
        <w:spacing w:line="360" w:lineRule="auto"/>
        <w:rPr>
          <w:rFonts w:hint="eastAsia" w:ascii="宋体" w:hAnsi="宋体" w:cs="宋体"/>
          <w:b/>
          <w:szCs w:val="21"/>
        </w:rPr>
      </w:pPr>
      <w:r>
        <w:rPr>
          <w:rFonts w:hint="eastAsia" w:ascii="宋体" w:hAnsi="宋体" w:cs="宋体"/>
          <w:b/>
          <w:szCs w:val="21"/>
        </w:rPr>
      </w:r>
      <w:r/>
    </w:p>
    <w:tbl>
      <w:tblPr>
        <w:tblStyle w:val="1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jc w:val="center"/>
          <w:trHeight w:val="454" w:hRule="exact"/>
        </w:trPr>
        <w:tc>
          <w:tcPr>
            <w:gridSpan w:val="2"/>
            <w:tcBorders>
              <w:top w:val="single" w:color="auto" w:sz="4" w:space="0"/>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1、供应商承诺具体事项：</w:t>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bottom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2、售后服务具体事项：</w:t>
            </w:r>
            <w:r/>
          </w:p>
        </w:tc>
      </w:tr>
      <w:tr>
        <w:trPr>
          <w:jc w:val="center"/>
          <w:trHeight w:val="454" w:hRule="exact"/>
        </w:trPr>
        <w:tc>
          <w:tcPr>
            <w:gridSpan w:val="2"/>
            <w:tcBorders>
              <w:top w:val="single" w:color="auto" w:sz="4" w:space="0"/>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3、保修期责任：</w:t>
            </w:r>
            <w:r/>
          </w:p>
        </w:tc>
      </w:tr>
      <w:tr>
        <w:trPr>
          <w:jc w:val="center"/>
          <w:trHeight w:val="454" w:hRule="exact"/>
        </w:trPr>
        <w:tc>
          <w:tcPr>
            <w:gridSpan w:val="2"/>
            <w:tcBorders>
              <w:left w:val="single" w:color="auto" w:sz="4" w:space="0"/>
              <w:bottom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top w:val="single" w:color="auto" w:sz="4" w:space="0"/>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4、其他具体事项：</w:t>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bottom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top w:val="single" w:color="auto" w:sz="4" w:space="0"/>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454" w:hRule="exact"/>
        </w:trPr>
        <w:tc>
          <w:tcPr>
            <w:gridSpan w:val="2"/>
            <w:tcBorders>
              <w:left w:val="single" w:color="auto" w:sz="4" w:space="0"/>
              <w:bottom w:val="single" w:color="auto" w:sz="4" w:space="0"/>
              <w:right w:val="single" w:color="auto" w:sz="4"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2577"/>
        </w:trPr>
        <w:tc>
          <w:tcPr>
            <w:tcBorders>
              <w:top w:val="single" w:color="auto" w:sz="4" w:space="0"/>
              <w:left w:val="single" w:color="auto" w:sz="4" w:space="0"/>
              <w:bottom w:val="single" w:color="auto" w:sz="4" w:space="0"/>
              <w:right w:val="single" w:color="auto" w:sz="4" w:space="0"/>
            </w:tcBorders>
            <w:tcW w:w="424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甲方（公章）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ind w:firstLine="525"/>
              <w:spacing w:line="360" w:lineRule="auto"/>
              <w:rPr>
                <w:rFonts w:hint="eastAsia" w:ascii="宋体" w:hAnsi="宋体" w:cs="宋体"/>
                <w:szCs w:val="21"/>
              </w:rPr>
            </w:pPr>
            <w:r>
              <w:rPr>
                <w:rFonts w:hint="eastAsia" w:ascii="宋体" w:hAnsi="宋体" w:cs="宋体"/>
                <w:szCs w:val="21"/>
              </w:rPr>
              <w:t xml:space="preserve">年   月   日</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乙方（公章）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ind w:firstLine="525"/>
              <w:spacing w:line="360" w:lineRule="auto"/>
              <w:rPr>
                <w:rFonts w:hint="eastAsia" w:ascii="宋体" w:hAnsi="宋体" w:cs="宋体"/>
                <w:szCs w:val="21"/>
              </w:rPr>
            </w:pPr>
            <w:r>
              <w:rPr>
                <w:rFonts w:hint="eastAsia" w:ascii="宋体" w:hAnsi="宋体" w:cs="宋体"/>
                <w:szCs w:val="21"/>
              </w:rPr>
              <w:t xml:space="preserve">年   月   日</w:t>
            </w:r>
            <w:r/>
          </w:p>
        </w:tc>
      </w:tr>
    </w:tbl>
    <w:p>
      <w:pPr>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p>
    <w:p>
      <w:pPr>
        <w:jc w:val="left"/>
        <w:spacing w:line="360" w:lineRule="auto"/>
        <w:widowControl/>
        <w:rPr>
          <w:rFonts w:hint="eastAsia" w:ascii="宋体" w:hAnsi="宋体" w:cs="宋体"/>
          <w:position w:val="-10"/>
          <w:szCs w:val="21"/>
        </w:rPr>
      </w:pPr>
      <w:r>
        <w:rPr>
          <w:rFonts w:hint="eastAsia" w:ascii="宋体" w:hAnsi="宋体" w:cs="宋体"/>
          <w:position w:val="-10"/>
          <w:szCs w:val="21"/>
        </w:rPr>
      </w:r>
      <w:bookmarkEnd w:id="251"/>
      <w:r/>
    </w:p>
    <w:p>
      <w:pPr>
        <w:jc w:val="center"/>
        <w:spacing w:line="440" w:lineRule="exact"/>
        <w:rPr>
          <w:b/>
          <w:sz w:val="28"/>
          <w:szCs w:val="28"/>
        </w:rPr>
      </w:pPr>
      <w:r>
        <w:rPr>
          <w:b/>
          <w:sz w:val="28"/>
          <w:szCs w:val="28"/>
        </w:rPr>
      </w:r>
      <w:r/>
    </w:p>
    <w:p>
      <w:pPr>
        <w:ind w:left="1067"/>
        <w:spacing w:before="65" w:line="193" w:lineRule="auto"/>
        <w:rPr>
          <w:rFonts w:hint="eastAsia" w:ascii="宋体" w:hAnsi="宋体" w:cs="宋体"/>
          <w:sz w:val="20"/>
        </w:rPr>
      </w:pPr>
      <w:r>
        <w:rPr>
          <w:sz w:val="2"/>
          <w:szCs w:val="2"/>
        </w:rPr>
        <w:br w:type="column"/>
      </w:r>
      <w:r/>
    </w:p>
    <w:p>
      <w:pPr>
        <w:jc w:val="center"/>
        <w:spacing w:line="440" w:lineRule="exact"/>
        <w:rPr>
          <w:b/>
          <w:sz w:val="28"/>
          <w:szCs w:val="28"/>
        </w:rPr>
        <w:outlineLvl w:val="0"/>
      </w:pPr>
      <w:r/>
      <w:bookmarkStart w:id="252" w:name="_Toc19"/>
      <w:r/>
      <w:bookmarkStart w:id="253" w:name="_Toc26078"/>
      <w:r/>
      <w:bookmarkStart w:id="254" w:name="_Toc18349"/>
      <w:r>
        <w:rPr>
          <w:b/>
          <w:sz w:val="28"/>
          <w:szCs w:val="28"/>
        </w:rPr>
        <w:t xml:space="preserve">第六章 投标文件格式及附件</w:t>
      </w:r>
      <w:bookmarkEnd w:id="252"/>
      <w:r/>
      <w:bookmarkEnd w:id="253"/>
      <w:r/>
      <w:bookmarkEnd w:id="254"/>
      <w:r/>
      <w:r/>
    </w:p>
    <w:p>
      <w:pPr>
        <w:spacing w:line="360" w:lineRule="auto"/>
        <w:rPr>
          <w:b/>
          <w:bCs/>
          <w:szCs w:val="21"/>
        </w:rPr>
      </w:pPr>
      <w:r>
        <w:rPr>
          <w:b/>
          <w:bCs/>
          <w:szCs w:val="21"/>
        </w:rPr>
        <w:t xml:space="preserve">注：</w:t>
      </w:r>
      <w:r/>
    </w:p>
    <w:p>
      <w:pPr>
        <w:jc w:val="left"/>
        <w:spacing w:line="360" w:lineRule="auto"/>
        <w:rPr>
          <w:rFonts w:ascii="宋体" w:cs="宋体"/>
          <w:szCs w:val="21"/>
        </w:rPr>
      </w:pPr>
      <w:r/>
      <w:bookmarkStart w:id="255" w:name="_Toc12151"/>
      <w:r/>
      <w:bookmarkStart w:id="256" w:name="_Toc29373"/>
      <w:r/>
      <w:bookmarkStart w:id="257" w:name="_Toc496780634"/>
      <w:r>
        <w:rPr>
          <w:rFonts w:hint="eastAsia" w:ascii="宋体" w:cs="宋体"/>
          <w:szCs w:val="21"/>
        </w:rPr>
        <w:t xml:space="preserve">1.本部分内容仅提供格式参考。 </w:t>
      </w:r>
      <w:r/>
    </w:p>
    <w:p>
      <w:pPr>
        <w:jc w:val="left"/>
        <w:spacing w:line="360" w:lineRule="auto"/>
        <w:rPr>
          <w:rFonts w:ascii="宋体" w:cs="宋体"/>
          <w:szCs w:val="21"/>
        </w:rPr>
      </w:pPr>
      <w:r>
        <w:rPr>
          <w:rFonts w:hint="eastAsia" w:ascii="宋体" w:cs="宋体"/>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rFonts w:ascii="宋体" w:cs="宋体"/>
          <w:szCs w:val="21"/>
        </w:rPr>
      </w:pPr>
      <w:r>
        <w:rPr>
          <w:rFonts w:hint="eastAsia" w:ascii="宋体" w:cs="宋体"/>
          <w:szCs w:val="21"/>
        </w:rPr>
        <w:t xml:space="preserve">3.所附表格中要求回答的全部问题和信息都必须正面回答。 </w:t>
      </w:r>
      <w:r/>
    </w:p>
    <w:p>
      <w:pPr>
        <w:jc w:val="left"/>
        <w:spacing w:line="360" w:lineRule="auto"/>
        <w:rPr>
          <w:rFonts w:ascii="宋体" w:cs="宋体"/>
          <w:szCs w:val="21"/>
        </w:rPr>
      </w:pPr>
      <w:r>
        <w:rPr>
          <w:rFonts w:hint="eastAsia" w:ascii="宋体" w:cs="宋体"/>
          <w:szCs w:val="21"/>
        </w:rPr>
        <w:t xml:space="preserve">4.投标人提交的材料不予退还。 </w:t>
      </w:r>
      <w:r/>
    </w:p>
    <w:p>
      <w:pPr>
        <w:jc w:val="left"/>
        <w:spacing w:line="360" w:lineRule="auto"/>
        <w:rPr>
          <w:rFonts w:ascii="宋体" w:cs="宋体"/>
          <w:szCs w:val="21"/>
        </w:rPr>
      </w:pPr>
      <w:r>
        <w:rPr>
          <w:rFonts w:hint="eastAsia" w:ascii="宋体" w:cs="宋体"/>
          <w:szCs w:val="21"/>
        </w:rPr>
        <w:t xml:space="preserve">5.全部文件应按投标人须知以及前附表中规定的语言和份数提交。 </w:t>
      </w:r>
      <w:r/>
    </w:p>
    <w:p>
      <w:pPr>
        <w:jc w:val="left"/>
        <w:spacing w:line="360" w:lineRule="auto"/>
        <w:rPr>
          <w:rFonts w:ascii="宋体" w:cs="宋体"/>
          <w:szCs w:val="21"/>
        </w:rPr>
        <w:sectPr>
          <w:headerReference w:type="default" r:id="rId11"/>
          <w:headerReference w:type="first" r:id="rId12"/>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Cs w:val="21"/>
        </w:rPr>
        <w:t xml:space="preserve">6.投标文件应按照投标文件格式逐项填写，无相应内容可填的项应填写“无”“未测试”“没有相应指标”等明确的回答文字。</w:t>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33"/>
        <w:ind w:firstLine="883"/>
        <w:rPr>
          <w:b/>
          <w:sz w:val="44"/>
          <w:szCs w:val="44"/>
        </w:rPr>
      </w:pPr>
      <w:r>
        <w:rPr>
          <w:b/>
          <w:sz w:val="44"/>
          <w:szCs w:val="44"/>
        </w:rPr>
      </w:r>
      <w:r/>
    </w:p>
    <w:p>
      <w:pPr>
        <w:pStyle w:val="1633"/>
        <w:ind w:firstLine="883"/>
        <w:rPr>
          <w:b/>
          <w:sz w:val="44"/>
          <w:szCs w:val="44"/>
        </w:rPr>
      </w:pPr>
      <w:r>
        <w:rPr>
          <w:b/>
          <w:sz w:val="44"/>
          <w:szCs w:val="44"/>
        </w:rPr>
      </w:r>
      <w:r/>
    </w:p>
    <w:p>
      <w:pPr>
        <w:jc w:val="center"/>
        <w:spacing w:line="500" w:lineRule="exact"/>
        <w:rPr>
          <w:b/>
          <w:sz w:val="48"/>
          <w:szCs w:val="48"/>
        </w:rPr>
      </w:pPr>
      <w:r>
        <w:rPr>
          <w:rFonts w:hint="eastAsia" w:ascii="宋体" w:hAnsi="宋体" w:cs="宋体"/>
          <w:b/>
          <w:sz w:val="52"/>
          <w:szCs w:val="52"/>
        </w:rPr>
        <w:t xml:space="preserve">江苏省农业科学院</w:t>
      </w:r>
      <w:r/>
    </w:p>
    <w:p>
      <w:pPr>
        <w:jc w:val="center"/>
        <w:spacing w:line="500" w:lineRule="exact"/>
        <w:rPr>
          <w:b/>
          <w:sz w:val="48"/>
          <w:szCs w:val="48"/>
        </w:rPr>
      </w:pPr>
      <w:r>
        <w:rPr>
          <w:b/>
          <w:sz w:val="48"/>
          <w:szCs w:val="48"/>
        </w:rPr>
      </w:r>
      <w:r/>
    </w:p>
    <w:p>
      <w:pPr>
        <w:jc w:val="center"/>
        <w:spacing w:line="500" w:lineRule="exact"/>
        <w:rPr>
          <w:b/>
          <w:sz w:val="48"/>
          <w:szCs w:val="48"/>
        </w:rPr>
      </w:pPr>
      <w:r>
        <w:rPr>
          <w:b/>
          <w:sz w:val="48"/>
          <w:szCs w:val="48"/>
        </w:rPr>
      </w:r>
      <w:r/>
    </w:p>
    <w:p>
      <w:pPr>
        <w:jc w:val="center"/>
        <w:spacing w:line="500" w:lineRule="exact"/>
        <w:rPr>
          <w:rFonts w:hint="eastAsia" w:eastAsia="宋体"/>
          <w:b/>
          <w:color w:val="000000"/>
          <w:spacing w:val="80"/>
          <w:sz w:val="72"/>
          <w:lang w:eastAsia="zh-CN"/>
        </w:rPr>
      </w:pPr>
      <w:r>
        <w:rPr>
          <w:rFonts w:hint="eastAsia"/>
          <w:b/>
          <w:sz w:val="48"/>
          <w:szCs w:val="48"/>
          <w:lang w:eastAsia="zh-CN"/>
        </w:rPr>
        <w:t xml:space="preserve">鸭肉质量安全智能检测与品质提升技术示范（一）</w:t>
      </w:r>
      <w:r/>
    </w:p>
    <w:p>
      <w:pPr>
        <w:pStyle w:val="1633"/>
        <w:ind w:firstLine="1766"/>
        <w:rPr>
          <w:b/>
          <w:color w:val="000000"/>
          <w:spacing w:val="80"/>
          <w:sz w:val="72"/>
        </w:rPr>
      </w:pPr>
      <w:r>
        <w:rPr>
          <w:b/>
          <w:color w:val="000000"/>
          <w:spacing w:val="80"/>
          <w:sz w:val="72"/>
        </w:rPr>
      </w:r>
      <w:r/>
    </w:p>
    <w:p>
      <w:pPr>
        <w:pStyle w:val="1633"/>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7"/>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JSZC-320000-SMDY-G2026-0090</w:t>
      </w:r>
      <w:r>
        <w:rPr>
          <w:b/>
          <w:sz w:val="32"/>
          <w:szCs w:val="32"/>
        </w:rPr>
        <w:t xml:space="preserve">（</w:t>
      </w:r>
      <w:r>
        <w:rPr>
          <w:rFonts w:hint="eastAsia"/>
          <w:b/>
          <w:sz w:val="32"/>
          <w:szCs w:val="32"/>
        </w:rPr>
        <w:t xml:space="preserve">2640SUMEC/ZWGG2167</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16"/>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bookmarkEnd w:id="255"/>
      <w:bookmarkEnd w:id="256"/>
      <w:bookmarkEnd w:id="257"/>
      <w:r/>
    </w:p>
    <w:p>
      <w:pPr>
        <w:spacing w:line="440" w:lineRule="exact"/>
        <w:rPr>
          <w:rFonts w:hint="eastAsia" w:ascii="宋体" w:hAnsi="宋体" w:cs="宋体"/>
          <w:b/>
          <w:bCs/>
          <w:szCs w:val="21"/>
        </w:rPr>
        <w:outlineLvl w:val="1"/>
      </w:pPr>
      <w:r/>
      <w:bookmarkStart w:id="258" w:name="_Toc13756"/>
      <w:r/>
      <w:bookmarkStart w:id="259" w:name="_Toc20022"/>
      <w:r/>
      <w:bookmarkStart w:id="260" w:name="_Toc12582"/>
      <w:r>
        <w:rPr>
          <w:rFonts w:hint="eastAsia" w:ascii="宋体" w:hAnsi="宋体" w:cs="宋体"/>
          <w:b/>
          <w:bCs/>
          <w:szCs w:val="21"/>
        </w:rPr>
        <w:t xml:space="preserve">附件一 投标函格式</w:t>
      </w:r>
      <w:bookmarkEnd w:id="258"/>
      <w:r/>
      <w:bookmarkEnd w:id="259"/>
      <w:r/>
      <w:bookmarkEnd w:id="260"/>
      <w:r/>
      <w:r/>
    </w:p>
    <w:p>
      <w:pPr>
        <w:jc w:val="center"/>
        <w:spacing w:line="440" w:lineRule="exact"/>
        <w:rPr>
          <w:rFonts w:hint="eastAsia" w:ascii="宋体" w:hAnsi="宋体" w:cs="宋体"/>
          <w:b/>
          <w:szCs w:val="21"/>
        </w:rPr>
      </w:pPr>
      <w:r>
        <w:rPr>
          <w:rFonts w:hint="eastAsia" w:ascii="宋体" w:hAnsi="宋体" w:cs="宋体"/>
          <w:b/>
          <w:szCs w:val="21"/>
        </w:rPr>
        <w:t xml:space="preserve">投标函</w:t>
      </w:r>
      <w:r/>
    </w:p>
    <w:p>
      <w:pPr>
        <w:spacing w:line="360" w:lineRule="auto"/>
        <w:rPr>
          <w:rFonts w:hint="eastAsia"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p>
    <w:p>
      <w:pPr>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440" w:lineRule="exact"/>
        <w:rPr>
          <w:b/>
          <w:bCs/>
          <w:sz w:val="24"/>
          <w:szCs w:val="22"/>
        </w:rPr>
        <w:outlineLvl w:val="1"/>
      </w:pPr>
      <w:r/>
      <w:bookmarkStart w:id="261" w:name="_Toc437"/>
      <w:r/>
      <w:bookmarkStart w:id="262" w:name="_Toc27746"/>
      <w:r/>
      <w:bookmarkStart w:id="263" w:name="_Toc14605"/>
      <w:r/>
      <w:bookmarkStart w:id="264" w:name="_Toc2208"/>
      <w:r>
        <w:rPr>
          <w:b/>
          <w:bCs/>
          <w:sz w:val="24"/>
          <w:szCs w:val="22"/>
        </w:rPr>
        <w:t xml:space="preserve">附件二 开标一览表</w:t>
      </w:r>
      <w:bookmarkEnd w:id="261"/>
      <w:r/>
      <w:bookmarkEnd w:id="262"/>
      <w:r/>
      <w:bookmarkEnd w:id="263"/>
      <w:r/>
      <w:bookmarkEnd w:id="264"/>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                                                        </w:t>
      </w:r>
      <w:r/>
    </w:p>
    <w:tbl>
      <w:tblPr>
        <w:tblStyle w:val="12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53"/>
        <w:gridCol w:w="5930"/>
      </w:tblGrid>
      <w:tr>
        <w:trPr>
          <w:cantSplit/>
          <w:trHeight w:val="986"/>
        </w:trPr>
        <w:tc>
          <w:tcPr>
            <w:tcW w:w="3453" w:type="dxa"/>
            <w:vAlign w:val="center"/>
            <w:textDirection w:val="lrTb"/>
            <w:noWrap w:val="false"/>
          </w:tcPr>
          <w:p>
            <w:pPr>
              <w:jc w:val="center"/>
              <w:spacing w:line="480" w:lineRule="exact"/>
              <w:rPr>
                <w:szCs w:val="21"/>
              </w:rPr>
            </w:pPr>
            <w:r>
              <w:rPr>
                <w:szCs w:val="21"/>
              </w:rPr>
              <w:t xml:space="preserve">项目名称</w:t>
            </w:r>
            <w:r/>
          </w:p>
        </w:tc>
        <w:tc>
          <w:tcPr>
            <w:tcW w:w="5930" w:type="dxa"/>
            <w:vAlign w:val="center"/>
            <w:textDirection w:val="lrTb"/>
            <w:noWrap w:val="false"/>
          </w:tcPr>
          <w:p>
            <w:pPr>
              <w:ind w:firstLine="105"/>
              <w:spacing w:line="480" w:lineRule="exact"/>
              <w:rPr>
                <w:szCs w:val="21"/>
              </w:rPr>
            </w:pPr>
            <w:r>
              <w:rPr>
                <w:szCs w:val="21"/>
              </w:rPr>
            </w:r>
            <w:r/>
          </w:p>
        </w:tc>
      </w:tr>
      <w:tr>
        <w:trPr>
          <w:cantSplit/>
          <w:trHeight w:val="1280"/>
        </w:trPr>
        <w:tc>
          <w:tcPr>
            <w:tcW w:w="3453" w:type="dxa"/>
            <w:vAlign w:val="center"/>
            <w:textDirection w:val="lrTb"/>
            <w:noWrap w:val="false"/>
          </w:tcPr>
          <w:p>
            <w:pPr>
              <w:jc w:val="center"/>
              <w:spacing w:line="480" w:lineRule="exact"/>
              <w:rPr>
                <w:szCs w:val="21"/>
              </w:rPr>
            </w:pPr>
            <w:r>
              <w:rPr>
                <w:szCs w:val="21"/>
              </w:rPr>
              <w:t xml:space="preserve">报价（总价）</w:t>
            </w:r>
            <w:r/>
          </w:p>
        </w:tc>
        <w:tc>
          <w:tcPr>
            <w:tcW w:w="5930" w:type="dxa"/>
            <w:vAlign w:val="center"/>
            <w:textDirection w:val="lrTb"/>
            <w:noWrap w:val="false"/>
          </w:tcPr>
          <w:p>
            <w:pPr>
              <w:spacing w:line="480" w:lineRule="exact"/>
              <w:rPr>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p>
        </w:tc>
      </w:tr>
      <w:tr>
        <w:trPr>
          <w:cantSplit/>
          <w:trHeight w:val="836"/>
        </w:trPr>
        <w:tc>
          <w:tcPr>
            <w:tcW w:w="3453"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szCs w:val="21"/>
              </w:rPr>
            </w:pPr>
            <w:r>
              <w:rPr>
                <w:rFonts w:hint="eastAsia"/>
                <w:szCs w:val="21"/>
              </w:rPr>
              <w:t xml:space="preserve">（分包内多产品的填写核心产品）</w:t>
            </w:r>
            <w:r/>
          </w:p>
        </w:tc>
        <w:tc>
          <w:tcPr>
            <w:tcW w:w="5930" w:type="dxa"/>
            <w:vAlign w:val="center"/>
            <w:textDirection w:val="lrTb"/>
            <w:noWrap w:val="false"/>
          </w:tcPr>
          <w:p>
            <w:pPr>
              <w:spacing w:line="480" w:lineRule="exact"/>
              <w:rPr>
                <w:i/>
                <w:iCs/>
                <w:szCs w:val="21"/>
              </w:rPr>
            </w:pPr>
            <w:r>
              <w:rPr>
                <w:i/>
                <w:iCs/>
                <w:szCs w:val="21"/>
              </w:rPr>
            </w:r>
            <w:r/>
          </w:p>
        </w:tc>
      </w:tr>
      <w:tr>
        <w:trPr>
          <w:cantSplit/>
          <w:trHeight w:val="724"/>
        </w:trPr>
        <w:tc>
          <w:tcPr>
            <w:tcW w:w="345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合同履行期限</w:t>
            </w:r>
            <w:r/>
          </w:p>
          <w:p>
            <w:pPr>
              <w:jc w:val="center"/>
              <w:spacing w:line="480" w:lineRule="exact"/>
              <w:rPr>
                <w:rFonts w:hint="eastAsia" w:ascii="宋体" w:hAnsi="宋体" w:cs="宋体"/>
                <w:szCs w:val="21"/>
              </w:rPr>
            </w:pPr>
            <w:r>
              <w:rPr>
                <w:rFonts w:hint="eastAsia"/>
                <w:szCs w:val="21"/>
              </w:rPr>
              <w:t xml:space="preserve">（分包内多产品的逐一填写）</w:t>
            </w:r>
            <w:r/>
          </w:p>
        </w:tc>
        <w:tc>
          <w:tcPr>
            <w:tcW w:w="5930" w:type="dxa"/>
            <w:vAlign w:val="center"/>
            <w:textDirection w:val="lrTb"/>
            <w:noWrap w:val="false"/>
          </w:tcPr>
          <w:p>
            <w:pPr>
              <w:ind w:firstLine="105"/>
              <w:spacing w:line="480" w:lineRule="exact"/>
              <w:rPr>
                <w:szCs w:val="21"/>
              </w:rPr>
            </w:pPr>
            <w:r>
              <w:rPr>
                <w:szCs w:val="21"/>
              </w:rPr>
            </w:r>
            <w:r/>
          </w:p>
        </w:tc>
      </w:tr>
    </w:tbl>
    <w:p>
      <w:pPr>
        <w:spacing w:line="440" w:lineRule="exact"/>
        <w:rPr>
          <w:szCs w:val="21"/>
        </w:rPr>
      </w:pPr>
      <w:r>
        <w:rPr>
          <w:szCs w:val="21"/>
        </w:rPr>
      </w:r>
      <w:r/>
    </w:p>
    <w:p>
      <w:pPr>
        <w:ind w:firstLine="280"/>
        <w:spacing w:line="360" w:lineRule="auto"/>
        <w:rPr>
          <w:sz w:val="28"/>
          <w:szCs w:val="21"/>
        </w:rPr>
      </w:pPr>
      <w:r>
        <w:rPr>
          <w:sz w:val="28"/>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注：此表中，投标总价合计应和分项报价表中的总价一致。</w:t>
      </w:r>
      <w:r/>
    </w:p>
    <w:p>
      <w:pPr>
        <w:rPr>
          <w:sz w:val="28"/>
        </w:rPr>
      </w:pPr>
      <w:r>
        <w:rPr>
          <w:sz w:val="28"/>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65" w:name="_Toc14445"/>
      <w:r/>
      <w:bookmarkEnd w:id="265"/>
      <w:r/>
    </w:p>
    <w:p>
      <w:pPr>
        <w:spacing w:line="440" w:lineRule="exact"/>
        <w:rPr>
          <w:b/>
          <w:bCs/>
          <w:sz w:val="24"/>
          <w:szCs w:val="22"/>
        </w:rPr>
        <w:outlineLvl w:val="1"/>
      </w:pPr>
      <w:r/>
      <w:bookmarkStart w:id="266" w:name="_Toc19714"/>
      <w:r/>
      <w:bookmarkStart w:id="267" w:name="_Toc2903"/>
      <w:r/>
      <w:bookmarkStart w:id="268" w:name="_Toc6774"/>
      <w:r>
        <w:rPr>
          <w:b/>
          <w:bCs/>
          <w:sz w:val="24"/>
          <w:szCs w:val="22"/>
        </w:rPr>
        <w:t xml:space="preserve">附件三 分项报价表</w:t>
      </w:r>
      <w:bookmarkEnd w:id="266"/>
      <w:r/>
      <w:bookmarkEnd w:id="267"/>
      <w:r/>
      <w:bookmarkEnd w:id="268"/>
      <w:r/>
      <w:r/>
    </w:p>
    <w:p>
      <w:pPr>
        <w:jc w:val="center"/>
        <w:spacing w:line="440" w:lineRule="exact"/>
        <w:rPr>
          <w:b/>
          <w:sz w:val="28"/>
          <w:szCs w:val="22"/>
        </w:rPr>
      </w:pPr>
      <w:r/>
      <w:bookmarkStart w:id="269" w:name="_Toc8446"/>
      <w:r>
        <w:rPr>
          <w:b/>
          <w:sz w:val="28"/>
          <w:szCs w:val="22"/>
        </w:rPr>
        <w:t xml:space="preserve">分项报价表</w:t>
      </w:r>
      <w:bookmarkEnd w:id="269"/>
      <w:r/>
      <w:r/>
    </w:p>
    <w:p>
      <w:pPr>
        <w:pStyle w:val="1273"/>
        <w:ind w:firstLine="0"/>
        <w:rPr>
          <w:sz w:val="21"/>
          <w:szCs w:val="21"/>
        </w:rPr>
      </w:pPr>
      <w:r>
        <w:rPr>
          <w:sz w:val="21"/>
          <w:szCs w:val="21"/>
        </w:rPr>
      </w:r>
      <w:r/>
    </w:p>
    <w:p>
      <w:pPr>
        <w:ind w:firstLine="525"/>
        <w:spacing w:after="156" w:line="440" w:lineRule="exact"/>
        <w:rPr>
          <w:rFonts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271"/>
        <w:tblW w:w="499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15"/>
        <w:gridCol w:w="1473"/>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ind w:left="-827" w:firstLine="827"/>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16"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ascii="宋体" w:cs="宋体"/>
          <w:szCs w:val="21"/>
        </w:rPr>
      </w:pPr>
      <w:r>
        <w:rPr>
          <w:rFonts w:ascii="宋体" w:cs="宋体"/>
          <w:szCs w:val="21"/>
        </w:rPr>
      </w:r>
      <w:r/>
    </w:p>
    <w:p>
      <w:pPr>
        <w:spacing w:line="440" w:lineRule="exact"/>
        <w:rPr>
          <w:rFonts w:ascii="宋体" w:cs="宋体"/>
          <w:szCs w:val="21"/>
        </w:rPr>
      </w:pPr>
      <w:r>
        <w:rPr>
          <w:rFonts w:hint="eastAsia" w:ascii="宋体" w:cs="宋体"/>
          <w:szCs w:val="21"/>
        </w:rPr>
        <w:t xml:space="preserve">供应商名称（公章）：</w:t>
      </w:r>
      <w:r/>
    </w:p>
    <w:p>
      <w:pPr>
        <w:spacing w:line="440" w:lineRule="exact"/>
        <w:rPr>
          <w:rFonts w:ascii="宋体" w:cs="宋体"/>
          <w:szCs w:val="21"/>
        </w:rPr>
      </w:pPr>
      <w:r>
        <w:rPr>
          <w:rFonts w:hint="eastAsia" w:ascii="宋体" w:cs="宋体"/>
          <w:szCs w:val="21"/>
        </w:rPr>
        <w:t xml:space="preserve">授权代表（签字）：</w:t>
      </w:r>
      <w:r/>
    </w:p>
    <w:p>
      <w:pPr>
        <w:spacing w:line="440" w:lineRule="exact"/>
        <w:rPr>
          <w:rFonts w:hint="eastAsia" w:ascii="宋体" w:hAnsi="宋体" w:cs="宋体"/>
          <w:szCs w:val="21"/>
        </w:rPr>
      </w:pPr>
      <w:r>
        <w:rPr>
          <w:rFonts w:hint="eastAsia" w:ascii="宋体" w:hAnsi="宋体" w:cs="宋体"/>
          <w:szCs w:val="21"/>
        </w:rPr>
        <w:t xml:space="preserve">日期：</w:t>
      </w:r>
      <w:r/>
    </w:p>
    <w:p>
      <w:pPr>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p>
    <w:p>
      <w:pPr>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hint="eastAsia" w:ascii="宋体" w:hAnsi="宋体" w:cs="宋体"/>
        </w:rPr>
      </w:pPr>
      <w:r>
        <w:rPr>
          <w:rFonts w:hint="eastAsia" w:ascii="宋体" w:hAnsi="宋体" w:cs="宋体"/>
        </w:rPr>
        <w:t xml:space="preserve">3、表中表格行数可自行添加。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70" w:name="_Toc3694"/>
      <w:r/>
      <w:bookmarkStart w:id="271" w:name="_Toc17191"/>
      <w:r/>
      <w:bookmarkStart w:id="272" w:name="_Toc31558"/>
      <w:r/>
      <w:bookmarkStart w:id="273" w:name="_Toc24666"/>
      <w:r>
        <w:rPr>
          <w:b/>
          <w:bCs/>
          <w:sz w:val="24"/>
          <w:szCs w:val="22"/>
        </w:rPr>
        <w:t xml:space="preserve">附件四 商务条款偏离表</w:t>
      </w:r>
      <w:bookmarkEnd w:id="270"/>
      <w:r/>
      <w:bookmarkEnd w:id="271"/>
      <w:r/>
      <w:bookmarkEnd w:id="272"/>
      <w:r/>
      <w:bookmarkEnd w:id="273"/>
      <w:r/>
      <w:r/>
    </w:p>
    <w:tbl>
      <w:tblPr>
        <w:tblStyle w:val="127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jc w:val="center"/>
              <w:spacing w:before="156" w:line="440" w:lineRule="exact"/>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jc w:val="center"/>
              <w:spacing w:before="156" w:line="440" w:lineRule="exact"/>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p>
    <w:p>
      <w:pPr>
        <w:numPr>
          <w:ilvl w:val="0"/>
          <w:numId w:val="3"/>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color w:val="000000"/>
          <w:szCs w:val="21"/>
        </w:rPr>
      </w:pPr>
      <w:r>
        <w:rPr>
          <w:color w:val="000000"/>
          <w:szCs w:val="21"/>
        </w:rPr>
        <w:t xml:space="preserve">3、如果行数不够，请自行增加。</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440" w:lineRule="exact"/>
        <w:rPr>
          <w:b/>
          <w:bCs/>
          <w:sz w:val="24"/>
          <w:szCs w:val="22"/>
        </w:rPr>
        <w:outlineLvl w:val="1"/>
      </w:pPr>
      <w:r/>
      <w:bookmarkStart w:id="274" w:name="_Toc17448"/>
      <w:r/>
      <w:bookmarkStart w:id="275" w:name="_Toc31832"/>
      <w:r/>
      <w:bookmarkStart w:id="276" w:name="_Toc4075"/>
      <w:r>
        <w:rPr>
          <w:b/>
          <w:bCs/>
          <w:sz w:val="24"/>
          <w:szCs w:val="22"/>
        </w:rPr>
        <w:t xml:space="preserve">附件五 技术条款偏离表</w:t>
      </w:r>
      <w:bookmarkEnd w:id="274"/>
      <w:r/>
      <w:bookmarkEnd w:id="275"/>
      <w:r/>
      <w:bookmarkEnd w:id="276"/>
      <w:r/>
      <w:r/>
    </w:p>
    <w:tbl>
      <w:tblPr>
        <w:tblStyle w:val="127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right w:val="single" w:color="auto" w:sz="4" w:space="0"/>
            </w:tcBorders>
            <w:tcW w:w="1776" w:type="dxa"/>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right w:val="single" w:color="auto" w:sz="4" w:space="0"/>
            </w:tcBorders>
            <w:tcW w:w="2143" w:type="dxa"/>
            <w:vMerge w:val="restart"/>
            <w:textDirection w:val="lrTb"/>
            <w:noWrap w:val="false"/>
          </w:tcPr>
          <w:p>
            <w:pPr>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left w:val="single" w:color="auto" w:sz="4" w:space="0"/>
              <w:bottom w:val="single" w:color="auto" w:sz="4" w:space="0"/>
              <w:right w:val="single" w:color="auto" w:sz="4" w:space="0"/>
            </w:tcBorders>
            <w:tcW w:w="1776" w:type="dxa"/>
            <w:vMerge w:val="continue"/>
            <w:textDirection w:val="lrTb"/>
            <w:noWrap w:val="false"/>
          </w:tcPr>
          <w:p>
            <w:pPr>
              <w:jc w:val="center"/>
              <w:spacing w:line="440" w:lineRule="exact"/>
              <w:rPr>
                <w:szCs w:val="21"/>
              </w:rPr>
            </w:pPr>
            <w:r>
              <w:rPr>
                <w:szCs w:val="21"/>
              </w:rPr>
            </w:r>
            <w:r/>
          </w:p>
        </w:tc>
        <w:tc>
          <w:tcPr>
            <w:tcBorders>
              <w:left w:val="single" w:color="auto" w:sz="4" w:space="0"/>
              <w:bottom w:val="single" w:color="auto" w:sz="4" w:space="0"/>
              <w:right w:val="single" w:color="auto" w:sz="4" w:space="0"/>
            </w:tcBorders>
            <w:tcW w:w="2143" w:type="dxa"/>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77" w:name="_Toc20842"/>
      <w:r>
        <w:rPr>
          <w:b/>
          <w:bCs/>
          <w:sz w:val="24"/>
          <w:szCs w:val="22"/>
        </w:rPr>
        <w:br w:type="page" w:clear="all"/>
      </w:r>
      <w:bookmarkStart w:id="278" w:name="_Toc18731"/>
      <w:r/>
      <w:bookmarkStart w:id="279" w:name="_Toc4819"/>
      <w:r/>
      <w:bookmarkStart w:id="280" w:name="_Toc25389"/>
      <w:r>
        <w:rPr>
          <w:b/>
          <w:bCs/>
          <w:sz w:val="24"/>
          <w:szCs w:val="22"/>
        </w:rPr>
        <w:t xml:space="preserve">附件六 政府采购政策</w:t>
      </w:r>
      <w:bookmarkEnd w:id="277"/>
      <w:r/>
      <w:bookmarkEnd w:id="278"/>
      <w:r/>
      <w:bookmarkEnd w:id="279"/>
      <w:r/>
      <w:bookmarkEnd w:id="280"/>
      <w:r/>
      <w:r/>
    </w:p>
    <w:p>
      <w:pPr>
        <w:numPr>
          <w:ilvl w:val="0"/>
          <w:numId w:val="4"/>
        </w:numPr>
        <w:jc w:val="center"/>
        <w:widowControl/>
        <w:rPr>
          <w:rFonts w:ascii="Arial" w:hAnsi="Arial" w:cs="Arial"/>
          <w:b/>
          <w:bCs/>
          <w:szCs w:val="21"/>
        </w:rPr>
        <w:outlineLvl w:val="2"/>
      </w:pPr>
      <w:r/>
      <w:bookmarkStart w:id="281" w:name="_Toc24699"/>
      <w:r/>
      <w:bookmarkStart w:id="282" w:name="_Toc14499"/>
      <w:r/>
      <w:bookmarkStart w:id="283" w:name="_Toc21802"/>
      <w:r/>
      <w:bookmarkStart w:id="284" w:name="_Toc15908"/>
      <w:r/>
      <w:bookmarkStart w:id="285" w:name="_Toc16035"/>
      <w:r/>
      <w:bookmarkStart w:id="286" w:name="_Toc15638"/>
      <w:r/>
      <w:bookmarkStart w:id="287" w:name="_Toc2663"/>
      <w:r/>
      <w:bookmarkStart w:id="288" w:name="_Toc32276"/>
      <w:r/>
      <w:bookmarkStart w:id="289" w:name="_Toc17125"/>
      <w:r/>
      <w:bookmarkStart w:id="290" w:name="_Toc21107"/>
      <w:r>
        <w:rPr>
          <w:rFonts w:ascii="Arial" w:hAnsi="Arial" w:cs="Arial"/>
          <w:b/>
          <w:bCs/>
          <w:szCs w:val="21"/>
        </w:rPr>
        <w:t xml:space="preserve">《中小企业声明函》</w:t>
      </w:r>
      <w:bookmarkEnd w:id="281"/>
      <w:r/>
      <w:bookmarkEnd w:id="282"/>
      <w:r/>
      <w:bookmarkEnd w:id="283"/>
      <w:r/>
      <w:bookmarkEnd w:id="284"/>
      <w:r/>
      <w:bookmarkEnd w:id="285"/>
      <w:r/>
      <w:bookmarkEnd w:id="286"/>
      <w:r/>
      <w:bookmarkEnd w:id="287"/>
      <w:r/>
      <w:bookmarkEnd w:id="288"/>
      <w:r/>
      <w:bookmarkEnd w:id="289"/>
      <w:r/>
      <w:bookmarkEnd w:id="290"/>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ind w:right="-20"/>
        <w:spacing w:line="360" w:lineRule="auto"/>
        <w:rPr>
          <w:rFonts w:hint="eastAsia" w:ascii="宋体" w:hAnsi="宋体" w:cs="宋体"/>
          <w:position w:val="-2"/>
          <w:sz w:val="22"/>
          <w:vertAlign w:val="superscript"/>
        </w:rPr>
      </w:pPr>
      <w:r>
        <w:rPr>
          <w:rFonts w:hint="eastAsia" w:ascii="宋体" w:hAnsi="宋体" w:cs="宋体"/>
          <w:position w:val="-2"/>
          <w:sz w:val="22"/>
          <w:vertAlign w:val="superscript"/>
        </w:rPr>
      </w:r>
      <w:r/>
    </w:p>
    <w:p>
      <w:pPr>
        <w:ind w:right="-20"/>
        <w:spacing w:line="360" w:lineRule="auto"/>
        <w:rPr>
          <w:rFonts w:hint="eastAsia" w:ascii="宋体" w:hAnsi="宋体" w:cs="宋体"/>
          <w:position w:val="-2"/>
          <w:sz w:val="22"/>
        </w:rPr>
      </w:pPr>
      <w:r>
        <w:rPr>
          <w:rFonts w:hint="eastAsia" w:ascii="宋体" w:hAnsi="宋体" w:cs="宋体"/>
          <w:position w:val="-2"/>
          <w:sz w:val="22"/>
          <w:vertAlign w:val="superscript"/>
        </w:rPr>
        <w:t xml:space="preserve">1</w:t>
      </w:r>
      <w:r>
        <w:rPr>
          <w:rFonts w:hint="eastAsia" w:ascii="宋体" w:hAnsi="宋体" w:cs="宋体"/>
          <w:position w:val="-2"/>
          <w:sz w:val="22"/>
        </w:rPr>
        <w:t xml:space="preserve">从业人员、营业收入、资产总额填报上一年度数据，无上一年度数据的新成立企业可不填报。</w:t>
      </w:r>
      <w:r/>
    </w:p>
    <w:p>
      <w:pPr>
        <w:spacing w:line="360" w:lineRule="auto"/>
        <w:rPr>
          <w:b/>
          <w:bCs/>
          <w:szCs w:val="21"/>
        </w:rPr>
      </w:pPr>
      <w:r>
        <w:rPr>
          <w:b/>
          <w:bCs/>
          <w:szCs w:val="21"/>
        </w:rPr>
      </w:r>
      <w:r/>
    </w:p>
    <w:p>
      <w:pPr>
        <w:spacing w:line="360" w:lineRule="auto"/>
        <w:rPr>
          <w:b/>
          <w:bCs/>
          <w:szCs w:val="21"/>
        </w:rPr>
      </w:pPr>
      <w:r>
        <w:rPr>
          <w:b/>
          <w:bCs/>
          <w:szCs w:val="21"/>
        </w:rPr>
        <w:t xml:space="preserve">备注：</w:t>
      </w:r>
      <w:r/>
    </w:p>
    <w:p>
      <w:pPr>
        <w:ind w:firstLine="420"/>
        <w:jc w:val="left"/>
        <w:spacing w:line="360" w:lineRule="auto"/>
        <w:tabs>
          <w:tab w:val="left" w:pos="312" w:leader="none"/>
        </w:tabs>
        <w:rPr>
          <w:szCs w:val="21"/>
        </w:rPr>
      </w:pPr>
      <w:r>
        <w:rPr>
          <w:rFonts w:hint="eastAsia"/>
          <w:szCs w:val="21"/>
        </w:rPr>
        <w:t xml:space="preserve">1</w:t>
      </w:r>
      <w:r>
        <w:rPr>
          <w:szCs w:val="21"/>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360" w:lineRule="auto"/>
        <w:rPr>
          <w:szCs w:val="21"/>
        </w:rPr>
      </w:pPr>
      <w:r>
        <w:rPr>
          <w:rFonts w:hint="eastAsia"/>
          <w:szCs w:val="21"/>
        </w:rPr>
        <w:t xml:space="preserve">2.</w:t>
      </w:r>
      <w:r>
        <w:rPr>
          <w:szCs w:val="21"/>
        </w:rPr>
        <w:t xml:space="preserve">供应商提供的货物全部由符合政策要求的中小企业制造的参加本次政府采购项目需提供此声明函。</w:t>
      </w:r>
      <w:r/>
    </w:p>
    <w:p>
      <w:pPr>
        <w:ind w:firstLine="420"/>
        <w:spacing w:line="360" w:lineRule="auto"/>
        <w:rPr>
          <w:szCs w:val="21"/>
        </w:rPr>
      </w:pPr>
      <w:r>
        <w:rPr>
          <w:rFonts w:hint="eastAsia"/>
          <w:szCs w:val="21"/>
        </w:rPr>
        <w:t xml:space="preserve">3.</w:t>
      </w:r>
      <w:r>
        <w:rPr>
          <w:szCs w:val="21"/>
        </w:rPr>
        <w:t xml:space="preserve">专门面向中小微型企业采购的项目，供应商如不提供此声明函，则不能通过资格审查；非专门面向中小微型企业采购的项目，供应商如未按上述要求提供声明函的，价格将不做相应扣除。</w:t>
      </w:r>
      <w:r/>
    </w:p>
    <w:p>
      <w:pPr>
        <w:ind w:firstLine="420"/>
        <w:jc w:val="left"/>
        <w:spacing w:line="360" w:lineRule="auto"/>
        <w:tabs>
          <w:tab w:val="left" w:pos="312" w:leader="none"/>
        </w:tabs>
        <w:rPr>
          <w:szCs w:val="21"/>
        </w:rPr>
      </w:pPr>
      <w:r>
        <w:rPr>
          <w:rFonts w:hint="eastAsia"/>
          <w:szCs w:val="21"/>
        </w:rPr>
        <w:t xml:space="preserve">4.</w:t>
      </w:r>
      <w:r>
        <w:rPr>
          <w:szCs w:val="21"/>
        </w:rPr>
        <w:t xml:space="preserve">在货物采购项目中，供应商提供的货物既有中小企业制造货物，也有大型企业制造货物的，不享受本办法规定的中小企业扶持政策。</w:t>
      </w:r>
      <w:r/>
    </w:p>
    <w:p>
      <w:pPr>
        <w:ind w:firstLine="420"/>
        <w:jc w:val="left"/>
        <w:spacing w:line="360" w:lineRule="auto"/>
        <w:tabs>
          <w:tab w:val="left" w:pos="312" w:leader="none"/>
        </w:tabs>
        <w:rPr>
          <w:b/>
          <w:bCs/>
          <w:szCs w:val="21"/>
        </w:rPr>
      </w:pPr>
      <w:r>
        <w:rPr>
          <w:rFonts w:hint="eastAsia"/>
          <w:szCs w:val="21"/>
        </w:rPr>
        <w:t xml:space="preserve">5.</w:t>
      </w:r>
      <w:r>
        <w:rPr>
          <w:szCs w:val="21"/>
        </w:rPr>
        <w:t xml:space="preserve">中标、成交供应商享受本办法规定的中小企业扶持政策的，《中小企业声明函》将随中标、成交结果公开，</w:t>
      </w:r>
      <w:r>
        <w:rPr>
          <w:b/>
          <w:bCs/>
          <w:szCs w:val="21"/>
        </w:rPr>
        <w:t xml:space="preserve">中小企业应对其声明内容的真实性负责，声明函内容不实的，属于提供虚假材料谋取中标、成交，将依照《中华人民共和国政府采购法》等国家有关规定追究相应责任</w:t>
      </w:r>
      <w:r>
        <w:rPr>
          <w:szCs w:val="21"/>
        </w:rPr>
        <w:t xml:space="preserve">。</w:t>
      </w:r>
      <w:r/>
    </w:p>
    <w:p>
      <w:pPr>
        <w:jc w:val="left"/>
        <w:spacing w:line="360" w:lineRule="auto"/>
        <w:tabs>
          <w:tab w:val="left" w:pos="312" w:leader="none"/>
        </w:tabs>
        <w:rPr>
          <w:b/>
          <w:bCs/>
          <w:color w:val="000000"/>
          <w:sz w:val="24"/>
          <w:szCs w:val="24"/>
        </w:rPr>
        <w:sectPr>
          <w:footerReference w:type="first" r:id="rId23"/>
          <w:footnotePr/>
          <w:endnotePr/>
          <w:type w:val="nextPage"/>
          <w:pgSz w:w="11906" w:h="16838" w:orient="portrait"/>
          <w:pgMar w:top="1440" w:right="1080" w:bottom="1440" w:left="1080" w:header="851" w:footer="992" w:gutter="0"/>
          <w:cols w:num="1" w:sep="0" w:space="720" w:equalWidth="1"/>
          <w:docGrid w:linePitch="360"/>
          <w:titlePg/>
        </w:sectPr>
      </w:pPr>
      <w:r>
        <w:rPr>
          <w:b/>
          <w:bCs/>
          <w:color w:val="000000"/>
          <w:sz w:val="24"/>
          <w:szCs w:val="24"/>
        </w:rPr>
      </w:r>
      <w:r/>
    </w:p>
    <w:p>
      <w:pPr>
        <w:ind w:firstLine="422"/>
        <w:jc w:val="center"/>
        <w:spacing w:line="360" w:lineRule="auto"/>
        <w:rPr>
          <w:b/>
          <w:bCs/>
          <w:color w:val="000000"/>
          <w:szCs w:val="21"/>
        </w:rPr>
        <w:outlineLvl w:val="2"/>
      </w:pPr>
      <w:r/>
      <w:bookmarkStart w:id="291" w:name="_Toc12269"/>
      <w:r/>
      <w:bookmarkStart w:id="292" w:name="_Toc12047"/>
      <w:r/>
      <w:bookmarkStart w:id="293" w:name="_Toc19693"/>
      <w:r/>
      <w:bookmarkStart w:id="294" w:name="_Toc22161"/>
      <w:r/>
      <w:bookmarkStart w:id="295" w:name="_Toc23729"/>
      <w:r>
        <w:rPr>
          <w:b/>
          <w:bCs/>
          <w:color w:val="000000"/>
          <w:szCs w:val="21"/>
        </w:rPr>
        <w:t xml:space="preserve">（二）残疾人福利性单位声明函</w:t>
      </w:r>
      <w:bookmarkEnd w:id="291"/>
      <w:r/>
      <w:bookmarkEnd w:id="292"/>
      <w:r/>
      <w:bookmarkEnd w:id="293"/>
      <w:r/>
      <w:bookmarkEnd w:id="294"/>
      <w:r/>
      <w:bookmarkEnd w:id="295"/>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u w:val="single"/>
        </w:rPr>
        <w:t xml:space="preserve">     </w:t>
      </w:r>
      <w:r>
        <w:rPr>
          <w:color w:val="000000"/>
          <w:spacing w:val="6"/>
          <w:szCs w:val="21"/>
        </w:rPr>
        <w:t xml:space="preserve">单位的</w:t>
      </w:r>
      <w:r>
        <w:rPr>
          <w:color w:val="000000"/>
          <w:spacing w:val="6"/>
          <w:szCs w:val="21"/>
          <w:u w:val="single"/>
        </w:rPr>
        <w:t xml:space="preserve">     </w:t>
      </w:r>
      <w:r>
        <w:rPr>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color w:val="000000"/>
          <w:spacing w:val="6"/>
          <w:sz w:val="24"/>
          <w:szCs w:val="24"/>
        </w:rPr>
      </w:r>
      <w:r/>
    </w:p>
    <w:p>
      <w:pPr>
        <w:jc w:val="center"/>
        <w:spacing w:line="360" w:lineRule="auto"/>
        <w:rPr>
          <w:b/>
          <w:bCs/>
          <w:szCs w:val="21"/>
        </w:rPr>
      </w:pPr>
      <w:r>
        <w:rPr>
          <w:rFonts w:hint="eastAsia"/>
          <w:b/>
          <w:bCs/>
          <w:szCs w:val="21"/>
        </w:rPr>
        <w:t xml:space="preserve">（三）采购本国产品的支持政策</w:t>
      </w:r>
      <w:r/>
    </w:p>
    <w:p>
      <w:pPr>
        <w:jc w:val="center"/>
        <w:keepLines/>
        <w:keepNext/>
        <w:spacing w:line="360" w:lineRule="auto"/>
        <w:rPr>
          <w:rFonts w:hint="eastAsia" w:ascii="宋体" w:hAnsi="宋体" w:cs="宋体"/>
          <w:b/>
          <w:sz w:val="24"/>
        </w:rPr>
      </w:pPr>
      <w:r>
        <w:rPr>
          <w:rFonts w:hint="eastAsia" w:ascii="宋体" w:hAnsi="宋体" w:cs="宋体"/>
          <w:b/>
          <w:sz w:val="24"/>
        </w:rPr>
      </w:r>
      <w:r/>
    </w:p>
    <w:p>
      <w:pPr>
        <w:jc w:val="center"/>
        <w:keepLines/>
        <w:keepNext/>
        <w:spacing w:line="360" w:lineRule="auto"/>
        <w:rPr>
          <w:rFonts w:hint="eastAsia" w:ascii="宋体" w:hAnsi="宋体" w:cs="宋体"/>
          <w:b/>
          <w:sz w:val="24"/>
        </w:rPr>
      </w:pPr>
      <w:r>
        <w:rPr>
          <w:rFonts w:hint="eastAsia" w:ascii="宋体" w:hAnsi="宋体" w:cs="宋体"/>
          <w:b/>
          <w:sz w:val="24"/>
        </w:rPr>
        <w:t xml:space="preserve">关于符合本国产品标准的声明函</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-57785</wp:posOffset>
                </wp:positionH>
                <wp:positionV relativeFrom="paragraph">
                  <wp:posOffset>730250</wp:posOffset>
                </wp:positionV>
                <wp:extent cx="771525" cy="97155"/>
                <wp:effectExtent l="635" t="4445" r="8890" b="12700"/>
                <wp:wrapNone/>
                <wp:docPr id="20" name="直接箭头连接符 22"/>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5041900</wp:posOffset>
                </wp:positionH>
                <wp:positionV relativeFrom="paragraph">
                  <wp:posOffset>392430</wp:posOffset>
                </wp:positionV>
                <wp:extent cx="603250" cy="101600"/>
                <wp:effectExtent l="635" t="4445" r="5715" b="8255"/>
                <wp:wrapNone/>
                <wp:docPr id="21" name="直接箭头连接符 19"/>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8480;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1111885</wp:posOffset>
                </wp:positionH>
                <wp:positionV relativeFrom="paragraph">
                  <wp:posOffset>369570</wp:posOffset>
                </wp:positionV>
                <wp:extent cx="565785" cy="130810"/>
                <wp:effectExtent l="1270" t="4445" r="4445" b="17145"/>
                <wp:wrapNone/>
                <wp:docPr id="22" name="直接箭头连接符 1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76672;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4387850</wp:posOffset>
                </wp:positionH>
                <wp:positionV relativeFrom="paragraph">
                  <wp:posOffset>119380</wp:posOffset>
                </wp:positionV>
                <wp:extent cx="577215" cy="92075"/>
                <wp:effectExtent l="635" t="4445" r="12700" b="17780"/>
                <wp:wrapNone/>
                <wp:docPr id="23"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73600;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2967990</wp:posOffset>
                </wp:positionH>
                <wp:positionV relativeFrom="paragraph">
                  <wp:posOffset>371475</wp:posOffset>
                </wp:positionV>
                <wp:extent cx="739140" cy="134620"/>
                <wp:effectExtent l="635" t="4445" r="3175" b="13335"/>
                <wp:wrapNone/>
                <wp:docPr id="24" name="直接箭头连接符 24"/>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56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2042795</wp:posOffset>
                </wp:positionH>
                <wp:positionV relativeFrom="paragraph">
                  <wp:posOffset>419100</wp:posOffset>
                </wp:positionV>
                <wp:extent cx="364490" cy="97790"/>
                <wp:effectExtent l="1270" t="4445" r="15240" b="12065"/>
                <wp:wrapNone/>
                <wp:docPr id="25" name="直接箭头连接符 2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4624;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1.</w:t>
      </w:r>
      <w:r>
        <w:rPr>
          <w:rStyle w:val="1296"/>
          <w:rFonts w:hint="eastAsia" w:ascii="宋体" w:hAnsi="宋体" w:cs="宋体"/>
          <w:i w:val="0"/>
          <w:szCs w:val="21"/>
          <w:u w:val="single"/>
          <w:shd w:val="clear" w:color="auto" w:fill="ffffff"/>
        </w:rPr>
        <w:t xml:space="preserve">（产品名称1）</w:t>
      </w:r>
      <w:r>
        <w:rPr>
          <w:rStyle w:val="1296"/>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296"/>
          <w:rFonts w:hint="eastAsia" w:ascii="宋体" w:hAnsi="宋体" w:cs="宋体"/>
          <w:i w:val="0"/>
          <w:szCs w:val="21"/>
          <w:u w:val="single"/>
          <w:shd w:val="clear" w:color="auto" w:fill="ffffff"/>
        </w:rPr>
        <w:t xml:space="preserve">（厂名）</w:t>
      </w:r>
      <w:r>
        <w:rPr>
          <w:rStyle w:val="1296"/>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296"/>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296"/>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296"/>
          <w:rFonts w:hint="eastAsia" w:ascii="宋体" w:hAnsi="宋体" w:cs="宋体"/>
          <w:i w:val="0"/>
          <w:szCs w:val="21"/>
          <w:u w:val="single"/>
          <w:shd w:val="clear" w:color="auto" w:fill="ffffff"/>
        </w:rPr>
        <w:t xml:space="preserve">（规定比例）</w:t>
      </w:r>
      <w:r>
        <w:rPr>
          <w:rStyle w:val="1296"/>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296"/>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96"/>
          <w:rFonts w:hint="eastAsia" w:ascii="宋体" w:hAnsi="宋体" w:cs="宋体"/>
          <w:i w:val="0"/>
          <w:szCs w:val="21"/>
          <w:u w:val="single"/>
          <w:shd w:val="clear" w:color="auto" w:fill="ffffff"/>
        </w:rPr>
        <w:t xml:space="preserve">（关键组件）</w:t>
      </w:r>
      <w:r>
        <w:rPr>
          <w:rStyle w:val="1296"/>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296"/>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96"/>
          <w:rFonts w:hint="eastAsia" w:ascii="宋体" w:hAnsi="宋体" w:cs="宋体"/>
          <w:i w:val="0"/>
          <w:szCs w:val="21"/>
          <w:u w:val="single"/>
          <w:shd w:val="clear" w:color="auto" w:fill="ffffff"/>
        </w:rPr>
        <w:t xml:space="preserve">（关键工序）</w:t>
      </w:r>
      <w:r>
        <w:rPr>
          <w:rStyle w:val="1296"/>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4867275</wp:posOffset>
                </wp:positionH>
                <wp:positionV relativeFrom="paragraph">
                  <wp:posOffset>387985</wp:posOffset>
                </wp:positionV>
                <wp:extent cx="506095" cy="85090"/>
                <wp:effectExtent l="635" t="4445" r="7620" b="5715"/>
                <wp:wrapNone/>
                <wp:docPr id="26" name="直接箭头连接符 23"/>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70528;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2913380</wp:posOffset>
                </wp:positionH>
                <wp:positionV relativeFrom="paragraph">
                  <wp:posOffset>377190</wp:posOffset>
                </wp:positionV>
                <wp:extent cx="488950" cy="96520"/>
                <wp:effectExtent l="635" t="4445" r="5715" b="13335"/>
                <wp:wrapNone/>
                <wp:docPr id="27" name="直接箭头连接符 25"/>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72576;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1831340</wp:posOffset>
                </wp:positionH>
                <wp:positionV relativeFrom="paragraph">
                  <wp:posOffset>377190</wp:posOffset>
                </wp:positionV>
                <wp:extent cx="678180" cy="105410"/>
                <wp:effectExtent l="635" t="4445" r="6985" b="23495"/>
                <wp:wrapNone/>
                <wp:docPr id="28" name="直接箭头连接符 14"/>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7155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981710</wp:posOffset>
                </wp:positionH>
                <wp:positionV relativeFrom="paragraph">
                  <wp:posOffset>381000</wp:posOffset>
                </wp:positionV>
                <wp:extent cx="424815" cy="112395"/>
                <wp:effectExtent l="1270" t="4445" r="12065" b="16510"/>
                <wp:wrapNone/>
                <wp:docPr id="29" name="直接箭头连接符 3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78720;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4105910</wp:posOffset>
                </wp:positionH>
                <wp:positionV relativeFrom="paragraph">
                  <wp:posOffset>92075</wp:posOffset>
                </wp:positionV>
                <wp:extent cx="718185" cy="97790"/>
                <wp:effectExtent l="635" t="4445" r="5080" b="12065"/>
                <wp:wrapNone/>
                <wp:docPr id="30" name="直接箭头连接符 3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9" o:spid="_x0000_s29" o:spt="32" type="#_x0000_t32" style="position:absolute;z-index:25167769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-25400</wp:posOffset>
                </wp:positionH>
                <wp:positionV relativeFrom="paragraph">
                  <wp:posOffset>682625</wp:posOffset>
                </wp:positionV>
                <wp:extent cx="418465" cy="113030"/>
                <wp:effectExtent l="1270" t="4445" r="18415" b="15875"/>
                <wp:wrapNone/>
                <wp:docPr id="31" name="直接箭头连接符 33"/>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745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2.</w:t>
      </w:r>
      <w:r>
        <w:rPr>
          <w:rStyle w:val="1296"/>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，生产厂为</w:t>
      </w:r>
      <w:r>
        <w:rPr>
          <w:rStyle w:val="1296"/>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296"/>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296"/>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296"/>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296"/>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296"/>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296"/>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96"/>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Cs w:val="21"/>
        </w:rPr>
      </w:pPr>
      <w:r>
        <w:rPr>
          <w:rFonts w:hint="eastAsia" w:ascii="宋体" w:hAnsi="宋体" w:cs="宋体"/>
          <w:szCs w:val="21"/>
        </w:rPr>
      </w:r>
      <w:r/>
    </w:p>
    <w:p>
      <w:pPr>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400" w:lineRule="exact"/>
        <w:widowControl/>
        <w:rPr>
          <w:sz w:val="22"/>
          <w:szCs w:val="24"/>
        </w:rPr>
      </w:pPr>
      <w:r>
        <w:rPr>
          <w:sz w:val="22"/>
          <w:szCs w:val="24"/>
          <w:shd w:val="clear" w:color="auto" w:fill="ffffff"/>
        </w:rPr>
        <w:t xml:space="preserve">1.产品如有型号，请在“产品名称”栏一并填写。</w:t>
      </w:r>
      <w:r/>
    </w:p>
    <w:p>
      <w:pPr>
        <w:jc w:val="left"/>
        <w:spacing w:line="400" w:lineRule="exact"/>
        <w:widowControl/>
        <w:rPr>
          <w:sz w:val="22"/>
          <w:szCs w:val="24"/>
        </w:rPr>
      </w:pPr>
      <w:r>
        <w:rPr>
          <w:sz w:val="22"/>
          <w:szCs w:val="24"/>
          <w:shd w:val="clear" w:color="auto" w:fill="ffffff"/>
        </w:rPr>
        <w:t xml:space="preserve">2.生产厂名与厂址应与生产厂营业执照载明的相关信息保持一致。</w:t>
      </w:r>
      <w:r/>
    </w:p>
    <w:p>
      <w:pPr>
        <w:jc w:val="left"/>
        <w:spacing w:line="400" w:lineRule="exact"/>
        <w:widowControl/>
        <w:rPr>
          <w:sz w:val="22"/>
          <w:szCs w:val="24"/>
        </w:rPr>
      </w:pPr>
      <w:r>
        <w:rPr>
          <w:sz w:val="22"/>
          <w:szCs w:val="24"/>
          <w:shd w:val="clear" w:color="auto" w:fill="ffffff"/>
        </w:rPr>
        <w:t xml:space="preserve">3.该产品的中国境内生产的组件成本占比相关要求实施前，“规定比例”栏可不填，下同。</w:t>
      </w:r>
      <w:r/>
    </w:p>
    <w:p>
      <w:pPr>
        <w:jc w:val="left"/>
        <w:spacing w:line="400" w:lineRule="exact"/>
        <w:widowControl/>
        <w:rPr>
          <w:sz w:val="22"/>
          <w:szCs w:val="24"/>
        </w:rPr>
      </w:pPr>
      <w:r>
        <w:rPr>
          <w:sz w:val="22"/>
          <w:szCs w:val="24"/>
          <w:shd w:val="clear" w:color="auto" w:fill="ffffff"/>
        </w:rPr>
        <w:t xml:space="preserve">4.该产品的关键组件要求实施前，“关键组件”栏可不填，下同。</w:t>
      </w:r>
      <w:r/>
    </w:p>
    <w:p>
      <w:pPr>
        <w:jc w:val="left"/>
        <w:spacing w:line="400" w:lineRule="exact"/>
        <w:widowControl/>
        <w:rPr>
          <w:sz w:val="22"/>
          <w:szCs w:val="24"/>
          <w:shd w:val="clear" w:color="auto" w:fill="ffffff"/>
        </w:rPr>
      </w:pPr>
      <w:r>
        <w:rPr>
          <w:sz w:val="22"/>
          <w:szCs w:val="24"/>
          <w:shd w:val="clear" w:color="auto" w:fill="ffffff"/>
        </w:rPr>
        <w:t xml:space="preserve">5.该产品的关键工序要求实施前，“关键工序”栏可不填，下同。</w:t>
      </w:r>
      <w:r/>
    </w:p>
    <w:p>
      <w:pPr>
        <w:jc w:val="left"/>
        <w:spacing w:line="400" w:lineRule="exact"/>
        <w:widowControl/>
        <w:rPr>
          <w:sz w:val="22"/>
          <w:szCs w:val="24"/>
          <w:shd w:val="clear" w:color="auto" w:fill="ffffff"/>
        </w:rPr>
      </w:pPr>
      <w:r>
        <w:rPr>
          <w:sz w:val="22"/>
          <w:szCs w:val="24"/>
          <w:shd w:val="clear" w:color="auto" w:fill="ffffff"/>
        </w:rPr>
        <w:t xml:space="preserve">6.用斜线划除的地方无需填写。</w:t>
      </w:r>
      <w:r/>
    </w:p>
    <w:p>
      <w:pPr>
        <w:jc w:val="left"/>
        <w:spacing w:line="400" w:lineRule="exact"/>
        <w:widowControl/>
        <w:rPr>
          <w:sz w:val="22"/>
          <w:szCs w:val="24"/>
          <w:shd w:val="clear" w:color="auto" w:fill="ffffff"/>
        </w:rPr>
      </w:pPr>
      <w:r>
        <w:rPr>
          <w:sz w:val="22"/>
          <w:szCs w:val="24"/>
          <w:shd w:val="clear" w:color="auto" w:fill="ffffff"/>
        </w:rPr>
        <w:t xml:space="preserve">7.供应商提供虚假《声明函》、虚假证明文件谋取中标、成交的，依照《中华人民共和国政府采购法》等法律法规规定追究相应责任。</w:t>
      </w:r>
      <w:r/>
    </w:p>
    <w:p>
      <w:pPr>
        <w:ind w:right="-5"/>
        <w:spacing w:line="360" w:lineRule="auto"/>
        <w:rPr>
          <w:spacing w:val="6"/>
          <w:sz w:val="24"/>
          <w:szCs w:val="24"/>
        </w:rPr>
        <w:sectPr>
          <w:footerReference w:type="first" r:id="rId24"/>
          <w:footnotePr/>
          <w:endnotePr/>
          <w:type w:val="nextPage"/>
          <w:pgSz w:w="11906" w:h="16838" w:orient="portrait"/>
          <w:pgMar w:top="1134" w:right="1134" w:bottom="1134" w:left="1134" w:header="851" w:footer="992" w:gutter="0"/>
          <w:cols w:num="1" w:sep="0" w:space="720" w:equalWidth="1"/>
          <w:docGrid w:linePitch="360"/>
          <w:titlePg/>
        </w:sectPr>
      </w:pPr>
      <w:r>
        <w:rPr>
          <w:sz w:val="22"/>
          <w:shd w:val="clear" w:color="auto" w:fill="ffffff"/>
        </w:rPr>
        <w:t xml:space="preserve">8.中标、成交供应商提供的《声明函》或有关证明文件将随中标、成交结果同时公告。</w:t>
      </w:r>
      <w:r>
        <w:rPr>
          <w:spacing w:val="6"/>
          <w:sz w:val="24"/>
          <w:szCs w:val="24"/>
        </w:rPr>
        <w:t xml:space="preserve"> </w:t>
      </w:r>
      <w:r/>
    </w:p>
    <w:p>
      <w:pPr>
        <w:spacing w:after="156" w:line="440" w:lineRule="exact"/>
        <w:rPr>
          <w:b/>
          <w:bCs/>
          <w:sz w:val="24"/>
          <w:szCs w:val="22"/>
          <w:lang w:val="zh-TW"/>
        </w:rPr>
        <w:outlineLvl w:val="1"/>
      </w:pPr>
      <w:r/>
      <w:bookmarkStart w:id="296" w:name="_Toc10655"/>
      <w:r/>
      <w:bookmarkStart w:id="297" w:name="_Toc27191"/>
      <w:r/>
      <w:bookmarkStart w:id="298" w:name="_Toc15418"/>
      <w:r>
        <w:rPr>
          <w:rFonts w:hint="eastAsia"/>
          <w:b/>
          <w:bCs/>
          <w:sz w:val="24"/>
          <w:szCs w:val="22"/>
        </w:rPr>
        <w:t xml:space="preserve">附：</w:t>
      </w:r>
      <w:r>
        <w:rPr>
          <w:b/>
          <w:bCs/>
          <w:sz w:val="24"/>
          <w:szCs w:val="22"/>
          <w:lang w:val="zh-TW"/>
        </w:rPr>
        <w:t xml:space="preserve">成本比例声明函（如适用）</w:t>
      </w:r>
      <w:bookmarkEnd w:id="296"/>
      <w:r/>
      <w:bookmarkEnd w:id="297"/>
      <w:r/>
      <w:bookmarkEnd w:id="298"/>
      <w:r>
        <w:rPr>
          <w:b/>
          <w:bCs/>
          <w:sz w:val="24"/>
          <w:szCs w:val="22"/>
          <w:lang w:val="zh-TW"/>
        </w:rPr>
        <w:t xml:space="preserve"> </w:t>
      </w:r>
      <w:r/>
    </w:p>
    <w:p>
      <w:pPr>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p>
    <w:p>
      <w:pPr>
        <w:jc w:val="center"/>
        <w:spacing w:line="360" w:lineRule="auto"/>
        <w:rPr>
          <w:sz w:val="24"/>
          <w:szCs w:val="24"/>
        </w:rPr>
      </w:pPr>
      <w:r>
        <w:rPr>
          <w:b/>
          <w:bCs/>
          <w:sz w:val="24"/>
          <w:szCs w:val="24"/>
        </w:rPr>
        <w:t xml:space="preserve">成本比例声明函</w:t>
      </w:r>
      <w:r/>
    </w:p>
    <w:p>
      <w:pPr>
        <w:ind w:firstLine="420"/>
        <w:jc w:val="left"/>
        <w:spacing w:line="360" w:lineRule="auto"/>
        <w:rPr>
          <w:szCs w:val="21"/>
        </w:rPr>
      </w:pPr>
      <w:r>
        <w:rPr>
          <w:szCs w:val="21"/>
        </w:rPr>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p>
    <w:p>
      <w:pPr>
        <w:ind w:firstLine="420"/>
        <w:jc w:val="left"/>
        <w:spacing w:line="360" w:lineRule="auto"/>
        <w:widowControl/>
        <w:rPr>
          <w:szCs w:val="21"/>
        </w:rPr>
      </w:pPr>
      <w:r>
        <w:rPr>
          <w:szCs w:val="21"/>
        </w:rPr>
        <w:t xml:space="preserve">本公司（单位）对上述声明内容的真实性负责。如有虚假，愿承担相应法律责任。 </w:t>
      </w:r>
      <w:r/>
    </w:p>
    <w:p>
      <w:pPr>
        <w:ind w:left="562" w:firstLine="420"/>
        <w:jc w:val="center"/>
        <w:spacing w:line="360" w:lineRule="auto"/>
        <w:widowControl/>
        <w:rPr>
          <w:szCs w:val="21"/>
        </w:rPr>
      </w:pPr>
      <w:r>
        <w:rPr>
          <w:szCs w:val="21"/>
        </w:rPr>
      </w:r>
      <w:r/>
    </w:p>
    <w:p>
      <w:pPr>
        <w:ind w:left="562" w:firstLine="420"/>
        <w:jc w:val="center"/>
        <w:spacing w:line="360" w:lineRule="auto"/>
        <w:widowControl/>
        <w:rPr>
          <w:szCs w:val="21"/>
        </w:rPr>
      </w:pPr>
      <w:r>
        <w:rPr>
          <w:szCs w:val="21"/>
        </w:rPr>
        <w:t xml:space="preserve">公司（单位）名称（盖章）：</w:t>
      </w:r>
      <w:r/>
    </w:p>
    <w:p>
      <w:pPr>
        <w:ind w:left="562" w:firstLine="420"/>
        <w:jc w:val="center"/>
        <w:spacing w:line="360" w:lineRule="auto"/>
        <w:widowControl/>
        <w:rPr>
          <w:szCs w:val="21"/>
        </w:rPr>
      </w:pPr>
      <w:r>
        <w:rPr>
          <w:szCs w:val="21"/>
        </w:rPr>
        <w:t xml:space="preserve">日期： 年 月 日</w:t>
      </w:r>
      <w:r/>
    </w:p>
    <w:p>
      <w:pPr>
        <w:ind w:left="562" w:firstLine="420"/>
        <w:jc w:val="left"/>
        <w:spacing w:line="360" w:lineRule="auto"/>
        <w:rPr>
          <w:szCs w:val="21"/>
        </w:rPr>
      </w:pPr>
      <w:r>
        <w:rPr>
          <w:szCs w:val="21"/>
        </w:rPr>
      </w:r>
      <w:r/>
    </w:p>
    <w:p>
      <w:pPr>
        <w:ind w:left="562" w:firstLine="420"/>
        <w:jc w:val="left"/>
        <w:spacing w:line="360" w:lineRule="auto"/>
        <w:rPr>
          <w:szCs w:val="21"/>
        </w:rPr>
      </w:pPr>
      <w:r>
        <w:rPr>
          <w:szCs w:val="21"/>
        </w:rPr>
      </w:r>
      <w:r/>
    </w:p>
    <w:p>
      <w:pPr>
        <w:ind w:firstLine="420"/>
        <w:jc w:val="left"/>
        <w:spacing w:before="229" w:line="360" w:lineRule="auto"/>
        <w:rPr>
          <w:szCs w:val="21"/>
          <w:lang w:val="zh-TW"/>
        </w:rPr>
      </w:pPr>
      <w:r>
        <w:rPr>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after="156" w:line="440" w:lineRule="exact"/>
        <w:rPr>
          <w:b/>
        </w:rPr>
        <w:outlineLvl w:val="1"/>
      </w:pPr>
      <w:r/>
      <w:bookmarkStart w:id="299" w:name="_Toc3450"/>
      <w:r/>
      <w:bookmarkStart w:id="300" w:name="_Toc8264"/>
      <w:r/>
      <w:bookmarkStart w:id="301" w:name="_Toc1006"/>
      <w:r/>
      <w:bookmarkStart w:id="302" w:name="_Toc20356"/>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299"/>
      <w:r/>
      <w:bookmarkEnd w:id="300"/>
      <w:r/>
      <w:bookmarkEnd w:id="301"/>
      <w:r/>
      <w:bookmarkEnd w:id="302"/>
      <w:r/>
      <w:r/>
    </w:p>
    <w:p>
      <w:pPr>
        <w:jc w:val="left"/>
        <w:spacing w:line="360" w:lineRule="auto"/>
        <w:rPr>
          <w:b/>
          <w:bCs/>
          <w:szCs w:val="21"/>
          <w:lang w:val="zh-CN"/>
        </w:rPr>
        <w:outlineLvl w:val="2"/>
      </w:pPr>
      <w:r/>
      <w:bookmarkStart w:id="303" w:name="_Toc27229"/>
      <w:r/>
      <w:bookmarkStart w:id="304" w:name="_Toc28163"/>
      <w:r/>
      <w:bookmarkStart w:id="305" w:name="_Toc26990"/>
      <w:r/>
      <w:bookmarkStart w:id="306" w:name="_Toc14822"/>
      <w:r>
        <w:rPr>
          <w:b/>
          <w:bCs/>
          <w:szCs w:val="21"/>
          <w:lang w:val="zh-CN"/>
        </w:rPr>
        <w:t xml:space="preserve">1、法人或其他组织的营业执照等证明文件（复印件加盖公章）</w:t>
      </w:r>
      <w:bookmarkEnd w:id="303"/>
      <w:r/>
      <w:bookmarkEnd w:id="304"/>
      <w:r/>
      <w:bookmarkEnd w:id="305"/>
      <w:r/>
      <w:bookmarkEnd w:id="306"/>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erReference w:type="first" r:id="rId25"/>
          <w:footnotePr/>
          <w:endnotePr/>
          <w:type w:val="nextPage"/>
          <w:pgSz w:w="11906" w:h="16838" w:orient="portrait"/>
          <w:pgMar w:top="1134" w:right="1134" w:bottom="1134" w:left="1134" w:header="851" w:footer="992" w:gutter="0"/>
          <w:cols w:num="1" w:sep="0" w:space="720" w:equalWidth="1"/>
          <w:docGrid w:linePitch="360"/>
          <w:titlePg/>
        </w:sectPr>
        <w:outlineLvl w:val="2"/>
      </w:pPr>
      <w:r>
        <w:rPr>
          <w:b/>
          <w:bCs/>
          <w:szCs w:val="21"/>
          <w:lang w:val="zh-CN"/>
        </w:rPr>
      </w:r>
      <w:r/>
    </w:p>
    <w:p>
      <w:pPr>
        <w:jc w:val="left"/>
        <w:spacing w:line="360" w:lineRule="auto"/>
        <w:rPr>
          <w:b/>
          <w:bCs/>
          <w:szCs w:val="21"/>
          <w:lang w:val="zh-CN"/>
        </w:rPr>
        <w:outlineLvl w:val="2"/>
      </w:pPr>
      <w:r/>
      <w:bookmarkStart w:id="307" w:name="_Toc24024"/>
      <w:r/>
      <w:bookmarkStart w:id="308" w:name="_Toc9738"/>
      <w:r/>
      <w:bookmarkStart w:id="309" w:name="_Toc3569"/>
      <w:r/>
      <w:bookmarkStart w:id="310" w:name="_Toc8243"/>
      <w:r>
        <w:rPr>
          <w:b/>
          <w:bCs/>
          <w:szCs w:val="21"/>
          <w:lang w:val="zh-CN"/>
        </w:rPr>
        <w:t xml:space="preserve">2、法人代表授权书</w:t>
      </w:r>
      <w:bookmarkEnd w:id="307"/>
      <w:r/>
      <w:bookmarkEnd w:id="308"/>
      <w:r/>
      <w:bookmarkEnd w:id="309"/>
      <w:r/>
      <w:bookmarkEnd w:id="310"/>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Style w:val="12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rPr>
            </w:pPr>
            <w:r>
              <w:rPr>
                <w:b/>
              </w:rPr>
            </w:r>
            <w:r/>
          </w:p>
        </w:tc>
      </w:tr>
    </w:tbl>
    <w:p>
      <w:pPr>
        <w:spacing w:line="440" w:lineRule="exact"/>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ff"/>
          <w:szCs w:val="21"/>
        </w:rPr>
      </w:r>
      <w:r/>
    </w:p>
    <w:p>
      <w:pPr>
        <w:ind w:right="-5"/>
        <w:spacing w:line="360" w:lineRule="auto"/>
        <w:rPr>
          <w:b/>
          <w:bCs/>
          <w:szCs w:val="21"/>
          <w:lang w:val="zh-CN"/>
        </w:rPr>
        <w:outlineLvl w:val="2"/>
      </w:pPr>
      <w:r/>
      <w:bookmarkStart w:id="311" w:name="_Toc2495"/>
      <w:r/>
      <w:bookmarkStart w:id="312" w:name="_Toc24273"/>
      <w:r/>
      <w:bookmarkStart w:id="313" w:name="_Toc5456"/>
      <w:r/>
      <w:bookmarkStart w:id="314" w:name="_Toc1633"/>
      <w:r>
        <w:rPr>
          <w:b/>
          <w:bCs/>
          <w:szCs w:val="21"/>
        </w:rPr>
        <w:t xml:space="preserve">3</w:t>
      </w:r>
      <w:r>
        <w:rPr>
          <w:b/>
          <w:bCs/>
          <w:szCs w:val="21"/>
          <w:lang w:val="zh-CN"/>
        </w:rPr>
        <w:t xml:space="preserve">、具有良好的商业信誉和健全的财务会计制度</w:t>
      </w:r>
      <w:bookmarkEnd w:id="311"/>
      <w:r/>
      <w:bookmarkEnd w:id="312"/>
      <w:r/>
      <w:bookmarkEnd w:id="313"/>
      <w:r/>
      <w:bookmarkEnd w:id="314"/>
      <w:r/>
      <w:r/>
    </w:p>
    <w:p>
      <w:pPr>
        <w:ind w:left="-2" w:right="-5"/>
        <w:spacing w:line="440" w:lineRule="exact"/>
        <w:rPr>
          <w:sz w:val="24"/>
        </w:rPr>
      </w:pPr>
      <w:r>
        <w:rPr>
          <w:sz w:val="24"/>
        </w:rPr>
      </w:r>
      <w:r/>
    </w:p>
    <w:p>
      <w:pPr>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Cs w:val="21"/>
        </w:rPr>
      </w:pPr>
      <w:r>
        <w:rPr>
          <w:szCs w:val="21"/>
        </w:rPr>
        <w:t xml:space="preserve">说明： </w:t>
      </w:r>
      <w:r/>
    </w:p>
    <w:p>
      <w:pPr>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p>
    <w:p>
      <w:pPr>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szCs w:val="21"/>
        </w:rPr>
      </w:pPr>
      <w:r>
        <w:rPr>
          <w:szCs w:val="21"/>
        </w:rPr>
        <w:t xml:space="preserve">3、银行资信证明可以是复印件并加盖投标人公章，评标委员会保留审核原件的权利。 </w:t>
      </w:r>
      <w:r/>
    </w:p>
    <w:p>
      <w:pPr>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b/>
          <w:bCs/>
          <w:szCs w:val="21"/>
          <w:lang w:val="zh-CN"/>
        </w:rPr>
        <w:outlineLvl w:val="2"/>
      </w:pPr>
      <w:r/>
      <w:bookmarkStart w:id="315" w:name="_Toc26222"/>
      <w:r/>
      <w:bookmarkStart w:id="316" w:name="_Toc11507"/>
      <w:r/>
      <w:bookmarkStart w:id="317" w:name="_Toc15262"/>
      <w:r/>
      <w:bookmarkStart w:id="318" w:name="_Toc11335"/>
      <w:r>
        <w:rPr>
          <w:b/>
          <w:bCs/>
          <w:szCs w:val="21"/>
        </w:rPr>
        <w:t xml:space="preserve">4、</w:t>
      </w:r>
      <w:r>
        <w:rPr>
          <w:b/>
          <w:bCs/>
          <w:szCs w:val="21"/>
          <w:lang w:val="zh-CN"/>
        </w:rPr>
        <w:t xml:space="preserve">具有履行合同所必需的设备和专业技术能力</w:t>
      </w:r>
      <w:bookmarkEnd w:id="315"/>
      <w:r/>
      <w:bookmarkEnd w:id="316"/>
      <w:r/>
      <w:bookmarkEnd w:id="317"/>
      <w:r/>
      <w:bookmarkEnd w:id="318"/>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ind w:firstLine="280"/>
        <w:spacing w:line="360" w:lineRule="auto"/>
        <w:rPr>
          <w:sz w:val="28"/>
          <w:szCs w:val="21"/>
        </w:rPr>
      </w:pPr>
      <w:r>
        <w:rPr>
          <w:sz w:val="28"/>
          <w:szCs w:val="21"/>
        </w:rPr>
      </w:r>
      <w:r/>
    </w:p>
    <w:p>
      <w:pPr>
        <w:jc w:val="left"/>
        <w:spacing w:line="440" w:lineRule="exact"/>
      </w:pPr>
      <w:r>
        <w:t xml:space="preserve">承诺函参考格式：</w:t>
      </w:r>
      <w:r/>
    </w:p>
    <w:p>
      <w:pPr>
        <w:ind w:firstLine="321"/>
        <w:jc w:val="center"/>
        <w:spacing w:line="360" w:lineRule="auto"/>
        <w:rPr>
          <w:b/>
          <w:sz w:val="32"/>
          <w:szCs w:val="32"/>
        </w:rPr>
      </w:pPr>
      <w:r>
        <w:rPr>
          <w:b/>
          <w:sz w:val="32"/>
          <w:szCs w:val="32"/>
        </w:rPr>
        <w:t xml:space="preserve">承  诺  函</w:t>
      </w:r>
      <w:r/>
    </w:p>
    <w:p>
      <w:pPr>
        <w:ind w:firstLine="210"/>
        <w:spacing w:line="360" w:lineRule="auto"/>
        <w:rPr>
          <w:szCs w:val="21"/>
        </w:rPr>
      </w:pPr>
      <w:r>
        <w:rPr>
          <w:szCs w:val="21"/>
        </w:rPr>
        <w:t xml:space="preserve">我单位承诺：</w:t>
      </w:r>
      <w:r>
        <w:rPr>
          <w:bCs/>
          <w:szCs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b/>
          <w:bCs/>
          <w:szCs w:val="21"/>
        </w:rPr>
        <w:outlineLvl w:val="2"/>
      </w:pPr>
      <w:r/>
      <w:bookmarkStart w:id="319" w:name="_Toc10033"/>
      <w:r/>
      <w:bookmarkStart w:id="320" w:name="_Toc1099"/>
      <w:r/>
      <w:bookmarkStart w:id="321" w:name="_Toc18319"/>
      <w:r/>
      <w:bookmarkStart w:id="322" w:name="_Toc1587"/>
      <w:r>
        <w:rPr>
          <w:b/>
          <w:bCs/>
          <w:szCs w:val="21"/>
        </w:rPr>
        <w:t xml:space="preserve">5、</w:t>
      </w:r>
      <w:bookmarkEnd w:id="319"/>
      <w:r/>
      <w:bookmarkEnd w:id="320"/>
      <w:r>
        <w:rPr>
          <w:b/>
          <w:bCs/>
          <w:szCs w:val="21"/>
        </w:rPr>
        <w:t xml:space="preserve">参加政府采购活动近三年内（成立时间不足三年的、自成立时间起），在经营活动中没有重大违法记录</w:t>
      </w:r>
      <w:bookmarkEnd w:id="321"/>
      <w:r/>
      <w:bookmarkEnd w:id="322"/>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t>
      </w:r>
      <w:r>
        <w:rPr>
          <w:rFonts w:hint="eastAsia"/>
          <w:szCs w:val="21"/>
        </w:rPr>
        <w:t xml:space="preserve">：</w:t>
      </w:r>
      <w:r>
        <w:rPr>
          <w:szCs w:val="21"/>
        </w:rPr>
        <w:t xml:space="preserve">//www.ccgp.gov.cn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6"/>
          <w:footnotePr/>
          <w:endnotePr/>
          <w:type w:val="nextPage"/>
          <w:pgSz w:w="11906" w:h="16838" w:orient="portrait"/>
          <w:pgMar w:top="1134" w:right="1134" w:bottom="1134" w:left="1134" w:header="851" w:footer="992" w:gutter="0"/>
          <w:cols w:num="1" w:sep="0" w:space="720" w:equalWidth="1"/>
          <w:docGrid w:linePitch="360"/>
          <w:titlePg/>
        </w:sectPr>
        <w:outlineLvl w:val="2"/>
      </w:pPr>
      <w:r/>
      <w:bookmarkStart w:id="323" w:name="_Toc13811"/>
      <w:r/>
      <w:r/>
    </w:p>
    <w:p>
      <w:pPr>
        <w:jc w:val="left"/>
        <w:spacing w:line="360" w:lineRule="auto"/>
        <w:rPr>
          <w:b/>
          <w:bCs/>
          <w:szCs w:val="21"/>
        </w:rPr>
        <w:outlineLvl w:val="2"/>
      </w:pPr>
      <w:r/>
      <w:bookmarkStart w:id="324" w:name="_Toc14470"/>
      <w:r/>
      <w:bookmarkStart w:id="325" w:name="_Toc23934"/>
      <w:r/>
      <w:bookmarkStart w:id="326" w:name="_Toc22213"/>
      <w:r>
        <w:rPr>
          <w:b/>
          <w:bCs/>
          <w:szCs w:val="21"/>
        </w:rPr>
        <w:t xml:space="preserve">6、依法缴纳税收的记录</w:t>
      </w:r>
      <w:bookmarkEnd w:id="323"/>
      <w:r/>
      <w:bookmarkEnd w:id="324"/>
      <w:r/>
      <w:bookmarkEnd w:id="325"/>
      <w:r/>
      <w:bookmarkEnd w:id="326"/>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27" w:name="_Toc17181"/>
      <w:r>
        <w:rPr>
          <w:b/>
          <w:bCs/>
          <w:szCs w:val="21"/>
        </w:rPr>
        <w:br w:type="page" w:clear="all"/>
      </w:r>
      <w:bookmarkStart w:id="328" w:name="_Toc21274"/>
      <w:r/>
      <w:bookmarkStart w:id="329" w:name="_Toc31194"/>
      <w:r/>
      <w:bookmarkStart w:id="330" w:name="_Toc18050"/>
      <w:r>
        <w:rPr>
          <w:b/>
          <w:bCs/>
          <w:szCs w:val="21"/>
        </w:rPr>
        <w:t xml:space="preserve">7、依法缴纳社会保障资金的记录</w:t>
      </w:r>
      <w:bookmarkEnd w:id="327"/>
      <w:r/>
      <w:bookmarkEnd w:id="328"/>
      <w:r/>
      <w:bookmarkEnd w:id="329"/>
      <w:r/>
      <w:bookmarkEnd w:id="330"/>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720" w:equalWidth="1"/>
          <w:docGrid w:linePitch="360"/>
          <w:titlePg/>
        </w:sectPr>
      </w:pPr>
      <w:r>
        <w:rPr>
          <w:b/>
        </w:rPr>
      </w:r>
      <w:r/>
    </w:p>
    <w:p>
      <w:pPr>
        <w:jc w:val="left"/>
        <w:spacing w:line="360" w:lineRule="auto"/>
        <w:rPr>
          <w:b/>
          <w:bCs/>
          <w:szCs w:val="21"/>
        </w:rPr>
        <w:outlineLvl w:val="2"/>
      </w:pPr>
      <w:r/>
      <w:bookmarkStart w:id="331" w:name="_Toc9645"/>
      <w:r/>
      <w:bookmarkStart w:id="332" w:name="_Toc20988"/>
      <w:r/>
      <w:bookmarkStart w:id="333" w:name="_Toc17743"/>
      <w:r/>
      <w:bookmarkStart w:id="334" w:name="_Toc7586"/>
      <w:r>
        <w:rPr>
          <w:b/>
          <w:bCs/>
          <w:szCs w:val="21"/>
        </w:rPr>
        <w:t xml:space="preserve">8、</w:t>
      </w:r>
      <w:bookmarkEnd w:id="331"/>
      <w:r>
        <w:rPr>
          <w:b/>
          <w:bCs/>
          <w:color w:val="000000"/>
          <w:szCs w:val="21"/>
        </w:rPr>
        <w:t xml:space="preserve">针对</w:t>
      </w:r>
      <w:r>
        <w:rPr>
          <w:b/>
          <w:bCs/>
          <w:szCs w:val="21"/>
        </w:rPr>
        <w:t xml:space="preserve">本项目的特定资格要求</w:t>
      </w:r>
      <w:bookmarkEnd w:id="332"/>
      <w:r/>
      <w:bookmarkEnd w:id="333"/>
      <w:r/>
      <w:bookmarkEnd w:id="334"/>
      <w:r/>
      <w:r/>
    </w:p>
    <w:p>
      <w:pPr>
        <w:spacing w:line="440" w:lineRule="exact"/>
        <w:rPr>
          <w:szCs w:val="21"/>
        </w:rPr>
      </w:pPr>
      <w:r/>
      <w:bookmarkStart w:id="335" w:name="_Toc9807"/>
      <w:r/>
      <w:bookmarkStart w:id="336" w:name="_Toc20105"/>
      <w:r>
        <w:rPr>
          <w:szCs w:val="21"/>
        </w:rPr>
        <w:br/>
      </w:r>
      <w:r>
        <w:rPr>
          <w:szCs w:val="21"/>
        </w:rPr>
        <w:br/>
      </w:r>
      <w:r>
        <w:rPr>
          <w:szCs w:val="21"/>
        </w:rPr>
        <w:br/>
      </w:r>
      <w:r>
        <w:rPr>
          <w:szCs w:val="21"/>
        </w:rPr>
        <w:br/>
      </w:r>
      <w:r>
        <w:rPr>
          <w:szCs w:val="21"/>
        </w:rPr>
        <w:br/>
      </w:r>
      <w:r>
        <w:rPr>
          <w:szCs w:val="21"/>
        </w:rPr>
        <w:br/>
      </w: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80" w:lineRule="exact"/>
        <w:widowControl/>
        <w:rPr>
          <w:rFonts w:hint="eastAsia" w:ascii="宋体" w:hAnsi="宋体" w:cs="宋体"/>
          <w:b/>
          <w:bCs/>
          <w:szCs w:val="21"/>
        </w:rPr>
        <w:outlineLvl w:val="2"/>
      </w:pPr>
      <w:r>
        <w:rPr>
          <w:b/>
          <w:bCs/>
          <w:szCs w:val="21"/>
        </w:rPr>
        <w:br w:type="page" w:clear="all"/>
      </w:r>
      <w:bookmarkStart w:id="337" w:name="_Toc25701"/>
      <w:r/>
      <w:bookmarkStart w:id="338" w:name="_Toc1322"/>
      <w:r>
        <w:rPr>
          <w:b/>
          <w:bCs/>
          <w:szCs w:val="21"/>
        </w:rPr>
        <w:t xml:space="preserve">9、</w:t>
      </w:r>
      <w:bookmarkEnd w:id="335"/>
      <w:r/>
      <w:bookmarkEnd w:id="336"/>
      <w:r/>
      <w:bookmarkStart w:id="339" w:name="_Toc20191"/>
      <w:r/>
      <w:bookmarkStart w:id="340"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37"/>
      <w:r/>
      <w:bookmarkEnd w:id="338"/>
      <w:r/>
      <w:bookmarkEnd w:id="339"/>
      <w:r/>
      <w:bookmarkEnd w:id="340"/>
      <w:r>
        <w:rPr>
          <w:rFonts w:hint="eastAsia" w:ascii="宋体" w:hAnsi="宋体" w:cs="宋体"/>
          <w:b/>
          <w:bCs/>
          <w:szCs w:val="21"/>
        </w:rPr>
        <w:t xml:space="preserve"> </w:t>
      </w:r>
      <w:r/>
    </w:p>
    <w:p>
      <w:pPr>
        <w:jc w:val="left"/>
        <w:spacing w:line="360" w:lineRule="auto"/>
        <w:rPr>
          <w:rFonts w:hint="eastAsia"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pPr>
      <w:r/>
      <w:r/>
    </w:p>
    <w:p>
      <w:pPr>
        <w:jc w:val="left"/>
        <w:spacing w:line="360" w:lineRule="auto"/>
        <w:rPr>
          <w:rFonts w:hint="eastAsia"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hint="eastAsia"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hint="eastAsia" w:ascii="宋体" w:hAnsi="宋体" w:cs="宋体"/>
          <w:b/>
          <w:bCs/>
          <w:szCs w:val="21"/>
        </w:rPr>
      </w:pPr>
      <w:r>
        <w:rPr>
          <w:rFonts w:ascii="宋体" w:hAnsi="宋体" w:cs="宋体"/>
          <w:b/>
          <w:bCs/>
          <w:szCs w:val="21"/>
        </w:rPr>
        <w:t xml:space="preserve"> </w:t>
      </w:r>
      <w:r/>
    </w:p>
    <w:p>
      <w:pPr>
        <w:jc w:val="left"/>
        <w:spacing w:line="360" w:lineRule="auto"/>
        <w:rPr>
          <w:rFonts w:hint="eastAsia"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hint="eastAsia"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hint="eastAsia" w:ascii="宋体" w:hAnsi="宋体" w:cs="宋体"/>
          <w:b/>
          <w:bCs/>
          <w:szCs w:val="21"/>
        </w:rPr>
      </w:pPr>
      <w:r>
        <w:rPr>
          <w:rFonts w:ascii="宋体" w:hAnsi="宋体" w:cs="宋体"/>
          <w:b/>
          <w:bCs/>
          <w:szCs w:val="21"/>
        </w:rPr>
        <w:t xml:space="preserve"> </w:t>
      </w:r>
      <w:r/>
    </w:p>
    <w:p>
      <w:pPr>
        <w:jc w:val="left"/>
        <w:spacing w:line="360" w:lineRule="auto"/>
        <w:rPr>
          <w:rFonts w:hint="eastAsia" w:ascii="宋体" w:hAnsi="宋体" w:cs="宋体"/>
          <w:b/>
          <w:bCs/>
          <w:szCs w:val="21"/>
        </w:rPr>
      </w:pPr>
      <w:r>
        <w:rPr>
          <w:rFonts w:ascii="宋体" w:hAnsi="宋体" w:cs="宋体"/>
          <w:b/>
          <w:bCs/>
          <w:szCs w:val="21"/>
        </w:rPr>
        <w:t xml:space="preserve">特此声明。 </w:t>
      </w:r>
      <w:r/>
    </w:p>
    <w:p>
      <w:pPr>
        <w:spacing w:line="360" w:lineRule="auto"/>
        <w:rPr>
          <w:rFonts w:hint="eastAsia" w:ascii="宋体" w:hAnsi="宋体" w:cs="宋体"/>
          <w:szCs w:val="21"/>
        </w:rPr>
      </w:pPr>
      <w:r>
        <w:rPr>
          <w:rFonts w:hint="eastAsia" w:ascii="宋体" w:hAnsi="宋体" w:cs="宋体"/>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ind w:firstLine="281"/>
        <w:rPr>
          <w:rFonts w:hint="eastAsia" w:ascii="宋体" w:hAnsi="宋体" w:cs="宋体"/>
          <w:b/>
          <w:bCs/>
          <w:sz w:val="28"/>
          <w:szCs w:val="21"/>
        </w:rPr>
      </w:pPr>
      <w:r>
        <w:rPr>
          <w:rFonts w:ascii="宋体" w:hAnsi="宋体" w:cs="宋体"/>
          <w:b/>
          <w:bCs/>
          <w:sz w:val="28"/>
          <w:szCs w:val="21"/>
        </w:rPr>
        <w:t xml:space="preserve"> </w:t>
      </w:r>
      <w:r/>
    </w:p>
    <w:p>
      <w:pPr>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hAnsi="宋体" w:cs="宋体"/>
          <w:b/>
          <w:bCs/>
          <w:szCs w:val="21"/>
        </w:rPr>
      </w:r>
      <w:r/>
    </w:p>
    <w:p>
      <w:pPr>
        <w:rPr>
          <w:rFonts w:hint="eastAsia" w:ascii="宋体" w:hAnsi="宋体" w:cs="宋体"/>
          <w:b/>
          <w:bCs/>
          <w:szCs w:val="21"/>
        </w:rPr>
        <w:outlineLvl w:val="2"/>
      </w:pPr>
      <w:r/>
      <w:bookmarkStart w:id="341" w:name="_Toc30898"/>
      <w:r/>
      <w:bookmarkStart w:id="342" w:name="_Toc21934"/>
      <w:r/>
      <w:bookmarkStart w:id="343" w:name="_Toc13678"/>
      <w:r/>
      <w:bookmarkStart w:id="344" w:name="_Toc24244"/>
      <w:r/>
      <w:bookmarkStart w:id="345" w:name="_Toc10766"/>
      <w:r/>
      <w:bookmarkStart w:id="346" w:name="_Toc10243"/>
      <w:r>
        <w:rPr>
          <w:rFonts w:hint="eastAsia" w:ascii="宋体" w:hAnsi="宋体" w:cs="宋体"/>
          <w:b/>
          <w:bCs/>
          <w:szCs w:val="21"/>
        </w:rPr>
        <w:t xml:space="preserve">10、符合招标文件第一章“拒绝下述供应商参加本次采购活动的情形”中第 2）条的声明（加盖单位公章）</w:t>
      </w:r>
      <w:bookmarkEnd w:id="341"/>
      <w:r/>
      <w:bookmarkEnd w:id="342"/>
      <w:r/>
      <w:bookmarkEnd w:id="343"/>
      <w:r/>
      <w:bookmarkEnd w:id="344"/>
      <w:r/>
      <w:bookmarkEnd w:id="345"/>
      <w:r/>
      <w:bookmarkEnd w:id="346"/>
      <w:r/>
      <w:r/>
    </w:p>
    <w:p>
      <w:pPr>
        <w:ind w:firstLine="21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参考格式：</w:t>
      </w:r>
      <w:r/>
    </w:p>
    <w:p>
      <w:pPr>
        <w:rPr>
          <w:rFonts w:hint="eastAsia" w:ascii="宋体" w:hAnsi="宋体" w:cs="宋体"/>
          <w:szCs w:val="21"/>
        </w:rPr>
      </w:pPr>
      <w:r>
        <w:rPr>
          <w:rFonts w:hint="eastAsia" w:ascii="宋体" w:hAnsi="宋体" w:cs="宋体"/>
          <w:szCs w:val="21"/>
        </w:rPr>
      </w:r>
      <w:r/>
    </w:p>
    <w:p>
      <w:pPr>
        <w:ind w:firstLine="211"/>
        <w:rPr>
          <w:rFonts w:hint="eastAsia" w:ascii="宋体" w:hAnsi="宋体" w:cs="宋体"/>
          <w:szCs w:val="21"/>
        </w:rPr>
      </w:pPr>
      <w:r>
        <w:rPr>
          <w:rFonts w:ascii="宋体" w:hAnsi="宋体" w:cs="宋体"/>
          <w:b/>
          <w:bCs/>
          <w:szCs w:val="21"/>
        </w:rPr>
        <w:t xml:space="preserve">江苏苏美达仪器设备有限公司：</w:t>
      </w:r>
      <w:r/>
    </w:p>
    <w:p>
      <w:pPr>
        <w:ind w:firstLine="420"/>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hint="eastAsia" w:ascii="宋体" w:hAnsi="宋体" w:cs="宋体"/>
          <w:szCs w:val="21"/>
        </w:rPr>
      </w:pPr>
      <w:r>
        <w:rPr>
          <w:rFonts w:ascii="宋体" w:hAnsi="宋体" w:cs="宋体"/>
          <w:szCs w:val="21"/>
        </w:rPr>
        <w:t xml:space="preserve"> </w:t>
      </w:r>
      <w:r/>
    </w:p>
    <w:p>
      <w:pPr>
        <w:ind w:firstLine="211"/>
        <w:rPr>
          <w:rFonts w:hint="eastAsia" w:ascii="宋体" w:hAnsi="宋体" w:cs="宋体"/>
          <w:b/>
          <w:bCs/>
          <w:szCs w:val="21"/>
        </w:rPr>
      </w:pPr>
      <w:r>
        <w:rPr>
          <w:rFonts w:ascii="宋体" w:hAnsi="宋体" w:cs="宋体"/>
          <w:b/>
          <w:bCs/>
          <w:szCs w:val="21"/>
        </w:rPr>
        <w:t xml:space="preserve">特此声明。 </w:t>
      </w:r>
      <w:r/>
    </w:p>
    <w:p>
      <w:pPr>
        <w:ind w:firstLine="211"/>
        <w:rPr>
          <w:rFonts w:hint="eastAsia" w:ascii="宋体" w:hAnsi="宋体" w:cs="宋体"/>
          <w:b/>
          <w:bCs/>
          <w:szCs w:val="21"/>
        </w:rPr>
      </w:pPr>
      <w:r>
        <w:rPr>
          <w:rFonts w:hint="eastAsia" w:ascii="宋体" w:hAnsi="宋体" w:cs="宋体"/>
          <w:b/>
          <w:bCs/>
          <w:szCs w:val="21"/>
        </w:rPr>
      </w:r>
      <w:r/>
    </w:p>
    <w:p>
      <w:pPr>
        <w:spacing w:line="440" w:lineRule="exact"/>
        <w:rPr>
          <w:szCs w:val="21"/>
        </w:rPr>
      </w:pPr>
      <w:r/>
      <w:bookmarkStart w:id="347" w:name="_Toc27347"/>
      <w:r/>
      <w:bookmarkStart w:id="348" w:name="_Toc24775"/>
      <w:r/>
      <w:bookmarkStart w:id="349" w:name="_Toc25559"/>
      <w:r/>
      <w:bookmarkStart w:id="350" w:name="_Toc3794"/>
      <w:r/>
      <w:bookmarkStart w:id="351" w:name="_Toc5579"/>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52" w:name="_Toc18742"/>
      <w:r/>
      <w:bookmarkStart w:id="353" w:name="_Toc4757"/>
      <w:r>
        <w:rPr>
          <w:rFonts w:hint="eastAsia" w:ascii="宋体" w:hAnsi="宋体" w:cs="宋体"/>
          <w:b/>
          <w:bCs/>
          <w:szCs w:val="21"/>
        </w:rPr>
        <w:t xml:space="preserve">11、本项目不接受联合体投标，中标后不允许分包、转包。</w:t>
      </w:r>
      <w:bookmarkEnd w:id="347"/>
      <w:r/>
      <w:bookmarkEnd w:id="348"/>
      <w:r/>
      <w:bookmarkEnd w:id="349"/>
      <w:r/>
      <w:bookmarkEnd w:id="350"/>
      <w:r/>
      <w:bookmarkEnd w:id="352"/>
      <w:r/>
      <w:bookmarkEnd w:id="353"/>
      <w:r/>
      <w:r/>
    </w:p>
    <w:p>
      <w:pPr>
        <w:jc w:val="left"/>
        <w:spacing w:line="440" w:lineRule="exact"/>
        <w:rPr>
          <w:rFonts w:hint="eastAsia" w:ascii="宋体" w:hAnsi="宋体" w:cs="宋体"/>
          <w:szCs w:val="21"/>
        </w:rPr>
        <w:outlineLvl w:val="2"/>
      </w:pPr>
      <w:r/>
      <w:bookmarkStart w:id="354" w:name="_Toc23075"/>
      <w:r/>
      <w:bookmarkStart w:id="355" w:name="_Toc6011"/>
      <w:r/>
      <w:bookmarkStart w:id="356" w:name="_Toc10285"/>
      <w:r/>
      <w:bookmarkStart w:id="357" w:name="_Toc22262"/>
      <w:r/>
      <w:bookmarkStart w:id="358" w:name="_Toc2936"/>
      <w:r/>
      <w:bookmarkStart w:id="359" w:name="_Toc31545"/>
      <w:r>
        <w:rPr>
          <w:rFonts w:hint="eastAsia" w:ascii="宋体" w:hAnsi="宋体" w:cs="宋体"/>
          <w:szCs w:val="21"/>
        </w:rPr>
        <w:t xml:space="preserve">参考格式：</w:t>
      </w:r>
      <w:bookmarkEnd w:id="351"/>
      <w:r/>
      <w:bookmarkEnd w:id="354"/>
      <w:r/>
      <w:bookmarkEnd w:id="355"/>
      <w:r/>
      <w:bookmarkEnd w:id="356"/>
      <w:r/>
      <w:bookmarkEnd w:id="357"/>
      <w:r/>
      <w:bookmarkEnd w:id="358"/>
      <w:r/>
      <w:bookmarkEnd w:id="359"/>
      <w:r/>
      <w:r/>
    </w:p>
    <w:p>
      <w:pPr>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hint="eastAsia" w:ascii="宋体" w:hAnsi="宋体" w:cs="宋体"/>
          <w:sz w:val="24"/>
          <w:szCs w:val="22"/>
        </w:rPr>
      </w:pPr>
      <w:r>
        <w:rPr>
          <w:rFonts w:hint="eastAsia" w:ascii="宋体" w:hAnsi="宋体" w:cs="宋体"/>
          <w:sz w:val="24"/>
          <w:szCs w:val="22"/>
        </w:rPr>
      </w:r>
      <w:r/>
    </w:p>
    <w:p>
      <w:pPr>
        <w:spacing w:line="360" w:lineRule="auto"/>
        <w:rPr>
          <w:rFonts w:hint="eastAsia" w:ascii="宋体" w:hAnsi="宋体" w:cs="宋体"/>
          <w:szCs w:val="21"/>
        </w:rPr>
      </w:pPr>
      <w:r>
        <w:rPr>
          <w:rFonts w:hint="eastAsia" w:ascii="宋体" w:hAnsi="宋体" w:cs="宋体"/>
          <w:szCs w:val="21"/>
        </w:rPr>
        <w:t xml:space="preserve">我单位承诺：</w:t>
      </w:r>
      <w:r/>
    </w:p>
    <w:p>
      <w:pPr>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cs="宋体"/>
          <w:sz w:val="24"/>
          <w:szCs w:val="22"/>
        </w:rPr>
      </w:pPr>
      <w:r>
        <w:rPr>
          <w:rFonts w:hint="eastAsia" w:ascii="宋体" w:hAnsi="宋体" w:cs="宋体"/>
          <w:sz w:val="24"/>
          <w:szCs w:val="22"/>
        </w:rPr>
      </w:r>
      <w:r/>
    </w:p>
    <w:p>
      <w:pPr>
        <w:ind w:left="-2" w:right="-5"/>
        <w:spacing w:line="360" w:lineRule="auto"/>
        <w:rPr>
          <w:rFonts w:hint="eastAsia" w:ascii="宋体" w:hAnsi="宋体" w:cs="宋体"/>
          <w:szCs w:val="21"/>
        </w:rPr>
      </w:pPr>
      <w:r>
        <w:rPr>
          <w:rFonts w:hint="eastAsia" w:ascii="宋体" w:hAnsi="宋体" w:cs="宋体"/>
          <w:szCs w:val="21"/>
        </w:rPr>
      </w:r>
      <w:r/>
    </w:p>
    <w:p>
      <w:pPr>
        <w:ind w:left="-2" w:right="-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投标人名称（公章）：</w:t>
      </w:r>
      <w:r/>
    </w:p>
    <w:p>
      <w:pPr>
        <w:spacing w:line="360" w:lineRule="auto"/>
        <w:rPr>
          <w:rFonts w:hint="eastAsia" w:ascii="宋体" w:hAnsi="宋体" w:cs="宋体"/>
          <w:szCs w:val="21"/>
        </w:rPr>
      </w:pPr>
      <w:r>
        <w:rPr>
          <w:rFonts w:hint="eastAsia" w:ascii="宋体" w:hAnsi="宋体" w:cs="宋体"/>
          <w:szCs w:val="21"/>
        </w:rPr>
        <w:t xml:space="preserve">授权代表（签字）：</w:t>
      </w:r>
      <w:r/>
    </w:p>
    <w:p>
      <w:pPr>
        <w:jc w:val="left"/>
        <w:spacing w:line="360" w:lineRule="auto"/>
        <w:rPr>
          <w:rFonts w:hint="eastAsia"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color w:val="000000"/>
          <w:sz w:val="24"/>
          <w:lang w:val="zh-CN"/>
        </w:rPr>
        <w:outlineLvl w:val="1"/>
      </w:pPr>
      <w:r/>
      <w:bookmarkStart w:id="360" w:name="_Toc9255"/>
      <w:r/>
      <w:bookmarkStart w:id="361" w:name="_Toc22079"/>
      <w:r/>
      <w:bookmarkStart w:id="362" w:name="_Toc24509"/>
      <w:r/>
      <w:bookmarkStart w:id="363" w:name="_Toc9007"/>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360"/>
      <w:r/>
      <w:bookmarkEnd w:id="361"/>
      <w:r/>
      <w:bookmarkEnd w:id="362"/>
      <w:r/>
      <w:bookmarkEnd w:id="363"/>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rPr>
          <w:b/>
          <w:color w:val="000000"/>
          <w:sz w:val="24"/>
          <w:lang w:val="zh-CN"/>
        </w:rPr>
      </w:pPr>
      <w:r>
        <w:rPr>
          <w:b/>
          <w:color w:val="000000"/>
          <w:sz w:val="24"/>
          <w:lang w:val="zh-CN"/>
        </w:rPr>
      </w:r>
      <w:r/>
    </w:p>
    <w:p>
      <w:pPr>
        <w:rPr>
          <w:rFonts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hint="eastAsia" w:ascii="宋体" w:hAnsi="宋体" w:cs="宋体"/>
          <w:szCs w:val="21"/>
        </w:rPr>
      </w:pPr>
      <w:r>
        <w:rPr>
          <w:rFonts w:hint="eastAsia" w:ascii="宋体" w:hAnsi="宋体" w:cs="宋体"/>
          <w:szCs w:val="21"/>
        </w:rPr>
        <w:t xml:space="preserve">1、投标产品配置清单及技术说明</w:t>
      </w:r>
      <w:r/>
    </w:p>
    <w:tbl>
      <w:tblPr>
        <w:tblStyle w:val="1271"/>
        <w:tblW w:w="4982"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产地、制造商</w:t>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0" w:type="auto"/>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0" w:type="auto"/>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Borders>
              <w:top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1" w:type="pc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0" w:type="auto"/>
            <w:vAlign w:val="center"/>
            <w:textDirection w:val="lrTb"/>
            <w:noWrap w:val="false"/>
          </w:tcPr>
          <w:p>
            <w:pPr>
              <w:jc w:val="center"/>
              <w:keepNext/>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rPr>
          <w:rFonts w:hint="eastAsia" w:ascii="宋体" w:hAnsi="宋体" w:cs="宋体"/>
          <w:szCs w:val="21"/>
        </w:rPr>
      </w:r>
      <w:r/>
    </w:p>
    <w:p>
      <w:pPr>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p>
    <w:tbl>
      <w:tblPr>
        <w:tblStyle w:val="127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单价</w:t>
            </w:r>
            <w:r/>
          </w:p>
          <w:p>
            <w:pPr>
              <w:ind w:right="-5"/>
              <w:jc w:val="center"/>
              <w:spacing w:line="440" w:lineRule="exact"/>
              <w:rPr>
                <w:rFonts w:hint="eastAsia" w:ascii="宋体" w:hAnsi="宋体" w:cs="宋体"/>
                <w:szCs w:val="21"/>
              </w:rPr>
            </w:pPr>
            <w:r>
              <w:rPr>
                <w:rFonts w:hint="eastAsia" w:ascii="宋体" w:hAnsi="宋体" w:cs="宋体"/>
                <w:szCs w:val="21"/>
              </w:rPr>
              <w:t xml:space="preserve">(万元)</w:t>
            </w:r>
            <w:r/>
          </w:p>
        </w:tc>
        <w:tc>
          <w:tcPr>
            <w:tcBorders>
              <w:top w:val="single" w:color="auto" w:sz="4" w:space="0"/>
              <w:left w:val="single" w:color="auto" w:sz="4" w:space="0"/>
              <w:bottom w:val="single" w:color="auto" w:sz="4" w:space="0"/>
              <w:right w:val="single" w:color="auto" w:sz="4" w:space="0"/>
            </w:tcBorders>
            <w:tcW w:w="2936"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备注</w:t>
            </w:r>
            <w:r/>
          </w:p>
          <w:p>
            <w:pPr>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b/>
                <w:szCs w:val="21"/>
              </w:rPr>
            </w:r>
            <w:r/>
          </w:p>
        </w:tc>
      </w:tr>
    </w:tbl>
    <w:p>
      <w:pPr>
        <w:spacing w:line="440" w:lineRule="exact"/>
        <w:rPr>
          <w:rFonts w:hint="eastAsia" w:ascii="宋体" w:hAnsi="宋体" w:cs="宋体"/>
          <w:bCs/>
          <w:szCs w:val="21"/>
        </w:rPr>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p>
    <w:tbl>
      <w:tblPr>
        <w:tblStyle w:val="12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jc w:val="center"/>
        </w:trPr>
        <w:tc>
          <w:tcPr>
            <w:tcW w:w="31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683" w:type="pct"/>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798" w:type="pct"/>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完成情况</w:t>
            </w:r>
            <w:r/>
          </w:p>
        </w:tc>
        <w:tc>
          <w:tcPr>
            <w:tcW w:w="798" w:type="pct"/>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771" w:type="pct"/>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p>
        </w:tc>
        <w:tc>
          <w:tcPr>
            <w:tcW w:w="873"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是否有用户反</w:t>
            </w:r>
            <w:r/>
          </w:p>
          <w:p>
            <w:pPr>
              <w:jc w:val="center"/>
              <w:rPr>
                <w:rFonts w:hint="eastAsia" w:ascii="宋体" w:hAnsi="宋体" w:cs="宋体"/>
                <w:szCs w:val="21"/>
              </w:rPr>
            </w:pPr>
            <w:r>
              <w:rPr>
                <w:rFonts w:hint="eastAsia" w:ascii="宋体" w:hAnsi="宋体" w:cs="宋体"/>
                <w:szCs w:val="21"/>
              </w:rPr>
              <w:t xml:space="preserve">馈情况 </w:t>
            </w:r>
            <w:r/>
          </w:p>
        </w:tc>
      </w:tr>
      <w:tr>
        <w:trPr>
          <w:jc w:val="center"/>
          <w:trHeight w:val="409"/>
        </w:trPr>
        <w:tc>
          <w:tcPr>
            <w:tcW w:w="31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683" w:type="pct"/>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p>
      <w:pPr>
        <w:pStyle w:val="1511"/>
        <w:spacing w:before="0" w:beforeAutospacing="0" w:after="0" w:afterAutospacing="0" w:line="440" w:lineRule="exact"/>
        <w:rPr>
          <w:rFonts w:hint="eastAsia" w:ascii="宋体" w:hAnsi="宋体" w:eastAsia="宋体" w:cs="宋体"/>
          <w:bCs/>
          <w:sz w:val="21"/>
          <w:szCs w:val="21"/>
        </w:rPr>
      </w:pPr>
      <w:r>
        <w:rPr>
          <w:rFonts w:hint="eastAsia" w:ascii="宋体" w:hAnsi="宋体" w:eastAsia="宋体" w:cs="宋体"/>
          <w:bCs/>
          <w:sz w:val="21"/>
          <w:szCs w:val="21"/>
        </w:rPr>
      </w:r>
      <w:r/>
    </w:p>
    <w:sectPr>
      <w:headerReference w:type="first" r:id="rId13"/>
      <w:footerReference w:type="default" r:id="rId27"/>
      <w:footerReference w:type="first" r:id="rId28"/>
      <w:footnotePr/>
      <w:endnotePr/>
      <w:type w:val="nextPage"/>
      <w:pgSz w:w="11906" w:h="16838" w:orient="portrait"/>
      <w:pgMar w:top="1418" w:right="1418" w:bottom="1418"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rPr>
        <w:rStyle w:val="1520"/>
      </w:rPr>
    </w:pPr>
    <w:r/>
    <w:r/>
  </w:p>
  <w:p>
    <w:pPr>
      <w:pStyle w:val="1496"/>
      <w:rPr>
        <w:rStyle w:val="1520"/>
      </w:rPr>
      <w:framePr w:wrap="around" w:vAnchor="text" w:hAnchor="page" w:x="6104" w:y="52"/>
    </w:pPr>
    <w:r/>
    <w:r/>
  </w:p>
  <w:p>
    <w:pPr>
      <w:pStyle w:val="1496"/>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w:fldChar w:fldCharType="begin"/>
    </w:r>
    <w:r>
      <w:instrText xml:space="preserve">PAGE   \* MERGEFORMAT</w:instrText>
    </w:r>
    <w:r>
      <w:fldChar w:fldCharType="separate"/>
    </w:r>
    <w:r>
      <w:rPr>
        <w:lang w:val="zh-CN"/>
      </w:rPr>
      <w:t xml:space="preserve">60</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96"/>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2" o:spid="_x0000_s1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96"/>
                      <w:tabs>
                        <w:tab w:val="clear" w:pos="4153" w:leader="none"/>
                        <w:tab w:val="clear" w:pos="8306" w:leader="none"/>
                      </w:tabs>
                    </w:pPr>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100</w:t>
                          </w:r>
                          <w:r>
                            <w:rPr>
                              <w:sz w:val="18"/>
                            </w:rP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100</w:t>
                    </w:r>
                    <w:r>
                      <w:rPr>
                        <w:sz w:val="18"/>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4</w:t>
                          </w:r>
                          <w:r>
                            <w:rPr>
                              <w:sz w:val="18"/>
                            </w:rP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4</w:t>
                    </w:r>
                    <w:r>
                      <w:rPr>
                        <w:sz w:val="18"/>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106</w:t>
                          </w:r>
                          <w:r>
                            <w:rPr>
                              <w:sz w:val="18"/>
                            </w:rP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106</w:t>
                    </w:r>
                    <w:r>
                      <w:rPr>
                        <w:sz w:val="18"/>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112</w:t>
                          </w:r>
                          <w:r>
                            <w:rPr>
                              <w:sz w:val="18"/>
                            </w:rP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112</w:t>
                    </w:r>
                    <w:r>
                      <w:rPr>
                        <w:sz w:val="18"/>
                      </w:rP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115</w:t>
                          </w:r>
                          <w:r>
                            <w:rPr>
                              <w:sz w:val="18"/>
                            </w:rP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115</w:t>
                    </w:r>
                    <w:r>
                      <w:rPr>
                        <w:sz w:val="18"/>
                      </w:rP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114</w:t>
                          </w:r>
                          <w:r>
                            <w:rPr>
                              <w:sz w:val="18"/>
                            </w:rP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114</w:t>
                    </w:r>
                    <w:r>
                      <w:rPr>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796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9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p>
  <w:p>
    <w:pPr>
      <w:jc w:val="center"/>
      <w:rPr>
        <w:b/>
        <w:sz w:val="18"/>
      </w:rPr>
      <w:pBdr>
        <w:bottom w:val="none" w:color="000000" w:sz="0" w:space="0"/>
      </w:pBdr>
    </w:pPr>
    <w:r>
      <w:rPr>
        <w:b/>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rPr>
        <w:b/>
        <w:sz w:val="18"/>
      </w:rPr>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796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9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Bdr>
        <w:bottom w:val="single" w:color="auto" w:sz="6" w:space="1"/>
      </w:pBdr>
    </w:pPr>
    <w:r>
      <w:rPr>
        <w:sz w:val="18"/>
      </w:rPr>
      <mc:AlternateContent>
        <mc:Choice Requires="wpg">
          <w:drawing>
            <wp:inline xmlns:wp="http://schemas.openxmlformats.org/drawingml/2006/wordprocessingDrawing" distT="0" distB="0" distL="0" distR="0">
              <wp:extent cx="1126490" cy="231140"/>
              <wp:effectExtent l="0" t="0" r="1651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7pt;height:18.2pt;mso-wrap-distance-left:0.0pt;mso-wrap-distance-top:0.0pt;mso-wrap-distance-right:0.0pt;mso-wrap-distance-bottom:0.0pt;" stroked="f">
              <v:path textboxrect="0,0,0,0"/>
              <v:imagedata r:id="rId1" o:title=""/>
            </v:shape>
          </w:pict>
        </mc:Fallback>
      </mc:AlternateContent>
    </w:r>
    <w:r>
      <w:rPr>
        <w:sz w:val="18"/>
      </w:rPr>
      <w:t xml:space="preserve">     </w:t>
    </w:r>
    <w:r>
      <w:rPr>
        <w:rFonts w:hint="eastAsia"/>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270"/>
    <w:link w:val="1261"/>
    <w:uiPriority w:val="9"/>
    <w:rPr>
      <w:rFonts w:ascii="Arial" w:hAnsi="Arial" w:eastAsia="Arial" w:cs="Arial"/>
      <w:sz w:val="40"/>
      <w:szCs w:val="40"/>
    </w:rPr>
  </w:style>
  <w:style w:type="character" w:styleId="15">
    <w:name w:val="Heading 2 Char"/>
    <w:basedOn w:val="1270"/>
    <w:link w:val="1262"/>
    <w:uiPriority w:val="9"/>
    <w:rPr>
      <w:rFonts w:ascii="Arial" w:hAnsi="Arial" w:eastAsia="Arial" w:cs="Arial"/>
      <w:sz w:val="34"/>
    </w:rPr>
  </w:style>
  <w:style w:type="character" w:styleId="17">
    <w:name w:val="Heading 3 Char"/>
    <w:basedOn w:val="1270"/>
    <w:link w:val="1263"/>
    <w:uiPriority w:val="9"/>
    <w:rPr>
      <w:rFonts w:ascii="Arial" w:hAnsi="Arial" w:eastAsia="Arial" w:cs="Arial"/>
      <w:sz w:val="30"/>
      <w:szCs w:val="30"/>
    </w:rPr>
  </w:style>
  <w:style w:type="character" w:styleId="19">
    <w:name w:val="Heading 4 Char"/>
    <w:basedOn w:val="1270"/>
    <w:link w:val="1264"/>
    <w:uiPriority w:val="9"/>
    <w:rPr>
      <w:rFonts w:ascii="Arial" w:hAnsi="Arial" w:eastAsia="Arial" w:cs="Arial"/>
      <w:b/>
      <w:bCs/>
      <w:sz w:val="26"/>
      <w:szCs w:val="26"/>
    </w:rPr>
  </w:style>
  <w:style w:type="character" w:styleId="21">
    <w:name w:val="Heading 5 Char"/>
    <w:basedOn w:val="1270"/>
    <w:link w:val="1265"/>
    <w:uiPriority w:val="9"/>
    <w:rPr>
      <w:rFonts w:ascii="Arial" w:hAnsi="Arial" w:eastAsia="Arial" w:cs="Arial"/>
      <w:b/>
      <w:bCs/>
      <w:sz w:val="24"/>
      <w:szCs w:val="24"/>
    </w:rPr>
  </w:style>
  <w:style w:type="character" w:styleId="23">
    <w:name w:val="Heading 6 Char"/>
    <w:basedOn w:val="1270"/>
    <w:link w:val="1266"/>
    <w:uiPriority w:val="9"/>
    <w:rPr>
      <w:rFonts w:ascii="Arial" w:hAnsi="Arial" w:eastAsia="Arial" w:cs="Arial"/>
      <w:b/>
      <w:bCs/>
      <w:sz w:val="22"/>
      <w:szCs w:val="22"/>
    </w:rPr>
  </w:style>
  <w:style w:type="character" w:styleId="25">
    <w:name w:val="Heading 7 Char"/>
    <w:basedOn w:val="1270"/>
    <w:link w:val="1267"/>
    <w:uiPriority w:val="9"/>
    <w:rPr>
      <w:rFonts w:ascii="Arial" w:hAnsi="Arial" w:eastAsia="Arial" w:cs="Arial"/>
      <w:b/>
      <w:bCs/>
      <w:i/>
      <w:iCs/>
      <w:sz w:val="22"/>
      <w:szCs w:val="22"/>
    </w:rPr>
  </w:style>
  <w:style w:type="character" w:styleId="27">
    <w:name w:val="Heading 8 Char"/>
    <w:basedOn w:val="1270"/>
    <w:link w:val="1268"/>
    <w:uiPriority w:val="9"/>
    <w:rPr>
      <w:rFonts w:ascii="Arial" w:hAnsi="Arial" w:eastAsia="Arial" w:cs="Arial"/>
      <w:i/>
      <w:iCs/>
      <w:sz w:val="22"/>
      <w:szCs w:val="22"/>
    </w:rPr>
  </w:style>
  <w:style w:type="character" w:styleId="29">
    <w:name w:val="Heading 9 Char"/>
    <w:basedOn w:val="1270"/>
    <w:link w:val="1269"/>
    <w:uiPriority w:val="9"/>
    <w:rPr>
      <w:rFonts w:ascii="Arial" w:hAnsi="Arial" w:eastAsia="Arial" w:cs="Arial"/>
      <w:i/>
      <w:iCs/>
      <w:sz w:val="21"/>
      <w:szCs w:val="21"/>
    </w:rPr>
  </w:style>
  <w:style w:type="character" w:styleId="34">
    <w:name w:val="Title Char"/>
    <w:basedOn w:val="1270"/>
    <w:link w:val="1291"/>
    <w:uiPriority w:val="10"/>
    <w:rPr>
      <w:sz w:val="48"/>
      <w:szCs w:val="48"/>
    </w:rPr>
  </w:style>
  <w:style w:type="character" w:styleId="36">
    <w:name w:val="Subtitle Char"/>
    <w:basedOn w:val="1270"/>
    <w:link w:val="1285"/>
    <w:uiPriority w:val="11"/>
    <w:rPr>
      <w:sz w:val="24"/>
      <w:szCs w:val="24"/>
    </w:rPr>
  </w:style>
  <w:style w:type="character" w:styleId="38">
    <w:name w:val="Quote Char"/>
    <w:link w:val="1313"/>
    <w:uiPriority w:val="29"/>
    <w:rPr>
      <w:i/>
    </w:rPr>
  </w:style>
  <w:style w:type="character" w:styleId="40">
    <w:name w:val="Intense Quote Char"/>
    <w:link w:val="1315"/>
    <w:uiPriority w:val="30"/>
    <w:rPr>
      <w:i/>
    </w:rPr>
  </w:style>
  <w:style w:type="character" w:styleId="42">
    <w:name w:val="Header Char"/>
    <w:basedOn w:val="1270"/>
    <w:link w:val="1282"/>
    <w:uiPriority w:val="99"/>
  </w:style>
  <w:style w:type="character" w:styleId="46">
    <w:name w:val="Caption Char"/>
    <w:basedOn w:val="1274"/>
    <w:link w:val="1281"/>
    <w:uiPriority w:val="99"/>
  </w:style>
  <w:style w:type="table" w:styleId="49">
    <w:name w:val="Plain Table 1"/>
    <w:basedOn w:val="12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2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2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2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2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2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2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2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2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2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2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2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286"/>
    <w:uiPriority w:val="99"/>
    <w:rPr>
      <w:sz w:val="18"/>
    </w:rPr>
  </w:style>
  <w:style w:type="character" w:styleId="178">
    <w:name w:val="Endnote Text Char"/>
    <w:link w:val="1280"/>
    <w:uiPriority w:val="99"/>
    <w:rPr>
      <w:sz w:val="20"/>
    </w:rPr>
  </w:style>
  <w:style w:type="paragraph" w:styleId="189">
    <w:name w:val="TOC Heading"/>
    <w:uiPriority w:val="39"/>
    <w:unhideWhenUsed/>
  </w:style>
  <w:style w:type="paragraph" w:styleId="126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261">
    <w:name w:val="Heading 1"/>
    <w:basedOn w:val="1260"/>
    <w:next w:val="1260"/>
    <w:link w:val="1300"/>
    <w:uiPriority w:val="9"/>
    <w:qFormat/>
    <w:pPr>
      <w:keepLines/>
      <w:keepNext/>
      <w:spacing w:before="480" w:after="200"/>
      <w:outlineLvl w:val="0"/>
    </w:pPr>
    <w:rPr>
      <w:rFonts w:ascii="Arial" w:hAnsi="Arial" w:eastAsia="Arial" w:cs="Arial"/>
      <w:sz w:val="40"/>
      <w:szCs w:val="40"/>
    </w:rPr>
  </w:style>
  <w:style w:type="paragraph" w:styleId="1262">
    <w:name w:val="Heading 2"/>
    <w:basedOn w:val="1260"/>
    <w:next w:val="1260"/>
    <w:link w:val="1301"/>
    <w:uiPriority w:val="9"/>
    <w:unhideWhenUsed/>
    <w:qFormat/>
    <w:pPr>
      <w:keepLines/>
      <w:keepNext/>
      <w:spacing w:before="360" w:after="200"/>
      <w:outlineLvl w:val="1"/>
    </w:pPr>
    <w:rPr>
      <w:rFonts w:ascii="Arial" w:hAnsi="Arial" w:eastAsia="Arial" w:cs="Arial"/>
      <w:sz w:val="34"/>
    </w:rPr>
  </w:style>
  <w:style w:type="paragraph" w:styleId="1263">
    <w:name w:val="Heading 3"/>
    <w:basedOn w:val="1260"/>
    <w:next w:val="1260"/>
    <w:link w:val="1302"/>
    <w:uiPriority w:val="9"/>
    <w:unhideWhenUsed/>
    <w:qFormat/>
    <w:pPr>
      <w:keepLines/>
      <w:keepNext/>
      <w:spacing w:before="320" w:after="200"/>
      <w:outlineLvl w:val="2"/>
    </w:pPr>
    <w:rPr>
      <w:rFonts w:ascii="Arial" w:hAnsi="Arial" w:eastAsia="Arial" w:cs="Arial"/>
      <w:sz w:val="30"/>
      <w:szCs w:val="30"/>
    </w:rPr>
  </w:style>
  <w:style w:type="paragraph" w:styleId="1264">
    <w:name w:val="Heading 4"/>
    <w:basedOn w:val="1260"/>
    <w:next w:val="1260"/>
    <w:link w:val="1303"/>
    <w:uiPriority w:val="9"/>
    <w:unhideWhenUsed/>
    <w:qFormat/>
    <w:pPr>
      <w:keepLines/>
      <w:keepNext/>
      <w:spacing w:before="320" w:after="200"/>
      <w:outlineLvl w:val="3"/>
    </w:pPr>
    <w:rPr>
      <w:rFonts w:ascii="Arial" w:hAnsi="Arial" w:eastAsia="Arial" w:cs="Arial"/>
      <w:b/>
      <w:bCs/>
      <w:sz w:val="26"/>
      <w:szCs w:val="26"/>
    </w:rPr>
  </w:style>
  <w:style w:type="paragraph" w:styleId="1265">
    <w:name w:val="Heading 5"/>
    <w:basedOn w:val="1260"/>
    <w:next w:val="1260"/>
    <w:link w:val="1304"/>
    <w:uiPriority w:val="9"/>
    <w:unhideWhenUsed/>
    <w:qFormat/>
    <w:pPr>
      <w:keepLines/>
      <w:keepNext/>
      <w:spacing w:before="320" w:after="200"/>
      <w:outlineLvl w:val="4"/>
    </w:pPr>
    <w:rPr>
      <w:rFonts w:ascii="Arial" w:hAnsi="Arial" w:eastAsia="Arial" w:cs="Arial"/>
      <w:b/>
      <w:bCs/>
      <w:sz w:val="24"/>
      <w:szCs w:val="24"/>
    </w:rPr>
  </w:style>
  <w:style w:type="paragraph" w:styleId="1266">
    <w:name w:val="Heading 6"/>
    <w:basedOn w:val="1260"/>
    <w:next w:val="1260"/>
    <w:link w:val="1305"/>
    <w:uiPriority w:val="9"/>
    <w:unhideWhenUsed/>
    <w:qFormat/>
    <w:pPr>
      <w:keepLines/>
      <w:keepNext/>
      <w:spacing w:before="320" w:after="200"/>
      <w:outlineLvl w:val="5"/>
    </w:pPr>
    <w:rPr>
      <w:rFonts w:ascii="Arial" w:hAnsi="Arial" w:eastAsia="Arial" w:cs="Arial"/>
      <w:b/>
      <w:bCs/>
      <w:sz w:val="22"/>
      <w:szCs w:val="22"/>
    </w:rPr>
  </w:style>
  <w:style w:type="paragraph" w:styleId="1267">
    <w:name w:val="Heading 7"/>
    <w:basedOn w:val="1260"/>
    <w:next w:val="1260"/>
    <w:link w:val="1306"/>
    <w:uiPriority w:val="9"/>
    <w:unhideWhenUsed/>
    <w:qFormat/>
    <w:pPr>
      <w:keepLines/>
      <w:keepNext/>
      <w:spacing w:before="320" w:after="200"/>
      <w:outlineLvl w:val="6"/>
    </w:pPr>
    <w:rPr>
      <w:rFonts w:ascii="Arial" w:hAnsi="Arial" w:eastAsia="Arial" w:cs="Arial"/>
      <w:b/>
      <w:bCs/>
      <w:i/>
      <w:iCs/>
      <w:sz w:val="22"/>
      <w:szCs w:val="22"/>
    </w:rPr>
  </w:style>
  <w:style w:type="paragraph" w:styleId="1268">
    <w:name w:val="Heading 8"/>
    <w:basedOn w:val="1260"/>
    <w:next w:val="1260"/>
    <w:link w:val="1307"/>
    <w:uiPriority w:val="9"/>
    <w:unhideWhenUsed/>
    <w:qFormat/>
    <w:pPr>
      <w:keepLines/>
      <w:keepNext/>
      <w:spacing w:before="320" w:after="200"/>
      <w:outlineLvl w:val="7"/>
    </w:pPr>
    <w:rPr>
      <w:rFonts w:ascii="Arial" w:hAnsi="Arial" w:eastAsia="Arial" w:cs="Arial"/>
      <w:i/>
      <w:iCs/>
      <w:sz w:val="22"/>
      <w:szCs w:val="22"/>
    </w:rPr>
  </w:style>
  <w:style w:type="paragraph" w:styleId="1269">
    <w:name w:val="Heading 9"/>
    <w:basedOn w:val="1260"/>
    <w:next w:val="1260"/>
    <w:link w:val="1308"/>
    <w:uiPriority w:val="9"/>
    <w:unhideWhenUsed/>
    <w:qFormat/>
    <w:pPr>
      <w:keepLines/>
      <w:keepNext/>
      <w:spacing w:before="320" w:after="200"/>
      <w:outlineLvl w:val="8"/>
    </w:pPr>
    <w:rPr>
      <w:rFonts w:ascii="Arial" w:hAnsi="Arial" w:eastAsia="Arial" w:cs="Arial"/>
      <w:i/>
      <w:iCs/>
      <w:szCs w:val="21"/>
    </w:rPr>
  </w:style>
  <w:style w:type="character" w:styleId="1270" w:default="1">
    <w:name w:val="Default Paragraph Font"/>
    <w:uiPriority w:val="1"/>
    <w:semiHidden/>
    <w:unhideWhenUsed/>
  </w:style>
  <w:style w:type="table" w:styleId="1271" w:default="1">
    <w:name w:val="Normal Table"/>
    <w:uiPriority w:val="99"/>
    <w:semiHidden/>
    <w:unhideWhenUsed/>
    <w:tblPr>
      <w:tblCellMar>
        <w:left w:w="108" w:type="dxa"/>
        <w:top w:w="0" w:type="dxa"/>
        <w:right w:w="108" w:type="dxa"/>
        <w:bottom w:w="0" w:type="dxa"/>
      </w:tblCellMar>
    </w:tblPr>
  </w:style>
  <w:style w:type="paragraph" w:styleId="1272">
    <w:name w:val="toc 7"/>
    <w:basedOn w:val="1260"/>
    <w:next w:val="1260"/>
    <w:uiPriority w:val="39"/>
    <w:unhideWhenUsed/>
    <w:qFormat/>
    <w:pPr>
      <w:ind w:left="1701"/>
      <w:spacing w:after="57"/>
    </w:pPr>
  </w:style>
  <w:style w:type="paragraph" w:styleId="1273">
    <w:name w:val="Normal Indent"/>
    <w:uiPriority w:val="0"/>
    <w:qFormat/>
    <w:pPr>
      <w:ind w:firstLine="420"/>
      <w:jc w:val="both"/>
      <w:widowControl w:val="off"/>
    </w:pPr>
    <w:rPr>
      <w:rFonts w:ascii="Times New Roman" w:hAnsi="Times New Roman" w:eastAsia="宋体" w:cs="Times New Roman"/>
      <w:b/>
      <w:sz w:val="24"/>
      <w:lang w:val="en-US" w:eastAsia="zh-CN" w:bidi="ar-SA"/>
    </w:rPr>
  </w:style>
  <w:style w:type="paragraph" w:styleId="1274">
    <w:name w:val="Caption"/>
    <w:basedOn w:val="1260"/>
    <w:next w:val="12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75">
    <w:name w:val="annotation text"/>
    <w:basedOn w:val="1260"/>
    <w:link w:val="1751"/>
    <w:uiPriority w:val="99"/>
    <w:unhideWhenUsed/>
    <w:qFormat/>
    <w:pPr>
      <w:jc w:val="left"/>
    </w:pPr>
  </w:style>
  <w:style w:type="paragraph" w:styleId="1276">
    <w:name w:val="Body Text"/>
    <w:basedOn w:val="1260"/>
    <w:uiPriority w:val="0"/>
    <w:qFormat/>
    <w:rPr>
      <w:rFonts w:ascii="宋体"/>
      <w:sz w:val="28"/>
    </w:rPr>
  </w:style>
  <w:style w:type="paragraph" w:styleId="1277">
    <w:name w:val="toc 5"/>
    <w:basedOn w:val="1260"/>
    <w:next w:val="1260"/>
    <w:uiPriority w:val="39"/>
    <w:unhideWhenUsed/>
    <w:qFormat/>
    <w:pPr>
      <w:ind w:left="1134"/>
      <w:spacing w:after="57"/>
    </w:pPr>
  </w:style>
  <w:style w:type="paragraph" w:styleId="1278">
    <w:name w:val="toc 3"/>
    <w:basedOn w:val="1260"/>
    <w:next w:val="1260"/>
    <w:uiPriority w:val="39"/>
    <w:unhideWhenUsed/>
    <w:qFormat/>
    <w:pPr>
      <w:ind w:left="567"/>
      <w:spacing w:after="57"/>
    </w:pPr>
  </w:style>
  <w:style w:type="paragraph" w:styleId="1279">
    <w:name w:val="toc 8"/>
    <w:basedOn w:val="1260"/>
    <w:next w:val="1260"/>
    <w:uiPriority w:val="39"/>
    <w:unhideWhenUsed/>
    <w:qFormat/>
    <w:pPr>
      <w:ind w:left="1984"/>
      <w:spacing w:after="57"/>
    </w:pPr>
  </w:style>
  <w:style w:type="paragraph" w:styleId="1280">
    <w:name w:val="endnote text"/>
    <w:basedOn w:val="1260"/>
    <w:link w:val="1446"/>
    <w:uiPriority w:val="99"/>
    <w:semiHidden/>
    <w:unhideWhenUsed/>
    <w:qFormat/>
    <w:rPr>
      <w:sz w:val="20"/>
    </w:rPr>
  </w:style>
  <w:style w:type="paragraph" w:styleId="1281">
    <w:name w:val="Footer"/>
    <w:basedOn w:val="1260"/>
    <w:link w:val="1319"/>
    <w:uiPriority w:val="99"/>
    <w:unhideWhenUsed/>
    <w:qFormat/>
    <w:pPr>
      <w:tabs>
        <w:tab w:val="center" w:pos="7143" w:leader="none"/>
        <w:tab w:val="right" w:pos="14287" w:leader="none"/>
      </w:tabs>
    </w:pPr>
  </w:style>
  <w:style w:type="paragraph" w:styleId="1282">
    <w:name w:val="Header"/>
    <w:basedOn w:val="1260"/>
    <w:link w:val="1317"/>
    <w:uiPriority w:val="99"/>
    <w:unhideWhenUsed/>
    <w:qFormat/>
    <w:pPr>
      <w:tabs>
        <w:tab w:val="center" w:pos="7143" w:leader="none"/>
        <w:tab w:val="right" w:pos="14287" w:leader="none"/>
      </w:tabs>
    </w:pPr>
  </w:style>
  <w:style w:type="paragraph" w:styleId="1283">
    <w:name w:val="toc 1"/>
    <w:basedOn w:val="1260"/>
    <w:next w:val="1260"/>
    <w:uiPriority w:val="39"/>
    <w:unhideWhenUsed/>
    <w:qFormat/>
    <w:pPr>
      <w:spacing w:after="57"/>
    </w:pPr>
  </w:style>
  <w:style w:type="paragraph" w:styleId="1284">
    <w:name w:val="toc 4"/>
    <w:basedOn w:val="1260"/>
    <w:next w:val="1260"/>
    <w:uiPriority w:val="39"/>
    <w:unhideWhenUsed/>
    <w:qFormat/>
    <w:pPr>
      <w:ind w:left="850"/>
      <w:spacing w:after="57"/>
    </w:pPr>
  </w:style>
  <w:style w:type="paragraph" w:styleId="1285">
    <w:name w:val="Subtitle"/>
    <w:basedOn w:val="1260"/>
    <w:next w:val="1260"/>
    <w:link w:val="1312"/>
    <w:uiPriority w:val="11"/>
    <w:qFormat/>
    <w:pPr>
      <w:spacing w:before="200" w:after="200"/>
    </w:pPr>
    <w:rPr>
      <w:sz w:val="24"/>
      <w:szCs w:val="24"/>
    </w:rPr>
  </w:style>
  <w:style w:type="paragraph" w:styleId="1286">
    <w:name w:val="footnote text"/>
    <w:basedOn w:val="1260"/>
    <w:link w:val="1445"/>
    <w:uiPriority w:val="99"/>
    <w:semiHidden/>
    <w:unhideWhenUsed/>
    <w:qFormat/>
    <w:pPr>
      <w:spacing w:after="40"/>
    </w:pPr>
    <w:rPr>
      <w:sz w:val="18"/>
    </w:rPr>
  </w:style>
  <w:style w:type="paragraph" w:styleId="1287">
    <w:name w:val="toc 6"/>
    <w:basedOn w:val="1260"/>
    <w:next w:val="1260"/>
    <w:uiPriority w:val="39"/>
    <w:unhideWhenUsed/>
    <w:qFormat/>
    <w:pPr>
      <w:ind w:left="1417"/>
      <w:spacing w:after="57"/>
    </w:pPr>
  </w:style>
  <w:style w:type="paragraph" w:styleId="1288">
    <w:name w:val="table of figures"/>
    <w:basedOn w:val="1260"/>
    <w:next w:val="1260"/>
    <w:uiPriority w:val="99"/>
    <w:unhideWhenUsed/>
    <w:qFormat/>
  </w:style>
  <w:style w:type="paragraph" w:styleId="1289">
    <w:name w:val="toc 2"/>
    <w:basedOn w:val="1260"/>
    <w:next w:val="1260"/>
    <w:uiPriority w:val="39"/>
    <w:unhideWhenUsed/>
    <w:qFormat/>
    <w:pPr>
      <w:ind w:left="283"/>
      <w:spacing w:after="57"/>
    </w:pPr>
  </w:style>
  <w:style w:type="paragraph" w:styleId="1290">
    <w:name w:val="toc 9"/>
    <w:basedOn w:val="1260"/>
    <w:next w:val="1260"/>
    <w:uiPriority w:val="39"/>
    <w:unhideWhenUsed/>
    <w:qFormat/>
    <w:pPr>
      <w:ind w:left="2268"/>
      <w:spacing w:after="57"/>
    </w:pPr>
  </w:style>
  <w:style w:type="paragraph" w:styleId="1291">
    <w:name w:val="Title"/>
    <w:basedOn w:val="1260"/>
    <w:next w:val="1260"/>
    <w:link w:val="1311"/>
    <w:uiPriority w:val="10"/>
    <w:qFormat/>
    <w:pPr>
      <w:contextualSpacing/>
      <w:spacing w:before="300" w:after="200"/>
    </w:pPr>
    <w:rPr>
      <w:sz w:val="48"/>
      <w:szCs w:val="48"/>
    </w:rPr>
  </w:style>
  <w:style w:type="paragraph" w:styleId="1292">
    <w:name w:val="annotation subject"/>
    <w:basedOn w:val="1275"/>
    <w:next w:val="1275"/>
    <w:link w:val="1752"/>
    <w:uiPriority w:val="99"/>
    <w:semiHidden/>
    <w:unhideWhenUsed/>
    <w:qFormat/>
    <w:rPr>
      <w:b/>
      <w:bCs/>
    </w:rPr>
  </w:style>
  <w:style w:type="paragraph" w:styleId="1293">
    <w:name w:val="Body Text First Indent"/>
    <w:basedOn w:val="1276"/>
    <w:uiPriority w:val="0"/>
    <w:qFormat/>
    <w:pPr>
      <w:ind w:firstLine="420"/>
      <w:spacing w:line="360" w:lineRule="auto"/>
    </w:pPr>
    <w:rPr>
      <w:rFonts w:ascii="Times New Roman"/>
      <w:szCs w:val="21"/>
    </w:rPr>
  </w:style>
  <w:style w:type="table" w:styleId="12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95">
    <w:name w:val="endnote reference"/>
    <w:uiPriority w:val="99"/>
    <w:semiHidden/>
    <w:unhideWhenUsed/>
    <w:qFormat/>
    <w:rPr>
      <w:vertAlign w:val="superscript"/>
    </w:rPr>
  </w:style>
  <w:style w:type="character" w:styleId="1296">
    <w:name w:val="Emphasis"/>
    <w:uiPriority w:val="20"/>
    <w:qFormat/>
    <w:rPr>
      <w:i/>
    </w:rPr>
  </w:style>
  <w:style w:type="character" w:styleId="1297">
    <w:name w:val="Hyperlink"/>
    <w:uiPriority w:val="99"/>
    <w:unhideWhenUsed/>
    <w:qFormat/>
    <w:rPr>
      <w:color w:val="0000ff" w:themeColor="hyperlink"/>
      <w:u w:val="single"/>
      <w14:textFill>
        <w14:solidFill>
          <w14:schemeClr w14:val="hlink"/>
        </w14:solidFill>
      </w14:textFill>
    </w:rPr>
  </w:style>
  <w:style w:type="character" w:styleId="1298">
    <w:name w:val="annotation reference"/>
    <w:basedOn w:val="1270"/>
    <w:uiPriority w:val="99"/>
    <w:semiHidden/>
    <w:unhideWhenUsed/>
    <w:qFormat/>
    <w:rPr>
      <w:sz w:val="21"/>
      <w:szCs w:val="21"/>
    </w:rPr>
  </w:style>
  <w:style w:type="character" w:styleId="1299">
    <w:name w:val="footnote reference"/>
    <w:uiPriority w:val="99"/>
    <w:unhideWhenUsed/>
    <w:qFormat/>
    <w:rPr>
      <w:vertAlign w:val="superscript"/>
    </w:rPr>
  </w:style>
  <w:style w:type="character" w:styleId="1300" w:customStyle="1">
    <w:name w:val="标题 1 字符1"/>
    <w:link w:val="1261"/>
    <w:uiPriority w:val="9"/>
    <w:qFormat/>
    <w:rPr>
      <w:rFonts w:ascii="Arial" w:hAnsi="Arial" w:eastAsia="Arial" w:cs="Arial"/>
      <w:sz w:val="40"/>
      <w:szCs w:val="40"/>
    </w:rPr>
  </w:style>
  <w:style w:type="character" w:styleId="1301" w:customStyle="1">
    <w:name w:val="标题 2 字符1"/>
    <w:link w:val="1262"/>
    <w:uiPriority w:val="9"/>
    <w:qFormat/>
    <w:rPr>
      <w:rFonts w:ascii="Arial" w:hAnsi="Arial" w:eastAsia="Arial" w:cs="Arial"/>
      <w:sz w:val="34"/>
    </w:rPr>
  </w:style>
  <w:style w:type="character" w:styleId="1302" w:customStyle="1">
    <w:name w:val="标题 3 字符1"/>
    <w:link w:val="1263"/>
    <w:uiPriority w:val="9"/>
    <w:qFormat/>
    <w:rPr>
      <w:rFonts w:ascii="Arial" w:hAnsi="Arial" w:eastAsia="Arial" w:cs="Arial"/>
      <w:sz w:val="30"/>
      <w:szCs w:val="30"/>
    </w:rPr>
  </w:style>
  <w:style w:type="character" w:styleId="1303" w:customStyle="1">
    <w:name w:val="标题 4 字符1"/>
    <w:link w:val="1264"/>
    <w:uiPriority w:val="9"/>
    <w:qFormat/>
    <w:rPr>
      <w:rFonts w:ascii="Arial" w:hAnsi="Arial" w:eastAsia="Arial" w:cs="Arial"/>
      <w:b/>
      <w:bCs/>
      <w:sz w:val="26"/>
      <w:szCs w:val="26"/>
    </w:rPr>
  </w:style>
  <w:style w:type="character" w:styleId="1304" w:customStyle="1">
    <w:name w:val="标题 5 字符1"/>
    <w:link w:val="1265"/>
    <w:uiPriority w:val="9"/>
    <w:qFormat/>
    <w:rPr>
      <w:rFonts w:ascii="Arial" w:hAnsi="Arial" w:eastAsia="Arial" w:cs="Arial"/>
      <w:b/>
      <w:bCs/>
      <w:sz w:val="24"/>
      <w:szCs w:val="24"/>
    </w:rPr>
  </w:style>
  <w:style w:type="character" w:styleId="1305" w:customStyle="1">
    <w:name w:val="标题 6 字符1"/>
    <w:link w:val="1266"/>
    <w:uiPriority w:val="9"/>
    <w:qFormat/>
    <w:rPr>
      <w:rFonts w:ascii="Arial" w:hAnsi="Arial" w:eastAsia="Arial" w:cs="Arial"/>
      <w:b/>
      <w:bCs/>
      <w:sz w:val="22"/>
      <w:szCs w:val="22"/>
    </w:rPr>
  </w:style>
  <w:style w:type="character" w:styleId="1306" w:customStyle="1">
    <w:name w:val="标题 7 字符"/>
    <w:link w:val="1267"/>
    <w:uiPriority w:val="9"/>
    <w:qFormat/>
    <w:rPr>
      <w:rFonts w:ascii="Arial" w:hAnsi="Arial" w:eastAsia="Arial" w:cs="Arial"/>
      <w:b/>
      <w:bCs/>
      <w:i/>
      <w:iCs/>
      <w:sz w:val="22"/>
      <w:szCs w:val="22"/>
    </w:rPr>
  </w:style>
  <w:style w:type="character" w:styleId="1307" w:customStyle="1">
    <w:name w:val="标题 8 字符1"/>
    <w:link w:val="1268"/>
    <w:uiPriority w:val="9"/>
    <w:qFormat/>
    <w:rPr>
      <w:rFonts w:ascii="Arial" w:hAnsi="Arial" w:eastAsia="Arial" w:cs="Arial"/>
      <w:i/>
      <w:iCs/>
      <w:sz w:val="22"/>
      <w:szCs w:val="22"/>
    </w:rPr>
  </w:style>
  <w:style w:type="character" w:styleId="1308" w:customStyle="1">
    <w:name w:val="标题 9 字符1"/>
    <w:link w:val="1269"/>
    <w:uiPriority w:val="9"/>
    <w:qFormat/>
    <w:rPr>
      <w:rFonts w:ascii="Arial" w:hAnsi="Arial" w:eastAsia="Arial" w:cs="Arial"/>
      <w:i/>
      <w:iCs/>
      <w:sz w:val="21"/>
      <w:szCs w:val="21"/>
    </w:rPr>
  </w:style>
  <w:style w:type="paragraph" w:styleId="1309">
    <w:name w:val="List Paragraph"/>
    <w:basedOn w:val="1260"/>
    <w:uiPriority w:val="34"/>
    <w:qFormat/>
    <w:pPr>
      <w:contextualSpacing/>
      <w:ind w:left="720"/>
    </w:pPr>
  </w:style>
  <w:style w:type="paragraph" w:styleId="1310">
    <w:name w:val="No Spacing"/>
    <w:uiPriority w:val="1"/>
    <w:qFormat/>
    <w:rPr>
      <w:rFonts w:ascii="Times New Roman" w:hAnsi="Times New Roman" w:eastAsia="宋体" w:cs="Times New Roman"/>
      <w:lang w:val="en-US" w:eastAsia="zh-CN" w:bidi="ar-SA"/>
    </w:rPr>
  </w:style>
  <w:style w:type="character" w:styleId="1311" w:customStyle="1">
    <w:name w:val="标题 字符1"/>
    <w:link w:val="1291"/>
    <w:uiPriority w:val="10"/>
    <w:qFormat/>
    <w:rPr>
      <w:sz w:val="48"/>
      <w:szCs w:val="48"/>
    </w:rPr>
  </w:style>
  <w:style w:type="character" w:styleId="1312" w:customStyle="1">
    <w:name w:val="副标题 字符1"/>
    <w:link w:val="1285"/>
    <w:uiPriority w:val="11"/>
    <w:qFormat/>
    <w:rPr>
      <w:sz w:val="24"/>
      <w:szCs w:val="24"/>
    </w:rPr>
  </w:style>
  <w:style w:type="paragraph" w:styleId="1313">
    <w:name w:val="Quote"/>
    <w:basedOn w:val="1260"/>
    <w:next w:val="1260"/>
    <w:link w:val="1314"/>
    <w:uiPriority w:val="29"/>
    <w:qFormat/>
    <w:pPr>
      <w:ind w:left="720" w:right="720"/>
    </w:pPr>
    <w:rPr>
      <w:i/>
    </w:rPr>
  </w:style>
  <w:style w:type="character" w:styleId="1314" w:customStyle="1">
    <w:name w:val="引用 字符"/>
    <w:link w:val="1313"/>
    <w:uiPriority w:val="29"/>
    <w:qFormat/>
    <w:rPr>
      <w:i/>
    </w:rPr>
  </w:style>
  <w:style w:type="paragraph" w:styleId="1315">
    <w:name w:val="Intense Quote"/>
    <w:basedOn w:val="1260"/>
    <w:next w:val="1260"/>
    <w:link w:val="13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16" w:customStyle="1">
    <w:name w:val="明显引用 字符"/>
    <w:link w:val="1315"/>
    <w:uiPriority w:val="30"/>
    <w:qFormat/>
    <w:rPr>
      <w:i/>
    </w:rPr>
  </w:style>
  <w:style w:type="character" w:styleId="1317" w:customStyle="1">
    <w:name w:val="页眉 字符1"/>
    <w:link w:val="1282"/>
    <w:uiPriority w:val="99"/>
    <w:qFormat/>
  </w:style>
  <w:style w:type="character" w:styleId="1318" w:customStyle="1">
    <w:name w:val="Footer Char"/>
    <w:uiPriority w:val="99"/>
    <w:qFormat/>
  </w:style>
  <w:style w:type="character" w:styleId="1319" w:customStyle="1">
    <w:name w:val="页脚 字符1"/>
    <w:link w:val="1281"/>
    <w:uiPriority w:val="99"/>
    <w:qFormat/>
  </w:style>
  <w:style w:type="table" w:styleId="13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45" w:customStyle="1">
    <w:name w:val="脚注文本 字符"/>
    <w:link w:val="1286"/>
    <w:uiPriority w:val="99"/>
    <w:qFormat/>
    <w:rPr>
      <w:sz w:val="18"/>
    </w:rPr>
  </w:style>
  <w:style w:type="character" w:styleId="1446" w:customStyle="1">
    <w:name w:val="尾注文本 字符"/>
    <w:link w:val="1280"/>
    <w:uiPriority w:val="99"/>
    <w:qFormat/>
    <w:rPr>
      <w:sz w:val="20"/>
    </w:rPr>
  </w:style>
  <w:style w:type="paragraph" w:styleId="1447" w:customStyle="1">
    <w:name w:val="TOC 标题1"/>
    <w:uiPriority w:val="39"/>
    <w:unhideWhenUsed/>
    <w:qFormat/>
    <w:rPr>
      <w:rFonts w:ascii="Times New Roman" w:hAnsi="Times New Roman" w:eastAsia="宋体" w:cs="Times New Roman"/>
      <w:lang w:val="en-US" w:eastAsia="zh-CN" w:bidi="ar-SA"/>
    </w:rPr>
  </w:style>
  <w:style w:type="paragraph" w:styleId="1448" w:customStyle="1">
    <w:name w:val="标题 11"/>
    <w:basedOn w:val="1260"/>
    <w:next w:val="1260"/>
    <w:link w:val="1459"/>
    <w:uiPriority w:val="0"/>
    <w:qFormat/>
    <w:pPr>
      <w:jc w:val="center"/>
      <w:keepNext/>
      <w:spacing w:line="440" w:lineRule="exact"/>
      <w:outlineLvl w:val="0"/>
    </w:pPr>
    <w:rPr>
      <w:rFonts w:ascii="宋体"/>
      <w:sz w:val="28"/>
    </w:rPr>
  </w:style>
  <w:style w:type="paragraph" w:styleId="1449" w:customStyle="1">
    <w:name w:val="标题 21"/>
    <w:basedOn w:val="1260"/>
    <w:next w:val="1260"/>
    <w:link w:val="1460"/>
    <w:uiPriority w:val="0"/>
    <w:qFormat/>
    <w:pPr>
      <w:keepLines/>
      <w:keepNext/>
      <w:spacing w:before="260" w:after="260" w:line="416" w:lineRule="auto"/>
      <w:outlineLvl w:val="1"/>
    </w:pPr>
    <w:rPr>
      <w:rFonts w:ascii="Arial" w:hAnsi="Arial" w:eastAsia="黑体"/>
      <w:b/>
      <w:bCs/>
      <w:sz w:val="32"/>
      <w:szCs w:val="32"/>
    </w:rPr>
  </w:style>
  <w:style w:type="paragraph" w:styleId="1450" w:customStyle="1">
    <w:name w:val="标题 31"/>
    <w:basedOn w:val="1260"/>
    <w:next w:val="1260"/>
    <w:link w:val="1461"/>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451" w:customStyle="1">
    <w:name w:val="标题 411"/>
    <w:basedOn w:val="1260"/>
    <w:next w:val="1452"/>
    <w:link w:val="1462"/>
    <w:uiPriority w:val="0"/>
    <w:qFormat/>
    <w:pPr>
      <w:keepLines/>
      <w:keepNext/>
      <w:spacing w:before="280" w:after="290" w:line="372" w:lineRule="auto"/>
      <w:outlineLvl w:val="3"/>
    </w:pPr>
    <w:rPr>
      <w:rFonts w:ascii="Arial" w:hAnsi="Arial" w:eastAsia="黑体"/>
      <w:b/>
      <w:bCs/>
      <w:sz w:val="28"/>
      <w:szCs w:val="28"/>
    </w:rPr>
  </w:style>
  <w:style w:type="paragraph" w:styleId="1452" w:customStyle="1">
    <w:name w:val="正文缩进11"/>
    <w:basedOn w:val="1260"/>
    <w:link w:val="1463"/>
    <w:uiPriority w:val="0"/>
    <w:qFormat/>
    <w:pPr>
      <w:ind w:firstLine="420"/>
    </w:pPr>
    <w:rPr>
      <w:b/>
      <w:sz w:val="24"/>
    </w:rPr>
  </w:style>
  <w:style w:type="paragraph" w:styleId="1453" w:customStyle="1">
    <w:name w:val="标题 51"/>
    <w:basedOn w:val="1260"/>
    <w:next w:val="1260"/>
    <w:link w:val="1464"/>
    <w:uiPriority w:val="0"/>
    <w:qFormat/>
    <w:pPr>
      <w:jc w:val="left"/>
      <w:keepLines/>
      <w:keepNext/>
      <w:spacing w:before="280" w:after="290" w:line="376" w:lineRule="auto"/>
      <w:outlineLvl w:val="4"/>
    </w:pPr>
    <w:rPr>
      <w:rFonts w:ascii="宋体"/>
      <w:b/>
      <w:bCs/>
      <w:sz w:val="28"/>
      <w:szCs w:val="28"/>
    </w:rPr>
  </w:style>
  <w:style w:type="paragraph" w:styleId="1454" w:customStyle="1">
    <w:name w:val="标题 61"/>
    <w:basedOn w:val="1260"/>
    <w:next w:val="1260"/>
    <w:link w:val="1465"/>
    <w:uiPriority w:val="0"/>
    <w:qFormat/>
    <w:pPr>
      <w:jc w:val="left"/>
      <w:keepLines/>
      <w:keepNext/>
      <w:spacing w:before="240" w:after="64" w:line="320" w:lineRule="auto"/>
      <w:outlineLvl w:val="5"/>
    </w:pPr>
    <w:rPr>
      <w:rFonts w:ascii="Arial" w:hAnsi="Arial" w:eastAsia="黑体"/>
      <w:b/>
      <w:bCs/>
      <w:sz w:val="24"/>
      <w:szCs w:val="24"/>
    </w:rPr>
  </w:style>
  <w:style w:type="paragraph" w:styleId="1455" w:customStyle="1">
    <w:name w:val="标题 81"/>
    <w:basedOn w:val="1260"/>
    <w:next w:val="1260"/>
    <w:link w:val="1466"/>
    <w:uiPriority w:val="0"/>
    <w:qFormat/>
    <w:pPr>
      <w:jc w:val="left"/>
      <w:keepLines/>
      <w:keepNext/>
      <w:spacing w:before="240" w:after="64" w:line="320" w:lineRule="auto"/>
      <w:outlineLvl w:val="7"/>
    </w:pPr>
    <w:rPr>
      <w:rFonts w:ascii="Arial" w:hAnsi="Arial" w:eastAsia="黑体"/>
      <w:sz w:val="24"/>
      <w:szCs w:val="24"/>
    </w:rPr>
  </w:style>
  <w:style w:type="paragraph" w:styleId="1456" w:customStyle="1">
    <w:name w:val="标题 91"/>
    <w:basedOn w:val="1260"/>
    <w:next w:val="1260"/>
    <w:link w:val="1467"/>
    <w:uiPriority w:val="0"/>
    <w:qFormat/>
    <w:pPr>
      <w:jc w:val="left"/>
      <w:keepLines/>
      <w:keepNext/>
      <w:spacing w:before="240" w:after="64" w:line="320" w:lineRule="auto"/>
      <w:outlineLvl w:val="8"/>
    </w:pPr>
    <w:rPr>
      <w:rFonts w:ascii="Arial" w:hAnsi="Arial" w:eastAsia="黑体"/>
      <w:szCs w:val="21"/>
    </w:rPr>
  </w:style>
  <w:style w:type="character" w:styleId="1457" w:customStyle="1">
    <w:name w:val="默认段落字体1"/>
    <w:uiPriority w:val="1"/>
    <w:unhideWhenUsed/>
    <w:qFormat/>
  </w:style>
  <w:style w:type="table" w:styleId="1458" w:customStyle="1">
    <w:name w:val="普通表格1"/>
    <w:uiPriority w:val="99"/>
    <w:unhideWhenUsed/>
    <w:qFormat/>
    <w:tblPr>
      <w:tblCellMar>
        <w:left w:w="0" w:type="dxa"/>
        <w:top w:w="0" w:type="dxa"/>
        <w:right w:w="0" w:type="dxa"/>
        <w:bottom w:w="0" w:type="dxa"/>
      </w:tblCellMar>
    </w:tblPr>
  </w:style>
  <w:style w:type="character" w:styleId="1459" w:customStyle="1">
    <w:name w:val="标题 1 字符"/>
    <w:link w:val="1448"/>
    <w:uiPriority w:val="0"/>
    <w:qFormat/>
    <w:rPr>
      <w:rFonts w:ascii="宋体"/>
      <w:sz w:val="28"/>
    </w:rPr>
  </w:style>
  <w:style w:type="character" w:styleId="1460" w:customStyle="1">
    <w:name w:val="标题 2 字符"/>
    <w:link w:val="1449"/>
    <w:uiPriority w:val="0"/>
    <w:qFormat/>
    <w:rPr>
      <w:rFonts w:ascii="Arial" w:hAnsi="Arial" w:eastAsia="黑体"/>
      <w:b/>
      <w:bCs/>
      <w:sz w:val="32"/>
      <w:szCs w:val="32"/>
    </w:rPr>
  </w:style>
  <w:style w:type="character" w:styleId="1461" w:customStyle="1">
    <w:name w:val="标题 3 字符"/>
    <w:link w:val="1450"/>
    <w:uiPriority w:val="0"/>
    <w:qFormat/>
    <w:rPr>
      <w:rFonts w:ascii="仿宋_GB2312" w:eastAsia="仿宋_GB2312"/>
      <w:sz w:val="32"/>
    </w:rPr>
  </w:style>
  <w:style w:type="character" w:styleId="1462" w:customStyle="1">
    <w:name w:val="标题 4 字符"/>
    <w:link w:val="1451"/>
    <w:uiPriority w:val="0"/>
    <w:qFormat/>
    <w:rPr>
      <w:rFonts w:ascii="Arial" w:hAnsi="Arial" w:eastAsia="黑体" w:cs="Arial"/>
      <w:b/>
      <w:bCs/>
      <w:sz w:val="28"/>
      <w:szCs w:val="28"/>
    </w:rPr>
  </w:style>
  <w:style w:type="character" w:styleId="1463" w:customStyle="1">
    <w:name w:val="正文缩进 字符"/>
    <w:link w:val="1452"/>
    <w:uiPriority w:val="0"/>
    <w:qFormat/>
    <w:rPr>
      <w:b/>
      <w:sz w:val="24"/>
    </w:rPr>
  </w:style>
  <w:style w:type="character" w:styleId="1464" w:customStyle="1">
    <w:name w:val="标题 5 字符"/>
    <w:link w:val="1453"/>
    <w:uiPriority w:val="0"/>
    <w:qFormat/>
    <w:rPr>
      <w:rFonts w:ascii="宋体"/>
      <w:b/>
      <w:bCs/>
      <w:sz w:val="28"/>
      <w:szCs w:val="28"/>
    </w:rPr>
  </w:style>
  <w:style w:type="character" w:styleId="1465" w:customStyle="1">
    <w:name w:val="标题 6 字符"/>
    <w:link w:val="1454"/>
    <w:uiPriority w:val="0"/>
    <w:qFormat/>
    <w:rPr>
      <w:rFonts w:ascii="Arial" w:hAnsi="Arial" w:eastAsia="黑体"/>
      <w:b/>
      <w:bCs/>
      <w:sz w:val="24"/>
      <w:szCs w:val="24"/>
    </w:rPr>
  </w:style>
  <w:style w:type="character" w:styleId="1466" w:customStyle="1">
    <w:name w:val="标题 8 字符"/>
    <w:link w:val="1455"/>
    <w:uiPriority w:val="0"/>
    <w:qFormat/>
    <w:rPr>
      <w:rFonts w:ascii="Arial" w:hAnsi="Arial" w:eastAsia="黑体"/>
      <w:sz w:val="24"/>
      <w:szCs w:val="24"/>
    </w:rPr>
  </w:style>
  <w:style w:type="character" w:styleId="1467" w:customStyle="1">
    <w:name w:val="标题 9 字符"/>
    <w:link w:val="1456"/>
    <w:uiPriority w:val="0"/>
    <w:qFormat/>
    <w:rPr>
      <w:rFonts w:ascii="Arial" w:hAnsi="Arial" w:eastAsia="黑体"/>
      <w:sz w:val="21"/>
      <w:szCs w:val="21"/>
    </w:rPr>
  </w:style>
  <w:style w:type="paragraph" w:styleId="1468" w:customStyle="1">
    <w:name w:val="列表 31"/>
    <w:basedOn w:val="1260"/>
    <w:uiPriority w:val="0"/>
    <w:qFormat/>
    <w:pPr>
      <w:contextualSpacing/>
      <w:ind w:left="100" w:hanging="200"/>
    </w:pPr>
  </w:style>
  <w:style w:type="paragraph" w:styleId="1469" w:customStyle="1">
    <w:name w:val="目录 71"/>
    <w:basedOn w:val="1260"/>
    <w:next w:val="1260"/>
    <w:uiPriority w:val="39"/>
    <w:qFormat/>
    <w:pPr>
      <w:ind w:left="2520"/>
    </w:pPr>
  </w:style>
  <w:style w:type="paragraph" w:styleId="1470" w:customStyle="1">
    <w:name w:val="题注1"/>
    <w:basedOn w:val="1260"/>
    <w:next w:val="1260"/>
    <w:uiPriority w:val="0"/>
    <w:qFormat/>
    <w:pPr>
      <w:ind w:firstLine="200"/>
      <w:spacing w:line="360" w:lineRule="auto"/>
    </w:pPr>
    <w:rPr>
      <w:rFonts w:ascii="Cambria" w:hAnsi="Cambria" w:eastAsia="黑体"/>
      <w:sz w:val="20"/>
    </w:rPr>
  </w:style>
  <w:style w:type="paragraph" w:styleId="1471" w:customStyle="1">
    <w:name w:val="列表项目符号1"/>
    <w:basedOn w:val="1260"/>
    <w:uiPriority w:val="0"/>
    <w:qFormat/>
    <w:pPr>
      <w:ind w:firstLine="288"/>
      <w:spacing w:line="360" w:lineRule="atLeast"/>
      <w:tabs>
        <w:tab w:val="left" w:pos="0" w:leader="none"/>
        <w:tab w:val="left" w:pos="360" w:leader="none"/>
      </w:tabs>
    </w:pPr>
    <w:rPr>
      <w:rFonts w:ascii="Arial" w:hAnsi="Arial"/>
      <w:szCs w:val="21"/>
    </w:rPr>
  </w:style>
  <w:style w:type="paragraph" w:styleId="1472" w:customStyle="1">
    <w:name w:val="文档结构图1"/>
    <w:basedOn w:val="1260"/>
    <w:link w:val="1473"/>
    <w:uiPriority w:val="0"/>
    <w:qFormat/>
    <w:pPr>
      <w:jc w:val="left"/>
    </w:pPr>
    <w:rPr>
      <w:rFonts w:ascii="宋体" w:eastAsia="仿宋_GB2312"/>
      <w:sz w:val="18"/>
      <w:szCs w:val="18"/>
    </w:rPr>
  </w:style>
  <w:style w:type="character" w:styleId="1473" w:customStyle="1">
    <w:name w:val="文档结构图 字符"/>
    <w:link w:val="1472"/>
    <w:uiPriority w:val="0"/>
    <w:qFormat/>
    <w:rPr>
      <w:rFonts w:ascii="宋体" w:eastAsia="仿宋_GB2312"/>
      <w:sz w:val="18"/>
      <w:szCs w:val="18"/>
    </w:rPr>
  </w:style>
  <w:style w:type="paragraph" w:styleId="1474" w:customStyle="1">
    <w:name w:val="引文目录标题1"/>
    <w:basedOn w:val="1260"/>
    <w:next w:val="1260"/>
    <w:uiPriority w:val="0"/>
    <w:qFormat/>
    <w:pPr>
      <w:spacing w:before="120"/>
    </w:pPr>
    <w:rPr>
      <w:rFonts w:ascii="Arial" w:hAnsi="Arial" w:cs="Arial"/>
      <w:sz w:val="24"/>
      <w:szCs w:val="24"/>
    </w:rPr>
  </w:style>
  <w:style w:type="paragraph" w:styleId="1475" w:customStyle="1">
    <w:name w:val="批注文字1"/>
    <w:basedOn w:val="1260"/>
    <w:link w:val="1476"/>
    <w:uiPriority w:val="0"/>
    <w:qFormat/>
    <w:pPr>
      <w:jc w:val="left"/>
    </w:pPr>
  </w:style>
  <w:style w:type="character" w:styleId="1476" w:customStyle="1">
    <w:name w:val="批注文字 字符"/>
    <w:link w:val="1475"/>
    <w:uiPriority w:val="0"/>
    <w:qFormat/>
    <w:rPr>
      <w:sz w:val="21"/>
    </w:rPr>
  </w:style>
  <w:style w:type="paragraph" w:styleId="1477" w:customStyle="1">
    <w:name w:val="正文文本1"/>
    <w:basedOn w:val="1260"/>
    <w:next w:val="1260"/>
    <w:link w:val="1478"/>
    <w:uiPriority w:val="0"/>
    <w:qFormat/>
    <w:rPr>
      <w:rFonts w:ascii="宋体"/>
      <w:sz w:val="28"/>
    </w:rPr>
  </w:style>
  <w:style w:type="character" w:styleId="1478" w:customStyle="1">
    <w:name w:val="正文文本 字符"/>
    <w:link w:val="1477"/>
    <w:uiPriority w:val="0"/>
    <w:qFormat/>
    <w:rPr>
      <w:rFonts w:ascii="宋体" w:eastAsia="宋体"/>
      <w:sz w:val="28"/>
      <w:lang w:val="en-US" w:eastAsia="zh-CN" w:bidi="ar-SA"/>
    </w:rPr>
  </w:style>
  <w:style w:type="paragraph" w:styleId="1479" w:customStyle="1">
    <w:name w:val="正文文本缩进1"/>
    <w:basedOn w:val="1260"/>
    <w:next w:val="1480"/>
    <w:link w:val="1481"/>
    <w:uiPriority w:val="0"/>
    <w:qFormat/>
    <w:pPr>
      <w:ind w:firstLine="420"/>
      <w:spacing w:line="360" w:lineRule="auto"/>
    </w:pPr>
    <w:rPr>
      <w:rFonts w:ascii="宋体"/>
      <w:sz w:val="24"/>
    </w:rPr>
  </w:style>
  <w:style w:type="paragraph" w:styleId="1480" w:customStyle="1">
    <w:name w:val="寄信人地址1"/>
    <w:basedOn w:val="1260"/>
    <w:uiPriority w:val="0"/>
    <w:qFormat/>
    <w:rPr>
      <w:rFonts w:ascii="Arial" w:hAnsi="Arial"/>
    </w:rPr>
  </w:style>
  <w:style w:type="character" w:styleId="1481" w:customStyle="1">
    <w:name w:val="正文文本缩进 字符"/>
    <w:link w:val="1479"/>
    <w:uiPriority w:val="0"/>
    <w:qFormat/>
    <w:rPr>
      <w:rFonts w:ascii="宋体"/>
      <w:sz w:val="24"/>
    </w:rPr>
  </w:style>
  <w:style w:type="paragraph" w:styleId="1482" w:customStyle="1">
    <w:name w:val="列表 21"/>
    <w:basedOn w:val="1260"/>
    <w:uiPriority w:val="0"/>
    <w:qFormat/>
    <w:pPr>
      <w:ind w:left="100" w:hanging="200"/>
    </w:pPr>
  </w:style>
  <w:style w:type="paragraph" w:styleId="1483" w:customStyle="1">
    <w:name w:val="文本块1"/>
    <w:basedOn w:val="1260"/>
    <w:uiPriority w:val="99"/>
    <w:unhideWhenUsed/>
    <w:qFormat/>
    <w:pPr>
      <w:ind w:left="1440" w:right="1440"/>
      <w:spacing w:after="120"/>
    </w:pPr>
  </w:style>
  <w:style w:type="paragraph" w:styleId="1484" w:customStyle="1">
    <w:name w:val="索引 41"/>
    <w:basedOn w:val="1260"/>
    <w:next w:val="1260"/>
    <w:uiPriority w:val="99"/>
    <w:unhideWhenUsed/>
    <w:qFormat/>
    <w:pPr>
      <w:ind w:left="600"/>
    </w:pPr>
    <w:rPr>
      <w:rFonts w:ascii="Verdana" w:hAnsi="Verdana"/>
    </w:rPr>
  </w:style>
  <w:style w:type="paragraph" w:styleId="1485" w:customStyle="1">
    <w:name w:val="目录 51"/>
    <w:basedOn w:val="1260"/>
    <w:next w:val="1260"/>
    <w:uiPriority w:val="39"/>
    <w:qFormat/>
    <w:pPr>
      <w:ind w:left="1680"/>
    </w:pPr>
  </w:style>
  <w:style w:type="paragraph" w:styleId="1486" w:customStyle="1">
    <w:name w:val="目录 31"/>
    <w:basedOn w:val="1260"/>
    <w:next w:val="1260"/>
    <w:uiPriority w:val="39"/>
    <w:qFormat/>
    <w:pPr>
      <w:ind w:left="840"/>
    </w:pPr>
  </w:style>
  <w:style w:type="paragraph" w:styleId="1487" w:customStyle="1">
    <w:name w:val="纯文本1"/>
    <w:basedOn w:val="1260"/>
    <w:link w:val="1488"/>
    <w:uiPriority w:val="0"/>
    <w:qFormat/>
    <w:rPr>
      <w:rFonts w:ascii="宋体" w:hAnsi="Courier New"/>
    </w:rPr>
  </w:style>
  <w:style w:type="character" w:styleId="1488" w:customStyle="1">
    <w:name w:val="纯文本 字符"/>
    <w:link w:val="1487"/>
    <w:uiPriority w:val="0"/>
    <w:qFormat/>
    <w:rPr>
      <w:rFonts w:ascii="宋体" w:hAnsi="Courier New" w:eastAsia="宋体"/>
      <w:sz w:val="21"/>
      <w:lang w:val="en-US" w:eastAsia="zh-CN" w:bidi="ar-SA"/>
    </w:rPr>
  </w:style>
  <w:style w:type="paragraph" w:styleId="1489" w:customStyle="1">
    <w:name w:val="目录 81"/>
    <w:basedOn w:val="1260"/>
    <w:next w:val="1260"/>
    <w:uiPriority w:val="39"/>
    <w:qFormat/>
    <w:pPr>
      <w:ind w:left="2940"/>
    </w:pPr>
  </w:style>
  <w:style w:type="paragraph" w:styleId="1490" w:customStyle="1">
    <w:name w:val="日期1"/>
    <w:basedOn w:val="1260"/>
    <w:next w:val="1260"/>
    <w:link w:val="1491"/>
    <w:uiPriority w:val="0"/>
    <w:qFormat/>
    <w:rPr>
      <w:rFonts w:ascii="宋体"/>
    </w:rPr>
  </w:style>
  <w:style w:type="character" w:styleId="1491" w:customStyle="1">
    <w:name w:val="日期 字符"/>
    <w:link w:val="1490"/>
    <w:uiPriority w:val="0"/>
    <w:qFormat/>
    <w:rPr>
      <w:rFonts w:ascii="宋体"/>
      <w:sz w:val="21"/>
    </w:rPr>
  </w:style>
  <w:style w:type="paragraph" w:styleId="1492" w:customStyle="1">
    <w:name w:val="正文文本缩进 21"/>
    <w:basedOn w:val="1260"/>
    <w:link w:val="1493"/>
    <w:uiPriority w:val="0"/>
    <w:qFormat/>
    <w:pPr>
      <w:ind w:firstLine="525"/>
      <w:spacing w:line="420" w:lineRule="exact"/>
    </w:pPr>
    <w:rPr>
      <w:rFonts w:ascii="宋体"/>
    </w:rPr>
  </w:style>
  <w:style w:type="character" w:styleId="1493" w:customStyle="1">
    <w:name w:val="正文文本缩进 2 字符"/>
    <w:link w:val="1492"/>
    <w:uiPriority w:val="0"/>
    <w:qFormat/>
    <w:rPr>
      <w:rFonts w:ascii="宋体"/>
      <w:sz w:val="21"/>
    </w:rPr>
  </w:style>
  <w:style w:type="paragraph" w:styleId="1494" w:customStyle="1">
    <w:name w:val="批注框文本1"/>
    <w:basedOn w:val="1260"/>
    <w:link w:val="1495"/>
    <w:uiPriority w:val="99"/>
    <w:qFormat/>
    <w:rPr>
      <w:sz w:val="18"/>
      <w:szCs w:val="18"/>
    </w:rPr>
  </w:style>
  <w:style w:type="character" w:styleId="1495" w:customStyle="1">
    <w:name w:val="批注框文本 字符"/>
    <w:link w:val="1494"/>
    <w:uiPriority w:val="99"/>
    <w:semiHidden/>
    <w:qFormat/>
    <w:rPr>
      <w:sz w:val="18"/>
      <w:szCs w:val="18"/>
    </w:rPr>
  </w:style>
  <w:style w:type="paragraph" w:styleId="1496" w:customStyle="1">
    <w:name w:val="页脚1"/>
    <w:basedOn w:val="1260"/>
    <w:link w:val="1497"/>
    <w:uiPriority w:val="99"/>
    <w:qFormat/>
    <w:pPr>
      <w:jc w:val="left"/>
      <w:tabs>
        <w:tab w:val="center" w:pos="4153" w:leader="none"/>
        <w:tab w:val="right" w:pos="8306" w:leader="none"/>
      </w:tabs>
    </w:pPr>
    <w:rPr>
      <w:sz w:val="18"/>
    </w:rPr>
  </w:style>
  <w:style w:type="character" w:styleId="1497" w:customStyle="1">
    <w:name w:val="页脚 字符"/>
    <w:link w:val="1496"/>
    <w:uiPriority w:val="99"/>
    <w:qFormat/>
    <w:rPr>
      <w:sz w:val="18"/>
    </w:rPr>
  </w:style>
  <w:style w:type="paragraph" w:styleId="1498" w:customStyle="1">
    <w:name w:val="页眉1"/>
    <w:basedOn w:val="1260"/>
    <w:link w:val="1499"/>
    <w:uiPriority w:val="99"/>
    <w:qFormat/>
    <w:pPr>
      <w:jc w:val="center"/>
      <w:tabs>
        <w:tab w:val="center" w:pos="4153" w:leader="none"/>
        <w:tab w:val="right" w:pos="8306" w:leader="none"/>
      </w:tabs>
      <w:pBdr>
        <w:bottom w:val="single" w:color="000000" w:sz="6" w:space="1"/>
      </w:pBdr>
    </w:pPr>
    <w:rPr>
      <w:sz w:val="18"/>
    </w:rPr>
  </w:style>
  <w:style w:type="character" w:styleId="1499" w:customStyle="1">
    <w:name w:val="页眉 字符"/>
    <w:link w:val="1498"/>
    <w:uiPriority w:val="99"/>
    <w:qFormat/>
    <w:rPr>
      <w:sz w:val="18"/>
    </w:rPr>
  </w:style>
  <w:style w:type="paragraph" w:styleId="1500" w:customStyle="1">
    <w:name w:val="目录 11"/>
    <w:basedOn w:val="1260"/>
    <w:next w:val="1260"/>
    <w:uiPriority w:val="39"/>
    <w:qFormat/>
  </w:style>
  <w:style w:type="paragraph" w:styleId="1501" w:customStyle="1">
    <w:name w:val="目录 41"/>
    <w:basedOn w:val="1260"/>
    <w:next w:val="1260"/>
    <w:uiPriority w:val="39"/>
    <w:qFormat/>
    <w:pPr>
      <w:ind w:left="1260"/>
    </w:pPr>
  </w:style>
  <w:style w:type="paragraph" w:styleId="1502" w:customStyle="1">
    <w:name w:val="副标题1"/>
    <w:basedOn w:val="1260"/>
    <w:next w:val="1260"/>
    <w:link w:val="1503"/>
    <w:uiPriority w:val="0"/>
    <w:qFormat/>
    <w:pPr>
      <w:jc w:val="center"/>
      <w:spacing w:before="240" w:after="60" w:line="312" w:lineRule="auto"/>
      <w:outlineLvl w:val="1"/>
    </w:pPr>
    <w:rPr>
      <w:rFonts w:ascii="Cambria" w:hAnsi="Cambria"/>
      <w:b/>
      <w:bCs/>
      <w:sz w:val="32"/>
      <w:szCs w:val="32"/>
    </w:rPr>
  </w:style>
  <w:style w:type="character" w:styleId="1503" w:customStyle="1">
    <w:name w:val="副标题 字符"/>
    <w:link w:val="1502"/>
    <w:uiPriority w:val="0"/>
    <w:qFormat/>
    <w:rPr>
      <w:rFonts w:ascii="Cambria" w:hAnsi="Cambria"/>
      <w:b/>
      <w:bCs/>
      <w:sz w:val="32"/>
      <w:szCs w:val="32"/>
    </w:rPr>
  </w:style>
  <w:style w:type="paragraph" w:styleId="1504" w:customStyle="1">
    <w:name w:val="目录 61"/>
    <w:basedOn w:val="1260"/>
    <w:next w:val="1260"/>
    <w:uiPriority w:val="39"/>
    <w:qFormat/>
    <w:pPr>
      <w:ind w:left="2100"/>
    </w:pPr>
  </w:style>
  <w:style w:type="paragraph" w:styleId="1505" w:customStyle="1">
    <w:name w:val="正文文本缩进 31"/>
    <w:basedOn w:val="1260"/>
    <w:link w:val="1506"/>
    <w:uiPriority w:val="0"/>
    <w:qFormat/>
    <w:pPr>
      <w:ind w:firstLine="841"/>
    </w:pPr>
    <w:rPr>
      <w:rFonts w:eastAsia="华文新魏"/>
      <w:b/>
      <w:bCs/>
      <w:sz w:val="84"/>
    </w:rPr>
  </w:style>
  <w:style w:type="character" w:styleId="1506" w:customStyle="1">
    <w:name w:val="正文文本缩进 3 字符"/>
    <w:link w:val="1505"/>
    <w:uiPriority w:val="0"/>
    <w:qFormat/>
    <w:rPr>
      <w:rFonts w:eastAsia="华文新魏"/>
      <w:b/>
      <w:bCs/>
      <w:sz w:val="84"/>
    </w:rPr>
  </w:style>
  <w:style w:type="paragraph" w:styleId="1507" w:customStyle="1">
    <w:name w:val="目录 21"/>
    <w:basedOn w:val="1260"/>
    <w:next w:val="1260"/>
    <w:uiPriority w:val="39"/>
    <w:qFormat/>
    <w:pPr>
      <w:ind w:left="420"/>
    </w:pPr>
  </w:style>
  <w:style w:type="paragraph" w:styleId="1508" w:customStyle="1">
    <w:name w:val="目录 91"/>
    <w:basedOn w:val="1260"/>
    <w:next w:val="1260"/>
    <w:uiPriority w:val="39"/>
    <w:qFormat/>
    <w:pPr>
      <w:ind w:left="3360"/>
    </w:pPr>
  </w:style>
  <w:style w:type="paragraph" w:styleId="1509" w:customStyle="1">
    <w:name w:val="HTML 预设格式1"/>
    <w:basedOn w:val="1260"/>
    <w:link w:val="15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10" w:customStyle="1">
    <w:name w:val="HTML 预设格式 字符"/>
    <w:link w:val="1509"/>
    <w:uiPriority w:val="0"/>
    <w:qFormat/>
    <w:rPr>
      <w:rFonts w:ascii="黑体" w:hAnsi="Courier New" w:eastAsia="黑体" w:cs="Courier New"/>
    </w:rPr>
  </w:style>
  <w:style w:type="paragraph" w:styleId="1511" w:customStyle="1">
    <w:name w:val="普通(网站)1"/>
    <w:basedOn w:val="1260"/>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12" w:customStyle="1">
    <w:name w:val="标题1"/>
    <w:basedOn w:val="1260"/>
    <w:link w:val="1513"/>
    <w:uiPriority w:val="10"/>
    <w:qFormat/>
    <w:pPr>
      <w:jc w:val="center"/>
    </w:pPr>
    <w:rPr>
      <w:sz w:val="30"/>
      <w:szCs w:val="24"/>
    </w:rPr>
  </w:style>
  <w:style w:type="character" w:styleId="1513" w:customStyle="1">
    <w:name w:val="标题 字符"/>
    <w:link w:val="1512"/>
    <w:uiPriority w:val="10"/>
    <w:qFormat/>
    <w:rPr>
      <w:sz w:val="30"/>
      <w:szCs w:val="24"/>
    </w:rPr>
  </w:style>
  <w:style w:type="paragraph" w:styleId="1514" w:customStyle="1">
    <w:name w:val="批注主题1"/>
    <w:basedOn w:val="1475"/>
    <w:next w:val="1475"/>
    <w:link w:val="1515"/>
    <w:uiPriority w:val="0"/>
    <w:qFormat/>
    <w:rPr>
      <w:b/>
      <w:bCs/>
    </w:rPr>
  </w:style>
  <w:style w:type="character" w:styleId="1515" w:customStyle="1">
    <w:name w:val="批注主题 字符"/>
    <w:link w:val="1514"/>
    <w:uiPriority w:val="0"/>
    <w:qFormat/>
    <w:rPr>
      <w:b/>
      <w:bCs/>
      <w:sz w:val="21"/>
    </w:rPr>
  </w:style>
  <w:style w:type="paragraph" w:styleId="1516" w:customStyle="1">
    <w:name w:val="正文首行缩进1"/>
    <w:basedOn w:val="1477"/>
    <w:uiPriority w:val="0"/>
    <w:qFormat/>
    <w:pPr>
      <w:ind w:firstLine="420"/>
      <w:spacing w:line="360" w:lineRule="auto"/>
    </w:pPr>
    <w:rPr>
      <w:rFonts w:ascii="Times New Roman"/>
      <w:szCs w:val="21"/>
    </w:rPr>
  </w:style>
  <w:style w:type="paragraph" w:styleId="1517" w:customStyle="1">
    <w:name w:val="正文首行缩进 21"/>
    <w:basedOn w:val="1479"/>
    <w:next w:val="1260"/>
    <w:uiPriority w:val="0"/>
    <w:qFormat/>
  </w:style>
  <w:style w:type="table" w:styleId="1518" w:customStyle="1">
    <w:name w:val="网格型1"/>
    <w:basedOn w:val="1458"/>
    <w:uiPriority w:val="0"/>
    <w:qFormat/>
    <w:rPr>
      <w:sz w:val="21"/>
      <w:szCs w:val="22"/>
    </w:rPr>
    <w:tblPr/>
  </w:style>
  <w:style w:type="character" w:styleId="1519" w:customStyle="1">
    <w:name w:val="要点1"/>
    <w:uiPriority w:val="0"/>
    <w:qFormat/>
    <w:rPr>
      <w:b/>
      <w:bCs/>
    </w:rPr>
  </w:style>
  <w:style w:type="character" w:styleId="1520" w:customStyle="1">
    <w:name w:val="页码1"/>
    <w:uiPriority w:val="0"/>
    <w:qFormat/>
  </w:style>
  <w:style w:type="character" w:styleId="1521" w:customStyle="1">
    <w:name w:val="强调1"/>
    <w:uiPriority w:val="20"/>
    <w:qFormat/>
    <w:rPr>
      <w:i/>
    </w:rPr>
  </w:style>
  <w:style w:type="character" w:styleId="1522" w:customStyle="1">
    <w:name w:val="超链接1"/>
    <w:uiPriority w:val="99"/>
    <w:qFormat/>
    <w:rPr>
      <w:color w:val="333333"/>
      <w:u w:val="none"/>
    </w:rPr>
  </w:style>
  <w:style w:type="character" w:styleId="1523" w:customStyle="1">
    <w:name w:val="批注引用1"/>
    <w:uiPriority w:val="0"/>
    <w:qFormat/>
    <w:rPr>
      <w:sz w:val="21"/>
      <w:szCs w:val="21"/>
    </w:rPr>
  </w:style>
  <w:style w:type="character" w:styleId="1524" w:customStyle="1">
    <w:name w:val="标题 8 Char"/>
    <w:uiPriority w:val="0"/>
    <w:qFormat/>
    <w:rPr>
      <w:rFonts w:ascii="Arial" w:hAnsi="Arial" w:eastAsia="黑体"/>
      <w:sz w:val="24"/>
      <w:szCs w:val="24"/>
    </w:rPr>
  </w:style>
  <w:style w:type="character" w:styleId="1525" w:customStyle="1">
    <w:name w:val="日期 Char"/>
    <w:uiPriority w:val="0"/>
    <w:qFormat/>
    <w:rPr>
      <w:rFonts w:ascii="宋体" w:hAnsi="Times New Roman" w:eastAsia="宋体" w:cs="Times New Roman"/>
      <w:sz w:val="20"/>
      <w:szCs w:val="20"/>
    </w:rPr>
  </w:style>
  <w:style w:type="character" w:styleId="1526" w:customStyle="1">
    <w:name w:val="页脚 Char1"/>
    <w:uiPriority w:val="99"/>
    <w:qFormat/>
    <w:rPr>
      <w:sz w:val="18"/>
    </w:rPr>
  </w:style>
  <w:style w:type="character" w:styleId="1527" w:customStyle="1">
    <w:name w:val="标题 6 Char"/>
    <w:uiPriority w:val="0"/>
    <w:qFormat/>
    <w:rPr>
      <w:rFonts w:ascii="Arial" w:hAnsi="Arial" w:eastAsia="黑体"/>
      <w:b/>
      <w:bCs/>
      <w:sz w:val="24"/>
      <w:szCs w:val="24"/>
    </w:rPr>
  </w:style>
  <w:style w:type="character" w:styleId="1528" w:customStyle="1">
    <w:name w:val="apple-style-span"/>
    <w:uiPriority w:val="0"/>
    <w:qFormat/>
  </w:style>
  <w:style w:type="character" w:styleId="1529" w:customStyle="1">
    <w:name w:val="页眉 Char"/>
    <w:uiPriority w:val="0"/>
    <w:qFormat/>
    <w:rPr>
      <w:rFonts w:ascii="宋体" w:hAnsi="Times New Roman" w:eastAsia="宋体" w:cs="Times New Roman"/>
      <w:sz w:val="18"/>
      <w:szCs w:val="18"/>
    </w:rPr>
  </w:style>
  <w:style w:type="character" w:styleId="1530" w:customStyle="1">
    <w:name w:val="纯文本 Char"/>
    <w:uiPriority w:val="0"/>
    <w:qFormat/>
    <w:rPr>
      <w:rFonts w:ascii="宋体" w:hAnsi="Courier New" w:eastAsia="宋体" w:cs="Courier New"/>
      <w:szCs w:val="21"/>
    </w:rPr>
  </w:style>
  <w:style w:type="character" w:styleId="1531" w:customStyle="1">
    <w:name w:val="批注框文本 Char"/>
    <w:uiPriority w:val="99"/>
    <w:semiHidden/>
    <w:qFormat/>
    <w:rPr>
      <w:rFonts w:ascii="宋体" w:hAnsi="Times New Roman" w:eastAsia="宋体" w:cs="Times New Roman"/>
      <w:sz w:val="18"/>
      <w:szCs w:val="18"/>
    </w:rPr>
  </w:style>
  <w:style w:type="character" w:styleId="1532" w:customStyle="1">
    <w:name w:val="font21"/>
    <w:uiPriority w:val="0"/>
    <w:qFormat/>
    <w:rPr>
      <w:rFonts w:hint="eastAsia" w:ascii="新宋体" w:hAnsi="新宋体" w:eastAsia="新宋体" w:cs="新宋体"/>
      <w:color w:val="000000"/>
      <w:sz w:val="18"/>
      <w:szCs w:val="18"/>
      <w:u w:val="none"/>
    </w:rPr>
  </w:style>
  <w:style w:type="character" w:styleId="1533" w:customStyle="1">
    <w:name w:val="style21"/>
    <w:uiPriority w:val="0"/>
    <w:qFormat/>
    <w:rPr>
      <w:sz w:val="18"/>
      <w:szCs w:val="18"/>
    </w:rPr>
  </w:style>
  <w:style w:type="character" w:styleId="1534" w:customStyle="1">
    <w:name w:val="文档结构图 Char"/>
    <w:uiPriority w:val="0"/>
    <w:qFormat/>
    <w:rPr>
      <w:rFonts w:ascii="宋体" w:hAnsi="Times New Roman" w:eastAsia="宋体" w:cs="Times New Roman"/>
      <w:sz w:val="18"/>
      <w:szCs w:val="18"/>
    </w:rPr>
  </w:style>
  <w:style w:type="character" w:styleId="1535" w:customStyle="1">
    <w:name w:val="标题 2 Char1"/>
    <w:uiPriority w:val="0"/>
    <w:qFormat/>
    <w:rPr>
      <w:rFonts w:ascii="Arial" w:hAnsi="Arial" w:eastAsia="黑体"/>
      <w:b/>
      <w:bCs/>
      <w:sz w:val="32"/>
      <w:szCs w:val="32"/>
    </w:rPr>
  </w:style>
  <w:style w:type="character" w:styleId="1536" w:customStyle="1">
    <w:name w:val="批注框文本 Char1"/>
    <w:uiPriority w:val="99"/>
    <w:semiHidden/>
    <w:qFormat/>
    <w:rPr>
      <w:sz w:val="18"/>
      <w:szCs w:val="18"/>
    </w:rPr>
  </w:style>
  <w:style w:type="character" w:styleId="1537" w:customStyle="1">
    <w:name w:val="yy1"/>
    <w:uiPriority w:val="0"/>
    <w:qFormat/>
    <w:rPr>
      <w:rFonts w:ascii="宋体" w:hAnsi="宋体" w:eastAsia="宋体"/>
      <w:b/>
      <w:bCs/>
      <w:sz w:val="28"/>
    </w:rPr>
  </w:style>
  <w:style w:type="character" w:styleId="1538" w:customStyle="1">
    <w:name w:val="标题 Char"/>
    <w:uiPriority w:val="0"/>
    <w:qFormat/>
    <w:rPr>
      <w:rFonts w:ascii="Cambria" w:hAnsi="Cambria" w:eastAsia="宋体" w:cs="Times New Roman"/>
      <w:b/>
      <w:bCs/>
      <w:sz w:val="32"/>
      <w:szCs w:val="32"/>
    </w:rPr>
  </w:style>
  <w:style w:type="character" w:styleId="1539" w:customStyle="1">
    <w:name w:val="c lh15"/>
    <w:uiPriority w:val="0"/>
    <w:qFormat/>
  </w:style>
  <w:style w:type="character" w:styleId="1540" w:customStyle="1">
    <w:name w:val="ask-title2"/>
    <w:uiPriority w:val="0"/>
    <w:qFormat/>
  </w:style>
  <w:style w:type="character" w:styleId="1541" w:customStyle="1">
    <w:name w:val="页脚 Char"/>
    <w:uiPriority w:val="99"/>
    <w:qFormat/>
    <w:rPr>
      <w:rFonts w:ascii="宋体" w:hAnsi="Times New Roman" w:eastAsia="宋体" w:cs="Times New Roman"/>
      <w:sz w:val="18"/>
      <w:szCs w:val="18"/>
    </w:rPr>
  </w:style>
  <w:style w:type="character" w:styleId="1542" w:customStyle="1">
    <w:name w:val="正文文本缩进 Char"/>
    <w:uiPriority w:val="99"/>
    <w:semiHidden/>
    <w:qFormat/>
    <w:rPr>
      <w:rFonts w:ascii="宋体" w:hAnsi="Times New Roman" w:eastAsia="宋体" w:cs="Times New Roman"/>
      <w:sz w:val="20"/>
      <w:szCs w:val="20"/>
    </w:rPr>
  </w:style>
  <w:style w:type="character" w:styleId="1543" w:customStyle="1">
    <w:name w:val="NormalCharacter1"/>
    <w:uiPriority w:val="0"/>
    <w:semiHidden/>
    <w:qFormat/>
    <w:rPr>
      <w:sz w:val="21"/>
      <w:lang w:val="en-US" w:eastAsia="zh-CN" w:bidi="ar-SA"/>
    </w:rPr>
  </w:style>
  <w:style w:type="character" w:styleId="1544" w:customStyle="1">
    <w:name w:val="font31"/>
    <w:uiPriority w:val="0"/>
    <w:qFormat/>
    <w:rPr>
      <w:rFonts w:hint="eastAsia" w:ascii="宋体" w:hAnsi="宋体" w:eastAsia="宋体" w:cs="宋体"/>
      <w:color w:val="000000"/>
      <w:sz w:val="22"/>
      <w:szCs w:val="22"/>
      <w:u w:val="none"/>
    </w:rPr>
  </w:style>
  <w:style w:type="character" w:styleId="1545" w:customStyle="1">
    <w:name w:val="页眉 Char1"/>
    <w:uiPriority w:val="99"/>
    <w:qFormat/>
    <w:rPr>
      <w:sz w:val="18"/>
    </w:rPr>
  </w:style>
  <w:style w:type="character" w:styleId="1546" w:customStyle="1">
    <w:name w:val="正文文本 (8)_"/>
    <w:link w:val="1547"/>
    <w:uiPriority w:val="0"/>
    <w:qFormat/>
    <w:rPr>
      <w:rFonts w:ascii="Gulim" w:hAnsi="Gulim" w:eastAsia="Gulim" w:cs="Gulim"/>
      <w:b/>
      <w:sz w:val="15"/>
      <w:szCs w:val="15"/>
      <w:shd w:val="clear" w:color="auto" w:fill="ffffff"/>
      <w:lang w:eastAsia="en-US" w:bidi="en-US"/>
    </w:rPr>
  </w:style>
  <w:style w:type="paragraph" w:styleId="1547" w:customStyle="1">
    <w:name w:val="正文文本 (8)"/>
    <w:basedOn w:val="1260"/>
    <w:link w:val="154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48" w:customStyle="1">
    <w:name w:val="标题 Char2"/>
    <w:uiPriority w:val="10"/>
    <w:qFormat/>
    <w:rPr>
      <w:sz w:val="30"/>
      <w:szCs w:val="24"/>
    </w:rPr>
  </w:style>
  <w:style w:type="character" w:styleId="1549" w:customStyle="1">
    <w:name w:val="Andy_正文格式 Char"/>
    <w:link w:val="1550"/>
    <w:uiPriority w:val="0"/>
    <w:qFormat/>
    <w:rPr>
      <w:rFonts w:ascii="仿宋_GB2312" w:eastAsia="仿宋_GB2312"/>
      <w:sz w:val="28"/>
      <w:szCs w:val="28"/>
    </w:rPr>
  </w:style>
  <w:style w:type="paragraph" w:styleId="1550" w:customStyle="1">
    <w:name w:val="Andy_正文格式"/>
    <w:basedOn w:val="1260"/>
    <w:link w:val="1549"/>
    <w:uiPriority w:val="0"/>
    <w:qFormat/>
    <w:pPr>
      <w:ind w:firstLine="560"/>
    </w:pPr>
    <w:rPr>
      <w:rFonts w:ascii="仿宋_GB2312" w:eastAsia="仿宋_GB2312"/>
      <w:sz w:val="28"/>
      <w:szCs w:val="28"/>
    </w:rPr>
  </w:style>
  <w:style w:type="character" w:styleId="1551" w:customStyle="1">
    <w:name w:val="标题 1 Char1"/>
    <w:uiPriority w:val="0"/>
    <w:qFormat/>
    <w:rPr>
      <w:rFonts w:ascii="宋体"/>
      <w:sz w:val="28"/>
    </w:rPr>
  </w:style>
  <w:style w:type="character" w:styleId="1552" w:customStyle="1">
    <w:name w:val="批注文字 Char"/>
    <w:uiPriority w:val="0"/>
    <w:qFormat/>
    <w:rPr>
      <w:sz w:val="21"/>
    </w:rPr>
  </w:style>
  <w:style w:type="character" w:styleId="1553" w:customStyle="1">
    <w:name w:val="新正文 Char Char"/>
    <w:link w:val="1554"/>
    <w:uiPriority w:val="0"/>
    <w:qFormat/>
    <w:rPr>
      <w:rFonts w:ascii="宋体" w:hAnsi="宋体" w:cs="宋体"/>
      <w:b/>
      <w:bCs/>
      <w:color w:val="000000"/>
      <w:sz w:val="24"/>
      <w:szCs w:val="21"/>
    </w:rPr>
  </w:style>
  <w:style w:type="paragraph" w:styleId="1554" w:customStyle="1">
    <w:name w:val="新正文"/>
    <w:basedOn w:val="1260"/>
    <w:link w:val="1553"/>
    <w:uiPriority w:val="0"/>
    <w:qFormat/>
    <w:pPr>
      <w:ind w:firstLine="200"/>
      <w:spacing w:line="480" w:lineRule="exact"/>
    </w:pPr>
    <w:rPr>
      <w:rFonts w:ascii="宋体" w:hAnsi="宋体"/>
      <w:b/>
      <w:bCs/>
      <w:color w:val="000000"/>
      <w:sz w:val="24"/>
      <w:szCs w:val="21"/>
    </w:rPr>
  </w:style>
  <w:style w:type="character" w:styleId="1555" w:customStyle="1">
    <w:name w:val="Char Char3"/>
    <w:uiPriority w:val="0"/>
    <w:qFormat/>
    <w:rPr>
      <w:rFonts w:ascii="宋体" w:hAnsi="宋体" w:eastAsia="宋体"/>
      <w:sz w:val="24"/>
      <w:szCs w:val="24"/>
      <w:lang w:val="en-US" w:eastAsia="zh-CN" w:bidi="ar-SA"/>
    </w:rPr>
  </w:style>
  <w:style w:type="character" w:styleId="1556" w:customStyle="1">
    <w:name w:val="font41"/>
    <w:uiPriority w:val="0"/>
    <w:qFormat/>
    <w:rPr>
      <w:rFonts w:hint="eastAsia" w:ascii="宋体" w:hAnsi="宋体" w:eastAsia="宋体" w:cs="宋体"/>
      <w:color w:val="000000"/>
      <w:sz w:val="22"/>
      <w:szCs w:val="22"/>
      <w:u w:val="none"/>
    </w:rPr>
  </w:style>
  <w:style w:type="character" w:styleId="1557" w:customStyle="1">
    <w:name w:val="标题 3 Char Char Char Char Char Char Char Char Char"/>
    <w:uiPriority w:val="0"/>
    <w:qFormat/>
    <w:rPr>
      <w:rFonts w:eastAsia="宋体"/>
      <w:b/>
      <w:sz w:val="32"/>
      <w:lang w:val="en-US" w:eastAsia="zh-CN"/>
    </w:rPr>
  </w:style>
  <w:style w:type="character" w:styleId="1558" w:customStyle="1">
    <w:name w:val="列出段落 Char1"/>
    <w:link w:val="1559"/>
    <w:uiPriority w:val="0"/>
    <w:qFormat/>
    <w:rPr>
      <w:rFonts w:ascii="Calibri" w:hAnsi="Calibri"/>
      <w:sz w:val="21"/>
      <w:szCs w:val="22"/>
    </w:rPr>
  </w:style>
  <w:style w:type="paragraph" w:styleId="1559" w:customStyle="1">
    <w:name w:val="列出段落1"/>
    <w:basedOn w:val="1260"/>
    <w:link w:val="1558"/>
    <w:uiPriority w:val="0"/>
    <w:qFormat/>
    <w:pPr>
      <w:ind w:firstLine="420"/>
    </w:pPr>
    <w:rPr>
      <w:rFonts w:ascii="Calibri" w:hAnsi="Calibri"/>
      <w:szCs w:val="22"/>
    </w:rPr>
  </w:style>
  <w:style w:type="character" w:styleId="1560" w:customStyle="1">
    <w:name w:val="正文文本缩进 Char1"/>
    <w:uiPriority w:val="0"/>
    <w:qFormat/>
    <w:rPr>
      <w:rFonts w:ascii="宋体"/>
      <w:sz w:val="24"/>
    </w:rPr>
  </w:style>
  <w:style w:type="character" w:styleId="1561" w:customStyle="1">
    <w:name w:val="标题 2 Char Char Char"/>
    <w:uiPriority w:val="0"/>
    <w:qFormat/>
    <w:rPr>
      <w:rFonts w:ascii="Arial" w:hAnsi="Arial" w:eastAsia="黑体"/>
      <w:b/>
      <w:bCs/>
      <w:sz w:val="32"/>
      <w:szCs w:val="32"/>
      <w:lang w:val="en-US" w:eastAsia="zh-CN" w:bidi="ar-SA"/>
    </w:rPr>
  </w:style>
  <w:style w:type="character" w:styleId="1562"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563" w:customStyle="1">
    <w:name w:val="标题 2 Char"/>
    <w:uiPriority w:val="9"/>
    <w:semiHidden/>
    <w:qFormat/>
    <w:rPr>
      <w:rFonts w:ascii="Cambria" w:hAnsi="Cambria" w:eastAsia="宋体" w:cs="Times New Roman"/>
      <w:b/>
      <w:bCs/>
      <w:sz w:val="32"/>
      <w:szCs w:val="32"/>
    </w:rPr>
  </w:style>
  <w:style w:type="character" w:styleId="1564" w:customStyle="1">
    <w:name w:val="identication Char"/>
    <w:uiPriority w:val="0"/>
    <w:qFormat/>
    <w:rPr>
      <w:rFonts w:eastAsia="宋体"/>
      <w:sz w:val="21"/>
      <w:szCs w:val="24"/>
      <w:lang w:val="en-US" w:eastAsia="zh-CN" w:bidi="ar-SA"/>
    </w:rPr>
  </w:style>
  <w:style w:type="character" w:styleId="1565" w:customStyle="1">
    <w:name w:val="HTML 预设格式 Char"/>
    <w:uiPriority w:val="0"/>
    <w:qFormat/>
    <w:rPr>
      <w:rFonts w:ascii="黑体" w:hAnsi="Courier New" w:eastAsia="黑体" w:cs="Courier New"/>
    </w:rPr>
  </w:style>
  <w:style w:type="character" w:styleId="1566"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567" w:customStyle="1">
    <w:name w:val="批注主题 Char"/>
    <w:uiPriority w:val="0"/>
    <w:qFormat/>
    <w:rPr>
      <w:b/>
      <w:bCs/>
      <w:sz w:val="21"/>
    </w:rPr>
  </w:style>
  <w:style w:type="character" w:styleId="1568" w:customStyle="1">
    <w:name w:val="批注文字 字符1"/>
    <w:uiPriority w:val="99"/>
    <w:semiHidden/>
    <w:qFormat/>
    <w:rPr>
      <w:rFonts w:ascii="宋体" w:hAnsi="Times New Roman" w:eastAsia="宋体" w:cs="Times New Roman"/>
      <w:sz w:val="20"/>
      <w:szCs w:val="20"/>
    </w:rPr>
  </w:style>
  <w:style w:type="character" w:styleId="1569" w:customStyle="1">
    <w:name w:val="正文缩进 Char"/>
    <w:uiPriority w:val="0"/>
    <w:qFormat/>
    <w:rPr>
      <w:b/>
      <w:sz w:val="24"/>
    </w:rPr>
  </w:style>
  <w:style w:type="character" w:styleId="1570" w:customStyle="1">
    <w:name w:val="font211"/>
    <w:uiPriority w:val="0"/>
    <w:qFormat/>
    <w:rPr>
      <w:rFonts w:hint="eastAsia" w:ascii="新宋体" w:hAnsi="新宋体" w:eastAsia="新宋体" w:cs="新宋体"/>
      <w:color w:val="000000"/>
      <w:sz w:val="18"/>
      <w:szCs w:val="18"/>
      <w:u w:val="none"/>
    </w:rPr>
  </w:style>
  <w:style w:type="character" w:styleId="1571" w:customStyle="1">
    <w:name w:val="标题 4 Char1"/>
    <w:uiPriority w:val="0"/>
    <w:qFormat/>
    <w:rPr>
      <w:rFonts w:ascii="Arial" w:hAnsi="Arial" w:eastAsia="黑体" w:cs="Arial"/>
      <w:b/>
      <w:bCs/>
      <w:sz w:val="28"/>
      <w:szCs w:val="28"/>
    </w:rPr>
  </w:style>
  <w:style w:type="character" w:styleId="1572" w:customStyle="1">
    <w:name w:val="正文文本 Char"/>
    <w:uiPriority w:val="0"/>
    <w:qFormat/>
    <w:rPr>
      <w:rFonts w:ascii="宋体" w:eastAsia="宋体"/>
      <w:sz w:val="28"/>
      <w:lang w:val="en-US" w:eastAsia="zh-CN" w:bidi="ar-SA"/>
    </w:rPr>
  </w:style>
  <w:style w:type="character" w:styleId="1573" w:customStyle="1">
    <w:name w:val="标题 Char1"/>
    <w:uiPriority w:val="0"/>
    <w:qFormat/>
    <w:rPr>
      <w:rFonts w:ascii="Cambria" w:hAnsi="Cambria" w:eastAsia="仿宋_GB2312" w:cs="Times New Roman"/>
      <w:b/>
      <w:bCs/>
      <w:sz w:val="32"/>
      <w:szCs w:val="32"/>
      <w:lang w:val="en-US" w:eastAsia="zh-CN" w:bidi="ar-SA"/>
    </w:rPr>
  </w:style>
  <w:style w:type="character" w:styleId="1574" w:customStyle="1">
    <w:name w:val="纯文本 Char2"/>
    <w:uiPriority w:val="0"/>
    <w:qFormat/>
    <w:rPr>
      <w:rFonts w:ascii="宋体" w:hAnsi="Courier New" w:eastAsia="宋体"/>
      <w:sz w:val="21"/>
      <w:lang w:val="en-US" w:eastAsia="zh-CN" w:bidi="ar-SA"/>
    </w:rPr>
  </w:style>
  <w:style w:type="character" w:styleId="1575" w:customStyle="1">
    <w:name w:val="列出段落 Char"/>
    <w:uiPriority w:val="0"/>
    <w:qFormat/>
    <w:rPr>
      <w:rFonts w:ascii="Calibri" w:hAnsi="Calibri"/>
      <w:sz w:val="21"/>
      <w:szCs w:val="22"/>
    </w:rPr>
  </w:style>
  <w:style w:type="character" w:styleId="1576" w:customStyle="1">
    <w:name w:val="文档结构图 字符1"/>
    <w:uiPriority w:val="0"/>
    <w:qFormat/>
    <w:rPr>
      <w:rFonts w:ascii="Microsoft YaHei UI" w:eastAsia="Microsoft YaHei UI"/>
      <w:sz w:val="18"/>
      <w:szCs w:val="18"/>
    </w:rPr>
  </w:style>
  <w:style w:type="character" w:styleId="1577" w:customStyle="1">
    <w:name w:val="日期 Char1"/>
    <w:uiPriority w:val="0"/>
    <w:qFormat/>
    <w:rPr>
      <w:rFonts w:ascii="宋体"/>
      <w:sz w:val="21"/>
    </w:rPr>
  </w:style>
  <w:style w:type="character" w:styleId="1578" w:customStyle="1">
    <w:name w:val="副标题 Char"/>
    <w:uiPriority w:val="0"/>
    <w:qFormat/>
    <w:rPr>
      <w:rFonts w:ascii="Cambria" w:hAnsi="Cambria"/>
      <w:b/>
      <w:bCs/>
      <w:sz w:val="32"/>
      <w:szCs w:val="32"/>
    </w:rPr>
  </w:style>
  <w:style w:type="character" w:styleId="1579" w:customStyle="1">
    <w:name w:val="表格标题_"/>
    <w:link w:val="1580"/>
    <w:uiPriority w:val="0"/>
    <w:qFormat/>
    <w:rPr>
      <w:rFonts w:ascii="Gulim" w:hAnsi="Gulim" w:eastAsia="Gulim" w:cs="Gulim"/>
      <w:b/>
      <w:sz w:val="15"/>
      <w:szCs w:val="15"/>
      <w:shd w:val="clear" w:color="auto" w:fill="ffffff"/>
      <w:lang w:eastAsia="en-US" w:bidi="en-US"/>
    </w:rPr>
  </w:style>
  <w:style w:type="paragraph" w:styleId="1580" w:customStyle="1">
    <w:name w:val="表格标题"/>
    <w:basedOn w:val="1260"/>
    <w:link w:val="1579"/>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81" w:customStyle="1">
    <w:name w:val="正文文本 (2)_"/>
    <w:uiPriority w:val="0"/>
    <w:qFormat/>
    <w:rPr>
      <w:rFonts w:ascii="宋体" w:hAnsi="宋体" w:eastAsia="宋体" w:cs="宋体"/>
      <w:b/>
      <w:sz w:val="17"/>
      <w:szCs w:val="17"/>
      <w:u w:val="none"/>
      <w:lang w:val="en-US" w:eastAsia="zh-CN" w:bidi="ar-SA"/>
    </w:rPr>
  </w:style>
  <w:style w:type="character" w:styleId="1582" w:customStyle="1">
    <w:name w:val="正文文本缩进 2 Char"/>
    <w:uiPriority w:val="0"/>
    <w:qFormat/>
    <w:rPr>
      <w:rFonts w:ascii="宋体"/>
      <w:sz w:val="21"/>
    </w:rPr>
  </w:style>
  <w:style w:type="character" w:styleId="1583" w:customStyle="1">
    <w:name w:val="fontstyle01"/>
    <w:uiPriority w:val="0"/>
    <w:qFormat/>
    <w:rPr>
      <w:rFonts w:hint="eastAsia" w:ascii="宋体" w:hAnsi="宋体" w:eastAsia="宋体"/>
      <w:color w:val="000000"/>
      <w:sz w:val="24"/>
      <w:szCs w:val="24"/>
    </w:rPr>
  </w:style>
  <w:style w:type="character" w:styleId="1584" w:customStyle="1">
    <w:name w:val="标准文本 Char"/>
    <w:link w:val="1585"/>
    <w:uiPriority w:val="0"/>
    <w:qFormat/>
    <w:rPr>
      <w:rFonts w:ascii="宋体" w:hAnsi="宋体" w:eastAsia="宋体" w:cs="宋体"/>
      <w:sz w:val="21"/>
      <w:szCs w:val="21"/>
      <w:lang w:val="en-US" w:eastAsia="zh-CN" w:bidi="ar-SA"/>
    </w:rPr>
  </w:style>
  <w:style w:type="paragraph" w:styleId="1585" w:customStyle="1">
    <w:name w:val="标准文本"/>
    <w:basedOn w:val="1260"/>
    <w:link w:val="1584"/>
    <w:uiPriority w:val="0"/>
    <w:qFormat/>
    <w:pPr>
      <w:ind w:firstLine="420"/>
      <w:spacing w:line="300" w:lineRule="auto"/>
    </w:pPr>
    <w:rPr>
      <w:rFonts w:ascii="宋体" w:hAnsi="宋体" w:cs="宋体"/>
      <w:szCs w:val="21"/>
    </w:rPr>
  </w:style>
  <w:style w:type="character" w:styleId="1586" w:customStyle="1">
    <w:name w:val="news"/>
    <w:uiPriority w:val="0"/>
    <w:qFormat/>
    <w:rPr>
      <w:rFonts w:ascii="仿宋_GB2312" w:eastAsia="仿宋_GB2312"/>
      <w:sz w:val="24"/>
      <w:szCs w:val="24"/>
      <w:lang w:val="en-US" w:eastAsia="zh-CN" w:bidi="ar-SA"/>
    </w:rPr>
  </w:style>
  <w:style w:type="character" w:styleId="1587" w:customStyle="1">
    <w:name w:val="font71"/>
    <w:uiPriority w:val="0"/>
    <w:qFormat/>
    <w:rPr>
      <w:rFonts w:hint="eastAsia" w:ascii="宋体" w:hAnsi="宋体" w:eastAsia="宋体" w:cs="宋体"/>
      <w:color w:val="000000"/>
      <w:sz w:val="18"/>
      <w:szCs w:val="18"/>
      <w:u w:val="none"/>
    </w:rPr>
  </w:style>
  <w:style w:type="character" w:styleId="1588" w:customStyle="1">
    <w:name w:val="标题 4 Char"/>
    <w:uiPriority w:val="0"/>
    <w:qFormat/>
    <w:rPr>
      <w:rFonts w:ascii="Cambria" w:hAnsi="Cambria" w:eastAsia="宋体" w:cs="Times New Roman"/>
      <w:b/>
      <w:bCs/>
      <w:sz w:val="28"/>
      <w:szCs w:val="28"/>
    </w:rPr>
  </w:style>
  <w:style w:type="character" w:styleId="1589" w:customStyle="1">
    <w:name w:val="报告正文 Char"/>
    <w:link w:val="1590"/>
    <w:uiPriority w:val="0"/>
    <w:qFormat/>
    <w:rPr>
      <w:rFonts w:eastAsia="仿宋_GB2312"/>
      <w:sz w:val="24"/>
      <w:szCs w:val="24"/>
    </w:rPr>
  </w:style>
  <w:style w:type="paragraph" w:styleId="1590" w:customStyle="1">
    <w:name w:val="报告正文"/>
    <w:basedOn w:val="1260"/>
    <w:link w:val="1589"/>
    <w:uiPriority w:val="0"/>
    <w:qFormat/>
    <w:pPr>
      <w:ind w:firstLine="480"/>
      <w:spacing w:line="360" w:lineRule="auto"/>
    </w:pPr>
    <w:rPr>
      <w:rFonts w:eastAsia="仿宋_GB2312"/>
      <w:sz w:val="24"/>
      <w:szCs w:val="24"/>
    </w:rPr>
  </w:style>
  <w:style w:type="character" w:styleId="1591" w:customStyle="1">
    <w:name w:val="标题 1 Char"/>
    <w:uiPriority w:val="0"/>
    <w:qFormat/>
    <w:rPr>
      <w:rFonts w:ascii="宋体" w:hAnsi="Times New Roman" w:eastAsia="宋体" w:cs="Times New Roman"/>
      <w:b/>
      <w:bCs/>
      <w:sz w:val="44"/>
      <w:szCs w:val="44"/>
    </w:rPr>
  </w:style>
  <w:style w:type="character" w:styleId="1592" w:customStyle="1">
    <w:name w:val="访问过的超链接1"/>
    <w:uiPriority w:val="99"/>
    <w:qFormat/>
    <w:rPr>
      <w:color w:val="333333"/>
      <w:u w:val="none"/>
    </w:rPr>
  </w:style>
  <w:style w:type="character" w:styleId="1593" w:customStyle="1">
    <w:name w:val="标题 9 Char"/>
    <w:uiPriority w:val="0"/>
    <w:qFormat/>
    <w:rPr>
      <w:rFonts w:ascii="Arial" w:hAnsi="Arial" w:eastAsia="黑体"/>
      <w:sz w:val="21"/>
      <w:szCs w:val="21"/>
    </w:rPr>
  </w:style>
  <w:style w:type="character" w:styleId="1594" w:customStyle="1">
    <w:name w:val="font241"/>
    <w:uiPriority w:val="0"/>
    <w:qFormat/>
    <w:rPr>
      <w:rFonts w:hint="eastAsia" w:ascii="宋体" w:hAnsi="宋体" w:eastAsia="宋体" w:cs="宋体"/>
      <w:color w:val="000000"/>
      <w:sz w:val="18"/>
      <w:szCs w:val="18"/>
      <w:u w:val="none"/>
    </w:rPr>
  </w:style>
  <w:style w:type="character" w:styleId="1595" w:customStyle="1">
    <w:name w:val="B正文 Char"/>
    <w:link w:val="1596"/>
    <w:uiPriority w:val="0"/>
    <w:qFormat/>
    <w:rPr>
      <w:sz w:val="28"/>
      <w:szCs w:val="24"/>
    </w:rPr>
  </w:style>
  <w:style w:type="paragraph" w:styleId="1596" w:customStyle="1">
    <w:name w:val="B正文"/>
    <w:basedOn w:val="1260"/>
    <w:link w:val="1595"/>
    <w:uiPriority w:val="0"/>
    <w:qFormat/>
    <w:pPr>
      <w:ind w:firstLine="560"/>
      <w:spacing w:line="500" w:lineRule="exact"/>
    </w:pPr>
    <w:rPr>
      <w:sz w:val="28"/>
      <w:szCs w:val="24"/>
    </w:rPr>
  </w:style>
  <w:style w:type="character" w:styleId="1597" w:customStyle="1">
    <w:name w:val="font01"/>
    <w:uiPriority w:val="0"/>
    <w:qFormat/>
    <w:rPr>
      <w:rFonts w:hint="eastAsia" w:ascii="宋体" w:hAnsi="宋体" w:eastAsia="宋体" w:cs="宋体"/>
      <w:color w:val="000000"/>
      <w:sz w:val="20"/>
      <w:szCs w:val="20"/>
      <w:u w:val="none"/>
    </w:rPr>
  </w:style>
  <w:style w:type="character" w:styleId="1598" w:customStyle="1">
    <w:name w:val="apple-converted-space"/>
    <w:uiPriority w:val="0"/>
    <w:qFormat/>
  </w:style>
  <w:style w:type="character" w:styleId="1599" w:customStyle="1">
    <w:name w:val="标题 3 Char"/>
    <w:uiPriority w:val="0"/>
    <w:qFormat/>
    <w:rPr>
      <w:rFonts w:ascii="仿宋_GB2312" w:eastAsia="仿宋_GB2312"/>
      <w:sz w:val="32"/>
    </w:rPr>
  </w:style>
  <w:style w:type="character" w:styleId="1600" w:customStyle="1">
    <w:name w:val="纯文本 Char1"/>
    <w:uiPriority w:val="0"/>
    <w:qFormat/>
    <w:rPr>
      <w:rFonts w:ascii="宋体" w:hAnsi="Courier New" w:eastAsia="宋体" w:cs="Times New Roman"/>
      <w:sz w:val="21"/>
      <w:szCs w:val="20"/>
    </w:rPr>
  </w:style>
  <w:style w:type="character" w:styleId="1601"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602"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603" w:customStyle="1">
    <w:name w:val="正文文本缩进 3 Char"/>
    <w:uiPriority w:val="0"/>
    <w:qFormat/>
    <w:rPr>
      <w:rFonts w:eastAsia="华文新魏"/>
      <w:b/>
      <w:bCs/>
      <w:sz w:val="84"/>
    </w:rPr>
  </w:style>
  <w:style w:type="character" w:styleId="1604" w:customStyle="1">
    <w:name w:val="文档结构图 Char1"/>
    <w:uiPriority w:val="0"/>
    <w:qFormat/>
    <w:rPr>
      <w:rFonts w:ascii="宋体" w:eastAsia="仿宋_GB2312"/>
      <w:sz w:val="18"/>
      <w:szCs w:val="18"/>
    </w:rPr>
  </w:style>
  <w:style w:type="character" w:styleId="1605"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606" w:customStyle="1">
    <w:name w:val="标题 5 Char"/>
    <w:uiPriority w:val="0"/>
    <w:qFormat/>
    <w:rPr>
      <w:rFonts w:ascii="宋体"/>
      <w:b/>
      <w:bCs/>
      <w:sz w:val="28"/>
      <w:szCs w:val="28"/>
    </w:rPr>
  </w:style>
  <w:style w:type="character" w:styleId="1607"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608" w:customStyle="1">
    <w:name w:val="fontstyle11"/>
    <w:uiPriority w:val="0"/>
    <w:qFormat/>
    <w:rPr>
      <w:rFonts w:ascii="Times New Roman" w:hAnsi="Times New Roman" w:cs="Times New Roman"/>
      <w:color w:val="000000"/>
      <w:sz w:val="24"/>
      <w:szCs w:val="24"/>
    </w:rPr>
  </w:style>
  <w:style w:type="character" w:styleId="1609" w:customStyle="1">
    <w:name w:val="Char Char4"/>
    <w:uiPriority w:val="0"/>
    <w:qFormat/>
    <w:rPr>
      <w:rFonts w:eastAsia="宋体"/>
      <w:sz w:val="18"/>
      <w:szCs w:val="18"/>
      <w:lang w:val="en-US" w:eastAsia="zh-CN" w:bidi="ar-SA"/>
    </w:rPr>
  </w:style>
  <w:style w:type="paragraph" w:styleId="1610" w:customStyle="1">
    <w:name w:val="此正文"/>
    <w:basedOn w:val="1260"/>
    <w:uiPriority w:val="0"/>
    <w:qFormat/>
    <w:pPr>
      <w:ind w:firstLine="200"/>
      <w:spacing w:line="360" w:lineRule="auto"/>
    </w:pPr>
    <w:rPr>
      <w:sz w:val="24"/>
    </w:rPr>
  </w:style>
  <w:style w:type="paragraph" w:styleId="1611" w:customStyle="1">
    <w:name w:val="flName"/>
    <w:basedOn w:val="1260"/>
    <w:uiPriority w:val="0"/>
    <w:qFormat/>
    <w:pPr>
      <w:jc w:val="center"/>
      <w:spacing w:before="320" w:after="160" w:line="360" w:lineRule="atLeast"/>
    </w:pPr>
    <w:rPr>
      <w:rFonts w:ascii="Arial" w:eastAsia="黑体"/>
      <w:sz w:val="32"/>
      <w:szCs w:val="24"/>
    </w:rPr>
  </w:style>
  <w:style w:type="paragraph" w:styleId="1612" w:customStyle="1">
    <w:name w:val="xl75"/>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13" w:customStyle="1">
    <w:name w:val="xl101"/>
    <w:basedOn w:val="12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14" w:customStyle="1">
    <w:name w:val="无格式无间隔"/>
    <w:uiPriority w:val="0"/>
    <w:qFormat/>
    <w:rPr>
      <w:rFonts w:ascii="Calibri" w:hAnsi="Calibri" w:eastAsia="宋体" w:cs="Times New Roman"/>
      <w:sz w:val="21"/>
      <w:szCs w:val="21"/>
      <w:lang w:val="en-US" w:eastAsia="zh-CN" w:bidi="ar-SA"/>
    </w:rPr>
  </w:style>
  <w:style w:type="paragraph" w:styleId="1615" w:customStyle="1">
    <w:name w:val="正文_1_0"/>
    <w:basedOn w:val="1616"/>
    <w:next w:val="1619"/>
    <w:uiPriority w:val="0"/>
    <w:qFormat/>
    <w:rPr>
      <w:rFonts w:cs="Times New Roman"/>
      <w:szCs w:val="22"/>
    </w:rPr>
  </w:style>
  <w:style w:type="paragraph" w:styleId="1616" w:customStyle="1">
    <w:name w:val="正文_1"/>
    <w:next w:val="1617"/>
    <w:uiPriority w:val="0"/>
    <w:qFormat/>
    <w:pPr>
      <w:jc w:val="both"/>
      <w:widowControl w:val="off"/>
    </w:pPr>
    <w:rPr>
      <w:rFonts w:ascii="Times New Roman" w:hAnsi="Times New Roman" w:eastAsia="宋体" w:cs="Calibri"/>
      <w:sz w:val="21"/>
      <w:szCs w:val="21"/>
      <w:lang w:val="en-US" w:eastAsia="zh-CN" w:bidi="ar-SA"/>
    </w:rPr>
  </w:style>
  <w:style w:type="paragraph" w:styleId="1617" w:customStyle="1">
    <w:name w:val="Plain Text1"/>
    <w:basedOn w:val="1618"/>
    <w:uiPriority w:val="0"/>
    <w:qFormat/>
    <w:rPr>
      <w:rFonts w:ascii="宋体" w:hAnsi="Courier New" w:cs="Courier New"/>
      <w:szCs w:val="21"/>
    </w:rPr>
  </w:style>
  <w:style w:type="paragraph" w:styleId="1618" w:customStyle="1">
    <w:name w:val="正文_1_0_0"/>
    <w:basedOn w:val="1615"/>
    <w:next w:val="1619"/>
    <w:uiPriority w:val="0"/>
    <w:qFormat/>
  </w:style>
  <w:style w:type="paragraph" w:styleId="1619" w:customStyle="1">
    <w:name w:val="Plain Text2"/>
    <w:basedOn w:val="1618"/>
    <w:uiPriority w:val="0"/>
    <w:qFormat/>
    <w:rPr>
      <w:rFonts w:ascii="宋体" w:hAnsi="Courier New" w:cs="Courier New"/>
      <w:szCs w:val="21"/>
    </w:rPr>
  </w:style>
  <w:style w:type="paragraph" w:styleId="1620" w:customStyle="1">
    <w:name w:val="修订1"/>
    <w:uiPriority w:val="99"/>
    <w:unhideWhenUsed/>
    <w:qFormat/>
    <w:rPr>
      <w:rFonts w:ascii="Times New Roman" w:hAnsi="Times New Roman" w:eastAsia="宋体" w:cs="Times New Roman"/>
      <w:sz w:val="21"/>
      <w:lang w:val="en-US" w:eastAsia="zh-CN" w:bidi="ar-SA"/>
    </w:rPr>
  </w:style>
  <w:style w:type="paragraph" w:styleId="1621" w:customStyle="1">
    <w:name w:val="Char"/>
    <w:basedOn w:val="1260"/>
    <w:uiPriority w:val="0"/>
    <w:qFormat/>
    <w:pPr>
      <w:tabs>
        <w:tab w:val="left" w:pos="360" w:leader="none"/>
      </w:tabs>
    </w:pPr>
    <w:rPr>
      <w:rFonts w:ascii="仿宋_GB2312" w:eastAsia="仿宋_GB2312"/>
      <w:b/>
      <w:sz w:val="24"/>
      <w:szCs w:val="24"/>
    </w:rPr>
  </w:style>
  <w:style w:type="paragraph" w:styleId="1622" w:customStyle="1">
    <w:name w:val="Default"/>
    <w:basedOn w:val="1623"/>
    <w:uiPriority w:val="0"/>
    <w:qFormat/>
    <w:rPr>
      <w:rFonts w:ascii="微软雅黑" w:eastAsia="微软雅黑" w:cs="微软雅黑"/>
      <w:color w:val="000000"/>
      <w:sz w:val="24"/>
      <w:szCs w:val="24"/>
    </w:rPr>
  </w:style>
  <w:style w:type="paragraph" w:styleId="1623" w:customStyle="1">
    <w:name w:val="正文_2"/>
    <w:next w:val="1619"/>
    <w:uiPriority w:val="0"/>
    <w:qFormat/>
    <w:pPr>
      <w:jc w:val="both"/>
      <w:widowControl w:val="off"/>
    </w:pPr>
    <w:rPr>
      <w:rFonts w:ascii="Times New Roman" w:hAnsi="Times New Roman" w:eastAsia="宋体" w:cs="Times New Roman"/>
      <w:sz w:val="21"/>
      <w:szCs w:val="22"/>
      <w:lang w:val="en-US" w:eastAsia="zh-CN" w:bidi="ar-SA"/>
    </w:rPr>
  </w:style>
  <w:style w:type="paragraph" w:styleId="1624" w:customStyle="1">
    <w:name w:val="列出段落11"/>
    <w:basedOn w:val="1260"/>
    <w:uiPriority w:val="34"/>
    <w:qFormat/>
    <w:pPr>
      <w:ind w:firstLine="420"/>
    </w:pPr>
    <w:rPr>
      <w:rFonts w:ascii="Calibri" w:hAnsi="Calibri"/>
      <w:szCs w:val="22"/>
    </w:rPr>
  </w:style>
  <w:style w:type="paragraph" w:styleId="1625" w:customStyle="1">
    <w:name w:val="xl72"/>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6" w:customStyle="1">
    <w:name w:val="标题5"/>
    <w:basedOn w:val="1453"/>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27" w:customStyle="1">
    <w:name w:val="Char Char"/>
    <w:basedOn w:val="1260"/>
    <w:uiPriority w:val="0"/>
    <w:qFormat/>
    <w:pPr>
      <w:tabs>
        <w:tab w:val="left" w:pos="360" w:leader="none"/>
      </w:tabs>
    </w:pPr>
    <w:rPr>
      <w:sz w:val="24"/>
      <w:szCs w:val="24"/>
    </w:rPr>
  </w:style>
  <w:style w:type="paragraph" w:styleId="1628" w:customStyle="1">
    <w:name w:val="默认段落字体 Para Char Char Char Char"/>
    <w:basedOn w:val="1260"/>
    <w:uiPriority w:val="0"/>
    <w:qFormat/>
  </w:style>
  <w:style w:type="paragraph" w:styleId="1629" w:customStyle="1">
    <w:name w:val="p0"/>
    <w:basedOn w:val="1260"/>
    <w:uiPriority w:val="0"/>
    <w:qFormat/>
    <w:pPr>
      <w:jc w:val="left"/>
      <w:spacing w:before="100" w:beforeAutospacing="1" w:after="100" w:afterAutospacing="1"/>
      <w:widowControl/>
    </w:pPr>
    <w:rPr>
      <w:rFonts w:ascii="宋体" w:hAnsi="宋体" w:cs="宋体"/>
      <w:sz w:val="24"/>
      <w:szCs w:val="24"/>
    </w:rPr>
  </w:style>
  <w:style w:type="paragraph" w:styleId="1630" w:customStyle="1">
    <w:name w:val="xl79"/>
    <w:basedOn w:val="126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31" w:customStyle="1">
    <w:name w:val="font10"/>
    <w:basedOn w:val="1260"/>
    <w:uiPriority w:val="0"/>
    <w:qFormat/>
    <w:pPr>
      <w:jc w:val="left"/>
      <w:spacing w:before="100" w:beforeAutospacing="1" w:after="100" w:afterAutospacing="1"/>
      <w:widowControl/>
    </w:pPr>
    <w:rPr>
      <w:rFonts w:ascii="宋体" w:hAnsi="宋体" w:cs="宋体"/>
      <w:color w:val="000000"/>
      <w:sz w:val="22"/>
      <w:szCs w:val="22"/>
    </w:rPr>
  </w:style>
  <w:style w:type="paragraph" w:styleId="1632" w:customStyle="1">
    <w:name w:val="Char Char Char"/>
    <w:basedOn w:val="1260"/>
    <w:uiPriority w:val="0"/>
    <w:qFormat/>
    <w:pPr>
      <w:jc w:val="center"/>
      <w:spacing w:line="400" w:lineRule="exact"/>
      <w:widowControl/>
    </w:pPr>
    <w:rPr>
      <w:szCs w:val="24"/>
    </w:rPr>
  </w:style>
  <w:style w:type="paragraph" w:styleId="1633" w:customStyle="1">
    <w:name w:val="_Style 2"/>
    <w:basedOn w:val="1260"/>
    <w:uiPriority w:val="34"/>
    <w:qFormat/>
    <w:pPr>
      <w:ind w:firstLine="420"/>
    </w:pPr>
    <w:rPr>
      <w:szCs w:val="24"/>
    </w:rPr>
  </w:style>
  <w:style w:type="paragraph" w:styleId="1634" w:customStyle="1">
    <w:name w:val="xl100"/>
    <w:basedOn w:val="12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35" w:customStyle="1">
    <w:name w:val="标题3"/>
    <w:basedOn w:val="1450"/>
    <w:uiPriority w:val="0"/>
    <w:qFormat/>
    <w:pPr>
      <w:ind w:left="0" w:firstLine="0"/>
      <w:jc w:val="both"/>
      <w:keepNext w:val="0"/>
      <w:spacing w:line="360" w:lineRule="auto"/>
      <w:tabs>
        <w:tab w:val="left" w:pos="0" w:leader="none"/>
      </w:tabs>
    </w:pPr>
    <w:rPr>
      <w:rFonts w:ascii="Times New Roman"/>
      <w:bCs/>
      <w:sz w:val="30"/>
      <w:szCs w:val="32"/>
    </w:rPr>
  </w:style>
  <w:style w:type="paragraph" w:styleId="1636" w:customStyle="1">
    <w:name w:val="Char Char Char Char"/>
    <w:basedOn w:val="1472"/>
    <w:uiPriority w:val="0"/>
    <w:qFormat/>
    <w:pPr>
      <w:jc w:val="both"/>
      <w:spacing w:line="360" w:lineRule="auto"/>
      <w:shd w:val="clear" w:color="auto" w:fill="000080"/>
    </w:pPr>
    <w:rPr>
      <w:rFonts w:ascii="Tahoma" w:hAnsi="Tahoma"/>
      <w:sz w:val="24"/>
      <w:szCs w:val="24"/>
    </w:rPr>
  </w:style>
  <w:style w:type="paragraph" w:styleId="1637" w:customStyle="1">
    <w:name w:val="样式 首行缩进:  2 字符"/>
    <w:basedOn w:val="1260"/>
    <w:uiPriority w:val="0"/>
    <w:qFormat/>
    <w:pPr>
      <w:ind w:firstLine="200"/>
      <w:spacing w:line="400" w:lineRule="exact"/>
    </w:pPr>
    <w:rPr>
      <w:rFonts w:cs="宋体"/>
      <w:sz w:val="24"/>
      <w:szCs w:val="24"/>
    </w:rPr>
  </w:style>
  <w:style w:type="paragraph" w:styleId="1638" w:customStyle="1">
    <w:name w:val="xl66"/>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9" w:customStyle="1">
    <w:name w:val="样式 样式 标题1 + 行距: 单倍行距 + 段前: 7.8 磅 段后: 7.8 磅"/>
    <w:basedOn w:val="1260"/>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40" w:customStyle="1">
    <w:name w:val="列出段落3"/>
    <w:basedOn w:val="1260"/>
    <w:uiPriority w:val="0"/>
    <w:qFormat/>
    <w:pPr>
      <w:ind w:firstLine="420"/>
    </w:pPr>
    <w:rPr>
      <w:rFonts w:ascii="Calibri" w:hAnsi="Calibri"/>
      <w:szCs w:val="22"/>
    </w:rPr>
  </w:style>
  <w:style w:type="paragraph" w:styleId="1641" w:customStyle="1">
    <w:name w:val="xl69"/>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2" w:customStyle="1">
    <w:name w:val="font6"/>
    <w:basedOn w:val="1260"/>
    <w:uiPriority w:val="0"/>
    <w:qFormat/>
    <w:pPr>
      <w:jc w:val="left"/>
      <w:spacing w:before="100" w:beforeAutospacing="1" w:after="100" w:afterAutospacing="1"/>
      <w:widowControl/>
    </w:pPr>
    <w:rPr>
      <w:color w:val="000000"/>
      <w:szCs w:val="21"/>
    </w:rPr>
  </w:style>
  <w:style w:type="paragraph" w:styleId="1643" w:customStyle="1">
    <w:name w:val="列出段落2"/>
    <w:basedOn w:val="1260"/>
    <w:uiPriority w:val="34"/>
    <w:qFormat/>
    <w:pPr>
      <w:ind w:firstLine="420"/>
    </w:pPr>
    <w:rPr>
      <w:rFonts w:ascii="Calibri" w:hAnsi="Calibri"/>
      <w:szCs w:val="21"/>
    </w:rPr>
  </w:style>
  <w:style w:type="paragraph" w:styleId="1644" w:customStyle="1">
    <w:name w:val="格式1"/>
    <w:basedOn w:val="1260"/>
    <w:uiPriority w:val="0"/>
    <w:qFormat/>
    <w:pPr>
      <w:jc w:val="center"/>
    </w:pPr>
    <w:rPr>
      <w:rFonts w:ascii="黑体" w:hAnsi="宋体" w:eastAsia="黑体"/>
      <w:b/>
      <w:bCs/>
      <w:color w:val="000000"/>
      <w:sz w:val="32"/>
    </w:rPr>
  </w:style>
  <w:style w:type="paragraph" w:styleId="1645" w:customStyle="1">
    <w:name w:val="修订2"/>
    <w:uiPriority w:val="99"/>
    <w:unhideWhenUsed/>
    <w:qFormat/>
    <w:rPr>
      <w:rFonts w:ascii="Times New Roman" w:hAnsi="Times New Roman" w:eastAsia="宋体" w:cs="Times New Roman"/>
      <w:sz w:val="21"/>
      <w:lang w:val="en-US" w:eastAsia="zh-CN" w:bidi="ar-SA"/>
    </w:rPr>
  </w:style>
  <w:style w:type="paragraph" w:styleId="1646" w:customStyle="1">
    <w:name w:val="正文宋体4"/>
    <w:basedOn w:val="1260"/>
    <w:uiPriority w:val="0"/>
    <w:qFormat/>
    <w:pPr>
      <w:ind w:firstLine="359"/>
      <w:tabs>
        <w:tab w:val="left" w:pos="0" w:leader="none"/>
      </w:tabs>
    </w:pPr>
    <w:rPr>
      <w:rFonts w:ascii="仿宋_GB2312" w:eastAsia="仿宋_GB2312"/>
      <w:b/>
      <w:color w:val="000000"/>
      <w:sz w:val="24"/>
      <w:szCs w:val="24"/>
    </w:rPr>
  </w:style>
  <w:style w:type="paragraph" w:styleId="1647" w:customStyle="1">
    <w:name w:val="正文1"/>
    <w:uiPriority w:val="0"/>
    <w:qFormat/>
    <w:pPr>
      <w:jc w:val="both"/>
    </w:pPr>
    <w:rPr>
      <w:rFonts w:ascii="Times New Roman" w:hAnsi="Times New Roman" w:eastAsia="宋体" w:cs="宋体"/>
      <w:sz w:val="21"/>
      <w:szCs w:val="21"/>
      <w:lang w:val="en-US" w:eastAsia="zh-CN" w:bidi="ar-SA"/>
    </w:rPr>
  </w:style>
  <w:style w:type="paragraph" w:styleId="1648" w:customStyle="1">
    <w:name w:val="简单回函地址"/>
    <w:basedOn w:val="1260"/>
    <w:uiPriority w:val="0"/>
    <w:qFormat/>
    <w:rPr>
      <w:szCs w:val="24"/>
    </w:rPr>
  </w:style>
  <w:style w:type="paragraph" w:styleId="1649" w:customStyle="1">
    <w:name w:val="font11"/>
    <w:basedOn w:val="1260"/>
    <w:uiPriority w:val="0"/>
    <w:qFormat/>
    <w:pPr>
      <w:jc w:val="left"/>
      <w:spacing w:before="100" w:beforeAutospacing="1" w:after="100" w:afterAutospacing="1"/>
      <w:widowControl/>
    </w:pPr>
    <w:rPr>
      <w:rFonts w:ascii="宋体" w:hAnsi="宋体" w:cs="宋体"/>
      <w:color w:val="000000"/>
      <w:sz w:val="18"/>
      <w:szCs w:val="18"/>
    </w:rPr>
  </w:style>
  <w:style w:type="paragraph" w:styleId="1650" w:customStyle="1">
    <w:name w:val="xl105"/>
    <w:basedOn w:val="1260"/>
    <w:uiPriority w:val="0"/>
    <w:qFormat/>
    <w:pPr>
      <w:jc w:val="left"/>
      <w:spacing w:before="100" w:beforeAutospacing="1" w:after="100" w:afterAutospacing="1"/>
      <w:widowControl/>
    </w:pPr>
    <w:rPr>
      <w:rFonts w:ascii="宋体" w:hAnsi="宋体" w:cs="宋体"/>
      <w:sz w:val="20"/>
    </w:rPr>
  </w:style>
  <w:style w:type="paragraph" w:styleId="1651" w:customStyle="1">
    <w:name w:val="xl86"/>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2" w:customStyle="1">
    <w:name w:val="xl109"/>
    <w:basedOn w:val="1260"/>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53" w:customStyle="1">
    <w:name w:val="节标题"/>
    <w:basedOn w:val="1260"/>
    <w:next w:val="1260"/>
    <w:uiPriority w:val="0"/>
    <w:qFormat/>
    <w:pPr>
      <w:jc w:val="center"/>
      <w:spacing w:line="289" w:lineRule="atLeast"/>
    </w:pPr>
    <w:rPr>
      <w:sz w:val="28"/>
      <w:szCs w:val="24"/>
    </w:rPr>
  </w:style>
  <w:style w:type="paragraph" w:styleId="1654" w:customStyle="1">
    <w:name w:val="xl103"/>
    <w:basedOn w:val="12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55" w:customStyle="1">
    <w:name w:val="xl112"/>
    <w:basedOn w:val="1260"/>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56" w:customStyle="1">
    <w:name w:val="2"/>
    <w:basedOn w:val="1260"/>
    <w:uiPriority w:val="0"/>
    <w:qFormat/>
    <w:pPr>
      <w:spacing w:line="360" w:lineRule="auto"/>
    </w:pPr>
    <w:rPr>
      <w:rFonts w:ascii="宋体" w:hAnsi="宋体"/>
      <w:b/>
      <w:sz w:val="24"/>
    </w:rPr>
  </w:style>
  <w:style w:type="paragraph" w:styleId="1657" w:customStyle="1">
    <w:name w:val="BodyText1I1"/>
    <w:basedOn w:val="1658"/>
    <w:uiPriority w:val="0"/>
    <w:qFormat/>
    <w:pPr>
      <w:ind w:firstLine="420"/>
    </w:pPr>
  </w:style>
  <w:style w:type="paragraph" w:styleId="1658" w:customStyle="1">
    <w:name w:val="BodyText1"/>
    <w:basedOn w:val="1260"/>
    <w:next w:val="1260"/>
    <w:uiPriority w:val="0"/>
    <w:qFormat/>
    <w:pPr>
      <w:ind w:left="120"/>
      <w:spacing w:before="36"/>
    </w:pPr>
    <w:rPr>
      <w:rFonts w:ascii="宋体" w:hAnsi="宋体"/>
      <w:sz w:val="24"/>
      <w:szCs w:val="24"/>
    </w:rPr>
  </w:style>
  <w:style w:type="paragraph" w:styleId="1659" w:customStyle="1">
    <w:name w:val="font14"/>
    <w:basedOn w:val="1260"/>
    <w:uiPriority w:val="0"/>
    <w:qFormat/>
    <w:pPr>
      <w:jc w:val="left"/>
      <w:spacing w:before="100" w:beforeAutospacing="1" w:after="100" w:afterAutospacing="1"/>
      <w:widowControl/>
    </w:pPr>
    <w:rPr>
      <w:rFonts w:ascii="宋体" w:hAnsi="宋体" w:cs="宋体"/>
      <w:color w:val="000000"/>
      <w:szCs w:val="21"/>
    </w:rPr>
  </w:style>
  <w:style w:type="paragraph" w:styleId="1660" w:customStyle="1">
    <w:name w:val="xl65"/>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61" w:customStyle="1">
    <w:name w:val="Char Char Char Char Char Char Char1"/>
    <w:basedOn w:val="1260"/>
    <w:uiPriority w:val="0"/>
    <w:qFormat/>
    <w:pPr>
      <w:ind w:left="432" w:hanging="432"/>
      <w:jc w:val="center"/>
      <w:tabs>
        <w:tab w:val="left" w:pos="432" w:leader="none"/>
      </w:tabs>
    </w:pPr>
    <w:rPr>
      <w:rFonts w:ascii="仿宋_GB2312" w:hAnsi="Tahoma" w:eastAsia="仿宋_GB2312"/>
      <w:sz w:val="24"/>
      <w:szCs w:val="24"/>
    </w:rPr>
  </w:style>
  <w:style w:type="paragraph" w:styleId="1662" w:customStyle="1">
    <w:name w:val="xl99"/>
    <w:basedOn w:val="126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63" w:customStyle="1">
    <w:name w:val="xl80"/>
    <w:basedOn w:val="126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64" w:customStyle="1">
    <w:name w:val="xl94"/>
    <w:basedOn w:val="1260"/>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665" w:customStyle="1">
    <w:name w:val="标题9"/>
    <w:basedOn w:val="1456"/>
    <w:uiPriority w:val="0"/>
    <w:qFormat/>
    <w:pPr>
      <w:jc w:val="both"/>
      <w:keepLines w:val="0"/>
      <w:keepNext w:val="0"/>
      <w:spacing w:before="0" w:after="0" w:line="360" w:lineRule="auto"/>
      <w:tabs>
        <w:tab w:val="left" w:pos="0" w:leader="none"/>
      </w:tabs>
    </w:pPr>
    <w:rPr>
      <w:rFonts w:eastAsia="仿宋_GB2312"/>
      <w:sz w:val="30"/>
    </w:rPr>
  </w:style>
  <w:style w:type="paragraph" w:styleId="1666" w:customStyle="1">
    <w:name w:val="正文缩进1"/>
    <w:basedOn w:val="1260"/>
    <w:uiPriority w:val="0"/>
    <w:qFormat/>
    <w:pPr>
      <w:ind w:firstLine="482"/>
      <w:spacing w:line="360" w:lineRule="atLeast"/>
    </w:pPr>
    <w:rPr>
      <w:sz w:val="24"/>
      <w:szCs w:val="24"/>
    </w:rPr>
  </w:style>
  <w:style w:type="paragraph" w:styleId="1667" w:customStyle="1">
    <w:name w:val="_Style 53"/>
    <w:next w:val="1260"/>
    <w:uiPriority w:val="99"/>
    <w:unhideWhenUsed/>
    <w:qFormat/>
    <w:pPr>
      <w:widowControl w:val="off"/>
    </w:pPr>
    <w:rPr>
      <w:rFonts w:ascii="宋体" w:hAnsi="Times New Roman" w:eastAsia="宋体" w:cs="Times New Roman"/>
      <w:lang w:val="en-US" w:eastAsia="zh-CN" w:bidi="ar-SA"/>
    </w:rPr>
  </w:style>
  <w:style w:type="paragraph" w:styleId="1668" w:customStyle="1">
    <w:name w:val="Char Char Char1"/>
    <w:basedOn w:val="1260"/>
    <w:uiPriority w:val="0"/>
    <w:qFormat/>
    <w:rPr>
      <w:szCs w:val="24"/>
    </w:rPr>
  </w:style>
  <w:style w:type="paragraph" w:styleId="1669" w:customStyle="1">
    <w:name w:val="三级条我的分类标题"/>
    <w:basedOn w:val="1260"/>
    <w:uiPriority w:val="99"/>
    <w:qFormat/>
    <w:pPr>
      <w:ind w:left="992" w:hanging="567"/>
    </w:pPr>
    <w:rPr>
      <w:rFonts w:ascii="黑体" w:hAnsi="黑体" w:eastAsia="黑体"/>
      <w:b/>
      <w:sz w:val="28"/>
      <w:szCs w:val="28"/>
    </w:rPr>
  </w:style>
  <w:style w:type="paragraph" w:styleId="1670" w:customStyle="1">
    <w:name w:val="yy一级标题"/>
    <w:basedOn w:val="1260"/>
    <w:uiPriority w:val="0"/>
    <w:qFormat/>
    <w:rPr>
      <w:rFonts w:ascii="宋体" w:hAnsi="宋体"/>
      <w:sz w:val="24"/>
      <w:szCs w:val="24"/>
    </w:rPr>
  </w:style>
  <w:style w:type="paragraph" w:styleId="1671" w:customStyle="1">
    <w:name w:val="_Style 20"/>
    <w:basedOn w:val="1260"/>
    <w:next w:val="1672"/>
    <w:uiPriority w:val="34"/>
    <w:qFormat/>
    <w:pPr>
      <w:ind w:firstLine="420"/>
    </w:pPr>
    <w:rPr>
      <w:szCs w:val="24"/>
    </w:rPr>
  </w:style>
  <w:style w:type="paragraph" w:styleId="1672" w:customStyle="1">
    <w:name w:val="列出段落"/>
    <w:basedOn w:val="1260"/>
    <w:uiPriority w:val="34"/>
    <w:qFormat/>
    <w:pPr>
      <w:ind w:firstLine="420"/>
    </w:pPr>
  </w:style>
  <w:style w:type="paragraph" w:styleId="1673" w:customStyle="1">
    <w:name w:val="标题8"/>
    <w:basedOn w:val="1455"/>
    <w:uiPriority w:val="0"/>
    <w:qFormat/>
    <w:pPr>
      <w:jc w:val="both"/>
      <w:keepLines w:val="0"/>
      <w:keepNext w:val="0"/>
      <w:spacing w:before="0" w:after="0" w:line="360" w:lineRule="auto"/>
      <w:tabs>
        <w:tab w:val="left" w:pos="0" w:leader="none"/>
      </w:tabs>
    </w:pPr>
    <w:rPr>
      <w:rFonts w:eastAsia="仿宋_GB2312"/>
      <w:sz w:val="30"/>
    </w:rPr>
  </w:style>
  <w:style w:type="paragraph" w:styleId="1674" w:customStyle="1">
    <w:name w:val="xl93"/>
    <w:basedOn w:val="12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75" w:customStyle="1">
    <w:name w:val="标题4"/>
    <w:basedOn w:val="1451"/>
    <w:uiPriority w:val="0"/>
    <w:qFormat/>
    <w:pPr>
      <w:keepLines w:val="0"/>
      <w:keepNext w:val="0"/>
      <w:spacing w:before="0" w:after="0" w:line="360" w:lineRule="auto"/>
      <w:tabs>
        <w:tab w:val="left" w:pos="0" w:leader="none"/>
      </w:tabs>
    </w:pPr>
    <w:rPr>
      <w:rFonts w:eastAsia="仿宋_GB2312"/>
      <w:b w:val="0"/>
      <w:sz w:val="30"/>
      <w:szCs w:val="30"/>
    </w:rPr>
  </w:style>
  <w:style w:type="paragraph" w:styleId="1676" w:customStyle="1">
    <w:name w:val="标题6"/>
    <w:basedOn w:val="1454"/>
    <w:uiPriority w:val="0"/>
    <w:qFormat/>
    <w:pPr>
      <w:jc w:val="both"/>
      <w:keepLines w:val="0"/>
      <w:keepNext w:val="0"/>
      <w:spacing w:before="0" w:after="0" w:line="360" w:lineRule="auto"/>
      <w:tabs>
        <w:tab w:val="left" w:pos="0" w:leader="none"/>
      </w:tabs>
    </w:pPr>
    <w:rPr>
      <w:rFonts w:eastAsia="仿宋_GB2312"/>
      <w:b w:val="0"/>
      <w:sz w:val="30"/>
    </w:rPr>
  </w:style>
  <w:style w:type="paragraph" w:styleId="1677" w:customStyle="1">
    <w:name w:val="xl97"/>
    <w:basedOn w:val="1260"/>
    <w:uiPriority w:val="0"/>
    <w:qFormat/>
    <w:pPr>
      <w:jc w:val="left"/>
      <w:spacing w:before="100" w:beforeAutospacing="1" w:after="100" w:afterAutospacing="1"/>
      <w:widowControl/>
    </w:pPr>
    <w:rPr>
      <w:rFonts w:ascii="宋体" w:hAnsi="宋体" w:cs="宋体"/>
      <w:szCs w:val="21"/>
    </w:rPr>
  </w:style>
  <w:style w:type="paragraph" w:styleId="1678" w:customStyle="1">
    <w:name w:val="xl76"/>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9" w:customStyle="1">
    <w:name w:val="yy标题"/>
    <w:basedOn w:val="1680"/>
    <w:uiPriority w:val="0"/>
    <w:qFormat/>
    <w:rPr>
      <w:sz w:val="24"/>
    </w:rPr>
  </w:style>
  <w:style w:type="paragraph" w:styleId="1680" w:customStyle="1">
    <w:name w:val="yy目录"/>
    <w:basedOn w:val="1260"/>
    <w:uiPriority w:val="0"/>
    <w:qFormat/>
    <w:pPr>
      <w:spacing w:line="360" w:lineRule="auto"/>
    </w:pPr>
    <w:rPr>
      <w:rFonts w:ascii="楷体_GB2312"/>
      <w:bCs/>
      <w:sz w:val="28"/>
      <w:szCs w:val="72"/>
    </w:rPr>
  </w:style>
  <w:style w:type="paragraph" w:styleId="1681" w:customStyle="1">
    <w:name w:val="xl70"/>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2" w:customStyle="1">
    <w:name w:val="_Style 4"/>
    <w:basedOn w:val="1260"/>
    <w:uiPriority w:val="99"/>
    <w:qFormat/>
    <w:pPr>
      <w:ind w:firstLine="420"/>
    </w:pPr>
  </w:style>
  <w:style w:type="paragraph" w:styleId="1683" w:customStyle="1">
    <w:name w:val="Char1"/>
    <w:basedOn w:val="1260"/>
    <w:uiPriority w:val="0"/>
    <w:qFormat/>
    <w:pPr>
      <w:ind w:left="840" w:hanging="420"/>
      <w:tabs>
        <w:tab w:val="left" w:pos="840" w:leader="none"/>
      </w:tabs>
    </w:pPr>
    <w:rPr>
      <w:sz w:val="24"/>
      <w:szCs w:val="24"/>
    </w:rPr>
  </w:style>
  <w:style w:type="paragraph" w:styleId="1684" w:customStyle="1">
    <w:name w:val="xl71"/>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5" w:customStyle="1">
    <w:name w:val="三级条带序号我的标题"/>
    <w:basedOn w:val="1260"/>
    <w:uiPriority w:val="99"/>
    <w:qFormat/>
    <w:pPr>
      <w:ind w:left="420" w:hanging="420"/>
      <w:outlineLvl w:val="2"/>
    </w:pPr>
    <w:rPr>
      <w:rFonts w:ascii="黑体" w:hAnsi="黑体" w:eastAsia="黑体"/>
      <w:b/>
      <w:sz w:val="28"/>
      <w:szCs w:val="28"/>
    </w:rPr>
  </w:style>
  <w:style w:type="paragraph" w:styleId="1686" w:customStyle="1">
    <w:name w:val="TOC 标题11"/>
    <w:basedOn w:val="1448"/>
    <w:next w:val="1260"/>
    <w:uiPriority w:val="39"/>
    <w:qFormat/>
    <w:pPr>
      <w:jc w:val="left"/>
      <w:keepLines/>
      <w:spacing w:before="480" w:line="276" w:lineRule="auto"/>
      <w:widowControl/>
      <w:outlineLvl w:val="9"/>
    </w:pPr>
    <w:rPr>
      <w:rFonts w:ascii="Cambria" w:hAnsi="Cambria"/>
      <w:b/>
      <w:bCs/>
      <w:color w:val="365f91"/>
      <w:szCs w:val="28"/>
    </w:rPr>
  </w:style>
  <w:style w:type="paragraph" w:styleId="1687" w:customStyle="1">
    <w:name w:val="xl96"/>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88" w:customStyle="1">
    <w:name w:val="xl102"/>
    <w:basedOn w:val="126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9" w:customStyle="1">
    <w:name w:val="xl91"/>
    <w:basedOn w:val="126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90" w:customStyle="1">
    <w:name w:val="xl67"/>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1" w:customStyle="1">
    <w:name w:val="默认段落字体 Para Char Char Char Char Char Char Char"/>
    <w:basedOn w:val="1260"/>
    <w:uiPriority w:val="0"/>
    <w:qFormat/>
    <w:pPr>
      <w:spacing w:line="360" w:lineRule="auto"/>
    </w:pPr>
    <w:rPr>
      <w:rFonts w:ascii="Arial" w:hAnsi="Arial" w:eastAsia="黑体" w:cs="Verdana"/>
      <w:b/>
      <w:sz w:val="30"/>
      <w:szCs w:val="24"/>
      <w:lang w:eastAsia="en-US"/>
    </w:rPr>
  </w:style>
  <w:style w:type="paragraph" w:styleId="1692" w:customStyle="1">
    <w:name w:val="列出段落5"/>
    <w:basedOn w:val="1260"/>
    <w:uiPriority w:val="99"/>
    <w:unhideWhenUsed/>
    <w:qFormat/>
    <w:pPr>
      <w:ind w:firstLine="420"/>
    </w:pPr>
  </w:style>
  <w:style w:type="paragraph" w:styleId="1693" w:customStyle="1">
    <w:name w:val="列出段落4"/>
    <w:basedOn w:val="1260"/>
    <w:uiPriority w:val="34"/>
    <w:qFormat/>
    <w:pPr>
      <w:ind w:firstLine="420"/>
    </w:pPr>
  </w:style>
  <w:style w:type="paragraph" w:styleId="1694" w:customStyle="1">
    <w:name w:val="xl81"/>
    <w:basedOn w:val="1260"/>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695"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696" w:customStyle="1">
    <w:name w:val="Table Paragraph"/>
    <w:basedOn w:val="1260"/>
    <w:uiPriority w:val="1"/>
    <w:qFormat/>
    <w:pPr>
      <w:spacing w:before="2"/>
    </w:pPr>
    <w:rPr>
      <w:rFonts w:ascii="宋体" w:hAnsi="宋体" w:cs="宋体"/>
      <w:lang w:val="zh-CN" w:bidi="zh-CN"/>
    </w:rPr>
  </w:style>
  <w:style w:type="paragraph" w:styleId="1697" w:customStyle="1">
    <w:name w:val="xl68"/>
    <w:basedOn w:val="12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8" w:customStyle="1">
    <w:name w:val="Body Text First Indent1"/>
    <w:basedOn w:val="1477"/>
    <w:uiPriority w:val="0"/>
    <w:qFormat/>
    <w:pPr>
      <w:ind w:firstLine="420"/>
    </w:pPr>
  </w:style>
  <w:style w:type="paragraph" w:styleId="1699" w:customStyle="1">
    <w:name w:val="yy标题2"/>
    <w:basedOn w:val="1680"/>
    <w:uiPriority w:val="0"/>
    <w:qFormat/>
    <w:rPr>
      <w:bCs w:val="0"/>
      <w:color w:val="000000"/>
      <w:sz w:val="24"/>
    </w:rPr>
  </w:style>
  <w:style w:type="paragraph" w:styleId="1700" w:customStyle="1">
    <w:name w:val="xl90"/>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01" w:customStyle="1">
    <w:name w:val="xl108"/>
    <w:basedOn w:val="12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2" w:customStyle="1">
    <w:name w:val="xl74"/>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03" w:customStyle="1">
    <w:name w:val="xl83"/>
    <w:basedOn w:val="126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04" w:customStyle="1">
    <w:name w:val="彩色列表 - 强调文字颜色 11"/>
    <w:basedOn w:val="126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05" w:customStyle="1">
    <w:name w:val="xl111"/>
    <w:basedOn w:val="1260"/>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06" w:customStyle="1">
    <w:name w:val="xl77"/>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7" w:customStyle="1">
    <w:name w:val="标题2"/>
    <w:basedOn w:val="1449"/>
    <w:uiPriority w:val="0"/>
    <w:qFormat/>
    <w:pPr>
      <w:keepLines w:val="0"/>
      <w:keepNext w:val="0"/>
      <w:spacing w:before="0" w:after="0" w:line="360" w:lineRule="auto"/>
      <w:tabs>
        <w:tab w:val="left" w:pos="0" w:leader="none"/>
      </w:tabs>
    </w:pPr>
    <w:rPr>
      <w:rFonts w:eastAsia="仿宋_GB2312"/>
      <w:b w:val="0"/>
      <w:sz w:val="30"/>
    </w:rPr>
  </w:style>
  <w:style w:type="paragraph" w:styleId="1708" w:customStyle="1">
    <w:name w:val="正文2"/>
    <w:basedOn w:val="1260"/>
    <w:uiPriority w:val="0"/>
    <w:qFormat/>
    <w:pPr>
      <w:ind w:firstLine="200"/>
      <w:jc w:val="left"/>
      <w:spacing w:after="160" w:line="360" w:lineRule="auto"/>
      <w:widowControl/>
    </w:pPr>
    <w:rPr>
      <w:rFonts w:ascii="Verdana" w:hAnsi="Verdana" w:eastAsia="黑体"/>
      <w:lang w:eastAsia="en-US"/>
    </w:rPr>
  </w:style>
  <w:style w:type="paragraph" w:styleId="1709" w:customStyle="1">
    <w:name w:val="xl107"/>
    <w:basedOn w:val="1260"/>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10" w:customStyle="1">
    <w:name w:val="xl104"/>
    <w:basedOn w:val="126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11" w:customStyle="1">
    <w:name w:val="xl95"/>
    <w:basedOn w:val="12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12" w:customStyle="1">
    <w:name w:val="font13"/>
    <w:basedOn w:val="1260"/>
    <w:uiPriority w:val="0"/>
    <w:qFormat/>
    <w:pPr>
      <w:jc w:val="left"/>
      <w:spacing w:before="100" w:beforeAutospacing="1" w:after="100" w:afterAutospacing="1"/>
      <w:widowControl/>
    </w:pPr>
    <w:rPr>
      <w:rFonts w:ascii="宋体" w:hAnsi="宋体" w:cs="宋体"/>
      <w:sz w:val="18"/>
      <w:szCs w:val="18"/>
    </w:rPr>
  </w:style>
  <w:style w:type="paragraph" w:styleId="1713" w:customStyle="1">
    <w:name w:val="font5"/>
    <w:basedOn w:val="1260"/>
    <w:uiPriority w:val="0"/>
    <w:qFormat/>
    <w:pPr>
      <w:jc w:val="left"/>
      <w:spacing w:before="100" w:beforeAutospacing="1" w:after="100" w:afterAutospacing="1"/>
      <w:widowControl/>
    </w:pPr>
    <w:rPr>
      <w:color w:val="000000"/>
      <w:sz w:val="20"/>
    </w:rPr>
  </w:style>
  <w:style w:type="paragraph" w:styleId="1714" w:customStyle="1">
    <w:name w:val="xl98"/>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5" w:customStyle="1">
    <w:name w:val="xl87"/>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16" w:customStyle="1">
    <w:name w:val="xl110"/>
    <w:basedOn w:val="126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7" w:customStyle="1">
    <w:name w:val="a"/>
    <w:basedOn w:val="1260"/>
    <w:uiPriority w:val="0"/>
    <w:qFormat/>
    <w:pPr>
      <w:jc w:val="left"/>
      <w:spacing w:before="100" w:beforeAutospacing="1" w:after="100" w:afterAutospacing="1"/>
    </w:pPr>
    <w:rPr>
      <w:rFonts w:ascii="宋体" w:hAnsi="宋体" w:cs="宋体"/>
      <w:sz w:val="24"/>
      <w:szCs w:val="24"/>
    </w:rPr>
  </w:style>
  <w:style w:type="paragraph" w:styleId="1718" w:customStyle="1">
    <w:name w:val="font8"/>
    <w:basedOn w:val="1260"/>
    <w:uiPriority w:val="0"/>
    <w:qFormat/>
    <w:pPr>
      <w:jc w:val="left"/>
      <w:spacing w:before="100" w:beforeAutospacing="1" w:after="100" w:afterAutospacing="1"/>
      <w:widowControl/>
    </w:pPr>
    <w:rPr>
      <w:rFonts w:ascii="宋体" w:hAnsi="宋体" w:cs="宋体"/>
      <w:b/>
      <w:bCs/>
      <w:color w:val="000000"/>
      <w:szCs w:val="21"/>
    </w:rPr>
  </w:style>
  <w:style w:type="paragraph" w:styleId="1719" w:customStyle="1">
    <w:name w:val="Char Char Char Char Char Char Char"/>
    <w:basedOn w:val="1260"/>
    <w:uiPriority w:val="0"/>
    <w:semiHidden/>
    <w:qFormat/>
    <w:rPr>
      <w:rFonts w:ascii="Tahoma" w:hAnsi="Tahoma" w:cs="仿宋_GB2312"/>
      <w:sz w:val="24"/>
      <w:szCs w:val="28"/>
    </w:rPr>
  </w:style>
  <w:style w:type="paragraph" w:styleId="1720" w:customStyle="1">
    <w:name w:val="xl106"/>
    <w:basedOn w:val="1260"/>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21" w:customStyle="1">
    <w:name w:val="_Style 1"/>
    <w:basedOn w:val="1260"/>
    <w:uiPriority w:val="99"/>
    <w:qFormat/>
    <w:pPr>
      <w:ind w:firstLine="420"/>
    </w:pPr>
    <w:rPr>
      <w:rFonts w:ascii="Calibri" w:hAnsi="Calibri"/>
      <w:szCs w:val="22"/>
    </w:rPr>
  </w:style>
  <w:style w:type="paragraph" w:styleId="1722" w:customStyle="1">
    <w:name w:val="yy正文"/>
    <w:basedOn w:val="1680"/>
    <w:uiPriority w:val="0"/>
    <w:qFormat/>
    <w:pPr>
      <w:spacing w:line="300" w:lineRule="auto"/>
    </w:pPr>
    <w:rPr>
      <w:sz w:val="21"/>
    </w:rPr>
  </w:style>
  <w:style w:type="paragraph" w:styleId="172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724" w:customStyle="1">
    <w:name w:val="首行缩进"/>
    <w:basedOn w:val="1260"/>
    <w:uiPriority w:val="0"/>
    <w:qFormat/>
    <w:pPr>
      <w:ind w:firstLine="480"/>
    </w:pPr>
    <w:rPr>
      <w:lang w:val="zh-CN"/>
    </w:rPr>
  </w:style>
  <w:style w:type="paragraph" w:styleId="1725" w:customStyle="1">
    <w:name w:val="font12"/>
    <w:basedOn w:val="1260"/>
    <w:uiPriority w:val="0"/>
    <w:qFormat/>
    <w:pPr>
      <w:jc w:val="left"/>
      <w:spacing w:before="100" w:beforeAutospacing="1" w:after="100" w:afterAutospacing="1"/>
      <w:widowControl/>
    </w:pPr>
    <w:rPr>
      <w:rFonts w:ascii="宋体" w:hAnsi="宋体" w:cs="宋体"/>
      <w:color w:val="000000"/>
      <w:sz w:val="20"/>
    </w:rPr>
  </w:style>
  <w:style w:type="paragraph" w:styleId="1726" w:customStyle="1">
    <w:name w:val="Char Char2 Char"/>
    <w:basedOn w:val="1260"/>
    <w:uiPriority w:val="0"/>
    <w:qFormat/>
    <w:pPr>
      <w:ind w:left="390" w:hanging="390"/>
      <w:keepLines/>
      <w:keepNext/>
      <w:pageBreakBefore/>
      <w:tabs>
        <w:tab w:val="left" w:pos="390" w:leader="none"/>
      </w:tabs>
    </w:pPr>
    <w:rPr>
      <w:szCs w:val="24"/>
    </w:rPr>
  </w:style>
  <w:style w:type="paragraph" w:styleId="1727" w:customStyle="1">
    <w:name w:val="xl88"/>
    <w:basedOn w:val="1260"/>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28" w:customStyle="1">
    <w:name w:val="xl89"/>
    <w:basedOn w:val="12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29" w:customStyle="1">
    <w:name w:val="font7"/>
    <w:basedOn w:val="1260"/>
    <w:uiPriority w:val="0"/>
    <w:qFormat/>
    <w:pPr>
      <w:jc w:val="left"/>
      <w:spacing w:before="100" w:beforeAutospacing="1" w:after="100" w:afterAutospacing="1"/>
      <w:widowControl/>
    </w:pPr>
    <w:rPr>
      <w:b/>
      <w:bCs/>
      <w:color w:val="000000"/>
      <w:szCs w:val="21"/>
    </w:rPr>
  </w:style>
  <w:style w:type="paragraph" w:styleId="1730" w:customStyle="1">
    <w:name w:val="font9"/>
    <w:basedOn w:val="1260"/>
    <w:uiPriority w:val="0"/>
    <w:qFormat/>
    <w:pPr>
      <w:jc w:val="left"/>
      <w:spacing w:before="100" w:beforeAutospacing="1" w:after="100" w:afterAutospacing="1"/>
      <w:widowControl/>
    </w:pPr>
    <w:rPr>
      <w:rFonts w:ascii="宋体" w:hAnsi="宋体" w:cs="宋体"/>
      <w:color w:val="000000"/>
      <w:szCs w:val="21"/>
    </w:rPr>
  </w:style>
  <w:style w:type="paragraph" w:styleId="1731" w:customStyle="1">
    <w:name w:val="xl92"/>
    <w:basedOn w:val="12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32" w:customStyle="1">
    <w:name w:val="xl78"/>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3" w:customStyle="1">
    <w:name w:val="xl82"/>
    <w:basedOn w:val="12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34" w:customStyle="1">
    <w:name w:val="xl84"/>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35" w:customStyle="1">
    <w:name w:val="缺省文本"/>
    <w:basedOn w:val="1260"/>
    <w:uiPriority w:val="0"/>
    <w:qFormat/>
    <w:pPr>
      <w:ind w:firstLine="504"/>
      <w:jc w:val="left"/>
      <w:spacing w:before="20" w:after="20" w:line="400" w:lineRule="exact"/>
    </w:pPr>
    <w:rPr>
      <w:sz w:val="24"/>
    </w:rPr>
  </w:style>
  <w:style w:type="paragraph" w:styleId="1736" w:customStyle="1">
    <w:name w:val="xl85"/>
    <w:basedOn w:val="126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37" w:customStyle="1">
    <w:name w:val="yy标题3"/>
    <w:basedOn w:val="1699"/>
    <w:uiPriority w:val="0"/>
    <w:qFormat/>
  </w:style>
  <w:style w:type="paragraph" w:styleId="1738" w:customStyle="1">
    <w:name w:val="xl73"/>
    <w:basedOn w:val="12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9" w:customStyle="1">
    <w:name w:val="列表段落1"/>
    <w:basedOn w:val="1260"/>
    <w:uiPriority w:val="34"/>
    <w:qFormat/>
  </w:style>
  <w:style w:type="paragraph" w:styleId="1740" w:customStyle="1">
    <w:name w:val="Table Text"/>
    <w:basedOn w:val="1260"/>
    <w:uiPriority w:val="0"/>
    <w:semiHidden/>
    <w:qFormat/>
    <w:rPr>
      <w:rFonts w:ascii="宋体" w:hAnsi="宋体" w:cs="宋体"/>
      <w:sz w:val="20"/>
      <w:lang w:eastAsia="en-US"/>
    </w:rPr>
  </w:style>
  <w:style w:type="table" w:styleId="1741" w:customStyle="1">
    <w:name w:val="Table Normal"/>
    <w:uiPriority w:val="0"/>
    <w:unhideWhenUsed/>
    <w:qFormat/>
    <w:tblPr>
      <w:tblCellMar>
        <w:left w:w="0" w:type="dxa"/>
        <w:top w:w="0" w:type="dxa"/>
        <w:right w:w="0" w:type="dxa"/>
        <w:bottom w:w="0" w:type="dxa"/>
      </w:tblCellMar>
    </w:tblPr>
  </w:style>
  <w:style w:type="paragraph" w:styleId="1742" w:customStyle="1">
    <w:name w:val="正文首行缩进2"/>
    <w:basedOn w:val="1260"/>
    <w:uiPriority w:val="0"/>
    <w:qFormat/>
    <w:pPr>
      <w:ind w:firstLine="200"/>
    </w:pPr>
  </w:style>
  <w:style w:type="character" w:styleId="1743" w:customStyle="1">
    <w:name w:val="font51"/>
    <w:uiPriority w:val="0"/>
    <w:qFormat/>
    <w:rPr>
      <w:rFonts w:ascii="Times New Roman" w:hAnsi="Times New Roman" w:cs="Times New Roman"/>
      <w:color w:val="000000"/>
      <w:sz w:val="24"/>
      <w:szCs w:val="24"/>
      <w:u w:val="none"/>
    </w:rPr>
  </w:style>
  <w:style w:type="character" w:styleId="1744" w:customStyle="1">
    <w:name w:val="font61"/>
    <w:uiPriority w:val="0"/>
    <w:qFormat/>
    <w:rPr>
      <w:rFonts w:ascii="等线" w:hAnsi="等线" w:eastAsia="等线" w:cs="等线"/>
      <w:color w:val="000000"/>
      <w:sz w:val="24"/>
      <w:szCs w:val="24"/>
      <w:u w:val="none"/>
    </w:rPr>
  </w:style>
  <w:style w:type="character" w:styleId="1745" w:customStyle="1">
    <w:name w:val="font81"/>
    <w:uiPriority w:val="0"/>
    <w:qFormat/>
    <w:rPr>
      <w:rFonts w:ascii="Times New Roman" w:hAnsi="Times New Roman" w:cs="Times New Roman"/>
      <w:color w:val="000000"/>
      <w:sz w:val="24"/>
      <w:szCs w:val="24"/>
      <w:u w:val="none"/>
    </w:rPr>
  </w:style>
  <w:style w:type="character" w:styleId="1746" w:customStyle="1">
    <w:name w:val="font91"/>
    <w:uiPriority w:val="0"/>
    <w:qFormat/>
    <w:rPr>
      <w:rFonts w:ascii="等线" w:hAnsi="等线" w:eastAsia="等线" w:cs="等线"/>
      <w:color w:val="000000"/>
      <w:sz w:val="24"/>
      <w:szCs w:val="24"/>
      <w:u w:val="none"/>
    </w:rPr>
  </w:style>
  <w:style w:type="character" w:styleId="1747" w:customStyle="1">
    <w:name w:val="font101"/>
    <w:uiPriority w:val="0"/>
    <w:qFormat/>
    <w:rPr>
      <w:rFonts w:hint="eastAsia" w:ascii="宋体" w:hAnsi="宋体" w:eastAsia="宋体" w:cs="宋体"/>
      <w:color w:val="000000"/>
      <w:sz w:val="24"/>
      <w:szCs w:val="24"/>
      <w:u w:val="none"/>
    </w:rPr>
  </w:style>
  <w:style w:type="character" w:styleId="1748" w:customStyle="1">
    <w:name w:val="font112"/>
    <w:uiPriority w:val="0"/>
    <w:qFormat/>
    <w:rPr>
      <w:rFonts w:hint="eastAsia" w:ascii="宋体" w:hAnsi="宋体" w:eastAsia="宋体" w:cs="宋体"/>
      <w:color w:val="000000"/>
      <w:sz w:val="24"/>
      <w:szCs w:val="24"/>
      <w:u w:val="none"/>
    </w:rPr>
  </w:style>
  <w:style w:type="paragraph" w:styleId="1749" w:customStyle="1">
    <w:name w:val="标题 41"/>
    <w:basedOn w:val="1260"/>
    <w:next w:val="1666"/>
    <w:uiPriority w:val="9"/>
    <w:qFormat/>
    <w:pPr>
      <w:keepLines/>
      <w:keepNext/>
      <w:spacing w:before="280" w:after="290" w:line="374" w:lineRule="auto"/>
      <w:outlineLvl w:val="3"/>
    </w:pPr>
    <w:rPr>
      <w:rFonts w:ascii="Arial" w:hAnsi="Arial" w:eastAsia="黑体" w:cs="Arial"/>
      <w:b/>
      <w:bCs/>
      <w:sz w:val="28"/>
      <w:szCs w:val="28"/>
    </w:rPr>
  </w:style>
  <w:style w:type="paragraph" w:styleId="175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751" w:customStyle="1">
    <w:name w:val="批注文字 字符2"/>
    <w:basedOn w:val="1270"/>
    <w:link w:val="1275"/>
    <w:uiPriority w:val="99"/>
    <w:qFormat/>
    <w:rPr>
      <w:sz w:val="21"/>
    </w:rPr>
  </w:style>
  <w:style w:type="character" w:styleId="1752" w:customStyle="1">
    <w:name w:val="批注主题 字符1"/>
    <w:basedOn w:val="1751"/>
    <w:link w:val="1292"/>
    <w:uiPriority w:val="99"/>
    <w:semiHidden/>
    <w:qFormat/>
    <w:rPr>
      <w:b/>
      <w:bCs/>
      <w:sz w:val="21"/>
    </w:rPr>
  </w:style>
  <w:style w:type="paragraph" w:styleId="1753" w:customStyle="1">
    <w:name w:val="修订3"/>
    <w:hidden/>
    <w:uiPriority w:val="99"/>
    <w:unhideWhenUsed/>
    <w:qFormat/>
    <w:rPr>
      <w:rFonts w:ascii="Times New Roman" w:hAnsi="Times New Roman" w:eastAsia="宋体" w:cs="Times New Roman"/>
      <w:sz w:val="21"/>
      <w:lang w:val="en-US" w:eastAsia="zh-CN" w:bidi="ar-SA"/>
    </w:rPr>
  </w:style>
  <w:style w:type="paragraph" w:styleId="1754" w:customStyle="1">
    <w:name w:val="修订4"/>
    <w:hidden/>
    <w:uiPriority w:val="99"/>
    <w:unhideWhenUsed/>
    <w:qFormat/>
    <w:rPr>
      <w:rFonts w:ascii="Times New Roman" w:hAnsi="Times New Roman" w:eastAsia="宋体" w:cs="Times New Roman"/>
      <w:sz w:val="21"/>
      <w:lang w:val="en-US" w:eastAsia="zh-CN" w:bidi="ar-SA"/>
    </w:rPr>
  </w:style>
  <w:style w:type="paragraph" w:styleId="1755" w:customStyle="1">
    <w:name w:val="修订5"/>
    <w:hidden/>
    <w:uiPriority w:val="99"/>
    <w:unhideWhenUsed/>
    <w:qFormat/>
    <w:rPr>
      <w:rFonts w:ascii="Times New Roman" w:hAnsi="Times New Roman" w:eastAsia="宋体" w:cs="Times New Roman"/>
      <w:sz w:val="21"/>
      <w:lang w:val="en-US" w:eastAsia="zh-CN" w:bidi="ar-SA"/>
    </w:rPr>
  </w:style>
  <w:style w:type="numbering" w:styleId="15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a810bea1-ebd7-463b-917e-a991e537a686</errorID>
      <errorWord>（</errorWord>
      <group>L1_Format</group>
      <groupName>格式问题</groupName>
      <ability>L2_HalfPunc_CN</ability>
      <abilityName>全半角问题</abilityName>
      <candidateList>
        <item>(</item>
      </candidateList>
      <explain>文本全半角错误。</explain>
      <paraID>62C8D18D</paraID>
      <start>0</start>
      <end>1</end>
      <status>unmodified</status>
      <modifiedWord/>
      <trackRevisions>false</trackRevisions>
    </reviewItem>
    <reviewItem>
      <errorID>985862e9-dc93-42e2-9228-9bcca60ac8cd</errorID>
      <errorWord>）</errorWord>
      <group>L1_Format</group>
      <groupName>格式问题</groupName>
      <ability>L2_HalfPunc_CN</ability>
      <abilityName>全半角问题</abilityName>
      <candidateList>
        <item>)</item>
      </candidateList>
      <explain>文本全半角错误。</explain>
      <paraID>62C8D18D</paraID>
      <start>19</start>
      <end>20</end>
      <status>unmodified</status>
      <modifiedWord/>
      <trackRevisions>false</trackRevisions>
    </reviewItem>
    <reviewItem>
      <errorID>e66cef5a-7ebb-42aa-9d89-36dc79b89ff2</errorID>
      <errorWord>复印件加盖</errorWord>
      <group>L1_Word</group>
      <groupName>字词问题</groupName>
      <ability>L2_Typo</ability>
      <abilityName>字词错误</abilityName>
      <candidateList>
        <item>复印件并加盖</item>
      </candidateList>
      <explain/>
      <paraID>58E4563F</paraID>
      <start>36</start>
      <end>41</end>
      <status>unmodified</status>
      <modifiedWord/>
      <trackRevisions>false</trackRevisions>
    </reviewItem>
    <reviewItem>
      <errorID>432f5bad-3526-40ae-97e8-9c6745a3192e</errorID>
      <errorWord>复印件加盖</errorWord>
      <group>L1_Word</group>
      <groupName>字词问题</groupName>
      <ability>L2_Typo</ability>
      <abilityName>字词错误</abilityName>
      <candidateList>
        <item>复印件并加盖</item>
      </candidateList>
      <explain/>
      <paraID>2AC324CD</paraID>
      <start>132</start>
      <end>137</end>
      <status>unmodified</status>
      <modifiedWord/>
      <trackRevisions>false</trackRevisions>
    </reviewItem>
    <reviewItem>
      <errorID>4d254391-84c6-4295-8f9a-1a0643de615d</errorID>
      <errorWord>复印件加盖</errorWord>
      <group>L1_Word</group>
      <groupName>字词问题</groupName>
      <ability>L2_Typo</ability>
      <abilityName>字词错误</abilityName>
      <candidateList>
        <item>复印件并加盖</item>
      </candidateList>
      <explain/>
      <paraID>4A56D1CE</paraID>
      <start>36</start>
      <end>41</end>
      <status>unmodified</status>
      <modifiedWord/>
      <trackRevisions>false</trackRevisions>
    </reviewItem>
    <reviewItem>
      <errorID>265f455b-a66a-42af-be40-52558b5e3004</errorID>
      <errorWord>复印件加盖</errorWord>
      <group>L1_Word</group>
      <groupName>字词问题</groupName>
      <ability>L2_Typo</ability>
      <abilityName>字词错误</abilityName>
      <candidateList>
        <item>复印件并加盖</item>
      </candidateList>
      <explain/>
      <paraID> 84313FA</paraID>
      <start>49</start>
      <end>54</end>
      <status>unmodified</status>
      <modifiedWord/>
      <trackRevisions>false</trackRevisions>
    </reviewItem>
    <reviewItem>
      <errorID>ce14f73b-3ca0-4192-a5b9-263e769d3825</errorID>
      <errorWord>[2020]46号</errorWord>
      <group>L1_Knowledge</group>
      <groupName>知识性问题</groupName>
      <ability>L2_Knowledge</ability>
      <abilityName>其他知识</abilityName>
      <candidateList>
        <item>〔2020〕46号</item>
      </candidateList>
      <explain>发文字号格式错误。</explain>
      <paraID>78BDD85F</paraID>
      <start>53</start>
      <end>62</end>
      <status>unmodified</status>
      <modifiedWord/>
      <trackRevisions>false</trackRevisions>
    </reviewItem>
    <reviewItem>
      <errorID>8536d408-e8c7-467b-ac2a-ac31a7a013bd</errorID>
      <errorWord>(</errorWord>
      <group>L1_Format</group>
      <groupName>格式问题</groupName>
      <ability>L2_HalfPunc_CN</ability>
      <abilityName>全半角问题</abilityName>
      <candidateList>
        <item>（</item>
      </candidateList>
      <explain>文本全半角错误。</explain>
      <paraID>78BDD85F</paraID>
      <start>64</start>
      <end>65</end>
      <status>unmodified</status>
      <modifiedWord/>
      <trackRevisions>false</trackRevisions>
    </reviewItem>
    <reviewItem>
      <errorID>aa7038d9-1302-4fe0-b22a-30ffbd1f3d0b</errorID>
      <errorWord>[2022]45号</errorWord>
      <group>L1_Knowledge</group>
      <groupName>知识性问题</groupName>
      <ability>L2_Knowledge</ability>
      <abilityName>其他知识</abilityName>
      <candidateList>
        <item>〔2022〕45号</item>
      </candidateList>
      <explain>发文字号格式错误。</explain>
      <paraID>78BDD85F</paraID>
      <start>68</start>
      <end>77</end>
      <status>unmodified</status>
      <modifiedWord/>
      <trackRevisions>false</trackRevisions>
    </reviewItem>
    <reviewItem>
      <errorID>81841eee-e34b-4584-a46a-ffae395189bd</errorID>
      <errorWord>)</errorWord>
      <group>L1_Format</group>
      <groupName>格式问题</groupName>
      <ability>L2_HalfPunc_CN</ability>
      <abilityName>全半角问题</abilityName>
      <candidateList>
        <item>）</item>
      </candidateList>
      <explain>文本全半角错误。</explain>
      <paraID>78BDD85F</paraID>
      <start>77</start>
      <end>78</end>
      <status>unmodified</status>
      <modifiedWord/>
      <trackRevisions>false</trackRevisions>
    </reviewItem>
    <reviewItem>
      <errorID>2bee6999-0a01-4c4c-bfdc-d1a08ba9369b</errorID>
      <errorWord>[2020]46号</errorWord>
      <group>L1_Knowledge</group>
      <groupName>知识性问题</groupName>
      <ability>L2_Knowledge</ability>
      <abilityName>其他知识</abilityName>
      <candidateList>
        <item>〔2020〕46号</item>
      </candidateList>
      <explain>发文字号格式错误。</explain>
      <paraID>78BDD85F</paraID>
      <start>143</start>
      <end>152</end>
      <status>unmodified</status>
      <modifiedWord/>
      <trackRevisions>false</trackRevisions>
    </reviewItem>
    <reviewItem>
      <errorID>14f72319-bb76-42e7-b353-6dadf56ab1c7</errorID>
      <errorWord>（</errorWord>
      <group>L1_Punc</group>
      <groupName>标点问题</groupName>
      <ability>L2_Punc_CN</ability>
      <abilityName>标点符号问题</abilityName>
      <candidateList/>
      <explain>同一形式括号套用。</explain>
      <paraID>78BDD85F</paraID>
      <start>240</start>
      <end>241</end>
      <status>unmodified</status>
      <modifiedWord/>
      <trackRevisions>false</trackRevisions>
    </reviewItem>
    <reviewItem>
      <errorID>43345493-e3db-4f2a-bce0-9e09971ff16f</errorID>
      <errorWord>）</errorWord>
      <group>L1_Punc</group>
      <groupName>标点问题</groupName>
      <ability>L2_Punc_CN</ability>
      <abilityName>标点符号问题</abilityName>
      <candidateList/>
      <explain>同一形式括号套用。</explain>
      <paraID>78BDD85F</paraID>
      <start>244</start>
      <end>245</end>
      <status>unmodified</status>
      <modifiedWord/>
      <trackRevisions>false</trackRevisions>
    </reviewItem>
    <reviewItem>
      <errorID>a49032ad-2000-40cd-add3-62aaeff045f8</errorID>
      <errorWord>后</errorWord>
      <group>L1_Word</group>
      <groupName>字词问题</groupName>
      <ability>L2_Typo</ability>
      <abilityName>字词错误</abilityName>
      <candidateList>
        <item>后在</item>
      </candidateList>
      <explain/>
      <paraID>38376746</paraID>
      <start>14</start>
      <end>15</end>
      <status>unmodified</status>
      <modifiedWord/>
      <trackRevisions>false</trackRevisions>
    </reviewItem>
    <reviewItem>
      <errorID>6531b4b3-3b9f-4dc1-957e-0fcb4f742d67</errorID>
      <errorWord>(</errorWord>
      <group>L1_Format</group>
      <groupName>格式问题</groupName>
      <ability>L2_HalfPunc_CN</ability>
      <abilityName>全半角问题</abilityName>
      <candidateList>
        <item>（</item>
      </candidateList>
      <explain>文本全半角错误。</explain>
      <paraID> 54236A0</paraID>
      <start>15</start>
      <end>16</end>
      <status>unmodified</status>
      <modifiedWord/>
      <trackRevisions>false</trackRevisions>
    </reviewItem>
    <reviewItem>
      <errorID>49af991e-4675-4156-9379-bb9fa9e1fbdf</errorID>
      <errorWord>)</errorWord>
      <group>L1_Format</group>
      <groupName>格式问题</groupName>
      <ability>L2_HalfPunc_CN</ability>
      <abilityName>全半角问题</abilityName>
      <candidateList>
        <item>）</item>
      </candidateList>
      <explain>文本全半角错误。</explain>
      <paraID> 54236A0</paraID>
      <start>22</start>
      <end>23</end>
      <status>unmodified</status>
      <modifiedWord/>
      <trackRevisions>false</trackRevisions>
    </reviewItem>
    <reviewItem>
      <errorID>9c8f81d0-448d-4603-8823-a425168dca56</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2FC9024F</paraID>
      <start>28</start>
      <end>38</end>
      <status>unmodified</status>
      <modifiedWord/>
      <trackRevisions>false</trackRevisions>
    </reviewItem>
    <reviewItem>
      <errorID>114fc559-aed3-47f2-a61f-088c3f917ea1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683259D5</paraID>
      <start>0</start>
      <end>2</end>
      <status>unmodified</status>
      <modifiedWord/>
      <trackRevisions>false</trackRevisions>
    </reviewItem>
    <reviewItem>
      <errorID>36c6db99-2455-4341-815c-1f11f08a863a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63DFFEED</paraID>
      <start>0</start>
      <end>2</end>
      <status>unmodified</status>
      <modifiedWord/>
      <trackRevisions>false</trackRevisions>
    </reviewItem>
    <reviewItem>
      <errorID>bc1994a2-1f16-4fa6-b634-2dda82bb56ef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39744718</paraID>
      <start>0</start>
      <end>2</end>
      <status>unmodified</status>
      <modifiedWord/>
      <trackRevisions>false</trackRevisions>
    </reviewItem>
    <reviewItem>
      <errorID>422209c8-8969-4535-b83f-a6df6729bfd7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470CD2CD</paraID>
      <start>0</start>
      <end>2</end>
      <status>unmodified</status>
      <modifiedWord/>
      <trackRevisions>false</trackRevisions>
    </reviewItem>
    <reviewItem>
      <errorID>d06a43cb-d41e-4512-b859-bf29de193565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470CD2CD</paraID>
      <start>62</start>
      <end>66</end>
      <status>unmodified</status>
      <modifiedWord/>
      <trackRevisions>false</trackRevisions>
    </reviewItem>
    <reviewItem>
      <errorID>9bd6aa86-ef89-4a4d-9dce-2b623de4a0b2</errorID>
      <errorWord>，</errorWord>
      <group>L1_Word</group>
      <groupName>字词问题</groupName>
      <ability>L2_Typo</ability>
      <abilityName>字词错误</abilityName>
      <candidateList>
        <item>，对</item>
      </candidateList>
      <explain/>
      <paraID>55DE846B</paraID>
      <start>23</start>
      <end>24</end>
      <status>unmodified</status>
      <modifiedWord/>
      <trackRevisions>false</trackRevisions>
    </reviewItem>
    <reviewItem>
      <errorID>b1308e75-8a48-4a8c-bf47-e8ea42c20d31</errorID>
      <errorWord>日</errorWord>
      <group>L1_Word</group>
      <groupName>字词问题</groupName>
      <ability>L2_Typo</ability>
      <abilityName>字词错误</abilityName>
      <candidateList>
        <item>日起</item>
      </candidateList>
      <explain/>
      <paraID>55DE846B</paraID>
      <start>155</start>
      <end>156</end>
      <status>unmodified</status>
      <modifiedWord/>
      <trackRevisions>false</trackRevisions>
    </reviewItem>
    <reviewItem>
      <errorID>9802425d-9993-4e3a-821a-947a3125e86b</errorID>
      <errorWord>-</errorWord>
      <group>L1_Format</group>
      <groupName>格式问题</groupName>
      <ability>L2_HalfPunc_CN</ability>
      <abilityName>全半角问题</abilityName>
      <candidateList>
        <item>－</item>
      </candidateList>
      <explain>文本全半角错误。</explain>
      <paraID> 27AF727</paraID>
      <start>11</start>
      <end>12</end>
      <status>unmodified</status>
      <modifiedWord/>
      <trackRevisions>false</trackRevisions>
    </reviewItem>
    <reviewItem>
      <errorID>772fe1ac-1ea0-4de0-8bb6-712228987368</errorID>
      <errorWord>-</errorWord>
      <group>L1_Format</group>
      <groupName>格式问题</groupName>
      <ability>L2_HalfPunc_CN</ability>
      <abilityName>全半角问题</abilityName>
      <candidateList>
        <item>－</item>
      </candidateList>
      <explain>文本全半角错误。</explain>
      <paraID> 27AF727</paraID>
      <start>12</start>
      <end>13</end>
      <status>unmodified</status>
      <modifiedWord/>
      <trackRevisions>false</trackRevisions>
    </reviewItem>
    <reviewItem>
      <errorID>b3f84d61-d0a6-4c88-b824-21e4936f9cf7</errorID>
      <errorWord>-</errorWord>
      <group>L1_Format</group>
      <groupName>格式问题</groupName>
      <ability>L2_HalfPunc_CN</ability>
      <abilityName>全半角问题</abilityName>
      <candidateList>
        <item>－</item>
      </candidateList>
      <explain>文本全半角错误。</explain>
      <paraID> 27AF727</paraID>
      <start>38</start>
      <end>39</end>
      <status>unmodified</status>
      <modifiedWord/>
      <trackRevisions>false</trackRevisions>
    </reviewItem>
    <reviewItem>
      <errorID>9c338099-e6b1-4d2d-bab5-0edd7505bc9b</errorID>
      <errorWord>-</errorWord>
      <group>L1_Format</group>
      <groupName>格式问题</groupName>
      <ability>L2_HalfPunc_CN</ability>
      <abilityName>全半角问题</abilityName>
      <candidateList>
        <item>－</item>
      </candidateList>
      <explain>文本全半角错误。</explain>
      <paraID> 27AF727</paraID>
      <start>39</start>
      <end>40</end>
      <status>unmodified</status>
      <modifiedWord/>
      <trackRevisions>false</trackRevisions>
    </reviewItem>
    <reviewItem>
      <errorID>2d55dda4-2027-449b-a59a-b34ab4683bda</errorID>
      <errorWord>“.</errorWord>
      <group>L1_Punc</group>
      <groupName>标点问题</groupName>
      <ability>L2_Punc_CN</ability>
      <abilityName>标点符号问题</abilityName>
      <candidateList>
        <item>“</item>
      </candidateList>
      <explain/>
      <paraID> 27AF727</paraID>
      <start>51</start>
      <end>53</end>
      <status>unmodified</status>
      <modifiedWord/>
      <trackRevisions>false</trackRevisions>
    </reviewItem>
    <reviewItem>
      <errorID>594888db-978e-41f0-9f8e-c1de6d6d2741</errorID>
      <errorWord>“.</errorWord>
      <group>L1_Punc</group>
      <groupName>标点问题</groupName>
      <ability>L2_Punc_CN</ability>
      <abilityName>标点符号问题</abilityName>
      <candidateList>
        <item>“</item>
      </candidateList>
      <explain/>
      <paraID> 27AF727</paraID>
      <start>66</start>
      <end>68</end>
      <status>unmodified</status>
      <modifiedWord/>
      <trackRevisions>false</trackRevisions>
    </reviewItem>
    <reviewItem>
      <errorID>af50742a-2248-44e3-afbb-c306e5ec72bb</errorID>
      <errorWord>-</errorWord>
      <group>L1_Format</group>
      <groupName>格式问题</groupName>
      <ability>L2_HalfPunc_CN</ability>
      <abilityName>全半角问题</abilityName>
      <candidateList>
        <item>－</item>
      </candidateList>
      <explain>文本全半角错误。</explain>
      <paraID> 27AF727</paraID>
      <start>89</start>
      <end>90</end>
      <status>unmodified</status>
      <modifiedWord/>
      <trackRevisions>false</trackRevisions>
    </reviewItem>
    <reviewItem>
      <errorID>4a12c54f-cdd0-44de-afd7-867533097f93</errorID>
      <errorWord>-</errorWord>
      <group>L1_Format</group>
      <groupName>格式问题</groupName>
      <ability>L2_HalfPunc_CN</ability>
      <abilityName>全半角问题</abilityName>
      <candidateList>
        <item>－</item>
      </candidateList>
      <explain>文本全半角错误。</explain>
      <paraID> 27AF727</paraID>
      <start>90</start>
      <end>91</end>
      <status>unmodified</status>
      <modifiedWord/>
      <trackRevisions>false</trackRevisions>
    </reviewItem>
    <reviewItem>
      <errorID>de2823ea-8004-43db-baf1-b80faa3a117e</errorID>
      <errorWord>-</errorWord>
      <group>L1_Format</group>
      <groupName>格式问题</groupName>
      <ability>L2_HalfPunc_CN</ability>
      <abilityName>全半角问题</abilityName>
      <candidateList>
        <item>－</item>
      </candidateList>
      <explain>文本全半角错误。</explain>
      <paraID> 27AF727</paraID>
      <start>97</start>
      <end>98</end>
      <status>unmodified</status>
      <modifiedWord/>
      <trackRevisions>false</trackRevisions>
    </reviewItem>
    <reviewItem>
      <errorID>751a8390-c611-4cd0-8777-6958f2dc622d</errorID>
      <errorWord>-</errorWord>
      <group>L1_Format</group>
      <groupName>格式问题</groupName>
      <ability>L2_HalfPunc_CN</ability>
      <abilityName>全半角问题</abilityName>
      <candidateList>
        <item>－</item>
      </candidateList>
      <explain>文本全半角错误。</explain>
      <paraID> 27AF727</paraID>
      <start>98</start>
      <end>99</end>
      <status>unmodified</status>
      <modifiedWord/>
      <trackRevisions>false</trackRevisions>
    </reviewItem>
    <reviewItem>
      <errorID>b09fa2e3-9212-4a18-a920-4172f67ba4d9</errorID>
      <errorWord>-</errorWord>
      <group>L1_Format</group>
      <groupName>格式问题</groupName>
      <ability>L2_HalfPunc_CN</ability>
      <abilityName>全半角问题</abilityName>
      <candidateList>
        <item>－</item>
      </candidateList>
      <explain>文本全半角错误。</explain>
      <paraID>136CFD73</paraID>
      <start>48</start>
      <end>49</end>
      <status>unmodified</status>
      <modifiedWord/>
      <trackRevisions>false</trackRevisions>
    </reviewItem>
    <reviewItem>
      <errorID>c9c7c26c-864d-4fb2-8ead-43f7f57b4b22</errorID>
      <errorWord>“.</errorWord>
      <group>L1_Punc</group>
      <groupName>标点问题</groupName>
      <ability>L2_Punc_CN</ability>
      <abilityName>标点符号问题</abilityName>
      <candidateList>
        <item>“</item>
      </candidateList>
      <explain/>
      <paraID> E6F0915</paraID>
      <start>11</start>
      <end>13</end>
      <status>unmodified</status>
      <modifiedWord/>
      <trackRevisions>false</trackRevisions>
    </reviewItem>
    <reviewItem>
      <errorID>5cfefd42-7266-45fa-8df8-777031bcea1a</errorID>
      <errorWord>-</errorWord>
      <group>L1_Format</group>
      <groupName>格式问题</groupName>
      <ability>L2_HalfPunc_CN</ability>
      <abilityName>全半角问题</abilityName>
      <candidateList>
        <item>－</item>
      </candidateList>
      <explain>文本全半角错误。</explain>
      <paraID> E6F0915</paraID>
      <start>47</start>
      <end>48</end>
      <status>unmodified</status>
      <modifiedWord/>
      <trackRevisions>false</trackRevisions>
    </reviewItem>
    <reviewItem>
      <errorID>e0b79009-c8b7-483f-8643-a4e8b6ef34a1</errorID>
      <errorWord>-</errorWord>
      <group>L1_Format</group>
      <groupName>格式问题</groupName>
      <ability>L2_HalfPunc_CN</ability>
      <abilityName>全半角问题</abilityName>
      <candidateList>
        <item>－</item>
      </candidateList>
      <explain>文本全半角错误。</explain>
      <paraID> E6F0915</paraID>
      <start>48</start>
      <end>49</end>
      <status>unmodified</status>
      <modifiedWord/>
      <trackRevisions>false</trackRevisions>
    </reviewItem>
    <reviewItem>
      <errorID>4aa41b81-e8e2-4bc5-a650-159f1cd67123</errorID>
      <errorWord>-</errorWord>
      <group>L1_Format</group>
      <groupName>格式问题</groupName>
      <ability>L2_HalfPunc_CN</ability>
      <abilityName>全半角问题</abilityName>
      <candidateList>
        <item>－</item>
      </candidateList>
      <explain>文本全半角错误。</explain>
      <paraID> E6F0915</paraID>
      <start>54</start>
      <end>55</end>
      <status>unmodified</status>
      <modifiedWord/>
      <trackRevisions>false</trackRevisions>
    </reviewItem>
    <reviewItem>
      <errorID>5695b510-1e9f-4723-b918-9dc433ff7b0e</errorID>
      <errorWord>-</errorWord>
      <group>L1_Format</group>
      <groupName>格式问题</groupName>
      <ability>L2_HalfPunc_CN</ability>
      <abilityName>全半角问题</abilityName>
      <candidateList>
        <item>－</item>
      </candidateList>
      <explain>文本全半角错误。</explain>
      <paraID> E6F0915</paraID>
      <start>55</start>
      <end>56</end>
      <status>unmodified</status>
      <modifiedWord/>
      <trackRevisions>false</trackRevisions>
    </reviewItem>
    <reviewItem>
      <errorID>fd8e0e9a-9722-4caf-9472-a6736a15f011</errorID>
      <errorWord>（2011）59号</errorWord>
      <group>L1_Knowledge</group>
      <groupName>知识性问题</groupName>
      <ability>L2_Knowledge</ability>
      <abilityName>其他知识</abilityName>
      <candidateList>
        <item>〔2011〕59号</item>
      </candidateList>
      <explain>发文字号格式错误。</explain>
      <paraID>263B4299</paraID>
      <start>7</start>
      <end>16</end>
      <status>unmodified</status>
      <modifiedWord/>
      <trackRevisions>false</trackRevisions>
    </reviewItem>
    <reviewItem>
      <errorID>c99814f1-e295-419f-9d38-3156f4ec2cec</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25469377</paraID>
      <start>6</start>
      <end>14</end>
      <status>unmodified</status>
      <modifiedWord/>
      <trackRevisions>false</trackRevisions>
    </reviewItem>
    <reviewItem>
      <errorID>67afa54c-d684-4abd-b9fa-9a9683d836bc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34EDEC8D</paraID>
      <start>16</start>
      <end>19</end>
      <status>unmodified</status>
      <modifiedWord/>
      <trackRevisions>false</trackRevisions>
    </reviewItem>
    <reviewItem>
      <errorID>17a39b0b-3a1f-4f37-9986-411f74017769</errorID>
      <errorWord>如须</errorWord>
      <group>L1_Word</group>
      <groupName>字词问题</groupName>
      <ability>L2_Typo</ability>
      <abilityName>字词错误</abilityName>
      <candidateList>
        <item>如需</item>
      </candidateList>
      <explain/>
      <paraID>4E442739</paraID>
      <start>56</start>
      <end>58</end>
      <status>unmodified</status>
      <modifiedWord/>
      <trackRevisions>false</trackRevisions>
    </reviewItem>
    <reviewItem>
      <errorID>befeacf2-7132-407e-810b-452ed295a3c5</errorID>
      <errorWord>）</errorWord>
      <group>L1_Word</group>
      <groupName>字词问题</groupName>
      <ability>L2_Typo</ability>
      <abilityName>字词错误</abilityName>
      <candidateList>
        <item>）在</item>
      </candidateList>
      <explain/>
      <paraID>20BB45C1</paraID>
      <start>2</start>
      <end>3</end>
      <status>unmodified</status>
      <modifiedWord/>
      <trackRevisions>false</trackRevisions>
    </reviewItem>
    <reviewItem>
      <errorID>fe588ea2-bb22-4102-8b94-d70411328518</errorID>
      <errorWord>文件的</errorWord>
      <group>L1_Word</group>
      <groupName>字词问题</groupName>
      <ability>L2_Typo</ability>
      <abilityName>字词错误</abilityName>
      <candidateList>
        <item>文件</item>
      </candidateList>
      <explain/>
      <paraID>6E3CB890</paraID>
      <start>6</start>
      <end>9</end>
      <status>unmodified</status>
      <modifiedWord/>
      <trackRevisions>false</trackRevisions>
    </reviewItem>
    <reviewItem>
      <errorID>06d3d2f9-e55f-49db-8871-59c051d1acf6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3AB1FC1D</paraID>
      <start>13</start>
      <end>16</end>
      <status>unmodified</status>
      <modifiedWord/>
      <trackRevisions>false</trackRevisions>
    </reviewItem>
    <reviewItem>
      <errorID>d8301bb7-4158-419a-9905-1148a59e92fe</errorID>
      <errorWord>法律、法规</errorWord>
      <group>L1_Word</group>
      <groupName>字词问题</groupName>
      <ability>L2_Typo</ability>
      <abilityName>字词错误</abilityName>
      <candidateList>
        <item>法律法规</item>
      </candidateList>
      <explain/>
      <paraID>5867BDDD</paraID>
      <start>4</start>
      <end>9</end>
      <status>unmodified</status>
      <modifiedWord/>
      <trackRevisions>false</trackRevisions>
    </reviewItem>
    <reviewItem>
      <errorID>d2b342c7-2e16-4fd4-a38d-a056a5c82047</errorID>
      <errorWord>(</errorWord>
      <group>L1_Format</group>
      <groupName>格式问题</groupName>
      <ability>L2_HalfPunc_CN</ability>
      <abilityName>全半角问题</abilityName>
      <candidateList>
        <item>（</item>
      </candidateList>
      <explain>文本全半角错误。</explain>
      <paraID>331ACBB9</paraID>
      <start>54</start>
      <end>55</end>
      <status>unmodified</status>
      <modifiedWord/>
      <trackRevisions>false</trackRevisions>
    </reviewItem>
    <reviewItem>
      <errorID>c18fdc72-c572-484f-92a5-5df970060154</errorID>
      <errorWord>)</errorWord>
      <group>L1_Format</group>
      <groupName>格式问题</groupName>
      <ability>L2_HalfPunc_CN</ability>
      <abilityName>全半角问题</abilityName>
      <candidateList>
        <item>）</item>
      </candidateList>
      <explain>文本全半角错误。</explain>
      <paraID>331ACBB9</paraID>
      <start>81</start>
      <end>82</end>
      <status>unmodified</status>
      <modifiedWord/>
      <trackRevisions>false</trackRevisions>
    </reviewItem>
    <reviewItem>
      <errorID>5e15eb5c-3c92-448e-8ddf-8959e9c53f53</errorID>
      <errorWord>&lt;</errorWord>
      <group>L1_Format</group>
      <groupName>格式问题</groupName>
      <ability>L2_HalfPunc_CN</ability>
      <abilityName>全半角问题</abilityName>
      <candidateList>
        <item>〈</item>
      </candidateList>
      <explain>文本全半角错误。</explain>
      <paraID>7D0A9C6C</paraID>
      <start>49</start>
      <end>50</end>
      <status>unmodified</status>
      <modifiedWord/>
      <trackRevisions>false</trackRevisions>
    </reviewItem>
    <reviewItem>
      <errorID>a22b2965-3ecf-434e-b8d7-3477df575428</errorID>
      <errorWord>&lt;</errorWord>
      <group>L1_Format</group>
      <groupName>格式问题</groupName>
      <ability>L2_HalfPunc_CN</ability>
      <abilityName>全半角问题</abilityName>
      <candidateList>
        <item>〈</item>
      </candidateList>
      <explain>文本全半角错误。</explain>
      <paraID> 5D8425F</paraID>
      <start>49</start>
      <end>50</end>
      <status>unmodified</status>
      <modifiedWord/>
      <trackRevisions>false</trackRevisions>
    </reviewItem>
    <reviewItem>
      <errorID>927e5142-191f-4659-b780-1a2ace59b9eb</errorID>
      <errorWord>&lt;</errorWord>
      <group>L1_Format</group>
      <groupName>格式问题</groupName>
      <ability>L2_HalfPunc_CN</ability>
      <abilityName>全半角问题</abilityName>
      <candidateList>
        <item>〈</item>
      </candidateList>
      <explain>文本全半角错误。</explain>
      <paraID>280F8536</paraID>
      <start>34</start>
      <end>35</end>
      <status>unmodified</status>
      <modifiedWord/>
      <trackRevisions>false</trackRevisions>
    </reviewItem>
    <reviewItem>
      <errorID>20aaccab-36e9-431c-bf6a-ab3c090fb2f8</errorID>
      <errorWord>，</errorWord>
      <group>L1_Word</group>
      <groupName>字词问题</groupName>
      <ability>L2_Typo</ability>
      <abilityName>字词错误</abilityName>
      <candidateList>
        <item>，并</item>
      </candidateList>
      <explain/>
      <paraID>5D326677</paraID>
      <start>72</start>
      <end>73</end>
      <status>unmodified</status>
      <modifiedWord/>
      <trackRevisions>false</trackRevisions>
    </reviewItem>
    <reviewItem>
      <errorID>16f244a3-35ac-41bd-8e66-1ce5b8b23491</errorID>
      <errorWord>,</errorWord>
      <group>L1_Format</group>
      <groupName>格式问题</groupName>
      <ability>L2_HalfPunc_CN</ability>
      <abilityName>全半角问题</abilityName>
      <candidateList>
        <item>，</item>
      </candidateList>
      <explain>文本全半角错误。</explain>
      <paraID>20919E72</paraID>
      <start>30</start>
      <end>31</end>
      <status>unmodified</status>
      <modifiedWord/>
      <trackRevisions>false</trackRevisions>
    </reviewItem>
    <reviewItem>
      <errorID>212b0526-851c-44d4-8706-535f8e1d9019</errorID>
      <errorWord>作必要</errorWord>
      <group>L1_Word</group>
      <groupName>字词问题</groupName>
      <ability>L2_Typo</ability>
      <abilityName>字词错误</abilityName>
      <candidateList>
        <item>做必要</item>
      </candidateList>
      <explain/>
      <paraID>78A66FFD</paraID>
      <start>60</start>
      <end>63</end>
      <status>unmodified</status>
      <modifiedWord/>
      <trackRevisions>false</trackRevisions>
    </reviewItem>
    <reviewItem>
      <errorID>9a77484e-21f3-43c8-b8f9-b1a241f84e6c</errorID>
      <errorWord>法律、法规</errorWord>
      <group>L1_Word</group>
      <groupName>字词问题</groupName>
      <ability>L2_Typo</ability>
      <abilityName>字词错误</abilityName>
      <candidateList>
        <item>法律法规</item>
      </candidateList>
      <explain/>
      <paraID> 8963B4A</paraID>
      <start>5</start>
      <end>10</end>
      <status>unmodified</status>
      <modifiedWord/>
      <trackRevisions>false</trackRevisions>
    </reviewItem>
    <reviewItem>
      <errorID>81ccc04f-24e5-4321-977f-96c272343967</errorID>
      <errorWord>属</errorWord>
      <group>L1_Word</group>
      <groupName>字词问题</groupName>
      <ability>L2_Typo</ability>
      <abilityName>字词错误</abilityName>
      <candidateList>
        <item>属于</item>
      </candidateList>
      <explain/>
      <paraID> 8963B4A</paraID>
      <start>19</start>
      <end>20</end>
      <status>unmodified</status>
      <modifiedWord/>
      <trackRevisions>false</trackRevisions>
    </reviewItem>
    <reviewItem>
      <errorID>17d759fc-c21c-472b-a6ae-aa38b39d492a</errorID>
      <errorWord>法律、法规</errorWord>
      <group>L1_Word</group>
      <groupName>字词问题</groupName>
      <ability>L2_Typo</ability>
      <abilityName>字词错误</abilityName>
      <candidateList>
        <item>法律法规</item>
      </candidateList>
      <explain/>
      <paraID>510C0EFF</paraID>
      <start>6</start>
      <end>11</end>
      <status>unmodified</status>
      <modifiedWord/>
      <trackRevisions>false</trackRevisions>
    </reviewItem>
    <reviewItem>
      <errorID>78699642-4d24-4c8d-a598-c224a5f6b7d4</errorID>
      <errorWord>,</errorWord>
      <group>L1_Format</group>
      <groupName>格式问题</groupName>
      <ability>L2_HalfPunc_CN</ability>
      <abilityName>全半角问题</abilityName>
      <candidateList>
        <item>，</item>
      </candidateList>
      <explain>文本全半角错误。</explain>
      <paraID> 1F7F45E</paraID>
      <start>54</start>
      <end>55</end>
      <status>unmodified</status>
      <modifiedWord/>
      <trackRevisions>false</trackRevisions>
    </reviewItem>
    <reviewItem>
      <errorID>89765805-bcf4-41c2-bac4-56e4b2d22ed1</errorID>
      <errorWord>,</errorWord>
      <group>L1_Format</group>
      <groupName>格式问题</groupName>
      <ability>L2_HalfPunc_CN</ability>
      <abilityName>全半角问题</abilityName>
      <candidateList>
        <item>，</item>
      </candidateList>
      <explain>文本全半角错误。</explain>
      <paraID> 1F7F45E</paraID>
      <start>127</start>
      <end>128</end>
      <status>unmodified</status>
      <modifiedWord/>
      <trackRevisions>false</trackRevisions>
    </reviewItem>
    <reviewItem>
      <errorID>660e0c44-456f-4dec-aad5-487bd57af9df</errorID>
      <errorWord>，</errorWord>
      <group>L1_Word</group>
      <groupName>字词问题</groupName>
      <ability>L2_Typo</ability>
      <abilityName>字词错误</abilityName>
      <candidateList>
        <item>，对</item>
      </candidateList>
      <explain/>
      <paraID>2B949A15</paraID>
      <start>24</start>
      <end>25</end>
      <status>unmodified</status>
      <modifiedWord/>
      <trackRevisions>false</trackRevisions>
    </reviewItem>
    <reviewItem>
      <errorID>17394bf4-16ab-4c80-98ca-774af41a0940</errorID>
      <errorWord>日</errorWord>
      <group>L1_Word</group>
      <groupName>字词问题</groupName>
      <ability>L2_Typo</ability>
      <abilityName>字词错误</abilityName>
      <candidateList>
        <item>日起</item>
      </candidateList>
      <explain/>
      <paraID>2B949A15</paraID>
      <start>156</start>
      <end>157</end>
      <status>unmodified</status>
      <modifiedWord/>
      <trackRevisions>false</trackRevisions>
    </reviewItem>
    <reviewItem>
      <errorID>2fb79ad8-9392-416c-9f0e-91d69deb9a5f</errorID>
      <errorWord>(</errorWord>
      <group>L1_Format</group>
      <groupName>格式问题</groupName>
      <ability>L2_HalfPunc_CN</ability>
      <abilityName>全半角问题</abilityName>
      <candidateList>
        <item>（</item>
      </candidateList>
      <explain>文本全半角错误。</explain>
      <paraID>45D49A38</paraID>
      <start>7</start>
      <end>8</end>
      <status>unmodified</status>
      <modifiedWord/>
      <trackRevisions>false</trackRevisions>
    </reviewItem>
    <reviewItem>
      <errorID>6c29e474-ee89-4f90-83aa-534aa5eaa4ea</errorID>
      <errorWord>)</errorWord>
      <group>L1_Format</group>
      <groupName>格式问题</groupName>
      <ability>L2_HalfPunc_CN</ability>
      <abilityName>全半角问题</abilityName>
      <candidateList>
        <item>）</item>
      </candidateList>
      <explain>文本全半角错误。</explain>
      <paraID>45D49A38</paraID>
      <start>18</start>
      <end>19</end>
      <status>unmodified</status>
      <modifiedWord/>
      <trackRevisions>false</trackRevisions>
    </reviewItem>
    <reviewItem>
      <errorID>514507ab-b51b-4b4e-84cd-de056249aa66</errorID>
      <errorWord>(</errorWord>
      <group>L1_Format</group>
      <groupName>格式问题</groupName>
      <ability>L2_HalfPunc_CN</ability>
      <abilityName>全半角问题</abilityName>
      <candidateList>
        <item>（</item>
      </candidateList>
      <explain>文本全半角错误。</explain>
      <paraID>46AF363D</paraID>
      <start>14</start>
      <end>15</end>
      <status>unmodified</status>
      <modifiedWord/>
      <trackRevisions>false</trackRevisions>
    </reviewItem>
    <reviewItem>
      <errorID>8ad1d8f4-97a1-4dc5-ac74-81ef46053526</errorID>
      <errorWord>)</errorWord>
      <group>L1_Format</group>
      <groupName>格式问题</groupName>
      <ability>L2_HalfPunc_CN</ability>
      <abilityName>全半角问题</abilityName>
      <candidateList>
        <item>）</item>
      </candidateList>
      <explain>文本全半角错误。</explain>
      <paraID>46AF363D</paraID>
      <start>53</start>
      <end>54</end>
      <status>unmodified</status>
      <modifiedWord/>
      <trackRevisions>false</trackRevisions>
    </reviewItem>
    <reviewItem>
      <errorID>1812e21e-816a-43d8-b5ec-17b84970c4e5</errorID>
      <errorWord>(</errorWord>
      <group>L1_Format</group>
      <groupName>格式问题</groupName>
      <ability>L2_HalfPunc_CN</ability>
      <abilityName>全半角问题</abilityName>
      <candidateList>
        <item>（</item>
      </candidateList>
      <explain>文本全半角错误。</explain>
      <paraID>46AF363D</paraID>
      <start>59</start>
      <end>60</end>
      <status>unmodified</status>
      <modifiedWord/>
      <trackRevisions>false</trackRevisions>
    </reviewItem>
    <reviewItem>
      <errorID>637aa6e4-8447-4d26-a744-80f9cbbc2134</errorID>
      <errorWord>)</errorWord>
      <group>L1_Format</group>
      <groupName>格式问题</groupName>
      <ability>L2_HalfPunc_CN</ability>
      <abilityName>全半角问题</abilityName>
      <candidateList>
        <item>）</item>
      </candidateList>
      <explain>文本全半角错误。</explain>
      <paraID>46AF363D</paraID>
      <start>90</start>
      <end>91</end>
      <status>unmodified</status>
      <modifiedWord/>
      <trackRevisions>false</trackRevisions>
    </reviewItem>
    <reviewItem>
      <errorID>b759df57-e309-4914-8a86-237743f089cf</errorID>
      <errorWord>:</errorWord>
      <group>L1_Format</group>
      <groupName>格式问题</groupName>
      <ability>L2_HalfPunc_CN</ability>
      <abilityName>全半角问题</abilityName>
      <candidateList>
        <item>：</item>
      </candidateList>
      <explain>文本全半角错误。</explain>
      <paraID>46AF363D</paraID>
      <start>98</start>
      <end>99</end>
      <status>unmodified</status>
      <modifiedWord/>
      <trackRevisions>false</trackRevisions>
    </reviewItem>
    <reviewItem>
      <errorID>cacf448b-7b9d-4c8f-a047-cd3f74320f4a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23F54304</paraID>
      <start>0</start>
      <end>2</end>
      <status>unmodified</status>
      <modifiedWord/>
      <trackRevisions>false</trackRevisions>
    </reviewItem>
    <reviewItem>
      <errorID>b84ec424-7c88-4888-99cf-799e16a3b768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7185B26B</paraID>
      <start>0</start>
      <end>2</end>
      <status>unmodified</status>
      <modifiedWord/>
      <trackRevisions>false</trackRevisions>
    </reviewItem>
    <reviewItem>
      <errorID>53b55920-9905-42e0-b48f-ce79eb34f711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3A84240A</paraID>
      <start>0</start>
      <end>2</end>
      <status>unmodified</status>
      <modifiedWord/>
      <trackRevisions>false</trackRevisions>
    </reviewItem>
    <reviewItem>
      <errorID>f57bb2e7-68ae-4145-ba8c-7a2ee6a66487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6F900C98</paraID>
      <start>0</start>
      <end>2</end>
      <status>unmodified</status>
      <modifiedWord/>
      <trackRevisions>false</trackRevisions>
    </reviewItem>
    <reviewItem>
      <errorID>7c921367-3006-4925-b869-8f48da480aba</errorID>
      <errorWord>:</errorWord>
      <group>L1_Format</group>
      <groupName>格式问题</groupName>
      <ability>L2_HalfPunc_CN</ability>
      <abilityName>全半角问题</abilityName>
      <candidateList>
        <item>：</item>
      </candidateList>
      <explain>文本全半角错误。</explain>
      <paraID>4CC1382E</paraID>
      <start>8</start>
      <end>9</end>
      <status>unmodified</status>
      <modifiedWord/>
      <trackRevisions>false</trackRevisions>
    </reviewItem>
    <reviewItem>
      <errorID>c8f19353-92f2-4780-aa5d-0601b4f67b52</errorID>
      <errorWord>)</errorWord>
      <group>L1_Format</group>
      <groupName>格式问题</groupName>
      <ability>L2_HalfPunc_CN</ability>
      <abilityName>全半角问题</abilityName>
      <candidateList>
        <item>）</item>
      </candidateList>
      <explain>文本全半角错误。</explain>
      <paraID>4CC1382E</paraID>
      <start>51</start>
      <end>52</end>
      <status>unmodified</status>
      <modifiedWord/>
      <trackRevisions>false</trackRevisions>
    </reviewItem>
    <reviewItem>
      <errorID>82c2ebd5-5937-4615-88d7-4863ab0f5413</errorID>
      <errorWord>:</errorWord>
      <group>L1_Format</group>
      <groupName>格式问题</groupName>
      <ability>L2_HalfPunc_CN</ability>
      <abilityName>全半角问题</abilityName>
      <candidateList>
        <item>：</item>
      </candidateList>
      <explain>文本全半角错误。</explain>
      <paraID> B96F4AC</paraID>
      <start>49</start>
      <end>50</end>
      <status>unmodified</status>
      <modifiedWord/>
      <trackRevisions>false</trackRevisions>
    </reviewItem>
    <reviewItem>
      <errorID>8b1eba67-86fa-4108-af2d-c7b6e48d49dc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41002884</paraID>
      <start>0</start>
      <end>2</end>
      <status>unmodified</status>
      <modifiedWord/>
      <trackRevisions>false</trackRevisions>
    </reviewItem>
    <reviewItem>
      <errorID>b3cc6041-25df-470b-8a6a-c18787f3f7b8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78C1D98C</paraID>
      <start>0</start>
      <end>2</end>
      <status>unmodified</status>
      <modifiedWord/>
      <trackRevisions>false</trackRevisions>
    </reviewItem>
    <reviewItem>
      <errorID>42f375dc-f146-401a-9516-7bf5a812fd42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6CF39DED</paraID>
      <start>0</start>
      <end>2</end>
      <status>unmodified</status>
      <modifiedWord/>
      <trackRevisions>false</trackRevisions>
    </reviewItem>
    <reviewItem>
      <errorID>9b05d8ab-b321-49e5-9dd3-0c859a768600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EAD5873</paraID>
      <start>0</start>
      <end>2</end>
      <status>unmodified</status>
      <modifiedWord/>
      <trackRevisions>false</trackRevisions>
    </reviewItem>
    <reviewItem>
      <errorID>ebc9ef51-8e74-4fe2-bf5a-9bd73c79068d</errorID>
      <errorWord>:</errorWord>
      <group>L1_Format</group>
      <groupName>格式问题</groupName>
      <ability>L2_HalfPunc_CN</ability>
      <abilityName>全半角问题</abilityName>
      <candidateList>
        <item>：</item>
      </candidateList>
      <explain>文本全半角错误。</explain>
      <paraID> 6C8D1BB</paraID>
      <start>8</start>
      <end>9</end>
      <status>unmodified</status>
      <modifiedWord/>
      <trackRevisions>false</trackRevisions>
    </reviewItem>
    <reviewItem>
      <errorID>8438c5c8-9eed-4ff1-9a6e-a75eab5cde94</errorID>
      <errorWord>)</errorWord>
      <group>L1_Format</group>
      <groupName>格式问题</groupName>
      <ability>L2_HalfPunc_CN</ability>
      <abilityName>全半角问题</abilityName>
      <candidateList>
        <item>）</item>
      </candidateList>
      <explain>文本全半角错误。</explain>
      <paraID> 6C8D1BB</paraID>
      <start>51</start>
      <end>52</end>
      <status>unmodified</status>
      <modifiedWord/>
      <trackRevisions>false</trackRevisions>
    </reviewItem>
    <reviewItem>
      <errorID>427b8fc1-96cb-4f46-9200-3c3867883a1a</errorID>
      <errorWord>(</errorWord>
      <group>L1_Format</group>
      <groupName>格式问题</groupName>
      <ability>L2_HalfPunc_CN</ability>
      <abilityName>全半角问题</abilityName>
      <candidateList>
        <item>（</item>
      </candidateList>
      <explain>文本全半角错误。</explain>
      <paraID>33788282</paraID>
      <start>7</start>
      <end>8</end>
      <status>unmodified</status>
      <modifiedWord/>
      <trackRevisions>false</trackRevisions>
    </reviewItem>
    <reviewItem>
      <errorID>51156ad0-94b0-4a74-8f28-e0f86dadc8e1</errorID>
      <errorWord>)</errorWord>
      <group>L1_Format</group>
      <groupName>格式问题</groupName>
      <ability>L2_HalfPunc_CN</ability>
      <abilityName>全半角问题</abilityName>
      <candidateList>
        <item>）</item>
      </candidateList>
      <explain>文本全半角错误。</explain>
      <paraID>33788282</paraID>
      <start>18</start>
      <end>19</end>
      <status>unmodified</status>
      <modifiedWord/>
      <trackRevisions>false</trackRevisions>
    </reviewItem>
    <reviewItem>
      <errorID>a3ffbfa6-d207-4165-87e8-8d161c80995c</errorID>
      <errorWord>(</errorWord>
      <group>L1_Format</group>
      <groupName>格式问题</groupName>
      <ability>L2_HalfPunc_CN</ability>
      <abilityName>全半角问题</abilityName>
      <candidateList>
        <item>（</item>
      </candidateList>
      <explain>文本全半角错误。</explain>
      <paraID>36B07679</paraID>
      <start>14</start>
      <end>15</end>
      <status>unmodified</status>
      <modifiedWord/>
      <trackRevisions>false</trackRevisions>
    </reviewItem>
    <reviewItem>
      <errorID>cf4d265a-e73e-4d3c-8b2a-7022c4f709d6</errorID>
      <errorWord>)</errorWord>
      <group>L1_Format</group>
      <groupName>格式问题</groupName>
      <ability>L2_HalfPunc_CN</ability>
      <abilityName>全半角问题</abilityName>
      <candidateList>
        <item>）</item>
      </candidateList>
      <explain>文本全半角错误。</explain>
      <paraID>36B07679</paraID>
      <start>53</start>
      <end>54</end>
      <status>unmodified</status>
      <modifiedWord/>
      <trackRevisions>false</trackRevisions>
    </reviewItem>
    <reviewItem>
      <errorID>5e290a12-39a8-448d-9342-fc97b4ccde5f</errorID>
      <errorWord>(</errorWord>
      <group>L1_Format</group>
      <groupName>格式问题</groupName>
      <ability>L2_HalfPunc_CN</ability>
      <abilityName>全半角问题</abilityName>
      <candidateList>
        <item>（</item>
      </candidateList>
      <explain>文本全半角错误。</explain>
      <paraID>36B07679</paraID>
      <start>59</start>
      <end>60</end>
      <status>unmodified</status>
      <modifiedWord/>
      <trackRevisions>false</trackRevisions>
    </reviewItem>
    <reviewItem>
      <errorID>ce494abb-b82b-4944-b0f0-022ba6fc74f1</errorID>
      <errorWord>)</errorWord>
      <group>L1_Format</group>
      <groupName>格式问题</groupName>
      <ability>L2_HalfPunc_CN</ability>
      <abilityName>全半角问题</abilityName>
      <candidateList>
        <item>）</item>
      </candidateList>
      <explain>文本全半角错误。</explain>
      <paraID>36B07679</paraID>
      <start>90</start>
      <end>91</end>
      <status>unmodified</status>
      <modifiedWord/>
      <trackRevisions>false</trackRevisions>
    </reviewItem>
    <reviewItem>
      <errorID>6d3a90eb-4fcf-455c-9964-90615f92ffed</errorID>
      <errorWord>:</errorWord>
      <group>L1_Format</group>
      <groupName>格式问题</groupName>
      <ability>L2_HalfPunc_CN</ability>
      <abilityName>全半角问题</abilityName>
      <candidateList>
        <item>：</item>
      </candidateList>
      <explain>文本全半角错误。</explain>
      <paraID>36B07679</paraID>
      <start>98</start>
      <end>99</end>
      <status>unmodified</status>
      <modifiedWord/>
      <trackRevisions>false</trackRevisions>
    </reviewItem>
    <reviewItem>
      <errorID>297ccd0a-d699-413c-9e2e-c3d156672fb5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15843432</paraID>
      <start>0</start>
      <end>2</end>
      <status>unmodified</status>
      <modifiedWord/>
      <trackRevisions>false</trackRevisions>
    </reviewItem>
    <reviewItem>
      <errorID>2702ae58-8e9c-41ff-b80b-0178192268ca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23AD4CA6</paraID>
      <start>0</start>
      <end>2</end>
      <status>unmodified</status>
      <modifiedWord/>
      <trackRevisions>false</trackRevisions>
    </reviewItem>
    <reviewItem>
      <errorID>0219a29a-c2b9-4471-b8e9-6f88818affae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4D9EB504</paraID>
      <start>0</start>
      <end>2</end>
      <status>unmodified</status>
      <modifiedWord/>
      <trackRevisions>false</trackRevisions>
    </reviewItem>
    <reviewItem>
      <errorID>312379f2-2886-4e8c-a0d7-4cfc39515651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19466EF</paraID>
      <start>0</start>
      <end>2</end>
      <status>unmodified</status>
      <modifiedWord/>
      <trackRevisions>false</trackRevisions>
    </reviewItem>
    <reviewItem>
      <errorID>ed7f214c-1928-4f26-8e2d-2d26f13888ee</errorID>
      <errorWord>:</errorWord>
      <group>L1_Format</group>
      <groupName>格式问题</groupName>
      <ability>L2_HalfPunc_CN</ability>
      <abilityName>全半角问题</abilityName>
      <candidateList>
        <item>：</item>
      </candidateList>
      <explain>文本全半角错误。</explain>
      <paraID>4750737C</paraID>
      <start>8</start>
      <end>9</end>
      <status>unmodified</status>
      <modifiedWord/>
      <trackRevisions>false</trackRevisions>
    </reviewItem>
    <reviewItem>
      <errorID>8b520630-6c8c-4dbd-840a-fc01ed0f0f29</errorID>
      <errorWord>)</errorWord>
      <group>L1_Format</group>
      <groupName>格式问题</groupName>
      <ability>L2_HalfPunc_CN</ability>
      <abilityName>全半角问题</abilityName>
      <candidateList>
        <item>）</item>
      </candidateList>
      <explain>文本全半角错误。</explain>
      <paraID>4750737C</paraID>
      <start>51</start>
      <end>52</end>
      <status>unmodified</status>
      <modifiedWord/>
      <trackRevisions>false</trackRevisions>
    </reviewItem>
    <reviewItem>
      <errorID>37a66c56-c0a5-486e-8634-fd57dae630f3</errorID>
      <errorWord>:</errorWord>
      <group>L1_Format</group>
      <groupName>格式问题</groupName>
      <ability>L2_HalfPunc_CN</ability>
      <abilityName>全半角问题</abilityName>
      <candidateList>
        <item>：</item>
      </candidateList>
      <explain>文本全半角错误。</explain>
      <paraID>2AB59CFB</paraID>
      <start>49</start>
      <end>50</end>
      <status>unmodified</status>
      <modifiedWord/>
      <trackRevisions>false</trackRevisions>
    </reviewItem>
    <reviewItem>
      <errorID>7b69740e-32d2-4b3a-afc5-409e0192eff2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6C84274C</paraID>
      <start>0</start>
      <end>2</end>
      <status>unmodified</status>
      <modifiedWord/>
      <trackRevisions>false</trackRevisions>
    </reviewItem>
    <reviewItem>
      <errorID>30dad50f-33e2-4664-9796-cffe8636a30e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2DEFA619</paraID>
      <start>0</start>
      <end>2</end>
      <status>unmodified</status>
      <modifiedWord/>
      <trackRevisions>false</trackRevisions>
    </reviewItem>
    <reviewItem>
      <errorID>3420ac4f-ba90-4676-93ac-f5aae31ac2c8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141ABCD6</paraID>
      <start>0</start>
      <end>2</end>
      <status>unmodified</status>
      <modifiedWord/>
      <trackRevisions>false</trackRevisions>
    </reviewItem>
    <reviewItem>
      <errorID>f07da112-7405-4efe-89cc-489f23174d91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2918ECE9</paraID>
      <start>0</start>
      <end>2</end>
      <status>unmodified</status>
      <modifiedWord/>
      <trackRevisions>false</trackRevisions>
    </reviewItem>
    <reviewItem>
      <errorID>d9f6c873-4097-4c33-8178-851ff8bda8a6</errorID>
      <errorWord>:</errorWord>
      <group>L1_Format</group>
      <groupName>格式问题</groupName>
      <ability>L2_HalfPunc_CN</ability>
      <abilityName>全半角问题</abilityName>
      <candidateList>
        <item>：</item>
      </candidateList>
      <explain>文本全半角错误。</explain>
      <paraID>5793A19E</paraID>
      <start>8</start>
      <end>9</end>
      <status>unmodified</status>
      <modifiedWord/>
      <trackRevisions>false</trackRevisions>
    </reviewItem>
    <reviewItem>
      <errorID>edadd562-82a4-484b-abef-dcf66be3ab40</errorID>
      <errorWord>)</errorWord>
      <group>L1_Format</group>
      <groupName>格式问题</groupName>
      <ability>L2_HalfPunc_CN</ability>
      <abilityName>全半角问题</abilityName>
      <candidateList>
        <item>）</item>
      </candidateList>
      <explain>文本全半角错误。</explain>
      <paraID>5793A19E</paraID>
      <start>51</start>
      <end>52</end>
      <status>unmodified</status>
      <modifiedWord/>
      <trackRevisions>false</trackRevisions>
    </reviewItem>
    <reviewItem>
      <errorID>02463413-6616-422b-9931-61a944a0c093</errorID>
      <errorWord>(</errorWord>
      <group>L1_Format</group>
      <groupName>格式问题</groupName>
      <ability>L2_HalfPunc_CN</ability>
      <abilityName>全半角问题</abilityName>
      <candidateList>
        <item>（</item>
      </candidateList>
      <explain>文本全半角错误。</explain>
      <paraID> 4976DB7</paraID>
      <start>6</start>
      <end>7</end>
      <status>unmodified</status>
      <modifiedWord/>
      <trackRevisions>false</trackRevisions>
    </reviewItem>
    <reviewItem>
      <errorID>9d615cd8-1e3c-42ff-8adf-62c1c2821989</errorID>
      <errorWord>粘度</errorWord>
      <group>L1_Word</group>
      <groupName>字词问题</groupName>
      <ability>L2_Alias</ability>
      <abilityName>也作/曾用词</abilityName>
      <candidateList>
        <item>黏度</item>
      </candidateList>
      <explain>词汇[粘度]为不规范表述或旧称，其规范书面表述为[黏度]。</explain>
      <paraID>70967EEC</paraID>
      <start>20</start>
      <end>22</end>
      <status>unmodified</status>
      <modifiedWord/>
      <trackRevisions>false</trackRevisions>
    </reviewItem>
    <reviewItem>
      <errorID>be73c44e-67e2-4610-a3d6-66645a732699</errorID>
      <errorWord>(</errorWord>
      <group>L1_Format</group>
      <groupName>格式问题</groupName>
      <ability>L2_HalfPunc_CN</ability>
      <abilityName>全半角问题</abilityName>
      <candidateList>
        <item>（</item>
      </candidateList>
      <explain>文本全半角错误。</explain>
      <paraID>23493487</paraID>
      <start>32</start>
      <end>33</end>
      <status>unmodified</status>
      <modifiedWord/>
      <trackRevisions>false</trackRevisions>
    </reviewItem>
    <reviewItem>
      <errorID>e6b08150-b2b1-40e0-8644-db066da1f3d1</errorID>
      <errorWord>)</errorWord>
      <group>L1_Format</group>
      <groupName>格式问题</groupName>
      <ability>L2_HalfPunc_CN</ability>
      <abilityName>全半角问题</abilityName>
      <candidateList>
        <item>）</item>
      </candidateList>
      <explain>文本全半角错误。</explain>
      <paraID>23493487</paraID>
      <start>65</start>
      <end>66</end>
      <status>unmodified</status>
      <modifiedWord/>
      <trackRevisions>false</trackRevisions>
    </reviewItem>
    <reviewItem>
      <errorID>d54aaa67-9010-42c2-9464-8e6bfad49b0a</errorID>
      <errorWord>(</errorWord>
      <group>L1_Format</group>
      <groupName>格式问题</groupName>
      <ability>L2_HalfPunc_CN</ability>
      <abilityName>全半角问题</abilityName>
      <candidateList>
        <item>（</item>
      </candidateList>
      <explain>文本全半角错误。</explain>
      <paraID>22D20037</paraID>
      <start>18</start>
      <end>19</end>
      <status>unmodified</status>
      <modifiedWord/>
      <trackRevisions>false</trackRevisions>
    </reviewItem>
    <reviewItem>
      <errorID>9ed527ce-6c8e-48db-a788-01b47116c6bc</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22D20037</paraID>
      <start>22</start>
      <end>28</end>
      <status>unmodified</status>
      <modifiedWord/>
      <trackRevisions>false</trackRevisions>
    </reviewItem>
    <reviewItem>
      <errorID>03fbccef-d4f2-4316-8cf5-0cc614b934ad</errorID>
      <errorWord>)</errorWord>
      <group>L1_Format</group>
      <groupName>格式问题</groupName>
      <ability>L2_HalfPunc_CN</ability>
      <abilityName>全半角问题</abilityName>
      <candidateList>
        <item>）</item>
      </candidateList>
      <explain>文本全半角错误。</explain>
      <paraID>22D20037</paraID>
      <start>64</start>
      <end>65</end>
      <status>unmodified</status>
      <modifiedWord/>
      <trackRevisions>false</trackRevisions>
    </reviewItem>
    <reviewItem>
      <errorID>61de67d5-9a77-471c-9472-793c56088186</errorID>
      <errorWord>噪音</errorWord>
      <group>L1_Word</group>
      <groupName>字词问题</groupName>
      <ability>L2_Alias</ability>
      <abilityName>也作/曾用词</abilityName>
      <candidateList>
        <item>噪声</item>
      </candidateList>
      <explain>词汇[噪音]为不规范表述或旧称，其规范书面表述为[噪声]。</explain>
      <paraID>3D882F7E</paraID>
      <start>12</start>
      <end>14</end>
      <status>unmodified</status>
      <modifiedWord/>
      <trackRevisions>false</trackRevisions>
    </reviewItem>
    <reviewItem>
      <errorID>97c1ec05-0f76-4407-9b12-d6d92759c16b</errorID>
      <errorWord>,</errorWord>
      <group>L1_Format</group>
      <groupName>格式问题</groupName>
      <ability>L2_HalfPunc_CN</ability>
      <abilityName>全半角问题</abilityName>
      <candidateList>
        <item>，</item>
      </candidateList>
      <explain>文本全半角错误。</explain>
      <paraID>5CAF6138</paraID>
      <start>22</start>
      <end>23</end>
      <status>unmodified</status>
      <modifiedWord/>
      <trackRevisions>false</trackRevisions>
    </reviewItem>
    <reviewItem>
      <errorID>20555b45-236a-463a-8cc1-110fba369875</errorID>
      <errorWord>，</errorWord>
      <group>L1_Word</group>
      <groupName>字词问题</groupName>
      <ability>L2_Typo</ability>
      <abilityName>字词错误</abilityName>
      <candidateList>
        <item>，包</item>
      </candidateList>
      <explain/>
      <paraID>248602BE</paraID>
      <start>11</start>
      <end>12</end>
      <status>unmodified</status>
      <modifiedWord/>
      <trackRevisions>false</trackRevisions>
    </reviewItem>
    <reviewItem>
      <errorID>8cafeeaf-11af-4938-b067-c7c327213e9e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4F8B197D</paraID>
      <start>0</start>
      <end>2</end>
      <status>unmodified</status>
      <modifiedWord/>
      <trackRevisions>false</trackRevisions>
    </reviewItem>
    <reviewItem>
      <errorID>2917a9c2-5051-4aa2-84dc-767394c8b38a</errorID>
      <errorWord>,</errorWord>
      <group>L1_Format</group>
      <groupName>格式问题</groupName>
      <ability>L2_HalfPunc_CN</ability>
      <abilityName>全半角问题</abilityName>
      <candidateList>
        <item>，</item>
      </candidateList>
      <explain>文本全半角错误。</explain>
      <paraID>3870254F</paraID>
      <start>16</start>
      <end>17</end>
      <status>unmodified</status>
      <modifiedWord/>
      <trackRevisions>false</trackRevisions>
    </reviewItem>
    <reviewItem>
      <errorID>f621fc90-24fc-4f51-bc7f-4304f5ce0dd5</errorID>
      <errorWord>,</errorWord>
      <group>L1_Format</group>
      <groupName>格式问题</groupName>
      <ability>L2_HalfPunc_CN</ability>
      <abilityName>全半角问题</abilityName>
      <candidateList>
        <item>，</item>
      </candidateList>
      <explain>文本全半角错误。</explain>
      <paraID>3870254F</paraID>
      <start>24</start>
      <end>25</end>
      <status>unmodified</status>
      <modifiedWord/>
      <trackRevisions>false</trackRevisions>
    </reviewItem>
    <reviewItem>
      <errorID>f7b312d2-b938-4ed5-8ca7-34fe7b5c02a3</errorID>
      <errorWord>)</errorWord>
      <group>L1_Format</group>
      <groupName>格式问题</groupName>
      <ability>L2_HalfPunc_CN</ability>
      <abilityName>全半角问题</abilityName>
      <candidateList>
        <item>）</item>
      </candidateList>
      <explain>文本全半角错误。</explain>
      <paraID>3377312E</paraID>
      <start>23</start>
      <end>24</end>
      <status>unmodified</status>
      <modifiedWord/>
      <trackRevisions>false</trackRevisions>
    </reviewItem>
    <reviewItem>
      <errorID>4ca7d1ae-b6de-490d-8e16-d06443274dba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34D0DCE7</paraID>
      <start>10</start>
      <end>11</end>
      <status>unmodified</status>
      <modifiedWord/>
      <trackRevisions>false</trackRevisions>
    </reviewItem>
    <reviewItem>
      <errorID>f7b17767-d520-4522-9ded-52e069037332</errorID>
      <errorWord>：</errorWord>
      <group>L1_Format</group>
      <groupName>格式问题</groupName>
      <ability>L2_HalfPunc_CN</ability>
      <abilityName>全半角问题</abilityName>
      <candidateList>
        <item>:</item>
      </candidateList>
      <explain>文本全半角错误。</explain>
      <paraID>336BCB8F</paraID>
      <start>3</start>
      <end>4</end>
      <status>unmodified</status>
      <modifiedWord/>
      <trackRevisions>false</trackRevisions>
    </reviewItem>
    <reviewItem>
      <errorID>ca476824-1c64-40d8-b661-18b569f6161b</errorID>
      <errorWord>；</errorWord>
      <group>L1_Format</group>
      <groupName>格式问题</groupName>
      <ability>L2_HalfPunc_CN</ability>
      <abilityName>全半角问题</abilityName>
      <candidateList>
        <item>;</item>
      </candidateList>
      <explain>文本全半角错误。</explain>
      <paraID>336BCB8F</paraID>
      <start>28</start>
      <end>29</end>
      <status>unmodified</status>
      <modifiedWord/>
      <trackRevisions>false</trackRevisions>
    </reviewItem>
    <reviewItem>
      <errorID>008ed5e3-213e-4deb-9993-f2e27e518dc4</errorID>
      <errorWord>)</errorWord>
      <group>L1_Format</group>
      <groupName>格式问题</groupName>
      <ability>L2_HalfPunc_CN</ability>
      <abilityName>全半角问题</abilityName>
      <candidateList>
        <item>）</item>
      </candidateList>
      <explain>文本全半角错误。</explain>
      <paraID>2245089E</paraID>
      <start>42</start>
      <end>43</end>
      <status>unmodified</status>
      <modifiedWord/>
      <trackRevisions>false</trackRevisions>
    </reviewItem>
    <reviewItem>
      <errorID>0cacb9d9-318f-426a-83d4-dd5acdf59c89</errorID>
      <errorWord>：&gt;</errorWord>
      <group>L1_Punc</group>
      <groupName>标点问题</groupName>
      <ability>L2_Punc_CN</ability>
      <abilityName>标点符号问题</abilityName>
      <candidateList>
        <item>：</item>
      </candidateList>
      <explain/>
      <paraID>1B96EF3B</paraID>
      <start>7</start>
      <end>9</end>
      <status>unmodified</status>
      <modifiedWord/>
      <trackRevisions>false</trackRevisions>
    </reviewItem>
    <reviewItem>
      <errorID>6239c905-c1f5-4b6b-abee-189c6700f7e4</errorID>
      <errorWord>rpm</errorWord>
      <group>L1_Knowledge</group>
      <groupName>知识性问题</groupName>
      <ability>L2_Knowledge</ability>
      <abilityName>其他知识</abilityName>
      <candidateList/>
      <explain>非法定单位</explain>
      <paraID>3BE10817</paraID>
      <start>20</start>
      <end>23</end>
      <status>unmodified</status>
      <modifiedWord/>
      <trackRevisions>false</trackRevisions>
    </reviewItem>
    <reviewItem>
      <errorID>2f7c0323-d63f-4f90-9cd8-020b0723603d</errorID>
      <errorWord>，</errorWord>
      <group>L1_Word</group>
      <groupName>字词问题</groupName>
      <ability>L2_Typo</ability>
      <abilityName>字词错误</abilityName>
      <candidateList>
        <item>，在</item>
      </candidateList>
      <explain/>
      <paraID>70804909</paraID>
      <start>28</start>
      <end>29</end>
      <status>unmodified</status>
      <modifiedWord/>
      <trackRevisions>false</trackRevisions>
    </reviewItem>
    <reviewItem>
      <errorID>ca58ec05-e4b9-46af-abcb-94270a4ae53a</errorID>
      <errorWord>(</errorWord>
      <group>L1_Format</group>
      <groupName>格式问题</groupName>
      <ability>L2_HalfPunc_CN</ability>
      <abilityName>全半角问题</abilityName>
      <candidateList>
        <item>（</item>
      </candidateList>
      <explain>文本全半角错误。</explain>
      <paraID>3BF23A60</paraID>
      <start>23</start>
      <end>24</end>
      <status>unmodified</status>
      <modifiedWord/>
      <trackRevisions>false</trackRevisions>
    </reviewItem>
    <reviewItem>
      <errorID>9d2aae1d-fb56-4636-b574-1739abc7fabe</errorID>
      <errorWord>)</errorWord>
      <group>L1_Format</group>
      <groupName>格式问题</groupName>
      <ability>L2_HalfPunc_CN</ability>
      <abilityName>全半角问题</abilityName>
      <candidateList>
        <item>）</item>
      </candidateList>
      <explain>文本全半角错误。</explain>
      <paraID>3BF23A60</paraID>
      <start>27</start>
      <end>28</end>
      <status>unmodified</status>
      <modifiedWord/>
      <trackRevisions>false</trackRevisions>
    </reviewItem>
    <reviewItem>
      <errorID>735ac05c-d6a5-4aba-9be4-75aa3ca5efa6</errorID>
      <errorWord>)</errorWord>
      <group>L1_Format</group>
      <groupName>格式问题</groupName>
      <ability>L2_HalfPunc_CN</ability>
      <abilityName>全半角问题</abilityName>
      <candidateList>
        <item>）</item>
      </candidateList>
      <explain>文本全半角错误。</explain>
      <paraID> F8D5ADE</paraID>
      <start>49</start>
      <end>50</end>
      <status>unmodified</status>
      <modifiedWord/>
      <trackRevisions>false</trackRevisions>
    </reviewItem>
    <reviewItem>
      <errorID>53646e5d-5286-43ac-b4f1-7b6e3bee4142</errorID>
      <errorWord>(</errorWord>
      <group>L1_Format</group>
      <groupName>格式问题</groupName>
      <ability>L2_HalfPunc_CN</ability>
      <abilityName>全半角问题</abilityName>
      <candidateList>
        <item>（</item>
      </candidateList>
      <explain>文本全半角错误。</explain>
      <paraID> F8D5ADE</paraID>
      <start>88</start>
      <end>89</end>
      <status>unmodified</status>
      <modifiedWord/>
      <trackRevisions>false</trackRevisions>
    </reviewItem>
    <reviewItem>
      <errorID>f4135053-027d-4404-87da-85cf57965009</errorID>
      <errorWord>)</errorWord>
      <group>L1_Format</group>
      <groupName>格式问题</groupName>
      <ability>L2_HalfPunc_CN</ability>
      <abilityName>全半角问题</abilityName>
      <candidateList>
        <item>）</item>
      </candidateList>
      <explain>文本全半角错误。</explain>
      <paraID> F8D5ADE</paraID>
      <start>96</start>
      <end>97</end>
      <status>unmodified</status>
      <modifiedWord/>
      <trackRevisions>false</trackRevisions>
    </reviewItem>
    <reviewItem>
      <errorID>628df4cd-0f31-410b-ba46-809dedb82cde</errorID>
      <errorWord>(</errorWord>
      <group>L1_Format</group>
      <groupName>格式问题</groupName>
      <ability>L2_HalfPunc_CN</ability>
      <abilityName>全半角问题</abilityName>
      <candidateList>
        <item>（</item>
      </candidateList>
      <explain>文本全半角错误。</explain>
      <paraID> F8D5ADE</paraID>
      <start>110</start>
      <end>111</end>
      <status>unmodified</status>
      <modifiedWord/>
      <trackRevisions>false</trackRevisions>
    </reviewItem>
    <reviewItem>
      <errorID>01b56ca5-6091-408a-ba8b-bc74aecd82a2</errorID>
      <errorWord>)</errorWord>
      <group>L1_Format</group>
      <groupName>格式问题</groupName>
      <ability>L2_HalfPunc_CN</ability>
      <abilityName>全半角问题</abilityName>
      <candidateList>
        <item>）</item>
      </candidateList>
      <explain>文本全半角错误。</explain>
      <paraID> F8D5ADE</paraID>
      <start>116</start>
      <end>117</end>
      <status>unmodified</status>
      <modifiedWord/>
      <trackRevisions>false</trackRevisions>
    </reviewItem>
    <reviewItem>
      <errorID>2b4bd7cf-46bc-4125-b39f-817cb324d348</errorID>
      <errorWord>(</errorWord>
      <group>L1_Format</group>
      <groupName>格式问题</groupName>
      <ability>L2_HalfPunc_CN</ability>
      <abilityName>全半角问题</abilityName>
      <candidateList>
        <item>（</item>
      </candidateList>
      <explain>文本全半角错误。</explain>
      <paraID> F8D5ADE</paraID>
      <start>131</start>
      <end>132</end>
      <status>unmodified</status>
      <modifiedWord/>
      <trackRevisions>false</trackRevisions>
    </reviewItem>
    <reviewItem>
      <errorID>d1f517e8-183d-45a2-bf3b-5cbc5bff9c75</errorID>
      <errorWord>)</errorWord>
      <group>L1_Format</group>
      <groupName>格式问题</groupName>
      <ability>L2_HalfPunc_CN</ability>
      <abilityName>全半角问题</abilityName>
      <candidateList>
        <item>）</item>
      </candidateList>
      <explain>文本全半角错误。</explain>
      <paraID> F8D5ADE</paraID>
      <start>137</start>
      <end>138</end>
      <status>unmodified</status>
      <modifiedWord/>
      <trackRevisions>false</trackRevisions>
    </reviewItem>
    <reviewItem>
      <errorID>4e922147-cf6b-48ad-96b4-076612295631</errorID>
      <errorWord>(</errorWord>
      <group>L1_Format</group>
      <groupName>格式问题</groupName>
      <ability>L2_HalfPunc_CN</ability>
      <abilityName>全半角问题</abilityName>
      <candidateList>
        <item>（</item>
      </candidateList>
      <explain>文本全半角错误。</explain>
      <paraID> F8D5ADE</paraID>
      <start>151</start>
      <end>152</end>
      <status>unmodified</status>
      <modifiedWord/>
      <trackRevisions>false</trackRevisions>
    </reviewItem>
    <reviewItem>
      <errorID>022605fd-f76a-43f2-adff-941b4b9c6099</errorID>
      <errorWord>)</errorWord>
      <group>L1_Format</group>
      <groupName>格式问题</groupName>
      <ability>L2_HalfPunc_CN</ability>
      <abilityName>全半角问题</abilityName>
      <candidateList>
        <item>）</item>
      </candidateList>
      <explain>文本全半角错误。</explain>
      <paraID> F8D5ADE</paraID>
      <start>157</start>
      <end>158</end>
      <status>unmodified</status>
      <modifiedWord/>
      <trackRevisions>false</trackRevisions>
    </reviewItem>
    <reviewItem>
      <errorID>63ab0c19-7bef-4a8e-983c-41fd9e04f110</errorID>
      <errorWord>(</errorWord>
      <group>L1_Format</group>
      <groupName>格式问题</groupName>
      <ability>L2_HalfPunc_CN</ability>
      <abilityName>全半角问题</abilityName>
      <candidateList>
        <item>（</item>
      </candidateList>
      <explain>文本全半角错误。</explain>
      <paraID> F8D5ADE</paraID>
      <start>163</start>
      <end>164</end>
      <status>unmodified</status>
      <modifiedWord/>
      <trackRevisions>false</trackRevisions>
    </reviewItem>
    <reviewItem>
      <errorID>27f185ad-4c66-4dfc-a4d2-122979bf71d1</errorID>
      <errorWord>)</errorWord>
      <group>L1_Format</group>
      <groupName>格式问题</groupName>
      <ability>L2_HalfPunc_CN</ability>
      <abilityName>全半角问题</abilityName>
      <candidateList>
        <item>）</item>
      </candidateList>
      <explain>文本全半角错误。</explain>
      <paraID> F8D5ADE</paraID>
      <start>176</start>
      <end>177</end>
      <status>unmodified</status>
      <modifiedWord/>
      <trackRevisions>false</trackRevisions>
    </reviewItem>
    <reviewItem>
      <errorID>c154fec2-4256-472f-97f0-aace94daf53d</errorID>
      <errorWord>(</errorWord>
      <group>L1_Format</group>
      <groupName>格式问题</groupName>
      <ability>L2_HalfPunc_CN</ability>
      <abilityName>全半角问题</abilityName>
      <candidateList>
        <item>（</item>
      </candidateList>
      <explain>文本全半角错误。</explain>
      <paraID>2C8547B7</paraID>
      <start>11</start>
      <end>12</end>
      <status>unmodified</status>
      <modifiedWord/>
      <trackRevisions>false</trackRevisions>
    </reviewItem>
    <reviewItem>
      <errorID>da8e92bc-f13d-4295-b4fd-f55efbc83bc6</errorID>
      <errorWord>)</errorWord>
      <group>L1_Format</group>
      <groupName>格式问题</groupName>
      <ability>L2_HalfPunc_CN</ability>
      <abilityName>全半角问题</abilityName>
      <candidateList>
        <item>）</item>
      </candidateList>
      <explain>文本全半角错误。</explain>
      <paraID>2C8547B7</paraID>
      <start>19</start>
      <end>20</end>
      <status>unmodified</status>
      <modifiedWord/>
      <trackRevisions>false</trackRevisions>
    </reviewItem>
    <reviewItem>
      <errorID>b430b078-6845-4aff-9bac-0a317855f77d</errorID>
      <errorWord>(</errorWord>
      <group>L1_Format</group>
      <groupName>格式问题</groupName>
      <ability>L2_HalfPunc_CN</ability>
      <abilityName>全半角问题</abilityName>
      <candidateList>
        <item>（</item>
      </candidateList>
      <explain>文本全半角错误。</explain>
      <paraID>2C8547B7</paraID>
      <start>31</start>
      <end>32</end>
      <status>unmodified</status>
      <modifiedWord/>
      <trackRevisions>false</trackRevisions>
    </reviewItem>
    <reviewItem>
      <errorID>912cf688-2f82-410d-b131-7c8359dfdffe</errorID>
      <errorWord>)</errorWord>
      <group>L1_Format</group>
      <groupName>格式问题</groupName>
      <ability>L2_HalfPunc_CN</ability>
      <abilityName>全半角问题</abilityName>
      <candidateList>
        <item>）</item>
      </candidateList>
      <explain>文本全半角错误。</explain>
      <paraID>2C8547B7</paraID>
      <start>40</start>
      <end>41</end>
      <status>unmodified</status>
      <modifiedWord/>
      <trackRevisions>false</trackRevisions>
    </reviewItem>
    <reviewItem>
      <errorID>04911e7c-528f-4f09-9310-a64cb5553eb8</errorID>
      <errorWord>,</errorWord>
      <group>L1_Format</group>
      <groupName>格式问题</groupName>
      <ability>L2_HalfPunc_CN</ability>
      <abilityName>全半角问题</abilityName>
      <candidateList>
        <item>，</item>
      </candidateList>
      <explain>文本全半角错误。</explain>
      <paraID>58F3BDAB</paraID>
      <start>16</start>
      <end>17</end>
      <status>unmodified</status>
      <modifiedWord/>
      <trackRevisions>false</trackRevisions>
    </reviewItem>
    <reviewItem>
      <errorID>f03bb91e-b012-4e61-bbf8-e95ca1089fac</errorID>
      <errorWord>,</errorWord>
      <group>L1_Format</group>
      <groupName>格式问题</groupName>
      <ability>L2_HalfPunc_CN</ability>
      <abilityName>全半角问题</abilityName>
      <candidateList>
        <item>，</item>
      </candidateList>
      <explain>文本全半角错误。</explain>
      <paraID>58F3BDAB</paraID>
      <start>24</start>
      <end>25</end>
      <status>unmodified</status>
      <modifiedWord/>
      <trackRevisions>false</trackRevisions>
    </reviewItem>
    <reviewItem>
      <errorID>f0f26a4a-d6c9-472b-98a4-0c14d91f1fe3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1FAE3DD9</paraID>
      <start>9</start>
      <end>15</end>
      <status>unmodified</status>
      <modifiedWord/>
      <trackRevisions>false</trackRevisions>
    </reviewItem>
    <reviewItem>
      <errorID>8df04b9c-7071-4d37-b883-55cd625913e6</errorID>
      <errorWord>需</errorWord>
      <group>L1_Word</group>
      <groupName>字词问题</groupName>
      <ability>L2_Typo</ability>
      <abilityName>字词错误</abilityName>
      <candidateList>
        <item>须</item>
      </candidateList>
      <explain>存在发音相同字词的误用。</explain>
      <paraID>4E8F63C5</paraID>
      <start>7</start>
      <end>8</end>
      <status>unmodified</status>
      <modifiedWord/>
      <trackRevisions>false</trackRevisions>
    </reviewItem>
    <reviewItem>
      <errorID>a387f058-bd7f-48da-a060-d7361d158445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5BA76924</paraID>
      <start>19</start>
      <end>20</end>
      <status>unmodified</status>
      <modifiedWord/>
      <trackRevisions>false</trackRevisions>
    </reviewItem>
    <reviewItem>
      <errorID>55f6b7e7-f44f-4e94-a42d-1a1b9c61e78d</errorID>
      <errorWord>50-100%</errorWord>
      <group>L1_Knowledge</group>
      <groupName>知识性问题</groupName>
      <ability>L2_Knowledge</ability>
      <abilityName>其他知识</abilityName>
      <candidateList>
        <item>50%—100%</item>
      </candidateList>
      <explain>1. “50-100%”中的单位“%”仅出现在后一个数字上，容易引起歧义；根据《现代汉语标点符号数字用法规范手册》，数字表示范围两边需要使用统一的格式。2.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5BA76924</paraID>
      <start>65</start>
      <end>72</end>
      <status>unmodified</status>
      <modifiedWord/>
      <trackRevisions>false</trackRevisions>
    </reviewItem>
    <reviewItem>
      <errorID>14c2e8f6-1eb0-490e-8924-fcdd3a524e21</errorID>
      <errorWord>只</errorWord>
      <group>L1_Knowledge</group>
      <groupName>知识性问题</groupName>
      <ability>L2_Knowledge</ability>
      <abilityName>其他知识</abilityName>
      <candidateList>
        <item>支</item>
      </candidateList>
      <explain>请检查“只”是否为量词使用错误，建议修改为“支”。</explain>
      <paraID>5BA76924</paraID>
      <start>134</start>
      <end>135</end>
      <status>unmodified</status>
      <modifiedWord/>
      <trackRevisions>false</trackRevisions>
    </reviewItem>
    <reviewItem>
      <errorID>d4dea631-b729-4797-82f3-17d6487fefd9</errorID>
      <errorWord>,</errorWord>
      <group>L1_Format</group>
      <groupName>格式问题</groupName>
      <ability>L2_HalfPunc_CN</ability>
      <abilityName>全半角问题</abilityName>
      <candidateList>
        <item>，</item>
      </candidateList>
      <explain>文本全半角错误。</explain>
      <paraID>5BA76924</paraID>
      <start>137</start>
      <end>138</end>
      <status>unmodified</status>
      <modifiedWord/>
      <trackRevisions>false</trackRevisions>
    </reviewItem>
    <reviewItem>
      <errorID>1f85daab-9f9f-49b6-a598-b495bdb14e20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5092A5C0</paraID>
      <start>12</start>
      <end>13</end>
      <status>unmodified</status>
      <modifiedWord/>
      <trackRevisions>false</trackRevisions>
    </reviewItem>
    <reviewItem>
      <errorID>1a98de82-9ff2-45f3-a6cd-8dc7d0c95242</errorID>
      <errorWord>PH值</errorWord>
      <group>L1_Word</group>
      <groupName>字词问题</groupName>
      <ability>L2_Typo</ability>
      <abilityName>字词错误</abilityName>
      <candidateList>
        <item>pH值</item>
      </candidateList>
      <explain/>
      <paraID>5092A5C0</paraID>
      <start>49</start>
      <end>52</end>
      <status>unmodified</status>
      <modifiedWord/>
      <trackRevisions>false</trackRevisions>
    </reviewItem>
    <reviewItem>
      <errorID>8defa58a-b009-4ff0-97a7-826885384a6b</errorID>
      <errorWord>链接</errorWord>
      <group>L1_Word</group>
      <groupName>字词问题</groupName>
      <ability>L2_Typo</ability>
      <abilityName>字词错误</abilityName>
      <candidateList>
        <item>连接</item>
      </candidateList>
      <explain>存在发音相同字词的误用。</explain>
      <paraID> 68B1049</paraID>
      <start>32</start>
      <end>34</end>
      <status>unmodified</status>
      <modifiedWord/>
      <trackRevisions>false</trackRevisions>
    </reviewItem>
    <reviewItem>
      <errorID>57696d71-7fbf-4c40-8be5-9d2727934773</errorID>
      <errorWord>KW</errorWord>
      <group>L1_Word</group>
      <groupName>字词问题</groupName>
      <ability>L2_Typo</ability>
      <abilityName>字词错误</abilityName>
      <candidateList>
        <item>kW</item>
      </candidateList>
      <explain/>
      <paraID>4C6E0058</paraID>
      <start>12</start>
      <end>14</end>
      <status>unmodified</status>
      <modifiedWord/>
      <trackRevisions>false</trackRevisions>
    </reviewItem>
    <reviewItem>
      <errorID>b7dbc2fc-9065-4b4f-bba1-9c08cf96e674</errorID>
      <errorWord>KW</errorWord>
      <group>L1_Word</group>
      <groupName>字词问题</groupName>
      <ability>L2_Typo</ability>
      <abilityName>字词错误</abilityName>
      <candidateList>
        <item>kW</item>
      </candidateList>
      <explain/>
      <paraID>7D9929F9</paraID>
      <start>34</start>
      <end>36</end>
      <status>unmodified</status>
      <modifiedWord/>
      <trackRevisions>false</trackRevisions>
    </reviewItem>
    <reviewItem>
      <errorID>e238133e-d5d8-4906-bb57-e5ced98bb7b1</errorID>
      <errorWord>；、</errorWord>
      <group>L1_Punc</group>
      <groupName>标点问题</groupName>
      <ability>L2_Punc_CN</ability>
      <abilityName>标点符号问题</abilityName>
      <candidateList>
        <item>；</item>
      </candidateList>
      <explain/>
      <paraID> 2B1D046</paraID>
      <start>14</start>
      <end>16</end>
      <status>unmodified</status>
      <modifiedWord/>
      <trackRevisions>false</trackRevisions>
    </reviewItem>
    <reviewItem>
      <errorID>e4e98e21-cb8b-4b12-adc7-c506306bf630</errorID>
      <errorWord>：</errorWord>
      <group>L1_Format</group>
      <groupName>格式问题</groupName>
      <ability>L2_HalfPunc_CN</ability>
      <abilityName>全半角问题</abilityName>
      <candidateList>
        <item>:</item>
      </candidateList>
      <explain>文本全半角错误。</explain>
      <paraID> 1F9ED89</paraID>
      <start>24</start>
      <end>25</end>
      <status>unmodified</status>
      <modifiedWord/>
      <trackRevisions>false</trackRevisions>
    </reviewItem>
    <reviewItem>
      <errorID>21eb226e-90a5-4d36-a396-1ea43d78d341</errorID>
      <errorWord>30%-70%</errorWord>
      <group>L1_Knowledge</group>
      <groupName>知识性问题</groupName>
      <ability>L2_Knowledge</ability>
      <abilityName>其他知识</abilityName>
      <candidateList>
        <item>30%—70%</item>
      </candidateList>
      <explain>1. “30%-70%”中的单位“%”仅出现在后一个数字上，容易引起歧义；根据《现代汉语标点符号数字用法规范手册》，数字表示范围两边需要使用统一的格式。2. 根据标点国标 4.13 中的规则，数字、时间或地域连接符应使用（视觉上更长的）“—”或“～”。</explain>
      <paraID> 1F9ED89</paraID>
      <start>32</start>
      <end>39</end>
      <status>unmodified</status>
      <modifiedWord/>
      <trackRevisions>false</trackRevisions>
    </reviewItem>
    <reviewItem>
      <errorID>49a31bb6-da1e-4c47-abfc-02de884da39e</errorID>
      <errorWord>,</errorWord>
      <group>L1_Format</group>
      <groupName>格式问题</groupName>
      <ability>L2_HalfPunc_CN</ability>
      <abilityName>全半角问题</abilityName>
      <candidateList>
        <item>，</item>
      </candidateList>
      <explain>文本全半角错误。</explain>
      <paraID>6C647159</paraID>
      <start>8</start>
      <end>9</end>
      <status>unmodified</status>
      <modifiedWord/>
      <trackRevisions>false</trackRevisions>
    </reviewItem>
    <reviewItem>
      <errorID>e22a7b4e-b3b1-49ff-b86e-5984f03cdcdf</errorID>
      <errorWord>,</errorWord>
      <group>L1_Format</group>
      <groupName>格式问题</groupName>
      <ability>L2_HalfPunc_CN</ability>
      <abilityName>全半角问题</abilityName>
      <candidateList>
        <item>，</item>
      </candidateList>
      <explain>文本全半角错误。</explain>
      <paraID>136CB595</paraID>
      <start>37</start>
      <end>38</end>
      <status>unmodified</status>
      <modifiedWord/>
      <trackRevisions>false</trackRevisions>
    </reviewItem>
    <reviewItem>
      <errorID>10eb5dbc-d5bc-4608-a329-f88f797180fc</errorID>
      <errorWord>rpm</errorWord>
      <group>L1_Knowledge</group>
      <groupName>知识性问题</groupName>
      <ability>L2_Knowledge</ability>
      <abilityName>其他知识</abilityName>
      <candidateList/>
      <explain>非法定单位</explain>
      <paraID>136CB595</paraID>
      <start>162</start>
      <end>165</end>
      <status>unmodified</status>
      <modifiedWord/>
      <trackRevisions>false</trackRevisions>
    </reviewItem>
    <reviewItem>
      <errorID>4195a702-10c7-4b67-ac0e-7da8c175c9ff</errorID>
      <errorWord>rpm</errorWord>
      <group>L1_Knowledge</group>
      <groupName>知识性问题</groupName>
      <ability>L2_Knowledge</ability>
      <abilityName>其他知识</abilityName>
      <candidateList/>
      <explain>非法定单位</explain>
      <paraID>136CB595</paraID>
      <start>171</start>
      <end>174</end>
      <status>unmodified</status>
      <modifiedWord/>
      <trackRevisions>false</trackRevisions>
    </reviewItem>
    <reviewItem>
      <errorID>11c88e05-c22e-436c-910a-db50b9db8632</errorID>
      <errorWord>,</errorWord>
      <group>L1_Format</group>
      <groupName>格式问题</groupName>
      <ability>L2_HalfPunc_CN</ability>
      <abilityName>全半角问题</abilityName>
      <candidateList>
        <item>，</item>
      </candidateList>
      <explain>文本全半角错误。</explain>
      <paraID>7E06FEE2</paraID>
      <start>87</start>
      <end>88</end>
      <status>unmodified</status>
      <modifiedWord/>
      <trackRevisions>false</trackRevisions>
    </reviewItem>
    <reviewItem>
      <errorID>3fbcc95f-a970-4810-a845-752a24a14d70</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4F2BA5BB</paraID>
      <start>61</start>
      <end>67</end>
      <status>unmodified</status>
      <modifiedWord/>
      <trackRevisions>false</trackRevisions>
    </reviewItem>
    <reviewItem>
      <errorID>320499db-a803-4d68-81bd-93e88bb35c1c</errorID>
      <errorWord>0-200%</errorWord>
      <group>L1_Knowledge</group>
      <groupName>知识性问题</groupName>
      <ability>L2_Knowledge</ability>
      <abilityName>其他知识</abilityName>
      <candidateList>
        <item>0—200%</item>
      </candidateList>
      <explain>1. “0-200%”中的单位“%”仅出现在后一个数字上，容易引起歧义；根据《现代汉语标点符号数字用法规范手册》，数字表示范围两边需要使用统一的格式。2.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4F2BA5BB</paraID>
      <start>70</start>
      <end>76</end>
      <status>unmodified</status>
      <modifiedWord/>
      <trackRevisions>false</trackRevisions>
    </reviewItem>
    <reviewItem>
      <errorID>b38503fc-ca57-40c1-b2e8-de1b51fa78a4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3D97653A</paraID>
      <start>74</start>
      <end>75</end>
      <status>unmodified</status>
      <modifiedWord/>
      <trackRevisions>false</trackRevisions>
    </reviewItem>
    <reviewItem>
      <errorID>a77e4687-cf05-44a2-8cbb-6f322c6ea6a7</errorID>
      <errorWord>显</errorWord>
      <group>L1_Word</group>
      <groupName>字词问题</groupName>
      <ability>L2_Typo</ability>
      <abilityName>字词错误</abilityName>
      <candidateList>
        <item>显示</item>
      </candidateList>
      <explain/>
      <paraID>3BB4D44C</paraID>
      <start>20</start>
      <end>21</end>
      <status>unmodified</status>
      <modifiedWord/>
      <trackRevisions>false</trackRevisions>
    </reviewItem>
    <reviewItem>
      <errorID>9e836b72-f0df-4c6e-aa0f-f791bc8285e9</errorID>
      <errorWord>配</errorWord>
      <group>L1_Word</group>
      <groupName>字词问题</groupName>
      <ability>L2_Typo</ability>
      <abilityName>字词错误</abilityName>
      <candidateList>
        <item>配备</item>
      </candidateList>
      <explain/>
      <paraID>4A5EBDA6</paraID>
      <start>32</start>
      <end>33</end>
      <status>unmodified</status>
      <modifiedWord/>
      <trackRevisions>false</trackRevisions>
    </reviewItem>
    <reviewItem>
      <errorID>8df9d3aa-6f29-4a2c-a8ef-576a9dfa29b1</errorID>
      <errorWord>)</errorWord>
      <group>L1_Format</group>
      <groupName>格式问题</groupName>
      <ability>L2_HalfPunc_CN</ability>
      <abilityName>全半角问题</abilityName>
      <candidateList>
        <item>）</item>
      </candidateList>
      <explain>文本全半角错误。</explain>
      <paraID> F951677</paraID>
      <start>23</start>
      <end>24</end>
      <status>unmodified</status>
      <modifiedWord/>
      <trackRevisions>false</trackRevisions>
    </reviewItem>
    <reviewItem>
      <errorID>ec3ab010-9436-459d-b490-f4ed75f27aa6</errorID>
      <errorWord>WiFi</errorWord>
      <group>L1_Punc</group>
      <groupName>标点问题</groupName>
      <ability>L2_Punc_CN</ability>
      <abilityName>标点符号问题</abilityName>
      <candidateList>
        <item>Wi-Fi</item>
      </candidateList>
      <explain/>
      <paraID>729CEDCB</paraID>
      <start>58</start>
      <end>62</end>
      <status>unmodified</status>
      <modifiedWord/>
      <trackRevisions>false</trackRevisions>
    </reviewItem>
    <reviewItem>
      <errorID>2d786b27-3d22-4c69-af13-dbf436c410cd</errorID>
      <errorWord>(</errorWord>
      <group>L1_Format</group>
      <groupName>格式问题</groupName>
      <ability>L2_HalfPunc_CN</ability>
      <abilityName>全半角问题</abilityName>
      <candidateList>
        <item>（</item>
      </candidateList>
      <explain>文本全半角错误。</explain>
      <paraID>6033B7E7</paraID>
      <start>53</start>
      <end>54</end>
      <status>unmodified</status>
      <modifiedWord/>
      <trackRevisions>false</trackRevisions>
    </reviewItem>
    <reviewItem>
      <errorID>23a23c7d-511d-45be-98ef-c7b454fa73c8</errorID>
      <errorWord>)</errorWord>
      <group>L1_Format</group>
      <groupName>格式问题</groupName>
      <ability>L2_HalfPunc_CN</ability>
      <abilityName>全半角问题</abilityName>
      <candidateList>
        <item>）</item>
      </candidateList>
      <explain>文本全半角错误。</explain>
      <paraID>6033B7E7</paraID>
      <start>57</start>
      <end>58</end>
      <status>unmodified</status>
      <modifiedWord/>
      <trackRevisions>false</trackRevisions>
    </reviewItem>
    <reviewItem>
      <errorID>1796481d-4f42-4bae-ab4d-e0ea0e4da658</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712D8C26</paraID>
      <start>13</start>
      <end>19</end>
      <status>unmodified</status>
      <modifiedWord/>
      <trackRevisions>false</trackRevisions>
    </reviewItem>
    <reviewItem>
      <errorID>74358e9f-956a-43db-b8c3-d00b541e1740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7040048E</paraID>
      <start>0</start>
      <end>2</end>
      <status>unmodified</status>
      <modifiedWord/>
      <trackRevisions>false</trackRevisions>
    </reviewItem>
    <reviewItem>
      <errorID>c5d482ea-1a46-44f8-b33f-01ea92061f72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7AB776A1</paraID>
      <start>15</start>
      <end>16</end>
      <status>unmodified</status>
      <modifiedWord/>
      <trackRevisions>false</trackRevisions>
    </reviewItem>
    <reviewItem>
      <errorID>db621b9c-6e0f-4017-a47d-d284e915a545</errorID>
      <errorWord>,</errorWord>
      <group>L1_Format</group>
      <groupName>格式问题</groupName>
      <ability>L2_HalfPunc_CN</ability>
      <abilityName>全半角问题</abilityName>
      <candidateList>
        <item>，</item>
      </candidateList>
      <explain>文本全半角错误。</explain>
      <paraID>26EAFCAC</paraID>
      <start>29</start>
      <end>30</end>
      <status>unmodified</status>
      <modifiedWord/>
      <trackRevisions>false</trackRevisions>
    </reviewItem>
    <reviewItem>
      <errorID>9524201d-a8e1-4599-990a-ff8afc2eef38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153FFB49</paraID>
      <start>0</start>
      <end>2</end>
      <status>unmodified</status>
      <modifiedWord/>
      <trackRevisions>false</trackRevisions>
    </reviewItem>
    <reviewItem>
      <errorID>9243d6eb-6331-4f45-aa7a-ce27fbdf7fb7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48ED0F01</paraID>
      <start>0</start>
      <end>2</end>
      <status>unmodified</status>
      <modifiedWord/>
      <trackRevisions>false</trackRevisions>
    </reviewItem>
    <reviewItem>
      <errorID>860d3b11-c76f-4ae1-ac90-e2354ac6e283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779506CD</paraID>
      <start>0</start>
      <end>2</end>
      <status>unmodified</status>
      <modifiedWord/>
      <trackRevisions>false</trackRevisions>
    </reviewItem>
    <reviewItem>
      <errorID>6eccfcd8-e30b-40e3-a858-084008a799a9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6C7FAFC9</paraID>
      <start>0</start>
      <end>2</end>
      <status>unmodified</status>
      <modifiedWord/>
      <trackRevisions>false</trackRevisions>
    </reviewItem>
    <reviewItem>
      <errorID>dbf27561-81e2-4819-afa3-b5edd1f36ea9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17FDB4A4</paraID>
      <start>15</start>
      <end>18</end>
      <status>unmodified</status>
      <modifiedWord/>
      <trackRevisions>false</trackRevisions>
    </reviewItem>
    <reviewItem>
      <errorID>f3daec5e-3145-42dd-9270-e7ef58ae6426</errorID>
      <errorWord>法律、法规</errorWord>
      <group>L1_Word</group>
      <groupName>字词问题</groupName>
      <ability>L2_Typo</ability>
      <abilityName>字词错误</abilityName>
      <candidateList>
        <item>法律法规</item>
      </candidateList>
      <explain/>
      <paraID>17FDB4A4</paraID>
      <start>30</start>
      <end>35</end>
      <status>unmodified</status>
      <modifiedWord/>
      <trackRevisions>false</trackRevisions>
    </reviewItem>
    <reviewItem>
      <errorID>32f8e9c4-58c4-4958-a93b-58d5d470cc2d</errorID>
      <errorWord>、以及</errorWord>
      <group>L1_Punc</group>
      <groupName>标点问题</groupName>
      <ability>L2_Punc_CN</ability>
      <abilityName>标点符号问题</abilityName>
      <candidateList>
        <item>，以及</item>
      </candidateList>
      <explain>连接词前后不宜使用顿号，建议使用逗号。</explain>
      <paraID>163659FC</paraID>
      <start>48</start>
      <end>51</end>
      <status>unmodified</status>
      <modifiedWord/>
      <trackRevisions>false</trackRevisions>
    </reviewItem>
    <reviewItem>
      <errorID>aa404992-d36c-40d9-9454-e288c5325ba1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3C1FEACB</paraID>
      <start>0</start>
      <end>2</end>
      <status>unmodified</status>
      <modifiedWord/>
      <trackRevisions>false</trackRevisions>
    </reviewItem>
    <reviewItem>
      <errorID>884f2efc-2abf-43ee-9a5c-5966c78c4565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5A400D48</paraID>
      <start>0</start>
      <end>2</end>
      <status>unmodified</status>
      <modifiedWord/>
      <trackRevisions>false</trackRevisions>
    </reviewItem>
    <reviewItem>
      <errorID>86bdfaeb-4c09-4a2b-b6ff-90b9d4ef0679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601ACF1</paraID>
      <start>0</start>
      <end>2</end>
      <status>unmodified</status>
      <modifiedWord/>
      <trackRevisions>false</trackRevisions>
    </reviewItem>
    <reviewItem>
      <errorID>18494fca-a9f5-46bf-a7a2-7a98d5ef4c6b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6D347E7F</paraID>
      <start>0</start>
      <end>2</end>
      <status>unmodified</status>
      <modifiedWord/>
      <trackRevisions>false</trackRevisions>
    </reviewItem>
    <reviewItem>
      <errorID>a470724e-cc0f-49ef-ac25-3cf6ea523af8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414F0565</paraID>
      <start>0</start>
      <end>2</end>
      <status>unmodified</status>
      <modifiedWord/>
      <trackRevisions>false</trackRevisions>
    </reviewItem>
    <reviewItem>
      <errorID>3077047a-7a74-4073-ab89-5079e7e1cfe4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2301A754</paraID>
      <start>0</start>
      <end>2</end>
      <status>unmodified</status>
      <modifiedWord/>
      <trackRevisions>false</trackRevisions>
    </reviewItem>
    <reviewItem>
      <errorID>731683de-50f0-4474-b9a2-fd2f1d3e505f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6394F492</paraID>
      <start>0</start>
      <end>2</end>
      <status>unmodified</status>
      <modifiedWord/>
      <trackRevisions>false</trackRevisions>
    </reviewItem>
    <reviewItem>
      <errorID>96b6b014-2741-4a4d-815e-a0fa11cfe780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63F2BC9A</paraID>
      <start>0</start>
      <end>2</end>
      <status>unmodified</status>
      <modifiedWord/>
      <trackRevisions>false</trackRevisions>
    </reviewItem>
    <reviewItem>
      <errorID>58558919-716b-497a-8915-8e9bb4bd7634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C20AE19</paraID>
      <start>0</start>
      <end>2</end>
      <status>unmodified</status>
      <modifiedWord/>
      <trackRevisions>false</trackRevisions>
    </reviewItem>
    <reviewItem>
      <errorID>6b79e68e-8686-41fa-9bd5-817a28eefdef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26F0A701</paraID>
      <start>0</start>
      <end>2</end>
      <status>unmodified</status>
      <modifiedWord/>
      <trackRevisions>false</trackRevisions>
    </reviewItem>
    <reviewItem>
      <errorID>cc0ae708-4d6a-4b06-9287-cb686acf67d6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54E406F6</paraID>
      <start>0</start>
      <end>2</end>
      <status>unmodified</status>
      <modifiedWord/>
      <trackRevisions>false</trackRevisions>
    </reviewItem>
    <reviewItem>
      <errorID>dd6a2941-c08b-4c12-b615-1ec97f46d95b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5067E39F</paraID>
      <start>0</start>
      <end>2</end>
      <status>unmodified</status>
      <modifiedWord/>
      <trackRevisions>false</trackRevisions>
    </reviewItem>
    <reviewItem>
      <errorID>7b099b36-1fd3-450c-802f-2c0fd2750f6b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118602DE</paraID>
      <start>0</start>
      <end>2</end>
      <status>unmodified</status>
      <modifiedWord/>
      <trackRevisions>false</trackRevisions>
    </reviewItem>
    <reviewItem>
      <errorID>4d99d7d9-eefa-42d5-b9e0-c6d740bd521d</errorID>
      <errorWord>、</errorWord>
      <group>L1_Punc</group>
      <groupName>标点问题</groupName>
      <ability>L2_Punc_CN</ability>
      <abilityName>标点符号问题</abilityName>
      <candidateList>
        <item>.</item>
      </candidateList>
      <explain/>
      <paraID>35E5B465</paraID>
      <start>1</start>
      <end>2</end>
      <status>unmodified</status>
      <modifiedWord/>
      <trackRevisions>false</trackRevisions>
    </reviewItem>
    <reviewItem>
      <errorID>74a0b29d-4559-43cc-894c-e2195699d165</errorID>
      <errorWord>、</errorWord>
      <group>L1_Punc</group>
      <groupName>标点问题</groupName>
      <ability>L2_Punc_CN</ability>
      <abilityName>标点符号问题</abilityName>
      <candidateList>
        <item>.</item>
      </candidateList>
      <explain/>
      <paraID>2AA14297</paraID>
      <start>1</start>
      <end>2</end>
      <status>unmodified</status>
      <modifiedWord/>
      <trackRevisions>false</trackRevisions>
    </reviewItem>
    <reviewItem>
      <errorID>44867b86-b02e-4da4-96f6-6d0e15bea6f2</errorID>
      <errorWord>、</errorWord>
      <group>L1_Punc</group>
      <groupName>标点问题</groupName>
      <ability>L2_Punc_CN</ability>
      <abilityName>标点符号问题</abilityName>
      <candidateList>
        <item>.</item>
      </candidateList>
      <explain/>
      <paraID>61A8858E</paraID>
      <start>1</start>
      <end>2</end>
      <status>unmodified</status>
      <modifiedWord/>
      <trackRevisions>false</trackRevisions>
    </reviewItem>
    <reviewItem>
      <errorID>1e8fc523-a118-4c8e-b693-11c0dcfe6cdf</errorID>
      <errorWord>、</errorWord>
      <group>L1_Punc</group>
      <groupName>标点问题</groupName>
      <ability>L2_Punc_CN</ability>
      <abilityName>标点符号问题</abilityName>
      <candidateList>
        <item>.</item>
      </candidateList>
      <explain/>
      <paraID>74DF0109</paraID>
      <start>1</start>
      <end>2</end>
      <status>unmodified</status>
      <modifiedWord/>
      <trackRevisions>false</trackRevisions>
    </reviewItem>
    <reviewItem>
      <errorID>fd008c48-fcf0-4faa-9ef4-e39993841d16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643893A0</paraID>
      <start>0</start>
      <end>2</end>
      <status>unmodified</status>
      <modifiedWord/>
      <trackRevisions>false</trackRevisions>
    </reviewItem>
    <reviewItem>
      <errorID>ff5e7ba7-8cee-4fca-b69e-fcdb054b66fe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11236E07</paraID>
      <start>0</start>
      <end>2</end>
      <status>unmodified</status>
      <modifiedWord/>
      <trackRevisions>false</trackRevisions>
    </reviewItem>
    <reviewItem>
      <errorID>26d9ab18-f57d-47c0-81ea-8e69bd021bd7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4244D22E</paraID>
      <start>0</start>
      <end>2</end>
      <status>unmodified</status>
      <modifiedWord/>
      <trackRevisions>false</trackRevisions>
    </reviewItem>
    <reviewItem>
      <errorID>29c7ea5a-5d24-4591-a42a-f8dfa9c8badc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79D5DC73</paraID>
      <start>0</start>
      <end>2</end>
      <status>unmodified</status>
      <modifiedWord/>
      <trackRevisions>false</trackRevisions>
    </reviewItem>
    <reviewItem>
      <errorID>b34d530b-6f75-4721-b191-d2101b1af08f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50CEC831</paraID>
      <start>0</start>
      <end>2</end>
      <status>unmodified</status>
      <modifiedWord/>
      <trackRevisions>false</trackRevisions>
    </reviewItem>
    <reviewItem>
      <errorID>c5350673-867a-4649-84ac-033b8841d253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2FA0F8D3</paraID>
      <start>0</start>
      <end>2</end>
      <status>unmodified</status>
      <modifiedWord/>
      <trackRevisions>false</trackRevisions>
    </reviewItem>
    <reviewItem>
      <errorID>6f92272d-cc8e-4529-b5e9-84d73399db9f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2492048F</paraID>
      <start>0</start>
      <end>2</end>
      <status>unmodified</status>
      <modifiedWord/>
      <trackRevisions>false</trackRevisions>
    </reviewItem>
    <reviewItem>
      <errorID>559bce30-e4d2-407f-801a-2c2c354be636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2B5DD54E</paraID>
      <start>0</start>
      <end>2</end>
      <status>unmodified</status>
      <modifiedWord/>
      <trackRevisions>false</trackRevisions>
    </reviewItem>
    <reviewItem>
      <errorID>12025d70-80af-4501-b0a5-b294c5b8e22c</errorID>
      <errorWord>：</errorWord>
      <group>L1_Format</group>
      <groupName>格式问题</groupName>
      <ability>L2_HalfPunc_CN</ability>
      <abilityName>全半角问题</abilityName>
      <candidateList>
        <item>:</item>
      </candidateList>
      <explain>文本全半角错误。</explain>
      <paraID>28AA96B5</paraID>
      <start>29</start>
      <end>30</end>
      <status>unmodified</status>
      <modifiedWord/>
      <trackRevisions>false</trackRevisions>
    </reviewItem>
    <reviewItem>
      <errorID>3cbde233-ba51-4dab-be27-88301e9c1de0</errorID>
      <errorWord>：</errorWord>
      <group>L1_Format</group>
      <groupName>格式问题</groupName>
      <ability>L2_HalfPunc_CN</ability>
      <abilityName>全半角问题</abilityName>
      <candidateList>
        <item>:</item>
      </candidateList>
      <explain>文本全半角错误。</explain>
      <paraID>28AA96B5</paraID>
      <start>35</start>
      <end>36</end>
      <status>unmodified</status>
      <modifiedWord/>
      <trackRevisions>false</trackRevisions>
    </reviewItem>
    <reviewItem>
      <errorID>fde0407e-09b2-4016-a39d-8672656ade7e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2024633E</paraID>
      <start>0</start>
      <end>2</end>
      <status>unmodified</status>
      <modifiedWord/>
      <trackRevisions>false</trackRevisions>
    </reviewItem>
    <reviewItem>
      <errorID>4d24916c-4539-4a71-9093-82d3eab9ac66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4B569987</paraID>
      <start>0</start>
      <end>2</end>
      <status>unmodified</status>
      <modifiedWord/>
      <trackRevisions>false</trackRevisions>
    </reviewItem>
    <reviewItem>
      <errorID>2b7b6066-1fca-40c1-b142-b90887a7cf58</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4B569987</paraID>
      <start>18</start>
      <end>22</end>
      <status>unmodified</status>
      <modifiedWord/>
      <trackRevisions>false</trackRevisions>
    </reviewItem>
    <reviewItem>
      <errorID>f0f3ebf4-aa3c-41ce-870e-7bbc8241ac25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BA43240</paraID>
      <start>0</start>
      <end>2</end>
      <status>unmodified</status>
      <modifiedWord/>
      <trackRevisions>false</trackRevisions>
    </reviewItem>
    <reviewItem>
      <errorID>cd7301e1-598c-470a-af1d-34a8af6b0327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3B02ADAD</paraID>
      <start>0</start>
      <end>2</end>
      <status>unmodified</status>
      <modifiedWord/>
      <trackRevisions>false</trackRevisions>
    </reviewItem>
    <reviewItem>
      <errorID>b8e6c0e0-959d-4e79-9233-21a1688872ff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6C7FEE67</paraID>
      <start>0</start>
      <end>2</end>
      <status>unmodified</status>
      <modifiedWord/>
      <trackRevisions>false</trackRevisions>
    </reviewItem>
    <reviewItem>
      <errorID>18a65772-4ce9-4b8f-88b7-1f5042a17fdc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6ECAAD1D</paraID>
      <start>0</start>
      <end>2</end>
      <status>unmodified</status>
      <modifiedWord/>
      <trackRevisions>false</trackRevisions>
    </reviewItem>
    <reviewItem>
      <errorID>2e210c5f-7d33-4ce3-82b7-08b4d1fd4ce0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18439955</paraID>
      <start>0</start>
      <end>2</end>
      <status>unmodified</status>
      <modifiedWord/>
      <trackRevisions>false</trackRevisions>
    </reviewItem>
    <reviewItem>
      <errorID>3a722a56-2735-49cb-bede-5e4ef3303161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18FB52F0</paraID>
      <start>0</start>
      <end>2</end>
      <status>unmodified</status>
      <modifiedWord/>
      <trackRevisions>false</trackRevisions>
    </reviewItem>
    <reviewItem>
      <errorID>40ff14da-6a10-4bd5-a199-c176aa7fbbfd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59E9FEEA</paraID>
      <start>0</start>
      <end>2</end>
      <status>unmodified</status>
      <modifiedWord/>
      <trackRevisions>false</trackRevisions>
    </reviewItem>
    <reviewItem>
      <errorID>e43fcda8-68d7-4c64-a2cf-35c3ca716040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3B4E98C</paraID>
      <start>0</start>
      <end>2</end>
      <status>unmodified</status>
      <modifiedWord/>
      <trackRevisions>false</trackRevisions>
    </reviewItem>
    <reviewItem>
      <errorID>aca2371f-010a-49dc-8ad4-c9969715a6a1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1B1E1E7C</paraID>
      <start>0</start>
      <end>2</end>
      <status>unmodified</status>
      <modifiedWord/>
      <trackRevisions>false</trackRevisions>
    </reviewItem>
    <reviewItem>
      <errorID>c038158a-7a38-410f-a9e0-85e4e9d7936a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1F93DEA6</paraID>
      <start>0</start>
      <end>2</end>
      <status>unmodified</status>
      <modifiedWord/>
      <trackRevisions>false</trackRevisions>
    </reviewItem>
    <reviewItem>
      <errorID>721aa9b4-700d-452b-9fad-52960c1132b8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5F6D96EE</paraID>
      <start>0</start>
      <end>2</end>
      <status>unmodified</status>
      <modifiedWord/>
      <trackRevisions>false</trackRevisions>
    </reviewItem>
    <reviewItem>
      <errorID>d7fb9dd6-2889-42da-8dce-f7a8781d7c32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5CBD3B0C</paraID>
      <start>0</start>
      <end>2</end>
      <status>unmodified</status>
      <modifiedWord/>
      <trackRevisions>false</trackRevisions>
    </reviewItem>
    <reviewItem>
      <errorID>7a4f8d9a-3f7c-49c0-aad2-16659046ffbe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56BC817B</paraID>
      <start>0</start>
      <end>2</end>
      <status>unmodified</status>
      <modifiedWord/>
      <trackRevisions>false</trackRevisions>
    </reviewItem>
    <reviewItem>
      <errorID>80c6bd9a-a74e-44ce-886f-591fe055f0a8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7A303B6C</paraID>
      <start>0</start>
      <end>2</end>
      <status>unmodified</status>
      <modifiedWord/>
      <trackRevisions>false</trackRevisions>
    </reviewItem>
    <reviewItem>
      <errorID>602e25e2-e92b-40dc-8e4e-1333d0f2168e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84B6856</paraID>
      <start>0</start>
      <end>2</end>
      <status>unmodified</status>
      <modifiedWord/>
      <trackRevisions>false</trackRevisions>
    </reviewItem>
    <reviewItem>
      <errorID>c78650f2-8f40-4367-a055-f1ba895e4a01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7C305EEF</paraID>
      <start>0</start>
      <end>2</end>
      <status>unmodified</status>
      <modifiedWord/>
      <trackRevisions>false</trackRevisions>
    </reviewItem>
    <reviewItem>
      <errorID>4127d67f-8c9a-41c3-ace7-aec3217793ac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42D1E58E</paraID>
      <start>0</start>
      <end>2</end>
      <status>unmodified</status>
      <modifiedWord/>
      <trackRevisions>false</trackRevisions>
    </reviewItem>
    <reviewItem>
      <errorID>d796e948-9096-47b9-a76e-7e5fa9b9c7bb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5A0FD728</paraID>
      <start>0</start>
      <end>2</end>
      <status>unmodified</status>
      <modifiedWord/>
      <trackRevisions>false</trackRevisions>
    </reviewItem>
    <reviewItem>
      <errorID>2dcbedaf-5be4-42e7-89fb-0de8f041b41d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2151F9D0</paraID>
      <start>0</start>
      <end>2</end>
      <status>unmodified</status>
      <modifiedWord/>
      <trackRevisions>false</trackRevisions>
    </reviewItem>
    <reviewItem>
      <errorID>cf738139-f6d0-42ee-90e3-09ea4d186c52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63B8DFC4</paraID>
      <start>0</start>
      <end>2</end>
      <status>unmodified</status>
      <modifiedWord/>
      <trackRevisions>false</trackRevisions>
    </reviewItem>
    <reviewItem>
      <errorID>12ea8953-0ea0-46e5-9d47-68539e0e0803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60D44B10</paraID>
      <start>0</start>
      <end>2</end>
      <status>unmodified</status>
      <modifiedWord/>
      <trackRevisions>false</trackRevisions>
    </reviewItem>
    <reviewItem>
      <errorID>9e97783f-a7d8-4489-9fb6-0462fceccc5b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5A925D9</paraID>
      <start>0</start>
      <end>2</end>
      <status>unmodified</status>
      <modifiedWord/>
      <trackRevisions>false</trackRevisions>
    </reviewItem>
    <reviewItem>
      <errorID>46ae831b-dc84-4b27-ba0f-f9f8e505b971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5F5779B6</paraID>
      <start>0</start>
      <end>2</end>
      <status>unmodified</status>
      <modifiedWord/>
      <trackRevisions>false</trackRevisions>
    </reviewItem>
    <reviewItem>
      <errorID>f081604c-e36c-434c-bb81-94fa08edae5f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46CF9D94</paraID>
      <start>0</start>
      <end>2</end>
      <status>unmodified</status>
      <modifiedWord/>
      <trackRevisions>false</trackRevisions>
    </reviewItem>
    <reviewItem>
      <errorID>eb086409-3178-4aaa-862b-4c46dca28cbb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25A97126</paraID>
      <start>0</start>
      <end>2</end>
      <status>unmodified</status>
      <modifiedWord/>
      <trackRevisions>false</trackRevisions>
    </reviewItem>
    <reviewItem>
      <errorID>c60b04b5-b4bb-4010-86e1-1824b9e1042f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26604FAF</paraID>
      <start>0</start>
      <end>2</end>
      <status>unmodified</status>
      <modifiedWord/>
      <trackRevisions>false</trackRevisions>
    </reviewItem>
    <reviewItem>
      <errorID>2fc80914-1d16-4caf-9a86-e5e67f43a34c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1FB71C24</paraID>
      <start>0</start>
      <end>2</end>
      <status>unmodified</status>
      <modifiedWord/>
      <trackRevisions>false</trackRevisions>
    </reviewItem>
    <reviewItem>
      <errorID>adb51b24-25c9-425c-bba0-eb9fbc74ec4d</errorID>
      <errorWord>其它</errorWord>
      <group>L1_Word</group>
      <groupName>字词问题</groupName>
      <ability>L2_Alias</ability>
      <abilityName>也作/曾用词</abilityName>
      <candidateList>
        <item>其他</item>
      </candidateList>
      <explain>词汇[其它]为不规范表述或旧称，其规范书面表述为[其他]。</explain>
      <paraID>5EDFE13D</paraID>
      <start>2</start>
      <end>4</end>
      <status>unmodified</status>
      <modifiedWord/>
      <trackRevisions>false</trackRevisions>
    </reviewItem>
    <reviewItem>
      <errorID>96d6487b-b415-45b5-8cc1-348db35d48da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33B11582</paraID>
      <start>0</start>
      <end>2</end>
      <status>unmodified</status>
      <modifiedWord/>
      <trackRevisions>false</trackRevisions>
    </reviewItem>
    <reviewItem>
      <errorID>8a6cfb08-e1eb-4d04-a40f-0a7ccbe028f7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74AF3B13</paraID>
      <start>0</start>
      <end>2</end>
      <status>unmodified</status>
      <modifiedWord/>
      <trackRevisions>false</trackRevisions>
    </reviewItem>
    <reviewItem>
      <errorID>adfd7979-fa64-4b80-91b7-1baba13739e0</errorID>
      <errorWord>......</errorWord>
      <group>L1_Punc</group>
      <groupName>标点问题</groupName>
      <ability>L2_Punc_CN</ability>
      <abilityName>标点符号问题</abilityName>
      <candidateList>
        <item>……</item>
      </candidateList>
      <explain/>
      <paraID>1E9465C9</paraID>
      <start>0</start>
      <end>6</end>
      <status>unmodified</status>
      <modifiedWord/>
      <trackRevisions>false</trackRevisions>
    </reviewItem>
    <reviewItem>
      <errorID>b6db3075-fca5-44ef-acba-b48d30a7ac17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1E89F29E</paraID>
      <start>0</start>
      <end>2</end>
      <status>unmodified</status>
      <modifiedWord/>
      <trackRevisions>false</trackRevisions>
    </reviewItem>
    <reviewItem>
      <errorID>359d80bf-38ca-4f73-8f99-f364cead4784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7105EA3C</paraID>
      <start>0</start>
      <end>2</end>
      <status>unmodified</status>
      <modifiedWord/>
      <trackRevisions>false</trackRevisions>
    </reviewItem>
    <reviewItem>
      <errorID>266f05df-59d4-4e35-9a19-1dbf5286a3b6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7105EA3C</paraID>
      <start>6</start>
      <end>7</end>
      <status>unmodified</status>
      <modifiedWord/>
      <trackRevisions>false</trackRevisions>
    </reviewItem>
    <reviewItem>
      <errorID>efdfa8ba-86a4-4983-a4f3-82a2c4577193</errorID>
      <errorWord>"</errorWord>
      <group>L1_Format</group>
      <groupName>格式问题</groupName>
      <ability>L2_HalfPunc_CN</ability>
      <abilityName>全半角问题</abilityName>
      <candidateList>
        <item>”</item>
      </candidateList>
      <explain>文本全半角错误。</explain>
      <paraID>7105EA3C</paraID>
      <start>13</start>
      <end>14</end>
      <status>unmodified</status>
      <modifiedWord/>
      <trackRevisions>false</trackRevisions>
    </reviewItem>
    <reviewItem>
      <errorID>7c992192-414b-40e6-8d61-31ced09e53db</errorID>
      <errorWord>,</errorWord>
      <group>L1_Format</group>
      <groupName>格式问题</groupName>
      <ability>L2_HalfPunc_CN</ability>
      <abilityName>全半角问题</abilityName>
      <candidateList>
        <item>，</item>
      </candidateList>
      <explain>文本全半角错误。</explain>
      <paraID>7105EA3C</paraID>
      <start>14</start>
      <end>15</end>
      <status>unmodified</status>
      <modifiedWord/>
      <trackRevisions>false</trackRevisions>
    </reviewItem>
    <reviewItem>
      <errorID>e352addb-191d-40f0-a3ea-4fe1eebe6cf6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B4EE355</paraID>
      <start>0</start>
      <end>2</end>
      <status>unmodified</status>
      <modifiedWord/>
      <trackRevisions>false</trackRevisions>
    </reviewItem>
    <reviewItem>
      <errorID>8759bf11-8fd1-4b06-bc42-10f89024cada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2BE4938F</paraID>
      <start>0</start>
      <end>2</end>
      <status>unmodified</status>
      <modifiedWord/>
      <trackRevisions>false</trackRevisions>
    </reviewItem>
    <reviewItem>
      <errorID>c3394cf8-ba42-4620-b478-e88bdae6690f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6189F931</paraID>
      <start>0</start>
      <end>2</end>
      <status>unmodified</status>
      <modifiedWord/>
      <trackRevisions>false</trackRevisions>
    </reviewItem>
    <reviewItem>
      <errorID>65f971f7-c859-413e-8d7c-7b71aa6bf8b1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390FDC21</paraID>
      <start>0</start>
      <end>2</end>
      <status>unmodified</status>
      <modifiedWord/>
      <trackRevisions>false</trackRevisions>
    </reviewItem>
    <reviewItem>
      <errorID>1dec73cf-e602-46eb-a696-a5a96b7d9f21</errorID>
      <errorWord>(</errorWord>
      <group>L1_Format</group>
      <groupName>格式问题</groupName>
      <ability>L2_HalfPunc_CN</ability>
      <abilityName>全半角问题</abilityName>
      <candidateList>
        <item>（</item>
      </candidateList>
      <explain>文本全半角错误。</explain>
      <paraID>7E0EEE7C</paraID>
      <start>55</start>
      <end>56</end>
      <status>unmodified</status>
      <modifiedWord/>
      <trackRevisions>false</trackRevisions>
    </reviewItem>
    <reviewItem>
      <errorID>fd582c1b-2c27-46d8-b42b-cea97541be04</errorID>
      <errorWord>)</errorWord>
      <group>L1_Word</group>
      <groupName>字词问题</groupName>
      <ability>L2_Typo</ability>
      <abilityName>字词错误</abilityName>
      <candidateList>
        <item>)和</item>
      </candidateList>
      <explain/>
      <paraID>7E0EEE7C</paraID>
      <start>72</start>
      <end>73</end>
      <status>unmodified</status>
      <modifiedWord/>
      <trackRevisions>false</trackRevisions>
    </reviewItem>
    <reviewItem>
      <errorID>9a9c2bf6-02cb-44f4-b972-594375cfce76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A4D97E9</paraID>
      <start>0</start>
      <end>2</end>
      <status>unmodified</status>
      <modifiedWord/>
      <trackRevisions>false</trackRevisions>
    </reviewItem>
    <reviewItem>
      <errorID>8e022c08-d8c1-41e5-9355-ca07ec87969a</errorID>
      <errorWord>复印件加盖</errorWord>
      <group>L1_Word</group>
      <groupName>字词问题</groupName>
      <ability>L2_Typo</ability>
      <abilityName>字词错误</abilityName>
      <candidateList>
        <item>复印件并加盖</item>
      </candidateList>
      <explain/>
      <paraID> A4D97E9</paraID>
      <start>20</start>
      <end>25</end>
      <status>unmodified</status>
      <modifiedWord/>
      <trackRevisions>false</trackRevisions>
    </reviewItem>
    <reviewItem>
      <errorID>f5863994-5346-4bb3-b9b2-89baba3194db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25A5113D</paraID>
      <start>0</start>
      <end>2</end>
      <status>unmodified</status>
      <modifiedWord/>
      <trackRevisions>false</trackRevisions>
    </reviewItem>
    <reviewItem>
      <errorID>d4b891d4-3167-4ff1-aadb-a33a6943030c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3235D1F</paraID>
      <start>0</start>
      <end>2</end>
      <status>unmodified</status>
      <modifiedWord/>
      <trackRevisions>false</trackRevisions>
    </reviewItem>
    <reviewItem>
      <errorID>bc690a27-5cda-40b1-8afa-890185836b76</errorID>
      <errorWord>复印件加盖</errorWord>
      <group>L1_Word</group>
      <groupName>字词问题</groupName>
      <ability>L2_Typo</ability>
      <abilityName>字词错误</abilityName>
      <candidateList>
        <item>复印件并加盖</item>
      </candidateList>
      <explain/>
      <paraID>31BE6C01</paraID>
      <start>104</start>
      <end>109</end>
      <status>unmodified</status>
      <modifiedWord/>
      <trackRevisions>false</trackRevisions>
    </reviewItem>
    <reviewItem>
      <errorID>55f50876-b7f4-4104-a6d9-57c0bf12bce3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3DD4E05E</paraID>
      <start>0</start>
      <end>2</end>
      <status>unmodified</status>
      <modifiedWord/>
      <trackRevisions>false</trackRevisions>
    </reviewItem>
    <reviewItem>
      <errorID>5da44ff4-46eb-45f6-80a4-676b7a4fd3a7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CCBF641</paraID>
      <start>0</start>
      <end>2</end>
      <status>unmodified</status>
      <modifiedWord/>
      <trackRevisions>false</trackRevisions>
    </reviewItem>
    <reviewItem>
      <errorID>b634f388-4b6d-4072-ba37-f8a1f7f78d6c</errorID>
      <errorWord>人</errorWord>
      <group>L1_Word</group>
      <groupName>字词问题</groupName>
      <ability>L2_Typo</ability>
      <abilityName>字词错误</abilityName>
      <candidateList>
        <item>人在</item>
      </candidateList>
      <explain/>
      <paraID> CCBF641</paraID>
      <start>12</start>
      <end>13</end>
      <status>unmodified</status>
      <modifiedWord/>
      <trackRevisions>false</trackRevisions>
    </reviewItem>
    <reviewItem>
      <errorID>f9330183-6407-45a8-9c33-55814df0be76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7219C79D</paraID>
      <start>0</start>
      <end>2</end>
      <status>unmodified</status>
      <modifiedWord/>
      <trackRevisions>false</trackRevisions>
    </reviewItem>
    <reviewItem>
      <errorID>c1df0d8e-44e4-4edd-b8ad-202d76fad605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3ED75A2B</paraID>
      <start>0</start>
      <end>2</end>
      <status>unmodified</status>
      <modifiedWord/>
      <trackRevisions>false</trackRevisions>
    </reviewItem>
    <reviewItem>
      <errorID>ee9cac2a-40ff-45d4-af7b-f45e4003100c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11C62A40</paraID>
      <start>0</start>
      <end>2</end>
      <status>unmodified</status>
      <modifiedWord/>
      <trackRevisions>false</trackRevisions>
    </reviewItem>
    <reviewItem>
      <errorID>2b70a11d-8b9e-412e-9088-f3ad4b724a25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199B12F3</paraID>
      <start>0</start>
      <end>2</end>
      <status>unmodified</status>
      <modifiedWord/>
      <trackRevisions>false</trackRevisions>
    </reviewItem>
    <reviewItem>
      <errorID>ec81a3f7-881a-4a33-b130-cf29456f6c94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91C8671</paraID>
      <start>0</start>
      <end>2</end>
      <status>unmodified</status>
      <modifiedWord/>
      <trackRevisions>false</trackRevisions>
    </reviewItem>
    <reviewItem>
      <errorID>8900b07c-6e36-43cd-af60-49230176ff45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6F53E420</paraID>
      <start>0</start>
      <end>2</end>
      <status>unmodified</status>
      <modifiedWord/>
      <trackRevisions>false</trackRevisions>
    </reviewItem>
    <reviewItem>
      <errorID>baf58ac8-51b5-423c-b377-42c51d0ffc1f</errorID>
      <errorWord>复印件加盖</errorWord>
      <group>L1_Word</group>
      <groupName>字词问题</groupName>
      <ability>L2_Typo</ability>
      <abilityName>字词错误</abilityName>
      <candidateList>
        <item>复印件并加盖</item>
      </candidateList>
      <explain/>
      <paraID>2C78523F</paraID>
      <start>36</start>
      <end>41</end>
      <status>unmodified</status>
      <modifiedWord/>
      <trackRevisions>false</trackRevisions>
    </reviewItem>
    <reviewItem>
      <errorID>2aa114f3-31aa-46e4-b480-19e05445e08f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4D568F84</paraID>
      <start>1</start>
      <end>3</end>
      <status>unmodified</status>
      <modifiedWord/>
      <trackRevisions>false</trackRevisions>
    </reviewItem>
    <reviewItem>
      <errorID>2d68568f-12b9-4488-918e-68c017da7453</errorID>
      <errorWord>复印件加盖</errorWord>
      <group>L1_Word</group>
      <groupName>字词问题</groupName>
      <ability>L2_Typo</ability>
      <abilityName>字词错误</abilityName>
      <candidateList>
        <item>复印件并加盖</item>
      </candidateList>
      <explain/>
      <paraID>38F0FBE9</paraID>
      <start>34</start>
      <end>39</end>
      <status>unmodified</status>
      <modifiedWord/>
      <trackRevisions>false</trackRevisions>
    </reviewItem>
    <reviewItem>
      <errorID>a6715179-ab78-44de-8226-dc274a7d456d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67913E91</paraID>
      <start>0</start>
      <end>2</end>
      <status>unmodified</status>
      <modifiedWord/>
      <trackRevisions>false</trackRevisions>
    </reviewItem>
    <reviewItem>
      <errorID>b17e2d69-a56f-49b2-bc06-5856fe767cdf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37B39426</paraID>
      <start>1</start>
      <end>3</end>
      <status>unmodified</status>
      <modifiedWord/>
      <trackRevisions>false</trackRevisions>
    </reviewItem>
    <reviewItem>
      <errorID>e06d64ec-d218-4838-859a-a3ca8c9c8cfe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6F77F8C1</paraID>
      <start>0</start>
      <end>2</end>
      <status>unmodified</status>
      <modifiedWord/>
      <trackRevisions>false</trackRevisions>
    </reviewItem>
    <reviewItem>
      <errorID>c0da2371-2c3e-4811-8e39-db3c05cd2055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746FD668</paraID>
      <start>0</start>
      <end>3</end>
      <status>unmodified</status>
      <modifiedWord/>
      <trackRevisions>false</trackRevisions>
    </reviewItem>
    <reviewItem>
      <errorID>ed27c592-e1ec-4ca1-bb08-878ed180ddcb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402201FF</paraID>
      <start>1</start>
      <end>4</end>
      <status>unmodified</status>
      <modifiedWord/>
      <trackRevisions>false</trackRevisions>
    </reviewItem>
    <reviewItem>
      <errorID>36cb1c27-31e5-4060-a686-b5a92752b594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439D4D8C</paraID>
      <start>0</start>
      <end>2</end>
      <status>unmodified</status>
      <modifiedWord/>
      <trackRevisions>false</trackRevisions>
    </reviewItem>
    <reviewItem>
      <errorID>86561f73-bc9b-426b-971c-42551da0111f</errorID>
      <errorWord>(</errorWord>
      <group>L1_Format</group>
      <groupName>格式问题</groupName>
      <ability>L2_HalfPunc_CN</ability>
      <abilityName>全半角问题</abilityName>
      <candidateList>
        <item>（</item>
      </candidateList>
      <explain>文本全半角错误。</explain>
      <paraID> 184F3A2</paraID>
      <start>2</start>
      <end>3</end>
      <status>unmodified</status>
      <modifiedWord/>
      <trackRevisions>false</trackRevisions>
    </reviewItem>
    <reviewItem>
      <errorID>9e9e8e16-4dd9-4e8e-a624-80d620574127</errorID>
      <errorWord>)</errorWord>
      <group>L1_Format</group>
      <groupName>格式问题</groupName>
      <ability>L2_HalfPunc_CN</ability>
      <abilityName>全半角问题</abilityName>
      <candidateList>
        <item>）</item>
      </candidateList>
      <explain>文本全半角错误。</explain>
      <paraID> 184F3A2</paraID>
      <start>4</start>
      <end>5</end>
      <status>unmodified</status>
      <modifiedWord/>
      <trackRevisions>false</trackRevisions>
    </reviewItem>
    <reviewItem>
      <errorID>50dbd73b-bada-467a-99ec-f80e4dc0ceaf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61945C4F</paraID>
      <start>0</start>
      <end>2</end>
      <status>unmodified</status>
      <modifiedWord/>
      <trackRevisions>false</trackRevisions>
    </reviewItem>
    <reviewItem>
      <errorID>db565aaf-2ded-4380-9889-e74792b850a9</errorID>
      <errorWord>(</errorWord>
      <group>L1_Format</group>
      <groupName>格式问题</groupName>
      <ability>L2_HalfPunc_CN</ability>
      <abilityName>全半角问题</abilityName>
      <candidateList>
        <item>（</item>
      </candidateList>
      <explain>文本全半角错误。</explain>
      <paraID> B78886F</paraID>
      <start>2</start>
      <end>3</end>
      <status>unmodified</status>
      <modifiedWord/>
      <trackRevisions>false</trackRevisions>
    </reviewItem>
    <reviewItem>
      <errorID>5e04b7c4-d659-4c2e-a083-d80efce39905</errorID>
      <errorWord>)</errorWord>
      <group>L1_Format</group>
      <groupName>格式问题</groupName>
      <ability>L2_HalfPunc_CN</ability>
      <abilityName>全半角问题</abilityName>
      <candidateList>
        <item>）</item>
      </candidateList>
      <explain>文本全半角错误。</explain>
      <paraID> B78886F</paraID>
      <start>4</start>
      <end>5</end>
      <status>unmodified</status>
      <modifiedWord/>
      <trackRevisions>false</trackRevisions>
    </reviewItem>
    <reviewItem>
      <errorID>10ad120a-b090-4fea-b212-cc334cb6e846</errorID>
      <errorWord>(</errorWord>
      <group>L1_Format</group>
      <groupName>格式问题</groupName>
      <ability>L2_HalfPunc_CN</ability>
      <abilityName>全半角问题</abilityName>
      <candidateList>
        <item>（</item>
      </candidateList>
      <explain>文本全半角错误。</explain>
      <paraID>422F02B7</paraID>
      <start>0</start>
      <end>1</end>
      <status>unmodified</status>
      <modifiedWord/>
      <trackRevisions>false</trackRevisions>
    </reviewItem>
    <reviewItem>
      <errorID>b533b3b1-dc87-4ff2-901d-566521f124ab</errorID>
      <errorWord>)</errorWord>
      <group>L1_Format</group>
      <groupName>格式问题</groupName>
      <ability>L2_HalfPunc_CN</ability>
      <abilityName>全半角问题</abilityName>
      <candidateList>
        <item>）</item>
      </candidateList>
      <explain>文本全半角错误。</explain>
      <paraID>422F02B7</paraID>
      <start>3</start>
      <end>4</end>
      <status>unmodified</status>
      <modifiedWord/>
      <trackRevisions>false</trackRevisions>
    </reviewItem>
    <reviewItem>
      <errorID>4715d025-e2da-4352-bfcc-98c52723d518</errorID>
      <errorWord>(</errorWord>
      <group>L1_Format</group>
      <groupName>格式问题</groupName>
      <ability>L2_HalfPunc_CN</ability>
      <abilityName>全半角问题</abilityName>
      <candidateList>
        <item>（</item>
      </candidateList>
      <explain>文本全半角错误。</explain>
      <paraID>4094D85A</paraID>
      <start>0</start>
      <end>1</end>
      <status>unmodified</status>
      <modifiedWord/>
      <trackRevisions>false</trackRevisions>
    </reviewItem>
    <reviewItem>
      <errorID>735fb6ee-53d2-43e7-997d-cb0059fddd51</errorID>
      <errorWord>)</errorWord>
      <group>L1_Format</group>
      <groupName>格式问题</groupName>
      <ability>L2_HalfPunc_CN</ability>
      <abilityName>全半角问题</abilityName>
      <candidateList>
        <item>）</item>
      </candidateList>
      <explain>文本全半角错误。</explain>
      <paraID>4094D85A</paraID>
      <start>13</start>
      <end>14</end>
      <status>unmodified</status>
      <modifiedWord/>
      <trackRevisions>false</trackRevisions>
    </reviewItem>
    <reviewItem>
      <errorID>9dfd8688-540e-4d3a-9add-e682c6f3bb0d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51E240FE</paraID>
      <start>0</start>
      <end>2</end>
      <status>unmodified</status>
      <modifiedWord/>
      <trackRevisions>false</trackRevisions>
    </reviewItem>
    <reviewItem>
      <errorID>827e7725-cf27-451c-956b-fd9e4cfa773b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6EB533F0</paraID>
      <start>0</start>
      <end>2</end>
      <status>unmodified</status>
      <modifiedWord/>
      <trackRevisions>false</trackRevisions>
    </reviewItem>
    <reviewItem>
      <errorID>d3ba6327-ff5a-49be-88ba-3f1e2b5197c9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1A9D1AD9</paraID>
      <start>0</start>
      <end>2</end>
      <status>unmodified</status>
      <modifiedWord/>
      <trackRevisions>false</trackRevisions>
    </reviewItem>
    <reviewItem>
      <errorID>638855e5-c21e-4099-9c7c-4e849218cdd8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7CAA71B3</paraID>
      <start>0</start>
      <end>2</end>
      <status>unmodified</status>
      <modifiedWord/>
      <trackRevisions>false</trackRevisions>
    </reviewItem>
    <reviewItem>
      <errorID>ab490595-78c2-41cd-b701-e8d1cf0e54c6</errorID>
      <errorWord>......</errorWord>
      <group>L1_Punc</group>
      <groupName>标点问题</groupName>
      <ability>L2_Punc_CN</ability>
      <abilityName>标点符号问题</abilityName>
      <candidateList>
        <item>……</item>
      </candidateList>
      <explain/>
      <paraID>1C38EF9F</paraID>
      <start>0</start>
      <end>6</end>
      <status>unmodified</status>
      <modifiedWord/>
      <trackRevisions>false</trackRevisions>
    </reviewItem>
    <reviewItem>
      <errorID>9515195b-c24f-4f8a-b468-678a6db4c99b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5E047610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BBA5E2-D62E-4DCD-98E3-F05B2083469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王富贵</dc:creator>
  <cp:lastModifiedBy>王嘉卉</cp:lastModifiedBy>
  <cp:revision>32</cp:revision>
  <dcterms:created xsi:type="dcterms:W3CDTF">2025-04-24T14:48:00Z</dcterms:created>
  <dcterms:modified xsi:type="dcterms:W3CDTF">2026-10-09T05:20:50Z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2052-12.1.0.28505</vt:lpwstr>
  </property>
  <property fmtid="{D5CDD505-2E9C-101B-9397-08002B2CF9AE}" pid="4" name="ICV">
    <vt:lpwstr>3D6A7DA083E34A5883F2F0B59D65C163_13</vt:lpwstr>
  </property>
</Properties>
</file>