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513029200"/>
      <w:r/>
      <w:bookmarkStart w:id="3" w:name="_Toc16938516"/>
      <w:r/>
      <w:bookmarkStart w:id="4" w:name="_Toc20823272"/>
      <w:r/>
      <w:bookmarkStart w:id="5" w:name="_Toc479757206"/>
      <w:r/>
      <w:r/>
    </w:p>
    <w:p>
      <w:pPr>
        <w:pStyle w:val="977"/>
        <w:rPr>
          <w:rFonts w:hint="eastAsia"/>
          <w:highlight w:val="none"/>
        </w:rPr>
      </w:pPr>
      <w:r>
        <w:rPr>
          <w:rFonts w:hint="eastAsia"/>
          <w:highlight w:val="none"/>
        </w:rPr>
      </w:r>
      <w:r/>
    </w:p>
    <w:p>
      <w:pPr>
        <w:pStyle w:val="991"/>
        <w:jc w:val="center"/>
        <w:rPr>
          <w:rFonts w:hint="eastAsia" w:eastAsia="黑体"/>
          <w:b/>
          <w:bCs/>
          <w:sz w:val="84"/>
          <w:highlight w:val="none"/>
        </w:rPr>
      </w:pPr>
      <w:r>
        <w:rPr>
          <w:rFonts w:hint="eastAsia" w:eastAsia="黑体"/>
          <w:b/>
          <w:bCs/>
          <w:sz w:val="84"/>
          <w:highlight w:val="none"/>
        </w:rPr>
        <w:t xml:space="preserve">招　标　文　件</w:t>
      </w:r>
      <w:r/>
    </w:p>
    <w:p>
      <w:pPr>
        <w:ind w:firstLine="1506"/>
        <w:rPr>
          <w:rFonts w:hint="eastAsia" w:ascii="Times New Roman" w:hAnsi="Times New Roman" w:eastAsia="宋体" w:cs="Times New Roman"/>
          <w:b/>
          <w:sz w:val="30"/>
          <w:szCs w:val="30"/>
          <w:highlight w:val="none"/>
        </w:rPr>
      </w:pPr>
      <w:r>
        <w:rPr>
          <w:rFonts w:hint="eastAsia"/>
          <w:b/>
          <w:sz w:val="30"/>
          <w:szCs w:val="30"/>
          <w:highlight w:val="none"/>
        </w:rPr>
        <w:t xml:space="preserve">项</w:t>
      </w:r>
      <w:r>
        <w:rPr>
          <w:rFonts w:hint="eastAsia" w:ascii="Times New Roman" w:hAnsi="Times New Roman" w:eastAsia="宋体" w:cs="Times New Roman"/>
          <w:b/>
          <w:sz w:val="30"/>
          <w:szCs w:val="30"/>
          <w:highlight w:val="none"/>
        </w:rPr>
        <w:t xml:space="preserve">目名称：横梁街道环境卫生及垃圾分类市场化服务 </w:t>
      </w:r>
      <w:r/>
    </w:p>
    <w:p>
      <w:pPr>
        <w:ind w:firstLine="1506"/>
        <w:rPr>
          <w:rFonts w:hint="eastAsia"/>
          <w:b/>
          <w:color w:val="ff0000"/>
          <w:sz w:val="30"/>
          <w:szCs w:val="30"/>
          <w:highlight w:val="none"/>
        </w:rPr>
      </w:pPr>
      <w:r>
        <w:rPr>
          <w:rFonts w:hint="eastAsia" w:ascii="Times New Roman" w:hAnsi="Times New Roman" w:eastAsia="宋体" w:cs="Times New Roman"/>
          <w:b/>
          <w:sz w:val="30"/>
          <w:szCs w:val="30"/>
          <w:highlight w:val="none"/>
        </w:rPr>
        <w:t xml:space="preserve">项目编号：</w:t>
      </w:r>
      <w:r>
        <w:rPr>
          <w:rFonts w:hint="eastAsia" w:ascii="Times New Roman" w:hAnsi="Times New Roman" w:eastAsia="宋体" w:cs="Times New Roman"/>
          <w:b/>
          <w:sz w:val="30"/>
          <w:szCs w:val="30"/>
          <w:highlight w:val="none"/>
          <w:lang w:val="en-US" w:eastAsia="zh-CN"/>
        </w:rPr>
        <w:t xml:space="preserve"> </w:t>
      </w:r>
      <w:r>
        <w:rPr>
          <w:rFonts w:hint="eastAsia" w:ascii="Times New Roman" w:hAnsi="Times New Roman" w:eastAsia="宋体" w:cs="Times New Roman"/>
          <w:b/>
          <w:sz w:val="30"/>
          <w:szCs w:val="30"/>
          <w:highlight w:val="none"/>
        </w:rPr>
        <w:t xml:space="preserve">JSZC-320116-JZCG-G2026-0043   </w:t>
      </w:r>
      <w:r>
        <w:rPr>
          <w:rFonts w:hint="eastAsia"/>
          <w:b/>
          <w:color w:val="ff0000"/>
          <w:sz w:val="30"/>
          <w:szCs w:val="30"/>
          <w:highlight w:val="none"/>
        </w:rPr>
        <w:t xml:space="preserve">           </w:t>
      </w:r>
      <w:r/>
    </w:p>
    <w:p>
      <w:pPr>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1"/>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p>
    <w:p>
      <w:pPr>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9</w:t>
      </w:r>
      <w:r>
        <w:rPr>
          <w:rFonts w:hint="eastAsia"/>
          <w:b/>
          <w:color w:val="000000"/>
          <w:sz w:val="32"/>
          <w:szCs w:val="32"/>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31"/>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highlight w:val="none"/>
        </w:rPr>
      </w:pPr>
      <w:r>
        <w:rPr>
          <w:rFonts w:hint="eastAsia"/>
          <w:highlight w:val="none"/>
        </w:rPr>
      </w:r>
      <w:r/>
    </w:p>
    <w:p>
      <w:pPr>
        <w:pStyle w:val="932"/>
        <w:rPr>
          <w:rFonts w:hint="eastAsia"/>
          <w:highlight w:val="none"/>
        </w:rPr>
      </w:pPr>
      <w:r>
        <w:rPr>
          <w:rFonts w:hint="eastAsia"/>
          <w:highlight w:val="none"/>
        </w:rPr>
      </w:r>
      <w:r/>
    </w:p>
    <w:p>
      <w:pPr>
        <w:jc w:val="center"/>
        <w:spacing w:line="480" w:lineRule="auto"/>
        <w:rPr>
          <w:rFonts w:hint="eastAsia" w:ascii="黑体" w:hAnsi="Arial" w:eastAsia="黑体"/>
          <w:b/>
          <w:color w:val="000000"/>
          <w:sz w:val="44"/>
          <w:highlight w:val="none"/>
        </w:rPr>
        <w:sectPr>
          <w:headerReference w:type="default" r:id="rId9"/>
          <w:footerReference w:type="default" r:id="rId11"/>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黑体" w:hAnsi="Arial" w:eastAsia="黑体"/>
          <w:b/>
          <w:color w:val="000000"/>
          <w:sz w:val="44"/>
          <w:highlight w:val="none"/>
        </w:rPr>
      </w:r>
      <w:r/>
    </w:p>
    <w:p>
      <w:pPr>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投标邀请…………………………………… </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投标人须知………………………………… </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合同文本……………………………………</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采购需求……………………………………</w:t>
      </w:r>
      <w:r/>
    </w:p>
    <w:p>
      <w:pPr>
        <w:numPr>
          <w:ilvl w:val="0"/>
          <w:numId w:val="4"/>
        </w:numPr>
        <w:jc w:val="center"/>
        <w:spacing w:line="960" w:lineRule="auto"/>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p>
    <w:p>
      <w:pPr>
        <w:numPr>
          <w:ilvl w:val="0"/>
          <w:numId w:val="4"/>
        </w:numPr>
        <w:jc w:val="center"/>
        <w:spacing w:line="960" w:lineRule="auto"/>
        <w:rPr>
          <w:rFonts w:hint="eastAsia"/>
          <w:highlight w:val="none"/>
        </w:rPr>
        <w:outlineLvl w:val="1"/>
      </w:pPr>
      <w:r>
        <w:rPr>
          <w:rFonts w:hint="eastAsia" w:ascii="黑体" w:hAnsi="宋体" w:eastAsia="黑体"/>
          <w:sz w:val="36"/>
          <w:highlight w:val="none"/>
        </w:rPr>
        <w:t xml:space="preserve">投标文件格式………………………………</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902"/>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bookmarkEnd w:id="11"/>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1.项目编号：JSZC-320116-JZCG-G2026-0043  </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2.项目名称：横梁街道环境卫生及垃圾分类市场化服务</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3.预算金额：901.00万元</w:t>
      </w:r>
      <w:r/>
    </w:p>
    <w:p>
      <w:pPr>
        <w:ind w:firstLine="480"/>
        <w:pageBreakBefore w:val="0"/>
        <w:spacing w:line="264" w:lineRule="auto"/>
        <w:widowControl w:val="off"/>
        <w:rPr>
          <w:rFonts w:hint="eastAsia" w:ascii="Segoe UI" w:hAnsi="Segoe UI" w:eastAsia="Segoe UI" w:cs="Segoe UI"/>
          <w:i w:val="0"/>
          <w:iCs w:val="0"/>
          <w:caps w:val="0"/>
          <w:spacing w:val="0"/>
          <w:sz w:val="21"/>
          <w:szCs w:val="21"/>
          <w:shd w:val="clear" w:color="auto" w:fill="ffffff"/>
          <w:lang w:eastAsia="zh-CN"/>
        </w:rPr>
      </w:pPr>
      <w:r>
        <w:rPr>
          <w:rFonts w:hint="eastAsia" w:ascii="宋体" w:hAnsi="宋体"/>
          <w:color w:val="auto"/>
          <w:sz w:val="24"/>
          <w:szCs w:val="24"/>
          <w:lang w:val="en-US" w:eastAsia="zh-CN"/>
        </w:rPr>
        <w:t xml:space="preserve">4.最高限价：900.625万元（采购包1最高限价：254.9万元 ；采购包2最高限价：304.855万元；采购包3最高限价：340.87万元。投标报价超过最高限价的为无效投标。</w:t>
      </w:r>
      <w:r>
        <w:rPr>
          <w:rFonts w:hint="eastAsia" w:ascii="Segoe UI" w:hAnsi="Segoe UI" w:eastAsia="Segoe UI" w:cs="Segoe UI"/>
          <w:i w:val="0"/>
          <w:iCs w:val="0"/>
          <w:caps w:val="0"/>
          <w:spacing w:val="0"/>
          <w:sz w:val="21"/>
          <w:szCs w:val="21"/>
          <w:shd w:val="clear" w:color="auto" w:fill="ffffff"/>
          <w:lang w:val="en-US" w:eastAsia="zh-CN"/>
        </w:rPr>
        <w:t xml:space="preserve">）</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采购包1：横梁街道环境卫生及垃圾分类市场化服务南片区； </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采购包2：横梁街道环境卫生及垃圾分类市场化服务西片区；</w:t>
      </w:r>
      <w:r/>
    </w:p>
    <w:p>
      <w:pPr>
        <w:ind w:firstLine="480"/>
        <w:pageBreakBefore w:val="0"/>
        <w:spacing w:line="264"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采购包3：横梁街道环境卫生及垃圾分类市场化服务东片区；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（详细内容见本招标文件第四章） </w:t>
      </w:r>
      <w:r/>
    </w:p>
    <w:p>
      <w:pPr>
        <w:ind w:firstLine="480"/>
        <w:spacing w:line="252" w:lineRule="auto"/>
        <w:rPr>
          <w:rFonts w:hint="eastAsia" w:ascii="宋体" w:hAnsi="宋体" w:eastAsia="宋体" w:cs="宋体"/>
          <w:color w:val="auto"/>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auto"/>
          <w:sz w:val="24"/>
          <w:szCs w:val="24"/>
          <w:highlight w:val="none"/>
          <w:lang w:eastAsia="zh-CN"/>
        </w:rPr>
        <w:t xml:space="preserve">。（合同期满后，采购人有权根据供应商的履约情况以及政府采购相关政策决定是否续签下一周期（一年）合同或另行采购，且续签不超过1次。）</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p>
    <w:p>
      <w:pPr>
        <w:ind w:firstLine="480"/>
        <w:spacing w:line="252"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olor w:val="auto"/>
          <w:sz w:val="24"/>
          <w:szCs w:val="24"/>
          <w:highlight w:val="none"/>
        </w:rPr>
        <w:t xml:space="preserve">本项目不接受进口产品投标。</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ind w:firstLine="480"/>
        <w:pageBreakBefore w:val="0"/>
        <w:spacing w:line="264" w:lineRule="auto"/>
        <w:widowControl w:val="off"/>
        <w:rPr>
          <w:rFonts w:hint="default"/>
          <w:color w:val="auto"/>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lang w:val="en-US" w:eastAsia="zh-CN"/>
        </w:rPr>
        <w:t xml:space="preserve">本项目评审顺序依次为采购包1、采购包2、采购包3。供应商可参与一个或多个采购包。在前一个采购包中被推荐为第一中标候选人的供应商，可继续参加后续采购包的评审，但在后续采购包中不能被推荐为中标候选人。</w:t>
      </w:r>
      <w:r/>
    </w:p>
    <w:p>
      <w:pPr>
        <w:pStyle w:val="902"/>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2" w:name="_Toc28359003"/>
      <w:r/>
      <w:bookmarkStart w:id="13" w:name="_Toc28359080"/>
      <w:r/>
      <w:bookmarkStart w:id="14" w:name="_Toc35393791"/>
      <w:r/>
      <w:bookmarkStart w:id="15" w:name="_Toc38985264"/>
      <w:r/>
      <w:bookmarkStart w:id="16" w:name="_Toc35393622"/>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p>
    <w:p>
      <w:pPr>
        <w:pStyle w:val="90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p>
    <w:p>
      <w:pPr>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90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eastAsia="宋体" w:cs="宋体"/>
          <w:sz w:val="24"/>
          <w:szCs w:val="24"/>
          <w:highlight w:val="none"/>
        </w:rPr>
      </w:pPr>
      <w:r/>
      <w:bookmarkStart w:id="27" w:name="_Toc28359007"/>
      <w:r/>
      <w:bookmarkStart w:id="28" w:name="_Toc38985267"/>
      <w:r/>
      <w:bookmarkStart w:id="29" w:name="_Toc35393625"/>
      <w:r/>
      <w:bookmarkStart w:id="30" w:name="_Toc35393794"/>
      <w:r/>
      <w:bookmarkStart w:id="31" w:name="_Toc28359084"/>
      <w:r>
        <w:rPr>
          <w:rFonts w:hint="eastAsia" w:ascii="宋体" w:hAnsi="宋体" w:cs="宋体"/>
          <w:sz w:val="24"/>
          <w:szCs w:val="24"/>
          <w:highlight w:val="none"/>
        </w:rPr>
        <w:t xml:space="preserve">1.提交投标文件截止时间、开标时</w:t>
      </w:r>
      <w:r>
        <w:rPr>
          <w:rFonts w:hint="eastAsia" w:ascii="宋体" w:hAnsi="宋体" w:eastAsia="宋体" w:cs="宋体"/>
          <w:color w:val="auto"/>
          <w:sz w:val="24"/>
          <w:szCs w:val="24"/>
          <w:highlight w:val="none"/>
        </w:rPr>
        <w:t xml:space="preserve">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sz w:val="24"/>
          <w:szCs w:val="24"/>
          <w:highlight w:val="none"/>
        </w:rPr>
        <w:t xml:space="preserve">（北京时间）。</w:t>
      </w:r>
      <w:r/>
    </w:p>
    <w:p>
      <w:pPr>
        <w:ind w:firstLine="480"/>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2.地点：江苏省政府采购交易系统（以下简称“苏采云系统”）网上开标大厅。</w:t>
      </w:r>
      <w:r/>
    </w:p>
    <w:p>
      <w:pPr>
        <w:pStyle w:val="90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p>
    <w:p>
      <w:pPr>
        <w:pStyle w:val="90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highlight w:val="none"/>
        </w:rPr>
      </w:pPr>
      <w:r/>
      <w:bookmarkStart w:id="35" w:name="_Toc35393627"/>
      <w:r/>
      <w:bookmarkStart w:id="36" w:name="_Toc38985269"/>
      <w:r/>
      <w:bookmarkStart w:id="37" w:name="_Toc28359085"/>
      <w:r/>
      <w:bookmarkStart w:id="38" w:name="_Toc35393796"/>
      <w:r/>
      <w:bookmarkStart w:id="39" w:name="_Toc28359008"/>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p>
    <w:p>
      <w:pPr>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p>
    <w:p>
      <w:pPr>
        <w:ind w:firstLine="480"/>
        <w:spacing w:line="252" w:lineRule="auto"/>
        <w:widowControl/>
        <w:rPr>
          <w:rFonts w:hint="eastAsia" w:ascii="宋体" w:hAnsi="宋体" w:eastAsia="宋体" w:cs="Times New Roman"/>
          <w:color w:val="auto"/>
          <w:sz w:val="24"/>
          <w:highlight w:val="none"/>
          <w:lang w:val="zh-CN" w:eastAsia="zh-CN"/>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南京市六合区人民政府横梁街道办事处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南京市六合区横梁街道滕营路1号</w:t>
      </w:r>
      <w:r>
        <w:rPr>
          <w:rFonts w:hint="eastAsia" w:ascii="宋体" w:hAnsi="宋体"/>
          <w:color w:val="000000"/>
          <w:sz w:val="24"/>
          <w:highlight w:val="none"/>
          <w:lang w:val="zh-CN"/>
        </w:rPr>
        <w:t xml:space="preserve"> ，联系电</w:t>
      </w:r>
      <w:r>
        <w:rPr>
          <w:rFonts w:hint="eastAsia" w:ascii="宋体" w:hAnsi="宋体"/>
          <w:color w:val="auto"/>
          <w:sz w:val="24"/>
          <w:highlight w:val="none"/>
          <w:lang w:val="zh-CN"/>
        </w:rPr>
        <w:t xml:space="preserve">话：</w:t>
      </w:r>
      <w:r>
        <w:rPr>
          <w:rFonts w:hint="eastAsia" w:ascii="宋体" w:hAnsi="宋体" w:eastAsia="宋体" w:cs="Times New Roman"/>
          <w:color w:val="auto"/>
          <w:sz w:val="24"/>
          <w:highlight w:val="none"/>
          <w:lang w:val="zh-CN" w:eastAsia="zh-CN"/>
        </w:rPr>
        <w:t xml:space="preserve">025-57606150。</w:t>
      </w:r>
      <w:r/>
    </w:p>
    <w:p>
      <w:pPr>
        <w:ind w:firstLine="480"/>
        <w:spacing w:line="252" w:lineRule="auto"/>
        <w:widowControl/>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lang w:val="en-US" w:eastAsia="zh-CN"/>
        </w:rPr>
      </w:pPr>
      <w:r/>
      <w:bookmarkStart w:id="40" w:name="_Toc28359086"/>
      <w:r/>
      <w:bookmarkStart w:id="41" w:name="_Toc28359009"/>
      <w:r>
        <w:rPr>
          <w:rFonts w:hint="eastAsia" w:ascii="宋体" w:hAnsi="宋体"/>
          <w:sz w:val="24"/>
          <w:szCs w:val="24"/>
          <w:highlight w:val="none"/>
          <w:lang w:val="en-US" w:eastAsia="zh-CN"/>
        </w:rPr>
        <w:t xml:space="preserve">名  称：南京市六合区人民政府横梁街道办事处      </w:t>
      </w:r>
      <w:r/>
    </w:p>
    <w:p>
      <w:pPr>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 xml:space="preserve">地  址：南京市六合区横梁街道滕营路1号</w:t>
      </w:r>
      <w:r>
        <w:rPr>
          <w:rFonts w:hint="eastAsia" w:ascii="宋体" w:hAnsi="宋体" w:eastAsia="宋体" w:cs="Times New Roman"/>
          <w:sz w:val="24"/>
          <w:szCs w:val="24"/>
          <w:highlight w:val="none"/>
          <w:lang w:val="en-US" w:eastAsia="zh-CN"/>
        </w:rPr>
        <w:t xml:space="preserve">    </w:t>
      </w:r>
      <w:r/>
    </w:p>
    <w:p>
      <w:pPr>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联系人：朱万焜 </w:t>
      </w:r>
      <w:r/>
    </w:p>
    <w:p>
      <w:pPr>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联系电话：025-57606150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val="en-US" w:eastAsia="zh-CN"/>
        </w:rPr>
        <w:t xml:space="preserve">南京市六合区雄州街道龙池路333号</w:t>
      </w:r>
      <w:r>
        <w:rPr>
          <w:rFonts w:hint="eastAsia" w:ascii="宋体" w:hAnsi="宋体"/>
          <w:color w:val="auto"/>
          <w:sz w:val="24"/>
          <w:szCs w:val="24"/>
          <w:highlight w:val="none"/>
        </w:rPr>
        <w:t xml:space="preserve">    </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张先生</w:t>
      </w:r>
      <w:r>
        <w:rPr>
          <w:rFonts w:hint="eastAsia" w:ascii="宋体" w:hAnsi="宋体"/>
          <w:color w:val="auto"/>
          <w:sz w:val="24"/>
          <w:szCs w:val="24"/>
          <w:highlight w:val="none"/>
          <w:lang w:val="en-US" w:eastAsia="zh-CN"/>
        </w:rPr>
        <w:t xml:space="preserve"> </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联系电话：</w:t>
      </w:r>
      <w:r>
        <w:rPr>
          <w:rFonts w:hint="eastAsia" w:ascii="宋体" w:hAnsi="宋体" w:cs="Times New Roman"/>
          <w:color w:val="auto"/>
          <w:sz w:val="24"/>
          <w:szCs w:val="24"/>
          <w:highlight w:val="none"/>
          <w:lang w:val="en-US" w:eastAsia="zh-CN"/>
        </w:rPr>
        <w:t xml:space="preserve">025-57113806 </w:t>
      </w:r>
      <w:r>
        <w:rPr>
          <w:rFonts w:hint="eastAsia" w:ascii="宋体" w:hAnsi="宋体" w:eastAsia="宋体" w:cs="Times New Roman"/>
          <w:color w:val="auto"/>
          <w:sz w:val="24"/>
          <w:szCs w:val="24"/>
          <w:highlight w:val="none"/>
          <w:lang w:val="en-US" w:eastAsia="zh-CN"/>
        </w:rPr>
        <w:t xml:space="preserve"> </w:t>
      </w:r>
      <w:r/>
    </w:p>
    <w:p>
      <w:pPr>
        <w:ind w:firstLine="480"/>
        <w:jc w:val="left"/>
        <w:spacing w:line="252" w:lineRule="auto"/>
        <w:tabs>
          <w:tab w:val="left" w:pos="900" w:leader="none"/>
        </w:tabs>
        <w:rPr>
          <w:rFonts w:ascii="宋体" w:hAnsi="宋体"/>
          <w:sz w:val="24"/>
          <w:szCs w:val="24"/>
          <w:highlight w:val="none"/>
        </w:rPr>
      </w:pPr>
      <w:r>
        <w:rPr>
          <w:rFonts w:ascii="宋体" w:hAnsi="宋体"/>
          <w:sz w:val="24"/>
          <w:szCs w:val="24"/>
          <w:highlight w:val="none"/>
        </w:rPr>
      </w:r>
      <w:bookmarkEnd w:id="1"/>
      <w:bookmarkEnd w:id="2"/>
      <w:bookmarkEnd w:id="3"/>
      <w:bookmarkEnd w:id="4"/>
      <w:bookmarkEnd w:id="5"/>
      <w:r/>
    </w:p>
    <w:p>
      <w:pPr>
        <w:pStyle w:val="97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90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90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90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90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90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90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90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20823314"/>
      <w:r/>
      <w:bookmarkStart w:id="50" w:name="_Toc513029242"/>
      <w:r/>
      <w:bookmarkStart w:id="51" w:name="_Toc120614221"/>
      <w:r/>
      <w:bookmarkStart w:id="52" w:name="_Toc479757207"/>
      <w:r/>
      <w:bookmarkStart w:id="53" w:name="_Toc16938558"/>
      <w:r/>
      <w:r/>
    </w:p>
    <w:p>
      <w:pPr>
        <w:pStyle w:val="903"/>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90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90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90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903"/>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77"/>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spacing w:before="145" w:after="145"/>
        <w:rPr>
          <w:rFonts w:hint="eastAsia" w:ascii="宋体" w:hAnsi="宋体"/>
          <w:bCs/>
          <w:color w:val="000000"/>
          <w:sz w:val="24"/>
          <w:highlight w:val="none"/>
        </w:rPr>
      </w:pPr>
      <w:r/>
      <w:bookmarkStart w:id="54" w:name="_Toc20823315"/>
      <w:r/>
      <w:bookmarkStart w:id="55" w:name="_Toc16938559"/>
      <w:r/>
      <w:bookmarkStart w:id="56" w:name="_Toc513029243"/>
      <w:r>
        <w:rPr>
          <w:rFonts w:hint="eastAsia" w:ascii="宋体" w:hAnsi="宋体"/>
          <w:bCs/>
          <w:color w:val="000000"/>
          <w:sz w:val="24"/>
          <w:highlight w:val="none"/>
        </w:rPr>
        <w:t xml:space="preserve">以下为本项目的合同条款，合同双方不得对招标、投标文件内容作实质性修改。</w:t>
      </w:r>
      <w:r/>
    </w:p>
    <w:p>
      <w:pPr>
        <w:pStyle w:val="977"/>
        <w:ind w:left="0"/>
        <w:rPr>
          <w:rFonts w:hint="eastAsia"/>
          <w:highlight w:val="none"/>
        </w:rPr>
      </w:pPr>
      <w:r>
        <w:rPr>
          <w:rFonts w:hint="eastAsia"/>
          <w:highlight w:val="none"/>
        </w:rPr>
      </w:r>
      <w:r/>
    </w:p>
    <w:p>
      <w:pPr>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rPr>
          <w:rFonts w:ascii="宋体" w:hAnsi="宋体" w:cs="Courier New"/>
          <w:color w:val="000000"/>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937"/>
        <w:rPr>
          <w:rFonts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p>
    <w:p>
      <w:pPr>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p>
    <w:p>
      <w:pPr>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937"/>
        <w:rPr>
          <w:rFonts w:hint="eastAsia" w:hAnsi="宋体"/>
          <w:color w:val="000000"/>
          <w:sz w:val="24"/>
          <w:szCs w:val="24"/>
          <w:highlight w:val="none"/>
        </w:rPr>
        <w:outlineLvl w:val="3"/>
      </w:pPr>
      <w:r>
        <w:rPr>
          <w:rFonts w:hint="eastAsia" w:hAnsi="宋体"/>
          <w:sz w:val="24"/>
          <w:szCs w:val="24"/>
          <w:highlight w:val="none"/>
        </w:rPr>
        <w:t xml:space="preserve">8.</w:t>
      </w:r>
      <w:r>
        <w:rPr>
          <w:rFonts w:hint="eastAsia" w:hAnsi="宋体"/>
          <w:color w:val="000000"/>
          <w:sz w:val="24"/>
          <w:szCs w:val="24"/>
          <w:highlight w:val="none"/>
        </w:rPr>
        <w:t xml:space="preserve">1 合同款项的支付方式及时间</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剩余合同价款由招标人按（中标价－预付款）/4</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当前季度考核费用（按照考核通报结果，扣除因考核排名、扣分等折算的对应扣除款项）作为季度应付款金额，每季度支付一次，于第二个季度首月25日（遇节假日顺延）前支付。</w:t>
      </w:r>
      <w:r/>
    </w:p>
    <w:p>
      <w:pPr>
        <w:pStyle w:val="937"/>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p>
    <w:p>
      <w:pPr>
        <w:pStyle w:val="937"/>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p>
    <w:p>
      <w:pPr>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p>
    <w:p>
      <w:pPr>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p>
    <w:p>
      <w:pPr>
        <w:rPr>
          <w:rFonts w:hint="eastAsia"/>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p>
    <w:p>
      <w:pPr>
        <w:pStyle w:val="937"/>
        <w:spacing w:before="120" w:after="120"/>
        <w:rPr>
          <w:rFonts w:hint="eastAsia" w:hAnsi="宋体"/>
          <w:sz w:val="24"/>
          <w:szCs w:val="24"/>
          <w:highlight w:val="none"/>
        </w:rPr>
      </w:pPr>
      <w:r>
        <w:rPr>
          <w:rFonts w:hint="eastAsia" w:hAnsi="宋体"/>
          <w:sz w:val="24"/>
          <w:szCs w:val="24"/>
          <w:highlight w:val="none"/>
        </w:rPr>
        <w:t xml:space="preserve">  </w:t>
      </w:r>
      <w:bookmarkEnd w:id="54"/>
      <w:bookmarkEnd w:id="55"/>
      <w:bookmarkEnd w:id="56"/>
      <w:r/>
    </w:p>
    <w:p>
      <w:pPr>
        <w:pStyle w:val="937"/>
        <w:ind w:firstLine="240"/>
        <w:spacing w:before="120" w:after="120"/>
        <w:rPr>
          <w:rFonts w:hint="eastAsia" w:hAnsi="宋体"/>
          <w:sz w:val="24"/>
          <w:szCs w:val="24"/>
          <w:highlight w:val="none"/>
        </w:rPr>
      </w:pPr>
      <w:r>
        <w:rPr>
          <w:rFonts w:hint="eastAsia" w:hAnsi="宋体"/>
          <w:sz w:val="24"/>
          <w:szCs w:val="24"/>
          <w:highlight w:val="none"/>
        </w:rPr>
        <w:t xml:space="preserve">甲方：（公章）                       乙方：（公章） </w:t>
      </w:r>
      <w:r/>
    </w:p>
    <w:p>
      <w:pPr>
        <w:pStyle w:val="937"/>
        <w:spacing w:before="120" w:after="120"/>
        <w:rPr>
          <w:rFonts w:hint="eastAsia" w:hAnsi="宋体"/>
          <w:sz w:val="24"/>
          <w:szCs w:val="24"/>
          <w:highlight w:val="none"/>
        </w:rPr>
      </w:pPr>
      <w:r>
        <w:rPr>
          <w:rFonts w:hint="eastAsia" w:hAnsi="宋体"/>
          <w:sz w:val="24"/>
          <w:szCs w:val="24"/>
          <w:highlight w:val="none"/>
        </w:rPr>
        <w:t xml:space="preserve">  地址：                               地址： </w:t>
      </w:r>
      <w:r/>
    </w:p>
    <w:p>
      <w:pPr>
        <w:pStyle w:val="937"/>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p>
    <w:p>
      <w:pPr>
        <w:pStyle w:val="937"/>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p>
    <w:p>
      <w:pPr>
        <w:pStyle w:val="937"/>
        <w:spacing w:before="120" w:after="120"/>
        <w:rPr>
          <w:rFonts w:hint="eastAsia" w:hAnsi="宋体"/>
          <w:sz w:val="24"/>
          <w:szCs w:val="24"/>
          <w:highlight w:val="none"/>
        </w:rPr>
      </w:pPr>
      <w:r>
        <w:rPr>
          <w:rFonts w:hint="eastAsia" w:hAnsi="宋体"/>
          <w:sz w:val="24"/>
          <w:szCs w:val="24"/>
          <w:highlight w:val="none"/>
        </w:rPr>
        <w:t xml:space="preserve">                                          </w:t>
      </w:r>
      <w:r/>
    </w:p>
    <w:p>
      <w:pPr>
        <w:pStyle w:val="937"/>
        <w:ind w:firstLine="5280"/>
        <w:spacing w:before="120" w:after="120"/>
        <w:rPr>
          <w:rFonts w:hint="eastAsia" w:hAnsi="宋体"/>
          <w:sz w:val="24"/>
          <w:szCs w:val="24"/>
          <w:highlight w:val="none"/>
        </w:rPr>
      </w:pPr>
      <w:r>
        <w:rPr>
          <w:rFonts w:hint="eastAsia" w:hAnsi="宋体"/>
          <w:sz w:val="24"/>
          <w:szCs w:val="24"/>
          <w:highlight w:val="none"/>
        </w:rPr>
        <w:t xml:space="preserve">签订日期：</w:t>
      </w:r>
      <w:r/>
    </w:p>
    <w:p>
      <w:pPr>
        <w:pStyle w:val="937"/>
        <w:ind w:firstLine="4800"/>
        <w:spacing w:before="120" w:after="120"/>
        <w:rPr>
          <w:rFonts w:hint="eastAsia" w:hAnsi="宋体"/>
          <w:sz w:val="24"/>
          <w:szCs w:val="24"/>
          <w:highlight w:val="none"/>
        </w:rPr>
      </w:pPr>
      <w:r>
        <w:rPr>
          <w:rFonts w:hint="eastAsia" w:hAnsi="宋体"/>
          <w:sz w:val="24"/>
          <w:szCs w:val="24"/>
          <w:highlight w:val="none"/>
        </w:rPr>
      </w:r>
      <w:r/>
    </w:p>
    <w:p>
      <w:pPr>
        <w:jc w:val="center"/>
        <w:spacing w:before="145" w:after="145"/>
        <w:rPr>
          <w:rFonts w:hint="eastAsia" w:ascii="宋体" w:hAnsi="宋体"/>
          <w:b/>
          <w:sz w:val="30"/>
          <w:highlight w:val="none"/>
        </w:rPr>
      </w:pPr>
      <w:r>
        <w:rPr>
          <w:rFonts w:hint="eastAsia" w:ascii="宋体" w:hAnsi="宋体"/>
          <w:b/>
          <w:sz w:val="30"/>
          <w:highlight w:val="none"/>
        </w:rPr>
      </w:r>
      <w:r/>
    </w:p>
    <w:p>
      <w:pPr>
        <w:jc w:val="center"/>
        <w:spacing w:before="145" w:after="145"/>
        <w:rPr>
          <w:rFonts w:hint="eastAsia" w:ascii="宋体" w:hAnsi="宋体"/>
          <w:b/>
          <w:sz w:val="30"/>
          <w:highlight w:val="none"/>
        </w:rPr>
        <w:outlineLvl w:val="1"/>
      </w:pPr>
      <w:r>
        <w:rPr>
          <w:rFonts w:hint="eastAsia" w:ascii="宋体" w:hAnsi="宋体"/>
          <w:b/>
          <w:sz w:val="30"/>
          <w:highlight w:val="none"/>
        </w:rPr>
        <w:t xml:space="preserve">《*******合同》补充协议（合同附件）</w:t>
      </w:r>
      <w:r/>
    </w:p>
    <w:p>
      <w:pPr>
        <w:pStyle w:val="937"/>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p>
    <w:p>
      <w:pPr>
        <w:pStyle w:val="1020"/>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
    </w:p>
    <w:p>
      <w:pPr>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p>
    <w:p>
      <w:pPr>
        <w:ind w:firstLine="480"/>
        <w:spacing w:line="252"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扎实推进街道环境卫生整治工作，打造整洁、舒适、健康的城乡环境，实现镇街、乡村文明创建全覆盖。</w:t>
      </w:r>
      <w:r/>
    </w:p>
    <w:p>
      <w:pPr>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p>
    <w:p>
      <w:pPr>
        <w:numPr>
          <w:ilvl w:val="0"/>
          <w:numId w:val="0"/>
        </w:numPr>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val="en-US" w:eastAsia="zh-CN" w:bidi="ar-SA"/>
        </w:rPr>
        <w:t xml:space="preserve">三、</w:t>
      </w:r>
      <w:r>
        <w:rPr>
          <w:rFonts w:hint="eastAsia" w:ascii="黑体" w:hAnsi="黑体" w:eastAsia="黑体" w:cs="黑体"/>
          <w:color w:val="auto"/>
          <w:sz w:val="24"/>
          <w:szCs w:val="24"/>
          <w:highlight w:val="none"/>
        </w:rPr>
        <w:t xml:space="preserve">项目清单</w:t>
      </w:r>
      <w:r/>
    </w:p>
    <w:p>
      <w:pPr>
        <w:spacing w:line="252" w:lineRule="auto"/>
        <w:rPr>
          <w:rFonts w:hint="eastAsia" w:ascii="Times New Roman" w:hAnsi="Times New Roman" w:eastAsia="宋体" w:cs="Times New Roman"/>
          <w:b/>
          <w:bCs/>
          <w:sz w:val="21"/>
          <w:szCs w:val="24"/>
          <w:highlight w:val="none"/>
          <w:lang w:val="en-US" w:eastAsia="zh-CN" w:bidi="ar-SA"/>
        </w:rPr>
        <w:outlineLvl w:val="1"/>
      </w:pPr>
      <w:r>
        <w:rPr>
          <w:rFonts w:hint="eastAsia" w:ascii="Times New Roman" w:hAnsi="Times New Roman" w:eastAsia="宋体" w:cs="Times New Roman"/>
          <w:b/>
          <w:bCs/>
          <w:sz w:val="21"/>
          <w:szCs w:val="24"/>
          <w:highlight w:val="none"/>
          <w:lang w:val="en-US" w:eastAsia="zh-CN" w:bidi="ar-SA"/>
        </w:rPr>
        <w:t xml:space="preserve">采购包</w:t>
      </w:r>
      <w:r>
        <w:rPr>
          <w:rFonts w:hint="eastAsia" w:cs="Times New Roman"/>
          <w:b/>
          <w:bCs/>
          <w:sz w:val="21"/>
          <w:szCs w:val="24"/>
          <w:highlight w:val="none"/>
          <w:lang w:val="en-US" w:eastAsia="zh-CN" w:bidi="ar-SA"/>
        </w:rPr>
        <w:t xml:space="preserve">1</w:t>
      </w:r>
      <w:r>
        <w:rPr>
          <w:rFonts w:hint="eastAsia" w:ascii="Times New Roman" w:hAnsi="Times New Roman" w:eastAsia="宋体" w:cs="Times New Roman"/>
          <w:b/>
          <w:bCs/>
          <w:sz w:val="21"/>
          <w:szCs w:val="24"/>
          <w:highlight w:val="none"/>
          <w:lang w:val="en-US" w:eastAsia="zh-CN" w:bidi="ar-SA"/>
        </w:rPr>
        <w:t xml:space="preserve">：横梁街道环境卫生及垃圾分类市场化服务南片区</w:t>
      </w:r>
      <w:r/>
    </w:p>
    <w:tbl>
      <w:tblPr>
        <w:tblStyle w:val="724"/>
        <w:tblW w:w="52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3"/>
        <w:gridCol w:w="1618"/>
        <w:gridCol w:w="972"/>
        <w:gridCol w:w="826"/>
        <w:gridCol w:w="1269"/>
        <w:gridCol w:w="1578"/>
        <w:gridCol w:w="693"/>
        <w:gridCol w:w="910"/>
        <w:gridCol w:w="1639"/>
      </w:tblGrid>
      <w:tr>
        <w:trPr>
          <w:jc w:val="center"/>
          <w:trHeight w:val="610"/>
        </w:trPr>
        <w:tc>
          <w:tcPr>
            <w:tcW w:w="652" w:type="dxa"/>
            <w:vAlign w:val="center"/>
            <w:textDirection w:val="lrTb"/>
            <w:noWrap w:val="false"/>
          </w:tcPr>
          <w:p>
            <w:pPr>
              <w:jc w:val="center"/>
              <w:spacing w:line="252" w:lineRule="auto"/>
              <w:rPr>
                <w:rFonts w:hint="eastAsia" w:ascii="宋体" w:hAnsi="宋体"/>
                <w:bCs/>
                <w:sz w:val="21"/>
                <w:szCs w:val="21"/>
                <w:highlight w:val="none"/>
              </w:rPr>
            </w:pPr>
            <w:r>
              <w:rPr>
                <w:rFonts w:hint="eastAsia" w:ascii="宋体" w:hAnsi="宋体"/>
                <w:bCs/>
                <w:sz w:val="21"/>
                <w:szCs w:val="21"/>
                <w:highlight w:val="none"/>
              </w:rPr>
              <w:t xml:space="preserve">序号</w:t>
            </w:r>
            <w:r/>
          </w:p>
        </w:tc>
        <w:tc>
          <w:tcPr>
            <w:tcW w:w="1616"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分项名称</w:t>
            </w:r>
            <w:r/>
          </w:p>
        </w:tc>
        <w:tc>
          <w:tcPr>
            <w:tcW w:w="971"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数量</w:t>
            </w:r>
            <w:r/>
          </w:p>
        </w:tc>
        <w:tc>
          <w:tcPr>
            <w:tcW w:w="825"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单位</w:t>
            </w:r>
            <w:r/>
          </w:p>
        </w:tc>
        <w:tc>
          <w:tcPr>
            <w:tcW w:w="1267"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产品类型</w:t>
            </w:r>
            <w:r/>
          </w:p>
        </w:tc>
        <w:tc>
          <w:tcPr>
            <w:tcW w:w="1576"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中小企业划分标准</w:t>
            </w:r>
            <w:r>
              <w:rPr>
                <w:rFonts w:hint="eastAsia" w:ascii="宋体" w:hAnsi="宋体" w:cs="宋体"/>
                <w:bCs/>
                <w:sz w:val="21"/>
                <w:szCs w:val="21"/>
                <w:highlight w:val="none"/>
              </w:rPr>
              <w:t xml:space="preserve">所属行业</w:t>
            </w:r>
            <w:r/>
          </w:p>
        </w:tc>
        <w:tc>
          <w:tcPr>
            <w:tcW w:w="692"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属性</w:t>
            </w:r>
            <w:r/>
          </w:p>
        </w:tc>
        <w:tc>
          <w:tcPr>
            <w:tcW w:w="908"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备注</w:t>
            </w:r>
            <w:r/>
          </w:p>
        </w:tc>
        <w:tc>
          <w:tcPr>
            <w:tcW w:w="1636" w:type="dxa"/>
            <w:vAlign w:val="center"/>
            <w:textDirection w:val="lrTb"/>
            <w:noWrap w:val="false"/>
          </w:tcPr>
          <w:p>
            <w:pPr>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p>
        </w:tc>
      </w:tr>
      <w:tr>
        <w:trPr>
          <w:jc w:val="center"/>
          <w:trHeight w:val="571"/>
        </w:trPr>
        <w:tc>
          <w:tcPr>
            <w:tcW w:w="652"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cs="宋体"/>
                <w:bCs/>
                <w:sz w:val="24"/>
                <w:szCs w:val="24"/>
                <w:highlight w:val="none"/>
              </w:rPr>
              <w:t xml:space="preserve">1</w:t>
            </w:r>
            <w:r/>
          </w:p>
        </w:tc>
        <w:tc>
          <w:tcPr>
            <w:tcW w:w="161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公厕管养、设施维修</w:t>
            </w:r>
            <w:r/>
          </w:p>
        </w:tc>
        <w:tc>
          <w:tcPr>
            <w:tcW w:w="971" w:type="dxa"/>
            <w:vAlign w:val="center"/>
            <w:textDirection w:val="lrTb"/>
            <w:noWrap w:val="false"/>
          </w:tcPr>
          <w:p>
            <w:pPr>
              <w:jc w:val="center"/>
              <w:spacing w:line="288" w:lineRule="auto"/>
              <w:rPr>
                <w:rFonts w:hint="eastAsia" w:ascii="宋体" w:hAnsi="宋体" w:eastAsia="宋体" w:cs="宋体"/>
                <w:bCs/>
                <w:color w:val="000000"/>
                <w:sz w:val="22"/>
                <w:szCs w:val="22"/>
                <w:highlight w:val="none"/>
              </w:rPr>
            </w:pPr>
            <w:r>
              <w:rPr>
                <w:rFonts w:hint="eastAsia" w:ascii="宋体" w:hAnsi="宋体" w:cs="Times New Roman"/>
                <w:bCs/>
                <w:color w:val="auto"/>
                <w:sz w:val="21"/>
                <w:szCs w:val="21"/>
                <w:highlight w:val="none"/>
                <w:lang w:val="en-US" w:eastAsia="zh-CN"/>
              </w:rPr>
              <w:t xml:space="preserve">5</w:t>
            </w:r>
            <w:r/>
          </w:p>
        </w:tc>
        <w:tc>
          <w:tcPr>
            <w:tcW w:w="825"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rPr>
              <w:t xml:space="preserve">座</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908"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bCs/>
                <w:sz w:val="24"/>
                <w:szCs w:val="24"/>
                <w:highlight w:val="none"/>
              </w:rPr>
            </w:r>
            <w:r/>
          </w:p>
        </w:tc>
        <w:tc>
          <w:tcPr>
            <w:tcW w:w="1636"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642"/>
        </w:trPr>
        <w:tc>
          <w:tcPr>
            <w:tcW w:w="652" w:type="dxa"/>
            <w:vAlign w:val="center"/>
            <w:textDirection w:val="lrTb"/>
            <w:noWrap w:val="false"/>
          </w:tcPr>
          <w:p>
            <w:pPr>
              <w:jc w:val="center"/>
              <w:spacing w:line="252"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p>
        </w:tc>
        <w:tc>
          <w:tcPr>
            <w:tcW w:w="161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休闲广场</w:t>
            </w:r>
            <w:r/>
          </w:p>
        </w:tc>
        <w:tc>
          <w:tcPr>
            <w:tcW w:w="971" w:type="dxa"/>
            <w:vAlign w:val="center"/>
            <w:textDirection w:val="lrTb"/>
            <w:noWrap w:val="false"/>
          </w:tcPr>
          <w:p>
            <w:pPr>
              <w:jc w:val="center"/>
              <w:spacing w:line="288" w:lineRule="auto"/>
              <w:rPr>
                <w:rFonts w:hint="eastAsia" w:ascii="宋体" w:hAnsi="宋体" w:eastAsia="宋体" w:cs="宋体"/>
                <w:bCs/>
                <w:color w:val="000000"/>
                <w:sz w:val="22"/>
                <w:szCs w:val="22"/>
                <w:highlight w:val="none"/>
                <w:lang w:val="en-US" w:eastAsia="zh-CN"/>
              </w:rPr>
            </w:pPr>
            <w:r>
              <w:rPr>
                <w:rFonts w:hint="eastAsia" w:ascii="宋体" w:hAnsi="宋体" w:cs="Times New Roman"/>
                <w:bCs/>
                <w:color w:val="auto"/>
                <w:sz w:val="24"/>
                <w:szCs w:val="24"/>
                <w:highlight w:val="none"/>
                <w:lang w:val="en-US" w:eastAsia="zh-CN" w:bidi="ar-SA"/>
              </w:rPr>
              <w:t xml:space="preserve">25</w:t>
            </w:r>
            <w:r/>
          </w:p>
        </w:tc>
        <w:tc>
          <w:tcPr>
            <w:tcW w:w="825"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rPr>
            </w:pPr>
            <w:r>
              <w:rPr>
                <w:rFonts w:hint="eastAsia" w:ascii="宋体" w:hAnsi="宋体" w:cs="Times New Roman"/>
                <w:bCs/>
                <w:color w:val="auto"/>
                <w:sz w:val="24"/>
                <w:szCs w:val="24"/>
                <w:highlight w:val="none"/>
                <w:lang w:val="en-US" w:eastAsia="zh-CN" w:bidi="ar-SA"/>
              </w:rPr>
              <w:t xml:space="preserve">个</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服务</w:t>
            </w:r>
            <w:r/>
          </w:p>
        </w:tc>
        <w:tc>
          <w:tcPr>
            <w:tcW w:w="908" w:type="dxa"/>
            <w:vAlign w:val="center"/>
            <w:textDirection w:val="lrTb"/>
            <w:noWrap w:val="false"/>
          </w:tcPr>
          <w:p>
            <w:pPr>
              <w:jc w:val="center"/>
              <w:keepLines w:val="0"/>
              <w:keepNext w:val="0"/>
              <w:pageBreakBefore w:val="0"/>
              <w:spacing w:line="288" w:lineRule="auto"/>
              <w:widowControl w:val="off"/>
              <w:rPr>
                <w:rFonts w:ascii="宋体" w:hAnsi="宋体" w:cs="Times New Roman"/>
                <w:bCs/>
                <w:color w:val="000000"/>
                <w:sz w:val="22"/>
                <w:szCs w:val="22"/>
                <w:highlight w:val="none"/>
                <w:lang w:val="en-US" w:eastAsia="zh-CN"/>
              </w:rPr>
            </w:pPr>
            <w:r>
              <w:rPr>
                <w:rFonts w:hint="eastAsia" w:ascii="宋体" w:hAnsi="宋体" w:cs="Times New Roman"/>
                <w:bCs/>
                <w:color w:val="000000"/>
                <w:sz w:val="22"/>
                <w:szCs w:val="22"/>
                <w:highlight w:val="none"/>
                <w:lang w:val="en-US" w:eastAsia="zh-CN"/>
              </w:rPr>
              <w:t xml:space="preserve"> </w:t>
            </w:r>
            <w:r/>
          </w:p>
        </w:tc>
        <w:tc>
          <w:tcPr>
            <w:tcW w:w="1636"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571"/>
        </w:trPr>
        <w:tc>
          <w:tcPr>
            <w:tcW w:w="652" w:type="dxa"/>
            <w:vAlign w:val="center"/>
            <w:textDirection w:val="lrTb"/>
            <w:noWrap w:val="false"/>
          </w:tcPr>
          <w:p>
            <w:pPr>
              <w:jc w:val="center"/>
              <w:spacing w:line="252" w:lineRule="auto"/>
              <w:rPr>
                <w:rFonts w:hint="eastAsia" w:ascii="宋体" w:hAnsi="宋体" w:eastAsia="宋体"/>
                <w:bCs/>
                <w:sz w:val="24"/>
                <w:szCs w:val="24"/>
                <w:highlight w:val="none"/>
                <w:lang w:eastAsia="zh-CN"/>
              </w:rPr>
            </w:pPr>
            <w:r>
              <w:rPr>
                <w:rFonts w:hint="eastAsia" w:ascii="宋体" w:hAnsi="宋体" w:eastAsia="宋体" w:cs="宋体"/>
                <w:bCs/>
                <w:color w:val="000000"/>
                <w:sz w:val="20"/>
                <w:szCs w:val="20"/>
                <w:highlight w:val="none"/>
                <w:lang w:val="en-US" w:eastAsia="zh-CN"/>
              </w:rPr>
              <w:t xml:space="preserve">3</w:t>
            </w:r>
            <w:r/>
          </w:p>
        </w:tc>
        <w:tc>
          <w:tcPr>
            <w:tcW w:w="161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日常保洁、垃圾分类和运输等</w:t>
            </w:r>
            <w:r/>
          </w:p>
        </w:tc>
        <w:tc>
          <w:tcPr>
            <w:tcW w:w="971" w:type="dxa"/>
            <w:vAlign w:val="center"/>
            <w:textDirection w:val="lrTb"/>
            <w:noWrap w:val="false"/>
          </w:tcPr>
          <w:p>
            <w:pPr>
              <w:jc w:val="center"/>
              <w:spacing w:line="288" w:lineRule="auto"/>
              <w:rPr>
                <w:rFonts w:hint="default" w:ascii="宋体" w:hAnsi="宋体" w:eastAsia="宋体"/>
                <w:bCs/>
                <w:color w:val="000000"/>
                <w:sz w:val="24"/>
                <w:szCs w:val="24"/>
                <w:highlight w:val="none"/>
                <w:lang w:val="en-US" w:eastAsia="zh-CN"/>
              </w:rPr>
            </w:pPr>
            <w:r>
              <w:rPr>
                <w:rFonts w:hint="eastAsia" w:ascii="宋体" w:hAnsi="宋体" w:cs="Times New Roman"/>
                <w:bCs/>
                <w:color w:val="auto"/>
                <w:sz w:val="21"/>
                <w:szCs w:val="21"/>
                <w:highlight w:val="none"/>
                <w:lang w:val="en-US" w:eastAsia="zh-CN"/>
              </w:rPr>
              <w:t xml:space="preserve">2420</w:t>
            </w:r>
            <w:r/>
          </w:p>
        </w:tc>
        <w:tc>
          <w:tcPr>
            <w:tcW w:w="825"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lang w:val="en-US" w:eastAsia="zh-CN"/>
              </w:rPr>
              <w:t xml:space="preserve">户</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rPr>
              <w:t xml:space="preserve">主要产品</w:t>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908"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1636" w:type="dxa"/>
            <w:vAlign w:val="center"/>
            <w:textDirection w:val="lrTb"/>
            <w:noWrap w:val="false"/>
          </w:tcPr>
          <w:p>
            <w:pPr>
              <w:jc w:val="center"/>
              <w:spacing w:line="252" w:lineRule="auto"/>
              <w:rPr>
                <w:rFonts w:hint="eastAsia" w:ascii="宋体" w:hAnsi="宋体"/>
                <w:bCs/>
                <w:sz w:val="24"/>
                <w:szCs w:val="24"/>
                <w:highlight w:val="yellow"/>
              </w:rPr>
            </w:pPr>
            <w:r>
              <w:rPr>
                <w:rFonts w:hint="eastAsia" w:ascii="宋体" w:hAnsi="宋体"/>
                <w:bCs/>
                <w:sz w:val="24"/>
                <w:szCs w:val="24"/>
                <w:highlight w:val="yellow"/>
              </w:rPr>
            </w:r>
            <w:r/>
          </w:p>
        </w:tc>
      </w:tr>
    </w:tbl>
    <w:p>
      <w:pPr>
        <w:pStyle w:val="750"/>
        <w:numPr>
          <w:ilvl w:val="0"/>
          <w:numId w:val="0"/>
        </w:numPr>
        <w:rPr>
          <w:rFonts w:hint="eastAsia"/>
          <w:b/>
          <w:bCs/>
          <w:color w:val="auto"/>
          <w:highlight w:val="none"/>
        </w:rPr>
      </w:pPr>
      <w:r>
        <w:rPr>
          <w:rFonts w:hint="eastAsia"/>
          <w:b/>
          <w:bCs/>
          <w:color w:val="auto"/>
          <w:highlight w:val="none"/>
        </w:rPr>
      </w:r>
      <w:r/>
    </w:p>
    <w:p>
      <w:pPr>
        <w:spacing w:line="252" w:lineRule="auto"/>
        <w:rPr>
          <w:rFonts w:hint="eastAsia" w:ascii="Times New Roman" w:hAnsi="Times New Roman" w:eastAsia="宋体" w:cs="Times New Roman"/>
          <w:b/>
          <w:bCs/>
          <w:sz w:val="21"/>
          <w:szCs w:val="24"/>
          <w:highlight w:val="none"/>
          <w:lang w:val="en-US" w:eastAsia="zh-CN" w:bidi="ar-SA"/>
        </w:rPr>
        <w:outlineLvl w:val="1"/>
      </w:pPr>
      <w:r>
        <w:rPr>
          <w:rFonts w:hint="eastAsia" w:ascii="Times New Roman" w:hAnsi="Times New Roman" w:eastAsia="宋体" w:cs="Times New Roman"/>
          <w:b/>
          <w:bCs/>
          <w:sz w:val="21"/>
          <w:szCs w:val="24"/>
          <w:highlight w:val="none"/>
          <w:lang w:val="en-US" w:eastAsia="zh-CN" w:bidi="ar-SA"/>
        </w:rPr>
        <w:t xml:space="preserve">采购包2：横梁街道环境卫生及垃圾分类市场化服务西片区</w:t>
      </w:r>
      <w:r/>
    </w:p>
    <w:tbl>
      <w:tblPr>
        <w:tblStyle w:val="724"/>
        <w:tblW w:w="52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3"/>
        <w:gridCol w:w="1648"/>
        <w:gridCol w:w="972"/>
        <w:gridCol w:w="826"/>
        <w:gridCol w:w="1269"/>
        <w:gridCol w:w="1578"/>
        <w:gridCol w:w="693"/>
        <w:gridCol w:w="900"/>
        <w:gridCol w:w="1649"/>
      </w:tblGrid>
      <w:tr>
        <w:trPr>
          <w:jc w:val="center"/>
          <w:trHeight w:val="630"/>
        </w:trPr>
        <w:tc>
          <w:tcPr>
            <w:tcW w:w="622" w:type="dxa"/>
            <w:vAlign w:val="center"/>
            <w:textDirection w:val="lrTb"/>
            <w:noWrap w:val="false"/>
          </w:tcPr>
          <w:p>
            <w:pPr>
              <w:jc w:val="center"/>
              <w:spacing w:line="252" w:lineRule="auto"/>
              <w:rPr>
                <w:rFonts w:hint="eastAsia" w:ascii="宋体" w:hAnsi="宋体"/>
                <w:bCs/>
                <w:sz w:val="21"/>
                <w:szCs w:val="21"/>
                <w:highlight w:val="none"/>
              </w:rPr>
            </w:pPr>
            <w:r>
              <w:rPr>
                <w:rFonts w:hint="eastAsia" w:ascii="宋体" w:hAnsi="宋体"/>
                <w:bCs/>
                <w:sz w:val="21"/>
                <w:szCs w:val="21"/>
                <w:highlight w:val="none"/>
              </w:rPr>
              <w:t xml:space="preserve">序号</w:t>
            </w:r>
            <w:r/>
          </w:p>
        </w:tc>
        <w:tc>
          <w:tcPr>
            <w:tcW w:w="1646"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分项名称</w:t>
            </w:r>
            <w:r/>
          </w:p>
        </w:tc>
        <w:tc>
          <w:tcPr>
            <w:tcW w:w="971"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数量</w:t>
            </w:r>
            <w:r/>
          </w:p>
        </w:tc>
        <w:tc>
          <w:tcPr>
            <w:tcW w:w="825"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单位</w:t>
            </w:r>
            <w:r/>
          </w:p>
        </w:tc>
        <w:tc>
          <w:tcPr>
            <w:tcW w:w="1267"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产品类型</w:t>
            </w:r>
            <w:r/>
          </w:p>
        </w:tc>
        <w:tc>
          <w:tcPr>
            <w:tcW w:w="1576"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中小企业划分标准</w:t>
            </w:r>
            <w:r>
              <w:rPr>
                <w:rFonts w:hint="eastAsia" w:ascii="宋体" w:hAnsi="宋体" w:cs="宋体"/>
                <w:bCs/>
                <w:sz w:val="21"/>
                <w:szCs w:val="21"/>
                <w:highlight w:val="none"/>
              </w:rPr>
              <w:t xml:space="preserve">所属行业</w:t>
            </w:r>
            <w:r/>
          </w:p>
        </w:tc>
        <w:tc>
          <w:tcPr>
            <w:tcW w:w="692"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属性</w:t>
            </w:r>
            <w:r/>
          </w:p>
        </w:tc>
        <w:tc>
          <w:tcPr>
            <w:tcW w:w="898"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备注</w:t>
            </w:r>
            <w:r/>
          </w:p>
        </w:tc>
        <w:tc>
          <w:tcPr>
            <w:tcW w:w="1646" w:type="dxa"/>
            <w:vAlign w:val="center"/>
            <w:textDirection w:val="lrTb"/>
            <w:noWrap w:val="false"/>
          </w:tcPr>
          <w:p>
            <w:pPr>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p>
        </w:tc>
      </w:tr>
      <w:tr>
        <w:trPr>
          <w:jc w:val="center"/>
          <w:trHeight w:val="571"/>
        </w:trPr>
        <w:tc>
          <w:tcPr>
            <w:tcW w:w="622"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cs="宋体"/>
                <w:bCs/>
                <w:sz w:val="24"/>
                <w:szCs w:val="24"/>
                <w:highlight w:val="none"/>
              </w:rPr>
              <w:t xml:space="preserve">1</w:t>
            </w:r>
            <w:r/>
          </w:p>
        </w:tc>
        <w:tc>
          <w:tcPr>
            <w:tcW w:w="164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公厕管养、设施维修</w:t>
            </w:r>
            <w:r/>
          </w:p>
        </w:tc>
        <w:tc>
          <w:tcPr>
            <w:tcW w:w="971" w:type="dxa"/>
            <w:vAlign w:val="center"/>
            <w:textDirection w:val="lrTb"/>
            <w:noWrap w:val="false"/>
          </w:tcPr>
          <w:p>
            <w:pPr>
              <w:jc w:val="center"/>
              <w:spacing w:line="288" w:lineRule="auto"/>
              <w:rPr>
                <w:rFonts w:hint="eastAsia" w:ascii="宋体" w:hAnsi="宋体" w:eastAsia="宋体" w:cs="宋体"/>
                <w:bCs/>
                <w:color w:val="000000"/>
                <w:sz w:val="22"/>
                <w:szCs w:val="22"/>
                <w:highlight w:val="none"/>
              </w:rPr>
            </w:pPr>
            <w:r>
              <w:rPr>
                <w:rFonts w:hint="eastAsia" w:ascii="宋体" w:hAnsi="宋体" w:cs="Times New Roman"/>
                <w:bCs/>
                <w:color w:val="auto"/>
                <w:sz w:val="21"/>
                <w:szCs w:val="21"/>
                <w:highlight w:val="none"/>
                <w:lang w:val="en-US" w:eastAsia="zh-CN"/>
              </w:rPr>
              <w:t xml:space="preserve">8</w:t>
            </w:r>
            <w:r/>
          </w:p>
        </w:tc>
        <w:tc>
          <w:tcPr>
            <w:tcW w:w="825"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rPr>
              <w:t xml:space="preserve">座</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898"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bCs/>
                <w:sz w:val="24"/>
                <w:szCs w:val="24"/>
                <w:highlight w:val="none"/>
              </w:rPr>
            </w:r>
            <w:r/>
          </w:p>
        </w:tc>
        <w:tc>
          <w:tcPr>
            <w:tcW w:w="1646"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642"/>
        </w:trPr>
        <w:tc>
          <w:tcPr>
            <w:tcW w:w="622" w:type="dxa"/>
            <w:vAlign w:val="center"/>
            <w:textDirection w:val="lrTb"/>
            <w:noWrap w:val="false"/>
          </w:tcPr>
          <w:p>
            <w:pPr>
              <w:jc w:val="center"/>
              <w:spacing w:line="252"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p>
        </w:tc>
        <w:tc>
          <w:tcPr>
            <w:tcW w:w="164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休闲广场</w:t>
            </w:r>
            <w:r/>
          </w:p>
        </w:tc>
        <w:tc>
          <w:tcPr>
            <w:tcW w:w="971" w:type="dxa"/>
            <w:vAlign w:val="center"/>
            <w:textDirection w:val="lrTb"/>
            <w:noWrap w:val="false"/>
          </w:tcPr>
          <w:p>
            <w:pPr>
              <w:jc w:val="center"/>
              <w:spacing w:line="288" w:lineRule="auto"/>
              <w:rPr>
                <w:rFonts w:hint="eastAsia" w:ascii="宋体" w:hAnsi="宋体" w:eastAsia="宋体" w:cs="宋体"/>
                <w:bCs/>
                <w:color w:val="000000"/>
                <w:sz w:val="22"/>
                <w:szCs w:val="22"/>
                <w:highlight w:val="none"/>
                <w:lang w:val="en-US" w:eastAsia="zh-CN"/>
              </w:rPr>
            </w:pPr>
            <w:r>
              <w:rPr>
                <w:rFonts w:hint="eastAsia" w:ascii="宋体" w:hAnsi="宋体" w:cs="Times New Roman"/>
                <w:bCs/>
                <w:color w:val="auto"/>
                <w:sz w:val="24"/>
                <w:szCs w:val="24"/>
                <w:highlight w:val="none"/>
                <w:lang w:val="en-US" w:eastAsia="zh-CN" w:bidi="ar-SA"/>
              </w:rPr>
              <w:t xml:space="preserve">28</w:t>
            </w:r>
            <w:r/>
          </w:p>
        </w:tc>
        <w:tc>
          <w:tcPr>
            <w:tcW w:w="825"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rPr>
            </w:pPr>
            <w:r>
              <w:rPr>
                <w:rFonts w:hint="eastAsia" w:ascii="宋体" w:hAnsi="宋体" w:cs="Times New Roman"/>
                <w:bCs/>
                <w:color w:val="auto"/>
                <w:sz w:val="24"/>
                <w:szCs w:val="24"/>
                <w:highlight w:val="none"/>
                <w:lang w:val="en-US" w:eastAsia="zh-CN" w:bidi="ar-SA"/>
              </w:rPr>
              <w:t xml:space="preserve">个</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服务</w:t>
            </w:r>
            <w:r/>
          </w:p>
        </w:tc>
        <w:tc>
          <w:tcPr>
            <w:tcW w:w="898" w:type="dxa"/>
            <w:vAlign w:val="center"/>
            <w:textDirection w:val="lrTb"/>
            <w:noWrap w:val="false"/>
          </w:tcPr>
          <w:p>
            <w:pPr>
              <w:jc w:val="center"/>
              <w:keepLines w:val="0"/>
              <w:keepNext w:val="0"/>
              <w:pageBreakBefore w:val="0"/>
              <w:spacing w:line="288" w:lineRule="auto"/>
              <w:widowControl w:val="off"/>
              <w:rPr>
                <w:rFonts w:ascii="宋体" w:hAnsi="宋体" w:cs="Times New Roman"/>
                <w:bCs/>
                <w:color w:val="000000"/>
                <w:sz w:val="22"/>
                <w:szCs w:val="22"/>
                <w:highlight w:val="none"/>
                <w:lang w:val="en-US" w:eastAsia="zh-CN"/>
              </w:rPr>
            </w:pPr>
            <w:r>
              <w:rPr>
                <w:rFonts w:hint="eastAsia" w:ascii="宋体" w:hAnsi="宋体" w:cs="Times New Roman"/>
                <w:bCs/>
                <w:color w:val="000000"/>
                <w:sz w:val="22"/>
                <w:szCs w:val="22"/>
                <w:highlight w:val="none"/>
                <w:lang w:val="en-US" w:eastAsia="zh-CN"/>
              </w:rPr>
              <w:t xml:space="preserve"> </w:t>
            </w:r>
            <w:r/>
          </w:p>
        </w:tc>
        <w:tc>
          <w:tcPr>
            <w:tcW w:w="1646"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571"/>
        </w:trPr>
        <w:tc>
          <w:tcPr>
            <w:tcW w:w="622" w:type="dxa"/>
            <w:vAlign w:val="center"/>
            <w:textDirection w:val="lrTb"/>
            <w:noWrap w:val="false"/>
          </w:tcPr>
          <w:p>
            <w:pPr>
              <w:jc w:val="center"/>
              <w:spacing w:line="252" w:lineRule="auto"/>
              <w:rPr>
                <w:rFonts w:hint="eastAsia" w:ascii="宋体" w:hAnsi="宋体" w:eastAsia="宋体"/>
                <w:bCs/>
                <w:sz w:val="24"/>
                <w:szCs w:val="24"/>
                <w:highlight w:val="none"/>
                <w:lang w:eastAsia="zh-CN"/>
              </w:rPr>
            </w:pPr>
            <w:r>
              <w:rPr>
                <w:rFonts w:hint="eastAsia" w:ascii="宋体" w:hAnsi="宋体" w:eastAsia="宋体" w:cs="宋体"/>
                <w:bCs/>
                <w:color w:val="000000"/>
                <w:sz w:val="20"/>
                <w:szCs w:val="20"/>
                <w:highlight w:val="none"/>
                <w:lang w:val="en-US" w:eastAsia="zh-CN"/>
              </w:rPr>
              <w:t xml:space="preserve">3</w:t>
            </w:r>
            <w:r/>
          </w:p>
        </w:tc>
        <w:tc>
          <w:tcPr>
            <w:tcW w:w="1646"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日常保洁、垃圾分类和运输等</w:t>
            </w:r>
            <w:r/>
          </w:p>
        </w:tc>
        <w:tc>
          <w:tcPr>
            <w:tcW w:w="971" w:type="dxa"/>
            <w:vAlign w:val="center"/>
            <w:textDirection w:val="lrTb"/>
            <w:noWrap w:val="false"/>
          </w:tcPr>
          <w:p>
            <w:pPr>
              <w:jc w:val="center"/>
              <w:spacing w:line="288" w:lineRule="auto"/>
              <w:rPr>
                <w:rFonts w:hint="eastAsia" w:ascii="宋体" w:hAnsi="宋体" w:eastAsia="宋体"/>
                <w:bCs/>
                <w:color w:val="000000"/>
                <w:sz w:val="24"/>
                <w:szCs w:val="24"/>
                <w:highlight w:val="none"/>
                <w:lang w:val="en-US" w:eastAsia="zh-CN"/>
              </w:rPr>
            </w:pPr>
            <w:r>
              <w:rPr>
                <w:rFonts w:hint="eastAsia" w:ascii="宋体" w:hAnsi="宋体" w:cs="Times New Roman"/>
                <w:bCs/>
                <w:color w:val="auto"/>
                <w:sz w:val="21"/>
                <w:szCs w:val="21"/>
                <w:highlight w:val="none"/>
                <w:lang w:val="en-US" w:eastAsia="zh-CN"/>
              </w:rPr>
              <w:t xml:space="preserve">2889</w:t>
            </w:r>
            <w:r/>
          </w:p>
        </w:tc>
        <w:tc>
          <w:tcPr>
            <w:tcW w:w="825"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lang w:val="en-US" w:eastAsia="zh-CN"/>
              </w:rPr>
              <w:t xml:space="preserve">户</w:t>
            </w:r>
            <w:r/>
          </w:p>
        </w:tc>
        <w:tc>
          <w:tcPr>
            <w:tcW w:w="1267"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rPr>
              <w:t xml:space="preserve">主要产品</w:t>
            </w:r>
            <w:r/>
          </w:p>
        </w:tc>
        <w:tc>
          <w:tcPr>
            <w:tcW w:w="1576"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2"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898"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1646"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bl>
    <w:p>
      <w:pPr>
        <w:ind w:firstLine="632"/>
        <w:rPr>
          <w:rFonts w:hint="eastAsia"/>
          <w:b/>
          <w:bCs/>
          <w:highlight w:val="none"/>
          <w:lang w:val="en-US" w:eastAsia="zh-CN"/>
        </w:rPr>
      </w:pPr>
      <w:r>
        <w:rPr>
          <w:rFonts w:hint="eastAsia"/>
          <w:b/>
          <w:bCs/>
          <w:highlight w:val="none"/>
          <w:lang w:val="en-US" w:eastAsia="zh-CN"/>
        </w:rPr>
      </w:r>
      <w:r/>
    </w:p>
    <w:p>
      <w:pPr>
        <w:pStyle w:val="750"/>
        <w:numPr>
          <w:ilvl w:val="0"/>
          <w:numId w:val="0"/>
        </w:numPr>
        <w:rPr>
          <w:rFonts w:hint="eastAsia"/>
          <w:b/>
          <w:bCs/>
          <w:highlight w:val="none"/>
        </w:rPr>
      </w:pPr>
      <w:r>
        <w:rPr>
          <w:rFonts w:hint="eastAsia"/>
          <w:b/>
          <w:bCs/>
          <w:color w:val="auto"/>
          <w:highlight w:val="none"/>
        </w:rPr>
        <w:t xml:space="preserve">采购包</w:t>
      </w:r>
      <w:r>
        <w:rPr>
          <w:rFonts w:hint="eastAsia"/>
          <w:b/>
          <w:bCs/>
          <w:color w:val="auto"/>
          <w:highlight w:val="none"/>
          <w:lang w:val="en-US" w:eastAsia="zh-CN"/>
        </w:rPr>
        <w:t xml:space="preserve">3</w:t>
      </w:r>
      <w:r>
        <w:rPr>
          <w:rFonts w:hint="eastAsia"/>
          <w:b/>
          <w:bCs/>
          <w:color w:val="auto"/>
          <w:highlight w:val="none"/>
        </w:rPr>
        <w:t xml:space="preserve">：横梁街道环境卫生及垃圾</w:t>
      </w:r>
      <w:r>
        <w:rPr>
          <w:rFonts w:hint="eastAsia"/>
          <w:b/>
          <w:bCs/>
          <w:highlight w:val="none"/>
        </w:rPr>
        <w:t xml:space="preserve">分类市场化服务东片区</w:t>
      </w:r>
      <w:r/>
    </w:p>
    <w:tbl>
      <w:tblPr>
        <w:tblStyle w:val="724"/>
        <w:tblW w:w="51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5"/>
        <w:gridCol w:w="1623"/>
        <w:gridCol w:w="971"/>
        <w:gridCol w:w="825"/>
        <w:gridCol w:w="1267"/>
        <w:gridCol w:w="1576"/>
        <w:gridCol w:w="692"/>
        <w:gridCol w:w="903"/>
        <w:gridCol w:w="1641"/>
      </w:tblGrid>
      <w:tr>
        <w:trPr>
          <w:jc w:val="center"/>
          <w:trHeight w:val="630"/>
        </w:trPr>
        <w:tc>
          <w:tcPr>
            <w:tcW w:w="644" w:type="dxa"/>
            <w:vAlign w:val="center"/>
            <w:textDirection w:val="lrTb"/>
            <w:noWrap w:val="false"/>
          </w:tcPr>
          <w:p>
            <w:pPr>
              <w:jc w:val="center"/>
              <w:spacing w:line="252" w:lineRule="auto"/>
              <w:rPr>
                <w:rFonts w:hint="eastAsia" w:ascii="宋体" w:hAnsi="宋体"/>
                <w:bCs/>
                <w:sz w:val="21"/>
                <w:szCs w:val="21"/>
                <w:highlight w:val="none"/>
              </w:rPr>
            </w:pPr>
            <w:r>
              <w:rPr>
                <w:rFonts w:hint="eastAsia" w:ascii="宋体" w:hAnsi="宋体"/>
                <w:bCs/>
                <w:sz w:val="21"/>
                <w:szCs w:val="21"/>
                <w:highlight w:val="none"/>
              </w:rPr>
              <w:t xml:space="preserve">序号</w:t>
            </w:r>
            <w:r/>
          </w:p>
        </w:tc>
        <w:tc>
          <w:tcPr>
            <w:tcW w:w="1620"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分项名称</w:t>
            </w:r>
            <w:r/>
          </w:p>
        </w:tc>
        <w:tc>
          <w:tcPr>
            <w:tcW w:w="969"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数量</w:t>
            </w:r>
            <w:r/>
          </w:p>
        </w:tc>
        <w:tc>
          <w:tcPr>
            <w:tcW w:w="824"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单位</w:t>
            </w:r>
            <w:r/>
          </w:p>
        </w:tc>
        <w:tc>
          <w:tcPr>
            <w:tcW w:w="1265"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产品类型</w:t>
            </w:r>
            <w:r/>
          </w:p>
        </w:tc>
        <w:tc>
          <w:tcPr>
            <w:tcW w:w="1574"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中小企业划分标准</w:t>
            </w:r>
            <w:r>
              <w:rPr>
                <w:rFonts w:hint="eastAsia" w:ascii="宋体" w:hAnsi="宋体" w:cs="宋体"/>
                <w:bCs/>
                <w:sz w:val="21"/>
                <w:szCs w:val="21"/>
                <w:highlight w:val="none"/>
              </w:rPr>
              <w:t xml:space="preserve">所属行业</w:t>
            </w:r>
            <w:r/>
          </w:p>
        </w:tc>
        <w:tc>
          <w:tcPr>
            <w:tcW w:w="691"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属性</w:t>
            </w:r>
            <w:r/>
          </w:p>
        </w:tc>
        <w:tc>
          <w:tcPr>
            <w:tcW w:w="902" w:type="dxa"/>
            <w:vAlign w:val="center"/>
            <w:textDirection w:val="lrTb"/>
            <w:noWrap w:val="false"/>
          </w:tcPr>
          <w:p>
            <w:pPr>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备注</w:t>
            </w:r>
            <w:r/>
          </w:p>
        </w:tc>
        <w:tc>
          <w:tcPr>
            <w:tcW w:w="1638" w:type="dxa"/>
            <w:vAlign w:val="center"/>
            <w:textDirection w:val="lrTb"/>
            <w:noWrap w:val="false"/>
          </w:tcPr>
          <w:p>
            <w:pPr>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p>
        </w:tc>
      </w:tr>
      <w:tr>
        <w:trPr>
          <w:jc w:val="center"/>
          <w:trHeight w:val="571"/>
        </w:trPr>
        <w:tc>
          <w:tcPr>
            <w:tcW w:w="644"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cs="宋体"/>
                <w:bCs/>
                <w:sz w:val="24"/>
                <w:szCs w:val="24"/>
                <w:highlight w:val="none"/>
              </w:rPr>
              <w:t xml:space="preserve">1</w:t>
            </w:r>
            <w:r/>
          </w:p>
        </w:tc>
        <w:tc>
          <w:tcPr>
            <w:tcW w:w="1620"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公厕管养、设施维修</w:t>
            </w:r>
            <w:r/>
          </w:p>
        </w:tc>
        <w:tc>
          <w:tcPr>
            <w:tcW w:w="969" w:type="dxa"/>
            <w:vAlign w:val="center"/>
            <w:textDirection w:val="lrTb"/>
            <w:noWrap w:val="false"/>
          </w:tcPr>
          <w:p>
            <w:pPr>
              <w:jc w:val="center"/>
              <w:spacing w:line="288" w:lineRule="auto"/>
              <w:rPr>
                <w:rFonts w:hint="eastAsia" w:ascii="宋体" w:hAnsi="宋体" w:eastAsia="宋体" w:cs="宋体"/>
                <w:bCs/>
                <w:color w:val="000000"/>
                <w:sz w:val="22"/>
                <w:szCs w:val="22"/>
                <w:highlight w:val="none"/>
              </w:rPr>
            </w:pPr>
            <w:r>
              <w:rPr>
                <w:rFonts w:hint="eastAsia" w:ascii="宋体" w:hAnsi="宋体" w:eastAsia="宋体" w:cs="Times New Roman"/>
                <w:bCs/>
                <w:color w:val="auto"/>
                <w:sz w:val="21"/>
                <w:szCs w:val="21"/>
                <w:highlight w:val="none"/>
                <w:lang w:val="en-US" w:eastAsia="zh-CN"/>
              </w:rPr>
              <w:t xml:space="preserve">1</w:t>
            </w:r>
            <w:r>
              <w:rPr>
                <w:rFonts w:hint="eastAsia" w:ascii="宋体" w:hAnsi="宋体" w:cs="Times New Roman"/>
                <w:bCs/>
                <w:color w:val="auto"/>
                <w:sz w:val="21"/>
                <w:szCs w:val="21"/>
                <w:highlight w:val="none"/>
                <w:lang w:val="en-US" w:eastAsia="zh-CN"/>
              </w:rPr>
              <w:t xml:space="preserve">0</w:t>
            </w:r>
            <w:r/>
          </w:p>
        </w:tc>
        <w:tc>
          <w:tcPr>
            <w:tcW w:w="824"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rPr>
              <w:t xml:space="preserve">座</w:t>
            </w:r>
            <w:r/>
          </w:p>
        </w:tc>
        <w:tc>
          <w:tcPr>
            <w:tcW w:w="126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1574"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1"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902"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bCs/>
                <w:sz w:val="24"/>
                <w:szCs w:val="24"/>
                <w:highlight w:val="none"/>
              </w:rPr>
            </w:r>
            <w:r/>
          </w:p>
        </w:tc>
        <w:tc>
          <w:tcPr>
            <w:tcW w:w="1638"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642"/>
        </w:trPr>
        <w:tc>
          <w:tcPr>
            <w:tcW w:w="644" w:type="dxa"/>
            <w:vAlign w:val="center"/>
            <w:textDirection w:val="lrTb"/>
            <w:noWrap w:val="false"/>
          </w:tcPr>
          <w:p>
            <w:pPr>
              <w:jc w:val="center"/>
              <w:spacing w:line="252"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p>
        </w:tc>
        <w:tc>
          <w:tcPr>
            <w:tcW w:w="1620"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休闲广场</w:t>
            </w:r>
            <w:r/>
          </w:p>
        </w:tc>
        <w:tc>
          <w:tcPr>
            <w:tcW w:w="969" w:type="dxa"/>
            <w:vAlign w:val="center"/>
            <w:textDirection w:val="lrTb"/>
            <w:noWrap w:val="false"/>
          </w:tcPr>
          <w:p>
            <w:pPr>
              <w:jc w:val="center"/>
              <w:spacing w:line="288" w:lineRule="auto"/>
              <w:rPr>
                <w:rFonts w:hint="eastAsia" w:ascii="宋体" w:hAnsi="宋体" w:eastAsia="宋体" w:cs="宋体"/>
                <w:bCs/>
                <w:color w:val="000000"/>
                <w:sz w:val="22"/>
                <w:szCs w:val="22"/>
                <w:highlight w:val="none"/>
                <w:lang w:val="en-US" w:eastAsia="zh-CN"/>
              </w:rPr>
            </w:pPr>
            <w:r>
              <w:rPr>
                <w:rFonts w:hint="eastAsia" w:ascii="宋体" w:hAnsi="宋体" w:cs="Times New Roman"/>
                <w:bCs/>
                <w:color w:val="auto"/>
                <w:sz w:val="24"/>
                <w:szCs w:val="24"/>
                <w:highlight w:val="none"/>
                <w:lang w:val="en-US" w:eastAsia="zh-CN" w:bidi="ar-SA"/>
              </w:rPr>
              <w:t xml:space="preserve">45</w:t>
            </w:r>
            <w:r/>
          </w:p>
        </w:tc>
        <w:tc>
          <w:tcPr>
            <w:tcW w:w="824" w:type="dxa"/>
            <w:vAlign w:val="center"/>
            <w:textDirection w:val="lrTb"/>
            <w:noWrap w:val="false"/>
          </w:tcPr>
          <w:p>
            <w:pPr>
              <w:jc w:val="center"/>
              <w:spacing w:line="288" w:lineRule="auto"/>
              <w:rPr>
                <w:rFonts w:hint="eastAsia" w:ascii="宋体" w:hAnsi="宋体" w:eastAsia="宋体" w:cs="Times New Roman"/>
                <w:bCs/>
                <w:color w:val="000000"/>
                <w:sz w:val="21"/>
                <w:szCs w:val="21"/>
                <w:highlight w:val="none"/>
                <w:lang w:val="en-US" w:eastAsia="zh-CN"/>
              </w:rPr>
            </w:pPr>
            <w:r>
              <w:rPr>
                <w:rFonts w:hint="eastAsia" w:ascii="宋体" w:hAnsi="宋体" w:cs="Times New Roman"/>
                <w:bCs/>
                <w:color w:val="auto"/>
                <w:sz w:val="24"/>
                <w:szCs w:val="24"/>
                <w:highlight w:val="none"/>
                <w:lang w:val="en-US" w:eastAsia="zh-CN" w:bidi="ar-SA"/>
              </w:rPr>
              <w:t xml:space="preserve">个</w:t>
            </w:r>
            <w:r/>
          </w:p>
        </w:tc>
        <w:tc>
          <w:tcPr>
            <w:tcW w:w="126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574"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其他未列明行业</w:t>
            </w:r>
            <w:r/>
          </w:p>
        </w:tc>
        <w:tc>
          <w:tcPr>
            <w:tcW w:w="6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服务</w:t>
            </w:r>
            <w:r/>
          </w:p>
        </w:tc>
        <w:tc>
          <w:tcPr>
            <w:tcW w:w="902" w:type="dxa"/>
            <w:vAlign w:val="center"/>
            <w:textDirection w:val="lrTb"/>
            <w:noWrap w:val="false"/>
          </w:tcPr>
          <w:p>
            <w:pPr>
              <w:jc w:val="center"/>
              <w:keepLines w:val="0"/>
              <w:keepNext w:val="0"/>
              <w:pageBreakBefore w:val="0"/>
              <w:spacing w:line="288" w:lineRule="auto"/>
              <w:widowControl w:val="off"/>
              <w:rPr>
                <w:rFonts w:ascii="宋体" w:hAnsi="宋体" w:cs="Times New Roman"/>
                <w:bCs/>
                <w:color w:val="000000"/>
                <w:sz w:val="22"/>
                <w:szCs w:val="22"/>
                <w:highlight w:val="none"/>
                <w:lang w:val="en-US" w:eastAsia="zh-CN"/>
              </w:rPr>
            </w:pPr>
            <w:r>
              <w:rPr>
                <w:rFonts w:hint="eastAsia" w:ascii="宋体" w:hAnsi="宋体" w:cs="Times New Roman"/>
                <w:bCs/>
                <w:color w:val="000000"/>
                <w:sz w:val="22"/>
                <w:szCs w:val="22"/>
                <w:highlight w:val="none"/>
                <w:lang w:val="en-US" w:eastAsia="zh-CN"/>
              </w:rPr>
              <w:t xml:space="preserve"> </w:t>
            </w:r>
            <w:r/>
          </w:p>
        </w:tc>
        <w:tc>
          <w:tcPr>
            <w:tcW w:w="1638" w:type="dxa"/>
            <w:vAlign w:val="center"/>
            <w:textDirection w:val="lrTb"/>
            <w:noWrap w:val="false"/>
          </w:tcPr>
          <w:p>
            <w:pPr>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jc w:val="center"/>
          <w:trHeight w:val="571"/>
        </w:trPr>
        <w:tc>
          <w:tcPr>
            <w:tcW w:w="644" w:type="dxa"/>
            <w:vAlign w:val="center"/>
            <w:textDirection w:val="lrTb"/>
            <w:noWrap w:val="false"/>
          </w:tcPr>
          <w:p>
            <w:pPr>
              <w:jc w:val="center"/>
              <w:spacing w:line="252" w:lineRule="auto"/>
              <w:rPr>
                <w:rFonts w:hint="eastAsia" w:ascii="宋体" w:hAnsi="宋体" w:eastAsia="宋体"/>
                <w:bCs/>
                <w:sz w:val="24"/>
                <w:szCs w:val="24"/>
                <w:highlight w:val="none"/>
                <w:lang w:eastAsia="zh-CN"/>
              </w:rPr>
            </w:pPr>
            <w:r>
              <w:rPr>
                <w:rFonts w:hint="eastAsia" w:ascii="宋体" w:hAnsi="宋体" w:eastAsia="宋体" w:cs="宋体"/>
                <w:bCs/>
                <w:color w:val="000000"/>
                <w:sz w:val="20"/>
                <w:szCs w:val="20"/>
                <w:highlight w:val="none"/>
                <w:lang w:val="en-US" w:eastAsia="zh-CN"/>
              </w:rPr>
              <w:t xml:space="preserve">3</w:t>
            </w:r>
            <w:r/>
          </w:p>
        </w:tc>
        <w:tc>
          <w:tcPr>
            <w:tcW w:w="1620"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日常保洁、垃圾分类和运输等</w:t>
            </w:r>
            <w:r/>
          </w:p>
        </w:tc>
        <w:tc>
          <w:tcPr>
            <w:tcW w:w="969" w:type="dxa"/>
            <w:vAlign w:val="center"/>
            <w:textDirection w:val="lrTb"/>
            <w:noWrap w:val="false"/>
          </w:tcPr>
          <w:p>
            <w:pPr>
              <w:jc w:val="center"/>
              <w:spacing w:line="288" w:lineRule="auto"/>
              <w:rPr>
                <w:rFonts w:hint="default" w:ascii="宋体" w:hAnsi="宋体" w:eastAsia="宋体"/>
                <w:bCs/>
                <w:color w:val="000000"/>
                <w:sz w:val="24"/>
                <w:szCs w:val="24"/>
                <w:highlight w:val="none"/>
                <w:lang w:val="en-US" w:eastAsia="zh-CN"/>
              </w:rPr>
            </w:pPr>
            <w:r>
              <w:rPr>
                <w:rFonts w:hint="eastAsia" w:ascii="宋体" w:hAnsi="宋体" w:cs="Times New Roman"/>
                <w:bCs/>
                <w:color w:val="auto"/>
                <w:sz w:val="21"/>
                <w:szCs w:val="21"/>
                <w:highlight w:val="none"/>
                <w:lang w:val="en-US" w:eastAsia="zh-CN"/>
              </w:rPr>
              <w:t xml:space="preserve">2946</w:t>
            </w:r>
            <w:r/>
          </w:p>
        </w:tc>
        <w:tc>
          <w:tcPr>
            <w:tcW w:w="824"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lang w:val="en-US" w:eastAsia="zh-CN"/>
              </w:rPr>
              <w:t xml:space="preserve">户</w:t>
            </w:r>
            <w:r/>
          </w:p>
        </w:tc>
        <w:tc>
          <w:tcPr>
            <w:tcW w:w="126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rPr>
              <w:t xml:space="preserve">主要产品</w:t>
            </w:r>
            <w:r/>
          </w:p>
        </w:tc>
        <w:tc>
          <w:tcPr>
            <w:tcW w:w="1574"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1"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902"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1638"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jc w:val="center"/>
          <w:trHeight w:val="655"/>
        </w:trPr>
        <w:tc>
          <w:tcPr>
            <w:tcW w:w="644" w:type="dxa"/>
            <w:vAlign w:val="center"/>
            <w:textDirection w:val="lrTb"/>
            <w:noWrap w:val="false"/>
          </w:tcPr>
          <w:p>
            <w:pPr>
              <w:jc w:val="center"/>
              <w:spacing w:line="252" w:lineRule="auto"/>
              <w:rPr>
                <w:rFonts w:hint="eastAsia" w:ascii="宋体" w:hAnsi="宋体" w:eastAsia="宋体"/>
                <w:bCs/>
                <w:sz w:val="24"/>
                <w:szCs w:val="24"/>
                <w:highlight w:val="none"/>
                <w:lang w:eastAsia="zh-CN"/>
              </w:rPr>
            </w:pPr>
            <w:r>
              <w:rPr>
                <w:rFonts w:hint="eastAsia" w:ascii="宋体" w:hAnsi="宋体" w:cs="宋体"/>
                <w:bCs/>
                <w:sz w:val="24"/>
                <w:szCs w:val="24"/>
                <w:highlight w:val="none"/>
                <w:lang w:val="en-US" w:eastAsia="zh-CN"/>
              </w:rPr>
              <w:t xml:space="preserve">4</w:t>
            </w:r>
            <w:r/>
          </w:p>
        </w:tc>
        <w:tc>
          <w:tcPr>
            <w:tcW w:w="1620" w:type="dxa"/>
            <w:vAlign w:val="center"/>
            <w:textDirection w:val="lrTb"/>
            <w:noWrap w:val="false"/>
          </w:tcPr>
          <w:p>
            <w:pPr>
              <w:jc w:val="left"/>
              <w:spacing w:line="252"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垃圾收集站</w:t>
            </w:r>
            <w:r/>
          </w:p>
        </w:tc>
        <w:tc>
          <w:tcPr>
            <w:tcW w:w="969"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cs="Times New Roman"/>
                <w:bCs/>
                <w:color w:val="auto"/>
                <w:sz w:val="21"/>
                <w:szCs w:val="21"/>
                <w:highlight w:val="none"/>
                <w:lang w:val="en-US" w:eastAsia="zh-CN"/>
              </w:rPr>
              <w:t xml:space="preserve">1</w:t>
            </w:r>
            <w:r/>
          </w:p>
        </w:tc>
        <w:tc>
          <w:tcPr>
            <w:tcW w:w="824" w:type="dxa"/>
            <w:vAlign w:val="center"/>
            <w:textDirection w:val="lrTb"/>
            <w:noWrap w:val="false"/>
          </w:tcPr>
          <w:p>
            <w:pPr>
              <w:jc w:val="center"/>
              <w:spacing w:line="288" w:lineRule="auto"/>
              <w:rPr>
                <w:rFonts w:hint="eastAsia" w:ascii="宋体" w:hAnsi="宋体"/>
                <w:bCs/>
                <w:color w:val="0000ff"/>
                <w:sz w:val="24"/>
                <w:szCs w:val="24"/>
                <w:highlight w:val="none"/>
              </w:rPr>
            </w:pPr>
            <w:r>
              <w:rPr>
                <w:rFonts w:hint="eastAsia" w:ascii="宋体" w:hAnsi="宋体" w:cs="Times New Roman"/>
                <w:bCs/>
                <w:color w:val="auto"/>
                <w:sz w:val="21"/>
                <w:szCs w:val="21"/>
                <w:highlight w:val="none"/>
              </w:rPr>
              <w:t xml:space="preserve">座</w:t>
            </w:r>
            <w:r/>
          </w:p>
        </w:tc>
        <w:tc>
          <w:tcPr>
            <w:tcW w:w="126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1574" w:type="dxa"/>
            <w:vAlign w:val="center"/>
            <w:textDirection w:val="lrTb"/>
            <w:noWrap w:val="false"/>
          </w:tcPr>
          <w:p>
            <w:pPr>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highlight w:val="none"/>
              </w:rPr>
              <w:t xml:space="preserve">其他未列明行业</w:t>
            </w:r>
            <w:r/>
          </w:p>
        </w:tc>
        <w:tc>
          <w:tcPr>
            <w:tcW w:w="691" w:type="dxa"/>
            <w:vAlign w:val="center"/>
            <w:textDirection w:val="lrTb"/>
            <w:noWrap w:val="false"/>
          </w:tcPr>
          <w:p>
            <w:pPr>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highlight w:val="none"/>
                <w:lang w:eastAsia="zh-CN"/>
              </w:rPr>
              <w:t xml:space="preserve">服务</w:t>
            </w:r>
            <w:r/>
          </w:p>
        </w:tc>
        <w:tc>
          <w:tcPr>
            <w:tcW w:w="902"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1638" w:type="dxa"/>
            <w:vAlign w:val="center"/>
            <w:textDirection w:val="lrTb"/>
            <w:noWrap w:val="false"/>
          </w:tcPr>
          <w:p>
            <w:pPr>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bl>
    <w:p>
      <w:pPr>
        <w:ind w:firstLine="632"/>
        <w:rPr>
          <w:rFonts w:hint="eastAsia"/>
          <w:b/>
          <w:bCs/>
          <w:highlight w:val="none"/>
          <w:lang w:val="en-US" w:eastAsia="zh-CN"/>
        </w:rPr>
      </w:pPr>
      <w:r>
        <w:rPr>
          <w:rFonts w:hint="eastAsia"/>
          <w:b/>
          <w:bCs/>
          <w:highlight w:val="none"/>
          <w:lang w:val="en-US" w:eastAsia="zh-CN"/>
        </w:rPr>
      </w:r>
      <w:r/>
    </w:p>
    <w:p>
      <w:pPr>
        <w:ind w:firstLine="632"/>
        <w:rPr>
          <w:rFonts w:hint="eastAsia"/>
          <w:b/>
          <w:bCs/>
          <w:highlight w:val="none"/>
          <w:lang w:val="en-US" w:eastAsia="zh-CN"/>
        </w:rPr>
      </w:pPr>
      <w:r>
        <w:rPr>
          <w:rFonts w:hint="eastAsia"/>
          <w:b/>
          <w:bCs/>
          <w:highlight w:val="none"/>
          <w:lang w:val="en-US" w:eastAsia="zh-CN"/>
        </w:rPr>
      </w:r>
      <w:r/>
    </w:p>
    <w:p>
      <w:pPr>
        <w:ind w:firstLine="632"/>
        <w:rPr>
          <w:rFonts w:hint="eastAsia"/>
          <w:b/>
          <w:bCs/>
          <w:highlight w:val="none"/>
          <w:lang w:val="en-US" w:eastAsia="zh-CN"/>
        </w:rPr>
      </w:pPr>
      <w:r>
        <w:rPr>
          <w:rFonts w:hint="eastAsia"/>
          <w:b/>
          <w:bCs/>
          <w:highlight w:val="none"/>
          <w:lang w:val="en-US" w:eastAsia="zh-CN"/>
        </w:rPr>
      </w:r>
      <w:r/>
    </w:p>
    <w:p>
      <w:pPr>
        <w:ind w:firstLine="632"/>
        <w:rPr>
          <w:rFonts w:hint="eastAsia"/>
          <w:b/>
          <w:bCs/>
          <w:highlight w:val="none"/>
          <w:lang w:val="en-US" w:eastAsia="zh-CN"/>
        </w:rPr>
      </w:pPr>
      <w:r>
        <w:rPr>
          <w:rFonts w:hint="eastAsia"/>
          <w:b/>
          <w:bCs/>
          <w:highlight w:val="none"/>
          <w:lang w:val="en-US" w:eastAsia="zh-CN"/>
        </w:rPr>
      </w:r>
      <w:r/>
    </w:p>
    <w:p>
      <w:pPr>
        <w:ind w:firstLine="632"/>
        <w:rPr>
          <w:rFonts w:hint="eastAsia"/>
          <w:b/>
          <w:bCs/>
          <w:highlight w:val="none"/>
          <w:lang w:val="en-US" w:eastAsia="zh-CN"/>
        </w:rPr>
      </w:pPr>
      <w:r>
        <w:rPr>
          <w:rFonts w:hint="eastAsia"/>
          <w:b/>
          <w:bCs/>
          <w:highlight w:val="none"/>
          <w:lang w:val="en-US" w:eastAsia="zh-CN"/>
        </w:rPr>
        <w:t xml:space="preserve">项目范围：采购包1：横梁街道环境卫生及垃圾分类市场化服务南片区</w:t>
      </w:r>
      <w:r/>
    </w:p>
    <w:tbl>
      <w:tblPr>
        <w:tblStyle w:val="724"/>
        <w:tblpPr w:horzAnchor="page" w:tblpXSpec="center" w:vertAnchor="text" w:tblpY="95" w:leftFromText="180" w:topFromText="0" w:rightFromText="180" w:bottomFromText="0"/>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1418"/>
        <w:gridCol w:w="1417"/>
        <w:gridCol w:w="1418"/>
        <w:gridCol w:w="1036"/>
        <w:gridCol w:w="1800"/>
      </w:tblGrid>
      <w:tr>
        <w:trPr>
          <w:jc w:val="center"/>
          <w:trHeight w:val="407"/>
        </w:trPr>
        <w:tc>
          <w:tcPr>
            <w:tcW w:w="1768"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sz w:val="22"/>
                <w:highlight w:val="none"/>
              </w:rPr>
              <w:t xml:space="preserve">村居</w:t>
            </w:r>
            <w:r/>
          </w:p>
        </w:tc>
        <w:tc>
          <w:tcPr>
            <w:tcW w:w="1418"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常住户数</w:t>
            </w:r>
            <w:r/>
          </w:p>
        </w:tc>
        <w:tc>
          <w:tcPr>
            <w:tcW w:w="1417"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lang w:val="en-US" w:eastAsia="zh-CN"/>
              </w:rPr>
              <w:t xml:space="preserve">常住人口数</w:t>
            </w:r>
            <w:r/>
          </w:p>
        </w:tc>
        <w:tc>
          <w:tcPr>
            <w:tcW w:w="1418"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休闲广场</w:t>
            </w:r>
            <w:r/>
          </w:p>
        </w:tc>
        <w:tc>
          <w:tcPr>
            <w:tcW w:w="1036"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公厕</w:t>
            </w:r>
            <w:r/>
          </w:p>
        </w:tc>
        <w:tc>
          <w:tcPr>
            <w:tcW w:w="1800"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垃圾收集站</w:t>
            </w:r>
            <w:r/>
          </w:p>
        </w:tc>
      </w:tr>
      <w:tr>
        <w:trPr>
          <w:jc w:val="center"/>
          <w:trHeight w:val="407"/>
        </w:trPr>
        <w:tc>
          <w:tcPr>
            <w:tcW w:w="1768" w:type="dxa"/>
            <w:vAlign w:val="center"/>
            <w:textDirection w:val="lrTb"/>
            <w:noWrap w:val="false"/>
          </w:tcPr>
          <w:p>
            <w:pPr>
              <w:jc w:val="center"/>
              <w:spacing w:line="360" w:lineRule="auto"/>
              <w:rPr>
                <w:rFonts w:ascii="宋体" w:hAnsi="宋体"/>
                <w:color w:val="ff0000"/>
                <w:sz w:val="22"/>
                <w:szCs w:val="22"/>
                <w:highlight w:val="none"/>
                <w:lang w:val="en-US" w:eastAsia="zh-CN" w:bidi="ar-SA"/>
              </w:rPr>
            </w:pPr>
            <w:r>
              <w:rPr>
                <w:rFonts w:hint="eastAsia" w:ascii="宋体" w:hAnsi="宋体" w:cs="宋体"/>
                <w:color w:val="000000"/>
                <w:sz w:val="22"/>
                <w:highlight w:val="none"/>
                <w:lang w:bidi="ar"/>
              </w:rPr>
              <w:t xml:space="preserve">方山村</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1630</w:t>
            </w:r>
            <w:r/>
          </w:p>
        </w:tc>
        <w:tc>
          <w:tcPr>
            <w:tcW w:w="1417"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3460</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16</w:t>
            </w:r>
            <w:r/>
          </w:p>
        </w:tc>
        <w:tc>
          <w:tcPr>
            <w:tcW w:w="1036"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w:t>
            </w:r>
            <w:r/>
          </w:p>
        </w:tc>
        <w:tc>
          <w:tcPr>
            <w:tcW w:w="1800"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r>
        <w:trPr>
          <w:jc w:val="center"/>
          <w:trHeight w:val="407"/>
        </w:trPr>
        <w:tc>
          <w:tcPr>
            <w:tcW w:w="1768" w:type="dxa"/>
            <w:vAlign w:val="center"/>
            <w:textDirection w:val="lrTb"/>
            <w:noWrap w:val="false"/>
          </w:tcPr>
          <w:p>
            <w:pPr>
              <w:jc w:val="center"/>
              <w:spacing w:line="360" w:lineRule="auto"/>
              <w:rPr>
                <w:rFonts w:ascii="宋体" w:hAnsi="宋体"/>
                <w:color w:val="ff0000"/>
                <w:sz w:val="22"/>
                <w:szCs w:val="22"/>
                <w:highlight w:val="none"/>
                <w:lang w:val="en-US" w:eastAsia="zh-CN" w:bidi="ar-SA"/>
              </w:rPr>
            </w:pPr>
            <w:r>
              <w:rPr>
                <w:rFonts w:hint="eastAsia" w:ascii="宋体" w:hAnsi="宋体" w:cs="宋体"/>
                <w:color w:val="000000"/>
                <w:sz w:val="22"/>
                <w:highlight w:val="none"/>
                <w:lang w:bidi="ar"/>
              </w:rPr>
              <w:t xml:space="preserve">雨花石村</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790</w:t>
            </w:r>
            <w:r/>
          </w:p>
        </w:tc>
        <w:tc>
          <w:tcPr>
            <w:tcW w:w="1417"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2127</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9</w:t>
            </w:r>
            <w:r/>
          </w:p>
        </w:tc>
        <w:tc>
          <w:tcPr>
            <w:tcW w:w="1036"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3</w:t>
            </w:r>
            <w:r/>
          </w:p>
        </w:tc>
        <w:tc>
          <w:tcPr>
            <w:tcW w:w="1800"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r>
        <w:trPr>
          <w:jc w:val="center"/>
          <w:trHeight w:val="415"/>
        </w:trPr>
        <w:tc>
          <w:tcPr>
            <w:tcW w:w="1768"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sz w:val="22"/>
                <w:highlight w:val="none"/>
              </w:rPr>
              <w:t xml:space="preserve">合计</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2420</w:t>
            </w:r>
            <w:r/>
          </w:p>
        </w:tc>
        <w:tc>
          <w:tcPr>
            <w:tcW w:w="1417"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5587</w:t>
            </w:r>
            <w:r/>
          </w:p>
        </w:tc>
        <w:tc>
          <w:tcPr>
            <w:tcW w:w="1418"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25</w:t>
            </w:r>
            <w:r/>
          </w:p>
        </w:tc>
        <w:tc>
          <w:tcPr>
            <w:tcW w:w="1036"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5</w:t>
            </w:r>
            <w:r/>
          </w:p>
        </w:tc>
        <w:tc>
          <w:tcPr>
            <w:tcW w:w="1800"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bl>
    <w:p>
      <w:pPr>
        <w:ind w:firstLine="632"/>
        <w:rPr>
          <w:rFonts w:hint="eastAsia"/>
          <w:b/>
          <w:bCs/>
          <w:highlight w:val="none"/>
          <w:lang w:val="en-US" w:eastAsia="zh-CN"/>
        </w:rPr>
      </w:pPr>
      <w:r>
        <w:rPr>
          <w:rFonts w:hint="eastAsia"/>
          <w:b/>
          <w:bCs/>
          <w:highlight w:val="none"/>
          <w:lang w:val="en-US" w:eastAsia="zh-CN"/>
        </w:rPr>
      </w:r>
      <w:r/>
    </w:p>
    <w:p>
      <w:pPr>
        <w:ind w:firstLine="632"/>
        <w:rPr>
          <w:rFonts w:hint="eastAsia"/>
          <w:b/>
          <w:bCs/>
          <w:highlight w:val="none"/>
          <w:lang w:val="en-US" w:eastAsia="zh-CN"/>
        </w:rPr>
      </w:pPr>
      <w:r>
        <w:rPr>
          <w:rFonts w:hint="eastAsia"/>
          <w:b/>
          <w:bCs/>
          <w:highlight w:val="none"/>
          <w:lang w:val="en-US" w:eastAsia="zh-CN"/>
        </w:rPr>
        <w:t xml:space="preserve">项目范围：采购包2：横梁街道环境卫生及垃圾分类市场化服务西片区</w:t>
      </w:r>
      <w:r/>
    </w:p>
    <w:tbl>
      <w:tblPr>
        <w:tblStyle w:val="724"/>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7"/>
        <w:gridCol w:w="1424"/>
        <w:gridCol w:w="1424"/>
        <w:gridCol w:w="1424"/>
        <w:gridCol w:w="1041"/>
        <w:gridCol w:w="1808"/>
      </w:tblGrid>
      <w:tr>
        <w:trPr>
          <w:jc w:val="center"/>
          <w:trHeight w:val="432"/>
        </w:trPr>
        <w:tc>
          <w:tcPr>
            <w:tcW w:w="1777"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村居</w:t>
            </w:r>
            <w:r/>
          </w:p>
        </w:tc>
        <w:tc>
          <w:tcPr>
            <w:tcW w:w="1424"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常住户数</w:t>
            </w:r>
            <w:r/>
          </w:p>
        </w:tc>
        <w:tc>
          <w:tcPr>
            <w:tcW w:w="1424"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常住人口数</w:t>
            </w:r>
            <w:r/>
          </w:p>
        </w:tc>
        <w:tc>
          <w:tcPr>
            <w:tcW w:w="1424"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休闲广场</w:t>
            </w:r>
            <w:r/>
          </w:p>
        </w:tc>
        <w:tc>
          <w:tcPr>
            <w:tcW w:w="1041"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公厕</w:t>
            </w:r>
            <w:r/>
          </w:p>
        </w:tc>
        <w:tc>
          <w:tcPr>
            <w:tcW w:w="1808"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垃圾收集站</w:t>
            </w:r>
            <w:r/>
          </w:p>
        </w:tc>
      </w:tr>
      <w:tr>
        <w:trPr>
          <w:jc w:val="center"/>
          <w:trHeight w:val="432"/>
        </w:trPr>
        <w:tc>
          <w:tcPr>
            <w:tcW w:w="1777" w:type="dxa"/>
            <w:vAlign w:val="center"/>
            <w:textDirection w:val="lrTb"/>
            <w:noWrap w:val="false"/>
          </w:tcPr>
          <w:p>
            <w:pPr>
              <w:jc w:val="center"/>
              <w:spacing w:line="360" w:lineRule="auto"/>
              <w:rPr>
                <w:rFonts w:hint="eastAsia" w:ascii="宋体" w:hAnsi="宋体"/>
                <w:color w:val="auto"/>
                <w:sz w:val="22"/>
                <w:szCs w:val="22"/>
                <w:highlight w:val="none"/>
                <w:lang w:val="en-US" w:eastAsia="zh-CN" w:bidi="ar-SA"/>
              </w:rPr>
            </w:pPr>
            <w:r>
              <w:rPr>
                <w:rFonts w:hint="eastAsia" w:ascii="宋体" w:hAnsi="宋体"/>
                <w:color w:val="auto"/>
                <w:sz w:val="22"/>
                <w:highlight w:val="none"/>
              </w:rPr>
              <w:t xml:space="preserve">横梁社区</w:t>
            </w:r>
            <w:r/>
          </w:p>
        </w:tc>
        <w:tc>
          <w:tcPr>
            <w:tcW w:w="1424" w:type="dxa"/>
            <w:vAlign w:val="center"/>
            <w:textDirection w:val="lrTb"/>
            <w:noWrap w:val="false"/>
          </w:tcPr>
          <w:p>
            <w:pPr>
              <w:jc w:val="center"/>
              <w:keepLines w:val="0"/>
              <w:keepNext w:val="0"/>
              <w:widowControl/>
              <w:rPr>
                <w:rFonts w:hint="default" w:ascii="宋体" w:hAnsi="宋体"/>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bidi="ar-SA"/>
              </w:rPr>
              <w:t xml:space="preserve">906</w:t>
            </w:r>
            <w:r/>
          </w:p>
        </w:tc>
        <w:tc>
          <w:tcPr>
            <w:tcW w:w="1424" w:type="dxa"/>
            <w:vAlign w:val="center"/>
            <w:textDirection w:val="lrTb"/>
            <w:noWrap w:val="false"/>
          </w:tcPr>
          <w:p>
            <w:pPr>
              <w:jc w:val="center"/>
              <w:keepLines w:val="0"/>
              <w:keepNext w:val="0"/>
              <w:widowControl/>
              <w:rPr>
                <w:rFonts w:hint="eastAsia" w:ascii="宋体" w:hAnsi="宋体" w:eastAsia="宋体"/>
                <w:color w:val="auto"/>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2718</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bidi="ar-SA"/>
              </w:rPr>
              <w:t xml:space="preserve">6</w:t>
            </w:r>
            <w:r/>
          </w:p>
        </w:tc>
        <w:tc>
          <w:tcPr>
            <w:tcW w:w="1041" w:type="dxa"/>
            <w:vAlign w:val="center"/>
            <w:textDirection w:val="lrTb"/>
            <w:noWrap w:val="false"/>
          </w:tcPr>
          <w:p>
            <w:pPr>
              <w:jc w:val="center"/>
              <w:keepLines w:val="0"/>
              <w:keepNext w:val="0"/>
              <w:widowControl/>
              <w:rPr>
                <w:rFonts w:hint="default" w:ascii="宋体" w:hAnsi="宋体" w:eastAsia="宋体"/>
                <w:color w:val="auto"/>
                <w:sz w:val="22"/>
                <w:szCs w:val="22"/>
                <w:highlight w:val="none"/>
                <w:lang w:val="en-US" w:eastAsia="zh-CN" w:bidi="ar-SA"/>
              </w:rPr>
              <w:suppressLineNumbers w:val="0"/>
            </w:pPr>
            <w:r>
              <w:rPr>
                <w:rFonts w:hint="eastAsia" w:ascii="宋体" w:hAnsi="宋体"/>
                <w:color w:val="auto"/>
                <w:sz w:val="22"/>
                <w:szCs w:val="22"/>
                <w:highlight w:val="none"/>
                <w:lang w:val="en-US" w:eastAsia="zh-CN" w:bidi="ar-SA"/>
              </w:rPr>
              <w:t xml:space="preserve">0</w:t>
            </w:r>
            <w:r/>
          </w:p>
        </w:tc>
        <w:tc>
          <w:tcPr>
            <w:tcW w:w="1808" w:type="dxa"/>
            <w:vAlign w:val="center"/>
            <w:textDirection w:val="lrTb"/>
            <w:noWrap w:val="false"/>
          </w:tcPr>
          <w:p>
            <w:pPr>
              <w:jc w:val="center"/>
              <w:spacing w:line="360" w:lineRule="auto"/>
              <w:rPr>
                <w:rFonts w:hint="eastAsia" w:ascii="宋体" w:hAnsi="宋体" w:eastAsia="宋体"/>
                <w:color w:val="auto"/>
                <w:sz w:val="22"/>
                <w:szCs w:val="22"/>
                <w:highlight w:val="none"/>
                <w:lang w:val="en-US" w:eastAsia="zh-CN" w:bidi="ar-SA"/>
              </w:rPr>
            </w:pPr>
            <w:r>
              <w:rPr>
                <w:rFonts w:hint="eastAsia" w:ascii="宋体" w:hAnsi="宋体"/>
                <w:color w:val="auto"/>
                <w:sz w:val="22"/>
                <w:highlight w:val="none"/>
                <w:lang w:val="en-US" w:eastAsia="zh-CN"/>
              </w:rPr>
              <w:t xml:space="preserve">/</w:t>
            </w:r>
            <w:r/>
          </w:p>
        </w:tc>
      </w:tr>
      <w:tr>
        <w:trPr>
          <w:jc w:val="center"/>
          <w:trHeight w:val="432"/>
        </w:trPr>
        <w:tc>
          <w:tcPr>
            <w:tcW w:w="1777" w:type="dxa"/>
            <w:vAlign w:val="center"/>
            <w:textDirection w:val="lrTb"/>
            <w:noWrap w:val="false"/>
          </w:tcPr>
          <w:p>
            <w:pPr>
              <w:jc w:val="center"/>
              <w:spacing w:line="360" w:lineRule="auto"/>
              <w:rPr>
                <w:rFonts w:ascii="宋体" w:hAnsi="宋体"/>
                <w:color w:val="auto"/>
                <w:sz w:val="22"/>
                <w:highlight w:val="none"/>
              </w:rPr>
            </w:pPr>
            <w:r>
              <w:rPr>
                <w:rFonts w:hint="eastAsia" w:ascii="宋体" w:hAnsi="宋体"/>
                <w:color w:val="auto"/>
                <w:sz w:val="22"/>
                <w:highlight w:val="none"/>
              </w:rPr>
              <w:t xml:space="preserve">新篁中心社区</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545</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1635</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5</w:t>
            </w:r>
            <w:r/>
          </w:p>
        </w:tc>
        <w:tc>
          <w:tcPr>
            <w:tcW w:w="1041"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3</w:t>
            </w:r>
            <w:r/>
          </w:p>
        </w:tc>
        <w:tc>
          <w:tcPr>
            <w:tcW w:w="1808"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eastAsia="宋体"/>
                <w:color w:val="auto"/>
                <w:sz w:val="22"/>
                <w:highlight w:val="none"/>
                <w:lang w:val="en-US" w:eastAsia="zh-CN"/>
              </w:rPr>
              <w:t xml:space="preserve">/</w:t>
            </w:r>
            <w:r/>
          </w:p>
        </w:tc>
      </w:tr>
      <w:tr>
        <w:trPr>
          <w:jc w:val="center"/>
          <w:trHeight w:val="432"/>
        </w:trPr>
        <w:tc>
          <w:tcPr>
            <w:tcW w:w="1777" w:type="dxa"/>
            <w:vAlign w:val="center"/>
            <w:textDirection w:val="lrTb"/>
            <w:noWrap w:val="false"/>
          </w:tcPr>
          <w:p>
            <w:pPr>
              <w:jc w:val="center"/>
              <w:spacing w:line="360" w:lineRule="auto"/>
              <w:rPr>
                <w:rFonts w:ascii="宋体" w:hAnsi="宋体"/>
                <w:color w:val="auto"/>
                <w:sz w:val="22"/>
                <w:highlight w:val="none"/>
              </w:rPr>
            </w:pPr>
            <w:r>
              <w:rPr>
                <w:rFonts w:hint="eastAsia" w:ascii="宋体" w:hAnsi="宋体"/>
                <w:color w:val="auto"/>
                <w:sz w:val="22"/>
                <w:highlight w:val="none"/>
              </w:rPr>
              <w:t xml:space="preserve">上马村</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818</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2796</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13</w:t>
            </w:r>
            <w:r/>
          </w:p>
        </w:tc>
        <w:tc>
          <w:tcPr>
            <w:tcW w:w="1041" w:type="dxa"/>
            <w:vAlign w:val="center"/>
            <w:textDirection w:val="lrTb"/>
            <w:noWrap w:val="false"/>
          </w:tcPr>
          <w:p>
            <w:pPr>
              <w:jc w:val="center"/>
              <w:keepLines w:val="0"/>
              <w:keepNext w:val="0"/>
              <w:widowControl/>
              <w:rPr>
                <w:rFonts w:hint="eastAsia"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3</w:t>
            </w:r>
            <w:r/>
          </w:p>
        </w:tc>
        <w:tc>
          <w:tcPr>
            <w:tcW w:w="1808"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r>
        <w:trPr>
          <w:jc w:val="center"/>
          <w:trHeight w:val="432"/>
        </w:trPr>
        <w:tc>
          <w:tcPr>
            <w:tcW w:w="1777" w:type="dxa"/>
            <w:vAlign w:val="center"/>
            <w:textDirection w:val="lrTb"/>
            <w:noWrap w:val="false"/>
          </w:tcPr>
          <w:p>
            <w:pPr>
              <w:jc w:val="center"/>
              <w:spacing w:line="360" w:lineRule="auto"/>
              <w:rPr>
                <w:rFonts w:ascii="宋体" w:hAnsi="宋体"/>
                <w:color w:val="auto"/>
                <w:sz w:val="22"/>
                <w:highlight w:val="none"/>
              </w:rPr>
            </w:pPr>
            <w:r>
              <w:rPr>
                <w:rFonts w:hint="eastAsia" w:ascii="宋体" w:hAnsi="宋体"/>
                <w:color w:val="auto"/>
                <w:sz w:val="22"/>
                <w:highlight w:val="none"/>
              </w:rPr>
              <w:t xml:space="preserve">石庙社区</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620</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2150</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4</w:t>
            </w:r>
            <w:r/>
          </w:p>
        </w:tc>
        <w:tc>
          <w:tcPr>
            <w:tcW w:w="1041" w:type="dxa"/>
            <w:vAlign w:val="center"/>
            <w:textDirection w:val="lrTb"/>
            <w:noWrap w:val="false"/>
          </w:tcPr>
          <w:p>
            <w:pPr>
              <w:jc w:val="center"/>
              <w:keepLines w:val="0"/>
              <w:keepNext w:val="0"/>
              <w:widowControl/>
              <w:rPr>
                <w:rFonts w:hint="eastAsia"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w:t>
            </w:r>
            <w:r/>
          </w:p>
        </w:tc>
        <w:tc>
          <w:tcPr>
            <w:tcW w:w="1808"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r>
        <w:trPr>
          <w:jc w:val="center"/>
          <w:trHeight w:val="463"/>
        </w:trPr>
        <w:tc>
          <w:tcPr>
            <w:tcW w:w="1777" w:type="dxa"/>
            <w:vAlign w:val="center"/>
            <w:textDirection w:val="lrTb"/>
            <w:noWrap w:val="false"/>
          </w:tcPr>
          <w:p>
            <w:pPr>
              <w:jc w:val="center"/>
              <w:spacing w:line="360" w:lineRule="auto"/>
              <w:rPr>
                <w:rFonts w:hint="eastAsia" w:ascii="宋体" w:hAnsi="宋体"/>
                <w:color w:val="auto"/>
                <w:sz w:val="22"/>
                <w:highlight w:val="none"/>
              </w:rPr>
            </w:pPr>
            <w:r>
              <w:rPr>
                <w:rFonts w:hint="eastAsia" w:ascii="宋体" w:hAnsi="宋体"/>
                <w:color w:val="auto"/>
                <w:sz w:val="22"/>
                <w:highlight w:val="none"/>
              </w:rPr>
              <w:t xml:space="preserve">合计</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2889</w:t>
            </w:r>
            <w:r/>
          </w:p>
        </w:tc>
        <w:tc>
          <w:tcPr>
            <w:tcW w:w="1424" w:type="dxa"/>
            <w:vAlign w:val="center"/>
            <w:textDirection w:val="lrTb"/>
            <w:noWrap w:val="false"/>
          </w:tcPr>
          <w:p>
            <w:pPr>
              <w:jc w:val="center"/>
              <w:keepLines w:val="0"/>
              <w:keepNext w:val="0"/>
              <w:widowControl/>
              <w:rPr>
                <w:rFonts w:hint="default" w:ascii="宋体" w:hAnsi="宋体" w:eastAsia="宋体" w:cs="宋体"/>
                <w:color w:val="auto"/>
                <w:sz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9299</w:t>
            </w:r>
            <w:r/>
          </w:p>
        </w:tc>
        <w:tc>
          <w:tcPr>
            <w:tcW w:w="142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28</w:t>
            </w:r>
            <w:r/>
          </w:p>
        </w:tc>
        <w:tc>
          <w:tcPr>
            <w:tcW w:w="1041" w:type="dxa"/>
            <w:vAlign w:val="center"/>
            <w:textDirection w:val="lrTb"/>
            <w:noWrap w:val="false"/>
          </w:tcPr>
          <w:p>
            <w:pPr>
              <w:jc w:val="center"/>
              <w:keepLines w:val="0"/>
              <w:keepNext w:val="0"/>
              <w:widowControl/>
              <w:rPr>
                <w:rFonts w:hint="eastAsia"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8</w:t>
            </w:r>
            <w:r/>
          </w:p>
        </w:tc>
        <w:tc>
          <w:tcPr>
            <w:tcW w:w="1808" w:type="dxa"/>
            <w:vAlign w:val="center"/>
            <w:textDirection w:val="lrTb"/>
            <w:noWrap w:val="false"/>
          </w:tcPr>
          <w:p>
            <w:pPr>
              <w:jc w:val="center"/>
              <w:spacing w:line="360" w:lineRule="auto"/>
              <w:rPr>
                <w:rFonts w:hint="eastAsia" w:ascii="宋体" w:hAnsi="宋体" w:eastAsia="宋体"/>
                <w:color w:val="auto"/>
                <w:sz w:val="22"/>
                <w:highlight w:val="none"/>
                <w:lang w:val="en-US" w:eastAsia="zh-CN"/>
              </w:rPr>
            </w:pPr>
            <w:r>
              <w:rPr>
                <w:rFonts w:hint="eastAsia" w:ascii="宋体" w:hAnsi="宋体"/>
                <w:color w:val="auto"/>
                <w:sz w:val="22"/>
                <w:highlight w:val="none"/>
                <w:lang w:val="en-US" w:eastAsia="zh-CN"/>
              </w:rPr>
              <w:t xml:space="preserve">/</w:t>
            </w:r>
            <w:r/>
          </w:p>
        </w:tc>
      </w:tr>
    </w:tbl>
    <w:p>
      <w:pPr>
        <w:ind w:firstLine="632"/>
        <w:rPr>
          <w:rFonts w:hint="default" w:ascii="宋体" w:hAnsi="宋体"/>
          <w:sz w:val="22"/>
          <w:szCs w:val="21"/>
          <w:highlight w:val="none"/>
          <w:lang w:val="en-US"/>
        </w:rPr>
      </w:pPr>
      <w:r>
        <w:rPr>
          <w:rFonts w:hint="eastAsia"/>
          <w:b/>
          <w:bCs/>
          <w:highlight w:val="none"/>
          <w:lang w:val="en-US" w:eastAsia="zh-CN"/>
        </w:rPr>
        <w:t xml:space="preserve">项目范围：采购包3：横梁街道环境卫生及垃圾分类市场化服务东片区</w:t>
      </w:r>
      <w:r/>
    </w:p>
    <w:tbl>
      <w:tblPr>
        <w:tblStyle w:val="724"/>
        <w:tblpPr w:horzAnchor="page" w:tblpXSpec="center" w:vertAnchor="text" w:tblpY="95" w:leftFromText="180" w:topFromText="0" w:rightFromText="180" w:bottomFromText="0"/>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1415"/>
        <w:gridCol w:w="1414"/>
        <w:gridCol w:w="1415"/>
        <w:gridCol w:w="1034"/>
        <w:gridCol w:w="1796"/>
      </w:tblGrid>
      <w:tr>
        <w:trPr>
          <w:jc w:val="center"/>
        </w:trPr>
        <w:tc>
          <w:tcPr>
            <w:tcW w:w="1764"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sz w:val="22"/>
                <w:highlight w:val="none"/>
              </w:rPr>
              <w:t xml:space="preserve">村居</w:t>
            </w:r>
            <w:r/>
          </w:p>
        </w:tc>
        <w:tc>
          <w:tcPr>
            <w:tcW w:w="1415"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常住户数</w:t>
            </w:r>
            <w:r/>
          </w:p>
        </w:tc>
        <w:tc>
          <w:tcPr>
            <w:tcW w:w="1414"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lang w:val="en-US" w:eastAsia="zh-CN"/>
              </w:rPr>
              <w:t xml:space="preserve">常住人口数</w:t>
            </w:r>
            <w:r/>
          </w:p>
        </w:tc>
        <w:tc>
          <w:tcPr>
            <w:tcW w:w="1415"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休闲广场</w:t>
            </w:r>
            <w:r/>
          </w:p>
        </w:tc>
        <w:tc>
          <w:tcPr>
            <w:tcW w:w="1034"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公厕</w:t>
            </w:r>
            <w:r/>
          </w:p>
        </w:tc>
        <w:tc>
          <w:tcPr>
            <w:tcW w:w="1796" w:type="dxa"/>
            <w:vAlign w:val="center"/>
            <w:textDirection w:val="lrTb"/>
            <w:noWrap w:val="false"/>
          </w:tcPr>
          <w:p>
            <w:pPr>
              <w:jc w:val="center"/>
              <w:spacing w:line="360" w:lineRule="auto"/>
              <w:rPr>
                <w:rFonts w:hint="eastAsia" w:ascii="宋体" w:hAnsi="宋体"/>
                <w:sz w:val="22"/>
                <w:highlight w:val="none"/>
              </w:rPr>
            </w:pPr>
            <w:r>
              <w:rPr>
                <w:rFonts w:hint="eastAsia" w:ascii="宋体" w:hAnsi="宋体"/>
                <w:color w:val="auto"/>
                <w:sz w:val="22"/>
                <w:highlight w:val="none"/>
              </w:rPr>
              <w:t xml:space="preserve">垃圾收集站</w:t>
            </w:r>
            <w:r/>
          </w:p>
        </w:tc>
      </w:tr>
      <w:tr>
        <w:trPr>
          <w:jc w:val="center"/>
        </w:trPr>
        <w:tc>
          <w:tcPr>
            <w:tcW w:w="1764" w:type="dxa"/>
            <w:vAlign w:val="center"/>
            <w:textDirection w:val="lrTb"/>
            <w:noWrap w:val="false"/>
          </w:tcPr>
          <w:p>
            <w:pPr>
              <w:jc w:val="center"/>
              <w:spacing w:line="360" w:lineRule="auto"/>
              <w:rPr>
                <w:rFonts w:hint="default" w:ascii="宋体" w:hAnsi="宋体"/>
                <w:color w:val="auto"/>
                <w:sz w:val="22"/>
                <w:szCs w:val="22"/>
                <w:highlight w:val="none"/>
                <w:lang w:val="en-US" w:eastAsia="zh-CN" w:bidi="ar-SA"/>
              </w:rPr>
            </w:pPr>
            <w:r>
              <w:rPr>
                <w:rFonts w:hint="eastAsia" w:ascii="宋体" w:hAnsi="宋体"/>
                <w:color w:val="auto"/>
                <w:sz w:val="22"/>
                <w:szCs w:val="22"/>
                <w:highlight w:val="none"/>
                <w:lang w:val="en-US" w:eastAsia="zh-CN" w:bidi="ar-SA"/>
              </w:rPr>
              <w:t xml:space="preserve">钟林村</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913</w:t>
            </w:r>
            <w:r/>
          </w:p>
        </w:tc>
        <w:tc>
          <w:tcPr>
            <w:tcW w:w="141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2053</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15</w:t>
            </w:r>
            <w:r/>
          </w:p>
        </w:tc>
        <w:tc>
          <w:tcPr>
            <w:tcW w:w="103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3</w:t>
            </w:r>
            <w:r/>
          </w:p>
        </w:tc>
        <w:tc>
          <w:tcPr>
            <w:tcW w:w="1796"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eastAsia="宋体"/>
                <w:color w:val="auto"/>
                <w:sz w:val="22"/>
                <w:highlight w:val="none"/>
                <w:lang w:val="en-US" w:eastAsia="zh-CN"/>
              </w:rPr>
              <w:t xml:space="preserve">1</w:t>
            </w:r>
            <w:r/>
          </w:p>
        </w:tc>
      </w:tr>
      <w:tr>
        <w:trPr>
          <w:jc w:val="center"/>
        </w:trPr>
        <w:tc>
          <w:tcPr>
            <w:tcW w:w="1764" w:type="dxa"/>
            <w:vAlign w:val="center"/>
            <w:textDirection w:val="lrTb"/>
            <w:noWrap w:val="false"/>
          </w:tcPr>
          <w:p>
            <w:pPr>
              <w:jc w:val="center"/>
              <w:spacing w:line="360" w:lineRule="auto"/>
              <w:rPr>
                <w:rFonts w:hint="default" w:ascii="宋体" w:hAnsi="宋体"/>
                <w:color w:val="auto"/>
                <w:sz w:val="22"/>
                <w:szCs w:val="22"/>
                <w:highlight w:val="none"/>
                <w:lang w:val="en-US" w:eastAsia="zh-CN" w:bidi="ar-SA"/>
              </w:rPr>
            </w:pPr>
            <w:r>
              <w:rPr>
                <w:rFonts w:hint="eastAsia" w:ascii="宋体" w:hAnsi="宋体"/>
                <w:color w:val="auto"/>
                <w:sz w:val="22"/>
                <w:szCs w:val="22"/>
                <w:highlight w:val="none"/>
                <w:lang w:val="en-US" w:eastAsia="zh-CN" w:bidi="ar-SA"/>
              </w:rPr>
              <w:t xml:space="preserve">四新村</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833</w:t>
            </w:r>
            <w:r/>
          </w:p>
        </w:tc>
        <w:tc>
          <w:tcPr>
            <w:tcW w:w="141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1905</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13</w:t>
            </w:r>
            <w:r/>
          </w:p>
        </w:tc>
        <w:tc>
          <w:tcPr>
            <w:tcW w:w="103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4</w:t>
            </w:r>
            <w:r/>
          </w:p>
        </w:tc>
        <w:tc>
          <w:tcPr>
            <w:tcW w:w="1796"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eastAsia="宋体"/>
                <w:color w:val="auto"/>
                <w:sz w:val="22"/>
                <w:highlight w:val="none"/>
                <w:lang w:val="en-US" w:eastAsia="zh-CN"/>
              </w:rPr>
              <w:t xml:space="preserve">/</w:t>
            </w:r>
            <w:r/>
          </w:p>
        </w:tc>
      </w:tr>
      <w:tr>
        <w:trPr>
          <w:jc w:val="center"/>
        </w:trPr>
        <w:tc>
          <w:tcPr>
            <w:tcW w:w="1764" w:type="dxa"/>
            <w:vAlign w:val="center"/>
            <w:textDirection w:val="lrTb"/>
            <w:noWrap w:val="false"/>
          </w:tcPr>
          <w:p>
            <w:pPr>
              <w:jc w:val="center"/>
              <w:spacing w:line="360" w:lineRule="auto"/>
              <w:rPr>
                <w:rFonts w:hint="default" w:ascii="宋体" w:hAnsi="宋体"/>
                <w:color w:val="auto"/>
                <w:sz w:val="22"/>
                <w:szCs w:val="22"/>
                <w:highlight w:val="none"/>
                <w:lang w:val="en-US" w:eastAsia="zh-CN" w:bidi="ar-SA"/>
              </w:rPr>
            </w:pPr>
            <w:r>
              <w:rPr>
                <w:rFonts w:hint="eastAsia" w:ascii="宋体" w:hAnsi="宋体"/>
                <w:color w:val="auto"/>
                <w:sz w:val="22"/>
                <w:szCs w:val="22"/>
                <w:highlight w:val="none"/>
                <w:lang w:val="en-US" w:eastAsia="zh-CN" w:bidi="ar-SA"/>
              </w:rPr>
              <w:t xml:space="preserve">黄中村</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1200</w:t>
            </w:r>
            <w:r/>
          </w:p>
        </w:tc>
        <w:tc>
          <w:tcPr>
            <w:tcW w:w="141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3500</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17</w:t>
            </w:r>
            <w:r/>
          </w:p>
        </w:tc>
        <w:tc>
          <w:tcPr>
            <w:tcW w:w="103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3</w:t>
            </w:r>
            <w:r/>
          </w:p>
        </w:tc>
        <w:tc>
          <w:tcPr>
            <w:tcW w:w="1796"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eastAsia="宋体"/>
                <w:color w:val="auto"/>
                <w:sz w:val="22"/>
                <w:highlight w:val="none"/>
                <w:lang w:val="en-US" w:eastAsia="zh-CN"/>
              </w:rPr>
              <w:t xml:space="preserve">/</w:t>
            </w:r>
            <w:r/>
          </w:p>
        </w:tc>
      </w:tr>
      <w:tr>
        <w:trPr>
          <w:jc w:val="center"/>
        </w:trPr>
        <w:tc>
          <w:tcPr>
            <w:tcW w:w="1764" w:type="dxa"/>
            <w:vAlign w:val="center"/>
            <w:textDirection w:val="lrTb"/>
            <w:noWrap w:val="false"/>
          </w:tcPr>
          <w:p>
            <w:pPr>
              <w:jc w:val="center"/>
              <w:spacing w:line="360" w:lineRule="auto"/>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合计</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2946</w:t>
            </w:r>
            <w:r/>
          </w:p>
        </w:tc>
        <w:tc>
          <w:tcPr>
            <w:tcW w:w="141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7458</w:t>
            </w:r>
            <w:r/>
          </w:p>
        </w:tc>
        <w:tc>
          <w:tcPr>
            <w:tcW w:w="1415"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45</w:t>
            </w:r>
            <w:r/>
          </w:p>
        </w:tc>
        <w:tc>
          <w:tcPr>
            <w:tcW w:w="1034" w:type="dxa"/>
            <w:vAlign w:val="center"/>
            <w:textDirection w:val="lrTb"/>
            <w:noWrap w:val="false"/>
          </w:tcPr>
          <w:p>
            <w:pPr>
              <w:jc w:val="center"/>
              <w:keepLines w:val="0"/>
              <w:keepNext w:val="0"/>
              <w:widowControl/>
              <w:rPr>
                <w:rFonts w:hint="default" w:ascii="宋体" w:hAnsi="宋体" w:eastAsia="宋体"/>
                <w:color w:val="auto"/>
                <w:sz w:val="22"/>
                <w:highlight w:val="none"/>
                <w:lang w:val="en-US" w:eastAsia="zh-CN"/>
              </w:rPr>
              <w:suppressLineNumbers w:val="0"/>
            </w:pPr>
            <w:r>
              <w:rPr>
                <w:rFonts w:hint="eastAsia" w:ascii="宋体" w:hAnsi="宋体"/>
                <w:color w:val="auto"/>
                <w:sz w:val="22"/>
                <w:highlight w:val="none"/>
                <w:lang w:val="en-US" w:eastAsia="zh-CN"/>
              </w:rPr>
              <w:t xml:space="preserve">10</w:t>
            </w:r>
            <w:r/>
          </w:p>
        </w:tc>
        <w:tc>
          <w:tcPr>
            <w:tcW w:w="1796" w:type="dxa"/>
            <w:vAlign w:val="center"/>
            <w:textDirection w:val="lrTb"/>
            <w:noWrap w:val="false"/>
          </w:tcPr>
          <w:p>
            <w:pPr>
              <w:jc w:val="center"/>
              <w:spacing w:line="360" w:lineRule="auto"/>
              <w:rPr>
                <w:rFonts w:hint="default" w:ascii="宋体" w:hAnsi="宋体" w:eastAsia="宋体"/>
                <w:color w:val="auto"/>
                <w:sz w:val="22"/>
                <w:highlight w:val="none"/>
                <w:lang w:val="en-US" w:eastAsia="zh-CN"/>
              </w:rPr>
            </w:pPr>
            <w:r>
              <w:rPr>
                <w:rFonts w:hint="eastAsia" w:ascii="宋体" w:hAnsi="宋体" w:eastAsia="宋体"/>
                <w:color w:val="auto"/>
                <w:sz w:val="22"/>
                <w:highlight w:val="none"/>
                <w:lang w:val="en-US" w:eastAsia="zh-CN"/>
              </w:rPr>
              <w:t xml:space="preserve">1</w:t>
            </w:r>
            <w:r/>
          </w:p>
        </w:tc>
      </w:tr>
    </w:tbl>
    <w:p>
      <w:pPr>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p>
    <w:p>
      <w:pPr>
        <w:ind w:firstLine="480"/>
        <w:spacing w:line="252" w:lineRule="auto"/>
        <w:rPr>
          <w:rFonts w:hint="eastAsia" w:ascii="宋体" w:hAnsi="宋体" w:cs="宋体"/>
          <w:bCs/>
          <w:sz w:val="24"/>
          <w:szCs w:val="24"/>
          <w:highlight w:val="none"/>
        </w:rPr>
        <w:outlineLvl w:val="2"/>
      </w:pP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rPr>
        <w:t xml:space="preserve">（一）技术要求</w:t>
      </w:r>
      <w:r/>
    </w:p>
    <w:p>
      <w:pPr>
        <w:ind w:firstLine="480"/>
        <w:spacing w:line="252" w:lineRule="auto"/>
        <w:rPr>
          <w:rFonts w:hint="eastAsia" w:ascii="黑体" w:hAnsi="黑体" w:eastAsia="黑体" w:cs="黑体"/>
          <w:sz w:val="24"/>
          <w:szCs w:val="24"/>
          <w:highlight w:val="none"/>
        </w:rPr>
        <w:outlineLvl w:val="2"/>
      </w:pPr>
      <w:r>
        <w:rPr>
          <w:rFonts w:hint="eastAsia" w:ascii="黑体" w:hAnsi="黑体" w:eastAsia="黑体" w:cs="黑体"/>
          <w:sz w:val="24"/>
          <w:szCs w:val="24"/>
          <w:highlight w:val="none"/>
          <w:lang w:val="en-US" w:eastAsia="zh-CN"/>
        </w:rPr>
        <w:t xml:space="preserve"> 一、</w:t>
      </w:r>
      <w:r>
        <w:rPr>
          <w:rFonts w:hint="eastAsia" w:ascii="黑体" w:hAnsi="黑体" w:eastAsia="黑体" w:cs="黑体"/>
          <w:sz w:val="24"/>
          <w:szCs w:val="24"/>
          <w:highlight w:val="none"/>
        </w:rPr>
        <w:t xml:space="preserve">项目范围：</w:t>
      </w:r>
      <w:r/>
    </w:p>
    <w:p>
      <w:pPr>
        <w:ind w:firstLine="480"/>
        <w:spacing w:line="252" w:lineRule="auto"/>
        <w:rPr>
          <w:rFonts w:hint="eastAsia" w:ascii="宋体" w:hAnsi="宋体" w:cs="宋体"/>
          <w:bCs/>
          <w:sz w:val="24"/>
          <w:szCs w:val="24"/>
          <w:highlight w:val="none"/>
          <w:lang w:val="en-US" w:eastAsia="zh-CN"/>
        </w:rPr>
        <w:outlineLvl w:val="2"/>
      </w:pPr>
      <w:r>
        <w:rPr>
          <w:rFonts w:hint="eastAsia" w:ascii="黑体" w:hAnsi="黑体" w:eastAsia="黑体" w:cs="黑体"/>
          <w:sz w:val="24"/>
          <w:szCs w:val="24"/>
          <w:highlight w:val="none"/>
        </w:rPr>
        <w:t xml:space="preserve">  </w:t>
      </w:r>
      <w:r>
        <w:rPr>
          <w:rFonts w:hint="eastAsia" w:ascii="黑体" w:hAnsi="黑体" w:eastAsia="黑体" w:cs="黑体"/>
          <w:b w:val="0"/>
          <w:bCs w:val="0"/>
          <w:sz w:val="24"/>
          <w:szCs w:val="24"/>
          <w:highlight w:val="none"/>
        </w:rPr>
        <w:t xml:space="preserve"> </w:t>
      </w:r>
      <w:r>
        <w:rPr>
          <w:rFonts w:hint="eastAsia" w:ascii="宋体" w:hAnsi="宋体" w:cs="宋体"/>
          <w:bCs/>
          <w:sz w:val="24"/>
          <w:szCs w:val="24"/>
          <w:highlight w:val="none"/>
          <w:lang w:val="en-US" w:eastAsia="zh-CN"/>
        </w:rPr>
        <w:t xml:space="preserve">对横梁街道路面清扫、垃圾分类、整理乱堆乱放，及时清运产生的垃圾，对公共厕所进行日常管养、消杀和保洁，对临时性搭建违法建设、乱堆放、秸秆焚烧、非法倾倒垃圾等行为有劝告、阻止报告等义务，并做好垃圾类宣传工作等。（具体详见招标文件）</w:t>
      </w:r>
      <w:r/>
    </w:p>
    <w:p>
      <w:pPr>
        <w:ind w:firstLine="480"/>
        <w:spacing w:line="252" w:lineRule="auto"/>
        <w:rPr>
          <w:rFonts w:hint="eastAsia" w:ascii="黑体" w:hAnsi="黑体" w:eastAsia="黑体" w:cs="黑体"/>
          <w:sz w:val="24"/>
          <w:szCs w:val="24"/>
          <w:highlight w:val="none"/>
        </w:rPr>
        <w:outlineLvl w:val="2"/>
      </w:pPr>
      <w:r>
        <w:rPr>
          <w:rFonts w:hint="eastAsia" w:ascii="黑体" w:hAnsi="黑体" w:eastAsia="黑体" w:cs="黑体"/>
          <w:sz w:val="24"/>
          <w:szCs w:val="24"/>
          <w:highlight w:val="none"/>
          <w:lang w:val="en-US" w:eastAsia="zh-CN"/>
        </w:rPr>
        <w:t xml:space="preserve">二、</w:t>
      </w:r>
      <w:r>
        <w:rPr>
          <w:rFonts w:hint="eastAsia" w:ascii="黑体" w:hAnsi="黑体" w:eastAsia="黑体" w:cs="黑体"/>
          <w:sz w:val="24"/>
          <w:szCs w:val="24"/>
          <w:highlight w:val="none"/>
        </w:rPr>
        <w:t xml:space="preserve"> 服务内容：</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（1）所有组级主干道路面清扫和路面两边的漂浮物清理和池塘内的漂浮清理；</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（2）生活垃圾直收直运日产日清（含辖区内餐厨、厨余垃圾、可回收物收集调运）；</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（3）环境卫生、垃圾分类、并做好垃圾分类宣传工作等；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（4)对公共厕所进行日常管养、消杀和保洁； </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（5）对临时性搭建违法建设、秸秆焚烧、非法倾倒垃圾等行为有劝告、阻止、上报等义务、对辖区范围内的装修垃圾及时清运至街道指定场地；</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（6）休闲广场日常管养、设施保洁、定期清除杂草及有害植物等；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（7）河塘沟渠清洁；</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（8）秸秆季秸秆清运；</w:t>
      </w:r>
      <w:r/>
    </w:p>
    <w:p>
      <w:pPr>
        <w:ind w:firstLine="480"/>
        <w:spacing w:line="252" w:lineRule="auto"/>
        <w:rPr>
          <w:rFonts w:hint="eastAsia" w:ascii="宋体" w:hAnsi="宋体" w:cs="宋体"/>
          <w:bCs/>
          <w:color w:val="auto"/>
          <w:sz w:val="24"/>
          <w:szCs w:val="24"/>
          <w:highlight w:val="none"/>
          <w:lang w:val="en-US" w:eastAsia="zh-CN"/>
        </w:rPr>
        <w:outlineLvl w:val="2"/>
      </w:pPr>
      <w:r>
        <w:rPr>
          <w:rFonts w:hint="eastAsia" w:ascii="宋体" w:hAnsi="宋体" w:cs="宋体"/>
          <w:bCs/>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9）每个片区需每月完成约100吨的可回收物调运量。</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（10）生活垃圾收集站日常维护管养。</w:t>
      </w:r>
      <w:r/>
    </w:p>
    <w:p>
      <w:pPr>
        <w:ind w:firstLine="480"/>
        <w:spacing w:line="252" w:lineRule="auto"/>
        <w:rPr>
          <w:rFonts w:hint="eastAsia" w:ascii="黑体" w:hAnsi="黑体" w:eastAsia="黑体" w:cs="黑体"/>
          <w:sz w:val="24"/>
          <w:szCs w:val="24"/>
          <w:highlight w:val="none"/>
        </w:rPr>
        <w:outlineLvl w:val="2"/>
      </w:pPr>
      <w:r>
        <w:rPr>
          <w:rFonts w:hint="eastAsia" w:ascii="黑体" w:hAnsi="黑体" w:eastAsia="黑体" w:cs="黑体"/>
          <w:sz w:val="24"/>
          <w:szCs w:val="24"/>
          <w:highlight w:val="none"/>
          <w:lang w:val="en-US" w:eastAsia="zh-CN"/>
        </w:rPr>
        <w:t xml:space="preserve">三、</w:t>
      </w:r>
      <w:r>
        <w:rPr>
          <w:rFonts w:hint="eastAsia" w:ascii="黑体" w:hAnsi="黑体" w:eastAsia="黑体" w:cs="黑体"/>
          <w:sz w:val="24"/>
          <w:szCs w:val="24"/>
          <w:highlight w:val="none"/>
        </w:rPr>
        <w:t xml:space="preserve">服务内容具体事项：</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（1）所有组级主干道路面清扫和路面两边的漂浮物、杂草等清理和池塘内的漂浮清理：</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①组内道路路面整洁无杂物、组内道路无遗撒渣土现象。道路两侧无暴露垃圾，无乱堆乱放及无暴露垃圾。路面保洁实施定时、定人、定岗巡查清扫制度；</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②道路以外至两侧房屋山墙之间的无主管理区域保证无杂物垃圾留存；</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③每户门前及房前房后无乱堆乱放的杂物；</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④路面无垃圾、油污、渣土等，暴雪后当天及时清理，主要道路积雪或撒盐作业；保持无积雪、道路畅通，根据实际情况按照甲方要求提供机械化作业； 涉及服务范围内扫雪防冻物资由环卫公司自行购买储备；</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⑤路面常年保持整洁、路拱适度、排水通畅无积水，路面与路肩分界顺直、醒目，每天保持路面、绿化带、路边沟等可视范围以内清洁无任何垃圾和杂物及打谷晒场等；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⑥道路两侧一米五范围内杂草定期清除，杂草不能盖住道路；</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⑦服务区域内道路两侧出现树木歪倒等影响美观及安全状况应立即向甲方报备，并配合好甲方单位处理并对树木进行扶正，道路附近可视范围内垃圾或者杂物每天清理干净；</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⑧所有垃圾和杂物等必须按照垃圾分类进行无害化处理；</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⑨保洁作业车辆和垃圾清运车辆应配备定位系统，按要求规范作业。作业工具配备充足，齐全有效，摆放合理，不影响通行。按市区考核要求及时增加新能源垃圾运输车或保洁作业车。外包服务期内新增加的环卫作业车辆必须为新能源车辆。无条件保质保量按时完成主管部门安排的指令性任务。</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（2）生活垃圾直收直运日产日清（含辖区内餐厨、厨余垃圾、可回收物收集调运）：</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根据村域范围及采购人实际需求，自行配置密闭式垃圾运输车辆（含其他、餐厨、厨余、有害、可回收、大件车辆等）；（餐厨余车辆需配备称重和定位系统，其他垃圾、可回收物、有害垃圾、大件垃圾、电动收集车需装定位系统）；按市区考核要求及时增加新能源垃圾运输车或保洁作业车。</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②清运垃圾桶垃圾时，负责保持垃圾桶自身及周边清洁，无散落垃圾和堆放杂物等；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③必须做到垃圾日产日清，严禁有积压和焚烧现象；</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④“四清一治一改”是指清理积存垃圾、清理河塘沟渠、清理农业废弃物、清理残垣断壁、加大乡村公共空间治理、改变落后生活习惯。</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⑤农村“两网融合”交投点需每日实质运行。村居交投点按照文件要求每天开放，做好交投点日常维护、每月定时定量按区街分配任务完成可回收物调运量，及时更新公示制度牌与价格、并按上级要求做好相关进出库台账及图文资料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（3）环境卫生、垃圾分类、并做好垃圾分类宣传工作等：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①建立农村生活垃圾分类相关激励制度，每个自然组都需有公示栏，公示栏需在进组主要道路显眼位置，公示栏上包含自然组基本信息，红灰榜、收运路线时间、宣传等。落实激励制度并定期进行评比；</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②有专人指导农村生活垃圾分类工作、有固定宣传队伍，提高村民知晓率、参与率、准确投放率；</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按千分之四配备保洁员，（另东片区钟林街面需额外需配备2名保洁员，垃圾中转站1名保洁员，不算在千分之四内）经岗前培训后上岗、做好相关台账记录等；遇突发性临时任务时，需无条件配合甲方完成突击任务，每季度需对所在村社区进行整体推进环境卫生整治工作；</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④在农村幼儿园及中小学开展农村生活垃圾分类宣传教育；</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⑤村内设置农村生活垃圾分类宣传阵地，包括宣传氛围营造、宣传内容更新、清理老旧宣传画、破损宣传栏及时更换，每月按时更新红灰榜内容。</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⑥引导农户对有害垃圾、可回收物、厨余垃圾及其他垃圾分类认识及投放准确；</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⑦配有垃圾分类（四分类）收集车辆标识明确、车牌完好、运输能力与实际垃圾产生量相匹配。对农户产生的生活垃圾进行收集，在收集过程中进行二次分拣。按照上级要求厨余指定量，将厨余垃圾送至街道指定厨余垃圾暂存点（必要时送到区级厨余垃圾处置中心），将可回收物、有害垃圾送至社区两网融合交投点暂存，并定期送至街道分拣站，将大件垃圾送至街道垃圾分类分拣站，将其他垃圾送至街道垃圾收集站；</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⑧按要求设置农村垃圾分类转运点并按要求配备垃圾分类容器及公示栏。转运点及周边无散落垃圾和杂物堆放；垃圾收集做到无漏户，提倡分类垃圾袋装化，对所有垃圾进行分类投放、分类收集、分类运输、分类处理的闭环体系，在垃圾转运点设立毒饵站和诱蝇笼并及时更换饵料。积极宣传垃圾分类工作增强居民垃圾分类意识，养成分类习惯；</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⑨垃圾桶（一个厨余垃圾桶一个其他垃圾桶）有专门保洁员每天清水冲洗保洁（更换破损标识及编号）。垃圾桶破损，粉化需及时更换，不得擅自封闭或停止使用原有垃圾桶数量。（中标方必须有一定量备用桶能应急更换）</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（4）公共厕所进行日常管养、消杀和保洁：</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①所有公厕实行全天候免费开放，室内地面及室外周围打扫干净，无杂物杂草，粪池有盖，倒粪口无污物（未接入污水网管的公厕，污水处理需定期外运）；</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②公厕做到“四净三无两通一明”：地面净、墙壁净、厕位净、周边净，无溢流、无蚊蝇、无臭味，水通、电通，灯明，实现公厕的精细化管理；</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③做好公厕内外部墙面地面的牛皮癣、小广告及乱涂乱画的清理清洁，所有公厕内外整治清爽；（公厕需配备灭蝇笼、毒饵站，日常消杀记录表、厕所垃圾桶标识规范）</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④公厕内设施维修（包含制度牌、垃圾桶更换、垃圾桶标识等）及水电费用由环卫作业公司自行承担（内外墙面有破皮、脱落情况时，环卫作业公司应及时向所在村社区汇报维修）。</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（5）对临时性搭建违法建设、秸秆焚烧、非法倾倒垃圾等行为有劝告、阻止、上报等义务、对辖区范围内农户产生的装修垃圾及时清运；</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①引导居民保持门前、院内环境卫生，不乱搭乱建，不乱设摊点，不污水溢流，不杂乱堆放，不散养家禽；</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②积极宣传人居环境提升工作，提高居民知晓率和参与度。</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③对辖区内的建筑垃圾、装修垃圾、农业废弃物、秸秆等，及时清运到街道指定地点，对于发现的农业废弃物堆放点、农户装修垃圾未及时清理的将纳入月度考核。</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④对负责辖区内的非正规垃圾堆放点及时排查与整治。</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⑤在服务范围内如发现火点及时向所在村社区汇报，并配合处理后续事宜。</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（6）休闲广场日常管养、设施保洁、定期清除杂草及有害植物等；</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①花坛、绿化带、树池等按要求进行整理，保证花坛、绿化带、树池等处无暴露垃圾，无乱堆乱放，无大量积水，每天定时清扫；</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②对所有户外公共健身器材、宣传广告栏、广场进行保洁及维修工作保证公共设施完好并正常使用，发生损坏时及时上报，不得擅自封闭或停用相关公共设施。公共设施的查漏补缺：做好各类公共照明设施的监管工作。做好各类宣传栏（更新）、墙体画、横幅（更新）等公共宣传设施的维护更新工作，定期检查、保养清洁，做到无污物、无破损。</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③绿化管养：定期修剪、浇水、除草、清除有害植物等。发现破损需要补种的及时汇报所在村社区。</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（7）河塘沟渠清洁：</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清理河塘沟渠内垃圾、杂物，保证河塘沟渠内无垃圾、无漂浮、废弃物，河岸无垃圾，河塘沟渠整体干净整洁。</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（8）秸秆季秸秆清运：要求“日积日清”，送至街道指定地方，避免堆积引发焚烧风险。</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（9）每个片区需每月完成约100吨的可回收物调运量。</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（10）生活垃圾收集站日常维护管养：</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垃圾收集站按市区考核要求对垃圾站进行日常管养维护，保持设备正常运行。卫生（包含水电费、水电设施设备更换、维修及维护）和垃圾处理设备维修，场地内的除臭喷淋设备（物料补充及设备维修）。做好垃圾收集站污水清运工作（渗滤液中标方按照甲方指定方式清运处理），按要求定期提供具备相关资质的单位出具的污水检测报告，按上级要求规范做好站点其他垃圾与污水相关台账记录；遇到特殊情况不能正常作业时，应及时报备。</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四、其他说明</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（1）安全责任：在合同履约期内，所有服务人员的安全责任由中标单位全部承担。</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（2）服务单位必须根据市区考核指标及时配合街道与村居完成考核内容。</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（3）保洁员具体人数要按总人口千分之四的比例配备人员，且男性不得超过65周岁，女性不得超过60周岁。</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4）服务过程中中标单位新增所投入使用的环卫车辆中，必须是（可上牌）新能源作业车辆（车辆均需安装定位系统）且必须服务于该项目范围内。如服务过程中车辆出现故障等情况，不能继续使用，需及时上报甲方单位，并按要求使用其他车辆代替。</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5）考察现场及答疑：采购人不统一安排投标人考察现场，如有需要，投标人自行考察现场。请各潜在投标人务必对投标文件进行仔细认真地阅读，在随后的投标中，对投标文件所作出的推论、解释和结论及由此造成的后果由投标人负责。踏勘现场发生的费用自理。</w:t>
      </w:r>
      <w:r/>
    </w:p>
    <w:p>
      <w:pPr>
        <w:ind w:firstLine="480"/>
        <w:spacing w:line="252" w:lineRule="auto"/>
        <w:rPr>
          <w:rFonts w:hint="eastAsia" w:ascii="宋体" w:hAnsi="宋体" w:cs="宋体"/>
          <w:bCs/>
          <w:sz w:val="24"/>
          <w:szCs w:val="24"/>
          <w:highlight w:val="none"/>
          <w:lang w:val="en-US" w:eastAsia="zh-CN"/>
        </w:rPr>
        <w:outlineLvl w:val="2"/>
      </w:pPr>
      <w:r>
        <w:rPr>
          <w:rFonts w:hint="eastAsia" w:ascii="宋体" w:hAnsi="宋体" w:cs="宋体"/>
          <w:bCs/>
          <w:sz w:val="24"/>
          <w:szCs w:val="24"/>
          <w:highlight w:val="none"/>
          <w:lang w:val="en-US" w:eastAsia="zh-CN"/>
        </w:rPr>
        <w:t xml:space="preserve">（6）中标单位在服务过程中如遇突发性临时任务，需提供洒水等其他作业服务，须无条件配合采购人及时完成作业任务。</w:t>
      </w:r>
      <w:r/>
    </w:p>
    <w:p>
      <w:pPr>
        <w:ind w:firstLine="480"/>
        <w:spacing w:line="252"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w:t>
      </w:r>
      <w:r/>
    </w:p>
    <w:p>
      <w:pPr>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认为需要的其他费用等。</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的任何错漏、优惠、竞争性报价不得作为减轻责任、减少服务、增加收费、降低服务质量的理由。</w:t>
      </w:r>
      <w:r/>
    </w:p>
    <w:p>
      <w:pPr>
        <w:ind w:firstLine="480"/>
        <w:keepLines w:val="0"/>
        <w:pageBreakBefore w:val="0"/>
        <w:spacing w:line="240" w:lineRule="auto"/>
        <w:rPr>
          <w:rFonts w:hint="eastAsia" w:ascii="宋体" w:hAnsi="宋体" w:cs="宋体"/>
          <w:bCs/>
          <w:color w:val="0000ff"/>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理解为准。</w:t>
      </w:r>
      <w:r/>
    </w:p>
    <w:p>
      <w:pPr>
        <w:ind w:firstLine="482"/>
        <w:spacing w:line="252"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2.实施要求</w:t>
      </w:r>
      <w:r/>
    </w:p>
    <w:p>
      <w:pPr>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p>
    <w:p>
      <w:pPr>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劳动防护用品。</w:t>
      </w:r>
      <w:r/>
    </w:p>
    <w:p>
      <w:pPr>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）质量要求</w:t>
      </w:r>
      <w:r/>
    </w:p>
    <w:p>
      <w:pPr>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通过市、区、街道考核要求。</w:t>
      </w:r>
      <w:r/>
    </w:p>
    <w:p>
      <w:pPr>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（3）人员要求</w:t>
      </w:r>
      <w:r/>
    </w:p>
    <w:p>
      <w:pPr>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①项目负责人：1人</w:t>
      </w:r>
      <w:r>
        <w:rPr>
          <w:rFonts w:hint="eastAsia" w:ascii="宋体" w:hAnsi="宋体" w:cs="宋体"/>
          <w:sz w:val="24"/>
          <w:szCs w:val="24"/>
          <w:highlight w:val="none"/>
          <w:lang w:val="en-US" w:eastAsia="zh-CN"/>
        </w:rPr>
        <w:t xml:space="preserve">/片区</w:t>
      </w:r>
      <w:r>
        <w:rPr>
          <w:rFonts w:hint="eastAsia" w:ascii="宋体" w:hAnsi="宋体" w:eastAsia="宋体" w:cs="宋体"/>
          <w:sz w:val="24"/>
          <w:szCs w:val="24"/>
          <w:highlight w:val="none"/>
          <w:lang w:val="en-US" w:eastAsia="zh-CN"/>
        </w:rPr>
        <w:t xml:space="preserve">；</w:t>
      </w:r>
      <w:r/>
    </w:p>
    <w:p>
      <w:pPr>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②项目其他人员：根据服务内容及采购人需求配置，必须保证能够保质保量完成本项目所有工作内容。</w:t>
      </w:r>
      <w:r/>
    </w:p>
    <w:p>
      <w:pPr>
        <w:numPr>
          <w:ilvl w:val="0"/>
          <w:numId w:val="0"/>
        </w:num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lang w:val="en-US" w:eastAsia="zh-CN"/>
        </w:rPr>
        <w:t xml:space="preserve">考核要求</w:t>
      </w:r>
      <w:r/>
    </w:p>
    <w:p>
      <w:pPr>
        <w:ind w:firstLine="480"/>
        <w:spacing w:line="288" w:lineRule="auto"/>
        <w:rPr>
          <w:rFonts w:ascii="宋体" w:hAnsi="宋体" w:cs="Times New Roman"/>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详见附件。</w:t>
      </w:r>
      <w:r/>
    </w:p>
    <w:p>
      <w:pPr>
        <w:ind w:firstLine="480"/>
        <w:spacing w:line="252" w:lineRule="auto"/>
        <w:rPr>
          <w:rFonts w:ascii="宋体" w:hAnsi="宋体" w:cs="宋体"/>
          <w:color w:val="auto"/>
          <w:sz w:val="24"/>
          <w:szCs w:val="24"/>
        </w:rPr>
      </w:pPr>
      <w:r>
        <w:rPr>
          <w:rFonts w:hint="eastAsia" w:ascii="宋体" w:hAnsi="宋体" w:cs="宋体"/>
          <w:bCs/>
          <w:color w:val="auto"/>
          <w:sz w:val="24"/>
          <w:szCs w:val="24"/>
          <w:highlight w:val="none"/>
          <w:lang w:eastAsia="zh-CN"/>
        </w:rPr>
        <w:t xml:space="preserve">2）</w:t>
      </w:r>
      <w:r>
        <w:rPr>
          <w:rFonts w:ascii="宋体" w:hAnsi="宋体" w:cs="宋体"/>
          <w:bCs/>
          <w:color w:val="auto"/>
          <w:sz w:val="24"/>
          <w:szCs w:val="24"/>
          <w:highlight w:val="none"/>
        </w:rPr>
        <w:t xml:space="preserve">付款条件</w:t>
      </w:r>
      <w:r>
        <w:rPr>
          <w:rFonts w:hint="eastAsia" w:ascii="宋体" w:hAnsi="宋体" w:cs="宋体"/>
          <w:bCs/>
          <w:color w:val="auto"/>
          <w:sz w:val="24"/>
          <w:szCs w:val="24"/>
          <w:highlight w:val="none"/>
          <w:lang w:eastAsia="zh-CN"/>
        </w:rPr>
        <w:t xml:space="preserve">：</w:t>
      </w:r>
      <w:r>
        <w:rPr>
          <w:rFonts w:hint="eastAsia" w:ascii="宋体" w:hAnsi="宋体" w:eastAsia="宋体" w:cs="宋体"/>
          <w:sz w:val="24"/>
          <w:szCs w:val="24"/>
          <w:highlight w:val="none"/>
          <w:lang w:val="en-US" w:eastAsia="zh-CN"/>
        </w:rPr>
        <w:t xml:space="preserve">以第三章合同文本内容为准。</w:t>
      </w:r>
      <w:r/>
    </w:p>
    <w:p>
      <w:pPr>
        <w:ind w:firstLine="480"/>
        <w:spacing w:line="288" w:lineRule="auto"/>
        <w:rPr>
          <w:rFonts w:ascii="宋体" w:hAnsi="宋体" w:cs="宋体"/>
          <w:color w:val="auto"/>
          <w:sz w:val="24"/>
          <w:szCs w:val="24"/>
        </w:rPr>
      </w:pPr>
      <w:r>
        <w:rPr>
          <w:rFonts w:hint="eastAsia" w:ascii="宋体" w:hAnsi="宋体" w:cs="宋体"/>
          <w:color w:val="auto"/>
          <w:sz w:val="24"/>
          <w:szCs w:val="24"/>
          <w:lang w:eastAsia="zh-CN"/>
        </w:rPr>
        <w:t xml:space="preserve">3）</w:t>
      </w:r>
      <w:r>
        <w:rPr>
          <w:rFonts w:ascii="宋体" w:hAnsi="宋体" w:cs="宋体"/>
          <w:color w:val="auto"/>
          <w:sz w:val="24"/>
          <w:szCs w:val="24"/>
        </w:rPr>
        <w:t xml:space="preserve">交付时间及地点</w:t>
      </w:r>
      <w:r/>
    </w:p>
    <w:p>
      <w:pPr>
        <w:ind w:firstLine="480"/>
        <w:spacing w:line="288" w:lineRule="auto"/>
        <w:rPr>
          <w:rFonts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color w:val="auto"/>
          <w:sz w:val="24"/>
          <w:szCs w:val="24"/>
          <w:lang w:val="en-US" w:eastAsia="zh-CN"/>
        </w:rPr>
        <w:t xml:space="preserve">1年</w:t>
      </w:r>
      <w:r>
        <w:rPr>
          <w:rFonts w:ascii="宋体" w:hAnsi="宋体" w:cs="宋体"/>
          <w:color w:val="auto"/>
          <w:sz w:val="24"/>
          <w:szCs w:val="24"/>
        </w:rPr>
        <w:t xml:space="preserve">。</w:t>
      </w:r>
      <w:r/>
    </w:p>
    <w:p>
      <w:pPr>
        <w:ind w:firstLine="480"/>
        <w:spacing w:line="288"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履约保证金</w:t>
      </w:r>
      <w:r/>
    </w:p>
    <w:p>
      <w:pPr>
        <w:ind w:firstLine="48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ascii="宋体" w:hAnsi="宋体" w:eastAsia="宋体" w:cs="宋体"/>
          <w:bCs/>
          <w:color w:val="auto"/>
          <w:sz w:val="24"/>
          <w:szCs w:val="24"/>
          <w:highlight w:val="none"/>
          <w:lang w:val="en-US" w:eastAsia="zh-CN"/>
        </w:rPr>
        <w:t xml:space="preserve">以第三章合同文本</w:t>
      </w:r>
      <w:r>
        <w:rPr>
          <w:rFonts w:hint="eastAsia" w:ascii="宋体" w:hAnsi="宋体" w:eastAsia="宋体" w:cs="宋体"/>
          <w:bCs/>
          <w:color w:val="auto"/>
          <w:sz w:val="24"/>
          <w:szCs w:val="24"/>
          <w:highlight w:val="none"/>
          <w:lang w:val="en-US" w:eastAsia="zh-CN"/>
        </w:rPr>
        <w:t xml:space="preserve">内容</w:t>
      </w:r>
      <w:r>
        <w:rPr>
          <w:rFonts w:ascii="宋体" w:hAnsi="宋体" w:eastAsia="宋体" w:cs="宋体"/>
          <w:bCs/>
          <w:color w:val="auto"/>
          <w:sz w:val="24"/>
          <w:szCs w:val="24"/>
          <w:highlight w:val="none"/>
          <w:lang w:val="en-US" w:eastAsia="zh-CN"/>
        </w:rPr>
        <w:t xml:space="preserve">为准。</w:t>
      </w:r>
      <w:bookmarkStart w:id="59" w:name="OLE_LINK1"/>
      <w:r/>
      <w:r/>
    </w:p>
    <w:p>
      <w:pPr>
        <w:ind w:firstLine="480"/>
        <w:keepLines w:val="0"/>
        <w:pageBreakBefore w:val="0"/>
        <w:spacing w:line="24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.其他要求</w:t>
      </w:r>
      <w:bookmarkEnd w:id="59"/>
      <w:r/>
    </w:p>
    <w:p>
      <w:pPr>
        <w:ind w:firstLine="480"/>
        <w:keepLines w:val="0"/>
        <w:pageBreakBefore w:val="0"/>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p>
    <w:p>
      <w:pPr>
        <w:ind w:firstLine="480"/>
        <w:keepLines w:val="0"/>
        <w:pageBreakBefore w:val="0"/>
        <w:spacing w:line="240" w:lineRule="auto"/>
        <w:rPr>
          <w:rFonts w:hint="eastAsia" w:ascii="宋体" w:hAnsi="宋体" w:eastAsia="宋体" w:cs="宋体"/>
          <w:bCs w:val="0"/>
          <w:color w:val="000000"/>
          <w:sz w:val="24"/>
          <w:szCs w:val="24"/>
          <w:highlight w:val="none"/>
          <w:lang w:val="en-US" w:eastAsia="zh-CN"/>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p>
    <w:p>
      <w:pPr>
        <w:pStyle w:val="750"/>
        <w:ind w:lef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评审顺序依次为采购包1、采购包2、采购包3。供应商可参与一个或多个采购包。在前一个采购包中被推荐为第一中标候选人的供应商，可继续参加后续采购包的评审，但在后续采购包中不能被推荐为中标候选人。</w:t>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bookmarkStart w:id="60" w:name="_Toc120614281"/>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15"/>
        <w:jc w:val="center"/>
        <w:rPr>
          <w:rFonts w:hint="eastAsia"/>
          <w:color w:val="auto"/>
          <w:sz w:val="36"/>
          <w:szCs w:val="36"/>
          <w:highlight w:val="yellow"/>
        </w:rPr>
      </w:pPr>
      <w:r>
        <w:rPr>
          <w:rFonts w:hint="eastAsia"/>
          <w:color w:val="auto"/>
          <w:sz w:val="36"/>
          <w:szCs w:val="36"/>
        </w:rPr>
        <w:t xml:space="preserve">横梁街道对农村外包环卫公司考核办法</w:t>
      </w:r>
      <w:r/>
    </w:p>
    <w:p>
      <w:pPr>
        <w:ind w:firstLine="525"/>
        <w:jc w:val="left"/>
        <w:spacing w:line="360" w:lineRule="auto"/>
        <w:rPr>
          <w:rFonts w:hint="eastAsia" w:ascii="宋体" w:hAnsi="宋体"/>
          <w:color w:val="auto"/>
          <w:sz w:val="22"/>
          <w:highlight w:val="none"/>
        </w:rPr>
      </w:pPr>
      <w:r>
        <w:rPr>
          <w:rFonts w:hint="eastAsia" w:ascii="宋体" w:hAnsi="宋体"/>
          <w:color w:val="auto"/>
          <w:szCs w:val="21"/>
        </w:rPr>
        <w:t xml:space="preserve">一、</w:t>
      </w:r>
      <w:r>
        <w:rPr>
          <w:rFonts w:hint="eastAsia" w:ascii="宋体" w:hAnsi="宋体"/>
          <w:color w:val="auto"/>
          <w:sz w:val="22"/>
        </w:rPr>
        <w:t xml:space="preserve">考核意义</w:t>
      </w:r>
      <w:r/>
    </w:p>
    <w:p>
      <w:pPr>
        <w:ind w:firstLine="550"/>
        <w:jc w:val="left"/>
        <w:spacing w:line="360" w:lineRule="auto"/>
        <w:rPr>
          <w:rFonts w:hint="eastAsia" w:ascii="宋体" w:hAnsi="宋体"/>
          <w:color w:val="auto"/>
          <w:sz w:val="22"/>
          <w:highlight w:val="none"/>
          <w:lang w:eastAsia="zh-CN"/>
        </w:rPr>
      </w:pPr>
      <w:r>
        <w:rPr>
          <w:rFonts w:hint="eastAsia" w:ascii="宋体" w:hAnsi="宋体"/>
          <w:color w:val="auto"/>
          <w:sz w:val="22"/>
          <w:highlight w:val="none"/>
        </w:rPr>
        <w:t xml:space="preserve">根据市委、市政府和区委、区政府专项工作部署、根据《六合区202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环卫管理工作要点》等文件要求，制定本考核办法，进一步改善城乡人居环境质量，推动高质量发展争先进位，</w:t>
      </w:r>
      <w:r>
        <w:rPr>
          <w:rFonts w:hint="eastAsia" w:ascii="宋体" w:hAnsi="宋体"/>
          <w:color w:val="auto"/>
          <w:sz w:val="22"/>
          <w:highlight w:val="none"/>
          <w:lang w:eastAsia="zh-CN"/>
        </w:rPr>
        <w:t xml:space="preserve">持续开展“净美家园”城乡环境专项整治行动，推进环境卫生与垃圾分类工作提质增效。</w:t>
      </w:r>
      <w:r/>
    </w:p>
    <w:p>
      <w:pPr>
        <w:ind w:firstLine="550"/>
        <w:jc w:val="left"/>
        <w:spacing w:line="360" w:lineRule="auto"/>
        <w:rPr>
          <w:rFonts w:hint="eastAsia" w:ascii="宋体" w:hAnsi="宋体"/>
          <w:color w:val="auto"/>
          <w:sz w:val="22"/>
          <w:highlight w:val="none"/>
        </w:rPr>
      </w:pPr>
      <w:r>
        <w:rPr>
          <w:rFonts w:hint="eastAsia" w:ascii="宋体" w:hAnsi="宋体"/>
          <w:color w:val="auto"/>
          <w:sz w:val="22"/>
          <w:highlight w:val="none"/>
        </w:rPr>
        <w:t xml:space="preserve">二、考核内容</w:t>
      </w:r>
      <w:r/>
    </w:p>
    <w:p>
      <w:pPr>
        <w:ind w:firstLine="660"/>
        <w:jc w:val="left"/>
        <w:spacing w:line="360" w:lineRule="auto"/>
        <w:rPr>
          <w:rFonts w:hint="eastAsia" w:ascii="宋体" w:hAnsi="宋体"/>
          <w:color w:val="auto"/>
          <w:sz w:val="22"/>
          <w:highlight w:val="none"/>
        </w:rPr>
      </w:pPr>
      <w:r>
        <w:rPr>
          <w:rFonts w:hint="eastAsia" w:ascii="宋体" w:hAnsi="宋体"/>
          <w:color w:val="auto"/>
          <w:sz w:val="22"/>
          <w:highlight w:val="none"/>
          <w:lang w:eastAsia="zh-CN"/>
        </w:rPr>
        <w:t xml:space="preserve">1.</w:t>
      </w:r>
      <w:r>
        <w:rPr>
          <w:rFonts w:hint="eastAsia" w:ascii="宋体" w:hAnsi="宋体"/>
          <w:color w:val="auto"/>
          <w:sz w:val="22"/>
          <w:highlight w:val="none"/>
        </w:rPr>
        <w:t xml:space="preserve">全面推进垃圾分类：加强生活垃圾源头减量，完善分类投放运输系统，城乡生活垃圾无害化处理率达到98%以上</w:t>
      </w:r>
      <w:r>
        <w:rPr>
          <w:rFonts w:hint="eastAsia" w:ascii="宋体" w:hAnsi="宋体"/>
          <w:color w:val="auto"/>
          <w:sz w:val="22"/>
          <w:highlight w:val="none"/>
          <w:lang w:eastAsia="zh-CN"/>
        </w:rPr>
        <w:t xml:space="preserve">；对</w:t>
      </w:r>
      <w:r>
        <w:rPr>
          <w:rFonts w:hint="eastAsia" w:ascii="宋体" w:hAnsi="宋体"/>
          <w:color w:val="auto"/>
          <w:sz w:val="22"/>
          <w:highlight w:val="none"/>
        </w:rPr>
        <w:t xml:space="preserve">废旧家具及大件垃圾进行拆除分解后运送至街道大件垃圾处理中心；及时清理居民偷倒乱倒的零星建筑垃圾</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和社区协商提供存放点</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；配合社区做好整改菜单回复与收运台账记录。</w:t>
      </w:r>
      <w:r/>
    </w:p>
    <w:p>
      <w:pPr>
        <w:ind w:firstLine="550"/>
        <w:jc w:val="left"/>
        <w:spacing w:line="360" w:lineRule="auto"/>
        <w:rPr>
          <w:rFonts w:hint="eastAsia" w:ascii="宋体" w:hAnsi="宋体"/>
          <w:color w:val="auto"/>
          <w:sz w:val="22"/>
          <w:highlight w:val="none"/>
        </w:rPr>
      </w:pPr>
      <w:r>
        <w:rPr>
          <w:rFonts w:hint="eastAsia" w:ascii="宋体" w:hAnsi="宋体"/>
          <w:color w:val="auto"/>
          <w:sz w:val="22"/>
          <w:highlight w:val="none"/>
        </w:rPr>
        <w:t xml:space="preserve">（1）垃圾分类收集及清运：</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①上门收集：对社区内住户垃圾实施每日上门、专人专车分类指导与分类收集；</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②分类收运：厨余垃圾与其他垃圾专车收运至各村转运点后统一送至附近中转站</w:t>
      </w:r>
      <w:r>
        <w:rPr>
          <w:rFonts w:hint="eastAsia" w:ascii="宋体" w:hAnsi="宋体"/>
          <w:color w:val="auto"/>
          <w:sz w:val="22"/>
          <w:lang w:eastAsia="zh-CN"/>
        </w:rPr>
        <w:t xml:space="preserve">，</w:t>
      </w:r>
      <w:r>
        <w:rPr>
          <w:rFonts w:hint="eastAsia" w:ascii="宋体" w:hAnsi="宋体"/>
          <w:color w:val="auto"/>
          <w:sz w:val="22"/>
        </w:rPr>
        <w:t xml:space="preserve"> </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③点位管养：负责转运点点位日常管养、环卫设施配备及周边10米范围内的环境卫生、垃圾桶的日常管理清洁等；</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（2）垃圾清运具体事项：</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将保洁范围内的所有垃圾按分类要求清运至垃圾中转站；收集运输过程中无遗漏滴</w:t>
      </w:r>
      <w:r>
        <w:rPr>
          <w:rFonts w:hint="eastAsia" w:ascii="宋体" w:hAnsi="宋体"/>
          <w:color w:val="auto"/>
          <w:sz w:val="22"/>
          <w:lang w:eastAsia="zh-CN"/>
        </w:rPr>
        <w:t xml:space="preserve">洒</w:t>
      </w:r>
      <w:r>
        <w:rPr>
          <w:rFonts w:hint="eastAsia" w:ascii="宋体" w:hAnsi="宋体"/>
          <w:color w:val="auto"/>
          <w:sz w:val="22"/>
        </w:rPr>
        <w:t xml:space="preserve">。垃圾日产日清，严禁有积压和焚烧现象；保持周边清洁，无散落垃圾和堆放杂物等；垃圾桶摆放整齐，无残缺破损，封闭性好，外体干净。垃圾收集运输车辆按要求涂装或张贴标贴，保持车容整洁，密闭运输，运输作业结</w:t>
      </w:r>
      <w:r>
        <w:rPr>
          <w:rFonts w:hint="eastAsia" w:ascii="宋体" w:hAnsi="宋体"/>
          <w:color w:val="auto"/>
          <w:sz w:val="22"/>
          <w:lang w:eastAsia="zh-CN"/>
        </w:rPr>
        <w:t xml:space="preserve">束后</w:t>
      </w:r>
      <w:r>
        <w:rPr>
          <w:rFonts w:hint="eastAsia" w:ascii="宋体" w:hAnsi="宋体"/>
          <w:color w:val="auto"/>
          <w:sz w:val="22"/>
        </w:rPr>
        <w:t xml:space="preserve">及时将车辆清洗干净；管理好辖区内的偷倒垃圾行为，一经发现及时清运；</w:t>
      </w:r>
      <w:r/>
    </w:p>
    <w:p>
      <w:pPr>
        <w:ind w:firstLine="550"/>
        <w:jc w:val="left"/>
        <w:spacing w:line="360" w:lineRule="auto"/>
        <w:rPr>
          <w:rFonts w:hint="eastAsia" w:ascii="宋体" w:hAnsi="宋体"/>
          <w:color w:val="auto"/>
          <w:sz w:val="22"/>
        </w:rPr>
      </w:pPr>
      <w:r>
        <w:rPr>
          <w:rFonts w:hint="eastAsia" w:ascii="宋体" w:hAnsi="宋体"/>
          <w:color w:val="auto"/>
          <w:sz w:val="22"/>
          <w:lang w:eastAsia="zh-CN"/>
        </w:rPr>
        <w:t xml:space="preserve">2.</w:t>
      </w:r>
      <w:r>
        <w:rPr>
          <w:rFonts w:hint="eastAsia" w:ascii="宋体" w:hAnsi="宋体"/>
          <w:color w:val="auto"/>
          <w:sz w:val="22"/>
        </w:rPr>
        <w:t xml:space="preserve">深入推进精细保洁：对社区域内道路路面清扫、绿化带及结合部卫生保洁道路两侧沟渠向田面内杂草清除、道路两侧5米范围内垃圾和</w:t>
      </w:r>
      <w:r>
        <w:rPr>
          <w:rFonts w:hint="eastAsia" w:ascii="宋体" w:hAnsi="宋体"/>
          <w:color w:val="auto"/>
          <w:sz w:val="22"/>
          <w:lang w:eastAsia="zh-CN"/>
        </w:rPr>
        <w:t xml:space="preserve">漂浮物</w:t>
      </w:r>
      <w:r>
        <w:rPr>
          <w:rFonts w:hint="eastAsia" w:ascii="宋体" w:hAnsi="宋体"/>
          <w:color w:val="auto"/>
          <w:sz w:val="22"/>
        </w:rPr>
        <w:t xml:space="preserve">的清理捡拾、沟渠河塘内及周边垃圾清理</w:t>
      </w:r>
      <w:r>
        <w:rPr>
          <w:rFonts w:hint="eastAsia" w:ascii="宋体" w:hAnsi="宋体"/>
          <w:color w:val="auto"/>
          <w:sz w:val="22"/>
          <w:lang w:eastAsia="zh-CN"/>
        </w:rPr>
        <w:t xml:space="preserve">漂浮物（</w:t>
      </w:r>
      <w:r>
        <w:rPr>
          <w:rFonts w:hint="eastAsia" w:ascii="宋体" w:hAnsi="宋体"/>
          <w:color w:val="auto"/>
          <w:sz w:val="22"/>
        </w:rPr>
        <w:t xml:space="preserve">塑料瓶、塑料袋、农药瓶、废纸等</w:t>
      </w:r>
      <w:r>
        <w:rPr>
          <w:rFonts w:hint="eastAsia" w:ascii="宋体" w:hAnsi="宋体"/>
          <w:color w:val="auto"/>
          <w:sz w:val="22"/>
          <w:lang w:eastAsia="zh-CN"/>
        </w:rPr>
        <w:t xml:space="preserve">）</w:t>
      </w:r>
      <w:r>
        <w:rPr>
          <w:rFonts w:hint="eastAsia" w:ascii="宋体" w:hAnsi="宋体"/>
          <w:color w:val="auto"/>
          <w:sz w:val="22"/>
        </w:rPr>
        <w:t xml:space="preserve">捡拾打捞、对村舍乱堆乱放物进行整理；</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（1）道路路面：无泥土覆盖、无散落沙石、无垃圾堆积、无</w:t>
      </w:r>
      <w:r>
        <w:rPr>
          <w:rFonts w:hint="eastAsia" w:ascii="宋体" w:hAnsi="宋体"/>
          <w:color w:val="auto"/>
          <w:sz w:val="22"/>
          <w:lang w:eastAsia="zh-CN"/>
        </w:rPr>
        <w:t xml:space="preserve">漂浮物</w:t>
      </w:r>
      <w:r>
        <w:rPr>
          <w:rFonts w:hint="eastAsia" w:ascii="宋体" w:hAnsi="宋体"/>
          <w:color w:val="auto"/>
          <w:sz w:val="22"/>
        </w:rPr>
        <w:t xml:space="preserve">及白色垃圾、道路两侧50公分范围无杂草、道路两侧5米范围内无垃圾和</w:t>
      </w:r>
      <w:r>
        <w:rPr>
          <w:rFonts w:hint="eastAsia" w:ascii="宋体" w:hAnsi="宋体"/>
          <w:color w:val="auto"/>
          <w:sz w:val="22"/>
          <w:lang w:eastAsia="zh-CN"/>
        </w:rPr>
        <w:t xml:space="preserve">漂浮物</w:t>
      </w:r>
      <w:r>
        <w:rPr>
          <w:rFonts w:hint="eastAsia" w:ascii="宋体" w:hAnsi="宋体"/>
          <w:color w:val="auto"/>
          <w:sz w:val="22"/>
        </w:rPr>
        <w:t xml:space="preserve">；</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（2）公共休闲区域：地面无积水和泥土、无垃圾和</w:t>
      </w:r>
      <w:r>
        <w:rPr>
          <w:rFonts w:hint="eastAsia" w:ascii="宋体" w:hAnsi="宋体"/>
          <w:color w:val="auto"/>
          <w:sz w:val="22"/>
          <w:lang w:eastAsia="zh-CN"/>
        </w:rPr>
        <w:t xml:space="preserve">漂浮物</w:t>
      </w:r>
      <w:r>
        <w:rPr>
          <w:rFonts w:hint="eastAsia" w:ascii="宋体" w:hAnsi="宋体"/>
          <w:color w:val="auto"/>
          <w:sz w:val="22"/>
        </w:rPr>
        <w:t xml:space="preserve">、无杂草和杂物堆放、公共设施设备无尘土和污迹等；</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（3）沟渠河塘：沟渠河塘周边无垃圾和</w:t>
      </w:r>
      <w:r>
        <w:rPr>
          <w:rFonts w:hint="eastAsia" w:ascii="宋体" w:hAnsi="宋体"/>
          <w:color w:val="auto"/>
          <w:sz w:val="22"/>
          <w:lang w:eastAsia="zh-CN"/>
        </w:rPr>
        <w:t xml:space="preserve">漂浮物</w:t>
      </w:r>
      <w:r>
        <w:rPr>
          <w:rFonts w:hint="eastAsia" w:ascii="宋体" w:hAnsi="宋体"/>
          <w:color w:val="auto"/>
          <w:sz w:val="22"/>
        </w:rPr>
        <w:t xml:space="preserve">；</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（4）村居周边：无杂草杂物和</w:t>
      </w:r>
      <w:r>
        <w:rPr>
          <w:rFonts w:hint="eastAsia" w:ascii="宋体" w:hAnsi="宋体"/>
          <w:color w:val="auto"/>
          <w:sz w:val="22"/>
          <w:lang w:eastAsia="zh-CN"/>
        </w:rPr>
        <w:t xml:space="preserve">漂浮物</w:t>
      </w:r>
      <w:r>
        <w:rPr>
          <w:rFonts w:hint="eastAsia" w:ascii="宋体" w:hAnsi="宋体"/>
          <w:color w:val="auto"/>
          <w:sz w:val="22"/>
        </w:rPr>
        <w:t xml:space="preserve">；</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（5）美丽乡村：绿化带内无杂草漂浮物等；</w:t>
      </w:r>
      <w:r/>
    </w:p>
    <w:p>
      <w:pPr>
        <w:ind w:firstLine="550"/>
        <w:jc w:val="left"/>
        <w:spacing w:line="360" w:lineRule="auto"/>
        <w:rPr>
          <w:rFonts w:hint="eastAsia" w:ascii="宋体" w:hAnsi="宋体"/>
          <w:color w:val="auto"/>
          <w:sz w:val="22"/>
        </w:rPr>
      </w:pPr>
      <w:r>
        <w:rPr>
          <w:rFonts w:hint="eastAsia" w:ascii="宋体" w:hAnsi="宋体"/>
          <w:color w:val="auto"/>
          <w:sz w:val="22"/>
          <w:lang w:eastAsia="zh-CN"/>
        </w:rPr>
        <w:t xml:space="preserve">3.</w:t>
      </w:r>
      <w:r>
        <w:rPr>
          <w:rFonts w:hint="eastAsia" w:ascii="宋体" w:hAnsi="宋体"/>
          <w:color w:val="auto"/>
          <w:sz w:val="22"/>
        </w:rPr>
        <w:t xml:space="preserve">积极开展环境治理：及时清理并清运农村人居环境整治产生的垃圾</w:t>
      </w:r>
      <w:r>
        <w:rPr>
          <w:rFonts w:hint="eastAsia" w:ascii="宋体" w:hAnsi="宋体"/>
          <w:color w:val="auto"/>
          <w:sz w:val="22"/>
          <w:lang w:eastAsia="zh-CN"/>
        </w:rPr>
        <w:t xml:space="preserve">（</w:t>
      </w:r>
      <w:r>
        <w:rPr>
          <w:rFonts w:hint="eastAsia" w:ascii="宋体" w:hAnsi="宋体"/>
          <w:color w:val="auto"/>
          <w:sz w:val="22"/>
        </w:rPr>
        <w:t xml:space="preserve">如</w:t>
      </w:r>
      <w:r>
        <w:rPr>
          <w:rFonts w:hint="eastAsia" w:ascii="宋体" w:hAnsi="宋体"/>
          <w:color w:val="auto"/>
          <w:sz w:val="22"/>
          <w:lang w:eastAsia="zh-CN"/>
        </w:rPr>
        <w:t xml:space="preserve">：</w:t>
      </w:r>
      <w:r>
        <w:rPr>
          <w:rFonts w:hint="eastAsia" w:ascii="宋体" w:hAnsi="宋体"/>
          <w:color w:val="auto"/>
          <w:sz w:val="22"/>
        </w:rPr>
        <w:t xml:space="preserve">杂草、枯树枝、农作物等</w:t>
      </w:r>
      <w:r>
        <w:rPr>
          <w:rFonts w:hint="eastAsia" w:ascii="宋体" w:hAnsi="宋体"/>
          <w:color w:val="auto"/>
          <w:sz w:val="22"/>
          <w:lang w:eastAsia="zh-CN"/>
        </w:rPr>
        <w:t xml:space="preserve">）</w:t>
      </w:r>
      <w:r>
        <w:rPr>
          <w:rFonts w:hint="eastAsia" w:ascii="宋体" w:hAnsi="宋体"/>
          <w:color w:val="auto"/>
          <w:sz w:val="22"/>
        </w:rPr>
        <w:t xml:space="preserve">，做好休闲广场绿化管养、保洁、环卫设备管养、破损及时维修与更换等工作；对村居内公共厕所进行日常管养、消杀和保洁；对村居内乱涂乱画、乱喷、张贴小广告等进行清理；主动发挥保洁分类人员“网格化作用”，对临时性搭建、违法建设、乱堆放、秸秆焚烧、非法倾倒垃圾等行为有劝告、阻止、报告等义务。</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（1）公厕：地面无积水和泥土、便池无污迹和粪便、墙面无乱涂乱画和小广告、房角和顶部无蜘蛛网、室内外无乱堆乱放杂物等；</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w:t>
      </w:r>
      <w:r>
        <w:rPr>
          <w:rFonts w:hint="eastAsia" w:ascii="宋体" w:hAnsi="宋体"/>
          <w:color w:val="auto"/>
          <w:sz w:val="22"/>
          <w:lang w:val="en-US" w:eastAsia="zh-CN"/>
        </w:rPr>
        <w:t xml:space="preserve">2</w:t>
      </w:r>
      <w:r>
        <w:rPr>
          <w:rFonts w:hint="eastAsia" w:ascii="宋体" w:hAnsi="宋体"/>
          <w:color w:val="auto"/>
          <w:sz w:val="22"/>
        </w:rPr>
        <w:t xml:space="preserve">）及时清理并清</w:t>
      </w:r>
      <w:r>
        <w:rPr>
          <w:rFonts w:hint="eastAsia" w:ascii="宋体" w:hAnsi="宋体"/>
          <w:color w:val="auto"/>
          <w:sz w:val="22"/>
          <w:highlight w:val="none"/>
        </w:rPr>
        <w:t xml:space="preserve">运杂草</w:t>
      </w:r>
      <w:r>
        <w:rPr>
          <w:rFonts w:hint="eastAsia" w:ascii="宋体" w:hAnsi="宋体"/>
          <w:color w:val="auto"/>
          <w:sz w:val="22"/>
          <w:highlight w:val="none"/>
          <w:lang w:val="en-US" w:eastAsia="zh-CN"/>
        </w:rPr>
        <w:t xml:space="preserve">及有害植物</w:t>
      </w:r>
      <w:r>
        <w:rPr>
          <w:rFonts w:hint="eastAsia" w:ascii="宋体" w:hAnsi="宋体"/>
          <w:color w:val="auto"/>
          <w:sz w:val="22"/>
          <w:highlight w:val="none"/>
        </w:rPr>
        <w:t xml:space="preserve">、</w:t>
      </w:r>
      <w:r>
        <w:rPr>
          <w:rFonts w:hint="eastAsia" w:ascii="宋体" w:hAnsi="宋体"/>
          <w:color w:val="auto"/>
          <w:sz w:val="22"/>
        </w:rPr>
        <w:t xml:space="preserve">枯树枝、农作物秸秆、零星建筑垃圾、废旧家具及大件垃圾等</w:t>
      </w:r>
      <w:r>
        <w:rPr>
          <w:rFonts w:hint="eastAsia" w:ascii="宋体" w:hAnsi="宋体"/>
          <w:color w:val="auto"/>
          <w:sz w:val="22"/>
          <w:lang w:eastAsia="zh-CN"/>
        </w:rPr>
        <w:t xml:space="preserve">，</w:t>
      </w:r>
      <w:r>
        <w:rPr>
          <w:rFonts w:hint="eastAsia" w:ascii="宋体" w:hAnsi="宋体"/>
          <w:color w:val="auto"/>
          <w:sz w:val="22"/>
        </w:rPr>
        <w:t xml:space="preserve">并送至指定的地点；</w:t>
      </w:r>
      <w:r/>
    </w:p>
    <w:p>
      <w:pPr>
        <w:ind w:firstLine="550"/>
        <w:jc w:val="left"/>
        <w:spacing w:line="360" w:lineRule="auto"/>
        <w:rPr>
          <w:rFonts w:hint="eastAsia" w:ascii="宋体" w:hAnsi="宋体"/>
          <w:color w:val="auto"/>
          <w:sz w:val="22"/>
        </w:rPr>
      </w:pPr>
      <w:r>
        <w:rPr>
          <w:rFonts w:hint="eastAsia" w:ascii="宋体" w:hAnsi="宋体"/>
          <w:color w:val="auto"/>
          <w:sz w:val="22"/>
          <w:lang w:eastAsia="zh-CN"/>
        </w:rPr>
        <w:t xml:space="preserve">4.</w:t>
      </w:r>
      <w:r>
        <w:rPr>
          <w:rFonts w:hint="eastAsia" w:ascii="宋体" w:hAnsi="宋体"/>
          <w:color w:val="auto"/>
          <w:sz w:val="22"/>
        </w:rPr>
        <w:t xml:space="preserve">着力抓好安全生产：所有中转站、所有运输车辆等环卫条线的日常管养与保洁、安全环卫工作。垃圾运输车辆符合环卫作业要求，按要求涂装张贴标贴；针对恶劣天气影响，重大保障任务，重大节假日或活动等特殊情况下做到人员调配及时迅速，任务按时完成。</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三、补充说明：                                                                                                                  </w:t>
      </w:r>
      <w:r/>
    </w:p>
    <w:p>
      <w:pPr>
        <w:ind w:firstLine="550"/>
        <w:jc w:val="left"/>
        <w:spacing w:line="360" w:lineRule="auto"/>
        <w:rPr>
          <w:rFonts w:hint="eastAsia" w:ascii="宋体" w:hAnsi="宋体"/>
          <w:color w:val="auto"/>
          <w:sz w:val="22"/>
        </w:rPr>
      </w:pPr>
      <w:r>
        <w:rPr>
          <w:rFonts w:hint="eastAsia" w:ascii="宋体" w:hAnsi="宋体"/>
          <w:color w:val="auto"/>
          <w:sz w:val="22"/>
          <w:lang w:val="en-US" w:eastAsia="zh-CN"/>
        </w:rPr>
        <w:t xml:space="preserve">1</w:t>
      </w:r>
      <w:r>
        <w:rPr>
          <w:rFonts w:hint="eastAsia" w:ascii="宋体" w:hAnsi="宋体"/>
          <w:color w:val="auto"/>
          <w:sz w:val="22"/>
          <w:lang w:eastAsia="zh-CN"/>
        </w:rPr>
        <w:t xml:space="preserve">.</w:t>
      </w:r>
      <w:r>
        <w:rPr>
          <w:rFonts w:hint="eastAsia" w:ascii="宋体" w:hAnsi="宋体"/>
          <w:color w:val="auto"/>
          <w:sz w:val="22"/>
        </w:rPr>
        <w:t xml:space="preserve">对各村考核内容，同样适用于外包环卫作业公司，考核具体内容根据上级考核要求同步实时更新。</w:t>
      </w:r>
      <w:r/>
    </w:p>
    <w:p>
      <w:pPr>
        <w:ind w:firstLine="550"/>
        <w:jc w:val="left"/>
        <w:spacing w:line="360" w:lineRule="auto"/>
        <w:rPr>
          <w:rFonts w:hint="eastAsia" w:ascii="微软雅黑" w:hAnsi="微软雅黑" w:eastAsia="微软雅黑"/>
          <w:color w:val="auto"/>
          <w:sz w:val="22"/>
        </w:rPr>
      </w:pPr>
      <w:r>
        <w:rPr>
          <w:rFonts w:hint="eastAsia" w:ascii="宋体" w:hAnsi="宋体"/>
          <w:color w:val="auto"/>
          <w:sz w:val="22"/>
          <w:lang w:val="en-US" w:eastAsia="zh-CN"/>
        </w:rPr>
        <w:t xml:space="preserve">2</w:t>
      </w:r>
      <w:r>
        <w:rPr>
          <w:rFonts w:hint="eastAsia" w:ascii="宋体" w:hAnsi="宋体"/>
          <w:color w:val="auto"/>
          <w:sz w:val="22"/>
          <w:lang w:eastAsia="zh-CN"/>
        </w:rPr>
        <w:t xml:space="preserve">.</w:t>
      </w:r>
      <w:r>
        <w:rPr>
          <w:rFonts w:hint="eastAsia" w:ascii="宋体" w:hAnsi="宋体"/>
          <w:color w:val="auto"/>
          <w:sz w:val="22"/>
        </w:rPr>
        <w:t xml:space="preserve">建议：经村居和城管中队综合汇总并签字确认后再支付外包服务费用。</w:t>
      </w:r>
      <w:bookmarkStart w:id="76" w:name="_GoBack"/>
      <w:r/>
      <w:bookmarkEnd w:id="76"/>
      <w:r/>
      <w:r/>
    </w:p>
    <w:p>
      <w:pPr>
        <w:ind w:firstLine="560"/>
        <w:jc w:val="left"/>
        <w:spacing w:line="560" w:lineRule="exact"/>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ind w:firstLine="1680"/>
        <w:jc w:val="left"/>
        <w:spacing w:line="560" w:lineRule="exact"/>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ind w:firstLine="1680"/>
        <w:jc w:val="left"/>
        <w:spacing w:line="560" w:lineRule="exact"/>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ind w:firstLine="1680"/>
        <w:jc w:val="left"/>
        <w:spacing w:line="560" w:lineRule="exact"/>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pStyle w:val="750"/>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pStyle w:val="750"/>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pStyle w:val="725"/>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pStyle w:val="725"/>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pStyle w:val="725"/>
        <w:rPr>
          <w:rFonts w:hint="eastAsia"/>
        </w:rPr>
      </w:pPr>
      <w:r>
        <w:rPr>
          <w:rFonts w:hint="eastAsia"/>
        </w:rPr>
      </w:r>
      <w:r/>
    </w:p>
    <w:p>
      <w:pPr>
        <w:rPr>
          <w:rFonts w:hint="eastAsia"/>
        </w:rPr>
      </w:pPr>
      <w:r>
        <w:rPr>
          <w:rFonts w:hint="eastAsia"/>
        </w:rPr>
      </w:r>
      <w:r/>
    </w:p>
    <w:p>
      <w:pPr>
        <w:ind w:firstLine="1680"/>
        <w:jc w:val="left"/>
        <w:spacing w:line="560" w:lineRule="exact"/>
        <w:rPr>
          <w:rFonts w:hint="eastAsia" w:ascii="微软雅黑" w:hAnsi="微软雅黑" w:eastAsia="微软雅黑"/>
          <w:color w:val="auto"/>
          <w:sz w:val="28"/>
          <w:szCs w:val="28"/>
        </w:rPr>
      </w:pPr>
      <w:r>
        <w:rPr>
          <w:rFonts w:hint="eastAsia" w:ascii="微软雅黑" w:hAnsi="微软雅黑" w:eastAsia="微软雅黑"/>
          <w:color w:val="auto"/>
          <w:sz w:val="28"/>
          <w:szCs w:val="28"/>
        </w:rPr>
      </w:r>
      <w:r/>
    </w:p>
    <w:p>
      <w:pPr>
        <w:ind w:firstLine="1680"/>
        <w:jc w:val="left"/>
        <w:spacing w:line="560" w:lineRule="exact"/>
        <w:rPr>
          <w:rFonts w:ascii="微软雅黑" w:hAnsi="微软雅黑" w:eastAsia="微软雅黑"/>
          <w:color w:val="auto"/>
          <w:sz w:val="28"/>
          <w:szCs w:val="28"/>
        </w:rPr>
      </w:pPr>
      <w:r>
        <w:rPr>
          <w:rFonts w:hint="eastAsia" w:ascii="微软雅黑" w:hAnsi="微软雅黑" w:eastAsia="微软雅黑"/>
          <w:color w:val="auto"/>
          <w:sz w:val="28"/>
          <w:szCs w:val="28"/>
        </w:rPr>
        <w:t xml:space="preserve">横梁街道对外包单位环卫</w:t>
      </w:r>
      <w:r>
        <w:rPr>
          <w:rFonts w:ascii="微软雅黑" w:hAnsi="微软雅黑" w:eastAsia="微软雅黑"/>
          <w:color w:val="auto"/>
          <w:sz w:val="28"/>
          <w:szCs w:val="28"/>
        </w:rPr>
        <w:t xml:space="preserve">考核细则</w:t>
      </w:r>
      <w:r/>
    </w:p>
    <w:tbl>
      <w:tblPr>
        <w:tblStyle w:val="724"/>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7578"/>
        <w:gridCol w:w="709"/>
      </w:tblGrid>
      <w:tr>
        <w:trPr>
          <w:cantSplit/>
          <w:jc w:val="center"/>
          <w:trHeight w:val="510"/>
        </w:trPr>
        <w:tc>
          <w:tcPr>
            <w:tcW w:w="1489" w:type="dxa"/>
            <w:vAlign w:val="center"/>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项目</w:t>
            </w:r>
            <w:r/>
          </w:p>
        </w:tc>
        <w:tc>
          <w:tcPr>
            <w:tcW w:w="7578" w:type="dxa"/>
            <w:vAlign w:val="center"/>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考    核    标    准</w:t>
            </w:r>
            <w:r/>
          </w:p>
        </w:tc>
        <w:tc>
          <w:tcPr>
            <w:tcW w:w="709" w:type="dxa"/>
            <w:vAlign w:val="center"/>
            <w:textDirection w:val="lrTb"/>
            <w:noWrap w:val="false"/>
          </w:tcPr>
          <w:p>
            <w:pPr>
              <w:jc w:val="center"/>
              <w:spacing w:line="560" w:lineRule="exact"/>
              <w:rPr>
                <w:rFonts w:ascii="微软雅黑" w:hAnsi="微软雅黑" w:eastAsia="微软雅黑"/>
                <w:b/>
                <w:color w:val="auto"/>
                <w:sz w:val="24"/>
              </w:rPr>
            </w:pPr>
            <w:r>
              <w:rPr>
                <w:rFonts w:hint="eastAsia" w:ascii="微软雅黑" w:hAnsi="微软雅黑" w:eastAsia="微软雅黑"/>
                <w:b/>
                <w:color w:val="auto"/>
                <w:sz w:val="24"/>
              </w:rPr>
              <w:t xml:space="preserve">评分</w:t>
            </w:r>
            <w:r/>
          </w:p>
        </w:tc>
      </w:tr>
      <w:tr>
        <w:trPr>
          <w:cantSplit/>
          <w:jc w:val="center"/>
          <w:trHeight w:val="1355"/>
        </w:trPr>
        <w:tc>
          <w:tcPr>
            <w:tcW w:w="1489" w:type="dxa"/>
            <w:vAlign w:val="center"/>
            <w:vMerge w:val="restart"/>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作业管理</w:t>
            </w:r>
            <w:r/>
          </w:p>
          <w:p>
            <w:pPr>
              <w:jc w:val="center"/>
              <w:spacing w:line="560" w:lineRule="exact"/>
              <w:rPr>
                <w:rFonts w:ascii="宋体" w:hAnsi="宋体"/>
                <w:b/>
                <w:color w:val="auto"/>
                <w:sz w:val="24"/>
              </w:rPr>
            </w:pPr>
            <w:r>
              <w:rPr>
                <w:rFonts w:hint="eastAsia" w:ascii="宋体" w:hAnsi="宋体"/>
                <w:b/>
                <w:color w:val="auto"/>
                <w:sz w:val="24"/>
                <w:lang w:eastAsia="zh-CN"/>
              </w:rPr>
              <w:t xml:space="preserve">（</w:t>
            </w:r>
            <w:r>
              <w:rPr>
                <w:rFonts w:hint="eastAsia" w:ascii="宋体" w:hAnsi="宋体"/>
                <w:b/>
                <w:color w:val="auto"/>
                <w:sz w:val="24"/>
              </w:rPr>
              <w:t xml:space="preserve">2</w:t>
            </w:r>
            <w:r>
              <w:rPr>
                <w:rFonts w:ascii="宋体" w:hAnsi="宋体"/>
                <w:b/>
                <w:color w:val="auto"/>
                <w:sz w:val="24"/>
              </w:rPr>
              <w:t xml:space="preserve">0</w:t>
            </w:r>
            <w:r>
              <w:rPr>
                <w:rFonts w:hint="eastAsia" w:ascii="宋体" w:hAnsi="宋体"/>
                <w:b/>
                <w:color w:val="auto"/>
                <w:sz w:val="24"/>
              </w:rPr>
              <w:t xml:space="preserve">分</w:t>
            </w:r>
            <w:r>
              <w:rPr>
                <w:rFonts w:hint="eastAsia" w:ascii="宋体" w:hAnsi="宋体"/>
                <w:b/>
                <w:color w:val="auto"/>
                <w:sz w:val="24"/>
                <w:lang w:eastAsia="zh-CN"/>
              </w:rPr>
              <w:t xml:space="preserve">）</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bidi="ar"/>
              </w:rPr>
              <w:t xml:space="preserve"> </w:t>
            </w:r>
            <w:r>
              <w:rPr>
                <w:rFonts w:hint="eastAsia" w:ascii="宋体" w:hAnsi="宋体"/>
                <w:color w:val="auto"/>
                <w:sz w:val="22"/>
                <w:lang w:eastAsia="zh-CN" w:bidi="ar"/>
              </w:rPr>
              <w:t xml:space="preserve">1.</w:t>
            </w:r>
            <w:r>
              <w:rPr>
                <w:rFonts w:hint="eastAsia" w:ascii="宋体" w:hAnsi="宋体"/>
                <w:color w:val="auto"/>
                <w:sz w:val="22"/>
                <w:lang w:bidi="ar"/>
              </w:rPr>
              <w:t xml:space="preserve">主干道路每日清扫一次，未清扫，每次扣1分，沟渠、池塘有漂浮物的扣1分，喷涂、小广告未清理的扣1分。门前杂草未及时清理的扣1分。因作业不及时造成现场考核扣分的扣2分；群众因环境卫生打12345投诉举报的每例扣2分；造成不良影响或被媒体曝光的扣5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790"/>
        </w:trPr>
        <w:tc>
          <w:tcPr>
            <w:tcW w:w="1489" w:type="dxa"/>
            <w:vAlign w:val="center"/>
            <w:vMerge w:val="continue"/>
            <w:textDirection w:val="lrTb"/>
            <w:noWrap w:val="false"/>
          </w:tcPr>
          <w:p>
            <w:pPr>
              <w:jc w:val="center"/>
              <w:spacing w:line="560" w:lineRule="exact"/>
              <w:rPr>
                <w:rFonts w:ascii="宋体" w:hAnsi="宋体"/>
                <w:b/>
                <w:color w:val="auto"/>
                <w:sz w:val="24"/>
              </w:rPr>
            </w:pPr>
            <w:r>
              <w:rPr>
                <w:rFonts w:ascii="宋体" w:hAnsi="宋体"/>
                <w:b/>
                <w:color w:val="auto"/>
                <w:sz w:val="24"/>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保洁员作业时未统一着环卫服装（含服装不整、未着环卫裤的），未按规定佩戴劳动防护用品，每例扣1分；未按规定作业路段保洁，每例扣1分；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1050"/>
        </w:trPr>
        <w:tc>
          <w:tcPr>
            <w:tcW w:w="1489" w:type="dxa"/>
            <w:vAlign w:val="center"/>
            <w:vMerge w:val="continue"/>
            <w:textDirection w:val="lrTb"/>
            <w:noWrap w:val="false"/>
          </w:tcPr>
          <w:p>
            <w:pPr>
              <w:jc w:val="center"/>
              <w:spacing w:line="560" w:lineRule="exact"/>
              <w:rPr>
                <w:rFonts w:ascii="宋体" w:hAnsi="宋体"/>
                <w:color w:val="auto"/>
                <w:sz w:val="24"/>
              </w:rPr>
            </w:pPr>
            <w:r>
              <w:rPr>
                <w:rFonts w:ascii="宋体" w:hAnsi="宋体"/>
                <w:color w:val="auto"/>
                <w:sz w:val="24"/>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3.</w:t>
            </w:r>
            <w:r>
              <w:rPr>
                <w:rFonts w:hint="eastAsia" w:ascii="宋体" w:hAnsi="宋体"/>
                <w:color w:val="auto"/>
                <w:sz w:val="22"/>
                <w:lang w:bidi="ar"/>
              </w:rPr>
              <w:t xml:space="preserve">路面出现抛撒滴漏，保洁时间内未及时清扫的，每例扣1分；接报后15分钟内未赶到现场作业扣1分，30分钟内未到达现场作业扣2分，30分钟以上才到达扣3分；严禁焚烧垃圾、树木、落叶等，每发现1处</w:t>
            </w:r>
            <w:r>
              <w:rPr>
                <w:rFonts w:hint="eastAsia" w:ascii="宋体" w:hAnsi="宋体"/>
                <w:color w:val="auto"/>
                <w:sz w:val="22"/>
                <w:lang w:eastAsia="zh-CN" w:bidi="ar"/>
              </w:rPr>
              <w:t xml:space="preserve">扣</w:t>
            </w:r>
            <w:r>
              <w:rPr>
                <w:rFonts w:hint="eastAsia" w:ascii="宋体" w:hAnsi="宋体"/>
                <w:color w:val="auto"/>
                <w:sz w:val="22"/>
                <w:lang w:bidi="ar"/>
              </w:rPr>
              <w:t xml:space="preserve">3分。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369"/>
        </w:trPr>
        <w:tc>
          <w:tcPr>
            <w:tcW w:w="1489" w:type="dxa"/>
            <w:vAlign w:val="center"/>
            <w:vMerge w:val="continue"/>
            <w:textDirection w:val="lrTb"/>
            <w:noWrap w:val="false"/>
          </w:tcPr>
          <w:p>
            <w:pPr>
              <w:jc w:val="center"/>
              <w:spacing w:line="560" w:lineRule="exact"/>
              <w:rPr>
                <w:rFonts w:ascii="宋体" w:hAnsi="宋体"/>
                <w:color w:val="auto"/>
              </w:rPr>
            </w:pPr>
            <w:r>
              <w:rPr>
                <w:rFonts w:ascii="宋体" w:hAnsi="宋体"/>
                <w:color w:val="auto"/>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4.</w:t>
            </w:r>
            <w:r>
              <w:rPr>
                <w:rFonts w:hint="eastAsia" w:ascii="宋体" w:hAnsi="宋体"/>
                <w:color w:val="auto"/>
                <w:sz w:val="22"/>
                <w:lang w:bidi="ar"/>
              </w:rPr>
              <w:t xml:space="preserve">将垃圾扫入下水道或倒入绿化带，每例扣1分；晚间保洁不穿反光工作装或不佩戴安全警示灯，每例扣1分；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449"/>
        </w:trPr>
        <w:tc>
          <w:tcPr>
            <w:tcW w:w="1489" w:type="dxa"/>
            <w:vAlign w:val="center"/>
            <w:vMerge w:val="restart"/>
            <w:textDirection w:val="lrTb"/>
            <w:noWrap w:val="false"/>
          </w:tcPr>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作业质量</w:t>
            </w:r>
            <w:r/>
          </w:p>
          <w:p>
            <w:pPr>
              <w:pStyle w:val="717"/>
              <w:ind w:firstLine="120"/>
              <w:pageBreakBefore w:val="0"/>
              <w:spacing w:line="240" w:lineRule="auto"/>
              <w:widowControl w:val="off"/>
              <w:rPr>
                <w:rFonts w:ascii="宋体" w:hAnsi="宋体" w:eastAsia="宋体"/>
                <w:color w:val="auto"/>
                <w:lang w:val="zh-CN"/>
              </w:rPr>
            </w:pPr>
            <w:r>
              <w:rPr>
                <w:rFonts w:hint="eastAsia" w:ascii="宋体" w:hAnsi="宋体" w:eastAsia="宋体"/>
                <w:color w:val="auto"/>
                <w:sz w:val="24"/>
                <w:lang w:val="zh-CN"/>
              </w:rPr>
              <w:t xml:space="preserve">（</w:t>
            </w:r>
            <w:r>
              <w:rPr>
                <w:rFonts w:ascii="宋体" w:hAnsi="宋体" w:eastAsia="宋体"/>
                <w:color w:val="auto"/>
                <w:sz w:val="24"/>
                <w:lang w:val="zh-CN"/>
              </w:rPr>
              <w:t xml:space="preserve">10</w:t>
            </w:r>
            <w:r>
              <w:rPr>
                <w:rFonts w:hint="eastAsia" w:ascii="宋体" w:hAnsi="宋体" w:eastAsia="宋体"/>
                <w:color w:val="auto"/>
                <w:sz w:val="24"/>
                <w:lang w:val="zh-CN"/>
              </w:rPr>
              <w:t xml:space="preserve">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5.</w:t>
            </w:r>
            <w:r>
              <w:rPr>
                <w:rFonts w:hint="eastAsia" w:ascii="宋体" w:hAnsi="宋体"/>
                <w:color w:val="auto"/>
                <w:sz w:val="22"/>
                <w:lang w:bidi="ar"/>
              </w:rPr>
              <w:t xml:space="preserve">路面有污物（人畜粪便、呕吐物）或污迹1㎡以上，每处扣1分；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1355"/>
        </w:trPr>
        <w:tc>
          <w:tcPr>
            <w:tcW w:w="1489" w:type="dxa"/>
            <w:vAlign w:val="center"/>
            <w:vMerge w:val="continue"/>
            <w:textDirection w:val="lrTb"/>
            <w:noWrap w:val="false"/>
          </w:tcPr>
          <w:p>
            <w:pPr>
              <w:jc w:val="center"/>
              <w:pageBreakBefore w:val="0"/>
              <w:spacing w:line="240" w:lineRule="auto"/>
              <w:widowControl w:val="off"/>
              <w:rPr>
                <w:rFonts w:ascii="宋体" w:hAnsi="宋体"/>
                <w:color w:val="auto"/>
              </w:rPr>
            </w:pPr>
            <w:r>
              <w:rPr>
                <w:rFonts w:ascii="宋体" w:hAnsi="宋体"/>
                <w:color w:val="auto"/>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6.</w:t>
            </w:r>
            <w:r>
              <w:rPr>
                <w:rFonts w:hint="eastAsia" w:ascii="宋体" w:hAnsi="宋体"/>
                <w:color w:val="auto"/>
                <w:sz w:val="22"/>
                <w:lang w:bidi="ar"/>
              </w:rPr>
              <w:t xml:space="preserve">作业范围内有暴露垃圾堆，大堆（一保洁车）扣1分，小堆垃圾（一簸箕）扣0.5分；袋装垃圾未及时收集，每处扣0.5分；主次干道垃圾未能随扫随清，影响市容和交通，每例扣2分；墙角、路边、沟渠、河坡等处有积存垃圾，1平方米以下每处扣1分，1平方米以上每处扣2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1079"/>
        </w:trPr>
        <w:tc>
          <w:tcPr>
            <w:tcW w:w="1489" w:type="dxa"/>
            <w:vAlign w:val="center"/>
            <w:vMerge w:val="restart"/>
            <w:textDirection w:val="lrTb"/>
            <w:noWrap w:val="false"/>
          </w:tcPr>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设施管理</w:t>
            </w:r>
            <w:r/>
          </w:p>
          <w:p>
            <w:pPr>
              <w:pStyle w:val="717"/>
              <w:jc w:val="center"/>
              <w:pageBreakBefore w:val="0"/>
              <w:spacing w:line="240" w:lineRule="auto"/>
              <w:widowControl w:val="off"/>
              <w:rPr>
                <w:rFonts w:ascii="宋体" w:hAnsi="宋体" w:eastAsia="宋体"/>
                <w:color w:val="auto"/>
                <w:lang w:val="zh-CN"/>
              </w:rPr>
            </w:pPr>
            <w:r>
              <w:rPr>
                <w:rFonts w:hint="eastAsia" w:ascii="宋体" w:hAnsi="宋体" w:eastAsia="宋体"/>
                <w:color w:val="auto"/>
                <w:sz w:val="24"/>
                <w:lang w:val="zh-CN"/>
              </w:rPr>
              <w:t xml:space="preserve">（</w:t>
            </w:r>
            <w:r>
              <w:rPr>
                <w:rFonts w:ascii="宋体" w:hAnsi="宋体" w:eastAsia="宋体"/>
                <w:color w:val="auto"/>
                <w:sz w:val="24"/>
                <w:lang w:val="zh-CN"/>
              </w:rPr>
              <w:t xml:space="preserve">10</w:t>
            </w:r>
            <w:r>
              <w:rPr>
                <w:rFonts w:hint="eastAsia" w:ascii="宋体" w:hAnsi="宋体" w:eastAsia="宋体"/>
                <w:color w:val="auto"/>
                <w:sz w:val="24"/>
                <w:lang w:val="zh-CN"/>
              </w:rPr>
              <w:t xml:space="preserve">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7.</w:t>
            </w:r>
            <w:r>
              <w:rPr>
                <w:rFonts w:hint="eastAsia" w:ascii="宋体" w:hAnsi="宋体"/>
                <w:color w:val="auto"/>
                <w:sz w:val="22"/>
                <w:lang w:bidi="ar"/>
              </w:rPr>
              <w:t xml:space="preserve">垃圾容器满溢，每个扣1分，周围不洁有散落杂物扣1分；果皮箱内垃圾容量超过2/3，每只扣1分；果皮箱、</w:t>
            </w:r>
            <w:r>
              <w:rPr>
                <w:rFonts w:hint="eastAsia" w:ascii="宋体" w:hAnsi="宋体"/>
                <w:color w:val="auto"/>
                <w:sz w:val="22"/>
                <w:lang w:eastAsia="zh-CN" w:bidi="ar"/>
              </w:rPr>
              <w:t xml:space="preserve">垃圾桶</w:t>
            </w:r>
            <w:r>
              <w:rPr>
                <w:rFonts w:hint="eastAsia" w:ascii="宋体" w:hAnsi="宋体"/>
                <w:color w:val="auto"/>
                <w:sz w:val="22"/>
                <w:lang w:bidi="ar"/>
              </w:rPr>
              <w:t xml:space="preserve">损坏未及时修复或更新每只扣1分；箱体遗失，固定螺钉未拔除，扣1分；箱体不洁、积灰每个扣1分；</w:t>
            </w:r>
            <w:r>
              <w:rPr>
                <w:rFonts w:hint="eastAsia" w:ascii="宋体" w:hAnsi="宋体"/>
                <w:color w:val="auto"/>
                <w:sz w:val="22"/>
                <w:lang w:eastAsia="zh-CN" w:bidi="ar"/>
              </w:rPr>
              <w:t xml:space="preserve">垃圾桶</w:t>
            </w:r>
            <w:r>
              <w:rPr>
                <w:rFonts w:hint="eastAsia" w:ascii="宋体" w:hAnsi="宋体"/>
                <w:color w:val="auto"/>
                <w:sz w:val="22"/>
                <w:lang w:bidi="ar"/>
              </w:rPr>
              <w:t xml:space="preserve">乱摆放影响交通的，每例扣1分；未按规定设置每例扣1分；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782"/>
        </w:trPr>
        <w:tc>
          <w:tcPr>
            <w:tcW w:w="1489" w:type="dxa"/>
            <w:vAlign w:val="center"/>
            <w:vMerge w:val="continue"/>
            <w:textDirection w:val="lrTb"/>
            <w:noWrap w:val="false"/>
          </w:tcPr>
          <w:p>
            <w:pPr>
              <w:jc w:val="center"/>
              <w:pageBreakBefore w:val="0"/>
              <w:spacing w:line="240" w:lineRule="auto"/>
              <w:widowControl w:val="off"/>
              <w:rPr>
                <w:rFonts w:ascii="宋体" w:hAnsi="宋体"/>
                <w:color w:val="auto"/>
              </w:rPr>
            </w:pPr>
            <w:r>
              <w:rPr>
                <w:rFonts w:ascii="宋体" w:hAnsi="宋体"/>
                <w:color w:val="auto"/>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8.</w:t>
            </w:r>
            <w:r>
              <w:rPr>
                <w:rFonts w:hint="eastAsia" w:ascii="宋体" w:hAnsi="宋体"/>
                <w:color w:val="auto"/>
                <w:sz w:val="22"/>
                <w:lang w:bidi="ar"/>
              </w:rPr>
              <w:t xml:space="preserve">垃圾车破损不洁、不符合要求，每辆扣0.5分；垃圾车乱停放影响交通</w:t>
            </w:r>
            <w:r>
              <w:rPr>
                <w:rFonts w:hint="eastAsia" w:ascii="宋体" w:hAnsi="宋体"/>
                <w:color w:val="auto"/>
                <w:sz w:val="22"/>
                <w:lang w:eastAsia="zh-CN" w:bidi="ar"/>
              </w:rPr>
              <w:t xml:space="preserve">，</w:t>
            </w:r>
            <w:r>
              <w:rPr>
                <w:rFonts w:hint="eastAsia" w:ascii="宋体" w:hAnsi="宋体"/>
                <w:color w:val="auto"/>
                <w:sz w:val="22"/>
                <w:lang w:bidi="ar"/>
              </w:rPr>
              <w:t xml:space="preserve"> 每辆扣0.5分；车内垃圾不及时送往垃圾中转站或转运点的，半车以上扣1分，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982"/>
        </w:trPr>
        <w:tc>
          <w:tcPr>
            <w:tcW w:w="1489" w:type="dxa"/>
            <w:vAlign w:val="center"/>
            <w:textDirection w:val="lrTb"/>
            <w:noWrap w:val="false"/>
          </w:tcPr>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清理河塘</w:t>
            </w:r>
            <w:r/>
          </w:p>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沟渠</w:t>
            </w:r>
            <w:r/>
          </w:p>
          <w:p>
            <w:pPr>
              <w:jc w:val="center"/>
              <w:pageBreakBefore w:val="0"/>
              <w:spacing w:line="240" w:lineRule="auto"/>
              <w:widowControl w:val="off"/>
              <w:rPr>
                <w:rFonts w:ascii="宋体" w:hAnsi="宋体"/>
                <w:b/>
                <w:color w:val="auto"/>
                <w:sz w:val="24"/>
              </w:rPr>
            </w:pPr>
            <w:r>
              <w:rPr>
                <w:rFonts w:hint="eastAsia" w:ascii="宋体" w:hAnsi="宋体"/>
                <w:color w:val="auto"/>
                <w:sz w:val="24"/>
              </w:rPr>
              <w:t xml:space="preserve">（5分）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9.</w:t>
            </w:r>
            <w:r>
              <w:rPr>
                <w:rFonts w:hint="eastAsia" w:ascii="宋体" w:hAnsi="宋体"/>
                <w:color w:val="auto"/>
                <w:sz w:val="22"/>
                <w:lang w:bidi="ar"/>
              </w:rPr>
              <w:t xml:space="preserve">村庄周边水体不洁，每处扣1分；水体存在异味，每处扣2分；水体存在漂浮物每处扣1分；水体周边存在堆积垃圾每处1分。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1432"/>
        </w:trPr>
        <w:tc>
          <w:tcPr>
            <w:tcW w:w="1489" w:type="dxa"/>
            <w:vAlign w:val="center"/>
            <w:textDirection w:val="lrTb"/>
            <w:noWrap w:val="false"/>
          </w:tcPr>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清理各类</w:t>
            </w:r>
            <w:r/>
          </w:p>
          <w:p>
            <w:pPr>
              <w:jc w:val="center"/>
              <w:pageBreakBefore w:val="0"/>
              <w:spacing w:line="240" w:lineRule="auto"/>
              <w:widowControl w:val="off"/>
              <w:rPr>
                <w:rFonts w:ascii="宋体" w:hAnsi="宋体"/>
                <w:b/>
                <w:color w:val="auto"/>
                <w:sz w:val="24"/>
              </w:rPr>
            </w:pPr>
            <w:r>
              <w:rPr>
                <w:rFonts w:hint="eastAsia" w:ascii="宋体" w:hAnsi="宋体"/>
                <w:b/>
                <w:color w:val="auto"/>
                <w:sz w:val="24"/>
              </w:rPr>
              <w:t xml:space="preserve">垃圾</w:t>
            </w:r>
            <w:r/>
          </w:p>
          <w:p>
            <w:pPr>
              <w:pStyle w:val="717"/>
              <w:jc w:val="center"/>
              <w:pageBreakBefore w:val="0"/>
              <w:spacing w:line="240" w:lineRule="auto"/>
              <w:widowControl w:val="off"/>
              <w:rPr>
                <w:rFonts w:ascii="宋体" w:hAnsi="宋体" w:eastAsia="宋体"/>
                <w:color w:val="auto"/>
                <w:lang w:val="zh-CN"/>
              </w:rPr>
            </w:pPr>
            <w:r>
              <w:rPr>
                <w:rFonts w:hint="eastAsia" w:ascii="宋体" w:hAnsi="宋体" w:eastAsia="宋体"/>
                <w:color w:val="auto"/>
                <w:sz w:val="24"/>
                <w:lang w:val="zh-CN"/>
              </w:rPr>
              <w:t xml:space="preserve">（</w:t>
            </w:r>
            <w:r>
              <w:rPr>
                <w:rFonts w:ascii="宋体" w:hAnsi="宋体" w:eastAsia="宋体"/>
                <w:color w:val="auto"/>
                <w:sz w:val="24"/>
                <w:lang w:val="zh-CN"/>
              </w:rPr>
              <w:t xml:space="preserve">15</w:t>
            </w:r>
            <w:r>
              <w:rPr>
                <w:rFonts w:hint="eastAsia" w:ascii="宋体" w:hAnsi="宋体" w:eastAsia="宋体"/>
                <w:color w:val="auto"/>
                <w:sz w:val="24"/>
                <w:lang w:val="zh-CN"/>
              </w:rPr>
              <w:t xml:space="preserve">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10.</w:t>
            </w:r>
            <w:r>
              <w:rPr>
                <w:rFonts w:hint="eastAsia" w:ascii="宋体" w:hAnsi="宋体"/>
                <w:color w:val="auto"/>
                <w:sz w:val="22"/>
                <w:lang w:bidi="ar"/>
              </w:rPr>
              <w:t xml:space="preserve">村庄无养护保洁制度扣2分，无养护保洁人员扣2分；生活垃圾未日产日清，每处扣1分；村庄内</w:t>
            </w:r>
            <w:r>
              <w:rPr>
                <w:rFonts w:hint="eastAsia" w:ascii="宋体" w:hAnsi="宋体"/>
                <w:color w:val="auto"/>
                <w:sz w:val="22"/>
                <w:lang w:bidi="ar"/>
              </w:rPr>
              <w:t xml:space="preserve">外、道路两侧、房前屋后有漂浮物，每处扣0.5分；垃圾收集点周边脏乱差，扣0.5分；垃圾收集点（容器）附近无毒饵站、诱蝇笼，少一处扣1分，更换饵料不及时扣1分；有焚烧、翻捡垃圾行为，1处扣1分；存在乱涂写、乱贴画，每处扣1分。分类标识错误，每处扣1分；未配备分类收集车辆，扣1分；无宣传氛围、大件垃圾等信息未公示，扣1分；未分类收运，扣1分；户分类桶摆放混乱，管养无序，每处扣1分；保洁员混装混运，工作标准不清，每次扣1分；垃圾未分类运输，每次扣1分；垃圾收集容器、作业车辆无盖，每处扣2分，有盖未盖，每处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1339"/>
        </w:trPr>
        <w:tc>
          <w:tcPr>
            <w:tcW w:w="1489" w:type="dxa"/>
            <w:vAlign w:val="center"/>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清理农业</w:t>
            </w:r>
            <w:r/>
          </w:p>
          <w:p>
            <w:pPr>
              <w:jc w:val="center"/>
              <w:spacing w:line="560" w:lineRule="exact"/>
              <w:rPr>
                <w:rFonts w:ascii="宋体" w:hAnsi="宋体"/>
                <w:b/>
                <w:color w:val="auto"/>
                <w:sz w:val="24"/>
              </w:rPr>
            </w:pPr>
            <w:r>
              <w:rPr>
                <w:rFonts w:hint="eastAsia" w:ascii="宋体" w:hAnsi="宋体"/>
                <w:b/>
                <w:color w:val="auto"/>
                <w:sz w:val="24"/>
              </w:rPr>
              <w:t xml:space="preserve">废弃物</w:t>
            </w:r>
            <w:r/>
          </w:p>
          <w:p>
            <w:pPr>
              <w:jc w:val="center"/>
              <w:spacing w:line="560" w:lineRule="exact"/>
              <w:rPr>
                <w:rFonts w:ascii="宋体" w:hAnsi="宋体"/>
                <w:color w:val="auto"/>
              </w:rPr>
            </w:pPr>
            <w:r>
              <w:rPr>
                <w:rFonts w:hint="eastAsia" w:ascii="宋体" w:hAnsi="宋体"/>
                <w:color w:val="auto"/>
                <w:sz w:val="24"/>
              </w:rPr>
              <w:t xml:space="preserve">（5分）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11.</w:t>
            </w:r>
            <w:r>
              <w:rPr>
                <w:rFonts w:hint="eastAsia" w:ascii="宋体" w:hAnsi="宋体"/>
                <w:color w:val="auto"/>
                <w:sz w:val="22"/>
                <w:lang w:bidi="ar"/>
              </w:rPr>
              <w:t xml:space="preserve">随意丢弃病死畜禽尸体，每处扣1分；村庄周边田间地头散落废旧农膜等行为，每处扣1分；存在大量农业生产废弃物进入生活垃圾收集处置渠道，未就地就近资源化、无害化处理的，每例扣3分。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637"/>
        </w:trPr>
        <w:tc>
          <w:tcPr>
            <w:tcW w:w="1489" w:type="dxa"/>
            <w:vAlign w:val="center"/>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台账管理</w:t>
            </w:r>
            <w:r/>
          </w:p>
          <w:p>
            <w:pPr>
              <w:jc w:val="center"/>
              <w:spacing w:line="560" w:lineRule="exact"/>
              <w:rPr>
                <w:rFonts w:ascii="宋体" w:hAnsi="宋体"/>
                <w:color w:val="auto"/>
              </w:rPr>
            </w:pPr>
            <w:r>
              <w:rPr>
                <w:rFonts w:hint="eastAsia" w:ascii="宋体" w:hAnsi="宋体"/>
                <w:color w:val="auto"/>
                <w:sz w:val="22"/>
                <w:szCs w:val="18"/>
              </w:rPr>
              <w:t xml:space="preserve">（5分）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12.</w:t>
            </w:r>
            <w:r>
              <w:rPr>
                <w:rFonts w:hint="eastAsia" w:ascii="宋体" w:hAnsi="宋体"/>
                <w:color w:val="auto"/>
                <w:sz w:val="22"/>
                <w:lang w:bidi="ar"/>
              </w:rPr>
              <w:t xml:space="preserve">每月垃圾分类、环卫、公厕</w:t>
            </w:r>
            <w:r>
              <w:rPr>
                <w:rFonts w:hint="eastAsia" w:ascii="宋体" w:hAnsi="宋体"/>
                <w:color w:val="auto"/>
                <w:sz w:val="22"/>
                <w:lang w:eastAsia="zh-CN" w:bidi="ar"/>
              </w:rPr>
              <w:t xml:space="preserve">等台账</w:t>
            </w:r>
            <w:r>
              <w:rPr>
                <w:rFonts w:hint="eastAsia" w:ascii="宋体" w:hAnsi="宋体"/>
                <w:color w:val="auto"/>
                <w:sz w:val="22"/>
                <w:lang w:bidi="ar"/>
              </w:rPr>
              <w:t xml:space="preserve">未及时记录整理的，一次扣2分。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521"/>
        </w:trPr>
        <w:tc>
          <w:tcPr>
            <w:tcW w:w="1489" w:type="dxa"/>
            <w:vAlign w:val="center"/>
            <w:vMerge w:val="restart"/>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公共空间</w:t>
            </w:r>
            <w:r/>
          </w:p>
          <w:p>
            <w:pPr>
              <w:jc w:val="center"/>
              <w:spacing w:line="560" w:lineRule="exact"/>
              <w:rPr>
                <w:rFonts w:ascii="宋体" w:hAnsi="宋体"/>
                <w:b/>
                <w:color w:val="auto"/>
                <w:sz w:val="24"/>
              </w:rPr>
            </w:pPr>
            <w:r>
              <w:rPr>
                <w:rFonts w:hint="eastAsia" w:ascii="宋体" w:hAnsi="宋体"/>
                <w:b/>
                <w:color w:val="auto"/>
                <w:sz w:val="24"/>
              </w:rPr>
              <w:t xml:space="preserve">治理</w:t>
            </w:r>
            <w:r/>
          </w:p>
          <w:p>
            <w:pPr>
              <w:pStyle w:val="717"/>
              <w:jc w:val="center"/>
              <w:spacing w:line="560" w:lineRule="exact"/>
              <w:rPr>
                <w:rFonts w:ascii="宋体" w:hAnsi="宋体" w:eastAsia="宋体"/>
                <w:color w:val="auto"/>
                <w:lang w:val="zh-CN"/>
              </w:rPr>
            </w:pPr>
            <w:r>
              <w:rPr>
                <w:rFonts w:hint="eastAsia" w:ascii="宋体" w:hAnsi="宋体" w:eastAsia="宋体"/>
                <w:color w:val="auto"/>
                <w:sz w:val="24"/>
                <w:lang w:val="zh-CN"/>
              </w:rPr>
              <w:t xml:space="preserve">（10分）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13.</w:t>
            </w:r>
            <w:r>
              <w:rPr>
                <w:rFonts w:hint="eastAsia" w:ascii="宋体" w:hAnsi="宋体"/>
                <w:color w:val="auto"/>
                <w:sz w:val="22"/>
                <w:lang w:bidi="ar"/>
              </w:rPr>
              <w:t xml:space="preserve">公厕未能达到“四净三无两通一明”，每例扣2分。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920"/>
        </w:trPr>
        <w:tc>
          <w:tcPr>
            <w:tcW w:w="1489" w:type="dxa"/>
            <w:vAlign w:val="center"/>
            <w:vMerge w:val="continue"/>
            <w:textDirection w:val="lrTb"/>
            <w:noWrap w:val="false"/>
          </w:tcPr>
          <w:p>
            <w:pPr>
              <w:jc w:val="center"/>
              <w:spacing w:line="560" w:lineRule="exact"/>
              <w:rPr>
                <w:rFonts w:ascii="宋体" w:hAnsi="宋体"/>
                <w:b/>
                <w:color w:val="auto"/>
                <w:sz w:val="24"/>
              </w:rPr>
            </w:pPr>
            <w:r>
              <w:rPr>
                <w:rFonts w:ascii="宋体" w:hAnsi="宋体"/>
                <w:b/>
                <w:color w:val="auto"/>
                <w:sz w:val="24"/>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14.</w:t>
            </w:r>
            <w:r>
              <w:rPr>
                <w:rFonts w:hint="eastAsia" w:ascii="宋体" w:hAnsi="宋体"/>
                <w:color w:val="auto"/>
                <w:sz w:val="22"/>
                <w:lang w:bidi="ar"/>
              </w:rPr>
              <w:t xml:space="preserve">公共绿地存在杂草、垃圾、污物等，每处扣1分；农村主要道路、公交站台等设施破损脏污，每处扣1分；路面存在抛洒滴漏，沿线有漂浮物、污水、畜禽粪便、沉积泥土等，每处扣2分。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920"/>
        </w:trPr>
        <w:tc>
          <w:tcPr>
            <w:tcW w:w="1489" w:type="dxa"/>
            <w:vAlign w:val="center"/>
            <w:vMerge w:val="continue"/>
            <w:textDirection w:val="lrTb"/>
            <w:noWrap w:val="false"/>
          </w:tcPr>
          <w:p>
            <w:pPr>
              <w:jc w:val="center"/>
              <w:spacing w:line="560" w:lineRule="exact"/>
              <w:rPr>
                <w:rFonts w:ascii="宋体" w:hAnsi="宋体"/>
                <w:b/>
                <w:color w:val="auto"/>
                <w:sz w:val="24"/>
              </w:rPr>
            </w:pPr>
            <w:r>
              <w:rPr>
                <w:rFonts w:ascii="宋体" w:hAnsi="宋体"/>
                <w:b/>
                <w:color w:val="auto"/>
                <w:sz w:val="24"/>
              </w:rPr>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15.</w:t>
            </w:r>
            <w:r>
              <w:rPr>
                <w:rFonts w:hint="eastAsia" w:ascii="宋体" w:hAnsi="宋体"/>
                <w:color w:val="auto"/>
                <w:sz w:val="22"/>
                <w:lang w:bidi="ar"/>
              </w:rPr>
              <w:t xml:space="preserve">公共区域有焚烧痕迹的，每处扣1分；发现违法建筑未及时报告的，发现一次扣2分；对非法倾倒垃圾未及时清理的，扣1分；</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965"/>
        </w:trPr>
        <w:tc>
          <w:tcPr>
            <w:tcW w:w="1489" w:type="dxa"/>
            <w:vAlign w:val="center"/>
            <w:textDirection w:val="lrTb"/>
            <w:noWrap w:val="false"/>
          </w:tcPr>
          <w:p>
            <w:pPr>
              <w:jc w:val="center"/>
              <w:spacing w:line="560" w:lineRule="exact"/>
              <w:rPr>
                <w:rFonts w:ascii="宋体" w:hAnsi="宋体"/>
                <w:b/>
                <w:color w:val="auto"/>
                <w:sz w:val="24"/>
              </w:rPr>
            </w:pPr>
            <w:r>
              <w:rPr>
                <w:rFonts w:hint="eastAsia" w:ascii="宋体" w:hAnsi="宋体"/>
                <w:b/>
                <w:color w:val="auto"/>
                <w:sz w:val="24"/>
              </w:rPr>
              <w:t xml:space="preserve">考核管理</w:t>
            </w:r>
            <w:r/>
          </w:p>
          <w:p>
            <w:pPr>
              <w:pStyle w:val="717"/>
              <w:jc w:val="center"/>
              <w:spacing w:line="560" w:lineRule="exact"/>
              <w:rPr>
                <w:rFonts w:ascii="宋体" w:hAnsi="宋体" w:eastAsia="宋体"/>
                <w:color w:val="auto"/>
                <w:lang w:val="zh-CN"/>
              </w:rPr>
            </w:pPr>
            <w:r>
              <w:rPr>
                <w:rFonts w:hint="eastAsia" w:ascii="宋体" w:hAnsi="宋体" w:eastAsia="宋体"/>
                <w:color w:val="auto"/>
                <w:sz w:val="24"/>
                <w:lang w:val="zh-CN"/>
              </w:rPr>
              <w:t xml:space="preserve">（10分）</w:t>
            </w:r>
            <w:r/>
          </w:p>
        </w:tc>
        <w:tc>
          <w:tcPr>
            <w:tcW w:w="7578" w:type="dxa"/>
            <w:vAlign w:val="center"/>
            <w:textDirection w:val="lrTb"/>
            <w:noWrap w:val="false"/>
          </w:tcPr>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16.</w:t>
            </w:r>
            <w:r>
              <w:rPr>
                <w:rFonts w:hint="eastAsia" w:ascii="宋体" w:hAnsi="宋体"/>
                <w:color w:val="auto"/>
                <w:sz w:val="22"/>
                <w:lang w:bidi="ar"/>
              </w:rPr>
              <w:t xml:space="preserve">市、区、街道菜单因整治不到位或延时的每例分别扣3分、2分、1分。</w:t>
            </w:r>
            <w:r/>
          </w:p>
          <w:p>
            <w:pPr>
              <w:keepLines w:val="0"/>
              <w:keepNext w:val="0"/>
              <w:pageBreakBefore w:val="0"/>
              <w:spacing w:line="240" w:lineRule="auto"/>
              <w:widowControl w:val="off"/>
              <w:rPr>
                <w:rFonts w:ascii="宋体" w:hAnsi="宋体"/>
                <w:color w:val="auto"/>
                <w:sz w:val="22"/>
                <w:lang w:bidi="ar"/>
              </w:rPr>
            </w:pPr>
            <w:r>
              <w:rPr>
                <w:rFonts w:hint="eastAsia" w:ascii="宋体" w:hAnsi="宋体"/>
                <w:color w:val="auto"/>
                <w:sz w:val="22"/>
                <w:lang w:eastAsia="zh-CN" w:bidi="ar"/>
              </w:rPr>
              <w:t xml:space="preserve">17.</w:t>
            </w:r>
            <w:r>
              <w:rPr>
                <w:rFonts w:hint="eastAsia" w:ascii="宋体" w:hAnsi="宋体"/>
                <w:color w:val="auto"/>
                <w:sz w:val="22"/>
                <w:lang w:bidi="ar"/>
              </w:rPr>
              <w:t xml:space="preserve">对利用各种交通工具或其他手段有意跟踪检查组，干扰正常检查的，一经拍照确认，每例扣3分；检查时，道路保洁管理人员或保洁员在检查组周边进行突击保洁影响正常检查的，每例扣1分。</w:t>
            </w:r>
            <w:r/>
          </w:p>
          <w:p>
            <w:pPr>
              <w:keepLines w:val="0"/>
              <w:keepNext w:val="0"/>
              <w:pageBreakBefore w:val="0"/>
              <w:spacing w:line="240" w:lineRule="auto"/>
              <w:widowControl w:val="off"/>
              <w:rPr>
                <w:rFonts w:hint="eastAsia"/>
                <w:color w:val="auto"/>
                <w:sz w:val="22"/>
                <w:lang w:bidi="ar"/>
              </w:rPr>
            </w:pPr>
            <w:r>
              <w:rPr>
                <w:rFonts w:hint="eastAsia" w:ascii="宋体" w:hAnsi="宋体"/>
                <w:color w:val="auto"/>
                <w:sz w:val="22"/>
                <w:lang w:eastAsia="zh-CN" w:bidi="ar"/>
              </w:rPr>
              <w:t xml:space="preserve">18.</w:t>
            </w:r>
            <w:r>
              <w:rPr>
                <w:rFonts w:hint="eastAsia" w:ascii="宋体" w:hAnsi="宋体"/>
                <w:color w:val="auto"/>
                <w:sz w:val="22"/>
                <w:lang w:bidi="ar"/>
              </w:rPr>
              <w:t xml:space="preserve">上级部门下发环卫类督办单的，责任村居当月考核扣</w:t>
            </w:r>
            <w:r>
              <w:rPr>
                <w:rFonts w:ascii="宋体" w:hAnsi="宋体"/>
                <w:color w:val="auto"/>
                <w:sz w:val="22"/>
                <w:lang w:bidi="ar"/>
              </w:rPr>
              <w:t xml:space="preserve">1</w:t>
            </w:r>
            <w:r>
              <w:rPr>
                <w:rFonts w:hint="eastAsia" w:ascii="宋体" w:hAnsi="宋体"/>
                <w:color w:val="auto"/>
                <w:sz w:val="22"/>
                <w:lang w:bidi="ar"/>
              </w:rPr>
              <w:t xml:space="preserve">分/单，责任环卫作业公司扣</w:t>
            </w:r>
            <w:r>
              <w:rPr>
                <w:rFonts w:hint="eastAsia" w:ascii="宋体" w:hAnsi="宋体"/>
                <w:color w:val="auto"/>
                <w:sz w:val="22"/>
                <w:lang w:val="en-US" w:eastAsia="zh-CN" w:bidi="ar"/>
              </w:rPr>
              <w:t xml:space="preserve">3</w:t>
            </w:r>
            <w:r>
              <w:rPr>
                <w:rFonts w:ascii="宋体" w:hAnsi="宋体"/>
                <w:color w:val="auto"/>
                <w:sz w:val="22"/>
                <w:lang w:bidi="ar"/>
              </w:rPr>
              <w:t xml:space="preserve">000</w:t>
            </w:r>
            <w:r>
              <w:rPr>
                <w:rFonts w:hint="eastAsia" w:ascii="宋体" w:hAnsi="宋体"/>
                <w:color w:val="auto"/>
                <w:sz w:val="22"/>
                <w:lang w:bidi="ar"/>
              </w:rPr>
              <w:t xml:space="preserve">元/单。</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r>
        <w:trPr>
          <w:cantSplit/>
          <w:jc w:val="center"/>
          <w:trHeight w:val="965"/>
        </w:trPr>
        <w:tc>
          <w:tcPr>
            <w:tcW w:w="1489" w:type="dxa"/>
            <w:vAlign w:val="center"/>
            <w:textDirection w:val="lrTb"/>
            <w:noWrap w:val="false"/>
          </w:tcPr>
          <w:p>
            <w:pPr>
              <w:jc w:val="center"/>
              <w:spacing w:line="560" w:lineRule="exact"/>
              <w:rPr>
                <w:rFonts w:ascii="宋体" w:hAnsi="宋体"/>
                <w:b/>
                <w:color w:val="auto"/>
              </w:rPr>
            </w:pPr>
            <w:r>
              <w:rPr>
                <w:rFonts w:hint="eastAsia" w:ascii="宋体" w:hAnsi="宋体"/>
                <w:b/>
                <w:color w:val="auto"/>
              </w:rPr>
              <w:t xml:space="preserve">舆情管理</w:t>
            </w:r>
            <w:r/>
          </w:p>
          <w:p>
            <w:pPr>
              <w:pStyle w:val="717"/>
              <w:jc w:val="center"/>
              <w:rPr>
                <w:rFonts w:ascii="宋体" w:hAnsi="宋体" w:eastAsia="宋体"/>
                <w:color w:val="auto"/>
                <w:lang w:val="zh-CN"/>
              </w:rPr>
            </w:pPr>
            <w:r>
              <w:rPr>
                <w:rFonts w:hint="eastAsia" w:ascii="宋体" w:hAnsi="宋体" w:eastAsia="宋体"/>
                <w:color w:val="auto"/>
                <w:sz w:val="24"/>
                <w:lang w:val="zh-CN"/>
              </w:rPr>
              <w:t xml:space="preserve">（10分）</w:t>
            </w:r>
            <w:r/>
          </w:p>
        </w:tc>
        <w:tc>
          <w:tcPr>
            <w:tcW w:w="7578" w:type="dxa"/>
            <w:vAlign w:val="center"/>
            <w:textDirection w:val="lrTb"/>
            <w:noWrap w:val="false"/>
          </w:tcPr>
          <w:p>
            <w:pPr>
              <w:keepLines w:val="0"/>
              <w:keepNext w:val="0"/>
              <w:pageBreakBefore w:val="0"/>
              <w:spacing w:line="240" w:lineRule="auto"/>
              <w:widowControl w:val="off"/>
              <w:rPr>
                <w:rFonts w:hint="eastAsia" w:ascii="宋体" w:hAnsi="宋体"/>
                <w:color w:val="auto"/>
                <w:sz w:val="22"/>
                <w:lang w:bidi="ar"/>
              </w:rPr>
            </w:pPr>
            <w:r>
              <w:rPr>
                <w:rFonts w:hint="eastAsia" w:ascii="宋体" w:hAnsi="宋体"/>
                <w:color w:val="auto"/>
                <w:sz w:val="22"/>
                <w:lang w:eastAsia="zh-CN" w:bidi="ar"/>
              </w:rPr>
              <w:t xml:space="preserve">19.</w:t>
            </w:r>
            <w:r>
              <w:rPr>
                <w:rFonts w:hint="eastAsia" w:ascii="宋体" w:hAnsi="宋体"/>
                <w:color w:val="auto"/>
                <w:sz w:val="22"/>
                <w:lang w:bidi="ar"/>
              </w:rPr>
              <w:t xml:space="preserve">接到群众投诉，经查实确实存在的，责任村居当月考核扣1分/单，责任环卫作业公司扣</w:t>
            </w:r>
            <w:r>
              <w:rPr>
                <w:rFonts w:hint="eastAsia" w:ascii="宋体" w:hAnsi="宋体"/>
                <w:color w:val="auto"/>
                <w:sz w:val="22"/>
                <w:lang w:val="en-US" w:eastAsia="zh-CN" w:bidi="ar"/>
              </w:rPr>
              <w:t xml:space="preserve">30</w:t>
            </w:r>
            <w:r>
              <w:rPr>
                <w:rFonts w:hint="eastAsia" w:ascii="宋体" w:hAnsi="宋体"/>
                <w:color w:val="auto"/>
                <w:sz w:val="22"/>
                <w:lang w:bidi="ar"/>
              </w:rPr>
              <w:t xml:space="preserve">00元/单。</w:t>
            </w:r>
            <w:r/>
          </w:p>
          <w:p>
            <w:pPr>
              <w:keepLines w:val="0"/>
              <w:keepNext w:val="0"/>
              <w:pageBreakBefore w:val="0"/>
              <w:spacing w:line="240" w:lineRule="auto"/>
              <w:widowControl w:val="off"/>
              <w:rPr>
                <w:rFonts w:hint="eastAsia"/>
                <w:color w:val="auto"/>
                <w:sz w:val="22"/>
                <w:lang w:bidi="ar"/>
              </w:rPr>
            </w:pPr>
            <w:r>
              <w:rPr>
                <w:rFonts w:hint="eastAsia" w:ascii="宋体" w:hAnsi="宋体"/>
                <w:color w:val="auto"/>
                <w:sz w:val="22"/>
                <w:lang w:eastAsia="zh-CN" w:bidi="ar"/>
              </w:rPr>
              <w:t xml:space="preserve">20.</w:t>
            </w:r>
            <w:r>
              <w:rPr>
                <w:rFonts w:hint="eastAsia" w:ascii="宋体" w:hAnsi="宋体"/>
                <w:color w:val="auto"/>
                <w:sz w:val="22"/>
                <w:lang w:bidi="ar"/>
              </w:rPr>
              <w:t xml:space="preserve">情节严重被上级部门下发督办单，责任村居当月考核扣2分/单，责任环卫作业公司扣</w:t>
            </w:r>
            <w:r>
              <w:rPr>
                <w:rFonts w:hint="eastAsia" w:ascii="宋体" w:hAnsi="宋体"/>
                <w:color w:val="auto"/>
                <w:sz w:val="22"/>
                <w:lang w:val="en-US" w:eastAsia="zh-CN" w:bidi="ar"/>
              </w:rPr>
              <w:t xml:space="preserve">60</w:t>
            </w:r>
            <w:r>
              <w:rPr>
                <w:rFonts w:hint="eastAsia" w:ascii="宋体" w:hAnsi="宋体"/>
                <w:color w:val="auto"/>
                <w:sz w:val="22"/>
                <w:lang w:bidi="ar"/>
              </w:rPr>
              <w:t xml:space="preserve">00元/单。</w:t>
            </w:r>
            <w:r/>
          </w:p>
        </w:tc>
        <w:tc>
          <w:tcPr>
            <w:tcW w:w="709" w:type="dxa"/>
            <w:vAlign w:val="center"/>
            <w:textDirection w:val="lrTb"/>
            <w:noWrap w:val="false"/>
          </w:tcPr>
          <w:p>
            <w:pPr>
              <w:spacing w:line="560" w:lineRule="exact"/>
              <w:rPr>
                <w:rFonts w:ascii="微软雅黑" w:hAnsi="微软雅黑" w:eastAsia="微软雅黑"/>
                <w:color w:val="auto"/>
                <w:sz w:val="18"/>
                <w:szCs w:val="18"/>
              </w:rPr>
            </w:pPr>
            <w:r>
              <w:rPr>
                <w:rFonts w:ascii="微软雅黑" w:hAnsi="微软雅黑" w:eastAsia="微软雅黑"/>
                <w:color w:val="auto"/>
                <w:sz w:val="18"/>
                <w:szCs w:val="18"/>
              </w:rPr>
            </w:r>
            <w:r/>
          </w:p>
        </w:tc>
      </w:tr>
    </w:tbl>
    <w:p>
      <w:pPr>
        <w:rPr>
          <w:color w:val="auto"/>
          <w:sz w:val="24"/>
          <w:szCs w:val="28"/>
        </w:rPr>
      </w:pPr>
      <w:r>
        <w:rPr>
          <w:rFonts w:hint="eastAsia"/>
          <w:color w:val="auto"/>
          <w:sz w:val="24"/>
          <w:szCs w:val="28"/>
        </w:rPr>
        <w:t xml:space="preserve">备注</w:t>
      </w:r>
      <w:r>
        <w:rPr>
          <w:rFonts w:hint="eastAsia"/>
          <w:color w:val="auto"/>
          <w:sz w:val="24"/>
          <w:szCs w:val="28"/>
          <w:lang w:eastAsia="zh-CN"/>
        </w:rPr>
        <w:t xml:space="preserve">：</w:t>
      </w:r>
      <w:r>
        <w:rPr>
          <w:color w:val="auto"/>
          <w:sz w:val="24"/>
          <w:szCs w:val="28"/>
        </w:rPr>
        <w:t xml:space="preserve"> </w:t>
      </w:r>
      <w:r/>
    </w:p>
    <w:p>
      <w:pPr>
        <w:rPr>
          <w:rFonts w:ascii="宋体" w:hAnsi="宋体"/>
          <w:color w:val="auto"/>
          <w:sz w:val="22"/>
          <w:lang w:bidi="ar"/>
        </w:rPr>
      </w:pPr>
      <w:r>
        <w:rPr>
          <w:rFonts w:hint="eastAsia"/>
          <w:color w:val="auto"/>
          <w:sz w:val="22"/>
          <w:lang w:eastAsia="zh-CN"/>
        </w:rPr>
        <w:t xml:space="preserve">1.</w:t>
      </w:r>
      <w:r>
        <w:rPr>
          <w:rFonts w:hint="eastAsia" w:ascii="宋体" w:hAnsi="宋体"/>
          <w:color w:val="auto"/>
          <w:sz w:val="22"/>
          <w:lang w:bidi="ar"/>
        </w:rPr>
        <w:t xml:space="preserve">省级检查中发现问题下发整改菜单的，扣1分，责任环卫作业公司扣</w:t>
      </w:r>
      <w:r>
        <w:rPr>
          <w:rFonts w:hint="eastAsia" w:ascii="宋体" w:hAnsi="宋体"/>
          <w:color w:val="auto"/>
          <w:sz w:val="22"/>
          <w:lang w:val="en-US" w:eastAsia="zh-CN" w:bidi="ar"/>
        </w:rPr>
        <w:t xml:space="preserve">6</w:t>
      </w:r>
      <w:r>
        <w:rPr>
          <w:rFonts w:ascii="宋体" w:hAnsi="宋体"/>
          <w:color w:val="auto"/>
          <w:sz w:val="22"/>
          <w:lang w:bidi="ar"/>
        </w:rPr>
        <w:t xml:space="preserve">000</w:t>
      </w:r>
      <w:r>
        <w:rPr>
          <w:rFonts w:hint="eastAsia" w:ascii="宋体" w:hAnsi="宋体"/>
          <w:color w:val="auto"/>
          <w:sz w:val="22"/>
          <w:lang w:bidi="ar"/>
        </w:rPr>
        <w:t xml:space="preserve">元/次。</w:t>
      </w:r>
      <w:r/>
    </w:p>
    <w:p>
      <w:pPr>
        <w:rPr>
          <w:rFonts w:ascii="宋体" w:hAnsi="宋体"/>
          <w:color w:val="auto"/>
          <w:sz w:val="22"/>
          <w:lang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市级检查中发现问题下发整改菜单的，扣1分，责任环卫作业公司扣</w:t>
      </w:r>
      <w:r>
        <w:rPr>
          <w:rFonts w:hint="eastAsia" w:ascii="宋体" w:hAnsi="宋体"/>
          <w:color w:val="auto"/>
          <w:sz w:val="22"/>
          <w:lang w:val="en-US" w:eastAsia="zh-CN" w:bidi="ar"/>
        </w:rPr>
        <w:t xml:space="preserve">50</w:t>
      </w:r>
      <w:r>
        <w:rPr>
          <w:rFonts w:ascii="宋体" w:hAnsi="宋体"/>
          <w:color w:val="auto"/>
          <w:sz w:val="22"/>
          <w:lang w:bidi="ar"/>
        </w:rPr>
        <w:t xml:space="preserve">00</w:t>
      </w:r>
      <w:r>
        <w:rPr>
          <w:rFonts w:hint="eastAsia" w:ascii="宋体" w:hAnsi="宋体"/>
          <w:color w:val="auto"/>
          <w:sz w:val="22"/>
          <w:lang w:bidi="ar"/>
        </w:rPr>
        <w:t xml:space="preserve">元/次。</w:t>
      </w:r>
      <w:r/>
    </w:p>
    <w:p>
      <w:pPr>
        <w:rPr>
          <w:rFonts w:ascii="宋体" w:hAnsi="宋体"/>
          <w:color w:val="auto"/>
          <w:sz w:val="22"/>
          <w:lang w:bidi="ar"/>
        </w:rPr>
      </w:pPr>
      <w:r>
        <w:rPr>
          <w:rFonts w:hint="eastAsia" w:ascii="宋体" w:hAnsi="宋体"/>
          <w:color w:val="auto"/>
          <w:sz w:val="22"/>
          <w:lang w:eastAsia="zh-CN" w:bidi="ar"/>
        </w:rPr>
        <w:t xml:space="preserve">3.</w:t>
      </w:r>
      <w:r>
        <w:rPr>
          <w:rFonts w:hint="eastAsia" w:ascii="宋体" w:hAnsi="宋体"/>
          <w:color w:val="auto"/>
          <w:sz w:val="22"/>
          <w:lang w:bidi="ar"/>
        </w:rPr>
        <w:t xml:space="preserve">区级检查中发现问题下发整改菜单的，扣1分，责任环卫作业公司扣</w:t>
      </w:r>
      <w:r>
        <w:rPr>
          <w:rFonts w:hint="eastAsia" w:ascii="宋体" w:hAnsi="宋体"/>
          <w:color w:val="auto"/>
          <w:sz w:val="22"/>
          <w:lang w:val="en-US" w:eastAsia="zh-CN" w:bidi="ar"/>
        </w:rPr>
        <w:t xml:space="preserve">40</w:t>
      </w:r>
      <w:r>
        <w:rPr>
          <w:rFonts w:ascii="宋体" w:hAnsi="宋体"/>
          <w:color w:val="auto"/>
          <w:sz w:val="22"/>
          <w:lang w:bidi="ar"/>
        </w:rPr>
        <w:t xml:space="preserve">00</w:t>
      </w:r>
      <w:r>
        <w:rPr>
          <w:rFonts w:hint="eastAsia" w:ascii="宋体" w:hAnsi="宋体"/>
          <w:color w:val="auto"/>
          <w:sz w:val="22"/>
          <w:lang w:bidi="ar"/>
        </w:rPr>
        <w:t xml:space="preserve">元/次。</w:t>
      </w:r>
      <w:r/>
    </w:p>
    <w:p>
      <w:pPr>
        <w:rPr>
          <w:color w:val="auto"/>
          <w:sz w:val="22"/>
        </w:rPr>
      </w:pPr>
      <w:r>
        <w:rPr>
          <w:rFonts w:hint="eastAsia" w:ascii="宋体" w:hAnsi="宋体"/>
          <w:color w:val="auto"/>
          <w:sz w:val="22"/>
          <w:lang w:eastAsia="zh-CN" w:bidi="ar"/>
        </w:rPr>
        <w:t xml:space="preserve">4.</w:t>
      </w:r>
      <w:r>
        <w:rPr>
          <w:rFonts w:hint="eastAsia" w:ascii="宋体" w:hAnsi="宋体"/>
          <w:color w:val="auto"/>
          <w:sz w:val="22"/>
          <w:lang w:bidi="ar"/>
        </w:rPr>
        <w:t xml:space="preserve">街道检查中发现问题下发整改菜单的，扣1分，责任环卫作业公司扣</w:t>
      </w:r>
      <w:r>
        <w:rPr>
          <w:rFonts w:hint="eastAsia" w:ascii="宋体" w:hAnsi="宋体"/>
          <w:color w:val="auto"/>
          <w:sz w:val="22"/>
          <w:lang w:val="en-US" w:eastAsia="zh-CN" w:bidi="ar"/>
        </w:rPr>
        <w:t xml:space="preserve">30</w:t>
      </w:r>
      <w:r>
        <w:rPr>
          <w:rFonts w:ascii="宋体" w:hAnsi="宋体"/>
          <w:color w:val="auto"/>
          <w:sz w:val="22"/>
          <w:lang w:bidi="ar"/>
        </w:rPr>
        <w:t xml:space="preserve">00</w:t>
      </w:r>
      <w:r>
        <w:rPr>
          <w:rFonts w:hint="eastAsia" w:ascii="宋体" w:hAnsi="宋体"/>
          <w:color w:val="auto"/>
          <w:sz w:val="22"/>
          <w:lang w:bidi="ar"/>
        </w:rPr>
        <w:t xml:space="preserve">元/次。</w:t>
      </w:r>
      <w:r/>
    </w:p>
    <w:p>
      <w:pPr>
        <w:rPr>
          <w:color w:val="auto"/>
          <w:sz w:val="22"/>
          <w:highlight w:val="none"/>
        </w:rPr>
      </w:pPr>
      <w:r>
        <w:rPr>
          <w:rFonts w:hint="eastAsia"/>
          <w:color w:val="auto"/>
          <w:sz w:val="22"/>
          <w:highlight w:val="none"/>
          <w:lang w:eastAsia="zh-CN"/>
        </w:rPr>
        <w:t xml:space="preserve">5.</w:t>
      </w:r>
      <w:r>
        <w:rPr>
          <w:rFonts w:hint="eastAsia"/>
          <w:color w:val="auto"/>
          <w:sz w:val="22"/>
          <w:highlight w:val="none"/>
        </w:rPr>
        <w:t xml:space="preserve">被区级以上检查扣分的，同一问题连续两个月被扣分的，于第三个月由街道对环卫作业公司进行约谈，约谈后仍因同一问题被扣分的，在下一季度有权与环卫作业公司终止合同。</w:t>
      </w:r>
      <w:r/>
    </w:p>
    <w:p>
      <w:pPr>
        <w:rPr>
          <w:color w:val="auto"/>
          <w:sz w:val="22"/>
        </w:rPr>
      </w:pPr>
      <w:r>
        <w:rPr>
          <w:rFonts w:hint="eastAsia"/>
          <w:color w:val="auto"/>
          <w:sz w:val="22"/>
          <w:lang w:eastAsia="zh-CN"/>
        </w:rPr>
        <w:t xml:space="preserve">6.</w:t>
      </w:r>
      <w:r>
        <w:rPr>
          <w:rFonts w:hint="eastAsia"/>
          <w:color w:val="auto"/>
          <w:sz w:val="22"/>
        </w:rPr>
        <w:t xml:space="preserve">考核中，费用扣除标准为</w:t>
      </w:r>
      <w:r>
        <w:rPr>
          <w:rFonts w:hint="eastAsia"/>
          <w:color w:val="auto"/>
          <w:sz w:val="22"/>
          <w:lang w:val="en-US" w:eastAsia="zh-CN"/>
        </w:rPr>
        <w:t xml:space="preserve">10</w:t>
      </w:r>
      <w:r>
        <w:rPr>
          <w:color w:val="auto"/>
          <w:sz w:val="22"/>
        </w:rPr>
        <w:t xml:space="preserve">00</w:t>
      </w:r>
      <w:r>
        <w:rPr>
          <w:rFonts w:hint="eastAsia"/>
          <w:color w:val="auto"/>
          <w:sz w:val="22"/>
        </w:rPr>
        <w:t xml:space="preserve">元/分。</w:t>
      </w:r>
      <w:r/>
    </w:p>
    <w:p>
      <w:pPr>
        <w:rPr>
          <w:rFonts w:hint="eastAsia" w:eastAsia="方正小标宋简体"/>
          <w:color w:val="auto"/>
          <w:sz w:val="36"/>
          <w:szCs w:val="36"/>
        </w:rPr>
      </w:pPr>
      <w:r>
        <w:rPr>
          <w:rFonts w:hint="eastAsia" w:eastAsia="方正小标宋简体"/>
          <w:color w:val="auto"/>
          <w:sz w:val="36"/>
          <w:szCs w:val="36"/>
        </w:rPr>
      </w:r>
      <w:r/>
    </w:p>
    <w:p>
      <w:pPr>
        <w:rPr>
          <w:rFonts w:eastAsia="方正小标宋简体"/>
          <w:color w:val="auto"/>
          <w:sz w:val="36"/>
          <w:szCs w:val="36"/>
        </w:rPr>
      </w:pPr>
      <w:r>
        <w:rPr>
          <w:rFonts w:hint="eastAsia" w:eastAsia="方正小标宋简体"/>
          <w:color w:val="auto"/>
          <w:sz w:val="36"/>
          <w:szCs w:val="36"/>
        </w:rPr>
        <w:t xml:space="preserve">横梁街道农村环境卫生与垃圾分类工作综合考核办法</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一、考核意义</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为进一步改善城乡人居环境，强化属地职能，落实工作责任，有效激发村社区在农村环卫服务外包工作中的积极性和主动性，</w:t>
      </w:r>
      <w:r>
        <w:rPr>
          <w:rFonts w:hint="eastAsia" w:ascii="宋体" w:hAnsi="宋体"/>
          <w:color w:val="auto"/>
          <w:sz w:val="22"/>
          <w:highlight w:val="none"/>
        </w:rPr>
        <w:t xml:space="preserve">推动建立“街道统筹协调、村居监督配合、企业具体负责”的农村环境卫生工作体系，不断提升工作实效，根据《202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年六合区环卫重点任务</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年六合区垃圾分类重点工作任务</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六合区2024年垃圾分类工作管理考核办法》及区对街道综合考核</w:t>
      </w:r>
      <w:r>
        <w:rPr>
          <w:rFonts w:hint="eastAsia" w:ascii="宋体" w:hAnsi="宋体"/>
          <w:color w:val="auto"/>
          <w:sz w:val="22"/>
        </w:rPr>
        <w:t xml:space="preserve">等标准，制定本考核办法。</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二、考核范围和对象</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考核范围为横梁街道农村全区域，考核对象为各村环卫作业公司。</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三、考核项目和内容</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考核内容包括运行管理、资源回收、信息化监管三部分。运行管理包括现场检查、组织管理、精准除差、宣传；资源回收包括建设运行、运行实效、厨余调运与可回收调运；信息化监管包括指导员打卡（小区）、涉农数据录入、舆情管理等。另针对宣传、低值调运、厨余调运情况增设加分项，具体考核项目可根据需要适时调整。</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三、考核计分与运用</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考核实行累计扣分制，满分100分，根据考核细则标准扣分。本考核办法与考核细则为暂行，将根据区级考核项目、分值等相关变化进行适时调整。</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四、工作要求：</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请各村居重视并认真落实，加强对环卫作业公司的考核管理工作，每月考核结果将以简报形式报送街道主要领导。各村居不得以任何形式干扰考核排名。</w:t>
      </w:r>
      <w:r/>
    </w:p>
    <w:p>
      <w:pPr>
        <w:ind w:firstLine="550"/>
        <w:jc w:val="left"/>
        <w:spacing w:line="360" w:lineRule="auto"/>
        <w:rPr>
          <w:rFonts w:hint="eastAsia" w:ascii="宋体" w:hAnsi="宋体"/>
          <w:color w:val="auto"/>
          <w:sz w:val="22"/>
        </w:rPr>
      </w:pPr>
      <w:r>
        <w:rPr>
          <w:rFonts w:hint="eastAsia" w:ascii="宋体" w:hAnsi="宋体"/>
          <w:color w:val="auto"/>
          <w:sz w:val="22"/>
        </w:rPr>
        <w:t xml:space="preserve">五、补充说明：                                                                                                                  </w:t>
      </w:r>
      <w:r/>
    </w:p>
    <w:p>
      <w:pPr>
        <w:ind w:firstLine="660"/>
        <w:jc w:val="left"/>
        <w:spacing w:line="360" w:lineRule="auto"/>
        <w:rPr>
          <w:rFonts w:hint="eastAsia" w:ascii="宋体" w:hAnsi="宋体"/>
          <w:color w:val="auto"/>
          <w:sz w:val="22"/>
        </w:rPr>
      </w:pPr>
      <w:r>
        <w:rPr>
          <w:rFonts w:hint="eastAsia" w:ascii="宋体" w:hAnsi="宋体"/>
          <w:color w:val="auto"/>
          <w:sz w:val="22"/>
          <w:lang w:val="en-US" w:eastAsia="zh-CN"/>
        </w:rPr>
        <w:t xml:space="preserve">1</w:t>
      </w:r>
      <w:r>
        <w:rPr>
          <w:rFonts w:hint="eastAsia" w:ascii="宋体" w:hAnsi="宋体"/>
          <w:color w:val="auto"/>
          <w:sz w:val="22"/>
          <w:lang w:eastAsia="zh-CN"/>
        </w:rPr>
        <w:t xml:space="preserve">.</w:t>
      </w:r>
      <w:r>
        <w:rPr>
          <w:rFonts w:hint="eastAsia" w:ascii="宋体" w:hAnsi="宋体"/>
          <w:color w:val="auto"/>
          <w:sz w:val="22"/>
        </w:rPr>
        <w:t xml:space="preserve">对各村考核内容，同样适用于外包环卫作业公司，考核具体内容根据上级考核要求同步实时更新。</w:t>
      </w:r>
      <w:r/>
    </w:p>
    <w:p>
      <w:pPr>
        <w:ind w:firstLine="550"/>
        <w:jc w:val="left"/>
        <w:spacing w:line="360" w:lineRule="auto"/>
        <w:rPr>
          <w:rFonts w:hint="eastAsia" w:ascii="宋体" w:hAnsi="宋体"/>
          <w:color w:val="auto"/>
          <w:sz w:val="22"/>
        </w:rPr>
      </w:pPr>
      <w:r>
        <w:rPr>
          <w:rFonts w:hint="eastAsia" w:ascii="宋体" w:hAnsi="宋体"/>
          <w:color w:val="auto"/>
          <w:sz w:val="22"/>
          <w:lang w:val="en-US" w:eastAsia="zh-CN"/>
        </w:rPr>
        <w:t xml:space="preserve">2</w:t>
      </w:r>
      <w:r>
        <w:rPr>
          <w:rFonts w:hint="eastAsia" w:ascii="宋体" w:hAnsi="宋体"/>
          <w:color w:val="auto"/>
          <w:sz w:val="22"/>
          <w:lang w:eastAsia="zh-CN"/>
        </w:rPr>
        <w:t xml:space="preserve">.</w:t>
      </w:r>
      <w:r>
        <w:rPr>
          <w:rFonts w:hint="eastAsia" w:ascii="宋体" w:hAnsi="宋体"/>
          <w:color w:val="auto"/>
          <w:sz w:val="22"/>
        </w:rPr>
        <w:t xml:space="preserve">建议：经村居和城管中队综合汇总并签字确认后再支付外包服务费用。</w:t>
      </w:r>
      <w:r/>
    </w:p>
    <w:p>
      <w:pPr>
        <w:pStyle w:val="717"/>
        <w:ind w:left="-5" w:firstLine="484"/>
        <w:spacing w:before="156" w:after="0"/>
        <w:rPr>
          <w:color w:val="auto"/>
          <w:lang w:val="zh-CN"/>
        </w:rPr>
      </w:pPr>
      <w:r>
        <w:rPr>
          <w:rFonts w:hint="eastAsia" w:ascii="宋体" w:hAnsi="宋体" w:eastAsia="宋体" w:cs="宋体"/>
          <w:color w:val="auto"/>
          <w:sz w:val="24"/>
          <w:szCs w:val="24"/>
          <w:lang w:val="zh-CN"/>
        </w:rPr>
        <w:t xml:space="preserve">附件</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color w:val="auto"/>
          <w:szCs w:val="28"/>
          <w:highlight w:val="none"/>
          <w:lang w:val="zh-CN"/>
        </w:rPr>
        <w:t xml:space="preserve">2024年横梁</w:t>
      </w:r>
      <w:r>
        <w:rPr>
          <w:rFonts w:hint="eastAsia" w:ascii="宋体" w:hAnsi="宋体" w:eastAsia="宋体" w:cs="宋体"/>
          <w:b w:val="0"/>
          <w:color w:val="auto"/>
          <w:szCs w:val="28"/>
          <w:lang w:val="zh-CN"/>
        </w:rPr>
        <w:t xml:space="preserve">街道农村环境卫生与垃圾分类工作运行管理考核细则</w:t>
      </w:r>
      <w:r/>
    </w:p>
    <w:tbl>
      <w:tblPr>
        <w:tblStyle w:val="724"/>
        <w:tblW w:w="8782" w:type="dxa"/>
        <w:jc w:val="center"/>
        <w:tblLayout w:type="fixed"/>
        <w:tblCellMar>
          <w:left w:w="108" w:type="dxa"/>
          <w:top w:w="0" w:type="dxa"/>
          <w:right w:w="108" w:type="dxa"/>
          <w:bottom w:w="0" w:type="dxa"/>
        </w:tblCellMar>
        <w:tblLook w:val="04A0" w:firstRow="1" w:lastRow="0" w:firstColumn="1" w:lastColumn="0" w:noHBand="0" w:noVBand="1"/>
      </w:tblPr>
      <w:tblGrid>
        <w:gridCol w:w="1261"/>
        <w:gridCol w:w="7521"/>
      </w:tblGrid>
      <w:tr>
        <w:trPr>
          <w:jc w:val="center"/>
          <w:trHeight w:val="419"/>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widowControl/>
              <w:rPr>
                <w:rFonts w:ascii="宋体" w:hAnsi="宋体"/>
                <w:b/>
                <w:bCs/>
                <w:color w:val="auto"/>
                <w:sz w:val="28"/>
                <w:szCs w:val="28"/>
              </w:rPr>
            </w:pPr>
            <w:r>
              <w:rPr>
                <w:rFonts w:hint="eastAsia" w:ascii="宋体" w:hAnsi="宋体"/>
                <w:b/>
                <w:bCs/>
                <w:color w:val="auto"/>
                <w:sz w:val="28"/>
                <w:szCs w:val="28"/>
                <w:lang w:bidi="ar"/>
              </w:rPr>
              <w:t xml:space="preserve">一、运行管理（</w:t>
            </w:r>
            <w:r>
              <w:rPr>
                <w:rFonts w:ascii="宋体" w:hAnsi="宋体"/>
                <w:b/>
                <w:bCs/>
                <w:color w:val="auto"/>
                <w:sz w:val="28"/>
                <w:szCs w:val="28"/>
                <w:lang w:bidi="ar"/>
              </w:rPr>
              <w:t xml:space="preserve">20</w:t>
            </w:r>
            <w:r>
              <w:rPr>
                <w:rFonts w:hint="eastAsia" w:ascii="宋体" w:hAnsi="宋体"/>
                <w:b/>
                <w:bCs/>
                <w:color w:val="auto"/>
                <w:sz w:val="28"/>
                <w:szCs w:val="28"/>
                <w:lang w:bidi="ar"/>
              </w:rPr>
              <w:t xml:space="preserve">分）</w:t>
            </w:r>
            <w:r/>
          </w:p>
        </w:tc>
      </w:tr>
      <w:tr>
        <w:trPr>
          <w:jc w:val="center"/>
          <w:trHeight w:val="363"/>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widowControl/>
              <w:rPr>
                <w:rFonts w:ascii="宋体" w:hAnsi="宋体"/>
                <w:b/>
                <w:bCs/>
                <w:color w:val="auto"/>
                <w:sz w:val="24"/>
                <w:szCs w:val="24"/>
              </w:rPr>
            </w:pPr>
            <w:r>
              <w:rPr>
                <w:rFonts w:hint="eastAsia" w:ascii="宋体" w:hAnsi="宋体"/>
                <w:b/>
                <w:bCs/>
                <w:color w:val="auto"/>
                <w:sz w:val="24"/>
                <w:szCs w:val="24"/>
                <w:lang w:eastAsia="zh-CN" w:bidi="ar"/>
              </w:rPr>
              <w:t xml:space="preserve">1.</w:t>
            </w:r>
            <w:r>
              <w:rPr>
                <w:rFonts w:hint="eastAsia" w:ascii="宋体" w:hAnsi="宋体"/>
                <w:b/>
                <w:bCs/>
                <w:color w:val="auto"/>
                <w:sz w:val="24"/>
                <w:szCs w:val="24"/>
                <w:lang w:bidi="ar"/>
              </w:rPr>
              <w:t xml:space="preserve">组织管理（本项采取扣分制，分值不折算，单项分值为5分）</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widowControl/>
              <w:rPr>
                <w:rFonts w:ascii="宋体" w:hAnsi="宋体"/>
                <w:b/>
                <w:bCs/>
                <w:color w:val="auto"/>
                <w:sz w:val="24"/>
                <w:szCs w:val="24"/>
              </w:rPr>
            </w:pPr>
            <w:r>
              <w:rPr>
                <w:rFonts w:hint="eastAsia" w:ascii="宋体" w:hAnsi="宋体"/>
                <w:b/>
                <w:bCs/>
                <w:color w:val="auto"/>
                <w:sz w:val="24"/>
                <w:szCs w:val="24"/>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center"/>
              <w:widowControl/>
              <w:rPr>
                <w:rFonts w:ascii="宋体" w:hAnsi="宋体"/>
                <w:b/>
                <w:bCs/>
                <w:color w:val="auto"/>
                <w:sz w:val="24"/>
                <w:szCs w:val="24"/>
              </w:rPr>
            </w:pPr>
            <w:r>
              <w:rPr>
                <w:rFonts w:hint="eastAsia" w:ascii="宋体" w:hAnsi="宋体"/>
                <w:b/>
                <w:bCs/>
                <w:color w:val="auto"/>
                <w:sz w:val="24"/>
                <w:szCs w:val="24"/>
                <w:lang w:bidi="ar"/>
              </w:rPr>
              <w:t xml:space="preserve">评分细则</w:t>
            </w:r>
            <w:r/>
          </w:p>
        </w:tc>
      </w:tr>
      <w:tr>
        <w:trPr>
          <w:jc w:val="center"/>
          <w:trHeight w:val="1107"/>
        </w:trPr>
        <w:tc>
          <w:tcPr>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pStyle w:val="717"/>
              <w:rPr>
                <w:color w:val="auto"/>
                <w:lang w:bidi="ar"/>
              </w:rPr>
            </w:pPr>
            <w:r>
              <w:rPr>
                <w:color w:val="auto"/>
                <w:lang w:bidi="ar"/>
              </w:rPr>
            </w:r>
            <w:r/>
          </w:p>
          <w:p>
            <w:pPr>
              <w:rPr>
                <w:color w:val="auto"/>
                <w:lang w:bidi="ar"/>
              </w:rPr>
            </w:pPr>
            <w:r>
              <w:rPr>
                <w:color w:val="auto"/>
                <w:lang w:bidi="ar"/>
              </w:rPr>
            </w:r>
            <w:r/>
          </w:p>
          <w:p>
            <w:pPr>
              <w:pStyle w:val="717"/>
              <w:rPr>
                <w:color w:val="auto"/>
                <w:lang w:bidi="ar"/>
              </w:rPr>
            </w:pPr>
            <w:r>
              <w:rPr>
                <w:color w:val="auto"/>
                <w:lang w:bidi="ar"/>
              </w:rPr>
            </w:r>
            <w:r/>
          </w:p>
          <w:p>
            <w:pPr>
              <w:rPr>
                <w:color w:val="auto"/>
                <w:lang w:bidi="ar"/>
              </w:rPr>
            </w:pPr>
            <w:r>
              <w:rPr>
                <w:color w:val="auto"/>
                <w:lang w:bidi="ar"/>
              </w:rPr>
            </w:r>
            <w:r/>
          </w:p>
          <w:p>
            <w:pPr>
              <w:pStyle w:val="717"/>
              <w:rPr>
                <w:rFonts w:hint="eastAsia"/>
                <w:color w:val="auto"/>
                <w:lang w:bidi="ar"/>
              </w:rPr>
            </w:pPr>
            <w:r>
              <w:rPr>
                <w:rFonts w:hint="eastAsia"/>
                <w:color w:val="auto"/>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现场检查</w:t>
            </w:r>
            <w:r/>
          </w:p>
          <w:p>
            <w:pPr>
              <w:jc w:val="center"/>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（2</w:t>
            </w:r>
            <w:r>
              <w:rPr>
                <w:rFonts w:ascii="宋体" w:hAnsi="宋体"/>
                <w:color w:val="auto"/>
                <w:sz w:val="24"/>
                <w:szCs w:val="24"/>
                <w:lang w:bidi="ar"/>
              </w:rPr>
              <w:t xml:space="preserve">0</w:t>
            </w:r>
            <w:r>
              <w:rPr>
                <w:rFonts w:hint="eastAsia" w:ascii="宋体" w:hAnsi="宋体"/>
                <w:color w:val="auto"/>
                <w:sz w:val="24"/>
                <w:szCs w:val="24"/>
                <w:lang w:bidi="ar"/>
              </w:rPr>
              <w:t xml:space="preserve">分）</w:t>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jc w:val="center"/>
              <w:widowControl/>
              <w:rPr>
                <w:rFonts w:ascii="宋体" w:hAnsi="宋体"/>
                <w:color w:val="auto"/>
                <w:sz w:val="24"/>
                <w:szCs w:val="24"/>
                <w:lang w:bidi="ar"/>
              </w:rPr>
            </w:pPr>
            <w:r>
              <w:rPr>
                <w:rFonts w:ascii="宋体" w:hAnsi="宋体"/>
                <w:color w:val="auto"/>
                <w:sz w:val="24"/>
                <w:szCs w:val="24"/>
                <w:lang w:bidi="ar"/>
              </w:rPr>
            </w:r>
            <w:r/>
          </w:p>
          <w:p>
            <w:pPr>
              <w:widowControl/>
              <w:rPr>
                <w:rFonts w:hint="eastAsia" w:ascii="宋体" w:hAnsi="宋体" w:eastAsia="宋体"/>
                <w:color w:val="auto"/>
                <w:sz w:val="24"/>
                <w:szCs w:val="24"/>
                <w:lang w:eastAsia="zh-CN" w:bidi="ar"/>
              </w:rPr>
            </w:pPr>
            <w:r>
              <w:rPr>
                <w:rFonts w:hint="eastAsia" w:ascii="宋体" w:hAnsi="宋体" w:eastAsia="宋体"/>
                <w:color w:val="auto"/>
                <w:sz w:val="24"/>
                <w:szCs w:val="24"/>
                <w:lang w:eastAsia="zh-CN" w:bidi="ar"/>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pStyle w:val="717"/>
              <w:rPr>
                <w:rFonts w:hint="eastAsia"/>
                <w:color w:val="auto"/>
                <w:lang w:eastAsia="zh-CN"/>
              </w:rPr>
            </w:pPr>
            <w:r>
              <w:rPr>
                <w:rFonts w:hint="eastAsia"/>
                <w:color w:val="auto"/>
                <w:lang w:eastAsia="zh-CN"/>
              </w:rPr>
            </w:r>
            <w:r/>
          </w:p>
          <w:p>
            <w:pPr>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现场检查</w:t>
            </w:r>
            <w:r/>
          </w:p>
          <w:p>
            <w:pPr>
              <w:widowControl/>
              <w:rPr>
                <w:rFonts w:ascii="宋体" w:hAnsi="宋体"/>
                <w:color w:val="auto"/>
                <w:sz w:val="24"/>
                <w:szCs w:val="24"/>
              </w:rPr>
            </w:pPr>
            <w:r>
              <w:rPr>
                <w:rFonts w:hint="eastAsia" w:ascii="宋体" w:hAnsi="宋体"/>
                <w:color w:val="auto"/>
                <w:sz w:val="24"/>
                <w:szCs w:val="24"/>
                <w:lang w:bidi="ar"/>
              </w:rPr>
              <w:t xml:space="preserve">（2</w:t>
            </w:r>
            <w:r>
              <w:rPr>
                <w:rFonts w:ascii="宋体" w:hAnsi="宋体"/>
                <w:color w:val="auto"/>
                <w:sz w:val="24"/>
                <w:szCs w:val="24"/>
                <w:lang w:bidi="ar"/>
              </w:rPr>
              <w:t xml:space="preserve">0</w:t>
            </w:r>
            <w:r>
              <w:rPr>
                <w:rFonts w:hint="eastAsia" w:ascii="宋体" w:hAnsi="宋体"/>
                <w:color w:val="auto"/>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w:t>
            </w:r>
            <w:r>
              <w:rPr>
                <w:rFonts w:hint="eastAsia" w:ascii="宋体" w:hAnsi="宋体"/>
                <w:color w:val="auto"/>
                <w:sz w:val="22"/>
                <w:lang w:bidi="ar"/>
              </w:rPr>
              <w:t xml:space="preserve">农户门前合理设置厨余垃圾、其他垃圾桶，摆放整齐。每发现一处未配置或配置不合理的，摆放混乱的扣0.5分。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户分类桶采用编号、二维码或党员包干的形式链接到户。每发现一处未编号或编号不对应的，扣0.5分。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3.</w:t>
            </w:r>
            <w:r>
              <w:rPr>
                <w:rFonts w:hint="eastAsia" w:ascii="宋体" w:hAnsi="宋体"/>
                <w:color w:val="auto"/>
                <w:sz w:val="22"/>
                <w:lang w:bidi="ar"/>
              </w:rPr>
              <w:t xml:space="preserve">农户门前或分类容器上标明对口指导垃圾分类的党员干部信息，未见对口指导党员干部信息扣0.5分；户分类桶管养有序，脏污破损的，每处扣0.5分；户分类桶标识错误或脱落的，每处扣0.5分。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4.</w:t>
            </w:r>
            <w:r>
              <w:rPr>
                <w:rFonts w:hint="eastAsia" w:ascii="宋体" w:hAnsi="宋体"/>
                <w:color w:val="auto"/>
                <w:sz w:val="22"/>
                <w:lang w:bidi="ar"/>
              </w:rPr>
              <w:t xml:space="preserve">户分类桶混投混放，每处扣0.5分，该项基础分为4分，扣完为止。</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5.</w:t>
            </w:r>
            <w:r>
              <w:rPr>
                <w:rFonts w:hint="eastAsia" w:ascii="宋体" w:hAnsi="宋体"/>
                <w:color w:val="auto"/>
                <w:sz w:val="22"/>
                <w:lang w:bidi="ar"/>
              </w:rPr>
              <w:t xml:space="preserve">撤除道路两侧公共大垃圾桶（自然村集中转运点除外）。未撤除公共大垃圾桶的，每发现一处扣2分。</w:t>
            </w:r>
            <w:r/>
          </w:p>
        </w:tc>
      </w:tr>
      <w:tr>
        <w:trPr>
          <w:jc w:val="center"/>
          <w:trHeight w:val="1188"/>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6.</w:t>
            </w:r>
            <w:r>
              <w:rPr>
                <w:rFonts w:hint="eastAsia" w:ascii="宋体" w:hAnsi="宋体"/>
                <w:color w:val="auto"/>
                <w:sz w:val="22"/>
                <w:lang w:bidi="ar"/>
              </w:rPr>
              <w:t xml:space="preserve">生活垃圾转运点无专人监管扣1分；按照2.5：1的比例设置其他垃圾、厨余垃圾收集容器，设置不合理的、摆放混乱的，扣1分；收集容器脏污破损、标识错误或脱落的，每处扣0.5分；收集容器内源头分类质量差的每处扣0.5分；转运点周边环境脏乱差、乱</w:t>
            </w:r>
            <w:r>
              <w:rPr>
                <w:rFonts w:hint="eastAsia" w:ascii="宋体" w:hAnsi="宋体"/>
                <w:color w:val="auto"/>
                <w:sz w:val="22"/>
                <w:lang w:eastAsia="zh-CN" w:bidi="ar"/>
              </w:rPr>
              <w:t xml:space="preserve">堆</w:t>
            </w:r>
            <w:r>
              <w:rPr>
                <w:rFonts w:hint="eastAsia" w:ascii="宋体" w:hAnsi="宋体"/>
                <w:color w:val="auto"/>
                <w:sz w:val="22"/>
                <w:lang w:bidi="ar"/>
              </w:rPr>
              <w:t xml:space="preserve">乱放、存在暴露垃圾、有焚烧痕迹，每处扣1分。桶身及标识无破损。垃圾桶破损、标识不对、周边散落垃圾各扣1分。垃圾未日产日清的扣1分。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7.</w:t>
            </w:r>
            <w:r>
              <w:rPr>
                <w:rFonts w:hint="eastAsia" w:ascii="宋体" w:hAnsi="宋体"/>
                <w:color w:val="auto"/>
                <w:sz w:val="22"/>
                <w:lang w:bidi="ar"/>
              </w:rPr>
              <w:t xml:space="preserve">生活垃圾转运点设置公示栏，含红灰榜（按月更新）、</w:t>
            </w:r>
            <w:r>
              <w:rPr>
                <w:rFonts w:hint="eastAsia" w:ascii="宋体" w:hAnsi="宋体"/>
                <w:color w:val="auto"/>
                <w:sz w:val="22"/>
                <w:lang w:eastAsia="zh-CN" w:bidi="ar"/>
              </w:rPr>
              <w:t xml:space="preserve">直收</w:t>
            </w:r>
            <w:r>
              <w:rPr>
                <w:rFonts w:hint="eastAsia" w:ascii="宋体" w:hAnsi="宋体"/>
                <w:color w:val="auto"/>
                <w:sz w:val="22"/>
                <w:lang w:bidi="ar"/>
              </w:rPr>
              <w:t xml:space="preserve">收运体系、党员分片包干、</w:t>
            </w:r>
            <w:r>
              <w:rPr>
                <w:rFonts w:hint="eastAsia" w:ascii="宋体" w:hAnsi="宋体"/>
                <w:color w:val="auto"/>
                <w:sz w:val="22"/>
                <w:lang w:eastAsia="zh-CN" w:bidi="ar"/>
              </w:rPr>
              <w:t xml:space="preserve">“</w:t>
            </w:r>
            <w:r>
              <w:rPr>
                <w:rFonts w:hint="eastAsia" w:ascii="宋体" w:hAnsi="宋体"/>
                <w:color w:val="auto"/>
                <w:sz w:val="22"/>
                <w:lang w:bidi="ar"/>
              </w:rPr>
              <w:t xml:space="preserve">公交化收运路线</w:t>
            </w:r>
            <w:r>
              <w:rPr>
                <w:rFonts w:hint="eastAsia" w:ascii="宋体" w:hAnsi="宋体"/>
                <w:color w:val="auto"/>
                <w:sz w:val="22"/>
                <w:lang w:eastAsia="zh-CN" w:bidi="ar"/>
              </w:rPr>
              <w:t xml:space="preserve">”</w:t>
            </w:r>
            <w:r>
              <w:rPr>
                <w:rFonts w:hint="eastAsia" w:ascii="宋体" w:hAnsi="宋体"/>
                <w:color w:val="auto"/>
                <w:sz w:val="22"/>
                <w:lang w:bidi="ar"/>
              </w:rPr>
              <w:t xml:space="preserve">（含去向）、大件预约电话、村规民约、垃圾分类宣传知识等内容，存在缺项漏项的，扣1分。</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8.</w:t>
            </w:r>
            <w:r>
              <w:rPr>
                <w:rFonts w:hint="eastAsia" w:ascii="宋体" w:hAnsi="宋体"/>
                <w:color w:val="auto"/>
                <w:sz w:val="22"/>
                <w:lang w:bidi="ar"/>
              </w:rPr>
              <w:t xml:space="preserve">村居未定期对保洁收集员培训，扣1分；指导员未能熟练掌握</w:t>
            </w:r>
            <w:r>
              <w:rPr>
                <w:rFonts w:hint="eastAsia" w:ascii="宋体" w:hAnsi="宋体"/>
                <w:color w:val="auto"/>
                <w:sz w:val="22"/>
                <w:lang w:eastAsia="zh-CN" w:bidi="ar"/>
              </w:rPr>
              <w:t xml:space="preserve">“</w:t>
            </w:r>
            <w:r>
              <w:rPr>
                <w:rFonts w:hint="eastAsia" w:ascii="宋体" w:hAnsi="宋体"/>
                <w:color w:val="auto"/>
                <w:sz w:val="22"/>
                <w:lang w:bidi="ar"/>
              </w:rPr>
              <w:t xml:space="preserve">二次四分</w:t>
            </w:r>
            <w:r>
              <w:rPr>
                <w:rFonts w:hint="eastAsia" w:ascii="宋体" w:hAnsi="宋体"/>
                <w:color w:val="auto"/>
                <w:sz w:val="22"/>
                <w:lang w:eastAsia="zh-CN" w:bidi="ar"/>
              </w:rPr>
              <w:t xml:space="preserve">”</w:t>
            </w:r>
            <w:r>
              <w:rPr>
                <w:rFonts w:hint="eastAsia" w:ascii="宋体" w:hAnsi="宋体"/>
                <w:color w:val="auto"/>
                <w:sz w:val="22"/>
                <w:lang w:bidi="ar"/>
              </w:rPr>
              <w:t xml:space="preserve">扣1分，指导员上门收运时未做到宣传教育的，扣2分；指导员履职情况不佳，未做到</w:t>
            </w:r>
            <w:r>
              <w:rPr>
                <w:rFonts w:hint="eastAsia" w:ascii="宋体" w:hAnsi="宋体"/>
                <w:color w:val="auto"/>
                <w:sz w:val="22"/>
                <w:lang w:eastAsia="zh-CN" w:bidi="ar"/>
              </w:rPr>
              <w:t xml:space="preserve">“</w:t>
            </w:r>
            <w:r>
              <w:rPr>
                <w:rFonts w:hint="eastAsia" w:ascii="宋体" w:hAnsi="宋体"/>
                <w:color w:val="auto"/>
                <w:sz w:val="22"/>
                <w:lang w:bidi="ar"/>
              </w:rPr>
              <w:t xml:space="preserve">二次四分</w:t>
            </w:r>
            <w:r>
              <w:rPr>
                <w:rFonts w:hint="eastAsia" w:ascii="宋体" w:hAnsi="宋体"/>
                <w:color w:val="auto"/>
                <w:sz w:val="22"/>
                <w:lang w:eastAsia="zh-CN" w:bidi="ar"/>
              </w:rPr>
              <w:t xml:space="preserve">”</w:t>
            </w:r>
            <w:r>
              <w:rPr>
                <w:rFonts w:hint="eastAsia" w:ascii="宋体" w:hAnsi="宋体"/>
                <w:color w:val="auto"/>
                <w:sz w:val="22"/>
                <w:lang w:bidi="ar"/>
              </w:rPr>
              <w:t xml:space="preserve">的，每发现一例2分。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9.</w:t>
            </w:r>
            <w:r>
              <w:rPr>
                <w:rFonts w:hint="eastAsia" w:ascii="宋体" w:hAnsi="宋体"/>
                <w:color w:val="auto"/>
                <w:sz w:val="22"/>
                <w:lang w:bidi="ar"/>
              </w:rPr>
              <w:t xml:space="preserve">村居建立垃圾分类检查考核制度，行政村（社区）每周进行检查评比，没有检查评比，没有检查评比记录扣1分，记录缺失扣0.5分。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10.</w:t>
            </w:r>
            <w:r>
              <w:rPr>
                <w:rFonts w:hint="eastAsia" w:ascii="宋体" w:hAnsi="宋体"/>
                <w:color w:val="auto"/>
                <w:sz w:val="22"/>
                <w:lang w:bidi="ar"/>
              </w:rPr>
              <w:t xml:space="preserve">各村居组织村民、保洁人员进行垃圾分类培训、评比，没有培训、评比记录的扣0.5分。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11.</w:t>
            </w:r>
            <w:r>
              <w:rPr>
                <w:rFonts w:hint="eastAsia" w:ascii="宋体" w:hAnsi="宋体"/>
                <w:color w:val="auto"/>
                <w:sz w:val="22"/>
                <w:lang w:bidi="ar"/>
              </w:rPr>
              <w:t xml:space="preserve">未建立村级日常自查、巡查机制的，扣1分。自查巡查机制不完善的，扣0.5分。</w:t>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12.</w:t>
            </w:r>
            <w:r>
              <w:rPr>
                <w:rFonts w:hint="eastAsia" w:ascii="宋体" w:hAnsi="宋体"/>
                <w:color w:val="auto"/>
                <w:sz w:val="22"/>
                <w:lang w:bidi="ar"/>
              </w:rPr>
              <w:t xml:space="preserve">未在自然组显著位置张贴公示栏的，每个自然组扣1分。公示栏含垃圾分类宣传知识、党员分片包干、红灰榜、直收直运体系、大件预约电话、监督举报电话等内容，存在缺项漏项的，扣1分。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13.</w:t>
            </w:r>
            <w:r>
              <w:rPr>
                <w:rFonts w:hint="eastAsia" w:ascii="宋体" w:hAnsi="宋体"/>
                <w:color w:val="auto"/>
                <w:sz w:val="22"/>
                <w:lang w:bidi="ar"/>
              </w:rPr>
              <w:t xml:space="preserve">通过展板、海报、横幅、宣传栏、墙绘等形式开展垃圾分类宣传，宣传氛围不浓厚的，扣1分。</w:t>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14.</w:t>
            </w:r>
            <w:r>
              <w:rPr>
                <w:rFonts w:hint="eastAsia" w:ascii="宋体" w:hAnsi="宋体"/>
                <w:color w:val="auto"/>
                <w:sz w:val="22"/>
                <w:lang w:bidi="ar"/>
              </w:rPr>
              <w:t xml:space="preserve">保洁员直收直运车辆设置规范，未配备二次四分容器的，每发现一辆扣1分；收集容器上标识错误的，每发现一辆扣0.5分；车身标识不规范、错误的、未悬挂车牌的，每发现一辆扣0.5分。车身、桶身标识严重破损的，扣0.5分；运输过程中不密闭或过程中存在抛洒滴漏现象，扣1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15.</w:t>
            </w:r>
            <w:r>
              <w:rPr>
                <w:rFonts w:hint="eastAsia" w:ascii="宋体" w:hAnsi="宋体"/>
                <w:color w:val="auto"/>
                <w:sz w:val="22"/>
                <w:lang w:bidi="ar"/>
              </w:rPr>
              <w:t xml:space="preserve">收集人员按时上门分类收集村民生活垃圾，垃圾去向规范。没有按时上门分类收集扣1分，去向不规范扣0.5分</w:t>
            </w:r>
            <w:r>
              <w:rPr>
                <w:rFonts w:hint="eastAsia" w:ascii="宋体" w:hAnsi="宋体"/>
                <w:color w:val="auto"/>
                <w:sz w:val="22"/>
                <w:lang w:eastAsia="zh-CN" w:bidi="ar"/>
              </w:rPr>
              <w:t xml:space="preserve">。</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16.</w:t>
            </w:r>
            <w:r>
              <w:rPr>
                <w:rFonts w:hint="eastAsia" w:ascii="宋体" w:hAnsi="宋体"/>
                <w:color w:val="auto"/>
                <w:sz w:val="22"/>
                <w:lang w:bidi="ar"/>
              </w:rPr>
              <w:t xml:space="preserve">保洁员与分拣员工作期间内未规范着装的，发现一次扣0.2分。</w:t>
            </w:r>
            <w:r/>
          </w:p>
        </w:tc>
      </w:tr>
      <w:tr>
        <w:trPr>
          <w:jc w:val="center"/>
          <w:trHeight w:val="1164"/>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17.</w:t>
            </w:r>
            <w:r>
              <w:rPr>
                <w:rFonts w:hint="eastAsia" w:ascii="宋体" w:hAnsi="宋体"/>
                <w:color w:val="auto"/>
                <w:sz w:val="22"/>
                <w:lang w:bidi="ar"/>
              </w:rPr>
              <w:t xml:space="preserve">村居范围内的道路河塘、沟渠无暴露垃圾、卫生死角、墙体广告、道旗广告等。每发现一处扣0.5分。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18.</w:t>
            </w:r>
            <w:r>
              <w:rPr>
                <w:rFonts w:hint="eastAsia" w:ascii="宋体" w:hAnsi="宋体"/>
                <w:color w:val="auto"/>
                <w:sz w:val="22"/>
                <w:lang w:bidi="ar"/>
              </w:rPr>
              <w:t xml:space="preserve">村居内的广场、健身器材、宣传栏（牌）、路灯等公共设施保持完好无损并能正常使用。各类公共设施缺损、脏乱分别扣1分。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19.</w:t>
            </w:r>
            <w:r>
              <w:rPr>
                <w:rFonts w:hint="eastAsia" w:ascii="宋体" w:hAnsi="宋体"/>
                <w:color w:val="auto"/>
                <w:sz w:val="22"/>
                <w:lang w:bidi="ar"/>
              </w:rPr>
              <w:t xml:space="preserve">村居内公共场所绿化无大面积缺株、定期修剪，绿化带内整洁干净。发现大面积缺株每处扣0.5分；绿化带内不洁扣0.2分。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20.</w:t>
            </w:r>
            <w:r>
              <w:rPr>
                <w:rFonts w:hint="eastAsia" w:ascii="宋体" w:hAnsi="宋体"/>
                <w:color w:val="auto"/>
                <w:sz w:val="22"/>
                <w:lang w:bidi="ar"/>
              </w:rPr>
              <w:t xml:space="preserve">公共场所（含中转站）管护人员管理制度、岗位职责上墙。每缺一处扣0.5分。站点内工作人员作业规范，发现一处不规范扣0.5分。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21.</w:t>
            </w:r>
            <w:r>
              <w:rPr>
                <w:rFonts w:hint="eastAsia" w:ascii="宋体" w:hAnsi="宋体"/>
                <w:color w:val="auto"/>
                <w:sz w:val="22"/>
                <w:lang w:bidi="ar"/>
              </w:rPr>
              <w:t xml:space="preserve">村庄环境整洁，房前屋后物品堆放整齐有序，无乱堆乱放，每发现一处不规范扣1分。</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22.</w:t>
            </w:r>
            <w:r>
              <w:rPr>
                <w:rFonts w:hint="eastAsia" w:ascii="宋体" w:hAnsi="宋体"/>
                <w:color w:val="auto"/>
                <w:sz w:val="22"/>
                <w:lang w:bidi="ar"/>
              </w:rPr>
              <w:t xml:space="preserve">公厕内设施设备完好无损坏（含毒饵站、诱蝇笼等），有损坏或无法正常使用的，每处扣0.5分；无消杀记录或未消杀记录未及时更新的，每处扣0.5分；其他垃圾桶标识缺失的，每个扣0.5分；公厕内外周边区域保洁干净整洁，有暴露垃圾等不洁的，每处扣0.5分。</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23.</w:t>
            </w:r>
            <w:r>
              <w:rPr>
                <w:rFonts w:hint="eastAsia" w:ascii="宋体" w:hAnsi="宋体"/>
                <w:color w:val="auto"/>
                <w:sz w:val="22"/>
                <w:lang w:bidi="ar"/>
              </w:rPr>
              <w:t xml:space="preserve">村居内无非正规堆放点。发现一处扣2分。限期未及时整改到位的，一次扣0.2分。</w:t>
            </w:r>
            <w:r/>
          </w:p>
        </w:tc>
      </w:tr>
      <w:tr>
        <w:trPr>
          <w:jc w:val="center"/>
          <w:trHeight w:val="282"/>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24.</w:t>
            </w:r>
            <w:r>
              <w:rPr>
                <w:rFonts w:hint="eastAsia" w:ascii="宋体" w:hAnsi="宋体"/>
                <w:color w:val="auto"/>
                <w:sz w:val="22"/>
                <w:lang w:bidi="ar"/>
              </w:rPr>
              <w:t xml:space="preserve">疫情防控期间，按要求落实作业规范（消杀、岗前测温、佩戴口罩、手套等），每发现一处不规范的，扣1分。</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25.</w:t>
            </w:r>
            <w:r>
              <w:rPr>
                <w:rFonts w:hint="eastAsia" w:ascii="宋体" w:hAnsi="宋体"/>
                <w:color w:val="auto"/>
                <w:sz w:val="22"/>
                <w:lang w:bidi="ar"/>
              </w:rPr>
              <w:t xml:space="preserve">村居辖区内的中转站，被区级通报作业不规范的，一次扣0.2分。</w:t>
            </w:r>
            <w:r/>
          </w:p>
        </w:tc>
      </w:tr>
      <w:tr>
        <w:trPr>
          <w:jc w:val="center"/>
          <w:trHeight w:val="1235"/>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val="false"/>
          </w:tcPr>
          <w:p>
            <w:pPr>
              <w:jc w:val="left"/>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说明：</w:t>
            </w:r>
            <w:r/>
          </w:p>
          <w:p>
            <w:pPr>
              <w:jc w:val="left"/>
              <w:spacing w:line="360" w:lineRule="auto"/>
              <w:widowControl/>
              <w:rPr>
                <w:rFonts w:ascii="宋体" w:hAnsi="宋体"/>
                <w:color w:val="auto"/>
                <w:sz w:val="24"/>
                <w:szCs w:val="24"/>
              </w:rPr>
            </w:pPr>
            <w:r>
              <w:rPr>
                <w:rFonts w:hint="eastAsia" w:ascii="宋体" w:hAnsi="宋体"/>
                <w:color w:val="auto"/>
                <w:sz w:val="24"/>
                <w:szCs w:val="24"/>
                <w:lang w:bidi="ar"/>
              </w:rPr>
              <w:t xml:space="preserve">辖区有小区的村居和无小区的村居，考核照片数量一致（如考核整改照片共90张，无小区的村居，全部考核村居环境卫生与垃圾分类整改照片，包含市查、区查、街道督查照片；有小区的村居，农村部分80张，小区10张），以整改反馈照片质量为考核标准，未整改到位，一个问题点扣0.1分，无问题不扣分。</w:t>
            </w:r>
            <w:r/>
          </w:p>
        </w:tc>
      </w:tr>
      <w:tr>
        <w:trPr>
          <w:jc w:val="center"/>
          <w:trHeight w:val="302"/>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spacing w:line="360" w:lineRule="auto"/>
              <w:widowControl/>
              <w:rPr>
                <w:rFonts w:ascii="宋体" w:hAnsi="宋体"/>
                <w:b/>
                <w:bCs/>
                <w:color w:val="auto"/>
                <w:sz w:val="24"/>
                <w:szCs w:val="24"/>
              </w:rPr>
            </w:pPr>
            <w:r>
              <w:rPr>
                <w:rFonts w:hint="eastAsia" w:ascii="宋体" w:hAnsi="宋体"/>
                <w:b/>
                <w:bCs/>
                <w:color w:val="auto"/>
                <w:sz w:val="24"/>
                <w:szCs w:val="24"/>
                <w:lang w:eastAsia="zh-CN" w:bidi="ar"/>
              </w:rPr>
              <w:t xml:space="preserve">2.</w:t>
            </w:r>
            <w:r>
              <w:rPr>
                <w:rFonts w:hint="eastAsia" w:ascii="宋体" w:hAnsi="宋体"/>
                <w:b/>
                <w:bCs/>
                <w:color w:val="auto"/>
                <w:sz w:val="24"/>
                <w:szCs w:val="24"/>
                <w:lang w:bidi="ar"/>
              </w:rPr>
              <w:t xml:space="preserve">组织管理（</w:t>
            </w:r>
            <w:r>
              <w:rPr>
                <w:rFonts w:ascii="宋体" w:hAnsi="宋体"/>
                <w:b/>
                <w:bCs/>
                <w:color w:val="auto"/>
                <w:sz w:val="24"/>
                <w:szCs w:val="24"/>
                <w:lang w:bidi="ar"/>
              </w:rPr>
              <w:t xml:space="preserve">15</w:t>
            </w:r>
            <w:r>
              <w:rPr>
                <w:rFonts w:hint="eastAsia" w:ascii="宋体" w:hAnsi="宋体"/>
                <w:b/>
                <w:bCs/>
                <w:color w:val="auto"/>
                <w:sz w:val="24"/>
                <w:szCs w:val="24"/>
                <w:lang w:bidi="ar"/>
              </w:rPr>
              <w:t xml:space="preserve">分）</w:t>
            </w:r>
            <w:r/>
          </w:p>
        </w:tc>
      </w:tr>
      <w:tr>
        <w:trPr>
          <w:jc w:val="center"/>
          <w:trHeight w:val="1263"/>
        </w:trPr>
        <w:tc>
          <w:tcPr>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组织管理</w:t>
            </w:r>
            <w:r/>
          </w:p>
          <w:p>
            <w:pPr>
              <w:jc w:val="center"/>
              <w:widowControl/>
              <w:rPr>
                <w:rFonts w:ascii="宋体" w:hAnsi="宋体"/>
                <w:color w:val="auto"/>
                <w:sz w:val="24"/>
                <w:szCs w:val="24"/>
              </w:rPr>
            </w:pPr>
            <w:r>
              <w:rPr>
                <w:rFonts w:hint="eastAsia" w:ascii="宋体" w:hAnsi="宋体"/>
                <w:color w:val="auto"/>
                <w:sz w:val="24"/>
                <w:szCs w:val="24"/>
                <w:lang w:bidi="ar"/>
              </w:rPr>
              <w:t xml:space="preserve">（</w:t>
            </w:r>
            <w:r>
              <w:rPr>
                <w:rFonts w:ascii="宋体" w:hAnsi="宋体"/>
                <w:color w:val="auto"/>
                <w:sz w:val="24"/>
                <w:szCs w:val="24"/>
                <w:lang w:bidi="ar"/>
              </w:rPr>
              <w:t xml:space="preserve">15</w:t>
            </w:r>
            <w:r>
              <w:rPr>
                <w:rFonts w:hint="eastAsia" w:ascii="宋体" w:hAnsi="宋体"/>
                <w:color w:val="auto"/>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w:t>
            </w:r>
            <w:r>
              <w:rPr>
                <w:rFonts w:hint="eastAsia" w:ascii="宋体" w:hAnsi="宋体"/>
                <w:color w:val="auto"/>
                <w:sz w:val="22"/>
                <w:lang w:bidi="ar"/>
              </w:rPr>
              <w:t xml:space="preserve">没有制定以村居领导小组名义印发的年度垃圾分类工作方案，扣1分；没有村居领导小组，扣1分；村居领导没有每月调度垃圾分类工作的（图文资料入台账），扣0.5分；村居专班未每周推进垃圾分类工作的（记录台账），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未建立</w:t>
            </w:r>
            <w:r>
              <w:rPr>
                <w:rFonts w:hint="eastAsia" w:ascii="宋体" w:hAnsi="宋体"/>
                <w:color w:val="auto"/>
                <w:sz w:val="22"/>
                <w:lang w:eastAsia="zh-CN" w:bidi="ar"/>
              </w:rPr>
              <w:t xml:space="preserve">“</w:t>
            </w:r>
            <w:r>
              <w:rPr>
                <w:rFonts w:hint="eastAsia" w:ascii="宋体" w:hAnsi="宋体"/>
                <w:color w:val="auto"/>
                <w:sz w:val="22"/>
                <w:lang w:bidi="ar"/>
              </w:rPr>
              <w:t xml:space="preserve">党建+垃圾分类</w:t>
            </w:r>
            <w:r>
              <w:rPr>
                <w:rFonts w:hint="eastAsia" w:ascii="宋体" w:hAnsi="宋体"/>
                <w:color w:val="auto"/>
                <w:sz w:val="22"/>
                <w:lang w:eastAsia="zh-CN" w:bidi="ar"/>
              </w:rPr>
              <w:t xml:space="preserve">”</w:t>
            </w:r>
            <w:r>
              <w:rPr>
                <w:rFonts w:hint="eastAsia" w:ascii="宋体" w:hAnsi="宋体"/>
                <w:color w:val="auto"/>
                <w:sz w:val="22"/>
                <w:lang w:bidi="ar"/>
              </w:rPr>
              <w:t xml:space="preserve">机制，开展机关党员干部进社区活动，扣1分；没有每季度开展机关党员垃圾分类志愿服务活动扣1分。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3.</w:t>
            </w:r>
            <w:r>
              <w:rPr>
                <w:rFonts w:hint="eastAsia" w:ascii="宋体" w:hAnsi="宋体"/>
                <w:color w:val="auto"/>
                <w:sz w:val="22"/>
                <w:lang w:bidi="ar"/>
              </w:rPr>
              <w:t xml:space="preserve">未制定环境卫生与垃圾分类管理考核办法，少一项扣1分；每月未检查考核的扣0.5分；考核台账不齐全、考核内容缺项，考核通报未按规定报送（每月灰榜村组）扣0.5分；市、区、街考核检查菜单问题未按时间和要求整改的，每例扣0.2分；整改不到位的，一个问题点扣0.1分；督办单未按时间节点整改的，每例扣2分；整改照片存在弄虚作假等情况的，扣1分。</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4.</w:t>
            </w:r>
            <w:r>
              <w:rPr>
                <w:rFonts w:hint="eastAsia" w:ascii="宋体" w:hAnsi="宋体"/>
                <w:color w:val="auto"/>
                <w:sz w:val="22"/>
                <w:lang w:bidi="ar"/>
              </w:rPr>
              <w:t xml:space="preserve">区、街下达目标任务（规范前端收集车辆、餐厨余调运、可回收调运、提升分类质量、小手拉大手、分拣员培训、志愿服务活动、台账更新等）未及时完成或反馈的，扣1分，比较滞后的扣2分，严重滞后的扣3分。</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lang w:bidi="ar"/>
              </w:rPr>
            </w:pPr>
            <w:r>
              <w:rPr>
                <w:rFonts w:hint="eastAsia" w:ascii="宋体" w:hAnsi="宋体"/>
                <w:color w:val="auto"/>
                <w:sz w:val="22"/>
                <w:lang w:eastAsia="zh-CN" w:bidi="ar"/>
              </w:rPr>
              <w:t xml:space="preserve">5.</w:t>
            </w:r>
            <w:r>
              <w:rPr>
                <w:rFonts w:hint="eastAsia" w:ascii="宋体" w:hAnsi="宋体"/>
                <w:color w:val="auto"/>
                <w:sz w:val="22"/>
                <w:lang w:bidi="ar"/>
              </w:rPr>
              <w:t xml:space="preserve">有独立环卫、垃圾分类专班队伍。不少于5人，1-2专职，其余兼职，分工明确。专班少一人，扣1分；分工不明确的，扣0.5分。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6.</w:t>
            </w:r>
            <w:r>
              <w:rPr>
                <w:rFonts w:hint="eastAsia" w:ascii="宋体" w:hAnsi="宋体"/>
                <w:color w:val="auto"/>
                <w:sz w:val="22"/>
                <w:lang w:bidi="ar"/>
              </w:rPr>
              <w:t xml:space="preserve">按4‰配备保洁员队伍，花名册入台账且保证信息真实，且保险等资料齐全。无保洁员名单的，扣0.5分，保洁人力缺少一人扣0.1分；保险等资料不全的，扣0.5分。有虚假填报的，一经发现扣5分。</w:t>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7.</w:t>
            </w:r>
            <w:r>
              <w:rPr>
                <w:rFonts w:hint="eastAsia" w:ascii="宋体" w:hAnsi="宋体"/>
                <w:color w:val="auto"/>
                <w:sz w:val="22"/>
                <w:lang w:bidi="ar"/>
              </w:rPr>
              <w:t xml:space="preserve">村部有监管外包单位的考核机制，并有月度考核与日常巡查记录；缺一项扣1分，有考核未及时记录齐全的扣0.5分；</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8.</w:t>
            </w:r>
            <w:r>
              <w:rPr>
                <w:rFonts w:hint="eastAsia" w:ascii="宋体" w:hAnsi="宋体"/>
                <w:color w:val="auto"/>
                <w:sz w:val="22"/>
                <w:lang w:bidi="ar"/>
              </w:rPr>
              <w:t xml:space="preserve">对村组有周度垃圾分类工作检查评比制度，评比结果入台账；无评比记录，扣0.5分，台账记录不齐全，扣0.5分。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9.</w:t>
            </w:r>
            <w:r>
              <w:rPr>
                <w:rFonts w:hint="eastAsia" w:ascii="宋体" w:hAnsi="宋体"/>
                <w:color w:val="auto"/>
                <w:sz w:val="22"/>
                <w:lang w:bidi="ar"/>
              </w:rPr>
              <w:t xml:space="preserve">按照规范要求做好农村公共服务运行维护相关台账、垃圾分类工作台账、有对外包单位的</w:t>
            </w:r>
            <w:r>
              <w:rPr>
                <w:rFonts w:hint="eastAsia" w:ascii="宋体" w:hAnsi="宋体"/>
                <w:color w:val="auto"/>
                <w:sz w:val="22"/>
                <w:lang w:eastAsia="zh-CN" w:bidi="ar"/>
              </w:rPr>
              <w:t xml:space="preserve">日常</w:t>
            </w:r>
            <w:r>
              <w:rPr>
                <w:rFonts w:hint="eastAsia" w:ascii="宋体" w:hAnsi="宋体"/>
                <w:color w:val="auto"/>
                <w:sz w:val="22"/>
                <w:lang w:bidi="ar"/>
              </w:rPr>
              <w:t xml:space="preserve">监管检查日志。每缺一项内容扣1分。</w:t>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10.</w:t>
            </w:r>
            <w:r>
              <w:rPr>
                <w:rStyle w:val="1026"/>
                <w:rFonts w:hint="default"/>
                <w:color w:val="auto"/>
                <w:lang w:bidi="ar"/>
              </w:rPr>
              <w:t xml:space="preserve">督办单</w:t>
            </w:r>
            <w:r>
              <w:rPr>
                <w:rStyle w:val="1027"/>
                <w:rFonts w:hint="default"/>
                <w:color w:val="auto"/>
                <w:lang w:bidi="ar"/>
              </w:rPr>
              <w:t xml:space="preserve">：日常检查中发现严重问题的，或被市、区级通报的，每件扣1分，不设上限。</w:t>
            </w:r>
            <w:r/>
          </w:p>
        </w:tc>
      </w:tr>
      <w:tr>
        <w:trPr>
          <w:jc w:val="center"/>
          <w:trHeight w:val="296"/>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spacing w:line="360" w:lineRule="auto"/>
              <w:widowControl/>
              <w:rPr>
                <w:rFonts w:ascii="宋体" w:hAnsi="宋体"/>
                <w:b/>
                <w:bCs/>
                <w:color w:val="auto"/>
                <w:sz w:val="24"/>
                <w:szCs w:val="24"/>
              </w:rPr>
            </w:pPr>
            <w:r>
              <w:rPr>
                <w:rFonts w:hint="eastAsia" w:ascii="宋体" w:hAnsi="宋体"/>
                <w:b/>
                <w:bCs/>
                <w:color w:val="auto"/>
                <w:sz w:val="24"/>
                <w:szCs w:val="24"/>
                <w:lang w:eastAsia="zh-CN" w:bidi="ar"/>
              </w:rPr>
              <w:t xml:space="preserve">3.</w:t>
            </w:r>
            <w:r>
              <w:rPr>
                <w:rFonts w:hint="eastAsia" w:ascii="宋体" w:hAnsi="宋体"/>
                <w:b/>
                <w:bCs/>
                <w:color w:val="auto"/>
                <w:sz w:val="24"/>
                <w:szCs w:val="24"/>
                <w:lang w:bidi="ar"/>
              </w:rPr>
              <w:t xml:space="preserve">精准除差（5分）</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精准除差</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color w:val="auto"/>
                <w:sz w:val="22"/>
                <w:lang w:bidi="ar"/>
              </w:rPr>
            </w:pPr>
            <w:r>
              <w:rPr>
                <w:rFonts w:hint="eastAsia" w:ascii="宋体" w:hAnsi="宋体"/>
                <w:color w:val="auto"/>
                <w:sz w:val="22"/>
                <w:lang w:bidi="ar"/>
              </w:rPr>
              <w:t xml:space="preserve">每月报的灰榜村组，按时间节点反馈整改照片15组，整改不到位（含退回），一例扣0.2分；区级验收不通过于次月扣1分。</w:t>
            </w:r>
            <w:r/>
          </w:p>
        </w:tc>
      </w:tr>
      <w:tr>
        <w:trPr>
          <w:jc w:val="center"/>
          <w:trHeight w:val="296"/>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spacing w:line="360" w:lineRule="auto"/>
              <w:widowControl/>
              <w:rPr>
                <w:rFonts w:ascii="宋体" w:hAnsi="宋体"/>
                <w:b/>
                <w:bCs/>
                <w:color w:val="auto"/>
                <w:sz w:val="24"/>
                <w:szCs w:val="24"/>
              </w:rPr>
            </w:pPr>
            <w:r>
              <w:rPr>
                <w:rFonts w:hint="eastAsia" w:ascii="宋体" w:hAnsi="宋体"/>
                <w:b/>
                <w:bCs/>
                <w:color w:val="auto"/>
                <w:sz w:val="24"/>
                <w:szCs w:val="24"/>
                <w:lang w:eastAsia="zh-CN" w:bidi="ar"/>
              </w:rPr>
              <w:t xml:space="preserve">4.</w:t>
            </w:r>
            <w:r>
              <w:rPr>
                <w:rFonts w:hint="eastAsia" w:ascii="宋体" w:hAnsi="宋体"/>
                <w:b/>
                <w:bCs/>
                <w:color w:val="auto"/>
                <w:sz w:val="24"/>
                <w:szCs w:val="24"/>
                <w:lang w:bidi="ar"/>
              </w:rPr>
              <w:t xml:space="preserve">宣传活动（5分）</w:t>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宣传活动</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w:t>
            </w:r>
            <w:r>
              <w:rPr>
                <w:rFonts w:hint="eastAsia" w:ascii="宋体" w:hAnsi="宋体"/>
                <w:color w:val="auto"/>
                <w:sz w:val="22"/>
                <w:lang w:bidi="ar"/>
              </w:rPr>
              <w:t xml:space="preserve">每月有专班人员参与宣传活动与分拣员培训会议，并记入台账。</w:t>
            </w:r>
            <w:r>
              <w:rPr>
                <w:rFonts w:hint="eastAsia" w:ascii="宋体" w:hAnsi="宋体"/>
                <w:color w:val="auto"/>
                <w:sz w:val="22"/>
                <w:lang w:eastAsia="zh-CN" w:bidi="ar"/>
              </w:rPr>
              <w:t xml:space="preserve">没有</w:t>
            </w:r>
            <w:r>
              <w:rPr>
                <w:rFonts w:hint="eastAsia" w:ascii="宋体" w:hAnsi="宋体"/>
                <w:color w:val="auto"/>
                <w:sz w:val="22"/>
                <w:lang w:bidi="ar"/>
              </w:rPr>
              <w:t xml:space="preserve">专人指导，扣0.5分；没有分拣员培训记录，扣0.5分。</w:t>
            </w:r>
            <w:r/>
          </w:p>
          <w:p>
            <w:pPr>
              <w:jc w:val="left"/>
              <w:spacing w:line="360" w:lineRule="auto"/>
              <w:widowControl/>
              <w:rPr>
                <w:rFonts w:hint="eastAsia" w:ascii="宋体" w:hAnsi="宋体"/>
                <w:color w:val="auto"/>
                <w:sz w:val="22"/>
                <w:lang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每周一次宣传活动，每月上报2次图文材料，少一次扣0.5分，迟交一次扣0.2分。</w:t>
            </w:r>
            <w:r/>
          </w:p>
        </w:tc>
      </w:tr>
      <w:tr>
        <w:trPr>
          <w:jc w:val="center"/>
          <w:trHeight w:val="903"/>
        </w:trPr>
        <w:tc>
          <w:tcPr>
            <w:gridSpan w:val="2"/>
            <w:tcBorders>
              <w:top w:val="none" w:color="000000" w:sz="4" w:space="0"/>
              <w:left w:val="none" w:color="000000" w:sz="4" w:space="0"/>
              <w:bottom w:val="none" w:color="000000" w:sz="4" w:space="0"/>
              <w:right w:val="none" w:color="000000" w:sz="4" w:space="0"/>
            </w:tcBorders>
            <w:tcW w:w="8782" w:type="dxa"/>
            <w:vAlign w:val="top"/>
            <w:textDirection w:val="lrTb"/>
            <w:noWrap w:val="false"/>
          </w:tcPr>
          <w:p>
            <w:pPr>
              <w:jc w:val="left"/>
              <w:spacing w:line="360" w:lineRule="auto"/>
              <w:widowControl/>
              <w:rPr>
                <w:rFonts w:ascii="宋体" w:hAnsi="宋体"/>
                <w:b/>
                <w:bCs/>
                <w:color w:val="auto"/>
                <w:sz w:val="24"/>
                <w:szCs w:val="24"/>
                <w:lang w:bidi="ar"/>
              </w:rPr>
            </w:pPr>
            <w:r>
              <w:rPr>
                <w:rFonts w:hint="eastAsia" w:ascii="宋体" w:hAnsi="宋体"/>
                <w:b/>
                <w:bCs/>
                <w:color w:val="auto"/>
                <w:sz w:val="24"/>
                <w:szCs w:val="24"/>
                <w:lang w:eastAsia="zh-CN" w:bidi="ar"/>
              </w:rPr>
              <w:t xml:space="preserve">5.</w:t>
            </w:r>
            <w:r>
              <w:rPr>
                <w:rFonts w:hint="eastAsia" w:ascii="宋体" w:hAnsi="宋体"/>
                <w:b/>
                <w:bCs/>
                <w:color w:val="auto"/>
                <w:sz w:val="24"/>
                <w:szCs w:val="24"/>
                <w:lang w:bidi="ar"/>
              </w:rPr>
              <w:t xml:space="preserve">村居对环卫作业公司监管考核（1</w:t>
            </w:r>
            <w:r>
              <w:rPr>
                <w:rFonts w:ascii="宋体" w:hAnsi="宋体"/>
                <w:b/>
                <w:bCs/>
                <w:color w:val="auto"/>
                <w:sz w:val="24"/>
                <w:szCs w:val="24"/>
                <w:lang w:bidi="ar"/>
              </w:rPr>
              <w:t xml:space="preserve">0</w:t>
            </w:r>
            <w:r>
              <w:rPr>
                <w:rFonts w:hint="eastAsia" w:ascii="宋体" w:hAnsi="宋体"/>
                <w:b/>
                <w:bCs/>
                <w:color w:val="auto"/>
                <w:sz w:val="24"/>
                <w:szCs w:val="24"/>
                <w:lang w:bidi="ar"/>
              </w:rPr>
              <w:t xml:space="preserve">分）</w:t>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7203"/>
            </w:tblGrid>
            <w:tr>
              <w:trPr/>
              <w:tc>
                <w:tcPr>
                  <w:tcW w:w="1353" w:type="dxa"/>
                  <w:vAlign w:val="center"/>
                  <w:textDirection w:val="lrTb"/>
                  <w:noWrap w:val="false"/>
                </w:tcPr>
                <w:p>
                  <w:pPr>
                    <w:pStyle w:val="717"/>
                    <w:jc w:val="center"/>
                    <w:rPr>
                      <w:rFonts w:ascii="宋体" w:hAnsi="宋体" w:eastAsia="宋体"/>
                      <w:b w:val="0"/>
                      <w:color w:val="auto"/>
                      <w:sz w:val="24"/>
                      <w:szCs w:val="24"/>
                      <w:lang w:bidi="ar"/>
                    </w:rPr>
                  </w:pPr>
                  <w:r>
                    <w:rPr>
                      <w:rFonts w:hint="eastAsia" w:ascii="宋体" w:hAnsi="宋体" w:eastAsia="宋体"/>
                      <w:b w:val="0"/>
                      <w:color w:val="auto"/>
                      <w:sz w:val="24"/>
                      <w:szCs w:val="24"/>
                      <w:lang w:bidi="ar"/>
                    </w:rPr>
                    <w:t xml:space="preserve">监管考核</w:t>
                  </w:r>
                  <w:r/>
                </w:p>
                <w:p>
                  <w:pPr>
                    <w:jc w:val="center"/>
                    <w:rPr>
                      <w:rFonts w:hint="eastAsia"/>
                      <w:color w:val="auto"/>
                      <w:lang w:bidi="ar"/>
                    </w:rPr>
                  </w:pPr>
                  <w:r>
                    <w:rPr>
                      <w:rFonts w:hint="eastAsia"/>
                      <w:color w:val="auto"/>
                      <w:lang w:bidi="ar"/>
                    </w:rPr>
                    <w:t xml:space="preserve">（1</w:t>
                  </w:r>
                  <w:r>
                    <w:rPr>
                      <w:color w:val="auto"/>
                      <w:lang w:bidi="ar"/>
                    </w:rPr>
                    <w:t xml:space="preserve">0</w:t>
                  </w:r>
                  <w:r>
                    <w:rPr>
                      <w:rFonts w:hint="eastAsia"/>
                      <w:color w:val="auto"/>
                      <w:lang w:bidi="ar"/>
                    </w:rPr>
                    <w:t xml:space="preserve">分）</w:t>
                  </w:r>
                  <w:r/>
                </w:p>
              </w:tc>
              <w:tc>
                <w:tcPr>
                  <w:tcW w:w="7203" w:type="dxa"/>
                  <w:vAlign w:val="top"/>
                  <w:textDirection w:val="lrTb"/>
                  <w:noWrap w:val="false"/>
                </w:tcPr>
                <w:p>
                  <w:pPr>
                    <w:jc w:val="left"/>
                    <w:spacing w:line="360" w:lineRule="auto"/>
                    <w:widowControl/>
                    <w:rPr>
                      <w:rFonts w:hint="eastAsia" w:ascii="宋体" w:hAnsi="宋体"/>
                      <w:color w:val="auto"/>
                      <w:sz w:val="22"/>
                      <w:lang w:bidi="ar"/>
                    </w:rPr>
                  </w:pPr>
                  <w:r>
                    <w:rPr>
                      <w:rFonts w:hint="eastAsia" w:ascii="宋体" w:hAnsi="宋体"/>
                      <w:color w:val="auto"/>
                      <w:sz w:val="22"/>
                      <w:lang w:eastAsia="zh-CN" w:bidi="ar"/>
                    </w:rPr>
                    <w:t xml:space="preserve">1.</w:t>
                  </w:r>
                  <w:r>
                    <w:rPr>
                      <w:rFonts w:hint="eastAsia" w:ascii="宋体" w:hAnsi="宋体"/>
                      <w:color w:val="auto"/>
                      <w:sz w:val="22"/>
                      <w:lang w:bidi="ar"/>
                    </w:rPr>
                    <w:t xml:space="preserve">村居对环卫作业公司有考核机制，有专项考核人员；无考核机制扣1分，无专项考核人员扣1分，无考核台账记录的扣1分，台账记录内未见月度自然组排名的扣1分。</w:t>
                  </w:r>
                  <w:r/>
                </w:p>
                <w:p>
                  <w:pPr>
                    <w:jc w:val="left"/>
                    <w:spacing w:line="360" w:lineRule="auto"/>
                    <w:widowControl/>
                    <w:rPr>
                      <w:rFonts w:hint="eastAsia" w:ascii="宋体" w:hAnsi="宋体"/>
                      <w:color w:val="auto"/>
                      <w:sz w:val="22"/>
                      <w:lang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每周进行一次考评，每周检查自然组数量占村居总数的30%，确保季度内全覆盖，考评内容涉及环境卫生与垃圾分类日常工作（含入户宣传、可回收物收集宣传），街道抽查发现未进行考核的扣2分，每月缺少一次考核扣0.5分。每周度考核自然组数量不足村组总数30%的，每次扣0.5分，但台账未及时更新的，扣0.5分。</w:t>
                  </w:r>
                  <w:r/>
                </w:p>
                <w:p>
                  <w:pPr>
                    <w:jc w:val="left"/>
                    <w:spacing w:line="360" w:lineRule="auto"/>
                    <w:widowControl/>
                    <w:rPr>
                      <w:rFonts w:hint="eastAsia" w:ascii="宋体" w:hAnsi="宋体"/>
                      <w:color w:val="auto"/>
                      <w:sz w:val="22"/>
                      <w:lang w:bidi="ar"/>
                    </w:rPr>
                  </w:pPr>
                  <w:r>
                    <w:rPr>
                      <w:rFonts w:hint="eastAsia" w:ascii="宋体" w:hAnsi="宋体"/>
                      <w:color w:val="auto"/>
                      <w:sz w:val="22"/>
                      <w:lang w:eastAsia="zh-CN" w:bidi="ar"/>
                    </w:rPr>
                    <w:t xml:space="preserve">3.</w:t>
                  </w:r>
                  <w:r>
                    <w:rPr>
                      <w:rFonts w:hint="eastAsia" w:ascii="宋体" w:hAnsi="宋体"/>
                      <w:color w:val="auto"/>
                      <w:sz w:val="22"/>
                      <w:lang w:bidi="ar"/>
                    </w:rPr>
                    <w:t xml:space="preserve">考核周期为每月27日至次月26日，每月28日前上报当月考核至街道垃分办，每季度以三月汇总成绩对环卫作业公司进行考核。未及时上报考核成绩的，每次扣0.5分。</w:t>
                  </w:r>
                  <w:r/>
                </w:p>
              </w:tc>
            </w:tr>
          </w:tbl>
          <w:p>
            <w:pPr>
              <w:jc w:val="left"/>
              <w:spacing w:line="360" w:lineRule="auto"/>
              <w:widowControl/>
              <w:rPr>
                <w:rFonts w:hint="eastAsia" w:ascii="宋体" w:hAnsi="宋体" w:eastAsia="宋体"/>
                <w:b/>
                <w:bCs/>
                <w:color w:val="auto"/>
                <w:sz w:val="24"/>
                <w:szCs w:val="24"/>
                <w:lang w:eastAsia="zh-CN" w:bidi="ar"/>
              </w:rPr>
            </w:pPr>
            <w:r>
              <w:rPr>
                <w:rFonts w:hint="eastAsia" w:ascii="宋体" w:hAnsi="宋体"/>
                <w:b/>
                <w:bCs/>
                <w:color w:val="auto"/>
                <w:sz w:val="24"/>
                <w:szCs w:val="24"/>
                <w:lang w:bidi="ar"/>
              </w:rPr>
              <w:t xml:space="preserve">加分项：</w:t>
            </w:r>
            <w:r/>
          </w:p>
          <w:p>
            <w:pPr>
              <w:jc w:val="left"/>
              <w:spacing w:line="360" w:lineRule="auto"/>
              <w:widowControl/>
              <w:rPr>
                <w:rFonts w:ascii="宋体" w:hAnsi="宋体"/>
                <w:b/>
                <w:bCs/>
                <w:color w:val="auto"/>
                <w:sz w:val="24"/>
                <w:szCs w:val="24"/>
              </w:rPr>
            </w:pPr>
            <w:r>
              <w:rPr>
                <w:rFonts w:hint="eastAsia" w:ascii="宋体" w:hAnsi="宋体"/>
                <w:color w:val="auto"/>
                <w:sz w:val="24"/>
                <w:szCs w:val="24"/>
                <w:lang w:bidi="ar"/>
              </w:rPr>
              <w:t xml:space="preserve">用于提升分类实效、监督管理等举措，受到市级、区领导及行业主管部门肯定的典型机制、做法、案例的，经审核每月分别加1分、0.5分；受省级肯定或省级党报党刊等媒体作为典型的，经审核当月加1.5分；受国家级肯定的，经审核每月加2分。（每月按最高级别加分一次，不重复、不累计；当月加分项必须在当月或次月申报，逾期不再加分。）月度在媒体发表正面报道的，市级以下加0.5分，省级及以上加1分。</w:t>
            </w:r>
            <w:r/>
          </w:p>
        </w:tc>
      </w:tr>
      <w:tr>
        <w:trPr>
          <w:jc w:val="center"/>
          <w:trHeight w:val="419"/>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spacing w:line="360" w:lineRule="auto"/>
              <w:widowControl/>
              <w:rPr>
                <w:rFonts w:ascii="宋体" w:hAnsi="宋体"/>
                <w:b/>
                <w:bCs/>
                <w:color w:val="auto"/>
                <w:sz w:val="28"/>
                <w:szCs w:val="28"/>
              </w:rPr>
            </w:pPr>
            <w:r>
              <w:rPr>
                <w:rFonts w:hint="eastAsia" w:ascii="宋体" w:hAnsi="宋体"/>
                <w:b/>
                <w:bCs/>
                <w:color w:val="auto"/>
                <w:sz w:val="28"/>
                <w:szCs w:val="28"/>
                <w:lang w:bidi="ar"/>
              </w:rPr>
              <w:t xml:space="preserve">二、资源回收（30分）</w:t>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建设运行</w:t>
            </w:r>
            <w:r/>
          </w:p>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1.</w:t>
            </w:r>
            <w:r>
              <w:rPr>
                <w:rFonts w:hint="eastAsia" w:ascii="宋体" w:hAnsi="宋体"/>
                <w:color w:val="auto"/>
                <w:sz w:val="22"/>
                <w:lang w:bidi="ar"/>
              </w:rPr>
              <w:t xml:space="preserve">村居有两网融合交投点，且保证正常使用，未实际使用的扣1分，作业不规范的扣0.5分；无兑换台账记录扣0.5分，台账不齐全，扣0.5分</w:t>
            </w:r>
            <w:r>
              <w:rPr>
                <w:rFonts w:hint="eastAsia" w:ascii="宋体" w:hAnsi="宋体"/>
                <w:color w:val="auto"/>
                <w:sz w:val="22"/>
                <w:lang w:eastAsia="zh-CN" w:bidi="ar"/>
              </w:rPr>
              <w:t xml:space="preserve">。</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2.</w:t>
            </w:r>
            <w:r>
              <w:rPr>
                <w:rFonts w:hint="eastAsia" w:ascii="宋体" w:hAnsi="宋体"/>
                <w:color w:val="auto"/>
                <w:sz w:val="22"/>
                <w:lang w:bidi="ar"/>
              </w:rPr>
              <w:t xml:space="preserve">两网融合交投点明显位置设置标识牌、设置作业或开放时间、按功能分区、公示信息完整（各类可回收物去向上墙）、服务范围上墙、场馆配置灭火器等，每缺一项扣0.5分。</w:t>
            </w:r>
            <w:r/>
          </w:p>
        </w:tc>
      </w:tr>
      <w:tr>
        <w:trPr>
          <w:jc w:val="center"/>
          <w:trHeight w:val="946"/>
        </w:trPr>
        <w:tc>
          <w:tcPr>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运行实效</w:t>
            </w:r>
            <w:r/>
          </w:p>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1.</w:t>
            </w:r>
            <w:r>
              <w:rPr>
                <w:rFonts w:hint="eastAsia" w:ascii="宋体" w:hAnsi="宋体"/>
                <w:color w:val="auto"/>
                <w:sz w:val="22"/>
                <w:lang w:bidi="ar"/>
              </w:rPr>
              <w:t xml:space="preserve">将各村居可回收物回收量纳入</w:t>
            </w:r>
            <w:r>
              <w:rPr>
                <w:rFonts w:hint="eastAsia" w:ascii="宋体" w:hAnsi="宋体"/>
                <w:color w:val="auto"/>
                <w:sz w:val="22"/>
                <w:lang w:eastAsia="zh-CN" w:bidi="ar"/>
              </w:rPr>
              <w:t xml:space="preserve">“</w:t>
            </w:r>
            <w:r>
              <w:rPr>
                <w:rFonts w:hint="eastAsia" w:ascii="宋体" w:hAnsi="宋体"/>
                <w:color w:val="auto"/>
                <w:sz w:val="22"/>
                <w:lang w:bidi="ar"/>
              </w:rPr>
              <w:t xml:space="preserve">可回收物体系建设、运行管理</w:t>
            </w:r>
            <w:r>
              <w:rPr>
                <w:rFonts w:hint="eastAsia" w:ascii="宋体" w:hAnsi="宋体"/>
                <w:color w:val="auto"/>
                <w:sz w:val="22"/>
                <w:lang w:eastAsia="zh-CN" w:bidi="ar"/>
              </w:rPr>
              <w:t xml:space="preserve">”</w:t>
            </w:r>
            <w:r>
              <w:rPr>
                <w:rFonts w:hint="eastAsia" w:ascii="宋体" w:hAnsi="宋体"/>
                <w:color w:val="auto"/>
                <w:sz w:val="22"/>
                <w:lang w:bidi="ar"/>
              </w:rPr>
              <w:t xml:space="preserve">项目计分，分值10分，采取扣分制。</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2.</w:t>
            </w:r>
            <w:r>
              <w:rPr>
                <w:rFonts w:hint="eastAsia" w:ascii="宋体" w:hAnsi="宋体"/>
                <w:color w:val="auto"/>
                <w:sz w:val="22"/>
                <w:lang w:bidi="ar"/>
              </w:rPr>
              <w:t xml:space="preserve">调运量由垃分办根据区级指标及考核成绩提分等因素进行分配，按任务完成率进行核算；</w:t>
            </w:r>
            <w:r/>
          </w:p>
          <w:p>
            <w:pPr>
              <w:jc w:val="left"/>
              <w:spacing w:line="360" w:lineRule="auto"/>
              <w:widowControl/>
              <w:rPr>
                <w:rFonts w:hint="eastAsia" w:ascii="宋体" w:hAnsi="宋体" w:eastAsia="宋体"/>
                <w:color w:val="auto"/>
                <w:sz w:val="22"/>
                <w:lang w:eastAsia="zh-CN" w:bidi="ar"/>
              </w:rPr>
            </w:pPr>
            <w:r>
              <w:rPr>
                <w:rFonts w:hint="eastAsia" w:ascii="宋体" w:hAnsi="宋体"/>
                <w:color w:val="auto"/>
                <w:sz w:val="22"/>
                <w:lang w:eastAsia="zh-CN" w:bidi="ar"/>
              </w:rPr>
              <w:t xml:space="preserve">3.</w:t>
            </w:r>
            <w:r>
              <w:rPr>
                <w:rFonts w:hint="eastAsia" w:ascii="宋体" w:hAnsi="宋体"/>
                <w:color w:val="auto"/>
                <w:sz w:val="22"/>
                <w:lang w:bidi="ar"/>
              </w:rPr>
              <w:t xml:space="preserve">各村居每月度单品类可回收物回收量不得为零，每有一类为零扣0.2分。</w:t>
            </w:r>
            <w:r/>
          </w:p>
          <w:p>
            <w:pPr>
              <w:jc w:val="left"/>
              <w:spacing w:line="360" w:lineRule="auto"/>
              <w:widowControl/>
              <w:rPr>
                <w:rFonts w:ascii="宋体" w:hAnsi="宋体"/>
                <w:color w:val="auto"/>
                <w:sz w:val="22"/>
              </w:rPr>
            </w:pPr>
            <w:r>
              <w:rPr>
                <w:rFonts w:hint="eastAsia" w:ascii="宋体" w:hAnsi="宋体"/>
                <w:color w:val="auto"/>
                <w:sz w:val="22"/>
                <w:lang w:eastAsia="zh-CN" w:bidi="ar"/>
              </w:rPr>
              <w:t xml:space="preserve">4.</w:t>
            </w:r>
            <w:r>
              <w:rPr>
                <w:rFonts w:hint="eastAsia" w:ascii="宋体" w:hAnsi="宋体"/>
                <w:color w:val="auto"/>
                <w:sz w:val="22"/>
                <w:lang w:bidi="ar"/>
              </w:rPr>
              <w:t xml:space="preserve">每月调运前需提前向垃分办报备调运品类与车辆信息，实际调运车辆信息不一致的，每次扣2分。</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eastAsia="zh-CN" w:bidi="ar"/>
              </w:rPr>
              <w:t xml:space="preserve">5.</w:t>
            </w:r>
            <w:r>
              <w:rPr>
                <w:rFonts w:hint="eastAsia" w:ascii="宋体" w:hAnsi="宋体"/>
                <w:color w:val="auto"/>
                <w:sz w:val="22"/>
                <w:lang w:bidi="ar"/>
              </w:rPr>
              <w:t xml:space="preserve">加分项：每月超出调运任务10%，加0.2分，上限1分。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厨余调运</w:t>
            </w:r>
            <w:r/>
          </w:p>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（8分）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bidi="ar"/>
              </w:rPr>
              <w:t xml:space="preserve">每月调运量由垃分办根据区级目标任务及考核成绩提分等因素进行分配</w:t>
            </w:r>
            <w:r>
              <w:rPr>
                <w:rFonts w:hint="eastAsia" w:ascii="宋体" w:hAnsi="宋体"/>
                <w:color w:val="auto"/>
                <w:sz w:val="22"/>
                <w:lang w:eastAsia="zh-CN" w:bidi="ar"/>
              </w:rPr>
              <w:t xml:space="preserve">，对按</w:t>
            </w:r>
            <w:r>
              <w:rPr>
                <w:rFonts w:hint="eastAsia" w:ascii="宋体" w:hAnsi="宋体"/>
                <w:color w:val="auto"/>
                <w:sz w:val="22"/>
                <w:lang w:bidi="ar"/>
              </w:rPr>
              <w:t xml:space="preserve">任务完成率进行核算；一日未完成扣0.1分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widowControl/>
              <w:rPr>
                <w:rFonts w:ascii="宋体" w:hAnsi="宋体"/>
                <w:color w:val="auto"/>
                <w:sz w:val="24"/>
                <w:szCs w:val="24"/>
                <w:lang w:bidi="ar"/>
              </w:rPr>
            </w:pPr>
            <w:r>
              <w:rPr>
                <w:rFonts w:hint="eastAsia" w:ascii="宋体" w:hAnsi="宋体"/>
                <w:color w:val="auto"/>
                <w:sz w:val="24"/>
                <w:szCs w:val="24"/>
                <w:lang w:bidi="ar"/>
              </w:rPr>
              <w:t xml:space="preserve">可回收</w:t>
            </w:r>
            <w:r/>
          </w:p>
          <w:p>
            <w:pPr>
              <w:jc w:val="center"/>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调运</w:t>
            </w:r>
            <w:r/>
          </w:p>
          <w:p>
            <w:pPr>
              <w:jc w:val="center"/>
              <w:spacing w:line="360" w:lineRule="auto"/>
              <w:widowControl/>
              <w:rPr>
                <w:rFonts w:ascii="宋体" w:hAnsi="宋体"/>
                <w:color w:val="auto"/>
                <w:sz w:val="24"/>
                <w:szCs w:val="24"/>
              </w:rPr>
            </w:pPr>
            <w:r>
              <w:rPr>
                <w:rFonts w:hint="eastAsia" w:ascii="宋体" w:hAnsi="宋体"/>
                <w:color w:val="auto"/>
                <w:sz w:val="24"/>
                <w:szCs w:val="24"/>
                <w:lang w:bidi="ar"/>
              </w:rPr>
              <w:t xml:space="preserve">（8分）</w:t>
            </w:r>
            <w:r/>
          </w:p>
        </w:tc>
        <w:tc>
          <w:tcPr>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rPr>
            </w:pPr>
            <w:r>
              <w:rPr>
                <w:rFonts w:hint="eastAsia" w:ascii="宋体" w:hAnsi="宋体"/>
                <w:color w:val="auto"/>
                <w:sz w:val="22"/>
                <w:lang w:bidi="ar"/>
              </w:rPr>
              <w:t xml:space="preserve">每月调运量由垃分办根据区级目标任务及考核成绩提分等因素进行分配</w:t>
            </w:r>
            <w:r>
              <w:rPr>
                <w:rFonts w:hint="eastAsia" w:ascii="宋体" w:hAnsi="宋体"/>
                <w:color w:val="auto"/>
                <w:sz w:val="22"/>
                <w:lang w:eastAsia="zh-CN" w:bidi="ar"/>
              </w:rPr>
              <w:t xml:space="preserve">，对按</w:t>
            </w:r>
            <w:r>
              <w:rPr>
                <w:rFonts w:hint="eastAsia" w:ascii="宋体" w:hAnsi="宋体"/>
                <w:color w:val="auto"/>
                <w:sz w:val="22"/>
                <w:lang w:bidi="ar"/>
              </w:rPr>
              <w:t xml:space="preserve">任务完成率进行核算；逾期未完成的，扣0.5分</w:t>
            </w:r>
            <w:r/>
          </w:p>
        </w:tc>
      </w:tr>
      <w:tr>
        <w:trPr>
          <w:jc w:val="center"/>
          <w:trHeight w:val="426"/>
        </w:trPr>
        <w:tc>
          <w:tcPr>
            <w:gridSpan w:val="2"/>
            <w:tcBorders>
              <w:top w:val="none" w:color="000000" w:sz="4" w:space="0"/>
              <w:left w:val="none" w:color="000000" w:sz="4" w:space="0"/>
              <w:bottom w:val="none" w:color="000000" w:sz="4" w:space="0"/>
              <w:right w:val="none" w:color="000000" w:sz="4" w:space="0"/>
            </w:tcBorders>
            <w:tcW w:w="8782" w:type="dxa"/>
            <w:vAlign w:val="center"/>
            <w:textDirection w:val="lrTb"/>
            <w:noWrap/>
          </w:tcPr>
          <w:p>
            <w:pPr>
              <w:jc w:val="left"/>
              <w:spacing w:line="360" w:lineRule="auto"/>
              <w:widowControl/>
              <w:rPr>
                <w:rFonts w:ascii="宋体" w:hAnsi="宋体"/>
                <w:b/>
                <w:bCs/>
                <w:color w:val="auto"/>
                <w:sz w:val="28"/>
                <w:szCs w:val="28"/>
              </w:rPr>
            </w:pPr>
            <w:r>
              <w:rPr>
                <w:rFonts w:hint="eastAsia" w:ascii="宋体" w:hAnsi="宋体"/>
                <w:b/>
                <w:bCs/>
                <w:color w:val="auto"/>
                <w:sz w:val="28"/>
                <w:szCs w:val="28"/>
                <w:lang w:bidi="ar"/>
              </w:rPr>
              <w:t xml:space="preserve">三、信息化监管（15分）</w:t>
            </w:r>
            <w:r/>
          </w:p>
        </w:tc>
      </w:tr>
      <w:tr>
        <w:trPr>
          <w:jc w:val="center"/>
          <w:trHeight w:val="692"/>
        </w:trPr>
        <w:tc>
          <w:tcPr>
            <w:tcBorders>
              <w:top w:val="single" w:color="000000" w:sz="4" w:space="0"/>
              <w:left w:val="single" w:color="000000" w:sz="4" w:space="0"/>
              <w:bottom w:val="single" w:color="auto" w:sz="4" w:space="0"/>
              <w:right w:val="single" w:color="000000" w:sz="4" w:space="0"/>
            </w:tcBorders>
            <w:tcW w:w="1261" w:type="dxa"/>
            <w:vAlign w:val="center"/>
            <w:textDirection w:val="lrTb"/>
            <w:noWrap w:val="false"/>
          </w:tcPr>
          <w:p>
            <w:pPr>
              <w:jc w:val="center"/>
              <w:spacing w:line="360" w:lineRule="auto"/>
              <w:widowControl/>
              <w:rPr>
                <w:rFonts w:hint="eastAsia" w:ascii="宋体" w:hAnsi="宋体" w:eastAsia="宋体"/>
                <w:color w:val="auto"/>
                <w:sz w:val="22"/>
                <w:lang w:eastAsia="zh-CN" w:bidi="ar"/>
              </w:rPr>
            </w:pPr>
            <w:r>
              <w:rPr>
                <w:rFonts w:hint="eastAsia" w:ascii="宋体" w:hAnsi="宋体"/>
                <w:color w:val="auto"/>
                <w:sz w:val="22"/>
                <w:lang w:bidi="ar"/>
              </w:rPr>
              <w:t xml:space="preserve">平台数据</w:t>
            </w:r>
            <w:r/>
          </w:p>
          <w:p>
            <w:pPr>
              <w:jc w:val="center"/>
              <w:spacing w:line="360" w:lineRule="auto"/>
              <w:widowControl/>
              <w:rPr>
                <w:rFonts w:ascii="宋体" w:hAnsi="宋体"/>
                <w:color w:val="auto"/>
                <w:sz w:val="22"/>
              </w:rPr>
            </w:pPr>
            <w:r>
              <w:rPr>
                <w:rFonts w:hint="eastAsia" w:ascii="宋体" w:hAnsi="宋体"/>
                <w:color w:val="auto"/>
                <w:sz w:val="22"/>
                <w:lang w:bidi="ar"/>
              </w:rPr>
              <w:t xml:space="preserve">（8分）</w:t>
            </w:r>
            <w:r/>
          </w:p>
        </w:tc>
        <w:tc>
          <w:tcPr>
            <w:tcBorders>
              <w:top w:val="single" w:color="000000" w:sz="4" w:space="0"/>
              <w:left w:val="single" w:color="000000" w:sz="4" w:space="0"/>
              <w:bottom w:val="single" w:color="auto" w:sz="4" w:space="0"/>
              <w:right w:val="single" w:color="000000" w:sz="4" w:space="0"/>
            </w:tcBorders>
            <w:tcW w:w="7521" w:type="dxa"/>
            <w:vAlign w:val="center"/>
            <w:textDirection w:val="lrTb"/>
            <w:noWrap w:val="false"/>
          </w:tcPr>
          <w:p>
            <w:pPr>
              <w:jc w:val="left"/>
              <w:spacing w:line="360" w:lineRule="auto"/>
              <w:widowControl/>
              <w:rPr>
                <w:rFonts w:ascii="宋体" w:hAnsi="宋体"/>
                <w:color w:val="auto"/>
                <w:sz w:val="22"/>
                <w:lang w:bidi="ar"/>
              </w:rPr>
            </w:pPr>
            <w:r>
              <w:rPr>
                <w:rFonts w:hint="eastAsia" w:ascii="宋体" w:hAnsi="宋体"/>
                <w:color w:val="auto"/>
                <w:sz w:val="22"/>
                <w:lang w:bidi="ar"/>
              </w:rPr>
              <w:t xml:space="preserve">涉农数据：按照智慧环卫平台数据统计扣分，（有居民小区的村居）少录入一次0.1分；（无居民小区的村居）少录入一次扣0.2分</w:t>
            </w:r>
            <w:r/>
          </w:p>
          <w:p>
            <w:pPr>
              <w:jc w:val="left"/>
              <w:spacing w:line="360" w:lineRule="auto"/>
              <w:widowControl/>
              <w:rPr>
                <w:color w:val="auto"/>
                <w:sz w:val="22"/>
              </w:rPr>
            </w:pPr>
            <w:r>
              <w:rPr>
                <w:rFonts w:hint="eastAsia" w:ascii="宋体" w:hAnsi="宋体"/>
                <w:color w:val="auto"/>
                <w:sz w:val="22"/>
                <w:lang w:bidi="ar"/>
              </w:rPr>
              <w:t xml:space="preserve">指导员打卡：按照信息化平台采集数据进行按比例扣分。串码、缺勤一次扣0.1分，未报备扣0.5分。</w:t>
            </w:r>
            <w:r/>
          </w:p>
        </w:tc>
      </w:tr>
      <w:tr>
        <w:trPr>
          <w:jc w:val="center"/>
          <w:trHeight w:val="752"/>
        </w:trPr>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auto"/>
              <w:widowControl/>
              <w:rPr>
                <w:rFonts w:hint="eastAsia" w:ascii="宋体" w:hAnsi="宋体" w:eastAsia="宋体"/>
                <w:color w:val="auto"/>
                <w:sz w:val="24"/>
                <w:szCs w:val="24"/>
                <w:lang w:eastAsia="zh-CN" w:bidi="ar"/>
              </w:rPr>
            </w:pPr>
            <w:r>
              <w:rPr>
                <w:rFonts w:hint="eastAsia" w:ascii="宋体" w:hAnsi="宋体"/>
                <w:color w:val="auto"/>
                <w:sz w:val="24"/>
                <w:szCs w:val="24"/>
                <w:lang w:bidi="ar"/>
              </w:rPr>
              <w:t xml:space="preserve">舆情管控</w:t>
            </w:r>
            <w:r/>
          </w:p>
          <w:p>
            <w:pPr>
              <w:jc w:val="center"/>
              <w:spacing w:line="360" w:lineRule="auto"/>
              <w:widowControl/>
              <w:rPr>
                <w:rFonts w:ascii="宋体" w:hAnsi="宋体"/>
                <w:b/>
                <w:bCs/>
                <w:color w:val="auto"/>
                <w:sz w:val="28"/>
                <w:szCs w:val="28"/>
              </w:rPr>
            </w:pPr>
            <w:r>
              <w:rPr>
                <w:rFonts w:hint="eastAsia" w:ascii="宋体" w:hAnsi="宋体"/>
                <w:color w:val="auto"/>
                <w:sz w:val="24"/>
                <w:szCs w:val="24"/>
                <w:lang w:bidi="ar"/>
              </w:rPr>
              <w:t xml:space="preserve">（5分）</w:t>
            </w:r>
            <w:r/>
          </w:p>
        </w:tc>
        <w:tc>
          <w:tcPr>
            <w:tcBorders>
              <w:top w:val="single" w:color="auto" w:sz="4" w:space="0"/>
              <w:left w:val="single" w:color="auto" w:sz="4" w:space="0"/>
              <w:bottom w:val="single" w:color="auto" w:sz="4" w:space="0"/>
              <w:right w:val="single" w:color="auto" w:sz="4" w:space="0"/>
            </w:tcBorders>
            <w:tcW w:w="7521" w:type="dxa"/>
            <w:vAlign w:val="center"/>
            <w:textDirection w:val="lrTb"/>
            <w:noWrap/>
          </w:tcPr>
          <w:p>
            <w:pPr>
              <w:jc w:val="left"/>
              <w:spacing w:line="360" w:lineRule="auto"/>
              <w:widowControl/>
              <w:rPr>
                <w:color w:val="auto"/>
                <w:sz w:val="22"/>
              </w:rPr>
            </w:pPr>
            <w:r>
              <w:rPr>
                <w:rFonts w:hint="eastAsia" w:ascii="宋体" w:hAnsi="宋体"/>
                <w:color w:val="auto"/>
                <w:sz w:val="22"/>
                <w:lang w:bidi="ar"/>
              </w:rPr>
              <w:t xml:space="preserve">领导交办、媒体曝光、群众投诉举报、网络问政、信访等反映的垃圾积存、未及时清运等问题，每例扣2分；处理不及时、推诿塞责等情形的，每例扣1分；同一个村一个月内2起投诉以上的，加扣0.5分。</w:t>
            </w:r>
            <w:r/>
          </w:p>
        </w:tc>
      </w:tr>
    </w:tbl>
    <w:p>
      <w:pPr>
        <w:pStyle w:val="717"/>
        <w:spacing w:line="360" w:lineRule="auto"/>
        <w:rPr>
          <w:color w:val="auto"/>
        </w:rPr>
      </w:pPr>
      <w:r>
        <w:rPr>
          <w:color w:val="auto"/>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25"/>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25"/>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25"/>
        <w:rPr>
          <w:rFonts w:hint="eastAsia"/>
        </w:rPr>
      </w:pPr>
      <w:r>
        <w:rPr>
          <w:rFonts w:hint="eastAsia"/>
        </w:rPr>
      </w:r>
      <w:r/>
    </w:p>
    <w:p>
      <w:pPr>
        <w:pStyle w:val="75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rPr>
      </w:pPr>
      <w:r>
        <w:rPr>
          <w:rFonts w:hint="eastAsia"/>
        </w:rPr>
      </w:r>
      <w:r/>
    </w:p>
    <w:p>
      <w:pPr>
        <w:pStyle w:val="750"/>
        <w:rPr>
          <w:rFonts w:hint="eastAsia"/>
        </w:rPr>
      </w:pPr>
      <w:r>
        <w:rPr>
          <w:rFonts w:hint="eastAsia"/>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w:t>
      </w:r>
      <w:r>
        <w:rPr>
          <w:rFonts w:hint="eastAsia" w:ascii="宋体" w:hAnsi="宋体" w:cs="宋体"/>
          <w:color w:val="000000"/>
          <w:sz w:val="24"/>
          <w:szCs w:val="24"/>
          <w:highlight w:val="none"/>
        </w:rPr>
        <w:t xml:space="preserve">且投标报价相同的，按“评标标准-2.服务”得分由高到低顺序排列。在投标文件满足招标文件全部实质性要求的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p>
    <w:p>
      <w:pPr>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p>
    <w:p>
      <w:pPr>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p>
    <w:p>
      <w:pPr>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p>
    <w:p>
      <w:pPr>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w:t>
      </w:r>
      <w:r>
        <w:rPr>
          <w:rFonts w:hint="eastAsia" w:ascii="宋体" w:hAnsi="宋体" w:cs="宋体"/>
          <w:sz w:val="24"/>
          <w:szCs w:val="24"/>
          <w:highlight w:val="none"/>
        </w:rPr>
        <w:t xml:space="preserve">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p>
    <w:tbl>
      <w:tblPr>
        <w:tblStyle w:val="724"/>
        <w:tblpPr w:horzAnchor="page" w:tblpX="1100" w:vertAnchor="text" w:tblpY="468" w:leftFromText="180" w:topFromText="0" w:rightFromText="180" w:bottomFromText="0"/>
        <w:tblW w:w="974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196"/>
        <w:gridCol w:w="602"/>
        <w:gridCol w:w="534"/>
      </w:tblGrid>
      <w:tr>
        <w:trPr>
          <w:trHeight w:val="296"/>
          <w:tblHeader/>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序号</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w:t>
            </w:r>
            <w:r/>
          </w:p>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因素</w:t>
            </w:r>
            <w:r/>
          </w:p>
        </w:tc>
        <w:tc>
          <w:tcPr>
            <w:tcW w:w="7196" w:type="dxa"/>
            <w:vAlign w:val="center"/>
            <w:textDirection w:val="lrTb"/>
            <w:noWrap/>
          </w:tcPr>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评审细则</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分值</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类型</w:t>
            </w:r>
            <w:r/>
          </w:p>
        </w:tc>
      </w:tr>
      <w:tr>
        <w:trPr>
          <w:trHeight w:val="460"/>
        </w:trPr>
        <w:tc>
          <w:tcPr>
            <w:gridSpan w:val="5"/>
            <w:tcW w:w="9743" w:type="dxa"/>
            <w:vAlign w:val="center"/>
            <w:textDirection w:val="lrTb"/>
            <w:noWrap/>
          </w:tcPr>
          <w:p>
            <w:pPr>
              <w:jc w:val="both"/>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p>
        </w:tc>
      </w:tr>
      <w:tr>
        <w:trPr>
          <w:trHeight w:val="808"/>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7196" w:type="dxa"/>
            <w:vAlign w:val="center"/>
            <w:textDirection w:val="lrTb"/>
            <w:noWrap/>
          </w:tcPr>
          <w:p>
            <w:pPr>
              <w:jc w:val="left"/>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highlight w:val="none"/>
              </w:rPr>
              <w:t xml:space="preserve">价格分值（小数点保留两位）</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w:t>
            </w:r>
            <w:r/>
          </w:p>
        </w:tc>
      </w:tr>
      <w:tr>
        <w:trPr>
          <w:trHeight w:val="460"/>
        </w:trPr>
        <w:tc>
          <w:tcPr>
            <w:gridSpan w:val="5"/>
            <w:tcW w:w="9743" w:type="dxa"/>
            <w:vAlign w:val="center"/>
            <w:textDirection w:val="lrTb"/>
            <w:noWrap/>
          </w:tcPr>
          <w:p>
            <w:pPr>
              <w:jc w:val="both"/>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p>
        </w:tc>
      </w:tr>
      <w:tr>
        <w:trPr>
          <w:trHeight w:val="305"/>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816" w:type="dxa"/>
            <w:vAlign w:val="center"/>
            <w:textDirection w:val="lrTb"/>
            <w:noWrap/>
          </w:tcPr>
          <w:p>
            <w:pPr>
              <w:jc w:val="center"/>
              <w:keepLines w:val="0"/>
              <w:keepNext w:val="0"/>
              <w:pageBreakBefore w:val="0"/>
              <w:spacing w:before="68" w:line="264" w:lineRule="auto"/>
              <w:rPr>
                <w:rFonts w:hint="eastAsia" w:ascii="宋体" w:hAnsi="宋体" w:eastAsia="宋体" w:cs="宋体"/>
                <w:color w:val="000000"/>
                <w:spacing w:val="-2"/>
                <w:sz w:val="21"/>
                <w:szCs w:val="21"/>
              </w:rPr>
            </w:pPr>
            <w:r>
              <w:rPr>
                <w:rFonts w:hint="eastAsia" w:ascii="宋体" w:hAnsi="宋体" w:cs="宋体"/>
                <w:color w:val="000000"/>
                <w:spacing w:val="-2"/>
              </w:rPr>
              <w:t xml:space="preserve">项目运行管理</w:t>
            </w:r>
            <w:r/>
          </w:p>
        </w:tc>
        <w:tc>
          <w:tcPr>
            <w:tcW w:w="7196" w:type="dxa"/>
            <w:vAlign w:val="center"/>
            <w:textDirection w:val="lrTb"/>
            <w:noWrap/>
          </w:tcPr>
          <w:p>
            <w:pPr>
              <w:jc w:val="left"/>
              <w:keepLines w:val="0"/>
              <w:keepNext w:val="0"/>
              <w:pageBreakBefore w:val="0"/>
              <w:spacing w:line="264" w:lineRule="auto"/>
              <w:rPr>
                <w:rFonts w:hint="eastAsia" w:ascii="宋体" w:hAnsi="宋体" w:cs="宋体"/>
                <w:color w:val="000000"/>
                <w:spacing w:val="1"/>
              </w:rPr>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采购需求编制项目运行管理方案，</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组织机构图</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道路保洁工作方案</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垃圾分类收运工作方案。</w:t>
            </w:r>
            <w:r>
              <w:rPr>
                <w:rFonts w:hint="eastAsia" w:ascii="宋体" w:hAnsi="宋体" w:cs="宋体"/>
                <w:color w:val="000000"/>
                <w:spacing w:val="1"/>
                <w:lang w:val="en-US"/>
              </w:rPr>
              <w:t xml:space="preserve">以上每项内容逐项评分：</w:t>
            </w:r>
            <w:r/>
          </w:p>
          <w:p>
            <w:pPr>
              <w:jc w:val="left"/>
              <w:keepLines w:val="0"/>
              <w:keepNext w:val="0"/>
              <w:pageBreakBefore w:val="0"/>
              <w:spacing w:line="264" w:lineRule="auto"/>
              <w:rPr>
                <w:rFonts w:hint="eastAsia"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rPr>
                <w:rFonts w:hint="eastAsia" w:ascii="宋体" w:hAnsi="宋体" w:eastAsia="宋体" w:cs="宋体"/>
                <w:color w:val="000000"/>
                <w:spacing w:val="1"/>
                <w:sz w:val="21"/>
                <w:szCs w:val="21"/>
              </w:rPr>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3</w:t>
            </w:r>
            <w:r>
              <w:rPr>
                <w:rFonts w:hint="eastAsia" w:ascii="宋体" w:hAnsi="宋体" w:cs="宋体"/>
                <w:color w:val="000000"/>
                <w:spacing w:val="1"/>
              </w:rPr>
              <w:t xml:space="preserve">分；较好、较合理的得2分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分；不符合或不提供不得分。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p>
        </w:tc>
      </w:tr>
      <w:tr>
        <w:trPr>
          <w:trHeight w:val="889"/>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2.2</w:t>
            </w:r>
            <w:r/>
          </w:p>
        </w:tc>
        <w:tc>
          <w:tcPr>
            <w:tcW w:w="816" w:type="dxa"/>
            <w:vAlign w:val="center"/>
            <w:textDirection w:val="lrTb"/>
            <w:noWrap/>
          </w:tcPr>
          <w:p>
            <w:pPr>
              <w:jc w:val="center"/>
              <w:keepLines w:val="0"/>
              <w:keepNext w:val="0"/>
              <w:pageBreakBefore w:val="0"/>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highlight w:val="none"/>
              </w:rPr>
              <w:t xml:space="preserve">员工管理制度</w:t>
            </w:r>
            <w:r/>
          </w:p>
        </w:tc>
        <w:tc>
          <w:tcPr>
            <w:tcW w:w="7196" w:type="dxa"/>
            <w:vAlign w:val="center"/>
            <w:textDirection w:val="lrTb"/>
            <w:noWrap/>
          </w:tcPr>
          <w:p>
            <w:pPr>
              <w:jc w:val="left"/>
              <w:keepLines w:val="0"/>
              <w:keepNext w:val="0"/>
              <w:pageBreakBefore w:val="0"/>
              <w:spacing w:line="264" w:lineRule="auto"/>
              <w:widowControl w:val="off"/>
              <w:rPr>
                <w:rFonts w:hint="eastAsia" w:ascii="宋体" w:hAnsi="宋体" w:cs="宋体"/>
                <w:color w:val="000000"/>
                <w:spacing w:val="1"/>
                <w:highlight w:val="none"/>
              </w:rPr>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采购需求编制员工管理制度，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p>
          <w:p>
            <w:pPr>
              <w:jc w:val="left"/>
              <w:keepLines w:val="0"/>
              <w:keepNext w:val="0"/>
              <w:pageBreakBefore w:val="0"/>
              <w:spacing w:line="264" w:lineRule="auto"/>
              <w:widowControl w:val="off"/>
              <w:rPr>
                <w:rFonts w:hint="eastAsia" w:ascii="宋体" w:hAnsi="宋体" w:cs="宋体"/>
                <w:color w:val="000000"/>
                <w:spacing w:val="1"/>
                <w:highlight w:val="none"/>
              </w:rPr>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w:t>
            </w:r>
            <w:r>
              <w:rPr>
                <w:rFonts w:hint="eastAsia" w:ascii="宋体" w:hAnsi="宋体" w:cs="宋体"/>
                <w:color w:val="000000"/>
                <w:spacing w:val="1"/>
                <w:highlight w:val="none"/>
              </w:rPr>
              <w:t xml:space="preserve">，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9</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p>
        </w:tc>
      </w:tr>
      <w:tr>
        <w:trPr>
          <w:trHeight w:val="395"/>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2.3</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pacing w:val="-2"/>
              </w:rPr>
              <w:t xml:space="preserve">质量(含机 械化作业)管理制度</w:t>
            </w:r>
            <w:r/>
          </w:p>
        </w:tc>
        <w:tc>
          <w:tcPr>
            <w:tcW w:w="7196" w:type="dxa"/>
            <w:vAlign w:val="center"/>
            <w:textDirection w:val="lrTb"/>
            <w:noWrap/>
          </w:tcPr>
          <w:p>
            <w:pPr>
              <w:jc w:val="left"/>
              <w:keepLines w:val="0"/>
              <w:keepNext w:val="0"/>
              <w:pageBreakBefore w:val="0"/>
              <w:spacing w:line="264" w:lineRule="auto"/>
              <w:rPr>
                <w:rFonts w:hint="eastAsia" w:ascii="宋体" w:hAnsi="宋体" w:cs="宋体"/>
                <w:color w:val="000000"/>
                <w:spacing w:val="1"/>
              </w:rPr>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采购需求编制质量(含机 械化作业)管理制度，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人员管理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车辆管理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监控监管管理等方面综合评分。</w:t>
            </w:r>
            <w:r>
              <w:rPr>
                <w:rFonts w:hint="eastAsia" w:ascii="宋体" w:hAnsi="宋体" w:cs="宋体"/>
                <w:color w:val="000000"/>
                <w:spacing w:val="1"/>
                <w:lang w:val="en-US"/>
              </w:rPr>
              <w:t xml:space="preserve">以上每项内容逐项评分：</w:t>
            </w:r>
            <w:r/>
          </w:p>
          <w:p>
            <w:pPr>
              <w:jc w:val="left"/>
              <w:keepLines w:val="0"/>
              <w:keepNext w:val="0"/>
              <w:pageBreakBefore w:val="0"/>
              <w:spacing w:line="264" w:lineRule="auto"/>
              <w:rPr>
                <w:rFonts w:hint="eastAsia"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p>
        </w:tc>
      </w:tr>
      <w:tr>
        <w:trPr>
          <w:trHeight w:val="954"/>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2.4</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4"/>
                <w:sz w:val="21"/>
                <w:szCs w:val="21"/>
                <w:highlight w:val="none"/>
              </w:rPr>
            </w:pPr>
            <w:r>
              <w:rPr>
                <w:rFonts w:hint="eastAsia" w:ascii="宋体" w:hAnsi="宋体" w:cs="宋体"/>
                <w:color w:val="000000"/>
                <w:spacing w:val="-4"/>
                <w:highlight w:val="none"/>
              </w:rPr>
              <w:t xml:space="preserve">内部考核管理制度</w:t>
            </w:r>
            <w:r/>
          </w:p>
        </w:tc>
        <w:tc>
          <w:tcPr>
            <w:tcW w:w="7196" w:type="dxa"/>
            <w:vAlign w:val="center"/>
            <w:textDirection w:val="lrTb"/>
            <w:noWrap/>
          </w:tcPr>
          <w:p>
            <w:pPr>
              <w:keepLines w:val="0"/>
              <w:keepNext w:val="0"/>
              <w:pageBreakBefore w:val="0"/>
              <w:spacing w:line="264"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w:t>
            </w:r>
            <w:r>
              <w:rPr>
                <w:rFonts w:hint="eastAsia" w:ascii="宋体" w:hAnsi="宋体" w:cs="宋体"/>
                <w:color w:val="000000"/>
                <w:spacing w:val="1"/>
                <w:highlight w:val="none"/>
              </w:rPr>
              <w:t xml:space="preserve">环卫作业内部考核管理制度，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制订公司内部考核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项目经理考核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巡查管理人员考核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4</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工作人员考核。</w:t>
            </w:r>
            <w:r>
              <w:rPr>
                <w:rFonts w:hint="eastAsia" w:ascii="宋体" w:hAnsi="宋体" w:cs="宋体"/>
                <w:color w:val="000000"/>
                <w:spacing w:val="1"/>
                <w:highlight w:val="none"/>
                <w:lang w:val="en-US"/>
              </w:rPr>
              <w:t xml:space="preserve">以上每项内容逐项评分：</w:t>
            </w:r>
            <w:r/>
          </w:p>
          <w:p>
            <w:pPr>
              <w:jc w:val="left"/>
              <w:keepLines w:val="0"/>
              <w:keepNext w:val="0"/>
              <w:pageBreakBefore w:val="0"/>
              <w:spacing w:line="264" w:lineRule="auto"/>
              <w:rPr>
                <w:rFonts w:hint="eastAsia"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rPr>
              <w:t xml:space="preserve">，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p>
          <w:p>
            <w:pPr>
              <w:keepLines w:val="0"/>
              <w:keepNext w:val="0"/>
              <w:pageBreakBefore w:val="0"/>
              <w:spacing w:line="264"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p>
        </w:tc>
      </w:tr>
      <w:tr>
        <w:trPr>
          <w:trHeight w:val="90"/>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2.5</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4"/>
                <w:sz w:val="21"/>
                <w:szCs w:val="21"/>
                <w:highlight w:val="none"/>
              </w:rPr>
            </w:pPr>
            <w:r>
              <w:rPr>
                <w:rFonts w:hint="eastAsia" w:ascii="宋体" w:hAnsi="宋体" w:cs="宋体"/>
                <w:color w:val="000000"/>
                <w:spacing w:val="-4"/>
                <w:highlight w:val="none"/>
              </w:rPr>
              <w:t xml:space="preserve">应急处置预案</w:t>
            </w:r>
            <w:r/>
          </w:p>
        </w:tc>
        <w:tc>
          <w:tcPr>
            <w:tcW w:w="7196" w:type="dxa"/>
            <w:vAlign w:val="center"/>
            <w:textDirection w:val="lrTb"/>
            <w:noWrap/>
          </w:tcPr>
          <w:p>
            <w:pPr>
              <w:jc w:val="left"/>
              <w:keepLines w:val="0"/>
              <w:keepNext w:val="0"/>
              <w:pageBreakBefore w:val="0"/>
              <w:spacing w:line="264"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采购需求编制应急处置保障方案，内容包含：</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台风、扫雪、防雨汛等自然灾害</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节假日、重大活动保障措施</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p>
          <w:p>
            <w:pPr>
              <w:jc w:val="left"/>
              <w:keepLines w:val="0"/>
              <w:keepNext w:val="0"/>
              <w:pageBreakBefore w:val="0"/>
              <w:spacing w:line="264"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制订全面，细致，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分；不符合或不提供不得分。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p>
        </w:tc>
      </w:tr>
      <w:tr>
        <w:trPr>
          <w:trHeight w:val="455"/>
        </w:trPr>
        <w:tc>
          <w:tcPr>
            <w:gridSpan w:val="5"/>
            <w:tcW w:w="9743" w:type="dxa"/>
            <w:vAlign w:val="center"/>
            <w:textDirection w:val="lrTb"/>
            <w:noWrap/>
          </w:tcPr>
          <w:p>
            <w:pPr>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p>
        </w:tc>
      </w:tr>
      <w:tr>
        <w:trPr>
          <w:trHeight w:val="455"/>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3.1</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1"/>
                <w:sz w:val="21"/>
                <w:szCs w:val="21"/>
              </w:rPr>
              <w:t xml:space="preserve">投标人业绩</w:t>
            </w:r>
            <w:r/>
          </w:p>
        </w:tc>
        <w:tc>
          <w:tcPr>
            <w:tcW w:w="7196" w:type="dxa"/>
            <w:vAlign w:val="center"/>
            <w:textDirection w:val="lrTb"/>
            <w:noWrap/>
          </w:tcPr>
          <w:p>
            <w:pPr>
              <w:jc w:val="left"/>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w:t>
            </w:r>
            <w:r>
              <w:rPr>
                <w:rFonts w:hint="eastAsia" w:ascii="宋体" w:hAnsi="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t xml:space="preserve">分，最多得6分。（时间以合同签订时间为准，提供有效合同,</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p>
        </w:tc>
      </w:tr>
      <w:tr>
        <w:trPr>
          <w:trHeight w:val="269"/>
        </w:trPr>
        <w:tc>
          <w:tcPr>
            <w:gridSpan w:val="5"/>
            <w:tcW w:w="9743" w:type="dxa"/>
            <w:vAlign w:val="top"/>
            <w:textDirection w:val="lrTb"/>
            <w:noWrap/>
          </w:tcPr>
          <w:p>
            <w:pPr>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p>
        </w:tc>
      </w:tr>
      <w:tr>
        <w:trPr>
          <w:trHeight w:val="90"/>
        </w:trPr>
        <w:tc>
          <w:tcPr>
            <w:tcW w:w="595" w:type="dxa"/>
            <w:vAlign w:val="center"/>
            <w:textDirection w:val="lrTb"/>
            <w:noWrap/>
          </w:tcPr>
          <w:p>
            <w:pPr>
              <w:jc w:val="center"/>
              <w:keepLines w:val="0"/>
              <w:keepNext w:val="0"/>
              <w:pageBreakBefore w:val="0"/>
              <w:spacing w:line="264"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p>
        </w:tc>
        <w:tc>
          <w:tcPr>
            <w:tcW w:w="816" w:type="dxa"/>
            <w:vAlign w:val="center"/>
            <w:textDirection w:val="lrTb"/>
            <w:noWrap/>
          </w:tcPr>
          <w:p>
            <w:pPr>
              <w:jc w:val="center"/>
              <w:keepLines w:val="0"/>
              <w:keepNext w:val="0"/>
              <w:pageBreakBefore w:val="0"/>
              <w:spacing w:line="264"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p>
        </w:tc>
        <w:tc>
          <w:tcPr>
            <w:tcW w:w="7196" w:type="dxa"/>
            <w:vAlign w:val="top"/>
            <w:textDirection w:val="lrTb"/>
            <w:noWrap/>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ascii="宋体" w:hAnsi="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eastAsia="zh-CN"/>
              </w:rPr>
              <w:t xml:space="preserve">分，未提供不得分。（提供承诺函，格式自拟）</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p>
        </w:tc>
      </w:tr>
      <w:tr>
        <w:trPr>
          <w:trHeight w:val="90"/>
        </w:trPr>
        <w:tc>
          <w:tcPr>
            <w:tcW w:w="595" w:type="dxa"/>
            <w:vAlign w:val="center"/>
            <w:textDirection w:val="lrTb"/>
            <w:noWrap/>
          </w:tcPr>
          <w:p>
            <w:pPr>
              <w:jc w:val="center"/>
              <w:keepLines w:val="0"/>
              <w:keepNext w:val="0"/>
              <w:pageBreakBefore w:val="0"/>
              <w:spacing w:line="264" w:lineRule="auto"/>
              <w:rPr>
                <w:rFonts w:hint="default"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cs="宋体"/>
                <w:color w:val="000000"/>
                <w:spacing w:val="-2"/>
                <w:sz w:val="21"/>
                <w:szCs w:val="21"/>
                <w:highlight w:val="none"/>
                <w:lang w:val="en-US" w:eastAsia="zh-CN"/>
              </w:rPr>
              <w:t xml:space="preserve">2</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车辆</w:t>
            </w:r>
            <w:r/>
          </w:p>
          <w:p>
            <w:pPr>
              <w:jc w:val="center"/>
              <w:keepLines w:val="0"/>
              <w:keepNext w:val="0"/>
              <w:pageBreakBefore w:val="0"/>
              <w:spacing w:line="264"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设备</w:t>
            </w:r>
            <w:r/>
          </w:p>
        </w:tc>
        <w:tc>
          <w:tcPr>
            <w:tcW w:w="7196" w:type="dxa"/>
            <w:vAlign w:val="center"/>
            <w:textDirection w:val="lrTb"/>
            <w:noWrap/>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为满足项目日常作业及应急保障工作需要，对投标人车辆设备配置实力按下列标准进行评审打分：</w:t>
            </w:r>
            <w:r/>
          </w:p>
          <w:p>
            <w:pPr>
              <w:jc w:val="left"/>
              <w:keepLines w:val="0"/>
              <w:keepNext w:val="0"/>
              <w:pageBreakBefore w:val="0"/>
              <w:spacing w:line="264" w:lineRule="auto"/>
              <w:widowControl w:val="off"/>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bCs/>
                <w:color w:val="000000"/>
                <w:sz w:val="21"/>
                <w:szCs w:val="21"/>
                <w:lang w:val="en-US" w:eastAsia="zh-CN"/>
              </w:rPr>
              <w:t xml:space="preserve">得</w:t>
            </w:r>
            <w:r>
              <w:rPr>
                <w:rFonts w:hint="eastAsia" w:ascii="宋体" w:hAnsi="宋体" w:cs="宋体"/>
                <w:b/>
                <w:bCs/>
                <w:color w:val="000000"/>
                <w:sz w:val="21"/>
                <w:szCs w:val="21"/>
                <w:lang w:val="en-US" w:eastAsia="zh-CN"/>
              </w:rPr>
              <w:t xml:space="preserve">2</w:t>
            </w:r>
            <w:r>
              <w:rPr>
                <w:rFonts w:hint="eastAsia" w:ascii="宋体" w:hAnsi="宋体" w:eastAsia="宋体" w:cs="宋体"/>
                <w:b/>
                <w:bCs/>
                <w:color w:val="000000"/>
                <w:sz w:val="21"/>
                <w:szCs w:val="21"/>
                <w:lang w:val="en-US" w:eastAsia="zh-CN"/>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cs="宋体"/>
                <w:b/>
                <w:bCs/>
                <w:color w:val="000000"/>
                <w:sz w:val="21"/>
                <w:szCs w:val="21"/>
                <w:lang w:val="en-US" w:eastAsia="zh-CN"/>
              </w:rPr>
              <w:t xml:space="preserve">最高得分2分；</w:t>
            </w:r>
            <w:r/>
          </w:p>
          <w:p>
            <w:pPr>
              <w:jc w:val="left"/>
              <w:keepLines w:val="0"/>
              <w:keepNext w:val="0"/>
              <w:pageBreakBefore w:val="0"/>
              <w:spacing w:line="264" w:lineRule="auto"/>
              <w:widowControl w:val="off"/>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最高得分12</w:t>
            </w:r>
            <w:r>
              <w:rPr>
                <w:rFonts w:hint="eastAsia" w:ascii="宋体" w:hAnsi="宋体" w:eastAsia="宋体" w:cs="宋体"/>
                <w:b/>
                <w:bCs/>
                <w:color w:val="000000"/>
                <w:sz w:val="21"/>
                <w:szCs w:val="21"/>
                <w:lang w:val="en-US" w:eastAsia="zh-CN"/>
              </w:rPr>
              <w:t xml:space="preserve">分</w:t>
            </w:r>
            <w:r>
              <w:rPr>
                <w:rFonts w:hint="eastAsia" w:ascii="宋体" w:hAnsi="宋体" w:eastAsia="宋体" w:cs="宋体"/>
                <w:b/>
                <w:bCs/>
                <w:color w:val="000000"/>
                <w:sz w:val="21"/>
                <w:szCs w:val="21"/>
              </w:rPr>
              <w:t xml:space="preserve">；</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(3)提供自有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最高得分3分；</w:t>
            </w:r>
            <w:r/>
          </w:p>
          <w:p>
            <w:pPr>
              <w:jc w:val="left"/>
              <w:keepLines w:val="0"/>
              <w:keepNext w:val="0"/>
              <w:pageBreakBefore w:val="0"/>
              <w:spacing w:line="264" w:lineRule="auto"/>
              <w:widowControl w:val="off"/>
              <w:rPr>
                <w:rFonts w:hint="eastAsia" w:ascii="宋体" w:hAnsi="宋体" w:eastAsia="宋体" w:cs="宋体"/>
                <w:b/>
                <w:bCs/>
                <w:color w:val="000000"/>
                <w:sz w:val="21"/>
                <w:szCs w:val="21"/>
                <w:lang w:val="en-US"/>
              </w:rPr>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2.4吨（含2.4吨）的纯电动自装卸式垃圾车1辆得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w:t>
            </w:r>
            <w:r>
              <w:rPr>
                <w:rFonts w:hint="eastAsia" w:ascii="宋体" w:hAnsi="宋体" w:eastAsia="宋体" w:cs="宋体"/>
                <w:b/>
                <w:bCs/>
                <w:color w:val="000000"/>
                <w:sz w:val="21"/>
                <w:szCs w:val="21"/>
                <w:lang w:val="en-US" w:eastAsia="zh-CN"/>
              </w:rPr>
              <w:t xml:space="preserve">6分；</w:t>
            </w:r>
            <w:r/>
          </w:p>
          <w:p>
            <w:pPr>
              <w:jc w:val="left"/>
              <w:keepLines w:val="0"/>
              <w:keepNext w:val="0"/>
              <w:pageBreakBefore w:val="0"/>
              <w:spacing w:line="264"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bCs/>
                <w:color w:val="000000"/>
                <w:sz w:val="21"/>
                <w:szCs w:val="21"/>
                <w:highlight w:val="none"/>
              </w:rPr>
              <w:t xml:space="preserve">最</w:t>
            </w:r>
            <w:r>
              <w:rPr>
                <w:rFonts w:hint="eastAsia" w:ascii="宋体" w:hAnsi="宋体" w:eastAsia="宋体" w:cs="宋体"/>
                <w:b/>
                <w:bCs/>
                <w:color w:val="000000"/>
                <w:sz w:val="21"/>
                <w:szCs w:val="21"/>
                <w:highlight w:val="none"/>
                <w:lang w:eastAsia="zh-CN"/>
              </w:rPr>
              <w:t xml:space="preserve">高</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p>
          <w:p>
            <w:pPr>
              <w:pStyle w:val="750"/>
              <w:ind w:left="0" w:firstLine="0"/>
              <w:rPr>
                <w:rFonts w:hint="eastAsia" w:eastAsia="宋体"/>
                <w:b/>
                <w:bCs/>
                <w:color w:val="ff0000"/>
                <w:lang w:eastAsia="zh-CN"/>
              </w:rPr>
            </w:pPr>
            <w:r>
              <w:rPr>
                <w:rFonts w:hint="eastAsia" w:ascii="宋体" w:hAnsi="宋体" w:eastAsia="宋体" w:cs="宋体"/>
                <w:b w:val="0"/>
                <w:bCs w:val="0"/>
                <w:color w:val="000000"/>
                <w:sz w:val="21"/>
                <w:szCs w:val="21"/>
                <w:lang w:val="en-US" w:eastAsia="zh-CN" w:bidi="ar-SA"/>
              </w:rPr>
              <w:t xml:space="preserve">（6）</w:t>
            </w:r>
            <w:r>
              <w:rPr>
                <w:rFonts w:hint="eastAsia" w:ascii="宋体" w:hAnsi="宋体" w:eastAsia="宋体" w:cs="宋体"/>
                <w:b w:val="0"/>
                <w:bCs w:val="0"/>
                <w:color w:val="000000"/>
                <w:sz w:val="21"/>
                <w:szCs w:val="21"/>
              </w:rPr>
              <w:t xml:space="preserve">提供自有或租赁核定载质量不低于</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吨)的洒水车或清洗车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带冲洗功能）</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bCs/>
                <w:color w:val="auto"/>
                <w:sz w:val="21"/>
                <w:szCs w:val="21"/>
              </w:rPr>
              <w:t xml:space="preserve">最</w:t>
            </w:r>
            <w:r>
              <w:rPr>
                <w:rFonts w:hint="eastAsia" w:ascii="宋体" w:hAnsi="宋体" w:eastAsia="宋体" w:cs="宋体"/>
                <w:b/>
                <w:bCs/>
                <w:color w:val="auto"/>
                <w:sz w:val="21"/>
                <w:szCs w:val="21"/>
                <w:lang w:eastAsia="zh-CN"/>
              </w:rPr>
              <w:t xml:space="preserve">高</w:t>
            </w:r>
            <w:r>
              <w:rPr>
                <w:rFonts w:hint="eastAsia" w:ascii="宋体" w:hAnsi="宋体" w:eastAsia="宋体" w:cs="宋体"/>
                <w:b/>
                <w:bCs/>
                <w:color w:val="auto"/>
                <w:sz w:val="21"/>
                <w:szCs w:val="21"/>
              </w:rPr>
              <w:t xml:space="preserve">得</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分</w:t>
            </w:r>
            <w:r>
              <w:rPr>
                <w:rFonts w:hint="eastAsia" w:ascii="宋体" w:hAnsi="宋体" w:cs="宋体"/>
                <w:b/>
                <w:bCs/>
                <w:color w:val="auto"/>
                <w:sz w:val="21"/>
                <w:szCs w:val="21"/>
                <w:lang w:eastAsia="zh-CN"/>
              </w:rPr>
              <w:t xml:space="preserve">；</w:t>
            </w:r>
            <w:r/>
          </w:p>
          <w:p>
            <w:pPr>
              <w:jc w:val="left"/>
              <w:keepLines w:val="0"/>
              <w:keepNext w:val="0"/>
              <w:pageBreakBefore w:val="0"/>
              <w:spacing w:line="264" w:lineRule="auto"/>
              <w:widowControl w:val="off"/>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提供自有或租赁撒布机2台得</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eastAsia="宋体" w:cs="宋体"/>
                <w:b/>
                <w:bCs/>
                <w:color w:val="auto"/>
                <w:sz w:val="21"/>
                <w:szCs w:val="21"/>
              </w:rPr>
              <w:t xml:space="preserve">最</w:t>
            </w:r>
            <w:r>
              <w:rPr>
                <w:rFonts w:hint="eastAsia" w:ascii="宋体" w:hAnsi="宋体" w:eastAsia="宋体" w:cs="宋体"/>
                <w:b/>
                <w:bCs/>
                <w:color w:val="auto"/>
                <w:sz w:val="21"/>
                <w:szCs w:val="21"/>
                <w:lang w:eastAsia="zh-CN"/>
              </w:rPr>
              <w:t xml:space="preserve">高</w:t>
            </w:r>
            <w:r>
              <w:rPr>
                <w:rFonts w:hint="eastAsia" w:ascii="宋体" w:hAnsi="宋体" w:eastAsia="宋体" w:cs="宋体"/>
                <w:b/>
                <w:bCs/>
                <w:color w:val="auto"/>
                <w:sz w:val="21"/>
                <w:szCs w:val="21"/>
              </w:rPr>
              <w:t xml:space="preserve">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rPr>
                <w:rFonts w:hint="eastAsia" w:ascii="宋体" w:hAnsi="宋体" w:eastAsia="宋体" w:cs="宋体"/>
                <w:b/>
                <w:bCs/>
                <w:color w:val="auto"/>
                <w:sz w:val="21"/>
                <w:szCs w:val="21"/>
                <w:lang w:val="en-US" w:eastAsia="zh-CN"/>
              </w:rPr>
              <w:t xml:space="preserve">。</w:t>
            </w:r>
            <w:r/>
          </w:p>
          <w:p>
            <w:pPr>
              <w:jc w:val="left"/>
              <w:keepLines w:val="0"/>
              <w:keepNext w:val="0"/>
              <w:pageBreakBefore w:val="0"/>
              <w:spacing w:line="264"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6</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设备为租赁的，供应商需提供设备的租赁合同(租赁期限应覆盖本项目服务期)及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p>
        </w:tc>
        <w:tc>
          <w:tcPr>
            <w:tcW w:w="602" w:type="dxa"/>
            <w:vAlign w:val="center"/>
            <w:textDirection w:val="lrTb"/>
            <w:noWrap/>
          </w:tcPr>
          <w:p>
            <w:pPr>
              <w:jc w:val="center"/>
              <w:keepLines w:val="0"/>
              <w:keepNext w:val="0"/>
              <w:pageBreakBefore w:val="0"/>
              <w:spacing w:line="264"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31</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p>
        </w:tc>
      </w:tr>
      <w:tr>
        <w:trPr>
          <w:trHeight w:val="439"/>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w:t>
            </w:r>
            <w:r>
              <w:rPr>
                <w:rFonts w:hint="eastAsia" w:ascii="宋体" w:hAnsi="宋体" w:cs="宋体"/>
                <w:color w:val="000000"/>
                <w:spacing w:val="-3"/>
                <w:sz w:val="21"/>
                <w:szCs w:val="21"/>
                <w:highlight w:val="none"/>
                <w:lang w:val="en-US" w:eastAsia="zh-CN"/>
              </w:rPr>
              <w:t xml:space="preserve">3</w:t>
            </w:r>
            <w:r/>
          </w:p>
        </w:tc>
        <w:tc>
          <w:tcPr>
            <w:tcW w:w="816"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lang w:eastAsia="zh-CN"/>
              </w:rPr>
              <w:t xml:space="preserve">承诺书</w:t>
            </w:r>
            <w:r/>
          </w:p>
        </w:tc>
        <w:tc>
          <w:tcPr>
            <w:tcW w:w="7196" w:type="dxa"/>
            <w:vAlign w:val="center"/>
            <w:textDirection w:val="lrTb"/>
            <w:noWrap/>
          </w:tcPr>
          <w:p>
            <w:pPr>
              <w:jc w:val="left"/>
              <w:keepLines w:val="0"/>
              <w:keepNext w:val="0"/>
              <w:pageBreakBefore w:val="0"/>
              <w:spacing w:line="264"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p>
        </w:tc>
        <w:tc>
          <w:tcPr>
            <w:tcW w:w="602"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p>
        </w:tc>
        <w:tc>
          <w:tcPr>
            <w:tcW w:w="534"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客观分</w:t>
            </w:r>
            <w:r/>
          </w:p>
        </w:tc>
      </w:tr>
      <w:tr>
        <w:trPr>
          <w:trHeight w:val="464"/>
        </w:trPr>
        <w:tc>
          <w:tcPr>
            <w:tcW w:w="595"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8012" w:type="dxa"/>
            <w:vAlign w:val="center"/>
            <w:textDirection w:val="lrTb"/>
            <w:noWrap/>
          </w:tcPr>
          <w:p>
            <w:pPr>
              <w:jc w:val="center"/>
              <w:keepLines w:val="0"/>
              <w:keepNext w:val="0"/>
              <w:pageBreakBefore w:val="0"/>
              <w:spacing w:line="264"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136" w:type="dxa"/>
            <w:vAlign w:val="center"/>
            <w:textDirection w:val="lrTb"/>
            <w:noWrap/>
          </w:tcPr>
          <w:p>
            <w:pPr>
              <w:jc w:val="cente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p>
    <w:p>
      <w:pPr>
        <w:jc w:val="center"/>
        <w:rPr>
          <w:rFonts w:hint="eastAsia" w:ascii="宋体" w:hAnsi="宋体"/>
          <w:b/>
          <w:sz w:val="72"/>
          <w:highlight w:val="none"/>
        </w:rPr>
      </w:pPr>
      <w:r/>
      <w:bookmarkStart w:id="61" w:name="_Hlt26671244"/>
      <w:r/>
      <w:bookmarkEnd w:id="61"/>
      <w:r/>
      <w:bookmarkStart w:id="62" w:name="_Hlt26955039"/>
      <w:r/>
      <w:bookmarkEnd w:id="62"/>
      <w:r/>
      <w:bookmarkStart w:id="63" w:name="_Toc26554094"/>
      <w:r/>
      <w:bookmarkStart w:id="64" w:name="_Toc120614282"/>
      <w:r/>
      <w:bookmarkStart w:id="65" w:name="_Toc49090576"/>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p>
    <w:p>
      <w:pPr>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jc w:val="center"/>
        <w:rPr>
          <w:rFonts w:hint="eastAsia" w:ascii="宋体" w:hAnsi="宋体"/>
          <w:b/>
          <w:bCs/>
          <w:sz w:val="32"/>
          <w:szCs w:val="32"/>
          <w:highlight w:val="none"/>
        </w:rPr>
      </w:pPr>
      <w:r>
        <w:rPr>
          <w:rFonts w:ascii="宋体" w:hAnsi="宋体"/>
          <w:b/>
          <w:sz w:val="36"/>
          <w:highlight w:val="none"/>
          <w:u w:val="single"/>
        </w:rPr>
        <w:br w:type="page" w:clear="all"/>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p>
    <w:p>
      <w:pPr>
        <w:pStyle w:val="976"/>
        <w:rPr>
          <w:rFonts w:hint="eastAsia"/>
          <w:highlight w:val="none"/>
        </w:rPr>
      </w:pPr>
      <w:r>
        <w:rPr>
          <w:rFonts w:hint="eastAsia"/>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pStyle w:val="980"/>
        <w:rPr>
          <w:sz w:val="24"/>
          <w:highlight w:val="none"/>
        </w:rPr>
      </w:pPr>
      <w:r>
        <w:rPr>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63"/>
      <w:bookmarkEnd w:id="64"/>
      <w:bookmarkEnd w:id="65"/>
      <w:r/>
    </w:p>
    <w:p>
      <w:pPr>
        <w:rPr>
          <w:rFonts w:hint="eastAsia" w:ascii="黑体" w:hAnsi="黑体" w:eastAsia="黑体"/>
          <w:i/>
          <w:sz w:val="32"/>
          <w:szCs w:val="32"/>
          <w:highlight w:val="none"/>
          <w:u w:val="single"/>
        </w:rPr>
      </w:pPr>
      <w:r/>
      <w:bookmarkStart w:id="66" w:name="_Toc120614284"/>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17"/>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89"/>
        <w:ind w:firstLine="480"/>
        <w:spacing w:line="420" w:lineRule="exact"/>
        <w:rPr>
          <w:rFonts w:hint="eastAsia"/>
          <w:sz w:val="24"/>
          <w:szCs w:val="24"/>
          <w:highlight w:val="none"/>
        </w:rPr>
      </w:pPr>
      <w:r>
        <w:rPr>
          <w:rFonts w:hint="eastAsia"/>
          <w:sz w:val="24"/>
          <w:szCs w:val="24"/>
          <w:highlight w:val="none"/>
        </w:rPr>
      </w:r>
      <w:r/>
    </w:p>
    <w:p>
      <w:pPr>
        <w:pStyle w:val="989"/>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89"/>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89"/>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8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8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8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8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89"/>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901"/>
        <w:ind w:firstLine="0"/>
        <w:rPr>
          <w:rFonts w:hint="eastAsia"/>
          <w:highlight w:val="none"/>
        </w:rPr>
      </w:pPr>
      <w:r>
        <w:rPr>
          <w:rFonts w:hint="eastAsia"/>
          <w:highlight w:val="none"/>
        </w:rPr>
      </w:r>
      <w:r/>
    </w:p>
    <w:p>
      <w:pPr>
        <w:pStyle w:val="98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8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8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8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8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89"/>
        <w:ind w:firstLine="480"/>
        <w:spacing w:line="480" w:lineRule="exact"/>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89"/>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991"/>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9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9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967"/>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p>
    <w:p>
      <w:pPr>
        <w:pStyle w:val="967"/>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991"/>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p>
    <w:p>
      <w:pPr>
        <w:pStyle w:val="991"/>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p>
    <w:p>
      <w:pPr>
        <w:pStyle w:val="991"/>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p>
    <w:p>
      <w:pPr>
        <w:pStyle w:val="991"/>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91"/>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pStyle w:val="991"/>
        <w:ind w:left="42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p>
    <w:p>
      <w:pPr>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336" w:lineRule="auto"/>
        <w:rPr>
          <w:sz w:val="24"/>
          <w:szCs w:val="24"/>
          <w:highlight w:val="none"/>
        </w:rPr>
      </w:pPr>
      <w:r>
        <w:rPr>
          <w:rFonts w:hint="eastAsia" w:ascii="宋体" w:hAnsi="宋体"/>
          <w:sz w:val="24"/>
          <w:szCs w:val="24"/>
          <w:highlight w:val="none"/>
        </w:rPr>
        <w:t xml:space="preserve">项目名称：</w:t>
      </w:r>
      <w:r/>
    </w:p>
    <w:p>
      <w:pPr>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p>
    <w:tbl>
      <w:tblPr>
        <w:tblStyle w:val="724"/>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80"/>
        </w:trPr>
        <w:tc>
          <w:tcPr>
            <w:tcW w:w="9748" w:type="dxa"/>
            <w:vAlign w:val="center"/>
            <w:textDirection w:val="lrTb"/>
            <w:noWrap w:val="false"/>
          </w:tcPr>
          <w:p>
            <w:pPr>
              <w:pStyle w:val="991"/>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p>
        </w:tc>
      </w:tr>
    </w:tbl>
    <w:p>
      <w:pPr>
        <w:spacing w:line="336" w:lineRule="auto"/>
        <w:rPr>
          <w:rFonts w:ascii="宋体" w:hAnsi="宋体"/>
          <w:sz w:val="24"/>
          <w:szCs w:val="24"/>
          <w:highlight w:val="none"/>
        </w:rPr>
      </w:pPr>
      <w:r>
        <w:rPr>
          <w:rFonts w:ascii="宋体" w:hAnsi="宋体"/>
          <w:sz w:val="24"/>
          <w:szCs w:val="24"/>
          <w:highlight w:val="none"/>
        </w:rPr>
      </w:r>
      <w:r/>
    </w:p>
    <w:p>
      <w:pPr>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5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5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5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750"/>
        <w:rPr>
          <w:rFonts w:hint="eastAsia"/>
        </w:rPr>
      </w:pPr>
      <w:r>
        <w:rPr>
          <w:rFonts w:hint="eastAsia"/>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
    </w:p>
    <w:tbl>
      <w:tblPr>
        <w:tblStyle w:val="724"/>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88"/>
        <w:gridCol w:w="1272"/>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988"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272" w:type="dxa"/>
            <w:vAlign w:val="center"/>
            <w:textDirection w:val="lrTb"/>
            <w:noWrap w:val="false"/>
          </w:tcPr>
          <w:p>
            <w:pPr>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988"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27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spacing w:line="360" w:lineRule="auto"/>
        <w:rPr>
          <w:rFonts w:ascii="宋体" w:hAnsi="宋体"/>
          <w:sz w:val="24"/>
          <w:highlight w:val="none"/>
        </w:rPr>
      </w:pPr>
      <w:r>
        <w:rPr>
          <w:rFonts w:ascii="宋体" w:hAnsi="宋体"/>
          <w:sz w:val="24"/>
          <w:highlight w:val="none"/>
        </w:rPr>
      </w:r>
      <w:r/>
    </w:p>
    <w:p>
      <w:pPr>
        <w:pStyle w:val="961"/>
        <w:ind w:firstLine="480"/>
        <w:jc w:val="both"/>
        <w:spacing w:before="0" w:beforeAutospacing="0" w:after="0" w:afterAutospacing="0" w:line="360" w:lineRule="auto"/>
        <w:rPr>
          <w:highlight w:val="none"/>
        </w:rPr>
      </w:pPr>
      <w:r>
        <w:rPr>
          <w:highlight w:val="none"/>
        </w:rPr>
        <w:t xml:space="preserve">备注： </w:t>
      </w:r>
      <w:r/>
    </w:p>
    <w:p>
      <w:pPr>
        <w:pStyle w:val="961"/>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p>
    <w:p>
      <w:pPr>
        <w:pStyle w:val="961"/>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p>
    <w:p>
      <w:pPr>
        <w:pStyle w:val="961"/>
        <w:ind w:firstLine="480"/>
        <w:jc w:val="both"/>
        <w:spacing w:before="0" w:beforeAutospacing="0" w:after="0" w:afterAutospacing="0" w:line="360" w:lineRule="auto"/>
        <w:rPr>
          <w:highlight w:val="none"/>
        </w:rPr>
      </w:pPr>
      <w:r>
        <w:rPr>
          <w:rFonts w:hint="eastAsia"/>
          <w:highlight w:val="none"/>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961"/>
        <w:ind w:firstLine="480"/>
        <w:jc w:val="both"/>
        <w:spacing w:before="0" w:beforeAutospacing="0" w:after="0" w:afterAutospacing="0" w:line="360" w:lineRule="auto"/>
        <w:rPr>
          <w:rFonts w:hint="eastAsia"/>
          <w:highlight w:val="none"/>
        </w:rPr>
      </w:pPr>
      <w:r>
        <w:rPr>
          <w:rFonts w:hint="eastAsia"/>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67"/>
        <w:ind w:firstLine="640"/>
        <w:rPr>
          <w:rFonts w:hint="eastAsia" w:ascii="黑体" w:eastAsia="黑体"/>
          <w:sz w:val="32"/>
          <w:szCs w:val="32"/>
          <w:highlight w:val="none"/>
        </w:rPr>
      </w:pPr>
      <w:r>
        <w:rPr>
          <w:rFonts w:hint="eastAsia" w:asci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w:t>
      </w:r>
      <w:bookmarkEnd w:id="46"/>
      <w:r/>
      <w:bookmarkEnd w:id="47"/>
      <w:r/>
      <w:bookmarkEnd w:id="66"/>
      <w:r>
        <w:rPr>
          <w:rFonts w:hint="eastAsia" w:ascii="黑体" w:hAnsi="黑体" w:eastAsia="黑体"/>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rPr>
                <w:highlight w:val="none"/>
              </w:rPr>
            </w:pPr>
            <w:r>
              <w:rPr>
                <w:highlight w:val="none"/>
              </w:rPr>
            </w:r>
            <w:r/>
          </w:p>
          <w:p>
            <w:pPr>
              <w:pStyle w:val="967"/>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961"/>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61"/>
        <w:ind w:firstLine="480"/>
        <w:jc w:val="both"/>
        <w:spacing w:before="0" w:beforeAutospacing="0" w:after="0" w:afterAutospacing="0" w:line="360" w:lineRule="auto"/>
        <w:rPr>
          <w:highlight w:val="none"/>
        </w:rPr>
      </w:pPr>
      <w:r>
        <w:rPr>
          <w:highlight w:val="none"/>
        </w:rPr>
        <w:t xml:space="preserve">备注： </w:t>
      </w:r>
      <w:r/>
    </w:p>
    <w:p>
      <w:pPr>
        <w:pStyle w:val="961"/>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961"/>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961"/>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pStyle w:val="961"/>
        <w:ind w:firstLine="480"/>
        <w:jc w:val="both"/>
        <w:spacing w:before="0" w:beforeAutospacing="0" w:after="0" w:afterAutospacing="0" w:line="360" w:lineRule="auto"/>
        <w:rPr>
          <w:rFonts w:hint="eastAsia"/>
          <w:highlight w:val="none"/>
        </w:rPr>
      </w:pPr>
      <w:r>
        <w:rPr>
          <w:rFonts w:hint="eastAsia"/>
          <w:highlight w:val="none"/>
        </w:rPr>
      </w:r>
      <w:r/>
    </w:p>
    <w:p>
      <w:pPr>
        <w:pStyle w:val="961"/>
        <w:ind w:firstLine="480"/>
        <w:jc w:val="both"/>
        <w:spacing w:before="0" w:beforeAutospacing="0" w:after="0" w:afterAutospacing="0" w:line="360" w:lineRule="auto"/>
        <w:rPr>
          <w:rFonts w:hint="eastAsia"/>
          <w:highlight w:val="none"/>
        </w:rPr>
      </w:pPr>
      <w:r>
        <w:rPr>
          <w:rFonts w:hint="eastAsia"/>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highlight w:val="none"/>
              </w:rPr>
            </w:pPr>
            <w:r/>
            <w:bookmarkStart w:id="68" w:name="_Hlt26609391"/>
            <w:r/>
            <w:bookmarkEnd w:id="68"/>
            <w:r/>
            <w:bookmarkStart w:id="69" w:name="_Hlt26671343"/>
            <w:r/>
            <w:bookmarkEnd w:id="69"/>
            <w:r/>
            <w:bookmarkStart w:id="70" w:name="_Hlt26955056"/>
            <w:r/>
            <w:bookmarkEnd w:id="70"/>
            <w:r/>
            <w:bookmarkStart w:id="71" w:name="_Hlt26782999"/>
            <w:r/>
            <w:bookmarkEnd w:id="71"/>
            <w:r/>
            <w:bookmarkStart w:id="72" w:name="_Hlt26955064"/>
            <w:r/>
            <w:bookmarkEnd w:id="72"/>
            <w:r/>
            <w:bookmarkStart w:id="73" w:name="_Hlt26580838"/>
            <w:r/>
            <w:bookmarkEnd w:id="73"/>
            <w:r/>
            <w:bookmarkStart w:id="74" w:name="_Hlt24879081"/>
            <w:r/>
            <w:bookmarkEnd w:id="74"/>
            <w:r/>
            <w:bookmarkStart w:id="75" w:name="_Hlt26671372"/>
            <w:r/>
            <w:bookmarkEnd w:id="75"/>
            <w:r>
              <w:rPr>
                <w:rFonts w:hint="eastAsia" w:ascii="宋体" w:hAnsi="宋体"/>
                <w:sz w:val="24"/>
                <w:szCs w:val="24"/>
                <w:highlight w:val="none"/>
              </w:rPr>
              <w:t xml:space="preserve">序号</w:t>
            </w:r>
            <w:r/>
          </w:p>
        </w:tc>
        <w:tc>
          <w:tcPr>
            <w:tcW w:w="28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jc w:val="center"/>
              <w:rPr>
                <w:highlight w:val="none"/>
              </w:rPr>
            </w:pPr>
            <w:r>
              <w:rPr>
                <w:highlight w:val="none"/>
              </w:rPr>
            </w:r>
            <w:r/>
          </w:p>
          <w:p>
            <w:pPr>
              <w:pStyle w:val="967"/>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961"/>
        <w:ind w:firstLine="480"/>
        <w:jc w:val="both"/>
        <w:spacing w:before="0" w:beforeAutospacing="0" w:after="0" w:afterAutospacing="0" w:line="360" w:lineRule="auto"/>
        <w:rPr>
          <w:rFonts w:hint="eastAsia"/>
          <w:highlight w:val="none"/>
        </w:rPr>
      </w:pPr>
      <w:r>
        <w:rPr>
          <w:rFonts w:hint="eastAsia"/>
          <w:highlight w:val="none"/>
        </w:rPr>
      </w:r>
      <w:r/>
    </w:p>
    <w:p>
      <w:pPr>
        <w:pStyle w:val="961"/>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961"/>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p>
    <w:p>
      <w:pPr>
        <w:pStyle w:val="961"/>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77"/>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50"/>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50"/>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rPr>
      </w:pPr>
      <w:r>
        <w:rPr>
          <w:rFonts w:hint="eastAsia"/>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77"/>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8"/>
          <w:szCs w:val="28"/>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8"/>
          <w:szCs w:val="28"/>
          <w:highlight w:val="none"/>
          <w:lang w:val="en-US" w:eastAsia="zh-CN"/>
        </w:rPr>
        <w:t xml:space="preserve">招标文件第四章采购需求“</w:t>
      </w:r>
      <w:r>
        <w:rPr>
          <w:rFonts w:ascii="宋体" w:hAnsi="宋体" w:eastAsia="宋体" w:cs="Times New Roman"/>
          <w:b/>
          <w:bCs/>
          <w:sz w:val="28"/>
          <w:szCs w:val="28"/>
          <w:highlight w:val="none"/>
          <w:lang w:val="en-US" w:eastAsia="zh-CN"/>
        </w:rPr>
        <w:t xml:space="preserve">项目</w:t>
      </w:r>
      <w:r>
        <w:rPr>
          <w:rFonts w:hint="eastAsia" w:ascii="宋体" w:hAnsi="宋体" w:eastAsia="宋体" w:cs="Times New Roman"/>
          <w:b/>
          <w:bCs/>
          <w:sz w:val="28"/>
          <w:szCs w:val="28"/>
          <w:highlight w:val="none"/>
          <w:lang w:eastAsia="zh-CN"/>
        </w:rPr>
        <w:t xml:space="preserve">清单”中</w:t>
      </w:r>
      <w:r>
        <w:rPr>
          <w:rFonts w:hint="eastAsia" w:ascii="宋体" w:hAnsi="宋体" w:eastAsia="宋体" w:cs="Times New Roman"/>
          <w:b/>
          <w:bCs/>
          <w:sz w:val="28"/>
          <w:szCs w:val="28"/>
          <w:highlight w:val="none"/>
          <w:lang w:val="en-US" w:eastAsia="zh-CN"/>
        </w:rPr>
        <w:t xml:space="preserve">的“</w:t>
      </w:r>
      <w:r>
        <w:rPr>
          <w:rFonts w:hint="eastAsia" w:ascii="宋体" w:hAnsi="宋体" w:eastAsia="宋体" w:cs="Times New Roman"/>
          <w:b/>
          <w:bCs/>
          <w:sz w:val="28"/>
          <w:szCs w:val="28"/>
          <w:highlight w:val="none"/>
          <w:lang w:eastAsia="zh-CN"/>
        </w:rPr>
        <w:t xml:space="preserve">服务</w:t>
      </w:r>
      <w:r>
        <w:rPr>
          <w:rFonts w:hint="eastAsia" w:ascii="宋体" w:hAnsi="宋体" w:eastAsia="宋体" w:cs="Times New Roman"/>
          <w:b/>
          <w:bCs/>
          <w:sz w:val="28"/>
          <w:szCs w:val="28"/>
          <w:highlight w:val="none"/>
          <w:lang w:val="en-US" w:eastAsia="zh-CN"/>
        </w:rPr>
        <w:t xml:space="preserve">”产品需在此声明函中的“标的名称”中全部</w:t>
      </w:r>
      <w:r>
        <w:rPr>
          <w:rFonts w:hint="eastAsia" w:ascii="宋体" w:hAnsi="宋体" w:eastAsia="宋体" w:cs="Times New Roman"/>
          <w:b/>
          <w:bCs/>
          <w:sz w:val="28"/>
          <w:szCs w:val="28"/>
          <w:highlight w:val="none"/>
          <w:lang w:eastAsia="zh-CN"/>
        </w:rPr>
        <w:t xml:space="preserve">列</w:t>
      </w:r>
      <w:r>
        <w:rPr>
          <w:rFonts w:hint="eastAsia" w:ascii="宋体" w:hAnsi="宋体" w:eastAsia="宋体" w:cs="Times New Roman"/>
          <w:b/>
          <w:bCs/>
          <w:sz w:val="28"/>
          <w:szCs w:val="28"/>
          <w:highlight w:val="none"/>
          <w:lang w:val="en-US" w:eastAsia="zh-CN"/>
        </w:rPr>
        <w:t xml:space="preserve">明</w:t>
      </w:r>
      <w:r>
        <w:rPr>
          <w:rFonts w:hint="eastAsia" w:ascii="宋体" w:hAnsi="宋体" w:eastAsia="宋体" w:cs="Times New Roman"/>
          <w:b/>
          <w:bCs/>
          <w:sz w:val="28"/>
          <w:szCs w:val="28"/>
          <w:highlight w:val="none"/>
          <w:lang w:eastAsia="zh-CN"/>
        </w:rPr>
        <w:t xml:space="preserve">，并</w:t>
      </w:r>
      <w:r>
        <w:rPr>
          <w:rFonts w:hint="eastAsia" w:ascii="宋体" w:hAnsi="宋体" w:eastAsia="宋体" w:cs="Times New Roman"/>
          <w:b/>
          <w:bCs/>
          <w:sz w:val="28"/>
          <w:szCs w:val="28"/>
          <w:highlight w:val="none"/>
          <w:lang w:val="en-US" w:eastAsia="zh-CN"/>
        </w:rPr>
        <w:t xml:space="preserve">填写承接</w:t>
      </w:r>
      <w:r>
        <w:rPr>
          <w:rFonts w:hint="eastAsia" w:ascii="宋体" w:hAnsi="宋体" w:eastAsia="宋体" w:cs="Times New Roman"/>
          <w:b/>
          <w:bCs/>
          <w:sz w:val="28"/>
          <w:szCs w:val="28"/>
          <w:highlight w:val="none"/>
          <w:lang w:eastAsia="zh-CN"/>
        </w:rPr>
        <w:t xml:space="preserve">企业</w:t>
      </w:r>
      <w:r>
        <w:rPr>
          <w:rFonts w:hint="eastAsia" w:ascii="宋体" w:hAnsi="宋体" w:eastAsia="宋体" w:cs="Times New Roman"/>
          <w:b/>
          <w:bCs/>
          <w:sz w:val="28"/>
          <w:szCs w:val="28"/>
          <w:highlight w:val="none"/>
          <w:lang w:val="en-US" w:eastAsia="zh-CN"/>
        </w:rPr>
        <w:t xml:space="preserve">的具体情况</w:t>
      </w:r>
      <w:r>
        <w:rPr>
          <w:rFonts w:hint="eastAsia" w:ascii="宋体" w:hAnsi="宋体" w:eastAsia="宋体" w:cs="Times New Roman"/>
          <w:b/>
          <w:bCs/>
          <w:sz w:val="28"/>
          <w:szCs w:val="28"/>
          <w:highlight w:val="none"/>
          <w:lang w:eastAsia="zh-CN"/>
        </w:rPr>
        <w:t xml:space="preserve">。</w:t>
      </w:r>
      <w:r/>
    </w:p>
    <w:p>
      <w:pPr>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977"/>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t xml:space="preserve">十、联合体协议</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p>
    <w:p>
      <w:pPr>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360" w:lineRule="auto"/>
        <w:rPr>
          <w:rFonts w:hint="eastAsia" w:ascii="宋体" w:hAnsi="宋体"/>
          <w:sz w:val="24"/>
          <w:highlight w:val="none"/>
        </w:rPr>
      </w:pPr>
      <w:r>
        <w:rPr>
          <w:rFonts w:hint="eastAsia" w:ascii="宋体" w:hAnsi="宋体"/>
          <w:sz w:val="24"/>
          <w:highlight w:val="none"/>
        </w:rPr>
      </w:r>
      <w:r/>
    </w:p>
    <w:p>
      <w:pPr>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p>
    <w:p>
      <w:pPr>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p>
    <w:p>
      <w:pPr>
        <w:pStyle w:val="967"/>
        <w:ind w:firstLine="480"/>
        <w:rPr>
          <w:rFonts w:hint="eastAsia"/>
          <w:sz w:val="24"/>
          <w:highlight w:val="none"/>
        </w:rPr>
      </w:pPr>
      <w:r>
        <w:rPr>
          <w:rFonts w:hint="eastAsia"/>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977"/>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6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6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73"/>
          <w:rFonts w:hint="eastAsia"/>
          <w:i w:val="0"/>
          <w:highlight w:val="none"/>
          <w:u w:val="single"/>
          <w:shd w:val="clear" w:color="auto" w:fill="ffffff"/>
        </w:rPr>
        <w:t xml:space="preserve">（产品名称1）</w:t>
      </w:r>
      <w:r>
        <w:rPr>
          <w:rStyle w:val="97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73"/>
          <w:rFonts w:hint="eastAsia"/>
          <w:i w:val="0"/>
          <w:highlight w:val="none"/>
          <w:u w:val="single"/>
          <w:shd w:val="clear" w:color="auto" w:fill="ffffff"/>
        </w:rPr>
        <w:t xml:space="preserve">（厂名）</w:t>
      </w:r>
      <w:r>
        <w:rPr>
          <w:rStyle w:val="97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7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73"/>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73"/>
          <w:rFonts w:hint="eastAsia"/>
          <w:i w:val="0"/>
          <w:strike w:val="0"/>
          <w:highlight w:val="none"/>
          <w:u w:val="single"/>
          <w:shd w:val="clear" w:color="auto" w:fill="ffffff"/>
        </w:rPr>
        <w:t xml:space="preserve">（规定比例）</w:t>
      </w:r>
      <w:r>
        <w:rPr>
          <w:rStyle w:val="973"/>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73"/>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73"/>
          <w:rFonts w:hint="eastAsia"/>
          <w:i w:val="0"/>
          <w:strike w:val="0"/>
          <w:highlight w:val="none"/>
          <w:u w:val="single"/>
          <w:shd w:val="clear" w:color="auto" w:fill="ffffff"/>
        </w:rPr>
        <w:t xml:space="preserve">（关键组件）</w:t>
      </w:r>
      <w:r>
        <w:rPr>
          <w:rStyle w:val="973"/>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73"/>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73"/>
          <w:rFonts w:hint="eastAsia"/>
          <w:i w:val="0"/>
          <w:strike w:val="0"/>
          <w:highlight w:val="none"/>
          <w:u w:val="single"/>
          <w:shd w:val="clear" w:color="auto" w:fill="ffffff"/>
        </w:rPr>
        <w:t xml:space="preserve">（关键工序）</w:t>
      </w:r>
      <w:r>
        <w:rPr>
          <w:rStyle w:val="973"/>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961"/>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7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7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7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73"/>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73"/>
          <w:rFonts w:hint="eastAsia"/>
          <w:i w:val="0"/>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73"/>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73"/>
          <w:rFonts w:hint="eastAsia"/>
          <w:i w:val="0"/>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73"/>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73"/>
          <w:rFonts w:hint="eastAsia"/>
          <w:i w:val="0"/>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961"/>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961"/>
        <w:ind w:firstLine="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96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961"/>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961"/>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961"/>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96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96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961"/>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96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96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p>
    <w:p>
      <w:pPr>
        <w:pStyle w:val="961"/>
        <w:ind w:left="0" w:right="0" w:firstLine="420"/>
        <w:keepLines w:val="0"/>
        <w:keepNext w:val="0"/>
        <w:spacing w:before="24" w:beforeAutospacing="0" w:after="24"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p>
    <w:p>
      <w:pPr>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9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43"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9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811"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ascii="Times New Roman" w:hAnsi="Times New Roman" w:eastAsia="宋体" w:cs="Times New Roman"/>
                <w:highlight w:val="none"/>
                <w:vertAlign w:val="baseline"/>
                <w:lang w:val="en-US" w:eastAsia="zh-CN"/>
              </w:rPr>
              <w:suppressLineNumbers w:val="0"/>
            </w:pPr>
            <w:r>
              <w:rPr>
                <w:rFonts w:hint="eastAsia" w:ascii="Times New Roman" w:hAnsi="Times New Roman" w:eastAsia="宋体" w:cs="Times New Roman"/>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c>
          <w:tcPr>
            <w:tcW w:w="1287" w:type="dxa"/>
            <w:vAlign w:val="center"/>
            <w:textDirection w:val="lrTb"/>
            <w:noWrap w:val="false"/>
          </w:tcPr>
          <w:p>
            <w:pPr>
              <w:jc w:val="center"/>
              <w:keepLines w:val="0"/>
              <w:keepNext w:val="0"/>
              <w:widowControl/>
              <w:rPr>
                <w:rFonts w:ascii="Times New Roman" w:hAnsi="Times New Roman" w:eastAsia="宋体" w:cs="Times New Roman"/>
                <w:highlight w:val="none"/>
                <w:vertAlign w:val="baseline"/>
              </w:rPr>
              <w:suppressLineNumbers w:val="0"/>
            </w:pPr>
            <w:r>
              <w:rPr>
                <w:rFonts w:ascii="Times New Roman" w:hAnsi="Times New Roman" w:eastAsia="宋体" w:cs="Times New Roman"/>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p>
    <w:p>
      <w:pPr>
        <w:rPr>
          <w:rFonts w:ascii="宋体" w:hAnsi="宋体"/>
          <w:sz w:val="24"/>
          <w:szCs w:val="24"/>
          <w:highlight w:val="none"/>
        </w:rPr>
      </w:pPr>
      <w:r>
        <w:rPr>
          <w:rFonts w:hint="eastAsia" w:ascii="宋体" w:hAnsi="宋体"/>
          <w:sz w:val="24"/>
          <w:szCs w:val="24"/>
          <w:highlight w:val="none"/>
        </w:rPr>
        <w:t xml:space="preserve">日  期：    </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sectPr>
      <w:headerReference w:type="default" r:id="rId10"/>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3">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link w:val="102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4">
    <w:name w:val="Heading 1"/>
    <w:basedOn w:val="713"/>
    <w:next w:val="713"/>
    <w:link w:val="751"/>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28"/>
    <w:link w:val="752"/>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4"/>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9"/>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Body Text First Indent 2"/>
    <w:basedOn w:val="726"/>
    <w:next w:val="713"/>
    <w:uiPriority w:val="0"/>
    <w:qFormat/>
    <w:pPr>
      <w:ind w:firstLine="420"/>
      <w:spacing w:line="360" w:lineRule="auto"/>
    </w:pPr>
    <w:rPr>
      <w:rFonts w:ascii="宋体" w:hAnsi="宋体" w:eastAsia="宋体"/>
      <w:sz w:val="21"/>
      <w:szCs w:val="20"/>
    </w:rPr>
  </w:style>
  <w:style w:type="paragraph" w:styleId="726">
    <w:name w:val="Body Text Indent"/>
    <w:basedOn w:val="713"/>
    <w:next w:val="727"/>
    <w:uiPriority w:val="0"/>
    <w:qFormat/>
    <w:pPr>
      <w:ind w:firstLine="645"/>
    </w:pPr>
    <w:rPr>
      <w:rFonts w:ascii="楷体_GB2312" w:eastAsia="楷体_GB2312"/>
      <w:sz w:val="32"/>
      <w:szCs w:val="32"/>
    </w:rPr>
  </w:style>
  <w:style w:type="paragraph" w:styleId="727">
    <w:name w:val="envelope return"/>
    <w:basedOn w:val="713"/>
    <w:uiPriority w:val="0"/>
    <w:qFormat/>
    <w:rPr>
      <w:rFonts w:ascii="Arial" w:hAnsi="Arial" w:eastAsia="宋体" w:cs="宋体"/>
    </w:rPr>
  </w:style>
  <w:style w:type="paragraph" w:styleId="728">
    <w:name w:val="Normal Indent"/>
    <w:basedOn w:val="713"/>
    <w:uiPriority w:val="0"/>
    <w:qFormat/>
    <w:pPr>
      <w:ind w:firstLine="420"/>
    </w:pPr>
  </w:style>
  <w:style w:type="paragraph" w:styleId="729">
    <w:name w:val="toc 7"/>
    <w:basedOn w:val="713"/>
    <w:next w:val="713"/>
    <w:uiPriority w:val="39"/>
    <w:unhideWhenUsed/>
    <w:qFormat/>
    <w:pPr>
      <w:ind w:left="1701" w:right="0" w:firstLine="0"/>
      <w:spacing w:after="57"/>
    </w:pPr>
  </w:style>
  <w:style w:type="paragraph" w:styleId="730">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toc 5"/>
    <w:basedOn w:val="713"/>
    <w:next w:val="713"/>
    <w:uiPriority w:val="39"/>
    <w:unhideWhenUsed/>
    <w:qFormat/>
    <w:pPr>
      <w:ind w:left="1134" w:right="0" w:firstLine="0"/>
      <w:spacing w:after="57"/>
    </w:pPr>
  </w:style>
  <w:style w:type="paragraph" w:styleId="732">
    <w:name w:val="toc 3"/>
    <w:basedOn w:val="713"/>
    <w:next w:val="713"/>
    <w:uiPriority w:val="39"/>
    <w:unhideWhenUsed/>
    <w:qFormat/>
    <w:pPr>
      <w:ind w:left="567" w:right="0" w:firstLine="0"/>
      <w:spacing w:after="57"/>
    </w:pPr>
  </w:style>
  <w:style w:type="paragraph" w:styleId="733">
    <w:name w:val="toc 8"/>
    <w:basedOn w:val="713"/>
    <w:next w:val="713"/>
    <w:uiPriority w:val="39"/>
    <w:unhideWhenUsed/>
    <w:qFormat/>
    <w:pPr>
      <w:ind w:left="1984" w:right="0" w:firstLine="0"/>
      <w:spacing w:after="57"/>
    </w:pPr>
  </w:style>
  <w:style w:type="paragraph" w:styleId="734">
    <w:name w:val="endnote text"/>
    <w:basedOn w:val="713"/>
    <w:link w:val="897"/>
    <w:uiPriority w:val="99"/>
    <w:semiHidden/>
    <w:unhideWhenUsed/>
    <w:qFormat/>
    <w:pPr>
      <w:spacing w:after="0" w:line="240" w:lineRule="auto"/>
    </w:pPr>
    <w:rPr>
      <w:sz w:val="20"/>
    </w:rPr>
  </w:style>
  <w:style w:type="paragraph" w:styleId="735">
    <w:name w:val="Footer"/>
    <w:basedOn w:val="713"/>
    <w:link w:val="770"/>
    <w:uiPriority w:val="99"/>
    <w:unhideWhenUsed/>
    <w:qFormat/>
    <w:pPr>
      <w:spacing w:after="0" w:line="240" w:lineRule="auto"/>
      <w:tabs>
        <w:tab w:val="center" w:pos="7143" w:leader="none"/>
        <w:tab w:val="right" w:pos="14287" w:leader="none"/>
      </w:tabs>
    </w:pPr>
  </w:style>
  <w:style w:type="paragraph" w:styleId="736">
    <w:name w:val="Header"/>
    <w:basedOn w:val="713"/>
    <w:link w:val="768"/>
    <w:uiPriority w:val="99"/>
    <w:unhideWhenUsed/>
    <w:qFormat/>
    <w:pPr>
      <w:spacing w:after="0" w:line="240" w:lineRule="auto"/>
      <w:tabs>
        <w:tab w:val="center" w:pos="7143" w:leader="none"/>
        <w:tab w:val="right" w:pos="14287" w:leader="none"/>
      </w:tabs>
    </w:pPr>
  </w:style>
  <w:style w:type="paragraph" w:styleId="737">
    <w:name w:val="toc 1"/>
    <w:basedOn w:val="713"/>
    <w:next w:val="713"/>
    <w:uiPriority w:val="39"/>
    <w:unhideWhenUsed/>
    <w:qFormat/>
    <w:pPr>
      <w:ind w:left="0" w:right="0" w:firstLine="0"/>
      <w:spacing w:after="57"/>
    </w:pPr>
  </w:style>
  <w:style w:type="paragraph" w:styleId="738">
    <w:name w:val="toc 4"/>
    <w:basedOn w:val="713"/>
    <w:next w:val="713"/>
    <w:uiPriority w:val="39"/>
    <w:unhideWhenUsed/>
    <w:qFormat/>
    <w:pPr>
      <w:ind w:left="850" w:right="0" w:firstLine="0"/>
      <w:spacing w:after="57"/>
    </w:pPr>
  </w:style>
  <w:style w:type="paragraph" w:styleId="739">
    <w:name w:val="Subtitle"/>
    <w:basedOn w:val="713"/>
    <w:next w:val="713"/>
    <w:link w:val="763"/>
    <w:uiPriority w:val="11"/>
    <w:qFormat/>
    <w:pPr>
      <w:spacing w:before="200" w:after="200"/>
    </w:pPr>
    <w:rPr>
      <w:sz w:val="24"/>
      <w:szCs w:val="24"/>
    </w:rPr>
  </w:style>
  <w:style w:type="paragraph" w:styleId="740">
    <w:name w:val="footnote text"/>
    <w:basedOn w:val="713"/>
    <w:link w:val="896"/>
    <w:uiPriority w:val="99"/>
    <w:semiHidden/>
    <w:unhideWhenUsed/>
    <w:qFormat/>
    <w:pPr>
      <w:spacing w:after="40" w:line="240" w:lineRule="auto"/>
    </w:pPr>
    <w:rPr>
      <w:sz w:val="18"/>
    </w:rPr>
  </w:style>
  <w:style w:type="paragraph" w:styleId="741">
    <w:name w:val="toc 6"/>
    <w:basedOn w:val="713"/>
    <w:next w:val="713"/>
    <w:uiPriority w:val="39"/>
    <w:unhideWhenUsed/>
    <w:qFormat/>
    <w:pPr>
      <w:ind w:left="1417" w:right="0" w:firstLine="0"/>
      <w:spacing w:after="57"/>
    </w:pPr>
  </w:style>
  <w:style w:type="paragraph" w:styleId="742">
    <w:name w:val="table of figures"/>
    <w:basedOn w:val="713"/>
    <w:next w:val="713"/>
    <w:uiPriority w:val="99"/>
    <w:unhideWhenUsed/>
    <w:qFormat/>
    <w:pPr>
      <w:spacing w:after="0" w:afterAutospacing="0"/>
    </w:pPr>
  </w:style>
  <w:style w:type="paragraph" w:styleId="743">
    <w:name w:val="toc 2"/>
    <w:basedOn w:val="713"/>
    <w:next w:val="713"/>
    <w:uiPriority w:val="39"/>
    <w:unhideWhenUsed/>
    <w:qFormat/>
    <w:pPr>
      <w:ind w:left="283" w:right="0" w:firstLine="0"/>
      <w:spacing w:after="57"/>
    </w:pPr>
  </w:style>
  <w:style w:type="paragraph" w:styleId="744">
    <w:name w:val="toc 9"/>
    <w:basedOn w:val="713"/>
    <w:next w:val="713"/>
    <w:uiPriority w:val="39"/>
    <w:unhideWhenUsed/>
    <w:qFormat/>
    <w:pPr>
      <w:ind w:left="2268" w:right="0" w:firstLine="0"/>
      <w:spacing w:after="57"/>
    </w:pPr>
  </w:style>
  <w:style w:type="paragraph" w:styleId="745">
    <w:name w:val="Title"/>
    <w:basedOn w:val="713"/>
    <w:next w:val="713"/>
    <w:link w:val="762"/>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索引 411"/>
    <w:next w:val="713"/>
    <w:uiPriority w:val="0"/>
    <w:qFormat/>
    <w:pPr>
      <w:ind w:left="600"/>
      <w:jc w:val="both"/>
      <w:widowControl w:val="off"/>
    </w:pPr>
    <w:rPr>
      <w:rFonts w:hint="default" w:ascii="Times New Roman" w:hAnsi="Times New Roman" w:eastAsia="宋体" w:cs="Times New Roman"/>
      <w:sz w:val="21"/>
      <w:szCs w:val="24"/>
      <w:lang w:val="en-US" w:eastAsia="zh-CN" w:bidi="ar-SA"/>
    </w:rPr>
  </w:style>
  <w:style w:type="character" w:styleId="751" w:customStyle="1">
    <w:name w:val="Heading 1 Char"/>
    <w:link w:val="714"/>
    <w:uiPriority w:val="9"/>
    <w:qFormat/>
    <w:rPr>
      <w:rFonts w:ascii="Arial" w:hAnsi="Arial" w:eastAsia="Arial" w:cs="Arial"/>
      <w:sz w:val="40"/>
      <w:szCs w:val="40"/>
    </w:rPr>
  </w:style>
  <w:style w:type="character" w:styleId="752" w:customStyle="1">
    <w:name w:val="Heading 2 Char"/>
    <w:link w:val="715"/>
    <w:uiPriority w:val="9"/>
    <w:qFormat/>
    <w:rPr>
      <w:rFonts w:ascii="Arial" w:hAnsi="Arial" w:eastAsia="Arial" w:cs="Arial"/>
      <w:sz w:val="34"/>
    </w:rPr>
  </w:style>
  <w:style w:type="character" w:styleId="753" w:customStyle="1">
    <w:name w:val="Heading 3 Char"/>
    <w:link w:val="716"/>
    <w:uiPriority w:val="9"/>
    <w:qFormat/>
    <w:rPr>
      <w:rFonts w:ascii="Arial" w:hAnsi="Arial" w:eastAsia="Arial" w:cs="Arial"/>
      <w:sz w:val="30"/>
      <w:szCs w:val="30"/>
    </w:rPr>
  </w:style>
  <w:style w:type="character" w:styleId="754" w:customStyle="1">
    <w:name w:val="Heading 4 Char"/>
    <w:link w:val="717"/>
    <w:uiPriority w:val="9"/>
    <w:qFormat/>
    <w:rPr>
      <w:rFonts w:ascii="Arial" w:hAnsi="Arial" w:eastAsia="Arial" w:cs="Arial"/>
      <w:b/>
      <w:bCs/>
      <w:sz w:val="26"/>
      <w:szCs w:val="26"/>
    </w:rPr>
  </w:style>
  <w:style w:type="character" w:styleId="755" w:customStyle="1">
    <w:name w:val="Heading 5 Char"/>
    <w:link w:val="718"/>
    <w:uiPriority w:val="9"/>
    <w:qFormat/>
    <w:rPr>
      <w:rFonts w:ascii="Arial" w:hAnsi="Arial" w:eastAsia="Arial" w:cs="Arial"/>
      <w:b/>
      <w:bCs/>
      <w:sz w:val="24"/>
      <w:szCs w:val="24"/>
    </w:rPr>
  </w:style>
  <w:style w:type="character" w:styleId="756" w:customStyle="1">
    <w:name w:val="Heading 6 Char"/>
    <w:link w:val="719"/>
    <w:uiPriority w:val="9"/>
    <w:qFormat/>
    <w:rPr>
      <w:rFonts w:ascii="Arial" w:hAnsi="Arial" w:eastAsia="Arial" w:cs="Arial"/>
      <w:b/>
      <w:bCs/>
      <w:sz w:val="22"/>
      <w:szCs w:val="22"/>
    </w:rPr>
  </w:style>
  <w:style w:type="character" w:styleId="757" w:customStyle="1">
    <w:name w:val="Heading 7 Char"/>
    <w:link w:val="720"/>
    <w:uiPriority w:val="9"/>
    <w:qFormat/>
    <w:rPr>
      <w:rFonts w:ascii="Arial" w:hAnsi="Arial" w:eastAsia="Arial" w:cs="Arial"/>
      <w:b/>
      <w:bCs/>
      <w:i/>
      <w:iCs/>
      <w:sz w:val="22"/>
      <w:szCs w:val="22"/>
    </w:rPr>
  </w:style>
  <w:style w:type="character" w:styleId="758" w:customStyle="1">
    <w:name w:val="Heading 8 Char"/>
    <w:link w:val="721"/>
    <w:uiPriority w:val="9"/>
    <w:qFormat/>
    <w:rPr>
      <w:rFonts w:ascii="Arial" w:hAnsi="Arial" w:eastAsia="Arial" w:cs="Arial"/>
      <w:i/>
      <w:iCs/>
      <w:sz w:val="22"/>
      <w:szCs w:val="22"/>
    </w:rPr>
  </w:style>
  <w:style w:type="character" w:styleId="759" w:customStyle="1">
    <w:name w:val="Heading 9 Char"/>
    <w:link w:val="722"/>
    <w:uiPriority w:val="9"/>
    <w:qFormat/>
    <w:rPr>
      <w:rFonts w:ascii="Arial" w:hAnsi="Arial" w:eastAsia="Arial" w:cs="Arial"/>
      <w:i/>
      <w:iCs/>
      <w:sz w:val="21"/>
      <w:szCs w:val="21"/>
    </w:rPr>
  </w:style>
  <w:style w:type="paragraph" w:styleId="760">
    <w:name w:val="List Paragraph"/>
    <w:basedOn w:val="713"/>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5"/>
    <w:uiPriority w:val="10"/>
    <w:qFormat/>
    <w:rPr>
      <w:sz w:val="48"/>
      <w:szCs w:val="48"/>
    </w:rPr>
  </w:style>
  <w:style w:type="character" w:styleId="763" w:customStyle="1">
    <w:name w:val="Subtitle Char"/>
    <w:link w:val="739"/>
    <w:uiPriority w:val="11"/>
    <w:qFormat/>
    <w:rPr>
      <w:sz w:val="24"/>
      <w:szCs w:val="24"/>
    </w:rPr>
  </w:style>
  <w:style w:type="paragraph" w:styleId="764">
    <w:name w:val="Quote"/>
    <w:basedOn w:val="713"/>
    <w:next w:val="713"/>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3"/>
    <w:next w:val="7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6"/>
    <w:uiPriority w:val="99"/>
    <w:qFormat/>
  </w:style>
  <w:style w:type="character" w:styleId="769" w:customStyle="1">
    <w:name w:val="Footer Char"/>
    <w:link w:val="735"/>
    <w:uiPriority w:val="99"/>
    <w:qFormat/>
  </w:style>
  <w:style w:type="character" w:styleId="770" w:customStyle="1">
    <w:name w:val="Caption Char"/>
    <w:link w:val="735"/>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40"/>
    <w:uiPriority w:val="99"/>
    <w:qFormat/>
    <w:rPr>
      <w:sz w:val="18"/>
    </w:rPr>
  </w:style>
  <w:style w:type="character" w:styleId="897" w:customStyle="1">
    <w:name w:val="Endnote Text Char"/>
    <w:link w:val="734"/>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13"/>
    <w:next w:val="713"/>
    <w:link w:val="911"/>
    <w:uiPriority w:val="0"/>
    <w:qFormat/>
    <w:pPr>
      <w:jc w:val="center"/>
      <w:keepNext/>
      <w:outlineLvl w:val="0"/>
    </w:pPr>
    <w:rPr>
      <w:rFonts w:ascii="楷体_GB2312" w:eastAsia="楷体_GB2312"/>
      <w:sz w:val="28"/>
      <w:szCs w:val="28"/>
    </w:rPr>
  </w:style>
  <w:style w:type="paragraph" w:styleId="900" w:customStyle="1">
    <w:name w:val="标题 21"/>
    <w:basedOn w:val="713"/>
    <w:next w:val="901"/>
    <w:link w:val="9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正文缩进1"/>
    <w:basedOn w:val="713"/>
    <w:link w:val="913"/>
    <w:uiPriority w:val="0"/>
    <w:qFormat/>
    <w:pPr>
      <w:ind w:firstLine="420"/>
    </w:pPr>
  </w:style>
  <w:style w:type="paragraph" w:styleId="902" w:customStyle="1">
    <w:name w:val="标题 31"/>
    <w:basedOn w:val="713"/>
    <w:next w:val="713"/>
    <w:link w:val="914"/>
    <w:uiPriority w:val="0"/>
    <w:qFormat/>
    <w:pPr>
      <w:keepLines/>
      <w:keepNext/>
      <w:spacing w:before="260" w:after="260" w:line="416" w:lineRule="auto"/>
      <w:outlineLvl w:val="2"/>
    </w:pPr>
    <w:rPr>
      <w:b/>
      <w:bCs/>
      <w:sz w:val="32"/>
      <w:szCs w:val="32"/>
    </w:rPr>
  </w:style>
  <w:style w:type="paragraph" w:styleId="903" w:customStyle="1">
    <w:name w:val="标题 41"/>
    <w:basedOn w:val="713"/>
    <w:next w:val="901"/>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13"/>
    <w:next w:val="901"/>
    <w:link w:val="916"/>
    <w:uiPriority w:val="0"/>
    <w:qFormat/>
    <w:pPr>
      <w:keepNext/>
      <w:outlineLvl w:val="4"/>
    </w:pPr>
    <w:rPr>
      <w:rFonts w:ascii="宋体"/>
      <w:color w:val="000000"/>
      <w:sz w:val="28"/>
      <w:szCs w:val="28"/>
    </w:rPr>
  </w:style>
  <w:style w:type="paragraph" w:styleId="905" w:customStyle="1">
    <w:name w:val="标题 61"/>
    <w:basedOn w:val="713"/>
    <w:next w:val="713"/>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customStyle="1">
    <w:name w:val="标题 71"/>
    <w:basedOn w:val="713"/>
    <w:next w:val="713"/>
    <w:link w:val="918"/>
    <w:uiPriority w:val="0"/>
    <w:qFormat/>
    <w:pPr>
      <w:numPr>
        <w:ilvl w:val="6"/>
        <w:numId w:val="1"/>
      </w:numPr>
      <w:keepLines/>
      <w:keepNext/>
      <w:spacing w:before="240" w:after="64" w:line="320" w:lineRule="auto"/>
      <w:outlineLvl w:val="6"/>
    </w:pPr>
    <w:rPr>
      <w:b/>
      <w:bCs/>
      <w:sz w:val="24"/>
      <w:szCs w:val="24"/>
    </w:rPr>
  </w:style>
  <w:style w:type="paragraph" w:styleId="907" w:customStyle="1">
    <w:name w:val="标题 81"/>
    <w:basedOn w:val="713"/>
    <w:next w:val="713"/>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8" w:customStyle="1">
    <w:name w:val="标题 91"/>
    <w:basedOn w:val="713"/>
    <w:next w:val="713"/>
    <w:link w:val="920"/>
    <w:uiPriority w:val="0"/>
    <w:qFormat/>
    <w:pPr>
      <w:numPr>
        <w:ilvl w:val="8"/>
        <w:numId w:val="1"/>
      </w:numPr>
      <w:keepLines/>
      <w:keepNext/>
      <w:spacing w:before="240" w:after="64" w:line="320" w:lineRule="auto"/>
      <w:outlineLvl w:val="8"/>
    </w:pPr>
    <w:rPr>
      <w:rFonts w:ascii="Arial" w:hAnsi="Arial" w:eastAsia="黑体"/>
    </w:rPr>
  </w:style>
  <w:style w:type="character" w:styleId="909" w:customStyle="1">
    <w:name w:val="默认段落字体1"/>
    <w:link w:val="713"/>
    <w:uiPriority w:val="1"/>
    <w:unhideWhenUsed/>
    <w:qFormat/>
  </w:style>
  <w:style w:type="table" w:styleId="910" w:customStyle="1">
    <w:name w:val="普通表格11"/>
    <w:uiPriority w:val="99"/>
    <w:unhideWhenUsed/>
    <w:qFormat/>
    <w:tblPr/>
  </w:style>
  <w:style w:type="character" w:styleId="911" w:customStyle="1">
    <w:name w:val="标题 1 字符"/>
    <w:link w:val="899"/>
    <w:uiPriority w:val="0"/>
    <w:qFormat/>
    <w:rPr>
      <w:rFonts w:ascii="楷体_GB2312" w:hAnsi="Times New Roman" w:eastAsia="楷体_GB2312" w:cs="Times New Roman"/>
      <w:sz w:val="28"/>
      <w:szCs w:val="28"/>
    </w:rPr>
  </w:style>
  <w:style w:type="character" w:styleId="912" w:customStyle="1">
    <w:name w:val="标题 2 字符"/>
    <w:link w:val="900"/>
    <w:uiPriority w:val="0"/>
    <w:qFormat/>
    <w:rPr>
      <w:rFonts w:ascii="Arial" w:hAnsi="Arial" w:eastAsia="幼圆" w:cs="Arial"/>
      <w:b/>
      <w:bCs/>
      <w:sz w:val="44"/>
      <w:szCs w:val="44"/>
    </w:rPr>
  </w:style>
  <w:style w:type="character" w:styleId="913" w:customStyle="1">
    <w:name w:val="正文缩进 字符"/>
    <w:link w:val="901"/>
    <w:uiPriority w:val="0"/>
    <w:qFormat/>
    <w:rPr>
      <w:rFonts w:ascii="Times New Roman" w:hAnsi="Times New Roman" w:eastAsia="宋体" w:cs="Times New Roman"/>
      <w:szCs w:val="21"/>
    </w:rPr>
  </w:style>
  <w:style w:type="character" w:styleId="914" w:customStyle="1">
    <w:name w:val="标题 3 字符"/>
    <w:link w:val="902"/>
    <w:uiPriority w:val="0"/>
    <w:qFormat/>
    <w:rPr>
      <w:rFonts w:ascii="Times New Roman" w:hAnsi="Times New Roman" w:eastAsia="宋体" w:cs="Times New Roman"/>
      <w:b/>
      <w:bCs/>
      <w:sz w:val="32"/>
      <w:szCs w:val="32"/>
    </w:rPr>
  </w:style>
  <w:style w:type="character" w:styleId="915" w:customStyle="1">
    <w:name w:val="标题 4 字符"/>
    <w:link w:val="903"/>
    <w:uiPriority w:val="0"/>
    <w:qFormat/>
    <w:rPr>
      <w:rFonts w:ascii="Arial" w:hAnsi="Arial" w:eastAsia="黑体" w:cs="Arial"/>
      <w:b/>
      <w:bCs/>
      <w:sz w:val="28"/>
      <w:szCs w:val="28"/>
    </w:rPr>
  </w:style>
  <w:style w:type="character" w:styleId="916" w:customStyle="1">
    <w:name w:val="标题 5 字符"/>
    <w:link w:val="904"/>
    <w:uiPriority w:val="0"/>
    <w:qFormat/>
    <w:rPr>
      <w:rFonts w:ascii="宋体" w:hAnsi="Times New Roman" w:eastAsia="宋体" w:cs="Times New Roman"/>
      <w:color w:val="000000"/>
      <w:sz w:val="28"/>
      <w:szCs w:val="28"/>
    </w:rPr>
  </w:style>
  <w:style w:type="character" w:styleId="917" w:customStyle="1">
    <w:name w:val="标题 6 字符"/>
    <w:link w:val="905"/>
    <w:uiPriority w:val="0"/>
    <w:qFormat/>
    <w:rPr>
      <w:rFonts w:ascii="Arial" w:hAnsi="Arial" w:eastAsia="黑体" w:cs="Times New Roman"/>
      <w:b/>
      <w:bCs/>
      <w:sz w:val="24"/>
      <w:szCs w:val="24"/>
    </w:rPr>
  </w:style>
  <w:style w:type="character" w:styleId="918" w:customStyle="1">
    <w:name w:val="标题 7 字符"/>
    <w:link w:val="906"/>
    <w:uiPriority w:val="0"/>
    <w:qFormat/>
    <w:rPr>
      <w:rFonts w:ascii="Times New Roman" w:hAnsi="Times New Roman" w:eastAsia="宋体" w:cs="Times New Roman"/>
      <w:b/>
      <w:bCs/>
      <w:sz w:val="24"/>
      <w:szCs w:val="24"/>
    </w:rPr>
  </w:style>
  <w:style w:type="character" w:styleId="919" w:customStyle="1">
    <w:name w:val="标题 8 字符"/>
    <w:link w:val="907"/>
    <w:uiPriority w:val="0"/>
    <w:qFormat/>
    <w:rPr>
      <w:rFonts w:ascii="Arial" w:hAnsi="Arial" w:eastAsia="黑体" w:cs="Times New Roman"/>
      <w:sz w:val="24"/>
      <w:szCs w:val="24"/>
    </w:rPr>
  </w:style>
  <w:style w:type="character" w:styleId="920" w:customStyle="1">
    <w:name w:val="标题 9 字符"/>
    <w:link w:val="908"/>
    <w:uiPriority w:val="0"/>
    <w:qFormat/>
    <w:rPr>
      <w:rFonts w:ascii="Arial" w:hAnsi="Arial" w:eastAsia="黑体" w:cs="Times New Roman"/>
      <w:szCs w:val="21"/>
    </w:rPr>
  </w:style>
  <w:style w:type="paragraph" w:styleId="921" w:customStyle="1">
    <w:name w:val="列表 31"/>
    <w:basedOn w:val="713"/>
    <w:uiPriority w:val="0"/>
    <w:qFormat/>
    <w:pPr>
      <w:ind w:left="100" w:hanging="200"/>
    </w:pPr>
  </w:style>
  <w:style w:type="paragraph" w:styleId="922" w:customStyle="1">
    <w:name w:val="目录 71"/>
    <w:basedOn w:val="713"/>
    <w:next w:val="713"/>
    <w:uiPriority w:val="0"/>
    <w:semiHidden/>
    <w:qFormat/>
    <w:pPr>
      <w:ind w:left="1260"/>
      <w:jc w:val="left"/>
    </w:pPr>
  </w:style>
  <w:style w:type="paragraph" w:styleId="923" w:customStyle="1">
    <w:name w:val="文档结构图1"/>
    <w:basedOn w:val="713"/>
    <w:link w:val="924"/>
    <w:uiPriority w:val="0"/>
    <w:semiHidden/>
    <w:qFormat/>
    <w:pPr>
      <w:shd w:val="clear" w:color="auto" w:fill="000080"/>
    </w:pPr>
  </w:style>
  <w:style w:type="character" w:styleId="924" w:customStyle="1">
    <w:name w:val="文档结构图 字符"/>
    <w:link w:val="923"/>
    <w:uiPriority w:val="0"/>
    <w:semiHidden/>
    <w:qFormat/>
    <w:rPr>
      <w:rFonts w:ascii="Times New Roman" w:hAnsi="Times New Roman" w:eastAsia="宋体" w:cs="Times New Roman"/>
      <w:szCs w:val="21"/>
      <w:shd w:val="clear" w:color="auto" w:fill="000080"/>
    </w:rPr>
  </w:style>
  <w:style w:type="paragraph" w:styleId="925" w:customStyle="1">
    <w:name w:val="批注文字1"/>
    <w:basedOn w:val="713"/>
    <w:link w:val="926"/>
    <w:uiPriority w:val="0"/>
    <w:semiHidden/>
    <w:qFormat/>
    <w:pPr>
      <w:jc w:val="left"/>
    </w:pPr>
  </w:style>
  <w:style w:type="character" w:styleId="926" w:customStyle="1">
    <w:name w:val="批注文字 字符"/>
    <w:link w:val="925"/>
    <w:uiPriority w:val="0"/>
    <w:semiHidden/>
    <w:qFormat/>
    <w:rPr>
      <w:rFonts w:ascii="Times New Roman" w:hAnsi="Times New Roman" w:eastAsia="宋体" w:cs="Times New Roman"/>
      <w:szCs w:val="21"/>
    </w:rPr>
  </w:style>
  <w:style w:type="paragraph" w:styleId="927" w:customStyle="1">
    <w:name w:val="正文文本 31"/>
    <w:basedOn w:val="713"/>
    <w:link w:val="928"/>
    <w:uiPriority w:val="0"/>
    <w:qFormat/>
    <w:rPr>
      <w:rFonts w:ascii="仿宋_GB2312" w:hAnsi="Arial" w:eastAsia="仿宋_GB2312"/>
      <w:sz w:val="32"/>
      <w:szCs w:val="32"/>
    </w:rPr>
  </w:style>
  <w:style w:type="character" w:styleId="928" w:customStyle="1">
    <w:name w:val="正文文本 3 字符"/>
    <w:link w:val="927"/>
    <w:uiPriority w:val="0"/>
    <w:qFormat/>
    <w:rPr>
      <w:rFonts w:ascii="仿宋_GB2312" w:hAnsi="Arial" w:eastAsia="仿宋_GB2312" w:cs="Times New Roman"/>
      <w:sz w:val="32"/>
      <w:szCs w:val="32"/>
    </w:rPr>
  </w:style>
  <w:style w:type="paragraph" w:styleId="929" w:customStyle="1">
    <w:name w:val="正文文本11"/>
    <w:basedOn w:val="713"/>
    <w:link w:val="930"/>
    <w:uiPriority w:val="0"/>
    <w:qFormat/>
    <w:rPr>
      <w:rFonts w:ascii="楷体_GB2312" w:hAnsi="Arial" w:eastAsia="楷体_GB2312"/>
      <w:sz w:val="28"/>
      <w:szCs w:val="28"/>
    </w:rPr>
  </w:style>
  <w:style w:type="character" w:styleId="930" w:customStyle="1">
    <w:name w:val="正文文本 字符"/>
    <w:link w:val="929"/>
    <w:uiPriority w:val="0"/>
    <w:qFormat/>
    <w:rPr>
      <w:rFonts w:ascii="楷体_GB2312" w:hAnsi="Arial" w:eastAsia="楷体_GB2312" w:cs="Times New Roman"/>
      <w:sz w:val="28"/>
      <w:szCs w:val="28"/>
    </w:rPr>
  </w:style>
  <w:style w:type="paragraph" w:styleId="931" w:customStyle="1">
    <w:name w:val="正文文本缩进11"/>
    <w:basedOn w:val="713"/>
    <w:next w:val="932"/>
    <w:link w:val="933"/>
    <w:uiPriority w:val="0"/>
    <w:qFormat/>
    <w:pPr>
      <w:ind w:firstLine="645"/>
    </w:pPr>
    <w:rPr>
      <w:rFonts w:ascii="楷体_GB2312" w:eastAsia="楷体_GB2312"/>
      <w:sz w:val="32"/>
      <w:szCs w:val="32"/>
    </w:rPr>
  </w:style>
  <w:style w:type="paragraph" w:styleId="932" w:customStyle="1">
    <w:name w:val="寄信人地址1"/>
    <w:basedOn w:val="713"/>
    <w:uiPriority w:val="0"/>
    <w:qFormat/>
    <w:rPr>
      <w:rFonts w:ascii="Arial" w:hAnsi="Arial" w:eastAsia="宋体" w:cs="宋体"/>
    </w:rPr>
  </w:style>
  <w:style w:type="character" w:styleId="933" w:customStyle="1">
    <w:name w:val="正文文本缩进 字符"/>
    <w:link w:val="931"/>
    <w:uiPriority w:val="0"/>
    <w:qFormat/>
    <w:rPr>
      <w:rFonts w:ascii="楷体_GB2312" w:hAnsi="Times New Roman" w:eastAsia="楷体_GB2312" w:cs="Times New Roman"/>
      <w:sz w:val="32"/>
      <w:szCs w:val="32"/>
    </w:rPr>
  </w:style>
  <w:style w:type="paragraph" w:styleId="934" w:customStyle="1">
    <w:name w:val="列表 21"/>
    <w:basedOn w:val="713"/>
    <w:uiPriority w:val="0"/>
    <w:qFormat/>
    <w:pPr>
      <w:ind w:left="100" w:hanging="200"/>
    </w:pPr>
  </w:style>
  <w:style w:type="paragraph" w:styleId="935" w:customStyle="1">
    <w:name w:val="目录 51"/>
    <w:basedOn w:val="713"/>
    <w:next w:val="713"/>
    <w:uiPriority w:val="0"/>
    <w:semiHidden/>
    <w:qFormat/>
    <w:pPr>
      <w:ind w:left="840"/>
      <w:jc w:val="left"/>
    </w:pPr>
  </w:style>
  <w:style w:type="paragraph" w:styleId="936" w:customStyle="1">
    <w:name w:val="目录 31"/>
    <w:basedOn w:val="713"/>
    <w:next w:val="713"/>
    <w:uiPriority w:val="0"/>
    <w:semiHidden/>
    <w:qFormat/>
    <w:pPr>
      <w:ind w:left="420"/>
      <w:jc w:val="left"/>
    </w:pPr>
    <w:rPr>
      <w:i/>
      <w:iCs/>
      <w:szCs w:val="24"/>
    </w:rPr>
  </w:style>
  <w:style w:type="paragraph" w:styleId="937" w:customStyle="1">
    <w:name w:val="纯文本111"/>
    <w:basedOn w:val="713"/>
    <w:link w:val="938"/>
    <w:uiPriority w:val="0"/>
    <w:qFormat/>
    <w:rPr>
      <w:rFonts w:ascii="宋体" w:hAnsi="Courier New" w:cs="Courier New"/>
    </w:rPr>
  </w:style>
  <w:style w:type="character" w:styleId="938" w:customStyle="1">
    <w:name w:val="纯文本 字符"/>
    <w:link w:val="937"/>
    <w:uiPriority w:val="0"/>
    <w:qFormat/>
    <w:rPr>
      <w:rFonts w:ascii="宋体" w:hAnsi="Courier New" w:eastAsia="宋体" w:cs="Courier New"/>
      <w:szCs w:val="21"/>
    </w:rPr>
  </w:style>
  <w:style w:type="paragraph" w:styleId="939" w:customStyle="1">
    <w:name w:val="目录 81"/>
    <w:basedOn w:val="713"/>
    <w:next w:val="713"/>
    <w:uiPriority w:val="0"/>
    <w:semiHidden/>
    <w:qFormat/>
    <w:pPr>
      <w:ind w:left="1470"/>
      <w:jc w:val="left"/>
    </w:pPr>
  </w:style>
  <w:style w:type="paragraph" w:styleId="940" w:customStyle="1">
    <w:name w:val="日期1"/>
    <w:basedOn w:val="713"/>
    <w:next w:val="713"/>
    <w:link w:val="941"/>
    <w:uiPriority w:val="0"/>
    <w:qFormat/>
    <w:rPr>
      <w:sz w:val="24"/>
      <w:szCs w:val="24"/>
    </w:rPr>
  </w:style>
  <w:style w:type="character" w:styleId="941" w:customStyle="1">
    <w:name w:val="日期 字符"/>
    <w:link w:val="940"/>
    <w:uiPriority w:val="0"/>
    <w:qFormat/>
    <w:rPr>
      <w:rFonts w:ascii="Times New Roman" w:hAnsi="Times New Roman" w:eastAsia="宋体" w:cs="Times New Roman"/>
      <w:sz w:val="24"/>
      <w:szCs w:val="24"/>
    </w:rPr>
  </w:style>
  <w:style w:type="paragraph" w:styleId="942" w:customStyle="1">
    <w:name w:val="正文文本缩进 21"/>
    <w:basedOn w:val="713"/>
    <w:link w:val="943"/>
    <w:uiPriority w:val="0"/>
    <w:qFormat/>
    <w:pPr>
      <w:ind w:left="630" w:firstLine="645"/>
    </w:pPr>
    <w:rPr>
      <w:rFonts w:ascii="Arial" w:hAnsi="Arial" w:eastAsia="仿宋_GB2312" w:cs="Arial"/>
      <w:sz w:val="32"/>
      <w:szCs w:val="32"/>
    </w:rPr>
  </w:style>
  <w:style w:type="character" w:styleId="943" w:customStyle="1">
    <w:name w:val="正文文本缩进 2 字符"/>
    <w:link w:val="942"/>
    <w:uiPriority w:val="0"/>
    <w:qFormat/>
    <w:rPr>
      <w:rFonts w:ascii="Arial" w:hAnsi="Arial" w:eastAsia="仿宋_GB2312" w:cs="Arial"/>
      <w:sz w:val="32"/>
      <w:szCs w:val="32"/>
    </w:rPr>
  </w:style>
  <w:style w:type="paragraph" w:styleId="944" w:customStyle="1">
    <w:name w:val="批注框文本1"/>
    <w:basedOn w:val="713"/>
    <w:link w:val="945"/>
    <w:uiPriority w:val="0"/>
    <w:semiHidden/>
    <w:qFormat/>
    <w:rPr>
      <w:sz w:val="18"/>
      <w:szCs w:val="18"/>
    </w:rPr>
  </w:style>
  <w:style w:type="character" w:styleId="945" w:customStyle="1">
    <w:name w:val="批注框文本 字符"/>
    <w:link w:val="944"/>
    <w:uiPriority w:val="0"/>
    <w:semiHidden/>
    <w:qFormat/>
    <w:rPr>
      <w:rFonts w:ascii="Times New Roman" w:hAnsi="Times New Roman" w:eastAsia="宋体" w:cs="Times New Roman"/>
      <w:sz w:val="18"/>
      <w:szCs w:val="18"/>
    </w:rPr>
  </w:style>
  <w:style w:type="paragraph" w:styleId="946" w:customStyle="1">
    <w:name w:val="页脚1"/>
    <w:basedOn w:val="713"/>
    <w:link w:val="947"/>
    <w:uiPriority w:val="0"/>
    <w:qFormat/>
    <w:pPr>
      <w:jc w:val="left"/>
      <w:tabs>
        <w:tab w:val="center" w:pos="4153" w:leader="none"/>
        <w:tab w:val="right" w:pos="8306" w:leader="none"/>
      </w:tabs>
    </w:pPr>
    <w:rPr>
      <w:sz w:val="18"/>
      <w:szCs w:val="18"/>
    </w:rPr>
  </w:style>
  <w:style w:type="character" w:styleId="947" w:customStyle="1">
    <w:name w:val="页脚 字符"/>
    <w:link w:val="946"/>
    <w:uiPriority w:val="0"/>
    <w:qFormat/>
    <w:rPr>
      <w:rFonts w:ascii="Times New Roman" w:hAnsi="Times New Roman" w:eastAsia="宋体" w:cs="Times New Roman"/>
      <w:sz w:val="18"/>
      <w:szCs w:val="18"/>
    </w:rPr>
  </w:style>
  <w:style w:type="paragraph" w:styleId="948" w:customStyle="1">
    <w:name w:val="页眉1"/>
    <w:basedOn w:val="713"/>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
    <w:link w:val="948"/>
    <w:uiPriority w:val="0"/>
    <w:qFormat/>
    <w:rPr>
      <w:rFonts w:ascii="Times New Roman" w:hAnsi="Times New Roman" w:eastAsia="宋体" w:cs="Times New Roman"/>
      <w:sz w:val="18"/>
      <w:szCs w:val="18"/>
    </w:rPr>
  </w:style>
  <w:style w:type="paragraph" w:styleId="950" w:customStyle="1">
    <w:name w:val="目录 11"/>
    <w:basedOn w:val="713"/>
    <w:next w:val="713"/>
    <w:uiPriority w:val="0"/>
    <w:semiHidden/>
    <w:qFormat/>
    <w:pPr>
      <w:jc w:val="left"/>
      <w:spacing w:before="120" w:after="120" w:line="400" w:lineRule="exact"/>
      <w:tabs>
        <w:tab w:val="right" w:pos="8720" w:leader="dot"/>
      </w:tabs>
    </w:pPr>
    <w:rPr>
      <w:rFonts w:ascii="宋体" w:hAnsi="宋体"/>
      <w:caps/>
      <w:sz w:val="24"/>
      <w:szCs w:val="24"/>
    </w:rPr>
  </w:style>
  <w:style w:type="paragraph" w:styleId="951" w:customStyle="1">
    <w:name w:val="目录 41"/>
    <w:basedOn w:val="713"/>
    <w:next w:val="713"/>
    <w:uiPriority w:val="0"/>
    <w:semiHidden/>
    <w:qFormat/>
    <w:pPr>
      <w:ind w:left="630"/>
      <w:jc w:val="left"/>
    </w:pPr>
  </w:style>
  <w:style w:type="paragraph" w:styleId="952" w:customStyle="1">
    <w:name w:val="列表1"/>
    <w:basedOn w:val="713"/>
    <w:uiPriority w:val="0"/>
    <w:qFormat/>
    <w:pPr>
      <w:ind w:left="200" w:hanging="200"/>
    </w:pPr>
  </w:style>
  <w:style w:type="paragraph" w:styleId="953" w:customStyle="1">
    <w:name w:val="目录 61"/>
    <w:basedOn w:val="713"/>
    <w:next w:val="713"/>
    <w:uiPriority w:val="0"/>
    <w:semiHidden/>
    <w:qFormat/>
    <w:pPr>
      <w:ind w:left="1050"/>
      <w:jc w:val="left"/>
    </w:pPr>
  </w:style>
  <w:style w:type="paragraph" w:styleId="954" w:customStyle="1">
    <w:name w:val="正文文本缩进 31"/>
    <w:basedOn w:val="713"/>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字符"/>
    <w:link w:val="954"/>
    <w:uiPriority w:val="0"/>
    <w:qFormat/>
    <w:rPr>
      <w:rFonts w:ascii="Arial" w:hAnsi="Arial" w:eastAsia="仿宋_GB2312" w:cs="Arial"/>
      <w:color w:val="ffff00"/>
      <w:sz w:val="32"/>
      <w:szCs w:val="32"/>
    </w:rPr>
  </w:style>
  <w:style w:type="paragraph" w:styleId="956" w:customStyle="1">
    <w:name w:val="图表目录1"/>
    <w:basedOn w:val="713"/>
    <w:next w:val="713"/>
    <w:uiPriority w:val="0"/>
    <w:semiHidden/>
    <w:qFormat/>
    <w:pPr>
      <w:ind w:left="840" w:hanging="420"/>
    </w:pPr>
  </w:style>
  <w:style w:type="paragraph" w:styleId="957" w:customStyle="1">
    <w:name w:val="目录 21"/>
    <w:basedOn w:val="713"/>
    <w:next w:val="713"/>
    <w:uiPriority w:val="0"/>
    <w:semiHidden/>
    <w:qFormat/>
    <w:pPr>
      <w:ind w:left="210"/>
      <w:jc w:val="left"/>
    </w:pPr>
    <w:rPr>
      <w:smallCaps/>
      <w:szCs w:val="24"/>
    </w:rPr>
  </w:style>
  <w:style w:type="paragraph" w:styleId="958" w:customStyle="1">
    <w:name w:val="目录 91"/>
    <w:basedOn w:val="713"/>
    <w:next w:val="713"/>
    <w:uiPriority w:val="0"/>
    <w:semiHidden/>
    <w:qFormat/>
    <w:pPr>
      <w:ind w:left="1680"/>
      <w:jc w:val="left"/>
    </w:pPr>
  </w:style>
  <w:style w:type="paragraph" w:styleId="959" w:customStyle="1">
    <w:name w:val="正文文本 21"/>
    <w:basedOn w:val="713"/>
    <w:link w:val="960"/>
    <w:uiPriority w:val="0"/>
    <w:qFormat/>
    <w:pPr>
      <w:jc w:val="center"/>
      <w:widowControl/>
    </w:pPr>
    <w:rPr>
      <w:rFonts w:ascii="楷体_GB2312" w:eastAsia="楷体_GB2312"/>
      <w:sz w:val="28"/>
      <w:szCs w:val="28"/>
    </w:rPr>
  </w:style>
  <w:style w:type="character" w:styleId="960" w:customStyle="1">
    <w:name w:val="正文文本 2 字符"/>
    <w:link w:val="959"/>
    <w:uiPriority w:val="0"/>
    <w:qFormat/>
    <w:rPr>
      <w:rFonts w:ascii="楷体_GB2312" w:hAnsi="Times New Roman" w:eastAsia="楷体_GB2312" w:cs="Times New Roman"/>
      <w:sz w:val="28"/>
      <w:szCs w:val="28"/>
    </w:rPr>
  </w:style>
  <w:style w:type="paragraph" w:styleId="961" w:customStyle="1">
    <w:name w:val="普通(网站)1"/>
    <w:basedOn w:val="713"/>
    <w:uiPriority w:val="99"/>
    <w:qFormat/>
    <w:pPr>
      <w:jc w:val="left"/>
      <w:spacing w:before="100" w:beforeAutospacing="1" w:after="100" w:afterAutospacing="1"/>
      <w:widowControl/>
    </w:pPr>
    <w:rPr>
      <w:rFonts w:ascii="宋体" w:hAnsi="宋体" w:cs="宋体"/>
      <w:sz w:val="24"/>
      <w:szCs w:val="24"/>
    </w:rPr>
  </w:style>
  <w:style w:type="paragraph" w:styleId="962" w:customStyle="1">
    <w:name w:val="索引 11"/>
    <w:basedOn w:val="713"/>
    <w:next w:val="713"/>
    <w:uiPriority w:val="0"/>
    <w:semiHidden/>
    <w:qFormat/>
    <w:pPr>
      <w:spacing w:line="240" w:lineRule="atLeast"/>
    </w:pPr>
    <w:rPr>
      <w:b/>
      <w:bCs/>
    </w:rPr>
  </w:style>
  <w:style w:type="paragraph" w:styleId="963" w:customStyle="1">
    <w:name w:val="批注主题1"/>
    <w:basedOn w:val="925"/>
    <w:next w:val="925"/>
    <w:link w:val="964"/>
    <w:uiPriority w:val="0"/>
    <w:semiHidden/>
    <w:qFormat/>
    <w:rPr>
      <w:b/>
      <w:bCs/>
    </w:rPr>
  </w:style>
  <w:style w:type="character" w:styleId="964" w:customStyle="1">
    <w:name w:val="批注主题 字符"/>
    <w:link w:val="963"/>
    <w:uiPriority w:val="0"/>
    <w:semiHidden/>
    <w:qFormat/>
    <w:rPr>
      <w:rFonts w:ascii="Times New Roman" w:hAnsi="Times New Roman" w:eastAsia="宋体" w:cs="Times New Roman"/>
      <w:b/>
      <w:bCs/>
      <w:szCs w:val="21"/>
    </w:rPr>
  </w:style>
  <w:style w:type="paragraph" w:styleId="965" w:customStyle="1">
    <w:name w:val="正文首行缩进1"/>
    <w:basedOn w:val="713"/>
    <w:link w:val="966"/>
    <w:uiPriority w:val="0"/>
    <w:qFormat/>
    <w:pPr>
      <w:ind w:firstLine="200"/>
      <w:spacing w:line="360" w:lineRule="auto"/>
    </w:pPr>
    <w:rPr>
      <w:rFonts w:ascii="仿宋_GB2312" w:eastAsia="仿宋_GB2312"/>
      <w:sz w:val="30"/>
      <w:szCs w:val="30"/>
    </w:rPr>
  </w:style>
  <w:style w:type="character" w:styleId="966" w:customStyle="1">
    <w:name w:val="正文文本首行缩进 字符"/>
    <w:link w:val="965"/>
    <w:uiPriority w:val="0"/>
    <w:qFormat/>
    <w:rPr>
      <w:rFonts w:ascii="仿宋_GB2312" w:hAnsi="Times New Roman" w:eastAsia="仿宋_GB2312" w:cs="Times New Roman"/>
      <w:sz w:val="30"/>
      <w:szCs w:val="30"/>
    </w:rPr>
  </w:style>
  <w:style w:type="paragraph" w:styleId="967" w:customStyle="1">
    <w:name w:val="正文首行缩进 211"/>
    <w:basedOn w:val="931"/>
    <w:next w:val="713"/>
    <w:link w:val="968"/>
    <w:uiPriority w:val="0"/>
    <w:qFormat/>
    <w:pPr>
      <w:ind w:firstLine="420"/>
      <w:spacing w:line="360" w:lineRule="auto"/>
    </w:pPr>
    <w:rPr>
      <w:rFonts w:ascii="宋体" w:hAnsi="宋体" w:eastAsia="宋体"/>
      <w:sz w:val="21"/>
      <w:szCs w:val="20"/>
    </w:rPr>
  </w:style>
  <w:style w:type="character" w:styleId="968" w:customStyle="1">
    <w:name w:val="正文文本首行缩进 2 字符"/>
    <w:link w:val="967"/>
    <w:uiPriority w:val="0"/>
    <w:qFormat/>
    <w:rPr>
      <w:rFonts w:ascii="宋体" w:hAnsi="宋体" w:eastAsia="宋体" w:cs="Times New Roman"/>
      <w:sz w:val="32"/>
      <w:szCs w:val="20"/>
    </w:rPr>
  </w:style>
  <w:style w:type="table" w:styleId="969" w:customStyle="1">
    <w:name w:val="网格型11"/>
    <w:basedOn w:val="910"/>
    <w:uiPriority w:val="0"/>
    <w:qFormat/>
    <w:pPr>
      <w:jc w:val="both"/>
      <w:widowControl w:val="off"/>
    </w:pPr>
    <w:rPr>
      <w:rFonts w:ascii="Times New Roman" w:hAnsi="Times New Roman" w:eastAsia="宋体" w:cs="Times New Roman"/>
      <w:sz w:val="20"/>
      <w:szCs w:val="20"/>
    </w:rPr>
    <w:tblPr/>
  </w:style>
  <w:style w:type="character" w:styleId="970" w:customStyle="1">
    <w:name w:val="要点1"/>
    <w:link w:val="713"/>
    <w:uiPriority w:val="0"/>
    <w:qFormat/>
    <w:rPr>
      <w:b/>
      <w:bCs/>
    </w:rPr>
  </w:style>
  <w:style w:type="character" w:styleId="971" w:customStyle="1">
    <w:name w:val="页码1"/>
    <w:link w:val="713"/>
    <w:uiPriority w:val="0"/>
    <w:qFormat/>
  </w:style>
  <w:style w:type="character" w:styleId="972" w:customStyle="1">
    <w:name w:val="已访问的超链接1"/>
    <w:link w:val="713"/>
    <w:uiPriority w:val="0"/>
    <w:qFormat/>
    <w:rPr>
      <w:color w:val="800080"/>
      <w:u w:val="single"/>
    </w:rPr>
  </w:style>
  <w:style w:type="character" w:styleId="973" w:customStyle="1">
    <w:name w:val="强调1"/>
    <w:link w:val="713"/>
    <w:uiPriority w:val="0"/>
    <w:qFormat/>
    <w:rPr>
      <w:i/>
    </w:rPr>
  </w:style>
  <w:style w:type="character" w:styleId="974" w:customStyle="1">
    <w:name w:val="超链接1"/>
    <w:link w:val="713"/>
    <w:uiPriority w:val="0"/>
    <w:qFormat/>
    <w:rPr>
      <w:color w:val="0000ff"/>
      <w:u w:val="single"/>
    </w:rPr>
  </w:style>
  <w:style w:type="character" w:styleId="975" w:customStyle="1">
    <w:name w:val="批注引用1"/>
    <w:link w:val="713"/>
    <w:uiPriority w:val="0"/>
    <w:semiHidden/>
    <w:qFormat/>
    <w:rPr>
      <w:sz w:val="21"/>
      <w:szCs w:val="21"/>
    </w:rPr>
  </w:style>
  <w:style w:type="paragraph" w:styleId="976" w:customStyle="1">
    <w:name w:val="正文1"/>
    <w:basedOn w:val="713"/>
    <w:uiPriority w:val="0"/>
    <w:qFormat/>
    <w:pPr>
      <w:ind w:left="350" w:firstLine="0"/>
    </w:pPr>
    <w:rPr>
      <w:rFonts w:cs="Times New Roman"/>
      <w:sz w:val="20"/>
      <w:szCs w:val="24"/>
    </w:rPr>
  </w:style>
  <w:style w:type="paragraph" w:styleId="977" w:customStyle="1">
    <w:name w:val="索引 41"/>
    <w:basedOn w:val="713"/>
    <w:next w:val="713"/>
    <w:uiPriority w:val="0"/>
    <w:semiHidden/>
    <w:qFormat/>
    <w:pPr>
      <w:ind w:left="1260"/>
    </w:pPr>
    <w:rPr>
      <w:rFonts w:ascii="Calibri" w:hAnsi="Calibri" w:eastAsia="Calibri" w:cs="宋体"/>
      <w:sz w:val="20"/>
      <w:lang w:val="zh-CN"/>
    </w:rPr>
  </w:style>
  <w:style w:type="paragraph" w:styleId="978" w:customStyle="1">
    <w:name w:val="正文文本缩进1"/>
    <w:basedOn w:val="713"/>
    <w:next w:val="979"/>
    <w:uiPriority w:val="0"/>
    <w:unhideWhenUsed/>
    <w:qFormat/>
    <w:pPr>
      <w:ind w:left="420"/>
      <w:spacing w:after="120"/>
    </w:pPr>
  </w:style>
  <w:style w:type="paragraph" w:styleId="979" w:customStyle="1">
    <w:name w:val="正文首行缩进 21"/>
    <w:basedOn w:val="978"/>
    <w:uiPriority w:val="0"/>
    <w:qFormat/>
    <w:pPr>
      <w:ind w:left="0" w:firstLine="420"/>
      <w:spacing w:after="0" w:line="360" w:lineRule="auto"/>
    </w:pPr>
    <w:rPr>
      <w:rFonts w:ascii="宋体" w:hAnsi="宋体"/>
      <w:sz w:val="20"/>
      <w:szCs w:val="20"/>
      <w:lang w:val="en-US" w:eastAsia="en-US"/>
    </w:rPr>
  </w:style>
  <w:style w:type="paragraph" w:styleId="980" w:customStyle="1">
    <w:name w:val="正文文本12"/>
    <w:basedOn w:val="713"/>
    <w:uiPriority w:val="1"/>
    <w:qFormat/>
    <w:pPr>
      <w:ind w:left="120"/>
    </w:pPr>
    <w:rPr>
      <w:rFonts w:ascii="宋体" w:hAnsi="宋体" w:eastAsia="宋体" w:cs="宋体"/>
      <w:sz w:val="21"/>
      <w:szCs w:val="21"/>
      <w:lang w:val="zh-CN" w:eastAsia="zh-CN" w:bidi="zh-CN"/>
    </w:rPr>
  </w:style>
  <w:style w:type="character" w:styleId="981" w:customStyle="1">
    <w:name w:val="font5 Char"/>
    <w:link w:val="713"/>
    <w:uiPriority w:val="0"/>
    <w:qFormat/>
    <w:rPr>
      <w:rFonts w:ascii="宋体" w:hAnsi="宋体" w:eastAsia="宋体"/>
      <w:sz w:val="28"/>
      <w:szCs w:val="28"/>
      <w:lang w:val="en-US" w:eastAsia="zh-CN" w:bidi="ar-SA"/>
    </w:rPr>
  </w:style>
  <w:style w:type="character" w:styleId="982" w:customStyle="1">
    <w:name w:val="二级目录 Char"/>
    <w:link w:val="983"/>
    <w:uiPriority w:val="0"/>
    <w:qFormat/>
    <w:rPr>
      <w:b/>
      <w:sz w:val="30"/>
      <w:szCs w:val="28"/>
    </w:rPr>
  </w:style>
  <w:style w:type="paragraph" w:styleId="983" w:customStyle="1">
    <w:name w:val="二级目录"/>
    <w:next w:val="713"/>
    <w:link w:val="98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13"/>
    <w:link w:val="984"/>
    <w:uiPriority w:val="0"/>
    <w:qFormat/>
    <w:pPr>
      <w:contextualSpacing/>
      <w:ind w:left="720"/>
      <w:jc w:val="left"/>
      <w:widowControl/>
    </w:pPr>
    <w:rPr>
      <w:rFonts w:ascii="Calibri" w:hAnsi="Calibri" w:eastAsia="宋体" w:cs="Times New Roman"/>
      <w:sz w:val="24"/>
      <w:szCs w:val="24"/>
      <w:lang w:eastAsia="en-US" w:bidi="en-US"/>
    </w:rPr>
  </w:style>
  <w:style w:type="paragraph" w:styleId="986" w:customStyle="1">
    <w:name w:val="Body Text(ch)"/>
    <w:basedOn w:val="713"/>
    <w:next w:val="929"/>
    <w:uiPriority w:val="0"/>
    <w:qFormat/>
    <w:pPr>
      <w:spacing w:after="120"/>
    </w:pPr>
    <w:rPr>
      <w:rFonts w:ascii="宋体" w:hAnsi="Arial"/>
      <w:bCs/>
      <w:iCs/>
      <w:szCs w:val="24"/>
    </w:rPr>
  </w:style>
  <w:style w:type="paragraph" w:styleId="987"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713"/>
    <w:uiPriority w:val="0"/>
    <w:qFormat/>
    <w:pPr>
      <w:ind w:firstLine="200"/>
      <w:tabs>
        <w:tab w:val="left" w:pos="360" w:leader="none"/>
      </w:tabs>
    </w:pPr>
    <w:rPr>
      <w:sz w:val="28"/>
      <w:szCs w:val="30"/>
    </w:rPr>
  </w:style>
  <w:style w:type="paragraph" w:styleId="990" w:customStyle="1">
    <w:name w:val=" Char"/>
    <w:basedOn w:val="923"/>
    <w:uiPriority w:val="0"/>
    <w:qFormat/>
    <w:rPr>
      <w:rFonts w:ascii="Tahoma" w:hAnsi="Tahoma"/>
      <w:sz w:val="24"/>
      <w:szCs w:val="24"/>
    </w:rPr>
  </w:style>
  <w:style w:type="paragraph" w:styleId="991" w:customStyle="1">
    <w:name w:val="普通正文"/>
    <w:basedOn w:val="713"/>
    <w:uiPriority w:val="0"/>
    <w:qFormat/>
    <w:pPr>
      <w:ind w:firstLine="480"/>
      <w:jc w:val="left"/>
      <w:spacing w:before="120" w:after="120" w:line="360" w:lineRule="auto"/>
    </w:pPr>
    <w:rPr>
      <w:rFonts w:ascii="Arial" w:hAnsi="Arial"/>
      <w:sz w:val="24"/>
      <w:szCs w:val="24"/>
    </w:rPr>
  </w:style>
  <w:style w:type="paragraph" w:styleId="992" w:customStyle="1">
    <w:name w:val="table_lines"/>
    <w:basedOn w:val="713"/>
    <w:uiPriority w:val="0"/>
    <w:qFormat/>
    <w:pPr>
      <w:jc w:val="left"/>
      <w:widowControl/>
    </w:pPr>
    <w:rPr>
      <w:sz w:val="20"/>
      <w:szCs w:val="20"/>
      <w:lang w:val="de-DE" w:eastAsia="de-DE"/>
    </w:rPr>
  </w:style>
  <w:style w:type="paragraph" w:styleId="99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4" w:customStyle="1">
    <w:name w:val="font7"/>
    <w:basedOn w:val="713"/>
    <w:uiPriority w:val="0"/>
    <w:qFormat/>
    <w:pPr>
      <w:jc w:val="left"/>
      <w:spacing w:before="100" w:beforeAutospacing="1" w:after="100" w:afterAutospacing="1"/>
      <w:widowControl/>
    </w:pPr>
    <w:rPr>
      <w:rFonts w:hint="eastAsia" w:ascii="宋体" w:hAnsi="宋体"/>
      <w:sz w:val="18"/>
      <w:szCs w:val="18"/>
    </w:rPr>
  </w:style>
  <w:style w:type="paragraph" w:styleId="995" w:customStyle="1">
    <w:name w:val=" Char Char Char Char"/>
    <w:basedOn w:val="923"/>
    <w:uiPriority w:val="0"/>
    <w:qFormat/>
    <w:pPr>
      <w:spacing w:line="360" w:lineRule="auto"/>
    </w:pPr>
    <w:rPr>
      <w:rFonts w:ascii="Tahoma" w:hAnsi="Tahoma"/>
      <w:sz w:val="24"/>
      <w:szCs w:val="24"/>
    </w:rPr>
  </w:style>
  <w:style w:type="paragraph" w:styleId="996" w:customStyle="1">
    <w:name w:val="列表段落"/>
    <w:basedOn w:val="713"/>
    <w:uiPriority w:val="0"/>
    <w:qFormat/>
    <w:pPr>
      <w:contextualSpacing/>
      <w:ind w:left="720"/>
      <w:jc w:val="left"/>
      <w:widowControl/>
    </w:pPr>
    <w:rPr>
      <w:rFonts w:ascii="Calibri" w:hAnsi="Calibri"/>
      <w:sz w:val="24"/>
      <w:szCs w:val="24"/>
      <w:lang w:eastAsia="en-US" w:bidi="en-US"/>
    </w:rPr>
  </w:style>
  <w:style w:type="paragraph" w:styleId="997" w:customStyle="1">
    <w:name w:val="4"/>
    <w:basedOn w:val="713"/>
    <w:next w:val="954"/>
    <w:uiPriority w:val="0"/>
    <w:qFormat/>
    <w:pPr>
      <w:ind w:firstLine="420"/>
      <w:spacing w:line="360" w:lineRule="auto"/>
    </w:pPr>
    <w:rPr>
      <w:color w:val="ff0000"/>
      <w:sz w:val="24"/>
      <w:szCs w:val="24"/>
    </w:rPr>
  </w:style>
  <w:style w:type="paragraph" w:styleId="998" w:customStyle="1">
    <w:name w:val="普通 (Web)"/>
    <w:basedOn w:val="713"/>
    <w:uiPriority w:val="0"/>
    <w:qFormat/>
    <w:pPr>
      <w:jc w:val="left"/>
      <w:spacing w:before="100" w:beforeAutospacing="1" w:after="100" w:afterAutospacing="1"/>
      <w:widowControl/>
    </w:pPr>
    <w:rPr>
      <w:rFonts w:ascii="宋体" w:hAnsi="宋体"/>
      <w:sz w:val="24"/>
      <w:szCs w:val="24"/>
    </w:rPr>
  </w:style>
  <w:style w:type="paragraph" w:styleId="999" w:customStyle="1">
    <w:name w:val=" Char Char Char Char Char Char Char Char Char Char"/>
    <w:basedOn w:val="713"/>
    <w:uiPriority w:val="0"/>
    <w:qFormat/>
    <w:pPr>
      <w:spacing w:line="360" w:lineRule="auto"/>
    </w:pPr>
    <w:rPr>
      <w:sz w:val="24"/>
      <w:szCs w:val="20"/>
    </w:rPr>
  </w:style>
  <w:style w:type="paragraph" w:styleId="1000" w:customStyle="1">
    <w:name w:val="样式1"/>
    <w:basedOn w:val="713"/>
    <w:uiPriority w:val="0"/>
    <w:qFormat/>
    <w:pPr>
      <w:numPr>
        <w:ilvl w:val="0"/>
        <w:numId w:val="3"/>
      </w:numPr>
    </w:pPr>
    <w:rPr>
      <w:rFonts w:ascii="宋体" w:hAnsi="宋体"/>
    </w:rPr>
  </w:style>
  <w:style w:type="paragraph" w:styleId="1001" w:customStyle="1">
    <w:name w:val="font6"/>
    <w:basedOn w:val="713"/>
    <w:uiPriority w:val="0"/>
    <w:qFormat/>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713"/>
    <w:next w:val="713"/>
    <w:uiPriority w:val="0"/>
    <w:qFormat/>
    <w:pPr>
      <w:ind w:firstLine="624"/>
      <w:spacing w:line="590" w:lineRule="atLeast"/>
    </w:pPr>
    <w:rPr>
      <w:rFonts w:ascii="方正黑体_GBK" w:eastAsia="方正黑体_GBK"/>
      <w:sz w:val="32"/>
      <w:szCs w:val="32"/>
    </w:rPr>
  </w:style>
  <w:style w:type="paragraph" w:styleId="1005"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customStyle="1">
    <w:name w:val="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008"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customStyle="1">
    <w:name w:val="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713"/>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 Char Char"/>
    <w:basedOn w:val="923"/>
    <w:uiPriority w:val="0"/>
    <w:qFormat/>
    <w:pPr>
      <w:spacing w:line="360" w:lineRule="auto"/>
    </w:pPr>
    <w:rPr>
      <w:rFonts w:ascii="Tahoma" w:hAnsi="Tahoma"/>
      <w:sz w:val="24"/>
      <w:szCs w:val="24"/>
    </w:rPr>
  </w:style>
  <w:style w:type="paragraph" w:styleId="1012" w:customStyle="1">
    <w:name w:val="table_1stline"/>
    <w:basedOn w:val="713"/>
    <w:uiPriority w:val="0"/>
    <w:qFormat/>
    <w:pPr>
      <w:jc w:val="left"/>
      <w:spacing w:before="120"/>
      <w:widowControl/>
    </w:pPr>
    <w:rPr>
      <w:bCs/>
      <w:sz w:val="20"/>
      <w:szCs w:val="20"/>
      <w:lang w:val="de-DE" w:eastAsia="de-DE"/>
    </w:rPr>
  </w:style>
  <w:style w:type="paragraph" w:styleId="1013" w:customStyle="1">
    <w:name w:val="font5"/>
    <w:basedOn w:val="713"/>
    <w:uiPriority w:val="0"/>
    <w:qFormat/>
    <w:pPr>
      <w:jc w:val="left"/>
      <w:spacing w:before="100" w:beforeAutospacing="1" w:after="100" w:afterAutospacing="1"/>
      <w:widowControl/>
    </w:pPr>
    <w:rPr>
      <w:rFonts w:hint="eastAsia" w:ascii="宋体" w:hAnsi="宋体"/>
      <w:sz w:val="28"/>
      <w:szCs w:val="28"/>
    </w:rPr>
  </w:style>
  <w:style w:type="paragraph" w:styleId="1014" w:customStyle="1">
    <w:name w:val="标题1"/>
    <w:basedOn w:val="713"/>
    <w:next w:val="7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7" w:customStyle="1">
    <w:name w:val="正文文本 211"/>
    <w:basedOn w:val="713"/>
    <w:uiPriority w:val="99"/>
    <w:qFormat/>
    <w:pPr>
      <w:jc w:val="center"/>
    </w:pPr>
    <w:rPr>
      <w:b/>
      <w:bCs/>
      <w:sz w:val="20"/>
      <w:szCs w:val="20"/>
    </w:rPr>
  </w:style>
  <w:style w:type="table" w:styleId="1018" w:customStyle="1">
    <w:name w:val="Table Normal"/>
    <w:uiPriority w:val="0"/>
    <w:qFormat/>
    <w:rPr>
      <w:lang w:val="en-US" w:eastAsia="zh-CN" w:bidi="ar-SA"/>
    </w:rPr>
    <w:tblPr/>
  </w:style>
  <w:style w:type="paragraph" w:styleId="1019" w:customStyle="1">
    <w:name w:val="正文文本1"/>
    <w:basedOn w:val="713"/>
    <w:uiPriority w:val="0"/>
    <w:semiHidden/>
    <w:qFormat/>
    <w:rPr>
      <w:rFonts w:ascii="Arial" w:hAnsi="Arial" w:eastAsia="Arial" w:cs="Arial"/>
      <w:sz w:val="21"/>
      <w:szCs w:val="21"/>
      <w:lang w:val="en-US" w:eastAsia="en-US" w:bidi="ar-SA"/>
    </w:rPr>
  </w:style>
  <w:style w:type="paragraph" w:styleId="1020" w:customStyle="1">
    <w:name w:val="纯文本1"/>
    <w:basedOn w:val="713"/>
    <w:uiPriority w:val="0"/>
    <w:qFormat/>
    <w:rPr>
      <w:rFonts w:ascii="宋体" w:hAnsi="Courier New" w:cs="Courier New"/>
    </w:rPr>
  </w:style>
  <w:style w:type="table" w:styleId="1021" w:customStyle="1">
    <w:name w:val="网格型1"/>
    <w:basedOn w:val="1022"/>
    <w:uiPriority w:val="0"/>
    <w:qFormat/>
    <w:pPr>
      <w:jc w:val="both"/>
      <w:widowControl w:val="off"/>
    </w:pPr>
    <w:tblPr/>
  </w:style>
  <w:style w:type="table" w:styleId="1022" w:customStyle="1">
    <w:name w:val="普通表格1"/>
    <w:uiPriority w:val="99"/>
    <w:unhideWhenUsed/>
    <w:qFormat/>
    <w:rPr>
      <w:lang w:val="en-US" w:eastAsia="zh-CN" w:bidi="ar-SA"/>
    </w:rPr>
    <w:tblPr/>
  </w:style>
  <w:style w:type="paragraph" w:styleId="1023" w:customStyle="1">
    <w:name w:val="Table Paragraph"/>
    <w:basedOn w:val="713"/>
    <w:uiPriority w:val="1"/>
    <w:qFormat/>
    <w:pPr>
      <w:jc w:val="left"/>
    </w:pPr>
    <w:rPr>
      <w:rFonts w:ascii="宋体" w:hAnsi="宋体" w:eastAsia="宋体" w:cs="宋体"/>
      <w:sz w:val="22"/>
      <w:szCs w:val="22"/>
      <w:lang w:val="zh-CN" w:bidi="zh-CN"/>
    </w:rPr>
  </w:style>
  <w:style w:type="character" w:styleId="1024" w:customStyle="1">
    <w:name w:val="15"/>
    <w:link w:val="713"/>
    <w:uiPriority w:val="0"/>
    <w:qFormat/>
    <w:rPr>
      <w:rFonts w:ascii="Times New Roman" w:hAnsi="Times New Roman" w:cs="Times New Roman"/>
    </w:rPr>
  </w:style>
  <w:style w:type="paragraph" w:styleId="1025" w:customStyle="1">
    <w:name w:val="纯文本11"/>
    <w:basedOn w:val="713"/>
    <w:uiPriority w:val="0"/>
    <w:qFormat/>
    <w:rPr>
      <w:rFonts w:ascii="宋体" w:cs="Times New Roman"/>
      <w:sz w:val="20"/>
    </w:rPr>
  </w:style>
  <w:style w:type="character" w:styleId="1026" w:customStyle="1">
    <w:name w:val="font91"/>
    <w:uiPriority w:val="0"/>
    <w:qFormat/>
    <w:rPr>
      <w:rFonts w:hint="eastAsia" w:ascii="宋体" w:hAnsi="宋体" w:eastAsia="宋体" w:cs="宋体"/>
      <w:b/>
      <w:bCs/>
      <w:color w:val="000000"/>
      <w:sz w:val="22"/>
      <w:szCs w:val="22"/>
      <w:u w:val="none"/>
    </w:rPr>
  </w:style>
  <w:style w:type="character" w:styleId="1027" w:customStyle="1">
    <w:name w:val="font81"/>
    <w:uiPriority w:val="0"/>
    <w:qFormat/>
    <w:rPr>
      <w:rFonts w:hint="eastAsia" w:ascii="宋体" w:hAnsi="宋体" w:eastAsia="宋体" w:cs="宋体"/>
      <w:color w:val="000000"/>
      <w:sz w:val="22"/>
      <w:szCs w:val="22"/>
      <w:u w:val="none"/>
    </w:rPr>
  </w:style>
  <w:style w:type="numbering" w:styleId="13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095511f9-0429-4b8d-9404-dc94b7addcb7</errorID>
      <errorWord>-</errorWord>
      <group>L1_Format</group>
      <groupName>格式问题</groupName>
      <ability>L2_HalfPunc_CN</ability>
      <abilityName>全半角问题</abilityName>
      <candidateList>
        <item>－</item>
      </candidateList>
      <explain>文本全半角错误。</explain>
      <paraID>42D1672C</paraID>
      <start>129</start>
      <end>130</end>
      <status>unmodified</status>
      <modifiedWord/>
      <trackRevisions>false</trackRevisions>
    </reviewItem>
    <reviewItem>
      <errorID>6aa67804-0cdc-47b9-8ce2-4c0858868dc3</errorID>
      <errorWord>间</errorWord>
      <group>L1_Word</group>
      <groupName>字词问题</groupName>
      <ability>L2_Typo</ability>
      <abilityName>字词错误</abilityName>
      <candidateList>
        <item>间之</item>
      </candidateList>
      <explain/>
      <paraID>40BC71AA</paraID>
      <start>10</start>
      <end>11</end>
      <status>unmodified</status>
      <modifiedWord/>
      <trackRevisions>false</trackRevisions>
    </reviewItem>
    <reviewItem>
      <errorID>80868488-138e-46c6-ae4c-f6ee61b69680</errorID>
      <errorWord>保持通讯畅通</errorWord>
      <group>L1_Word</group>
      <groupName>字词问题</groupName>
      <ability>L2_Typo</ability>
      <abilityName>字词错误</abilityName>
      <candidateList>
        <item>保持通信畅通</item>
      </candidateList>
      <explain/>
      <paraID>28CFD29D</paraID>
      <start>18</start>
      <end>24</end>
      <status>unmodified</status>
      <modifiedWord/>
      <trackRevisions>false</trackRevisions>
    </reviewItem>
    <reviewItem>
      <errorID>106b1ef3-0ddc-48f8-bce7-622d9d44f887</errorID>
      <errorWord>&lt;</errorWord>
      <group>L1_Format</group>
      <groupName>格式问题</groupName>
      <ability>L2_HalfPunc_CN</ability>
      <abilityName>全半角问题</abilityName>
      <candidateList>
        <item>〈</item>
      </candidateList>
      <explain>文本全半角错误。</explain>
      <paraID>7D3DE6CF</paraID>
      <start>38</start>
      <end>39</end>
      <status>unmodified</status>
      <modifiedWord/>
      <trackRevisions>false</trackRevisions>
    </reviewItem>
    <reviewItem>
      <errorID>c40ed66b-e372-4eae-a3c7-51bf056af3e3</errorID>
      <errorWord>&lt;</errorWord>
      <group>L1_Format</group>
      <groupName>格式问题</groupName>
      <ability>L2_HalfPunc_CN</ability>
      <abilityName>全半角问题</abilityName>
      <candidateList>
        <item>〈</item>
      </candidateList>
      <explain>文本全半角错误。</explain>
      <paraID>6607CD61</paraID>
      <start>38</start>
      <end>39</end>
      <status>unmodified</status>
      <modifiedWord/>
      <trackRevisions>false</trackRevisions>
    </reviewItem>
    <reviewItem>
      <errorID>fee2daad-3240-411d-b112-005db87728d5</errorID>
      <errorWord>&lt;</errorWord>
      <group>L1_Format</group>
      <groupName>格式问题</groupName>
      <ability>L2_HalfPunc_CN</ability>
      <abilityName>全半角问题</abilityName>
      <candidateList>
        <item>〈</item>
      </candidateList>
      <explain>文本全半角错误。</explain>
      <paraID>6FC354B4</paraID>
      <start>27</start>
      <end>28</end>
      <status>unmodified</status>
      <modifiedWord/>
      <trackRevisions>false</trackRevisions>
    </reviewItem>
    <reviewItem>
      <errorID>8a3bd009-7ae4-45ce-922e-f37c7fc45115</errorID>
      <errorWord>，</errorWord>
      <group>L1_Word</group>
      <groupName>字词问题</groupName>
      <ability>L2_Typo</ability>
      <abilityName>字词错误</abilityName>
      <candidateList>
        <item>，并</item>
      </candidateList>
      <explain/>
      <paraID>69FC4800</paraID>
      <start>67</start>
      <end>68</end>
      <status>unmodified</status>
      <modifiedWord/>
      <trackRevisions>false</trackRevisions>
    </reviewItem>
    <reviewItem>
      <errorID>e5143600-ba5d-4a8a-9c19-2eea4281b723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4C64D40B</paraID>
      <start>87</start>
      <end>91</end>
      <status>unmodified</status>
      <modifiedWord/>
      <trackRevisions>false</trackRevisions>
    </reviewItem>
    <reviewItem>
      <errorID>5c33f432-78ae-48fa-8ba9-47d27ac7d723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3530DC41</paraID>
      <start>22</start>
      <end>26</end>
      <status>unmodified</status>
      <modifiedWord/>
      <trackRevisions>false</trackRevisions>
    </reviewItem>
    <reviewItem>
      <errorID>91c50d50-12bb-4588-918e-d36d91626ffb</errorID>
      <errorWord>）</errorWord>
      <group>L1_Punc</group>
      <groupName>标点问题</groupName>
      <ability>L2_Punc_CN</ability>
      <abilityName>标点符号问题</abilityName>
      <candidateList/>
      <explain>同一形式括号套用。</explain>
      <paraID>6A977222</paraID>
      <start>81</start>
      <end>82</end>
      <status>unmodified</status>
      <modifiedWord/>
      <trackRevisions>false</trackRevisions>
    </reviewItem>
    <reviewItem>
      <errorID>0f25a055-6251-42b4-bbae-58cc607aad9d</errorID>
      <errorWord>&lt;</errorWord>
      <group>L1_Format</group>
      <groupName>格式问题</groupName>
      <ability>L2_HalfPunc_CN</ability>
      <abilityName>全半角问题</abilityName>
      <candidateList>
        <item>〈</item>
      </candidateList>
      <explain>文本全半角错误。</explain>
      <paraID>6A977222</paraID>
      <start>93</start>
      <end>94</end>
      <status>unmodified</status>
      <modifiedWord/>
      <trackRevisions>false</trackRevisions>
    </reviewItem>
    <reviewItem>
      <errorID>ba5e3c92-90dd-41e4-acd9-9405d51c1d6f</errorID>
      <errorWord>）</errorWord>
      <group>L1_Punc</group>
      <groupName>标点问题</groupName>
      <ability>L2_Punc_CN</ability>
      <abilityName>标点符号问题</abilityName>
      <candidateList/>
      <explain>同一形式括号套用。</explain>
      <paraID>6A977222</paraID>
      <start>113</start>
      <end>114</end>
      <status>unmodified</status>
      <modifiedWord/>
      <trackRevisions>false</trackRevisions>
    </reviewItem>
    <reviewItem>
      <errorID>f470e77b-2fcc-4ef4-9c11-8c9117804a6e</errorID>
      <errorWord>&gt;的通知》</errorWord>
      <group>L1_Punc</group>
      <groupName>标点问题</groupName>
      <ability>L2_Punc_CN</ability>
      <abilityName>标点符号问题</abilityName>
      <candidateList>
        <item>〉的通知》</item>
      </candidateList>
      <explain/>
      <paraID>6A977222</paraID>
      <start>114</start>
      <end>119</end>
      <status>unmodified</status>
      <modifiedWord/>
      <trackRevisions>false</trackRevisions>
    </reviewItem>
    <reviewItem>
      <errorID>57e265dc-2d10-4334-8d07-34b19d3d41a4</errorID>
      <errorWord>）</errorWord>
      <group>L1_Punc</group>
      <groupName>标点问题</groupName>
      <ability>L2_Punc_CN</ability>
      <abilityName>标点符号问题</abilityName>
      <candidateList/>
      <explain>同一形式括号套用。</explain>
      <paraID>6A977222</paraID>
      <start>133</start>
      <end>134</end>
      <status>unmodified</status>
      <modifiedWord/>
      <trackRevisions>false</trackRevisions>
    </reviewItem>
    <reviewItem>
      <errorID>0f725749-0da4-4814-8de1-31ffc3575658</errorID>
      <errorWord>&lt;</errorWord>
      <group>L1_Format</group>
      <groupName>格式问题</groupName>
      <ability>L2_HalfPunc_CN</ability>
      <abilityName>全半角问题</abilityName>
      <candidateList>
        <item>〈</item>
      </candidateList>
      <explain>文本全半角错误。</explain>
      <paraID>39A1582B</paraID>
      <start>33</start>
      <end>34</end>
      <status>unmodified</status>
      <modifiedWord/>
      <trackRevisions>false</trackRevisions>
    </reviewItem>
    <reviewItem>
      <errorID>b129f4ae-4fe6-4f92-bc45-afd664d30cff</errorID>
      <errorWord>&gt;、</errorWord>
      <group>L1_Punc</group>
      <groupName>标点问题</groupName>
      <ability>L2_Punc_CN</ability>
      <abilityName>标点符号问题</abilityName>
      <candidateList>
        <item>&gt;</item>
      </candidateList>
      <explain/>
      <paraID>39A1582B</paraID>
      <start>50</start>
      <end>52</end>
      <status>unmodified</status>
      <modifiedWord/>
      <trackRevisions>false</trackRevisions>
    </reviewItem>
    <reviewItem>
      <errorID>f42cd810-7a3a-4c86-bb9b-4ae7f2ba055e</errorID>
      <errorWord>&lt;</errorWord>
      <group>L1_Format</group>
      <groupName>格式问题</groupName>
      <ability>L2_HalfPunc_CN</ability>
      <abilityName>全半角问题</abilityName>
      <candidateList>
        <item>〈</item>
      </candidateList>
      <explain>文本全半角错误。</explain>
      <paraID>39A1582B</paraID>
      <start>52</start>
      <end>53</end>
      <status>unmodified</status>
      <modifiedWord/>
      <trackRevisions>false</trackRevisions>
    </reviewItem>
    <reviewItem>
      <errorID>f90b4e72-edb3-4346-8e58-9cda6664bfa0</errorID>
      <errorWord>&gt;的通知》</errorWord>
      <group>L1_Punc</group>
      <groupName>标点问题</groupName>
      <ability>L2_Punc_CN</ability>
      <abilityName>标点符号问题</abilityName>
      <candidateList>
        <item>〉的通知》</item>
      </candidateList>
      <explain/>
      <paraID>39A1582B</paraID>
      <start>69</start>
      <end>74</end>
      <status>unmodified</status>
      <modifiedWord/>
      <trackRevisions>false</trackRevisions>
    </reviewItem>
    <reviewItem>
      <errorID>ec33d134-1813-41ca-82b2-946249dcfdbc</errorID>
      <errorWord>&lt;</errorWord>
      <group>L1_Format</group>
      <groupName>格式问题</groupName>
      <ability>L2_HalfPunc_CN</ability>
      <abilityName>全半角问题</abilityName>
      <candidateList>
        <item>〈</item>
      </candidateList>
      <explain>文本全半角错误。</explain>
      <paraID>4B6307DE</paraID>
      <start>35</start>
      <end>36</end>
      <status>unmodified</status>
      <modifiedWord/>
      <trackRevisions>false</trackRevisions>
    </reviewItem>
    <reviewItem>
      <errorID>b8af0c6f-ad76-4402-91be-e4fe7f4d942e</errorID>
      <errorWord>&gt;的通知》</errorWord>
      <group>L1_Punc</group>
      <groupName>标点问题</groupName>
      <ability>L2_Punc_CN</ability>
      <abilityName>标点符号问题</abilityName>
      <candidateList>
        <item>〉的通知》</item>
      </candidateList>
      <explain/>
      <paraID>4B6307DE</paraID>
      <start>54</start>
      <end>59</end>
      <status>unmodified</status>
      <modifiedWord/>
      <trackRevisions>false</trackRevisions>
    </reviewItem>
    <reviewItem>
      <errorID>47d724a2-b7c4-44f9-8437-8de5f7fe3c58</errorID>
      <errorWord>&lt;</errorWord>
      <group>L1_Format</group>
      <groupName>格式问题</groupName>
      <ability>L2_HalfPunc_CN</ability>
      <abilityName>全半角问题</abilityName>
      <candidateList>
        <item>〈</item>
      </candidateList>
      <explain>文本全半角错误。</explain>
      <paraID>7AFC3881</paraID>
      <start>122</start>
      <end>123</end>
      <status>unmodified</status>
      <modifiedWord/>
      <trackRevisions>false</trackRevisions>
    </reviewItem>
    <reviewItem>
      <errorID>b52fa40e-6e94-402d-899e-389498036c8c</errorID>
      <errorWord>&gt;</errorWord>
      <group>L1_Format</group>
      <groupName>格式问题</groupName>
      <ability>L2_HalfPunc_CN</ability>
      <abilityName>全半角问题</abilityName>
      <candidateList>
        <item>〉</item>
      </candidateList>
      <explain>文本全半角错误。</explain>
      <paraID>7AFC3881</paraID>
      <start>140</start>
      <end>141</end>
      <status>unmodified</status>
      <modifiedWord/>
      <trackRevisions>false</trackRevisions>
    </reviewItem>
    <reviewItem>
      <errorID>769dd013-cb77-48b5-9bef-81c081fbd174</errorID>
      <errorWord>&lt;</errorWord>
      <group>L1_Format</group>
      <groupName>格式问题</groupName>
      <ability>L2_HalfPunc_CN</ability>
      <abilityName>全半角问题</abilityName>
      <candidateList>
        <item>〈</item>
      </candidateList>
      <explain>文本全半角错误。</explain>
      <paraID>7F44F435</paraID>
      <start>60</start>
      <end>61</end>
      <status>unmodified</status>
      <modifiedWord/>
      <trackRevisions>false</trackRevisions>
    </reviewItem>
    <reviewItem>
      <errorID>3cf10915-ba57-419f-8a01-fff68f95a686</errorID>
      <errorWord>&gt;</errorWord>
      <group>L1_Format</group>
      <groupName>格式问题</groupName>
      <ability>L2_HalfPunc_CN</ability>
      <abilityName>全半角问题</abilityName>
      <candidateList>
        <item>〉</item>
      </candidateList>
      <explain>文本全半角错误。</explain>
      <paraID>7F44F435</paraID>
      <start>91</start>
      <end>92</end>
      <status>unmodified</status>
      <modifiedWord/>
      <trackRevisions>false</trackRevisions>
    </reviewItem>
    <reviewItem>
      <errorID>ed09ea29-cb90-471f-b5e9-95d5a582e2e7</errorID>
      <errorWord>会</errorWord>
      <group>L1_Word</group>
      <groupName>字词问题</groupName>
      <ability>L2_Typo</ability>
      <abilityName>字词错误</abilityName>
      <candidateList>
        <item>会在</item>
      </candidateList>
      <explain/>
      <paraID>287B55BB</paraID>
      <start>4</start>
      <end>5</end>
      <status>unmodified</status>
      <modifiedWord/>
      <trackRevisions>false</trackRevisions>
    </reviewItem>
    <reviewItem>
      <errorID>62572369-c209-4718-9c94-217be82da5cd</errorID>
      <errorWord>-</errorWord>
      <group>L1_Format</group>
      <groupName>格式问题</groupName>
      <ability>L2_HalfPunc_CN</ability>
      <abilityName>全半角问题</abilityName>
      <candidateList>
        <item>－</item>
      </candidateList>
      <explain>文本全半角错误。</explain>
      <paraID>651763AE</paraID>
      <start>28</start>
      <end>29</end>
      <status>unmodified</status>
      <modifiedWord/>
      <trackRevisions>false</trackRevisions>
    </reviewItem>
    <reviewItem>
      <errorID>05240c77-1a50-41df-9626-63067a1da24d</errorID>
      <errorWord>》</errorWord>
      <group>L1_Word</group>
      <groupName>字词问题</groupName>
      <ability>L2_Typo</ability>
      <abilityName>字词错误</abilityName>
      <candidateList>
        <item>》等</item>
      </candidateList>
      <explain/>
      <paraID>7F042DE5</paraID>
      <start>40</start>
      <end>41</end>
      <status>unmodified</status>
      <modifiedWord/>
      <trackRevisions>false</trackRevisions>
    </reviewItem>
    <reviewItem>
      <errorID>d6ca7857-7060-4b60-beee-b85cd66fa233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7CE46309</paraID>
      <start>0</start>
      <end>3</end>
      <status>modified</status>
      <modifiedWord>（1）</modifiedWord>
      <trackRevisions>false</trackRevisions>
    </reviewItem>
    <reviewItem>
      <errorID>92f1b427-93ae-4540-a817-e019449b239e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6C6701BC</paraID>
      <start>0</start>
      <end>3</end>
      <status>modified</status>
      <modifiedWord>（2）</modifiedWord>
      <trackRevisions>false</trackRevisions>
    </reviewItem>
    <reviewItem>
      <errorID>152e1296-0e1a-4179-8b1f-265b62511f81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77EFD1AA</paraID>
      <start>0</start>
      <end>3</end>
      <status>modified</status>
      <modifiedWord>（3）</modifiedWord>
      <trackRevisions>false</trackRevisions>
    </reviewItem>
    <reviewItem>
      <errorID>5d6a432e-0313-49df-9614-249babeeeb36</errorID>
      <errorWord>(</errorWord>
      <group>L1_Format</group>
      <groupName>格式问题</groupName>
      <ability>L2_HalfPunc_CN</ability>
      <abilityName>全半角问题</abilityName>
      <candidateList>
        <item>（</item>
      </candidateList>
      <explain>文本全半角错误。</explain>
      <paraID>139D26FC</paraID>
      <start>0</start>
      <end>1</end>
      <status>modified</status>
      <modifiedWord>（</modifiedWord>
      <trackRevisions>false</trackRevisions>
    </reviewItem>
    <reviewItem>
      <errorID>54035d2b-edb8-4300-a38d-6ceed4e62694</errorID>
      <errorWord>)</errorWord>
      <group>L1_Word</group>
      <groupName>字词问题</groupName>
      <ability>L2_Typo</ability>
      <abilityName>字词错误</abilityName>
      <candidateList>
        <item>)对</item>
      </candidateList>
      <explain/>
      <paraID>139D26FC</paraID>
      <start>2</start>
      <end>4</end>
      <status>modified</status>
      <modifiedWord>)对</modifiedWord>
      <trackRevisions>false</trackRevisions>
    </reviewItem>
    <reviewItem>
      <errorID>2f05d6a8-f456-41e1-b59b-ad577aa353e0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3F381B0D</paraID>
      <start>0</start>
      <end>3</end>
      <status>modified</status>
      <modifiedWord>（5）</modifiedWord>
      <trackRevisions>false</trackRevisions>
    </reviewItem>
    <reviewItem>
      <errorID>dd1ce7ea-aefd-474f-8048-c7f7a5a02dff</errorID>
      <errorWord>围</errorWord>
      <group>L1_Word</group>
      <groupName>字词问题</groupName>
      <ability>L2_Typo</ability>
      <abilityName>字词错误</abilityName>
      <candidateList>
        <item>围内</item>
      </candidateList>
      <explain/>
      <paraID>3F381B0D</paraID>
      <start>45</start>
      <end>47</end>
      <status>modified</status>
      <modifiedWord>围内</modifiedWord>
      <trackRevisions>false</trackRevisions>
    </reviewItem>
    <reviewItem>
      <errorID>a0e69436-d53a-477c-a532-5199f623f8dd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42F240B8</paraID>
      <start>0</start>
      <end>3</end>
      <status>modified</status>
      <modifiedWord>（6）</modifiedWord>
      <trackRevisions>false</trackRevisions>
    </reviewItem>
    <reviewItem>
      <errorID>856d557d-cbf3-4414-a551-18f523a20700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75A9755D</paraID>
      <start>0</start>
      <end>3</end>
      <status>modified</status>
      <modifiedWord>（7）</modifiedWord>
      <trackRevisions>false</trackRevisions>
    </reviewItem>
    <reviewItem>
      <errorID>33c3e8ee-6934-4bfe-b813-01300982cabc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6538E2F9</paraID>
      <start>0</start>
      <end>3</end>
      <status>modified</status>
      <modifiedWord>（8）</modifiedWord>
      <trackRevisions>false</trackRevisions>
    </reviewItem>
    <reviewItem>
      <errorID>44c952c0-e12d-4c49-a82d-b288965d672d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2A1C21F3</paraID>
      <start>0</start>
      <end>3</end>
      <status>modified</status>
      <modifiedWord>（1）</modifiedWord>
      <trackRevisions>false</trackRevisions>
    </reviewItem>
    <reviewItem>
      <errorID>0548c5e2-6589-4c48-97aa-5b27772ac70b</errorID>
      <errorWord>洒盐</errorWord>
      <group>L1_Word</group>
      <groupName>字词问题</groupName>
      <ability>L2_Typo</ability>
      <abilityName>字词错误</abilityName>
      <candidateList>
        <item>撒盐</item>
      </candidateList>
      <explain>存在发音相同字词的误用。</explain>
      <paraID>42F4300F</paraID>
      <start>31</start>
      <end>33</end>
      <status>modified</status>
      <modifiedWord>撒盐</modifiedWord>
      <trackRevisions>false</trackRevisions>
    </reviewItem>
    <reviewItem>
      <errorID>c06f1cd4-b513-4a30-92cf-08c21d9b8cb0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6EC81612</paraID>
      <start>0</start>
      <end>3</end>
      <status>modified</status>
      <modifiedWord>（2）</modifiedWord>
      <trackRevisions>false</trackRevisions>
    </reviewItem>
    <reviewItem>
      <errorID>c6a578b1-d305-401a-8779-d167ee0ac8ba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46A1E610</paraID>
      <start>0</start>
      <end>3</end>
      <status>modified</status>
      <modifiedWord>（3）</modifiedWord>
      <trackRevisions>false</trackRevisions>
    </reviewItem>
    <reviewItem>
      <errorID>2ffe5ac1-48c2-41e1-8110-cb681e43c49f</errorID>
      <errorWord>包涵</errorWord>
      <group>L1_Word</group>
      <groupName>字词问题</groupName>
      <ability>L2_Typo</ability>
      <abilityName>字词错误</abilityName>
      <candidateList>
        <item>包含</item>
      </candidateList>
      <explain/>
      <paraID>1ACCEA81</paraID>
      <start>50</start>
      <end>52</end>
      <status>modified</status>
      <modifiedWord>包含</modifiedWord>
      <trackRevisions>false</trackRevisions>
    </reviewItem>
    <reviewItem>
      <errorID>6eba1078-53a3-452b-bcf7-9c8fa5ffb321</errorID>
      <errorWord>提高</errorWord>
      <group>L1_Grammar</group>
      <groupName>语法问题</groupName>
      <ability>L2_Grammar</ability>
      <abilityName>语法错误</abilityName>
      <candidateList>
        <item>增强</item>
      </candidateList>
      <explain>“提高～意识”搭配不当，建议修改为“增强～意识”。</explain>
      <paraID>17A230F8</paraID>
      <start>134</start>
      <end>136</end>
      <status>modified</status>
      <modifiedWord>增强</modifiedWord>
      <trackRevisions>false</trackRevisions>
    </reviewItem>
    <reviewItem>
      <errorID>c0861f56-10a5-4970-b19f-447f38ddfe36</errorID>
      <errorWord>(</errorWord>
      <group>L1_Format</group>
      <groupName>格式问题</groupName>
      <ability>L2_HalfPunc_CN</ability>
      <abilityName>全半角问题</abilityName>
      <candidateList>
        <item>（</item>
      </candidateList>
      <explain>文本全半角错误。</explain>
      <paraID>4DA27ACF</paraID>
      <start>4</start>
      <end>5</end>
      <status>modified</status>
      <modifiedWord>（</modifiedWord>
      <trackRevisions>false</trackRevisions>
    </reviewItem>
    <reviewItem>
      <errorID>e3c4f7ee-f2bc-4b8b-b5d4-822e3248de2d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5A4BC617</paraID>
      <start>0</start>
      <end>3</end>
      <status>modified</status>
      <modifiedWord>（4）</modifiedWord>
      <trackRevisions>false</trackRevisions>
    </reviewItem>
    <reviewItem>
      <errorID>9251496f-4cd6-4d44-9add-15ad0d0fbb68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27356DB9</paraID>
      <start>0</start>
      <end>3</end>
      <status>modified</status>
      <modifiedWord>（5）</modifiedWord>
      <trackRevisions>false</trackRevisions>
    </reviewItem>
    <reviewItem>
      <errorID>a37ae2c4-290f-4740-9c99-2f6615278481</errorID>
      <errorWord>围的</errorWord>
      <group>L1_Word</group>
      <groupName>字词问题</groupName>
      <ability>L2_Typo</ability>
      <abilityName>字词错误</abilityName>
      <candidateList>
        <item>围内</item>
      </candidateList>
      <explain/>
      <paraID>27356DB9</paraID>
      <start>45</start>
      <end>47</end>
      <status>modified</status>
      <modifiedWord>围内</modifiedWord>
      <trackRevisions>false</trackRevisions>
    </reviewItem>
    <reviewItem>
      <errorID>7197ff5c-0109-421d-b6c7-e59a5cf6624b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15B14B4</paraID>
      <start>0</start>
      <end>3</end>
      <status>modified</status>
      <modifiedWord>（6）</modifiedWord>
      <trackRevisions>false</trackRevisions>
    </reviewItem>
    <reviewItem>
      <errorID>ebf3567f-270b-4ad6-a093-bd1ec5c53910</errorID>
      <errorWord>外</errorWord>
      <group>L1_Word</group>
      <groupName>字词问题</groupName>
      <ability>L2_Typo</ability>
      <abilityName>字词错误</abilityName>
      <candidateList>
        <item>处</item>
      </candidateList>
      <explain>存在字形相近字词的误用。</explain>
      <paraID>3ABB85F7</paraID>
      <start>31</start>
      <end>32</end>
      <status>modified</status>
      <modifiedWord>处</modifiedWord>
      <trackRevisions>false</trackRevisions>
    </reviewItem>
    <reviewItem>
      <errorID>485e6a7e-e365-40a8-8722-9c49741b506e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3E7C6A54</paraID>
      <start>0</start>
      <end>3</end>
      <status>modified</status>
      <modifiedWord>（7）</modifiedWord>
      <trackRevisions>false</trackRevisions>
    </reviewItem>
    <reviewItem>
      <errorID>705eb32a-1dc6-4fbd-98e1-86872741f21b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1B83D7D3</paraID>
      <start>0</start>
      <end>3</end>
      <status>modified</status>
      <modifiedWord>（1）</modifiedWord>
      <trackRevisions>false</trackRevisions>
    </reviewItem>
    <reviewItem>
      <errorID>429f7b32-4591-40bd-851c-02ff9df17a0a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1DF6660A</paraID>
      <start>0</start>
      <end>3</end>
      <status>modified</status>
      <modifiedWord>（2）</modifiedWord>
      <trackRevisions>false</trackRevisions>
    </reviewItem>
    <reviewItem>
      <errorID>9b2a7909-8126-4fba-9423-786c3be4ba7b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2B93B66B</paraID>
      <start>0</start>
      <end>3</end>
      <status>modified</status>
      <modifiedWord>（3）</modifiedWord>
      <trackRevisions>false</trackRevisions>
    </reviewItem>
    <reviewItem>
      <errorID>7a5e9598-c451-41fb-915c-71a3f047e15b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5E127C63</paraID>
      <start>0</start>
      <end>3</end>
      <status>modified</status>
      <modifiedWord>（4）</modifiedWord>
      <trackRevisions>false</trackRevisions>
    </reviewItem>
    <reviewItem>
      <errorID>cb1468c6-6802-4918-8f1e-c9e38edf1f84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2EABD357</paraID>
      <start>0</start>
      <end>3</end>
      <status>modified</status>
      <modifiedWord>（5）</modifiedWord>
      <trackRevisions>false</trackRevisions>
    </reviewItem>
    <reviewItem>
      <errorID>c15e87f0-3052-4204-9c48-c0a4fd06f995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7FE91D39</paraID>
      <start>0</start>
      <end>2</end>
      <status>modified</status>
      <modifiedWord>1）</modifiedWord>
      <trackRevisions>false</trackRevisions>
    </reviewItem>
    <reviewItem>
      <errorID>52cb69a0-da4e-44c4-8b21-6ed762e6d897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829D4DF</paraID>
      <start>0</start>
      <end>2</end>
      <status>modified</status>
      <modifiedWord>2）</modifiedWord>
      <trackRevisions>false</trackRevisions>
    </reviewItem>
    <reviewItem>
      <errorID>e49a5b52-d064-4fc7-ab1b-7bebf4a5cfc9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84056F7</paraID>
      <start>0</start>
      <end>2</end>
      <status>modified</status>
      <modifiedWord>3）</modifiedWord>
      <trackRevisions>false</trackRevisions>
    </reviewItem>
    <reviewItem>
      <errorID>98659b94-d731-4232-a863-0edaf392e415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2B7CF03F</paraID>
      <start>0</start>
      <end>2</end>
      <status>modified</status>
      <modifiedWord>4）</modifiedWord>
      <trackRevisions>false</trackRevisions>
    </reviewItem>
    <reviewItem>
      <errorID>003df903-6d95-4277-bee8-d31f438e920b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2BE3EE9E</paraID>
      <start>0</start>
      <end>2</end>
      <status>modified</status>
      <modifiedWord>1.</modifiedWord>
      <trackRevisions>false</trackRevisions>
    </reviewItem>
    <reviewItem>
      <errorID>506315c3-eb78-4fb9-9c1f-644084acc84e</errorID>
      <errorWord>；</errorWord>
      <group>L1_Word</group>
      <groupName>字词问题</groupName>
      <ability>L2_Typo</ability>
      <abilityName>字词错误</abilityName>
      <candidateList>
        <item>；对</item>
      </candidateList>
      <explain/>
      <paraID>2BE3EE9E</paraID>
      <start>52</start>
      <end>54</end>
      <status>modified</status>
      <modifiedWord>；对</modifiedWord>
      <trackRevisions>false</trackRevisions>
    </reviewItem>
    <reviewItem>
      <errorID>2eaaa689-cf8b-40e2-9a70-77412ee6e375</errorID>
      <errorWord>(</errorWord>
      <group>L1_Format</group>
      <groupName>格式问题</groupName>
      <ability>L2_HalfPunc_CN</ability>
      <abilityName>全半角问题</abilityName>
      <candidateList>
        <item>（</item>
      </candidateList>
      <explain>文本全半角错误。</explain>
      <paraID>2BE3EE9E</paraID>
      <start>101</start>
      <end>102</end>
      <status>modified</status>
      <modifiedWord>（</modifiedWord>
      <trackRevisions>false</trackRevisions>
    </reviewItem>
    <reviewItem>
      <errorID>640490ff-77dc-498f-8ef8-572638a2f1a4</errorID>
      <errorWord>)</errorWord>
      <group>L1_Format</group>
      <groupName>格式问题</groupName>
      <ability>L2_HalfPunc_CN</ability>
      <abilityName>全半角问题</abilityName>
      <candidateList>
        <item>）</item>
      </candidateList>
      <explain>文本全半角错误。</explain>
      <paraID>2BE3EE9E</paraID>
      <start>112</start>
      <end>113</end>
      <status>modified</status>
      <modifiedWord>）</modifiedWord>
      <trackRevisions>false</trackRevisions>
    </reviewItem>
    <reviewItem>
      <errorID>242e953e-3fb5-416c-81ae-a4e0ef2b0669</errorID>
      <errorWord>,</errorWord>
      <group>L1_Format</group>
      <groupName>格式问题</groupName>
      <ability>L2_HalfPunc_CN</ability>
      <abilityName>全半角问题</abilityName>
      <candidateList>
        <item>，</item>
      </candidateList>
      <explain>文本全半角错误。</explain>
      <paraID>3CADF805</paraID>
      <start>35</start>
      <end>36</end>
      <status>modified</status>
      <modifiedWord>，</modifiedWord>
      <trackRevisions>false</trackRevisions>
    </reviewItem>
    <reviewItem>
      <errorID>a7ab8bd3-726a-46bc-9552-4e6881e30330</errorID>
      <errorWord>撒</errorWord>
      <group>L1_Word</group>
      <groupName>字词问题</groupName>
      <ability>L2_Typo</ability>
      <abilityName>字词错误</abilityName>
      <candidateList>
        <item>洒</item>
      </candidateList>
      <explain>存在发音相同字词的误用。</explain>
      <paraID>24E286CB</paraID>
      <start>36</start>
      <end>37</end>
      <status>modified</status>
      <modifiedWord>洒</modifiedWord>
      <trackRevisions>false</trackRevisions>
    </reviewItem>
    <reviewItem>
      <errorID>87eed5c0-6876-4492-96b5-3ce2694b433f</errorID>
      <errorWord>束</errorWord>
      <group>L1_Word</group>
      <groupName>字词问题</groupName>
      <ability>L2_Typo</ability>
      <abilityName>字词错误</abilityName>
      <candidateList>
        <item>束后</item>
      </candidateList>
      <explain/>
      <paraID>24E286CB</paraID>
      <start>135</start>
      <end>137</end>
      <status>modified</status>
      <modifiedWord>束后</modifiedWord>
      <trackRevisions>false</trackRevisions>
    </reviewItem>
    <reviewItem>
      <errorID>9614ce69-2862-47fc-942e-b04b41418901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57F670A5</paraID>
      <start>0</start>
      <end>2</end>
      <status>modified</status>
      <modifiedWord>2.</modifiedWord>
      <trackRevisions>false</trackRevisions>
    </reviewItem>
    <reviewItem>
      <errorID>8c1481fc-2d21-4caa-beeb-358dbb4177cf</errorID>
      <errorWord>飘浮物</errorWord>
      <group>L1_Word</group>
      <groupName>字词问题</groupName>
      <ability>L2_Typo</ability>
      <abilityName>字词错误</abilityName>
      <candidateList>
        <item>漂浮物</item>
      </candidateList>
      <explain>存在发音相同字词的误用。</explain>
      <paraID>57F670A5</paraID>
      <start>61</start>
      <end>64</end>
      <status>modified</status>
      <modifiedWord>漂浮物</modifiedWord>
      <trackRevisions>false</trackRevisions>
    </reviewItem>
    <reviewItem>
      <errorID>fc3f64ed-9292-44a4-a765-dfd93afc3252</errorID>
      <errorWord>飘浮物</errorWord>
      <group>L1_Word</group>
      <groupName>字词问题</groupName>
      <ability>L2_Typo</ability>
      <abilityName>字词错误</abilityName>
      <candidateList>
        <item>漂浮物</item>
      </candidateList>
      <explain>存在发音相同字词的误用。</explain>
      <paraID>57F670A5</paraID>
      <start>82</start>
      <end>85</end>
      <status>modified</status>
      <modifiedWord>漂浮物</modifiedWord>
      <trackRevisions>false</trackRevisions>
    </reviewItem>
    <reviewItem>
      <errorID>c7eef6a9-bc92-481f-a0b5-e6463cdf02df</errorID>
      <errorWord>(</errorWord>
      <group>L1_Format</group>
      <groupName>格式问题</groupName>
      <ability>L2_HalfPunc_CN</ability>
      <abilityName>全半角问题</abilityName>
      <candidateList>
        <item>（</item>
      </candidateList>
      <explain>文本全半角错误。</explain>
      <paraID>57F670A5</paraID>
      <start>85</start>
      <end>86</end>
      <status>modified</status>
      <modifiedWord>（</modifiedWord>
      <trackRevisions>false</trackRevisions>
    </reviewItem>
    <reviewItem>
      <errorID>c75b2ccf-c16d-41b2-84f5-7f4b87efc042</errorID>
      <errorWord>)</errorWord>
      <group>L1_Format</group>
      <groupName>格式问题</groupName>
      <ability>L2_HalfPunc_CN</ability>
      <abilityName>全半角问题</abilityName>
      <candidateList>
        <item>）</item>
      </candidateList>
      <explain>文本全半角错误。</explain>
      <paraID>57F670A5</paraID>
      <start>101</start>
      <end>102</end>
      <status>modified</status>
      <modifiedWord>）</modifiedWord>
      <trackRevisions>false</trackRevisions>
    </reviewItem>
    <reviewItem>
      <errorID>ca8de53c-fe41-445f-9b58-d64aa755af91</errorID>
      <errorWord>飘浮物</errorWord>
      <group>L1_Word</group>
      <groupName>字词问题</groupName>
      <ability>L2_Typo</ability>
      <abilityName>字词错误</abilityName>
      <candidateList>
        <item>漂浮物</item>
      </candidateList>
      <explain/>
      <paraID>3B022394</paraID>
      <start>27</start>
      <end>30</end>
      <status>modified</status>
      <modifiedWord>漂浮物</modifiedWord>
      <trackRevisions>false</trackRevisions>
    </reviewItem>
    <reviewItem>
      <errorID>f0fd5fdf-8ec5-48f8-987b-abfa6a887a7a</errorID>
      <errorWord>飘浮物</errorWord>
      <group>L1_Word</group>
      <groupName>字词问题</groupName>
      <ability>L2_Typo</ability>
      <abilityName>字词错误</abilityName>
      <candidateList>
        <item>漂浮物</item>
      </candidateList>
      <explain>存在发音相同字词的误用。</explain>
      <paraID>3B022394</paraID>
      <start>63</start>
      <end>66</end>
      <status>modified</status>
      <modifiedWord>漂浮物</modifiedWord>
      <trackRevisions>false</trackRevisions>
    </reviewItem>
    <reviewItem>
      <errorID>1ac131d7-c232-4f1c-be44-e73938a98fbc</errorID>
      <errorWord>飘浮物</errorWord>
      <group>L1_Word</group>
      <groupName>字词问题</groupName>
      <ability>L2_Typo</ability>
      <abilityName>字词错误</abilityName>
      <candidateList>
        <item>漂浮物</item>
      </candidateList>
      <explain/>
      <paraID>293B81BD</paraID>
      <start>23</start>
      <end>26</end>
      <status>modified</status>
      <modifiedWord>漂浮物</modifiedWord>
      <trackRevisions>false</trackRevisions>
    </reviewItem>
    <reviewItem>
      <errorID>04cea71f-41d1-4ff2-8116-b61c456dba14</errorID>
      <errorWord>飘浮物</errorWord>
      <group>L1_Word</group>
      <groupName>字词问题</groupName>
      <ability>L2_Typo</ability>
      <abilityName>字词错误</abilityName>
      <candidateList>
        <item>漂浮物</item>
      </candidateList>
      <explain/>
      <paraID>3CA778DA</paraID>
      <start>18</start>
      <end>21</end>
      <status>modified</status>
      <modifiedWord>漂浮物</modifiedWord>
      <trackRevisions>false</trackRevisions>
    </reviewItem>
    <reviewItem>
      <errorID>8fba7c74-4b3c-4705-a59c-6551e6216e7d</errorID>
      <errorWord>飘浮物</errorWord>
      <group>L1_Word</group>
      <groupName>字词问题</groupName>
      <ability>L2_Typo</ability>
      <abilityName>字词错误</abilityName>
      <candidateList>
        <item>漂浮物</item>
      </candidateList>
      <explain/>
      <paraID>76B33DFE</paraID>
      <start>14</start>
      <end>17</end>
      <status>modified</status>
      <modifiedWord>漂浮物</modifiedWord>
      <trackRevisions>false</trackRevisions>
    </reviewItem>
    <reviewItem>
      <errorID>f759f8a4-9522-4a12-a601-31491d0beaa7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76B0B8E5</paraID>
      <start>0</start>
      <end>2</end>
      <status>modified</status>
      <modifiedWord>3.</modifiedWord>
      <trackRevisions>false</trackRevisions>
    </reviewItem>
    <reviewItem>
      <errorID>ebd6b3e2-0f63-489b-bac6-f2d7ee81e27c</errorID>
      <errorWord>(</errorWord>
      <group>L1_Format</group>
      <groupName>格式问题</groupName>
      <ability>L2_HalfPunc_CN</ability>
      <abilityName>全半角问题</abilityName>
      <candidateList>
        <item>（</item>
      </candidateList>
      <explain>文本全半角错误。</explain>
      <paraID>76B0B8E5</paraID>
      <start>31</start>
      <end>32</end>
      <status>modified</status>
      <modifiedWord>（</modifiedWord>
      <trackRevisions>false</trackRevisions>
    </reviewItem>
    <reviewItem>
      <errorID>5fb404bf-404a-4079-822f-134b47c89032</errorID>
      <errorWord>:</errorWord>
      <group>L1_Format</group>
      <groupName>格式问题</groupName>
      <ability>L2_HalfPunc_CN</ability>
      <abilityName>全半角问题</abilityName>
      <candidateList>
        <item>：</item>
      </candidateList>
      <explain>文本全半角错误。</explain>
      <paraID>76B0B8E5</paraID>
      <start>33</start>
      <end>34</end>
      <status>modified</status>
      <modifiedWord>：</modifiedWord>
      <trackRevisions>false</trackRevisions>
    </reviewItem>
    <reviewItem>
      <errorID>7fc6c219-3c0c-4ba8-8ee4-10bed0fe8249</errorID>
      <errorWord>)</errorWord>
      <group>L1_Format</group>
      <groupName>格式问题</groupName>
      <ability>L2_HalfPunc_CN</ability>
      <abilityName>全半角问题</abilityName>
      <candidateList>
        <item>）</item>
      </candidateList>
      <explain>文本全半角错误。</explain>
      <paraID>76B0B8E5</paraID>
      <start>45</start>
      <end>46</end>
      <status>modified</status>
      <modifiedWord>）</modifiedWord>
      <trackRevisions>false</trackRevisions>
    </reviewItem>
    <reviewItem>
      <errorID>f16d9514-8c65-40b8-bbeb-d6fe2ce77b11</errorID>
      <errorWord>,</errorWord>
      <group>L1_Format</group>
      <groupName>格式问题</groupName>
      <ability>L2_HalfPunc_CN</ability>
      <abilityName>全半角问题</abilityName>
      <candidateList>
        <item>，</item>
      </candidateList>
      <explain>文本全半角错误。</explain>
      <paraID> 686923C</paraID>
      <start>45</start>
      <end>46</end>
      <status>modified</status>
      <modifiedWord>，</modifiedWord>
      <trackRevisions>false</trackRevisions>
    </reviewItem>
    <reviewItem>
      <errorID>c0f0530b-289a-43b7-ac13-6d09e7303599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C36560F</paraID>
      <start>0</start>
      <end>2</end>
      <status>modified</status>
      <modifiedWord>4.</modifiedWord>
      <trackRevisions>false</trackRevisions>
    </reviewItem>
    <reviewItem>
      <errorID>4c5a672f-c21b-46af-99c9-ed777659468a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66E2032C</paraID>
      <start>0</start>
      <end>2</end>
      <status>modified</status>
      <modifiedWord>1.</modifiedWord>
      <trackRevisions>false</trackRevisions>
    </reviewItem>
    <reviewItem>
      <errorID>cf423aeb-a55c-4dc6-9f9c-3143467aee57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5F879492</paraID>
      <start>0</start>
      <end>2</end>
      <status>modified</status>
      <modifiedWord>2.</modifiedWord>
      <trackRevisions>false</trackRevisions>
    </reviewItem>
    <reviewItem>
      <errorID>77c892ce-eeb2-4f43-b612-a55204684da9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B722217</paraID>
      <start>0</start>
      <end>2</end>
      <status>modified</status>
      <modifiedWord>3.</modifiedWord>
      <trackRevisions>false</trackRevisions>
    </reviewItem>
    <reviewItem>
      <errorID>91594e43-51c6-4aab-bcb1-cb184e09cddd</errorID>
      <errorWord>(</errorWord>
      <group>L1_Format</group>
      <groupName>格式问题</groupName>
      <ability>L2_HalfPunc_CN</ability>
      <abilityName>全半角问题</abilityName>
      <candidateList>
        <item>（</item>
      </candidateList>
      <explain>文本全半角错误。</explain>
      <paraID>43AA5939</paraID>
      <start>0</start>
      <end>1</end>
      <status>modified</status>
      <modifiedWord>（</modifiedWord>
      <trackRevisions>false</trackRevisions>
    </reviewItem>
    <reviewItem>
      <errorID>318f3e1f-c250-400c-913f-a9e073743c7b</errorID>
      <errorWord>)</errorWord>
      <group>L1_Format</group>
      <groupName>格式问题</groupName>
      <ability>L2_HalfPunc_CN</ability>
      <abilityName>全半角问题</abilityName>
      <candidateList>
        <item>）</item>
      </candidateList>
      <explain>文本全半角错误。</explain>
      <paraID>43AA5939</paraID>
      <start>4</start>
      <end>5</end>
      <status>modified</status>
      <modifiedWord>）</modifiedWord>
      <trackRevisions>false</trackRevisions>
    </reviewItem>
    <reviewItem>
      <errorID>ab1c0a62-de7c-4625-981f-4e81138b1dc8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30567E4B</paraID>
      <start>1</start>
      <end>3</end>
      <status>modified</status>
      <modifiedWord>1.</modifiedWord>
      <trackRevisions>false</trackRevisions>
    </reviewItem>
    <reviewItem>
      <errorID>f9efacad-339f-4e57-b399-5338f223df10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51781474</paraID>
      <start>0</start>
      <end>2</end>
      <status>modified</status>
      <modifiedWord>2.</modifiedWord>
      <trackRevisions>false</trackRevisions>
    </reviewItem>
    <reviewItem>
      <errorID>75953870-42db-4dfa-873c-dfff821651dc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61CED086</paraID>
      <start>0</start>
      <end>2</end>
      <status>modified</status>
      <modifiedWord>3.</modifiedWord>
      <trackRevisions>false</trackRevisions>
    </reviewItem>
    <reviewItem>
      <errorID>8d619f7d-ae19-45fc-958b-7da3dfe735d2</errorID>
      <errorWord>扣除</errorWord>
      <group>L1_Word</group>
      <groupName>字词问题</groupName>
      <ability>L2_Typo</ability>
      <abilityName>字词错误</abilityName>
      <candidateList>
        <item>扣</item>
      </candidateList>
      <explain/>
      <paraID>61CED086</paraID>
      <start>96</start>
      <end>97</end>
      <status>modified</status>
      <modifiedWord>扣</modifiedWord>
      <trackRevisions>false</trackRevisions>
    </reviewItem>
    <reviewItem>
      <errorID>397e45fb-a66c-47a8-adce-eb0c8ea0d7f2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1AD1B428</paraID>
      <start>0</start>
      <end>2</end>
      <status>modified</status>
      <modifiedWord>4.</modifiedWord>
      <trackRevisions>false</trackRevisions>
    </reviewItem>
    <reviewItem>
      <errorID>1746cd7c-e3eb-4b27-9e41-d9afe61a25ad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2189E3D7</paraID>
      <start>0</start>
      <end>2</end>
      <status>modified</status>
      <modifiedWord>5.</modifiedWord>
      <trackRevisions>false</trackRevisions>
    </reviewItem>
    <reviewItem>
      <errorID>6817a513-f83c-48dd-9120-7e3832e8745a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2909C985</paraID>
      <start>0</start>
      <end>2</end>
      <status>modified</status>
      <modifiedWord>6.</modifiedWord>
      <trackRevisions>false</trackRevisions>
    </reviewItem>
    <reviewItem>
      <errorID>bcc7390d-debd-492d-8110-ff7e8c33632f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5E949705</paraID>
      <start>0</start>
      <end>2</end>
      <status>modified</status>
      <modifiedWord>7.</modifiedWord>
      <trackRevisions>false</trackRevisions>
    </reviewItem>
    <reviewItem>
      <errorID>16323d15-8573-4be2-806b-26712684c5cf</errorID>
      <errorWord>垃圾筒</errorWord>
      <group>L1_Word</group>
      <groupName>字词问题</groupName>
      <ability>L2_Typo</ability>
      <abilityName>字词错误</abilityName>
      <candidateList>
        <item>垃圾桶</item>
      </candidateList>
      <explain>存在发音相同字词的误用。</explain>
      <paraID>5E949705</paraID>
      <start>52</start>
      <end>55</end>
      <status>modified</status>
      <modifiedWord>垃圾桶</modifiedWord>
      <trackRevisions>false</trackRevisions>
    </reviewItem>
    <reviewItem>
      <errorID>b9fa1f66-b218-427b-af07-11bd8dd9a884</errorID>
      <errorWord>垃圾筒</errorWord>
      <group>L1_Word</group>
      <groupName>字词问题</groupName>
      <ability>L2_Typo</ability>
      <abilityName>字词错误</abilityName>
      <candidateList>
        <item>垃圾桶</item>
      </candidateList>
      <explain/>
      <paraID>5E949705</paraID>
      <start>101</start>
      <end>104</end>
      <status>modified</status>
      <modifiedWord>垃圾桶</modifiedWord>
      <trackRevisions>false</trackRevisions>
    </reviewItem>
    <reviewItem>
      <errorID>f9bb84f6-0ef4-4914-a23d-0fc9ecbd51a5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4DA3C277</paraID>
      <start>0</start>
      <end>2</end>
      <status>modified</status>
      <modifiedWord>8.</modifiedWord>
      <trackRevisions>false</trackRevisions>
    </reviewItem>
    <reviewItem>
      <errorID>582328a9-d7ce-4d87-9c9d-527b89b430b5</errorID>
      <errorWord>,</errorWord>
      <group>L1_Format</group>
      <groupName>格式问题</groupName>
      <ability>L2_HalfPunc_CN</ability>
      <abilityName>全半角问题</abilityName>
      <candidateList>
        <item>，</item>
      </candidateList>
      <explain>文本全半角错误。</explain>
      <paraID>4DA3C277</paraID>
      <start>34</start>
      <end>35</end>
      <status>modified</status>
      <modifiedWord>，</modifiedWord>
      <trackRevisions>false</trackRevisions>
    </reviewItem>
    <reviewItem>
      <errorID>5baef276-306e-4002-af63-c7a469cddb37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2A60E6C0</paraID>
      <start>0</start>
      <end>2</end>
      <status>modified</status>
      <modifiedWord>9.</modifiedWord>
      <trackRevisions>false</trackRevisions>
    </reviewItem>
    <reviewItem>
      <errorID>5eb971ba-9e0e-46ff-a4a9-8c64edcd0fd1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41EF6BF5</paraID>
      <start>0</start>
      <end>3</end>
      <status>modified</status>
      <modifiedWord>10.</modifiedWord>
      <trackRevisions>false</trackRevisions>
    </reviewItem>
    <reviewItem>
      <errorID>fb991d3f-3f6f-4e9d-b22c-a4b47640382b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2868B96E</paraID>
      <start>0</start>
      <end>3</end>
      <status>modified</status>
      <modifiedWord>11.</modifiedWord>
      <trackRevisions>false</trackRevisions>
    </reviewItem>
    <reviewItem>
      <errorID>15564995-30bc-4f2a-9247-8f0ce1b01ede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7BA77BC2</paraID>
      <start>0</start>
      <end>3</end>
      <status>modified</status>
      <modifiedWord>12.</modifiedWord>
      <trackRevisions>false</trackRevisions>
    </reviewItem>
    <reviewItem>
      <errorID>c1cf0cf5-e6db-430f-8aec-1ac1a7f3fbae</errorID>
      <errorWord>等台帐</errorWord>
      <group>L1_Word</group>
      <groupName>字词问题</groupName>
      <ability>L2_Alias</ability>
      <abilityName>也作/曾用词</abilityName>
      <candidateList>
        <item>等台账</item>
      </candidateList>
      <explain>词汇[等台帐]为不规范表述或旧称，其规范书面表述为[等台账]。</explain>
      <paraID>7BA77BC2</paraID>
      <start>15</start>
      <end>18</end>
      <status>modified</status>
      <modifiedWord>等台账</modifiedWord>
      <trackRevisions>false</trackRevisions>
    </reviewItem>
    <reviewItem>
      <errorID>eaa201d5-75b7-4bb6-8d03-ccc2fce2f70e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3D37A18C</paraID>
      <start>0</start>
      <end>3</end>
      <status>modified</status>
      <modifiedWord>13.</modifiedWord>
      <trackRevisions>false</trackRevisions>
    </reviewItem>
    <reviewItem>
      <errorID>ed5827fd-b68d-4061-bdd7-83946d3f7d8f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2E626A4E</paraID>
      <start>0</start>
      <end>3</end>
      <status>modified</status>
      <modifiedWord>14.</modifiedWord>
      <trackRevisions>false</trackRevisions>
    </reviewItem>
    <reviewItem>
      <errorID>f6f6f2e9-b266-4596-b5a1-5742e6045d10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58E844E1</paraID>
      <start>0</start>
      <end>3</end>
      <status>modified</status>
      <modifiedWord>15.</modifiedWord>
      <trackRevisions>false</trackRevisions>
    </reviewItem>
    <reviewItem>
      <errorID>4fe49718-fad8-4f45-a0fb-cce9997396c2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330CC00C</paraID>
      <start>0</start>
      <end>3</end>
      <status>modified</status>
      <modifiedWord>16.</modifiedWord>
      <trackRevisions>false</trackRevisions>
    </reviewItem>
    <reviewItem>
      <errorID>23f282df-49d4-4740-a17c-da305f743cb0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51F50406</paraID>
      <start>0</start>
      <end>3</end>
      <status>modified</status>
      <modifiedWord>17.</modifiedWord>
      <trackRevisions>false</trackRevisions>
    </reviewItem>
    <reviewItem>
      <errorID>e58a4b00-0907-48d9-bdb6-65b8ea347605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7BCDBC58</paraID>
      <start>0</start>
      <end>3</end>
      <status>modified</status>
      <modifiedWord>18.</modifiedWord>
      <trackRevisions>false</trackRevisions>
    </reviewItem>
    <reviewItem>
      <errorID>728b4d34-e651-488a-b7d1-f75e5a06bacf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76BB0FB2</paraID>
      <start>0</start>
      <end>3</end>
      <status>modified</status>
      <modifiedWord>19.</modifiedWord>
      <trackRevisions>false</trackRevisions>
    </reviewItem>
    <reviewItem>
      <errorID>367821fe-9e92-49dc-83ba-efb9c6388701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1F8FEC9C</paraID>
      <start>0</start>
      <end>3</end>
      <status>modified</status>
      <modifiedWord>20.</modifiedWord>
      <trackRevisions>false</trackRevisions>
    </reviewItem>
    <reviewItem>
      <errorID>73aed7e0-dcaa-49a5-bcbb-374bcbb24768</errorID>
      <errorWord>:</errorWord>
      <group>L1_Format</group>
      <groupName>格式问题</groupName>
      <ability>L2_HalfPunc_CN</ability>
      <abilityName>全半角问题</abilityName>
      <candidateList>
        <item>：</item>
      </candidateList>
      <explain>文本全半角错误。</explain>
      <paraID>25010BFB</paraID>
      <start>2</start>
      <end>3</end>
      <status>modified</status>
      <modifiedWord>：</modifiedWord>
      <trackRevisions>false</trackRevisions>
    </reviewItem>
    <reviewItem>
      <errorID>5e55d910-1fd7-47e8-9c7e-4705d01271d5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6A7D352B</paraID>
      <start>0</start>
      <end>2</end>
      <status>modified</status>
      <modifiedWord>1.</modifiedWord>
      <trackRevisions>false</trackRevisions>
    </reviewItem>
    <reviewItem>
      <errorID>1eb078a1-f941-4747-9e38-41ac0920a45d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71126445</paraID>
      <start>0</start>
      <end>2</end>
      <status>modified</status>
      <modifiedWord>2.</modifiedWord>
      <trackRevisions>false</trackRevisions>
    </reviewItem>
    <reviewItem>
      <errorID>19c0bb70-0585-4fc0-bbb4-1bba1a36ca23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79952BF9</paraID>
      <start>0</start>
      <end>2</end>
      <status>modified</status>
      <modifiedWord>3.</modifiedWord>
      <trackRevisions>false</trackRevisions>
    </reviewItem>
    <reviewItem>
      <errorID>eca80115-56f4-466f-8dcc-226085074461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2F16A4E7</paraID>
      <start>0</start>
      <end>2</end>
      <status>modified</status>
      <modifiedWord>4.</modifiedWord>
      <trackRevisions>false</trackRevisions>
    </reviewItem>
    <reviewItem>
      <errorID>566fe02f-90f2-461b-b8bc-6b1e325f567e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33637E02</paraID>
      <start>0</start>
      <end>2</end>
      <status>modified</status>
      <modifiedWord>5.</modifiedWord>
      <trackRevisions>false</trackRevisions>
    </reviewItem>
    <reviewItem>
      <errorID>b2269310-6613-41a3-a549-2cfe02ab8669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14685AFD</paraID>
      <start>0</start>
      <end>2</end>
      <status>modified</status>
      <modifiedWord>6.</modifiedWord>
      <trackRevisions>false</trackRevisions>
    </reviewItem>
    <reviewItem>
      <errorID>03d255b3-00ee-4c6f-9bdc-9148c899df70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755113EE</paraID>
      <start>119</start>
      <end>121</end>
      <status>modified</status>
      <modifiedWord>》《</modifiedWord>
      <trackRevisions>false</trackRevisions>
    </reviewItem>
    <reviewItem>
      <errorID>36962524-f431-4a45-98a6-cffa2bbb22f5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755113EE</paraID>
      <start>139</start>
      <end>141</end>
      <status>modified</status>
      <modifiedWord>》《</modifiedWord>
      <trackRevisions>false</trackRevisions>
    </reviewItem>
    <reviewItem>
      <errorID>e0bcf1f1-8d92-4ded-acd6-8eace0c6416a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56F5D4D9</paraID>
      <start>0</start>
      <end>2</end>
      <status>modified</status>
      <modifiedWord>1.</modifiedWord>
      <trackRevisions>false</trackRevisions>
    </reviewItem>
    <reviewItem>
      <errorID>825aac98-57bd-49e2-9f3f-f34ea53ad6a9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539AF395</paraID>
      <start>0</start>
      <end>2</end>
      <status>modified</status>
      <modifiedWord>2.</modifiedWord>
      <trackRevisions>false</trackRevisions>
    </reviewItem>
    <reviewItem>
      <errorID>df44fb06-3ac1-44f9-8c45-24f9e65c579e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6334CDBE</paraID>
      <start>0</start>
      <end>2</end>
      <status>modified</status>
      <modifiedWord>3.</modifiedWord>
      <trackRevisions>false</trackRevisions>
    </reviewItem>
    <reviewItem>
      <errorID>582b03c3-465a-4183-b437-c3c19a73b4c9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6F708FF1</paraID>
      <start>0</start>
      <end>2</end>
      <status>modified</status>
      <modifiedWord>1.</modifiedWord>
      <trackRevisions>false</trackRevisions>
    </reviewItem>
    <reviewItem>
      <errorID>01b725b5-6a90-4ede-b84e-303206c50187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297080C3</paraID>
      <start>0</start>
      <end>2</end>
      <status>modified</status>
      <modifiedWord>1.</modifiedWord>
      <trackRevisions>false</trackRevisions>
    </reviewItem>
    <reviewItem>
      <errorID>0cdfe14f-4100-491b-9b83-1d76106fe651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5012EE3B</paraID>
      <start>0</start>
      <end>2</end>
      <status>modified</status>
      <modifiedWord>2.</modifiedWord>
      <trackRevisions>false</trackRevisions>
    </reviewItem>
    <reviewItem>
      <errorID>48f188df-5bd6-43a0-8e25-5c01b71be1e9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B86A7</paraID>
      <start>0</start>
      <end>2</end>
      <status>modified</status>
      <modifiedWord>3.</modifiedWord>
      <trackRevisions>false</trackRevisions>
    </reviewItem>
    <reviewItem>
      <errorID>afffc313-42c3-42bf-8494-1c97039b6401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478CB4ED</paraID>
      <start>0</start>
      <end>2</end>
      <status>modified</status>
      <modifiedWord>4.</modifiedWord>
      <trackRevisions>false</trackRevisions>
    </reviewItem>
    <reviewItem>
      <errorID>940f4580-a649-4c54-8606-37cb782d6f48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DF92D38</paraID>
      <start>0</start>
      <end>2</end>
      <status>modified</status>
      <modifiedWord>5.</modifiedWord>
      <trackRevisions>false</trackRevisions>
    </reviewItem>
    <reviewItem>
      <errorID>edd54fa7-dbe5-4813-8f28-6db25b2c18e7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1D90B5C8</paraID>
      <start>0</start>
      <end>2</end>
      <status>modified</status>
      <modifiedWord>6.</modifiedWord>
      <trackRevisions>false</trackRevisions>
    </reviewItem>
    <reviewItem>
      <errorID>04b199aa-c5d3-49d0-9e90-9dac481514a7</errorID>
      <errorWord>堆放</errorWord>
      <group>L1_Word</group>
      <groupName>字词问题</groupName>
      <ability>L2_Typo</ability>
      <abilityName>字词错误</abilityName>
      <candidateList>
        <item>堆</item>
      </candidateList>
      <explain/>
      <paraID>1D90B5C8</paraID>
      <start>120</start>
      <end>121</end>
      <status>modified</status>
      <modifiedWord>堆</modifiedWord>
      <trackRevisions>false</trackRevisions>
    </reviewItem>
    <reviewItem>
      <errorID>3b477e3b-97a6-499b-be76-5f4b558375a4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7BA0962C</paraID>
      <start>0</start>
      <end>2</end>
      <status>modified</status>
      <modifiedWord>7.</modifiedWord>
      <trackRevisions>false</trackRevisions>
    </reviewItem>
    <reviewItem>
      <errorID>dad1e409-ecb5-4f4b-8304-223d8c91d731</errorID>
      <errorWord>直收直收</errorWord>
      <group>L1_Word</group>
      <groupName>字词问题</groupName>
      <ability>L2_Typo</ability>
      <abilityName>字词错误</abilityName>
      <candidateList>
        <item>直收</item>
      </candidateList>
      <explain/>
      <paraID>7BA0962C</paraID>
      <start>26</start>
      <end>28</end>
      <status>modified</status>
      <modifiedWord>直收</modifiedWord>
      <trackRevisions>false</trackRevisions>
    </reviewItem>
    <reviewItem>
      <errorID>5e824931-1f58-4dd4-9a18-90a8e69b02b9</errorID>
      <errorWord>”</errorWord>
      <group>L1_Punc</group>
      <groupName>标点问题</groupName>
      <ability>L2_Punc_CN</ability>
      <abilityName>标点符号问题</abilityName>
      <candidateList>
        <item>“</item>
      </candidateList>
      <explain>注意检查双引号的方向是否正确。</explain>
      <paraID>7BA0962C</paraID>
      <start>40</start>
      <end>41</end>
      <status>modified</status>
      <modifiedWord>“</modifiedWord>
      <trackRevisions>false</trackRevisions>
    </reviewItem>
    <reviewItem>
      <errorID>91b0c537-820d-4d54-a9ac-caa6c6e26e81</errorID>
      <errorWord>“</errorWord>
      <group>L1_Punc</group>
      <groupName>标点问题</groupName>
      <ability>L2_Punc_CN</ability>
      <abilityName>标点符号问题</abilityName>
      <candidateList>
        <item>”</item>
      </candidateList>
      <explain>注意检查双引号的方向是否正确。</explain>
      <paraID>7BA0962C</paraID>
      <start>48</start>
      <end>49</end>
      <status>modified</status>
      <modifiedWord>”</modifiedWord>
      <trackRevisions>false</trackRevisions>
    </reviewItem>
    <reviewItem>
      <errorID>0a381f61-3417-4041-980c-19f075dffe4f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13A8BC1A</paraID>
      <start>0</start>
      <end>2</end>
      <status>modified</status>
      <modifiedWord>8.</modifiedWord>
      <trackRevisions>false</trackRevisions>
    </reviewItem>
    <reviewItem>
      <errorID>b00b476f-5e6c-4e61-a659-98047e367ef9</errorID>
      <errorWord>”</errorWord>
      <group>L1_Punc</group>
      <groupName>标点问题</groupName>
      <ability>L2_Punc_CN</ability>
      <abilityName>标点符号问题</abilityName>
      <candidateList>
        <item>“</item>
      </candidateList>
      <explain>注意检查双引号的方向是否正确。</explain>
      <paraID>13A8BC1A</paraID>
      <start>29</start>
      <end>30</end>
      <status>modified</status>
      <modifiedWord>“</modifiedWord>
      <trackRevisions>false</trackRevisions>
    </reviewItem>
    <reviewItem>
      <errorID>1337b37d-e39b-40bd-8f08-a7ab309e2c61</errorID>
      <errorWord>“</errorWord>
      <group>L1_Punc</group>
      <groupName>标点问题</groupName>
      <ability>L2_Punc_CN</ability>
      <abilityName>标点符号问题</abilityName>
      <candidateList>
        <item>”</item>
      </candidateList>
      <explain>注意检查双引号的方向是否正确。</explain>
      <paraID>13A8BC1A</paraID>
      <start>34</start>
      <end>35</end>
      <status>modified</status>
      <modifiedWord>”</modifiedWord>
      <trackRevisions>false</trackRevisions>
    </reviewItem>
    <reviewItem>
      <errorID>0ee7069b-1dcf-4500-8f14-756d8c13aa4c</errorID>
      <errorWord>”</errorWord>
      <group>L1_Punc</group>
      <groupName>标点问题</groupName>
      <ability>L2_Punc_CN</ability>
      <abilityName>标点符号问题</abilityName>
      <candidateList>
        <item>“</item>
      </candidateList>
      <explain>注意检查双引号的方向是否正确。</explain>
      <paraID>13A8BC1A</paraID>
      <start>73</start>
      <end>74</end>
      <status>modified</status>
      <modifiedWord>“</modifiedWord>
      <trackRevisions>false</trackRevisions>
    </reviewItem>
    <reviewItem>
      <errorID>3fc2ccbe-1252-4b5a-8fbb-2b83a0d118d9</errorID>
      <errorWord>“</errorWord>
      <group>L1_Punc</group>
      <groupName>标点问题</groupName>
      <ability>L2_Punc_CN</ability>
      <abilityName>标点符号问题</abilityName>
      <candidateList>
        <item>”</item>
      </candidateList>
      <explain>注意检查双引号的方向是否正确。</explain>
      <paraID>13A8BC1A</paraID>
      <start>78</start>
      <end>79</end>
      <status>modified</status>
      <modifiedWord>”</modifiedWord>
      <trackRevisions>false</trackRevisions>
    </reviewItem>
    <reviewItem>
      <errorID>7249ce84-0de6-47d0-8d24-35fe8b525909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63076A83</paraID>
      <start>0</start>
      <end>2</end>
      <status>modified</status>
      <modifiedWord>9.</modifiedWord>
      <trackRevisions>false</trackRevisions>
    </reviewItem>
    <reviewItem>
      <errorID>d9b9e9be-af28-4d5e-a209-6d28154eee13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78EDE7FC</paraID>
      <start>0</start>
      <end>3</end>
      <status>modified</status>
      <modifiedWord>10.</modifiedWord>
      <trackRevisions>false</trackRevisions>
    </reviewItem>
    <reviewItem>
      <errorID>6af70f68-ce2a-4b6b-abfa-eb072f5040d0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AB2F2E3</paraID>
      <start>0</start>
      <end>3</end>
      <status>modified</status>
      <modifiedWord>11.</modifiedWord>
      <trackRevisions>false</trackRevisions>
    </reviewItem>
    <reviewItem>
      <errorID>d2df9476-2e28-4049-8174-16de7b984f12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265312A4</paraID>
      <start>0</start>
      <end>3</end>
      <status>modified</status>
      <modifiedWord>12.</modifiedWord>
      <trackRevisions>false</trackRevisions>
    </reviewItem>
    <reviewItem>
      <errorID>2e410d19-3e3e-43be-b354-f24b20bc84e1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650E2E53</paraID>
      <start>0</start>
      <end>3</end>
      <status>modified</status>
      <modifiedWord>13.</modifiedWord>
      <trackRevisions>false</trackRevisions>
    </reviewItem>
    <reviewItem>
      <errorID>1161ca6a-81d5-440c-900e-eee0ae67c861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31BB3888</paraID>
      <start>0</start>
      <end>3</end>
      <status>modified</status>
      <modifiedWord>14.</modifiedWord>
      <trackRevisions>false</trackRevisions>
    </reviewItem>
    <reviewItem>
      <errorID>89df78b0-2a10-4251-86e4-47d44ae072cb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571A6D32</paraID>
      <start>0</start>
      <end>3</end>
      <status>modified</status>
      <modifiedWord>15.</modifiedWord>
      <trackRevisions>false</trackRevisions>
    </reviewItem>
    <reviewItem>
      <errorID>e871f0b8-be11-43a5-bd00-4b93bb723778</errorID>
      <errorWord>.</errorWord>
      <group>L1_Format</group>
      <groupName>格式问题</groupName>
      <ability>L2_HalfPunc_CN</ability>
      <abilityName>全半角问题</abilityName>
      <candidateList>
        <item>。</item>
      </candidateList>
      <explain>文本全半角错误。</explain>
      <paraID>571A6D32</paraID>
      <start>53</start>
      <end>54</end>
      <status>modified</status>
      <modifiedWord>。</modifiedWord>
      <trackRevisions>false</trackRevisions>
    </reviewItem>
    <reviewItem>
      <errorID>7c7e7ea6-6a59-4384-8368-96887cea63b4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74E0E3D4</paraID>
      <start>0</start>
      <end>3</end>
      <status>modified</status>
      <modifiedWord>16.</modifiedWord>
      <trackRevisions>false</trackRevisions>
    </reviewItem>
    <reviewItem>
      <errorID>712eda3e-44b9-49e5-8714-259ae8f83c66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46BEA684</paraID>
      <start>0</start>
      <end>3</end>
      <status>modified</status>
      <modifiedWord>17.</modifiedWord>
      <trackRevisions>false</trackRevisions>
    </reviewItem>
    <reviewItem>
      <errorID>5c916d3e-84db-468a-825a-9a459d9c595a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7D840F16</paraID>
      <start>0</start>
      <end>3</end>
      <status>modified</status>
      <modifiedWord>18.</modifiedWord>
      <trackRevisions>false</trackRevisions>
    </reviewItem>
    <reviewItem>
      <errorID>46248897-c89b-4312-ac6e-a169fdd77b00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77B3B0C7</paraID>
      <start>0</start>
      <end>3</end>
      <status>modified</status>
      <modifiedWord>19.</modifiedWord>
      <trackRevisions>false</trackRevisions>
    </reviewItem>
    <reviewItem>
      <errorID>9ed3a123-b7c0-4073-bcf1-48c838bab976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37515BEF</paraID>
      <start>0</start>
      <end>3</end>
      <status>modified</status>
      <modifiedWord>20.</modifiedWord>
      <trackRevisions>false</trackRevisions>
    </reviewItem>
    <reviewItem>
      <errorID>007d7683-2550-4d21-94d7-3a97ab32769b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547F464C</paraID>
      <start>0</start>
      <end>3</end>
      <status>modified</status>
      <modifiedWord>21.</modifiedWord>
      <trackRevisions>false</trackRevisions>
    </reviewItem>
    <reviewItem>
      <errorID>5998bfae-4971-46a7-8e31-4c2a41ab2344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2F208805</paraID>
      <start>0</start>
      <end>3</end>
      <status>modified</status>
      <modifiedWord>22.</modifiedWord>
      <trackRevisions>false</trackRevisions>
    </reviewItem>
    <reviewItem>
      <errorID>6ac4e44c-ef94-4f7b-9db7-26727f8b3c1f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57DA30FF</paraID>
      <start>0</start>
      <end>3</end>
      <status>modified</status>
      <modifiedWord>23.</modifiedWord>
      <trackRevisions>false</trackRevisions>
    </reviewItem>
    <reviewItem>
      <errorID>9b8d0442-4fed-4801-9e3b-2bc070e8597f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13B7DDCE</paraID>
      <start>0</start>
      <end>3</end>
      <status>modified</status>
      <modifiedWord>24.</modifiedWord>
      <trackRevisions>false</trackRevisions>
    </reviewItem>
    <reviewItem>
      <errorID>fdc663cf-8146-4af7-ab27-c32df5c262cb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4F85417B</paraID>
      <start>0</start>
      <end>3</end>
      <status>modified</status>
      <modifiedWord>25.</modifiedWord>
      <trackRevisions>false</trackRevisions>
    </reviewItem>
    <reviewItem>
      <errorID>c8a01d20-d1a2-49ea-ba2a-717b821bd22b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4C1A118C</paraID>
      <start>0</start>
      <end>2</end>
      <status>modified</status>
      <modifiedWord>2.</modifiedWord>
      <trackRevisions>false</trackRevisions>
    </reviewItem>
    <reviewItem>
      <errorID>8a042815-2ff9-4a8f-8414-eed94766d4ee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7973C23B</paraID>
      <start>0</start>
      <end>2</end>
      <status>modified</status>
      <modifiedWord>1.</modifiedWord>
      <trackRevisions>false</trackRevisions>
    </reviewItem>
    <reviewItem>
      <errorID>e069376f-9957-4e93-9690-404e92660d02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25E844DB</paraID>
      <start>0</start>
      <end>2</end>
      <status>modified</status>
      <modifiedWord>2.</modifiedWord>
      <trackRevisions>false</trackRevisions>
    </reviewItem>
    <reviewItem>
      <errorID>7351c18d-5b4d-4532-b90f-2745a1299a1f</errorID>
      <errorWord>”</errorWord>
      <group>L1_Punc</group>
      <groupName>标点问题</groupName>
      <ability>L2_Punc_CN</ability>
      <abilityName>标点符号问题</abilityName>
      <candidateList>
        <item>“</item>
      </candidateList>
      <explain>注意检查双引号的方向是否正确。</explain>
      <paraID>25E844DB</paraID>
      <start>5</start>
      <end>6</end>
      <status>modified</status>
      <modifiedWord>“</modifiedWord>
      <trackRevisions>false</trackRevisions>
    </reviewItem>
    <reviewItem>
      <errorID>51ac08a1-0ca7-49ad-9611-dcab10486d1e</errorID>
      <errorWord>“</errorWord>
      <group>L1_Punc</group>
      <groupName>标点问题</groupName>
      <ability>L2_Punc_CN</ability>
      <abilityName>标点符号问题</abilityName>
      <candidateList>
        <item>”</item>
      </candidateList>
      <explain>注意检查双引号的方向是否正确。</explain>
      <paraID>25E844DB</paraID>
      <start>13</start>
      <end>14</end>
      <status>modified</status>
      <modifiedWord>”</modifiedWord>
      <trackRevisions>false</trackRevisions>
    </reviewItem>
    <reviewItem>
      <errorID>a7fa753b-b38a-45c5-a4df-3054247d276a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5D4DA3BD</paraID>
      <start>0</start>
      <end>2</end>
      <status>modified</status>
      <modifiedWord>3.</modifiedWord>
      <trackRevisions>false</trackRevisions>
    </reviewItem>
    <reviewItem>
      <errorID>b7fa5efb-ca05-428d-83cb-21f9ed2d049e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7257F95C</paraID>
      <start>0</start>
      <end>2</end>
      <status>modified</status>
      <modifiedWord>4.</modifiedWord>
      <trackRevisions>false</trackRevisions>
    </reviewItem>
    <reviewItem>
      <errorID>49505354-5814-4c86-b51f-35d1e0a61e83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4E2DBAC</paraID>
      <start>0</start>
      <end>2</end>
      <status>modified</status>
      <modifiedWord>5.</modifiedWord>
      <trackRevisions>false</trackRevisions>
    </reviewItem>
    <reviewItem>
      <errorID>34f9944e-9e76-47c8-b437-37b8e24b878d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47F63362</paraID>
      <start>0</start>
      <end>2</end>
      <status>modified</status>
      <modifiedWord>6.</modifiedWord>
      <trackRevisions>false</trackRevisions>
    </reviewItem>
    <reviewItem>
      <errorID>f8d8d37d-8948-43e7-af7e-86ea78af765a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50021D3C</paraID>
      <start>0</start>
      <end>2</end>
      <status>modified</status>
      <modifiedWord>7.</modifiedWord>
      <trackRevisions>false</trackRevisions>
    </reviewItem>
    <reviewItem>
      <errorID>0d02f495-e218-42fc-b09e-a35551b23da9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16FF4600</paraID>
      <start>0</start>
      <end>2</end>
      <status>modified</status>
      <modifiedWord>8.</modifiedWord>
      <trackRevisions>false</trackRevisions>
    </reviewItem>
    <reviewItem>
      <errorID>27dc73a1-f671-46a4-98e5-3b853c8caa7b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4C9494D0</paraID>
      <start>0</start>
      <end>2</end>
      <status>modified</status>
      <modifiedWord>9.</modifiedWord>
      <trackRevisions>false</trackRevisions>
    </reviewItem>
    <reviewItem>
      <errorID>9a35d133-3a19-452f-a4af-67e0cf45b7c5</errorID>
      <errorWord>日</errorWord>
      <group>L1_Word</group>
      <groupName>字词问题</groupName>
      <ability>L2_Typo</ability>
      <abilityName>字词错误</abilityName>
      <candidateList>
        <item>日常</item>
      </candidateList>
      <explain/>
      <paraID>4C9494D0</paraID>
      <start>41</start>
      <end>43</end>
      <status>modified</status>
      <modifiedWord>日常</modifiedWord>
      <trackRevisions>false</trackRevisions>
    </reviewItem>
    <reviewItem>
      <errorID>c4006420-ab49-4a6c-9f9b-5c34e219f371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1B7E654C</paraID>
      <start>0</start>
      <end>3</end>
      <status>modified</status>
      <modifiedWord>10.</modifiedWord>
      <trackRevisions>false</trackRevisions>
    </reviewItem>
    <reviewItem>
      <errorID>03f516c7-ccdb-44bd-8b8e-08d060bce758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65F96290</paraID>
      <start>0</start>
      <end>2</end>
      <status>modified</status>
      <modifiedWord>3.</modifiedWord>
      <trackRevisions>false</trackRevisions>
    </reviewItem>
    <reviewItem>
      <errorID>63cd49e8-77c0-4d38-80e2-3e082abcf89c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5523C3CC</paraID>
      <start>0</start>
      <end>2</end>
      <status>modified</status>
      <modifiedWord>4.</modifiedWord>
      <trackRevisions>false</trackRevisions>
    </reviewItem>
    <reviewItem>
      <errorID>625ab9f7-6e02-40c4-a741-40bbea9c8f5a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EF50FB8</paraID>
      <start>0</start>
      <end>2</end>
      <status>modified</status>
      <modifiedWord>1.</modifiedWord>
      <trackRevisions>false</trackRevisions>
    </reviewItem>
    <reviewItem>
      <errorID>bb1aeb3f-df72-49ba-9735-6a07047211d9</errorID>
      <errorWord>没</errorWord>
      <group>L1_Word</group>
      <groupName>字词问题</groupName>
      <ability>L2_Typo</ability>
      <abilityName>字词错误</abilityName>
      <candidateList>
        <item>没有</item>
      </candidateList>
      <explain/>
      <paraID> EF50FB8</paraID>
      <start>30</start>
      <end>32</end>
      <status>modified</status>
      <modifiedWord>没有</modifiedWord>
      <trackRevisions>false</trackRevisions>
    </reviewItem>
    <reviewItem>
      <errorID>dc4ee895-9d60-4cc3-913b-ea3bf75feb2c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41290641</paraID>
      <start>0</start>
      <end>2</end>
      <status>modified</status>
      <modifiedWord>2.</modifiedWord>
      <trackRevisions>false</trackRevisions>
    </reviewItem>
    <reviewItem>
      <errorID>525a24d5-5072-4eeb-8125-0fb29b20fd1e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5934E1F5</paraID>
      <start>0</start>
      <end>2</end>
      <status>modified</status>
      <modifiedWord>5.</modifiedWord>
      <trackRevisions>false</trackRevisions>
    </reviewItem>
    <reviewItem>
      <errorID>87c67c61-079a-4aab-be76-cbce5330c6b8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5E48216E</paraID>
      <start>0</start>
      <end>2</end>
      <status>modified</status>
      <modifiedWord>1.</modifiedWord>
      <trackRevisions>false</trackRevisions>
    </reviewItem>
    <reviewItem>
      <errorID>42fdac4b-65fa-498c-8f5a-36fea57734ee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270628F8</paraID>
      <start>0</start>
      <end>2</end>
      <status>modified</status>
      <modifiedWord>2.</modifiedWord>
      <trackRevisions>false</trackRevisions>
    </reviewItem>
    <reviewItem>
      <errorID>d53f007b-6101-465a-93a0-d0a322825f96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3DF8CAA0</paraID>
      <start>0</start>
      <end>2</end>
      <status>modified</status>
      <modifiedWord>3.</modifiedWord>
      <trackRevisions>false</trackRevisions>
    </reviewItem>
    <reviewItem>
      <errorID>d57c8916-72e9-4149-b30a-4dcae9c116ae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7DBE6DB</paraID>
      <start>0</start>
      <end>2</end>
      <status>modified</status>
      <modifiedWord>1.</modifiedWord>
      <trackRevisions>false</trackRevisions>
    </reviewItem>
    <reviewItem>
      <errorID>81f1381e-a012-47e3-b6dd-5764135f78eb</errorID>
      <errorWord>.</errorWord>
      <group>L1_Format</group>
      <groupName>格式问题</groupName>
      <ability>L2_HalfPunc_CN</ability>
      <abilityName>全半角问题</abilityName>
      <candidateList>
        <item>。</item>
      </candidateList>
      <explain>文本全半角错误。</explain>
      <paraID> 7DBE6DB</paraID>
      <start>67</start>
      <end>68</end>
      <status>modified</status>
      <modifiedWord>。</modifiedWord>
      <trackRevisions>false</trackRevisions>
    </reviewItem>
    <reviewItem>
      <errorID>68c78fe8-e528-4b89-a049-9b11ecf8a750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148F06BD</paraID>
      <start>0</start>
      <end>2</end>
      <status>modified</status>
      <modifiedWord>2.</modifiedWord>
      <trackRevisions>false</trackRevisions>
    </reviewItem>
    <reviewItem>
      <errorID>3c80c200-9569-4976-b019-a5d28e5ba903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505116F1</paraID>
      <start>0</start>
      <end>2</end>
      <status>modified</status>
      <modifiedWord>1.</modifiedWord>
      <trackRevisions>false</trackRevisions>
    </reviewItem>
    <reviewItem>
      <errorID>e3c69a4b-5c5f-456e-baf9-1292ab3ce342</errorID>
      <errorWord>”</errorWord>
      <group>L1_Punc</group>
      <groupName>标点问题</groupName>
      <ability>L2_Punc_CN</ability>
      <abilityName>标点符号问题</abilityName>
      <candidateList>
        <item>“</item>
      </candidateList>
      <explain>注意检查双引号的方向是否正确。</explain>
      <paraID>505116F1</paraID>
      <start>15</start>
      <end>16</end>
      <status>modified</status>
      <modifiedWord>“</modifiedWord>
      <trackRevisions>false</trackRevisions>
    </reviewItem>
    <reviewItem>
      <errorID>0e475313-8d46-4004-a441-97372da82cd4</errorID>
      <errorWord>“</errorWord>
      <group>L1_Punc</group>
      <groupName>标点问题</groupName>
      <ability>L2_Punc_CN</ability>
      <abilityName>标点符号问题</abilityName>
      <candidateList>
        <item>”</item>
      </candidateList>
      <explain>注意检查双引号的方向是否正确。</explain>
      <paraID>505116F1</paraID>
      <start>29</start>
      <end>30</end>
      <status>modified</status>
      <modifiedWord>”</modifiedWord>
      <trackRevisions>false</trackRevisions>
    </reviewItem>
    <reviewItem>
      <errorID>8f8e87ca-ca5f-49e2-8e9a-88195f423a1e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4419BB94</paraID>
      <start>0</start>
      <end>2</end>
      <status>modified</status>
      <modifiedWord>2.</modifiedWord>
      <trackRevisions>false</trackRevisions>
    </reviewItem>
    <reviewItem>
      <errorID>c5fe7fa9-367d-489d-9aee-51f54a2bd8d1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3125F60</paraID>
      <start>0</start>
      <end>2</end>
      <status>modified</status>
      <modifiedWord>3.</modifiedWord>
      <trackRevisions>false</trackRevisions>
    </reviewItem>
    <reviewItem>
      <errorID>ac1799fc-d789-48b1-ae98-548b16bc2649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68A3FCED</paraID>
      <start>0</start>
      <end>2</end>
      <status>modified</status>
      <modifiedWord>4.</modifiedWord>
      <trackRevisions>false</trackRevisions>
    </reviewItem>
    <reviewItem>
      <errorID>402a3b97-62e1-4afe-98a5-fc3547dcbe83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2157E0B0</paraID>
      <start>0</start>
      <end>2</end>
      <status>modified</status>
      <modifiedWord>5.</modifiedWord>
      <trackRevisions>false</trackRevisions>
    </reviewItem>
    <reviewItem>
      <errorID>904a4dcc-b057-4421-b6cf-1ffb477f8dfd</errorID>
      <errorWord>，</errorWord>
      <group>L1_Word</group>
      <groupName>字词问题</groupName>
      <ability>L2_Typo</ability>
      <abilityName>字词错误</abilityName>
      <candidateList>
        <item>，对</item>
      </candidateList>
      <explain/>
      <paraID>22BC7CD8</paraID>
      <start>31</start>
      <end>33</end>
      <status>modified</status>
      <modifiedWord>，对</modifiedWord>
      <trackRevisions>false</trackRevisions>
    </reviewItem>
    <reviewItem>
      <errorID>c5ac4980-3904-4e1e-955c-49ab7a7e8e01</errorID>
      <errorWord>接</errorWord>
      <group>L1_Word</group>
      <groupName>字词问题</groupName>
      <ability>L2_Typo</ability>
      <abilityName>字词错误</abilityName>
      <candidateList>
        <item>按</item>
      </candidateList>
      <explain/>
      <paraID>22BC7CD8</paraID>
      <start>33</start>
      <end>34</end>
      <status>modified</status>
      <modifiedWord>按</modifiedWord>
      <trackRevisions>false</trackRevisions>
    </reviewItem>
    <reviewItem>
      <errorID>c3812026-c3ee-4f4e-b343-366567a13dab</errorID>
      <errorWord>，</errorWord>
      <group>L1_Word</group>
      <groupName>字词问题</groupName>
      <ability>L2_Typo</ability>
      <abilityName>字词错误</abilityName>
      <candidateList>
        <item>，对</item>
      </candidateList>
      <explain/>
      <paraID>1C20A0FC</paraID>
      <start>31</start>
      <end>33</end>
      <status>modified</status>
      <modifiedWord>，对</modifiedWord>
      <trackRevisions>false</trackRevisions>
    </reviewItem>
    <reviewItem>
      <errorID>01838b24-74ff-4a34-8858-206c4ebf388b</errorID>
      <errorWord>接</errorWord>
      <group>L1_Word</group>
      <groupName>字词问题</groupName>
      <ability>L2_Typo</ability>
      <abilityName>字词错误</abilityName>
      <candidateList>
        <item>按</item>
      </candidateList>
      <explain/>
      <paraID>1C20A0FC</paraID>
      <start>33</start>
      <end>34</end>
      <status>modified</status>
      <modifiedWord>按</modifiedWord>
      <trackRevisions>false</trackRevisions>
    </reviewItem>
    <reviewItem>
      <errorID>67c730c6-acf2-47b1-8975-b54e53008a4e</errorID>
      <errorWord>(</errorWord>
      <group>L1_Format</group>
      <groupName>格式问题</groupName>
      <ability>L2_HalfPunc_CN</ability>
      <abilityName>全半角问题</abilityName>
      <candidateList>
        <item>（</item>
      </candidateList>
      <explain>文本全半角错误。</explain>
      <paraID> 23293B3</paraID>
      <start>73</start>
      <end>74</end>
      <status>modified</status>
      <modifiedWord>（</modifiedWord>
      <trackRevisions>false</trackRevisions>
    </reviewItem>
    <reviewItem>
      <errorID>db6ce5cc-e224-4aab-8c2e-154101497761</errorID>
      <errorWord>)</errorWord>
      <group>L1_Format</group>
      <groupName>格式问题</groupName>
      <ability>L2_HalfPunc_CN</ability>
      <abilityName>全半角问题</abilityName>
      <candidateList>
        <item>）</item>
      </candidateList>
      <explain>文本全半角错误。</explain>
      <paraID> 23293B3</paraID>
      <start>84</start>
      <end>85</end>
      <status>modified</status>
      <modifiedWord>）</modifiedWord>
      <trackRevisions>false</trackRevisions>
    </reviewItem>
    <reviewItem>
      <errorID>ca7f86c5-a0a7-450e-98d2-ff087d33d2f2</errorID>
      <errorWord>(</errorWord>
      <group>L1_Format</group>
      <groupName>格式问题</groupName>
      <ability>L2_HalfPunc_CN</ability>
      <abilityName>全半角问题</abilityName>
      <candidateList>
        <item>（</item>
      </candidateList>
      <explain>文本全半角错误。</explain>
      <paraID> 56016D4</paraID>
      <start>2</start>
      <end>3</end>
      <status>modified</status>
      <modifiedWord>（</modifiedWord>
      <trackRevisions>false</trackRevisions>
    </reviewItem>
    <reviewItem>
      <errorID>35870210-917a-428d-b32d-371203f2965c</errorID>
      <errorWord>)</errorWord>
      <group>L1_Format</group>
      <groupName>格式问题</groupName>
      <ability>L2_HalfPunc_CN</ability>
      <abilityName>全半角问题</abilityName>
      <candidateList>
        <item>）</item>
      </candidateList>
      <explain>文本全半角错误。</explain>
      <paraID> 56016D4</paraID>
      <start>10</start>
      <end>11</end>
      <status>modified</status>
      <modifiedWord>）</modifiedWord>
      <trackRevisions>false</trackRevisions>
    </reviewItem>
    <reviewItem>
      <errorID>4d3e8a0b-b864-46eb-b8ef-ae593efb7efa</errorID>
      <errorWord>(</errorWord>
      <group>L1_Format</group>
      <groupName>格式问题</groupName>
      <ability>L2_HalfPunc_CN</ability>
      <abilityName>全半角问题</abilityName>
      <candidateList>
        <item>（</item>
      </candidateList>
      <explain>文本全半角错误。</explain>
      <paraID>1A8ED45F</paraID>
      <start>13</start>
      <end>14</end>
      <status>modified</status>
      <modifiedWord>（</modifiedWord>
      <trackRevisions>false</trackRevisions>
    </reviewItem>
    <reviewItem>
      <errorID>acba911a-420f-4fc8-8504-2555f1512904</errorID>
      <errorWord>)</errorWord>
      <group>L1_Format</group>
      <groupName>格式问题</groupName>
      <ability>L2_HalfPunc_CN</ability>
      <abilityName>全半角问题</abilityName>
      <candidateList>
        <item>）</item>
      </candidateList>
      <explain>文本全半角错误。</explain>
      <paraID>1A8ED45F</paraID>
      <start>21</start>
      <end>22</end>
      <status>modified</status>
      <modifiedWord>）</modifiedWord>
      <trackRevisions>false</trackRevisions>
    </reviewItem>
    <reviewItem>
      <errorID>e290360c-936b-4ae2-b9e6-6dff71afd32b</errorID>
      <errorWord>监管管理</errorWord>
      <group>L1_Word</group>
      <groupName>字词问题</groupName>
      <ability>L2_Typo</ability>
      <abilityName>字词错误</abilityName>
      <candidateList>
        <item>监督管理</item>
      </candidateList>
      <explain/>
      <paraID>1A8ED45F</paraID>
      <start>50</start>
      <end>54</end>
      <status>modified</status>
      <modifiedWord>监督管理</modifiedWord>
      <trackRevisions>false</trackRevisions>
    </reviewItem>
    <reviewItem>
      <errorID>c42a6717-e204-40f9-af71-889e84520937</errorID>
      <errorWord>,</errorWord>
      <group>L1_Format</group>
      <groupName>格式问题</groupName>
      <ability>L2_HalfPunc_CN</ability>
      <abilityName>全半角问题</abilityName>
      <candidateList>
        <item>，</item>
      </candidateList>
      <explain>文本全半角错误。</explain>
      <paraID>5E6A0502</paraID>
      <start>93</start>
      <end>94</end>
      <status>modified</status>
      <modifiedWord>，</modifiedWord>
      <trackRevisions>false</trackRevisions>
    </reviewItem>
    <reviewItem>
      <errorID>7914a543-429a-403a-abfb-e6a6f8059b53</errorID>
      <errorWord>其它</errorWord>
      <group>L1_Word</group>
      <groupName>字词问题</groupName>
      <ability>L2_Alias</ability>
      <abilityName>也作/曾用词</abilityName>
      <candidateList>
        <item>其他</item>
      </candidateList>
      <explain>词汇[其它]为不规范表述或旧称，其规范书面表述为[其他]。</explain>
      <paraID>62AC0556</paraID>
      <start>60</start>
      <end>62</end>
      <status>modified</status>
      <modifiedWord>其他</modifiedWord>
      <trackRevisions>false</trackRevisions>
    </reviewItem>
    <reviewItem>
      <errorID>357c4d06-4b5c-4c64-98ec-11aaa2269ae2</errorID>
      <errorWord>,</errorWord>
      <group>L1_Format</group>
      <groupName>格式问题</groupName>
      <ability>L2_HalfPunc_CN</ability>
      <abilityName>全半角问题</abilityName>
      <candidateList>
        <item>，</item>
      </candidateList>
      <explain>文本全半角错误。</explain>
      <paraID>64214273</paraID>
      <start>45</start>
      <end>46</end>
      <status>modified</status>
      <modifiedWord>，</modifiedWord>
      <trackRevisions>false</trackRevisions>
    </reviewItem>
    <reviewItem>
      <errorID>bd7ed190-ed46-4bb5-a473-2854e1bea2d5</errorID>
      <errorWord>,</errorWord>
      <group>L1_Format</group>
      <groupName>格式问题</groupName>
      <ability>L2_HalfPunc_CN</ability>
      <abilityName>全半角问题</abilityName>
      <candidateList>
        <item>，</item>
      </candidateList>
      <explain>文本全半角错误。</explain>
      <paraID>64214273</paraID>
      <start>90</start>
      <end>91</end>
      <status>modified</status>
      <modifiedWord>，</modifiedWord>
      <trackRevisions>false</trackRevisions>
    </reviewItem>
    <reviewItem>
      <errorID>1691fbec-1944-4823-9f3a-be9d5cdb1d4d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7B814C88</paraID>
      <start>0</start>
      <end>3</end>
      <status>modified</status>
      <modifiedWord>（1）</modifiedWord>
      <trackRevisions>false</trackRevisions>
    </reviewItem>
    <reviewItem>
      <errorID>1542d894-9b27-49dd-a473-fa4b6a20b667</errorID>
      <errorWord>(</errorWord>
      <group>L1_Format</group>
      <groupName>格式问题</groupName>
      <ability>L2_HalfPunc_CN</ability>
      <abilityName>全半角问题</abilityName>
      <candidateList>
        <item>（</item>
      </candidateList>
      <explain>文本全半角错误。</explain>
      <paraID>7B814C88</paraID>
      <start>20</start>
      <end>21</end>
      <status>modified</status>
      <modifiedWord>（</modifiedWord>
      <trackRevisions>false</trackRevisions>
    </reviewItem>
    <reviewItem>
      <errorID>97459391-5fdc-4151-bfba-26a0cd36036d</errorID>
      <errorWord>)</errorWord>
      <group>L1_Format</group>
      <groupName>格式问题</groupName>
      <ability>L2_HalfPunc_CN</ability>
      <abilityName>全半角问题</abilityName>
      <candidateList>
        <item>）</item>
      </candidateList>
      <explain>文本全半角错误。</explain>
      <paraID>7B814C88</paraID>
      <start>24</start>
      <end>25</end>
      <status>modified</status>
      <modifiedWord>）</modifiedWord>
      <trackRevisions>false</trackRevisions>
    </reviewItem>
    <reviewItem>
      <errorID>9fc26f1d-d946-4f7f-9d3f-3db0eb38f225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38AD7938</paraID>
      <start>0</start>
      <end>3</end>
      <status>modified</status>
      <modifiedWord>（2）</modifiedWord>
      <trackRevisions>false</trackRevisions>
    </reviewItem>
    <reviewItem>
      <errorID>9666bb31-624a-4d72-b026-41f3c225f1f4</errorID>
      <errorWord>(</errorWord>
      <group>L1_Format</group>
      <groupName>格式问题</groupName>
      <ability>L2_HalfPunc_CN</ability>
      <abilityName>全半角问题</abilityName>
      <candidateList>
        <item>（</item>
      </candidateList>
      <explain>文本全半角错误。</explain>
      <paraID>38AD7938</paraID>
      <start>20</start>
      <end>21</end>
      <status>modified</status>
      <modifiedWord>（</modifiedWord>
      <trackRevisions>false</trackRevisions>
    </reviewItem>
    <reviewItem>
      <errorID>6a1e74a7-0b14-49cf-879a-02fd0bd7324b</errorID>
      <errorWord>)</errorWord>
      <group>L1_Format</group>
      <groupName>格式问题</groupName>
      <ability>L2_HalfPunc_CN</ability>
      <abilityName>全半角问题</abilityName>
      <candidateList>
        <item>）</item>
      </candidateList>
      <explain>文本全半角错误。</explain>
      <paraID>38AD7938</paraID>
      <start>24</start>
      <end>25</end>
      <status>modified</status>
      <modifiedWord>）</modifiedWord>
      <trackRevisions>false</trackRevisions>
    </reviewItem>
    <reviewItem>
      <errorID>b34b4a51-479f-4ffa-bcf2-870e54a0865a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2E9A6804</paraID>
      <start>0</start>
      <end>3</end>
      <status>modified</status>
      <modifiedWord>（3）</modifiedWord>
      <trackRevisions>false</trackRevisions>
    </reviewItem>
    <reviewItem>
      <errorID>55368326-0c17-4bf3-ba31-6c99e3f1b7cf</errorID>
      <errorWord>(</errorWord>
      <group>L1_Format</group>
      <groupName>格式问题</groupName>
      <ability>L2_HalfPunc_CN</ability>
      <abilityName>全半角问题</abilityName>
      <candidateList>
        <item>（</item>
      </candidateList>
      <explain>文本全半角错误。</explain>
      <paraID>2E9A6804</paraID>
      <start>19</start>
      <end>20</end>
      <status>modified</status>
      <modifiedWord>（</modifiedWord>
      <trackRevisions>false</trackRevisions>
    </reviewItem>
    <reviewItem>
      <errorID>4bf6140a-f188-4997-a285-e87aa34da8fe</errorID>
      <errorWord>)</errorWord>
      <group>L1_Format</group>
      <groupName>格式问题</groupName>
      <ability>L2_HalfPunc_CN</ability>
      <abilityName>全半角问题</abilityName>
      <candidateList>
        <item>）</item>
      </candidateList>
      <explain>文本全半角错误。</explain>
      <paraID>2E9A6804</paraID>
      <start>25</start>
      <end>26</end>
      <status>modified</status>
      <modifiedWord>）</modifiedWord>
      <trackRevisions>false</trackRevisions>
    </reviewItem>
    <reviewItem>
      <errorID>956d1ff1-65f5-4c8a-8cd1-fe11bd33fc18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1CE9EDA8</paraID>
      <start>0</start>
      <end>3</end>
      <status>modified</status>
      <modifiedWord>（4）</modifiedWord>
      <trackRevisions>false</trackRevisions>
    </reviewItem>
    <reviewItem>
      <errorID>7077010f-a001-4f4c-b5da-b863eafe05bb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6E0078DF</paraID>
      <start>0</start>
      <end>3</end>
      <status>modified</status>
      <modifiedWord>（5）</modifiedWord>
      <trackRevisions>false</trackRevisions>
    </reviewItem>
    <reviewItem>
      <errorID>ae394f74-2374-47d4-9d20-71a9d66dc47e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2F5D9CF2</paraID>
      <start>0</start>
      <end>3</end>
      <status>modified</status>
      <modifiedWord>（6）</modifiedWord>
      <trackRevisions>false</trackRevisions>
    </reviewItem>
    <reviewItem>
      <errorID>e643e989-bc5c-4055-83f4-811a7cdd6e0a</errorID>
      <errorWord>(</errorWord>
      <group>L1_Format</group>
      <groupName>格式问题</groupName>
      <ability>L2_HalfPunc_CN</ability>
      <abilityName>全半角问题</abilityName>
      <candidateList>
        <item>（</item>
      </candidateList>
      <explain>文本全半角错误。</explain>
      <paraID>2F5D9CF2</paraID>
      <start>22</start>
      <end>23</end>
      <status>modified</status>
      <modifiedWord>（</modifiedWord>
      <trackRevisions>false</trackRevisions>
    </reviewItem>
    <reviewItem>
      <errorID>7cf71e15-5341-4f72-b76d-5e5d59c0f9cd</errorID>
      <errorWord>)</errorWord>
      <group>L1_Format</group>
      <groupName>格式问题</groupName>
      <ability>L2_HalfPunc_CN</ability>
      <abilityName>全半角问题</abilityName>
      <candidateList>
        <item>）</item>
      </candidateList>
      <explain>文本全半角错误。</explain>
      <paraID>2F5D9CF2</paraID>
      <start>28</start>
      <end>29</end>
      <status>modified</status>
      <modifiedWord>）</modifiedWord>
      <trackRevisions>false</trackRevisions>
    </reviewItem>
    <reviewItem>
      <errorID>ab0cf188-8314-4c59-8fdc-0f446cacf2fe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2398454B</paraID>
      <start>0</start>
      <end>3</end>
      <status>modified</status>
      <modifiedWord>（7）</modifiedWord>
      <trackRevisions>false</trackRevisions>
    </reviewItem>
    <reviewItem>
      <errorID>f8675bb6-ef3c-4303-986c-befb276c7bf2</errorID>
      <errorWord>(</errorWord>
      <group>L1_Format</group>
      <groupName>格式问题</groupName>
      <ability>L2_HalfPunc_CN</ability>
      <abilityName>全半角问题</abilityName>
      <candidateList>
        <item>（</item>
      </candidateList>
      <explain>文本全半角错误。</explain>
      <paraID>2398454B</paraID>
      <start>20</start>
      <end>21</end>
      <status>modified</status>
      <modifiedWord>（</modifiedWord>
      <trackRevisions>false</trackRevisions>
    </reviewItem>
    <reviewItem>
      <errorID>72377e03-a9b8-40b0-8cea-df83df8b1c92</errorID>
      <errorWord>)</errorWord>
      <group>L1_Format</group>
      <groupName>格式问题</groupName>
      <ability>L2_HalfPunc_CN</ability>
      <abilityName>全半角问题</abilityName>
      <candidateList>
        <item>）</item>
      </candidateList>
      <explain>文本全半角错误。</explain>
      <paraID>2398454B</paraID>
      <start>24</start>
      <end>25</end>
      <status>modified</status>
      <modifiedWord>）</modifiedWord>
      <trackRevisions>false</trackRevisions>
    </reviewItem>
    <reviewItem>
      <errorID>264bdaff-af62-4784-98fb-99722fa02c0a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311F30E5</paraID>
      <start>0</start>
      <end>3</end>
      <status>modified</status>
      <modifiedWord>（8）</modifiedWord>
      <trackRevisions>false</trackRevisions>
    </reviewItem>
    <reviewItem>
      <errorID>2756d9d9-5b10-4586-ad42-13fbd2658262</errorID>
      <errorWord>(</errorWord>
      <group>L1_Format</group>
      <groupName>格式问题</groupName>
      <ability>L2_HalfPunc_CN</ability>
      <abilityName>全半角问题</abilityName>
      <candidateList>
        <item>（</item>
      </candidateList>
      <explain>文本全半角错误。</explain>
      <paraID>311F30E5</paraID>
      <start>16</start>
      <end>17</end>
      <status>modified</status>
      <modifiedWord>（</modifiedWord>
      <trackRevisions>false</trackRevisions>
    </reviewItem>
    <reviewItem>
      <errorID>71472095-8f99-4f0e-92ac-7a3019858176</errorID>
      <errorWord>)</errorWord>
      <group>L1_Format</group>
      <groupName>格式问题</groupName>
      <ability>L2_HalfPunc_CN</ability>
      <abilityName>全半角问题</abilityName>
      <candidateList>
        <item>）</item>
      </candidateList>
      <explain>文本全半角错误。</explain>
      <paraID>311F30E5</paraID>
      <start>21</start>
      <end>22</end>
      <status>modified</status>
      <modifiedWord>）</modifiedWord>
      <trackRevisions>false</trackRevisions>
    </reviewItem>
    <reviewItem>
      <errorID>c316cd3e-4075-40f7-8474-f4581125d6f4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26D0B7AE</paraID>
      <start>0</start>
      <end>3</end>
      <status>modified</status>
      <modifiedWord>（9）</modifiedWord>
      <trackRevisions>false</trackRevisions>
    </reviewItem>
    <reviewItem>
      <errorID>ef285ee6-8001-4ce1-9aed-ff6b4c211754</errorID>
      <errorWord>-</errorWord>
      <group>L1_Format</group>
      <groupName>格式问题</groupName>
      <ability>L2_HalfPunc_CN</ability>
      <abilityName>全半角问题</abilityName>
      <candidateList>
        <item>－</item>
      </candidateList>
      <explain>文本全半角错误。</explain>
      <paraID>31FFF53D</paraID>
      <start>6</start>
      <end>7</end>
      <status>modified</status>
      <modifiedWord>－</modifiedWord>
      <trackRevisions>false</trackRevisions>
    </reviewItem>
    <reviewItem>
      <errorID>8d7812b8-210b-4192-885b-076562821be5</errorID>
      <errorWord>(</errorWord>
      <group>L1_Format</group>
      <groupName>格式问题</groupName>
      <ability>L2_HalfPunc_CN</ability>
      <abilityName>全半角问题</abilityName>
      <candidateList>
        <item>（</item>
      </candidateList>
      <explain>文本全半角错误。</explain>
      <paraID>31FFF53D</paraID>
      <start>27</start>
      <end>28</end>
      <status>modified</status>
      <modifiedWord>（</modifiedWord>
      <trackRevisions>false</trackRevisions>
    </reviewItem>
    <reviewItem>
      <errorID>3402bae3-8f56-478c-8242-6c11373c885d</errorID>
      <errorWord>)</errorWord>
      <group>L1_Format</group>
      <groupName>格式问题</groupName>
      <ability>L2_HalfPunc_CN</ability>
      <abilityName>全半角问题</abilityName>
      <candidateList>
        <item>）</item>
      </candidateList>
      <explain>文本全半角错误。</explain>
      <paraID>31FFF53D</paraID>
      <start>49</start>
      <end>50</end>
      <status>modified</status>
      <modifiedWord>）</modifiedWord>
      <trackRevisions>false</trackRevisions>
    </reviewItem>
    <reviewItem>
      <errorID>bb1ba6d0-2bfb-49ba-b3d9-3aad1cac88c1</errorID>
      <errorWord>(</errorWord>
      <group>L1_Format</group>
      <groupName>格式问题</groupName>
      <ability>L2_HalfPunc_CN</ability>
      <abilityName>全半角问题</abilityName>
      <candidateList>
        <item>（</item>
      </candidateList>
      <explain>文本全半角错误。</explain>
      <paraID>31FFF53D</paraID>
      <start>87</start>
      <end>88</end>
      <status>modified</status>
      <modifiedWord>（</modifiedWord>
      <trackRevisions>false</trackRevisions>
    </reviewItem>
    <reviewItem>
      <errorID>0a7516c5-0e30-4b2f-a89a-7c9960829f47</errorID>
      <errorWord>)</errorWord>
      <group>L1_Format</group>
      <groupName>格式问题</groupName>
      <ability>L2_HalfPunc_CN</ability>
      <abilityName>全半角问题</abilityName>
      <candidateList>
        <item>）</item>
      </candidateList>
      <explain>文本全半角错误。</explain>
      <paraID>31FFF53D</paraID>
      <start>101</start>
      <end>102</end>
      <status>modified</status>
      <modifiedWord>）</modifiedWord>
      <trackRevisions>false</trackRevisions>
    </reviewItem>
    <reviewItem>
      <errorID>820668bf-69e3-49e9-b316-cafda43814bf</errorID>
      <errorWord>(</errorWord>
      <group>L1_Format</group>
      <groupName>格式问题</groupName>
      <ability>L2_HalfPunc_CN</ability>
      <abilityName>全半角问题</abilityName>
      <candidateList>
        <item>（</item>
      </candidateList>
      <explain>文本全半角错误。</explain>
      <paraID>31FFF53D</paraID>
      <start>111</start>
      <end>112</end>
      <status>modified</status>
      <modifiedWord>（</modifiedWord>
      <trackRevisions>false</trackRevisions>
    </reviewItem>
    <reviewItem>
      <errorID>99a2e2ac-44ff-499b-86bd-465efbeeb1bb</errorID>
      <errorWord>)</errorWord>
      <group>L1_Format</group>
      <groupName>格式问题</groupName>
      <ability>L2_HalfPunc_CN</ability>
      <abilityName>全半角问题</abilityName>
      <candidateList>
        <item>）</item>
      </candidateList>
      <explain>文本全半角错误。</explain>
      <paraID>31FFF53D</paraID>
      <start>133</start>
      <end>134</end>
      <status>modified</status>
      <modifiedWord>）</modifiedWord>
      <trackRevisions>false</trackRevisions>
    </reviewItem>
    <reviewItem>
      <errorID>0e475ea0-d652-47da-a385-e00a43e5367a</errorID>
      <errorWord>(</errorWord>
      <group>L1_Format</group>
      <groupName>格式问题</groupName>
      <ability>L2_HalfPunc_CN</ability>
      <abilityName>全半角问题</abilityName>
      <candidateList>
        <item>（</item>
      </candidateList>
      <explain>文本全半角错误。</explain>
      <paraID>7438EFCF</paraID>
      <start>23</start>
      <end>24</end>
      <status>modified</status>
      <modifiedWord>（</modifiedWord>
      <trackRevisions>false</trackRevisions>
    </reviewItem>
    <reviewItem>
      <errorID>7e8d4680-e52e-4e5f-be15-ec3be3b1d58f</errorID>
      <errorWord>)</errorWord>
      <group>L1_Format</group>
      <groupName>格式问题</groupName>
      <ability>L2_HalfPunc_CN</ability>
      <abilityName>全半角问题</abilityName>
      <candidateList>
        <item>）</item>
      </candidateList>
      <explain>文本全半角错误。</explain>
      <paraID>7438EFCF</paraID>
      <start>41</start>
      <end>42</end>
      <status>modified</status>
      <modifiedWord>）</modifiedWord>
      <trackRevisions>false</trackRevisions>
    </reviewItem>
    <reviewItem>
      <errorID>a7aa300f-edc7-4ed5-9af3-168c15352101</errorID>
      <errorWord>(</errorWord>
      <group>L1_Format</group>
      <groupName>格式问题</groupName>
      <ability>L2_HalfPunc_CN</ability>
      <abilityName>全半角问题</abilityName>
      <candidateList>
        <item>（</item>
      </candidateList>
      <explain>文本全半角错误。</explain>
      <paraID>7438EFCF</paraID>
      <start>63</start>
      <end>64</end>
      <status>modified</status>
      <modifiedWord>（</modifiedWord>
      <trackRevisions>false</trackRevisions>
    </reviewItem>
    <reviewItem>
      <errorID>43bcebb4-cc08-46e5-b3be-714d9c12d410</errorID>
      <errorWord>)</errorWord>
      <group>L1_Format</group>
      <groupName>格式问题</groupName>
      <ability>L2_HalfPunc_CN</ability>
      <abilityName>全半角问题</abilityName>
      <candidateList>
        <item>）</item>
      </candidateList>
      <explain>文本全半角错误。</explain>
      <paraID>7438EFCF</paraID>
      <start>77</start>
      <end>78</end>
      <status>modified</status>
      <modifiedWord>）</modifiedWord>
      <trackRevisions>false</trackRevisions>
    </reviewItem>
    <reviewItem>
      <errorID>9ca370ee-431e-49be-a905-ad57a40fc720</errorID>
      <errorWord>(</errorWord>
      <group>L1_Format</group>
      <groupName>格式问题</groupName>
      <ability>L2_HalfPunc_CN</ability>
      <abilityName>全半角问题</abilityName>
      <candidateList>
        <item>（</item>
      </candidateList>
      <explain>文本全半角错误。</explain>
      <paraID>7438EFCF</paraID>
      <start>87</start>
      <end>88</end>
      <status>modified</status>
      <modifiedWord>（</modifiedWord>
      <trackRevisions>false</trackRevisions>
    </reviewItem>
    <reviewItem>
      <errorID>f73cf4e2-aa0f-4778-b84d-0bcd22b3d3c7</errorID>
      <errorWord>)</errorWord>
      <group>L1_Format</group>
      <groupName>格式问题</groupName>
      <ability>L2_HalfPunc_CN</ability>
      <abilityName>全半角问题</abilityName>
      <candidateList>
        <item>）</item>
      </candidateList>
      <explain>文本全半角错误。</explain>
      <paraID>7438EFCF</paraID>
      <start>101</start>
      <end>102</end>
      <status>modified</status>
      <modifiedWord>）</modifiedWord>
      <trackRevisions>false</trackRevisions>
    </reviewItem>
    <reviewItem>
      <errorID>f57bc4fd-459e-409d-8565-082f180418fc</errorID>
      <errorWord>间</errorWord>
      <group>L1_Word</group>
      <groupName>字词问题</groupName>
      <ability>L2_Typo</ability>
      <abilityName>字词错误</abilityName>
      <candidateList>
        <item>间内</item>
      </candidateList>
      <explain/>
      <paraID>12EF6469</paraID>
      <start>47</start>
      <end>48</end>
      <status>unmodified</status>
      <modifiedWord/>
      <trackRevisions>false</trackRevisions>
    </reviewItem>
    <reviewItem>
      <errorID>0d80f5f1-b70d-4a4c-a5aa-32d99336ff05</errorID>
      <errorWord>-</errorWord>
      <group>L1_Format</group>
      <groupName>格式问题</groupName>
      <ability>L2_HalfPunc_CN</ability>
      <abilityName>全半角问题</abilityName>
      <candidateList>
        <item>－</item>
      </candidateList>
      <explain>文本全半角错误。</explain>
      <paraID>676F16CE</paraID>
      <start>27</start>
      <end>28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334E5D-077F-49C3-86CE-CB3BF3AFA4A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10</cp:revision>
  <dcterms:created xsi:type="dcterms:W3CDTF">2023-03-16T10:16:00Z</dcterms:created>
  <dcterms:modified xsi:type="dcterms:W3CDTF">2026-09-10T01:45:56Z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eyJoZGlkIjoiN2ZmM2Y4NjM0YTA0MzdjNzUyNmVkOGRkYzk2YTRjY2IiLCJ1c2VySWQiOiI5Njc0OTY3OTMifQ==</vt:lpwstr>
  </property>
  <property fmtid="{D5CDD505-2E9C-101B-9397-08002B2CF9AE}" pid="3" name="KSOProductBuildVer">
    <vt:lpwstr>2052-12.1.0.28505</vt:lpwstr>
  </property>
  <property fmtid="{D5CDD505-2E9C-101B-9397-08002B2CF9AE}" pid="4" name="ICV">
    <vt:lpwstr>9ED6A581C2574FEE9C4BC06637065B75_13</vt:lpwstr>
  </property>
</Properties>
</file>