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88"/>
        <w:rPr>
          <w:rFonts w:hint="eastAsia"/>
          <w:highlight w:val="white"/>
        </w:rPr>
      </w:pPr>
      <w:r>
        <w:rPr>
          <w:rFonts w:hint="eastAsia"/>
          <w:highlight w:val="white"/>
        </w:rPr>
      </w:r>
      <w:r/>
    </w:p>
    <w:p>
      <w:pPr>
        <w:ind w:firstLine="2650"/>
        <w:spacing w:line="360" w:lineRule="auto"/>
        <w:rPr>
          <w:rFonts w:hint="eastAsia" w:ascii="宋体" w:hAnsi="宋体" w:eastAsia="宋体" w:cs="Times New Roman"/>
          <w:b/>
          <w:bCs/>
          <w:sz w:val="44"/>
          <w:szCs w:val="44"/>
          <w:highlight w:val="white"/>
        </w:rPr>
      </w:pPr>
      <w:r>
        <w:rPr>
          <w:rFonts w:hint="eastAsia" w:ascii="宋体" w:hAnsi="宋体" w:eastAsia="宋体" w:cs="Times New Roman"/>
          <w:b/>
          <w:bCs/>
          <w:sz w:val="44"/>
          <w:szCs w:val="44"/>
          <w:highlight w:val="white"/>
        </w:rPr>
      </w:r>
      <w:r/>
    </w:p>
    <w:p>
      <w:pPr>
        <w:jc w:val="center"/>
        <w:spacing w:line="360" w:lineRule="auto"/>
        <w:widowControl w:val="off"/>
        <w:rPr>
          <w:rFonts w:hint="eastAsia" w:ascii="Calibri" w:hAnsi="Calibri" w:eastAsia="宋体" w:cs="宋体"/>
          <w:b/>
          <w:spacing w:val="76"/>
          <w:sz w:val="96"/>
          <w:szCs w:val="96"/>
          <w:highlight w:val="white"/>
        </w:rPr>
      </w:pPr>
      <w:r>
        <w:rPr>
          <w:rFonts w:hint="eastAsia" w:ascii="Calibri" w:hAnsi="Calibri" w:eastAsia="宋体" w:cs="宋体"/>
          <w:b/>
          <w:spacing w:val="76"/>
          <w:sz w:val="96"/>
          <w:szCs w:val="96"/>
          <w:highlight w:val="white"/>
        </w:rPr>
        <w:t xml:space="preserve">竞争性磋商文件</w:t>
      </w:r>
      <w:r/>
    </w:p>
    <w:p>
      <w:pPr>
        <w:pStyle w:val="844"/>
        <w:jc w:val="center"/>
        <w:rPr>
          <w:rFonts w:ascii="宋体" w:hAnsi="宋体"/>
          <w:b/>
          <w:color w:val="000000"/>
          <w:spacing w:val="76"/>
          <w:sz w:val="32"/>
          <w:szCs w:val="32"/>
          <w:highlight w:val="white"/>
        </w:rPr>
      </w:pPr>
      <w:r>
        <w:rPr>
          <w:rFonts w:ascii="宋体" w:hAnsi="宋体"/>
          <w:b/>
          <w:color w:val="000000"/>
          <w:spacing w:val="76"/>
          <w:sz w:val="32"/>
          <w:szCs w:val="32"/>
          <w:highlight w:val="white"/>
        </w:rPr>
      </w:r>
      <w:r/>
    </w:p>
    <w:p>
      <w:pPr>
        <w:pStyle w:val="979"/>
        <w:ind w:firstLine="344"/>
        <w:rPr>
          <w:highlight w:val="white"/>
        </w:rPr>
      </w:pPr>
      <w:r>
        <w:rPr>
          <w:highlight w:val="white"/>
        </w:rPr>
      </w:r>
      <w:r/>
    </w:p>
    <w:p>
      <w:pPr>
        <w:pStyle w:val="844"/>
        <w:ind w:firstLine="1200"/>
        <w:spacing w:line="480" w:lineRule="auto"/>
        <w:rPr>
          <w:rFonts w:ascii="宋体" w:hAnsi="宋体"/>
          <w:color w:val="000000"/>
          <w:sz w:val="24"/>
          <w:highlight w:val="white"/>
        </w:rPr>
      </w:pPr>
      <w:r>
        <w:rPr>
          <w:rFonts w:ascii="宋体" w:hAnsi="宋体"/>
          <w:color w:val="000000"/>
          <w:sz w:val="24"/>
          <w:highlight w:val="white"/>
        </w:rPr>
      </w:r>
      <w:r/>
    </w:p>
    <w:p>
      <w:pPr>
        <w:ind w:left="0" w:right="0" w:firstLine="0"/>
        <w:spacing w:before="0" w:after="0"/>
        <w:rPr>
          <w:highlight w:val="white"/>
        </w:rPr>
        <w:pBdr>
          <w:top w:val="none" w:color="000000" w:sz="0" w:space="0"/>
          <w:left w:val="none" w:color="000000" w:sz="0" w:space="0"/>
          <w:bottom w:val="none" w:color="000000" w:sz="0" w:space="0"/>
          <w:right w:val="none" w:color="000000" w:sz="0" w:space="0"/>
        </w:pBdr>
      </w:pPr>
      <w:r>
        <w:rPr>
          <w:highlight w:val="white"/>
        </w:rPr>
      </w:r>
      <w:r/>
    </w:p>
    <w:p>
      <w:pPr>
        <w:ind w:firstLine="560"/>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none"/>
        </w:rPr>
      </w:pPr>
      <w:r>
        <w:rPr>
          <w:rFonts w:hint="eastAsia" w:ascii="宋体" w:hAnsi="宋体" w:eastAsia="宋体" w:cs="宋体"/>
          <w:sz w:val="28"/>
          <w:szCs w:val="28"/>
          <w:highlight w:val="white"/>
          <w:lang w:eastAsia="zh-CN"/>
        </w:rPr>
        <w:t xml:space="preserve">项目编号</w:t>
      </w:r>
      <w:r>
        <w:rPr>
          <w:rFonts w:hint="eastAsia" w:ascii="宋体" w:hAnsi="宋体" w:eastAsia="宋体" w:cs="宋体"/>
          <w:sz w:val="28"/>
          <w:szCs w:val="28"/>
          <w:highlight w:val="none"/>
          <w:lang w:eastAsia="zh-CN"/>
        </w:rPr>
        <w:t xml:space="preserve">：</w:t>
      </w:r>
      <w:r>
        <w:rPr>
          <w:rFonts w:hint="eastAsia" w:ascii="宋体" w:hAnsi="宋体" w:cs="宋体"/>
          <w:sz w:val="28"/>
          <w:szCs w:val="28"/>
          <w:highlight w:val="none"/>
          <w:lang w:eastAsia="zh-CN"/>
        </w:rPr>
        <w:t xml:space="preserve">JSZC-320321-XZBG-C2026-0002</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left="2794" w:hanging="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t xml:space="preserve">项目名称：</w:t>
      </w:r>
      <w:r>
        <w:rPr>
          <w:rFonts w:hint="eastAsia" w:ascii="宋体" w:hAnsi="宋体" w:cs="宋体"/>
          <w:sz w:val="28"/>
          <w:szCs w:val="28"/>
          <w:highlight w:val="white"/>
          <w:lang w:eastAsia="zh-CN"/>
        </w:rPr>
        <w:t xml:space="preserve">2026-2028年度丰县大沙河镇岳庄街区、李寨街区环卫保洁服务项目</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 购 人：</w:t>
      </w:r>
      <w:r>
        <w:rPr>
          <w:rFonts w:hint="eastAsia" w:ascii="宋体" w:hAnsi="宋体" w:cs="宋体"/>
          <w:sz w:val="28"/>
          <w:szCs w:val="28"/>
          <w:highlight w:val="white"/>
          <w:lang w:eastAsia="zh-CN"/>
        </w:rPr>
        <w:t xml:space="preserve">丰县大沙河镇人民政府</w:t>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ind w:firstLine="1400"/>
        <w:spacing w:line="360" w:lineRule="auto"/>
        <w:rPr>
          <w:rFonts w:hint="eastAsia" w:ascii="宋体" w:hAnsi="宋体" w:eastAsia="宋体" w:cs="宋体"/>
          <w:sz w:val="28"/>
          <w:szCs w:val="28"/>
          <w:highlight w:val="white"/>
        </w:rPr>
      </w:pPr>
      <w:r>
        <w:rPr>
          <w:rFonts w:hint="eastAsia" w:ascii="宋体" w:hAnsi="宋体" w:eastAsia="宋体" w:cs="宋体"/>
          <w:sz w:val="28"/>
          <w:szCs w:val="28"/>
          <w:highlight w:val="white"/>
          <w:lang w:eastAsia="zh-CN"/>
        </w:rPr>
        <w:t xml:space="preserve">采购代理机构：</w:t>
      </w:r>
      <w:r>
        <w:rPr>
          <w:rFonts w:hint="eastAsia" w:ascii="宋体" w:hAnsi="宋体" w:cs="宋体"/>
          <w:sz w:val="28"/>
          <w:szCs w:val="28"/>
          <w:highlight w:val="white"/>
          <w:lang w:eastAsia="zh-CN"/>
        </w:rPr>
        <w:t xml:space="preserve">徐州标杆项目管理有限公司</w:t>
      </w:r>
      <w:r/>
    </w:p>
    <w:p>
      <w:pPr>
        <w:ind w:firstLine="1120"/>
        <w:jc w:val="both"/>
        <w:spacing w:line="720" w:lineRule="auto"/>
        <w:widowControl w:val="off"/>
        <w:rPr>
          <w:rFonts w:hint="eastAsia" w:ascii="宋体" w:hAnsi="宋体" w:eastAsia="宋体" w:cs="宋体"/>
          <w:sz w:val="28"/>
          <w:szCs w:val="28"/>
          <w:highlight w:val="white"/>
        </w:rPr>
      </w:pPr>
      <w:r>
        <w:rPr>
          <w:rFonts w:hint="eastAsia" w:ascii="宋体" w:hAnsi="宋体" w:eastAsia="宋体" w:cs="宋体"/>
          <w:sz w:val="28"/>
          <w:szCs w:val="28"/>
          <w:highlight w:val="white"/>
        </w:rPr>
      </w:r>
      <w:r/>
    </w:p>
    <w:p>
      <w:pPr>
        <w:jc w:val="center"/>
        <w:spacing w:line="720" w:lineRule="auto"/>
        <w:widowControl w:val="off"/>
        <w:rPr>
          <w:rFonts w:hint="default" w:ascii="宋体" w:hAnsi="宋体" w:eastAsia="宋体" w:cs="宋体"/>
          <w:color w:val="0000ff"/>
          <w:sz w:val="32"/>
          <w:szCs w:val="32"/>
          <w:highlight w:val="white"/>
        </w:rPr>
      </w:pP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202</w:t>
      </w:r>
      <w:r>
        <w:rPr>
          <w:rFonts w:hint="eastAsia" w:ascii="宋体" w:hAnsi="宋体" w:cs="宋体"/>
          <w:color w:val="000000" w:themeColor="text1"/>
          <w:sz w:val="32"/>
          <w:szCs w:val="32"/>
          <w:highlight w:val="white"/>
          <w:lang w:val="en-US" w:eastAsia="zh-CN"/>
          <w14:textFill>
            <w14:solidFill>
              <w14:schemeClr w14:val="tx1"/>
            </w14:solidFill>
          </w14:textFill>
        </w:rPr>
        <w:t xml:space="preserve">6</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年</w:t>
      </w:r>
      <w:r>
        <w:rPr>
          <w:rFonts w:hint="eastAsia" w:ascii="宋体" w:hAnsi="宋体" w:cs="宋体"/>
          <w:color w:val="000000" w:themeColor="text1"/>
          <w:sz w:val="32"/>
          <w:szCs w:val="32"/>
          <w:highlight w:val="white"/>
          <w:lang w:val="en-US" w:eastAsia="zh-CN"/>
          <w14:textFill>
            <w14:solidFill>
              <w14:schemeClr w14:val="tx1"/>
            </w14:solidFill>
          </w14:textFill>
        </w:rPr>
        <w:t xml:space="preserve">9</w:t>
      </w:r>
      <w:r>
        <w:rPr>
          <w:rFonts w:hint="eastAsia" w:ascii="宋体" w:hAnsi="宋体" w:eastAsia="宋体" w:cs="宋体"/>
          <w:color w:val="000000" w:themeColor="text1"/>
          <w:sz w:val="32"/>
          <w:szCs w:val="32"/>
          <w:highlight w:val="white"/>
          <w:lang w:val="en-US" w:eastAsia="zh-CN"/>
          <w14:textFill>
            <w14:solidFill>
              <w14:schemeClr w14:val="tx1"/>
            </w14:solidFill>
          </w14:textFill>
        </w:rPr>
        <w:t xml:space="preserve">月</w:t>
      </w:r>
      <w:r/>
    </w:p>
    <w:p>
      <w:pPr>
        <w:pStyle w:val="840"/>
        <w:jc w:val="center"/>
        <w:spacing w:line="360" w:lineRule="auto"/>
        <w:rPr>
          <w:rFonts w:ascii="宋体" w:hAnsi="宋体" w:eastAsia="宋体"/>
          <w:bCs/>
          <w:color w:val="000000"/>
          <w:sz w:val="30"/>
          <w:highlight w:val="white"/>
        </w:rPr>
      </w:pPr>
      <w:r>
        <w:rPr>
          <w:rFonts w:ascii="宋体" w:hAnsi="宋体" w:eastAsia="宋体"/>
          <w:bCs/>
          <w:color w:val="000000"/>
          <w:sz w:val="30"/>
          <w:highlight w:val="white"/>
        </w:rPr>
      </w:r>
      <w:r/>
    </w:p>
    <w:p>
      <w:pPr>
        <w:pStyle w:val="844"/>
        <w:jc w:val="center"/>
        <w:keepLines w:val="0"/>
        <w:keepNext w:val="0"/>
        <w:pageBreakBefore w:val="0"/>
        <w:spacing w:line="360" w:lineRule="auto"/>
        <w:rPr>
          <w:rFonts w:ascii="宋体" w:hAnsi="宋体" w:eastAsia="宋体"/>
          <w:b/>
          <w:color w:val="000000"/>
          <w:sz w:val="36"/>
          <w:highlight w:val="white"/>
        </w:rPr>
        <w:sectPr>
          <w:footnotePr/>
          <w:endnotePr/>
          <w:type w:val="nextPage"/>
          <w:pgSz w:w="11911" w:h="16838" w:orient="portrait"/>
          <w:pgMar w:top="1179" w:right="1134" w:bottom="1361" w:left="1134" w:header="595" w:footer="1162" w:gutter="0"/>
          <w:cols w:num="1" w:sep="0" w:space="0" w:equalWidth="1"/>
          <w:docGrid w:linePitch="360"/>
        </w:sectPr>
      </w:pPr>
      <w:r>
        <w:rPr>
          <w:rFonts w:ascii="宋体" w:hAnsi="宋体" w:eastAsia="宋体"/>
          <w:b/>
          <w:color w:val="000000"/>
          <w:sz w:val="36"/>
          <w:highlight w:val="white"/>
        </w:rPr>
      </w:r>
      <w:r/>
    </w:p>
    <w:p>
      <w:pPr>
        <w:pStyle w:val="844"/>
        <w:jc w:val="center"/>
        <w:keepLines w:val="0"/>
        <w:keepNext w:val="0"/>
        <w:pageBreakBefore w:val="0"/>
        <w:spacing w:line="360" w:lineRule="auto"/>
        <w:rPr>
          <w:rFonts w:ascii="宋体" w:hAnsi="宋体"/>
          <w:b/>
          <w:color w:val="000000"/>
          <w:sz w:val="36"/>
          <w:highlight w:val="white"/>
        </w:rPr>
      </w:pPr>
      <w:r>
        <w:rPr>
          <w:rFonts w:ascii="宋体" w:hAnsi="宋体" w:eastAsia="宋体"/>
          <w:b/>
          <w:color w:val="000000"/>
          <w:sz w:val="36"/>
          <w:highlight w:val="white"/>
          <w:lang w:val="en-US" w:eastAsia="zh-CN"/>
        </w:rPr>
        <w:t xml:space="preserve">竞争性磋商文件</w:t>
      </w:r>
      <w:r/>
    </w:p>
    <w:p>
      <w:pPr>
        <w:pStyle w:val="860"/>
        <w:ind w:firstLine="2650"/>
        <w:rPr>
          <w:rFonts w:hint="eastAsia" w:eastAsia="宋体"/>
          <w:highlight w:val="white"/>
        </w:rPr>
      </w:pPr>
      <w:r>
        <w:rPr>
          <w:rFonts w:hint="eastAsia" w:ascii="宋体" w:hAnsi="宋体"/>
          <w:color w:val="000000"/>
          <w:sz w:val="24"/>
          <w:highlight w:val="white"/>
          <w:lang w:val="en-US" w:eastAsia="zh-CN"/>
        </w:rPr>
        <w:t xml:space="preserve">项目编号：</w:t>
      </w:r>
      <w:r>
        <w:rPr>
          <w:rFonts w:hint="eastAsia" w:ascii="宋体" w:hAnsi="宋体" w:cs="宋体"/>
          <w:color w:val="000000"/>
          <w:sz w:val="28"/>
          <w:highlight w:val="white"/>
          <w:lang w:eastAsia="zh-CN"/>
        </w:rPr>
        <w:t xml:space="preserve">JSZC-320321-XZBG-C2026-000</w:t>
      </w:r>
      <w:r>
        <w:rPr>
          <w:rFonts w:hint="eastAsia" w:ascii="宋体" w:hAnsi="宋体" w:cs="宋体"/>
          <w:color w:val="000000"/>
          <w:sz w:val="28"/>
          <w:highlight w:val="none"/>
          <w:lang w:eastAsia="zh-CN"/>
        </w:rPr>
        <w:t xml:space="preserve">2</w:t>
      </w:r>
      <w:r/>
    </w:p>
    <w:p>
      <w:pPr>
        <w:pStyle w:val="840"/>
        <w:ind w:right="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u w:val="single"/>
          <w:lang w:val="en-US" w:eastAsia="zh-CN"/>
        </w:rPr>
        <w:t xml:space="preserve">                     </w:t>
      </w:r>
      <w:r>
        <w:rPr>
          <w:rFonts w:ascii="宋体" w:hAnsi="宋体" w:eastAsia="宋体"/>
          <w:color w:val="000000"/>
          <w:sz w:val="24"/>
          <w:highlight w:val="white"/>
          <w:lang w:val="en-US" w:eastAsia="zh-CN"/>
        </w:rPr>
        <w:t xml:space="preserve"> （供应商）：</w:t>
      </w:r>
      <w:r/>
    </w:p>
    <w:p>
      <w:pPr>
        <w:pStyle w:val="840"/>
        <w:ind w:left="0" w:right="0" w:firstLine="480"/>
        <w:jc w:val="both"/>
        <w:keepLines w:val="0"/>
        <w:keepNext w:val="0"/>
        <w:pageBreakBefore w:val="0"/>
        <w:spacing w:line="360" w:lineRule="auto"/>
        <w:widowControl w:val="off"/>
        <w:rPr>
          <w:rFonts w:ascii="宋体" w:hAnsi="宋体" w:eastAsia="宋体"/>
          <w:b/>
          <w:bCs/>
          <w:color w:val="000000"/>
          <w:sz w:val="32"/>
          <w:szCs w:val="22"/>
          <w:highlight w:val="white"/>
        </w:rPr>
        <w:outlineLvl w:val="9"/>
      </w:pPr>
      <w:r>
        <w:rPr>
          <w:rFonts w:hint="eastAsia" w:ascii="宋体" w:hAnsi="宋体" w:eastAsia="宋体" w:cs="宋体"/>
          <w:color w:val="000000"/>
          <w:sz w:val="24"/>
          <w:highlight w:val="white"/>
          <w:u w:val="single"/>
          <w:lang w:val="en-US" w:eastAsia="zh-CN"/>
        </w:rPr>
        <w:t xml:space="preserve">徐州标杆项目管理有限公司</w:t>
      </w:r>
      <w:r>
        <w:rPr>
          <w:rFonts w:ascii="宋体" w:hAnsi="宋体" w:eastAsia="宋体"/>
          <w:color w:val="000000"/>
          <w:sz w:val="24"/>
          <w:highlight w:val="white"/>
          <w:lang w:val="en-US" w:eastAsia="zh-CN"/>
        </w:rPr>
        <w:t xml:space="preserve">对</w:t>
      </w:r>
      <w:r>
        <w:rPr>
          <w:rFonts w:hint="eastAsia" w:ascii="宋体" w:hAnsi="宋体" w:eastAsia="宋体" w:cs="宋体"/>
          <w:color w:val="000000"/>
          <w:sz w:val="24"/>
          <w:highlight w:val="white"/>
          <w:u w:val="single"/>
          <w:lang w:val="en-US" w:eastAsia="zh-CN"/>
        </w:rPr>
        <w:t xml:space="preserve">2026-2028年度丰县大沙河镇岳庄街区、李寨街区环卫保洁服务项目</w:t>
      </w:r>
      <w:r>
        <w:rPr>
          <w:rFonts w:ascii="宋体" w:hAnsi="宋体" w:eastAsia="宋体"/>
          <w:color w:val="000000"/>
          <w:sz w:val="24"/>
          <w:highlight w:val="white"/>
          <w:lang w:val="en-US" w:eastAsia="zh-CN"/>
        </w:rPr>
        <w:t xml:space="preserve">采取竞争性磋商采购方式进行采购。竞争性磋商文件（以下简称《磋商文件》）内容如下：</w:t>
      </w:r>
      <w:r/>
    </w:p>
    <w:p>
      <w:pPr>
        <w:pStyle w:val="872"/>
        <w:rPr>
          <w:color w:val="000000"/>
          <w:highlight w:val="white"/>
        </w:rPr>
      </w:pPr>
      <w:r>
        <w:rPr>
          <w:color w:val="000000"/>
          <w:highlight w:val="white"/>
          <w:lang w:val="en-US" w:eastAsia="zh-CN"/>
        </w:rPr>
        <w:t xml:space="preserve">第一章</w:t>
      </w:r>
      <w:r>
        <w:rPr>
          <w:rFonts w:hint="eastAsia"/>
          <w:color w:val="000000"/>
          <w:highlight w:val="white"/>
          <w:lang w:val="en-US" w:eastAsia="zh-CN"/>
        </w:rPr>
        <w:t xml:space="preserve"> </w:t>
      </w:r>
      <w:r>
        <w:rPr>
          <w:color w:val="000000"/>
          <w:highlight w:val="white"/>
          <w:lang w:val="en-US" w:eastAsia="zh-CN"/>
        </w:rPr>
        <w:t xml:space="preserve"> 项目说明</w:t>
      </w:r>
      <w:r/>
    </w:p>
    <w:p>
      <w:pPr>
        <w:pStyle w:val="840"/>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b/>
          <w:bCs/>
          <w:color w:val="000000"/>
          <w:sz w:val="24"/>
          <w:highlight w:val="white"/>
          <w:lang w:val="en-US" w:eastAsia="zh-CN"/>
        </w:rPr>
        <w:t xml:space="preserve">一</w:t>
      </w:r>
      <w:r>
        <w:rPr>
          <w:rFonts w:ascii="宋体" w:hAnsi="宋体" w:eastAsia="宋体" w:cs="宋体"/>
          <w:b/>
          <w:bCs/>
          <w:color w:val="000000"/>
          <w:sz w:val="24"/>
          <w:highlight w:val="white"/>
          <w:lang w:val="en-US" w:eastAsia="zh-CN"/>
        </w:rPr>
        <w:t xml:space="preserve">、采购人：</w:t>
      </w:r>
      <w:r>
        <w:rPr>
          <w:rFonts w:hint="eastAsia" w:ascii="宋体" w:hAnsi="宋体" w:eastAsia="宋体" w:cs="宋体"/>
          <w:color w:val="000000"/>
          <w:sz w:val="24"/>
          <w:highlight w:val="white"/>
          <w:lang w:val="en-US" w:eastAsia="zh-CN"/>
        </w:rPr>
        <w:t xml:space="preserve">丰县大沙河镇人民政府</w:t>
      </w:r>
      <w:r/>
    </w:p>
    <w:p>
      <w:pPr>
        <w:pStyle w:val="840"/>
        <w:ind w:left="0" w:right="0" w:firstLine="482"/>
        <w:jc w:val="both"/>
        <w:keepLines w:val="0"/>
        <w:keepNext w:val="0"/>
        <w:pageBreakBefore w:val="0"/>
        <w:spacing w:line="360" w:lineRule="auto"/>
        <w:rPr>
          <w:rFonts w:hint="eastAsia" w:ascii="宋体" w:hAnsi="宋体" w:eastAsia="宋体" w:cs="宋体"/>
          <w:color w:val="000000"/>
          <w:sz w:val="24"/>
          <w:highlight w:val="white"/>
        </w:rPr>
        <w:outlineLvl w:val="9"/>
      </w:pPr>
      <w:r>
        <w:rPr>
          <w:rFonts w:ascii="宋体" w:hAnsi="宋体" w:eastAsia="宋体" w:cs="宋体"/>
          <w:b/>
          <w:bCs/>
          <w:color w:val="000000"/>
          <w:sz w:val="24"/>
          <w:highlight w:val="white"/>
          <w:lang w:val="en-US" w:eastAsia="zh-CN"/>
        </w:rPr>
        <w:t xml:space="preserve">二、项目名称：</w:t>
      </w:r>
      <w:r>
        <w:rPr>
          <w:rFonts w:hint="eastAsia" w:ascii="宋体" w:hAnsi="宋体" w:eastAsia="宋体" w:cs="宋体"/>
          <w:color w:val="000000"/>
          <w:sz w:val="24"/>
          <w:highlight w:val="white"/>
          <w:lang w:val="en-US" w:eastAsia="zh-CN"/>
        </w:rPr>
        <w:t xml:space="preserve">2026-2028年度丰县大沙河镇岳庄街区、李寨街区环卫保洁服务项目</w:t>
      </w:r>
      <w:r/>
    </w:p>
    <w:p>
      <w:pPr>
        <w:ind w:left="0" w:right="0" w:firstLine="0"/>
        <w:spacing w:before="0" w:after="0"/>
        <w:rPr>
          <w:rFonts w:hint="eastAsia" w:eastAsia="宋体"/>
          <w:highlight w: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highlight w:val="white"/>
          <w:lang w:val="en-US" w:eastAsia="zh-CN"/>
        </w:rPr>
        <w:t xml:space="preserve">    三、</w:t>
      </w:r>
      <w:r>
        <w:rPr>
          <w:rFonts w:hint="eastAsia" w:ascii="宋体" w:hAnsi="宋体" w:eastAsia="宋体" w:cs="宋体"/>
          <w:b/>
          <w:bCs/>
          <w:color w:val="000000"/>
          <w:sz w:val="24"/>
          <w:highlight w:val="white"/>
          <w:lang w:val="en-US" w:eastAsia="zh-CN"/>
        </w:rPr>
        <w:t xml:space="preserve">项目编号：</w:t>
      </w:r>
      <w:r>
        <w:rPr>
          <w:rFonts w:hint="eastAsia" w:ascii="宋体" w:hAnsi="宋体" w:cs="宋体"/>
          <w:b/>
          <w:color w:val="000000"/>
          <w:sz w:val="24"/>
          <w:highlight w:val="none"/>
          <w:lang w:eastAsia="zh-CN"/>
        </w:rPr>
        <w:t xml:space="preserve">JSZC-320321-XZBG-C2026-0002</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ascii="宋体" w:hAnsi="宋体" w:eastAsia="宋体"/>
          <w:b/>
          <w:bCs/>
          <w:color w:val="000000"/>
          <w:sz w:val="24"/>
          <w:highlight w:val="white"/>
          <w:lang w:val="en-US" w:eastAsia="zh-CN"/>
        </w:rPr>
        <w:t xml:space="preserve">四、采购邀请：</w:t>
      </w:r>
      <w:r>
        <w:rPr>
          <w:rFonts w:ascii="宋体" w:hAnsi="宋体" w:eastAsia="宋体"/>
          <w:color w:val="000000"/>
          <w:sz w:val="24"/>
          <w:highlight w:val="white"/>
          <w:lang w:val="en-US" w:eastAsia="zh-CN"/>
        </w:rPr>
        <w:t xml:space="preserve">通过发布公告的方式邀请符合相应资格条件的供应商参与竞争性磋商采购活动。</w:t>
      </w:r>
      <w:r/>
    </w:p>
    <w:p>
      <w:pPr>
        <w:pStyle w:val="840"/>
        <w:ind w:left="0" w:right="0" w:firstLine="482"/>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b/>
          <w:bCs/>
          <w:color w:val="000000"/>
          <w:sz w:val="24"/>
          <w:szCs w:val="24"/>
          <w:highlight w:val="white"/>
          <w:lang w:val="en-US" w:eastAsia="zh-CN"/>
        </w:rPr>
        <w:t xml:space="preserve">五、采购方式：</w:t>
      </w:r>
      <w:r>
        <w:rPr>
          <w:rFonts w:ascii="宋体" w:hAnsi="宋体" w:eastAsia="宋体"/>
          <w:color w:val="000000"/>
          <w:sz w:val="24"/>
          <w:szCs w:val="24"/>
          <w:highlight w:val="white"/>
          <w:lang w:val="en-US" w:eastAsia="zh-CN"/>
        </w:rPr>
        <w:t xml:space="preserve">本项目采用竞争性磋商采购方式</w:t>
      </w:r>
      <w:r>
        <w:rPr>
          <w:rFonts w:hint="eastAsia" w:ascii="宋体" w:hAnsi="宋体" w:eastAsia="宋体"/>
          <w:color w:val="000000"/>
          <w:sz w:val="24"/>
          <w:szCs w:val="24"/>
          <w:highlight w:val="white"/>
          <w:lang w:val="en-US" w:eastAsia="zh-CN"/>
        </w:rPr>
        <w:t xml:space="preserve">。</w:t>
      </w:r>
      <w:r/>
    </w:p>
    <w:p>
      <w:pPr>
        <w:pStyle w:val="840"/>
        <w:ind w:left="0" w:right="0" w:firstLine="482"/>
        <w:jc w:val="both"/>
        <w:keepLines w:val="0"/>
        <w:keepNext w:val="0"/>
        <w:pageBreakBefore w:val="0"/>
        <w:spacing w:line="360" w:lineRule="auto"/>
        <w:rPr>
          <w:rFonts w:ascii="宋体" w:hAnsi="宋体" w:eastAsia="宋体"/>
          <w:b/>
          <w:bCs/>
          <w:color w:val="000000"/>
          <w:sz w:val="24"/>
          <w:highlight w:val="white"/>
        </w:rPr>
        <w:outlineLvl w:val="9"/>
      </w:pPr>
      <w:r>
        <w:rPr>
          <w:rFonts w:hint="eastAsia" w:ascii="宋体" w:hAnsi="宋体" w:eastAsia="宋体"/>
          <w:b/>
          <w:bCs/>
          <w:color w:val="000000"/>
          <w:sz w:val="24"/>
          <w:highlight w:val="white"/>
          <w:lang w:val="en-US" w:eastAsia="zh-CN"/>
        </w:rPr>
        <w:t xml:space="preserve">六</w:t>
      </w:r>
      <w:r>
        <w:rPr>
          <w:rFonts w:ascii="宋体" w:hAnsi="宋体" w:eastAsia="宋体"/>
          <w:b/>
          <w:bCs/>
          <w:color w:val="000000"/>
          <w:sz w:val="24"/>
          <w:highlight w:val="white"/>
          <w:lang w:val="en-US" w:eastAsia="zh-CN"/>
        </w:rPr>
        <w:t xml:space="preserve">、供应商资格条件：</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（一）满足《中华人民共和国政府采购法》第二十二条规定；</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（二）落实政府采购政策需满足的资格要求：此项目属于专门面向中小微企业采购的项目，供应商应为中小微企业、监狱企业、残疾人福利性单位；</w:t>
      </w:r>
      <w:r/>
    </w:p>
    <w:p>
      <w:pPr>
        <w:pStyle w:val="840"/>
        <w:ind w:left="0" w:right="0" w:firstLine="480"/>
        <w:jc w:val="both"/>
        <w:keepLines w:val="0"/>
        <w:keepNext w:val="0"/>
        <w:pageBreakBefore w:val="0"/>
        <w:spacing w:line="360" w:lineRule="auto"/>
        <w:rPr>
          <w:rFonts w:hint="eastAsia" w:ascii="宋体" w:hAnsi="宋体" w:eastAsia="宋体" w:cs="宋体"/>
          <w:color w:val="0000ff"/>
          <w:sz w:val="24"/>
          <w:highlight w:val="white"/>
        </w:rPr>
        <w:outlineLvl w:val="9"/>
      </w:pPr>
      <w:r>
        <w:rPr>
          <w:rFonts w:hint="eastAsia" w:ascii="宋体" w:hAnsi="宋体" w:eastAsia="宋体" w:cs="宋体"/>
          <w:color w:val="000000"/>
          <w:sz w:val="24"/>
          <w:highlight w:val="white"/>
          <w:lang w:val="en-US" w:eastAsia="zh-CN"/>
        </w:rPr>
        <w:t xml:space="preserve">（三）本项目的特定资格要</w:t>
      </w:r>
      <w:r>
        <w:rPr>
          <w:rFonts w:hint="eastAsia" w:ascii="宋体" w:hAnsi="宋体" w:eastAsia="宋体" w:cs="宋体"/>
          <w:color w:val="auto"/>
          <w:sz w:val="24"/>
          <w:highlight w:val="white"/>
          <w:lang w:val="en-US" w:eastAsia="zh-CN"/>
        </w:rPr>
        <w:t xml:space="preserve">求：无。</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说明：</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1.本项目不接受联合体参与采购活动。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2.单位负责人为同一人或者存在直接控股、管理关系的不同供应商，不得参加同一合同项下的政府采购活动。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3.为本采购项目提供整体设计、规范编制或者项目管理、监理、检测等服务的供应商，不得再参加本采购项目的采购活动。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4.查询及使用供应商信用记录：</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（1）由采购人查询信用信息；</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（2）查询渠道包括：</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①“信用中国”网（www.creditchina.gov.cn）；</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②中国政府采购网（www.ccgp.gov.cn）；</w:t>
      </w:r>
      <w:r/>
    </w:p>
    <w:p>
      <w:pPr>
        <w:pStyle w:val="840"/>
        <w:ind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（3）截止时点（查询环节）：评标结束前；</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（4）信用信息查询记录和证据留存的具体方式：网页截屏打印，与其他采购文件一并保存；</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5）信用信息的使用规则：采购人对供应商信用记录进行甄别，对列入失信被执行人、重大税收违法失信主体、政府采购严重违法失信行为记录名单及其他不符合《中华人民共和国政府采购法》第二十二条规定条件的供应商，拒绝其参与政府采购活动。</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6）信用评价结果查询：采购人按照财政部要求在信用审查环节完成供应商的信用评价结果查询，评价结果参考期限从项目开标之日前3年起算。对不符合《中华人民共和国政府采购法》第二十二条规定条件的供应商，应当拒绝其参加政府采购活动。具体见《江苏省政府采购信用管理暂行办法》。</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、采购预算（采购项目预算金额）：</w:t>
      </w:r>
      <w:r>
        <w:rPr>
          <w:rFonts w:ascii="宋体" w:hAnsi="宋体" w:eastAsia="宋体"/>
          <w:color w:val="000000"/>
          <w:sz w:val="24"/>
          <w:highlight w:val="white"/>
          <w:lang w:val="en-US" w:eastAsia="zh-CN"/>
        </w:rPr>
        <w:t xml:space="preserve">见《磋商文件》附件2、《项目要求（采购需求）》。</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八</w:t>
      </w:r>
      <w:r>
        <w:rPr>
          <w:rFonts w:ascii="宋体" w:hAnsi="宋体" w:eastAsia="宋体"/>
          <w:b/>
          <w:bCs/>
          <w:color w:val="000000"/>
          <w:sz w:val="24"/>
          <w:highlight w:val="white"/>
          <w:lang w:val="en-US" w:eastAsia="zh-CN"/>
        </w:rPr>
        <w:t xml:space="preserve">、采购需求：</w:t>
      </w:r>
      <w:r>
        <w:rPr>
          <w:rFonts w:ascii="宋体" w:hAnsi="宋体" w:eastAsia="宋体"/>
          <w:color w:val="000000"/>
          <w:sz w:val="24"/>
          <w:highlight w:val="white"/>
          <w:lang w:val="en-US" w:eastAsia="zh-CN"/>
        </w:rPr>
        <w:t xml:space="preserve">见《磋商文件》附件2、《项目要求（采购需求）》。</w:t>
      </w:r>
      <w:r/>
    </w:p>
    <w:p>
      <w:pPr>
        <w:pStyle w:val="840"/>
        <w:ind w:left="0" w:right="0" w:firstLine="482"/>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b/>
          <w:bCs/>
          <w:color w:val="000000"/>
          <w:sz w:val="24"/>
          <w:highlight w:val="white"/>
          <w:lang w:val="en-US" w:eastAsia="zh-CN"/>
        </w:rPr>
        <w:t xml:space="preserve">九</w:t>
      </w:r>
      <w:r>
        <w:rPr>
          <w:rFonts w:ascii="宋体" w:hAnsi="宋体" w:eastAsia="宋体"/>
          <w:b/>
          <w:bCs/>
          <w:color w:val="000000"/>
          <w:sz w:val="24"/>
          <w:highlight w:val="white"/>
          <w:lang w:val="en-US" w:eastAsia="zh-CN"/>
        </w:rPr>
        <w:t xml:space="preserve">、合同草案条款：</w:t>
      </w:r>
      <w:r>
        <w:rPr>
          <w:rFonts w:ascii="宋体" w:hAnsi="宋体" w:eastAsia="宋体"/>
          <w:color w:val="000000"/>
          <w:sz w:val="24"/>
          <w:highlight w:val="white"/>
          <w:lang w:val="en-US" w:eastAsia="zh-CN"/>
        </w:rPr>
        <w:t xml:space="preserve">见《磋商文件》附件</w:t>
      </w:r>
      <w:r>
        <w:rPr>
          <w:rFonts w:hint="eastAsia" w:ascii="宋体" w:hAnsi="宋体" w:eastAsia="宋体"/>
          <w:color w:val="000000"/>
          <w:sz w:val="24"/>
          <w:highlight w:val="white"/>
          <w:lang w:val="en-US" w:eastAsia="zh-CN"/>
        </w:rPr>
        <w:t xml:space="preserve">6</w:t>
      </w:r>
      <w:r>
        <w:rPr>
          <w:rFonts w:ascii="宋体" w:hAnsi="宋体" w:eastAsia="宋体"/>
          <w:color w:val="000000"/>
          <w:sz w:val="24"/>
          <w:highlight w:val="white"/>
          <w:lang w:val="en-US" w:eastAsia="zh-CN"/>
        </w:rPr>
        <w:t xml:space="preserve">、《拟签订的合同文本》。</w:t>
      </w:r>
      <w:r/>
    </w:p>
    <w:p>
      <w:pPr>
        <w:pStyle w:val="840"/>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w:t>
      </w:r>
      <w:r>
        <w:rPr>
          <w:rFonts w:ascii="宋体" w:hAnsi="宋体" w:eastAsia="宋体"/>
          <w:b/>
          <w:bCs/>
          <w:color w:val="000000"/>
          <w:sz w:val="24"/>
          <w:highlight w:val="white"/>
          <w:lang w:val="en-US" w:eastAsia="zh-CN"/>
        </w:rPr>
        <w:t xml:space="preserve">、报价要求：</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1.</w:t>
      </w:r>
      <w:r>
        <w:rPr>
          <w:rFonts w:ascii="宋体" w:hAnsi="宋体" w:eastAsia="宋体"/>
          <w:color w:val="000000"/>
          <w:sz w:val="24"/>
          <w:szCs w:val="22"/>
          <w:highlight w:val="white"/>
          <w:lang w:val="en-US" w:eastAsia="zh-CN"/>
        </w:rPr>
        <w:t xml:space="preserve">供应商报价为要约，采购人或采购代理机构无承诺表示时视为未成交，采购人或采购代理机构认为必要时可重新进行竞争性磋商采购或</w:t>
      </w:r>
      <w:r>
        <w:rPr>
          <w:rFonts w:hint="eastAsia" w:ascii="宋体" w:hAnsi="宋体" w:eastAsia="宋体"/>
          <w:color w:val="000000"/>
          <w:sz w:val="24"/>
          <w:szCs w:val="22"/>
          <w:highlight w:val="white"/>
          <w:lang w:val="en-US" w:eastAsia="zh-CN"/>
        </w:rPr>
        <w:t xml:space="preserve">采取其他方式</w:t>
      </w:r>
      <w:r>
        <w:rPr>
          <w:rFonts w:ascii="宋体" w:hAnsi="宋体" w:eastAsia="宋体"/>
          <w:color w:val="000000"/>
          <w:sz w:val="24"/>
          <w:szCs w:val="22"/>
          <w:highlight w:val="white"/>
          <w:lang w:val="en-US" w:eastAsia="zh-CN"/>
        </w:rPr>
        <w:t xml:space="preserve">采购。</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2.</w:t>
      </w:r>
      <w:r>
        <w:rPr>
          <w:rFonts w:ascii="宋体" w:hAnsi="宋体" w:eastAsia="宋体"/>
          <w:color w:val="000000"/>
          <w:sz w:val="24"/>
          <w:szCs w:val="22"/>
          <w:highlight w:val="white"/>
          <w:lang w:val="en-US" w:eastAsia="zh-CN"/>
        </w:rPr>
        <w:t xml:space="preserve">按照《磋商报价表》要求填写首次报价。</w:t>
      </w:r>
      <w:r/>
    </w:p>
    <w:p>
      <w:pPr>
        <w:pStyle w:val="840"/>
        <w:ind w:left="0" w:right="0" w:firstLine="480"/>
        <w:jc w:val="both"/>
        <w:keepLines w:val="0"/>
        <w:keepNext w:val="0"/>
        <w:pageBreakBefore w:val="0"/>
        <w:spacing w:line="360" w:lineRule="auto"/>
        <w:rPr>
          <w:rFonts w:ascii="宋体" w:hAnsi="宋体"/>
          <w:color w:val="000000"/>
          <w:sz w:val="24"/>
          <w:szCs w:val="22"/>
          <w:highlight w:val="white"/>
        </w:rPr>
        <w:outlineLvl w:val="9"/>
      </w:pPr>
      <w:r>
        <w:rPr>
          <w:rFonts w:hint="eastAsia" w:ascii="宋体" w:hAnsi="宋体" w:eastAsia="宋体"/>
          <w:color w:val="000000"/>
          <w:sz w:val="24"/>
          <w:szCs w:val="22"/>
          <w:highlight w:val="white"/>
          <w:lang w:val="en-US" w:eastAsia="zh-CN"/>
        </w:rPr>
        <w:t xml:space="preserve">3.</w:t>
      </w:r>
      <w:r>
        <w:rPr>
          <w:rFonts w:ascii="宋体" w:hAnsi="宋体" w:eastAsia="宋体"/>
          <w:color w:val="000000"/>
          <w:sz w:val="24"/>
          <w:szCs w:val="22"/>
          <w:highlight w:val="white"/>
          <w:lang w:val="en-US" w:eastAsia="zh-CN"/>
        </w:rPr>
        <w:t xml:space="preserve">报价包含本项目范围内的全部费用。供应商有漏报或不报的，采购人将视为有关费用已包括在本项目的报价中而不予支付。采购人不支付报价以外的任何费用。</w:t>
      </w:r>
      <w:r/>
    </w:p>
    <w:p>
      <w:pPr>
        <w:pStyle w:val="840"/>
        <w:ind w:left="0" w:right="0" w:firstLine="482"/>
        <w:jc w:val="both"/>
        <w:keepLines w:val="0"/>
        <w:keepNext w:val="0"/>
        <w:pageBreakBefore w:val="0"/>
        <w:spacing w:line="360" w:lineRule="auto"/>
        <w:rPr>
          <w:rFonts w:ascii="宋体" w:hAnsi="宋体"/>
          <w:b/>
          <w:bCs/>
          <w:color w:val="000000"/>
          <w:sz w:val="24"/>
          <w:szCs w:val="22"/>
          <w:highlight w:val="white"/>
        </w:rPr>
        <w:outlineLvl w:val="9"/>
      </w:pPr>
      <w:r>
        <w:rPr>
          <w:rFonts w:ascii="宋体" w:hAnsi="宋体" w:eastAsia="宋体"/>
          <w:b/>
          <w:bCs/>
          <w:color w:val="000000"/>
          <w:sz w:val="24"/>
          <w:szCs w:val="22"/>
          <w:highlight w:val="white"/>
          <w:lang w:val="en-US" w:eastAsia="zh-CN"/>
        </w:rPr>
        <w:t xml:space="preserve">十</w:t>
      </w:r>
      <w:r>
        <w:rPr>
          <w:rFonts w:hint="eastAsia" w:ascii="宋体" w:hAnsi="宋体" w:eastAsia="宋体"/>
          <w:b/>
          <w:bCs/>
          <w:color w:val="000000"/>
          <w:sz w:val="24"/>
          <w:szCs w:val="22"/>
          <w:highlight w:val="white"/>
          <w:lang w:val="en-US" w:eastAsia="zh-CN"/>
        </w:rPr>
        <w:t xml:space="preserve">一</w:t>
      </w:r>
      <w:r>
        <w:rPr>
          <w:rFonts w:ascii="宋体" w:hAnsi="宋体" w:eastAsia="宋体"/>
          <w:b/>
          <w:bCs/>
          <w:color w:val="000000"/>
          <w:sz w:val="24"/>
          <w:szCs w:val="22"/>
          <w:highlight w:val="white"/>
          <w:lang w:val="en-US" w:eastAsia="zh-CN"/>
        </w:rPr>
        <w:t xml:space="preserve">、获取竞争性磋商文件</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本项目采用网上注册登记方式。    </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1.潜在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访问电子招标投标交易平台的网络地址和方法：</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2.潜在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访问“苏采云”系统的网络地址和方法：</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“苏采云”系统的网址：http://jszfcg.jsczt.cn/；或进入徐州政府采购网（网址：https://czj.xz.gov.cn/zfcg/）--业务工作--用户登录，点击“苏采云”进入系统。</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3.“CA数字证书”的获取：</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5.招标代理机构（采购代理机构）将数据电文形式的磋商文件加载至“苏采云”系统，供潜在</w:t>
      </w:r>
      <w:r>
        <w:rPr>
          <w:rFonts w:hint="eastAsia" w:ascii="宋体" w:hAnsi="宋体"/>
          <w:color w:val="000000"/>
          <w:sz w:val="24"/>
          <w:highlight w:val="white"/>
          <w:lang w:val="en-US" w:eastAsia="zh-CN"/>
        </w:rPr>
        <w:t xml:space="preserve">供应商</w:t>
      </w:r>
      <w:r>
        <w:rPr>
          <w:rFonts w:ascii="宋体" w:hAnsi="宋体"/>
          <w:color w:val="000000"/>
          <w:sz w:val="24"/>
          <w:highlight w:val="white"/>
          <w:lang w:val="en-US" w:eastAsia="zh-CN"/>
        </w:rPr>
        <w:t xml:space="preserve">下载或者查阅。      </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6.苏采云系统使用谷歌浏览器参与不见面开标。</w:t>
      </w:r>
      <w:r/>
    </w:p>
    <w:p>
      <w:pPr>
        <w:pStyle w:val="872"/>
        <w:rPr>
          <w:rFonts w:hint="eastAsia"/>
          <w:color w:val="000000"/>
          <w:highlight w:val="white"/>
        </w:rPr>
      </w:pPr>
      <w:r>
        <w:rPr>
          <w:rFonts w:hint="eastAsia"/>
          <w:color w:val="000000"/>
          <w:highlight w:val="white"/>
        </w:rPr>
        <w:t xml:space="preserve">第二章</w:t>
      </w:r>
      <w:r>
        <w:rPr>
          <w:rFonts w:hint="eastAsia"/>
          <w:color w:val="000000"/>
          <w:highlight w:val="white"/>
          <w:lang w:val="en-US" w:eastAsia="zh-CN"/>
        </w:rPr>
        <w:t xml:space="preserve">  </w:t>
      </w:r>
      <w:r>
        <w:rPr>
          <w:rFonts w:hint="eastAsia"/>
          <w:color w:val="000000"/>
          <w:highlight w:val="white"/>
        </w:rPr>
        <w:t xml:space="preserve">保证金</w:t>
      </w:r>
      <w:r/>
    </w:p>
    <w:p>
      <w:pPr>
        <w:pStyle w:val="844"/>
        <w:numPr>
          <w:ilvl w:val="0"/>
          <w:numId w:val="0"/>
        </w:numPr>
        <w:ind w:firstLine="480"/>
        <w:keepLines w:val="0"/>
        <w:keepNext w:val="0"/>
        <w:pageBreakBefore w:val="0"/>
        <w:spacing w:line="360" w:lineRule="auto"/>
        <w:widowControl w:val="off"/>
        <w:rPr>
          <w:rFonts w:hint="eastAsia" w:ascii="宋体" w:hAnsi="宋体" w:cs="宋体"/>
          <w:b/>
          <w:bCs w:val="0"/>
          <w:color w:val="000000"/>
          <w:sz w:val="24"/>
          <w:szCs w:val="24"/>
          <w:highlight w:val="white"/>
        </w:rPr>
      </w:pPr>
      <w:r>
        <w:rPr>
          <w:rFonts w:hint="eastAsia" w:ascii="宋体" w:hAnsi="宋体" w:cs="宋体"/>
          <w:b/>
          <w:bCs w:val="0"/>
          <w:color w:val="000000"/>
          <w:sz w:val="24"/>
          <w:szCs w:val="24"/>
          <w:highlight w:val="white"/>
          <w:lang w:val="en-US" w:eastAsia="zh-CN"/>
        </w:rPr>
        <w:t xml:space="preserve">十二、</w:t>
      </w:r>
      <w:r>
        <w:rPr>
          <w:rFonts w:hint="eastAsia" w:ascii="宋体" w:hAnsi="宋体" w:cs="宋体"/>
          <w:b/>
          <w:bCs w:val="0"/>
          <w:color w:val="000000"/>
          <w:sz w:val="24"/>
          <w:szCs w:val="24"/>
          <w:highlight w:val="white"/>
          <w:lang w:eastAsia="zh-CN"/>
        </w:rPr>
        <w:t xml:space="preserve">保证金</w:t>
      </w:r>
      <w:r/>
    </w:p>
    <w:p>
      <w:pPr>
        <w:pStyle w:val="835"/>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1.</w:t>
      </w:r>
      <w:r>
        <w:rPr>
          <w:rFonts w:hint="eastAsia" w:ascii="宋体" w:hAnsi="宋体" w:eastAsia="宋体" w:cs="Times New Roman"/>
          <w:color w:val="000000"/>
          <w:sz w:val="24"/>
          <w:highlight w:val="white"/>
          <w:lang w:val="en-US" w:eastAsia="zh-CN"/>
        </w:rPr>
        <w:t xml:space="preserve">磋商保证金：本项目无需缴纳磋商保证金。</w:t>
      </w:r>
      <w:r/>
    </w:p>
    <w:p>
      <w:pPr>
        <w:pStyle w:val="835"/>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pBdr>
          <w:top w:val="none" w:color="000000" w:sz="0" w:space="0"/>
          <w:left w:val="none" w:color="000000" w:sz="0" w:space="0"/>
          <w:bottom w:val="none" w:color="000000" w:sz="0" w:space="0"/>
          <w:right w:val="none" w:color="000000" w:sz="0" w:space="0"/>
        </w:pBdr>
        <w:outlineLvl w:val="9"/>
      </w:pPr>
      <w:r>
        <w:rPr>
          <w:rFonts w:hint="eastAsia" w:ascii="宋体" w:hAnsi="宋体" w:cs="Times New Roman"/>
          <w:color w:val="000000"/>
          <w:sz w:val="24"/>
          <w:highlight w:val="white"/>
          <w:lang w:val="en-US" w:eastAsia="zh-CN"/>
        </w:rPr>
        <w:t xml:space="preserve">2.</w:t>
      </w:r>
      <w:r>
        <w:rPr>
          <w:rFonts w:hint="eastAsia" w:ascii="宋体" w:hAnsi="宋体" w:eastAsia="宋体" w:cs="Times New Roman"/>
          <w:color w:val="000000"/>
          <w:sz w:val="24"/>
          <w:highlight w:val="white"/>
          <w:lang w:val="en-US" w:eastAsia="zh-CN"/>
        </w:rPr>
        <w:t xml:space="preserve">履约保证金：若项目要求提供履约担保的，成交供应商可以以履约保函(保险)形式代替提供履约保证金。供应商可登录江苏政府采购网“资料下载”栏目 (网址:www.ccgp-jiangsugovcn/jiangsu/zlxz)下载“政府采购电子履约保函(保险)操作手册”</w:t>
      </w:r>
      <w:r/>
    </w:p>
    <w:p>
      <w:pPr>
        <w:pStyle w:val="872"/>
        <w:rPr>
          <w:color w:val="000000"/>
          <w:highlight w:val="white"/>
        </w:rPr>
      </w:pPr>
      <w:r>
        <w:rPr>
          <w:rFonts w:hint="eastAsia"/>
          <w:color w:val="000000"/>
          <w:highlight w:val="white"/>
          <w:lang w:val="en-US" w:eastAsia="zh-CN"/>
        </w:rPr>
        <w:t xml:space="preserve">第三章  </w:t>
      </w:r>
      <w:r>
        <w:rPr>
          <w:color w:val="000000"/>
          <w:highlight w:val="white"/>
          <w:lang w:val="en-US" w:eastAsia="zh-CN"/>
        </w:rPr>
        <w:t xml:space="preserve">响应文件</w:t>
      </w:r>
      <w:r/>
    </w:p>
    <w:p>
      <w:pPr>
        <w:pStyle w:val="860"/>
        <w:numPr>
          <w:ilvl w:val="0"/>
          <w:numId w:val="0"/>
        </w:numPr>
        <w:rPr>
          <w:color w:val="000000"/>
          <w:highlight w:val="white"/>
        </w:rPr>
      </w:pPr>
      <w:r>
        <w:rPr>
          <w:color w:val="000000"/>
          <w:highlight w:val="white"/>
        </w:rPr>
      </w:r>
      <w:r/>
    </w:p>
    <w:p>
      <w:pPr>
        <w:pStyle w:val="840"/>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b/>
          <w:bCs/>
          <w:color w:val="000000"/>
          <w:sz w:val="24"/>
          <w:highlight w:val="white"/>
          <w:lang w:val="en-US" w:eastAsia="zh-CN"/>
        </w:rPr>
        <w:t xml:space="preserve">十</w:t>
      </w:r>
      <w:r>
        <w:rPr>
          <w:rFonts w:hint="eastAsia" w:ascii="宋体" w:hAnsi="宋体" w:eastAsia="宋体"/>
          <w:b/>
          <w:bCs/>
          <w:color w:val="000000"/>
          <w:sz w:val="24"/>
          <w:highlight w:val="white"/>
          <w:lang w:val="en-US" w:eastAsia="zh-CN"/>
        </w:rPr>
        <w:t xml:space="preserve">三</w:t>
      </w:r>
      <w:r>
        <w:rPr>
          <w:rFonts w:ascii="宋体" w:hAnsi="宋体" w:eastAsia="宋体"/>
          <w:b/>
          <w:bCs/>
          <w:color w:val="000000"/>
          <w:sz w:val="24"/>
          <w:highlight w:val="white"/>
          <w:lang w:val="en-US" w:eastAsia="zh-CN"/>
        </w:rPr>
        <w:t xml:space="preserve">、提交响应文件要求：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（一）本项目通过“苏采云”系统进行电子采购，即供应商响应文件从政府采购客户端工具制作并通过“苏采云”系统提交。</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供应商应当通过“苏采云”系统提交数据电文形式的响应文件（即电子投标）。未进行线上响应文件提交并解密(因“苏采云”系统导致解密失败的除外)的供应商，响应无效。</w:t>
      </w:r>
      <w:r/>
    </w:p>
    <w:p>
      <w:pPr>
        <w:pStyle w:val="835"/>
        <w:ind w:left="0" w:right="0" w:firstLine="480"/>
        <w:jc w:val="both"/>
        <w:keepLines w:val="0"/>
        <w:keepNext w:val="0"/>
        <w:pageBreakBefore w:val="0"/>
        <w:spacing w:line="360" w:lineRule="auto"/>
        <w:widowControl/>
        <w:rPr>
          <w:rFonts w:ascii="宋体" w:hAnsi="宋体"/>
          <w:color w:val="000000"/>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color w:val="000000"/>
          <w:sz w:val="24"/>
          <w:highlight w:val="white"/>
          <w:lang w:val="en-US" w:eastAsia="zh-CN"/>
        </w:rPr>
        <w:t xml:space="preserve">“CA数字证书”的获取：</w:t>
      </w:r>
      <w:r>
        <w:rPr>
          <w:rFonts w:hint="eastAsia" w:ascii="宋体" w:hAnsi="宋体"/>
          <w:color w:val="000000"/>
          <w:sz w:val="24"/>
          <w:highlight w:val="white"/>
          <w:lang w:val="en-US" w:eastAsia="zh-CN"/>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pStyle w:val="835"/>
        <w:ind w:left="0" w:right="0" w:firstLine="480"/>
        <w:jc w:val="left"/>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使用需要第三方认证的电子签名、数据电文，通过互联网方式提交首次响应文件。即：使用“电子签名认证证书（CA数字证书）”登录“苏采云”系统（网址：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；或进入徐州政府采购网（网址：https://czj.xz.gov.cn/zfcg/）--业务工作--用户登录，点击“苏采云”进入系统），按照要求通过互联网方式提交首次响应文件。</w:t>
      </w:r>
      <w:r/>
    </w:p>
    <w:p>
      <w:pPr>
        <w:ind w:firstLine="480"/>
        <w:jc w:val="both"/>
        <w:spacing w:line="460" w:lineRule="exact"/>
        <w:widowControl w:val="off"/>
        <w:rPr>
          <w:rFonts w:hint="default" w:ascii="Times New Roman" w:hAnsi="Times New Roman" w:eastAsia="宋体" w:cs="Times New Roman"/>
          <w:b/>
          <w:bCs w:val="0"/>
          <w:color w:val="auto"/>
          <w:sz w:val="24"/>
          <w:highlight w:val="white"/>
        </w:rPr>
      </w:pPr>
      <w:r>
        <w:rPr>
          <w:rFonts w:hint="eastAsia" w:ascii="Times New Roman" w:hAnsi="Times New Roman" w:eastAsia="宋体" w:cs="Times New Roman"/>
          <w:b/>
          <w:bCs w:val="0"/>
          <w:color w:val="auto"/>
          <w:sz w:val="24"/>
          <w:highlight w:val="white"/>
          <w:lang w:val="en-US" w:eastAsia="zh-CN" w:bidi="ar-SA"/>
        </w:rPr>
        <w:t xml:space="preserve">“苏采云”系统使用要求：</w:t>
      </w: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1.</w:t>
      </w:r>
      <w:r>
        <w:rPr>
          <w:rFonts w:hint="eastAsia" w:ascii="宋体" w:hAnsi="宋体" w:eastAsia="宋体" w:cs="Times New Roman"/>
          <w:color w:val="auto"/>
          <w:sz w:val="24"/>
          <w:szCs w:val="24"/>
          <w:highlight w:val="white"/>
          <w:lang w:val="en-US" w:eastAsia="zh-CN" w:bidi="ar-SA"/>
        </w:rPr>
        <w:t xml:space="preserve">使用谷歌浏览器参与不见面开标及磋商环节。</w:t>
      </w:r>
      <w:r/>
    </w:p>
    <w:p>
      <w:pPr>
        <w:ind w:firstLine="480"/>
        <w:jc w:val="both"/>
        <w:spacing w:line="460" w:lineRule="exact"/>
        <w:widowControl w:val="off"/>
        <w:rPr>
          <w:rFonts w:hint="default" w:ascii="宋体" w:hAnsi="宋体" w:eastAsia="宋体" w:cs="Times New Roman"/>
          <w:color w:val="auto"/>
          <w:sz w:val="24"/>
          <w:szCs w:val="24"/>
          <w:highlight w:val="white"/>
        </w:rPr>
      </w:pPr>
      <w:r>
        <w:rPr>
          <w:rFonts w:hint="eastAsia" w:ascii="宋体" w:hAnsi="宋体" w:cs="Times New Roman"/>
          <w:color w:val="auto"/>
          <w:sz w:val="24"/>
          <w:szCs w:val="24"/>
          <w:highlight w:val="white"/>
          <w:lang w:val="en-US" w:eastAsia="zh-CN" w:bidi="ar-SA"/>
        </w:rPr>
        <w:t xml:space="preserve">2.</w:t>
      </w:r>
      <w:r>
        <w:rPr>
          <w:rFonts w:hint="eastAsia" w:ascii="宋体" w:hAnsi="宋体" w:eastAsia="宋体" w:cs="Times New Roman"/>
          <w:color w:val="auto"/>
          <w:sz w:val="24"/>
          <w:szCs w:val="24"/>
          <w:highlight w:val="white"/>
          <w:lang w:val="en-US" w:eastAsia="zh-CN" w:bidi="ar-SA"/>
        </w:rPr>
        <w:t xml:space="preserve">电脑需提前准备好麦克风、音响，摄像头，提前检查保证能够正常使用。</w:t>
      </w:r>
      <w:r/>
    </w:p>
    <w:p>
      <w:pPr>
        <w:ind w:firstLine="480"/>
        <w:jc w:val="both"/>
        <w:spacing w:line="460" w:lineRule="exact"/>
        <w:widowControl w:val="off"/>
        <w:rPr>
          <w:color w:val="auto"/>
          <w:sz w:val="24"/>
          <w:szCs w:val="24"/>
          <w:highlight w:val="white"/>
        </w:rPr>
      </w:pPr>
      <w:r>
        <w:rPr>
          <w:rFonts w:hint="eastAsia" w:ascii="宋体" w:hAnsi="宋体" w:cs="Times New Roman"/>
          <w:color w:val="auto"/>
          <w:sz w:val="24"/>
          <w:szCs w:val="24"/>
          <w:highlight w:val="white"/>
          <w:lang w:val="en-US" w:eastAsia="zh-CN" w:bidi="ar-SA"/>
        </w:rPr>
        <w:t xml:space="preserve">3.</w:t>
      </w:r>
      <w:r>
        <w:rPr>
          <w:rFonts w:hint="eastAsia" w:ascii="宋体" w:hAnsi="宋体" w:eastAsia="宋体" w:cs="Times New Roman"/>
          <w:color w:val="auto"/>
          <w:sz w:val="24"/>
          <w:szCs w:val="24"/>
          <w:highlight w:val="white"/>
          <w:lang w:val="en-US" w:eastAsia="zh-CN" w:bidi="ar-SA"/>
        </w:rPr>
        <w:t xml:space="preserve">操作系统至少win7以上，建议使用win10操作系统。</w:t>
      </w:r>
      <w:r/>
    </w:p>
    <w:p>
      <w:pPr>
        <w:pStyle w:val="835"/>
        <w:ind w:left="0" w:right="0" w:firstLine="480"/>
        <w:jc w:val="both"/>
        <w:keepLines w:val="0"/>
        <w:keepNext w:val="0"/>
        <w:pageBreakBefore w:val="0"/>
        <w:spacing w:line="360" w:lineRule="auto"/>
        <w:tabs>
          <w:tab w:val="left" w:pos="6606" w:leader="none"/>
          <w:tab w:val="left" w:pos="6879" w:leader="none"/>
          <w:tab w:val="left" w:pos="7575" w:leader="none"/>
        </w:tabs>
        <w:rPr>
          <w:rFonts w:ascii="宋体" w:hAnsi="宋体"/>
          <w:color w:val="000000"/>
          <w:sz w:val="24"/>
          <w:highlight w:val="none"/>
        </w:rPr>
        <w:outlineLvl w:val="9"/>
      </w:pPr>
      <w:r>
        <w:rPr>
          <w:rFonts w:ascii="宋体" w:hAnsi="宋体"/>
          <w:color w:val="000000"/>
          <w:sz w:val="24"/>
          <w:highlight w:val="white"/>
          <w:lang w:val="en-US" w:eastAsia="zh-CN"/>
        </w:rPr>
        <w:t xml:space="preserve">（二）首次响应文件提交的截止时间</w:t>
      </w:r>
      <w:r>
        <w:rPr>
          <w:rFonts w:ascii="宋体" w:hAnsi="宋体" w:eastAsia="宋体" w:cs="宋体"/>
          <w:color w:val="000000"/>
          <w:sz w:val="24"/>
          <w:highlight w:val="none"/>
          <w:lang w:val="en-US" w:eastAsia="zh-CN"/>
        </w:rPr>
        <w:t xml:space="preserve">：</w:t>
      </w:r>
      <w:r>
        <w:rPr>
          <w:rFonts w:hint="eastAsia" w:ascii="宋体" w:hAnsi="宋体" w:eastAsia="宋体" w:cs="宋体"/>
          <w:b/>
          <w:bCs/>
          <w:color w:val="ff0000"/>
          <w:sz w:val="24"/>
          <w:highlight w:val="none"/>
          <w:lang w:val="en-US" w:eastAsia="zh-CN"/>
        </w:rPr>
        <w:t xml:space="preserve">2026年10月</w:t>
      </w:r>
      <w:r>
        <w:rPr>
          <w:rFonts w:hint="eastAsia" w:ascii="宋体" w:hAnsi="宋体" w:eastAsia="宋体" w:cs="宋体"/>
          <w:b/>
          <w:bCs/>
          <w:color w:val="ff0000"/>
          <w:sz w:val="24"/>
          <w:highlight w:val="none"/>
          <w:lang w:val="en-US" w:eastAsia="zh-CN"/>
        </w:rPr>
        <w:t xml:space="preserve">14日09时30分</w:t>
      </w:r>
      <w:r>
        <w:rPr>
          <w:rFonts w:ascii="宋体" w:hAnsi="宋体" w:eastAsia="宋体" w:cs="宋体"/>
          <w:color w:val="000000"/>
          <w:sz w:val="24"/>
          <w:highlight w:val="none"/>
          <w:lang w:val="en-US" w:eastAsia="zh-CN"/>
        </w:rPr>
        <w:t xml:space="preserve">（北京时间），在截止时间后提交的首次响应文件为无效文件，将</w:t>
      </w:r>
      <w:r>
        <w:rPr>
          <w:rFonts w:ascii="宋体" w:hAnsi="宋体"/>
          <w:color w:val="000000"/>
          <w:sz w:val="24"/>
          <w:highlight w:val="none"/>
          <w:lang w:val="en-US" w:eastAsia="zh-CN"/>
        </w:rPr>
        <w:t xml:space="preserve">被拒收。</w:t>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（三）首次响应文件提交时间、地点：</w:t>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1.提交时间</w:t>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首次响应文件提交截止时间：</w:t>
      </w:r>
      <w:r>
        <w:rPr>
          <w:rFonts w:hint="eastAsia" w:ascii="宋体" w:hAnsi="宋体"/>
          <w:b/>
          <w:bCs/>
          <w:color w:val="ff0000"/>
          <w:sz w:val="24"/>
          <w:highlight w:val="none"/>
          <w:lang w:val="en-US" w:eastAsia="zh-CN"/>
        </w:rPr>
        <w:t xml:space="preserve">2026年10月14日09时30分</w:t>
      </w:r>
      <w:r>
        <w:rPr>
          <w:rFonts w:ascii="宋体" w:hAnsi="宋体"/>
          <w:color w:val="000000"/>
          <w:sz w:val="24"/>
          <w:highlight w:val="none"/>
          <w:lang w:val="en-US" w:eastAsia="zh-CN"/>
        </w:rPr>
        <w:t xml:space="preserve">（北京时间）前。</w:t>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2.提交地点：</w:t>
      </w:r>
      <w:r/>
    </w:p>
    <w:p>
      <w:pPr>
        <w:pStyle w:val="835"/>
        <w:ind w:left="0" w:right="0" w:firstLine="480"/>
        <w:jc w:val="both"/>
        <w:keepLines w:val="0"/>
        <w:keepNext w:val="0"/>
        <w:pageBreakBefore w:val="0"/>
        <w:spacing w:line="360" w:lineRule="auto"/>
        <w:rPr>
          <w:rFonts w:ascii="宋体" w:hAnsi="宋体"/>
          <w:color w:val="000000"/>
          <w:sz w:val="24"/>
          <w:highlight w:val="none"/>
        </w:rPr>
        <w:outlineLvl w:val="9"/>
      </w:pPr>
      <w:r>
        <w:rPr>
          <w:rFonts w:ascii="宋体" w:hAnsi="宋体"/>
          <w:color w:val="000000"/>
          <w:sz w:val="24"/>
          <w:highlight w:val="none"/>
          <w:lang w:val="en-US" w:eastAsia="zh-CN"/>
        </w:rPr>
        <w:t xml:space="preserve">“苏采云”系统（网址：http://jszfcg.jsczt.cn/）“开标大厅”或进入徐州政府采购网（网址：https://czj.xz.gov.cn/zfcg/）-业务工作-用户登录，点击“苏采云”进入系统“开标大厅”。 </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none"/>
          <w:lang w:val="en-US" w:eastAsia="zh-CN"/>
        </w:rPr>
        <w:t xml:space="preserve">（四）首次响应文件开启时间：</w:t>
      </w:r>
      <w:r>
        <w:rPr>
          <w:rFonts w:hint="eastAsia" w:ascii="宋体" w:hAnsi="宋体"/>
          <w:b/>
          <w:bCs/>
          <w:color w:val="ff0000"/>
          <w:sz w:val="24"/>
          <w:highlight w:val="none"/>
          <w:lang w:val="en-US" w:eastAsia="zh-CN"/>
        </w:rPr>
        <w:t xml:space="preserve">2026年10月14日09时30分</w:t>
      </w:r>
      <w:r>
        <w:rPr>
          <w:rFonts w:ascii="宋体" w:hAnsi="宋体"/>
          <w:color w:val="000000"/>
          <w:sz w:val="24"/>
          <w:highlight w:val="none"/>
          <w:lang w:val="en-US" w:eastAsia="zh-CN"/>
        </w:rPr>
        <w:t xml:space="preserve">（北京时间</w:t>
      </w:r>
      <w:r>
        <w:rPr>
          <w:rFonts w:ascii="宋体" w:hAnsi="宋体"/>
          <w:color w:val="000000"/>
          <w:sz w:val="24"/>
          <w:highlight w:val="white"/>
          <w:lang w:val="en-US" w:eastAsia="zh-CN"/>
        </w:rPr>
        <w:t xml:space="preserve">）。</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（五）首次响应文件开启地点：</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“苏采云”系统（网址：http://jszfcg.jsczt.cn/）“开标大厅”或进入徐州政府采购网（网址：https://czj.xz.gov.cn/zfcg/）-业务工作-用户登录，点击“苏采云”进入系统“开标大厅”。</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（七）不接受不按要求加盖公章（电子签章）的首次响应文件。电子签章相关要求见“苏采云”系统。</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八）首次响应文件解密：到达开启时间，“苏采云”系统自动提取所有响应文件，供应商按采购文件规定方式按时在线解密。本项目采购文件规定的供应商按时在线解密方式：开启时间后30分钟内，通过“苏采云”系统（使用“CA数字证书”）解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（九）采购文件（后缀名为“.kedt”）、供应商操作手册及政府采购客户端工具可通过“苏采云”系统（网址：</w:t>
      </w:r>
      <w:r>
        <w:rPr>
          <w:color w:val="000000"/>
          <w:highlight w:val="white"/>
          <w:lang w:val="en-US" w:eastAsia="zh-CN"/>
        </w:rPr>
        <w:fldChar w:fldCharType="begin"/>
      </w:r>
      <w:r>
        <w:rPr>
          <w:color w:val="000000"/>
          <w:highlight w:val="white"/>
          <w:lang w:val="en-US" w:eastAsia="zh-CN"/>
        </w:rPr>
        <w:instrText xml:space="preserve"> HYPERLINK  "http://jszfcg.jsczt.cn/"</w:instrText>
      </w:r>
      <w:r>
        <w:rPr>
          <w:color w:val="000000"/>
          <w:highlight w:val="white"/>
          <w:lang w:val="en-US" w:eastAsia="zh-CN"/>
        </w:rPr>
        <w:fldChar w:fldCharType="separate"/>
      </w:r>
      <w:r>
        <w:rPr>
          <w:rFonts w:ascii="宋体" w:hAnsi="宋体"/>
          <w:color w:val="000000"/>
          <w:sz w:val="24"/>
          <w:highlight w:val="white"/>
          <w:lang w:val="en-US" w:eastAsia="zh-CN"/>
        </w:rPr>
        <w:t xml:space="preserve">http://jszfcg.jsczt.cn/</w:t>
      </w:r>
      <w:r>
        <w:rPr>
          <w:rFonts w:ascii="宋体" w:hAnsi="宋体"/>
          <w:color w:val="000000"/>
          <w:sz w:val="24"/>
          <w:highlight w:val="white"/>
          <w:lang w:val="en-US" w:eastAsia="zh-CN"/>
        </w:rPr>
        <w:fldChar w:fldCharType="end"/>
      </w:r>
      <w:r>
        <w:rPr>
          <w:rFonts w:ascii="宋体" w:hAnsi="宋体"/>
          <w:color w:val="000000"/>
          <w:sz w:val="24"/>
          <w:highlight w:val="white"/>
          <w:lang w:val="en-US" w:eastAsia="zh-CN"/>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（十）相关说明: 供应商在“苏采云”系统中提交首次响应文件的时间即为数据电文（响应文件，下同）的发送时间和接收时间。</w:t>
      </w:r>
      <w:r/>
    </w:p>
    <w:p>
      <w:pPr>
        <w:pStyle w:val="840"/>
        <w:ind w:left="0" w:right="0" w:firstLine="482"/>
        <w:jc w:val="both"/>
        <w:keepLines w:val="0"/>
        <w:keepNext w:val="0"/>
        <w:pageBreakBefore w:val="0"/>
        <w:spacing w:line="360" w:lineRule="auto"/>
        <w:rPr>
          <w:rFonts w:ascii="宋体" w:hAnsi="宋体"/>
          <w:b/>
          <w:bCs/>
          <w:color w:val="000000"/>
          <w:sz w:val="24"/>
          <w:highlight w:val="white"/>
        </w:rPr>
        <w:outlineLvl w:val="9"/>
      </w:pPr>
      <w:r>
        <w:rPr>
          <w:rFonts w:hint="eastAsia" w:ascii="宋体" w:hAnsi="宋体" w:eastAsia="宋体"/>
          <w:b/>
          <w:bCs/>
          <w:color w:val="000000"/>
          <w:sz w:val="24"/>
          <w:highlight w:val="white"/>
          <w:lang w:val="en-US" w:eastAsia="zh-CN"/>
        </w:rPr>
        <w:t xml:space="preserve">十四、</w:t>
      </w:r>
      <w:r>
        <w:rPr>
          <w:rFonts w:ascii="宋体" w:hAnsi="宋体" w:eastAsia="宋体"/>
          <w:b/>
          <w:bCs/>
          <w:color w:val="000000"/>
          <w:sz w:val="24"/>
          <w:highlight w:val="white"/>
          <w:lang w:val="en-US" w:eastAsia="zh-CN"/>
        </w:rPr>
        <w:t xml:space="preserve">响应文件的组成：</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请按照以下要求（包括但不限于以下要求）制作：</w:t>
      </w:r>
      <w:r/>
    </w:p>
    <w:p>
      <w:pPr>
        <w:pStyle w:val="835"/>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（一）基本目录</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color w:val="000000"/>
          <w:sz w:val="24"/>
          <w:highlight w:val="white"/>
          <w:lang w:val="en-US" w:eastAsia="zh-CN"/>
        </w:rPr>
        <w:t xml:space="preserve">《磋商报价表》（加盖电子签章，格式见《磋商文件》附件。政府采购客户端工具输入报价自动生成）；</w:t>
      </w:r>
      <w:r/>
    </w:p>
    <w:p>
      <w:pPr>
        <w:pStyle w:val="835"/>
        <w:ind w:left="0" w:right="0" w:firstLine="480"/>
        <w:jc w:val="both"/>
        <w:keepLines w:val="0"/>
        <w:keepNext w:val="0"/>
        <w:pageBreakBefore w:val="0"/>
        <w:spacing w:line="360" w:lineRule="auto"/>
        <w:rPr>
          <w:rStyle w:val="1372"/>
          <w:rFonts w:hint="eastAsia" w:ascii="宋体" w:hAnsi="宋体" w:eastAsia="宋体" w:cs="宋体"/>
          <w:color w:val="auto"/>
          <w:sz w:val="24"/>
          <w:highlight w:val="white"/>
        </w:rPr>
        <w:outlineLvl w:val="9"/>
      </w:pPr>
      <w:r>
        <w:rPr>
          <w:rFonts w:hint="eastAsia" w:ascii="宋体" w:hAnsi="宋体" w:eastAsia="宋体" w:cs="Times New Roman"/>
          <w:color w:val="000000"/>
          <w:sz w:val="24"/>
          <w:highlight w:val="white"/>
          <w:lang w:val="en-US" w:eastAsia="zh-CN"/>
        </w:rPr>
        <w:t xml:space="preserve">2</w:t>
      </w:r>
      <w:r>
        <w:rPr>
          <w:rFonts w:hint="eastAsia" w:ascii="宋体" w:hAnsi="宋体" w:cs="Times New Roman"/>
          <w:color w:val="000000"/>
          <w:sz w:val="24"/>
          <w:highlight w:val="white"/>
          <w:lang w:val="en-US" w:eastAsia="zh-CN"/>
        </w:rPr>
        <w:t xml:space="preserve">.</w:t>
      </w:r>
      <w:r>
        <w:rPr>
          <w:rStyle w:val="1372"/>
          <w:rFonts w:hint="eastAsia" w:ascii="宋体" w:hAnsi="宋体" w:eastAsia="宋体" w:cs="宋体"/>
          <w:color w:val="auto"/>
          <w:sz w:val="24"/>
          <w:highlight w:val="white"/>
        </w:rPr>
        <w:t xml:space="preserve">《授权委托书》（</w:t>
      </w:r>
      <w:r>
        <w:rPr>
          <w:rStyle w:val="1372"/>
          <w:rFonts w:hint="eastAsia" w:ascii="宋体" w:hAnsi="宋体" w:cs="宋体"/>
          <w:color w:val="auto"/>
          <w:sz w:val="24"/>
          <w:highlight w:val="white"/>
          <w:lang w:val="en-US" w:eastAsia="zh-CN"/>
        </w:rPr>
        <w:t xml:space="preserve">如有授权，</w:t>
      </w:r>
      <w:r>
        <w:rPr>
          <w:rStyle w:val="1372"/>
          <w:rFonts w:hint="eastAsia" w:ascii="宋体" w:hAnsi="宋体" w:eastAsia="宋体" w:cs="宋体"/>
          <w:color w:val="auto"/>
          <w:sz w:val="24"/>
          <w:highlight w:val="white"/>
        </w:rPr>
        <w:t xml:space="preserve">提供原件扫描件，格式见《磋商文件》附件）；</w:t>
      </w:r>
      <w:r/>
    </w:p>
    <w:p>
      <w:pPr>
        <w:pStyle w:val="835"/>
        <w:ind w:left="0" w:right="0" w:firstLine="480"/>
        <w:jc w:val="both"/>
        <w:keepLines w:val="0"/>
        <w:keepNext w:val="0"/>
        <w:pageBreakBefore w:val="0"/>
        <w:spacing w:line="360" w:lineRule="auto"/>
        <w:rPr>
          <w:rStyle w:val="1372"/>
          <w:rFonts w:hint="default" w:ascii="宋体" w:hAnsi="宋体" w:eastAsia="宋体" w:cs="宋体"/>
          <w:color w:val="auto"/>
          <w:sz w:val="24"/>
          <w:szCs w:val="24"/>
          <w:highlight w:val="white"/>
        </w:rPr>
        <w:outlineLvl w:val="9"/>
      </w:pPr>
      <w:r>
        <w:rPr>
          <w:rStyle w:val="1372"/>
          <w:rFonts w:hint="eastAsia" w:ascii="宋体" w:hAnsi="宋体" w:eastAsia="宋体" w:cs="宋体"/>
          <w:color w:val="auto"/>
          <w:sz w:val="24"/>
          <w:szCs w:val="24"/>
          <w:highlight w:val="white"/>
          <w:lang w:val="en-US" w:eastAsia="zh-CN" w:bidi="ar-SA"/>
        </w:rPr>
        <w:t xml:space="preserve">3.《承诺书》（加盖电子签章，格式见《磋商文件》附件）；</w:t>
      </w:r>
      <w:r/>
    </w:p>
    <w:p>
      <w:pPr>
        <w:pStyle w:val="835"/>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cs="Times New Roman"/>
          <w:color w:val="000000"/>
          <w:sz w:val="24"/>
          <w:highlight w:val="white"/>
          <w:lang w:val="en-US" w:eastAsia="zh-CN"/>
        </w:rPr>
        <w:t xml:space="preserve">4.</w:t>
      </w:r>
      <w:r>
        <w:rPr>
          <w:rFonts w:hint="eastAsia" w:ascii="宋体" w:hAnsi="宋体" w:eastAsia="宋体" w:cs="Times New Roman"/>
          <w:color w:val="000000"/>
          <w:sz w:val="24"/>
          <w:highlight w:val="white"/>
          <w:lang w:val="en-US" w:eastAsia="zh-CN"/>
        </w:rPr>
        <w:t xml:space="preserve">供应商认为需要提供的其他资料的扫描件（如有）。</w:t>
      </w:r>
      <w:r/>
    </w:p>
    <w:p>
      <w:pPr>
        <w:pStyle w:val="835"/>
        <w:ind w:left="0" w:right="0" w:firstLine="480"/>
        <w:jc w:val="both"/>
        <w:keepLines w:val="0"/>
        <w:keepNext w:val="0"/>
        <w:pageBreakBefore w:val="0"/>
        <w:spacing w:line="360" w:lineRule="auto"/>
        <w:rPr>
          <w:rFonts w:ascii="宋体" w:hAnsi="宋体"/>
          <w:b/>
          <w:bCs/>
          <w:color w:val="000000"/>
          <w:sz w:val="24"/>
          <w:highlight w:val="white"/>
        </w:rPr>
        <w:outlineLvl w:val="9"/>
      </w:pP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二</w:t>
      </w:r>
      <w:r>
        <w:rPr>
          <w:rFonts w:ascii="宋体" w:hAnsi="宋体" w:eastAsia="宋体"/>
          <w:color w:val="000000"/>
          <w:sz w:val="24"/>
          <w:highlight w:val="white"/>
          <w:lang w:val="en-US" w:eastAsia="zh-CN"/>
        </w:rPr>
        <w:t xml:space="preserve">）</w:t>
      </w:r>
      <w:r>
        <w:rPr>
          <w:rFonts w:ascii="宋体" w:hAnsi="宋体"/>
          <w:b/>
          <w:bCs/>
          <w:color w:val="000000"/>
          <w:sz w:val="24"/>
          <w:highlight w:val="white"/>
          <w:lang w:val="en-US" w:eastAsia="zh-CN"/>
        </w:rPr>
        <w:t xml:space="preserve">资格条件（1～</w:t>
      </w:r>
      <w:r>
        <w:rPr>
          <w:rFonts w:hint="eastAsia" w:ascii="宋体" w:hAnsi="宋体"/>
          <w:b/>
          <w:bCs/>
          <w:color w:val="000000"/>
          <w:sz w:val="24"/>
          <w:highlight w:val="white"/>
          <w:lang w:val="en-US" w:eastAsia="zh-CN"/>
        </w:rPr>
        <w:t xml:space="preserve">6</w:t>
      </w:r>
      <w:r>
        <w:rPr>
          <w:rFonts w:ascii="宋体" w:hAnsi="宋体"/>
          <w:b/>
          <w:bCs/>
          <w:color w:val="000000"/>
          <w:sz w:val="24"/>
          <w:highlight w:val="white"/>
          <w:lang w:val="en-US" w:eastAsia="zh-CN"/>
        </w:rPr>
        <w:t xml:space="preserve">项必须提供，否则响应无效</w:t>
      </w:r>
      <w:r>
        <w:rPr>
          <w:rFonts w:hint="eastAsia" w:ascii="宋体" w:hAnsi="宋体"/>
          <w:b/>
          <w:bCs/>
          <w:color w:val="000000"/>
          <w:sz w:val="24"/>
          <w:highlight w:val="white"/>
          <w:lang w:val="en-US" w:eastAsia="zh-CN"/>
        </w:rPr>
        <w:t xml:space="preserve">，请各供应商仔细阅读以下要求。</w:t>
      </w:r>
      <w:r>
        <w:rPr>
          <w:rFonts w:ascii="宋体" w:hAnsi="宋体"/>
          <w:b/>
          <w:bCs/>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1.具有独立承担民事责任的能力，提供投标人合法有效的法人的营业执照或事业法人证或其他组织应提供合法证明文件，（以上证明文件的原件扫描件）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2.财务状况报告至少提供：</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的提交首次响应文件时间前6个月内任何1月（不含“首次响应文件提交的截止时间”当月）的资产负债表和利润表月报表；或供应商基本开户银行出具的有效的资信证明；或财政部门认可的政府采购专业担保机构出具的有效的担保函；或合法有效的经第三方机构审计的年度财务审计报告；（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3.有依法缴纳税收和社会保障资金的良好记录，至少提供：</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供应商的提交首次响应文件时间前6个月内任何1月（不含“首次响应文件提交的截止时间”当月）的依法缴纳税收和社会保障资金的相关材料扫描件；或依法免税或不需要缴纳社会保障资金的供应商应提供相应其依法免税或不需要缴纳社会保障资金的证明文件扫描件；（以上证明文件的原件扫描件）</w:t>
      </w:r>
      <w:r/>
    </w:p>
    <w:p>
      <w:pPr>
        <w:pStyle w:val="840"/>
        <w:ind w:left="0" w:right="0" w:firstLine="480"/>
        <w:jc w:val="both"/>
        <w:keepLines w:val="0"/>
        <w:keepNext w:val="0"/>
        <w:pageBreakBefore w:val="0"/>
        <w:spacing w:line="360" w:lineRule="auto"/>
        <w:widowControl/>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4.</w:t>
      </w:r>
      <w:r>
        <w:rPr>
          <w:rFonts w:hint="eastAsia" w:ascii="宋体" w:hAnsi="宋体" w:eastAsia="宋体" w:cs="宋体"/>
          <w:sz w:val="24"/>
          <w:highlight w:val="white"/>
        </w:rPr>
        <w:t xml:space="preserve">具备履行合同所必需的设备和专业技术能力证明材料。竞争性磋商文件中根据项目需求提供《具备履行合同所必需的设备和专业技术能力的书面声明》</w:t>
      </w:r>
      <w:r>
        <w:rPr>
          <w:rFonts w:hint="eastAsia" w:ascii="宋体" w:hAnsi="宋体" w:eastAsia="宋体" w:cs="宋体"/>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宋体"/>
          <w:color w:val="000000"/>
          <w:sz w:val="24"/>
          <w:highlight w:val="white"/>
          <w:lang w:val="en-US" w:eastAsia="zh-CN"/>
        </w:rPr>
        <w:t xml:space="preserve">5.</w:t>
      </w:r>
      <w:r>
        <w:rPr>
          <w:rFonts w:hint="eastAsia" w:ascii="宋体" w:hAnsi="宋体" w:eastAsia="宋体" w:cs="宋体"/>
          <w:sz w:val="24"/>
          <w:highlight w:val="white"/>
        </w:rPr>
        <w:t xml:space="preserve">供应商参加政府采购活动前 3 年内在经营活动中没有重大违法记录的书面声明(加盖公章，格式见《磋商文件》</w:t>
      </w:r>
      <w:r>
        <w:rPr>
          <w:rFonts w:ascii="宋体" w:hAnsi="宋体"/>
          <w:sz w:val="24"/>
          <w:highlight w:val="white"/>
        </w:rPr>
        <w:t xml:space="preserve">附件)</w:t>
      </w:r>
      <w:r>
        <w:rPr>
          <w:rFonts w:hint="eastAsia" w:ascii="宋体" w:hAnsi="宋体" w:cs="宋体"/>
          <w:color w:val="000000"/>
          <w:sz w:val="24"/>
          <w:szCs w:val="24"/>
          <w:highlight w:val="white"/>
        </w:rPr>
        <w:t xml:space="preserve">及</w:t>
      </w:r>
      <w:r>
        <w:rPr>
          <w:rFonts w:hint="eastAsia" w:ascii="宋体" w:hAnsi="宋体"/>
          <w:sz w:val="24"/>
          <w:highlight w:val="white"/>
        </w:rPr>
        <w:t xml:space="preserve">无不良信用记录查询结果（未被“信用中国”网站（www.creditchina.gov.cn）及“中国政府采购网（http://www.ccgp.gov.cn/）列入失信被执行人、重大税收违法案件当事人名单、政府采购严重失信行为记录名单。（提供“信用中国”“重大税收违法案件信息公布栏”“中国政府采购”完整的查询结果截</w:t>
      </w:r>
      <w:r>
        <w:rPr>
          <w:rFonts w:hint="eastAsia" w:ascii="宋体" w:hAnsi="宋体"/>
          <w:color w:val="auto"/>
          <w:sz w:val="24"/>
          <w:highlight w:val="white"/>
        </w:rPr>
        <w:t xml:space="preserve">图加盖投标人公章)</w:t>
      </w:r>
      <w:r>
        <w:rPr>
          <w:rFonts w:hint="eastAsia" w:ascii="宋体" w:hAnsi="宋体" w:eastAsia="宋体" w:cs="Times New Roman"/>
          <w:color w:val="000000"/>
          <w:sz w:val="24"/>
          <w:highlight w:val="white"/>
          <w:lang w:val="en-US" w:eastAsia="zh-CN"/>
        </w:rPr>
        <w:t xml:space="preserve">；</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6.本项目属于专门面向中小微企业采购的项目，供应商应为中小微企业、监狱企业、残疾人福利性单位，提供《中小企业声明函》（加盖电子签章，填写完整。格式见《磋商文件》附件）。《中小企业声明函》查询渠道参考工业和信息化部发布的中小企业规模自测小程序。</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注：中小微企业，应当同时符合以下条件：</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中小企业需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840"/>
        <w:ind w:left="0" w:right="0" w:firstLine="480"/>
        <w:jc w:val="both"/>
        <w:keepLines w:val="0"/>
        <w:keepNext w:val="0"/>
        <w:pageBreakBefore w:val="0"/>
        <w:spacing w:line="360" w:lineRule="auto"/>
        <w:widowControl/>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供应商为残疾人福利性单位的，视同小微企业，提供《残疾人福利性单位声明函》（加盖电子签章，格式见附件》）。具体以《关于促进残疾人就业政府采购政策的通知》（财库〔2017〕141号）的规定为准。</w:t>
      </w:r>
      <w:r/>
    </w:p>
    <w:p>
      <w:pPr>
        <w:pStyle w:val="840"/>
        <w:ind w:left="0" w:right="0" w:firstLine="480"/>
        <w:jc w:val="both"/>
        <w:keepLines w:val="0"/>
        <w:keepNext w:val="0"/>
        <w:pageBreakBefore w:val="0"/>
        <w:spacing w:line="360" w:lineRule="auto"/>
        <w:widowControl/>
        <w:rPr>
          <w:color w:val="000000"/>
          <w:highlight w:val="white"/>
        </w:rPr>
        <w:outlineLvl w:val="9"/>
      </w:pPr>
      <w:r>
        <w:rPr>
          <w:rFonts w:hint="eastAsia" w:ascii="宋体" w:hAnsi="宋体" w:eastAsia="宋体" w:cs="Times New Roman"/>
          <w:color w:val="000000"/>
          <w:sz w:val="24"/>
          <w:highlight w:val="white"/>
          <w:lang w:val="en-US" w:eastAsia="zh-CN"/>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（三）符合条件（必须提供，否则响应无效）</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1.《磋商报价表》（加盖电子签章，格式见《磋商文件》附件，必须提供，否则响应无效）；（磋商文件格式与客户端格式不同，以《磋商文件》附件为准，但首次报价必须相同）；</w:t>
      </w:r>
      <w:r/>
    </w:p>
    <w:p>
      <w:pPr>
        <w:pStyle w:val="840"/>
        <w:ind w:left="0" w:right="0" w:firstLine="480"/>
        <w:jc w:val="both"/>
        <w:keepLines w:val="0"/>
        <w:keepNext w:val="0"/>
        <w:pageBreakBefore w:val="0"/>
        <w:spacing w:line="360" w:lineRule="auto"/>
        <w:rPr>
          <w:rFonts w:hint="eastAsia" w:ascii="宋体" w:hAnsi="宋体" w:eastAsia="宋体" w:cs="Times New Roman"/>
          <w:b w:val="0"/>
          <w:bCs w:val="0"/>
          <w:caps w:val="0"/>
          <w:color w:val="000000"/>
          <w:sz w:val="24"/>
          <w:highlight w:val="white"/>
        </w:rPr>
        <w:outlineLvl w:val="9"/>
      </w:pPr>
      <w:r>
        <w:rPr>
          <w:rFonts w:hint="eastAsia" w:ascii="宋体" w:hAnsi="宋体" w:eastAsia="宋体" w:cs="Times New Roman"/>
          <w:b w:val="0"/>
          <w:bCs w:val="0"/>
          <w:caps w:val="0"/>
          <w:color w:val="000000"/>
          <w:sz w:val="24"/>
          <w:highlight w:val="white"/>
          <w:lang w:val="en-US" w:eastAsia="zh-CN" w:bidi="ar-SA"/>
        </w:rPr>
        <w:t xml:space="preserve">2.</w:t>
      </w:r>
      <w:r>
        <w:rPr>
          <w:rFonts w:hint="default" w:ascii="宋体" w:hAnsi="宋体" w:eastAsia="宋体" w:cs="Times New Roman"/>
          <w:b w:val="0"/>
          <w:bCs w:val="0"/>
          <w:caps w:val="0"/>
          <w:color w:val="000000"/>
          <w:sz w:val="24"/>
          <w:highlight w:val="white"/>
          <w:lang w:val="en-US" w:eastAsia="zh-CN" w:bidi="ar-SA"/>
        </w:rPr>
        <w:t xml:space="preserve">《分项价格表》（加盖电子签章，格式见《磋商文件》附件）</w:t>
      </w:r>
      <w:r>
        <w:rPr>
          <w:rFonts w:hint="eastAsia" w:ascii="宋体" w:hAnsi="宋体" w:eastAsia="宋体" w:cs="Times New Roman"/>
          <w:b w:val="0"/>
          <w:bCs w:val="0"/>
          <w:caps w:val="0"/>
          <w:color w:val="000000"/>
          <w:sz w:val="24"/>
          <w:highlight w:val="white"/>
          <w:lang w:val="en-US" w:eastAsia="zh-CN" w:bidi="ar-SA"/>
        </w:rPr>
        <w:t xml:space="preserve">；</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3.《授权委托书》（加盖电子签章，格式见《磋商文件》附件）；</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4.《承诺书》（加盖电子签章，格式见《磋商文件》附件）；</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5.《偏离表》（加盖电子签章，格式见《磋商文件》附件）；</w:t>
      </w:r>
      <w:r/>
    </w:p>
    <w:p>
      <w:pPr>
        <w:pStyle w:val="845"/>
        <w:ind w:left="0" w:firstLine="480"/>
        <w:rPr>
          <w:rFonts w:hint="default"/>
          <w:highlight w:val="white"/>
        </w:rPr>
      </w:pPr>
      <w:r>
        <w:rPr>
          <w:rFonts w:hint="eastAsia" w:ascii="宋体" w:hAnsi="宋体" w:eastAsia="宋体"/>
          <w:color w:val="000000"/>
          <w:sz w:val="24"/>
          <w:highlight w:val="white"/>
          <w:lang w:val="en-US" w:eastAsia="zh-CN"/>
        </w:rPr>
        <w:t xml:space="preserve">6.关于符合本国产品标准的声明函（加盖电子签章，格式见《磋商文件》附件）；</w:t>
      </w:r>
      <w:r/>
    </w:p>
    <w:p>
      <w:pPr>
        <w:ind w:left="0" w:right="0" w:firstLine="482"/>
        <w:jc w:val="both"/>
        <w:keepLines w:val="0"/>
        <w:keepNext w:val="0"/>
        <w:pageBreakBefore w:val="0"/>
        <w:spacing w:line="360" w:lineRule="auto"/>
        <w:rPr>
          <w:rFonts w:hint="eastAsia" w:ascii="宋体" w:hAnsi="宋体" w:eastAsia="宋体" w:cs="宋体"/>
          <w:b/>
          <w:bCs/>
          <w:color w:val="000000"/>
          <w:sz w:val="24"/>
          <w:highlight w:val="white"/>
        </w:rPr>
        <w:outlineLvl w:val="9"/>
      </w:pPr>
      <w:r>
        <w:rPr>
          <w:rFonts w:hint="eastAsia" w:ascii="宋体" w:hAnsi="宋体" w:eastAsia="宋体" w:cs="宋体"/>
          <w:b/>
          <w:bCs/>
          <w:color w:val="000000"/>
          <w:sz w:val="24"/>
          <w:highlight w:val="white"/>
          <w:lang w:val="en-US" w:eastAsia="zh-CN"/>
        </w:rPr>
        <w:t xml:space="preserve">（四）综合评审评分项</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hAnsi="宋体" w:eastAsia="宋体"/>
          <w:color w:val="auto"/>
          <w:sz w:val="24"/>
          <w:highlight w:val="white"/>
          <w:lang w:val="en-US" w:eastAsia="zh-CN"/>
        </w:rPr>
        <w:t xml:space="preserve">1.</w:t>
      </w:r>
      <w:r>
        <w:rPr>
          <w:rFonts w:hint="eastAsia" w:hAnsi="宋体"/>
          <w:color w:val="auto"/>
          <w:sz w:val="24"/>
          <w:highlight w:val="white"/>
        </w:rPr>
        <w:t xml:space="preserve">实施方案</w:t>
      </w:r>
      <w:r>
        <w:rPr>
          <w:rFonts w:hint="eastAsia" w:hAnsi="宋体" w:eastAsia="宋体"/>
          <w:color w:val="auto"/>
          <w:sz w:val="24"/>
          <w:highlight w:val="white"/>
          <w:lang w:eastAsia="zh-CN"/>
        </w:rPr>
        <w:t xml:space="preserve">（</w:t>
      </w:r>
      <w:r>
        <w:rPr>
          <w:rFonts w:hint="eastAsia" w:ascii="宋体" w:hAnsi="宋体" w:eastAsia="宋体" w:cs="宋体"/>
          <w:b w:val="0"/>
          <w:bCs w:val="0"/>
          <w:color w:val="000000"/>
          <w:sz w:val="24"/>
          <w:highlight w:val="white"/>
          <w:lang w:val="en-US" w:eastAsia="zh-CN"/>
        </w:rPr>
        <w:t xml:space="preserve">详见《磋商文件》附件1、《评分细则》）</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五</w:t>
      </w:r>
      <w:r>
        <w:rPr>
          <w:rFonts w:ascii="宋体" w:hAnsi="宋体"/>
          <w:b/>
          <w:bCs/>
          <w:color w:val="000000"/>
          <w:sz w:val="24"/>
          <w:highlight w:val="white"/>
          <w:lang w:val="en-US" w:eastAsia="zh-CN"/>
        </w:rPr>
        <w:t xml:space="preserve">）价格折扣文件格式：</w:t>
      </w:r>
      <w:r/>
    </w:p>
    <w:p>
      <w:pPr>
        <w:ind w:left="0" w:right="0" w:firstLine="480"/>
        <w:jc w:val="both"/>
        <w:keepLines w:val="0"/>
        <w:keepNext w:val="0"/>
        <w:pageBreakBefore w:val="0"/>
        <w:spacing w:line="360" w:lineRule="auto"/>
        <w:widowControl/>
        <w:rPr>
          <w:rFonts w:hint="eastAsia" w:ascii="宋体" w:hAnsi="宋体" w:eastAsia="宋体" w:cs="宋体"/>
          <w:b w:val="0"/>
          <w:bCs w:val="0"/>
          <w:color w:val="000000"/>
          <w:sz w:val="24"/>
          <w:highlight w:val="white"/>
        </w:rPr>
        <w:outlineLvl w:val="9"/>
      </w:pPr>
      <w:r>
        <w:rPr>
          <w:rFonts w:hint="eastAsia" w:ascii="宋体" w:hAnsi="宋体" w:cs="宋体"/>
          <w:b w:val="0"/>
          <w:bCs w:val="0"/>
          <w:color w:val="000000"/>
          <w:sz w:val="24"/>
          <w:highlight w:val="white"/>
          <w:lang w:val="en-US" w:eastAsia="zh-CN"/>
        </w:rPr>
        <w:t xml:space="preserve">1.</w:t>
      </w:r>
      <w:r>
        <w:rPr>
          <w:rFonts w:hint="eastAsia" w:ascii="宋体" w:hAnsi="宋体" w:eastAsia="宋体" w:cs="宋体"/>
          <w:b w:val="0"/>
          <w:bCs w:val="0"/>
          <w:color w:val="000000"/>
          <w:sz w:val="24"/>
          <w:highlight w:val="white"/>
          <w:lang w:val="en-US" w:eastAsia="zh-CN"/>
        </w:rPr>
        <w:t xml:space="preserve">企业报价折扣证明：无</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ascii="宋体" w:hAnsi="宋体" w:eastAsia="宋体"/>
          <w:color w:val="000000"/>
          <w:sz w:val="24"/>
          <w:highlight w:val="white"/>
          <w:lang w:val="en-US" w:eastAsia="zh-CN"/>
        </w:rPr>
        <w:t xml:space="preserve">本项目属于专门面向中小微</w:t>
      </w:r>
      <w:r>
        <w:rPr>
          <w:rFonts w:hint="eastAsia" w:ascii="宋体" w:hAnsi="宋体" w:eastAsia="宋体"/>
          <w:color w:val="000000"/>
          <w:sz w:val="24"/>
          <w:highlight w:val="white"/>
          <w:lang w:val="en-US" w:eastAsia="zh-CN"/>
        </w:rPr>
        <w:t xml:space="preserve">企业</w:t>
      </w:r>
      <w:r>
        <w:rPr>
          <w:rFonts w:ascii="宋体" w:hAnsi="宋体" w:eastAsia="宋体"/>
          <w:color w:val="000000"/>
          <w:sz w:val="24"/>
          <w:highlight w:val="white"/>
          <w:lang w:val="en-US" w:eastAsia="zh-CN"/>
        </w:rPr>
        <w:t xml:space="preserve">采购的项目，评审时不再执行价格评审优惠政策。</w:t>
      </w:r>
      <w:r/>
    </w:p>
    <w:p>
      <w:pPr>
        <w:pStyle w:val="835"/>
        <w:ind w:left="0" w:right="0" w:firstLine="482"/>
        <w:jc w:val="both"/>
        <w:keepLines w:val="0"/>
        <w:keepNext w:val="0"/>
        <w:pageBreakBefore w:val="0"/>
        <w:spacing w:line="360" w:lineRule="auto"/>
        <w:rPr>
          <w:rFonts w:ascii="宋体" w:hAnsi="宋体"/>
          <w:b/>
          <w:bCs/>
          <w:color w:val="000000"/>
          <w:sz w:val="24"/>
          <w:highlight w:val="white"/>
        </w:rPr>
        <w:outlineLvl w:val="9"/>
      </w:pPr>
      <w:r>
        <w:rPr>
          <w:rFonts w:ascii="宋体" w:hAnsi="宋体"/>
          <w:b/>
          <w:bCs/>
          <w:color w:val="000000"/>
          <w:sz w:val="24"/>
          <w:highlight w:val="white"/>
          <w:lang w:val="en-US" w:eastAsia="zh-CN"/>
        </w:rPr>
        <w:t xml:space="preserve">（</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）提交的首次响应文件的密封、签署、盖章要求：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1.密封（加密）要求：</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2.签署要求：见《磋商文件》第九章附件中相关格式要求</w:t>
      </w:r>
      <w:r>
        <w:rPr>
          <w:rFonts w:ascii="宋体" w:hAnsi="宋体"/>
          <w:b/>
          <w:bCs/>
          <w:color w:val="000000"/>
          <w:sz w:val="24"/>
          <w:highlight w:val="white"/>
          <w:lang w:val="en-US" w:eastAsia="zh-CN"/>
        </w:rPr>
        <w:t xml:space="preserve">（特别提醒：竞争性磋商文件中如需“被授权代表签字或盖章”，供应商可打印成文档，签字或盖章后再扫描上传，最后再电子签章）</w:t>
      </w:r>
      <w:r>
        <w:rPr>
          <w:rFonts w:ascii="宋体" w:hAnsi="宋体"/>
          <w:color w:val="000000"/>
          <w:sz w:val="24"/>
          <w:highlight w:val="white"/>
          <w:lang w:val="en-US" w:eastAsia="zh-CN"/>
        </w:rPr>
        <w:t xml:space="preserve">。</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3.盖章要求：见《磋商文件》第九章附件中相关格式要求。供应商须通过“苏采云”系统提供的政府采购客户端工具（使用“CA数字证书”）加盖电子签章。</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w:t>
      </w:r>
      <w:r>
        <w:rPr>
          <w:rFonts w:hint="eastAsia" w:ascii="宋体" w:hAnsi="宋体"/>
          <w:color w:val="000000"/>
          <w:sz w:val="24"/>
          <w:highlight w:val="white"/>
          <w:lang w:val="en-US" w:eastAsia="zh-CN"/>
        </w:rPr>
        <w:t xml:space="preserve">七</w:t>
      </w:r>
      <w:r>
        <w:rPr>
          <w:rFonts w:ascii="宋体" w:hAnsi="宋体"/>
          <w:color w:val="000000"/>
          <w:sz w:val="24"/>
          <w:highlight w:val="white"/>
          <w:lang w:val="en-US" w:eastAsia="zh-CN"/>
        </w:rPr>
        <w:t xml:space="preserve">）通过“苏采云”系统提交政府采购客户端工具导出加密的响应文件（后缀名为zip）。</w:t>
      </w:r>
      <w:r/>
    </w:p>
    <w:p>
      <w:pPr>
        <w:pStyle w:val="835"/>
        <w:ind w:left="0" w:right="0" w:firstLine="482"/>
        <w:jc w:val="both"/>
        <w:keepLines w:val="0"/>
        <w:keepNext w:val="0"/>
        <w:pageBreakBefore w:val="0"/>
        <w:spacing w:line="360" w:lineRule="auto"/>
        <w:widowControl/>
        <w:rPr>
          <w:b/>
          <w:bCs/>
          <w:color w:val="auto"/>
          <w:sz w:val="24"/>
          <w:highlight w:val="white"/>
        </w:rPr>
        <w:pBdr>
          <w:top w:val="none" w:color="000000" w:sz="0" w:space="0"/>
          <w:left w:val="none" w:color="000000" w:sz="0" w:space="0"/>
          <w:bottom w:val="none" w:color="000000" w:sz="0" w:space="0"/>
          <w:right w:val="none" w:color="000000" w:sz="0" w:space="0"/>
        </w:pBdr>
        <w:outlineLvl w:val="9"/>
      </w:pPr>
      <w:r>
        <w:rPr>
          <w:rFonts w:ascii="宋体" w:hAnsi="宋体"/>
          <w:b/>
          <w:bCs/>
          <w:color w:val="auto"/>
          <w:sz w:val="24"/>
          <w:highlight w:val="white"/>
          <w:lang w:val="en-US" w:eastAsia="zh-CN"/>
        </w:rPr>
        <w:t xml:space="preserve">说明：</w:t>
      </w:r>
      <w:r/>
    </w:p>
    <w:p>
      <w:pPr>
        <w:pStyle w:val="835"/>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1.供应商应当按照《磋商文件》的要求编制响应文件，并对其提交的响应文件的真实性、合法性承担法律责任。</w:t>
      </w:r>
      <w:r/>
    </w:p>
    <w:p>
      <w:pPr>
        <w:pStyle w:val="835"/>
        <w:ind w:left="0" w:right="0" w:firstLine="480"/>
        <w:jc w:val="both"/>
        <w:keepLines w:val="0"/>
        <w:keepNext w:val="0"/>
        <w:pageBreakBefore w:val="0"/>
        <w:spacing w:line="360" w:lineRule="auto"/>
        <w:rPr>
          <w:rFonts w:ascii="宋体" w:hAnsi="宋体"/>
          <w:color w:val="auto"/>
          <w:sz w:val="24"/>
          <w:highlight w:val="white"/>
        </w:rPr>
        <w:outlineLvl w:val="9"/>
      </w:pPr>
      <w:r>
        <w:rPr>
          <w:rFonts w:ascii="宋体" w:hAnsi="宋体"/>
          <w:color w:val="auto"/>
          <w:sz w:val="24"/>
          <w:highlight w:val="white"/>
          <w:lang w:val="en-US" w:eastAsia="zh-CN"/>
        </w:rPr>
        <w:t xml:space="preserve">2.签订合同前，成交供应商必须向采购人提交其响应文件中所有电子扫描件的原件，采购人核查（核对）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835"/>
        <w:ind w:left="0" w:right="0" w:firstLine="480"/>
        <w:jc w:val="both"/>
        <w:keepLines w:val="0"/>
        <w:keepNext w:val="0"/>
        <w:pageBreakBefore w:val="0"/>
        <w:spacing w:line="360" w:lineRule="auto"/>
        <w:rPr>
          <w:rFonts w:hint="eastAsia" w:ascii="宋体" w:hAnsi="宋体" w:eastAsia="宋体" w:cs="宋体"/>
          <w:sz w:val="24"/>
          <w:szCs w:val="24"/>
          <w:highlight w:val="white"/>
        </w:rPr>
        <w:outlineLvl w:val="9"/>
      </w:pPr>
      <w:r>
        <w:rPr>
          <w:rFonts w:hint="eastAsia" w:ascii="宋体" w:hAnsi="宋体" w:eastAsia="宋体" w:cs="宋体"/>
          <w:b w:val="0"/>
          <w:bCs w:val="0"/>
          <w:color w:val="auto"/>
          <w:sz w:val="24"/>
          <w:highlight w:val="white"/>
          <w:lang w:val="en-US" w:eastAsia="zh-CN"/>
        </w:rPr>
        <w:t xml:space="preserve">3.</w:t>
      </w:r>
      <w:r>
        <w:rPr>
          <w:rFonts w:hint="eastAsia" w:ascii="宋体" w:hAnsi="宋体" w:eastAsia="宋体" w:cs="宋体"/>
          <w:b w:val="0"/>
          <w:bCs w:val="0"/>
          <w:color w:val="000000"/>
          <w:sz w:val="24"/>
          <w:szCs w:val="24"/>
          <w:highlight w:val="white"/>
          <w:lang w:eastAsia="zh-CN"/>
        </w:rPr>
        <w:t xml:space="preserve">本项目</w:t>
      </w:r>
      <w:r>
        <w:rPr>
          <w:rFonts w:hint="eastAsia" w:ascii="宋体" w:hAnsi="宋体" w:eastAsia="宋体" w:cs="宋体"/>
          <w:b w:val="0"/>
          <w:bCs w:val="0"/>
          <w:color w:val="000000"/>
          <w:sz w:val="24"/>
          <w:szCs w:val="24"/>
          <w:highlight w:val="white"/>
          <w:lang w:val="en-US" w:eastAsia="zh-CN"/>
        </w:rPr>
        <w:t xml:space="preserve">中标供应商在中标公告发布后</w:t>
      </w:r>
      <w:r>
        <w:rPr>
          <w:rFonts w:hint="eastAsia" w:ascii="宋体" w:hAnsi="宋体" w:eastAsia="宋体" w:cs="宋体"/>
          <w:b w:val="0"/>
          <w:bCs w:val="0"/>
          <w:color w:val="000000"/>
          <w:sz w:val="24"/>
          <w:szCs w:val="24"/>
          <w:highlight w:val="white"/>
          <w:lang w:eastAsia="zh-CN"/>
        </w:rPr>
        <w:t xml:space="preserve">，还需</w:t>
      </w:r>
      <w:r>
        <w:rPr>
          <w:rFonts w:hint="eastAsia" w:ascii="宋体" w:hAnsi="宋体" w:eastAsia="宋体" w:cs="宋体"/>
          <w:b w:val="0"/>
          <w:bCs w:val="0"/>
          <w:color w:val="000000"/>
          <w:sz w:val="24"/>
          <w:szCs w:val="24"/>
          <w:highlight w:val="white"/>
          <w:lang w:val="en-US" w:eastAsia="zh-CN"/>
        </w:rPr>
        <w:t xml:space="preserve">向代理机构提供</w:t>
      </w:r>
      <w:r>
        <w:rPr>
          <w:rFonts w:hint="eastAsia" w:ascii="宋体" w:hAnsi="宋体" w:eastAsia="宋体" w:cs="宋体"/>
          <w:b w:val="0"/>
          <w:bCs w:val="0"/>
          <w:color w:val="000000"/>
          <w:sz w:val="24"/>
          <w:szCs w:val="24"/>
          <w:highlight w:val="white"/>
          <w:lang w:eastAsia="zh-CN"/>
        </w:rPr>
        <w:t xml:space="preserve">与线上内容一致的纸质文件</w:t>
      </w:r>
      <w:r>
        <w:rPr>
          <w:rFonts w:hint="eastAsia" w:ascii="宋体" w:hAnsi="宋体" w:eastAsia="宋体" w:cs="宋体"/>
          <w:b w:val="0"/>
          <w:bCs w:val="0"/>
          <w:color w:val="000000"/>
          <w:sz w:val="24"/>
          <w:szCs w:val="24"/>
          <w:highlight w:val="white"/>
          <w:lang w:val="en-US" w:eastAsia="zh-CN"/>
        </w:rPr>
        <w:t xml:space="preserve">三份（</w:t>
      </w:r>
      <w:r>
        <w:rPr>
          <w:rFonts w:hint="eastAsia" w:ascii="宋体" w:hAnsi="宋体" w:eastAsia="宋体" w:cs="宋体"/>
          <w:b w:val="0"/>
          <w:bCs w:val="0"/>
          <w:color w:val="000000"/>
          <w:sz w:val="24"/>
          <w:szCs w:val="24"/>
          <w:highlight w:val="white"/>
          <w:lang w:eastAsia="zh-CN"/>
        </w:rPr>
        <w:t xml:space="preserve">正</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本1份、副本</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2</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份</w:t>
      </w:r>
      <w:r>
        <w:rPr>
          <w:rFonts w:hint="eastAsia" w:ascii="宋体" w:hAnsi="宋体" w:eastAsia="宋体" w:cs="宋体"/>
          <w:b w:val="0"/>
          <w:bCs w:val="0"/>
          <w:color w:val="000000" w:themeColor="text1"/>
          <w:sz w:val="24"/>
          <w:szCs w:val="24"/>
          <w:highlight w:val="white"/>
          <w:lang w:val="en-US" w:eastAsia="zh-CN"/>
          <w14:textFill>
            <w14:solidFill>
              <w14:schemeClr w14:val="tx1"/>
            </w14:solidFill>
          </w14:textFill>
        </w:rPr>
        <w:t xml:space="preserve">）</w:t>
      </w:r>
      <w:r>
        <w:rPr>
          <w:rFonts w:hint="eastAsia" w:ascii="宋体" w:hAnsi="宋体" w:eastAsia="宋体" w:cs="宋体"/>
          <w:b w:val="0"/>
          <w:bCs w:val="0"/>
          <w:color w:val="000000" w:themeColor="text1"/>
          <w:sz w:val="24"/>
          <w:szCs w:val="24"/>
          <w:highlight w:val="white"/>
          <w:lang w:eastAsia="zh-CN"/>
          <w14:textFill>
            <w14:solidFill>
              <w14:schemeClr w14:val="tx1"/>
            </w14:solidFill>
          </w14:textFill>
        </w:rPr>
        <w:t xml:space="preserve">。</w:t>
      </w:r>
      <w:r>
        <w:rPr>
          <w:rFonts w:hint="eastAsia" w:ascii="宋体" w:hAnsi="宋体" w:eastAsia="宋体" w:cs="宋体"/>
          <w:color w:val="auto"/>
          <w:sz w:val="24"/>
          <w:szCs w:val="24"/>
          <w:highlight w:val="white"/>
          <w:lang w:val="en-US" w:eastAsia="zh-CN" w:bidi="ar-SA"/>
        </w:rPr>
        <w:t xml:space="preserve">邮寄至</w:t>
      </w:r>
      <w:r>
        <w:rPr>
          <w:rFonts w:hint="eastAsia" w:ascii="宋体" w:hAnsi="宋体" w:cs="宋体"/>
          <w:color w:val="auto"/>
          <w:sz w:val="24"/>
          <w:szCs w:val="24"/>
          <w:highlight w:val="white"/>
          <w:lang w:val="en-US" w:eastAsia="zh-CN" w:bidi="ar-SA"/>
        </w:rPr>
        <w:t xml:space="preserve">徐州标杆项目管理有限公司</w:t>
      </w:r>
      <w:r>
        <w:rPr>
          <w:rFonts w:hint="eastAsia" w:ascii="宋体" w:hAnsi="宋体" w:eastAsia="宋体" w:cs="宋体"/>
          <w:color w:val="auto"/>
          <w:sz w:val="24"/>
          <w:szCs w:val="24"/>
          <w:highlight w:val="white"/>
          <w:lang w:val="en-US" w:eastAsia="zh-CN" w:bidi="ar-SA"/>
        </w:rPr>
        <w:t xml:space="preserve">（地址：</w:t>
      </w:r>
      <w:r>
        <w:rPr>
          <w:rFonts w:hint="eastAsia" w:ascii="宋体" w:hAnsi="宋体" w:cs="宋体"/>
          <w:color w:val="auto"/>
          <w:sz w:val="24"/>
          <w:szCs w:val="24"/>
          <w:highlight w:val="white"/>
          <w:lang w:val="en-US" w:eastAsia="zh-CN" w:bidi="ar-SA"/>
        </w:rPr>
        <w:t xml:space="preserve">江苏省徐州市丰县中阳里街道西城路与南环路交汇处翰林华府办公用房</w:t>
      </w:r>
      <w:r>
        <w:rPr>
          <w:rFonts w:hint="eastAsia" w:ascii="宋体" w:hAnsi="宋体" w:eastAsia="宋体" w:cs="宋体"/>
          <w:color w:val="auto"/>
          <w:sz w:val="24"/>
          <w:szCs w:val="24"/>
          <w:highlight w:val="white"/>
          <w:lang w:val="en-US" w:eastAsia="zh-CN" w:bidi="ar-SA"/>
        </w:rPr>
        <w:t xml:space="preserve">，联系人：</w:t>
      </w:r>
      <w:r>
        <w:rPr>
          <w:rFonts w:hint="eastAsia" w:ascii="宋体" w:hAnsi="宋体" w:cs="宋体"/>
          <w:color w:val="auto"/>
          <w:sz w:val="24"/>
          <w:szCs w:val="24"/>
          <w:highlight w:val="white"/>
          <w:lang w:val="en-US" w:eastAsia="zh-CN" w:bidi="ar-SA"/>
        </w:rPr>
        <w:t xml:space="preserve">邵工</w:t>
      </w:r>
      <w:r>
        <w:rPr>
          <w:rFonts w:hint="eastAsia" w:ascii="宋体" w:hAnsi="宋体" w:eastAsia="宋体" w:cs="宋体"/>
          <w:color w:val="auto"/>
          <w:sz w:val="24"/>
          <w:szCs w:val="24"/>
          <w:highlight w:val="white"/>
          <w:lang w:val="en-US" w:eastAsia="zh-CN" w:bidi="ar-SA"/>
        </w:rPr>
        <w:t xml:space="preserve">，电话：</w:t>
      </w:r>
      <w:r>
        <w:rPr>
          <w:rFonts w:hint="eastAsia" w:ascii="宋体" w:hAnsi="宋体" w:cs="宋体"/>
          <w:color w:val="auto"/>
          <w:sz w:val="24"/>
          <w:szCs w:val="24"/>
          <w:highlight w:val="white"/>
          <w:lang w:val="en-US" w:eastAsia="zh-CN" w:bidi="ar-SA"/>
        </w:rPr>
        <w:t xml:space="preserve">19707857717</w:t>
      </w:r>
      <w:r>
        <w:rPr>
          <w:rFonts w:hint="eastAsia" w:ascii="宋体" w:hAnsi="宋体" w:eastAsia="宋体" w:cs="宋体"/>
          <w:color w:val="auto"/>
          <w:sz w:val="24"/>
          <w:szCs w:val="24"/>
          <w:highlight w:val="white"/>
          <w:lang w:val="en-US" w:eastAsia="zh-CN" w:bidi="ar-SA"/>
        </w:rPr>
        <w:t xml:space="preserve">）。</w:t>
      </w:r>
      <w:r>
        <w:rPr>
          <w:rFonts w:hint="eastAsia" w:ascii="宋体" w:hAnsi="宋体" w:eastAsia="宋体" w:cs="宋体"/>
          <w:sz w:val="24"/>
          <w:szCs w:val="24"/>
          <w:highlight w:val="white"/>
          <w:lang w:val="en-US" w:eastAsia="zh-CN" w:bidi="ar-SA"/>
        </w:rPr>
        <w:t xml:space="preserve">投标文件正、副本均不退还中标人，若采购人索取中标人投标文件副本的，须在双方签订政府采购合同后，由采购代理机构提供给采购人。</w:t>
      </w:r>
      <w:r/>
    </w:p>
    <w:p>
      <w:pPr>
        <w:pStyle w:val="842"/>
        <w:rPr>
          <w:rFonts w:hint="default"/>
          <w:highlight w:val="white"/>
        </w:rPr>
      </w:pPr>
      <w:r>
        <w:rPr>
          <w:rFonts w:hint="default"/>
          <w:highlight w:val="white"/>
        </w:rPr>
      </w:r>
      <w:r/>
    </w:p>
    <w:p>
      <w:pPr>
        <w:pStyle w:val="872"/>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四</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磋商的相关说明</w:t>
      </w:r>
      <w:r/>
    </w:p>
    <w:p>
      <w:pPr>
        <w:pStyle w:val="835"/>
        <w:ind w:left="0" w:right="0" w:firstLine="482"/>
        <w:jc w:val="both"/>
        <w:keepLines w:val="0"/>
        <w:keepNext w:val="0"/>
        <w:pageBreakBefore w:val="0"/>
        <w:spacing w:line="360" w:lineRule="auto"/>
        <w:rPr>
          <w:b/>
          <w:color w:val="000000"/>
          <w:sz w:val="24"/>
          <w:highlight w:val="white"/>
        </w:rPr>
        <w:outlineLvl w:val="9"/>
      </w:pPr>
      <w:r>
        <w:rPr>
          <w:b/>
          <w:color w:val="000000"/>
          <w:sz w:val="24"/>
          <w:highlight w:val="white"/>
          <w:lang w:val="en-US" w:eastAsia="zh-CN"/>
        </w:rPr>
        <w:t xml:space="preserve">十</w:t>
      </w:r>
      <w:r>
        <w:rPr>
          <w:rFonts w:hint="eastAsia"/>
          <w:b/>
          <w:color w:val="000000"/>
          <w:sz w:val="24"/>
          <w:highlight w:val="white"/>
          <w:lang w:val="en-US" w:eastAsia="zh-CN"/>
        </w:rPr>
        <w:t xml:space="preserve">五</w:t>
      </w:r>
      <w:r>
        <w:rPr>
          <w:b/>
          <w:color w:val="000000"/>
          <w:sz w:val="24"/>
          <w:highlight w:val="white"/>
          <w:lang w:val="en-US" w:eastAsia="zh-CN"/>
        </w:rPr>
        <w:t xml:space="preserve">、评审程序</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color w:val="000000"/>
          <w:sz w:val="24"/>
          <w:highlight w:val="white"/>
          <w:lang w:val="en-US" w:eastAsia="zh-CN"/>
        </w:rPr>
        <w:t xml:space="preserve">(一)磋商要求</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1.被邀请参与磋商的供应商需按本竞争性磋商文件要求的截止时间、方式（地点）提交首次响应文件，同时派人通过“苏采云”系统在“开标大厅”等待磋商。</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2. 供应商可通过携带CA数字证书，在首次响应文件开启时间后，使用CA数字证书在规定时间内解密各自响应文件。</w:t>
      </w:r>
      <w:r/>
    </w:p>
    <w:p>
      <w:pPr>
        <w:pStyle w:val="835"/>
        <w:ind w:left="0" w:right="0" w:firstLine="480"/>
        <w:jc w:val="both"/>
        <w:keepLines w:val="0"/>
        <w:keepNext w:val="0"/>
        <w:pageBreakBefore w:val="0"/>
        <w:spacing w:line="360" w:lineRule="auto"/>
        <w:rPr>
          <w:rFonts w:hint="eastAsia"/>
          <w:bCs/>
          <w:color w:val="000000"/>
          <w:sz w:val="24"/>
          <w:highlight w:val="white"/>
        </w:rPr>
        <w:outlineLvl w:val="9"/>
      </w:pPr>
      <w:r>
        <w:rPr>
          <w:rFonts w:hint="eastAsia"/>
          <w:bCs/>
          <w:color w:val="000000"/>
          <w:sz w:val="24"/>
          <w:highlight w:val="white"/>
          <w:lang w:val="en-US" w:eastAsia="zh-CN"/>
        </w:rPr>
        <w:t xml:space="preserve">3.供应商的授权代表或法定代表人须全程守候在“苏采云”系统开标大厅，并确保视频设备正常使用。</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4.磋商顺序按照电子标书解密先后时间进行，解密时间相同的，不分先后顺序。</w:t>
      </w:r>
      <w:r/>
    </w:p>
    <w:p>
      <w:pPr>
        <w:pStyle w:val="835"/>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6.未在规定时间内进行答疑澄清的，视同放弃澄清。</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7.未在规定时间内进行报价的，视为响应无效。</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8.被邀请参与磋商的供应商如未按上述磋商要求执行，视同放弃磋商的权利。</w:t>
      </w:r>
      <w:r/>
    </w:p>
    <w:p>
      <w:pPr>
        <w:pStyle w:val="835"/>
        <w:ind w:left="0" w:right="0" w:firstLine="482"/>
        <w:jc w:val="both"/>
        <w:keepLines w:val="0"/>
        <w:keepNext w:val="0"/>
        <w:pageBreakBefore w:val="0"/>
        <w:spacing w:line="360" w:lineRule="auto"/>
        <w:rPr>
          <w:b/>
          <w:color w:val="000000"/>
          <w:sz w:val="24"/>
          <w:highlight w:val="white"/>
        </w:rPr>
        <w:outlineLvl w:val="9"/>
      </w:pPr>
      <w:r>
        <w:rPr>
          <w:rFonts w:hint="eastAsia"/>
          <w:b/>
          <w:color w:val="000000"/>
          <w:sz w:val="24"/>
          <w:highlight w:val="white"/>
          <w:lang w:val="en-US" w:eastAsia="zh-CN"/>
        </w:rPr>
        <w:t xml:space="preserve">注：各投标供应商在未进行第二次报价前，请不要离开开标系统，随时接受磋商小组发起的二次报价，如果在规定的时间内没进行二次报价，系统会自动踢出该投标供应商，视为无效报价。因投标供应商未能及时在规定时间进行二次报价而引起的废标及损失，由供应商自行承担。</w:t>
      </w:r>
      <w:r/>
    </w:p>
    <w:p>
      <w:pPr>
        <w:pStyle w:val="835"/>
        <w:ind w:left="0" w:right="0" w:firstLine="480"/>
        <w:jc w:val="both"/>
        <w:keepLines w:val="0"/>
        <w:keepNext w:val="0"/>
        <w:pageBreakBefore w:val="0"/>
        <w:spacing w:line="360" w:lineRule="auto"/>
        <w:rPr>
          <w:bCs/>
          <w:color w:val="000000"/>
          <w:sz w:val="24"/>
          <w:highlight w:val="white"/>
        </w:rPr>
        <w:outlineLvl w:val="9"/>
      </w:pPr>
      <w:r>
        <w:rPr>
          <w:rFonts w:hint="eastAsia"/>
          <w:bCs/>
          <w:color w:val="000000"/>
          <w:sz w:val="24"/>
          <w:highlight w:val="white"/>
          <w:lang w:val="en-US" w:eastAsia="zh-CN"/>
        </w:rPr>
        <w:t xml:space="preserve">（二）评审程序</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经磋商确定最终采购需求和提交最后报价的供应商后，由磋商小组采用综合评分法对提交最后报价的供应商的响应文件和最后报价进行综合评分。</w:t>
      </w:r>
      <w:r/>
    </w:p>
    <w:p>
      <w:pPr>
        <w:ind w:left="360" w:firstLine="480"/>
        <w:jc w:val="left"/>
        <w:keepLines w:val="0"/>
        <w:keepNext w:val="0"/>
        <w:pageBreakBefore w:val="0"/>
        <w:spacing w:line="460" w:lineRule="exact"/>
        <w:widowControl/>
        <w:rPr>
          <w:rFonts w:hint="default" w:ascii="宋体" w:hAnsi="Times New Roman" w:eastAsia="宋体" w:cs="Times New Roman"/>
          <w:sz w:val="21"/>
          <w:szCs w:val="24"/>
          <w:highlight w:val="whit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default" w:ascii="宋体" w:hAnsi="宋体" w:eastAsia="宋体" w:cs="Times New Roman"/>
          <w:b/>
          <w:bCs/>
          <w:sz w:val="24"/>
          <w:szCs w:val="24"/>
          <w:highlight w:val="white"/>
          <w:lang w:val="en-US" w:eastAsia="zh-CN" w:bidi="ar-SA"/>
        </w:rPr>
        <w:t xml:space="preserve">项目实施方案</w:t>
      </w:r>
      <w:r>
        <w:rPr>
          <w:rFonts w:hint="default" w:ascii="宋体" w:hAnsi="宋体" w:eastAsia="宋体" w:cs="Times New Roman"/>
          <w:sz w:val="24"/>
          <w:szCs w:val="24"/>
          <w:highlight w:val="white"/>
          <w:lang w:val="en-US" w:eastAsia="zh-CN" w:bidi="ar-SA"/>
        </w:rPr>
        <w:t xml:space="preserve">优劣顺序推荐。</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根据财库〔2026〕2号文件，政府采购评审中出现下列情形之一的，评审委员会应当启动异常低价投标（响应）审查程序：</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1.投标（响应）报价低于全部通过符合性审查供应商投标（响应）报价平均值50%的，即投标（响应）报价全部通过符合性审查供应商投标（响应）报价平均值×50%；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2.投标（响应）报价低于通过符合性审查的次低报价供应商投标（响应）报价50%的，即投标（响应）报价通过符合性审查的次低报价供应商投标（响应）报价×50%；</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3.投标（响应）报价低于采购项目最高限价45%的，即投标（响应）报价采购项目最高限价×45%；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4.评审委员会基于专业判断，认为供应商报价过低，有可能影响产品质量或者不能诚信履约的其他情形。</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采购人可以结合具体项目实际情况，提高上述第1项至第3项中启动异常低价投标（响应）审查的数值标准，但是最高不得超过65%。</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相关法律法规对供应商报价有规定的，从其规定。</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启动异常低价响应审查后，评审委员会要求相关投标人在评标现场合理的时间内，提供项目具体成本测算等与报价合理性相关的书面说明及相关证明材料，对响应价格作出解释，由评审委员会结合同类产品在主要电商平台的价格、该行业当地薪资水平等情况，依据专业经验对投标人报价合理性进行判断。响应投标人不提供书面说明、证明材料，或者提供的书面说明、证明材料不能证明其报价合理性的，评审委员会应当将其作为无效响应处理。审查相关情况应当在评审报告中进行记录。</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对报价异常低且经评审委员会启动相关审查机制后仍中标或成交的投标人，采购人要重点关注其履约能力、履约承诺、实际履约情况等。如投标人在中标或成交后无正当理由拒不签订政府采购合同，采购人应将相关情况书面报送同级财政部门，由财政部门依法追究其法律责任；如投标人在签订政府采购合同后不严格履行合同，采购人应按照政府采购合同约定追究投标人违约责任，并将不良履约行为书面报送同级财政部门。</w:t>
      </w:r>
      <w:r/>
    </w:p>
    <w:p>
      <w:pPr>
        <w:ind w:left="0" w:right="0" w:firstLine="480"/>
        <w:jc w:val="both"/>
        <w:keepLines w:val="0"/>
        <w:keepNext w:val="0"/>
        <w:pageBreakBefore w:val="0"/>
        <w:spacing w:before="0" w:after="0" w:line="460" w:lineRule="exact"/>
        <w:rPr>
          <w:rFonts w:ascii="宋体" w:hAnsi="宋体" w:eastAsia="宋体" w:cs="宋体"/>
          <w:b/>
          <w:bCs/>
          <w:color w:val="000000"/>
          <w:szCs w:val="24"/>
          <w:highlight w:val="white"/>
          <w14:ligatures w14:val="none"/>
        </w:rPr>
        <w:pBdr>
          <w:top w:val="none" w:color="000000" w:sz="0" w:space="0"/>
          <w:left w:val="none" w:color="000000" w:sz="0" w:space="0"/>
          <w:bottom w:val="none" w:color="000000" w:sz="0" w:space="0"/>
          <w:right w:val="none" w:color="000000" w:sz="0" w:space="0"/>
        </w:pBdr>
      </w:pPr>
      <w:r>
        <w:rPr>
          <w:rFonts w:ascii="宋体" w:hAnsi="宋体" w:eastAsia="宋体" w:cs="宋体"/>
          <w:b/>
          <w:bCs/>
          <w:color w:val="000000"/>
          <w:sz w:val="24"/>
          <w:szCs w:val="24"/>
          <w:highlight w:val="whit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相关内容和要求见：《中华人民共和国政府采购法》《中华人民共和国政府采购法实施条例》及《政府采购竞争性磋商采购方式管理暂行办法》。</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及徐财购</w:t>
      </w:r>
      <w:r>
        <w:rPr>
          <w:rFonts w:hint="eastAsia" w:ascii="宋体" w:hAnsi="宋体" w:cs="Times New Roman"/>
          <w:sz w:val="24"/>
          <w:szCs w:val="24"/>
          <w:highlight w:val="white"/>
          <w:lang w:val="en-US" w:eastAsia="zh-CN" w:bidi="ar-SA"/>
        </w:rPr>
        <w:t xml:space="preserve">〔2025〕17号</w:t>
      </w:r>
      <w:r>
        <w:rPr>
          <w:rFonts w:hint="default" w:ascii="宋体" w:hAnsi="宋体" w:eastAsia="宋体" w:cs="Times New Roman"/>
          <w:sz w:val="24"/>
          <w:szCs w:val="24"/>
          <w:highlight w:val="white"/>
          <w:lang w:val="en-US" w:eastAsia="zh-CN" w:bidi="ar-SA"/>
        </w:rPr>
        <w:t xml:space="preserve">文件。</w:t>
      </w:r>
      <w:r/>
    </w:p>
    <w:p>
      <w:pPr>
        <w:ind w:left="0" w:right="0" w:firstLine="480"/>
        <w:jc w:val="both"/>
        <w:spacing w:before="0" w:after="0" w:line="85" w:lineRule="atLeast"/>
        <w:rPr>
          <w:rFonts w:ascii="Times New Roman" w:hAnsi="Times New Roman" w:eastAsia="宋体" w:cs="Times New Roman"/>
          <w:highlight w:val="white"/>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highlight w:val="white"/>
        </w:rPr>
        <w:t xml:space="preserve">特别说明：</w:t>
      </w:r>
      <w:r/>
    </w:p>
    <w:p>
      <w:pPr>
        <w:ind w:left="360" w:firstLine="480"/>
        <w:jc w:val="left"/>
        <w:keepLines w:val="0"/>
        <w:keepNext w:val="0"/>
        <w:pageBreakBefore w:val="0"/>
        <w:spacing w:line="460" w:lineRule="exact"/>
        <w:widowControl/>
        <w:rPr>
          <w:rFonts w:hint="default" w:ascii="宋体" w:hAnsi="宋体" w:eastAsia="宋体" w:cs="Times New Roman"/>
          <w:sz w:val="21"/>
          <w:szCs w:val="24"/>
          <w:highlight w:val="white"/>
          <w14:ligatures w14:val="none"/>
        </w:rPr>
        <w:pBdr>
          <w:top w:val="none" w:color="000000" w:sz="0" w:space="0"/>
          <w:left w:val="none" w:color="000000" w:sz="0" w:space="0"/>
          <w:bottom w:val="none" w:color="000000" w:sz="0" w:space="0"/>
          <w:right w:val="none" w:color="000000" w:sz="0" w:space="0"/>
        </w:pBdr>
      </w:pPr>
      <w:r>
        <w:rPr>
          <w:rFonts w:hint="default" w:ascii="宋体" w:hAnsi="宋体" w:eastAsia="宋体" w:cs="Times New Roman"/>
          <w:sz w:val="24"/>
          <w:szCs w:val="24"/>
          <w:highlight w:val="white"/>
          <w:lang w:val="en-US" w:eastAsia="zh-CN" w:bidi="ar-SA"/>
        </w:rPr>
        <w:t xml:space="preserve">《财政部关于政府采购竞争性磋商采购方式管理暂行办法有关问题的补充通知》（财库〔2015〕124 号）规定：“采用竞争性磋商采购</w:t>
      </w:r>
      <w:r>
        <w:rPr>
          <w:rFonts w:hint="default" w:ascii="宋体" w:hAnsi="宋体" w:eastAsia="宋体" w:cs="Times New Roman"/>
          <w:sz w:val="24"/>
          <w:szCs w:val="24"/>
          <w:highlight w:val="white"/>
          <w:lang w:val="en-US" w:eastAsia="zh-CN" w:bidi="ar-SA"/>
        </w:rPr>
        <w:t xml:space="preserve">方式采购的政府购买服务项目（含政府和社会资本合作项目），在采购过程中符合要求的供应商（社会资本）只有 2 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 1 家的，采购人（项目实施机构）或者采购代理机构应当终止竞争性磋商采购活动，发布项目终止公告并说明原因，重新开展采购活动”。</w:t>
      </w:r>
      <w:r/>
    </w:p>
    <w:p>
      <w:pPr>
        <w:ind w:left="360" w:firstLine="24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 (三) 查询及使用供应商信用记录</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1.</w:t>
      </w:r>
      <w:r>
        <w:rPr>
          <w:rFonts w:hint="default" w:ascii="宋体" w:hAnsi="宋体" w:eastAsia="宋体" w:cs="Times New Roman"/>
          <w:sz w:val="24"/>
          <w:szCs w:val="24"/>
          <w:highlight w:val="white"/>
          <w:lang w:val="en-US" w:eastAsia="zh-CN" w:bidi="ar-SA"/>
        </w:rPr>
        <w:t xml:space="preserve">由采购人查询信用信息。</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2.</w:t>
      </w:r>
      <w:r>
        <w:rPr>
          <w:rFonts w:hint="default" w:ascii="宋体" w:hAnsi="宋体" w:eastAsia="宋体" w:cs="Times New Roman"/>
          <w:sz w:val="24"/>
          <w:szCs w:val="24"/>
          <w:highlight w:val="white"/>
          <w:lang w:val="en-US" w:eastAsia="zh-CN" w:bidi="ar-SA"/>
        </w:rPr>
        <w:t xml:space="preserve">查询渠道包括：</w:t>
      </w: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(1)“信用中国”网（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"http://www.creditchina.gov.cn/" \o "http://www.creditchina.gov.cn/"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www.creditchina.gov.cn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p>
    <w:p>
      <w:pPr>
        <w:ind w:left="360" w:firstLine="36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(2) 中国政府采购网（</w:t>
      </w:r>
      <w:r>
        <w:rPr>
          <w:rFonts w:hint="default" w:ascii="宋体" w:hAnsi="Times New Roman" w:eastAsia="宋体" w:cs="Times New Roman"/>
          <w:sz w:val="21"/>
          <w:szCs w:val="24"/>
          <w:highlight w:val="white"/>
          <w:lang w:val="en-US" w:eastAsia="zh-CN" w:bidi="ar-SA"/>
        </w:rPr>
        <w:fldChar w:fldCharType="begin"/>
      </w:r>
      <w:r>
        <w:rPr>
          <w:rFonts w:hint="default" w:ascii="宋体" w:hAnsi="Times New Roman" w:eastAsia="宋体" w:cs="Times New Roman"/>
          <w:sz w:val="21"/>
          <w:szCs w:val="24"/>
          <w:highlight w:val="white"/>
          <w:lang w:val="en-US" w:eastAsia="zh-CN" w:bidi="ar-SA"/>
        </w:rPr>
        <w:instrText xml:space="preserve"> HYPERLINK "http://www.ccgp.gov.cn/" \o "http://www.ccgp.gov.cn/" </w:instrText>
      </w:r>
      <w:r>
        <w:rPr>
          <w:rFonts w:hint="default" w:ascii="宋体" w:hAnsi="Times New Roman" w:eastAsia="宋体" w:cs="Times New Roman"/>
          <w:sz w:val="21"/>
          <w:szCs w:val="24"/>
          <w:highlight w:val="white"/>
          <w:lang w:val="en-US" w:eastAsia="zh-CN" w:bidi="ar-SA"/>
        </w:rPr>
        <w:fldChar w:fldCharType="separate"/>
      </w:r>
      <w:r>
        <w:rPr>
          <w:rFonts w:hint="default" w:ascii="宋体" w:hAnsi="宋体" w:eastAsia="宋体" w:cs="Times New Roman"/>
          <w:sz w:val="24"/>
          <w:szCs w:val="24"/>
          <w:highlight w:val="white"/>
          <w:lang w:val="en-US" w:eastAsia="zh-CN" w:bidi="ar-SA"/>
        </w:rPr>
        <w:t xml:space="preserve">www.ccgp.gov.cn</w:t>
      </w:r>
      <w:r>
        <w:rPr>
          <w:rFonts w:hint="default" w:ascii="宋体" w:hAnsi="宋体" w:eastAsia="宋体" w:cs="Times New Roman"/>
          <w:sz w:val="24"/>
          <w:szCs w:val="24"/>
          <w:highlight w:val="white"/>
          <w:lang w:val="en-US" w:eastAsia="zh-CN" w:bidi="ar-SA"/>
        </w:rPr>
        <w:fldChar w:fldCharType="end"/>
      </w:r>
      <w:r>
        <w:rPr>
          <w:rFonts w:hint="default" w:ascii="宋体" w:hAnsi="宋体" w:eastAsia="宋体" w:cs="Times New Roman"/>
          <w:sz w:val="24"/>
          <w:szCs w:val="24"/>
          <w:highlight w:val="white"/>
          <w:lang w:val="en-US" w:eastAsia="zh-CN" w:bidi="ar-SA"/>
        </w:rPr>
        <w:t xml:space="preserve">）。</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3.</w:t>
      </w:r>
      <w:r>
        <w:rPr>
          <w:rFonts w:hint="default" w:ascii="宋体" w:hAnsi="宋体" w:eastAsia="宋体" w:cs="Times New Roman"/>
          <w:sz w:val="24"/>
          <w:szCs w:val="24"/>
          <w:highlight w:val="white"/>
          <w:lang w:val="en-US" w:eastAsia="zh-CN" w:bidi="ar-SA"/>
        </w:rPr>
        <w:t xml:space="preserve">截止时点（查询环节）：首次响应文件开启后资格审查结束前。</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eastAsia" w:ascii="宋体" w:hAnsi="宋体" w:cs="Times New Roman"/>
          <w:sz w:val="24"/>
          <w:szCs w:val="24"/>
          <w:highlight w:val="white"/>
          <w:lang w:val="en-US" w:eastAsia="zh-CN" w:bidi="ar-SA"/>
        </w:rPr>
        <w:t xml:space="preserve">4.</w:t>
      </w:r>
      <w:r>
        <w:rPr>
          <w:rFonts w:hint="default" w:ascii="宋体" w:hAnsi="宋体" w:eastAsia="宋体" w:cs="Times New Roman"/>
          <w:sz w:val="24"/>
          <w:szCs w:val="24"/>
          <w:highlight w:val="white"/>
          <w:lang w:val="en-US" w:eastAsia="zh-CN" w:bidi="ar-SA"/>
        </w:rPr>
        <w:t xml:space="preserve">信用信息查询记录和证据留存的具体方式：</w:t>
      </w:r>
      <w:r/>
    </w:p>
    <w:p>
      <w:p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网页截屏打印，与其他采购文件一并保存。</w:t>
      </w:r>
      <w:r/>
    </w:p>
    <w:p>
      <w:pPr>
        <w:numPr>
          <w:ilvl w:val="0"/>
          <w:numId w:val="15"/>
        </w:numPr>
        <w:ind w:left="360" w:firstLine="480"/>
        <w:jc w:val="left"/>
        <w:keepLines w:val="0"/>
        <w:keepNext w:val="0"/>
        <w:pageBreakBefore w:val="0"/>
        <w:spacing w:line="460" w:lineRule="exact"/>
        <w:widowControl/>
        <w:rPr>
          <w:rFonts w:hint="default" w:ascii="宋体" w:hAnsi="宋体" w:eastAsia="宋体" w:cs="Times New Roman"/>
          <w:sz w:val="24"/>
          <w:szCs w:val="24"/>
          <w:highlight w:val="white"/>
        </w:rPr>
      </w:pPr>
      <w:r>
        <w:rPr>
          <w:rFonts w:hint="default" w:ascii="宋体" w:hAnsi="宋体" w:eastAsia="宋体" w:cs="Times New Roman"/>
          <w:sz w:val="24"/>
          <w:szCs w:val="24"/>
          <w:highlight w:val="white"/>
          <w:lang w:val="en-US" w:eastAsia="zh-CN" w:bidi="ar-SA"/>
        </w:rPr>
        <w:t xml:space="preserve">信用信息的使用规则：</w:t>
      </w:r>
      <w:r/>
    </w:p>
    <w:p>
      <w:pPr>
        <w:pStyle w:val="842"/>
        <w:numPr>
          <w:ilvl w:val="0"/>
          <w:numId w:val="0"/>
        </w:numPr>
        <w:ind w:firstLine="720"/>
        <w:spacing w:line="360" w:lineRule="auto"/>
        <w:rPr>
          <w:b w:val="0"/>
          <w:bCs/>
          <w:sz w:val="24"/>
          <w:highlight w:val="white"/>
        </w:rPr>
      </w:pPr>
      <w:r>
        <w:rPr>
          <w:rFonts w:hint="default" w:ascii="宋体" w:hAnsi="宋体" w:eastAsia="宋体" w:cs="Times New Roman"/>
          <w:b w:val="0"/>
          <w:bCs/>
          <w:sz w:val="24"/>
          <w:szCs w:val="24"/>
          <w:highlight w:val="white"/>
          <w:lang w:val="en-US" w:eastAsia="zh-CN" w:bidi="ar-SA"/>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b/>
          <w:bCs/>
          <w:color w:val="000000"/>
          <w:sz w:val="24"/>
          <w:highlight w:val="white"/>
          <w:lang w:val="en-US" w:eastAsia="zh-CN"/>
        </w:rPr>
        <w:t xml:space="preserve">十</w:t>
      </w:r>
      <w:r>
        <w:rPr>
          <w:rFonts w:hint="eastAsia" w:ascii="宋体" w:hAnsi="宋体"/>
          <w:b/>
          <w:bCs/>
          <w:color w:val="000000"/>
          <w:sz w:val="24"/>
          <w:highlight w:val="white"/>
          <w:lang w:val="en-US" w:eastAsia="zh-CN"/>
        </w:rPr>
        <w:t xml:space="preserve">六</w:t>
      </w:r>
      <w:r>
        <w:rPr>
          <w:rFonts w:ascii="宋体" w:hAnsi="宋体"/>
          <w:b/>
          <w:bCs/>
          <w:color w:val="000000"/>
          <w:sz w:val="24"/>
          <w:highlight w:val="white"/>
          <w:lang w:val="en-US" w:eastAsia="zh-CN"/>
        </w:rPr>
        <w:t xml:space="preserve">、评审方法和评审标准</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1.评审方法：综合评分法</w:t>
      </w:r>
      <w:r/>
    </w:p>
    <w:p>
      <w:pPr>
        <w:pStyle w:val="835"/>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color w:val="000000"/>
          <w:sz w:val="24"/>
          <w:highlight w:val="white"/>
          <w:lang w:val="en-US" w:eastAsia="zh-CN"/>
        </w:rPr>
        <w:t xml:space="preserve">2.评审标准：详见《磋商文件》附件1.《评分细则》</w:t>
      </w:r>
      <w:r/>
    </w:p>
    <w:p>
      <w:pPr>
        <w:pStyle w:val="848"/>
        <w:ind w:left="0" w:right="0" w:firstLine="480"/>
        <w:jc w:val="both"/>
        <w:keepLines w:val="0"/>
        <w:keepNext w:val="0"/>
        <w:pageBreakBefore w:val="0"/>
        <w:spacing w:line="360" w:lineRule="auto"/>
        <w:rPr>
          <w:rFonts w:hAnsi="宋体" w:eastAsia="宋体"/>
          <w:b/>
          <w:bCs/>
          <w:color w:val="000000"/>
          <w:sz w:val="24"/>
          <w:szCs w:val="24"/>
          <w:highlight w:val="white"/>
        </w:rPr>
        <w:outlineLvl w:val="9"/>
      </w:pPr>
      <w:r>
        <w:rPr>
          <w:rFonts w:ascii="宋体" w:hAnsi="宋体" w:eastAsia="宋体"/>
          <w:b/>
          <w:bCs/>
          <w:color w:val="000000"/>
          <w:sz w:val="24"/>
          <w:highlight w:val="white"/>
          <w:lang w:val="en-US" w:eastAsia="zh-CN"/>
        </w:rPr>
        <w:t xml:space="preserve">十</w:t>
      </w:r>
      <w:r>
        <w:rPr>
          <w:rFonts w:hint="eastAsia" w:hAnsi="宋体" w:eastAsia="宋体"/>
          <w:b/>
          <w:bCs/>
          <w:color w:val="000000"/>
          <w:sz w:val="24"/>
          <w:highlight w:val="white"/>
          <w:lang w:val="en-US" w:eastAsia="zh-CN"/>
        </w:rPr>
        <w:t xml:space="preserve">七</w:t>
      </w:r>
      <w:r>
        <w:rPr>
          <w:rFonts w:ascii="宋体" w:hAnsi="宋体" w:eastAsia="宋体"/>
          <w:b/>
          <w:bCs/>
          <w:color w:val="000000"/>
          <w:sz w:val="24"/>
          <w:highlight w:val="white"/>
          <w:lang w:val="en-US" w:eastAsia="zh-CN"/>
        </w:rPr>
        <w:t xml:space="preserve">、</w:t>
      </w:r>
      <w:r>
        <w:rPr>
          <w:rFonts w:hAnsi="宋体" w:eastAsia="宋体"/>
          <w:b/>
          <w:bCs/>
          <w:color w:val="000000"/>
          <w:sz w:val="24"/>
          <w:szCs w:val="24"/>
          <w:highlight w:val="white"/>
          <w:lang w:val="en-US" w:eastAsia="zh-CN"/>
        </w:rPr>
        <w:t xml:space="preserve">有下列情形之一的，其投标无效：</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1.电子响应文件未按规定期限提交的；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2.电子响应文件未按磋商文件要求签章的；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3.供应商未在规定时间内解密电子响应文件的；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4.供应商的法定代表人授权代表，无法定代表人授权委托书的；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5.不具备磋商文件中规定的资格要求或未按磋商文件规定的要求提供资格、资信证明文件的；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6.被列入“信用中国”网站（www.creditchina.gov.cn）失信被执行人、重大税收违法案件当事人名单、政府采购严重违法失信行为记录名单的；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7.响应文件未按磋商文件规定的内容和要求填写的；没有在系统指定位置上传对应文件、材料的；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8.响应文件含有采购人不能接受的附加条件的；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9.不同供应商委托同一单位或者个人办理磋商事宜的；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10.项目磋商报价超过本项目（采购包）预算或最高限价的；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11.不同供应商的响应文件的目录序号、排版格式、文字风格等存在明显的相似性或一致性，特征显示由同一单位或者同一个人编制的；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12.不同供应商响应文件内容存在非正常一致、项目组成员出现同一人、响应文件中错误（或异常）一致或雷同、电子文档信息一致或雷同的、投标报价呈规律性差异的；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13.不同供应商的委托代理人、项目负责人以及其他相关人员有在同一个单位缴纳社会保险、同一响应文件中单位名称落款与公章不是同一单位的；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14.项目（标段）投标总价超过本项目（标段）预算或最高限价的；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15.提供虚假材料的（包括工商营业执照、财务报表、资格证明文件等）；</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16、响应文件含有采购人不能接受的附加条件的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17.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 </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18.除单一来源采购项目外，为采购项目提供整体设计、规范编制或者项目管理、监理、检测等服务的；</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19.响应文件内容不全或不实质性响应磋商文件的； </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olor w:val="000000"/>
          <w:sz w:val="24"/>
          <w:highlight w:val="white"/>
          <w:lang w:val="en-US" w:eastAsia="zh-CN"/>
        </w:rPr>
        <w:t xml:space="preserve">20.法律法规和磋商文件规定的其他无效情形。</w:t>
      </w:r>
      <w:r>
        <w:rPr>
          <w:rFonts w:hint="eastAsia" w:ascii="宋体" w:hAnsi="宋体" w:eastAsia="宋体" w:cs="Times New Roman"/>
          <w:color w:val="000000"/>
          <w:sz w:val="24"/>
          <w:highlight w:val="white"/>
          <w:lang w:val="en-US" w:eastAsia="zh-CN"/>
        </w:rPr>
        <w:t xml:space="preserve"> </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b/>
          <w:bCs/>
          <w:color w:val="000000"/>
          <w:sz w:val="24"/>
          <w:highlight w:val="white"/>
          <w:lang w:val="en-US" w:eastAsia="zh-CN"/>
        </w:rPr>
        <w:t xml:space="preserve">十八、磋商过程中可能实质性变动的内容：</w:t>
      </w:r>
      <w:r>
        <w:rPr>
          <w:rFonts w:hint="eastAsia" w:ascii="宋体" w:hAnsi="宋体" w:eastAsia="宋体" w:cs="Times New Roman"/>
          <w:color w:val="000000"/>
          <w:sz w:val="24"/>
          <w:highlight w:val="white"/>
          <w:lang w:val="en-US" w:eastAsia="zh-CN"/>
        </w:rPr>
        <w:t xml:space="preserve">在磋商过程中，磋商小组可以根据《磋商文件》和磋商情况实质性变动采购需求中的技术、服务要求以及合同草案条款。</w:t>
      </w:r>
      <w:r/>
    </w:p>
    <w:p>
      <w:pPr>
        <w:pStyle w:val="840"/>
        <w:ind w:left="0" w:right="0" w:firstLine="480"/>
        <w:jc w:val="both"/>
        <w:keepLines w:val="0"/>
        <w:keepNext w:val="0"/>
        <w:pageBreakBefore w:val="0"/>
        <w:spacing w:line="360" w:lineRule="auto"/>
        <w:rPr>
          <w:rFonts w:hint="eastAsia" w:ascii="宋体" w:hAnsi="宋体" w:eastAsia="宋体" w:cs="Times New Roman"/>
          <w:color w:val="0000ff"/>
          <w:sz w:val="24"/>
          <w:highlight w:val="white"/>
        </w:rPr>
        <w:outlineLvl w:val="9"/>
      </w:pPr>
      <w:r>
        <w:rPr>
          <w:rFonts w:hint="eastAsia" w:ascii="宋体" w:hAnsi="宋体" w:eastAsia="宋体" w:cs="Times New Roman"/>
          <w:color w:val="0000ff"/>
          <w:sz w:val="24"/>
          <w:highlight w:val="white"/>
        </w:rPr>
      </w:r>
      <w:r/>
    </w:p>
    <w:p>
      <w:pPr>
        <w:pStyle w:val="872"/>
        <w:rPr>
          <w:color w:val="000000"/>
          <w:highlight w:val="white"/>
        </w:rPr>
      </w:pPr>
      <w:r>
        <w:rPr>
          <w:color w:val="000000"/>
          <w:highlight w:val="white"/>
          <w:lang w:val="en-US" w:eastAsia="zh-CN"/>
        </w:rPr>
        <w:t xml:space="preserve">第</w:t>
      </w:r>
      <w:r>
        <w:rPr>
          <w:rFonts w:hint="eastAsia"/>
          <w:color w:val="000000"/>
          <w:highlight w:val="white"/>
          <w:lang w:val="en-US" w:eastAsia="zh-CN"/>
        </w:rPr>
        <w:t xml:space="preserve">五</w:t>
      </w:r>
      <w:r>
        <w:rPr>
          <w:color w:val="000000"/>
          <w:highlight w:val="white"/>
          <w:lang w:val="en-US" w:eastAsia="zh-CN"/>
        </w:rPr>
        <w:t xml:space="preserve">章 </w:t>
      </w:r>
      <w:r>
        <w:rPr>
          <w:rFonts w:hint="eastAsia"/>
          <w:color w:val="000000"/>
          <w:highlight w:val="white"/>
          <w:lang w:val="en-US" w:eastAsia="zh-CN"/>
        </w:rPr>
        <w:t xml:space="preserve">  </w:t>
      </w:r>
      <w:r>
        <w:rPr>
          <w:color w:val="000000"/>
          <w:highlight w:val="white"/>
          <w:lang w:val="en-US" w:eastAsia="zh-CN"/>
        </w:rPr>
        <w:t xml:space="preserve">确定成交供应商及合同签订等</w:t>
      </w:r>
      <w:r/>
    </w:p>
    <w:p>
      <w:pPr>
        <w:pStyle w:val="838"/>
        <w:ind w:firstLine="480"/>
        <w:spacing w:line="460" w:lineRule="exact"/>
        <w:rPr>
          <w:rFonts w:ascii="宋体"/>
          <w:b w:val="0"/>
          <w:bCs/>
          <w:sz w:val="24"/>
          <w:highlight w:val="white"/>
        </w:rPr>
      </w:pPr>
      <w:r>
        <w:rPr>
          <w:rFonts w:hint="eastAsia" w:ascii="宋体" w:hAnsi="宋体"/>
          <w:b/>
          <w:bCs w:val="0"/>
          <w:sz w:val="24"/>
          <w:highlight w:val="white"/>
          <w:lang w:val="en-US" w:eastAsia="zh-CN"/>
        </w:rPr>
        <w:t xml:space="preserve">十九</w:t>
      </w:r>
      <w:r>
        <w:rPr>
          <w:rFonts w:ascii="宋体" w:hAnsi="宋体"/>
          <w:b/>
          <w:bCs w:val="0"/>
          <w:sz w:val="24"/>
          <w:highlight w:val="white"/>
        </w:rPr>
        <w:t xml:space="preserve">、</w:t>
      </w:r>
      <w:r>
        <w:rPr>
          <w:rFonts w:ascii="宋体" w:hAnsi="宋体"/>
          <w:b w:val="0"/>
          <w:bCs/>
          <w:sz w:val="24"/>
          <w:highlight w:val="white"/>
        </w:rPr>
        <w:t xml:space="preserve">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pStyle w:val="838"/>
        <w:ind w:firstLine="480"/>
        <w:spacing w:line="460" w:lineRule="exact"/>
        <w:rPr>
          <w:rFonts w:ascii="宋体" w:hAnsi="宋体"/>
          <w:b w:val="0"/>
          <w:bCs/>
          <w:sz w:val="24"/>
          <w:highlight w:val="white"/>
        </w:rPr>
      </w:pPr>
      <w:r>
        <w:rPr>
          <w:rFonts w:ascii="宋体" w:hAnsi="宋体"/>
          <w:b/>
          <w:bCs w:val="0"/>
          <w:sz w:val="24"/>
          <w:highlight w:val="white"/>
        </w:rPr>
        <w:t xml:space="preserve">二十、</w:t>
      </w:r>
      <w:r>
        <w:rPr>
          <w:rFonts w:ascii="宋体" w:hAnsi="宋体"/>
          <w:b w:val="0"/>
          <w:bCs/>
          <w:sz w:val="24"/>
          <w:highlight w:val="white"/>
        </w:rPr>
        <w:t xml:space="preserve">采购人与成交供应商应当在成交通知书发出之日起30内，按照《磋商文件》确定的合同文本以及采购标的、规格型号、采购金额、采购数量、技术和服务要求等事项签订政府采购合同。</w:t>
      </w:r>
      <w:r/>
    </w:p>
    <w:p>
      <w:pPr>
        <w:pStyle w:val="838"/>
        <w:ind w:firstLine="480"/>
        <w:spacing w:line="460" w:lineRule="exact"/>
        <w:rPr>
          <w:rFonts w:ascii="宋体"/>
          <w:b w:val="0"/>
          <w:bCs/>
          <w:sz w:val="24"/>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一</w:t>
      </w:r>
      <w:r>
        <w:rPr>
          <w:rFonts w:ascii="宋体" w:hAnsi="宋体"/>
          <w:b/>
          <w:bCs w:val="0"/>
          <w:sz w:val="24"/>
          <w:highlight w:val="white"/>
        </w:rPr>
        <w:t xml:space="preserve">、</w:t>
      </w:r>
      <w:r>
        <w:rPr>
          <w:rFonts w:ascii="宋体" w:hAnsi="宋体"/>
          <w:b w:val="0"/>
          <w:bCs/>
          <w:sz w:val="24"/>
          <w:highlight w:val="white"/>
        </w:rPr>
        <w:t xml:space="preserve">特别说明： 按照《政府采购法》及其实施条例以及相关规定，中标或者成交后无正当理由拒不与采购人签订政府采购合同的, 在一至三年内禁止参加政府采购活动，列入政府采购严重违法失信行为记录名单。</w:t>
      </w:r>
      <w:r/>
    </w:p>
    <w:p>
      <w:pPr>
        <w:pStyle w:val="838"/>
        <w:ind w:firstLine="480"/>
        <w:spacing w:line="460" w:lineRule="exact"/>
        <w:rPr>
          <w:b w:val="0"/>
          <w:bCs/>
          <w:sz w:val="32"/>
          <w:szCs w:val="32"/>
          <w:highlight w:val="white"/>
        </w:rPr>
      </w:pPr>
      <w:r>
        <w:rPr>
          <w:rFonts w:ascii="宋体" w:hAnsi="宋体"/>
          <w:b/>
          <w:bCs w:val="0"/>
          <w:sz w:val="24"/>
          <w:highlight w:val="white"/>
        </w:rPr>
        <w:t xml:space="preserve">二十</w:t>
      </w:r>
      <w:r>
        <w:rPr>
          <w:rFonts w:hint="eastAsia" w:ascii="宋体" w:hAnsi="宋体"/>
          <w:b/>
          <w:bCs w:val="0"/>
          <w:sz w:val="24"/>
          <w:highlight w:val="white"/>
          <w:lang w:val="en-US" w:eastAsia="zh-CN"/>
        </w:rPr>
        <w:t xml:space="preserve">二</w:t>
      </w:r>
      <w:r>
        <w:rPr>
          <w:rFonts w:ascii="宋体" w:hAnsi="宋体"/>
          <w:b/>
          <w:bCs w:val="0"/>
          <w:sz w:val="24"/>
          <w:highlight w:val="white"/>
        </w:rPr>
        <w:t xml:space="preserve">、</w:t>
      </w:r>
      <w:r>
        <w:rPr>
          <w:rFonts w:hint="eastAsia" w:ascii="宋体" w:hAnsi="宋体"/>
          <w:b/>
          <w:bCs w:val="0"/>
          <w:sz w:val="24"/>
          <w:highlight w:val="white"/>
        </w:rPr>
        <w:t xml:space="preserve">供应商应对响应文件的合法性、真实性负责。</w:t>
      </w:r>
      <w:r>
        <w:rPr>
          <w:rFonts w:hint="eastAsia" w:ascii="宋体" w:hAnsi="宋体"/>
          <w:b w:val="0"/>
          <w:bCs/>
          <w:sz w:val="24"/>
          <w:highlight w:val="white"/>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六</w:t>
      </w:r>
      <w:r>
        <w:rPr>
          <w:rFonts w:ascii="Arial" w:hAnsi="Arial" w:eastAsia="宋体" w:cs="Arial"/>
          <w:color w:val="000000"/>
          <w:highlight w:val="white"/>
          <w:lang w:val="en-US" w:eastAsia="zh-CN"/>
        </w:rPr>
        <w:t xml:space="preserve">章</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 磋商文件的澄清或者修改</w:t>
      </w:r>
      <w:r/>
    </w:p>
    <w:p>
      <w:pPr>
        <w:pStyle w:val="840"/>
        <w:ind w:left="0" w:right="0" w:firstLine="480"/>
        <w:jc w:val="both"/>
        <w:keepLines w:val="0"/>
        <w:keepNext w:val="0"/>
        <w:pageBreakBefore w:val="0"/>
        <w:spacing w:line="360" w:lineRule="auto"/>
        <w:rPr>
          <w:rFonts w:ascii="宋体" w:hAnsi="宋体" w:cs="Arial"/>
          <w:color w:val="000000"/>
          <w:sz w:val="24"/>
          <w:szCs w:val="22"/>
          <w:highlight w:val="white"/>
        </w:rPr>
        <w:outlineLvl w:val="9"/>
      </w:pPr>
      <w:r>
        <w:rPr>
          <w:rFonts w:ascii="宋体" w:hAnsi="宋体" w:eastAsia="宋体" w:cs="Arial"/>
          <w:b/>
          <w:bCs/>
          <w:color w:val="000000"/>
          <w:sz w:val="24"/>
          <w:szCs w:val="22"/>
          <w:highlight w:val="white"/>
          <w:lang w:val="en-US" w:eastAsia="zh-CN"/>
        </w:rPr>
        <w:t xml:space="preserve">二十</w:t>
      </w:r>
      <w:r>
        <w:rPr>
          <w:rFonts w:hint="eastAsia" w:ascii="宋体" w:hAnsi="宋体" w:eastAsia="宋体" w:cs="Arial"/>
          <w:b/>
          <w:bCs/>
          <w:color w:val="000000"/>
          <w:sz w:val="24"/>
          <w:szCs w:val="22"/>
          <w:highlight w:val="white"/>
          <w:lang w:val="en-US" w:eastAsia="zh-CN"/>
        </w:rPr>
        <w:t xml:space="preserve">三</w:t>
      </w:r>
      <w:r>
        <w:rPr>
          <w:rFonts w:ascii="宋体" w:hAnsi="宋体" w:eastAsia="宋体" w:cs="Arial"/>
          <w:b/>
          <w:bCs/>
          <w:color w:val="000000"/>
          <w:sz w:val="24"/>
          <w:szCs w:val="22"/>
          <w:highlight w:val="white"/>
          <w:lang w:val="en-US" w:eastAsia="zh-CN"/>
        </w:rPr>
        <w:t xml:space="preserve">、</w:t>
      </w:r>
      <w:r>
        <w:rPr>
          <w:rFonts w:ascii="宋体" w:hAnsi="宋体" w:eastAsia="宋体" w:cs="Arial"/>
          <w:color w:val="000000"/>
          <w:sz w:val="24"/>
          <w:szCs w:val="22"/>
          <w:highlight w:val="white"/>
          <w:lang w:val="en-US" w:eastAsia="zh-CN"/>
        </w:rPr>
        <w:t xml:space="preserve">《磋商文件》的澄清或者修改：</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提交首次响应文件截止之日（即“首次响应文件提交的截止时间”）前，采购人或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七</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w:t>
      </w:r>
      <w:r>
        <w:rPr>
          <w:rFonts w:ascii="Arial" w:hAnsi="Arial" w:eastAsia="宋体" w:cs="Arial"/>
          <w:color w:val="000000"/>
          <w:highlight w:val="white"/>
          <w:lang w:val="en-US" w:eastAsia="zh-CN"/>
        </w:rPr>
        <w:t xml:space="preserve">询问和质疑</w:t>
      </w:r>
      <w:r/>
    </w:p>
    <w:p>
      <w:pPr>
        <w:pStyle w:val="840"/>
        <w:ind w:left="0" w:right="0" w:firstLine="480"/>
        <w:jc w:val="both"/>
        <w:keepLines w:val="0"/>
        <w:keepNext w:val="0"/>
        <w:pageBreakBefore w:val="0"/>
        <w:spacing w:line="360" w:lineRule="auto"/>
        <w:widowControl/>
        <w:rPr>
          <w:rFonts w:ascii="宋体" w:hAnsi="宋体"/>
          <w:b w:val="0"/>
          <w:bCs w:val="0"/>
          <w:color w:val="000000"/>
          <w:sz w:val="24"/>
          <w:highlight w:val="white"/>
        </w:rPr>
        <w:outlineLvl w:val="9"/>
      </w:pPr>
      <w:r>
        <w:rPr>
          <w:rFonts w:ascii="宋体" w:hAnsi="宋体" w:eastAsia="宋体"/>
          <w:b/>
          <w:bCs/>
          <w:color w:val="000000"/>
          <w:sz w:val="24"/>
          <w:highlight w:val="white"/>
          <w:lang w:val="en-US" w:eastAsia="zh-CN"/>
        </w:rPr>
        <w:t xml:space="preserve">二十</w:t>
      </w:r>
      <w:r>
        <w:rPr>
          <w:rFonts w:hint="eastAsia" w:ascii="宋体" w:hAnsi="宋体" w:eastAsia="宋体"/>
          <w:b/>
          <w:bCs/>
          <w:color w:val="000000"/>
          <w:sz w:val="24"/>
          <w:highlight w:val="white"/>
          <w:lang w:val="en-US" w:eastAsia="zh-CN"/>
        </w:rPr>
        <w:t xml:space="preserve">四</w:t>
      </w:r>
      <w:r>
        <w:rPr>
          <w:rFonts w:ascii="宋体" w:hAnsi="宋体" w:eastAsia="宋体"/>
          <w:b/>
          <w:bCs/>
          <w:color w:val="000000"/>
          <w:sz w:val="24"/>
          <w:highlight w:val="white"/>
          <w:lang w:val="en-US" w:eastAsia="zh-CN"/>
        </w:rPr>
        <w:t xml:space="preserve">、</w:t>
      </w:r>
      <w:r>
        <w:rPr>
          <w:rFonts w:ascii="宋体" w:hAnsi="宋体" w:eastAsia="宋体"/>
          <w:b w:val="0"/>
          <w:bCs w:val="0"/>
          <w:color w:val="000000"/>
          <w:sz w:val="24"/>
          <w:highlight w:val="white"/>
          <w:lang w:val="en-US" w:eastAsia="zh-CN"/>
        </w:rPr>
        <w:t xml:space="preserve">询问和质疑：</w:t>
      </w:r>
      <w:r/>
    </w:p>
    <w:p>
      <w:pPr>
        <w:pStyle w:val="840"/>
        <w:ind w:left="0" w:right="0" w:firstLine="480"/>
        <w:jc w:val="both"/>
        <w:keepLines w:val="0"/>
        <w:keepNext w:val="0"/>
        <w:pageBreakBefore w:val="0"/>
        <w:spacing w:line="360" w:lineRule="auto"/>
        <w:rPr>
          <w:rFonts w:ascii="宋体" w:hAnsi="宋体"/>
          <w:color w:val="000000"/>
          <w:sz w:val="24"/>
          <w:highlight w:val="white"/>
        </w:rPr>
        <w:outlineLvl w:val="9"/>
      </w:pPr>
      <w:r>
        <w:rPr>
          <w:rFonts w:ascii="宋体" w:hAnsi="宋体" w:eastAsia="宋体"/>
          <w:color w:val="000000"/>
          <w:sz w:val="24"/>
          <w:highlight w:val="white"/>
          <w:lang w:val="en-US" w:eastAsia="zh-CN"/>
        </w:rPr>
        <w:t xml:space="preserve"> </w:t>
      </w: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pStyle w:val="840"/>
        <w:ind w:right="0" w:firstLine="480"/>
        <w:jc w:val="both"/>
        <w:keepLines w:val="0"/>
        <w:keepNext w:val="0"/>
        <w:pageBreakBefore w:val="0"/>
        <w:spacing w:line="360" w:lineRule="auto"/>
        <w:rPr>
          <w:rFonts w:ascii="宋体" w:hAnsi="宋体"/>
          <w:color w:val="000000"/>
          <w:sz w:val="24"/>
          <w:highlight w:val="white"/>
        </w:rPr>
        <w:outlineLvl w:val="9"/>
      </w:pPr>
      <w:r>
        <w:rPr>
          <w:rFonts w:hint="eastAsia" w:ascii="宋体" w:hAnsi="宋体" w:eastAsia="宋体"/>
          <w:color w:val="000000"/>
          <w:sz w:val="24"/>
          <w:highlight w:val="white"/>
          <w:lang w:val="en-US" w:eastAsia="zh-CN"/>
        </w:rPr>
        <w:t xml:space="preserve">2.</w:t>
      </w:r>
      <w:r>
        <w:rPr>
          <w:rFonts w:ascii="宋体" w:hAnsi="宋体" w:eastAsia="宋体"/>
          <w:color w:val="000000"/>
          <w:sz w:val="24"/>
          <w:highlight w:val="white"/>
          <w:lang w:val="en-US" w:eastAsia="zh-CN"/>
        </w:rPr>
        <w:t xml:space="preserve">质疑和投诉按《政府采购质疑和投诉办法》执行。</w:t>
      </w:r>
      <w:r/>
    </w:p>
    <w:p>
      <w:pPr>
        <w:pStyle w:val="840"/>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3.</w:t>
      </w:r>
      <w:r>
        <w:rPr>
          <w:rFonts w:ascii="宋体" w:hAnsi="宋体" w:eastAsia="宋体" w:cs="Times New Roman"/>
          <w:color w:val="000000"/>
          <w:sz w:val="24"/>
          <w:highlight w:val="white"/>
          <w:lang w:val="en-US" w:eastAsia="zh-CN"/>
        </w:rPr>
        <w:t xml:space="preserve">供应商对同一采购程序环节的质疑应在质疑期内一次性提出。</w:t>
      </w:r>
      <w:r/>
    </w:p>
    <w:p>
      <w:pPr>
        <w:pStyle w:val="840"/>
        <w:ind w:left="0" w:right="0" w:firstLine="480"/>
        <w:jc w:val="both"/>
        <w:keepLines w:val="0"/>
        <w:keepNext w:val="0"/>
        <w:pageBreakBefore w:val="0"/>
        <w:spacing w:line="360" w:lineRule="auto"/>
        <w:rPr>
          <w:rFonts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rPr>
        <w:t xml:space="preserve">4.</w:t>
      </w:r>
      <w:r>
        <w:rPr>
          <w:rFonts w:ascii="宋体" w:hAnsi="宋体" w:eastAsia="宋体" w:cs="Times New Roman"/>
          <w:color w:val="000000"/>
          <w:sz w:val="24"/>
          <w:highlight w:val="white"/>
          <w:lang w:val="en-US" w:eastAsia="zh-CN"/>
        </w:rPr>
        <w:t xml:space="preserve">接收质疑函的方式：供应商直接送交或供应商通过EMS邮寄。</w:t>
      </w:r>
      <w:r/>
    </w:p>
    <w:p>
      <w:pPr>
        <w:pStyle w:val="840"/>
        <w:ind w:left="0" w:right="0" w:firstLine="480"/>
        <w:jc w:val="both"/>
        <w:keepLines w:val="0"/>
        <w:keepNext w:val="0"/>
        <w:pageBreakBefore w:val="0"/>
        <w:spacing w:line="360" w:lineRule="auto"/>
        <w:rPr>
          <w:rFonts w:ascii="宋体" w:hAnsi="宋体"/>
          <w:color w:val="auto"/>
          <w:sz w:val="24"/>
          <w:highlight w:val="white"/>
        </w:rPr>
        <w:outlineLvl w:val="9"/>
      </w:pPr>
      <w:r>
        <w:rPr>
          <w:rFonts w:hint="eastAsia" w:ascii="宋体" w:hAnsi="宋体" w:eastAsia="宋体"/>
          <w:color w:val="auto"/>
          <w:sz w:val="24"/>
          <w:highlight w:val="white"/>
          <w:lang w:val="en-US" w:eastAsia="zh-CN"/>
        </w:rPr>
        <w:t xml:space="preserve">联系</w:t>
      </w:r>
      <w:r>
        <w:rPr>
          <w:rFonts w:ascii="宋体" w:hAnsi="宋体" w:eastAsia="宋体"/>
          <w:color w:val="auto"/>
          <w:sz w:val="24"/>
          <w:highlight w:val="white"/>
          <w:lang w:val="en-US" w:eastAsia="zh-CN"/>
        </w:rPr>
        <w:t xml:space="preserve">人：</w:t>
      </w:r>
      <w:r>
        <w:rPr>
          <w:rFonts w:hint="eastAsia" w:ascii="宋体" w:hAnsi="宋体" w:eastAsia="宋体" w:cs="宋体"/>
          <w:color w:val="auto"/>
          <w:sz w:val="24"/>
          <w:highlight w:val="white"/>
          <w:lang w:val="en-US" w:eastAsia="zh-CN"/>
        </w:rPr>
        <w:t xml:space="preserve">邵工</w:t>
      </w:r>
      <w:r/>
    </w:p>
    <w:p>
      <w:pPr>
        <w:pStyle w:val="840"/>
        <w:ind w:left="0" w:right="0" w:firstLine="480"/>
        <w:jc w:val="both"/>
        <w:keepLines w:val="0"/>
        <w:keepNext w:val="0"/>
        <w:pageBreakBefore w:val="0"/>
        <w:spacing w:line="360" w:lineRule="auto"/>
        <w:rPr>
          <w:rFonts w:hint="default" w:ascii="宋体" w:hAnsi="宋体" w:eastAsia="宋体"/>
          <w:color w:val="auto"/>
          <w:sz w:val="24"/>
          <w:highlight w:val="white"/>
        </w:rPr>
        <w:outlineLvl w:val="9"/>
      </w:pPr>
      <w:r>
        <w:rPr>
          <w:rFonts w:ascii="宋体" w:hAnsi="宋体" w:eastAsia="宋体"/>
          <w:color w:val="auto"/>
          <w:sz w:val="24"/>
          <w:highlight w:val="white"/>
          <w:lang w:val="en-US" w:eastAsia="zh-CN"/>
        </w:rPr>
        <w:t xml:space="preserve">联系电话：</w:t>
      </w:r>
      <w:r>
        <w:rPr>
          <w:rFonts w:ascii="宋体" w:hAnsi="宋体" w:eastAsia="宋体" w:cs="宋体"/>
          <w:color w:val="000000"/>
          <w:sz w:val="24"/>
          <w:highlight w:val="white"/>
        </w:rPr>
        <w:t xml:space="preserve">19707857717</w:t>
      </w:r>
      <w:r/>
    </w:p>
    <w:p>
      <w:pPr>
        <w:pStyle w:val="840"/>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江苏省徐州市丰县中阳里街道西城路与南环路交汇处翰林华府办公用房</w:t>
      </w:r>
      <w:r/>
    </w:p>
    <w:p>
      <w:pPr>
        <w:pStyle w:val="840"/>
        <w:ind w:firstLine="480"/>
        <w:spacing w:line="360" w:lineRule="auto"/>
        <w:rPr>
          <w:rFonts w:ascii="宋体" w:hAnsi="宋体"/>
          <w:sz w:val="24"/>
          <w:highlight w:val="white"/>
        </w:rPr>
      </w:pPr>
      <w:r>
        <w:rPr>
          <w:rFonts w:hint="eastAsia" w:ascii="宋体" w:hAnsi="宋体" w:eastAsia="宋体"/>
          <w:sz w:val="24"/>
          <w:highlight w:val="white"/>
          <w:lang w:eastAsia="zh-CN"/>
        </w:rPr>
        <w:t xml:space="preserve">5.</w:t>
      </w:r>
      <w:r>
        <w:rPr>
          <w:rFonts w:hint="eastAsia" w:ascii="宋体" w:hAnsi="宋体"/>
          <w:sz w:val="24"/>
          <w:highlight w:val="white"/>
        </w:rPr>
        <w:t xml:space="preserve">供应商对评审过程、成交结果提出质疑的，采购人、采购代理机构可以组织原评审委员会协助答复质疑。</w:t>
      </w:r>
      <w:r/>
    </w:p>
    <w:p>
      <w:pPr>
        <w:pStyle w:val="840"/>
        <w:ind w:firstLine="480"/>
        <w:spacing w:line="360" w:lineRule="auto"/>
        <w:rPr>
          <w:rFonts w:hint="eastAsia" w:ascii="宋体" w:hAnsi="宋体" w:eastAsia="宋体"/>
          <w:sz w:val="24"/>
          <w:highlight w:val="white"/>
        </w:rPr>
      </w:pPr>
      <w:r>
        <w:rPr>
          <w:rFonts w:hint="eastAsia" w:ascii="宋体" w:hAnsi="宋体" w:eastAsia="宋体"/>
          <w:sz w:val="24"/>
          <w:highlight w:val="white"/>
          <w:lang w:eastAsia="zh-CN"/>
        </w:rPr>
        <w:t xml:space="preserve">6.</w:t>
      </w:r>
      <w:r>
        <w:rPr>
          <w:rFonts w:hint="eastAsia" w:ascii="宋体" w:hAnsi="宋体"/>
          <w:sz w:val="24"/>
          <w:highlight w:val="white"/>
        </w:rPr>
        <w:t xml:space="preserve">采购人和采购代理机构在收到供应商的书面质疑后7个工作日内予以答复，并告知本项目的有关供应商。</w:t>
      </w:r>
      <w:r>
        <w:rPr>
          <w:rFonts w:hint="eastAsia" w:ascii="宋体" w:hAnsi="宋体"/>
          <w:sz w:val="24"/>
          <w:highlight w:val="white"/>
          <w:lang w:eastAsia="zh-CN"/>
        </w:rPr>
        <w:t xml:space="preserve"> </w:t>
      </w:r>
      <w:r/>
    </w:p>
    <w:p>
      <w:pPr>
        <w:pStyle w:val="872"/>
        <w:ind w:left="0" w:right="0" w:firstLine="0"/>
        <w:rPr>
          <w:rFonts w:ascii="Arial" w:hAnsi="Arial" w:eastAsia="宋体" w:cs="Arial"/>
          <w:color w:val="000000"/>
          <w:highlight w:val="white"/>
        </w:rPr>
      </w:pPr>
      <w:r>
        <w:rPr>
          <w:rFonts w:ascii="Arial" w:hAnsi="Arial" w:eastAsia="宋体" w:cs="Arial"/>
          <w:color w:val="000000"/>
          <w:highlight w:val="white"/>
          <w:lang w:val="en-US" w:eastAsia="zh-CN"/>
        </w:rPr>
        <w:t xml:space="preserve">第</w:t>
      </w:r>
      <w:r>
        <w:rPr>
          <w:rFonts w:hint="eastAsia" w:ascii="Arial" w:hAnsi="Arial" w:eastAsia="宋体" w:cs="Arial"/>
          <w:color w:val="000000"/>
          <w:highlight w:val="white"/>
          <w:lang w:val="en-US" w:eastAsia="zh-CN"/>
        </w:rPr>
        <w:t xml:space="preserve">八</w:t>
      </w:r>
      <w:r>
        <w:rPr>
          <w:rFonts w:ascii="Arial" w:hAnsi="Arial" w:eastAsia="宋体" w:cs="Arial"/>
          <w:color w:val="000000"/>
          <w:highlight w:val="white"/>
          <w:lang w:val="en-US" w:eastAsia="zh-CN"/>
        </w:rPr>
        <w:t xml:space="preserve">章 </w:t>
      </w:r>
      <w:r>
        <w:rPr>
          <w:rFonts w:hint="eastAsia" w:ascii="Arial" w:hAnsi="Arial" w:eastAsia="宋体" w:cs="Arial"/>
          <w:color w:val="000000"/>
          <w:highlight w:val="white"/>
          <w:lang w:val="en-US" w:eastAsia="zh-CN"/>
        </w:rPr>
        <w:t xml:space="preserve">  联系方式</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1.</w:t>
      </w:r>
      <w:r>
        <w:rPr>
          <w:rFonts w:ascii="宋体" w:hAnsi="宋体" w:eastAsia="宋体"/>
          <w:color w:val="000000"/>
          <w:sz w:val="24"/>
          <w:highlight w:val="white"/>
          <w:lang w:val="en-US" w:eastAsia="zh-CN"/>
        </w:rPr>
        <w:t xml:space="preserve">采购人</w:t>
      </w:r>
      <w:r>
        <w:rPr>
          <w:rFonts w:hint="eastAsia" w:ascii="宋体" w:hAnsi="宋体" w:eastAsia="宋体"/>
          <w:color w:val="000000"/>
          <w:sz w:val="24"/>
          <w:highlight w:val="white"/>
          <w:lang w:val="en-US" w:eastAsia="zh-CN"/>
        </w:rPr>
        <w:t xml:space="preserve">信息</w:t>
      </w:r>
      <w:r/>
    </w:p>
    <w:p>
      <w:pPr>
        <w:pStyle w:val="840"/>
        <w:ind w:left="0" w:right="0" w:firstLine="480"/>
        <w:jc w:val="both"/>
        <w:keepLines w:val="0"/>
        <w:keepNext w:val="0"/>
        <w:pageBreakBefore w:val="0"/>
        <w:spacing w:line="360" w:lineRule="auto"/>
        <w:rPr>
          <w:rFonts w:hint="eastAsia" w:ascii="宋体" w:hAnsi="宋体" w:eastAsia="宋体"/>
          <w:color w:val="000000"/>
          <w:sz w:val="24"/>
          <w:highlight w:val="white"/>
        </w:rPr>
        <w:outlineLvl w:val="9"/>
      </w:pPr>
      <w:r>
        <w:rPr>
          <w:rFonts w:hint="eastAsia" w:ascii="宋体" w:hAnsi="宋体" w:eastAsia="宋体"/>
          <w:color w:val="000000"/>
          <w:sz w:val="24"/>
          <w:highlight w:val="white"/>
          <w:lang w:val="en-US" w:eastAsia="zh-CN"/>
        </w:rPr>
        <w:t xml:space="preserve">名称</w:t>
      </w:r>
      <w:r>
        <w:rPr>
          <w:rFonts w:ascii="宋体" w:hAnsi="宋体" w:eastAsia="宋体"/>
          <w:color w:val="000000"/>
          <w:sz w:val="24"/>
          <w:highlight w:val="white"/>
          <w:lang w:val="en-US" w:eastAsia="zh-CN"/>
        </w:rPr>
        <w:t xml:space="preserve">：</w:t>
      </w:r>
      <w:r>
        <w:rPr>
          <w:rFonts w:hint="eastAsia" w:ascii="宋体" w:hAnsi="宋体" w:eastAsia="宋体"/>
          <w:color w:val="000000"/>
          <w:sz w:val="24"/>
          <w:highlight w:val="white"/>
          <w:lang w:val="en-US" w:eastAsia="zh-CN"/>
        </w:rPr>
        <w:t xml:space="preserve">丰县大沙河镇人民政府</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地址：江苏徐州市丰县大沙河镇人民政府驻地</w:t>
      </w:r>
      <w:r/>
    </w:p>
    <w:p>
      <w:pPr>
        <w:pStyle w:val="840"/>
        <w:ind w:left="0" w:right="0" w:firstLine="480"/>
        <w:jc w:val="both"/>
        <w:keepLines w:val="0"/>
        <w:keepNext w:val="0"/>
        <w:pageBreakBefore w:val="0"/>
        <w:spacing w:line="360" w:lineRule="auto"/>
        <w:rPr>
          <w:rFonts w:hint="eastAsia" w:ascii="宋体" w:hAnsi="宋体" w:eastAsia="宋体" w:cs="Times New Roman"/>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联系人：李主任</w:t>
      </w:r>
      <w:r/>
    </w:p>
    <w:p>
      <w:pPr>
        <w:pStyle w:val="840"/>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Times New Roman"/>
          <w:color w:val="000000"/>
          <w:sz w:val="24"/>
          <w:highlight w:val="white"/>
          <w:lang w:val="en-US" w:eastAsia="zh-CN" w:bidi="ar-SA"/>
        </w:rPr>
        <w:t xml:space="preserve">联系电话：19352431518</w:t>
      </w:r>
      <w:r>
        <w:rPr>
          <w:rFonts w:hint="eastAsia" w:ascii="宋体" w:hAnsi="宋体"/>
          <w:color w:val="auto"/>
          <w:sz w:val="24"/>
          <w:szCs w:val="24"/>
          <w:highlight w:val="white"/>
          <w:lang w:val="en-US" w:eastAsia="zh-CN"/>
        </w:rPr>
        <w:t xml:space="preserve"> </w:t>
      </w:r>
      <w:r>
        <w:rPr>
          <w:rFonts w:hint="eastAsia" w:ascii="宋体" w:hAnsi="宋体" w:eastAsia="宋体" w:cs="宋体"/>
          <w:color w:val="auto"/>
          <w:sz w:val="24"/>
          <w:highlight w:val="white"/>
          <w:lang w:val="en-US" w:eastAsia="zh-CN"/>
        </w:rPr>
        <w:t xml:space="preserve"> </w:t>
      </w:r>
      <w:r/>
    </w:p>
    <w:p>
      <w:pPr>
        <w:pStyle w:val="840"/>
        <w:numPr>
          <w:ilvl w:val="0"/>
          <w:numId w:val="16"/>
        </w:numPr>
        <w:ind w:left="0" w:right="0" w:firstLine="48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采购代理机构信息</w:t>
      </w:r>
      <w:r/>
    </w:p>
    <w:p>
      <w:pPr>
        <w:pStyle w:val="840"/>
        <w:numPr>
          <w:ilvl w:val="0"/>
          <w:numId w:val="0"/>
        </w:numPr>
        <w:ind w:left="480" w:right="0"/>
        <w:jc w:val="both"/>
        <w:keepLines w:val="0"/>
        <w:keepNext w:val="0"/>
        <w:pageBreakBefore w:val="0"/>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lang w:val="en-US" w:eastAsia="zh-CN"/>
        </w:rPr>
        <w:t xml:space="preserve">名称：徐州标杆项目管理有限公司</w:t>
      </w:r>
      <w:r/>
    </w:p>
    <w:p>
      <w:pPr>
        <w:pStyle w:val="840"/>
        <w:numPr>
          <w:ilvl w:val="0"/>
          <w:numId w:val="0"/>
        </w:numPr>
        <w:ind w:left="480" w:right="0"/>
        <w:jc w:val="both"/>
        <w:keepLines w:val="0"/>
        <w:keepNext w:val="0"/>
        <w:pageBreakBefore w:val="0"/>
        <w:spacing w:line="360" w:lineRule="auto"/>
        <w:rPr>
          <w:rFonts w:ascii="宋体" w:hAnsi="宋体" w:eastAsia="宋体"/>
          <w:color w:val="auto"/>
          <w:sz w:val="24"/>
          <w:highlight w:val="white"/>
        </w:rPr>
        <w:outlineLvl w:val="9"/>
      </w:pPr>
      <w:r>
        <w:rPr>
          <w:rFonts w:hint="eastAsia" w:ascii="宋体" w:hAnsi="宋体" w:eastAsia="宋体" w:cs="宋体"/>
          <w:color w:val="auto"/>
          <w:sz w:val="24"/>
          <w:highlight w:val="white"/>
          <w:lang w:val="en-US" w:eastAsia="zh-CN"/>
        </w:rPr>
        <w:t xml:space="preserve">地址：</w:t>
      </w:r>
      <w:r>
        <w:rPr>
          <w:rFonts w:hint="eastAsia" w:ascii="宋体" w:hAnsi="宋体" w:eastAsia="宋体" w:cs="宋体"/>
          <w:color w:val="auto"/>
          <w:sz w:val="24"/>
          <w:szCs w:val="24"/>
          <w:highlight w:val="white"/>
          <w:lang w:val="en-US" w:eastAsia="zh-CN" w:bidi="ar-SA"/>
        </w:rPr>
        <w:t xml:space="preserve">江苏省徐州市丰县中阳里街道西城路与南环路交汇处翰林华府办公用房</w:t>
      </w:r>
      <w:r/>
    </w:p>
    <w:p>
      <w:pPr>
        <w:pStyle w:val="840"/>
        <w:ind w:left="0" w:right="0" w:firstLine="480"/>
        <w:jc w:val="both"/>
        <w:keepLines w:val="0"/>
        <w:keepNext w:val="0"/>
        <w:pageBreakBefore w:val="0"/>
        <w:spacing w:line="360" w:lineRule="auto"/>
        <w:rPr>
          <w:rFonts w:hint="eastAsia" w:ascii="宋体" w:hAnsi="宋体" w:eastAsia="宋体" w:cs="宋体"/>
          <w:color w:val="auto"/>
          <w:sz w:val="24"/>
          <w:highlight w:val="white"/>
        </w:rPr>
        <w:outlineLvl w:val="9"/>
      </w:pPr>
      <w:r>
        <w:rPr>
          <w:rFonts w:hint="eastAsia" w:ascii="宋体" w:hAnsi="宋体" w:eastAsia="宋体" w:cs="宋体"/>
          <w:color w:val="auto"/>
          <w:sz w:val="24"/>
          <w:highlight w:val="white"/>
          <w:lang w:val="en-US" w:eastAsia="zh-CN"/>
        </w:rPr>
        <w:t xml:space="preserve">联系人：邵工</w:t>
      </w:r>
      <w:r/>
    </w:p>
    <w:p>
      <w:pPr>
        <w:pStyle w:val="840"/>
        <w:ind w:left="0" w:right="0" w:firstLine="480"/>
        <w:jc w:val="both"/>
        <w:keepLines w:val="0"/>
        <w:keepNext w:val="0"/>
        <w:pageBreakBefore w:val="0"/>
        <w:spacing w:line="360" w:lineRule="auto"/>
        <w:rPr>
          <w:rFonts w:hint="default" w:ascii="宋体" w:hAnsi="宋体"/>
          <w:color w:val="auto"/>
          <w:sz w:val="24"/>
          <w:highlight w:val="white"/>
        </w:rPr>
        <w:outlineLvl w:val="9"/>
      </w:pPr>
      <w:r>
        <w:rPr>
          <w:rFonts w:hint="eastAsia" w:ascii="宋体" w:hAnsi="宋体" w:eastAsia="宋体" w:cs="宋体"/>
          <w:color w:val="auto"/>
          <w:sz w:val="24"/>
          <w:highlight w:val="white"/>
          <w:lang w:val="en-US" w:eastAsia="zh-CN"/>
        </w:rPr>
        <w:t xml:space="preserve">联系电话：</w:t>
      </w:r>
      <w:r>
        <w:rPr>
          <w:rFonts w:ascii="宋体" w:hAnsi="宋体" w:eastAsia="宋体" w:cs="宋体"/>
          <w:color w:val="000000"/>
          <w:sz w:val="24"/>
          <w:highlight w:val="white"/>
        </w:rPr>
        <w:t xml:space="preserve">19707857717</w:t>
      </w:r>
      <w:r/>
    </w:p>
    <w:p>
      <w:pPr>
        <w:pStyle w:val="872"/>
        <w:rPr>
          <w:rFonts w:hint="eastAsia" w:ascii="宋体" w:hAnsi="宋体" w:eastAsia="宋体" w:cs="宋体"/>
          <w:b/>
          <w:bCs/>
          <w:color w:val="000000"/>
          <w:sz w:val="24"/>
          <w:szCs w:val="24"/>
          <w:highlight w:val="white"/>
        </w:rPr>
      </w:pPr>
      <w:r>
        <w:rPr>
          <w:rFonts w:hint="eastAsia"/>
          <w:color w:val="000000"/>
          <w:highlight w:val="white"/>
          <w:lang w:val="en-US" w:eastAsia="zh-CN"/>
        </w:rPr>
        <w:t xml:space="preserve">第九章      其他要求及附件</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五</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成交供应商在领取成交通知书前，向采购代理机构缴纳代理服务费，按照收费标准</w:t>
      </w:r>
      <w:r>
        <w:rPr>
          <w:rFonts w:hint="eastAsia" w:ascii="宋体" w:hAnsi="宋体" w:eastAsia="宋体" w:cs="宋体"/>
          <w:color w:val="000000"/>
          <w:sz w:val="24"/>
          <w:szCs w:val="24"/>
          <w:highlight w:val="white"/>
          <w:lang w:val="en-US" w:eastAsia="zh-CN"/>
        </w:rPr>
        <w:t xml:space="preserve">8</w:t>
      </w:r>
      <w:r>
        <w:rPr>
          <w:rFonts w:hint="eastAsia" w:ascii="宋体" w:hAnsi="宋体" w:eastAsia="宋体" w:cs="宋体"/>
          <w:color w:val="000000"/>
          <w:sz w:val="24"/>
          <w:szCs w:val="24"/>
          <w:highlight w:val="white"/>
        </w:rPr>
        <w:t xml:space="preserve">0%收取</w:t>
      </w:r>
      <w:r>
        <w:rPr>
          <w:rFonts w:hint="eastAsia" w:ascii="宋体" w:hAnsi="宋体" w:eastAsia="宋体" w:cs="宋体"/>
          <w:color w:val="000000"/>
          <w:sz w:val="24"/>
          <w:szCs w:val="24"/>
          <w:highlight w:val="white"/>
          <w:lang w:eastAsia="zh-CN"/>
        </w:rPr>
        <w:t xml:space="preserve">，</w:t>
      </w:r>
      <w:r>
        <w:rPr>
          <w:rFonts w:hint="eastAsia" w:ascii="宋体" w:hAnsi="宋体" w:eastAsia="宋体" w:cs="宋体"/>
          <w:color w:val="000000"/>
          <w:sz w:val="24"/>
          <w:szCs w:val="24"/>
          <w:highlight w:val="white"/>
          <w:lang w:val="en-US" w:eastAsia="zh-CN"/>
        </w:rPr>
        <w:t xml:space="preserve">代理服务费执行参照</w:t>
      </w:r>
      <w:r>
        <w:rPr>
          <w:rFonts w:hint="eastAsia" w:ascii="宋体" w:hAnsi="宋体" w:eastAsia="宋体" w:cs="宋体"/>
          <w:color w:val="000000"/>
          <w:sz w:val="24"/>
          <w:szCs w:val="24"/>
          <w:highlight w:val="white"/>
        </w:rPr>
        <w:t xml:space="preserve">《徐州市政府采购代理服务费行业指导价格》</w:t>
      </w:r>
      <w:r>
        <w:rPr>
          <w:rFonts w:hint="eastAsia" w:ascii="宋体" w:hAnsi="宋体" w:cs="宋体"/>
          <w:color w:val="000000"/>
          <w:sz w:val="24"/>
          <w:szCs w:val="24"/>
          <w:highlight w:val="white"/>
          <w:lang w:eastAsia="zh-CN"/>
        </w:rPr>
        <w:t xml:space="preserve">；</w:t>
      </w:r>
      <w:r>
        <w:rPr>
          <w:rFonts w:hint="eastAsia" w:ascii="宋体" w:hAnsi="宋体" w:cs="宋体"/>
          <w:color w:val="000000"/>
          <w:sz w:val="24"/>
          <w:szCs w:val="24"/>
          <w:highlight w:val="white"/>
          <w:lang w:val="en-US" w:eastAsia="zh-CN"/>
        </w:rPr>
        <w:t xml:space="preserve">见附件</w:t>
      </w:r>
      <w:r>
        <w:rPr>
          <w:rFonts w:hint="eastAsia" w:ascii="宋体" w:hAnsi="宋体" w:eastAsia="宋体" w:cs="宋体"/>
          <w:color w:val="000000"/>
          <w:sz w:val="24"/>
          <w:szCs w:val="24"/>
          <w:highlight w:val="white"/>
        </w:rPr>
        <w:t xml:space="preserve">。</w:t>
      </w:r>
      <w:r/>
    </w:p>
    <w:p>
      <w:pPr>
        <w:pStyle w:val="840"/>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六</w:t>
      </w:r>
      <w:r>
        <w:rPr>
          <w:rFonts w:hint="eastAsia" w:ascii="宋体" w:hAnsi="宋体" w:eastAsia="宋体" w:cs="宋体"/>
          <w:b/>
          <w:bCs/>
          <w:color w:val="000000"/>
          <w:sz w:val="24"/>
          <w:szCs w:val="24"/>
          <w:highlight w:val="white"/>
        </w:rPr>
        <w:t xml:space="preserve">、</w:t>
      </w:r>
      <w:r>
        <w:rPr>
          <w:rFonts w:hint="eastAsia" w:ascii="宋体" w:hAnsi="宋体" w:cs="宋体"/>
          <w:color w:val="000000"/>
          <w:sz w:val="24"/>
          <w:szCs w:val="24"/>
          <w:highlight w:val="white"/>
          <w:lang w:val="en-US" w:eastAsia="zh-CN"/>
        </w:rPr>
        <w:t xml:space="preserve">本项目应执行的政府采购政策：</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①</w:t>
      </w:r>
      <w:r>
        <w:rPr>
          <w:rFonts w:hint="eastAsia" w:ascii="宋体" w:hAnsi="宋体" w:eastAsia="宋体" w:cs="宋体"/>
          <w:color w:val="000000"/>
          <w:sz w:val="24"/>
          <w:szCs w:val="24"/>
          <w:highlight w:val="white"/>
        </w:rPr>
        <w:t xml:space="preserve">本项目属于专门面向中小微企业采购的项目，供应商应为中小微企业、监狱企业、残疾人福利性单位。</w:t>
      </w:r>
      <w:r/>
    </w:p>
    <w:p>
      <w:pPr>
        <w:pStyle w:val="844"/>
        <w:numPr>
          <w:ilvl w:val="0"/>
          <w:numId w:val="0"/>
        </w:numPr>
        <w:ind w:firstLine="480"/>
        <w:keepLines w:val="0"/>
        <w:keepNext w:val="0"/>
        <w:pageBreakBefore w:val="0"/>
        <w:spacing w:line="360" w:lineRule="auto"/>
        <w:widowControl w:val="off"/>
        <w:rPr>
          <w:rFonts w:hint="eastAsia" w:ascii="宋体" w:hAnsi="宋体" w:cs="宋体"/>
          <w:color w:val="000000"/>
          <w:sz w:val="24"/>
          <w:szCs w:val="24"/>
          <w:highlight w:val="white"/>
        </w:rPr>
      </w:pPr>
      <w:r>
        <w:rPr>
          <w:rFonts w:hint="eastAsia" w:ascii="宋体" w:hAnsi="宋体" w:cs="宋体"/>
          <w:color w:val="000000"/>
          <w:sz w:val="24"/>
          <w:szCs w:val="24"/>
          <w:highlight w:val="white"/>
          <w:lang w:val="en-US" w:eastAsia="zh-CN"/>
        </w:rPr>
        <w:t xml:space="preserve">②本项目应当履行促进绿色低碳循环发展，执行国家相关绿色标准，推动环保、节能、节水、循环、低碳、再生、有机等绿色产品和相关绿色服务、绿色基础设施应用的要求。</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③</w:t>
      </w:r>
      <w:r>
        <w:rPr>
          <w:rFonts w:hint="eastAsia" w:ascii="宋体" w:hAnsi="宋体" w:eastAsia="宋体" w:cs="宋体"/>
          <w:color w:val="000000"/>
          <w:sz w:val="24"/>
          <w:szCs w:val="24"/>
          <w:highlight w:val="white"/>
          <w:lang w:val="en-US" w:eastAsia="zh-CN"/>
        </w:rPr>
        <w:t xml:space="preserve">若项目要求提供履约担保的，成交供应商可以以履约保函(保险)形式代替提供履约保证金。供应商可登录江苏政府采购网“资料下载”栏目 (网址:www.ccgp-jiangsugovcn/jiangsu/zlxz)下载“政府采购电子履约保函(保险)操作手</w:t>
      </w:r>
      <w:r>
        <w:rPr>
          <w:rFonts w:hint="eastAsia" w:ascii="宋体" w:hAnsi="宋体" w:cs="宋体"/>
          <w:color w:val="000000"/>
          <w:sz w:val="24"/>
          <w:szCs w:val="24"/>
          <w:highlight w:val="white"/>
          <w:lang w:val="en-US" w:eastAsia="zh-CN"/>
        </w:rPr>
        <w:t xml:space="preserve">册</w:t>
      </w:r>
      <w:r>
        <w:rPr>
          <w:rFonts w:hint="eastAsia" w:ascii="宋体" w:hAnsi="宋体" w:eastAsia="宋体" w:cs="宋体"/>
          <w:color w:val="000000"/>
          <w:sz w:val="24"/>
          <w:szCs w:val="24"/>
          <w:highlight w:val="white"/>
          <w:lang w:val="en-US" w:eastAsia="zh-CN"/>
        </w:rPr>
        <w:t xml:space="preserve">”</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④</w:t>
      </w:r>
      <w:r>
        <w:rPr>
          <w:rFonts w:hint="eastAsia" w:ascii="宋体" w:hAnsi="宋体" w:eastAsia="宋体" w:cs="宋体"/>
          <w:color w:val="000000"/>
          <w:sz w:val="24"/>
          <w:szCs w:val="24"/>
          <w:highlight w:val="white"/>
          <w:lang w:val="en-US" w:eastAsia="zh-CN"/>
        </w:rPr>
        <w:t xml:space="preserve">本项目若选用商品，其包装验收要求需达到《关于印发《商品包装政府采购需求标准（试行）》、 《快递包装政府采购需求标准（试行）》的通知》（财办库〔2020〕123号）中《商品包装政府采购需求标准（试行）》的标准。</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⑤本项目若选用商品通过快递方式运送的，其快递包装需满足《关于印发《商品包装政府采购需求标准（试行）》、 《快递包装政府采购需求标准（试行）》的通知》（财办库〔2020〕123号）中《快递包装政府采购需求标准（试行）》的验收要求。</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⑥本国产品应当符合以下条件：</w:t>
      </w:r>
      <w:r/>
    </w:p>
    <w:p>
      <w:pPr>
        <w:pStyle w:val="844"/>
        <w:numPr>
          <w:ilvl w:val="0"/>
          <w:numId w:val="0"/>
        </w:numPr>
        <w:ind w:firstLine="482"/>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（一）在中国境内生产</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产品应当在中国境内生产，即在中华人民共和国关境内实现从原材料、组件到产品的属性改变。</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属性改变是指经过制造、加工或者组装等工序，产生完全不同于原材料、组件的新产品，并具有新的名称和特征（用途）。属性改变不包括以下细微操作：</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1.为确保产品在运输或者储存期间保持某种状态而进行的操作；</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2.为产品运输或者销售进行的包装或者展示；</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3.在产品或者其包装上粘贴或者印刷品牌、标志、标识以及其他用于区别的标记；</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4.简单的上漆、磨光和分装；</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5.其他不属于属性改变的情形。</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（二）在中国境内生产的组件成本占比达到规定比例</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产品在中国境内生产的组件成本占比应当达到规定比例。</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（三）特定产品的关键组件、关键工序符合相关要求</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对特定产品，在符合本通知第一条第（一）项和第（二）项条件的基础上，应当符合财政部会同有关行业主管部门确定的其关键组件、关键工序在中国境内生产、完成等要求。</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2.</w:t>
      </w:r>
      <w:r>
        <w:rPr>
          <w:rFonts w:hint="eastAsia" w:ascii="宋体" w:hAnsi="宋体" w:eastAsia="宋体" w:cs="宋体"/>
          <w:color w:val="000000"/>
          <w:sz w:val="24"/>
          <w:szCs w:val="24"/>
          <w:highlight w:val="white"/>
          <w:lang w:val="en-US" w:eastAsia="zh-CN"/>
        </w:rPr>
        <w:t xml:space="preserve">本国产品标准的适用范围</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cs="宋体"/>
          <w:color w:val="000000"/>
          <w:sz w:val="24"/>
          <w:szCs w:val="24"/>
          <w:highlight w:val="white"/>
          <w:lang w:val="en-US" w:eastAsia="zh-CN"/>
        </w:rPr>
        <w:t xml:space="preserve">3.</w:t>
      </w:r>
      <w:r>
        <w:rPr>
          <w:rFonts w:hint="eastAsia" w:ascii="宋体" w:hAnsi="宋体" w:eastAsia="宋体" w:cs="宋体"/>
          <w:color w:val="000000"/>
          <w:sz w:val="24"/>
          <w:szCs w:val="24"/>
          <w:highlight w:val="white"/>
          <w:lang w:val="en-US" w:eastAsia="zh-CN"/>
        </w:rPr>
        <w:t xml:space="preserve">对本国产品的支持政策</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政府采购活动中既有本国产品又有非本国产品参与竞争的，依法对本国产品给予价格评审优惠，对本国产品的报价给予20%的价格扣除，用扣除后的价格参与评审。</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具体以《国务院办公厅关于在政府采购中实施本国产品标准及相关政策的通知》（国办发〔2025〕34号）规定为准。</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注：中国境内生产的组件成本核算基本规则</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产品在中国境内生产的组件成本，一般按照其二级组件的相关成本进行核算。按照产品的一级组件进行成本核算能够满足中国境内生产的组件成本判定需求的，可以按照一级组件的相关成本进行核算。</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一、产品的一级组件是指直接组成产品的组件。产品的二级组件是指直接组成产品一级组件的组件。一级组件不可分解的，视同二级组件。</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二、二级组件在中国境内生产的，其全部成本计入中国境内生产的组件成本；二级组件不在中国境内生产的，其成本不计入中国境内生产的组件成本。</w:t>
      </w:r>
      <w:r/>
    </w:p>
    <w:p>
      <w:pPr>
        <w:pStyle w:val="844"/>
        <w:numPr>
          <w:ilvl w:val="0"/>
          <w:numId w:val="0"/>
        </w:numPr>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三、产品总成本和组件成本以相关会计核算数据、采购合同、进货记录等为基础进行计算。</w:t>
      </w:r>
      <w:r/>
    </w:p>
    <w:p>
      <w:pPr>
        <w:pStyle w:val="844"/>
        <w:numPr>
          <w:ilvl w:val="0"/>
          <w:numId w:val="0"/>
        </w:numPr>
        <w:ind w:firstLine="480"/>
        <w:keepLines w:val="0"/>
        <w:keepNext w:val="0"/>
        <w:pageBreakBefore w:val="0"/>
        <w:spacing w:line="360" w:lineRule="auto"/>
        <w:widowControl w:val="off"/>
        <w:rPr>
          <w:rFonts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四、需要对成本核算规则予以进一步明确的其他有关事项，由财政部会同有关部门另行规定。</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七</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采购人确定的采购项目属性：</w:t>
      </w:r>
      <w:r>
        <w:rPr>
          <w:rFonts w:hint="eastAsia" w:ascii="宋体" w:hAnsi="宋体" w:cs="宋体"/>
          <w:color w:val="000000"/>
          <w:sz w:val="24"/>
          <w:szCs w:val="24"/>
          <w:highlight w:val="white"/>
          <w:lang w:val="en-US" w:eastAsia="zh-CN"/>
        </w:rPr>
        <w:t xml:space="preserve">服务</w:t>
      </w:r>
      <w:r>
        <w:rPr>
          <w:rFonts w:hint="eastAsia" w:ascii="宋体" w:hAnsi="宋体" w:eastAsia="宋体" w:cs="宋体"/>
          <w:color w:val="000000"/>
          <w:sz w:val="24"/>
          <w:szCs w:val="24"/>
          <w:highlight w:val="white"/>
        </w:rPr>
        <w:t xml:space="preserve">。</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b/>
          <w:bCs/>
          <w:color w:val="000000"/>
          <w:sz w:val="24"/>
          <w:szCs w:val="24"/>
          <w:highlight w:val="white"/>
        </w:rPr>
        <w:t xml:space="preserve">二十</w:t>
      </w:r>
      <w:r>
        <w:rPr>
          <w:rFonts w:hint="eastAsia" w:ascii="宋体" w:hAnsi="宋体" w:cs="宋体"/>
          <w:b/>
          <w:bCs/>
          <w:color w:val="000000"/>
          <w:sz w:val="24"/>
          <w:szCs w:val="24"/>
          <w:highlight w:val="white"/>
          <w:lang w:val="en-US" w:eastAsia="zh-CN"/>
        </w:rPr>
        <w:t xml:space="preserve">八</w:t>
      </w:r>
      <w:r>
        <w:rPr>
          <w:rFonts w:hint="eastAsia" w:ascii="宋体" w:hAnsi="宋体" w:eastAsia="宋体" w:cs="宋体"/>
          <w:b/>
          <w:bCs/>
          <w:color w:val="000000"/>
          <w:sz w:val="24"/>
          <w:szCs w:val="24"/>
          <w:highlight w:val="white"/>
        </w:rPr>
        <w:t xml:space="preserve">、</w:t>
      </w:r>
      <w:r>
        <w:rPr>
          <w:rFonts w:hint="eastAsia" w:ascii="宋体" w:hAnsi="宋体" w:eastAsia="宋体" w:cs="宋体"/>
          <w:color w:val="000000"/>
          <w:sz w:val="24"/>
          <w:szCs w:val="24"/>
          <w:highlight w:val="white"/>
        </w:rPr>
        <w:t xml:space="preserve">附件：附后。</w:t>
      </w:r>
      <w:r/>
    </w:p>
    <w:p>
      <w:pPr>
        <w:pStyle w:val="84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r>
      <w:r/>
    </w:p>
    <w:p>
      <w:pPr>
        <w:pStyle w:val="848"/>
        <w:rPr>
          <w:rFonts w:hint="eastAsia"/>
          <w:highlight w:val="white"/>
        </w:rPr>
      </w:pPr>
      <w:r>
        <w:rPr>
          <w:rFonts w:hint="eastAsia"/>
          <w:highlight w:val="white"/>
        </w:rPr>
      </w:r>
      <w:r/>
    </w:p>
    <w:p>
      <w:pPr>
        <w:pStyle w:val="844"/>
        <w:ind w:firstLine="480"/>
        <w:spacing w:line="360" w:lineRule="auto"/>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rPr>
        <w:t xml:space="preserve">附件：</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1.《评分细则》</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2.《项目要求（采购需求）》</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3.《磋商报价表》</w:t>
      </w:r>
      <w:r/>
    </w:p>
    <w:p>
      <w:pPr>
        <w:pStyle w:val="840"/>
        <w:keepLines w:val="0"/>
        <w:keepNext w:val="0"/>
        <w:pageBreakBefore w:val="0"/>
        <w:spacing w:line="360" w:lineRule="auto"/>
        <w:widowControl w:val="off"/>
        <w:rPr>
          <w:rFonts w:hint="default" w:ascii="宋体" w:hAnsi="宋体" w:eastAsia="宋体" w:cs="宋体"/>
          <w:b w:val="0"/>
          <w:bCs w:val="0"/>
          <w:caps w:val="0"/>
          <w:color w:val="000000"/>
          <w:sz w:val="24"/>
          <w:szCs w:val="24"/>
          <w:highlight w:val="white"/>
        </w:rPr>
      </w:pPr>
      <w:r>
        <w:rPr>
          <w:rFonts w:hint="eastAsia" w:ascii="宋体" w:hAnsi="宋体" w:cs="宋体"/>
          <w:color w:val="000000"/>
          <w:sz w:val="24"/>
          <w:szCs w:val="24"/>
          <w:highlight w:val="white"/>
          <w:lang w:val="en-US" w:eastAsia="zh-CN"/>
        </w:rPr>
        <w:t xml:space="preserve">   </w:t>
      </w:r>
      <w:r>
        <w:rPr>
          <w:rFonts w:hint="eastAsia" w:ascii="宋体" w:hAnsi="宋体" w:eastAsia="宋体" w:cs="宋体"/>
          <w:b w:val="0"/>
          <w:bCs w:val="0"/>
          <w:caps w:val="0"/>
          <w:color w:val="000000"/>
          <w:sz w:val="24"/>
          <w:szCs w:val="24"/>
          <w:highlight w:val="white"/>
          <w:lang w:val="en-US" w:eastAsia="zh-CN" w:bidi="ar-SA"/>
        </w:rPr>
        <w:t xml:space="preserve"> 4.《分项价格表》</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5.《偏离表》</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6.《合同主要内容和条款》</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7.《承诺书》</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8.《授权委托书》</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9.《中小企业声明函》</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10.《残疾人福利性单位声明函》</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11.《供应商参加政府采购活动前3年内在经营活动中没有重大违法记录的书面声明》</w:t>
      </w:r>
      <w:r/>
    </w:p>
    <w:p>
      <w:pPr>
        <w:pStyle w:val="840"/>
        <w:ind w:firstLine="480"/>
        <w:keepLines w:val="0"/>
        <w:keepNext w:val="0"/>
        <w:pageBreakBefore w:val="0"/>
        <w:spacing w:line="360" w:lineRule="auto"/>
        <w:widowControl w:val="off"/>
        <w:rPr>
          <w:rFonts w:hint="eastAsia" w:ascii="宋体" w:hAnsi="宋体" w:eastAsia="宋体" w:cs="宋体"/>
          <w:color w:val="000000"/>
          <w:sz w:val="24"/>
          <w:szCs w:val="24"/>
          <w:highlight w:val="white"/>
        </w:rPr>
      </w:pPr>
      <w:r>
        <w:rPr>
          <w:rFonts w:hint="eastAsia" w:ascii="宋体" w:hAnsi="宋体" w:eastAsia="宋体" w:cs="宋体"/>
          <w:color w:val="000000"/>
          <w:sz w:val="24"/>
          <w:szCs w:val="24"/>
          <w:highlight w:val="white"/>
          <w:lang w:val="en-US" w:eastAsia="zh-CN"/>
        </w:rPr>
        <w:t xml:space="preserve">12.《具备履行合同所必需的设备和专业技术能力的书面声明》</w:t>
      </w:r>
      <w:r/>
    </w:p>
    <w:p>
      <w:pPr>
        <w:pStyle w:val="840"/>
        <w:ind w:firstLine="480"/>
        <w:keepLines w:val="0"/>
        <w:keepNext w:val="0"/>
        <w:pageBreakBefore w:val="0"/>
        <w:spacing w:line="36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lang w:val="en-US" w:eastAsia="zh-CN"/>
        </w:rPr>
        <w:t xml:space="preserve">13.《招标代理服务费收费标准》</w:t>
      </w:r>
      <w:r/>
    </w:p>
    <w:p>
      <w:pPr>
        <w:pStyle w:val="860"/>
        <w:rPr>
          <w:color w:val="000000"/>
          <w:highlight w:val="white"/>
        </w:rPr>
      </w:pPr>
      <w:r>
        <w:rPr>
          <w:color w:val="000000"/>
          <w:highlight w:val="white"/>
        </w:rPr>
      </w:r>
      <w:r/>
    </w:p>
    <w:p>
      <w:pPr>
        <w:pStyle w:val="840"/>
        <w:ind w:firstLine="482"/>
        <w:jc w:val="center"/>
        <w:keepLines w:val="0"/>
        <w:keepNext w:val="0"/>
        <w:pageBreakBefore w:val="0"/>
        <w:spacing w:line="360" w:lineRule="auto"/>
        <w:widowControl w:val="off"/>
        <w:rPr>
          <w:rFonts w:hint="eastAsia" w:ascii="宋体" w:hAnsi="宋体" w:eastAsia="宋体" w:cs="Times New Roman"/>
          <w:b/>
          <w:color w:val="000000"/>
          <w:sz w:val="28"/>
          <w:szCs w:val="28"/>
          <w:highlight w:val="white"/>
        </w:rPr>
      </w:pPr>
      <w:r>
        <w:rPr>
          <w:rFonts w:ascii="宋体" w:hAnsi="宋体" w:eastAsia="宋体"/>
          <w:color w:val="000000"/>
          <w:sz w:val="24"/>
          <w:highlight w:val="white"/>
        </w:rPr>
        <w:br w:type="page" w:clear="all"/>
      </w:r>
      <w:r>
        <w:rPr>
          <w:rFonts w:hint="eastAsia" w:ascii="宋体" w:hAnsi="宋体" w:eastAsia="宋体"/>
          <w:color w:val="000000"/>
          <w:sz w:val="28"/>
          <w:szCs w:val="28"/>
          <w:highlight w:val="white"/>
          <w:lang w:eastAsia="zh-CN"/>
        </w:rPr>
        <w:t xml:space="preserve">1.</w:t>
      </w:r>
      <w:r>
        <w:rPr>
          <w:rFonts w:ascii="宋体" w:hAnsi="宋体" w:eastAsia="宋体"/>
          <w:b/>
          <w:color w:val="000000"/>
          <w:sz w:val="28"/>
          <w:szCs w:val="28"/>
          <w:highlight w:val="white"/>
          <w:lang w:val="en-US" w:eastAsia="zh-CN"/>
        </w:rPr>
        <w:t xml:space="preserve">评分细则</w:t>
      </w:r>
      <w:r/>
    </w:p>
    <w:tbl>
      <w:tblPr>
        <w:tblStyle w:val="798"/>
        <w:tblW w:w="0" w:type="auto"/>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118"/>
        <w:gridCol w:w="1412"/>
        <w:gridCol w:w="6421"/>
        <w:gridCol w:w="793"/>
      </w:tblGrid>
      <w:tr>
        <w:trPr>
          <w:jc w:val="center"/>
          <w:trHeight w:val="471"/>
        </w:trPr>
        <w:tc>
          <w:tcPr>
            <w:gridSpan w:val="2"/>
            <w:tcW w:w="2530"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评分项目</w:t>
            </w:r>
            <w:r/>
          </w:p>
        </w:tc>
        <w:tc>
          <w:tcPr>
            <w:tcW w:w="6421" w:type="dxa"/>
            <w:vAlign w:val="center"/>
            <w:textDirection w:val="lrTb"/>
            <w:noWrap w:val="false"/>
          </w:tcPr>
          <w:p>
            <w:pPr>
              <w:jc w:val="center"/>
              <w:rPr>
                <w:rFonts w:hint="eastAsia" w:ascii="宋体" w:hAnsi="宋体" w:cs="宋体"/>
                <w:b/>
                <w:sz w:val="24"/>
                <w:szCs w:val="24"/>
              </w:rPr>
            </w:pPr>
            <w:r>
              <w:rPr>
                <w:rFonts w:hint="eastAsia" w:ascii="宋体" w:hAnsi="宋体" w:cs="宋体"/>
                <w:b/>
                <w:sz w:val="24"/>
                <w:szCs w:val="24"/>
              </w:rPr>
              <w:t xml:space="preserve">评分细则</w:t>
            </w:r>
            <w:r/>
          </w:p>
        </w:tc>
        <w:tc>
          <w:tcPr>
            <w:tcW w:w="793" w:type="dxa"/>
            <w:vAlign w:val="center"/>
            <w:textDirection w:val="lrTb"/>
            <w:noWrap w:val="false"/>
          </w:tcPr>
          <w:p>
            <w:pPr>
              <w:jc w:val="center"/>
              <w:rPr>
                <w:rFonts w:hint="eastAsia" w:ascii="宋体" w:hAnsi="宋体" w:cs="宋体"/>
                <w:b/>
                <w:sz w:val="24"/>
                <w:szCs w:val="24"/>
              </w:rPr>
            </w:pPr>
            <w:r>
              <w:rPr>
                <w:rFonts w:hint="eastAsia" w:ascii="宋体" w:hAnsi="宋体" w:cs="宋体"/>
                <w:b/>
                <w:bCs/>
                <w:sz w:val="24"/>
                <w:szCs w:val="24"/>
              </w:rPr>
              <w:t xml:space="preserve">分值</w:t>
            </w:r>
            <w:r/>
          </w:p>
        </w:tc>
      </w:tr>
      <w:tr>
        <w:trPr>
          <w:jc w:val="center"/>
          <w:trHeight w:val="1475"/>
        </w:trPr>
        <w:tc>
          <w:tcPr>
            <w:gridSpan w:val="2"/>
            <w:tcW w:w="2530"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投标报价</w:t>
            </w:r>
            <w:r/>
          </w:p>
          <w:p>
            <w:pPr>
              <w:jc w:val="center"/>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分）</w:t>
            </w:r>
            <w:r/>
          </w:p>
        </w:tc>
        <w:tc>
          <w:tcPr>
            <w:tcW w:w="6421" w:type="dxa"/>
            <w:vAlign w:val="center"/>
            <w:textDirection w:val="lrTb"/>
            <w:noWrap w:val="false"/>
          </w:tcPr>
          <w:p>
            <w:pPr>
              <w:rPr>
                <w:rFonts w:hint="eastAsia" w:ascii="宋体" w:hAnsi="宋体" w:cs="宋体"/>
                <w:color w:val="000000"/>
                <w:sz w:val="24"/>
                <w:szCs w:val="24"/>
              </w:rPr>
            </w:pPr>
            <w:r>
              <w:rPr>
                <w:rFonts w:hint="eastAsia" w:ascii="宋体" w:hAnsi="宋体" w:cs="宋体"/>
                <w:color w:val="000000"/>
                <w:sz w:val="24"/>
                <w:szCs w:val="24"/>
              </w:rPr>
              <w:t xml:space="preserve">综合评分法中的价格分统一采用低价优先法计算；</w:t>
            </w:r>
            <w:r/>
          </w:p>
          <w:p>
            <w:pPr>
              <w:rPr>
                <w:rFonts w:hint="eastAsia" w:ascii="宋体" w:hAnsi="宋体" w:cs="宋体"/>
                <w:sz w:val="24"/>
                <w:szCs w:val="24"/>
              </w:rPr>
            </w:pPr>
            <w:r>
              <w:rPr>
                <w:rFonts w:hint="eastAsia" w:ascii="宋体" w:hAnsi="宋体" w:cs="宋体"/>
                <w:color w:val="000000"/>
                <w:sz w:val="24"/>
                <w:szCs w:val="24"/>
              </w:rPr>
              <w:t xml:space="preserve">各投标人价格得分=最低投标报价（即投标人的最低有效报价）÷各投标人价格×</w:t>
            </w:r>
            <w:r>
              <w:rPr>
                <w:rFonts w:hint="eastAsia" w:ascii="宋体" w:hAnsi="宋体" w:cs="宋体"/>
                <w:color w:val="000000"/>
                <w:sz w:val="24"/>
                <w:szCs w:val="24"/>
                <w:lang w:val="en-US" w:eastAsia="zh-CN"/>
              </w:rPr>
              <w:t xml:space="preserve">15</w:t>
            </w:r>
            <w:r>
              <w:rPr>
                <w:rFonts w:hint="eastAsia" w:ascii="宋体" w:hAnsi="宋体" w:cs="宋体"/>
                <w:color w:val="000000"/>
                <w:sz w:val="24"/>
                <w:szCs w:val="24"/>
              </w:rPr>
              <w:t xml:space="preserve">，</w:t>
            </w:r>
            <w:r>
              <w:rPr>
                <w:rFonts w:hint="eastAsia" w:ascii="宋体" w:hAnsi="宋体" w:cs="宋体"/>
                <w:b/>
                <w:bCs/>
                <w:color w:val="000000"/>
                <w:sz w:val="24"/>
                <w:szCs w:val="24"/>
              </w:rPr>
              <w:t xml:space="preserve">超出采购预算价的报价其投标将被拒绝。</w:t>
            </w:r>
            <w:r>
              <w:rPr>
                <w:rFonts w:hint="eastAsia" w:ascii="宋体" w:hAnsi="宋体" w:cs="宋体"/>
                <w:color w:val="000000"/>
                <w:sz w:val="24"/>
                <w:szCs w:val="24"/>
              </w:rPr>
              <w:t xml:space="preserve">得分按四舍五入取至小数点后两位；</w:t>
            </w:r>
            <w:r/>
          </w:p>
        </w:tc>
        <w:tc>
          <w:tcPr>
            <w:tcW w:w="79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p>
        </w:tc>
      </w:tr>
      <w:tr>
        <w:trPr>
          <w:jc w:val="center"/>
          <w:trHeight w:val="1062"/>
        </w:trPr>
        <w:tc>
          <w:tcPr>
            <w:tcW w:w="1118"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保洁实施</w:t>
            </w:r>
            <w:r/>
          </w:p>
          <w:p>
            <w:pPr>
              <w:jc w:val="center"/>
              <w:rPr>
                <w:rFonts w:hint="eastAsia" w:ascii="宋体" w:hAnsi="宋体" w:cs="宋体"/>
                <w:sz w:val="24"/>
                <w:szCs w:val="24"/>
              </w:rPr>
            </w:pPr>
            <w:r>
              <w:rPr>
                <w:rFonts w:hint="eastAsia" w:ascii="宋体" w:hAnsi="宋体" w:cs="宋体"/>
                <w:sz w:val="24"/>
                <w:szCs w:val="24"/>
              </w:rPr>
              <w:t xml:space="preserve">方案(</w:t>
            </w:r>
            <w:r>
              <w:rPr>
                <w:rFonts w:hint="eastAsia" w:ascii="宋体" w:hAnsi="宋体" w:cs="宋体"/>
                <w:sz w:val="24"/>
                <w:szCs w:val="24"/>
                <w:lang w:val="en-US" w:eastAsia="zh-CN"/>
              </w:rPr>
              <w:t xml:space="preserve">64</w:t>
            </w:r>
            <w:r>
              <w:rPr>
                <w:rFonts w:hint="eastAsia" w:ascii="宋体" w:hAnsi="宋体" w:cs="宋体"/>
                <w:sz w:val="24"/>
                <w:szCs w:val="24"/>
              </w:rPr>
              <w:t xml:space="preserve">分)</w:t>
            </w:r>
            <w:r/>
          </w:p>
          <w:p>
            <w:pPr>
              <w:jc w:val="center"/>
              <w:rPr>
                <w:rFonts w:hint="eastAsia" w:ascii="宋体" w:hAnsi="宋体" w:cs="宋体"/>
                <w:sz w:val="24"/>
                <w:szCs w:val="24"/>
              </w:rPr>
            </w:pPr>
            <w:r>
              <w:rPr>
                <w:rFonts w:hint="eastAsia" w:ascii="宋体" w:hAnsi="宋体" w:cs="宋体"/>
                <w:sz w:val="24"/>
                <w:szCs w:val="24"/>
              </w:rPr>
            </w:r>
            <w:r/>
          </w:p>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项目分析</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（5分）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z w:val="24"/>
                <w:szCs w:val="24"/>
                <w:lang w:val="en-US" w:eastAsia="zh-CN" w:bidi="ar-SA"/>
              </w:rPr>
              <w:t xml:space="preserve">评委对投标文件中项目分析的服务定位和目标及作业范围和现场作业的难</w:t>
            </w:r>
            <w:r>
              <w:rPr>
                <w:rFonts w:hint="eastAsia" w:ascii="宋体" w:hAnsi="宋体" w:eastAsia="宋体" w:cs="宋体"/>
                <w:spacing w:val="-8"/>
                <w:sz w:val="24"/>
                <w:szCs w:val="24"/>
                <w:lang w:val="en-US" w:eastAsia="zh-CN" w:bidi="ar-SA"/>
              </w:rPr>
              <w:t xml:space="preserve">点、重点等描述与分析是否全面、清晰、准确进行综合评分。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内容详细具体、可行性强、针对性强的得5分；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内容较完整、可行性较强、针对性较强的得4分；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内容基本完整、基本可行、针对性一般的得2分；</w:t>
            </w:r>
            <w:r/>
          </w:p>
          <w:p>
            <w:pPr>
              <w:jc w:val="both"/>
              <w:widowControl w:val="off"/>
              <w:rPr>
                <w:rFonts w:hint="eastAsia" w:ascii="宋体" w:hAnsi="宋体" w:eastAsia="宋体" w:cs="宋体"/>
                <w:spacing w:val="-8"/>
                <w:sz w:val="24"/>
                <w:szCs w:val="24"/>
                <w:lang w:val="en-US" w:eastAsia="zh-CN" w:bidi="ar-SA"/>
              </w:rPr>
            </w:pPr>
            <w:r>
              <w:rPr>
                <w:rFonts w:hint="eastAsia" w:ascii="宋体" w:hAnsi="宋体" w:eastAsia="宋体" w:cs="宋体"/>
                <w:spacing w:val="-8"/>
                <w:sz w:val="24"/>
                <w:szCs w:val="24"/>
                <w:lang w:val="en-US" w:eastAsia="zh-CN" w:bidi="ar-SA"/>
              </w:rPr>
              <w:t xml:space="preserve">内容不完整、可行性较差、针对性较差的得1分；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pacing w:val="-8"/>
                <w:sz w:val="24"/>
                <w:szCs w:val="24"/>
                <w:lang w:val="en-US" w:eastAsia="zh-CN" w:bidi="ar-SA"/>
              </w:rPr>
              <w:t xml:space="preserve">未提供不得分。本项最高得5分，最低得0分。</w:t>
            </w:r>
            <w:r/>
          </w:p>
        </w:tc>
        <w:tc>
          <w:tcPr>
            <w:tcW w:w="793" w:type="dxa"/>
            <w:vAlign w:val="center"/>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t xml:space="preserve">5</w:t>
            </w:r>
            <w:r/>
          </w:p>
        </w:tc>
      </w:tr>
      <w:tr>
        <w:trPr>
          <w:jc w:val="center"/>
          <w:trHeight w:val="1253"/>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项目管理团</w:t>
            </w:r>
            <w:r>
              <w:rPr>
                <w:rFonts w:hint="eastAsia" w:ascii="宋体" w:hAnsi="宋体" w:eastAsia="宋体" w:cs="宋体"/>
                <w:spacing w:val="-3"/>
                <w:sz w:val="24"/>
                <w:szCs w:val="24"/>
                <w:lang w:val="en-US" w:eastAsia="zh-CN" w:bidi="ar-SA"/>
              </w:rPr>
              <w:t xml:space="preserve">队、场所配备</w:t>
            </w:r>
            <w:r>
              <w:rPr>
                <w:rFonts w:hint="eastAsia" w:ascii="宋体" w:hAnsi="宋体" w:eastAsia="宋体" w:cs="宋体"/>
                <w:sz w:val="24"/>
                <w:szCs w:val="24"/>
                <w:lang w:val="en-US" w:eastAsia="zh-CN" w:bidi="ar-SA"/>
              </w:rPr>
              <w:t xml:space="preserve">方案（8分）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评委对投标文件中《项目管理团队、场所配备方案》的科学性合理性以及《项目组织架构表》的完善性进行综合评分。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内容详细具体、可行性强、针对性强的得8分；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未提供不得分。本项最高得8分，最低得0分。</w:t>
            </w:r>
            <w:r/>
          </w:p>
        </w:tc>
        <w:tc>
          <w:tcPr>
            <w:tcW w:w="793" w:type="dxa"/>
            <w:vAlign w:val="center"/>
            <w:textDirection w:val="lrTb"/>
            <w:noWrap w:val="false"/>
          </w:tcPr>
          <w:p>
            <w:pPr>
              <w:ind w:left="0" w:right="0"/>
              <w:jc w:val="center"/>
              <w:spacing w:after="120"/>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 xml:space="preserve">8</w:t>
            </w:r>
            <w:r/>
          </w:p>
        </w:tc>
      </w:tr>
      <w:tr>
        <w:trPr>
          <w:jc w:val="center"/>
          <w:trHeight w:val="1217"/>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pacing w:val="-3"/>
                <w:sz w:val="24"/>
                <w:szCs w:val="24"/>
                <w:lang w:val="en-US" w:eastAsia="zh-CN" w:bidi="ar-SA"/>
              </w:rPr>
              <w:t xml:space="preserve">道路人工保洁</w:t>
            </w:r>
            <w:r>
              <w:rPr>
                <w:rFonts w:hint="eastAsia" w:ascii="宋体" w:hAnsi="宋体" w:eastAsia="宋体" w:cs="宋体"/>
                <w:sz w:val="24"/>
                <w:szCs w:val="24"/>
                <w:lang w:val="en-US" w:eastAsia="zh-CN" w:bidi="ar-SA"/>
              </w:rPr>
              <w:t xml:space="preserve">管理方案</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（8分）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评委对投标文件中《道路人工保洁管理方案》的排班、组织、岗位设置、人工作业规范、内部人员管理制度、保洁人员培训计划、提高劳动生产率等内容进行综合评分。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内容详细具体、可行性强、针对性强的得8分；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未提供不得分。本项最高得8分，最低得0分。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8</w:t>
            </w:r>
            <w:r/>
          </w:p>
        </w:tc>
      </w:tr>
      <w:tr>
        <w:trPr>
          <w:jc w:val="center"/>
          <w:trHeight w:val="1403"/>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环卫机械化作业管理（10分）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环卫机械化作业管理方案》机械化设备配备、作业方案、日常和季节性作业时间安排、停车场地、机械化设备管理制度、内部人员管理制度、内部人员岗位职责、设备保养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内容详细具体、可行性强、针对性强的得10分；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内容较完整、可行性较强、针对性较强的得7分；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未提供不得分。本项最高得10分，最低得0分。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1241"/>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道路垃圾前端分类收集运输（10分）</w:t>
            </w:r>
            <w:r/>
          </w:p>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评委对投标文件中包含道路垃圾前端分类收集运输的方案、人员配备、时间安排、工具配备、设备（车辆）安排、垃圾量台账记录等内容进行综合评分。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内容详细具体、可行性强、针对性强的得10分；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内容较完整、可行性较强、针对性较强的得7分；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未提供不得分。本项最高得10分，最低得0分。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10</w:t>
            </w:r>
            <w:r/>
          </w:p>
        </w:tc>
      </w:tr>
      <w:tr>
        <w:trPr>
          <w:jc w:val="center"/>
          <w:trHeight w:val="494"/>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应急、突击、重大活动保障方案（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评委对投标文件中《重大活动保障应急预案》、《特殊季节性保洁应急预案》、《道路大面积污染应急预案》、《除雪应急预案》《台风暴雨等恶劣天气应急预案》应急机构、组织流程是否健全，是否有重大</w:t>
            </w:r>
            <w:r>
              <w:rPr>
                <w:rFonts w:hint="eastAsia" w:ascii="宋体" w:hAnsi="宋体" w:eastAsia="宋体" w:cs="宋体"/>
                <w:spacing w:val="-6"/>
                <w:sz w:val="24"/>
                <w:szCs w:val="24"/>
                <w:lang w:val="en-US" w:eastAsia="zh-CN" w:bidi="ar-SA"/>
              </w:rPr>
              <w:t xml:space="preserve">或突发事件应急保障措施且是否合理进行综合</w:t>
            </w:r>
            <w:r>
              <w:rPr>
                <w:rFonts w:hint="eastAsia" w:ascii="宋体" w:hAnsi="宋体" w:eastAsia="宋体" w:cs="宋体"/>
                <w:sz w:val="24"/>
                <w:szCs w:val="24"/>
                <w:lang w:val="en-US" w:eastAsia="zh-CN" w:bidi="ar-SA"/>
              </w:rPr>
              <w:t xml:space="preserve">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810"/>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道路积尘、扬尘治理方案（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评委对投标文件中道路大气扬尘治理方案进行完整性、合理性、针对性及达到的效果进行综合评分。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494"/>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文明、安全作业管理实施方案（</w:t>
            </w:r>
            <w:r>
              <w:rPr>
                <w:rFonts w:hint="eastAsia" w:ascii="宋体" w:hAnsi="宋体" w:cs="宋体"/>
                <w:sz w:val="24"/>
                <w:szCs w:val="24"/>
                <w:lang w:val="en-US" w:eastAsia="zh-CN" w:bidi="ar-SA"/>
              </w:rPr>
              <w:t xml:space="preserve">6</w:t>
            </w:r>
            <w:r>
              <w:rPr>
                <w:rFonts w:hint="eastAsia" w:ascii="宋体" w:hAnsi="宋体" w:eastAsia="宋体" w:cs="宋体"/>
                <w:sz w:val="24"/>
                <w:szCs w:val="24"/>
                <w:lang w:val="en-US" w:eastAsia="zh-CN" w:bidi="ar-SA"/>
              </w:rPr>
              <w:t xml:space="preserve">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评委对投标文件中文明、安全作业管理实施方案完整性、合理性等进行综合评分。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内容详细具体、可行性强、针对性强的得6分；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内容基本完整、基本可行、针对性一般的得3分；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未提供不得分。本项最高得6分，最低得0分。</w:t>
            </w:r>
            <w:r/>
          </w:p>
        </w:tc>
        <w:tc>
          <w:tcPr>
            <w:tcW w:w="793" w:type="dxa"/>
            <w:vAlign w:val="center"/>
            <w:textDirection w:val="lrTb"/>
            <w:noWrap w:val="false"/>
          </w:tcPr>
          <w:p>
            <w:pPr>
              <w:jc w:val="center"/>
              <w:rPr>
                <w:rFonts w:hint="eastAsia" w:ascii="宋体" w:hAnsi="宋体" w:eastAsia="宋体" w:cs="宋体"/>
                <w:color w:val="000000"/>
                <w:sz w:val="24"/>
                <w:szCs w:val="24"/>
                <w:lang w:eastAsia="zh-CN"/>
              </w:rPr>
            </w:pPr>
            <w:r>
              <w:rPr>
                <w:rFonts w:hint="eastAsia" w:ascii="宋体" w:hAnsi="宋体" w:cs="宋体"/>
                <w:color w:val="000000"/>
                <w:sz w:val="24"/>
                <w:szCs w:val="24"/>
                <w:lang w:val="en-US" w:eastAsia="zh-CN"/>
              </w:rPr>
              <w:t xml:space="preserve">6</w:t>
            </w:r>
            <w:r/>
          </w:p>
        </w:tc>
      </w:tr>
      <w:tr>
        <w:trPr>
          <w:jc w:val="center"/>
          <w:trHeight w:val="715"/>
        </w:trPr>
        <w:tc>
          <w:tcPr>
            <w:tcW w:w="1118" w:type="dxa"/>
            <w:vAlign w:val="center"/>
            <w:vMerge w:val="continue"/>
            <w:textDirection w:val="lrTb"/>
            <w:noWrap w:val="false"/>
          </w:tcPr>
          <w:p>
            <w:pPr>
              <w:pStyle w:val="871"/>
              <w:jc w:val="center"/>
              <w:spacing w:after="0"/>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其他管理方案（5分）</w:t>
            </w:r>
            <w:r/>
          </w:p>
        </w:tc>
        <w:tc>
          <w:tcPr>
            <w:tcW w:w="6421" w:type="dxa"/>
            <w:vAlign w:val="center"/>
            <w:textDirection w:val="lrTb"/>
            <w:noWrap w:val="false"/>
          </w:tcPr>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评委对投标文件中非机动车停放区域、野广告清理管理等方案针对性、专业性及拟达到的效果进行综合评分。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内容详细具体、可行性强、针对性强的得5分；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内容较完整、可行性较强、针对性较强的得4分；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内容基本完整、基本可行、针对性一般的得2分；</w:t>
            </w:r>
            <w:r/>
          </w:p>
          <w:p>
            <w:pPr>
              <w:jc w:val="both"/>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内容不完整、可行性较差、针对性较差的得1分；</w:t>
            </w:r>
            <w:r/>
          </w:p>
          <w:p>
            <w:pPr>
              <w:jc w:val="both"/>
              <w:widowControl w:val="off"/>
              <w:rPr>
                <w:rFonts w:hint="eastAsia" w:ascii="宋体" w:hAnsi="宋体" w:eastAsia="宋体" w:cs="宋体"/>
                <w:color w:val="000000"/>
                <w:sz w:val="24"/>
                <w:szCs w:val="24"/>
                <w:lang w:val="en-US" w:eastAsia="zh-CN" w:bidi="ar-SA"/>
              </w:rPr>
            </w:pPr>
            <w:r>
              <w:rPr>
                <w:rFonts w:hint="eastAsia" w:ascii="宋体" w:hAnsi="宋体" w:eastAsia="宋体" w:cs="宋体"/>
                <w:sz w:val="24"/>
                <w:szCs w:val="24"/>
                <w:lang w:val="en-US" w:eastAsia="zh-CN" w:bidi="ar-SA"/>
              </w:rPr>
              <w:t xml:space="preserve">未提供不得分。本项最高得5分，最低得0分。</w:t>
            </w:r>
            <w:r/>
          </w:p>
        </w:tc>
        <w:tc>
          <w:tcPr>
            <w:tcW w:w="793" w:type="dxa"/>
            <w:vAlign w:val="center"/>
            <w:textDirection w:val="lrTb"/>
            <w:noWrap w:val="false"/>
          </w:tcPr>
          <w:p>
            <w:pPr>
              <w:jc w:val="center"/>
              <w:rPr>
                <w:rFonts w:hint="eastAsia" w:ascii="宋体" w:hAnsi="宋体" w:cs="宋体"/>
                <w:color w:val="000000"/>
                <w:sz w:val="24"/>
                <w:szCs w:val="24"/>
              </w:rPr>
            </w:pPr>
            <w:r>
              <w:rPr>
                <w:rFonts w:hint="eastAsia" w:ascii="宋体" w:hAnsi="宋体" w:cs="宋体"/>
                <w:color w:val="000000"/>
                <w:sz w:val="24"/>
                <w:szCs w:val="24"/>
              </w:rPr>
              <w:t xml:space="preserve">5</w:t>
            </w:r>
            <w:r/>
          </w:p>
        </w:tc>
      </w:tr>
      <w:tr>
        <w:trPr>
          <w:jc w:val="center"/>
          <w:trHeight w:val="494"/>
        </w:trPr>
        <w:tc>
          <w:tcPr>
            <w:tcW w:w="1118" w:type="dxa"/>
            <w:vAlign w:val="center"/>
            <w:vMerge w:val="restart"/>
            <w:textDirection w:val="lrTb"/>
            <w:noWrap w:val="false"/>
          </w:tcPr>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cs="宋体"/>
                <w:sz w:val="24"/>
                <w:szCs w:val="24"/>
              </w:rPr>
            </w:pPr>
            <w:r>
              <w:rPr>
                <w:rFonts w:hint="eastAsia" w:ascii="宋体" w:hAnsi="宋体" w:cs="宋体"/>
                <w:sz w:val="24"/>
                <w:szCs w:val="24"/>
              </w:rPr>
              <w:t xml:space="preserve">商务部分（</w:t>
            </w:r>
            <w:r>
              <w:rPr>
                <w:rFonts w:hint="eastAsia" w:ascii="宋体" w:hAnsi="宋体" w:cs="宋体"/>
                <w:sz w:val="24"/>
                <w:szCs w:val="24"/>
                <w:lang w:val="en-US" w:eastAsia="zh-CN"/>
              </w:rPr>
              <w:t xml:space="preserve">21</w:t>
            </w:r>
            <w:r>
              <w:rPr>
                <w:rFonts w:hint="eastAsia" w:ascii="宋体" w:hAnsi="宋体" w:cs="宋体"/>
                <w:sz w:val="24"/>
                <w:szCs w:val="24"/>
              </w:rPr>
              <w:t xml:space="preserve">）</w:t>
            </w:r>
            <w:r/>
          </w:p>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vMerge w:val="restart"/>
            <w:textDirection w:val="lrTb"/>
            <w:noWrap w:val="false"/>
          </w:tcPr>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人员、设备</w:t>
            </w:r>
            <w:r/>
          </w:p>
          <w:p>
            <w:pPr>
              <w:jc w:val="center"/>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配置</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14</w:t>
            </w:r>
            <w:r>
              <w:rPr>
                <w:rFonts w:hint="eastAsia" w:ascii="宋体" w:hAnsi="宋体" w:cs="宋体"/>
                <w:color w:val="auto"/>
                <w:spacing w:val="-31"/>
                <w:sz w:val="24"/>
                <w:szCs w:val="24"/>
                <w:highlight w:val="none"/>
              </w:rPr>
              <w:t xml:space="preserve">分</w:t>
            </w:r>
            <w:r>
              <w:rPr>
                <w:rFonts w:hint="eastAsia" w:ascii="宋体" w:hAnsi="宋体" w:cs="宋体"/>
                <w:color w:val="auto"/>
                <w:sz w:val="24"/>
                <w:szCs w:val="24"/>
                <w:highlight w:val="none"/>
              </w:rPr>
              <w:t xml:space="preserve">）</w:t>
            </w:r>
            <w:r/>
          </w:p>
        </w:tc>
        <w:tc>
          <w:tcPr>
            <w:tcW w:w="6421" w:type="dxa"/>
            <w:vAlign w:val="center"/>
            <w:textDirection w:val="lrTb"/>
            <w:noWrap w:val="false"/>
          </w:tcPr>
          <w:p>
            <w:pPr>
              <w:numPr>
                <w:ilvl w:val="0"/>
                <w:numId w:val="0"/>
              </w:numPr>
              <w:jc w:val="both"/>
              <w:widowControl w:val="off"/>
              <w:rPr>
                <w:rFonts w:hint="eastAsia" w:ascii="宋体" w:hAnsi="宋体" w:eastAsia="宋体" w:cs="宋体"/>
                <w:color w:val="auto"/>
                <w:spacing w:val="-3"/>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满足招标文件《采购需求》中“人员、设备（车辆）配置要求”中道路保洁人员要求满足招标文件要求的得</w:t>
            </w:r>
            <w:r>
              <w:rPr>
                <w:rFonts w:hint="eastAsia" w:ascii="宋体" w:hAnsi="宋体" w:cs="宋体"/>
                <w:color w:val="auto"/>
                <w:spacing w:val="-3"/>
                <w:sz w:val="24"/>
                <w:szCs w:val="24"/>
                <w:highlight w:val="none"/>
                <w:lang w:val="en-US" w:eastAsia="zh-CN" w:bidi="ar-SA"/>
              </w:rPr>
              <w:t xml:space="preserve">4</w:t>
            </w:r>
            <w:r>
              <w:rPr>
                <w:rFonts w:hint="eastAsia" w:ascii="宋体" w:hAnsi="宋体" w:eastAsia="宋体" w:cs="宋体"/>
                <w:color w:val="auto"/>
                <w:spacing w:val="-3"/>
                <w:sz w:val="24"/>
                <w:szCs w:val="24"/>
                <w:highlight w:val="none"/>
                <w:lang w:val="en-US" w:eastAsia="zh-CN" w:bidi="ar-SA"/>
              </w:rPr>
              <w:t xml:space="preserve">分，不满足人员数量要求不得分。</w:t>
            </w:r>
            <w:r/>
          </w:p>
          <w:p>
            <w:pPr>
              <w:numPr>
                <w:ilvl w:val="0"/>
                <w:numId w:val="0"/>
              </w:numPr>
              <w:jc w:val="both"/>
              <w:widowControl w:val="off"/>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pacing w:val="-3"/>
                <w:sz w:val="24"/>
                <w:szCs w:val="24"/>
                <w:highlight w:val="none"/>
                <w:lang w:val="en-US" w:eastAsia="zh-CN" w:bidi="ar-SA"/>
              </w:rPr>
              <w:t xml:space="preserve">每增加1人得 1</w:t>
            </w:r>
            <w:r>
              <w:rPr>
                <w:rFonts w:hint="eastAsia" w:ascii="宋体" w:hAnsi="宋体" w:cs="宋体"/>
                <w:color w:val="auto"/>
                <w:spacing w:val="-3"/>
                <w:sz w:val="24"/>
                <w:szCs w:val="24"/>
                <w:highlight w:val="none"/>
                <w:lang w:val="en-US" w:eastAsia="zh-CN" w:bidi="ar-SA"/>
              </w:rPr>
              <w:t xml:space="preserve">.5</w:t>
            </w:r>
            <w:r>
              <w:rPr>
                <w:rFonts w:hint="eastAsia" w:ascii="宋体" w:hAnsi="宋体" w:eastAsia="宋体" w:cs="宋体"/>
                <w:color w:val="auto"/>
                <w:spacing w:val="-3"/>
                <w:sz w:val="24"/>
                <w:szCs w:val="24"/>
                <w:highlight w:val="none"/>
                <w:lang w:val="en-US" w:eastAsia="zh-CN" w:bidi="ar-SA"/>
              </w:rPr>
              <w:t xml:space="preserve"> 分，最高得 </w:t>
            </w:r>
            <w:r>
              <w:rPr>
                <w:rFonts w:hint="eastAsia" w:ascii="宋体" w:hAnsi="宋体" w:cs="宋体"/>
                <w:color w:val="auto"/>
                <w:spacing w:val="-3"/>
                <w:sz w:val="24"/>
                <w:szCs w:val="24"/>
                <w:highlight w:val="none"/>
                <w:lang w:val="en-US" w:eastAsia="zh-CN" w:bidi="ar-SA"/>
              </w:rPr>
              <w:t xml:space="preserve">3</w:t>
            </w:r>
            <w:r>
              <w:rPr>
                <w:rFonts w:hint="eastAsia" w:ascii="宋体" w:hAnsi="宋体" w:eastAsia="宋体" w:cs="宋体"/>
                <w:color w:val="auto"/>
                <w:spacing w:val="-3"/>
                <w:sz w:val="24"/>
                <w:szCs w:val="24"/>
                <w:highlight w:val="none"/>
                <w:lang w:val="en-US" w:eastAsia="zh-CN" w:bidi="ar-SA"/>
              </w:rPr>
              <w:t xml:space="preserve">分。要求书面承诺书。                     </w:t>
            </w:r>
            <w:r/>
          </w:p>
        </w:tc>
        <w:tc>
          <w:tcPr>
            <w:tcW w:w="793"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r>
      <w:tr>
        <w:trPr>
          <w:jc w:val="center"/>
          <w:trHeight w:val="1350"/>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vMerge w:val="continue"/>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W w:w="6421" w:type="dxa"/>
            <w:vAlign w:val="center"/>
            <w:textDirection w:val="lrTb"/>
            <w:noWrap w:val="false"/>
          </w:tcPr>
          <w:p>
            <w:pPr>
              <w:spacing w:line="400" w:lineRule="exact"/>
              <w:rPr>
                <w:rFonts w:hint="eastAsia" w:ascii="宋体" w:hAnsi="宋体" w:cs="宋体"/>
                <w:color w:val="auto"/>
                <w:sz w:val="24"/>
                <w:szCs w:val="24"/>
                <w:highlight w:val="none"/>
              </w:rPr>
            </w:pPr>
            <w:r>
              <w:rPr>
                <w:rFonts w:hint="eastAsia" w:ascii="宋体" w:hAnsi="宋体" w:cs="宋体"/>
                <w:color w:val="auto"/>
                <w:spacing w:val="-3"/>
                <w:sz w:val="24"/>
                <w:szCs w:val="24"/>
                <w:highlight w:val="none"/>
              </w:rPr>
              <w:t xml:space="preserve">满足招标文件《采购需求》中“人员、设备（车辆）配置要求”中</w:t>
            </w:r>
            <w:r>
              <w:rPr>
                <w:rFonts w:hint="eastAsia" w:ascii="宋体" w:hAnsi="宋体" w:cs="宋体"/>
                <w:color w:val="auto"/>
                <w:sz w:val="24"/>
                <w:szCs w:val="24"/>
                <w:highlight w:val="none"/>
              </w:rPr>
              <w:t xml:space="preserve">设备、车辆满足招标文件要求的得</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分，不满足要求不得分。</w:t>
            </w:r>
            <w:r/>
          </w:p>
          <w:p>
            <w:pPr>
              <w:spacing w:line="400" w:lineRule="exact"/>
              <w:rPr>
                <w:rFonts w:hint="eastAsia" w:ascii="宋体" w:hAnsi="宋体" w:cs="宋体"/>
                <w:color w:val="auto"/>
                <w:spacing w:val="-3"/>
                <w:sz w:val="24"/>
                <w:szCs w:val="24"/>
                <w:highlight w:val="none"/>
              </w:rPr>
            </w:pPr>
            <w:r>
              <w:rPr>
                <w:rFonts w:hint="eastAsia" w:ascii="宋体" w:hAnsi="宋体" w:cs="宋体"/>
                <w:color w:val="auto"/>
                <w:sz w:val="24"/>
                <w:szCs w:val="24"/>
                <w:highlight w:val="none"/>
              </w:rPr>
              <w:t xml:space="preserve">每增加1</w:t>
            </w:r>
            <w:r>
              <w:rPr>
                <w:rFonts w:hint="eastAsia" w:ascii="宋体" w:hAnsi="宋体" w:cs="宋体"/>
                <w:color w:val="auto"/>
                <w:sz w:val="24"/>
                <w:szCs w:val="24"/>
                <w:highlight w:val="none"/>
                <w:lang w:val="en-US" w:eastAsia="zh-CN"/>
              </w:rPr>
              <w:t xml:space="preserve">辆车</w:t>
            </w:r>
            <w:r>
              <w:rPr>
                <w:rFonts w:hint="eastAsia" w:ascii="宋体" w:hAnsi="宋体" w:cs="宋体"/>
                <w:color w:val="auto"/>
                <w:sz w:val="24"/>
                <w:szCs w:val="24"/>
                <w:highlight w:val="none"/>
              </w:rPr>
              <w:t xml:space="preserve">得 </w:t>
            </w:r>
            <w:r>
              <w:rPr>
                <w:rFonts w:hint="eastAsia" w:ascii="宋体" w:hAnsi="宋体" w:cs="宋体"/>
                <w:color w:val="auto"/>
                <w:sz w:val="24"/>
                <w:szCs w:val="24"/>
                <w:highlight w:val="none"/>
                <w:lang w:val="en-US" w:eastAsia="zh-CN"/>
              </w:rPr>
              <w:t xml:space="preserve">1.5</w:t>
            </w:r>
            <w:r>
              <w:rPr>
                <w:rFonts w:hint="eastAsia" w:ascii="宋体" w:hAnsi="宋体" w:cs="宋体"/>
                <w:color w:val="auto"/>
                <w:sz w:val="24"/>
                <w:szCs w:val="24"/>
                <w:highlight w:val="none"/>
              </w:rPr>
              <w:t xml:space="preserve"> 分，最高得 </w:t>
            </w: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分。要求书面承诺书。 </w:t>
            </w:r>
            <w:r/>
          </w:p>
        </w:tc>
        <w:tc>
          <w:tcPr>
            <w:tcW w:w="793" w:type="dxa"/>
            <w:vAlign w:val="center"/>
            <w:textDirection w:val="lrTb"/>
            <w:noWrap w:val="false"/>
          </w:tcPr>
          <w:p>
            <w:pPr>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7</w:t>
            </w:r>
            <w:r/>
          </w:p>
        </w:tc>
      </w:tr>
      <w:tr>
        <w:trPr>
          <w:jc w:val="center"/>
          <w:trHeight w:val="1474"/>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业绩</w:t>
            </w:r>
            <w:r/>
          </w:p>
          <w:p>
            <w:pPr>
              <w:jc w:val="center"/>
              <w:rPr>
                <w:rFonts w:hint="eastAsia"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4</w:t>
            </w:r>
            <w:r>
              <w:rPr>
                <w:rFonts w:hint="eastAsia" w:ascii="宋体" w:hAnsi="宋体" w:cs="宋体"/>
                <w:sz w:val="24"/>
                <w:szCs w:val="24"/>
              </w:rPr>
              <w:t xml:space="preserve">分）</w:t>
            </w:r>
            <w:r/>
          </w:p>
        </w:tc>
        <w:tc>
          <w:tcPr>
            <w:tcW w:w="6421" w:type="dxa"/>
            <w:vAlign w:val="center"/>
            <w:textDirection w:val="lrTb"/>
            <w:noWrap w:val="false"/>
          </w:tcPr>
          <w:p>
            <w:pPr>
              <w:jc w:val="both"/>
              <w:widowControl w:val="off"/>
              <w:rPr>
                <w:rFonts w:hint="eastAsia" w:ascii="宋体" w:hAnsi="宋体" w:eastAsia="宋体" w:cs="宋体"/>
                <w:spacing w:val="-2"/>
                <w:sz w:val="24"/>
                <w:szCs w:val="24"/>
                <w:lang w:val="en-US" w:eastAsia="zh-CN" w:bidi="ar-SA"/>
              </w:rPr>
            </w:pPr>
            <w:r>
              <w:rPr>
                <w:rFonts w:hint="eastAsia" w:ascii="宋体" w:hAnsi="宋体" w:eastAsia="宋体" w:cs="宋体"/>
                <w:spacing w:val="-12"/>
                <w:sz w:val="24"/>
                <w:szCs w:val="24"/>
                <w:lang w:val="en-US" w:eastAsia="zh-CN" w:bidi="ar-SA"/>
              </w:rPr>
              <w:t xml:space="preserve">提</w:t>
            </w:r>
            <w:r>
              <w:rPr>
                <w:rFonts w:hint="eastAsia" w:ascii="宋体" w:hAnsi="宋体" w:eastAsia="宋体" w:cs="宋体"/>
                <w:spacing w:val="-2"/>
                <w:sz w:val="24"/>
                <w:szCs w:val="24"/>
                <w:lang w:val="en-US" w:eastAsia="zh-CN" w:bidi="ar-SA"/>
              </w:rPr>
              <w:t xml:space="preserve">供投标人为乙方，合同签订日期在 202</w:t>
            </w:r>
            <w:r>
              <w:rPr>
                <w:rFonts w:hint="eastAsia" w:ascii="宋体" w:hAnsi="宋体" w:cs="宋体"/>
                <w:spacing w:val="-2"/>
                <w:sz w:val="24"/>
                <w:szCs w:val="24"/>
                <w:lang w:val="en-US" w:eastAsia="zh-CN" w:bidi="ar-SA"/>
              </w:rPr>
              <w:t xml:space="preserve">3</w:t>
            </w:r>
            <w:r>
              <w:rPr>
                <w:rFonts w:hint="eastAsia" w:ascii="宋体" w:hAnsi="宋体" w:eastAsia="宋体" w:cs="宋体"/>
                <w:spacing w:val="-2"/>
                <w:sz w:val="24"/>
                <w:szCs w:val="24"/>
                <w:lang w:val="en-US" w:eastAsia="zh-CN" w:bidi="ar-SA"/>
              </w:rPr>
              <w:t xml:space="preserve">年</w:t>
            </w:r>
            <w:r>
              <w:rPr>
                <w:rFonts w:hint="eastAsia" w:ascii="宋体" w:hAnsi="宋体" w:cs="宋体"/>
                <w:spacing w:val="-2"/>
                <w:sz w:val="24"/>
                <w:szCs w:val="24"/>
                <w:lang w:val="en-US" w:eastAsia="zh-CN" w:bidi="ar-SA"/>
              </w:rPr>
              <w:t xml:space="preserve">8</w:t>
            </w:r>
            <w:r>
              <w:rPr>
                <w:rFonts w:hint="eastAsia" w:ascii="宋体" w:hAnsi="宋体" w:eastAsia="宋体" w:cs="宋体"/>
                <w:spacing w:val="-2"/>
                <w:sz w:val="24"/>
                <w:szCs w:val="24"/>
                <w:lang w:val="en-US" w:eastAsia="zh-CN" w:bidi="ar-SA"/>
              </w:rPr>
              <w:t xml:space="preserve">月1日以来，合同内容为与本次标的同类业绩的（不含PPP模式的项目），每提供一份，得 2分，该项最高得 4 分。</w:t>
            </w:r>
            <w:r/>
          </w:p>
          <w:p>
            <w:pPr>
              <w:jc w:val="both"/>
              <w:widowControl w:val="off"/>
              <w:rPr>
                <w:rFonts w:hint="eastAsia" w:ascii="宋体" w:hAnsi="宋体" w:cs="宋体"/>
                <w:spacing w:val="-2"/>
                <w:sz w:val="24"/>
                <w:szCs w:val="24"/>
                <w:lang w:val="en-US" w:eastAsia="zh-CN" w:bidi="ar-SA"/>
              </w:rPr>
            </w:pPr>
            <w:r>
              <w:rPr>
                <w:rFonts w:hint="eastAsia" w:ascii="宋体" w:hAnsi="宋体" w:cs="宋体"/>
                <w:spacing w:val="-2"/>
                <w:sz w:val="24"/>
                <w:szCs w:val="24"/>
                <w:lang w:val="en-US" w:eastAsia="zh-CN" w:bidi="ar-SA"/>
              </w:rPr>
            </w:r>
            <w:r/>
          </w:p>
          <w:p>
            <w:pPr>
              <w:jc w:val="both"/>
              <w:widowControl w:val="off"/>
              <w:rPr>
                <w:rFonts w:hint="eastAsia" w:ascii="宋体" w:hAnsi="宋体" w:cs="宋体"/>
                <w:sz w:val="24"/>
                <w:szCs w:val="24"/>
              </w:rPr>
            </w:pPr>
            <w:r>
              <w:rPr>
                <w:rFonts w:hint="eastAsia" w:ascii="宋体" w:hAnsi="宋体" w:cs="宋体"/>
                <w:spacing w:val="-2"/>
                <w:sz w:val="24"/>
                <w:szCs w:val="24"/>
                <w:lang w:val="en-US" w:eastAsia="zh-CN" w:bidi="ar-SA"/>
              </w:rPr>
              <w:t xml:space="preserve">注：业绩需同时提供合同关键页扫描件，能体现合同甲乙双方、服务内容、合同签订时间；不提供关键页不得分</w:t>
            </w:r>
            <w:r/>
          </w:p>
        </w:tc>
        <w:tc>
          <w:tcPr>
            <w:tcW w:w="793" w:type="dxa"/>
            <w:vAlign w:val="center"/>
            <w:textDirection w:val="lrTb"/>
            <w:noWrap w:val="false"/>
          </w:tcPr>
          <w:p>
            <w:pPr>
              <w:jc w:val="center"/>
              <w:rPr>
                <w:rFonts w:hint="eastAsia" w:ascii="宋体" w:hAnsi="宋体" w:eastAsia="宋体" w:cs="宋体"/>
                <w:sz w:val="24"/>
                <w:szCs w:val="24"/>
                <w:lang w:eastAsia="zh-CN"/>
              </w:rPr>
            </w:pPr>
            <w:r>
              <w:rPr>
                <w:rFonts w:hint="eastAsia" w:ascii="宋体" w:hAnsi="宋体" w:cs="宋体"/>
                <w:sz w:val="24"/>
                <w:szCs w:val="24"/>
                <w:lang w:val="en-US" w:eastAsia="zh-CN"/>
              </w:rPr>
              <w:t xml:space="preserve">4</w:t>
            </w:r>
            <w:r/>
          </w:p>
        </w:tc>
      </w:tr>
      <w:tr>
        <w:trPr>
          <w:jc w:val="center"/>
          <w:trHeight w:val="1474"/>
        </w:trPr>
        <w:tc>
          <w:tcPr>
            <w:tcW w:w="1118" w:type="dxa"/>
            <w:vAlign w:val="center"/>
            <w:vMerge w:val="continue"/>
            <w:textDirection w:val="lrTb"/>
            <w:noWrap w:val="false"/>
          </w:tcPr>
          <w:p>
            <w:pPr>
              <w:jc w:val="center"/>
              <w:rPr>
                <w:rFonts w:hint="eastAsia" w:ascii="宋体" w:hAnsi="宋体" w:cs="宋体"/>
                <w:sz w:val="24"/>
                <w:szCs w:val="24"/>
              </w:rPr>
            </w:pPr>
            <w:r>
              <w:rPr>
                <w:rFonts w:hint="eastAsia" w:ascii="宋体" w:hAnsi="宋体" w:cs="宋体"/>
                <w:sz w:val="24"/>
                <w:szCs w:val="24"/>
              </w:rPr>
            </w:r>
            <w:r/>
          </w:p>
        </w:tc>
        <w:tc>
          <w:tcPr>
            <w:tcW w:w="1412" w:type="dxa"/>
            <w:vAlign w:val="center"/>
            <w:textDirection w:val="lrTb"/>
            <w:noWrap w:val="false"/>
          </w:tcPr>
          <w:p>
            <w:pPr>
              <w:jc w:val="center"/>
              <w:rPr>
                <w:rFonts w:hint="eastAsia" w:ascii="宋体" w:hAnsi="宋体" w:cs="宋体"/>
                <w:sz w:val="24"/>
                <w:szCs w:val="24"/>
              </w:rPr>
            </w:pPr>
            <w:r>
              <w:rPr>
                <w:rFonts w:hint="eastAsia" w:ascii="宋体" w:hAnsi="宋体" w:cs="宋体"/>
                <w:sz w:val="24"/>
                <w:szCs w:val="24"/>
              </w:rPr>
              <w:t xml:space="preserve">投标人评价（3分）</w:t>
            </w:r>
            <w:r/>
          </w:p>
        </w:tc>
        <w:tc>
          <w:tcPr>
            <w:tcW w:w="6421" w:type="dxa"/>
            <w:vAlign w:val="center"/>
            <w:textDirection w:val="lrTb"/>
            <w:noWrap w:val="false"/>
          </w:tcPr>
          <w:p>
            <w:pPr>
              <w:rPr>
                <w:rFonts w:hint="eastAsia" w:ascii="宋体" w:hAnsi="宋体" w:cs="宋体"/>
                <w:sz w:val="24"/>
                <w:szCs w:val="24"/>
              </w:rPr>
            </w:pPr>
            <w:r>
              <w:rPr>
                <w:rFonts w:hint="eastAsia" w:ascii="宋体" w:hAnsi="宋体" w:cs="宋体"/>
                <w:sz w:val="24"/>
                <w:szCs w:val="24"/>
              </w:rPr>
              <w:t xml:space="preserve">投标人持有在有效期内，认证范围包含保洁</w:t>
            </w:r>
            <w:r>
              <w:rPr>
                <w:rFonts w:hint="eastAsia" w:ascii="宋体" w:hAnsi="宋体" w:cs="宋体"/>
                <w:sz w:val="24"/>
                <w:szCs w:val="24"/>
                <w:lang w:val="en-US" w:eastAsia="zh-CN"/>
              </w:rPr>
              <w:t xml:space="preserve">或</w:t>
            </w:r>
            <w:r>
              <w:rPr>
                <w:rFonts w:hint="eastAsia" w:ascii="宋体" w:hAnsi="宋体" w:cs="宋体"/>
                <w:sz w:val="24"/>
                <w:szCs w:val="24"/>
              </w:rPr>
              <w:t xml:space="preserve">环境卫生服务的体系认证证书，每项单独计分：</w:t>
            </w:r>
            <w:r/>
          </w:p>
          <w:p>
            <w:pPr>
              <w:rPr>
                <w:rFonts w:hint="eastAsia" w:ascii="宋体" w:hAnsi="宋体" w:cs="宋体"/>
                <w:sz w:val="24"/>
                <w:szCs w:val="24"/>
              </w:rPr>
            </w:pPr>
            <w:r>
              <w:rPr>
                <w:rFonts w:hint="eastAsia" w:ascii="宋体" w:hAnsi="宋体" w:cs="宋体"/>
                <w:sz w:val="24"/>
                <w:szCs w:val="24"/>
              </w:rPr>
              <w:t xml:space="preserve">1.ISO9001质量管理体系认证证书：得1分</w:t>
            </w:r>
            <w:r/>
          </w:p>
          <w:p>
            <w:pPr>
              <w:rPr>
                <w:rFonts w:hint="eastAsia" w:ascii="宋体" w:hAnsi="宋体" w:cs="宋体"/>
                <w:sz w:val="24"/>
                <w:szCs w:val="24"/>
              </w:rPr>
            </w:pPr>
            <w:r>
              <w:rPr>
                <w:rFonts w:hint="eastAsia" w:ascii="宋体" w:hAnsi="宋体" w:cs="宋体"/>
                <w:sz w:val="24"/>
                <w:szCs w:val="24"/>
              </w:rPr>
              <w:t xml:space="preserve">2.ISO14001环境管理体系认证证书：得1分</w:t>
            </w:r>
            <w:r/>
          </w:p>
          <w:p>
            <w:pPr>
              <w:rPr>
                <w:rFonts w:hint="eastAsia" w:ascii="宋体" w:hAnsi="宋体" w:cs="宋体"/>
                <w:sz w:val="24"/>
                <w:szCs w:val="24"/>
              </w:rPr>
            </w:pPr>
            <w:r>
              <w:rPr>
                <w:rFonts w:hint="eastAsia" w:ascii="宋体" w:hAnsi="宋体" w:cs="宋体"/>
                <w:sz w:val="24"/>
                <w:szCs w:val="24"/>
              </w:rPr>
              <w:t xml:space="preserve">3.ISO45001职业健康安全管理体系认证证书：得1分</w:t>
            </w:r>
            <w:r/>
          </w:p>
          <w:p>
            <w:pPr>
              <w:rPr>
                <w:rFonts w:hint="eastAsia" w:ascii="宋体" w:hAnsi="宋体" w:cs="宋体"/>
                <w:sz w:val="24"/>
                <w:szCs w:val="24"/>
              </w:rPr>
            </w:pPr>
            <w:r>
              <w:rPr>
                <w:rFonts w:hint="eastAsia" w:ascii="宋体" w:hAnsi="宋体" w:cs="宋体"/>
                <w:sz w:val="24"/>
                <w:szCs w:val="24"/>
              </w:rPr>
              <w:t xml:space="preserve">本项最高得分3分。</w:t>
            </w:r>
            <w:r/>
          </w:p>
          <w:p>
            <w:pPr>
              <w:rPr>
                <w:rFonts w:hint="default" w:ascii="宋体" w:hAnsi="宋体" w:eastAsia="宋体" w:cs="宋体"/>
                <w:sz w:val="24"/>
                <w:szCs w:val="24"/>
                <w:lang w:val="en-US" w:eastAsia="zh-CN"/>
              </w:rPr>
            </w:pPr>
            <w:r>
              <w:rPr>
                <w:rFonts w:hint="eastAsia" w:ascii="宋体" w:hAnsi="宋体" w:cs="宋体"/>
                <w:sz w:val="24"/>
                <w:szCs w:val="24"/>
                <w:lang w:val="en-US" w:eastAsia="zh-CN"/>
              </w:rPr>
              <w:t xml:space="preserve">注：响应文件中须提供有效期内证书扫描件并加盖电子公章，未提供的不得分。</w:t>
            </w:r>
            <w:r/>
          </w:p>
        </w:tc>
        <w:tc>
          <w:tcPr>
            <w:tcW w:w="793" w:type="dxa"/>
            <w:vAlign w:val="center"/>
            <w:textDirection w:val="lrTb"/>
            <w:noWrap w:val="false"/>
          </w:tcPr>
          <w:p>
            <w:pPr>
              <w:jc w:val="center"/>
              <w:rPr>
                <w:rFonts w:hint="default" w:ascii="宋体" w:hAnsi="宋体" w:cs="宋体"/>
                <w:sz w:val="24"/>
                <w:szCs w:val="24"/>
                <w:lang w:val="en-US" w:eastAsia="zh-CN"/>
              </w:rPr>
            </w:pPr>
            <w:r>
              <w:rPr>
                <w:rFonts w:hint="eastAsia" w:ascii="宋体" w:hAnsi="宋体" w:cs="宋体"/>
                <w:sz w:val="24"/>
                <w:szCs w:val="24"/>
                <w:lang w:val="en-US" w:eastAsia="zh-CN"/>
              </w:rPr>
              <w:t xml:space="preserve">3</w:t>
            </w:r>
            <w:r/>
          </w:p>
        </w:tc>
      </w:tr>
    </w:tbl>
    <w:p>
      <w:pPr>
        <w:ind w:firstLine="420"/>
        <w:jc w:val="both"/>
        <w:spacing w:line="240" w:lineRule="auto"/>
        <w:widowControl w:val="off"/>
        <w:rPr>
          <w:rFonts w:hint="default" w:ascii="宋体" w:hAnsi="宋体" w:eastAsia="宋体" w:cs="Times New Roman"/>
          <w:bCs/>
          <w:sz w:val="21"/>
          <w:szCs w:val="24"/>
          <w:lang w:val="en-US" w:eastAsia="zh-CN" w:bidi="ar-SA"/>
        </w:rPr>
      </w:pPr>
      <w:r>
        <w:rPr>
          <w:rFonts w:hint="default" w:ascii="宋体" w:hAnsi="宋体" w:eastAsia="宋体" w:cs="Times New Roman"/>
          <w:bCs/>
          <w:sz w:val="21"/>
          <w:szCs w:val="24"/>
          <w:lang w:val="en-US" w:eastAsia="zh-CN" w:bidi="ar-SA"/>
        </w:rPr>
        <w:t xml:space="preserve">说明：</w:t>
      </w:r>
      <w:r/>
    </w:p>
    <w:p>
      <w:pPr>
        <w:ind w:firstLine="420"/>
        <w:jc w:val="both"/>
        <w:spacing w:line="240" w:lineRule="auto"/>
        <w:widowControl w:val="off"/>
        <w:rPr>
          <w:rFonts w:hint="default" w:ascii="宋体" w:hAnsi="宋体" w:eastAsia="宋体" w:cs="Times New Roman"/>
          <w:bCs/>
          <w:sz w:val="21"/>
          <w:szCs w:val="24"/>
          <w:lang w:val="en-US" w:eastAsia="zh-CN" w:bidi="ar-SA"/>
        </w:rPr>
      </w:pPr>
      <w:r>
        <w:rPr>
          <w:rFonts w:hint="default" w:ascii="宋体" w:hAnsi="宋体" w:eastAsia="宋体" w:cs="Times New Roman"/>
          <w:bCs/>
          <w:sz w:val="21"/>
          <w:szCs w:val="24"/>
          <w:lang w:val="en-US" w:eastAsia="zh-CN" w:bidi="ar-SA"/>
        </w:rPr>
        <w:t xml:space="preserve">根据《江苏省政府采购信用管理暂行办法》（苏财规[2018]18号）的规定，采购人应当按照财政部要求在信用审查环节完成供应商的信用评价结果查询，评价结果参考期限从项目开标之日前3年起算。对不符合《中华人民共和国政府采购法》第二十二条规定条件的供应商，应当拒绝其参加政府采购活动。</w:t>
      </w:r>
      <w:r/>
    </w:p>
    <w:p>
      <w:pPr>
        <w:pStyle w:val="840"/>
        <w:ind w:firstLine="480"/>
        <w:jc w:val="both"/>
        <w:spacing w:line="400" w:lineRule="exact"/>
        <w:rPr>
          <w:rFonts w:ascii="宋体" w:hAnsi="宋体" w:eastAsia="宋体"/>
          <w:bCs/>
          <w:color w:val="000000"/>
          <w:sz w:val="24"/>
          <w:highlight w:val="white"/>
        </w:rPr>
      </w:pPr>
      <w:r>
        <w:rPr>
          <w:rFonts w:hint="default" w:ascii="宋体" w:hAnsi="宋体" w:eastAsia="宋体" w:cs="Times New Roman"/>
          <w:bCs/>
          <w:sz w:val="21"/>
          <w:szCs w:val="24"/>
          <w:lang w:val="en-US" w:eastAsia="zh-CN" w:bidi="ar-SA"/>
        </w:rPr>
        <w:t xml:space="preserve">本项目采用综合评分法。</w:t>
      </w:r>
      <w:r/>
    </w:p>
    <w:p>
      <w:pPr>
        <w:pStyle w:val="837"/>
        <w:numPr>
          <w:ilvl w:val="0"/>
          <w:numId w:val="0"/>
        </w:numPr>
        <w:ind w:right="58"/>
        <w:jc w:val="center"/>
        <w:spacing w:before="0" w:line="400" w:lineRule="exact"/>
        <w:rPr>
          <w:color w:val="000000"/>
          <w:highlight w:val="white"/>
        </w:rPr>
      </w:pPr>
      <w:r>
        <w:rPr>
          <w:rFonts w:ascii="宋体" w:hAnsi="宋体" w:eastAsia="宋体"/>
          <w:b/>
          <w:bCs/>
          <w:color w:val="000000"/>
          <w:sz w:val="36"/>
          <w:highlight w:val="white"/>
        </w:rPr>
        <w:br w:type="page" w:clear="all"/>
      </w:r>
      <w:r>
        <w:rPr>
          <w:rFonts w:hint="eastAsia" w:ascii="宋体" w:hAnsi="宋体" w:eastAsia="宋体"/>
          <w:b/>
          <w:bCs/>
          <w:color w:val="000000"/>
          <w:sz w:val="28"/>
          <w:szCs w:val="28"/>
          <w:highlight w:val="white"/>
          <w:lang w:eastAsia="zh-CN"/>
        </w:rPr>
        <w:t xml:space="preserve">2.</w:t>
      </w:r>
      <w:r>
        <w:rPr>
          <w:rFonts w:ascii="宋体" w:hAnsi="宋体" w:eastAsia="宋体" w:cs="Times New Roman"/>
          <w:b/>
          <w:color w:val="000000"/>
          <w:sz w:val="28"/>
          <w:szCs w:val="28"/>
          <w:highlight w:val="white"/>
          <w:lang w:val="en-US" w:eastAsia="zh-CN" w:bidi="ar-SA"/>
        </w:rPr>
        <w:t xml:space="preserve">项目要求（采购需求）</w:t>
      </w:r>
      <w:r/>
    </w:p>
    <w:p>
      <w:pPr>
        <w:ind w:firstLine="482"/>
        <w:spacing w:line="360" w:lineRule="auto"/>
        <w:tabs>
          <w:tab w:val="left" w:pos="0" w:leader="none"/>
        </w:tabs>
        <w:rPr>
          <w:rFonts w:hint="eastAsia" w:ascii="宋体" w:hAnsi="宋体" w:cs="宋体"/>
          <w:b/>
          <w:sz w:val="24"/>
          <w:highlight w:val="none"/>
        </w:rPr>
        <w:outlineLvl w:val="1"/>
      </w:pPr>
      <w:r>
        <w:rPr>
          <w:rFonts w:hint="eastAsia" w:ascii="宋体" w:hAnsi="宋体" w:cs="宋体"/>
          <w:b/>
          <w:sz w:val="24"/>
          <w:highlight w:val="none"/>
        </w:rPr>
        <w:t xml:space="preserve">一、项目概述：</w:t>
      </w:r>
      <w:r/>
    </w:p>
    <w:p>
      <w:pPr>
        <w:ind w:firstLine="480"/>
        <w:spacing w:line="360" w:lineRule="auto"/>
        <w:rPr>
          <w:rFonts w:hint="eastAsia" w:ascii="宋体" w:hAnsi="宋体" w:cs="宋体"/>
          <w:b/>
          <w:bCs/>
          <w:sz w:val="24"/>
        </w:rPr>
      </w:pPr>
      <w:r>
        <w:rPr>
          <w:rFonts w:hint="eastAsia" w:ascii="宋体" w:hAnsi="宋体" w:cs="宋体"/>
          <w:sz w:val="24"/>
          <w:lang w:eastAsia="zh-CN"/>
        </w:rPr>
        <w:t xml:space="preserve">2026-2028年度丰县大沙河镇岳庄街区、李寨街区环卫保洁服务项目作业范围</w:t>
      </w:r>
      <w:r>
        <w:rPr>
          <w:rFonts w:hint="eastAsia" w:ascii="宋体" w:hAnsi="宋体" w:cs="宋体"/>
          <w:sz w:val="24"/>
          <w:lang w:val="en-US" w:eastAsia="zh-CN"/>
        </w:rPr>
        <w:t xml:space="preserve">包括</w:t>
      </w:r>
      <w:r>
        <w:rPr>
          <w:rFonts w:hint="eastAsia" w:ascii="宋体" w:hAnsi="宋体" w:cs="宋体"/>
          <w:sz w:val="24"/>
          <w:lang w:eastAsia="zh-CN"/>
        </w:rPr>
        <w:t xml:space="preserve">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rPr>
          <w:rFonts w:hint="eastAsia" w:ascii="宋体" w:hAnsi="宋体" w:cs="宋体"/>
          <w:b/>
          <w:bCs/>
          <w:sz w:val="24"/>
          <w:lang w:eastAsia="zh-CN"/>
        </w:rPr>
        <w:t xml:space="preserve">本项目采购预算为</w:t>
      </w:r>
      <w:r>
        <w:rPr>
          <w:rFonts w:hint="eastAsia" w:ascii="宋体" w:hAnsi="宋体" w:cs="宋体"/>
          <w:b/>
          <w:bCs/>
          <w:sz w:val="24"/>
          <w:lang w:val="en-US" w:eastAsia="zh-CN"/>
        </w:rPr>
        <w:t xml:space="preserve">270万元</w:t>
      </w:r>
      <w:r>
        <w:rPr>
          <w:rFonts w:hint="eastAsia" w:ascii="宋体" w:hAnsi="宋体" w:cs="宋体"/>
          <w:b/>
          <w:bCs/>
          <w:sz w:val="24"/>
          <w:lang w:eastAsia="zh-CN"/>
        </w:rPr>
        <w:t xml:space="preserve">，本项目不接受超过采购预算的报价</w:t>
      </w:r>
      <w:r/>
    </w:p>
    <w:p>
      <w:pPr>
        <w:ind w:firstLine="482"/>
        <w:spacing w:line="360" w:lineRule="auto"/>
        <w:tabs>
          <w:tab w:val="left" w:pos="0" w:leader="none"/>
        </w:tabs>
        <w:rPr>
          <w:rFonts w:hint="eastAsia" w:ascii="宋体" w:hAnsi="宋体" w:cs="宋体"/>
          <w:b/>
          <w:sz w:val="24"/>
        </w:rPr>
        <w:outlineLvl w:val="1"/>
      </w:pPr>
      <w:r>
        <w:rPr>
          <w:rFonts w:hint="eastAsia" w:ascii="宋体" w:hAnsi="宋体" w:cs="宋体"/>
          <w:b/>
          <w:sz w:val="24"/>
        </w:rPr>
        <w:t xml:space="preserve">二、项目概况</w:t>
      </w:r>
      <w:r/>
    </w:p>
    <w:p>
      <w:pPr>
        <w:ind w:firstLine="480"/>
        <w:spacing w:line="360" w:lineRule="auto"/>
        <w:rPr>
          <w:rFonts w:hint="eastAsia" w:ascii="宋体" w:hAnsi="宋体"/>
          <w:sz w:val="24"/>
        </w:rPr>
      </w:pPr>
      <w:r>
        <w:rPr>
          <w:rFonts w:hint="eastAsia" w:ascii="宋体" w:hAnsi="宋体"/>
          <w:sz w:val="24"/>
        </w:rPr>
        <w:t xml:space="preserve">1、项目名称：</w:t>
      </w:r>
      <w:r>
        <w:rPr>
          <w:rFonts w:hint="eastAsia" w:ascii="宋体" w:hAnsi="宋体"/>
          <w:sz w:val="24"/>
          <w:lang w:eastAsia="zh-CN"/>
        </w:rPr>
        <w:t xml:space="preserve">2026-2028年度丰县大沙河镇岳庄街区、李寨街区环卫保洁服务项目</w:t>
      </w:r>
      <w:r>
        <w:rPr>
          <w:rFonts w:hint="eastAsia" w:ascii="宋体" w:hAnsi="宋体"/>
          <w:sz w:val="24"/>
        </w:rPr>
        <w:t xml:space="preserve"> </w:t>
      </w:r>
      <w:r/>
    </w:p>
    <w:p>
      <w:pPr>
        <w:ind w:firstLine="480"/>
        <w:spacing w:line="360" w:lineRule="auto"/>
        <w:rPr>
          <w:rFonts w:hint="eastAsia" w:ascii="宋体" w:hAnsi="宋体"/>
          <w:sz w:val="24"/>
        </w:rPr>
      </w:pPr>
      <w:r>
        <w:rPr>
          <w:rFonts w:hint="eastAsia" w:ascii="宋体" w:hAnsi="宋体"/>
          <w:sz w:val="24"/>
          <w:lang w:val="en-US" w:eastAsia="zh-CN"/>
        </w:rPr>
        <w:t xml:space="preserve">2</w:t>
      </w:r>
      <w:r>
        <w:rPr>
          <w:rFonts w:hint="eastAsia" w:ascii="宋体" w:hAnsi="宋体"/>
          <w:sz w:val="24"/>
        </w:rPr>
        <w:t xml:space="preserve">、项目地址：丰县大沙河镇</w:t>
      </w:r>
      <w:r/>
    </w:p>
    <w:p>
      <w:pPr>
        <w:ind w:firstLine="480"/>
        <w:spacing w:line="360" w:lineRule="auto"/>
        <w:rPr>
          <w:rFonts w:hint="eastAsia" w:ascii="宋体" w:hAnsi="宋体"/>
          <w:sz w:val="24"/>
        </w:rPr>
      </w:pPr>
      <w:r>
        <w:rPr>
          <w:rFonts w:hint="eastAsia" w:ascii="宋体" w:hAnsi="宋体"/>
          <w:sz w:val="24"/>
          <w:lang w:val="en-US" w:eastAsia="zh-CN"/>
        </w:rPr>
        <w:t xml:space="preserve">3</w:t>
      </w:r>
      <w:r>
        <w:rPr>
          <w:rFonts w:hint="eastAsia" w:ascii="宋体" w:hAnsi="宋体"/>
          <w:sz w:val="24"/>
        </w:rPr>
        <w:t xml:space="preserve">、合同履行期限：</w:t>
      </w:r>
      <w:r>
        <w:rPr>
          <w:rFonts w:hint="eastAsia" w:ascii="宋体" w:hAnsi="宋体"/>
          <w:sz w:val="24"/>
          <w:lang w:val="en-US" w:eastAsia="zh-CN"/>
        </w:rPr>
        <w:t xml:space="preserve">三</w:t>
      </w:r>
      <w:r>
        <w:rPr>
          <w:rFonts w:hint="eastAsia" w:ascii="宋体" w:hAnsi="宋体"/>
          <w:sz w:val="24"/>
        </w:rPr>
        <w:t xml:space="preserve">年。</w:t>
      </w:r>
      <w:r/>
    </w:p>
    <w:p>
      <w:pPr>
        <w:ind w:firstLine="480"/>
        <w:spacing w:line="360" w:lineRule="auto"/>
        <w:rPr>
          <w:rFonts w:hint="eastAsia" w:ascii="宋体" w:hAnsi="宋体"/>
          <w:sz w:val="24"/>
        </w:rPr>
      </w:pPr>
      <w:r>
        <w:rPr>
          <w:rFonts w:hint="eastAsia" w:ascii="宋体" w:hAnsi="宋体"/>
          <w:sz w:val="24"/>
          <w:lang w:val="en-US" w:eastAsia="zh-CN"/>
        </w:rPr>
        <w:t xml:space="preserve">4</w:t>
      </w:r>
      <w:r>
        <w:rPr>
          <w:rFonts w:hint="eastAsia" w:ascii="宋体" w:hAnsi="宋体"/>
          <w:sz w:val="24"/>
        </w:rPr>
        <w:t xml:space="preserve">、项目质量要求：合格</w:t>
      </w:r>
      <w:r/>
    </w:p>
    <w:p>
      <w:pPr>
        <w:ind w:firstLine="480"/>
        <w:spacing w:line="360" w:lineRule="auto"/>
        <w:rPr>
          <w:rFonts w:hint="eastAsia" w:ascii="宋体" w:hAnsi="宋体"/>
          <w:sz w:val="24"/>
        </w:rPr>
      </w:pPr>
      <w:r>
        <w:rPr>
          <w:rFonts w:hint="eastAsia" w:ascii="宋体" w:hAnsi="宋体"/>
          <w:sz w:val="24"/>
          <w:lang w:val="en-US" w:eastAsia="zh-CN"/>
        </w:rPr>
        <w:t xml:space="preserve">5</w:t>
      </w:r>
      <w:r>
        <w:rPr>
          <w:rFonts w:hint="eastAsia" w:ascii="宋体" w:hAnsi="宋体"/>
          <w:sz w:val="24"/>
        </w:rPr>
        <w:t xml:space="preserve">、项目承包方式：包工包料，固定合同价款，不得分包与转包。</w:t>
      </w:r>
      <w:r/>
    </w:p>
    <w:p>
      <w:pPr>
        <w:ind w:firstLine="480"/>
        <w:spacing w:line="360" w:lineRule="auto"/>
        <w:rPr>
          <w:rFonts w:hint="eastAsia" w:ascii="宋体" w:hAnsi="宋体"/>
          <w:sz w:val="24"/>
        </w:rPr>
      </w:pPr>
      <w:r>
        <w:rPr>
          <w:rFonts w:hint="eastAsia" w:ascii="宋体" w:hAnsi="宋体"/>
          <w:sz w:val="24"/>
          <w:lang w:val="en-US" w:eastAsia="zh-CN"/>
        </w:rPr>
        <w:t xml:space="preserve">6</w:t>
      </w:r>
      <w:r>
        <w:rPr>
          <w:rFonts w:hint="eastAsia" w:ascii="宋体" w:hAnsi="宋体"/>
          <w:sz w:val="24"/>
        </w:rPr>
        <w:t xml:space="preserve">、验收标准：满足采购需求要求。</w:t>
      </w:r>
      <w:bookmarkStart w:id="0" w:name="_Toc26030"/>
      <w:r/>
      <w:r/>
    </w:p>
    <w:p>
      <w:pPr>
        <w:pStyle w:val="1373"/>
        <w:ind w:firstLine="480"/>
        <w:keepLines w:val="0"/>
        <w:keepNext w:val="0"/>
        <w:pageBreakBefore w:val="0"/>
        <w:spacing w:line="360" w:lineRule="auto"/>
        <w:widowControl w:val="off"/>
        <w:rPr>
          <w:rFonts w:hint="eastAsia" w:ascii="宋体" w:hAnsi="宋体" w:eastAsia="宋体" w:cs="Times New Roman"/>
          <w:sz w:val="24"/>
          <w:szCs w:val="20"/>
          <w:lang w:val="en-US" w:eastAsia="zh-CN" w:bidi="ar-SA"/>
        </w:rPr>
      </w:pPr>
      <w:r>
        <w:rPr>
          <w:rFonts w:hint="eastAsia" w:ascii="宋体" w:hAnsi="宋体" w:eastAsia="宋体" w:cs="Times New Roman"/>
          <w:sz w:val="24"/>
          <w:szCs w:val="20"/>
          <w:lang w:val="en-US" w:eastAsia="zh-CN" w:bidi="ar-SA"/>
        </w:rPr>
        <w:t xml:space="preserve">7、工程量清单见下表：</w:t>
      </w:r>
      <w:bookmarkEnd w:id="0"/>
      <w:r/>
      <w:r/>
    </w:p>
    <w:p>
      <w:pPr>
        <w:jc w:val="center"/>
        <w:rPr>
          <w:rFonts w:hint="eastAsia" w:ascii="宋体" w:hAnsi="宋体"/>
          <w:b/>
          <w:bCs/>
          <w:sz w:val="36"/>
          <w:szCs w:val="36"/>
          <w:lang w:val="en-US" w:eastAsia="zh-CN"/>
        </w:rPr>
      </w:pPr>
      <w:r>
        <w:rPr>
          <w:rFonts w:hint="eastAsia" w:ascii="宋体" w:hAnsi="宋体"/>
          <w:b/>
          <w:bCs/>
          <w:sz w:val="36"/>
          <w:szCs w:val="36"/>
          <w:lang w:val="en-US" w:eastAsia="zh-CN"/>
        </w:rPr>
        <w:t xml:space="preserve">丰县大沙河镇重点区域面积统计表</w:t>
      </w:r>
      <w:r/>
    </w:p>
    <w:tbl>
      <w:tblPr>
        <w:tblStyle w:val="798"/>
        <w:tblW w:w="9200" w:type="dxa"/>
        <w:jc w:val="center"/>
        <w:tblLayout w:type="fixed"/>
        <w:tblCellMar>
          <w:left w:w="108" w:type="dxa"/>
          <w:top w:w="0" w:type="dxa"/>
          <w:right w:w="108" w:type="dxa"/>
          <w:bottom w:w="0" w:type="dxa"/>
        </w:tblCellMar>
        <w:tblLook w:val="04A0" w:firstRow="1" w:lastRow="0" w:firstColumn="1" w:lastColumn="0" w:noHBand="0" w:noVBand="1"/>
      </w:tblPr>
      <w:tblGrid>
        <w:gridCol w:w="695"/>
        <w:gridCol w:w="917"/>
        <w:gridCol w:w="1969"/>
        <w:gridCol w:w="1043"/>
        <w:gridCol w:w="968"/>
        <w:gridCol w:w="1667"/>
        <w:gridCol w:w="772"/>
        <w:gridCol w:w="1169"/>
      </w:tblGrid>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起止点</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长（米）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宽（米）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面积（平方米）</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道路等级</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b/>
                <w:bCs/>
                <w:sz w:val="24"/>
                <w:szCs w:val="24"/>
              </w:rPr>
            </w:pPr>
            <w:r>
              <w:rPr>
                <w:rFonts w:hint="eastAsia" w:ascii="宋体" w:hAnsi="宋体" w:cs="宋体"/>
                <w:b/>
                <w:bCs/>
                <w:sz w:val="24"/>
                <w:szCs w:val="24"/>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政府路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镇政府东侧林大线与S</w:t>
            </w:r>
            <w:r>
              <w:rPr>
                <w:rFonts w:hint="default" w:ascii="宋体" w:hAnsi="宋体" w:cs="宋体"/>
                <w:color w:val="auto"/>
                <w:sz w:val="24"/>
                <w:szCs w:val="24"/>
              </w:rPr>
              <w:t xml:space="preserve">254</w:t>
            </w:r>
            <w:r>
              <w:rPr>
                <w:rFonts w:hint="eastAsia" w:ascii="宋体" w:hAnsi="宋体" w:cs="宋体"/>
                <w:color w:val="auto"/>
                <w:sz w:val="24"/>
                <w:szCs w:val="24"/>
              </w:rPr>
              <w:t xml:space="preserve">交叉路口-东大堤果都路丁字路口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396.2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40769.04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果都石化加油站北侧钉字路口-黑楼村部东丁子路口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rPr>
                <w:rFonts w:hint="default" w:ascii="宋体" w:hAnsi="宋体" w:cs="宋体"/>
                <w:color w:val="auto"/>
                <w:sz w:val="24"/>
                <w:szCs w:val="24"/>
              </w:rPr>
              <w:t xml:space="preserve">487.6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152458.6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岳庄村部东西路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岳庄村部东侧钉子路口-</w:t>
            </w:r>
            <w:r>
              <w:rPr>
                <w:rFonts w:hint="eastAsia" w:ascii="宋体" w:hAnsi="宋体" w:cs="宋体"/>
                <w:color w:val="auto"/>
                <w:sz w:val="24"/>
                <w:szCs w:val="24"/>
                <w:lang w:val="en-US" w:eastAsia="zh-CN"/>
              </w:rPr>
              <w:t xml:space="preserve">果都别院西侧Y型交叉路口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185.5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21931.75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大堤路（东果都路）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大堤路与Y</w:t>
            </w:r>
            <w:r>
              <w:rPr>
                <w:rFonts w:hint="default" w:ascii="宋体" w:hAnsi="宋体" w:cs="宋体"/>
                <w:color w:val="auto"/>
                <w:sz w:val="24"/>
                <w:szCs w:val="24"/>
              </w:rPr>
              <w:t xml:space="preserve">554</w:t>
            </w:r>
            <w:r>
              <w:rPr>
                <w:rFonts w:hint="eastAsia" w:ascii="宋体" w:hAnsi="宋体" w:cs="宋体"/>
                <w:color w:val="auto"/>
                <w:sz w:val="24"/>
                <w:szCs w:val="24"/>
              </w:rPr>
              <w:t xml:space="preserve">交叉口-大堤路与</w:t>
            </w:r>
            <w:r>
              <w:rPr>
                <w:rFonts w:hint="default" w:ascii="宋体" w:hAnsi="宋体" w:cs="宋体"/>
                <w:color w:val="auto"/>
                <w:sz w:val="24"/>
                <w:szCs w:val="24"/>
              </w:rPr>
              <w:t xml:space="preserve">S254</w:t>
            </w:r>
            <w:r>
              <w:rPr>
                <w:rFonts w:hint="eastAsia" w:ascii="宋体" w:hAnsi="宋体" w:cs="宋体"/>
                <w:color w:val="auto"/>
                <w:sz w:val="24"/>
                <w:szCs w:val="24"/>
              </w:rPr>
              <w:t xml:space="preserve">交叉处（湿地公园入口方向）</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389.5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42368.75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11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宁兴路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北至政府路丁字路口-南至华冠路丁字路口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28.2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6813.78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华冠路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西至S</w:t>
            </w:r>
            <w:r>
              <w:rPr>
                <w:rFonts w:hint="default" w:ascii="宋体" w:hAnsi="宋体" w:cs="宋体"/>
                <w:color w:val="auto"/>
                <w:sz w:val="24"/>
                <w:szCs w:val="24"/>
              </w:rPr>
              <w:t xml:space="preserve">254</w:t>
            </w:r>
            <w:r>
              <w:rPr>
                <w:rFonts w:hint="eastAsia" w:ascii="宋体" w:hAnsi="宋体" w:cs="宋体"/>
                <w:color w:val="auto"/>
                <w:sz w:val="24"/>
                <w:szCs w:val="24"/>
              </w:rPr>
              <w:t xml:space="preserve">-东至平行于大堤路拐角</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928.6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39.8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36958.28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富士路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丰县果园职业中学丁字口-谢楼丁字路口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1687.2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32.2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54327.84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谢楼丁字路口-大堤路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728.3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8958.09</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336.7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4141.41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加油站东路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735.6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11475.36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岳庄路</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果品市场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三分厂十字路西约1200米路南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107.5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4783.75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镇区建筑装修垃圾临时收纳场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三分厂十字路西向约1300米路南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1501.92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毗邻果品市场</w:t>
            </w:r>
            <w:r/>
          </w:p>
        </w:tc>
      </w:tr>
      <w:tr>
        <w:trPr>
          <w:jc w:val="center"/>
          <w:trHeight w:val="18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岳庄街区沙河人家小区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大观北路西侧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235.2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62445.6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岳庄街区果都别院小区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215.8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134.2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28960.36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岳庄街区农家乐小区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果都路以南、大观南路以西</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259.8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20316.36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李寨街区李寨小学北门</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新设家长等待区（原明沟现暗化后的平面区域）</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2188.3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学校责任区内自行保洁或向保洁公司支付费用代为清理</w:t>
            </w:r>
            <w:r/>
          </w:p>
        </w:tc>
      </w:tr>
      <w:tr>
        <w:trPr>
          <w:jc w:val="center"/>
          <w:trHeight w:val="296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李寨街区李寨村委会楼前及东西道路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李寨村委会楼前片区及南侧东侧向道路，东至丰黄路辅路，西至家属院门前西侧003号线杆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楼前长度31.5米、南侧东西路长155.3米、东侧南边路长30米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楼前宽度20.4米、南侧东西路宽13.5米、东侧南北路宽19米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3309.15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冷库、洗浴中心、KTV、轮胎店等商户责任区自行保洁或向保洁公司支付费用代为清理</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李寨街区村委会北侧污水处理厂片区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污水处理厂门前片区（不含公厕周边5米内区域范围）</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46.3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3356.75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德尔驾校训练场地责任区自行保洁或向保洁公司支付费用代为清理</w:t>
            </w:r>
            <w:r/>
          </w:p>
        </w:tc>
      </w:tr>
      <w:tr>
        <w:trPr>
          <w:jc w:val="center"/>
          <w:trHeight w:val="209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李寨街区教师公寓</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58.1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48.1</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2794.61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家属院</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李寨街区信用社南小区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信用社南侧巷口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76.4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2635.8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温馨苑</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李寨街区粮管所小区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京博加油站北侧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2711.7</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李寨街区幸福小区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正源药店南侧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1362.53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李寨小学家属院</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丰黄路西幼儿园处</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86.3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3262.14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97"/>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风水缘农贸市场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丰黄路东侧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市场外片区长286米、市场内长235米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 xml:space="preserve">市场外片区宽43米、市场内宽75米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29923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含西门附属广场片区</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政府院内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果都路68号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东西210米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南北160米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33600</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楼内外</w:t>
            </w:r>
            <w:r/>
          </w:p>
        </w:tc>
      </w:tr>
      <w:tr>
        <w:trPr>
          <w:jc w:val="center"/>
          <w:trHeight w:val="178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岳庄村部服务大厅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岳庄路307号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327.75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老丰黄路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left"/>
              <w:tabs>
                <w:tab w:val="left" w:pos="525"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果都石化加油站北侧巷口内道路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490.8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12466.32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道路保洁面积延伸至露营地</w:t>
            </w:r>
            <w:r/>
          </w:p>
        </w:tc>
      </w:tr>
      <w:tr>
        <w:trPr>
          <w:jc w:val="center"/>
          <w:trHeight w:val="69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果都石化加油站东侧空地</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35.3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9548.65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南至修理厂后门、东至河沟、西至加油站东围墙</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原岳庄修配厂巷口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岳庄街区丰黄路西佳源宾馆南侧巷口向西延伸</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4746.56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红绿灯至李祠堂段道路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岳庄果都路红绿灯向西延伸至李祠堂桥面</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7263.3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众合康医院门前道路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三分厂邵家冷库Y交叉路口至众合康门前大桥</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590.3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7378.75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工业路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原科耐尔电池厂门前道路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3915.3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丰黄路至西侧养殖场门口</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李寨中学南侧河道沟坡两侧</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丰黄路路西李寨德尔驾校训练场报名处至李寨中学南围墙之间河道</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9826.8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bl>
    <w:p>
      <w:pP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说明：以上面积为实体区域测量面积，同时也包含商户、学校、医院、企业等门前“三包”责任区域，此面积不得作为保洁区域面积核算成本。</w:t>
      </w:r>
      <w:r/>
    </w:p>
    <w:p>
      <w:pPr>
        <w:jc w:val="cente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r>
      <w:r/>
    </w:p>
    <w:p>
      <w:pP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br w:type="page" w:clear="all"/>
      </w:r>
      <w:r/>
    </w:p>
    <w:p>
      <w:pPr>
        <w:jc w:val="center"/>
        <w:rPr>
          <w:rFonts w:hint="default"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丰县大沙河镇镇区公厕信息明细表</w:t>
      </w:r>
      <w:r/>
    </w:p>
    <w:tbl>
      <w:tblPr>
        <w:tblStyle w:val="798"/>
        <w:tblW w:w="8567" w:type="dxa"/>
        <w:jc w:val="center"/>
        <w:tblLayout w:type="fixed"/>
        <w:tblCellMar>
          <w:left w:w="108" w:type="dxa"/>
          <w:top w:w="0" w:type="dxa"/>
          <w:right w:w="108" w:type="dxa"/>
          <w:bottom w:w="0" w:type="dxa"/>
        </w:tblCellMar>
        <w:tblLook w:val="04A0" w:firstRow="1" w:lastRow="0" w:firstColumn="1" w:lastColumn="0" w:noHBand="0" w:noVBand="1"/>
      </w:tblPr>
      <w:tblGrid>
        <w:gridCol w:w="759"/>
        <w:gridCol w:w="2046"/>
        <w:gridCol w:w="2045"/>
        <w:gridCol w:w="805"/>
        <w:gridCol w:w="1118"/>
        <w:gridCol w:w="941"/>
        <w:gridCol w:w="853"/>
      </w:tblGrid>
      <w:tr>
        <w:trPr>
          <w:jc w:val="center"/>
          <w:trHeight w:val="44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厕所名称</w:t>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详细地址</w:t>
            </w:r>
            <w:r/>
          </w:p>
        </w:tc>
        <w:tc>
          <w:tcPr>
            <w:tcBorders>
              <w:top w:val="singl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类别</w:t>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建筑面积（平方米）</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保洁人员</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eastAsia="仿宋_GB2312" w:cs="宋体"/>
                <w:b/>
                <w:bCs/>
                <w:color w:val="auto"/>
                <w:sz w:val="24"/>
                <w:szCs w:val="24"/>
                <w:lang w:val="en-US" w:eastAsia="zh-CN"/>
              </w:rPr>
            </w:pPr>
            <w:r>
              <w:rPr>
                <w:rFonts w:hint="eastAsia" w:ascii="宋体" w:hAnsi="宋体" w:eastAsia="仿宋_GB2312" w:cs="宋体"/>
                <w:b/>
                <w:bCs/>
                <w:color w:val="auto"/>
                <w:sz w:val="24"/>
                <w:szCs w:val="24"/>
                <w:lang w:val="en-US" w:eastAsia="zh-CN"/>
              </w:rPr>
              <w:t xml:space="preserve">联系方式</w:t>
            </w:r>
            <w:r/>
          </w:p>
        </w:tc>
      </w:tr>
      <w:tr>
        <w:trPr>
          <w:jc w:val="center"/>
          <w:trHeight w:val="90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刘家大院公厕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大沙河镇果都路刘家大院东侧1</w:t>
            </w:r>
            <w:r>
              <w:rPr>
                <w:rFonts w:hint="default" w:ascii="宋体" w:hAnsi="宋体" w:cs="宋体"/>
                <w:color w:val="auto"/>
                <w:sz w:val="24"/>
                <w:szCs w:val="24"/>
              </w:rPr>
              <w:t xml:space="preserve">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农家乐公厕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大沙河镇果都路南侧七步巷内</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7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沙河中心小学公厕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大沙河镇宁兴路北侧5</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电影院公厕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大沙河镇岳庄村部东侧1</w:t>
            </w:r>
            <w:r>
              <w:rPr>
                <w:rFonts w:hint="default" w:ascii="宋体" w:hAnsi="宋体" w:cs="宋体"/>
                <w:color w:val="auto"/>
                <w:sz w:val="24"/>
                <w:szCs w:val="24"/>
              </w:rPr>
              <w:t xml:space="preserve">00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大沙河镇丰黄路西侧</w:t>
            </w:r>
            <w:r>
              <w:rPr>
                <w:rFonts w:hint="eastAsia" w:ascii="宋体" w:hAnsi="宋体" w:cs="宋体"/>
                <w:color w:val="auto"/>
                <w:sz w:val="24"/>
                <w:szCs w:val="24"/>
                <w:lang w:val="en-US" w:eastAsia="zh-CN"/>
              </w:rPr>
              <w:t xml:space="preserve">三分厂路口西北角</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w:t>
            </w:r>
            <w:r>
              <w:rPr>
                <w:rFonts w:hint="eastAsia" w:ascii="宋体" w:hAnsi="宋体" w:cs="宋体"/>
                <w:color w:val="auto"/>
                <w:sz w:val="24"/>
                <w:szCs w:val="24"/>
                <w:lang w:val="en-US" w:eastAsia="zh-CN"/>
              </w:rPr>
              <w:t xml:space="preserve">东侧三分厂路段加油站巷口内50米附近</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罐头厂家属院公厕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岳庄电信大楼南侧巷口内约300米路西</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葡萄酒厂家属院</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岳庄街区宁兴路南端路东巷口内约30米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82"/>
        </w:trPr>
        <w:tc>
          <w:tcPr>
            <w:tcBorders>
              <w:top w:val="none" w:color="000000" w:sz="4" w:space="0"/>
              <w:left w:val="single" w:color="000000" w:sz="4" w:space="0"/>
              <w:bottom w:val="single" w:color="auto"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Borders>
              <w:top w:val="none" w:color="000000" w:sz="4" w:space="0"/>
              <w:left w:val="none" w:color="000000" w:sz="4" w:space="0"/>
              <w:bottom w:val="single" w:color="auto"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菜市街公厕</w:t>
            </w:r>
            <w:r/>
          </w:p>
        </w:tc>
        <w:tc>
          <w:tcPr>
            <w:tcBorders>
              <w:top w:val="none" w:color="000000" w:sz="4" w:space="0"/>
              <w:left w:val="none" w:color="000000" w:sz="4" w:space="0"/>
              <w:bottom w:val="single" w:color="auto"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大沙河镇菜市街南侧2</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auto"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auto"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auto"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auto"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59"/>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三分厂3号公厕</w:t>
            </w:r>
            <w:r/>
          </w:p>
        </w:tc>
        <w:tc>
          <w:tcPr>
            <w:tcBorders>
              <w:top w:val="single" w:color="auto" w:sz="4" w:space="0"/>
              <w:left w:val="single" w:color="auto"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三分厂邵家冷库西围墙隔壁</w:t>
            </w:r>
            <w:r/>
          </w:p>
        </w:tc>
        <w:tc>
          <w:tcPr>
            <w:tcBorders>
              <w:top w:val="single" w:color="auto"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single" w:color="auto"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tcBorders>
              <w:top w:val="single" w:color="auto"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single" w:color="auto"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bl>
    <w:p>
      <w:pPr>
        <w:ind w:firstLine="600"/>
        <w:jc w:val="both"/>
        <w:widowControl w:val="off"/>
        <w:rPr>
          <w:rFonts w:hint="default" w:ascii="宋体" w:hAnsi="宋体" w:eastAsia="宋体" w:cs="Times New Roman"/>
          <w:b/>
          <w:color w:val="auto"/>
          <w:sz w:val="24"/>
          <w:szCs w:val="24"/>
          <w:lang w:val="en-US" w:eastAsia="zh-CN" w:bidi="ar-SA"/>
        </w:rPr>
      </w:pPr>
      <w:r>
        <w:rPr>
          <w:rFonts w:hint="default" w:ascii="宋体" w:hAnsi="宋体" w:eastAsia="宋体" w:cs="Times New Roman"/>
          <w:b/>
          <w:color w:val="auto"/>
          <w:sz w:val="24"/>
          <w:szCs w:val="24"/>
          <w:lang w:val="en-US" w:eastAsia="zh-CN" w:bidi="ar-SA"/>
        </w:rPr>
      </w:r>
      <w:r/>
    </w:p>
    <w:p>
      <w:pPr>
        <w:rPr>
          <w:rFonts w:hint="default"/>
          <w:color w:val="auto"/>
          <w:lang w:val="en-US" w:eastAsia="zh-CN"/>
        </w:rPr>
      </w:pPr>
      <w:r>
        <w:rPr>
          <w:rFonts w:hint="default"/>
          <w:color w:val="auto"/>
          <w:lang w:val="en-US" w:eastAsia="zh-CN"/>
        </w:rPr>
      </w:r>
      <w:r/>
    </w:p>
    <w:p>
      <w:pPr>
        <w:pStyle w:val="871"/>
        <w:numPr>
          <w:ilvl w:val="0"/>
          <w:numId w:val="0"/>
        </w:numPr>
        <w:ind w:firstLine="482"/>
        <w:jc w:val="left"/>
        <w:spacing w:after="0" w:line="360" w:lineRule="auto"/>
        <w:rPr>
          <w:rFonts w:hint="eastAsia" w:ascii="宋体" w:hAnsi="宋体" w:cs="宋体"/>
          <w:b/>
          <w:bCs/>
          <w:color w:val="auto"/>
          <w:sz w:val="24"/>
        </w:rPr>
      </w:pPr>
      <w:r>
        <w:rPr>
          <w:rFonts w:hint="eastAsia" w:ascii="宋体" w:hAnsi="宋体" w:eastAsia="宋体" w:cs="宋体"/>
          <w:b/>
          <w:bCs/>
          <w:color w:val="auto"/>
          <w:sz w:val="24"/>
          <w:lang w:val="en-US" w:eastAsia="zh-CN" w:bidi="ar-SA"/>
        </w:rPr>
        <w:t xml:space="preserve">三、</w:t>
      </w:r>
      <w:r>
        <w:rPr>
          <w:rFonts w:hint="eastAsia" w:ascii="宋体" w:hAnsi="宋体" w:cs="宋体"/>
          <w:b/>
          <w:bCs/>
          <w:color w:val="auto"/>
          <w:sz w:val="24"/>
        </w:rPr>
        <w:t xml:space="preserve">项目要求</w:t>
      </w:r>
      <w:r/>
    </w:p>
    <w:p>
      <w:pPr>
        <w:pStyle w:val="871"/>
        <w:ind w:firstLine="482"/>
        <w:jc w:val="left"/>
        <w:spacing w:after="0" w:line="360" w:lineRule="auto"/>
        <w:rPr>
          <w:rFonts w:hint="eastAsia" w:ascii="宋体" w:hAnsi="宋体" w:cs="宋体"/>
          <w:b/>
          <w:bCs/>
          <w:color w:val="auto"/>
          <w:sz w:val="24"/>
        </w:rPr>
      </w:pPr>
      <w:r>
        <w:rPr>
          <w:rFonts w:hint="eastAsia" w:ascii="宋体" w:hAnsi="宋体" w:cs="宋体"/>
          <w:b/>
          <w:bCs/>
          <w:color w:val="auto"/>
          <w:sz w:val="24"/>
        </w:rPr>
        <w:t xml:space="preserve">（一）招标范围和内容</w:t>
      </w:r>
      <w:r/>
    </w:p>
    <w:p>
      <w:pPr>
        <w:pStyle w:val="871"/>
        <w:ind w:firstLine="482"/>
        <w:jc w:val="left"/>
        <w:spacing w:after="0" w:line="360" w:lineRule="auto"/>
        <w:rPr>
          <w:rFonts w:hint="eastAsia" w:ascii="宋体" w:hAnsi="宋体" w:cs="宋体"/>
          <w:b/>
          <w:bCs/>
          <w:color w:val="auto"/>
          <w:sz w:val="24"/>
        </w:rPr>
      </w:pPr>
      <w:r>
        <w:rPr>
          <w:rFonts w:hint="eastAsia" w:ascii="宋体" w:hAnsi="宋体" w:cs="宋体"/>
          <w:color w:val="auto"/>
          <w:sz w:val="24"/>
        </w:rPr>
        <w:t xml:space="preserve">作业范围及内容作业范围: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rPr>
          <w:rFonts w:hint="eastAsia" w:ascii="宋体" w:hAnsi="宋体" w:cs="宋体"/>
          <w:color w:val="auto"/>
          <w:sz w:val="24"/>
        </w:rPr>
        <w:br/>
      </w:r>
      <w:r>
        <w:rPr>
          <w:rFonts w:hint="eastAsia" w:ascii="宋体" w:hAnsi="宋体" w:cs="宋体"/>
          <w:color w:val="auto"/>
          <w:sz w:val="24"/>
          <w:lang w:val="en-US" w:eastAsia="zh-CN"/>
        </w:rPr>
        <w:t xml:space="preserve">  </w:t>
      </w:r>
      <w:r>
        <w:rPr>
          <w:rFonts w:hint="eastAsia" w:ascii="宋体" w:hAnsi="宋体" w:cs="宋体"/>
          <w:b/>
          <w:bCs/>
          <w:color w:val="auto"/>
          <w:sz w:val="24"/>
        </w:rPr>
        <w:t xml:space="preserve">（二）规范要求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作业规范符合但不限于《 江苏省城市环境卫生作业服务质量标准》，《城市道路环卫机械化作业质量标准》等现行有关法律法规、规章和规范性文件。服务质量和要求详见《丰县大沙河镇环境卫生检查考核实施细则》。</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（二）作业要求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1.环卫作业应做到文明、安全和有序，最大限度地减少对环境的污染和对公众生活的影响。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2.环卫作业人员应穿着统一制式的作业服装（含鞋、帽等），做到着装整齐。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3.环卫作业机具、设备的式样、颜色、结构等应符合省市县相关要求。作业机具、设备喷涂的字样或图样，由环卫管理机构规定。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4.乙方应编制突发事件应急预案，成立应急突击队，做好各类重大活动、应急处置等保障，服从甲方调配。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（三）作业时间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1.道路人工保洁时间</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春秋冬季节05：00时至7：00时，08：00时至11：30时，13：30时至17：30时；夏季节05：00时至7：00时，08：00时至11：30时，14：00时至18：00时。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2.道路机械化保洁时间和要求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当气温≤5℃时，暂停桥面、坡道的带水作业，道路洗扫、机扫全部采用干扫（不喷水）作业方式。冲洗、冼扫作业时应来回各一趟，在早上5：00时至7：00时，下午15：30至18：00。</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（1）机械普扫和保洁。每日对道路快慢车道机械普扫和保洁不低于2次，时间为：早上5：00时至7：00时，下午15：30至18：00。速度不得高于8公里/小时，要求按道路单边进行作业，来回各一次。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冲刷和洒水。最低气温高于5摄氏度的天气，要对道路进行冲刷，时间为5：00时至7：00时，特殊要求外，进行道路冲刷时，应按单边进行冲刷作业，且来回各一趟。主次干道每天洒水降尘不低于3次，保持路面湿润但无积水，白天洒水速度不得高于20公里/小时。机械化作业不得影响交通,文明驾驶、注意避让行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（注：天气允许的情况下，乙方应听从甲方随时安排道路冲刷和洒水，大雾天气不再进行机械化作业，待雾散后转入正常）。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上下班高峰期时段内严禁作业。具体作业时间以环卫管理机构要求为准。乙方根据道路宽度、隔离设施、人流量等实际情况安排作业，作业方案报环卫管理机构审批。</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作业模式和要求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1.人工保洁</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（1）人工普扫。道路及街巷人工普扫时间为早5：00时至7：00时。</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（2）巡回保洁。沿街门面、主次干道、背街小巷无漂浮物、积存垃圾、烟头、纸片、宠物粪便等。时间与道路人工保洁时间同步。</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2．道路作业模式</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（1）机械作业：冲洗作业，清洗作业，精细化作业。</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（2）人工作业：普扫，捡拾，快速巡回保洁（快速保洁车）。</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3.道路垃圾前端分类收集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(1)沿街门面（商铺）采取上门分类收集（根据需要合理安排收集次数）</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(2)垃圾分类收集符合相关标准要求。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4.安全规定。机动车道严禁人工作业，确需作业的按法律法规做好安全防护措施。</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5.果壳箱、垃圾收集容器保洁和垃圾收集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6.杂物清理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对快慢车道、人行道、树穴、墙根、地面空调外机周围等处的杂物要及时进行清理，保证道路路面及两侧干净整齐。</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7.野广告清理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8．护栏清洗</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9.桥面（公交站台）保洁、擦洗保证每天1次，无污迹、座椅无灰尘。</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10.公厕管理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（1）卫生保洁标准及人员配备要求</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①公厕全天候24小时免费开放公厕，及时保洁、清理污物；水电正常。</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④定时喷洒灭蚊蝇药物，做到随有随灭，确保无蚊蝇；每日喷洒消毒药水不少于2次，并保持通风良好，除臭。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⑤公厕内暴露管道外部及时擦拭，保持清洁卫生；</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⑦室内地面及室外周围10米内环境整洁，无杂物杂草、无乱搭乱建；</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⑧管理间物品摆放有序，干净整洁，保洁工具不得随意摆放。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⑨公厕管理制度健全，信息上墙公开，消杀记录齐全，配备足够的保洁工具。</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⑩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（2）设施及维护标准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①屋顶、墙壁、门、窗、油漆涂饰位置、地面蹲台、便器、盖板、隔断板、门、管理间、镜</w:t>
      </w:r>
      <w:r>
        <w:rPr>
          <w:rFonts w:hint="eastAsia" w:ascii="宋体" w:hAnsi="宋体" w:cs="宋体"/>
          <w:color w:val="auto"/>
          <w:sz w:val="24"/>
        </w:rPr>
        <w:t xml:space="preserve">子、水嘴、洗手(盆)池、墩布池、挂衣钩、标识灯具、通风除臭设备等各种设施、设备齐全完好，保证正常使用。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②公厕外男女标志齐全，乙方需按照大沙河镇政府（符合城市公厕国家标准）统一制定标准进行设置，对于损坏或缺失的公厕标志进行及时修复或替换。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③公厕内不得擅自设置广告；乱贴乱画清理修复后，要与整体色泽协调一致。公厕内外墙面保持整洁，随脏随除。 </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④公厕若因主体结构损坏、管道堵塞、设施损坏等原因停止使用时，乙方应公示停用期限，并采取设置活动厕所或指明就近厕所位置的临时性措施解决群众用厕。对破坏、损坏设施的行为，有劝阻、报告的义务；并协助公安部门做好维护社会秩序等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⑤确保节假日、公休日公厕正常开放使用，配合环卫管理部门做好检查考核工作；</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⑥为避免公厕违规使用大功率用电器的情况，公厕根据往期用电量数据统计实行节电制度，冬季时段甲方承担每座公厕每月450千瓦时电费支出，夏季每座公厕350千瓦时电费支出，超出部分由保洁公司自行承担。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rPr>
        <w:t xml:space="preserve">⑦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pStyle w:val="871"/>
        <w:ind w:firstLine="482"/>
        <w:jc w:val="left"/>
        <w:spacing w:after="0"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w:t>
      </w:r>
      <w:r>
        <w:rPr>
          <w:rFonts w:hint="eastAsia" w:ascii="宋体" w:hAnsi="宋体" w:cs="宋体"/>
          <w:b/>
          <w:color w:val="auto"/>
          <w:sz w:val="24"/>
          <w:highlight w:val="none"/>
          <w:lang w:val="en-US" w:eastAsia="zh-CN"/>
        </w:rPr>
        <w:t xml:space="preserve">三</w:t>
      </w:r>
      <w:r>
        <w:rPr>
          <w:rFonts w:hint="eastAsia" w:ascii="宋体" w:hAnsi="宋体" w:cs="宋体"/>
          <w:b/>
          <w:color w:val="auto"/>
          <w:sz w:val="24"/>
          <w:highlight w:val="none"/>
        </w:rPr>
        <w:t xml:space="preserve">）按照法律、法规和国家、省、市的规定，按月足额发放人员工资：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1.按不低于当地最低工资标准发放基础工资。</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2.按标准发放高温津贴。</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3.延长工作时间的工资应按相关法律规定执行。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4.人员工资发放采用银行代发方式。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按照法律、法规规定为环卫工人缴纳相应的社会保险（养老、医疗、工伤、失业、生育保险）、商业保险（每人投保的保险金额不得低于60万元）。该项目的环卫作业人员社会保险费用必须按规定交纳至人力资源和社会保障部门， 缴费清单按甲方规定的时间提交甲方审查。</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6．按法律、法规的规定为环卫工人提供必要的劳动保护用品，标准按环卫管理机构规定执行。</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7.自觉接受甲方及其上级行政主管部门、劳动监察部门的管理、监督和检查，根据需要提供相关的检查文件和资料，以及作必要的解释和说明，乙方不得阻扰检查人员的检查工作。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8.不断提高企业管理水平和作业能力，提高企业运营管理实力。</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9.不得自行调整作业范围、作业模式、作业量。</w:t>
      </w:r>
      <w:r/>
    </w:p>
    <w:p>
      <w:pPr>
        <w:ind w:firstLine="48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10.乙方按照县级环卫管理机构要求支付社会监督扣款。</w:t>
      </w:r>
      <w:r/>
    </w:p>
    <w:p>
      <w:pPr>
        <w:ind w:firstLine="482"/>
        <w:spacing w:line="360" w:lineRule="auto"/>
        <w:rPr>
          <w:rFonts w:hint="eastAsia" w:ascii="宋体" w:hAnsi="宋体" w:cs="宋体"/>
          <w:b/>
          <w:color w:val="auto"/>
          <w:sz w:val="24"/>
        </w:rPr>
      </w:pPr>
      <w:r>
        <w:rPr>
          <w:rFonts w:hint="eastAsia" w:ascii="宋体" w:hAnsi="宋体" w:cs="宋体"/>
          <w:b/>
          <w:color w:val="auto"/>
          <w:sz w:val="24"/>
        </w:rPr>
        <w:t xml:space="preserve">四、</w:t>
      </w:r>
      <w:r>
        <w:rPr>
          <w:rFonts w:hint="eastAsia" w:ascii="宋体" w:hAnsi="宋体" w:cs="宋体"/>
          <w:b/>
          <w:bCs/>
          <w:color w:val="auto"/>
          <w:sz w:val="24"/>
        </w:rPr>
        <w:t xml:space="preserve">作业人员、服装、防护用品及设备（车辆）配备要求：（本项不允许负偏离，否则按废标处理）</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人员及服装要求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1.人员数量配备：人员数量不低于28人，其中项目经理1名，环卫督导员1名，管理人员2名。保洁人员年龄男不得超过60周岁，女不得超过55周岁。 </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以上人员配备不含法定节假日、周末调休人数。管理人员包括班长、车队长，不包括办公室文员、会计等人员，保洁人员包括一线道路清扫、捡拾、快速保洁。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本项目配备项目经理及主管人员，不得同时兼任其他项目部经理或其他职务，以上人员的配备需向甲方备案（需具有相应资质），需调整或调动必须听取甲方意见方可实施。管理团队要求道德品质好，行为端正，责任心强、能吃苦，有开拓创新精神，有3-5年以上环卫保洁工作经验，平均年龄不超过55周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设备配置要求</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jc w:val="center"/>
          <w:trHeight w:val="619"/>
        </w:trPr>
        <w:tc>
          <w:tcPr>
            <w:gridSpan w:val="5"/>
            <w:tcW w:w="9370" w:type="dxa"/>
            <w:vAlign w:val="center"/>
            <w:textDirection w:val="lrTb"/>
            <w:noWrap/>
          </w:tcPr>
          <w:p>
            <w:pPr>
              <w:jc w:val="center"/>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车辆配备明细表</w:t>
            </w:r>
            <w:r/>
          </w:p>
        </w:tc>
      </w:tr>
      <w:tr>
        <w:trPr>
          <w:jc w:val="center"/>
          <w:trHeight w:val="626"/>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项目分类</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工程量</w:t>
            </w:r>
            <w:r/>
          </w:p>
        </w:tc>
      </w:tr>
      <w:tr>
        <w:trPr>
          <w:jc w:val="center"/>
          <w:trHeight w:val="499"/>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m2</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16"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洒水车（12吨）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洗扫一体车（4吨）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小型洒水车</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小型厢式垃圾收运车</w:t>
            </w:r>
            <w:r/>
          </w:p>
        </w:tc>
        <w:tc>
          <w:tcPr>
            <w:tcW w:w="1224"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小型多桶位垃圾收运平板车</w:t>
            </w:r>
            <w:r/>
          </w:p>
        </w:tc>
        <w:tc>
          <w:tcPr>
            <w:tcW w:w="1224"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bl>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2"/>
        <w:spacing w:line="360" w:lineRule="auto"/>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说明：甲方若有作业车辆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抽污车、洒水车、雾炮喷洒车等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可有偿提供乙方使用（按</w:t>
      </w:r>
      <w:r>
        <w:rPr>
          <w:rFonts w:hint="eastAsia" w:ascii="宋体" w:hAnsi="宋体"/>
          <w:b/>
          <w:bCs/>
          <w:color w:val="auto"/>
          <w:sz w:val="24"/>
          <w:szCs w:val="20"/>
          <w:highlight w:val="none"/>
        </w:rPr>
        <w:t xml:space="preserve">市场价租赁给乙方使用</w:t>
      </w:r>
      <w:r>
        <w:rPr>
          <w:rFonts w:hint="eastAsia" w:ascii="宋体" w:hAnsi="宋体" w:cs="宋体"/>
          <w:b/>
          <w:bCs/>
          <w:color w:val="auto"/>
          <w:sz w:val="24"/>
          <w:szCs w:val="24"/>
          <w:highlight w:val="none"/>
        </w:rPr>
        <w:t xml:space="preserve">），在使用期间车辆保险、维修维护、运行费用由乙方承担，如因乙方使用上述车辆造成的一起人员伤亡或财产损害，均由乙方自行承担相应的损害赔偿责任。</w:t>
      </w:r>
      <w:r/>
    </w:p>
    <w:p>
      <w:pPr>
        <w:ind w:firstLine="482"/>
        <w:spacing w:line="360" w:lineRule="auto"/>
        <w:rPr>
          <w:rFonts w:hint="eastAsia" w:ascii="宋体" w:hAnsi="宋体" w:cs="宋体"/>
          <w:b/>
          <w:bCs/>
          <w:color w:val="auto"/>
          <w:sz w:val="24"/>
        </w:rPr>
      </w:pPr>
      <w:r>
        <w:rPr>
          <w:rFonts w:hint="eastAsia" w:ascii="宋体" w:hAnsi="宋体" w:cs="宋体"/>
          <w:b/>
          <w:bCs/>
          <w:color w:val="auto"/>
          <w:sz w:val="24"/>
        </w:rPr>
        <w:t xml:space="preserve">五、作业质量标准</w:t>
      </w:r>
      <w:r/>
    </w:p>
    <w:p>
      <w:pPr>
        <w:ind w:firstLine="480"/>
        <w:spacing w:line="360" w:lineRule="auto"/>
        <w:rPr>
          <w:rFonts w:hint="eastAsia" w:ascii="宋体" w:hAnsi="宋体" w:cs="宋体"/>
          <w:color w:val="auto"/>
          <w:sz w:val="24"/>
        </w:rPr>
      </w:pPr>
      <w:r>
        <w:rPr>
          <w:rFonts w:hint="eastAsia" w:ascii="宋体" w:hAnsi="宋体" w:cs="宋体"/>
          <w:color w:val="auto"/>
          <w:sz w:val="24"/>
        </w:rPr>
        <w:t xml:space="preserve">作业质量应达到住建部《城市环境卫生质量标准》《江苏省城市环境卫生作业服务质量标准》和《丰县</w:t>
      </w:r>
      <w:r>
        <w:rPr>
          <w:rFonts w:hint="eastAsia" w:ascii="宋体" w:hAnsi="宋体" w:cs="宋体"/>
          <w:color w:val="auto"/>
          <w:sz w:val="24"/>
          <w:lang w:val="en-US" w:eastAsia="zh-CN"/>
        </w:rPr>
        <w:t xml:space="preserve">大沙河</w:t>
      </w:r>
      <w:r>
        <w:rPr>
          <w:rFonts w:hint="eastAsia" w:ascii="宋体" w:hAnsi="宋体" w:cs="宋体"/>
          <w:color w:val="auto"/>
          <w:sz w:val="24"/>
        </w:rPr>
        <w:t xml:space="preserve">镇环境卫生检查考核实施细则》的要求。具体如下：</w:t>
      </w:r>
      <w:r/>
    </w:p>
    <w:p>
      <w:pPr>
        <w:ind w:firstLine="482"/>
        <w:spacing w:line="360" w:lineRule="auto"/>
        <w:rPr>
          <w:rFonts w:hint="eastAsia" w:ascii="宋体" w:hAnsi="宋体" w:cs="宋体"/>
          <w:b/>
          <w:bCs/>
          <w:color w:val="auto"/>
          <w:sz w:val="24"/>
          <w:highlight w:val="yellow"/>
        </w:rPr>
      </w:pPr>
      <w:r>
        <w:rPr>
          <w:rFonts w:hint="eastAsia" w:ascii="宋体" w:hAnsi="宋体" w:cs="宋体"/>
          <w:b/>
          <w:bCs/>
          <w:color w:val="auto"/>
          <w:sz w:val="24"/>
        </w:rPr>
        <w:t xml:space="preserve">（一）人工保洁(详见考核细则)</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1.人工保洁</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（1）人工普扫。道路及街巷人工普扫时间为早5：00时至7：00时。</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（2）巡回保洁。沿街门面、主次干道、背街小巷无漂浮物、积存垃圾、烟头、纸片、宠物粪便等。时间与道路人工保洁时间同步。</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2．道路作业模式</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（1）机械作业：冲洗作业，清洗作业，精细化作业。</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（2）人工作业：普扫，捡拾，快速巡回保洁（快速保洁车）。</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3.道路垃圾前端分类收集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(1)沿街门面（商铺）采取上门分类收集（根据需要合理安排收集次数）</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(2)垃圾分类收集符合相关标准要求。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4.安全规定。机动车道严禁人工作业，确需作业的按法律法规做好安全防护措施。</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5.果壳箱、垃圾收集容器保洁和垃圾收集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6.杂物清理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对快慢车道、人行道、树穴、墙根、地面空调外机周围等处的杂物要及时进行清理，保证道路路面及两侧干净整齐。</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7.野广告清理</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8．护栏清洗</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9.桥面（公交站台）保洁、擦洗保证每天1次，无污迹、座椅无灰尘。</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10.公厕管理</w:t>
      </w:r>
      <w:r/>
    </w:p>
    <w:p>
      <w:pPr>
        <w:ind w:firstLine="480"/>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（1）卫生保洁标准</w:t>
      </w:r>
      <w:r>
        <w:rPr>
          <w:rFonts w:hint="eastAsia" w:ascii="宋体" w:hAnsi="宋体" w:cs="宋体"/>
          <w:color w:val="auto"/>
          <w:sz w:val="24"/>
          <w:szCs w:val="24"/>
          <w:lang w:val="en-US" w:eastAsia="zh-CN"/>
        </w:rPr>
        <w:t xml:space="preserve">及人员配备要求</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①公厕全天候24小时免费开放公厕，及时保洁、清理污物；水电正常。</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4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④</w:t>
      </w:r>
      <w:r>
        <w:rPr>
          <w:rFonts w:hint="eastAsia" w:ascii="宋体" w:hAnsi="宋体" w:cs="宋体"/>
          <w:color w:val="auto"/>
          <w:sz w:val="24"/>
          <w:szCs w:val="24"/>
        </w:rPr>
        <w:fldChar w:fldCharType="end"/>
      </w:r>
      <w:r>
        <w:rPr>
          <w:rFonts w:hint="eastAsia" w:ascii="宋体" w:hAnsi="宋体" w:cs="宋体"/>
          <w:color w:val="auto"/>
          <w:sz w:val="24"/>
          <w:szCs w:val="24"/>
        </w:rPr>
        <w:t xml:space="preserve">定时喷洒灭蚊蝇药物，做到随有随灭，确保无蚊蝇；每日喷洒消毒药水不少于2次，并保持通风良好，除臭。 </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5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⑤</w:t>
      </w:r>
      <w:r>
        <w:rPr>
          <w:rFonts w:hint="eastAsia" w:ascii="宋体" w:hAnsi="宋体" w:cs="宋体"/>
          <w:color w:val="auto"/>
          <w:sz w:val="24"/>
          <w:szCs w:val="24"/>
        </w:rPr>
        <w:fldChar w:fldCharType="end"/>
      </w:r>
      <w:r>
        <w:rPr>
          <w:rFonts w:hint="eastAsia" w:ascii="宋体" w:hAnsi="宋体" w:cs="宋体"/>
          <w:color w:val="auto"/>
          <w:sz w:val="24"/>
          <w:szCs w:val="24"/>
        </w:rPr>
        <w:t xml:space="preserve">公厕内暴露管道外部及时擦拭，保持清洁卫生；</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7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⑦</w:t>
      </w:r>
      <w:r>
        <w:rPr>
          <w:rFonts w:hint="eastAsia" w:ascii="宋体" w:hAnsi="宋体" w:cs="宋体"/>
          <w:color w:val="auto"/>
          <w:sz w:val="24"/>
          <w:szCs w:val="24"/>
        </w:rPr>
        <w:fldChar w:fldCharType="end"/>
      </w:r>
      <w:r>
        <w:rPr>
          <w:rFonts w:hint="eastAsia" w:ascii="宋体" w:hAnsi="宋体" w:cs="宋体"/>
          <w:color w:val="auto"/>
          <w:sz w:val="24"/>
          <w:szCs w:val="24"/>
        </w:rPr>
        <w:t xml:space="preserve">室内地面及室外周围10米内环境整洁，无杂物杂草、无乱搭乱建；</w:t>
      </w:r>
      <w:r/>
    </w:p>
    <w:p>
      <w:pPr>
        <w:ind w:firstLine="480"/>
        <w:spacing w:line="360" w:lineRule="auto"/>
        <w:rPr>
          <w:rFonts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8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⑧</w:t>
      </w:r>
      <w:r>
        <w:rPr>
          <w:rFonts w:hint="eastAsia" w:ascii="宋体" w:hAnsi="宋体" w:cs="宋体"/>
          <w:color w:val="auto"/>
          <w:sz w:val="24"/>
          <w:szCs w:val="24"/>
        </w:rPr>
        <w:fldChar w:fldCharType="end"/>
      </w:r>
      <w:r>
        <w:rPr>
          <w:rFonts w:hint="eastAsia" w:ascii="宋体" w:hAnsi="宋体" w:cs="宋体"/>
          <w:color w:val="auto"/>
          <w:sz w:val="24"/>
          <w:szCs w:val="24"/>
        </w:rPr>
        <w:t xml:space="preserve">管理间物品摆放有序，干净整洁，保洁工具不得随意摆放。 </w:t>
      </w:r>
      <w:r/>
    </w:p>
    <w:p>
      <w:pPr>
        <w:ind w:firstLine="480"/>
        <w:spacing w:line="360" w:lineRule="auto"/>
        <w:rPr>
          <w:rFonts w:hint="eastAsia" w:ascii="宋体" w:hAnsi="宋体" w:cs="宋体"/>
          <w:color w:val="auto"/>
          <w:sz w:val="24"/>
          <w:szCs w:val="24"/>
        </w:rPr>
      </w:pPr>
      <w:r>
        <w:rPr>
          <w:rFonts w:hint="eastAsia" w:ascii="宋体" w:hAnsi="宋体" w:cs="宋体"/>
          <w:color w:val="auto"/>
          <w:sz w:val="24"/>
          <w:szCs w:val="24"/>
        </w:rPr>
        <w:fldChar w:fldCharType="begin"/>
      </w:r>
      <w:r>
        <w:rPr>
          <w:rFonts w:hint="eastAsia" w:ascii="宋体" w:hAnsi="宋体" w:cs="宋体"/>
          <w:color w:val="auto"/>
          <w:sz w:val="24"/>
          <w:szCs w:val="24"/>
        </w:rPr>
        <w:instrText xml:space="preserve"> = 9 \* GB3 \* MERGEFORMAT </w:instrText>
      </w:r>
      <w:r>
        <w:rPr>
          <w:rFonts w:hint="eastAsia" w:ascii="宋体" w:hAnsi="宋体" w:cs="宋体"/>
          <w:color w:val="auto"/>
          <w:sz w:val="24"/>
          <w:szCs w:val="24"/>
        </w:rPr>
        <w:fldChar w:fldCharType="separate"/>
      </w:r>
      <w:r>
        <w:rPr>
          <w:rFonts w:hint="eastAsia" w:ascii="宋体" w:hAnsi="宋体" w:cs="宋体"/>
          <w:color w:val="auto"/>
          <w:sz w:val="24"/>
          <w:szCs w:val="24"/>
        </w:rPr>
        <w:t xml:space="preserve">⑨</w:t>
      </w:r>
      <w:r>
        <w:rPr>
          <w:rFonts w:hint="eastAsia" w:ascii="宋体" w:hAnsi="宋体" w:cs="宋体"/>
          <w:color w:val="auto"/>
          <w:sz w:val="24"/>
          <w:szCs w:val="24"/>
        </w:rPr>
        <w:fldChar w:fldCharType="end"/>
      </w:r>
      <w:r>
        <w:rPr>
          <w:rFonts w:hint="eastAsia" w:ascii="宋体" w:hAnsi="宋体" w:cs="宋体"/>
          <w:color w:val="auto"/>
          <w:sz w:val="24"/>
          <w:szCs w:val="24"/>
        </w:rPr>
        <w:t xml:space="preserve">公厕管理制度健全，信息上墙公开，消杀记录齐全，配备足够的保洁工具。</w:t>
      </w:r>
      <w:r/>
    </w:p>
    <w:p>
      <w:pPr>
        <w:ind w:firstLine="480"/>
        <w:spacing w:line="360" w:lineRule="auto"/>
        <w:rPr>
          <w:color w:val="auto"/>
          <w:highlight w:val="none"/>
        </w:rPr>
      </w:pPr>
      <w:r>
        <w:rPr>
          <w:rFonts w:hint="eastAsia" w:ascii="宋体" w:hAnsi="宋体" w:eastAsia="宋体" w:cs="宋体"/>
          <w:color w:val="auto"/>
          <w:sz w:val="24"/>
          <w:szCs w:val="24"/>
          <w:highlight w:val="none"/>
        </w:rPr>
        <w:t xml:space="preserve">⑩</w:t>
      </w:r>
      <w:r>
        <w:rPr>
          <w:rFonts w:hint="eastAsia" w:ascii="宋体" w:hAnsi="宋体" w:cs="宋体"/>
          <w:color w:val="auto"/>
          <w:sz w:val="24"/>
          <w:szCs w:val="24"/>
          <w:highlight w:val="none"/>
          <w:lang w:val="en-US" w:eastAsia="zh-CN"/>
        </w:rPr>
        <w:t xml:space="preserve">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（2）设施及维护标准</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1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①</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屋顶、墙壁、门、窗、油漆涂饰位置、地面蹲台、便器、盖板、隔断板、门、管理间、镜子、水嘴、洗手(盆)池、墩布池、挂衣钩、标识灯具、通风除臭设备等各种设施、设备齐全完好，保证正常使用。</w:t>
      </w:r>
      <w:r>
        <w:rPr>
          <w:rFonts w:hint="eastAsia" w:ascii="宋体" w:hAnsi="宋体" w:cs="宋体"/>
          <w:color w:val="auto"/>
          <w:sz w:val="24"/>
          <w:szCs w:val="24"/>
          <w:highlight w:val="none"/>
          <w:lang w:val="en-US" w:eastAsia="zh-CN"/>
        </w:rPr>
        <w:t xml:space="preserve">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2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②</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外男女</w:t>
      </w:r>
      <w:r>
        <w:rPr>
          <w:rFonts w:hint="eastAsia" w:ascii="宋体" w:hAnsi="宋体" w:cs="宋体"/>
          <w:color w:val="auto"/>
          <w:sz w:val="24"/>
          <w:szCs w:val="24"/>
          <w:highlight w:val="none"/>
        </w:rPr>
        <w:t xml:space="preserve">标志齐全，</w:t>
      </w:r>
      <w:r>
        <w:rPr>
          <w:rFonts w:hint="eastAsia" w:ascii="宋体" w:hAnsi="宋体" w:cs="宋体"/>
          <w:color w:val="auto"/>
          <w:sz w:val="24"/>
          <w:szCs w:val="24"/>
          <w:highlight w:val="none"/>
          <w:lang w:val="en-US" w:eastAsia="zh-CN"/>
        </w:rPr>
        <w:t xml:space="preserve">乙方需</w:t>
      </w:r>
      <w:r>
        <w:rPr>
          <w:rFonts w:hint="eastAsia" w:ascii="宋体" w:hAnsi="宋体" w:cs="宋体"/>
          <w:color w:val="auto"/>
          <w:sz w:val="24"/>
          <w:szCs w:val="24"/>
          <w:highlight w:val="none"/>
        </w:rPr>
        <w:t xml:space="preserve">按照大沙河镇政府（符合城市公厕国家标准）统一制定标准进行设置</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对于损坏或缺失的公厕标志进行及时修复或替换。</w:t>
      </w:r>
      <w:r>
        <w:rPr>
          <w:rFonts w:hint="eastAsia" w:ascii="宋体" w:hAnsi="宋体" w:cs="宋体"/>
          <w:color w:val="auto"/>
          <w:sz w:val="24"/>
          <w:szCs w:val="24"/>
          <w:highlight w:val="none"/>
        </w:rPr>
        <w:t xml:space="preserve"> </w:t>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3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③</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4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④</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若</w:t>
      </w:r>
      <w:r>
        <w:rPr>
          <w:rFonts w:hint="eastAsia" w:ascii="宋体" w:hAnsi="宋体" w:cs="宋体"/>
          <w:color w:val="auto"/>
          <w:sz w:val="24"/>
          <w:szCs w:val="24"/>
          <w:highlight w:val="none"/>
        </w:rPr>
        <w:t xml:space="preserve">因主体结构损坏、管道堵塞、设施损坏等原因停止使用时，</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应公示停用期限，并采取设置活动厕所或指明就近厕所位置的临时性措施解决群众用厕。对破坏、损坏设施的行为，有劝阻、报告的义务；并协助公安部门做好维护社会秩序等工作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确保节假日、公休日公厕正常开放使用，配合环卫管理部门做好检查考核工作；</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 7 \* GB3 \* MERGEFORMAT </w:instrText>
      </w:r>
      <w:r>
        <w:rPr>
          <w:rFonts w:hint="eastAsia" w:ascii="宋体" w:hAnsi="宋体" w:cs="宋体"/>
          <w:color w:val="auto"/>
          <w:sz w:val="24"/>
          <w:szCs w:val="24"/>
          <w:highlight w:val="none"/>
          <w:lang w:val="en-US" w:eastAsia="zh-CN"/>
        </w:rPr>
        <w:fldChar w:fldCharType="separate"/>
      </w:r>
      <w:r>
        <w:rPr>
          <w:rFonts w:hint="eastAsia" w:ascii="宋体" w:hAnsi="宋体" w:cs="宋体"/>
          <w:color w:val="auto"/>
          <w:sz w:val="24"/>
          <w:szCs w:val="24"/>
          <w:highlight w:val="none"/>
        </w:rPr>
        <w:t xml:space="preserve">⑦</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ind w:firstLine="480"/>
        <w:spacing w:line="360" w:lineRule="auto"/>
        <w:rPr>
          <w:rFonts w:hint="eastAsia" w:ascii="宋体" w:hAnsi="宋体" w:cs="宋体"/>
          <w:bCs/>
          <w:color w:val="auto"/>
          <w:sz w:val="24"/>
        </w:rPr>
      </w:pPr>
      <w:r>
        <w:rPr>
          <w:rFonts w:hint="eastAsia" w:ascii="宋体" w:hAnsi="宋体" w:cs="宋体"/>
          <w:bCs/>
          <w:color w:val="auto"/>
          <w:sz w:val="24"/>
        </w:rPr>
      </w:r>
      <w:r/>
    </w:p>
    <w:p>
      <w:pPr>
        <w:ind w:firstLine="482"/>
        <w:spacing w:line="360" w:lineRule="auto"/>
        <w:tabs>
          <w:tab w:val="left" w:pos="0" w:leader="none"/>
        </w:tabs>
        <w:rPr>
          <w:rFonts w:hint="eastAsia" w:ascii="宋体" w:hAnsi="宋体" w:cs="宋体"/>
          <w:b/>
          <w:bCs/>
          <w:sz w:val="24"/>
        </w:rPr>
        <w:outlineLvl w:val="1"/>
      </w:pPr>
      <w:r>
        <w:rPr>
          <w:rFonts w:hint="eastAsia" w:ascii="宋体" w:hAnsi="宋体" w:cs="宋体"/>
          <w:b/>
          <w:sz w:val="24"/>
        </w:rPr>
        <w:t xml:space="preserve">六、其他要求：</w:t>
      </w:r>
      <w:r/>
    </w:p>
    <w:p>
      <w:pPr>
        <w:ind w:firstLine="480"/>
        <w:keepLines w:val="0"/>
        <w:keepNext w:val="0"/>
        <w:pageBreakBefore w:val="0"/>
        <w:spacing w:line="360" w:lineRule="auto"/>
        <w:widowControl/>
        <w:rPr>
          <w:rFonts w:ascii="宋体" w:hAnsi="宋体" w:eastAsia="宋体"/>
          <w:b/>
          <w:color w:val="000000"/>
          <w:sz w:val="28"/>
          <w:szCs w:val="28"/>
          <w:highlight w:val="white"/>
        </w:rPr>
      </w:pPr>
      <w:r>
        <w:rPr>
          <w:rFonts w:hint="eastAsia" w:ascii="宋体" w:eastAsia="宋体" w:cs="宋体"/>
          <w:b/>
          <w:bCs/>
          <w:sz w:val="24"/>
          <w:szCs w:val="24"/>
        </w:rPr>
        <w:t xml:space="preserve">其他要求见《磋商文件》附件：拟签订的合同文本</w:t>
      </w:r>
      <w:r>
        <w:rPr>
          <w:rFonts w:ascii="宋体" w:hAnsi="宋体" w:eastAsia="宋体"/>
          <w:b/>
          <w:color w:val="000000"/>
          <w:sz w:val="28"/>
          <w:szCs w:val="28"/>
          <w:highlight w:val="white"/>
          <w:lang w:val="en-US" w:eastAsia="zh-CN"/>
        </w:rPr>
        <w:br w:type="page" w:clear="all"/>
      </w:r>
      <w:r/>
    </w:p>
    <w:p>
      <w:pPr>
        <w:pStyle w:val="840"/>
        <w:jc w:val="center"/>
        <w:rPr>
          <w:rFonts w:ascii="宋体" w:hAnsi="宋体"/>
          <w:b/>
          <w:bCs/>
          <w:color w:val="000000"/>
          <w:sz w:val="28"/>
          <w:szCs w:val="28"/>
          <w:highlight w:val="white"/>
        </w:rPr>
      </w:pPr>
      <w:r>
        <w:rPr>
          <w:rFonts w:hint="eastAsia" w:ascii="宋体" w:hAnsi="宋体" w:eastAsia="宋体"/>
          <w:b/>
          <w:color w:val="000000"/>
          <w:sz w:val="28"/>
          <w:szCs w:val="28"/>
          <w:highlight w:val="white"/>
          <w:lang w:val="en-US" w:eastAsia="zh-CN"/>
        </w:rPr>
        <w:t xml:space="preserve">3.</w:t>
      </w:r>
      <w:r>
        <w:rPr>
          <w:rFonts w:ascii="宋体" w:hAnsi="宋体" w:eastAsia="宋体"/>
          <w:b/>
          <w:color w:val="000000"/>
          <w:sz w:val="28"/>
          <w:szCs w:val="28"/>
          <w:highlight w:val="white"/>
          <w:lang w:val="en-US" w:eastAsia="zh-CN"/>
        </w:rPr>
        <w:t xml:space="preserve">磋商</w:t>
      </w:r>
      <w:r>
        <w:rPr>
          <w:rFonts w:ascii="宋体" w:hAnsi="宋体" w:eastAsia="宋体"/>
          <w:b/>
          <w:bCs/>
          <w:color w:val="000000"/>
          <w:sz w:val="28"/>
          <w:szCs w:val="28"/>
          <w:highlight w:val="white"/>
          <w:lang w:val="en-US" w:eastAsia="zh-CN"/>
        </w:rPr>
        <w:t xml:space="preserve">报价表</w:t>
      </w:r>
      <w:r/>
    </w:p>
    <w:p>
      <w:pPr>
        <w:pStyle w:val="844"/>
        <w:jc w:val="center"/>
        <w:spacing w:line="360" w:lineRule="auto"/>
        <w:rPr>
          <w:rFonts w:hint="eastAsia" w:ascii="宋体" w:hAnsi="宋体" w:eastAsia="宋体" w:cs="宋体"/>
          <w:b/>
          <w:bCs/>
          <w:sz w:val="24"/>
          <w:highlight w:val="white"/>
        </w:rPr>
        <w:outlineLvl w:val="9"/>
      </w:pPr>
      <w:r>
        <w:rPr>
          <w:rFonts w:hint="eastAsia" w:ascii="宋体" w:hAnsi="宋体" w:eastAsia="宋体" w:cs="宋体"/>
          <w:color w:val="000000"/>
          <w:sz w:val="24"/>
          <w:highlight w:val="white"/>
          <w:lang w:val="en-US" w:eastAsia="zh-CN"/>
        </w:rPr>
        <w:t xml:space="preserve">（首次报价）</w:t>
      </w:r>
      <w:r/>
    </w:p>
    <w:p>
      <w:pPr>
        <w:pStyle w:val="844"/>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名 称：</w:t>
      </w:r>
      <w:r>
        <w:rPr>
          <w:rFonts w:hint="eastAsia" w:ascii="宋体" w:hAnsi="宋体" w:cs="宋体"/>
          <w:color w:val="000000"/>
          <w:sz w:val="24"/>
          <w:highlight w:val="white"/>
          <w:lang w:val="en-US" w:eastAsia="zh-CN"/>
        </w:rPr>
        <w:t xml:space="preserve"> </w:t>
      </w:r>
      <w:r/>
    </w:p>
    <w:p>
      <w:pPr>
        <w:pStyle w:val="844"/>
        <w:ind w:left="0" w:firstLine="480"/>
        <w:keepLines w:val="0"/>
        <w:keepNext w:val="0"/>
        <w:pageBreakBefore w:val="0"/>
        <w:spacing w:line="20" w:lineRule="atLeast"/>
        <w:widowControl w:val="off"/>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 目 编 号：</w:t>
      </w:r>
      <w:r>
        <w:rPr>
          <w:rFonts w:hint="eastAsia" w:ascii="宋体" w:hAnsi="宋体" w:cs="宋体"/>
          <w:color w:val="000000"/>
          <w:sz w:val="24"/>
          <w:highlight w:val="white"/>
          <w:lang w:val="en-US" w:eastAsia="zh-CN"/>
        </w:rPr>
        <w:t xml:space="preserve"> </w:t>
      </w:r>
      <w:r>
        <w:rPr>
          <w:rFonts w:hint="eastAsia" w:ascii="宋体" w:hAnsi="宋体" w:eastAsia="宋体" w:cs="宋体"/>
          <w:color w:val="000000"/>
          <w:sz w:val="24"/>
          <w:highlight w:val="white"/>
          <w:lang w:eastAsia="zh-CN"/>
        </w:rPr>
        <w:t xml:space="preserve">   </w:t>
      </w:r>
      <w:r>
        <w:rPr>
          <w:rFonts w:hint="eastAsia" w:ascii="宋体" w:hAnsi="宋体" w:eastAsia="宋体" w:cs="宋体"/>
          <w:bCs/>
          <w:color w:val="000000"/>
          <w:sz w:val="24"/>
          <w:highlight w:val="white"/>
          <w:u w:val="single"/>
        </w:rPr>
        <w:t xml:space="preserve"> </w:t>
      </w:r>
      <w:r>
        <w:rPr>
          <w:rFonts w:hint="eastAsia" w:ascii="宋体" w:hAnsi="宋体" w:eastAsia="宋体" w:cs="宋体"/>
          <w:color w:val="000000"/>
          <w:sz w:val="24"/>
          <w:highlight w:val="white"/>
        </w:rPr>
        <w:t xml:space="preserve"> </w:t>
      </w:r>
      <w:r/>
    </w:p>
    <w:p>
      <w:pPr>
        <w:pStyle w:val="844"/>
        <w:ind w:firstLine="480"/>
        <w:jc w:val="right"/>
        <w:spacing w:line="360" w:lineRule="auto"/>
        <w:rPr>
          <w:rFonts w:hint="eastAsia" w:ascii="宋体" w:hAnsi="宋体" w:eastAsia="宋体" w:cs="宋体"/>
          <w:b/>
          <w:color w:val="000000"/>
          <w:sz w:val="24"/>
          <w:highlight w:val="white"/>
        </w:rPr>
        <w:outlineLvl w:val="9"/>
      </w:pPr>
      <w:r>
        <w:rPr>
          <w:rFonts w:hint="eastAsia" w:ascii="宋体" w:hAnsi="宋体" w:eastAsia="宋体" w:cs="宋体"/>
          <w:color w:val="000000"/>
          <w:sz w:val="24"/>
          <w:highlight w:val="white"/>
        </w:rPr>
        <w:t xml:space="preserve">货币单位：人民币元</w:t>
      </w:r>
      <w:r/>
    </w:p>
    <w:tbl>
      <w:tblPr>
        <w:tblStyle w:val="798"/>
        <w:tblW w:w="0" w:type="auto"/>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3144"/>
        <w:gridCol w:w="3125"/>
        <w:gridCol w:w="2731"/>
      </w:tblGrid>
      <w:tr>
        <w:trPr>
          <w:cantSplit/>
          <w:jc w:val="center"/>
          <w:trHeight w:val="884"/>
        </w:trPr>
        <w:tc>
          <w:tcPr>
            <w:tcBorders>
              <w:top w:val="single" w:color="auto" w:sz="4" w:space="0"/>
              <w:left w:val="single" w:color="auto" w:sz="4" w:space="0"/>
            </w:tcBorders>
            <w:tcW w:w="3144" w:type="dxa"/>
            <w:vAlign w:val="center"/>
            <w:textDirection w:val="lrTb"/>
            <w:noWrap w:val="false"/>
          </w:tcPr>
          <w:p>
            <w:pPr>
              <w:pStyle w:val="844"/>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项目名称</w:t>
            </w:r>
            <w:r/>
          </w:p>
        </w:tc>
        <w:tc>
          <w:tcPr>
            <w:tcBorders>
              <w:top w:val="single" w:color="auto" w:sz="4" w:space="0"/>
              <w:right w:val="single" w:color="auto" w:sz="4" w:space="0"/>
            </w:tcBorders>
            <w:tcW w:w="3125" w:type="dxa"/>
            <w:vAlign w:val="center"/>
            <w:textDirection w:val="lrTb"/>
            <w:noWrap w:val="false"/>
          </w:tcPr>
          <w:p>
            <w:pPr>
              <w:pStyle w:val="844"/>
              <w:jc w:val="center"/>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t xml:space="preserve">项目内容</w:t>
            </w:r>
            <w:r/>
          </w:p>
        </w:tc>
        <w:tc>
          <w:tcPr>
            <w:tcBorders>
              <w:left w:val="single" w:color="auto" w:sz="4" w:space="0"/>
            </w:tcBorders>
            <w:tcW w:w="2731" w:type="dxa"/>
            <w:vAlign w:val="center"/>
            <w:textDirection w:val="lrTb"/>
            <w:noWrap w:val="false"/>
          </w:tcPr>
          <w:p>
            <w:pPr>
              <w:pStyle w:val="844"/>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总价（小写）</w:t>
            </w:r>
            <w:r/>
          </w:p>
        </w:tc>
      </w:tr>
      <w:tr>
        <w:trPr>
          <w:cantSplit/>
          <w:jc w:val="center"/>
          <w:trHeight w:val="1130"/>
        </w:trPr>
        <w:tc>
          <w:tcPr>
            <w:tcBorders>
              <w:left w:val="single" w:color="auto" w:sz="4" w:space="0"/>
            </w:tcBorders>
            <w:tcW w:w="3144"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cs="宋体"/>
                <w:color w:val="000000"/>
                <w:sz w:val="24"/>
                <w:highlight w:val="white"/>
                <w:lang w:eastAsia="zh-CN"/>
              </w:rPr>
              <w:t xml:space="preserve">2026-2028年度丰县大沙河镇岳庄街区、李寨街区环卫保洁服务项目</w:t>
            </w:r>
            <w:r>
              <w:rPr>
                <w:rFonts w:hint="eastAsia" w:ascii="宋体" w:hAnsi="宋体" w:eastAsia="宋体" w:cs="宋体"/>
                <w:color w:val="000000"/>
                <w:sz w:val="24"/>
                <w:highlight w:val="white"/>
                <w:lang w:val="en-US" w:eastAsia="zh-CN"/>
              </w:rPr>
              <w:t xml:space="preserve"> </w:t>
            </w:r>
            <w:r/>
          </w:p>
        </w:tc>
        <w:tc>
          <w:tcPr>
            <w:tcBorders>
              <w:right w:val="single" w:color="auto" w:sz="4" w:space="0"/>
            </w:tcBorders>
            <w:tcW w:w="3125"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sz w:val="24"/>
                <w:highlight w:val="white"/>
              </w:rPr>
              <w:t xml:space="preserve">详见竞争性磋商响应文件</w:t>
            </w:r>
            <w:r/>
          </w:p>
        </w:tc>
        <w:tc>
          <w:tcPr>
            <w:tcBorders>
              <w:left w:val="single" w:color="auto" w:sz="4" w:space="0"/>
            </w:tcBorders>
            <w:tcW w:w="2731" w:type="dxa"/>
            <w:vAlign w:val="center"/>
            <w:textDirection w:val="lrTb"/>
            <w:noWrap w:val="false"/>
          </w:tcPr>
          <w:p>
            <w:pPr>
              <w:pStyle w:val="844"/>
              <w:jc w:val="both"/>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p>
        </w:tc>
      </w:tr>
      <w:tr>
        <w:trPr>
          <w:cantSplit/>
          <w:jc w:val="center"/>
          <w:trHeight w:val="484"/>
        </w:trPr>
        <w:tc>
          <w:tcPr>
            <w:gridSpan w:val="2"/>
            <w:tcBorders>
              <w:left w:val="single" w:color="auto" w:sz="4" w:space="0"/>
              <w:bottom w:val="single" w:color="auto" w:sz="4" w:space="0"/>
              <w:right w:val="single" w:color="auto" w:sz="4" w:space="0"/>
            </w:tcBorders>
            <w:tcW w:w="6269" w:type="dxa"/>
            <w:vAlign w:val="center"/>
            <w:textDirection w:val="lrTb"/>
            <w:noWrap w:val="false"/>
          </w:tcPr>
          <w:p>
            <w:pPr>
              <w:pStyle w:val="844"/>
              <w:jc w:val="center"/>
              <w:spacing w:line="360" w:lineRule="auto"/>
              <w:rPr>
                <w:rFonts w:hint="eastAsia" w:ascii="宋体" w:hAnsi="宋体" w:eastAsia="宋体" w:cs="宋体"/>
                <w:sz w:val="24"/>
                <w:highlight w:val="white"/>
              </w:rPr>
              <w:outlineLvl w:val="9"/>
            </w:pPr>
            <w:r>
              <w:rPr>
                <w:rFonts w:hint="eastAsia" w:ascii="宋体" w:hAnsi="宋体" w:eastAsia="宋体" w:cs="宋体"/>
                <w:sz w:val="24"/>
                <w:highlight w:val="white"/>
              </w:rPr>
              <w:t xml:space="preserve">总价（大写）</w:t>
            </w:r>
            <w:r/>
          </w:p>
        </w:tc>
        <w:tc>
          <w:tcPr>
            <w:tcBorders>
              <w:left w:val="single" w:color="auto" w:sz="4" w:space="0"/>
            </w:tcBorders>
            <w:tcW w:w="2731" w:type="dxa"/>
            <w:vAlign w:val="center"/>
            <w:textDirection w:val="lrTb"/>
            <w:noWrap w:val="false"/>
          </w:tcPr>
          <w:p>
            <w:pPr>
              <w:pStyle w:val="844"/>
              <w:spacing w:line="360" w:lineRule="auto"/>
              <w:rPr>
                <w:rFonts w:hint="eastAsia" w:ascii="宋体" w:hAnsi="宋体" w:eastAsia="宋体" w:cs="宋体"/>
                <w:color w:val="000000"/>
                <w:sz w:val="24"/>
                <w:highlight w:val="white"/>
              </w:rPr>
              <w:outlineLvl w:val="9"/>
            </w:pPr>
            <w:r>
              <w:rPr>
                <w:rFonts w:hint="eastAsia" w:ascii="宋体" w:hAnsi="宋体" w:eastAsia="宋体" w:cs="宋体"/>
                <w:color w:val="000000"/>
                <w:sz w:val="24"/>
                <w:highlight w:val="white"/>
              </w:rPr>
            </w:r>
            <w:r/>
          </w:p>
        </w:tc>
      </w:tr>
    </w:tbl>
    <w:p>
      <w:pPr>
        <w:keepLines w:val="0"/>
        <w:keepNext w:val="0"/>
        <w:pageBreakBefore w:val="0"/>
        <w:spacing w:line="360" w:lineRule="auto"/>
        <w:widowControl/>
        <w:rPr>
          <w:rFonts w:hint="eastAsia" w:ascii="宋体" w:hAnsi="宋体" w:cs="宋体"/>
          <w:b/>
          <w:bCs/>
          <w:color w:val="000000"/>
          <w:sz w:val="24"/>
          <w:highlight w:val="white"/>
        </w:rPr>
      </w:pPr>
      <w:r>
        <w:rPr>
          <w:rFonts w:hint="eastAsia" w:ascii="宋体" w:hAnsi="宋体" w:cs="宋体"/>
          <w:b/>
          <w:bCs/>
          <w:color w:val="000000"/>
          <w:sz w:val="24"/>
          <w:highlight w:val="white"/>
        </w:rPr>
      </w:r>
      <w:r/>
    </w:p>
    <w:p>
      <w:pPr>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供应商承诺：本报价（总价）为供应商本企业提供的</w:t>
      </w:r>
      <w:r>
        <w:rPr>
          <w:rFonts w:hint="eastAsia" w:ascii="宋体" w:hAnsi="宋体" w:cs="宋体"/>
          <w:b/>
          <w:bCs/>
          <w:color w:val="000000"/>
          <w:sz w:val="24"/>
          <w:highlight w:val="white"/>
          <w:lang w:val="en-US" w:eastAsia="zh-CN"/>
        </w:rPr>
        <w:t xml:space="preserve">服务</w:t>
      </w:r>
      <w:r>
        <w:rPr>
          <w:rFonts w:hint="eastAsia" w:ascii="宋体" w:hAnsi="宋体" w:cs="宋体"/>
          <w:b/>
          <w:bCs/>
          <w:color w:val="000000"/>
          <w:sz w:val="24"/>
          <w:highlight w:val="white"/>
        </w:rPr>
        <w:t xml:space="preserve">。</w:t>
      </w:r>
      <w:r/>
    </w:p>
    <w:p>
      <w:pPr>
        <w:ind w:firstLine="482"/>
        <w:keepLines w:val="0"/>
        <w:keepNext w:val="0"/>
        <w:pageBreakBefore w:val="0"/>
        <w:spacing w:line="360" w:lineRule="auto"/>
        <w:widowControl/>
        <w:rPr>
          <w:rFonts w:ascii="宋体" w:hAnsi="宋体" w:cs="宋体"/>
          <w:b/>
          <w:bCs/>
          <w:color w:val="000000"/>
          <w:sz w:val="24"/>
          <w:highlight w:val="white"/>
        </w:rPr>
      </w:pPr>
      <w:r>
        <w:rPr>
          <w:rFonts w:hint="eastAsia" w:ascii="宋体" w:hAnsi="宋体" w:cs="宋体"/>
          <w:b/>
          <w:bCs/>
          <w:color w:val="000000"/>
          <w:sz w:val="24"/>
          <w:highlight w:val="white"/>
        </w:rPr>
        <w:t xml:space="preserve">报价说明：</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1.</w:t>
      </w:r>
      <w:r>
        <w:rPr>
          <w:rFonts w:hint="eastAsia" w:ascii="宋体" w:hAnsi="宋体" w:cs="宋体"/>
          <w:color w:val="000000"/>
          <w:sz w:val="24"/>
          <w:highlight w:val="white"/>
        </w:rPr>
        <w:t xml:space="preserve">报价应包括磋商文件所确定的招标范围内所含的全部内容，以及为完成上述内容所需的全部费用。</w:t>
      </w:r>
      <w:r>
        <w:rPr>
          <w:rStyle w:val="1372"/>
          <w:rFonts w:hint="eastAsia" w:ascii="宋体" w:hAnsi="宋体"/>
          <w:sz w:val="24"/>
          <w:highlight w:val="white"/>
        </w:rPr>
        <w:t xml:space="preserve">采购人不再支付报价以外的任何费用</w:t>
      </w:r>
      <w:r>
        <w:rPr>
          <w:rStyle w:val="1372"/>
          <w:rFonts w:hint="eastAsia" w:ascii="宋体" w:hAnsi="宋体"/>
          <w:sz w:val="24"/>
          <w:highlight w:val="whit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报价以总价为准，大小写不一致以大写为准</w:t>
      </w:r>
      <w:r>
        <w:rPr>
          <w:rFonts w:hint="eastAsia" w:ascii="宋体" w:hAnsi="宋体" w:cs="宋体"/>
          <w:color w:val="000000"/>
          <w:sz w:val="24"/>
          <w:highlight w:val="white"/>
          <w:lang w:eastAsia="zh-CN"/>
        </w:rPr>
        <w:t xml:space="preserve">。</w:t>
      </w:r>
      <w:r/>
    </w:p>
    <w:p>
      <w:pPr>
        <w:ind w:firstLine="480"/>
        <w:keepLines w:val="0"/>
        <w:keepNext w:val="0"/>
        <w:pageBreakBefore w:val="0"/>
        <w:spacing w:line="360" w:lineRule="auto"/>
        <w:widowControl/>
        <w:rPr>
          <w:rFonts w:hint="eastAsia" w:ascii="宋体" w:hAnsi="宋体" w:eastAsia="宋体" w:cs="宋体"/>
          <w:color w:val="000000"/>
          <w:sz w:val="24"/>
          <w:highlight w:val="white"/>
        </w:rPr>
      </w:pPr>
      <w:r>
        <w:rPr>
          <w:rFonts w:hint="eastAsia" w:ascii="宋体" w:hAnsi="宋体" w:cs="宋体"/>
          <w:color w:val="000000"/>
          <w:sz w:val="24"/>
          <w:highlight w:val="white"/>
          <w:lang w:eastAsia="zh-CN"/>
        </w:rPr>
        <w:t xml:space="preserve">3.</w:t>
      </w:r>
      <w:r>
        <w:rPr>
          <w:rFonts w:ascii="宋体" w:hAnsi="宋体"/>
          <w:sz w:val="24"/>
          <w:szCs w:val="24"/>
          <w:highlight w:val="white"/>
        </w:rPr>
        <w:t xml:space="preserve">报价与响应文件（首次）中《</w:t>
      </w:r>
      <w:r>
        <w:rPr>
          <w:rFonts w:hint="eastAsia" w:ascii="宋体" w:hAnsi="宋体"/>
          <w:sz w:val="24"/>
          <w:szCs w:val="24"/>
          <w:highlight w:val="white"/>
        </w:rPr>
        <w:t xml:space="preserve">分项价格</w:t>
      </w:r>
      <w:r>
        <w:rPr>
          <w:rFonts w:ascii="宋体" w:hAnsi="宋体"/>
          <w:sz w:val="24"/>
          <w:szCs w:val="24"/>
          <w:highlight w:val="white"/>
        </w:rPr>
        <w:t xml:space="preserve">表》中的总价一致</w:t>
      </w:r>
      <w:r>
        <w:rPr>
          <w:rFonts w:hint="eastAsia" w:ascii="宋体" w:hAnsi="宋体" w:cs="宋体"/>
          <w:color w:val="000000"/>
          <w:sz w:val="24"/>
          <w:highlight w:val="white"/>
          <w:lang w:eastAsia="zh-CN"/>
        </w:rPr>
        <w:t xml:space="preserve">。</w:t>
      </w:r>
      <w:r/>
    </w:p>
    <w:p>
      <w:pPr>
        <w:ind w:firstLine="480"/>
        <w:keepLines w:val="0"/>
        <w:keepNext w:val="0"/>
        <w:pageBreakBefore w:val="0"/>
        <w:spacing w:line="360" w:lineRule="auto"/>
        <w:widowControl/>
        <w:rPr>
          <w:rFonts w:hint="eastAsia" w:ascii="宋体" w:hAnsi="宋体" w:cs="宋体"/>
          <w:color w:val="000000"/>
          <w:sz w:val="24"/>
          <w:highlight w:val="white"/>
        </w:rPr>
      </w:pPr>
      <w:r>
        <w:rPr>
          <w:rFonts w:hint="eastAsia" w:ascii="宋体" w:hAnsi="宋体" w:cs="宋体"/>
          <w:color w:val="000000"/>
          <w:sz w:val="24"/>
          <w:highlight w:val="white"/>
          <w:lang w:eastAsia="zh-CN"/>
        </w:rPr>
        <w:t xml:space="preserve">4.</w:t>
      </w:r>
      <w:r>
        <w:rPr>
          <w:rFonts w:hint="eastAsia" w:ascii="宋体" w:hAnsi="宋体" w:cs="宋体"/>
          <w:color w:val="000000"/>
          <w:sz w:val="24"/>
          <w:highlight w:val="white"/>
          <w:lang w:val="en-US" w:eastAsia="zh-CN"/>
        </w:rPr>
        <w:t xml:space="preserve">第二次报价不得高于第一次报价，如所有报价均超出采购人可接受的范围，采购人有权宣布磋商失败。</w:t>
      </w:r>
      <w:r/>
    </w:p>
    <w:p>
      <w:pPr>
        <w:pStyle w:val="844"/>
        <w:ind w:firstLine="482"/>
        <w:keepLines w:val="0"/>
        <w:keepNext w:val="0"/>
        <w:pageBreakBefore w:val="0"/>
        <w:spacing w:line="360" w:lineRule="auto"/>
        <w:widowControl/>
        <w:rPr>
          <w:rFonts w:hint="eastAsia" w:ascii="宋体" w:hAnsi="宋体" w:eastAsia="宋体" w:cs="宋体"/>
          <w:highlight w:val="white"/>
        </w:rPr>
      </w:pPr>
      <w:r>
        <w:rPr>
          <w:rFonts w:hint="eastAsia" w:ascii="宋体" w:hAnsi="宋体" w:eastAsia="宋体" w:cs="宋体"/>
          <w:b/>
          <w:color w:val="ff0000"/>
          <w:sz w:val="24"/>
          <w:highlight w:val="white"/>
        </w:rPr>
        <w:t xml:space="preserve">注：各投标供应商在未进行第二次报价前，请不要离开开标系统，随时接受磋商小组发起的二次报价，因投标供应商未能及时在规定时间进行二次报价而引起的废标及损失，由供应商自行承担。</w:t>
      </w:r>
      <w:r/>
    </w:p>
    <w:p>
      <w:pPr>
        <w:pStyle w:val="844"/>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hint="eastAsia" w:ascii="宋体" w:hAnsi="宋体" w:eastAsia="宋体" w:cs="宋体"/>
          <w:sz w:val="24"/>
          <w:highlight w:val="white"/>
        </w:rPr>
        <w:t xml:space="preserve">供应商（</w:t>
      </w:r>
      <w:r>
        <w:rPr>
          <w:rFonts w:hint="eastAsia" w:ascii="宋体" w:hAnsi="宋体" w:eastAsia="宋体" w:cs="宋体"/>
          <w:sz w:val="24"/>
          <w:highlight w:val="white"/>
          <w:lang w:val="en-US" w:eastAsia="zh-CN"/>
        </w:rPr>
        <w:t xml:space="preserve">电子签</w:t>
      </w:r>
      <w:r>
        <w:rPr>
          <w:rFonts w:hint="eastAsia" w:ascii="宋体" w:hAnsi="宋体" w:eastAsia="宋体" w:cs="宋体"/>
          <w:sz w:val="24"/>
          <w:highlight w:val="white"/>
        </w:rPr>
        <w:t xml:space="preserve">章）：</w:t>
      </w:r>
      <w:r/>
    </w:p>
    <w:p>
      <w:pPr>
        <w:pStyle w:val="844"/>
        <w:ind w:right="29" w:firstLine="480"/>
        <w:keepLines w:val="0"/>
        <w:keepNext w:val="0"/>
        <w:pageBreakBefore w:val="0"/>
        <w:spacing w:line="380" w:lineRule="exact"/>
        <w:widowControl w:val="off"/>
        <w:rPr>
          <w:rFonts w:hint="eastAsia" w:ascii="宋体" w:hAnsi="宋体" w:eastAsia="宋体" w:cs="宋体"/>
          <w:sz w:val="24"/>
          <w:highlight w:val="white"/>
        </w:rPr>
        <w:outlineLvl w:val="9"/>
      </w:pPr>
      <w:r>
        <w:rPr>
          <w:rFonts w:ascii="宋体" w:hAnsi="宋体" w:eastAsia="宋体"/>
          <w:color w:val="000000"/>
          <w:sz w:val="24"/>
          <w:highlight w:val="white"/>
        </w:rPr>
        <w:t xml:space="preserve">法定代表人或授权代表（签字或盖章）：</w:t>
      </w:r>
      <w:r>
        <w:rPr>
          <w:rFonts w:hint="eastAsia" w:ascii="宋体" w:hAnsi="宋体" w:eastAsia="宋体" w:cs="宋体"/>
          <w:sz w:val="24"/>
          <w:highlight w:val="white"/>
          <w:lang w:val="en-US" w:eastAsia="zh-CN"/>
        </w:rPr>
        <w:t xml:space="preserve">                        </w:t>
      </w:r>
      <w:r/>
    </w:p>
    <w:p>
      <w:pPr>
        <w:pStyle w:val="844"/>
        <w:ind w:right="29" w:firstLine="480"/>
        <w:keepLines w:val="0"/>
        <w:keepNext w:val="0"/>
        <w:pageBreakBefore w:val="0"/>
        <w:spacing w:line="380" w:lineRule="exact"/>
        <w:widowControl w:val="off"/>
        <w:rPr>
          <w:rFonts w:hint="eastAsia" w:ascii="宋体" w:hAnsi="宋体" w:eastAsia="宋体" w:cs="宋体"/>
          <w:b/>
          <w:sz w:val="24"/>
          <w:highlight w:val="white"/>
        </w:rPr>
        <w:outlineLvl w:val="9"/>
      </w:pPr>
      <w:r>
        <w:rPr>
          <w:rFonts w:hint="eastAsia" w:ascii="宋体" w:hAnsi="宋体" w:cs="宋体"/>
          <w:color w:val="000000"/>
          <w:sz w:val="24"/>
          <w:highlight w:val="white"/>
        </w:rPr>
        <w:t xml:space="preserve">日期：   年  月  日</w:t>
      </w:r>
      <w:r/>
    </w:p>
    <w:p>
      <w:pPr>
        <w:jc w:val="center"/>
        <w:spacing w:before="181" w:after="181" w:line="360" w:lineRule="auto"/>
        <w:widowControl/>
        <w:rPr>
          <w:rFonts w:hint="eastAsia" w:ascii="宋体" w:hAnsi="宋体" w:cs="宋体"/>
          <w:b/>
          <w:bCs/>
          <w:sz w:val="32"/>
          <w:szCs w:val="32"/>
          <w:highlight w:val="white"/>
          <w:lang w:val="en-US" w:eastAsia="zh-CN"/>
        </w:rPr>
      </w:pPr>
      <w:r>
        <w:rPr>
          <w:rFonts w:hint="eastAsia" w:ascii="宋体" w:hAnsi="宋体" w:cs="宋体"/>
          <w:b/>
          <w:bCs/>
          <w:sz w:val="32"/>
          <w:szCs w:val="32"/>
          <w:highlight w:val="white"/>
          <w:lang w:val="en-US" w:eastAsia="zh-CN"/>
        </w:rPr>
      </w:r>
      <w:r/>
    </w:p>
    <w:p>
      <w:pPr>
        <w:jc w:val="center"/>
        <w:spacing w:before="181" w:after="181" w:line="360" w:lineRule="auto"/>
        <w:widowControl/>
        <w:rPr>
          <w:rFonts w:hint="eastAsia" w:ascii="宋体" w:hAnsi="宋体" w:cs="宋体"/>
          <w:b/>
          <w:bCs/>
          <w:sz w:val="32"/>
          <w:szCs w:val="32"/>
          <w:highlight w:val="white"/>
          <w:lang w:val="en-US" w:eastAsia="zh-CN"/>
        </w:rPr>
      </w:pPr>
      <w:r>
        <w:rPr>
          <w:rFonts w:hint="eastAsia" w:ascii="宋体" w:hAnsi="宋体" w:cs="宋体"/>
          <w:b/>
          <w:bCs/>
          <w:sz w:val="32"/>
          <w:szCs w:val="32"/>
          <w:highlight w:val="white"/>
          <w:lang w:val="en-US" w:eastAsia="zh-CN"/>
        </w:rPr>
      </w:r>
      <w:r/>
    </w:p>
    <w:p>
      <w:pPr>
        <w:jc w:val="center"/>
        <w:spacing w:before="181" w:after="181" w:line="360" w:lineRule="auto"/>
        <w:widowControl/>
        <w:rPr>
          <w:rFonts w:hint="eastAsia" w:ascii="宋体" w:hAnsi="宋体" w:cs="宋体"/>
          <w:b/>
          <w:bCs/>
          <w:sz w:val="32"/>
          <w:szCs w:val="32"/>
          <w:highlight w:val="white"/>
          <w:lang w:val="en-US" w:eastAsia="zh-CN"/>
        </w:rPr>
      </w:pPr>
      <w:r>
        <w:rPr>
          <w:rFonts w:hint="eastAsia" w:ascii="宋体" w:hAnsi="宋体" w:cs="宋体"/>
          <w:b/>
          <w:bCs/>
          <w:sz w:val="32"/>
          <w:szCs w:val="32"/>
          <w:highlight w:val="white"/>
          <w:lang w:val="en-US" w:eastAsia="zh-CN"/>
        </w:rPr>
      </w:r>
      <w:r/>
    </w:p>
    <w:p>
      <w:pPr>
        <w:jc w:val="center"/>
        <w:spacing w:before="181" w:after="181" w:line="360" w:lineRule="auto"/>
        <w:widowControl/>
        <w:rPr>
          <w:rFonts w:hint="default" w:ascii="宋体" w:hAnsi="宋体" w:eastAsia="宋体" w:cs="Times New Roman"/>
          <w:b/>
          <w:color w:val="000000"/>
          <w:sz w:val="28"/>
          <w:szCs w:val="28"/>
          <w:highlight w:val="white"/>
        </w:rPr>
      </w:pPr>
      <w:r/>
      <w:bookmarkStart w:id="2" w:name="_GoBack"/>
      <w:r/>
      <w:bookmarkEnd w:id="2"/>
      <w:r>
        <w:rPr>
          <w:rFonts w:hint="eastAsia" w:ascii="宋体" w:hAnsi="宋体" w:cs="宋体"/>
          <w:b/>
          <w:bCs/>
          <w:sz w:val="32"/>
          <w:szCs w:val="32"/>
          <w:highlight w:val="white"/>
          <w:lang w:val="en-US" w:eastAsia="zh-CN"/>
        </w:rPr>
        <w:t xml:space="preserve">4.</w:t>
      </w:r>
      <w:r>
        <w:rPr>
          <w:rFonts w:hint="eastAsia" w:ascii="宋体" w:hAnsi="宋体" w:eastAsia="宋体" w:cs="Times New Roman"/>
          <w:b/>
          <w:color w:val="000000"/>
          <w:sz w:val="28"/>
          <w:szCs w:val="28"/>
          <w:highlight w:val="white"/>
          <w:lang w:val="en-US" w:eastAsia="zh-CN" w:bidi="ar-SA"/>
        </w:rPr>
        <w:t xml:space="preserve">分项价格表</w:t>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本次为首次报价</w:t>
      </w: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项目编号：</w:t>
      </w:r>
      <w:r>
        <w:rPr>
          <w:rFonts w:hint="eastAsia" w:ascii="宋体" w:hAnsi="宋体" w:cs="宋体"/>
          <w:color w:val="000000"/>
          <w:sz w:val="24"/>
          <w:highlight w:val="white"/>
          <w:u w:val="single"/>
        </w:rPr>
        <w:t xml:space="preserve">               </w:t>
      </w:r>
      <w:r/>
    </w:p>
    <w:p>
      <w:pPr>
        <w:jc w:val="left"/>
        <w:spacing w:line="360" w:lineRule="auto"/>
        <w:rPr>
          <w:rFonts w:ascii="宋体" w:hAnsi="宋体" w:cs="宋体"/>
          <w:color w:val="000000"/>
          <w:sz w:val="24"/>
          <w:highlight w:val="white"/>
          <w:u w:val="single"/>
        </w:rPr>
      </w:pPr>
      <w:r>
        <w:rPr>
          <w:rFonts w:hint="eastAsia" w:ascii="宋体" w:hAnsi="宋体" w:cs="宋体"/>
          <w:color w:val="000000"/>
          <w:sz w:val="24"/>
          <w:highlight w:val="white"/>
        </w:rPr>
        <w:t xml:space="preserve">项目名称：</w:t>
      </w:r>
      <w:r>
        <w:rPr>
          <w:rFonts w:hint="eastAsia" w:ascii="宋体" w:hAnsi="宋体" w:cs="宋体"/>
          <w:color w:val="000000"/>
          <w:sz w:val="24"/>
          <w:highlight w:val="white"/>
          <w:u w:val="single"/>
          <w:lang w:val="en-US" w:eastAsia="zh-CN"/>
        </w:rPr>
        <w:t xml:space="preserve">              </w:t>
      </w:r>
      <w:r>
        <w:rPr>
          <w:rFonts w:hint="eastAsia" w:ascii="宋体" w:hAnsi="宋体" w:cs="宋体"/>
          <w:color w:val="000000"/>
          <w:sz w:val="24"/>
          <w:highlight w:val="white"/>
          <w:u w:val="single"/>
          <w:lang w:eastAsia="zh-CN"/>
        </w:rPr>
        <w:t xml:space="preserve"> </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pStyle w:val="1123"/>
        <w:rPr>
          <w:rFonts w:hint="eastAsia"/>
          <w:color w:val="000000"/>
          <w:sz w:val="24"/>
          <w:highlight w:val="white"/>
        </w:rPr>
      </w:pPr>
      <w:r>
        <w:rPr>
          <w:rFonts w:hint="eastAsia"/>
          <w:color w:val="000000"/>
          <w:sz w:val="24"/>
          <w:highlight w:val="white"/>
        </w:rPr>
      </w:r>
      <w:r/>
    </w:p>
    <w:p>
      <w:pPr>
        <w:pStyle w:val="1123"/>
        <w:rPr>
          <w:highlight w:val="white"/>
        </w:rPr>
      </w:pPr>
      <w:r>
        <w:rPr>
          <w:rFonts w:hint="eastAsia"/>
          <w:color w:val="000000"/>
          <w:sz w:val="24"/>
          <w:highlight w:val="white"/>
        </w:rPr>
        <w:t xml:space="preserve">格式自拟</w:t>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ind w:right="29"/>
        <w:spacing w:line="360" w:lineRule="auto"/>
        <w:rPr>
          <w:rFonts w:hint="eastAsia" w:ascii="宋体" w:hAnsi="宋体" w:cs="宋体"/>
          <w:color w:val="000000"/>
          <w:sz w:val="24"/>
          <w:highlight w:val="white"/>
        </w:rPr>
      </w:pPr>
      <w:r>
        <w:rPr>
          <w:rFonts w:hint="eastAsia" w:ascii="宋体" w:hAnsi="宋体" w:cs="宋体"/>
          <w:color w:val="000000"/>
          <w:sz w:val="24"/>
          <w:highlight w:val="white"/>
        </w:rPr>
        <w:t xml:space="preserve">                          供应商（电子签章）：</w:t>
      </w:r>
      <w:r/>
    </w:p>
    <w:p>
      <w:pPr>
        <w:ind w:right="29" w:firstLine="3120"/>
        <w:spacing w:line="360" w:lineRule="auto"/>
        <w:rPr>
          <w:rFonts w:ascii="宋体" w:hAnsi="宋体" w:cs="宋体"/>
          <w:color w:val="000000"/>
          <w:sz w:val="24"/>
          <w:highlight w:val="white"/>
        </w:rPr>
      </w:pPr>
      <w:r>
        <w:rPr>
          <w:rFonts w:ascii="宋体" w:hAnsi="宋体" w:eastAsia="宋体"/>
          <w:color w:val="000000"/>
          <w:sz w:val="24"/>
          <w:highlight w:val="white"/>
        </w:rPr>
        <w:t xml:space="preserve">法定代表人或授权代表（签字或盖章）：</w:t>
      </w:r>
      <w:r/>
    </w:p>
    <w:p>
      <w:pPr>
        <w:ind w:right="29"/>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                          日期：  年  月  日</w:t>
      </w:r>
      <w:r/>
    </w:p>
    <w:p>
      <w:pPr>
        <w:spacing w:line="360" w:lineRule="auto"/>
        <w:rPr>
          <w:rFonts w:ascii="宋体" w:hAnsi="宋体" w:cs="宋体"/>
          <w:color w:val="000000"/>
          <w:sz w:val="24"/>
          <w:highlight w:val="white"/>
          <w:u w:val="single"/>
        </w:rPr>
      </w:pPr>
      <w:r>
        <w:rPr>
          <w:rFonts w:ascii="宋体" w:hAnsi="宋体" w:cs="宋体"/>
          <w:color w:val="000000"/>
          <w:sz w:val="24"/>
          <w:highlight w:val="white"/>
          <w:u w:val="singl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ascii="宋体" w:hAnsi="宋体" w:cs="宋体"/>
          <w:color w:val="000000"/>
          <w:sz w:val="24"/>
          <w:highlight w:val="white"/>
        </w:rPr>
      </w:r>
      <w:r/>
    </w:p>
    <w:p>
      <w:pPr>
        <w:spacing w:line="360" w:lineRule="auto"/>
        <w:rPr>
          <w:rFonts w:ascii="宋体" w:hAnsi="宋体" w:cs="宋体"/>
          <w:color w:val="000000"/>
          <w:sz w:val="24"/>
          <w:highlight w:val="white"/>
        </w:rPr>
      </w:pPr>
      <w:r>
        <w:rPr>
          <w:rFonts w:hint="eastAsia" w:ascii="宋体" w:hAnsi="宋体" w:cs="宋体"/>
          <w:color w:val="000000"/>
          <w:sz w:val="24"/>
          <w:highlight w:val="white"/>
        </w:rPr>
        <w:t xml:space="preserve">注：1、如果按单价计算的结果与总价不一致，以总价为准。</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2.</w:t>
      </w:r>
      <w:r>
        <w:rPr>
          <w:rFonts w:hint="eastAsia" w:ascii="宋体" w:hAnsi="宋体" w:cs="宋体"/>
          <w:color w:val="000000"/>
          <w:sz w:val="24"/>
          <w:highlight w:val="white"/>
        </w:rPr>
        <w:t xml:space="preserve">如果不提供详细分项报价将视为没有实质性响应。</w:t>
      </w:r>
      <w:r/>
    </w:p>
    <w:p>
      <w:pPr>
        <w:ind w:firstLine="480"/>
        <w:spacing w:line="360" w:lineRule="auto"/>
        <w:rPr>
          <w:rFonts w:ascii="宋体" w:hAnsi="宋体" w:cs="宋体"/>
          <w:color w:val="000000"/>
          <w:sz w:val="24"/>
          <w:highlight w:val="white"/>
        </w:rPr>
      </w:pPr>
      <w:r>
        <w:rPr>
          <w:rFonts w:hint="eastAsia" w:ascii="宋体" w:hAnsi="宋体" w:cs="宋体"/>
          <w:color w:val="000000"/>
          <w:sz w:val="24"/>
          <w:highlight w:val="white"/>
          <w:lang w:eastAsia="zh-CN"/>
        </w:rPr>
        <w:t xml:space="preserve">3.</w:t>
      </w:r>
      <w:r>
        <w:rPr>
          <w:rFonts w:hint="eastAsia" w:ascii="宋体" w:hAnsi="宋体" w:cs="宋体"/>
          <w:color w:val="000000"/>
          <w:sz w:val="24"/>
          <w:highlight w:val="white"/>
        </w:rPr>
        <w:t xml:space="preserve">供应商对以上数据的真实性负责。</w:t>
      </w:r>
      <w:r/>
    </w:p>
    <w:p>
      <w:pPr>
        <w:spacing w:line="360" w:lineRule="auto"/>
        <w:rPr>
          <w:rFonts w:ascii="宋体" w:hAnsi="宋体" w:cs="宋体"/>
          <w:b/>
          <w:i/>
          <w:color w:val="000000"/>
          <w:sz w:val="24"/>
          <w:highlight w:val="white"/>
          <w:u w:val="single"/>
        </w:rPr>
      </w:pPr>
      <w:r>
        <w:rPr>
          <w:rFonts w:hint="eastAsia" w:ascii="宋体" w:hAnsi="宋体" w:cs="宋体"/>
          <w:b/>
          <w:i/>
          <w:color w:val="000000"/>
          <w:sz w:val="24"/>
          <w:highlight w:val="white"/>
          <w:u w:val="single"/>
        </w:rPr>
        <w:t xml:space="preserve">采购人或采购代理机构有权将以上内容进行公示。</w:t>
      </w:r>
      <w:r/>
    </w:p>
    <w:p>
      <w:pPr>
        <w:pStyle w:val="840"/>
        <w:numPr>
          <w:ilvl w:val="0"/>
          <w:numId w:val="0"/>
        </w:numPr>
        <w:ind w:firstLine="562"/>
        <w:jc w:val="left"/>
        <w:keepLines w:val="0"/>
        <w:keepNext w:val="0"/>
        <w:pageBreakBefore w:val="0"/>
        <w:spacing w:line="360" w:lineRule="auto"/>
        <w:widowControl w:val="off"/>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0"/>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42"/>
        <w:rPr>
          <w:rFonts w:hint="eastAsia" w:ascii="宋体" w:hAnsi="宋体" w:eastAsia="宋体" w:cs="Times New Roman"/>
          <w:b/>
          <w:bCs/>
          <w:color w:val="000000"/>
          <w:sz w:val="28"/>
          <w:szCs w:val="28"/>
          <w:highlight w:val="white"/>
        </w:rPr>
      </w:pPr>
      <w:r>
        <w:rPr>
          <w:rFonts w:hint="eastAsia" w:ascii="宋体" w:hAnsi="宋体" w:eastAsia="宋体" w:cs="Times New Roman"/>
          <w:b/>
          <w:bCs/>
          <w:color w:val="000000"/>
          <w:sz w:val="28"/>
          <w:szCs w:val="28"/>
          <w:highlight w:val="white"/>
        </w:rPr>
      </w:r>
      <w:r/>
    </w:p>
    <w:p>
      <w:pPr>
        <w:pStyle w:val="861"/>
        <w:rPr>
          <w:rFonts w:hint="eastAsia"/>
          <w:highlight w:val="white"/>
        </w:rPr>
      </w:pPr>
      <w:r>
        <w:rPr>
          <w:rFonts w:hint="eastAsia"/>
          <w:highlight w:val="white"/>
        </w:rPr>
      </w:r>
      <w:r/>
    </w:p>
    <w:p>
      <w:pPr>
        <w:pStyle w:val="840"/>
        <w:jc w:val="center"/>
        <w:spacing w:line="380" w:lineRule="exact"/>
        <w:rPr>
          <w:rFonts w:hint="eastAsia" w:ascii="宋体" w:hAnsi="宋体" w:eastAsia="宋体"/>
          <w:b/>
          <w:bCs/>
          <w:color w:val="000000"/>
          <w:sz w:val="28"/>
          <w:szCs w:val="28"/>
          <w:highlight w:val="white"/>
          <w:lang w:val="en-US" w:eastAsia="zh-CN"/>
        </w:rPr>
      </w:pPr>
      <w:r>
        <w:rPr>
          <w:rFonts w:hint="eastAsia" w:ascii="宋体" w:hAnsi="宋体" w:eastAsia="宋体"/>
          <w:b/>
          <w:bCs/>
          <w:color w:val="000000"/>
          <w:sz w:val="28"/>
          <w:szCs w:val="28"/>
          <w:highlight w:val="white"/>
          <w:lang w:val="en-US" w:eastAsia="zh-CN"/>
        </w:rPr>
      </w:r>
      <w:r/>
    </w:p>
    <w:p>
      <w:pPr>
        <w:pStyle w:val="840"/>
        <w:jc w:val="center"/>
        <w:spacing w:line="380" w:lineRule="exact"/>
        <w:rPr>
          <w:rFonts w:ascii="宋体" w:hAnsi="宋体"/>
          <w:b/>
          <w:bCs/>
          <w:color w:val="000000"/>
          <w:sz w:val="28"/>
          <w:szCs w:val="28"/>
          <w:highlight w:val="white"/>
        </w:rPr>
      </w:pPr>
      <w:r>
        <w:rPr>
          <w:rFonts w:hint="eastAsia" w:ascii="宋体" w:hAnsi="宋体" w:eastAsia="宋体"/>
          <w:b/>
          <w:bCs/>
          <w:color w:val="000000"/>
          <w:sz w:val="28"/>
          <w:szCs w:val="28"/>
          <w:highlight w:val="white"/>
          <w:lang w:val="en-US" w:eastAsia="zh-CN"/>
        </w:rPr>
        <w:t xml:space="preserve">5.</w:t>
      </w:r>
      <w:r>
        <w:rPr>
          <w:rFonts w:ascii="宋体" w:hAnsi="宋体" w:eastAsia="宋体"/>
          <w:b/>
          <w:bCs/>
          <w:color w:val="000000"/>
          <w:sz w:val="28"/>
          <w:szCs w:val="28"/>
          <w:highlight w:val="white"/>
          <w:lang w:val="en-US" w:eastAsia="zh-CN"/>
        </w:rPr>
        <w:t xml:space="preserve">偏离表</w:t>
      </w:r>
      <w:r/>
    </w:p>
    <w:p>
      <w:pPr>
        <w:pStyle w:val="840"/>
        <w:jc w:val="both"/>
        <w:spacing w:line="380" w:lineRule="exact"/>
        <w:rPr>
          <w:rFonts w:ascii="宋体" w:hAnsi="宋体" w:eastAsia="宋体"/>
          <w:color w:val="000000"/>
          <w:sz w:val="24"/>
          <w:highlight w:val="white"/>
          <w:u w:val="single"/>
        </w:rPr>
      </w:pPr>
      <w:r>
        <w:rPr>
          <w:rFonts w:hint="eastAsia" w:ascii="宋体" w:hAnsi="宋体" w:eastAsia="宋体"/>
          <w:color w:val="000000"/>
          <w:sz w:val="24"/>
          <w:highlight w:val="white"/>
          <w:lang w:val="en-US" w:eastAsia="zh-CN"/>
        </w:rPr>
        <w:t xml:space="preserve">项目名称：</w:t>
      </w:r>
      <w:r>
        <w:rPr>
          <w:rFonts w:hint="eastAsia" w:ascii="宋体" w:hAnsi="宋体" w:eastAsia="宋体"/>
          <w:color w:val="000000"/>
          <w:sz w:val="24"/>
          <w:szCs w:val="24"/>
          <w:highlight w:val="white"/>
          <w:lang w:val="en-US" w:eastAsia="zh-CN"/>
        </w:rPr>
        <w:t xml:space="preserve">2026-2028年度丰县大沙河镇岳庄街区、李寨街区环卫保洁服务项目</w:t>
      </w:r>
      <w:r>
        <w:rPr>
          <w:rFonts w:ascii="宋体" w:hAnsi="宋体" w:eastAsia="宋体"/>
          <w:color w:val="000000"/>
          <w:sz w:val="24"/>
          <w:highlight w:val="white"/>
          <w:u w:val="single"/>
          <w:lang w:val="en-US" w:eastAsia="zh-CN"/>
        </w:rPr>
        <w:t xml:space="preserve"> </w:t>
      </w:r>
      <w:r/>
    </w:p>
    <w:p>
      <w:pPr>
        <w:pStyle w:val="840"/>
        <w:jc w:val="both"/>
        <w:spacing w:line="380" w:lineRule="exact"/>
        <w:rPr>
          <w:rFonts w:hint="eastAsia" w:ascii="宋体" w:hAnsi="宋体" w:eastAsia="宋体"/>
          <w:color w:val="000000"/>
          <w:sz w:val="24"/>
          <w:highlight w:val="none"/>
        </w:rPr>
      </w:pPr>
      <w:r>
        <w:rPr>
          <w:rFonts w:hint="eastAsia" w:ascii="宋体" w:hAnsi="宋体" w:eastAsia="宋体"/>
          <w:color w:val="000000"/>
          <w:sz w:val="24"/>
          <w:highlight w:val="white"/>
          <w:lang w:val="en-US" w:eastAsia="zh-CN"/>
        </w:rPr>
        <w:t xml:space="preserve">项目编</w:t>
      </w:r>
      <w:r>
        <w:rPr>
          <w:rFonts w:hint="eastAsia" w:ascii="宋体" w:hAnsi="宋体" w:eastAsia="宋体"/>
          <w:color w:val="000000"/>
          <w:sz w:val="24"/>
          <w:highlight w:val="none"/>
          <w:lang w:val="en-US" w:eastAsia="zh-CN"/>
        </w:rPr>
        <w:t xml:space="preserve">号：JSZC-320321-XZBG-C2026-0002</w:t>
      </w:r>
      <w:r/>
    </w:p>
    <w:tbl>
      <w:tblPr>
        <w:tblStyle w:val="798"/>
        <w:tblW w:w="941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97"/>
        <w:gridCol w:w="1223"/>
        <w:gridCol w:w="3583"/>
        <w:gridCol w:w="1777"/>
        <w:gridCol w:w="1267"/>
        <w:gridCol w:w="871"/>
      </w:tblGrid>
      <w:tr>
        <w:trPr>
          <w:jc w:val="center"/>
          <w:trHeight w:val="414"/>
        </w:trPr>
        <w:tc>
          <w:tcPr>
            <w:tcW w:w="69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序号</w:t>
            </w:r>
            <w:r/>
          </w:p>
        </w:tc>
        <w:tc>
          <w:tcPr>
            <w:tcW w:w="122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偏离内容</w:t>
            </w:r>
            <w:r/>
          </w:p>
        </w:tc>
        <w:tc>
          <w:tcPr>
            <w:tcW w:w="3583"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竞争性磋商文件（含竞争性磋商文件的澄清或者修改）的要求</w:t>
            </w:r>
            <w:r/>
          </w:p>
        </w:tc>
        <w:tc>
          <w:tcPr>
            <w:tcW w:w="1777"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olor w:val="auto"/>
                <w:sz w:val="24"/>
                <w:szCs w:val="22"/>
                <w:highlight w:val="white"/>
              </w:rPr>
              <w:t xml:space="preserve">首次响应文件中的内容</w:t>
            </w:r>
            <w:r/>
          </w:p>
        </w:tc>
        <w:tc>
          <w:tcPr>
            <w:tcW w:w="1267" w:type="dxa"/>
            <w:vAlign w:val="center"/>
            <w:textDirection w:val="lrTb"/>
            <w:noWrap w:val="false"/>
          </w:tcPr>
          <w:p>
            <w:pPr>
              <w:jc w:val="left"/>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（正/负/无）偏离</w:t>
            </w:r>
            <w:r/>
          </w:p>
        </w:tc>
        <w:tc>
          <w:tcPr>
            <w:tcW w:w="871" w:type="dxa"/>
            <w:vAlign w:val="center"/>
            <w:textDirection w:val="lrTb"/>
            <w:noWrap w:val="false"/>
          </w:tcPr>
          <w:p>
            <w:pPr>
              <w:jc w:val="center"/>
              <w:widowControl/>
              <w:rPr>
                <w:rFonts w:ascii="宋体" w:hAnsi="宋体" w:eastAsia="宋体"/>
                <w:caps/>
                <w:color w:val="000000"/>
                <w:sz w:val="24"/>
                <w:szCs w:val="24"/>
                <w:highlight w:val="white"/>
              </w:rPr>
            </w:pPr>
            <w:r>
              <w:rPr>
                <w:rFonts w:hint="eastAsia" w:ascii="宋体" w:hAnsi="宋体" w:cs="宋体"/>
                <w:caps/>
                <w:color w:val="auto"/>
                <w:sz w:val="24"/>
                <w:szCs w:val="22"/>
                <w:highlight w:val="white"/>
              </w:rPr>
              <w:t xml:space="preserve">说明</w:t>
            </w:r>
            <w:r/>
          </w:p>
        </w:tc>
      </w:tr>
      <w:tr>
        <w:trPr>
          <w:jc w:val="center"/>
          <w:trHeight w:val="794"/>
        </w:trPr>
        <w:tc>
          <w:tcPr>
            <w:tcW w:w="69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223"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3583"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77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1267"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c>
          <w:tcPr>
            <w:tcW w:w="871" w:type="dxa"/>
            <w:vAlign w:val="center"/>
            <w:textDirection w:val="lrTb"/>
            <w:noWrap w:val="false"/>
          </w:tcPr>
          <w:p>
            <w:pPr>
              <w:pStyle w:val="840"/>
              <w:jc w:val="center"/>
              <w:spacing w:line="380" w:lineRule="exact"/>
              <w:rPr>
                <w:rFonts w:ascii="宋体" w:hAnsi="宋体" w:eastAsia="宋体"/>
                <w:caps/>
                <w:color w:val="000000"/>
                <w:sz w:val="24"/>
                <w:szCs w:val="24"/>
                <w:highlight w:val="white"/>
              </w:rPr>
            </w:pPr>
            <w:r>
              <w:rPr>
                <w:rFonts w:ascii="宋体" w:hAnsi="宋体" w:eastAsia="宋体"/>
                <w:caps/>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r>
        <w:trPr>
          <w:jc w:val="center"/>
          <w:trHeight w:val="794"/>
        </w:trPr>
        <w:tc>
          <w:tcPr>
            <w:tcW w:w="69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2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3583"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77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1267"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c>
          <w:tcPr>
            <w:tcW w:w="871" w:type="dxa"/>
            <w:vAlign w:val="top"/>
            <w:textDirection w:val="lrTb"/>
            <w:noWrap w:val="false"/>
          </w:tcPr>
          <w:p>
            <w:pPr>
              <w:pStyle w:val="840"/>
              <w:jc w:val="both"/>
              <w:spacing w:line="380" w:lineRule="exact"/>
              <w:rPr>
                <w:rFonts w:ascii="宋体" w:hAnsi="宋体" w:eastAsia="宋体"/>
                <w:color w:val="000000"/>
                <w:sz w:val="24"/>
                <w:szCs w:val="24"/>
                <w:highlight w:val="white"/>
              </w:rPr>
            </w:pPr>
            <w:r>
              <w:rPr>
                <w:rFonts w:ascii="宋体" w:hAnsi="宋体" w:eastAsia="宋体"/>
                <w:color w:val="000000"/>
                <w:sz w:val="24"/>
                <w:szCs w:val="24"/>
                <w:highlight w:val="white"/>
              </w:rPr>
            </w:r>
            <w:r/>
          </w:p>
        </w:tc>
      </w:tr>
    </w:tbl>
    <w:p>
      <w:pPr>
        <w:ind w:left="200"/>
        <w:spacing w:line="360" w:lineRule="auto"/>
        <w:rPr>
          <w:rFonts w:ascii="宋体" w:hAnsi="宋体" w:cs="宋体"/>
          <w:b/>
          <w:bCs/>
          <w:sz w:val="24"/>
          <w:highlight w:val="white"/>
          <w:u w:val="none"/>
        </w:rPr>
      </w:pPr>
      <w:r>
        <w:rPr>
          <w:rFonts w:ascii="宋体" w:hAnsi="宋体" w:cs="宋体"/>
          <w:b/>
          <w:bCs/>
          <w:sz w:val="24"/>
          <w:highlight w:val="white"/>
          <w:u w:val="none"/>
        </w:rPr>
      </w:r>
      <w:r/>
    </w:p>
    <w:p>
      <w:pPr>
        <w:ind w:left="200"/>
        <w:spacing w:line="360" w:lineRule="auto"/>
        <w:rPr>
          <w:rFonts w:ascii="宋体" w:hAnsi="宋体" w:cs="宋体"/>
          <w:b/>
          <w:bCs/>
          <w:sz w:val="24"/>
          <w:highlight w:val="white"/>
          <w:u w:val="single"/>
        </w:rPr>
      </w:pPr>
      <w:r>
        <w:rPr>
          <w:rFonts w:ascii="宋体" w:hAnsi="宋体" w:cs="宋体"/>
          <w:b/>
          <w:bCs/>
          <w:sz w:val="24"/>
          <w:highlight w:val="white"/>
          <w:u w:val="none"/>
        </w:rPr>
        <w:t xml:space="preserve">注：</w:t>
      </w:r>
      <w:r>
        <w:rPr>
          <w:rFonts w:ascii="宋体" w:hAnsi="宋体" w:cs="宋体"/>
          <w:b/>
          <w:bCs/>
          <w:sz w:val="24"/>
          <w:highlight w:val="white"/>
          <w:u w:val="single"/>
        </w:rPr>
        <w:t xml:space="preserve">供应商的首次响应文件中的内容与竞争性磋商文件（含竞争性磋商文件的澄清或者修改，下同）的要求不同时，逐条列在偏离表中，否则将认为供应商接受竞争性磋商文件的要求。</w:t>
      </w:r>
      <w:r/>
    </w:p>
    <w:p>
      <w:pPr>
        <w:pStyle w:val="840"/>
        <w:jc w:val="both"/>
        <w:spacing w:line="380" w:lineRule="exact"/>
        <w:rPr>
          <w:rFonts w:ascii="宋体" w:hAnsi="宋体"/>
          <w:color w:val="000000"/>
          <w:sz w:val="24"/>
          <w:highlight w:val="white"/>
        </w:rPr>
      </w:pPr>
      <w:r>
        <w:rPr>
          <w:rFonts w:ascii="宋体" w:hAnsi="宋体"/>
          <w:color w:val="000000"/>
          <w:sz w:val="24"/>
          <w:highlight w:val="white"/>
        </w:rPr>
      </w:r>
      <w:r/>
    </w:p>
    <w:p>
      <w:pPr>
        <w:pStyle w:val="840"/>
        <w:ind w:right="29" w:firstLine="3960"/>
        <w:jc w:val="both"/>
        <w:spacing w:line="380" w:lineRule="exact"/>
        <w:rPr>
          <w:rFonts w:ascii="宋体" w:hAnsi="宋体" w:eastAsia="宋体"/>
          <w:color w:val="000000"/>
          <w:sz w:val="24"/>
          <w:highlight w:val="white"/>
        </w:rPr>
      </w:pPr>
      <w:r>
        <w:rPr>
          <w:rFonts w:ascii="宋体" w:hAnsi="宋体" w:eastAsia="宋体"/>
          <w:color w:val="000000"/>
          <w:sz w:val="24"/>
          <w:highlight w:val="white"/>
          <w:lang w:val="en-US" w:eastAsia="zh-CN"/>
        </w:rPr>
        <w:t xml:space="preserve">供应商（</w:t>
      </w:r>
      <w:r>
        <w:rPr>
          <w:rFonts w:hint="eastAsia" w:ascii="宋体" w:hAnsi="宋体" w:cs="宋体"/>
          <w:color w:val="000000"/>
          <w:sz w:val="24"/>
          <w:highlight w:val="white"/>
        </w:rPr>
        <w:t xml:space="preserve">电子签章</w:t>
      </w:r>
      <w:r>
        <w:rPr>
          <w:rFonts w:ascii="宋体" w:hAnsi="宋体" w:eastAsia="宋体"/>
          <w:color w:val="000000"/>
          <w:sz w:val="24"/>
          <w:highlight w:val="white"/>
          <w:lang w:val="en-US" w:eastAsia="zh-CN"/>
        </w:rPr>
        <w:t xml:space="preserve">）：</w:t>
      </w:r>
      <w:r/>
    </w:p>
    <w:p>
      <w:pPr>
        <w:pStyle w:val="840"/>
        <w:ind w:right="29" w:firstLine="3960"/>
        <w:jc w:val="both"/>
        <w:spacing w:line="380" w:lineRule="exact"/>
        <w:rPr>
          <w:rFonts w:ascii="宋体" w:hAnsi="宋体"/>
          <w:color w:val="000000"/>
          <w:sz w:val="24"/>
          <w:highlight w:val="white"/>
        </w:rPr>
      </w:pPr>
      <w:r>
        <w:rPr>
          <w:rFonts w:ascii="宋体" w:hAnsi="宋体" w:eastAsia="宋体"/>
          <w:color w:val="000000"/>
          <w:sz w:val="24"/>
          <w:highlight w:val="white"/>
        </w:rPr>
        <w:t xml:space="preserve">法定代表人或授权代表（签字或盖章）：</w:t>
      </w:r>
      <w:r>
        <w:rPr>
          <w:rFonts w:ascii="宋体" w:hAnsi="宋体" w:eastAsia="宋体"/>
          <w:color w:val="000000"/>
          <w:sz w:val="24"/>
          <w:highlight w:val="white"/>
          <w:lang w:val="en-US" w:eastAsia="zh-CN"/>
        </w:rPr>
        <w:t xml:space="preserve">  </w:t>
      </w:r>
      <w:r/>
    </w:p>
    <w:p>
      <w:pPr>
        <w:pStyle w:val="840"/>
        <w:ind w:right="29" w:firstLine="3960"/>
        <w:jc w:val="both"/>
        <w:spacing w:line="380" w:lineRule="exact"/>
        <w:rPr>
          <w:rFonts w:ascii="宋体" w:hAnsi="宋体"/>
          <w:color w:val="000000"/>
          <w:sz w:val="24"/>
          <w:highlight w:val="white"/>
        </w:rPr>
      </w:pPr>
      <w:r>
        <w:rPr>
          <w:rFonts w:hint="eastAsia" w:ascii="宋体" w:hAnsi="宋体" w:cs="宋体"/>
          <w:color w:val="000000"/>
          <w:sz w:val="24"/>
          <w:highlight w:val="white"/>
        </w:rPr>
        <w:t xml:space="preserve">日期：   年  月  日</w:t>
      </w:r>
      <w:r/>
    </w:p>
    <w:p>
      <w:pPr>
        <w:rPr>
          <w:rFonts w:ascii="宋体" w:hAnsi="宋体"/>
          <w:b/>
          <w:bCs/>
          <w:color w:val="000000"/>
          <w:sz w:val="28"/>
          <w:szCs w:val="28"/>
          <w:highlight w:val="white"/>
        </w:rPr>
      </w:pPr>
      <w:r>
        <w:rPr>
          <w:rFonts w:ascii="宋体" w:hAnsi="宋体" w:eastAsia="宋体"/>
          <w:b/>
          <w:bCs/>
          <w:color w:val="000000"/>
          <w:sz w:val="28"/>
          <w:szCs w:val="28"/>
          <w:highlight w:val="white"/>
          <w:lang w:val="en-US" w:eastAsia="zh-CN"/>
        </w:rPr>
        <w:br w:type="page" w:clear="all"/>
      </w:r>
      <w:r/>
    </w:p>
    <w:p>
      <w:pPr>
        <w:pStyle w:val="840"/>
        <w:numPr>
          <w:ilvl w:val="0"/>
          <w:numId w:val="0"/>
        </w:numPr>
        <w:jc w:val="center"/>
        <w:spacing w:line="400" w:lineRule="atLeast"/>
        <w:rPr>
          <w:rFonts w:ascii="宋体" w:hAnsi="宋体"/>
          <w:b/>
          <w:bCs/>
          <w:color w:val="000000"/>
          <w:sz w:val="28"/>
          <w:szCs w:val="28"/>
          <w:highlight w:val="white"/>
        </w:rPr>
      </w:pPr>
      <w:r>
        <w:rPr>
          <w:rFonts w:hint="eastAsia" w:ascii="宋体" w:hAnsi="宋体" w:cs="Times New Roman"/>
          <w:b/>
          <w:bCs/>
          <w:color w:val="000000"/>
          <w:sz w:val="28"/>
          <w:szCs w:val="28"/>
          <w:highlight w:val="white"/>
          <w:lang w:val="en-US" w:eastAsia="zh-CN" w:bidi="ar-SA"/>
        </w:rPr>
        <w:t xml:space="preserve">6.</w:t>
      </w:r>
      <w:r>
        <w:rPr>
          <w:rFonts w:ascii="宋体" w:hAnsi="宋体" w:eastAsia="宋体"/>
          <w:b/>
          <w:bCs/>
          <w:color w:val="000000"/>
          <w:sz w:val="28"/>
          <w:szCs w:val="28"/>
          <w:highlight w:val="white"/>
          <w:lang w:val="en-US" w:eastAsia="zh-CN"/>
        </w:rPr>
        <w:t xml:space="preserve">拟签订的合同文本</w:t>
      </w:r>
      <w:r/>
    </w:p>
    <w:p>
      <w:pPr>
        <w:rPr>
          <w:rFonts w:hint="default" w:ascii="仿宋" w:hAnsi="仿宋" w:eastAsia="仿宋" w:cs="Arial"/>
          <w:sz w:val="30"/>
          <w:szCs w:val="30"/>
          <w:lang w:val="en-US" w:eastAsia="zh-CN" w:bidi="ar-SA"/>
        </w:rPr>
      </w:pPr>
      <w:r>
        <w:rPr>
          <w:rFonts w:hint="eastAsia" w:ascii="仿宋" w:hAnsi="仿宋" w:eastAsia="仿宋" w:cs="Arial"/>
          <w:sz w:val="30"/>
          <w:szCs w:val="30"/>
          <w:lang w:val="en-US" w:eastAsia="zh-CN" w:bidi="ar-SA"/>
        </w:rPr>
        <w:t xml:space="preserve">项目名称：2026-2028年度丰县大沙河镇岳庄街区、李寨街区环卫保洁服务项目</w:t>
      </w:r>
      <w:r/>
    </w:p>
    <w:p>
      <w:pPr>
        <w:rPr>
          <w:rFonts w:hint="default" w:ascii="仿宋" w:hAnsi="仿宋" w:eastAsia="仿宋" w:cs="Arial"/>
          <w:sz w:val="30"/>
          <w:szCs w:val="30"/>
          <w:lang w:val="en-US" w:eastAsia="zh-CN" w:bidi="ar-SA"/>
        </w:rPr>
      </w:pPr>
      <w:r>
        <w:rPr>
          <w:rFonts w:hint="eastAsia" w:ascii="仿宋" w:hAnsi="仿宋" w:eastAsia="仿宋" w:cs="Arial"/>
          <w:sz w:val="30"/>
          <w:szCs w:val="30"/>
          <w:lang w:val="en-US" w:eastAsia="zh-CN" w:bidi="ar-SA"/>
        </w:rPr>
        <w:t xml:space="preserve">项目编号：</w:t>
      </w:r>
      <w:r/>
    </w:p>
    <w:p>
      <w:pPr>
        <w:jc w:val="center"/>
        <w:spacing w:line="360" w:lineRule="auto"/>
        <w:rPr>
          <w:rFonts w:hint="eastAsia" w:ascii="仿宋" w:hAnsi="仿宋" w:eastAsia="仿宋" w:cs="Arial"/>
          <w:b/>
          <w:bCs/>
          <w:sz w:val="72"/>
          <w:szCs w:val="72"/>
        </w:rPr>
      </w:pPr>
      <w:r>
        <w:rPr>
          <w:rFonts w:hint="eastAsia" w:ascii="仿宋" w:hAnsi="仿宋" w:eastAsia="仿宋" w:cs="Arial"/>
          <w:b/>
          <w:bCs/>
          <w:sz w:val="72"/>
          <w:szCs w:val="72"/>
        </w:rPr>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政</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府</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采</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购</w:t>
      </w:r>
      <w:r/>
    </w:p>
    <w:p>
      <w:pPr>
        <w:jc w:val="center"/>
        <w:spacing w:line="360" w:lineRule="auto"/>
        <w:rPr>
          <w:rFonts w:hint="default" w:ascii="仿宋" w:hAnsi="仿宋" w:eastAsia="仿宋" w:cs="Arial"/>
          <w:b/>
          <w:bCs/>
          <w:sz w:val="72"/>
          <w:szCs w:val="72"/>
        </w:rPr>
      </w:pPr>
      <w:r>
        <w:rPr>
          <w:rFonts w:hint="eastAsia" w:ascii="仿宋" w:hAnsi="仿宋" w:eastAsia="仿宋" w:cs="Arial"/>
          <w:b/>
          <w:bCs/>
          <w:sz w:val="72"/>
          <w:szCs w:val="72"/>
        </w:rPr>
        <w:t xml:space="preserve">合</w:t>
      </w:r>
      <w:r/>
    </w:p>
    <w:p>
      <w:pPr>
        <w:jc w:val="center"/>
        <w:spacing w:line="360" w:lineRule="auto"/>
        <w:rPr>
          <w:rFonts w:hint="default" w:ascii="宋体" w:hAnsi="宋体" w:cs="宋体"/>
          <w:b/>
          <w:bCs/>
          <w:sz w:val="56"/>
          <w:szCs w:val="56"/>
        </w:rPr>
      </w:pPr>
      <w:r>
        <w:rPr>
          <w:rFonts w:hint="eastAsia" w:ascii="仿宋" w:hAnsi="仿宋" w:eastAsia="仿宋" w:cs="Arial"/>
          <w:b/>
          <w:bCs/>
          <w:sz w:val="72"/>
          <w:szCs w:val="72"/>
        </w:rPr>
        <w:t xml:space="preserve">同</w:t>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default" w:ascii="宋体" w:hAnsi="宋体" w:cs="宋体"/>
          <w:sz w:val="24"/>
          <w:szCs w:val="24"/>
        </w:rPr>
      </w:r>
      <w:r/>
    </w:p>
    <w:p>
      <w:pPr>
        <w:spacing w:line="360" w:lineRule="auto"/>
        <w:rPr>
          <w:rFonts w:hint="default" w:ascii="宋体" w:hAnsi="宋体" w:cs="宋体"/>
          <w:sz w:val="24"/>
          <w:szCs w:val="24"/>
        </w:rPr>
      </w:pPr>
      <w:r>
        <w:rPr>
          <w:rFonts w:hint="eastAsia" w:ascii="宋体" w:hAnsi="宋体" w:cs="宋体"/>
          <w:sz w:val="24"/>
          <w:szCs w:val="24"/>
        </w:rPr>
        <w:t xml:space="preserve">采  购  人：</w:t>
      </w:r>
      <w:r/>
    </w:p>
    <w:p>
      <w:pPr>
        <w:spacing w:line="360" w:lineRule="auto"/>
        <w:rPr>
          <w:rFonts w:hint="default" w:ascii="宋体" w:hAnsi="宋体" w:cs="宋体"/>
          <w:sz w:val="24"/>
          <w:szCs w:val="24"/>
        </w:rPr>
      </w:pPr>
      <w:r>
        <w:rPr>
          <w:rFonts w:hint="eastAsia" w:ascii="宋体" w:hAnsi="宋体" w:cs="宋体"/>
          <w:sz w:val="24"/>
          <w:szCs w:val="24"/>
        </w:rPr>
        <w:t xml:space="preserve">成交供应商：</w:t>
      </w:r>
      <w:r/>
    </w:p>
    <w:p>
      <w:pPr>
        <w:spacing w:line="360" w:lineRule="auto"/>
        <w:rPr>
          <w:rFonts w:hint="default" w:ascii="宋体" w:hAnsi="宋体" w:cs="宋体"/>
          <w:sz w:val="24"/>
          <w:szCs w:val="24"/>
        </w:rPr>
      </w:pPr>
      <w:r>
        <w:rPr>
          <w:rFonts w:hint="eastAsia" w:ascii="宋体" w:hAnsi="宋体" w:cs="宋体"/>
          <w:sz w:val="24"/>
          <w:szCs w:val="24"/>
        </w:rPr>
        <w:t xml:space="preserve">合同签订日期：</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年</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日</w:t>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t xml:space="preserve">第一节 总 则</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第一条</w:t>
      </w:r>
      <w:r>
        <w:rPr>
          <w:rFonts w:hint="eastAsia" w:ascii="宋体" w:hAnsi="宋体" w:cs="宋体"/>
          <w:sz w:val="24"/>
          <w:szCs w:val="24"/>
        </w:rPr>
        <w:tab/>
      </w:r>
      <w:r>
        <w:rPr>
          <w:rFonts w:hint="eastAsia" w:ascii="宋体" w:hAnsi="宋体" w:cs="宋体"/>
          <w:sz w:val="24"/>
          <w:szCs w:val="24"/>
        </w:rPr>
        <w:t xml:space="preserve">本合同当事人</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甲  方：</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联系电话：</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乙   方：</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联系电话：</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合同服务期限</w:t>
      </w:r>
      <w:r>
        <w:rPr>
          <w:rFonts w:hint="eastAsia" w:ascii="宋体" w:hAnsi="宋体" w:cs="宋体"/>
          <w:sz w:val="24"/>
          <w:szCs w:val="24"/>
          <w:lang w:val="en-US" w:eastAsia="zh-CN"/>
        </w:rPr>
        <w:t xml:space="preserve">3</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日至</w:t>
      </w:r>
      <w:r>
        <w:rPr>
          <w:rFonts w:hint="eastAsia" w:ascii="宋体" w:hAnsi="宋体" w:cs="宋体"/>
          <w:sz w:val="24"/>
          <w:szCs w:val="24"/>
          <w:lang w:val="en-US" w:eastAsia="zh-CN"/>
        </w:rPr>
        <w:t xml:space="preserve">     </w:t>
      </w:r>
      <w:r>
        <w:rPr>
          <w:rFonts w:hint="eastAsia" w:ascii="宋体" w:hAnsi="宋体" w:cs="宋体"/>
          <w:sz w:val="24"/>
          <w:szCs w:val="24"/>
        </w:rPr>
        <w:t xml:space="preserve">年</w:t>
      </w:r>
      <w:r>
        <w:rPr>
          <w:rFonts w:hint="eastAsia" w:ascii="宋体" w:hAnsi="宋体" w:cs="宋体"/>
          <w:sz w:val="24"/>
          <w:szCs w:val="24"/>
          <w:lang w:val="en-US" w:eastAsia="zh-CN"/>
        </w:rPr>
        <w:t xml:space="preserve">     </w:t>
      </w:r>
      <w:r>
        <w:rPr>
          <w:rFonts w:hint="eastAsia" w:ascii="宋体" w:hAnsi="宋体" w:cs="宋体"/>
          <w:sz w:val="24"/>
          <w:szCs w:val="24"/>
        </w:rPr>
        <w:t xml:space="preserve">月</w:t>
      </w:r>
      <w:r>
        <w:rPr>
          <w:rFonts w:hint="eastAsia" w:ascii="宋体" w:hAnsi="宋体" w:cs="宋体"/>
          <w:sz w:val="24"/>
          <w:szCs w:val="24"/>
          <w:lang w:val="en-US" w:eastAsia="zh-CN"/>
        </w:rPr>
        <w:t xml:space="preserve">     </w:t>
      </w:r>
      <w:r>
        <w:rPr>
          <w:rFonts w:hint="eastAsia" w:ascii="宋体" w:hAnsi="宋体" w:cs="宋体"/>
          <w:sz w:val="24"/>
          <w:szCs w:val="24"/>
        </w:rPr>
        <w:t xml:space="preserve">日 ，合同期满，依据相关政策文件执行。</w:t>
      </w:r>
      <w:r/>
    </w:p>
    <w:p>
      <w:pPr>
        <w:ind w:firstLine="480"/>
        <w:spacing w:line="360" w:lineRule="auto"/>
        <w:rPr>
          <w:rFonts w:hint="default" w:ascii="宋体" w:hAnsi="宋体" w:cs="宋体"/>
          <w:sz w:val="24"/>
          <w:szCs w:val="24"/>
        </w:rPr>
      </w:pPr>
      <w:r>
        <w:rPr>
          <w:rFonts w:hint="default" w:ascii="宋体" w:hAnsi="宋体" w:cs="宋体"/>
          <w:sz w:val="24"/>
          <w:szCs w:val="24"/>
        </w:rPr>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第二条</w:t>
      </w:r>
      <w:r>
        <w:rPr>
          <w:rFonts w:hint="eastAsia" w:ascii="宋体" w:hAnsi="宋体" w:cs="宋体"/>
          <w:sz w:val="24"/>
          <w:szCs w:val="24"/>
        </w:rPr>
        <w:tab/>
      </w:r>
      <w:r>
        <w:rPr>
          <w:rFonts w:hint="eastAsia" w:ascii="宋体" w:hAnsi="宋体" w:cs="宋体"/>
          <w:sz w:val="24"/>
          <w:szCs w:val="24"/>
        </w:rPr>
        <w:t xml:space="preserve">合同编号</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合同编号： </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采购编号：</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签订地点：</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第三条 合同签订依据</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为推行环卫市场化保洁运作，甲乙双方根据  </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年</w:t>
      </w:r>
      <w:r>
        <w:rPr>
          <w:rFonts w:hint="eastAsia" w:ascii="宋体" w:hAnsi="宋体" w:cs="宋体"/>
          <w:sz w:val="24"/>
          <w:szCs w:val="24"/>
          <w:lang w:val="en-US" w:eastAsia="zh-CN"/>
        </w:rPr>
        <w:t xml:space="preserve">  </w:t>
      </w: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月  </w:t>
      </w:r>
      <w:r>
        <w:rPr>
          <w:rFonts w:hint="eastAsia" w:ascii="宋体" w:hAnsi="宋体" w:cs="宋体"/>
          <w:sz w:val="24"/>
          <w:szCs w:val="24"/>
          <w:lang w:val="en-US" w:eastAsia="zh-CN"/>
        </w:rPr>
        <w:t xml:space="preserve">  </w:t>
      </w:r>
      <w:r>
        <w:rPr>
          <w:rFonts w:hint="eastAsia" w:ascii="宋体" w:hAnsi="宋体" w:cs="宋体"/>
          <w:sz w:val="24"/>
          <w:szCs w:val="24"/>
        </w:rPr>
        <w:t xml:space="preserve">  日   大沙河镇环卫市场化保洁项目(项目编号： </w:t>
      </w:r>
      <w:r>
        <w:rPr>
          <w:rFonts w:hint="eastAsia" w:ascii="宋体" w:hAnsi="宋体" w:cs="宋体"/>
          <w:sz w:val="24"/>
          <w:szCs w:val="24"/>
          <w:lang w:val="en-US" w:eastAsia="zh-CN"/>
        </w:rPr>
        <w:t xml:space="preserve">                      </w:t>
      </w:r>
      <w:r>
        <w:rPr>
          <w:rFonts w:hint="eastAsia" w:ascii="宋体" w:hAnsi="宋体" w:cs="宋体"/>
          <w:sz w:val="24"/>
          <w:szCs w:val="24"/>
        </w:rPr>
        <w:t xml:space="preserve">   )招标结果，依据《中华人民共和国民法典》、《中华人民共和国政府采购法》、《城市市容和环境卫生管理条例》、《城市生活垃圾管理办法》、《江苏省城市市容和环境卫生管理条例》等有关法律、法规，甲乙双方恪守公平、公正、诚信的原则，友好协商，签订本合同。</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第四条</w:t>
      </w:r>
      <w:r>
        <w:rPr>
          <w:rFonts w:hint="eastAsia" w:ascii="宋体" w:hAnsi="宋体" w:cs="宋体"/>
          <w:sz w:val="24"/>
          <w:szCs w:val="24"/>
        </w:rPr>
        <w:tab/>
      </w:r>
      <w:r>
        <w:rPr>
          <w:rFonts w:hint="eastAsia" w:ascii="宋体" w:hAnsi="宋体" w:cs="宋体"/>
          <w:sz w:val="24"/>
          <w:szCs w:val="24"/>
        </w:rPr>
        <w:t xml:space="preserve">合同文件的组成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本合同所附下列文件是构成本合同不可分割的部分：</w:t>
      </w:r>
      <w:r/>
    </w:p>
    <w:p>
      <w:pP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1.环卫市场化保洁项目招标文件(项目编号：                              )以及相关的澄清、补充文件等；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2.乙方的投标文件及其澄清、补充说明文件等；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3.履约保证金；</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4.中标通知书</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第五条</w:t>
      </w:r>
      <w:r>
        <w:rPr>
          <w:rFonts w:hint="eastAsia" w:ascii="宋体" w:hAnsi="宋体" w:cs="宋体"/>
          <w:sz w:val="24"/>
          <w:szCs w:val="24"/>
        </w:rPr>
        <w:tab/>
      </w:r>
      <w:r>
        <w:rPr>
          <w:rFonts w:hint="eastAsia" w:ascii="宋体" w:hAnsi="宋体" w:cs="宋体"/>
          <w:sz w:val="24"/>
          <w:szCs w:val="24"/>
        </w:rPr>
        <w:t xml:space="preserve">承包范围</w:t>
      </w:r>
      <w:r/>
    </w:p>
    <w:p>
      <w:pPr>
        <w:rPr>
          <w:rFonts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招标文件（项目编号：                                     )标段，具体内容见附件。</w:t>
      </w:r>
      <w:r/>
    </w:p>
    <w:p>
      <w:pPr>
        <w:jc w:val="center"/>
        <w:spacing w:line="360" w:lineRule="auto"/>
        <w:rPr>
          <w:rFonts w:hint="default" w:ascii="宋体" w:hAnsi="宋体" w:cs="宋体"/>
          <w:b/>
          <w:bCs/>
          <w:sz w:val="24"/>
          <w:szCs w:val="24"/>
        </w:rPr>
      </w:pPr>
      <w:r>
        <w:rPr>
          <w:rFonts w:hint="default" w:ascii="宋体" w:hAnsi="宋体" w:cs="宋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r>
      <w:r/>
    </w:p>
    <w:p>
      <w:pPr>
        <w:jc w:val="center"/>
        <w:spacing w:line="360" w:lineRule="auto"/>
        <w:rPr>
          <w:rFonts w:hint="eastAsia" w:ascii="黑体" w:hAnsi="黑体" w:eastAsia="黑体" w:cs="黑体"/>
          <w:b/>
          <w:bCs/>
          <w:sz w:val="24"/>
          <w:szCs w:val="24"/>
        </w:rPr>
      </w:pPr>
      <w:r>
        <w:rPr>
          <w:rFonts w:hint="eastAsia" w:ascii="黑体" w:hAnsi="黑体" w:eastAsia="黑体" w:cs="黑体"/>
          <w:b/>
          <w:bCs/>
          <w:sz w:val="24"/>
          <w:szCs w:val="24"/>
        </w:rPr>
        <w:t xml:space="preserve">第二节 项目内容</w:t>
      </w:r>
      <w:r/>
    </w:p>
    <w:p>
      <w:pPr>
        <w:ind w:firstLine="480"/>
        <w:spacing w:line="360" w:lineRule="auto"/>
        <w:rPr>
          <w:rFonts w:hint="default" w:ascii="宋体" w:hAnsi="宋体" w:cs="宋体"/>
          <w:sz w:val="24"/>
          <w:szCs w:val="24"/>
          <w:lang w:val="en-US"/>
        </w:rPr>
      </w:pPr>
      <w:r>
        <w:rPr>
          <w:rFonts w:hint="eastAsia" w:ascii="宋体" w:hAnsi="宋体" w:cs="宋体"/>
          <w:sz w:val="24"/>
          <w:szCs w:val="24"/>
        </w:rPr>
        <w:t xml:space="preserve">第六条 项目名称：</w:t>
      </w:r>
      <w:r>
        <w:rPr>
          <w:rFonts w:hint="eastAsia" w:ascii="宋体" w:hAnsi="宋体" w:cs="宋体"/>
          <w:sz w:val="24"/>
          <w:szCs w:val="24"/>
          <w:lang w:val="en-US" w:eastAsia="zh-CN"/>
        </w:rPr>
        <w:t xml:space="preserve">2026-2028年度丰县大沙河镇岳庄街区、李寨街区环卫保洁服务项目</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第七条 作业范围及内容作业范围:主次干道、人行道（横向为建筑物门面或围墙至指定位置）保洁(机械化作业)；垃圾分类上门收集；隔离栏（交通护栏）清洗；卫生死角清除；道路两边和城乡结合部乱倒的无主生活垃圾清除；果壳箱、垃圾桶清洗（维护）；沿街建筑物，人行道，地面、市政、交通（公交站台）、环卫设施等立面乱涂写乱张贴清除保洁。道路快慢车道、人行道路面的人工清扫(机械化作业)和巡回保洁；垃圾分类上门收集及宣传；作业范围内的除雪、重大活动保障等应急任务；道路扬尘、积尘治理及镇政府交办的其他任务等。</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第八条 作业规范、标准及要求：作业规范符合但不限于《 江苏省城市环境卫生作业服务质量标准》，《城市道路环卫机械化作业质量标准》等现行有关法律法规、规章和规范性文件。服务质量和要求详见《丰县大沙河镇环境卫生检查考核实施细则》。</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一）规范管理组织机构健全。乙方应当按照环卫企业规范管理要求设立各相关内部管理机构，管理人员规范着装、挂牌上岗；必须配备足够的通讯设备并保持畅通。各项管理制度健全，制定各岗位操作规范，定期组织安全生产教育，具有完善的突发事件应急预案。</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（二）作业要求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1.环卫作业应做到文明、安全和有序，最大限度地减少对环境的污染和对公众生活的影响。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2.环卫作业人员应穿着统一制式的作业服装（含鞋、帽等），做到着装整齐。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3.环卫作业机具、设备的式样、颜色、结构等应符合省市县相关要求。作业机具、设备喷涂的字样或图样，由环卫管理机构规定。</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4.乙方应编制突发事件应急预案，成立应急突击队，做好各类重大活动、应急处置等保障，服从甲方调配。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（三）作业时间</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1.道路人工保洁时间</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春秋冬季节05：00时至7：00时，08：00时至11：30时，13：30时至17：30时；夏季节05：00时至7：00时，08：00时至11：30时，14：00时至18：00时。</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2.道路机械化保洁时间和要求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当气温≤5℃时，暂停桥面、坡道的带水作业，道路洗扫、机扫全部采用干扫（不喷水）作业方式。冲洗、冼扫作业时应来回各一趟，在早上5：00时至7：00时，下午15：30至18：00。</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（1）机械普扫和保洁。每日对道路快慢车道机械普扫和保洁不低于2次，时间为：早上5：00时至7：00时，下午15：30至18：00。速度不得高于8公里/小时，要求按道路单边进行作业，来回各一次。</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冲刷和洒水。最低气温高于5摄氏度的天气，要对道路进行冲刷，时间为5：00时至7：00时，特殊要求外，进行道路冲刷时，应按单边进行冲刷作业，且来回各一趟。主次干道每天洒水降尘不低于3次，保持路面湿润但无积水，白天洒水速度不得高于20公里/小时。机械化作业不得影响交通,文明驾驶、注意避让行人。</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（注：天气允许的情况下，乙方应听从甲方随时安排道路冲刷和洒水，大雾天气不再进行机械化作业，待雾散后转入正常）。</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上下班高峰期时段内严禁作业。具体作业时间以环卫管理机构要求为准。乙方根据道路宽度、隔离设施、人流量等实际情况安排作业，作业方案报环卫管理机构审批。</w:t>
      </w:r>
      <w:r/>
    </w:p>
    <w:p>
      <w:pPr>
        <w:ind w:firstLine="482"/>
        <w:spacing w:line="360" w:lineRule="auto"/>
        <w:rPr>
          <w:rFonts w:hint="default" w:ascii="宋体" w:hAnsi="宋体" w:cs="宋体"/>
          <w:b/>
          <w:bCs/>
          <w:sz w:val="24"/>
          <w:szCs w:val="24"/>
        </w:rPr>
      </w:pPr>
      <w:r>
        <w:rPr>
          <w:rFonts w:hint="eastAsia" w:ascii="宋体" w:hAnsi="宋体" w:cs="宋体"/>
          <w:b/>
          <w:bCs/>
          <w:sz w:val="24"/>
          <w:szCs w:val="24"/>
        </w:rPr>
        <w:t xml:space="preserve">作业模式和要求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1.人工保洁</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（1）人工普扫。道路及街巷人工普扫时间为早5：00时至7：00时。</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（2）巡回保洁。沿街门面、主次干道、背街小巷无漂浮物、积存垃圾、烟头、纸片、宠物粪便等。时间与道路人工保洁时间同步。</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2．道路作业模式</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（1）机械作业：冲洗作业，清洗作业，精细化作业。</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（2）人工作业：普扫，捡拾，快速巡回保洁（快速保洁车）。</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3.道路垃圾前端分类收集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(1)沿街门面（商铺）采取上门分类收集（根据需要合理安排收集次数）</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(2)垃圾分类收集符合相关标准要求。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4.安全规定。机动车道严禁人工作业，确需作业的按法律法规做好安全防护措施。</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5.果壳箱、垃圾收集容器保洁和垃圾收集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果壳箱和垃圾收集容器每日进行保洁、擦洗，做到箱体（收集容器）外表无污迹、无野广告，清洗光亮。内部垃圾不得超过容积的1/2,周围地面洁净，地面无油污。</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6.杂物清理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对快慢车道、人行道、树穴、墙根、地面空调外机周围等处的杂物要及时进行清理，保证道路路面及两侧干净整齐。</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7.野广告清理</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清理范围为所有承包路段或区域（遇巷口延伸30米）、广场、建筑物、构筑物、空调外机、市政公用设施、管线、树木、地面及其他设施的乱张贴、乱涂写、乱刻画等。要求按照“色差一致，形状统一，干净协调美观”的要求使用相近色彩进行复原。</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8．护栏清洗</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对所有接管道路的护栏要进行冲洗或人工擦洗，保持干净整洁。安排专人巡回检查，如有损坏、倒地等影响交通的现象，须及时通知市政管理单位。</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9.桥面（公交站台）保洁、擦洗保证每天1次，无污迹、座椅无灰尘。</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10.公厕管理</w:t>
      </w:r>
      <w:r/>
    </w:p>
    <w:p>
      <w:pPr>
        <w:ind w:firstLine="480"/>
        <w:spacing w:line="360" w:lineRule="auto"/>
        <w:rPr>
          <w:rFonts w:hint="default" w:ascii="宋体" w:hAnsi="宋体" w:eastAsia="宋体" w:cs="宋体"/>
          <w:sz w:val="24"/>
          <w:szCs w:val="24"/>
          <w:lang w:val="en-US" w:eastAsia="zh-CN"/>
        </w:rPr>
      </w:pPr>
      <w:r>
        <w:rPr>
          <w:rFonts w:hint="eastAsia" w:ascii="宋体" w:hAnsi="宋体" w:cs="宋体"/>
          <w:sz w:val="24"/>
          <w:szCs w:val="24"/>
        </w:rPr>
        <w:t xml:space="preserve">（1）卫生保洁标准</w:t>
      </w:r>
      <w:r>
        <w:rPr>
          <w:rFonts w:hint="eastAsia" w:ascii="宋体" w:hAnsi="宋体" w:cs="宋体"/>
          <w:sz w:val="24"/>
          <w:szCs w:val="24"/>
          <w:lang w:val="en-US" w:eastAsia="zh-CN"/>
        </w:rPr>
        <w:t xml:space="preserve">及人员配备要求</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①公厕全天候24小时免费开放公厕，及时保洁、清理污物；水电正常。</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②内外部墙面、屋顶、墙壁、窗、纱、地面蹲台、便器、座圈、盖板、隔断板、门、管理间、洗手(盆)池、洗手台、墩布池、挂衣钩、标牌灯具等设施设备清洁卫生，无积尿、积水、积灰、结冰、杂物、蛛网； </w:t>
      </w:r>
      <w:r/>
    </w:p>
    <w:p>
      <w:pPr>
        <w:ind w:firstLine="480"/>
        <w:spacing w:line="360" w:lineRule="auto"/>
        <w:rPr>
          <w:rFonts w:hint="default" w:ascii="宋体" w:hAnsi="宋体" w:cs="宋体"/>
          <w:sz w:val="24"/>
          <w:szCs w:val="24"/>
        </w:rPr>
      </w:pPr>
      <w:r>
        <w:rPr>
          <w:rFonts w:hint="eastAsia" w:ascii="宋体" w:hAnsi="宋体" w:cs="宋体"/>
          <w:sz w:val="24"/>
          <w:szCs w:val="24"/>
        </w:rPr>
        <w:t xml:space="preserve">③公厕整洁有序，废纸容器不满溢，无异味、无尿碱污物、无积粪、无水锈、无乱贴乱画、无乱堆物品、无暴露的保洁工具和废纸、纸篓内废弃物不得超出2/3范围； </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4 \* GB3 \* MERGEFORMAT </w:instrText>
      </w:r>
      <w:r>
        <w:rPr>
          <w:rFonts w:hint="eastAsia" w:ascii="宋体" w:hAnsi="宋体" w:cs="宋体"/>
          <w:sz w:val="24"/>
          <w:szCs w:val="24"/>
        </w:rPr>
        <w:fldChar w:fldCharType="separate"/>
      </w:r>
      <w:r>
        <w:rPr>
          <w:rFonts w:hint="eastAsia" w:ascii="宋体" w:hAnsi="宋体" w:cs="宋体"/>
          <w:sz w:val="24"/>
          <w:szCs w:val="24"/>
        </w:rPr>
        <w:t xml:space="preserve">④</w:t>
      </w:r>
      <w:r>
        <w:rPr>
          <w:rFonts w:hint="eastAsia" w:ascii="宋体" w:hAnsi="宋体" w:cs="宋体"/>
          <w:sz w:val="24"/>
          <w:szCs w:val="24"/>
        </w:rPr>
        <w:fldChar w:fldCharType="end"/>
      </w:r>
      <w:r>
        <w:rPr>
          <w:rFonts w:hint="eastAsia" w:ascii="宋体" w:hAnsi="宋体" w:cs="宋体"/>
          <w:sz w:val="24"/>
          <w:szCs w:val="24"/>
        </w:rPr>
        <w:t xml:space="preserve">定时喷洒灭蚊蝇药物，做到随有随灭，确保无蚊蝇；每日喷洒消毒药水不少于2次，并保持通风良好，除臭。 </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5 \* GB3 \* MERGEFORMAT </w:instrText>
      </w:r>
      <w:r>
        <w:rPr>
          <w:rFonts w:hint="eastAsia" w:ascii="宋体" w:hAnsi="宋体" w:cs="宋体"/>
          <w:sz w:val="24"/>
          <w:szCs w:val="24"/>
        </w:rPr>
        <w:fldChar w:fldCharType="separate"/>
      </w:r>
      <w:r>
        <w:rPr>
          <w:rFonts w:hint="eastAsia" w:ascii="宋体" w:hAnsi="宋体" w:cs="宋体"/>
          <w:sz w:val="24"/>
          <w:szCs w:val="24"/>
        </w:rPr>
        <w:t xml:space="preserve">⑤</w:t>
      </w:r>
      <w:r>
        <w:rPr>
          <w:rFonts w:hint="eastAsia" w:ascii="宋体" w:hAnsi="宋体" w:cs="宋体"/>
          <w:sz w:val="24"/>
          <w:szCs w:val="24"/>
        </w:rPr>
        <w:fldChar w:fldCharType="end"/>
      </w:r>
      <w:r>
        <w:rPr>
          <w:rFonts w:hint="eastAsia" w:ascii="宋体" w:hAnsi="宋体" w:cs="宋体"/>
          <w:sz w:val="24"/>
          <w:szCs w:val="24"/>
        </w:rPr>
        <w:t xml:space="preserve">公厕内暴露管道外部及时擦拭，保持清洁卫生；</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7 \* GB3 \* MERGEFORMAT </w:instrText>
      </w:r>
      <w:r>
        <w:rPr>
          <w:rFonts w:hint="eastAsia" w:ascii="宋体" w:hAnsi="宋体" w:cs="宋体"/>
          <w:sz w:val="24"/>
          <w:szCs w:val="24"/>
        </w:rPr>
        <w:fldChar w:fldCharType="separate"/>
      </w:r>
      <w:r>
        <w:rPr>
          <w:rFonts w:hint="eastAsia" w:ascii="宋体" w:hAnsi="宋体" w:cs="宋体"/>
          <w:sz w:val="24"/>
          <w:szCs w:val="24"/>
        </w:rPr>
        <w:t xml:space="preserve">⑦</w:t>
      </w:r>
      <w:r>
        <w:rPr>
          <w:rFonts w:hint="eastAsia" w:ascii="宋体" w:hAnsi="宋体" w:cs="宋体"/>
          <w:sz w:val="24"/>
          <w:szCs w:val="24"/>
        </w:rPr>
        <w:fldChar w:fldCharType="end"/>
      </w:r>
      <w:r>
        <w:rPr>
          <w:rFonts w:hint="eastAsia" w:ascii="宋体" w:hAnsi="宋体" w:cs="宋体"/>
          <w:sz w:val="24"/>
          <w:szCs w:val="24"/>
        </w:rPr>
        <w:t xml:space="preserve">室内地面及室外周围10米内环境整洁，无杂物杂草、无乱搭乱建；</w:t>
      </w:r>
      <w:r/>
    </w:p>
    <w:p>
      <w:pPr>
        <w:ind w:firstLine="480"/>
        <w:spacing w:line="360" w:lineRule="auto"/>
        <w:rPr>
          <w:rFonts w:hint="default"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8 \* GB3 \* MERGEFORMAT </w:instrText>
      </w:r>
      <w:r>
        <w:rPr>
          <w:rFonts w:hint="eastAsia" w:ascii="宋体" w:hAnsi="宋体" w:cs="宋体"/>
          <w:sz w:val="24"/>
          <w:szCs w:val="24"/>
        </w:rPr>
        <w:fldChar w:fldCharType="separate"/>
      </w:r>
      <w:r>
        <w:rPr>
          <w:rFonts w:hint="eastAsia" w:ascii="宋体" w:hAnsi="宋体" w:cs="宋体"/>
          <w:sz w:val="24"/>
          <w:szCs w:val="24"/>
        </w:rPr>
        <w:t xml:space="preserve">⑧</w:t>
      </w:r>
      <w:r>
        <w:rPr>
          <w:rFonts w:hint="eastAsia" w:ascii="宋体" w:hAnsi="宋体" w:cs="宋体"/>
          <w:sz w:val="24"/>
          <w:szCs w:val="24"/>
        </w:rPr>
        <w:fldChar w:fldCharType="end"/>
      </w:r>
      <w:r>
        <w:rPr>
          <w:rFonts w:hint="eastAsia" w:ascii="宋体" w:hAnsi="宋体" w:cs="宋体"/>
          <w:sz w:val="24"/>
          <w:szCs w:val="24"/>
        </w:rPr>
        <w:t xml:space="preserve">管理间物品摆放有序，干净整洁，保洁工具不得随意摆放。 </w:t>
      </w:r>
      <w:r/>
    </w:p>
    <w:p>
      <w:pPr>
        <w:ind w:firstLine="480"/>
        <w:spacing w:line="360" w:lineRule="auto"/>
        <w:rPr>
          <w:rFonts w:hint="eastAsia" w:ascii="宋体" w:hAnsi="宋体" w:cs="宋体"/>
          <w:sz w:val="24"/>
          <w:szCs w:val="24"/>
        </w:rPr>
      </w:pPr>
      <w:r>
        <w:rPr>
          <w:rFonts w:hint="eastAsia" w:ascii="宋体" w:hAnsi="宋体" w:cs="宋体"/>
          <w:sz w:val="24"/>
          <w:szCs w:val="24"/>
        </w:rPr>
        <w:fldChar w:fldCharType="begin"/>
      </w:r>
      <w:r>
        <w:rPr>
          <w:rFonts w:hint="eastAsia" w:ascii="宋体" w:hAnsi="宋体" w:cs="宋体"/>
          <w:sz w:val="24"/>
          <w:szCs w:val="24"/>
        </w:rPr>
        <w:instrText xml:space="preserve"> = 9 \* GB3 \* MERGEFORMAT </w:instrText>
      </w:r>
      <w:r>
        <w:rPr>
          <w:rFonts w:hint="eastAsia" w:ascii="宋体" w:hAnsi="宋体" w:cs="宋体"/>
          <w:sz w:val="24"/>
          <w:szCs w:val="24"/>
        </w:rPr>
        <w:fldChar w:fldCharType="separate"/>
      </w:r>
      <w:r>
        <w:rPr>
          <w:rFonts w:hint="eastAsia" w:ascii="宋体" w:hAnsi="宋体" w:cs="宋体"/>
          <w:sz w:val="24"/>
          <w:szCs w:val="24"/>
        </w:rPr>
        <w:t xml:space="preserve">⑨</w:t>
      </w:r>
      <w:r>
        <w:rPr>
          <w:rFonts w:hint="eastAsia" w:ascii="宋体" w:hAnsi="宋体" w:cs="宋体"/>
          <w:sz w:val="24"/>
          <w:szCs w:val="24"/>
        </w:rPr>
        <w:fldChar w:fldCharType="end"/>
      </w:r>
      <w:r>
        <w:rPr>
          <w:rFonts w:hint="eastAsia" w:ascii="宋体" w:hAnsi="宋体" w:cs="宋体"/>
          <w:sz w:val="24"/>
          <w:szCs w:val="24"/>
        </w:rPr>
        <w:t xml:space="preserve">公厕管理制度健全，信息上墙公开，消杀记录齐全，配备足够的保洁工具。</w:t>
      </w:r>
      <w:r/>
    </w:p>
    <w:p>
      <w:pPr>
        <w:ind w:firstLine="480"/>
        <w:spacing w:line="360" w:lineRule="auto"/>
        <w:rPr>
          <w:rFonts w:hint="default"/>
          <w:sz w:val="20"/>
          <w:szCs w:val="20"/>
          <w:highlight w:val="none"/>
        </w:rPr>
      </w:pPr>
      <w:r>
        <w:rPr>
          <w:rFonts w:hint="eastAsia" w:ascii="宋体" w:hAnsi="宋体" w:eastAsia="宋体" w:cs="宋体"/>
          <w:sz w:val="24"/>
          <w:szCs w:val="24"/>
          <w:highlight w:val="none"/>
        </w:rPr>
        <w:t xml:space="preserve">⑩</w:t>
      </w:r>
      <w:r>
        <w:rPr>
          <w:rFonts w:hint="eastAsia" w:ascii="宋体" w:hAnsi="宋体" w:cs="宋体"/>
          <w:sz w:val="24"/>
          <w:szCs w:val="24"/>
          <w:highlight w:val="none"/>
          <w:lang w:val="en-US" w:eastAsia="zh-CN"/>
        </w:rPr>
        <w:t xml:space="preserve">合同涉及的8座镇区公厕（城管中队院内公厕除外，乙方可根据实际情况酌情配备兼职或者专职保洁人员）均需实行专人保洁制度，同时为避免消极怠工以及纠纷情况的发生，公厕保洁人员工资标准需合理且无争议，原则上不低于县级二类公厕保洁人员工资标准，公厕保洁人员确定后乙方需将公厕保洁人员姓名及联系方式提供给甲方。</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t xml:space="preserve">（2）设施及维护标准</w:t>
      </w:r>
      <w:r/>
    </w:p>
    <w:p>
      <w:pPr>
        <w:ind w:firstLine="480"/>
        <w:spacing w:line="360" w:lineRule="auto"/>
        <w:rPr>
          <w:rFonts w:hint="default" w:ascii="宋体" w:hAnsi="宋体" w:eastAsia="宋体" w:cs="宋体"/>
          <w:sz w:val="24"/>
          <w:szCs w:val="24"/>
          <w:highlight w:val="none"/>
          <w:lang w:val="en-US" w:eastAsia="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1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①</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屋顶、墙壁、门、窗、油漆涂饰位置、地面蹲台、便器、盖板、隔断板、门、管理间、镜子、水嘴、洗手(盆)池、墩布池、挂衣钩、标识灯具、通风除臭设备等各种设施、设备齐全完好，保证正常使用。</w:t>
      </w:r>
      <w:r>
        <w:rPr>
          <w:rFonts w:hint="eastAsia" w:ascii="宋体" w:hAnsi="宋体" w:cs="宋体"/>
          <w:sz w:val="24"/>
          <w:szCs w:val="24"/>
          <w:highlight w:val="none"/>
          <w:lang w:val="en-US" w:eastAsia="zh-CN"/>
        </w:rPr>
        <w:t xml:space="preserve">除甲方相关部门对公厕进行整体翻修、改造、屋顶防水处理、墙砖地砖修补、化粪池改造移位、门窗装设等基础设施施工活动外，乙方需全权负责对公厕的日常维护，例如，负责对公厕供水设施零部件进行日常维修维护，对损坏的水龙头、管路、阀门、照明设施等进行及时维修，原则上甲方负责镇区8座公厕的抽污工作，若因甲方抽污车辆损坏或者因执行任务无法调整抽污车辆时，乙方需对公厕满溢的化粪池进行及时抽污处理，此类情况乙方自行负担抽污费用。</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2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②</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w:t>
      </w:r>
      <w:r>
        <w:rPr>
          <w:rFonts w:hint="eastAsia" w:ascii="宋体" w:hAnsi="宋体" w:cs="宋体"/>
          <w:sz w:val="24"/>
          <w:szCs w:val="24"/>
          <w:highlight w:val="none"/>
          <w:lang w:val="en-US" w:eastAsia="zh-CN"/>
        </w:rPr>
        <w:t xml:space="preserve">外男女</w:t>
      </w:r>
      <w:r>
        <w:rPr>
          <w:rFonts w:hint="eastAsia" w:ascii="宋体" w:hAnsi="宋体" w:cs="宋体"/>
          <w:sz w:val="24"/>
          <w:szCs w:val="24"/>
          <w:highlight w:val="none"/>
        </w:rPr>
        <w:t xml:space="preserve">标志齐全，</w:t>
      </w:r>
      <w:r>
        <w:rPr>
          <w:rFonts w:hint="eastAsia" w:ascii="宋体" w:hAnsi="宋体" w:cs="宋体"/>
          <w:sz w:val="24"/>
          <w:szCs w:val="24"/>
          <w:highlight w:val="none"/>
          <w:lang w:val="en-US" w:eastAsia="zh-CN"/>
        </w:rPr>
        <w:t xml:space="preserve">乙方需</w:t>
      </w:r>
      <w:r>
        <w:rPr>
          <w:rFonts w:hint="eastAsia" w:ascii="宋体" w:hAnsi="宋体" w:cs="宋体"/>
          <w:sz w:val="24"/>
          <w:szCs w:val="24"/>
          <w:highlight w:val="none"/>
        </w:rPr>
        <w:t xml:space="preserve">按照大沙河镇政府（符合城市公厕国家标准）统一制定标准进行设置</w:t>
      </w:r>
      <w:r>
        <w:rPr>
          <w:rFonts w:hint="eastAsia" w:ascii="宋体" w:hAnsi="宋体" w:cs="宋体"/>
          <w:sz w:val="24"/>
          <w:szCs w:val="24"/>
          <w:highlight w:val="none"/>
          <w:lang w:eastAsia="zh-CN"/>
        </w:rPr>
        <w:t xml:space="preserve">，</w:t>
      </w:r>
      <w:r>
        <w:rPr>
          <w:rFonts w:hint="eastAsia" w:ascii="宋体" w:hAnsi="宋体" w:cs="宋体"/>
          <w:sz w:val="24"/>
          <w:szCs w:val="24"/>
          <w:highlight w:val="none"/>
          <w:lang w:val="en-US" w:eastAsia="zh-CN"/>
        </w:rPr>
        <w:t xml:space="preserve">对于损坏或缺失的公厕标志进行及时修复或替换。</w:t>
      </w:r>
      <w:r>
        <w:rPr>
          <w:rFonts w:hint="eastAsia" w:ascii="宋体" w:hAnsi="宋体" w:cs="宋体"/>
          <w:sz w:val="24"/>
          <w:szCs w:val="24"/>
          <w:highlight w:val="none"/>
        </w:rPr>
        <w:t xml:space="preserve"> </w:t>
      </w:r>
      <w:r/>
    </w:p>
    <w:p>
      <w:pPr>
        <w:ind w:firstLine="480"/>
        <w:spacing w:line="360" w:lineRule="auto"/>
        <w:rPr>
          <w:rFonts w:hint="default" w:ascii="宋体" w:hAnsi="宋体" w:cs="宋体"/>
          <w:sz w:val="24"/>
          <w:szCs w:val="24"/>
          <w:highlight w:val="none"/>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3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③</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公厕内不得擅自设置广告；乱贴乱画清理修复后，要与整体色泽协调一致。公厕内外墙面保持整洁，随脏随除。 </w:t>
      </w:r>
      <w:r/>
    </w:p>
    <w:p>
      <w:pPr>
        <w:ind w:firstLine="480"/>
        <w:spacing w:line="360" w:lineRule="auto"/>
        <w:rPr>
          <w:rFonts w:hint="eastAsia" w:ascii="宋体" w:hAnsi="宋体" w:eastAsia="宋体" w:cs="宋体"/>
          <w:color w:val="auto"/>
          <w:sz w:val="24"/>
          <w:szCs w:val="24"/>
          <w:highlight w:val="none"/>
          <w:lang w:eastAsia="zh-CN"/>
        </w:rPr>
      </w:pPr>
      <w:r>
        <w:rPr>
          <w:rFonts w:hint="eastAsia" w:ascii="宋体" w:hAnsi="宋体" w:cs="宋体"/>
          <w:sz w:val="24"/>
          <w:szCs w:val="24"/>
          <w:highlight w:val="none"/>
        </w:rPr>
        <w:fldChar w:fldCharType="begin"/>
      </w:r>
      <w:r>
        <w:rPr>
          <w:rFonts w:hint="eastAsia" w:ascii="宋体" w:hAnsi="宋体" w:cs="宋体"/>
          <w:sz w:val="24"/>
          <w:szCs w:val="24"/>
          <w:highlight w:val="none"/>
        </w:rPr>
        <w:instrText xml:space="preserve"> = 4 \* GB3 \* MERGEFORMAT </w:instrText>
      </w:r>
      <w:r>
        <w:rPr>
          <w:rFonts w:hint="eastAsia" w:ascii="宋体" w:hAnsi="宋体" w:cs="宋体"/>
          <w:sz w:val="24"/>
          <w:szCs w:val="24"/>
          <w:highlight w:val="none"/>
        </w:rPr>
        <w:fldChar w:fldCharType="separate"/>
      </w:r>
      <w:r>
        <w:rPr>
          <w:rFonts w:hint="eastAsia" w:ascii="宋体" w:hAnsi="宋体" w:cs="宋体"/>
          <w:sz w:val="24"/>
          <w:szCs w:val="24"/>
          <w:highlight w:val="none"/>
        </w:rPr>
        <w:t xml:space="preserve">④</w:t>
      </w:r>
      <w:r>
        <w:rPr>
          <w:rFonts w:hint="eastAsia" w:ascii="宋体" w:hAnsi="宋体" w:cs="宋体"/>
          <w:sz w:val="24"/>
          <w:szCs w:val="24"/>
          <w:highlight w:val="none"/>
        </w:rPr>
        <w:fldChar w:fldCharType="end"/>
      </w:r>
      <w:r>
        <w:rPr>
          <w:rFonts w:hint="eastAsia" w:ascii="宋体" w:hAnsi="宋体" w:cs="宋体"/>
          <w:sz w:val="24"/>
          <w:szCs w:val="24"/>
          <w:highlight w:val="none"/>
        </w:rPr>
        <w:t xml:space="preserve">公厕</w:t>
      </w:r>
      <w:r>
        <w:rPr>
          <w:rFonts w:hint="eastAsia" w:ascii="宋体" w:hAnsi="宋体" w:cs="宋体"/>
          <w:sz w:val="24"/>
          <w:szCs w:val="24"/>
          <w:highlight w:val="none"/>
          <w:lang w:val="en-US" w:eastAsia="zh-CN"/>
        </w:rPr>
        <w:t xml:space="preserve">若</w:t>
      </w:r>
      <w:r>
        <w:rPr>
          <w:rFonts w:hint="eastAsia" w:ascii="宋体" w:hAnsi="宋体" w:cs="宋体"/>
          <w:sz w:val="24"/>
          <w:szCs w:val="24"/>
          <w:highlight w:val="none"/>
        </w:rPr>
        <w:t xml:space="preserve">因主体结构损坏、管道堵塞、设施损坏等原因停止使用时，</w:t>
      </w:r>
      <w:r>
        <w:rPr>
          <w:rFonts w:hint="eastAsia" w:ascii="宋体" w:hAnsi="宋体" w:cs="宋体"/>
          <w:sz w:val="24"/>
          <w:szCs w:val="24"/>
          <w:highlight w:val="none"/>
          <w:lang w:val="en-US" w:eastAsia="zh-CN"/>
        </w:rPr>
        <w:t xml:space="preserve">乙方</w:t>
      </w:r>
      <w:r>
        <w:rPr>
          <w:rFonts w:hint="eastAsia" w:ascii="宋体" w:hAnsi="宋体" w:cs="宋体"/>
          <w:sz w:val="24"/>
          <w:szCs w:val="24"/>
          <w:highlight w:val="none"/>
        </w:rPr>
        <w:t xml:space="preserve">应公示停用期限，并</w:t>
      </w:r>
      <w:r>
        <w:rPr>
          <w:rFonts w:hint="eastAsia" w:ascii="宋体" w:hAnsi="宋体" w:cs="宋体"/>
          <w:color w:val="auto"/>
          <w:sz w:val="24"/>
          <w:szCs w:val="24"/>
          <w:highlight w:val="none"/>
        </w:rPr>
        <w:t xml:space="preserve">采取设置活动厕所或指明就近厕所位置的临时性措施解决群众用厕。对破坏、损坏设施的行为，有劝阻、报告的义务；并协助公安部门做好维护社会秩序等工作</w:t>
      </w:r>
      <w:r>
        <w:rPr>
          <w:rFonts w:hint="eastAsia" w:ascii="宋体" w:hAnsi="宋体" w:cs="宋体"/>
          <w:color w:val="auto"/>
          <w:sz w:val="24"/>
          <w:szCs w:val="24"/>
          <w:highlight w:val="none"/>
          <w:lang w:eastAsia="zh-CN"/>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fldChar w:fldCharType="begin"/>
      </w:r>
      <w:r>
        <w:rPr>
          <w:rFonts w:hint="eastAsia" w:ascii="宋体" w:hAnsi="宋体" w:cs="宋体"/>
          <w:color w:val="auto"/>
          <w:sz w:val="24"/>
          <w:szCs w:val="24"/>
          <w:highlight w:val="none"/>
        </w:rPr>
        <w:instrText xml:space="preserve"> = 5 \* GB3 \* MERGEFORMAT </w:instrText>
      </w:r>
      <w:r>
        <w:rPr>
          <w:rFonts w:hint="eastAsia" w:ascii="宋体" w:hAnsi="宋体" w:cs="宋体"/>
          <w:color w:val="auto"/>
          <w:sz w:val="24"/>
          <w:szCs w:val="24"/>
          <w:highlight w:val="none"/>
        </w:rPr>
        <w:fldChar w:fldCharType="separate"/>
      </w:r>
      <w:r>
        <w:rPr>
          <w:rFonts w:hint="eastAsia" w:ascii="宋体" w:hAnsi="宋体" w:cs="宋体"/>
          <w:color w:val="auto"/>
          <w:sz w:val="24"/>
          <w:szCs w:val="24"/>
          <w:highlight w:val="none"/>
        </w:rPr>
        <w:t xml:space="preserve">⑤</w:t>
      </w:r>
      <w:r>
        <w:rPr>
          <w:rFonts w:hint="eastAsia"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 确保节假日、公休日公厕正常开放使用，配合环卫管理部门做好检查考核工作；</w:t>
      </w:r>
      <w:r/>
    </w:p>
    <w:p>
      <w:pPr>
        <w:ind w:firstLine="480"/>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⑥</w:t>
      </w:r>
      <w:r>
        <w:rPr>
          <w:rFonts w:hint="eastAsia" w:ascii="宋体" w:hAnsi="宋体" w:cs="宋体"/>
          <w:color w:val="auto"/>
          <w:sz w:val="24"/>
          <w:szCs w:val="24"/>
          <w:highlight w:val="none"/>
          <w:lang w:val="en-US" w:eastAsia="zh-CN"/>
        </w:rPr>
        <w:t xml:space="preserve">为避免公厕违规使用大功率用电器的情况，公厕根据往期用电量数据统计实行节电制度，冬季时段甲方承担每座公厕每月450千瓦时电费支出，夏季每座公厕350千瓦时电费支出，超出部分由保洁公司自行承担。</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fldChar w:fldCharType="begin"/>
      </w:r>
      <w:r>
        <w:rPr>
          <w:rFonts w:hint="eastAsia" w:ascii="宋体" w:hAnsi="宋体" w:cs="宋体"/>
          <w:color w:val="auto"/>
          <w:sz w:val="24"/>
          <w:szCs w:val="24"/>
          <w:highlight w:val="none"/>
          <w:lang w:val="en-US" w:eastAsia="zh-CN"/>
        </w:rPr>
        <w:instrText xml:space="preserve"> = 7 \* GB3 \* MERGEFORMAT </w:instrText>
      </w:r>
      <w:r>
        <w:rPr>
          <w:rFonts w:hint="eastAsia" w:ascii="宋体" w:hAnsi="宋体" w:cs="宋体"/>
          <w:color w:val="auto"/>
          <w:sz w:val="24"/>
          <w:szCs w:val="24"/>
          <w:highlight w:val="none"/>
          <w:lang w:val="en-US" w:eastAsia="zh-CN"/>
        </w:rPr>
        <w:fldChar w:fldCharType="separate"/>
      </w:r>
      <w:r>
        <w:rPr>
          <w:rFonts w:hint="default"/>
          <w:color w:val="auto"/>
          <w:sz w:val="20"/>
          <w:szCs w:val="20"/>
        </w:rPr>
        <w:t xml:space="preserve">⑦</w:t>
      </w:r>
      <w:r>
        <w:rPr>
          <w:rFonts w:hint="eastAsia" w:ascii="宋体" w:hAnsi="宋体" w:cs="宋体"/>
          <w:color w:val="auto"/>
          <w:sz w:val="24"/>
          <w:szCs w:val="24"/>
          <w:highlight w:val="none"/>
          <w:lang w:val="en-US" w:eastAsia="zh-CN"/>
        </w:rPr>
        <w:fldChar w:fldCharType="end"/>
      </w:r>
      <w:r>
        <w:rPr>
          <w:rFonts w:hint="eastAsia" w:ascii="宋体" w:hAnsi="宋体" w:cs="宋体"/>
          <w:color w:val="auto"/>
          <w:sz w:val="24"/>
          <w:szCs w:val="24"/>
          <w:highlight w:val="none"/>
          <w:lang w:val="en-US" w:eastAsia="zh-CN"/>
        </w:rPr>
        <w:t xml:space="preserve">公厕需配备一名专职维修人员，需要在合同履行地设置简易库房，库房内需要储备必要的公厕维修配件，对于以下维修项目乙方需要承担维修义务：1、水龙头损坏或缺失。2、洗手池或者小便池下水管损坏或缺失。3、公厕内外照明设施的损坏或缺失。4、水箱及内部浮阀的损坏或缺失。5、抽水泵、压力罐等供水装置的日常维修。6、厕所隔断门板合页的维修。</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第三节 作业人员、服装、防护用品及设备（车辆）配置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人员及服装要求</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1.人员数量配备：人员数量不低于28人，其中项目经理1名，环卫督导员1名，管理人员2名。保洁人员年龄男不得超过60周岁，女不得超过55周岁。 </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以上人员配备不含法定节假日、周末调休人数。管理人员包括班长、车队长，不包括办公室文员、会计等人员，保洁人员包括一线道路清扫、捡拾、快速保洁。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本项目配备项目经理及主管人员，不得同时兼任其他项目部经理或其他职务，以上人员的配备需向甲方备案（需具有相应资质），需调整或调动必须听取甲方意见方可实施。管理团队要求道德品质好，行为端正，责任心强、能吃苦，有开拓创新精神，有3-5年以上环卫保洁工作经验，平均年龄不超过55周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2.服装及防护用品配备要求：（1）夏装每人每年 2 套，春秋装每人每年2套，冬装棉服装每人每年 2 套；（2）雨衣、雨裤、雨鞋每人一套；（3）式样、颜色、材质符合环卫管理机构规定 ；（4）其他防护用品满足作业需要。</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设备配置要求</w:t>
      </w:r>
      <w:r/>
    </w:p>
    <w:tbl>
      <w:tblPr>
        <w:tblStyle w:val="79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516"/>
        <w:gridCol w:w="3868"/>
        <w:gridCol w:w="1224"/>
        <w:gridCol w:w="1980"/>
      </w:tblGrid>
      <w:tr>
        <w:trPr>
          <w:jc w:val="center"/>
          <w:trHeight w:val="619"/>
        </w:trPr>
        <w:tc>
          <w:tcPr>
            <w:gridSpan w:val="5"/>
            <w:tcW w:w="9370" w:type="dxa"/>
            <w:vAlign w:val="center"/>
            <w:textDirection w:val="lrTb"/>
            <w:noWrap/>
          </w:tcPr>
          <w:p>
            <w:pPr>
              <w:jc w:val="center"/>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车辆配备明细表</w:t>
            </w:r>
            <w:r/>
          </w:p>
        </w:tc>
      </w:tr>
      <w:tr>
        <w:trPr>
          <w:jc w:val="center"/>
          <w:trHeight w:val="626"/>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项目分类</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单位</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工程量</w:t>
            </w:r>
            <w:r/>
          </w:p>
        </w:tc>
      </w:tr>
      <w:tr>
        <w:trPr>
          <w:jc w:val="center"/>
          <w:trHeight w:val="499"/>
        </w:trPr>
        <w:tc>
          <w:tcPr>
            <w:tcW w:w="782"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W w:w="1516"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保洁面积</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m2</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W w:w="1516" w:type="dxa"/>
            <w:vAlign w:val="center"/>
            <w:vMerge w:val="restart"/>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车辆</w:t>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洒水车（12吨）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8"/>
                <w:highlight w:val="none"/>
              </w:rPr>
              <w:t xml:space="preserve">洗扫一体车（4吨）</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小型洒水车</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辆</w:t>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小型厢式垃圾收运车</w:t>
            </w:r>
            <w:r/>
          </w:p>
        </w:tc>
        <w:tc>
          <w:tcPr>
            <w:tcW w:w="1224"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小型多桶位垃圾收运平板车</w:t>
            </w:r>
            <w:r/>
          </w:p>
        </w:tc>
        <w:tc>
          <w:tcPr>
            <w:tcW w:w="1224" w:type="dxa"/>
            <w:vAlign w:val="center"/>
            <w:textDirection w:val="lrTb"/>
            <w:noWrap/>
          </w:tcPr>
          <w:p>
            <w:pPr>
              <w:jc w:val="cente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辆</w:t>
            </w:r>
            <w:r/>
          </w:p>
        </w:tc>
        <w:tc>
          <w:tcPr>
            <w:tcW w:w="1980" w:type="dxa"/>
            <w:vAlign w:val="center"/>
            <w:textDirection w:val="lrTb"/>
            <w:noWrap/>
          </w:tcPr>
          <w:p>
            <w:pPr>
              <w:jc w:val="center"/>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r>
        <w:trPr>
          <w:jc w:val="center"/>
          <w:trHeight w:val="499"/>
        </w:trPr>
        <w:tc>
          <w:tcPr>
            <w:tcW w:w="782"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516" w:type="dxa"/>
            <w:vAlign w:val="center"/>
            <w:vMerge w:val="continue"/>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3868" w:type="dxa"/>
            <w:vAlign w:val="center"/>
            <w:textDirection w:val="lrTb"/>
            <w:noWrap/>
          </w:tcPr>
          <w:p>
            <w:pPr>
              <w:jc w:val="center"/>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W w:w="1224"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c>
          <w:tcPr>
            <w:tcW w:w="1980" w:type="dxa"/>
            <w:vAlign w:val="center"/>
            <w:textDirection w:val="lrTb"/>
            <w:noWrap/>
          </w:tcPr>
          <w:p>
            <w:pPr>
              <w:jc w:val="cente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tc>
      </w:tr>
    </w:tbl>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2"/>
        <w:spacing w:line="360" w:lineRule="auto"/>
        <w:rPr>
          <w:rFonts w:hint="default" w:ascii="宋体" w:hAnsi="宋体" w:cs="宋体"/>
          <w:b/>
          <w:bCs/>
          <w:color w:val="auto"/>
          <w:sz w:val="24"/>
          <w:szCs w:val="24"/>
          <w:highlight w:val="none"/>
        </w:rPr>
      </w:pPr>
      <w:r>
        <w:rPr>
          <w:rFonts w:hint="eastAsia" w:ascii="宋体" w:hAnsi="宋体" w:cs="宋体"/>
          <w:b/>
          <w:bCs/>
          <w:color w:val="auto"/>
          <w:sz w:val="24"/>
          <w:szCs w:val="24"/>
          <w:highlight w:val="none"/>
        </w:rPr>
        <w:t xml:space="preserve">说明：甲方若有作业车辆</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lang w:val="en-US" w:eastAsia="zh-CN"/>
        </w:rPr>
        <w:t xml:space="preserve">抽污车、洒水车、雾炮喷洒车等</w:t>
      </w:r>
      <w:r>
        <w:rPr>
          <w:rFonts w:hint="eastAsia" w:ascii="宋体" w:hAnsi="宋体" w:cs="宋体"/>
          <w:b/>
          <w:bCs/>
          <w:color w:val="auto"/>
          <w:sz w:val="24"/>
          <w:szCs w:val="24"/>
          <w:highlight w:val="none"/>
          <w:lang w:eastAsia="zh-CN"/>
        </w:rPr>
        <w:t xml:space="preserve">）</w:t>
      </w:r>
      <w:r>
        <w:rPr>
          <w:rFonts w:hint="eastAsia" w:ascii="宋体" w:hAnsi="宋体" w:cs="宋体"/>
          <w:b/>
          <w:bCs/>
          <w:color w:val="auto"/>
          <w:sz w:val="24"/>
          <w:szCs w:val="24"/>
          <w:highlight w:val="none"/>
        </w:rPr>
        <w:t xml:space="preserve">可有偿提供乙方使用（按</w:t>
      </w:r>
      <w:r>
        <w:rPr>
          <w:rFonts w:hint="eastAsia" w:ascii="宋体" w:hAnsi="宋体"/>
          <w:b/>
          <w:bCs/>
          <w:color w:val="auto"/>
          <w:sz w:val="24"/>
          <w:szCs w:val="20"/>
          <w:highlight w:val="none"/>
        </w:rPr>
        <w:t xml:space="preserve">市场价租赁给乙方使用</w:t>
      </w:r>
      <w:r>
        <w:rPr>
          <w:rFonts w:hint="eastAsia" w:ascii="宋体" w:hAnsi="宋体" w:cs="宋体"/>
          <w:b/>
          <w:bCs/>
          <w:color w:val="auto"/>
          <w:sz w:val="24"/>
          <w:szCs w:val="24"/>
          <w:highlight w:val="none"/>
        </w:rPr>
        <w:t xml:space="preserve">），在使用期间车辆保险、维修维护、运行费用由乙方承担，如因乙方使用上述车辆造成的一起人员伤亡或财产损害，均由乙方自行承担相应的损害赔偿责任。</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第四节 合同价款与支付</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本合同总价款为</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万元，按</w:t>
      </w:r>
      <w:r>
        <w:rPr>
          <w:rFonts w:hint="eastAsia" w:ascii="宋体" w:hAnsi="宋体" w:cs="宋体"/>
          <w:color w:val="auto"/>
          <w:sz w:val="24"/>
          <w:szCs w:val="24"/>
          <w:highlight w:val="none"/>
          <w:lang w:val="en-US" w:eastAsia="zh-CN"/>
        </w:rPr>
        <w:t xml:space="preserve">36</w:t>
      </w:r>
      <w:r>
        <w:rPr>
          <w:rFonts w:hint="eastAsia" w:ascii="宋体" w:hAnsi="宋体" w:cs="宋体"/>
          <w:color w:val="auto"/>
          <w:sz w:val="24"/>
          <w:szCs w:val="24"/>
          <w:highlight w:val="none"/>
        </w:rPr>
        <w:t xml:space="preserve">个月平均，每月金额</w:t>
      </w:r>
      <w:r>
        <w:rPr>
          <w:rFonts w:hint="eastAsia" w:ascii="宋体" w:hAnsi="宋体" w:cs="宋体"/>
          <w:color w:val="auto"/>
          <w:sz w:val="24"/>
          <w:szCs w:val="24"/>
          <w:highlight w:val="none"/>
          <w:u w:val="single"/>
        </w:rPr>
        <w:tab/>
      </w:r>
      <w:r>
        <w:rPr>
          <w:rFonts w:hint="eastAsia" w:ascii="宋体" w:hAnsi="宋体" w:cs="宋体"/>
          <w:color w:val="auto"/>
          <w:sz w:val="24"/>
          <w:szCs w:val="24"/>
          <w:highlight w:val="none"/>
        </w:rPr>
        <w:t xml:space="preserve">万元，本价款为含税价。</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合同价款实行包干制。在合同约定的作业量范围内，甲方不再额外支付本合同约定以外的任何费用。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1.合同期内，如新增保洁范围，无条件接管，费用按合同有关条款由大沙河镇政府签订补充协议给予增补。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2.合同期内如道路改造维修，暂停保洁或使用按照投标人分项报价核减费用。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lang w:val="en-US" w:eastAsia="zh-CN"/>
        </w:rPr>
        <w:t xml:space="preserve">保洁工作开展后</w:t>
      </w:r>
      <w:r>
        <w:rPr>
          <w:rFonts w:hint="eastAsia" w:ascii="宋体" w:hAnsi="宋体" w:cs="宋体"/>
          <w:color w:val="auto"/>
          <w:sz w:val="24"/>
          <w:szCs w:val="24"/>
          <w:highlight w:val="none"/>
        </w:rPr>
        <w:t xml:space="preserve">，于次月</w:t>
      </w:r>
      <w:r>
        <w:rPr>
          <w:rFonts w:hint="eastAsia" w:ascii="宋体" w:hAnsi="宋体" w:cs="宋体"/>
          <w:color w:val="auto"/>
          <w:sz w:val="24"/>
          <w:szCs w:val="24"/>
          <w:highlight w:val="none"/>
          <w:lang w:val="en-US" w:eastAsia="zh-CN"/>
        </w:rPr>
        <w:t xml:space="preserve">20日</w:t>
      </w:r>
      <w:r>
        <w:rPr>
          <w:rFonts w:hint="eastAsia" w:ascii="宋体" w:hAnsi="宋体" w:cs="宋体"/>
          <w:color w:val="auto"/>
          <w:sz w:val="24"/>
          <w:szCs w:val="24"/>
          <w:highlight w:val="none"/>
        </w:rPr>
        <w:t xml:space="preserve">起甲方根据检查考核结果按照财政拨款进度向乙方支付</w:t>
      </w:r>
      <w:r>
        <w:rPr>
          <w:rFonts w:hint="eastAsia" w:ascii="宋体" w:hAnsi="宋体" w:cs="宋体"/>
          <w:color w:val="auto"/>
          <w:sz w:val="24"/>
          <w:szCs w:val="24"/>
          <w:highlight w:val="none"/>
          <w:lang w:val="en-US" w:eastAsia="zh-CN"/>
        </w:rPr>
        <w:t xml:space="preserve">上月保洁费用</w:t>
      </w:r>
      <w:r>
        <w:rPr>
          <w:rFonts w:hint="eastAsia" w:ascii="宋体" w:hAnsi="宋体" w:cs="宋体"/>
          <w:color w:val="auto"/>
          <w:sz w:val="24"/>
          <w:szCs w:val="24"/>
          <w:highlight w:val="none"/>
        </w:rPr>
        <w:t xml:space="preserve">。</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乙方须凭项目所在地税务机关开具的等额增值税发票办理结算，逾期未开具的，甲方有权顺延对应款项的支付时间且不承担逾期付款的违约责任，乙方不得以此为由拒绝履行合同义务。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收款人：</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开户行：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账</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号：　　　　</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color w:val="auto"/>
          <w:sz w:val="24"/>
          <w:szCs w:val="24"/>
          <w:highlight w:val="none"/>
        </w:rPr>
      </w:pPr>
      <w:r>
        <w:rPr>
          <w:rFonts w:hint="eastAsia" w:ascii="黑体" w:hAnsi="黑体" w:eastAsia="黑体" w:cs="黑体"/>
          <w:b/>
          <w:bCs/>
          <w:color w:val="auto"/>
          <w:sz w:val="24"/>
          <w:szCs w:val="24"/>
          <w:highlight w:val="none"/>
        </w:rPr>
        <w:t xml:space="preserve">第五节 双方的权利和义务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第十六条甲方的权利和义务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甲方按照作业考核细则和评分标准（详见合同附件）对乙方作业质量、文明、安全作业情况进行定期检查考评，有权查阅、复制合同项目的有关文件和资料以及进入现场开展检查，但不得干扰乙方的正常作业。检查考评结果作为每月支付给乙方合同价款的依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2.各类重大活动，甲方有权要求乙方无条件保质保量按活动要求完成工作任务，如未能完成，甲方应纳入考核。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3.监督检查乙方对法律、法规、规章和相关作业标准、行业规范的履行情况。</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4.对乙方本项目的列支费用进行监督审查。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5.根据服务项目实际情况对环卫作业优化调整。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6.对乙方的项目部标准化建设检查验收。</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7.对乙方环卫工人工资、津贴、加班工资发放情况进行检查。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8.有权要求乙方更换项目负责人及其他服务人员。</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9.定期对乙方车辆作业性能进行验收，有权要求更换达不到作业标准的车辆。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10.根据相关政策和规定调整考核细则和评分标准。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　第十七条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乙方权利和义务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1.遵守法律、法规、规章和相关作业标准、行业规范。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2.根据合同和投标书所作的承诺自觉开展各项保洁工作，确保承包区域内环境卫生达到合同约定的质量标准；严禁在承包范围内从事非经甲方认定或有碍甲方利益的各类业务。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3.接受甲方、环卫管理机构及第三方监理的指导、监督、检查和考核。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4.根据法律、法规及合同约定组建专业保洁队伍、配备作业设备（车辆） 及工具，健全各类管理制度，车辆设备定期维修保养，建立车辆定期维修保养制度， 完善日常运营台账。本项目实行单独核算，按甲方要求将从业人员资料、作业计划、保洁方案、车辆维修保养方案等报甲方备案并接受甲方的检查。</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乙方必须对员工进行安全生产和道德教育培训。教育员工严格遵守国家法律法规及环卫作业操作规程及安全操作规程，乙方应严格履行安全监管职责，如发生安全事故，发生的一切安全事故责任由乙方承担。乙方不得出现员工向甲方或上级的上访事件。</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6.做好环卫各项应急保障工作。</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7.按照相关要求和标准建立每日自查制度，完善各项台账资料。</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8.对丰县政府 12345 服务热线、媒体曝光、信访来电等有责投诉必须按规定进行整改，并将整改结果书面报送甲方。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9.承担其工作人员的人身财产损害及造成第三人损害的法律责任。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10.必须将所投入本项目的设备（车辆）行驶证及机动车登记证书复印件交甲方备案，设备（车辆）只能在本项目专用，未经甲方书面同意不得用于其他项目。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11.负责项目内环卫设施管理和维护，未经甲方书面同意不得迁移垃圾收集设施。</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12.积极按甲方要求参加相关会议和各类培训。</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13.必须对企业员工进行安全生产、职业技能等培训，教育职工严格遵守国家法律法规、环卫作业及安全操作规程。作业人员应经专业培训后方可上岗作业。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14.接受政府相关部门的财务审核，提供真实有效资料。接受镇政府会同财政部门对环卫保洁运行经费进行绩效评价。</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15.按照法律、法规和国家、省、市的规定，按月足额发放人员工资：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（1）按不低于当地最低工资标准发放基础工资。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（2）按标准发放高温津贴。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（3）延长工作时间的工资应按相关法律规定执行。</w:t>
      </w:r>
      <w:r/>
    </w:p>
    <w:p>
      <w:pPr>
        <w:ind w:left="640" w:hanging="24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（4）人员工资发放采用银行代发方式。                                           16.按照法律、法规规定为环卫工人缴纳相应的社会保险（养老、医疗、工伤、失业、生育保险）、商业保险（雇主险与意外险需同时购买，每人投保的保险金额不得低于60万元）。该项目的环卫作业人员社会保险费用必须按规定交纳至人力资源和社会保障部门。</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17.按法律、法规的规定为环卫工人提供必要的劳动保护用品，标准按环卫管理机构规定执行。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18.自觉接受甲方及其上级行政主管部门、劳动监察部门的管理、监督和检查，根据需要提供相关的检查文件和资料，以及作必要的解释和说明，乙方不得阻扰检查人员的检查工作。</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19.不断提高企业管理水平和作业能力，提高企业运营管理实力。</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20.不得自行调整作业范围、作业模式、作业量。</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default" w:ascii="宋体" w:hAnsi="宋体" w:cs="宋体"/>
          <w:b/>
          <w:bCs/>
          <w:color w:val="auto"/>
          <w:sz w:val="24"/>
          <w:szCs w:val="24"/>
          <w:highlight w:val="none"/>
        </w:rPr>
      </w:pPr>
      <w:r>
        <w:rPr>
          <w:rFonts w:hint="eastAsia" w:ascii="黑体" w:hAnsi="黑体" w:eastAsia="黑体" w:cs="黑体"/>
          <w:b/>
          <w:bCs/>
          <w:color w:val="auto"/>
          <w:sz w:val="24"/>
          <w:szCs w:val="24"/>
          <w:highlight w:val="none"/>
        </w:rPr>
        <w:t xml:space="preserve">第六节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不间断服务约定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乙方不得因法定代表人变更或其他管理缺失而影响服务质量；</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乙方在任何情况下都必须保证其所服务项目的人员总数符合合同约定；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第二十条 乙方在任何情况下都必须保证其所服务项目的设备数量及运行状态符合合同约定。</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第七节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项目接管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甲方有权在下列情形下接管乙方项目：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（一）因乙方经营管理不善，发生重大质量、生产安全事故；</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（二）乙方擅自停业、歇业；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（三）乙方作业过程造成重大环境污染；</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（四）其他重大、紧急可能危急公共安全行为的。乙方必须对其过错承担责任，包括经济赔偿责任及其他责任，事故处理后是否恢复履行合同由甲方决定。</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第八节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履约保证金</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乙方应在合同签订前，按招标文件的规定，向甲方交纳履约保证金，履约保证金为合同总金额的3%，履约保证金有效期应不低于合同有效期。</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乙方不履行合同或违反合同约定的，履约保证金不予退还，给甲方造成的损失超过履约保证金数额的，还应当对超过部分予以赔偿。但因不可抗力不能履行合同的， 不适应用此款规定。</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履约保证金（无息）将在乙方履行完合同义务，甲方收回保洁权完毕后退回乙方。</w:t>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第九节 违约责任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第二十五条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甲方未按约定支付合同价款，乙方可追究甲方违约责任。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第二十六条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乙方将承包的合同转包或肢解分包给他人，甲方有权没收履约保证金，并解除合同，乙方应赔偿甲方由此产生的经济损失。</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第二十七条 发现以下情况的，甲方按下列条款扣除当月</w:t>
      </w:r>
      <w:r>
        <w:rPr>
          <w:rFonts w:hint="eastAsia" w:ascii="宋体" w:hAnsi="宋体" w:cs="宋体"/>
          <w:color w:val="auto"/>
          <w:sz w:val="24"/>
          <w:szCs w:val="24"/>
          <w:highlight w:val="none"/>
          <w:lang w:val="en-US" w:eastAsia="zh-CN"/>
        </w:rPr>
        <w:t xml:space="preserve">部分</w:t>
      </w:r>
      <w:r>
        <w:rPr>
          <w:rFonts w:hint="eastAsia" w:ascii="宋体" w:hAnsi="宋体" w:cs="宋体"/>
          <w:color w:val="auto"/>
          <w:sz w:val="24"/>
          <w:szCs w:val="24"/>
          <w:highlight w:val="none"/>
        </w:rPr>
        <w:t xml:space="preserve">保洁经费：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1.未按合同要求配备人员，缺少人数按每人1000元扣除。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2.未按合同要求配备设备，按每次每台2-3万元。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3.未按合同规定配发服装及劳动防护用品的，每次500元。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4.未按规定发放环卫工人工资、津贴、加班工资等，每次3000元。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5.因道路清扫保洁不到位等原因造成市民投诉并查实的，每次1000-3000元。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6.因不文明作业被市民投诉并查实的，每次1000-3000元。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7.不执行重大活动保障及应急处置指令，不服从全县统一调度指挥的，每次5000元。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8.被媒体曝光、领导批评的，每次5000元。</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9.乙方不经过甲方同意私自调整项目负责人的，每次5000元。</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10.乙方违反人员设备专用原则的，未经甲方允许将项目人员、设备用于其他项目的，每次5000元。</w:t>
      </w:r>
      <w:r/>
    </w:p>
    <w:p>
      <w:pPr>
        <w:ind w:firstLine="480"/>
        <w:spacing w:line="36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11.受到县级有关部门环境卫生巡查通报的，每涉及到一项通报内容当月保洁经费扣除1000元每月。</w:t>
      </w:r>
      <w:r/>
    </w:p>
    <w:p>
      <w:pPr>
        <w:spacing w:line="500" w:lineRule="exact"/>
        <w:rPr>
          <w:rFonts w:ascii="仿宋_GB2312" w:hAnsi="Times New Roman" w:eastAsia="仿宋_GB2312" w:cs="Times New Roman"/>
          <w:color w:val="auto"/>
          <w:sz w:val="28"/>
          <w:szCs w:val="20"/>
          <w:highlight w:val="none"/>
          <w:lang w:val="en-US" w:eastAsia="zh-CN" w:bidi="ar-SA"/>
        </w:rPr>
      </w:pPr>
      <w:r>
        <w:rPr>
          <w:rFonts w:ascii="仿宋_GB2312" w:hAnsi="Times New Roman" w:eastAsia="仿宋_GB2312" w:cs="Times New Roman"/>
          <w:color w:val="auto"/>
          <w:sz w:val="28"/>
          <w:szCs w:val="20"/>
          <w:highlight w:val="none"/>
          <w:lang w:val="en-US" w:eastAsia="zh-CN" w:bidi="ar-SA"/>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第十节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不可抗力</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不可抗力或甲、乙双方不能控制的原因不能履行合同的，根据不可抗力的影响，部分或者全部免除责任，但合同一方迟延履行后发生不可抗力的， 不能免除责任。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第二十九条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合同一方因不可抗力不能履行合同的，应当及时通知对方，以减轻可能给对方造成损失，并应当在合理期限内提供证明。</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t xml:space="preserve">第十一节</w:t>
      </w:r>
      <w:r>
        <w:rPr>
          <w:rFonts w:hint="eastAsia" w:ascii="黑体" w:hAnsi="黑体" w:eastAsia="黑体" w:cs="黑体"/>
          <w:b/>
          <w:bCs/>
          <w:color w:val="auto"/>
          <w:sz w:val="24"/>
          <w:szCs w:val="24"/>
          <w:highlight w:val="none"/>
          <w:lang w:val="en-US" w:eastAsia="zh-CN"/>
        </w:rPr>
        <w:t xml:space="preserve"> </w:t>
      </w:r>
      <w:r>
        <w:rPr>
          <w:rFonts w:hint="eastAsia" w:ascii="黑体" w:hAnsi="黑体" w:eastAsia="黑体" w:cs="黑体"/>
          <w:b/>
          <w:bCs/>
          <w:color w:val="auto"/>
          <w:sz w:val="24"/>
          <w:szCs w:val="24"/>
          <w:highlight w:val="none"/>
        </w:rPr>
        <w:t xml:space="preserve">合同的解除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甲方和乙方经协商一致并达成书面协议，可以解除合同。如履行合同期间乙方中途退场需提前2个月以书面形式通知甲方，扣除乙方履约保证金并按合同金额的2%支付违约金。</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有下列情形之一，甲方有权解除合同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1.乙方年度综合考核得分低于85分。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2.合同期内累计3次以上（含3次）受到甲方或环卫管理机构书面通报批评的。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3.保洁工作不符合项目要求，新闻媒体曝光及群众投诉造成重大影响的或受到上级部门书面通报的，经查属实且有责3次以上（含3次）；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4.突发事件（如灾害性天气）或重大活动期间，不执行指令性任务或未按相关要求、标准完成任务，达三次以上（含三次）；</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5.未经甲方同意，将合同转让或进行分包的；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6.乙方与其职工发生劳资、工伤等纠纷，未按规定妥善解决，导致职工越级上访或引发群体性事件的；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7.擅自停业、歇业，影响社会公共利益和安全的；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8.乙方未按规定发放环卫工人工资、津贴、加班工资等的，被甲方或环卫管理机构通报三次以上的；</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9.其他严重违反第十七条所列的乙方的权利和义务的行为。</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第三十二条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合同解除时应书面通知乙方，书面通知到达乙方时解除。</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第三十三条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因乙方违约解除合同的，其履约保证金不予退回，如履约保证金不足以弥补给甲方造成的损失，甲方就全部损失向乙方进行主张，并视情况轻重列入政府采购失信行为记录名单。</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第三十四条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合同解除后，甲方有权临时接管或指定第三方负责该标段保洁工作。</w:t>
      </w:r>
      <w:r/>
    </w:p>
    <w:p>
      <w:pPr>
        <w:jc w:val="center"/>
        <w:spacing w:line="360" w:lineRule="auto"/>
        <w:rPr>
          <w:rFonts w:hint="default" w:ascii="宋体" w:hAnsi="宋体" w:cs="宋体"/>
          <w:b/>
          <w:bCs/>
          <w:color w:val="auto"/>
          <w:sz w:val="24"/>
          <w:szCs w:val="24"/>
          <w:highlight w:val="none"/>
        </w:rPr>
      </w:pPr>
      <w:r>
        <w:rPr>
          <w:rFonts w:hint="default" w:ascii="宋体" w:hAnsi="宋体" w:cs="宋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eastAsia" w:ascii="黑体" w:hAnsi="黑体" w:eastAsia="黑体" w:cs="黑体"/>
          <w:b/>
          <w:bCs/>
          <w:color w:val="auto"/>
          <w:sz w:val="24"/>
          <w:szCs w:val="24"/>
          <w:highlight w:val="none"/>
        </w:rPr>
      </w:pPr>
      <w:r>
        <w:rPr>
          <w:rFonts w:hint="eastAsia" w:ascii="黑体" w:hAnsi="黑体" w:eastAsia="黑体" w:cs="黑体"/>
          <w:b/>
          <w:bCs/>
          <w:color w:val="auto"/>
          <w:sz w:val="24"/>
          <w:szCs w:val="24"/>
          <w:highlight w:val="none"/>
        </w:rPr>
      </w:r>
      <w:r/>
    </w:p>
    <w:p>
      <w:pPr>
        <w:jc w:val="center"/>
        <w:spacing w:line="360" w:lineRule="auto"/>
        <w:rPr>
          <w:rFonts w:hint="default" w:ascii="宋体" w:hAnsi="宋体" w:cs="宋体"/>
          <w:b/>
          <w:bCs/>
          <w:color w:val="auto"/>
          <w:sz w:val="24"/>
          <w:szCs w:val="24"/>
          <w:highlight w:val="none"/>
        </w:rPr>
      </w:pPr>
      <w:r>
        <w:rPr>
          <w:rFonts w:hint="eastAsia" w:ascii="黑体" w:hAnsi="黑体" w:eastAsia="黑体" w:cs="黑体"/>
          <w:b/>
          <w:bCs/>
          <w:color w:val="auto"/>
          <w:sz w:val="24"/>
          <w:szCs w:val="24"/>
          <w:highlight w:val="none"/>
        </w:rPr>
        <w:t xml:space="preserve">第十二节</w:t>
      </w:r>
      <w:r>
        <w:rPr>
          <w:rFonts w:hint="eastAsia" w:ascii="黑体" w:hAnsi="黑体" w:eastAsia="黑体" w:cs="黑体"/>
          <w:b/>
          <w:bCs/>
          <w:color w:val="auto"/>
          <w:sz w:val="24"/>
          <w:szCs w:val="24"/>
          <w:highlight w:val="none"/>
        </w:rPr>
        <w:tab/>
      </w:r>
      <w:r>
        <w:rPr>
          <w:rFonts w:hint="eastAsia" w:ascii="黑体" w:hAnsi="黑体" w:eastAsia="黑体" w:cs="黑体"/>
          <w:b/>
          <w:bCs/>
          <w:color w:val="auto"/>
          <w:sz w:val="24"/>
          <w:szCs w:val="24"/>
          <w:highlight w:val="none"/>
        </w:rPr>
        <w:t xml:space="preserve">附则</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第三十五条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双方约定自本合同生效之日起，根据甲方委托承包事项，办理接管验收手续。</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第三十六条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本合同之附件均为合同有效组成部分。本合同及其附件和补充协议未规定的事宜，均遵照中华人民共和国有关法律、法规和规章执行。</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第三十七条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本合同连同附件页，一式陆份，具有同等法律效力，甲方叁份， 乙方壹份，政府采购中心贰份存档。</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第三十八条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本合同执行期限内如因自然灾害、城市建设、政策调整或者不可抗力导致合同不得不终止，甲乙双方应该相互理解，妥善处理终止合同所涉及相关事宜，互不追究对方责任。</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第三十九条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本合同未尽事宜，由甲乙双方协商解决。如果不能协商一致， 合同任何一方有权向甲方所在地人民法院提起诉讼。</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第四十条  本合同其它未尽事宜及与采购文件有矛盾之处，以采购文件（项目编号： ）为准。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第四十一条</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合同的变更：甲方在履行完政府采购计划变更手续并完成相关采购程序后，签订政府采购补充（变更）协议后予以变更。</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甲 方（签章）：  </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乙方（签章）：</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地 址：</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地 址：</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邮 编：</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邮 编：</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传 真：</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传 真：</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电 话：</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电 话：</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法定代表人或授权代表(签名)：                法定代表人或授权代表(签名)：</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开户银行：                                 开户银行：</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银行账号：                                  银行帐号</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日</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                              年</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月</w:t>
      </w:r>
      <w:r>
        <w:rPr>
          <w:rFonts w:hint="eastAsia" w:ascii="宋体" w:hAnsi="宋体" w:cs="宋体"/>
          <w:color w:val="auto"/>
          <w:sz w:val="24"/>
          <w:szCs w:val="24"/>
          <w:highlight w:val="none"/>
        </w:rPr>
        <w:tab/>
      </w:r>
      <w:r>
        <w:rPr>
          <w:rFonts w:hint="eastAsia" w:ascii="宋体" w:hAnsi="宋体" w:cs="宋体"/>
          <w:color w:val="auto"/>
          <w:sz w:val="24"/>
          <w:szCs w:val="24"/>
          <w:highlight w:val="none"/>
        </w:rPr>
        <w:t xml:space="preserve">日</w:t>
      </w:r>
      <w:r/>
    </w:p>
    <w:p>
      <w:pPr>
        <w:ind w:firstLine="480"/>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spacing w:line="360" w:lineRule="auto"/>
        <w:rPr>
          <w:rFonts w:hint="default" w:ascii="宋体" w:hAnsi="宋体" w:cs="宋体"/>
          <w:color w:val="auto"/>
          <w:sz w:val="24"/>
          <w:szCs w:val="24"/>
          <w:highlight w:val="none"/>
        </w:rPr>
      </w:pPr>
      <w:r>
        <w:rPr>
          <w:rFonts w:hint="default" w:ascii="宋体" w:hAnsi="宋体" w:cs="宋体"/>
          <w:color w:val="auto"/>
          <w:sz w:val="24"/>
          <w:szCs w:val="24"/>
          <w:highlight w:val="none"/>
        </w:rPr>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附件1：丰县大沙河镇环境卫生考核实施办法</w:t>
      </w:r>
      <w:r/>
    </w:p>
    <w:p>
      <w:pPr>
        <w:ind w:firstLine="480"/>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附件2：丰县大沙河</w:t>
      </w:r>
      <w:r>
        <w:rPr>
          <w:rFonts w:hint="eastAsia" w:ascii="宋体" w:hAnsi="宋体" w:cs="宋体"/>
          <w:color w:val="auto"/>
          <w:sz w:val="24"/>
          <w:szCs w:val="24"/>
          <w:highlight w:val="none"/>
          <w:lang w:val="en-US" w:eastAsia="zh-CN"/>
        </w:rPr>
        <w:t xml:space="preserve">镇镇区</w:t>
      </w:r>
      <w:r>
        <w:rPr>
          <w:rFonts w:hint="eastAsia" w:ascii="宋体" w:hAnsi="宋体" w:cs="宋体"/>
          <w:color w:val="auto"/>
          <w:sz w:val="24"/>
          <w:szCs w:val="24"/>
          <w:highlight w:val="none"/>
        </w:rPr>
        <w:t xml:space="preserve">公厕</w:t>
      </w:r>
      <w:r>
        <w:rPr>
          <w:rFonts w:hint="eastAsia" w:ascii="宋体" w:hAnsi="宋体" w:cs="宋体"/>
          <w:color w:val="auto"/>
          <w:sz w:val="24"/>
          <w:szCs w:val="24"/>
          <w:highlight w:val="none"/>
          <w:lang w:val="en-US" w:eastAsia="zh-CN"/>
        </w:rPr>
        <w:t xml:space="preserve">信息</w:t>
      </w:r>
      <w:r>
        <w:rPr>
          <w:rFonts w:hint="eastAsia" w:ascii="宋体" w:hAnsi="宋体" w:cs="宋体"/>
          <w:color w:val="auto"/>
          <w:sz w:val="24"/>
          <w:szCs w:val="24"/>
          <w:highlight w:val="none"/>
        </w:rPr>
        <w:t xml:space="preserve">明细</w:t>
      </w:r>
      <w:r>
        <w:rPr>
          <w:rFonts w:hint="eastAsia" w:ascii="宋体" w:hAnsi="宋体" w:cs="宋体"/>
          <w:color w:val="auto"/>
          <w:sz w:val="24"/>
          <w:szCs w:val="24"/>
          <w:highlight w:val="none"/>
          <w:lang w:val="en-US" w:eastAsia="zh-CN"/>
        </w:rPr>
        <w:t xml:space="preserve">表</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附件3：丰县大沙河镇</w:t>
      </w:r>
      <w:r>
        <w:rPr>
          <w:rFonts w:hint="eastAsia" w:ascii="宋体" w:hAnsi="宋体" w:cs="宋体"/>
          <w:color w:val="auto"/>
          <w:sz w:val="24"/>
          <w:szCs w:val="24"/>
          <w:highlight w:val="none"/>
          <w:lang w:val="en-US" w:eastAsia="zh-CN"/>
        </w:rPr>
        <w:t xml:space="preserve">重点区域</w:t>
      </w:r>
      <w:r>
        <w:rPr>
          <w:rFonts w:hint="eastAsia" w:ascii="宋体" w:hAnsi="宋体" w:cs="宋体"/>
          <w:color w:val="auto"/>
          <w:sz w:val="24"/>
          <w:szCs w:val="24"/>
          <w:highlight w:val="none"/>
        </w:rPr>
        <w:t xml:space="preserve">面积统计表</w:t>
      </w:r>
      <w:r/>
    </w:p>
    <w:p>
      <w:pPr>
        <w:ind w:firstLine="480"/>
        <w:spacing w:line="360" w:lineRule="auto"/>
        <w:rPr>
          <w:rFonts w:hint="default" w:ascii="宋体" w:hAnsi="宋体" w:cs="宋体"/>
          <w:b/>
          <w:bCs/>
          <w:color w:val="auto"/>
          <w:sz w:val="36"/>
          <w:szCs w:val="36"/>
          <w:highlight w:val="none"/>
        </w:rPr>
      </w:pPr>
      <w:r>
        <w:rPr>
          <w:rFonts w:hint="eastAsia" w:ascii="宋体" w:hAnsi="宋体" w:cs="宋体"/>
          <w:color w:val="auto"/>
          <w:sz w:val="24"/>
          <w:szCs w:val="24"/>
          <w:highlight w:val="none"/>
        </w:rPr>
        <w:t xml:space="preserve">附件4：</w:t>
      </w:r>
      <w:r>
        <w:rPr>
          <w:rFonts w:hint="eastAsia" w:ascii="宋体" w:hAnsi="宋体" w:cs="宋体"/>
          <w:color w:val="auto"/>
          <w:sz w:val="24"/>
          <w:szCs w:val="24"/>
          <w:highlight w:val="none"/>
          <w:lang w:val="en-US" w:eastAsia="zh-CN"/>
        </w:rPr>
        <w:t xml:space="preserve">岳庄街区和李寨街区主要卫生点位和保洁人员数量要求（含说明）</w:t>
      </w:r>
      <w:r/>
    </w:p>
    <w:p>
      <w:pPr>
        <w:ind w:firstLine="48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附件</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：丰县大沙河镇环卫作业服务范围考核细则及评分标准（百分制）</w:t>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eastAsia" w:ascii="宋体" w:hAnsi="宋体" w:cs="宋体"/>
          <w:b/>
          <w:bCs/>
          <w:color w:val="auto"/>
          <w:sz w:val="36"/>
          <w:szCs w:val="36"/>
          <w:highlight w:val="none"/>
        </w:rPr>
      </w:pPr>
      <w:r>
        <w:rPr>
          <w:rFonts w:hint="eastAsia" w:ascii="宋体" w:hAnsi="宋体" w:cs="宋体"/>
          <w:b/>
          <w:bCs/>
          <w:color w:val="auto"/>
          <w:sz w:val="36"/>
          <w:szCs w:val="36"/>
          <w:highlight w:val="none"/>
        </w:rPr>
      </w:r>
      <w:r/>
    </w:p>
    <w:p>
      <w:pPr>
        <w:spacing w:line="360" w:lineRule="auto"/>
        <w:rPr>
          <w:rFonts w:hint="default" w:ascii="宋体" w:hAnsi="宋体" w:cs="宋体"/>
          <w:b/>
          <w:bCs/>
          <w:color w:val="auto"/>
          <w:sz w:val="36"/>
          <w:szCs w:val="36"/>
          <w:highlight w:val="none"/>
        </w:rPr>
      </w:pPr>
      <w:r>
        <w:rPr>
          <w:rFonts w:hint="eastAsia" w:ascii="宋体" w:hAnsi="宋体" w:cs="宋体"/>
          <w:b/>
          <w:bCs/>
          <w:color w:val="auto"/>
          <w:sz w:val="36"/>
          <w:szCs w:val="36"/>
          <w:highlight w:val="none"/>
        </w:rPr>
        <w:t xml:space="preserve">附件1：</w:t>
      </w:r>
      <w:r/>
    </w:p>
    <w:p>
      <w:pPr>
        <w:jc w:val="center"/>
        <w:rPr>
          <w:rFonts w:hint="eastAsia" w:ascii="宋体" w:hAnsi="宋体"/>
          <w:b/>
          <w:bCs/>
          <w:color w:val="auto"/>
          <w:sz w:val="36"/>
          <w:szCs w:val="36"/>
          <w:highlight w:val="none"/>
          <w:lang w:val="en-US" w:eastAsia="zh-CN"/>
        </w:rPr>
      </w:pPr>
      <w:r>
        <w:rPr>
          <w:rFonts w:hint="eastAsia" w:ascii="宋体" w:hAnsi="宋体"/>
          <w:b/>
          <w:bCs/>
          <w:color w:val="auto"/>
          <w:sz w:val="36"/>
          <w:szCs w:val="36"/>
          <w:highlight w:val="none"/>
          <w:lang w:val="en-US" w:eastAsia="zh-CN"/>
        </w:rPr>
        <w:t xml:space="preserve">丰县大沙河镇环境卫生检查考核实施办法</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为规范环卫作业过程的质量监管，落实环境卫生全覆盖、精细化和长效管理机制，全面提升环境卫生质量，创造优美、整洁的工作和生活环境，制定本细则，在运行过程中进行完善补充。</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一、考核内容</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 主次干道、人行道（横向为建筑物门面或围墙至指定位置）（机械化作业）保洁；垃圾分类收集；隔离栏（交通护栏）清洗；卫生死角清除；道路两边乱倒的无主垃圾（含建筑垃圾及弃土）清除；果壳箱、垃圾桶清洗（维护）、更换、补缺；沿街建筑物，人行道，地面、市政、交通（公交站台）、环卫设施等立面乱涂写乱张贴清除保洁、公厕的管理；道路快慢车道、人行道路面的人工清扫（机械化作业）和巡回保洁；积极推进垃圾分类工作及宣传；镇政府交办的其他任务等。</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2.镇政府对作业单位（企业）在工资、津贴、加班工资发放情况、应急处置、重大活动保障及行业基础数据申报、规章制度落实执行情况等合同履行方面进行不定期考核。</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二、考核主体及方式</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1.镇政府每月对环境卫生情况进行百分制考核。检查方式采取日常巡查和专项检查相结合的方式。并将当月检查考核得分作为兑现费用的依据。</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2.上级政府或部门对镇环境卫生考核出现通报或扣分现象，每次视情节扣除5-10分，</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三、考核扣款</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1.作业量扣款。</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由于施工等原因造成道路或公厕无法正常保洁，施工封闭期间保洁费用按合同量进行核减。道路机械化未作业、公厕未开放等。</w:t>
      </w:r>
      <w:r/>
    </w:p>
    <w:p>
      <w:pPr>
        <w:ind w:firstLine="480"/>
        <w:spacing w:line="360" w:lineRule="auto"/>
        <w:rPr>
          <w:rFonts w:hint="default" w:ascii="宋体" w:hAnsi="宋体" w:cs="宋体"/>
          <w:color w:val="auto"/>
          <w:sz w:val="24"/>
          <w:szCs w:val="24"/>
          <w:highlight w:val="none"/>
        </w:rPr>
      </w:pPr>
      <w:r>
        <w:rPr>
          <w:rFonts w:hint="eastAsia" w:ascii="宋体" w:hAnsi="宋体" w:cs="宋体"/>
          <w:color w:val="auto"/>
          <w:sz w:val="24"/>
          <w:szCs w:val="24"/>
          <w:highlight w:val="none"/>
        </w:rPr>
        <w:t xml:space="preserve"> 2.日常考核扣款=（月平均合同金额-作业量扣款）*月度考核平均得分/100。当月得分大于 95分（含）的不扣减作业经费；当月得分大于 90分（含）小于 95 分的， 以 95 分为基数，每低 0.01 分，扣减当月作业经费 0.01%；当月得分大于 85分（含） 小于 90分 的，在扣减当月作业经费 5%的基础上，以 90 分为基数，每低 0.01 分，扣减当月作业经费 0.02%；得分低于 85 分，在扣减当月作业经费 15%的基础上，以85 分为基数，每低 0.01 分，扣减当月作业经费 0.03%。</w:t>
      </w:r>
      <w:r/>
    </w:p>
    <w:p>
      <w:pPr>
        <w:ind w:firstLine="480"/>
        <w:spacing w:line="360" w:lineRule="auto"/>
        <w:rPr>
          <w:rFonts w:ascii="宋体" w:hAnsi="宋体" w:cs="宋体"/>
          <w:color w:val="auto"/>
          <w:sz w:val="24"/>
          <w:szCs w:val="24"/>
          <w:highlight w:val="none"/>
        </w:rPr>
        <w:sectPr>
          <w:headerReference w:type="default" r:id="rId9"/>
          <w:footerReference w:type="default" r:id="rId12"/>
          <w:footnotePr/>
          <w:endnotePr/>
          <w:type w:val="nextPage"/>
          <w:pgSz w:w="11910" w:h="16840" w:orient="portrait"/>
          <w:pgMar w:top="1321" w:right="1134" w:bottom="1134" w:left="1134" w:header="720" w:footer="720" w:gutter="0"/>
          <w:pgNumType w:start="1"/>
          <w:cols w:num="1" w:sep="0" w:space="720" w:equalWidth="1"/>
          <w:docGrid w:linePitch="360"/>
        </w:sectPr>
      </w:pPr>
      <w:r>
        <w:rPr>
          <w:rFonts w:ascii="宋体" w:hAnsi="宋体" w:cs="宋体"/>
          <w:color w:val="auto"/>
          <w:sz w:val="24"/>
          <w:szCs w:val="24"/>
          <w:highlight w:val="none"/>
        </w:rPr>
      </w:r>
      <w:r/>
    </w:p>
    <w:p>
      <w:pPr>
        <w:spacing w:line="360" w:lineRule="auto"/>
        <w:rPr>
          <w:rFonts w:hint="default" w:ascii="宋体" w:hAnsi="宋体" w:cs="宋体"/>
          <w:b/>
          <w:bCs/>
          <w:color w:val="auto"/>
          <w:sz w:val="36"/>
          <w:szCs w:val="36"/>
        </w:rPr>
      </w:pPr>
      <w:r>
        <w:rPr>
          <w:rFonts w:hint="eastAsia" w:ascii="宋体" w:hAnsi="宋体" w:cs="宋体"/>
          <w:b/>
          <w:bCs/>
          <w:color w:val="auto"/>
          <w:sz w:val="36"/>
          <w:szCs w:val="36"/>
        </w:rPr>
        <w:t xml:space="preserve">附件2：</w:t>
      </w:r>
      <w:r/>
    </w:p>
    <w:p>
      <w:pPr>
        <w:jc w:val="center"/>
        <w:rPr>
          <w:rFonts w:hint="default"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丰县大沙河镇镇区公厕信息明细表</w:t>
      </w:r>
      <w:r/>
    </w:p>
    <w:tbl>
      <w:tblPr>
        <w:tblStyle w:val="798"/>
        <w:tblW w:w="8567" w:type="dxa"/>
        <w:jc w:val="center"/>
        <w:tblLayout w:type="fixed"/>
        <w:tblCellMar>
          <w:left w:w="108" w:type="dxa"/>
          <w:top w:w="0" w:type="dxa"/>
          <w:right w:w="108" w:type="dxa"/>
          <w:bottom w:w="0" w:type="dxa"/>
        </w:tblCellMar>
        <w:tblLook w:val="04A0" w:firstRow="1" w:lastRow="0" w:firstColumn="1" w:lastColumn="0" w:noHBand="0" w:noVBand="1"/>
      </w:tblPr>
      <w:tblGrid>
        <w:gridCol w:w="759"/>
        <w:gridCol w:w="2046"/>
        <w:gridCol w:w="2045"/>
        <w:gridCol w:w="805"/>
        <w:gridCol w:w="1118"/>
        <w:gridCol w:w="941"/>
        <w:gridCol w:w="853"/>
      </w:tblGrid>
      <w:tr>
        <w:trPr>
          <w:jc w:val="center"/>
          <w:trHeight w:val="449"/>
        </w:trPr>
        <w:tc>
          <w:tcPr>
            <w:tcBorders>
              <w:top w:val="singl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厕所名称</w:t>
            </w:r>
            <w:r/>
          </w:p>
        </w:tc>
        <w:tc>
          <w:tcPr>
            <w:tcBorders>
              <w:top w:val="singl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详细地址</w:t>
            </w:r>
            <w:r/>
          </w:p>
        </w:tc>
        <w:tc>
          <w:tcPr>
            <w:tcBorders>
              <w:top w:val="singl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eastAsia"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类别</w:t>
            </w:r>
            <w:r/>
          </w:p>
        </w:tc>
        <w:tc>
          <w:tcPr>
            <w:tcBorders>
              <w:top w:val="singl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建筑面积（平方米）</w:t>
            </w:r>
            <w:r/>
          </w:p>
        </w:tc>
        <w:tc>
          <w:tcPr>
            <w:tcBorders>
              <w:top w:val="singl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eastAsia="宋体" w:cs="宋体"/>
                <w:b/>
                <w:bCs/>
                <w:color w:val="auto"/>
                <w:sz w:val="24"/>
                <w:szCs w:val="24"/>
                <w:lang w:val="en-US" w:eastAsia="zh-CN"/>
              </w:rPr>
            </w:pPr>
            <w:r>
              <w:rPr>
                <w:rFonts w:hint="eastAsia" w:ascii="宋体" w:hAnsi="宋体" w:cs="宋体"/>
                <w:b/>
                <w:bCs/>
                <w:color w:val="auto"/>
                <w:sz w:val="24"/>
                <w:szCs w:val="24"/>
                <w:lang w:val="en-US" w:eastAsia="zh-CN"/>
              </w:rPr>
              <w:t xml:space="preserve">保洁人员</w:t>
            </w:r>
            <w:r/>
          </w:p>
        </w:tc>
        <w:tc>
          <w:tcPr>
            <w:tcBorders>
              <w:top w:val="singl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eastAsia="仿宋_GB2312" w:cs="宋体"/>
                <w:b/>
                <w:bCs/>
                <w:color w:val="auto"/>
                <w:sz w:val="24"/>
                <w:szCs w:val="24"/>
                <w:lang w:val="en-US" w:eastAsia="zh-CN"/>
              </w:rPr>
            </w:pPr>
            <w:r>
              <w:rPr>
                <w:rFonts w:hint="eastAsia" w:ascii="宋体" w:hAnsi="宋体" w:eastAsia="仿宋_GB2312" w:cs="宋体"/>
                <w:b/>
                <w:bCs/>
                <w:color w:val="auto"/>
                <w:sz w:val="24"/>
                <w:szCs w:val="24"/>
                <w:lang w:val="en-US" w:eastAsia="zh-CN"/>
              </w:rPr>
              <w:t xml:space="preserve">联系方式</w:t>
            </w:r>
            <w:r/>
          </w:p>
        </w:tc>
      </w:tr>
      <w:tr>
        <w:trPr>
          <w:jc w:val="center"/>
          <w:trHeight w:val="903"/>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刘家大院公厕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大沙河镇果都路刘家大院东侧1</w:t>
            </w:r>
            <w:r>
              <w:rPr>
                <w:rFonts w:hint="default" w:ascii="宋体" w:hAnsi="宋体" w:cs="宋体"/>
                <w:color w:val="auto"/>
                <w:sz w:val="24"/>
                <w:szCs w:val="24"/>
              </w:rPr>
              <w:t xml:space="preserve">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农家乐公厕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大沙河镇果都路南侧七步巷内</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二</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7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沙河中心小学公厕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大沙河镇宁兴路北侧5</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电影院公厕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大沙河镇岳庄村部东侧1</w:t>
            </w:r>
            <w:r>
              <w:rPr>
                <w:rFonts w:hint="default" w:ascii="宋体" w:hAnsi="宋体" w:cs="宋体"/>
                <w:color w:val="auto"/>
                <w:sz w:val="24"/>
                <w:szCs w:val="24"/>
              </w:rPr>
              <w:t xml:space="preserve">00</w:t>
            </w:r>
            <w:r>
              <w:rPr>
                <w:rFonts w:hint="eastAsia" w:ascii="宋体" w:hAnsi="宋体" w:cs="宋体"/>
                <w:color w:val="auto"/>
                <w:sz w:val="24"/>
                <w:szCs w:val="24"/>
              </w:rPr>
              <w:t xml:space="preserve">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58"/>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1</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大沙河镇丰黄路西侧</w:t>
            </w:r>
            <w:r>
              <w:rPr>
                <w:rFonts w:hint="eastAsia" w:ascii="宋体" w:hAnsi="宋体" w:cs="宋体"/>
                <w:color w:val="auto"/>
                <w:sz w:val="24"/>
                <w:szCs w:val="24"/>
                <w:lang w:val="en-US" w:eastAsia="zh-CN"/>
              </w:rPr>
              <w:t xml:space="preserve">三分厂路口西北角</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531"/>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三分场</w:t>
            </w:r>
            <w:r>
              <w:rPr>
                <w:rFonts w:hint="eastAsia" w:ascii="宋体" w:hAnsi="宋体" w:cs="宋体"/>
                <w:color w:val="auto"/>
                <w:sz w:val="24"/>
                <w:szCs w:val="24"/>
                <w:lang w:val="en-US" w:eastAsia="zh-CN"/>
              </w:rPr>
              <w:t xml:space="preserve">2</w:t>
            </w:r>
            <w:r>
              <w:rPr>
                <w:rFonts w:hint="eastAsia" w:ascii="宋体" w:hAnsi="宋体" w:cs="宋体"/>
                <w:color w:val="auto"/>
                <w:sz w:val="24"/>
                <w:szCs w:val="24"/>
              </w:rPr>
              <w:t xml:space="preserve">号公厕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大沙河镇丰黄路</w:t>
            </w:r>
            <w:r>
              <w:rPr>
                <w:rFonts w:hint="eastAsia" w:ascii="宋体" w:hAnsi="宋体" w:cs="宋体"/>
                <w:color w:val="auto"/>
                <w:sz w:val="24"/>
                <w:szCs w:val="24"/>
                <w:lang w:val="en-US" w:eastAsia="zh-CN"/>
              </w:rPr>
              <w:t xml:space="preserve">东侧三分厂路段加油站巷口内50米附近</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罐头厂家属院公厕</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岳庄电信大楼南侧巷口内约300米路西</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49"/>
        </w:trPr>
        <w:tc>
          <w:tcPr>
            <w:tcBorders>
              <w:top w:val="none" w:color="000000" w:sz="4" w:space="0"/>
              <w:left w:val="single" w:color="000000" w:sz="4" w:space="0"/>
              <w:bottom w:val="single" w:color="000000"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tcBorders>
              <w:top w:val="none" w:color="000000" w:sz="4" w:space="0"/>
              <w:left w:val="none" w:color="000000" w:sz="4" w:space="0"/>
              <w:bottom w:val="single" w:color="000000" w:sz="4" w:space="0"/>
              <w:right w:val="single" w:color="000000"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葡萄酒厂家属院</w:t>
            </w:r>
            <w:r/>
          </w:p>
        </w:tc>
        <w:tc>
          <w:tcPr>
            <w:tcBorders>
              <w:top w:val="none" w:color="000000" w:sz="4" w:space="0"/>
              <w:left w:val="none" w:color="000000" w:sz="4" w:space="0"/>
              <w:bottom w:val="single" w:color="000000" w:sz="4" w:space="0"/>
              <w:right w:val="single" w:color="000000" w:sz="4" w:space="0"/>
            </w:tcBorders>
            <w:tcW w:w="2045"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岳庄街区宁兴路南端路东巷口内约30米</w:t>
            </w:r>
            <w:r/>
          </w:p>
        </w:tc>
        <w:tc>
          <w:tcPr>
            <w:tcBorders>
              <w:top w:val="none" w:color="000000"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0</w:t>
            </w:r>
            <w:r/>
          </w:p>
        </w:tc>
        <w:tc>
          <w:tcPr>
            <w:tcBorders>
              <w:top w:val="none" w:color="000000"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82"/>
        </w:trPr>
        <w:tc>
          <w:tcPr>
            <w:tcBorders>
              <w:top w:val="none" w:color="000000" w:sz="4" w:space="0"/>
              <w:left w:val="single" w:color="000000" w:sz="4" w:space="0"/>
              <w:bottom w:val="single" w:color="auto" w:sz="4" w:space="0"/>
              <w:right w:val="single" w:color="000000" w:sz="4" w:space="0"/>
            </w:tcBorders>
            <w:tcW w:w="75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9</w:t>
            </w:r>
            <w:r/>
          </w:p>
        </w:tc>
        <w:tc>
          <w:tcPr>
            <w:tcBorders>
              <w:top w:val="none" w:color="000000" w:sz="4" w:space="0"/>
              <w:left w:val="none" w:color="000000" w:sz="4" w:space="0"/>
              <w:bottom w:val="single" w:color="auto" w:sz="4" w:space="0"/>
              <w:right w:val="single" w:color="000000" w:sz="4" w:space="0"/>
            </w:tcBorders>
            <w:tcW w:w="2046"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菜市街公厕</w:t>
            </w:r>
            <w:r/>
          </w:p>
        </w:tc>
        <w:tc>
          <w:tcPr>
            <w:tcBorders>
              <w:top w:val="none" w:color="000000" w:sz="4" w:space="0"/>
              <w:left w:val="none" w:color="000000" w:sz="4" w:space="0"/>
              <w:bottom w:val="single" w:color="auto" w:sz="4" w:space="0"/>
              <w:right w:val="single" w:color="000000" w:sz="4" w:space="0"/>
            </w:tcBorders>
            <w:tcW w:w="204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大沙河镇菜市街南侧2</w:t>
            </w:r>
            <w:r>
              <w:rPr>
                <w:rFonts w:hint="default" w:ascii="宋体" w:hAnsi="宋体" w:cs="宋体"/>
                <w:color w:val="auto"/>
                <w:sz w:val="24"/>
                <w:szCs w:val="24"/>
              </w:rPr>
              <w:t xml:space="preserve">0</w:t>
            </w:r>
            <w:r>
              <w:rPr>
                <w:rFonts w:hint="eastAsia" w:ascii="宋体" w:hAnsi="宋体" w:cs="宋体"/>
                <w:color w:val="auto"/>
                <w:sz w:val="24"/>
                <w:szCs w:val="24"/>
              </w:rPr>
              <w:t xml:space="preserve">米路东</w:t>
            </w:r>
            <w:r/>
          </w:p>
        </w:tc>
        <w:tc>
          <w:tcPr>
            <w:tcBorders>
              <w:top w:val="none" w:color="000000" w:sz="4" w:space="0"/>
              <w:left w:val="none" w:color="000000" w:sz="4" w:space="0"/>
              <w:bottom w:val="single" w:color="auto" w:sz="4" w:space="0"/>
              <w:right w:val="single" w:color="000000" w:sz="4" w:space="0"/>
            </w:tcBorders>
            <w:tcW w:w="80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lang w:val="en-US" w:eastAsia="zh-CN"/>
              </w:rPr>
              <w:t xml:space="preserve">三</w:t>
            </w:r>
            <w:r>
              <w:rPr>
                <w:rFonts w:hint="eastAsia" w:ascii="宋体" w:hAnsi="宋体" w:cs="宋体"/>
                <w:color w:val="auto"/>
                <w:sz w:val="24"/>
                <w:szCs w:val="24"/>
              </w:rPr>
              <w:t xml:space="preserve">类</w:t>
            </w:r>
            <w:r/>
          </w:p>
        </w:tc>
        <w:tc>
          <w:tcPr>
            <w:tcBorders>
              <w:top w:val="none" w:color="000000" w:sz="4" w:space="0"/>
              <w:left w:val="none" w:color="000000" w:sz="4" w:space="0"/>
              <w:bottom w:val="single" w:color="auto" w:sz="4" w:space="0"/>
              <w:right w:val="single" w:color="000000" w:sz="4" w:space="0"/>
            </w:tcBorders>
            <w:tcW w:w="111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rPr>
                <w:rFonts w:hint="default" w:ascii="宋体" w:hAnsi="宋体" w:cs="宋体"/>
                <w:color w:val="auto"/>
                <w:sz w:val="24"/>
                <w:szCs w:val="24"/>
              </w:rPr>
              <w:t xml:space="preserve">0</w:t>
            </w:r>
            <w:r/>
          </w:p>
        </w:tc>
        <w:tc>
          <w:tcPr>
            <w:tcBorders>
              <w:top w:val="none" w:color="000000" w:sz="4" w:space="0"/>
              <w:left w:val="none" w:color="000000" w:sz="4" w:space="0"/>
              <w:bottom w:val="single" w:color="auto"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auto"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659"/>
        </w:trPr>
        <w:tc>
          <w:tcPr>
            <w:tcBorders>
              <w:top w:val="single" w:color="auto" w:sz="4" w:space="0"/>
              <w:left w:val="single" w:color="auto" w:sz="4" w:space="0"/>
              <w:bottom w:val="single" w:color="auto" w:sz="4" w:space="0"/>
              <w:right w:val="single" w:color="auto" w:sz="4" w:space="0"/>
            </w:tcBorders>
            <w:tcW w:w="75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10</w:t>
            </w:r>
            <w:r/>
          </w:p>
        </w:tc>
        <w:tc>
          <w:tcPr>
            <w:tcBorders>
              <w:top w:val="single" w:color="auto" w:sz="4" w:space="0"/>
              <w:left w:val="single" w:color="auto" w:sz="4" w:space="0"/>
              <w:bottom w:val="single" w:color="auto" w:sz="4" w:space="0"/>
              <w:right w:val="single" w:color="auto" w:sz="4" w:space="0"/>
            </w:tcBorders>
            <w:tcW w:w="2046"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三分厂3号公厕</w:t>
            </w:r>
            <w:r/>
          </w:p>
        </w:tc>
        <w:tc>
          <w:tcPr>
            <w:tcBorders>
              <w:top w:val="single" w:color="auto" w:sz="4" w:space="0"/>
              <w:left w:val="single" w:color="auto" w:sz="4" w:space="0"/>
              <w:bottom w:val="single" w:color="000000" w:sz="4" w:space="0"/>
              <w:right w:val="single" w:color="000000" w:sz="4" w:space="0"/>
            </w:tcBorders>
            <w:tcW w:w="204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三分厂邵家冷库西围墙隔壁</w:t>
            </w:r>
            <w:r/>
          </w:p>
        </w:tc>
        <w:tc>
          <w:tcPr>
            <w:tcBorders>
              <w:top w:val="single" w:color="auto" w:sz="4" w:space="0"/>
              <w:left w:val="none" w:color="000000" w:sz="4" w:space="0"/>
              <w:bottom w:val="single" w:color="000000" w:sz="4" w:space="0"/>
              <w:right w:val="single" w:color="000000" w:sz="4" w:space="0"/>
            </w:tcBorders>
            <w:tcW w:w="80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三类</w:t>
            </w:r>
            <w:r/>
          </w:p>
        </w:tc>
        <w:tc>
          <w:tcPr>
            <w:tcBorders>
              <w:top w:val="single" w:color="auto" w:sz="4" w:space="0"/>
              <w:left w:val="none" w:color="000000" w:sz="4" w:space="0"/>
              <w:bottom w:val="single" w:color="000000" w:sz="4" w:space="0"/>
              <w:right w:val="single" w:color="000000" w:sz="4" w:space="0"/>
            </w:tcBorders>
            <w:tcW w:w="111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40</w:t>
            </w:r>
            <w:r/>
          </w:p>
        </w:tc>
        <w:tc>
          <w:tcPr>
            <w:tcBorders>
              <w:top w:val="single" w:color="auto" w:sz="4" w:space="0"/>
              <w:left w:val="none" w:color="000000" w:sz="4" w:space="0"/>
              <w:bottom w:val="single" w:color="000000" w:sz="4" w:space="0"/>
              <w:right w:val="single" w:color="000000" w:sz="4" w:space="0"/>
            </w:tcBorders>
            <w:tcW w:w="941"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c>
          <w:tcPr>
            <w:tcBorders>
              <w:top w:val="single" w:color="auto" w:sz="4" w:space="0"/>
              <w:left w:val="none" w:color="000000" w:sz="4" w:space="0"/>
              <w:bottom w:val="single" w:color="000000" w:sz="4" w:space="0"/>
              <w:right w:val="single" w:color="000000" w:sz="4" w:space="0"/>
            </w:tcBorders>
            <w:tcW w:w="85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bl>
    <w:p>
      <w:pPr>
        <w:ind w:firstLine="600"/>
        <w:jc w:val="both"/>
        <w:widowControl w:val="off"/>
        <w:rPr>
          <w:rFonts w:ascii="宋体" w:hAnsi="宋体" w:eastAsia="宋体" w:cs="Times New Roman"/>
          <w:b/>
          <w:color w:val="auto"/>
          <w:sz w:val="24"/>
          <w:szCs w:val="24"/>
          <w:lang w:val="en-US" w:eastAsia="zh-CN" w:bidi="ar-SA"/>
        </w:rPr>
      </w:pPr>
      <w:r>
        <w:rPr>
          <w:rFonts w:ascii="宋体" w:hAnsi="宋体" w:eastAsia="宋体" w:cs="Times New Roman"/>
          <w:b/>
          <w:color w:val="auto"/>
          <w:sz w:val="24"/>
          <w:szCs w:val="24"/>
          <w:lang w:val="en-US" w:eastAsia="zh-CN" w:bidi="ar-SA"/>
        </w:rPr>
      </w:r>
      <w:r/>
    </w:p>
    <w:p>
      <w:pPr>
        <w:rPr>
          <w:rFonts w:hint="default" w:ascii="宋体" w:hAnsi="宋体" w:cs="宋体"/>
          <w:b/>
          <w:bCs/>
          <w:color w:val="auto"/>
          <w:sz w:val="36"/>
          <w:szCs w:val="36"/>
        </w:rPr>
      </w:pPr>
      <w:r>
        <w:rPr>
          <w:rFonts w:hint="default" w:ascii="宋体" w:hAnsi="宋体" w:cs="宋体"/>
          <w:b/>
          <w:bCs/>
          <w:color w:val="auto"/>
          <w:sz w:val="36"/>
          <w:szCs w:val="36"/>
        </w:rPr>
      </w:r>
      <w:r/>
    </w:p>
    <w:p>
      <w:pPr>
        <w:spacing w:line="500" w:lineRule="exact"/>
        <w:rPr>
          <w:rFonts w:ascii="宋体" w:hAnsi="宋体" w:eastAsia="仿宋_GB2312" w:cs="宋体"/>
          <w:b/>
          <w:bCs/>
          <w:color w:val="auto"/>
          <w:sz w:val="36"/>
          <w:szCs w:val="36"/>
          <w:lang w:val="en-US" w:eastAsia="zh-CN" w:bidi="ar-SA"/>
        </w:rPr>
      </w:pPr>
      <w:r>
        <w:rPr>
          <w:rFonts w:ascii="宋体" w:hAnsi="宋体" w:eastAsia="仿宋_GB2312" w:cs="宋体"/>
          <w:b/>
          <w:bCs/>
          <w:color w:val="auto"/>
          <w:sz w:val="36"/>
          <w:szCs w:val="36"/>
          <w:lang w:val="en-US" w:eastAsia="zh-CN" w:bidi="ar-SA"/>
        </w:rPr>
      </w:r>
      <w:r/>
    </w:p>
    <w:p>
      <w:pPr>
        <w:spacing w:line="288" w:lineRule="auto"/>
        <w:rPr>
          <w:rFonts w:ascii="宋体" w:hAnsi="宋体" w:eastAsia="宋体" w:cs="宋体"/>
          <w:b/>
          <w:bCs/>
          <w:color w:val="auto"/>
          <w:sz w:val="36"/>
          <w:szCs w:val="36"/>
          <w:lang w:val="en-US" w:eastAsia="zh-CN" w:bidi="ar-SA"/>
        </w:rPr>
        <w:suppressLineNumbers/>
      </w:pPr>
      <w:r>
        <w:rPr>
          <w:rFonts w:ascii="宋体" w:hAnsi="宋体" w:eastAsia="宋体" w:cs="宋体"/>
          <w:b/>
          <w:bCs/>
          <w:color w:val="auto"/>
          <w:sz w:val="36"/>
          <w:szCs w:val="36"/>
          <w:lang w:val="en-US" w:eastAsia="zh-CN" w:bidi="ar-SA"/>
        </w:rPr>
      </w:r>
      <w:r/>
    </w:p>
    <w:p>
      <w:pPr>
        <w:rPr>
          <w:rFonts w:hint="default" w:ascii="宋体" w:hAnsi="宋体" w:cs="宋体"/>
          <w:b/>
          <w:bCs/>
          <w:color w:val="auto"/>
          <w:sz w:val="36"/>
          <w:szCs w:val="36"/>
        </w:rPr>
      </w:pPr>
      <w:r>
        <w:rPr>
          <w:rFonts w:hint="default" w:ascii="宋体" w:hAnsi="宋体" w:cs="宋体"/>
          <w:b/>
          <w:bCs/>
          <w:color w:val="auto"/>
          <w:sz w:val="36"/>
          <w:szCs w:val="36"/>
        </w:rPr>
      </w:r>
      <w:r/>
    </w:p>
    <w:p>
      <w:pPr>
        <w:spacing w:line="500" w:lineRule="exact"/>
        <w:rPr>
          <w:rFonts w:ascii="宋体" w:hAnsi="宋体" w:eastAsia="仿宋_GB2312" w:cs="宋体"/>
          <w:b/>
          <w:bCs/>
          <w:color w:val="auto"/>
          <w:sz w:val="36"/>
          <w:szCs w:val="36"/>
          <w:lang w:val="en-US" w:eastAsia="zh-CN" w:bidi="ar-SA"/>
        </w:rPr>
      </w:pPr>
      <w:r>
        <w:rPr>
          <w:rFonts w:ascii="宋体" w:hAnsi="宋体" w:eastAsia="仿宋_GB2312" w:cs="宋体"/>
          <w:b/>
          <w:bCs/>
          <w:color w:val="auto"/>
          <w:sz w:val="36"/>
          <w:szCs w:val="36"/>
          <w:lang w:val="en-US" w:eastAsia="zh-CN" w:bidi="ar-SA"/>
        </w:rPr>
      </w:r>
      <w:r/>
    </w:p>
    <w:p>
      <w:pPr>
        <w:spacing w:line="360" w:lineRule="auto"/>
        <w:rPr>
          <w:rFonts w:hint="eastAsia" w:ascii="宋体" w:hAnsi="宋体" w:cs="宋体"/>
          <w:b/>
          <w:bCs/>
          <w:color w:val="auto"/>
          <w:sz w:val="36"/>
          <w:szCs w:val="36"/>
        </w:rPr>
      </w:pPr>
      <w:r>
        <w:rPr>
          <w:rFonts w:hint="eastAsia" w:ascii="宋体" w:hAnsi="宋体" w:cs="宋体"/>
          <w:b/>
          <w:bCs/>
          <w:color w:val="auto"/>
          <w:sz w:val="36"/>
          <w:szCs w:val="36"/>
        </w:rPr>
      </w:r>
      <w:r/>
    </w:p>
    <w:p>
      <w:pPr>
        <w:spacing w:line="360" w:lineRule="auto"/>
        <w:rPr>
          <w:rFonts w:hint="default" w:ascii="宋体" w:hAnsi="宋体" w:cs="宋体"/>
          <w:b/>
          <w:bCs/>
          <w:color w:val="auto"/>
          <w:sz w:val="36"/>
          <w:szCs w:val="36"/>
        </w:rPr>
      </w:pPr>
      <w:r>
        <w:rPr>
          <w:rFonts w:hint="eastAsia" w:ascii="宋体" w:hAnsi="宋体" w:cs="宋体"/>
          <w:b/>
          <w:bCs/>
          <w:color w:val="auto"/>
          <w:sz w:val="36"/>
          <w:szCs w:val="36"/>
        </w:rPr>
        <w:t xml:space="preserve">附件3：</w:t>
      </w:r>
      <w:r/>
    </w:p>
    <w:p>
      <w:pPr>
        <w:jc w:val="center"/>
        <w:rPr>
          <w:rFonts w:hint="eastAsia" w:ascii="宋体" w:hAnsi="宋体"/>
          <w:b/>
          <w:bCs/>
          <w:color w:val="auto"/>
          <w:sz w:val="36"/>
          <w:szCs w:val="36"/>
          <w:lang w:val="en-US" w:eastAsia="zh-CN"/>
        </w:rPr>
      </w:pPr>
      <w:r>
        <w:rPr>
          <w:rFonts w:hint="eastAsia" w:ascii="宋体" w:hAnsi="宋体"/>
          <w:b/>
          <w:bCs/>
          <w:color w:val="auto"/>
          <w:sz w:val="36"/>
          <w:szCs w:val="36"/>
          <w:lang w:val="en-US" w:eastAsia="zh-CN"/>
        </w:rPr>
        <w:t xml:space="preserve">丰县大沙河镇重点区域面积统计表</w:t>
      </w:r>
      <w:r/>
    </w:p>
    <w:tbl>
      <w:tblPr>
        <w:tblStyle w:val="798"/>
        <w:tblW w:w="9200" w:type="dxa"/>
        <w:jc w:val="center"/>
        <w:tblLayout w:type="fixed"/>
        <w:tblCellMar>
          <w:left w:w="108" w:type="dxa"/>
          <w:top w:w="0" w:type="dxa"/>
          <w:right w:w="108" w:type="dxa"/>
          <w:bottom w:w="0" w:type="dxa"/>
        </w:tblCellMar>
        <w:tblLook w:val="04A0" w:firstRow="1" w:lastRow="0" w:firstColumn="1" w:lastColumn="0" w:noHBand="0" w:noVBand="1"/>
      </w:tblPr>
      <w:tblGrid>
        <w:gridCol w:w="695"/>
        <w:gridCol w:w="917"/>
        <w:gridCol w:w="1969"/>
        <w:gridCol w:w="1043"/>
        <w:gridCol w:w="968"/>
        <w:gridCol w:w="1667"/>
        <w:gridCol w:w="772"/>
        <w:gridCol w:w="1169"/>
      </w:tblGrid>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序号</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起止点</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长（米）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宽（米）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面积（平方米）</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道路等级</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b/>
                <w:bCs/>
                <w:color w:val="auto"/>
                <w:sz w:val="24"/>
                <w:szCs w:val="24"/>
              </w:rPr>
            </w:pPr>
            <w:r>
              <w:rPr>
                <w:rFonts w:hint="eastAsia" w:ascii="宋体" w:hAnsi="宋体" w:cs="宋体"/>
                <w:b/>
                <w:bCs/>
                <w:color w:val="auto"/>
                <w:sz w:val="24"/>
                <w:szCs w:val="24"/>
              </w:rPr>
              <w:t xml:space="preserve">备注</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政府路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镇政府东侧林大线与S</w:t>
            </w:r>
            <w:r>
              <w:rPr>
                <w:rFonts w:hint="default" w:ascii="宋体" w:hAnsi="宋体" w:cs="宋体"/>
                <w:color w:val="auto"/>
                <w:sz w:val="24"/>
                <w:szCs w:val="24"/>
              </w:rPr>
              <w:t xml:space="preserve">254</w:t>
            </w:r>
            <w:r>
              <w:rPr>
                <w:rFonts w:hint="eastAsia" w:ascii="宋体" w:hAnsi="宋体" w:cs="宋体"/>
                <w:color w:val="auto"/>
                <w:sz w:val="24"/>
                <w:szCs w:val="24"/>
              </w:rPr>
              <w:t xml:space="preserve">交叉路口-东大堤果都路丁字路口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396.2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9.2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40769.04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果都石化加油站北侧钉字路口-黑楼村部东丁子路口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rPr>
                <w:rFonts w:hint="default" w:ascii="宋体" w:hAnsi="宋体" w:cs="宋体"/>
                <w:color w:val="auto"/>
                <w:sz w:val="24"/>
                <w:szCs w:val="24"/>
              </w:rPr>
              <w:t xml:space="preserve">487.6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w:t>
            </w:r>
            <w:r>
              <w:rPr>
                <w:rFonts w:hint="default" w:ascii="宋体" w:hAnsi="宋体" w:cs="宋体"/>
                <w:color w:val="auto"/>
                <w:sz w:val="24"/>
                <w:szCs w:val="24"/>
              </w:rPr>
              <w:t xml:space="preserve">3.5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152458.6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岳庄村部东西路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rPr>
              <w:t xml:space="preserve">岳庄村部东侧钉子路口-</w:t>
            </w:r>
            <w:r>
              <w:rPr>
                <w:rFonts w:hint="eastAsia" w:ascii="宋体" w:hAnsi="宋体" w:cs="宋体"/>
                <w:color w:val="auto"/>
                <w:sz w:val="24"/>
                <w:szCs w:val="24"/>
                <w:lang w:val="en-US" w:eastAsia="zh-CN"/>
              </w:rPr>
              <w:t xml:space="preserve">果都别院西侧Y型交叉路口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185.5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8.5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21931.75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大堤路（东果都路）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大堤路与Y</w:t>
            </w:r>
            <w:r>
              <w:rPr>
                <w:rFonts w:hint="default" w:ascii="宋体" w:hAnsi="宋体" w:cs="宋体"/>
                <w:color w:val="auto"/>
                <w:sz w:val="24"/>
                <w:szCs w:val="24"/>
              </w:rPr>
              <w:t xml:space="preserve">554</w:t>
            </w:r>
            <w:r>
              <w:rPr>
                <w:rFonts w:hint="eastAsia" w:ascii="宋体" w:hAnsi="宋体" w:cs="宋体"/>
                <w:color w:val="auto"/>
                <w:sz w:val="24"/>
                <w:szCs w:val="24"/>
              </w:rPr>
              <w:t xml:space="preserve">交叉口-大堤路与</w:t>
            </w:r>
            <w:r>
              <w:rPr>
                <w:rFonts w:hint="default" w:ascii="宋体" w:hAnsi="宋体" w:cs="宋体"/>
                <w:color w:val="auto"/>
                <w:sz w:val="24"/>
                <w:szCs w:val="24"/>
              </w:rPr>
              <w:t xml:space="preserve">S254</w:t>
            </w:r>
            <w:r>
              <w:rPr>
                <w:rFonts w:hint="eastAsia" w:ascii="宋体" w:hAnsi="宋体" w:cs="宋体"/>
                <w:color w:val="auto"/>
                <w:sz w:val="24"/>
                <w:szCs w:val="24"/>
              </w:rPr>
              <w:t xml:space="preserve">交叉处（湿地公园入口方向）</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w:t>
            </w:r>
            <w:r>
              <w:rPr>
                <w:rFonts w:hint="default" w:ascii="宋体" w:hAnsi="宋体" w:cs="宋体"/>
                <w:color w:val="auto"/>
                <w:sz w:val="24"/>
                <w:szCs w:val="24"/>
              </w:rPr>
              <w:t xml:space="preserve">389.5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42368.75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1106"/>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宁兴路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北至政府路丁字路口-南至华冠路丁字路口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w:t>
            </w:r>
            <w:r>
              <w:rPr>
                <w:rFonts w:hint="default" w:ascii="宋体" w:hAnsi="宋体" w:cs="宋体"/>
                <w:color w:val="auto"/>
                <w:sz w:val="24"/>
                <w:szCs w:val="24"/>
              </w:rPr>
              <w:t xml:space="preserve">28.2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w:t>
            </w:r>
            <w:r>
              <w:rPr>
                <w:rFonts w:hint="default" w:ascii="宋体" w:hAnsi="宋体" w:cs="宋体"/>
                <w:color w:val="auto"/>
                <w:sz w:val="24"/>
                <w:szCs w:val="24"/>
              </w:rPr>
              <w:t xml:space="preserve">2.9</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6813.78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华冠路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西至S</w:t>
            </w:r>
            <w:r>
              <w:rPr>
                <w:rFonts w:hint="default" w:ascii="宋体" w:hAnsi="宋体" w:cs="宋体"/>
                <w:color w:val="auto"/>
                <w:sz w:val="24"/>
                <w:szCs w:val="24"/>
              </w:rPr>
              <w:t xml:space="preserve">254</w:t>
            </w:r>
            <w:r>
              <w:rPr>
                <w:rFonts w:hint="eastAsia" w:ascii="宋体" w:hAnsi="宋体" w:cs="宋体"/>
                <w:color w:val="auto"/>
                <w:sz w:val="24"/>
                <w:szCs w:val="24"/>
              </w:rPr>
              <w:t xml:space="preserve">-东至平行于大堤路拐角</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928.6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t xml:space="preserve">39.8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36958.28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富士路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丰县果园职业中学丁字口-谢楼丁字路口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1687.2</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32.2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54327.84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rPr>
            </w:pPr>
            <w:r>
              <w:rPr>
                <w:rFonts w:hint="default" w:ascii="宋体" w:hAnsi="宋体" w:cs="宋体"/>
                <w:color w:val="auto"/>
                <w:sz w:val="24"/>
                <w:szCs w:val="24"/>
              </w:rPr>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谢楼丁字路口-大堤路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728.3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8958.09</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谢楼西路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谢楼丁字路口-Y554十字路口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336.7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4141.41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果海路</w:t>
            </w:r>
            <w:r/>
          </w:p>
        </w:tc>
      </w:tr>
      <w:tr>
        <w:trPr>
          <w:jc w:val="center"/>
          <w:trHeight w:val="4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加油站东路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果都石化加油站-Y554十字路口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735.6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11475.36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rPr>
            </w:pPr>
            <w:r>
              <w:rPr>
                <w:rFonts w:hint="eastAsia" w:ascii="宋体" w:hAnsi="宋体" w:cs="宋体"/>
                <w:color w:val="auto"/>
                <w:sz w:val="24"/>
                <w:szCs w:val="24"/>
              </w:rPr>
              <w:t xml:space="preserve">一</w:t>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岳庄路</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果品市场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三分厂十字路西约1200米路南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107.5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4783.75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42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镇区建筑装修垃圾临时收纳场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三分厂十字路西向约1300米路南</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44.7</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1501.92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eastAsia" w:ascii="宋体" w:hAnsi="宋体" w:cs="宋体"/>
                <w:color w:val="auto"/>
                <w:sz w:val="24"/>
                <w:szCs w:val="24"/>
              </w:rPr>
            </w:pPr>
            <w:r>
              <w:rPr>
                <w:rFonts w:hint="eastAsia"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毗邻果品市场</w:t>
            </w:r>
            <w:r/>
          </w:p>
        </w:tc>
      </w:tr>
      <w:tr>
        <w:trPr>
          <w:jc w:val="center"/>
          <w:trHeight w:val="184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岳庄街区沙河人家小区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大观北路西侧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235.2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62445.6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岳庄街区果都别院小区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岳套路西侧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215.8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134.2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28960.36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岳庄街区农家乐小区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果都路以南、大观南路以西</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259.8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20316.36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李寨街区李寨小学北门</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新设家长等待区（原明沟现暗化后的平面区域）</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2188.3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学校责任区内自行保洁或向保洁公司支付费用代为清理</w:t>
            </w:r>
            <w:r/>
          </w:p>
        </w:tc>
      </w:tr>
      <w:tr>
        <w:trPr>
          <w:jc w:val="center"/>
          <w:trHeight w:val="2961"/>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李寨街区李寨村委会楼前及东西道路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李寨村委会楼前片区及南侧东侧向道路，东至丰黄路辅路，西至家属院门前西侧003号线杆</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楼前长度31.5米、南侧东西路长155.3米、东侧南边路长30米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both"/>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楼前宽度20.4米、南侧东西路宽13.5米、东侧南北路宽19米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3309.15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冷库、洗浴中心、KTV、轮胎店等商户责任区自行保洁或向保洁公司支付费用代为清理</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李寨街区村委会北侧污水处理厂片区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污水处理厂门前片区（不含公厕周边5米内区域范围）</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72.5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46.3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3356.75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德尔驾校训练场地责任区自行保洁或向保洁公司支付费用代为清理</w:t>
            </w:r>
            <w:r/>
          </w:p>
        </w:tc>
      </w:tr>
      <w:tr>
        <w:trPr>
          <w:jc w:val="center"/>
          <w:trHeight w:val="172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李寨街区教师公寓</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李寨村委会西侧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58.1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48.1</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2794.61</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家属院</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李寨街区信用社南小区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信用社南侧巷口</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76.4</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2635.8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温馨苑</w:t>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李寨街区粮管所小区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京博加油站北侧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78.6</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34.5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2711.7</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李寨街区幸福小区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正源药店南侧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61.1</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22.3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1362.53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default" w:ascii="宋体" w:hAnsi="宋体" w:cs="宋体"/>
                <w:color w:val="auto"/>
                <w:sz w:val="24"/>
                <w:szCs w:val="24"/>
                <w:lang w:val="en-US" w:eastAsia="zh-CN"/>
              </w:rPr>
            </w:r>
            <w:r/>
          </w:p>
        </w:tc>
      </w:tr>
      <w:tr>
        <w:trPr>
          <w:jc w:val="center"/>
          <w:trHeight w:val="117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李寨小学家属院</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丰黄路西幼儿园处</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86.3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37.8</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3262.14</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02"/>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24</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风水缘农贸市场</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丰黄路东侧</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市场外片区长286米、市场内长235米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rPr>
            </w:pPr>
            <w:r>
              <w:rPr>
                <w:rFonts w:hint="eastAsia" w:ascii="宋体" w:hAnsi="宋体" w:cs="宋体"/>
                <w:color w:val="auto"/>
                <w:sz w:val="24"/>
                <w:szCs w:val="24"/>
                <w:lang w:val="en-US" w:eastAsia="zh-CN"/>
              </w:rPr>
              <w:t xml:space="preserve">市场外片区宽43米、市场内宽75米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29923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含西门附属广场片区</w:t>
            </w:r>
            <w:r/>
          </w:p>
        </w:tc>
      </w:tr>
      <w:tr>
        <w:trPr>
          <w:jc w:val="center"/>
          <w:trHeight w:val="90"/>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政府院内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果都路68号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东西210米</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南北160米</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33600</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楼内外</w:t>
            </w:r>
            <w:r/>
          </w:p>
        </w:tc>
      </w:tr>
      <w:tr>
        <w:trPr>
          <w:jc w:val="center"/>
          <w:trHeight w:val="1225"/>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岳庄村部服务大厅</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岳庄路307号</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28.5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11.5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327.75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46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老丰黄路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left"/>
              <w:tabs>
                <w:tab w:val="left" w:pos="525" w:leader="none"/>
              </w:tabs>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果都石化加油站北侧巷口内道路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490.8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25.4</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12466.32</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道路保洁面积延伸至露营地</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果都石化加油站东侧空地</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270.5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35.3</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9548.65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南至修理厂后门、东至河沟、西至加油站东围墙</w:t>
            </w:r>
            <w:r/>
          </w:p>
        </w:tc>
      </w:tr>
      <w:tr>
        <w:trPr>
          <w:jc w:val="center"/>
          <w:trHeight w:val="139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原岳庄修配厂巷口</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岳庄街区丰黄路西佳源宾馆南侧巷口向西延伸</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260.8</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18.2</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4746.56</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62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红绿灯至李祠堂段道路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岳庄果都路红绿灯向西延伸至李祠堂桥面</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7263.3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众合康医院门前道路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三分厂邵家冷库Y交叉路口至众合康门前大桥</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590.3</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12.5</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7378.75</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r>
        <w:trPr>
          <w:jc w:val="center"/>
          <w:trHeight w:val="1139"/>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32</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工业路</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原科耐尔电池厂门前道路</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210.5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18.6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3915.3</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丰黄路至西侧养殖场门口</w:t>
            </w:r>
            <w:r/>
          </w:p>
        </w:tc>
      </w:tr>
      <w:tr>
        <w:trPr>
          <w:jc w:val="center"/>
          <w:trHeight w:val="1554"/>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91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李寨中学南侧河道沟坡两侧</w:t>
            </w:r>
            <w:r/>
          </w:p>
        </w:tc>
        <w:tc>
          <w:tcPr>
            <w:tcBorders>
              <w:top w:val="single" w:color="000000" w:sz="4" w:space="0"/>
              <w:left w:val="single" w:color="000000" w:sz="4" w:space="0"/>
              <w:bottom w:val="single" w:color="000000" w:sz="4" w:space="0"/>
              <w:right w:val="single" w:color="000000" w:sz="4" w:space="0"/>
            </w:tcBorders>
            <w:tcW w:w="1969"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丰黄路路西李寨德尔驾校训练场报名处至李寨中学南围墙之间河道</w:t>
            </w:r>
            <w:r/>
          </w:p>
        </w:tc>
        <w:tc>
          <w:tcPr>
            <w:tcBorders>
              <w:top w:val="single" w:color="000000" w:sz="4" w:space="0"/>
              <w:left w:val="single" w:color="000000" w:sz="4" w:space="0"/>
              <w:bottom w:val="single" w:color="000000" w:sz="4" w:space="0"/>
              <w:right w:val="single" w:color="000000" w:sz="4" w:space="0"/>
            </w:tcBorders>
            <w:tcW w:w="1043"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215.5</w:t>
            </w:r>
            <w:r/>
          </w:p>
        </w:tc>
        <w:tc>
          <w:tcPr>
            <w:tcBorders>
              <w:top w:val="single" w:color="000000" w:sz="4" w:space="0"/>
              <w:left w:val="single" w:color="000000" w:sz="4" w:space="0"/>
              <w:bottom w:val="single" w:color="000000" w:sz="4" w:space="0"/>
              <w:right w:val="single" w:color="000000" w:sz="4" w:space="0"/>
            </w:tcBorders>
            <w:tcW w:w="968"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45.6</w:t>
            </w:r>
            <w:r/>
          </w:p>
        </w:tc>
        <w:tc>
          <w:tcPr>
            <w:tcBorders>
              <w:top w:val="single" w:color="000000" w:sz="4" w:space="0"/>
              <w:left w:val="single" w:color="000000" w:sz="4" w:space="0"/>
              <w:bottom w:val="single" w:color="000000" w:sz="4" w:space="0"/>
              <w:right w:val="single" w:color="000000" w:sz="4" w:space="0"/>
            </w:tcBorders>
            <w:tcW w:w="1667" w:type="dxa"/>
            <w:vAlign w:val="center"/>
            <w:textDirection w:val="lrTb"/>
            <w:noWrap/>
          </w:tcPr>
          <w:p>
            <w:pPr>
              <w:jc w:val="center"/>
              <w:rPr>
                <w:rFonts w:hint="default" w:ascii="宋体" w:hAnsi="宋体" w:cs="宋体"/>
                <w:color w:val="auto"/>
                <w:sz w:val="24"/>
                <w:szCs w:val="24"/>
                <w:lang w:val="en-US" w:eastAsia="zh-CN"/>
              </w:rPr>
            </w:pPr>
            <w:r>
              <w:rPr>
                <w:rFonts w:hint="eastAsia" w:ascii="宋体" w:hAnsi="宋体" w:cs="宋体"/>
                <w:color w:val="auto"/>
                <w:sz w:val="24"/>
                <w:szCs w:val="24"/>
                <w:lang w:val="en-US" w:eastAsia="zh-CN"/>
              </w:rPr>
              <w:t xml:space="preserve">9826.8</w:t>
            </w:r>
            <w:r/>
          </w:p>
        </w:tc>
        <w:tc>
          <w:tcPr>
            <w:tcBorders>
              <w:top w:val="single" w:color="000000" w:sz="4" w:space="0"/>
              <w:left w:val="single" w:color="000000" w:sz="4" w:space="0"/>
              <w:bottom w:val="single" w:color="000000" w:sz="4" w:space="0"/>
              <w:right w:val="single" w:color="000000" w:sz="4" w:space="0"/>
            </w:tcBorders>
            <w:tcW w:w="772" w:type="dxa"/>
            <w:vAlign w:val="center"/>
            <w:textDirection w:val="lrTb"/>
            <w:noWrap/>
          </w:tcPr>
          <w:p>
            <w:pPr>
              <w:jc w:val="center"/>
              <w:rPr>
                <w:rFonts w:hint="default" w:ascii="宋体" w:hAnsi="宋体" w:cs="宋体"/>
                <w:color w:val="auto"/>
                <w:sz w:val="24"/>
                <w:szCs w:val="24"/>
                <w:lang w:val="en-US"/>
              </w:rPr>
            </w:pPr>
            <w:r>
              <w:rPr>
                <w:rFonts w:hint="default" w:ascii="宋体" w:hAnsi="宋体" w:cs="宋体"/>
                <w:color w:val="auto"/>
                <w:sz w:val="24"/>
                <w:szCs w:val="24"/>
                <w:lang w:val="en-US"/>
              </w:rPr>
            </w:r>
            <w:r/>
          </w:p>
        </w:tc>
        <w:tc>
          <w:tcPr>
            <w:tcBorders>
              <w:top w:val="single" w:color="000000" w:sz="4" w:space="0"/>
              <w:left w:val="single" w:color="000000" w:sz="4" w:space="0"/>
              <w:bottom w:val="single" w:color="000000" w:sz="4" w:space="0"/>
              <w:right w:val="single" w:color="000000" w:sz="4" w:space="0"/>
            </w:tcBorders>
            <w:tcW w:w="1169" w:type="dxa"/>
            <w:vAlign w:val="center"/>
            <w:textDirection w:val="lrTb"/>
            <w:noWrap/>
          </w:tcPr>
          <w:p>
            <w:pPr>
              <w:jc w:val="center"/>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r>
            <w:r/>
          </w:p>
        </w:tc>
      </w:tr>
    </w:tbl>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说明：以上面积为实体区域测量面积，同时也包含商户、学校、医院、企业等门前“三包”责任区域，此面积不得作为保洁区域面积核算成本。</w:t>
      </w:r>
      <w:r/>
    </w:p>
    <w:p>
      <w:pPr>
        <w:rPr>
          <w:rFonts w:hint="eastAsia" w:ascii="宋体" w:hAnsi="宋体" w:cs="宋体"/>
          <w:b/>
          <w:bCs/>
          <w:color w:val="auto"/>
          <w:sz w:val="24"/>
          <w:szCs w:val="24"/>
          <w:lang w:val="en-US" w:eastAsia="zh-CN"/>
        </w:rPr>
      </w:pPr>
      <w:r>
        <w:rPr>
          <w:rFonts w:hint="eastAsia" w:ascii="宋体" w:hAnsi="宋体" w:cs="宋体"/>
          <w:b/>
          <w:bCs/>
          <w:color w:val="auto"/>
          <w:sz w:val="36"/>
          <w:szCs w:val="36"/>
          <w:lang w:val="en-US" w:eastAsia="zh-CN"/>
        </w:rPr>
        <w:t xml:space="preserve">附件4：</w:t>
      </w:r>
      <w:r/>
    </w:p>
    <w:tbl>
      <w:tblPr>
        <w:tblStyle w:val="798"/>
        <w:tblpPr w:horzAnchor="page" w:tblpX="1000" w:vertAnchor="text" w:tblpY="465" w:leftFromText="180" w:topFromText="0" w:rightFromText="180" w:bottomFromText="0"/>
        <w:tblW w:w="1029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740"/>
        <w:gridCol w:w="1510"/>
        <w:gridCol w:w="4400"/>
        <w:gridCol w:w="1370"/>
        <w:gridCol w:w="1120"/>
        <w:gridCol w:w="1150"/>
      </w:tblGrid>
      <w:tr>
        <w:trPr>
          <w:trHeight w:val="500"/>
        </w:trPr>
        <w:tc>
          <w:tcPr>
            <w:gridSpan w:val="6"/>
            <w:shd w:val="clear" w:color="auto" w:fill="auto"/>
            <w:tcBorders>
              <w:top w:val="none" w:color="000000" w:sz="4" w:space="0"/>
              <w:left w:val="none" w:color="000000" w:sz="4" w:space="0"/>
              <w:bottom w:val="none" w:color="000000" w:sz="4" w:space="0"/>
              <w:right w:val="none" w:color="000000" w:sz="4" w:space="0"/>
            </w:tcBorders>
            <w:tcW w:w="10290" w:type="dxa"/>
            <w:vAlign w:val="center"/>
            <w:textDirection w:val="lrTb"/>
            <w:noWrap w:val="false"/>
          </w:tcPr>
          <w:p>
            <w:pPr>
              <w:jc w:val="center"/>
              <w:keepLines w:val="0"/>
              <w:keepNext w:val="0"/>
              <w:widowControl/>
              <w:rPr>
                <w:rFonts w:hint="eastAsia" w:ascii="宋体" w:hAnsi="宋体" w:eastAsia="宋体" w:cs="宋体"/>
                <w:i w:val="0"/>
                <w:iCs w:val="0"/>
                <w:color w:val="auto"/>
                <w:sz w:val="32"/>
                <w:szCs w:val="32"/>
                <w:u w:val="none"/>
                <w:lang w:val="en-US" w:eastAsia="zh-CN" w:bidi="ar"/>
              </w:rPr>
              <w:suppressLineNumbers w:val="0"/>
            </w:pPr>
            <w:r>
              <w:rPr>
                <w:rFonts w:hint="eastAsia" w:ascii="宋体" w:hAnsi="宋体" w:eastAsia="宋体" w:cs="宋体"/>
                <w:i w:val="0"/>
                <w:iCs w:val="0"/>
                <w:color w:val="auto"/>
                <w:sz w:val="32"/>
                <w:szCs w:val="32"/>
                <w:u w:val="none"/>
                <w:lang w:val="en-US" w:eastAsia="zh-CN" w:bidi="ar"/>
              </w:rPr>
            </w:r>
            <w:r/>
          </w:p>
          <w:p>
            <w:pPr>
              <w:jc w:val="center"/>
              <w:rPr>
                <w:rFonts w:hint="eastAsia" w:ascii="宋体" w:hAnsi="宋体" w:eastAsia="宋体" w:cs="宋体"/>
                <w:i w:val="0"/>
                <w:iCs w:val="0"/>
                <w:color w:val="auto"/>
                <w:sz w:val="32"/>
                <w:szCs w:val="32"/>
                <w:u w:val="none"/>
              </w:rPr>
            </w:pPr>
            <w:r>
              <w:rPr>
                <w:rFonts w:hint="eastAsia" w:ascii="宋体" w:hAnsi="宋体"/>
                <w:b/>
                <w:bCs/>
                <w:color w:val="auto"/>
                <w:sz w:val="36"/>
                <w:szCs w:val="36"/>
                <w:lang w:val="en-US" w:eastAsia="zh-CN"/>
              </w:rPr>
              <w:t xml:space="preserve">岳庄街区和李寨街区主要卫生点位和保洁人员数量要求（不含项目经理）</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编号</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街区及方位</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保洁区域与服务权责</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人数（名）</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姓名</w:t>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联系方式</w:t>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保洁工作调度、保洁人员管理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上门收集专职人员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果都路，东至大堤彩虹路，西至丰黄路</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大观路南路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大观中路</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大观北路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岳庄村委会门前东西路，东丁字路口到西加油站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宁兴路，至南侧地锅鸡门前十字路，含岳庄小学公厕</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步行街含菜市场公厕</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菜市场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62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丰黄路红绿灯向北，西侧，到加油站相对应位置</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丰黄路红绿灯向北，东侧，到加油站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丰黄路红绿灯向南，西侧，到大转盘</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丰黄路红绿灯向南，东侧，到大转盘</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大转盘路西，南至检查站南红绿灯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大转盘路东，南至检查站南红绿灯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华冠路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政府办公楼楼梯楼道及两处厕所和开水房、会堂、职工宿舍（不含室内）、停车场及院内各道路片区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岳庄村委会服务大厅楼内及室外广场片区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国海路东至大堤彩虹路，西至丰黄路辅路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三分厂到精神病院</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彩虹路、三分厂苹果市场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酒厂</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水岳人家</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岳庄街区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派出所至北侧国海路</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保洁工作调度、保洁人员管理</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default" w:ascii="宋体" w:hAnsi="宋体" w:eastAsia="宋体" w:cs="宋体"/>
                <w:i w:val="0"/>
                <w:iCs w:val="0"/>
                <w:color w:val="auto"/>
                <w:sz w:val="22"/>
                <w:szCs w:val="22"/>
                <w:u w:val="none"/>
                <w:lang w:val="en-US" w:eastAsia="zh-CN"/>
              </w:rPr>
            </w:pPr>
            <w:r>
              <w:rPr>
                <w:rFonts w:hint="default" w:ascii="宋体" w:hAnsi="宋体" w:eastAsia="宋体" w:cs="宋体"/>
                <w:i w:val="0"/>
                <w:iCs w:val="0"/>
                <w:color w:val="auto"/>
                <w:sz w:val="22"/>
                <w:szCs w:val="22"/>
                <w:u w:val="none"/>
                <w:lang w:val="en-US" w:eastAsia="zh-CN"/>
              </w:rPr>
            </w:r>
            <w:r/>
          </w:p>
        </w:tc>
      </w:tr>
      <w:tr>
        <w:trPr>
          <w:trHeight w:val="5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垃圾上门收集员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南支河-小学校</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小学校-粮管所路口</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粮管所路口-新一佳超市</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新一佳超市-信用社</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信用社-黑楼公交站</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黑楼公交站-黑楼监控</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黑楼监控-一号路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一号路-两元店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中心街-风水缘农贸市场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风水缘农贸市场-懒馍羊肉汤馆</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懒馍羊肉汤馆-南支河</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羊市街-南北街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南北街-申通快递</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中心街-南北街</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42</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菜市街-丰黄路</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43</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李寨小学北门家长等待区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李寨村委会大厅一楼及村委会北侧污水处理厂片区</w:t>
            </w:r>
            <w:r/>
          </w:p>
        </w:tc>
        <w:tc>
          <w:tcPr>
            <w:shd w:val="clear" w:color="auto" w:fill="auto"/>
            <w:tcBorders>
              <w:top w:val="single" w:color="000000" w:sz="4" w:space="0"/>
              <w:left w:val="single" w:color="000000" w:sz="4" w:space="0"/>
              <w:right w:val="single" w:color="000000" w:sz="4" w:space="0"/>
            </w:tcBorders>
            <w:tcW w:w="13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45</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风水缘农贸市场内及西门前片区</w:t>
            </w:r>
            <w:r/>
          </w:p>
        </w:tc>
        <w:tc>
          <w:tcPr>
            <w:shd w:val="clear" w:color="auto" w:fill="auto"/>
            <w:tcBorders>
              <w:left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46</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信用社南侧小区</w:t>
            </w:r>
            <w:r/>
          </w:p>
        </w:tc>
        <w:tc>
          <w:tcPr>
            <w:shd w:val="clear" w:color="auto" w:fill="auto"/>
            <w:tcBorders>
              <w:left w:val="single" w:color="000000" w:sz="4" w:space="0"/>
              <w:bottom w:val="single" w:color="000000" w:sz="4" w:space="0"/>
              <w:right w:val="single" w:color="000000" w:sz="4" w:space="0"/>
            </w:tcBorders>
            <w:tcW w:w="1370" w:type="dxa"/>
            <w:vAlign w:val="center"/>
            <w:vMerge w:val="continue"/>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岳庄/李寨街区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专职公厕维修人员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shd w:val="clear" w:color="auto" w:fill="auto"/>
            <w:tcBorders>
              <w:top w:val="single" w:color="000000" w:sz="4" w:space="0"/>
              <w:left w:val="single" w:color="000000" w:sz="4" w:space="0"/>
              <w:bottom w:val="single" w:color="000000" w:sz="4" w:space="0"/>
              <w:right w:val="single" w:color="000000" w:sz="4" w:space="0"/>
            </w:tcBorders>
            <w:tcW w:w="74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151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岳庄/李寨街区</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环卫督导员</w:t>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bidi="ar"/>
              </w:rPr>
              <w:suppressLineNumbers w:val="0"/>
            </w:pPr>
            <w:r>
              <w:rPr>
                <w:rFonts w:hint="eastAsia" w:ascii="宋体" w:hAnsi="宋体" w:cs="宋体"/>
                <w:i w:val="0"/>
                <w:iCs w:val="0"/>
                <w:color w:val="auto"/>
                <w:sz w:val="22"/>
                <w:szCs w:val="22"/>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r>
        <w:trPr>
          <w:trHeight w:val="700"/>
        </w:trPr>
        <w:tc>
          <w:tcPr>
            <w:gridSpan w:val="2"/>
            <w:shd w:val="clear" w:color="auto" w:fill="auto"/>
            <w:tcBorders>
              <w:top w:val="single" w:color="000000" w:sz="4" w:space="0"/>
              <w:left w:val="single" w:color="000000" w:sz="4" w:space="0"/>
              <w:bottom w:val="single" w:color="000000" w:sz="4" w:space="0"/>
              <w:right w:val="single" w:color="000000" w:sz="4" w:space="0"/>
            </w:tcBorders>
            <w:tcW w:w="2250" w:type="dxa"/>
            <w:vAlign w:val="center"/>
            <w:textDirection w:val="lrTb"/>
            <w:noWrap w:val="false"/>
          </w:tcPr>
          <w:p>
            <w:pPr>
              <w:jc w:val="center"/>
              <w:keepLines w:val="0"/>
              <w:keepNext w:val="0"/>
              <w:widowControl/>
              <w:rPr>
                <w:rFonts w:hint="eastAsia" w:ascii="宋体" w:hAnsi="宋体" w:eastAsia="宋体" w:cs="宋体"/>
                <w:i w:val="0"/>
                <w:iCs w:val="0"/>
                <w:color w:val="auto"/>
                <w:sz w:val="22"/>
                <w:szCs w:val="22"/>
                <w:u w:val="none"/>
              </w:rPr>
              <w:suppressLineNumbers w:val="0"/>
            </w:pPr>
            <w:r>
              <w:rPr>
                <w:rFonts w:hint="eastAsia" w:ascii="宋体" w:hAnsi="宋体" w:eastAsia="宋体" w:cs="宋体"/>
                <w:i w:val="0"/>
                <w:iCs w:val="0"/>
                <w:color w:val="auto"/>
                <w:sz w:val="22"/>
                <w:szCs w:val="22"/>
                <w:u w:val="none"/>
                <w:lang w:val="en-US" w:eastAsia="zh-CN" w:bidi="ar"/>
              </w:rPr>
              <w:t xml:space="preserve">人员合计（名）：</w:t>
            </w:r>
            <w:r/>
          </w:p>
        </w:tc>
        <w:tc>
          <w:tcPr>
            <w:shd w:val="clear" w:color="auto" w:fill="auto"/>
            <w:tcBorders>
              <w:top w:val="single" w:color="000000" w:sz="4" w:space="0"/>
              <w:left w:val="single" w:color="000000" w:sz="4" w:space="0"/>
              <w:bottom w:val="single" w:color="000000" w:sz="4" w:space="0"/>
              <w:right w:val="single" w:color="000000" w:sz="4" w:space="0"/>
            </w:tcBorders>
            <w:tcW w:w="440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370" w:type="dxa"/>
            <w:vAlign w:val="center"/>
            <w:textDirection w:val="lrTb"/>
            <w:noWrap w:val="false"/>
          </w:tcPr>
          <w:p>
            <w:pPr>
              <w:jc w:val="center"/>
              <w:keepLines w:val="0"/>
              <w:keepNext w:val="0"/>
              <w:widowControl/>
              <w:rPr>
                <w:rFonts w:hint="default" w:ascii="宋体" w:hAnsi="宋体" w:eastAsia="宋体" w:cs="宋体"/>
                <w:i w:val="0"/>
                <w:iCs w:val="0"/>
                <w:color w:val="auto"/>
                <w:sz w:val="22"/>
                <w:szCs w:val="22"/>
                <w:u w:val="none"/>
                <w:lang w:val="en-US" w:eastAsia="zh-CN"/>
              </w:rPr>
              <w:suppressLineNumbers w:val="0"/>
            </w:pPr>
            <w:r>
              <w:rPr>
                <w:rFonts w:hint="eastAsia" w:ascii="宋体" w:hAnsi="宋体" w:cs="宋体"/>
                <w:i w:val="0"/>
                <w:iCs w:val="0"/>
                <w:color w:val="auto"/>
                <w:sz w:val="22"/>
                <w:szCs w:val="22"/>
                <w:u w:val="none"/>
                <w:lang w:val="en-US" w:eastAsia="zh-CN"/>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112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50" w:type="dxa"/>
            <w:vAlign w:val="center"/>
            <w:textDirection w:val="lrTb"/>
            <w:noWrap w:val="false"/>
          </w:tcPr>
          <w:p>
            <w:pPr>
              <w:jc w:val="center"/>
              <w:rPr>
                <w:rFonts w:hint="eastAsia" w:ascii="宋体" w:hAnsi="宋体" w:eastAsia="宋体" w:cs="宋体"/>
                <w:i w:val="0"/>
                <w:iCs w:val="0"/>
                <w:color w:val="auto"/>
                <w:sz w:val="22"/>
                <w:szCs w:val="22"/>
                <w:u w:val="none"/>
              </w:rPr>
            </w:pPr>
            <w:r>
              <w:rPr>
                <w:rFonts w:hint="eastAsia" w:ascii="宋体" w:hAnsi="宋体" w:eastAsia="宋体" w:cs="宋体"/>
                <w:i w:val="0"/>
                <w:iCs w:val="0"/>
                <w:color w:val="auto"/>
                <w:sz w:val="22"/>
                <w:szCs w:val="22"/>
                <w:u w:val="none"/>
              </w:rPr>
            </w:r>
            <w:r/>
          </w:p>
        </w:tc>
      </w:tr>
    </w:tbl>
    <w:p>
      <w:pPr>
        <w:rPr>
          <w:rFonts w:hint="eastAsia" w:ascii="宋体" w:hAnsi="宋体" w:cs="宋体"/>
          <w:b/>
          <w:bCs/>
          <w:color w:val="auto"/>
          <w:sz w:val="36"/>
          <w:szCs w:val="36"/>
          <w:lang w:val="en-US" w:eastAsia="zh-CN"/>
        </w:rPr>
      </w:pPr>
      <w:r>
        <w:rPr>
          <w:rFonts w:hint="eastAsia" w:ascii="宋体" w:hAnsi="宋体" w:cs="宋体"/>
          <w:b/>
          <w:bCs/>
          <w:color w:val="auto"/>
          <w:sz w:val="36"/>
          <w:szCs w:val="36"/>
          <w:lang w:val="en-US" w:eastAsia="zh-CN"/>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hint="default" w:ascii="宋体" w:hAnsi="宋体" w:cs="宋体"/>
          <w:b/>
          <w:bCs/>
          <w:color w:val="auto"/>
          <w:sz w:val="36"/>
          <w:szCs w:val="36"/>
        </w:rPr>
      </w:pPr>
      <w:r>
        <w:rPr>
          <w:rFonts w:hint="default" w:ascii="宋体" w:hAnsi="宋体" w:cs="宋体"/>
          <w:b/>
          <w:bCs/>
          <w:color w:val="auto"/>
          <w:sz w:val="36"/>
          <w:szCs w:val="36"/>
        </w:rPr>
      </w:r>
      <w:r/>
    </w:p>
    <w:p>
      <w:pPr>
        <w:rPr>
          <w:rFonts w:ascii="宋体" w:hAnsi="宋体" w:cs="宋体"/>
          <w:b/>
          <w:bCs/>
          <w:color w:val="auto"/>
          <w:sz w:val="36"/>
          <w:szCs w:val="36"/>
        </w:rPr>
        <w:sectPr>
          <w:headerReference w:type="default" r:id="rId10"/>
          <w:footerReference w:type="default" r:id="rId13"/>
          <w:footnotePr/>
          <w:endnotePr/>
          <w:type w:val="nextPage"/>
          <w:pgSz w:w="11906" w:h="16838" w:orient="portrait"/>
          <w:pgMar w:top="1440" w:right="1800" w:bottom="1440" w:left="1800" w:header="851" w:footer="992" w:gutter="0"/>
          <w:pgNumType w:start="1"/>
          <w:cols w:num="1" w:sep="0" w:space="720" w:equalWidth="1"/>
          <w:docGrid w:linePitch="360"/>
        </w:sectPr>
      </w:pPr>
      <w:r>
        <w:rPr>
          <w:rFonts w:ascii="宋体" w:hAnsi="宋体" w:cs="宋体"/>
          <w:b/>
          <w:bCs/>
          <w:color w:val="auto"/>
          <w:sz w:val="36"/>
          <w:szCs w:val="36"/>
        </w:rPr>
      </w:r>
      <w:r/>
    </w:p>
    <w:p>
      <w:pPr>
        <w:rPr>
          <w:rFonts w:hint="default" w:ascii="宋体" w:hAnsi="宋体" w:cs="宋体"/>
          <w:b/>
          <w:bCs/>
          <w:color w:val="auto"/>
          <w:sz w:val="36"/>
          <w:szCs w:val="36"/>
        </w:rPr>
      </w:pPr>
      <w:r>
        <w:rPr>
          <w:rFonts w:hint="eastAsia" w:ascii="宋体" w:hAnsi="宋体" w:cs="宋体"/>
          <w:b/>
          <w:bCs/>
          <w:color w:val="auto"/>
          <w:sz w:val="36"/>
          <w:szCs w:val="36"/>
          <w:lang w:val="en-US" w:eastAsia="zh-CN"/>
        </w:rPr>
        <w:t xml:space="preserve">附件5：</w:t>
      </w:r>
      <w:r/>
    </w:p>
    <w:p>
      <w:pPr>
        <w:jc w:val="center"/>
        <w:rPr>
          <w:rFonts w:hint="default"/>
          <w:color w:val="auto"/>
          <w:sz w:val="20"/>
          <w:szCs w:val="20"/>
        </w:rPr>
      </w:pPr>
      <w:r>
        <w:rPr>
          <w:rFonts w:hint="eastAsia" w:ascii="宋体" w:hAnsi="宋体"/>
          <w:b/>
          <w:bCs/>
          <w:color w:val="auto"/>
          <w:sz w:val="36"/>
          <w:szCs w:val="36"/>
        </w:rPr>
        <w:t xml:space="preserve">丰县大沙河镇环卫作业服务范围考核细则及评分标准（百分制）</w:t>
      </w:r>
      <w:r/>
    </w:p>
    <w:tbl>
      <w:tblPr>
        <w:tblStyle w:val="798"/>
        <w:tblpPr w:horzAnchor="page" w:tblpX="1143" w:vertAnchor="text" w:tblpY="752" w:leftFromText="180" w:topFromText="0" w:rightFromText="180" w:bottomFromText="0"/>
        <w:tblW w:w="10532" w:type="dxa"/>
        <w:tblInd w:w="0" w:type="dxa"/>
        <w:tblLayout w:type="fixed"/>
        <w:tblCellMar>
          <w:left w:w="108" w:type="dxa"/>
          <w:top w:w="0" w:type="dxa"/>
          <w:right w:w="108" w:type="dxa"/>
          <w:bottom w:w="0" w:type="dxa"/>
        </w:tblCellMar>
        <w:tblLook w:val="04A0" w:firstRow="1" w:lastRow="0" w:firstColumn="1" w:lastColumn="0" w:noHBand="0" w:noVBand="1"/>
      </w:tblPr>
      <w:tblGrid>
        <w:gridCol w:w="496"/>
        <w:gridCol w:w="680"/>
        <w:gridCol w:w="651"/>
        <w:gridCol w:w="2269"/>
        <w:gridCol w:w="4449"/>
        <w:gridCol w:w="874"/>
        <w:gridCol w:w="1113"/>
      </w:tblGrid>
      <w:tr>
        <w:trPr>
          <w:cantSplit/>
          <w:trHeight w:val="94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序号</w:t>
            </w:r>
            <w:r/>
          </w:p>
        </w:tc>
        <w:tc>
          <w:tcPr>
            <w:tcBorders>
              <w:top w:val="singl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考核项目</w:t>
            </w:r>
            <w:r/>
          </w:p>
        </w:tc>
        <w:tc>
          <w:tcPr>
            <w:tcBorders>
              <w:top w:val="singl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分值</w:t>
            </w:r>
            <w:r/>
          </w:p>
        </w:tc>
        <w:tc>
          <w:tcPr>
            <w:tcBorders>
              <w:top w:val="singl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评价依据</w:t>
            </w:r>
            <w:r/>
          </w:p>
        </w:tc>
        <w:tc>
          <w:tcPr>
            <w:tcBorders>
              <w:top w:val="singl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扣分标准(扣完为止)</w:t>
            </w:r>
            <w:r/>
          </w:p>
        </w:tc>
        <w:tc>
          <w:tcPr>
            <w:tcBorders>
              <w:top w:val="singl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扣分</w:t>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存在问题</w:t>
            </w:r>
            <w:r/>
          </w:p>
        </w:tc>
      </w:tr>
      <w:tr>
        <w:trPr>
          <w:cantSplit/>
          <w:trHeight w:val="923"/>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作业时间</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合同主要条款</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未进行普扫，每例扣2分；未按规定时间完成普扫及垃圾，每例扣2分；检查时发现问题存在30分钟以上未解决，每例扣1分。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228"/>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2</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人员规定</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按照规定的作业人数、作业路段进行清扫保洁；保洁时不串岗、离岗、干私活，统一着装、佩戴上岗证。</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保洁员未按合同定额配备的每发现少1人次扣3分。保洁员串岗、离岗、干私活，离岗超15分钟每人扣2分，路段无保洁员且卫生差扣5分。未穿标志服每人次扣1分。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955"/>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工具材料配备</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作业工具使用规范，普扫顺序规范。</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作业工具使用不规范（落叶季节等特殊情况除外）每例扣1分；普扫顺序不规范每例扣1分。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027"/>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4</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垃圾分类收集及时；及时组织扫雪融雪作业。</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垃圾分类收集不及时，每例扣1分；不及时组织扫雪融雪作业，每例扣2分。</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551"/>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文明作业</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严禁向窨井内扫垃圾，严禁将清扫的垃圾倒入果皮箱及绿化带内，严禁焚烧垃圾，严禁在道路上中转垃圾。</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在作业时向窨井内扫垃圾，将清扫的垃圾倒入果皮箱及绿化带内，焚烧垃圾，道路上中转垃圾，每例扣1分，并予以通报批评。</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731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6</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保洁质量标准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17</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保洁区域无杂物、纸屑、烟头、飘浮物等。保洁质量标准达到“六净六无”；路面无泥水污迹、雪雨后路面无残雪积水、路面及人行道无砖瓦玻璃、无瓜果核和纸屑、塑料袋及垃圾物、无垃圾浮土、无粪便和腐烂物；路面净，下水口净，花池边沿及路牙石边沿净，果皮箱、垃圾箱、环卫三轮车、垃圾点周围净，人行便道净，电杆树下周围净。</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p>
            <w:pPr>
              <w:jc w:val="both"/>
              <w:rPr>
                <w:rFonts w:hint="default" w:ascii="宋体" w:hAnsi="宋体" w:cs="宋体"/>
                <w:color w:val="auto"/>
                <w:sz w:val="24"/>
                <w:szCs w:val="24"/>
              </w:rPr>
            </w:pPr>
            <w:r>
              <w:rPr>
                <w:rFonts w:hint="eastAsia" w:ascii="宋体" w:hAnsi="宋体" w:cs="宋体"/>
                <w:color w:val="auto"/>
                <w:sz w:val="24"/>
                <w:szCs w:val="24"/>
              </w:rPr>
              <w:t xml:space="preserve">区域有杂物、纸屑、烟头、瓜皮、果核、砖头石块、粪便、遗撒物每处扣1分。</w:t>
            </w:r>
            <w:r>
              <w:rPr>
                <w:rFonts w:hint="eastAsia" w:ascii="宋体" w:hAnsi="宋体" w:cs="宋体"/>
                <w:color w:val="auto"/>
                <w:sz w:val="24"/>
                <w:szCs w:val="24"/>
              </w:rPr>
              <w:t xml:space="preserve">路面有积水或污泥（雨天除外），每3米以内扣1分，累计加算。雨雪天气后淤泥积雪不及时清除扣2分。道路清扫作业后，如有陈旧积灰扣1分；有其他杂物1-3片（个）扣1分，每多3片（个）加扣1分。作业范围内有积存垃圾，成堆扣2分，小堆垃圾（一防风簸箕以下）扣1分。有杂草视具体情况扣分;因媒体曝光造成重大影响的，每次扣3分。按道路等级标准要求，未完成其中一项扣1分，每次不按时完成清扫任务扣2分。甩段3米以内扣1分，扫不净扣1分，清扫不彻底3米以内扣1分，累计加算。电杆、树坑、路牙、墙根、便道、收水口、交接路段、路面每处</w:t>
            </w:r>
            <w:r>
              <w:rPr>
                <w:rFonts w:hint="eastAsia" w:ascii="宋体" w:hAnsi="宋体" w:cs="宋体"/>
                <w:color w:val="auto"/>
                <w:sz w:val="24"/>
                <w:szCs w:val="24"/>
              </w:rPr>
              <w:t xml:space="preserve">不扫或不净扣1分，累计计算。道路清扫不打堆、往两侧或水沟打扫街土每处（3米以上）扣3分，3米以下扣1分，累计加算。扫路丟堆每处扣分，乱倒扫街土，每小车扣5分。向绿化带、空地、树坑倒扫街土每次扣3分。向收水口扫马路土，每次扣3分。甩段3米以上或整条路段（1工人）不扫，扣除该路段保洁费并扣5分。绿化带未保洁，发现脏物每处扣2分。当降雨、降雪不适应机扫未采取人工辅助清扫扣5分。机械清扫完毕，人工保洁断档超过15分钟每人扣1分。大雨排水不到岗，除雪上岗人数不足每少一人扣3分。未按要求完成数字化城管案件的一次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877"/>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7</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果皮箱和垃圾收</w:t>
            </w:r>
            <w:r/>
          </w:p>
          <w:p>
            <w:pPr>
              <w:jc w:val="both"/>
              <w:rPr>
                <w:rFonts w:hint="default" w:ascii="宋体" w:hAnsi="宋体" w:cs="宋体"/>
                <w:color w:val="auto"/>
                <w:sz w:val="24"/>
                <w:szCs w:val="24"/>
              </w:rPr>
            </w:pPr>
            <w:r>
              <w:rPr>
                <w:rFonts w:hint="eastAsia" w:ascii="宋体" w:hAnsi="宋体" w:cs="宋体"/>
                <w:color w:val="auto"/>
                <w:sz w:val="24"/>
                <w:szCs w:val="24"/>
              </w:rPr>
              <w:t xml:space="preserve">集容器</w:t>
            </w:r>
            <w:r/>
          </w:p>
          <w:p>
            <w:pPr>
              <w:jc w:val="both"/>
              <w:rPr>
                <w:rFonts w:hint="default" w:ascii="宋体" w:hAnsi="宋体" w:cs="宋体"/>
                <w:color w:val="auto"/>
                <w:sz w:val="24"/>
                <w:szCs w:val="24"/>
              </w:rPr>
            </w:pPr>
            <w:r>
              <w:rPr>
                <w:rFonts w:hint="eastAsia" w:ascii="宋体" w:hAnsi="宋体" w:cs="宋体"/>
                <w:color w:val="auto"/>
                <w:sz w:val="24"/>
                <w:szCs w:val="24"/>
              </w:rPr>
              <w:t xml:space="preserve">保洁</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果皮箱和垃圾收集容器垃圾的日产日清。果皮箱和垃圾收集容器每日进行保洁，做到箱体（收集容器）无污迹、无野广告，外表面清洁光亮，内部垃圾不得超过容积的2/3,周围地面洁净。果皮箱和垃圾收集容器完好无损。</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超过容积的2/3,扣1分/个；未定期擦洗果皮箱和垃圾收集容器或箱体及周围不洁，扣1分/个；果皮箱和垃圾收集容器损坏未及时整修（门未关、盖未盖），扣1分/个;果皮箱及箱体周围有散落垃圾未及时清理的，发现一次扣1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093"/>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8</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野广告</w:t>
            </w:r>
            <w:r/>
          </w:p>
          <w:p>
            <w:pPr>
              <w:jc w:val="both"/>
              <w:rPr>
                <w:rFonts w:hint="default" w:ascii="宋体" w:hAnsi="宋体" w:cs="宋体"/>
                <w:color w:val="auto"/>
                <w:sz w:val="24"/>
                <w:szCs w:val="24"/>
              </w:rPr>
            </w:pPr>
            <w:r>
              <w:rPr>
                <w:rFonts w:hint="eastAsia" w:ascii="宋体" w:hAnsi="宋体" w:cs="宋体"/>
                <w:color w:val="auto"/>
                <w:sz w:val="24"/>
                <w:szCs w:val="24"/>
              </w:rPr>
              <w:t xml:space="preserve">清理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所承包路段两侧墙面、地面、建筑物构筑物外立面无野广告和张贴物，保证及时清理干净，清理规范，颜色一致。主干道向里延伸100米。    </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承包区域有野广告一处扣2分，清理不彻底有痕迹扣2分，每天未在8时前清理完一处扣2分，清理不干净的一处扣2分，对墙体、地面及其他建筑物未按规定颜色处理，颜色不一致每处扣2分。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ascii="宋体" w:hAnsi="宋体" w:eastAsia="宋体" w:cs="宋体"/>
                <w:color w:val="auto"/>
                <w:sz w:val="24"/>
                <w:szCs w:val="24"/>
                <w:lang w:val="en-US" w:eastAsia="zh-CN" w:bidi="ar-SA"/>
              </w:rPr>
            </w:pPr>
            <w:r>
              <w:rPr>
                <w:rFonts w:ascii="宋体" w:hAnsi="宋体" w:eastAsia="宋体" w:cs="宋体"/>
                <w:color w:val="auto"/>
                <w:sz w:val="24"/>
                <w:szCs w:val="24"/>
                <w:lang w:val="en-US" w:eastAsia="zh-CN" w:bidi="ar-SA"/>
              </w:rPr>
            </w:r>
            <w:r/>
          </w:p>
        </w:tc>
        <w:tc>
          <w:tcPr>
            <w:tcBorders>
              <w:top w:val="singl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141"/>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9</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机械化作业规范</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机械化作业未按规定时间、模式作业的，每辆次扣2分；超速，每辆次扣5分；乱排污水、卸垃圾的，每辆次扣2分；副发动机转速未达标的，每辆次扣2分；道路机械作业后路面有干燥路段或片区的，每辆次扣2分；未沿车道两侧边缘平行作业的，每辆次扣2分；水压水量未达标的，每辆次扣2分；路面有油污、积水、明显漏扫、冲洗的，每辆次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618"/>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垃圾分类上门收集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ind w:firstLine="240"/>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省市农村垃圾分类考核标准。生活垃圾分类收集处置体系运行规范，制度健全。台账资料齐全，开展分类上门收集。</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生活垃圾分类收集处置体系运行规范，制度健全。台账资料不齐每缺1项扣1分；在省市县专项考核中，不能及时提供各项台账资料，每缺1项扣2分；未实施垃圾分类收集，垃圾桶分类标识不清晰，每例扣2分。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2750"/>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11</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公厕管理</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公厕内外整洁，大小便池、地面、墙壁干净整洁，无堆放杂物。</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widowControl w:val="off"/>
              <w:rPr>
                <w:rFonts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bidi="ar-SA"/>
              </w:rPr>
              <w:t xml:space="preserve">公厕：照明灯或门头灯箱不亮扣1分，有蚊蝇、异味未消杀、大小便通道内水路不同、积存大便每发现一次各扣1分，厕所内外干净，墙面有野广告，张贴标语各扣1分，厕所未24小时开放，随意关门，影响市民如厕，每次扣20分；设施管理不严造成损坏或丢失，不及时维修每次扣2分；未按规定清洗扣1分、化粪池外溢、满溢或吸污不及时扣2分；无扶手、无无障障坡道，扣 5 分；无障碍专用洁具、便器损坏的每处扣 3 分，缺失或无故关闭的每处扣 5 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836"/>
        </w:trPr>
        <w:tc>
          <w:tcPr>
            <w:tcBorders>
              <w:top w:val="non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12</w:t>
            </w:r>
            <w:r/>
          </w:p>
        </w:tc>
        <w:tc>
          <w:tcPr>
            <w:tcBorders>
              <w:top w:val="none" w:color="000000" w:sz="4" w:space="0"/>
              <w:left w:val="non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护栏清洗 </w:t>
            </w:r>
            <w:r/>
          </w:p>
        </w:tc>
        <w:tc>
          <w:tcPr>
            <w:tcBorders>
              <w:top w:val="none" w:color="000000" w:sz="4" w:space="0"/>
              <w:left w:val="non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3</w:t>
            </w:r>
            <w:r/>
          </w:p>
        </w:tc>
        <w:tc>
          <w:tcPr>
            <w:tcBorders>
              <w:top w:val="none" w:color="000000" w:sz="4" w:space="0"/>
              <w:left w:val="non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护栏干净，定时擦洗，无灰尘，污迹。  </w:t>
            </w:r>
            <w:r/>
          </w:p>
        </w:tc>
        <w:tc>
          <w:tcPr>
            <w:tcBorders>
              <w:top w:val="none" w:color="000000" w:sz="4" w:space="0"/>
              <w:left w:val="non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未按规定每日擦洗扣1分，有明显灰尘、污迹扣2分，扣完为止。  </w:t>
            </w:r>
            <w:r/>
          </w:p>
        </w:tc>
        <w:tc>
          <w:tcPr>
            <w:tcBorders>
              <w:top w:val="none" w:color="000000" w:sz="4" w:space="0"/>
              <w:left w:val="non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none" w:color="000000" w:sz="4" w:space="0"/>
              <w:left w:val="non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554"/>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13</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管理秩序</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5</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严格内部管理，服从监管，合理表达要求，无上访、信访等事件。</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群众投诉处理不及时一次扣1分，因媒体曝光造成重大影响的，每次扣2分。处理重大活动卫生或涉及卫生信访案件不服从甲方调动每次扣3分。不服从甲方管理，出现顶撞、辱骂、殴打及上访、信访等事件，视情节影响扣最高5分，触犯法律者由司法机关处理。</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r>
        <w:trPr>
          <w:cantSplit/>
          <w:trHeight w:val="1846"/>
        </w:trPr>
        <w:tc>
          <w:tcPr>
            <w:tcBorders>
              <w:top w:val="single" w:color="000000" w:sz="4" w:space="0"/>
              <w:left w:val="single" w:color="000000" w:sz="4" w:space="0"/>
              <w:bottom w:val="single" w:color="000000" w:sz="4" w:space="0"/>
              <w:right w:val="single" w:color="000000" w:sz="4" w:space="0"/>
            </w:tcBorders>
            <w:tcW w:w="496"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14</w:t>
            </w:r>
            <w:r/>
          </w:p>
        </w:tc>
        <w:tc>
          <w:tcPr>
            <w:tcBorders>
              <w:top w:val="single" w:color="000000" w:sz="4" w:space="0"/>
              <w:left w:val="single" w:color="000000" w:sz="4" w:space="0"/>
              <w:bottom w:val="single" w:color="000000" w:sz="4" w:space="0"/>
              <w:right w:val="single" w:color="000000" w:sz="4" w:space="0"/>
            </w:tcBorders>
            <w:tcW w:w="680"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监督和考核</w:t>
            </w:r>
            <w:r/>
          </w:p>
        </w:tc>
        <w:tc>
          <w:tcPr>
            <w:tcBorders>
              <w:top w:val="single" w:color="000000" w:sz="4" w:space="0"/>
              <w:left w:val="single" w:color="000000" w:sz="4" w:space="0"/>
              <w:bottom w:val="single" w:color="000000" w:sz="4" w:space="0"/>
              <w:right w:val="single" w:color="000000" w:sz="4" w:space="0"/>
            </w:tcBorders>
            <w:tcW w:w="651"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10</w:t>
            </w:r>
            <w:r/>
          </w:p>
        </w:tc>
        <w:tc>
          <w:tcPr>
            <w:tcBorders>
              <w:top w:val="single" w:color="000000" w:sz="4" w:space="0"/>
              <w:left w:val="single" w:color="000000" w:sz="4" w:space="0"/>
              <w:bottom w:val="single" w:color="000000" w:sz="4" w:space="0"/>
              <w:right w:val="single" w:color="000000" w:sz="4" w:space="0"/>
            </w:tcBorders>
            <w:tcW w:w="226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乙方要加强内部管理，无被动管理现象，不得将甲方的考核结果转嫁给保洁人员。</w:t>
            </w:r>
            <w:r/>
          </w:p>
        </w:tc>
        <w:tc>
          <w:tcPr>
            <w:tcBorders>
              <w:top w:val="single" w:color="000000" w:sz="4" w:space="0"/>
              <w:left w:val="single" w:color="000000" w:sz="4" w:space="0"/>
              <w:bottom w:val="single" w:color="000000" w:sz="4" w:space="0"/>
              <w:right w:val="single" w:color="000000" w:sz="4" w:space="0"/>
            </w:tcBorders>
            <w:tcW w:w="4449" w:type="dxa"/>
            <w:vAlign w:val="center"/>
            <w:textDirection w:val="lrTb"/>
            <w:noWrap/>
          </w:tcPr>
          <w:p>
            <w:pPr>
              <w:jc w:val="both"/>
              <w:rPr>
                <w:rFonts w:hint="default" w:ascii="宋体" w:hAnsi="宋体" w:cs="宋体"/>
                <w:color w:val="auto"/>
                <w:sz w:val="24"/>
                <w:szCs w:val="24"/>
              </w:rPr>
            </w:pPr>
            <w:r>
              <w:rPr>
                <w:rFonts w:hint="eastAsia" w:ascii="宋体" w:hAnsi="宋体" w:cs="宋体"/>
                <w:color w:val="auto"/>
                <w:sz w:val="24"/>
                <w:szCs w:val="24"/>
              </w:rPr>
              <w:t xml:space="preserve">存在被动管理现象，将甲方考核结果转嫁给保洁人员的，发现1人次扣5分；在上级定期开展的环境卫生考核或各类检查中涉及到通报事项的单次扣5分，月底结算保洁费时相应扣除部分保洁费用。（例如，考核分值1分对应200元，若扣除5分，保洁费用相应扣除1000元）</w:t>
            </w:r>
            <w:r/>
          </w:p>
        </w:tc>
        <w:tc>
          <w:tcPr>
            <w:tcBorders>
              <w:top w:val="single" w:color="000000" w:sz="4" w:space="0"/>
              <w:left w:val="single" w:color="000000" w:sz="4" w:space="0"/>
              <w:bottom w:val="single" w:color="000000" w:sz="4" w:space="0"/>
              <w:right w:val="single" w:color="000000" w:sz="4" w:space="0"/>
            </w:tcBorders>
            <w:tcW w:w="874"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c>
          <w:tcPr>
            <w:tcBorders>
              <w:top w:val="single" w:color="000000" w:sz="4" w:space="0"/>
              <w:left w:val="single" w:color="000000" w:sz="4" w:space="0"/>
              <w:bottom w:val="single" w:color="000000" w:sz="4" w:space="0"/>
              <w:right w:val="single" w:color="000000" w:sz="4" w:space="0"/>
            </w:tcBorders>
            <w:tcW w:w="1113" w:type="dxa"/>
            <w:vAlign w:val="center"/>
            <w:textDirection w:val="lrTb"/>
            <w:noWrap/>
          </w:tcPr>
          <w:p>
            <w:pPr>
              <w:jc w:val="both"/>
              <w:rPr>
                <w:rFonts w:hint="default" w:ascii="宋体" w:hAnsi="宋体" w:cs="宋体"/>
                <w:color w:val="auto"/>
                <w:sz w:val="24"/>
                <w:szCs w:val="24"/>
              </w:rPr>
            </w:pPr>
            <w:r>
              <w:rPr>
                <w:rFonts w:hint="default" w:ascii="宋体" w:hAnsi="宋体" w:cs="宋体"/>
                <w:color w:val="auto"/>
                <w:sz w:val="24"/>
                <w:szCs w:val="24"/>
              </w:rPr>
            </w:r>
            <w:r/>
          </w:p>
        </w:tc>
      </w:tr>
    </w:tbl>
    <w:p>
      <w:pPr>
        <w:rPr>
          <w:rFonts w:hint="default"/>
          <w:color w:val="auto"/>
          <w:sz w:val="20"/>
          <w:szCs w:val="20"/>
        </w:rPr>
      </w:pPr>
      <w:r>
        <w:rPr>
          <w:rFonts w:hint="default"/>
          <w:color w:val="auto"/>
          <w:sz w:val="20"/>
          <w:szCs w:val="20"/>
        </w:rPr>
      </w:r>
      <w:r/>
    </w:p>
    <w:p>
      <w:pPr>
        <w:rPr>
          <w:rFonts w:hint="default"/>
          <w:color w:val="auto"/>
          <w:sz w:val="20"/>
          <w:szCs w:val="20"/>
        </w:rPr>
      </w:pPr>
      <w:r>
        <w:rPr>
          <w:rFonts w:hint="default"/>
          <w:color w:val="auto"/>
          <w:sz w:val="20"/>
          <w:szCs w:val="20"/>
        </w:rPr>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lang w:val="en-US" w:eastAsia="zh-CN"/>
        </w:rPr>
        <w:t xml:space="preserve">说明</w:t>
      </w:r>
      <w:r>
        <w:rPr>
          <w:rFonts w:hint="eastAsia" w:ascii="宋体" w:hAnsi="宋体" w:cs="宋体"/>
          <w:b/>
          <w:bCs/>
          <w:color w:val="auto"/>
          <w:sz w:val="24"/>
          <w:szCs w:val="24"/>
        </w:rPr>
        <w:t xml:space="preserve">：</w:t>
      </w:r>
      <w:r/>
    </w:p>
    <w:p>
      <w:pPr>
        <w:spacing w:line="360" w:lineRule="auto"/>
        <w:rPr>
          <w:rFonts w:hint="default"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 xml:space="preserve">1.作业范围：丰县大沙河镇岳庄街区服务范围：南至沙河大桥南侧入桥口、北至国土所北侧果海路路沿北侧市政绿化设施以南区域（向西延伸连接岳庄路直至丰黄路辅路）、东至大堤彩虹路（柏油路面以下东西各延伸</w:t>
      </w:r>
      <w:r>
        <w:rPr>
          <w:rFonts w:hint="eastAsia" w:ascii="宋体" w:hAnsi="宋体" w:cs="宋体"/>
          <w:b/>
          <w:bCs/>
          <w:color w:val="auto"/>
          <w:sz w:val="24"/>
          <w:szCs w:val="24"/>
          <w:highlight w:val="none"/>
          <w:lang w:val="en-US" w:eastAsia="zh-CN"/>
        </w:rPr>
        <w:t xml:space="preserve">5米）、西至三分厂果品市场西侧镇区建筑装修垃圾临时收纳场西侧院墙界。李寨街区服务范围：南至黑口村委会丁字路口中心、北至李寨南支河北侧护栏界、东至李寨菜市街东路东排商铺门前、西至S254丰黄路向西延伸1000米（部分已划定区域的按照已划定区域执行）。保洁范围和面积以中标后双方实际交接为准。岳庄街区水岳人家小区（一期）、湿地一号小区、皇甫楼新区（水岳人家小区二期）、涉企服务办公室、精神文明实践站、大观园、瑶盛文化园以及政府院外各站所等重点区域在接受上级检查或开展重大活动时保洁公司需配合甲方有关部门开展保洁服务。</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作业内容：主次干道、人行道（横向为建筑物门面或围墙至指定位置）；垃圾分类收集；隔离栏（交通护栏）清洗；卫生死角清除；道路两边和城乡结合部乱倒的无主生活垃圾清除；果壳箱、垃圾桶清洗（维护）；沿街建筑物，人行道，地面、市政、交通（公交站台）、环卫设施等立面乱涂写乱张贴清除保洁、公厕保洁的管理；道路快慢车道、人行道路面的人工清扫和巡回保洁；积极推进垃圾分类工作及宣传。</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3.部分争议事项说明：</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（1）街区边界范围以内河道、坑塘、河沟等水环境（水面以上）以及水环境两侧坡道保洁均属乙方保洁范围。</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2）沿街商铺开业酬宾燃放鞭炮、道路两侧红白宴席遗留大面积餐饮垃圾、沿街商户或者住家装修装潢现场堆放的未及时清理的建筑垃圾等此类情况保洁清理需由乙方协调当事人自行处理，确无法联系当事人的，乙方需要配合清理。</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3）街区保洁范围内垃圾桶未及时清运的（原则上街区范围内主干道及重点区域垃圾桶于早晨8时以前倾倒完毕），乙方若发现垃圾桶收运不及时后须第一时间向甲方环境卫生监督部门反馈，甲方督促垃圾清运部门及时清理，若垃圾清运部门仍未及时清理的，乙方可自行安排保洁人员配合清运垃圾至镇区生活垃圾处理站，清运费用由垃圾清运部门承担。</w:t>
      </w:r>
      <w:r/>
    </w:p>
    <w:p>
      <w:pPr>
        <w:spacing w:line="360" w:lineRule="auto"/>
        <w:rPr>
          <w:rFonts w:hint="default"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4）街区保洁范围包含街道巷口，原则上巷口向内延伸50米，部分涉及特色仿古建筑的巷口以及人员居住较为密集的巷口要求保洁范围全覆盖，主要保洁任务为及时清理巷口内杂草与垃圾、清理道路两侧堆放的柴木和竹竿疏通消防通道等，此类情况以甲乙方现场确认为准。</w:t>
      </w:r>
      <w:r/>
    </w:p>
    <w:p>
      <w:pPr>
        <w:spacing w:line="360" w:lineRule="auto"/>
        <w:rPr>
          <w:rFonts w:hint="eastAsia" w:ascii="宋体" w:hAnsi="宋体" w:cs="宋体"/>
          <w:b/>
          <w:bCs/>
          <w:color w:val="auto"/>
          <w:sz w:val="24"/>
          <w:szCs w:val="24"/>
          <w:lang w:val="en-US" w:eastAsia="zh-CN"/>
        </w:rPr>
      </w:pPr>
      <w:r>
        <w:rPr>
          <w:rFonts w:hint="eastAsia" w:ascii="宋体" w:hAnsi="宋体" w:cs="宋体"/>
          <w:b/>
          <w:bCs/>
          <w:color w:val="auto"/>
          <w:sz w:val="24"/>
          <w:szCs w:val="24"/>
          <w:lang w:val="en-US" w:eastAsia="zh-CN"/>
        </w:rPr>
        <w:t xml:space="preserve">（5）岳庄街区9条主干道以及丰黄路两侧行道树树池外的杂草、花箱绿植以外的植株和杂草、花池以外的植株和杂草均为乙方的保洁范围。</w:t>
      </w:r>
      <w:r/>
    </w:p>
    <w:p>
      <w:pPr>
        <w:spacing w:line="360" w:lineRule="auto"/>
        <w:rPr>
          <w:rFonts w:hint="default"/>
          <w:color w:val="auto"/>
          <w:sz w:val="20"/>
          <w:szCs w:val="20"/>
          <w:lang w:val="en-US" w:eastAsia="zh-CN"/>
        </w:rPr>
      </w:pPr>
      <w:r>
        <w:rPr>
          <w:rFonts w:hint="eastAsia" w:ascii="宋体" w:hAnsi="宋体" w:cs="宋体"/>
          <w:b/>
          <w:bCs/>
          <w:color w:val="auto"/>
          <w:sz w:val="24"/>
          <w:szCs w:val="24"/>
          <w:lang w:val="en-US" w:eastAsia="zh-CN"/>
        </w:rPr>
        <w:t xml:space="preserve">（6）其它分散路段由于地图上未标注名称，以甲乙双方负责人现场沟通为准。</w:t>
      </w:r>
      <w:r/>
    </w:p>
    <w:p>
      <w:pPr>
        <w:spacing w:line="500" w:lineRule="exact"/>
        <w:rPr>
          <w:rFonts w:ascii="仿宋_GB2312" w:hAnsi="Times New Roman" w:eastAsia="仿宋_GB2312" w:cs="Times New Roman"/>
          <w:color w:val="auto"/>
          <w:sz w:val="28"/>
          <w:szCs w:val="20"/>
          <w:lang w:val="en-US" w:eastAsia="zh-CN" w:bidi="ar-SA"/>
        </w:rPr>
      </w:pPr>
      <w:r>
        <w:rPr>
          <w:rFonts w:ascii="仿宋_GB2312" w:hAnsi="Times New Roman" w:eastAsia="仿宋_GB2312" w:cs="Times New Roman"/>
          <w:color w:val="auto"/>
          <w:sz w:val="28"/>
          <w:szCs w:val="20"/>
          <w:lang w:val="en-US" w:eastAsia="zh-CN" w:bidi="ar-SA"/>
        </w:rPr>
      </w:r>
      <w:r/>
    </w:p>
    <w:p>
      <w:pP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br w:type="page" w:clear="all"/>
      </w:r>
      <w:r/>
    </w:p>
    <w:p>
      <w:pPr>
        <w:ind w:firstLine="562"/>
        <w:jc w:val="center"/>
        <w:keepLines w:val="0"/>
        <w:keepNext w:val="0"/>
        <w:pageBreakBefore w:val="0"/>
        <w:spacing w:line="360" w:lineRule="auto"/>
        <w:rPr>
          <w:rFonts w:hint="eastAsia" w:ascii="宋体" w:hAnsi="宋体" w:eastAsia="宋体" w:cs="宋体"/>
          <w:b/>
          <w:bCs/>
          <w:color w:val="auto"/>
          <w:sz w:val="28"/>
          <w:szCs w:val="28"/>
          <w:highlight w:val="white"/>
        </w:rPr>
        <w:outlineLvl w:val="9"/>
      </w:pPr>
      <w:r>
        <w:rPr>
          <w:rFonts w:hint="eastAsia" w:ascii="宋体" w:hAnsi="宋体" w:cs="宋体"/>
          <w:b/>
          <w:bCs/>
          <w:color w:val="auto"/>
          <w:sz w:val="28"/>
          <w:szCs w:val="28"/>
          <w:highlight w:val="white"/>
          <w:lang w:val="en-US" w:eastAsia="zh-CN"/>
        </w:rPr>
        <w:t xml:space="preserve">7.</w:t>
      </w:r>
      <w:r>
        <w:rPr>
          <w:rFonts w:hint="eastAsia" w:ascii="宋体" w:hAnsi="宋体" w:eastAsia="宋体" w:cs="宋体"/>
          <w:b/>
          <w:bCs/>
          <w:color w:val="auto"/>
          <w:sz w:val="28"/>
          <w:szCs w:val="28"/>
          <w:highlight w:val="white"/>
          <w:lang w:val="en-US" w:eastAsia="zh-CN"/>
        </w:rPr>
        <w:t xml:space="preserve">承诺书</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致</w:t>
      </w:r>
      <w:r>
        <w:rPr>
          <w:rStyle w:val="975"/>
          <w:rFonts w:hint="eastAsia" w:ascii="宋体" w:hAnsi="宋体"/>
          <w:color w:val="auto"/>
          <w:sz w:val="24"/>
          <w:highlight w:val="white"/>
          <w:u w:val="single"/>
          <w:lang w:eastAsia="zh-CN"/>
        </w:rPr>
        <w:t xml:space="preserve">丰县大沙河镇人民政府</w:t>
      </w:r>
      <w:r>
        <w:rPr>
          <w:rStyle w:val="975"/>
          <w:rFonts w:ascii="宋体" w:hAnsi="宋体"/>
          <w:color w:val="auto"/>
          <w:sz w:val="24"/>
          <w:highlight w:val="white"/>
        </w:rPr>
        <w:t xml:space="preserve">：</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根据贵方《</w:t>
      </w:r>
      <w:r>
        <w:rPr>
          <w:rStyle w:val="975"/>
          <w:rFonts w:ascii="宋体" w:hAnsi="宋体" w:cs="宋体"/>
          <w:bCs/>
          <w:color w:val="auto"/>
          <w:sz w:val="24"/>
          <w:highlight w:val="white"/>
        </w:rPr>
        <w:t xml:space="preserve">磋商文件</w:t>
      </w:r>
      <w:r>
        <w:rPr>
          <w:rStyle w:val="975"/>
          <w:rFonts w:ascii="宋体" w:hAnsi="宋体"/>
          <w:color w:val="auto"/>
          <w:sz w:val="24"/>
          <w:highlight w:val="white"/>
        </w:rPr>
        <w:t xml:space="preserve">》[项目编号</w:t>
      </w:r>
      <w:r>
        <w:rPr>
          <w:rStyle w:val="975"/>
          <w:rFonts w:ascii="宋体" w:hAnsi="宋体"/>
          <w:color w:val="auto"/>
          <w:sz w:val="24"/>
          <w:highlight w:val="none"/>
        </w:rPr>
        <w:t xml:space="preserve">：</w:t>
      </w:r>
      <w:r>
        <w:rPr>
          <w:rStyle w:val="975"/>
          <w:rFonts w:hint="eastAsia" w:ascii="宋体" w:hAnsi="宋体"/>
          <w:color w:val="auto"/>
          <w:sz w:val="24"/>
          <w:highlight w:val="none"/>
        </w:rPr>
        <w:t xml:space="preserve">JSZC-320321-XZBG-C2026-0002</w:t>
      </w:r>
      <w:r>
        <w:rPr>
          <w:rStyle w:val="975"/>
          <w:rFonts w:ascii="宋体" w:hAnsi="宋体"/>
          <w:color w:val="auto"/>
          <w:sz w:val="24"/>
          <w:highlight w:val="none"/>
        </w:rPr>
        <w:t xml:space="preserve">]要</w:t>
      </w:r>
      <w:r>
        <w:rPr>
          <w:rStyle w:val="975"/>
          <w:rFonts w:ascii="宋体" w:hAnsi="宋体"/>
          <w:color w:val="auto"/>
          <w:sz w:val="24"/>
          <w:highlight w:val="white"/>
        </w:rPr>
        <w:t xml:space="preserve">求，本供应商正式提交以下首次响应文件。</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1270" cy="17145"/>
                <wp:effectExtent l="0" t="0" r="0" b="0"/>
                <wp:wrapNone/>
                <wp:docPr id="2" name="直接连接符 2"/>
                <wp:cNvGraphicFramePr/>
                <a:graphic xmlns:a="http://schemas.openxmlformats.org/drawingml/2006/main">
                  <a:graphicData uri="http://schemas.microsoft.com/office/word/2010/wordprocessingShape">
                    <wps:wsp>
                      <wps:cNvPr id="0" name=""/>
                      <wps:cNvSpPr/>
                      <wps:spPr bwMode="auto">
                        <a:xfrm>
                          <a:off x="0" y="0"/>
                          <a:ext cx="1270" cy="17145"/>
                        </a:xfrm>
                        <a:prstGeom prst="line">
                          <a:avLst/>
                        </a:prstGeom>
                        <a:noFill/>
                        <a:ln>
                          <a:solidFill>
                            <a:srgbClr val="000000"/>
                          </a:solidFill>
                        </a:ln>
                      </wps:spPr>
                      <wps:bodyPr rot="0">
                        <a:prstTxWarp prst="textNoShape">
                          <a:avLst/>
                        </a:prstTxWarp>
                        <a:noAutofit/>
                      </wps:bodyPr>
                    </wps:wsp>
                  </a:graphicData>
                </a:graphic>
              </wp:anchor>
            </w:drawing>
          </mc:Choice>
          <mc:Fallback>
            <w:pict>
              <v:line id="shape 1" o:spid="_x0000_s1" style="position:absolute;left:0;text-align:left;z-index:251659264;mso-wrap-distance-left:9.0pt;mso-wrap-distance-top:0.0pt;mso-wrap-distance-right:9.0pt;mso-wrap-distance-bottom:0.0pt;visibility:visible;" from="147.0pt,1.3pt" to="147.1pt,2.6pt" filled="f" strokecolor="#000000"/>
            </w:pict>
          </mc:Fallback>
        </mc:AlternateContent>
      </w:r>
      <w:r>
        <w:rPr>
          <w:rStyle w:val="975"/>
          <w:rFonts w:ascii="宋体" w:hAnsi="宋体"/>
          <w:color w:val="auto"/>
          <w:sz w:val="24"/>
          <w:highlight w:val="white"/>
        </w:rPr>
        <w:t xml:space="preserve">（1）承诺书；</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（2）磋商报价表；</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（3）偏离表；</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（4）磋商</w:t>
      </w:r>
      <w:r>
        <w:rPr>
          <w:rStyle w:val="975"/>
          <w:rFonts w:ascii="宋体" w:hAnsi="宋体" w:cs="宋体"/>
          <w:bCs/>
          <w:color w:val="auto"/>
          <w:sz w:val="24"/>
          <w:highlight w:val="white"/>
        </w:rPr>
        <w:t xml:space="preserve">文件</w:t>
      </w:r>
      <w:r>
        <w:rPr>
          <w:rStyle w:val="975"/>
          <w:rFonts w:ascii="宋体" w:hAnsi="宋体"/>
          <w:color w:val="auto"/>
          <w:sz w:val="24"/>
          <w:highlight w:val="white"/>
        </w:rPr>
        <w:t xml:space="preserve">要求提供的其他响应文件。</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我单位符合《中华人民共和国政府采购法》第二十二条的规定，符合本项目供应商资格要求。</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ascii="宋体" w:hAnsi="宋体"/>
          <w:color w:val="auto"/>
          <w:sz w:val="24"/>
          <w:highlight w:val="white"/>
        </w:rPr>
        <w:t xml:space="preserve">我单位按照磋商文件的要求编制响应文件，并对其提交的响应文件的真实性、合法性承担法律责任。</w:t>
      </w:r>
      <w:r/>
    </w:p>
    <w:p>
      <w:pPr>
        <w:pStyle w:val="903"/>
        <w:ind w:firstLine="480"/>
        <w:spacing w:line="380" w:lineRule="exact"/>
        <w:tabs>
          <w:tab w:val="center" w:pos="4153" w:leader="none"/>
          <w:tab w:val="right" w:pos="8306" w:leader="none"/>
        </w:tabs>
        <w:rPr>
          <w:rStyle w:val="975"/>
          <w:rFonts w:ascii="宋体" w:hAnsi="宋体" w:eastAsia="宋体" w:cs="Times New Roman"/>
          <w:color w:val="auto"/>
          <w:sz w:val="24"/>
          <w:highlight w:val="white"/>
        </w:rPr>
      </w:pPr>
      <w:r>
        <w:rPr>
          <w:rStyle w:val="975"/>
          <w:rFonts w:ascii="宋体" w:hAnsi="宋体" w:eastAsia="宋体" w:cs="Times New Roman"/>
          <w:color w:val="auto"/>
          <w:sz w:val="24"/>
          <w:highlight w:val="white"/>
        </w:rPr>
        <w:t xml:space="preserve">供应商兹宣布同意如下: </w:t>
      </w:r>
      <w:r/>
    </w:p>
    <w:p>
      <w:pPr>
        <w:pStyle w:val="903"/>
        <w:ind w:firstLine="480"/>
        <w:spacing w:line="380" w:lineRule="exact"/>
        <w:tabs>
          <w:tab w:val="center" w:pos="4153" w:leader="none"/>
          <w:tab w:val="right" w:pos="8306" w:leader="none"/>
        </w:tabs>
        <w:rPr>
          <w:rStyle w:val="975"/>
          <w:rFonts w:ascii="宋体" w:hAnsi="宋体" w:eastAsia="宋体" w:cs="Times New Roman"/>
          <w:color w:val="auto"/>
          <w:sz w:val="24"/>
          <w:highlight w:val="white"/>
        </w:rPr>
      </w:pPr>
      <w:r>
        <w:rPr>
          <w:rStyle w:val="975"/>
          <w:rFonts w:ascii="宋体" w:hAnsi="宋体" w:eastAsia="宋体" w:cs="Times New Roman"/>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3133725</wp:posOffset>
                </wp:positionH>
                <wp:positionV relativeFrom="paragraph">
                  <wp:posOffset>297180</wp:posOffset>
                </wp:positionV>
                <wp:extent cx="1270" cy="635"/>
                <wp:effectExtent l="0" t="0" r="0" b="0"/>
                <wp:wrapNone/>
                <wp:docPr id="3" name="直接连接符 3"/>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ln>
                      </wps:spPr>
                      <wps:bodyPr rot="0">
                        <a:prstTxWarp prst="textNoShape">
                          <a:avLst/>
                        </a:prstTxWarp>
                        <a:noAutofit/>
                      </wps:bodyPr>
                    </wps:wsp>
                  </a:graphicData>
                </a:graphic>
              </wp:anchor>
            </w:drawing>
          </mc:Choice>
          <mc:Fallback>
            <w:pict>
              <v:line id="shape 2" o:spid="_x0000_s2" style="position:absolute;left:0;text-align:left;z-index:251659264;mso-wrap-distance-left:9.0pt;mso-wrap-distance-top:0.0pt;mso-wrap-distance-right:9.0pt;mso-wrap-distance-bottom:0.0pt;visibility:visible;" from="246.8pt,23.4pt" to="246.8pt,23.4pt" filled="f" strokecolor="#000000"/>
            </w:pict>
          </mc:Fallback>
        </mc:AlternateContent>
      </w:r>
      <w:r>
        <w:rPr>
          <w:rStyle w:val="975"/>
          <w:rFonts w:ascii="宋体" w:hAnsi="宋体" w:eastAsia="宋体" w:cs="Times New Roman"/>
          <w:color w:val="auto"/>
          <w:sz w:val="24"/>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2800350</wp:posOffset>
                </wp:positionH>
                <wp:positionV relativeFrom="paragraph">
                  <wp:posOffset>594360</wp:posOffset>
                </wp:positionV>
                <wp:extent cx="1270" cy="635"/>
                <wp:effectExtent l="0" t="0" r="0" b="0"/>
                <wp:wrapNone/>
                <wp:docPr id="4" name="直接连接符 4"/>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3" o:spid="_x0000_s3" style="position:absolute;left:0;text-align:left;z-index:251659264;mso-wrap-distance-left:9.0pt;mso-wrap-distance-top:0.0pt;mso-wrap-distance-right:9.0pt;mso-wrap-distance-bottom:0.0pt;visibility:visible;" from="220.5pt,46.8pt" to="220.6pt,46.8pt" filled="f" strokecolor="#000000"/>
            </w:pict>
          </mc:Fallback>
        </mc:AlternateContent>
      </w:r>
      <w:r>
        <w:rPr>
          <w:rStyle w:val="975"/>
          <w:rFonts w:hint="eastAsia" w:ascii="宋体" w:hAnsi="宋体" w:eastAsia="宋体" w:cs="Times New Roman"/>
          <w:color w:val="auto"/>
          <w:sz w:val="24"/>
          <w:highlight w:val="white"/>
          <w:lang w:val="en-US" w:eastAsia="zh-CN"/>
        </w:rPr>
        <w:t xml:space="preserve">1.</w:t>
      </w:r>
      <w:r>
        <w:rPr>
          <w:rStyle w:val="975"/>
          <w:rFonts w:ascii="宋体" w:hAnsi="宋体" w:eastAsia="宋体" w:cs="Times New Roman"/>
          <w:color w:val="auto"/>
          <w:sz w:val="24"/>
          <w:highlight w:val="white"/>
        </w:rPr>
        <w:t xml:space="preserve">完全承担根据《磋商文件》规定完成合同的责任和义务（如有偏离，将全部填写在偏离表中）。</w:t>
      </w:r>
      <w:r/>
    </w:p>
    <w:p>
      <w:pPr>
        <w:pStyle w:val="903"/>
        <w:ind w:firstLine="480"/>
        <w:spacing w:line="380" w:lineRule="exact"/>
        <w:tabs>
          <w:tab w:val="center" w:pos="4153" w:leader="none"/>
          <w:tab w:val="right" w:pos="8306" w:leader="none"/>
        </w:tabs>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2.</w: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4" o:spid="_x0000_s4" style="position:absolute;left:0;text-align:left;z-index:251659264;mso-wrap-distance-left:9.0pt;mso-wrap-distance-top:0.0pt;mso-wrap-distance-right:9.0pt;mso-wrap-distance-bottom:0.0pt;visibility:visible;" from="210.0pt,19.5pt" to="210.1pt,19.6pt" filled="f" strokecolor="#000000"/>
            </w:pict>
          </mc:Fallback>
        </mc:AlternateContent>
      </w:r>
      <w:r>
        <w:rPr>
          <w:color w:val="auto"/>
          <w:highlight w:val="whit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1270" cy="635"/>
                <wp:effectExtent l="0" t="0" r="0" b="0"/>
                <wp:wrapNone/>
                <wp:docPr id="6" name="直接连接符 6"/>
                <wp:cNvGraphicFramePr/>
                <a:graphic xmlns:a="http://schemas.openxmlformats.org/drawingml/2006/main">
                  <a:graphicData uri="http://schemas.microsoft.com/office/word/2010/wordprocessingShape">
                    <wps:wsp>
                      <wps:cNvPr id="0" name=""/>
                      <wps:cNvSpPr/>
                      <wps:spPr bwMode="auto">
                        <a:xfrm>
                          <a:off x="0" y="0"/>
                          <a:ext cx="1270" cy="635"/>
                        </a:xfrm>
                        <a:prstGeom prst="line">
                          <a:avLst/>
                        </a:prstGeom>
                        <a:noFill/>
                        <a:ln>
                          <a:solidFill>
                            <a:srgbClr val="000000"/>
                          </a:solidFill>
                          <a:round/>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visibility:visible;" from="210.0pt,19.5pt" to="210.1pt,19.6pt" filled="f" strokecolor="#000000"/>
            </w:pict>
          </mc:Fallback>
        </mc:AlternateContent>
      </w:r>
      <w:r>
        <w:rPr>
          <w:rStyle w:val="975"/>
          <w:rFonts w:ascii="宋体" w:hAnsi="宋体"/>
          <w:color w:val="auto"/>
          <w:sz w:val="24"/>
          <w:highlight w:val="white"/>
        </w:rPr>
        <w:t xml:space="preserve">保证所提供的响应文件及所有材料的真实、合法、有效，并对其负责。</w:t>
      </w:r>
      <w:r/>
    </w:p>
    <w:p>
      <w:pPr>
        <w:ind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3.</w:t>
      </w:r>
      <w:r>
        <w:rPr>
          <w:rStyle w:val="975"/>
          <w:rFonts w:ascii="宋体" w:hAnsi="宋体"/>
          <w:color w:val="auto"/>
          <w:sz w:val="24"/>
          <w:highlight w:val="white"/>
        </w:rPr>
        <w:t xml:space="preserve">已详细审核竞争性磋商文件（含竞争性磋商文件的澄清或者修改），本供应商完全理解并同意放弃对这方面不明及误解的权利。</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4.</w:t>
      </w:r>
      <w:r>
        <w:rPr>
          <w:rStyle w:val="975"/>
          <w:rFonts w:ascii="宋体" w:hAnsi="宋体"/>
          <w:color w:val="auto"/>
          <w:sz w:val="24"/>
          <w:highlight w:val="white"/>
        </w:rPr>
        <w:t xml:space="preserve">所供货物保证符合国家有关产品质量、性能和安全标准，无权利瑕疵。</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5.</w:t>
      </w:r>
      <w:r>
        <w:rPr>
          <w:rStyle w:val="975"/>
          <w:rFonts w:ascii="宋体" w:hAnsi="宋体"/>
          <w:color w:val="auto"/>
          <w:sz w:val="24"/>
          <w:highlight w:val="white"/>
        </w:rPr>
        <w:t xml:space="preserve">报价有效期为30个工作日。</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6.</w:t>
      </w:r>
      <w:r>
        <w:rPr>
          <w:rStyle w:val="975"/>
          <w:rFonts w:ascii="宋体" w:hAnsi="宋体"/>
          <w:color w:val="auto"/>
          <w:sz w:val="24"/>
          <w:highlight w:val="white"/>
        </w:rPr>
        <w:t xml:space="preserve">同意向贵方提供贵方可能要求的与本次磋商采购有关的任何证据或资料。</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7.</w:t>
      </w:r>
      <w:r>
        <w:rPr>
          <w:rStyle w:val="975"/>
          <w:rFonts w:ascii="宋体" w:hAnsi="宋体"/>
          <w:color w:val="auto"/>
          <w:sz w:val="24"/>
          <w:highlight w:val="white"/>
        </w:rPr>
        <w:t xml:space="preserve">完全理解贵方不一定要接受最低的报价或收到的任何报价。</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8.</w:t>
      </w:r>
      <w:r>
        <w:rPr>
          <w:rStyle w:val="975"/>
          <w:rFonts w:ascii="宋体" w:hAnsi="宋体"/>
          <w:color w:val="auto"/>
          <w:sz w:val="24"/>
          <w:highlight w:val="white"/>
        </w:rPr>
        <w:t xml:space="preserve">供应商</w:t>
      </w:r>
      <w:r>
        <w:rPr>
          <w:rFonts w:ascii="宋体" w:hAnsi="宋体"/>
          <w:color w:val="auto"/>
          <w:sz w:val="24"/>
          <w:highlight w:val="white"/>
        </w:rPr>
        <w:t xml:space="preserve">同意在领取</w:t>
      </w:r>
      <w:r>
        <w:rPr>
          <w:rFonts w:hint="eastAsia" w:ascii="宋体" w:hAnsi="宋体"/>
          <w:color w:val="auto"/>
          <w:sz w:val="24"/>
          <w:highlight w:val="white"/>
          <w:lang w:val="en-US" w:eastAsia="zh-CN"/>
        </w:rPr>
        <w:t xml:space="preserve">成交</w:t>
      </w:r>
      <w:r>
        <w:rPr>
          <w:rFonts w:ascii="宋体" w:hAnsi="宋体"/>
          <w:color w:val="auto"/>
          <w:sz w:val="24"/>
          <w:highlight w:val="white"/>
        </w:rPr>
        <w:t xml:space="preserve">通知书时</w:t>
      </w:r>
      <w:r>
        <w:rPr>
          <w:rStyle w:val="975"/>
          <w:rFonts w:ascii="宋体" w:hAnsi="宋体"/>
          <w:color w:val="auto"/>
          <w:sz w:val="24"/>
          <w:highlight w:val="white"/>
        </w:rPr>
        <w:t xml:space="preserve">，按照磋商文件的有关规定支付招标代理服务费。</w:t>
      </w:r>
      <w:r/>
    </w:p>
    <w:p>
      <w:pPr>
        <w:ind w:right="29" w:firstLine="480"/>
        <w:spacing w:line="380" w:lineRule="exact"/>
        <w:rPr>
          <w:rStyle w:val="975"/>
          <w:rFonts w:ascii="宋体" w:hAnsi="宋体"/>
          <w:color w:val="auto"/>
          <w:sz w:val="24"/>
          <w:highlight w:val="white"/>
        </w:rPr>
      </w:pPr>
      <w:r>
        <w:rPr>
          <w:rStyle w:val="975"/>
          <w:rFonts w:hint="eastAsia" w:ascii="宋体" w:hAnsi="宋体" w:eastAsia="宋体" w:cs="Times New Roman"/>
          <w:color w:val="auto"/>
          <w:sz w:val="24"/>
          <w:highlight w:val="white"/>
          <w:lang w:val="en-US" w:eastAsia="zh-CN"/>
        </w:rPr>
        <w:t xml:space="preserve">9.</w:t>
      </w:r>
      <w:r>
        <w:rPr>
          <w:rFonts w:ascii="宋体" w:hAnsi="宋体" w:eastAsia="宋体"/>
          <w:color w:val="auto"/>
          <w:sz w:val="24"/>
          <w:highlight w:val="white"/>
        </w:rPr>
        <w:t xml:space="preserve">采购人或采购代理机构有权将我单位本项目的《磋商报价表》予以公示，公示的方式由采购人或采购代理机构确定。</w:t>
      </w:r>
      <w:r/>
    </w:p>
    <w:p>
      <w:pPr>
        <w:pStyle w:val="844"/>
        <w:ind w:right="105" w:firstLine="480"/>
        <w:spacing w:line="300" w:lineRule="auto"/>
        <w:rPr>
          <w:rFonts w:ascii="宋体" w:hAnsi="宋体"/>
          <w:color w:val="auto"/>
          <w:sz w:val="24"/>
          <w:highlight w:val="white"/>
        </w:rPr>
      </w:pPr>
      <w:r>
        <w:rPr>
          <w:rFonts w:ascii="宋体" w:hAnsi="宋体" w:eastAsia="宋体"/>
          <w:color w:val="auto"/>
          <w:sz w:val="24"/>
          <w:highlight w:val="white"/>
        </w:rPr>
        <w:t xml:space="preserve">10</w:t>
      </w:r>
      <w:r>
        <w:rPr>
          <w:rFonts w:hint="eastAsia" w:ascii="宋体" w:hAnsi="宋体" w:eastAsia="宋体"/>
          <w:color w:val="auto"/>
          <w:sz w:val="24"/>
          <w:highlight w:val="white"/>
        </w:rPr>
        <w:t xml:space="preserve">.</w:t>
      </w:r>
      <w:r>
        <w:rPr>
          <w:rFonts w:ascii="宋体" w:hAnsi="宋体" w:eastAsia="宋体"/>
          <w:color w:val="auto"/>
          <w:sz w:val="24"/>
          <w:highlight w:val="white"/>
        </w:rPr>
        <w:t xml:space="preserve">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1354"/>
        <w:rPr>
          <w:rStyle w:val="975"/>
          <w:rFonts w:eastAsia="宋体"/>
          <w:color w:val="auto"/>
          <w:highlight w:val="white"/>
        </w:rPr>
      </w:pPr>
      <w:r>
        <w:rPr>
          <w:rFonts w:eastAsia="宋体"/>
          <w:color w:val="auto"/>
          <w:highlight w:val="white"/>
        </w:rPr>
      </w:r>
      <w:r/>
    </w:p>
    <w:p>
      <w:pPr>
        <w:pStyle w:val="871"/>
        <w:rPr>
          <w:rStyle w:val="975"/>
          <w:color w:val="auto"/>
          <w:highlight w:val="white"/>
        </w:rPr>
      </w:pPr>
      <w:r>
        <w:rPr>
          <w:color w:val="auto"/>
          <w:highlight w:val="white"/>
        </w:rPr>
      </w:r>
      <w:r/>
    </w:p>
    <w:p>
      <w:pPr>
        <w:pStyle w:val="844"/>
        <w:ind w:right="105" w:firstLine="4408"/>
        <w:spacing w:line="360" w:lineRule="auto"/>
        <w:rPr>
          <w:rFonts w:ascii="宋体"/>
          <w:color w:val="auto"/>
          <w:sz w:val="24"/>
          <w:highlight w:val="white"/>
        </w:rPr>
      </w:pPr>
      <w:r>
        <w:rPr>
          <w:rFonts w:ascii="宋体" w:hAnsi="宋体" w:eastAsia="宋体"/>
          <w:color w:val="auto"/>
          <w:sz w:val="24"/>
          <w:highlight w:val="white"/>
        </w:rPr>
        <w:t xml:space="preserve">供应商（</w:t>
      </w:r>
      <w:r>
        <w:rPr>
          <w:rFonts w:hint="eastAsia" w:ascii="宋体" w:hAnsi="宋体" w:eastAsia="宋体"/>
          <w:color w:val="auto"/>
          <w:sz w:val="24"/>
          <w:highlight w:val="white"/>
        </w:rPr>
        <w:t xml:space="preserve">电子签</w:t>
      </w:r>
      <w:r>
        <w:rPr>
          <w:rFonts w:ascii="宋体" w:hAnsi="宋体" w:eastAsia="宋体"/>
          <w:color w:val="auto"/>
          <w:sz w:val="24"/>
          <w:highlight w:val="white"/>
        </w:rPr>
        <w:t xml:space="preserve">章）：</w:t>
      </w:r>
      <w:r/>
    </w:p>
    <w:p>
      <w:pPr>
        <w:pStyle w:val="844"/>
        <w:ind w:right="105" w:firstLine="4408"/>
        <w:spacing w:line="360" w:lineRule="auto"/>
        <w:rPr>
          <w:rFonts w:ascii="宋体" w:hAnsi="宋体" w:eastAsia="宋体"/>
          <w:color w:val="auto"/>
          <w:sz w:val="24"/>
          <w:highlight w:val="white"/>
        </w:rPr>
      </w:pPr>
      <w:r>
        <w:rPr>
          <w:rFonts w:ascii="宋体" w:hAnsi="宋体" w:eastAsia="宋体"/>
          <w:color w:val="auto"/>
          <w:sz w:val="24"/>
          <w:highlight w:val="white"/>
        </w:rPr>
        <w:t xml:space="preserve">法定代表人或授权代表（签字或盖章）：</w:t>
      </w:r>
      <w:r/>
    </w:p>
    <w:p>
      <w:pPr>
        <w:pStyle w:val="844"/>
        <w:ind w:right="105" w:firstLine="4408"/>
        <w:spacing w:line="360" w:lineRule="auto"/>
        <w:rPr>
          <w:rFonts w:hint="eastAsia" w:ascii="宋体" w:hAnsi="宋体" w:eastAsia="宋体" w:cs="宋体"/>
          <w:b/>
          <w:bCs/>
          <w:color w:val="auto"/>
          <w:sz w:val="28"/>
          <w:szCs w:val="28"/>
          <w:highlight w:val="white"/>
        </w:rPr>
      </w:pPr>
      <w:r>
        <w:rPr>
          <w:rFonts w:ascii="宋体" w:hAnsi="宋体" w:eastAsia="宋体"/>
          <w:color w:val="auto"/>
          <w:sz w:val="24"/>
          <w:highlight w:val="white"/>
        </w:rPr>
        <w:t xml:space="preserve">日期：</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年</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月</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日</w:t>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8.</w:t>
      </w:r>
      <w:r>
        <w:rPr>
          <w:rFonts w:hint="eastAsia" w:ascii="宋体" w:hAnsi="宋体" w:eastAsia="宋体" w:cs="宋体"/>
          <w:b/>
          <w:bCs/>
          <w:color w:val="auto"/>
          <w:sz w:val="28"/>
          <w:szCs w:val="28"/>
          <w:highlight w:val="white"/>
        </w:rPr>
        <w:t xml:space="preserve">授权委托书</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委托人（全称）：</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地址：</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法定代表人</w:t>
      </w:r>
      <w:r>
        <w:rPr>
          <w:rStyle w:val="975"/>
          <w:rFonts w:hint="eastAsia" w:ascii="宋体" w:hAnsi="宋体"/>
          <w:color w:val="auto"/>
          <w:sz w:val="24"/>
          <w:highlight w:val="white"/>
          <w:lang w:eastAsia="zh-CN"/>
        </w:rPr>
        <w:t xml:space="preserve">（</w:t>
      </w:r>
      <w:r>
        <w:rPr>
          <w:rStyle w:val="975"/>
          <w:rFonts w:hint="eastAsia" w:ascii="宋体" w:hAnsi="宋体"/>
          <w:color w:val="auto"/>
          <w:sz w:val="24"/>
          <w:highlight w:val="white"/>
          <w:lang w:val="en-US" w:eastAsia="zh-CN"/>
        </w:rPr>
        <w:t xml:space="preserve">负责人</w:t>
      </w:r>
      <w:r>
        <w:rPr>
          <w:rStyle w:val="975"/>
          <w:rFonts w:hint="eastAsia" w:ascii="宋体" w:hAnsi="宋体"/>
          <w:color w:val="auto"/>
          <w:sz w:val="24"/>
          <w:highlight w:val="white"/>
          <w:lang w:eastAsia="zh-CN"/>
        </w:rPr>
        <w:t xml:space="preserve">）</w:t>
      </w:r>
      <w:r>
        <w:rPr>
          <w:rStyle w:val="975"/>
          <w:rFonts w:ascii="宋体" w:hAnsi="宋体"/>
          <w:color w:val="auto"/>
          <w:sz w:val="24"/>
          <w:highlight w:val="white"/>
        </w:rPr>
        <w:t xml:space="preserve">：</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统一社会信用代码：</w:t>
      </w:r>
      <w:r/>
    </w:p>
    <w:p>
      <w:pP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受托人：</w:t>
      </w:r>
      <w:r>
        <w:rPr>
          <w:rStyle w:val="975"/>
          <w:rFonts w:hint="eastAsia" w:ascii="宋体" w:hAnsi="宋体"/>
          <w:color w:val="auto"/>
          <w:sz w:val="24"/>
          <w:highlight w:val="white"/>
          <w:lang w:val="en-US" w:eastAsia="zh-CN"/>
        </w:rPr>
        <w:t xml:space="preserve">           </w:t>
      </w:r>
      <w:r>
        <w:rPr>
          <w:rFonts w:hint="eastAsia" w:ascii="宋体" w:hAnsi="宋体" w:eastAsia="宋体" w:cs="Times New Roman"/>
          <w:color w:val="auto"/>
          <w:sz w:val="24"/>
          <w:highlight w:val="white"/>
        </w:rPr>
        <w:t xml:space="preserve">先生（女士）</w:t>
      </w:r>
      <w:r/>
    </w:p>
    <w:p>
      <w:pPr>
        <w:spacing w:line="380" w:lineRule="exact"/>
        <w:rPr>
          <w:rStyle w:val="975"/>
          <w:rFonts w:ascii="宋体" w:hAnsi="宋体"/>
          <w:color w:val="auto"/>
          <w:sz w:val="24"/>
          <w:highlight w:val="white"/>
        </w:rPr>
      </w:pPr>
      <w:r>
        <w:rPr>
          <w:rStyle w:val="975"/>
          <w:rFonts w:ascii="宋体" w:hAnsi="宋体"/>
          <w:color w:val="auto"/>
          <w:sz w:val="24"/>
          <w:highlight w:val="white"/>
        </w:rPr>
        <w:t xml:space="preserve">身份证号：</w:t>
      </w:r>
      <w:r/>
    </w:p>
    <w:p>
      <w:pPr>
        <w:jc w:val="cente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Fonts w:ascii="宋体" w:hAnsi="宋体"/>
          <w:color w:val="auto"/>
          <w:sz w:val="24"/>
          <w:highlight w:val="white"/>
        </w:rPr>
      </w:r>
      <w:r/>
    </w:p>
    <w:p>
      <w:pPr>
        <w:ind w:firstLine="525"/>
        <w:spacing w:line="360" w:lineRule="auto"/>
        <w:rPr>
          <w:rStyle w:val="975"/>
          <w:rFonts w:ascii="宋体" w:hAnsi="宋体"/>
          <w:color w:val="auto"/>
          <w:sz w:val="24"/>
          <w:highlight w:val="white"/>
        </w:rPr>
      </w:pPr>
      <w:r>
        <w:rPr>
          <w:rStyle w:val="975"/>
          <w:rFonts w:ascii="宋体" w:hAnsi="宋体"/>
          <w:color w:val="auto"/>
          <w:sz w:val="24"/>
          <w:highlight w:val="white"/>
        </w:rPr>
        <w:t xml:space="preserve">兹委托（</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）全权代表我企业（公司）参与</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z w:val="24"/>
          <w:highlight w:val="white"/>
        </w:rPr>
        <w:t xml:space="preserve">[项目编</w:t>
      </w:r>
      <w:r>
        <w:rPr>
          <w:rStyle w:val="975"/>
          <w:rFonts w:ascii="宋体" w:hAnsi="宋体"/>
          <w:color w:val="auto"/>
          <w:sz w:val="24"/>
          <w:highlight w:val="none"/>
        </w:rPr>
        <w:t xml:space="preserve">号：</w:t>
      </w:r>
      <w:r>
        <w:rPr>
          <w:rStyle w:val="975"/>
          <w:rFonts w:hint="eastAsia" w:ascii="宋体" w:hAnsi="宋体"/>
          <w:color w:val="auto"/>
          <w:sz w:val="24"/>
          <w:highlight w:val="none"/>
        </w:rPr>
        <w:t xml:space="preserve">JSZC-320321-XZBG-C2026-0002</w:t>
      </w:r>
      <w:r>
        <w:rPr>
          <w:rStyle w:val="975"/>
          <w:rFonts w:ascii="宋体" w:hAnsi="宋体"/>
          <w:color w:val="auto"/>
          <w:sz w:val="24"/>
          <w:highlight w:val="none"/>
        </w:rPr>
        <w:t xml:space="preserve">]的磋商活</w:t>
      </w:r>
      <w:r>
        <w:rPr>
          <w:rStyle w:val="975"/>
          <w:rFonts w:ascii="宋体" w:hAnsi="宋体"/>
          <w:color w:val="auto"/>
          <w:sz w:val="24"/>
          <w:highlight w:val="white"/>
        </w:rPr>
        <w:t xml:space="preserve">动及签订合同。（</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）以我企业（公司）名义所为的行为及签署的文件，我企业（公司）均予以认可。有关法律责任均由我企业（公司）承担。（</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）无转委托权。委托期限自</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起至</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止。</w:t>
      </w:r>
      <w:r/>
    </w:p>
    <w:p>
      <w:pPr>
        <w:ind w:firstLine="525"/>
        <w:spacing w:line="360" w:lineRule="auto"/>
        <w:rPr>
          <w:rStyle w:val="975"/>
          <w:rFonts w:ascii="宋体" w:hAnsi="宋体"/>
          <w:color w:val="auto"/>
          <w:sz w:val="24"/>
          <w:highlight w:val="white"/>
        </w:rPr>
      </w:pPr>
      <w:r>
        <w:rPr>
          <w:rStyle w:val="975"/>
          <w:rFonts w:ascii="宋体" w:hAnsi="宋体"/>
          <w:color w:val="auto"/>
          <w:sz w:val="24"/>
          <w:highlight w:val="white"/>
        </w:rPr>
        <w:t xml:space="preserve">特此授权委托。</w:t>
      </w:r>
      <w:r/>
    </w:p>
    <w:p>
      <w:pPr>
        <w:spacing w:line="380" w:lineRule="exact"/>
        <w:rPr>
          <w:rStyle w:val="975"/>
          <w:rFonts w:ascii="宋体" w:hAnsi="宋体"/>
          <w:color w:val="auto"/>
          <w:sz w:val="24"/>
          <w:highlight w:val="white"/>
        </w:rPr>
      </w:pPr>
      <w:r>
        <w:rPr>
          <w:rFonts w:ascii="宋体" w:hAnsi="宋体"/>
          <w:color w:val="auto"/>
          <w:sz w:val="24"/>
          <w:highlight w:val="white"/>
        </w:rPr>
      </w:r>
      <w:r/>
    </w:p>
    <w:p>
      <w:pPr>
        <w:spacing w:line="380" w:lineRule="exact"/>
        <w:rPr>
          <w:rStyle w:val="975"/>
          <w:rFonts w:ascii="宋体" w:hAnsi="宋体"/>
          <w:color w:val="auto"/>
          <w:sz w:val="24"/>
          <w:highlight w:val="white"/>
        </w:rPr>
      </w:pPr>
      <w:r>
        <w:rPr>
          <w:rFonts w:ascii="宋体" w:hAnsi="宋体"/>
          <w:color w:val="auto"/>
          <w:sz w:val="24"/>
          <w:highlight w:val="white"/>
        </w:rPr>
      </w:r>
      <w:r/>
    </w:p>
    <w:p>
      <w:pPr>
        <w:ind w:firstLine="2880"/>
        <w:spacing w:line="500" w:lineRule="exact"/>
        <w:rPr>
          <w:rFonts w:ascii="宋体" w:hAnsi="宋体" w:cs="宋体"/>
          <w:color w:val="auto"/>
          <w:sz w:val="24"/>
          <w:highlight w:val="white"/>
        </w:rPr>
      </w:pPr>
      <w:r>
        <w:rPr>
          <w:rFonts w:hint="eastAsia" w:ascii="宋体" w:hAnsi="宋体" w:eastAsia="宋体" w:cs="Times New Roman"/>
          <w:color w:val="auto"/>
          <w:sz w:val="24"/>
          <w:highlight w:val="white"/>
        </w:rPr>
        <w:t xml:space="preserve">委托人（电子签章）：</w:t>
      </w:r>
      <w:r/>
    </w:p>
    <w:p>
      <w:pPr>
        <w:ind w:firstLine="2880"/>
        <w:spacing w:line="500" w:lineRule="exact"/>
        <w:rPr>
          <w:rFonts w:ascii="宋体" w:hAnsi="宋体" w:cs="宋体"/>
          <w:color w:val="auto"/>
          <w:sz w:val="24"/>
          <w:highlight w:val="white"/>
        </w:rPr>
      </w:pPr>
      <w:r>
        <w:rPr>
          <w:rFonts w:hint="eastAsia" w:ascii="宋体" w:hAnsi="宋体" w:eastAsia="宋体" w:cs="Times New Roman"/>
          <w:color w:val="auto"/>
          <w:sz w:val="24"/>
          <w:highlight w:val="white"/>
        </w:rPr>
        <w:t xml:space="preserve">法定代表人（负责人）（签字或盖章）：</w:t>
      </w:r>
      <w:r/>
    </w:p>
    <w:p>
      <w:pPr>
        <w:ind w:firstLine="2880"/>
        <w:spacing w:line="500" w:lineRule="exact"/>
        <w:rPr>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t xml:space="preserve">受托人（签字或盖章）：</w:t>
      </w:r>
      <w:r/>
    </w:p>
    <w:p>
      <w:pPr>
        <w:ind w:firstLine="2880"/>
        <w:spacing w:line="500" w:lineRule="exact"/>
        <w:rPr>
          <w:rFonts w:hint="default" w:eastAsia="宋体"/>
          <w:color w:val="auto"/>
          <w:highlight w:val="white"/>
        </w:rPr>
      </w:pPr>
      <w:r>
        <w:rPr>
          <w:rFonts w:hint="eastAsia" w:ascii="宋体" w:hAnsi="宋体" w:eastAsia="宋体" w:cs="Times New Roman"/>
          <w:color w:val="auto"/>
          <w:sz w:val="24"/>
          <w:highlight w:val="white"/>
          <w:lang w:val="en-US" w:eastAsia="zh-CN"/>
        </w:rPr>
        <w:t xml:space="preserve">联系方式：</w:t>
      </w:r>
      <w:r/>
    </w:p>
    <w:p>
      <w:pPr>
        <w:ind w:firstLine="2880"/>
        <w:spacing w:line="500" w:lineRule="exact"/>
        <w:rPr>
          <w:rFonts w:ascii="宋体" w:hAnsi="宋体" w:cs="宋体"/>
          <w:color w:val="auto"/>
          <w:sz w:val="24"/>
          <w:highlight w:val="white"/>
        </w:rPr>
      </w:pPr>
      <w:r>
        <w:rPr>
          <w:rFonts w:ascii="宋体" w:hAnsi="宋体" w:eastAsia="宋体"/>
          <w:color w:val="auto"/>
          <w:sz w:val="24"/>
          <w:highlight w:val="white"/>
        </w:rPr>
        <w:t xml:space="preserve">日</w:t>
      </w:r>
      <w:r>
        <w:rPr>
          <w:rFonts w:hint="eastAsia" w:ascii="宋体" w:hAnsi="宋体" w:eastAsia="宋体"/>
          <w:color w:val="auto"/>
          <w:sz w:val="24"/>
          <w:highlight w:val="white"/>
          <w:lang w:val="en-US" w:eastAsia="zh-CN"/>
        </w:rPr>
        <w:t xml:space="preserve">  </w:t>
      </w:r>
      <w:r>
        <w:rPr>
          <w:rFonts w:ascii="宋体" w:hAnsi="宋体" w:eastAsia="宋体"/>
          <w:color w:val="auto"/>
          <w:sz w:val="24"/>
          <w:highlight w:val="white"/>
        </w:rPr>
        <w:t xml:space="preserve">期：</w:t>
      </w:r>
      <w:r>
        <w:rPr>
          <w:rFonts w:hint="eastAsia" w:ascii="宋体" w:hAnsi="宋体" w:eastAsia="宋体" w:cs="Times New Roman"/>
          <w:color w:val="auto"/>
          <w:sz w:val="24"/>
          <w:highlight w:val="white"/>
        </w:rPr>
        <w:t xml:space="preserve"> 年   月   日</w:t>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ascii="宋体" w:hAnsi="宋体" w:cs="宋体"/>
          <w:color w:val="auto"/>
          <w:sz w:val="24"/>
          <w:highlight w:val="white"/>
        </w:rPr>
      </w:r>
      <w:r/>
    </w:p>
    <w:p>
      <w:pPr>
        <w:jc w:val="center"/>
        <w:rPr>
          <w:rFonts w:ascii="宋体" w:hAnsi="宋体" w:cs="宋体"/>
          <w:color w:val="auto"/>
          <w:sz w:val="24"/>
          <w:highlight w:val="white"/>
        </w:rPr>
      </w:pPr>
      <w:r>
        <w:rPr>
          <w:rFonts w:hint="eastAsia" w:ascii="宋体" w:hAnsi="宋体" w:eastAsia="宋体" w:cs="Times New Roman"/>
          <w:color w:val="auto"/>
          <w:sz w:val="24"/>
          <w:highlight w:val="white"/>
        </w:rPr>
        <w:t xml:space="preserve">（受托人身份证复印件附后)</w:t>
      </w:r>
      <w:r/>
    </w:p>
    <w:p>
      <w:pPr>
        <w:jc w:val="center"/>
        <w:spacing w:line="380" w:lineRule="exact"/>
        <w:rPr>
          <w:rStyle w:val="975"/>
          <w:rFonts w:ascii="宋体" w:hAnsi="宋体"/>
          <w:b/>
          <w:color w:val="auto"/>
          <w:sz w:val="24"/>
          <w:highlight w:val="white"/>
        </w:rPr>
      </w:pPr>
      <w:r>
        <w:rPr>
          <w:rFonts w:ascii="宋体" w:hAnsi="宋体"/>
          <w:b/>
          <w:color w:val="auto"/>
          <w:sz w:val="24"/>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jc w:val="center"/>
        <w:spacing w:line="380" w:lineRule="exact"/>
        <w:rPr>
          <w:rStyle w:val="975"/>
          <w:rFonts w:ascii="宋体" w:hAnsi="宋体"/>
          <w:b/>
          <w:color w:val="auto"/>
          <w:sz w:val="36"/>
          <w:szCs w:val="36"/>
          <w:highlight w:val="white"/>
        </w:rPr>
      </w:pPr>
      <w:r>
        <w:rPr>
          <w:rFonts w:ascii="宋体" w:hAnsi="宋体"/>
          <w:b/>
          <w:color w:val="auto"/>
          <w:sz w:val="36"/>
          <w:szCs w:val="36"/>
          <w:highlight w:val="white"/>
        </w:rPr>
      </w:r>
      <w:r/>
    </w:p>
    <w:p>
      <w:pPr>
        <w:pStyle w:val="871"/>
        <w:rPr>
          <w:color w:val="auto"/>
          <w:highlight w:val="white"/>
        </w:rPr>
      </w:pPr>
      <w:r>
        <w:rPr>
          <w:color w:val="auto"/>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9.</w:t>
      </w:r>
      <w:r>
        <w:rPr>
          <w:rFonts w:hint="eastAsia" w:ascii="宋体" w:hAnsi="宋体" w:eastAsia="宋体" w:cs="宋体"/>
          <w:b/>
          <w:bCs/>
          <w:color w:val="auto"/>
          <w:sz w:val="28"/>
          <w:szCs w:val="28"/>
          <w:highlight w:val="white"/>
        </w:rPr>
        <w:t xml:space="preserve">中小企业声明函</w:t>
      </w:r>
      <w:r/>
    </w:p>
    <w:p>
      <w:pPr>
        <w:spacing w:line="360" w:lineRule="auto"/>
        <w:rPr>
          <w:rStyle w:val="975"/>
          <w:rFonts w:hint="eastAsia" w:ascii="宋体" w:hAnsi="宋体" w:eastAsia="宋体" w:cs="Times New Roman"/>
          <w:color w:val="auto"/>
          <w:sz w:val="24"/>
          <w:highlight w:val="white"/>
        </w:rPr>
      </w:pPr>
      <w:r>
        <w:rPr>
          <w:rFonts w:hint="eastAsia" w:ascii="宋体" w:hAnsi="宋体" w:eastAsia="宋体" w:cs="Times New Roman"/>
          <w:color w:val="auto"/>
          <w:sz w:val="24"/>
          <w:highlight w:val="white"/>
        </w:rPr>
      </w:r>
      <w:r/>
    </w:p>
    <w:p>
      <w:pPr>
        <w:spacing w:line="360" w:lineRule="auto"/>
        <w:rPr>
          <w:rStyle w:val="975"/>
          <w:rFonts w:hint="eastAsia" w:ascii="宋体" w:hAnsi="宋体" w:cs="Times New Roman"/>
          <w:color w:val="auto"/>
          <w:sz w:val="24"/>
          <w:highlight w:val="white"/>
        </w:rPr>
      </w:pPr>
      <w:r>
        <w:rPr>
          <w:rStyle w:val="975"/>
          <w:rFonts w:hint="eastAsia" w:ascii="宋体" w:hAnsi="宋体" w:eastAsia="宋体" w:cs="Times New Roman"/>
          <w:color w:val="auto"/>
          <w:sz w:val="24"/>
          <w:highlight w:val="white"/>
          <w:lang w:val="en-US" w:eastAsia="zh-CN"/>
        </w:rPr>
        <w:t xml:space="preserve">项目名称：</w:t>
      </w:r>
      <w:r>
        <w:rPr>
          <w:rStyle w:val="975"/>
          <w:rFonts w:hint="eastAsia" w:ascii="宋体" w:hAnsi="宋体" w:cs="Times New Roman"/>
          <w:color w:val="auto"/>
          <w:sz w:val="24"/>
          <w:highlight w:val="white"/>
          <w:lang w:val="en-US" w:eastAsia="zh-CN"/>
        </w:rPr>
        <w:t xml:space="preserve">2026-2028年度丰县大沙河镇岳庄街区、李寨街区环卫保洁服务项目</w:t>
      </w:r>
      <w:r/>
    </w:p>
    <w:p>
      <w:pPr>
        <w:spacing w:line="360" w:lineRule="auto"/>
        <w:rPr>
          <w:rStyle w:val="975"/>
          <w:rFonts w:ascii="宋体" w:hAnsi="宋体"/>
          <w:color w:val="auto"/>
          <w:sz w:val="24"/>
          <w:highlight w:val="white"/>
        </w:rPr>
      </w:pPr>
      <w:r>
        <w:rPr>
          <w:rStyle w:val="975"/>
          <w:rFonts w:hint="eastAsia" w:ascii="宋体" w:hAnsi="宋体"/>
          <w:color w:val="auto"/>
          <w:sz w:val="24"/>
          <w:highlight w:val="white"/>
        </w:rPr>
        <w:t xml:space="preserve">项目编号：JSZC-320321-XZBG-C2026-000</w:t>
      </w:r>
      <w:r>
        <w:rPr>
          <w:rStyle w:val="975"/>
          <w:rFonts w:hint="eastAsia" w:ascii="宋体" w:hAnsi="宋体"/>
          <w:color w:val="auto"/>
          <w:sz w:val="24"/>
          <w:highlight w:val="none"/>
        </w:rPr>
        <w:t xml:space="preserve">2</w:t>
      </w:r>
      <w:r/>
    </w:p>
    <w:p>
      <w:pPr>
        <w:ind w:left="0" w:firstLine="600"/>
        <w:jc w:val="both"/>
        <w:keepLines w:val="0"/>
        <w:keepNext w:val="0"/>
        <w:pageBreakBefore w:val="0"/>
        <w:spacing w:after="0" w:line="440" w:lineRule="exact"/>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 本公司郑重声明，根据《政府采购促进中小企业发展管理办法》（财库﹝2020﹞46 号）的规定，本公司参加</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（单位名称）的</w:t>
      </w:r>
      <w:r>
        <w:rPr>
          <w:rFonts w:hint="eastAsia" w:ascii="宋体" w:hAnsi="宋体" w:eastAsia="宋体" w:cs="宋体"/>
          <w:color w:val="auto"/>
          <w:sz w:val="24"/>
          <w:szCs w:val="24"/>
          <w:highlight w:val="white"/>
          <w:u w:val="single"/>
          <w:lang w:val="en-US" w:eastAsia="zh-CN"/>
        </w:rPr>
        <w:t xml:space="preserve">         </w:t>
      </w:r>
      <w:r>
        <w:rPr>
          <w:rFonts w:hint="eastAsia" w:ascii="宋体" w:hAnsi="宋体" w:eastAsia="宋体" w:cs="宋体"/>
          <w:color w:val="auto"/>
          <w:sz w:val="24"/>
          <w:szCs w:val="24"/>
          <w:highlight w:val="white"/>
          <w:lang w:eastAsia="zh-CN"/>
        </w:rPr>
        <w:t xml:space="preserve">（项目名称）采购活动，</w:t>
      </w:r>
      <w:r>
        <w:rPr>
          <w:rFonts w:hint="eastAsia" w:ascii="宋体" w:hAnsi="宋体" w:eastAsia="宋体" w:cs="宋体"/>
          <w:color w:val="auto"/>
          <w:sz w:val="24"/>
          <w:szCs w:val="24"/>
          <w:highlight w:val="white"/>
          <w:lang w:val="en-US" w:eastAsia="zh-CN"/>
        </w:rPr>
        <w:t xml:space="preserve">服务</w:t>
      </w:r>
      <w:r>
        <w:rPr>
          <w:rFonts w:hint="eastAsia" w:ascii="宋体" w:hAnsi="宋体" w:eastAsia="宋体" w:cs="宋体"/>
          <w:color w:val="auto"/>
          <w:sz w:val="24"/>
          <w:szCs w:val="24"/>
          <w:highlight w:val="white"/>
          <w:lang w:eastAsia="zh-CN"/>
        </w:rPr>
        <w:t xml:space="preserve">全部由符合政策要求的中小企业承接。相关企业的具体情况如下：</w:t>
      </w:r>
      <w:r/>
    </w:p>
    <w:p>
      <w:pPr>
        <w:ind w:left="0" w:firstLine="480"/>
        <w:keepLines w:val="0"/>
        <w:keepNext w:val="0"/>
        <w:pageBreakBefore w:val="0"/>
        <w:spacing w:after="0" w:line="440" w:lineRule="exact"/>
        <w:widowControl/>
        <w:rPr>
          <w:rFonts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 1.</w:t>
      </w:r>
      <w:r>
        <w:rPr>
          <w:rFonts w:hint="eastAsia" w:ascii="宋体" w:hAnsi="宋体" w:eastAsia="宋体" w:cs="宋体"/>
          <w:color w:val="auto"/>
          <w:sz w:val="24"/>
          <w:highlight w:val="white"/>
          <w:u w:val="single"/>
          <w:lang w:eastAsia="zh-CN"/>
        </w:rPr>
        <w:t xml:space="preserve">（标的名称）</w:t>
      </w:r>
      <w:r>
        <w:rPr>
          <w:rFonts w:hint="eastAsia" w:ascii="宋体" w:hAnsi="宋体" w:eastAsia="宋体" w:cs="宋体"/>
          <w:color w:val="auto"/>
          <w:sz w:val="24"/>
          <w:highlight w:val="white"/>
          <w:lang w:eastAsia="zh-CN"/>
        </w:rPr>
        <w:t xml:space="preserve">，属于</w:t>
      </w:r>
      <w:r>
        <w:rPr>
          <w:rFonts w:hint="eastAsia" w:ascii="宋体" w:hAnsi="宋体" w:eastAsia="宋体" w:cs="宋体"/>
          <w:color w:val="auto"/>
          <w:sz w:val="24"/>
          <w:highlight w:val="white"/>
          <w:u w:val="single"/>
          <w:lang w:eastAsia="zh-CN"/>
        </w:rPr>
        <w:t xml:space="preserve">（</w:t>
      </w:r>
      <w:r>
        <w:rPr>
          <w:rFonts w:hint="eastAsia" w:ascii="宋体" w:hAnsi="宋体" w:cs="宋体"/>
          <w:color w:val="auto"/>
          <w:sz w:val="24"/>
          <w:highlight w:val="white"/>
          <w:u w:val="single"/>
          <w:lang w:val="en-US" w:eastAsia="zh-CN"/>
        </w:rPr>
        <w:t xml:space="preserve">服务</w:t>
      </w:r>
      <w:r>
        <w:rPr>
          <w:rFonts w:hint="eastAsia" w:ascii="宋体" w:hAnsi="宋体" w:cs="宋体"/>
          <w:color w:val="auto"/>
          <w:sz w:val="24"/>
          <w:highlight w:val="white"/>
          <w:u w:val="single"/>
          <w:lang w:eastAsia="zh-CN"/>
        </w:rPr>
        <w:t xml:space="preserve">业</w:t>
      </w:r>
      <w:r>
        <w:rPr>
          <w:rFonts w:hint="eastAsia" w:ascii="宋体" w:hAnsi="宋体" w:eastAsia="宋体" w:cs="宋体"/>
          <w:color w:val="auto"/>
          <w:sz w:val="24"/>
          <w:highlight w:val="white"/>
          <w:u w:val="single"/>
          <w:lang w:eastAsia="zh-CN"/>
        </w:rPr>
        <w:t xml:space="preserve">）</w:t>
      </w:r>
      <w:r>
        <w:rPr>
          <w:rFonts w:hint="eastAsia" w:ascii="宋体" w:hAnsi="宋体" w:eastAsia="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承接企业</w:t>
      </w:r>
      <w:r>
        <w:rPr>
          <w:rFonts w:hint="eastAsia" w:ascii="宋体" w:hAnsi="宋体" w:eastAsia="宋体" w:cs="宋体"/>
          <w:color w:val="auto"/>
          <w:sz w:val="24"/>
          <w:highlight w:val="white"/>
          <w:lang w:eastAsia="zh-CN"/>
        </w:rPr>
        <w:t xml:space="preserve">为</w:t>
      </w:r>
      <w:r>
        <w:rPr>
          <w:rFonts w:hint="eastAsia" w:ascii="宋体" w:hAnsi="宋体" w:eastAsia="宋体" w:cs="宋体"/>
          <w:color w:val="auto"/>
          <w:sz w:val="24"/>
          <w:highlight w:val="white"/>
          <w:u w:val="single"/>
          <w:lang w:eastAsia="zh-CN"/>
        </w:rPr>
        <w:t xml:space="preserve">（企业名称）</w:t>
      </w:r>
      <w:r>
        <w:rPr>
          <w:rFonts w:hint="eastAsia" w:ascii="宋体" w:hAnsi="宋体" w:eastAsia="宋体" w:cs="宋体"/>
          <w:color w:val="auto"/>
          <w:sz w:val="24"/>
          <w:highlight w:val="white"/>
          <w:lang w:eastAsia="zh-CN"/>
        </w:rPr>
        <w:t xml:space="preserve">，从业人员（  ）人，营业收入为（  ）万元，资产总额为（  ）万元，属于</w:t>
      </w:r>
      <w:r>
        <w:rPr>
          <w:rFonts w:hint="eastAsia" w:ascii="宋体" w:hAnsi="宋体" w:eastAsia="宋体" w:cs="宋体"/>
          <w:color w:val="auto"/>
          <w:sz w:val="24"/>
          <w:highlight w:val="white"/>
          <w:u w:val="single"/>
          <w:lang w:eastAsia="zh-CN"/>
        </w:rPr>
        <w:t xml:space="preserve">        </w:t>
      </w:r>
      <w:r>
        <w:rPr>
          <w:rFonts w:hint="eastAsia" w:ascii="宋体" w:hAnsi="宋体" w:eastAsia="宋体" w:cs="宋体"/>
          <w:color w:val="auto"/>
          <w:sz w:val="24"/>
          <w:highlight w:val="white"/>
          <w:u w:val="none"/>
          <w:lang w:eastAsia="zh-CN"/>
        </w:rPr>
        <w:t xml:space="preserve">（</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中型企业、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小型企业、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微型企业）</w:t>
      </w:r>
      <w:r>
        <w:rPr>
          <w:rFonts w:hint="eastAsia" w:ascii="宋体" w:hAnsi="宋体" w:eastAsia="宋体" w:cs="宋体"/>
          <w:color w:val="auto"/>
          <w:sz w:val="24"/>
          <w:highlight w:val="white"/>
          <w:lang w:eastAsia="zh-CN"/>
        </w:rPr>
        <w:t xml:space="preserve">，</w:t>
      </w:r>
      <w:r>
        <w:rPr>
          <w:rFonts w:hint="eastAsia" w:ascii="宋体" w:hAnsi="宋体" w:eastAsia="宋体" w:cs="宋体"/>
          <w:b/>
          <w:bCs/>
          <w:color w:val="auto"/>
          <w:sz w:val="24"/>
          <w:highlight w:val="white"/>
          <w:lang w:eastAsia="zh-CN"/>
        </w:rPr>
        <w:t xml:space="preserve">请勾选！</w:t>
      </w:r>
      <w:r>
        <w:rPr>
          <w:rFonts w:hint="eastAsia" w:ascii="宋体" w:hAnsi="宋体" w:eastAsia="宋体" w:cs="宋体"/>
          <w:color w:val="auto"/>
          <w:sz w:val="24"/>
          <w:highlight w:val="white"/>
          <w:lang w:eastAsia="zh-CN"/>
        </w:rPr>
        <w:t xml:space="preserve">；</w:t>
      </w:r>
      <w:r/>
    </w:p>
    <w:p>
      <w:pPr>
        <w:ind w:left="0"/>
        <w:keepLines w:val="0"/>
        <w:keepNext w:val="0"/>
        <w:pageBreakBefore w:val="0"/>
        <w:spacing w:after="0" w:line="440" w:lineRule="exact"/>
        <w:widowControl/>
        <w:rPr>
          <w:rFonts w:hint="eastAsia"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    2.</w:t>
      </w:r>
      <w:r>
        <w:rPr>
          <w:rFonts w:hint="eastAsia" w:ascii="宋体" w:hAnsi="宋体" w:eastAsia="宋体" w:cs="宋体"/>
          <w:color w:val="auto"/>
          <w:sz w:val="24"/>
          <w:highlight w:val="white"/>
          <w:u w:val="single"/>
          <w:lang w:eastAsia="zh-CN"/>
        </w:rPr>
        <w:t xml:space="preserve">（标的名称）</w:t>
      </w:r>
      <w:r>
        <w:rPr>
          <w:rFonts w:hint="eastAsia" w:ascii="宋体" w:hAnsi="宋体" w:eastAsia="宋体" w:cs="宋体"/>
          <w:color w:val="auto"/>
          <w:sz w:val="24"/>
          <w:highlight w:val="white"/>
          <w:lang w:eastAsia="zh-CN"/>
        </w:rPr>
        <w:t xml:space="preserve">，属于</w:t>
      </w:r>
      <w:r>
        <w:rPr>
          <w:rFonts w:hint="eastAsia" w:ascii="宋体" w:hAnsi="宋体" w:eastAsia="宋体" w:cs="宋体"/>
          <w:color w:val="auto"/>
          <w:sz w:val="24"/>
          <w:highlight w:val="white"/>
          <w:u w:val="single"/>
          <w:lang w:eastAsia="zh-CN"/>
        </w:rPr>
        <w:t xml:space="preserve">（</w:t>
      </w:r>
      <w:r>
        <w:rPr>
          <w:rFonts w:hint="eastAsia" w:ascii="宋体" w:hAnsi="宋体" w:cs="宋体"/>
          <w:color w:val="auto"/>
          <w:sz w:val="24"/>
          <w:highlight w:val="white"/>
          <w:u w:val="single"/>
          <w:lang w:val="en-US" w:eastAsia="zh-CN"/>
        </w:rPr>
        <w:t xml:space="preserve">服务业</w:t>
      </w:r>
      <w:r>
        <w:rPr>
          <w:rFonts w:hint="eastAsia" w:ascii="宋体" w:hAnsi="宋体" w:eastAsia="宋体" w:cs="宋体"/>
          <w:color w:val="auto"/>
          <w:sz w:val="24"/>
          <w:highlight w:val="white"/>
          <w:u w:val="single"/>
          <w:lang w:eastAsia="zh-CN"/>
        </w:rPr>
        <w:t xml:space="preserve">）</w:t>
      </w:r>
      <w:r>
        <w:rPr>
          <w:rFonts w:hint="eastAsia" w:ascii="宋体" w:hAnsi="宋体" w:eastAsia="宋体" w:cs="宋体"/>
          <w:color w:val="auto"/>
          <w:sz w:val="24"/>
          <w:highlight w:val="white"/>
          <w:lang w:eastAsia="zh-CN"/>
        </w:rPr>
        <w:t xml:space="preserve">；</w:t>
      </w:r>
      <w:r>
        <w:rPr>
          <w:rFonts w:hint="eastAsia" w:ascii="宋体" w:hAnsi="宋体" w:cs="宋体"/>
          <w:color w:val="auto"/>
          <w:sz w:val="24"/>
          <w:highlight w:val="white"/>
          <w:lang w:val="en-US" w:eastAsia="zh-CN"/>
        </w:rPr>
        <w:t xml:space="preserve">承接企业</w:t>
      </w:r>
      <w:r>
        <w:rPr>
          <w:rFonts w:hint="eastAsia" w:ascii="宋体" w:hAnsi="宋体" w:eastAsia="宋体" w:cs="宋体"/>
          <w:color w:val="auto"/>
          <w:sz w:val="24"/>
          <w:highlight w:val="white"/>
          <w:lang w:eastAsia="zh-CN"/>
        </w:rPr>
        <w:t xml:space="preserve">为</w:t>
      </w:r>
      <w:r>
        <w:rPr>
          <w:rFonts w:hint="eastAsia" w:ascii="宋体" w:hAnsi="宋体" w:eastAsia="宋体" w:cs="宋体"/>
          <w:color w:val="auto"/>
          <w:sz w:val="24"/>
          <w:highlight w:val="white"/>
          <w:u w:val="single"/>
          <w:lang w:eastAsia="zh-CN"/>
        </w:rPr>
        <w:t xml:space="preserve">（企业名称）</w:t>
      </w:r>
      <w:r>
        <w:rPr>
          <w:rFonts w:hint="eastAsia" w:ascii="宋体" w:hAnsi="宋体" w:eastAsia="宋体" w:cs="宋体"/>
          <w:color w:val="auto"/>
          <w:sz w:val="24"/>
          <w:highlight w:val="white"/>
          <w:lang w:eastAsia="zh-CN"/>
        </w:rPr>
        <w:t xml:space="preserve">，从业人员（  ）人，营业收入为（  ）万元，资产总额为（  ）万元，属于</w:t>
      </w:r>
      <w:r>
        <w:rPr>
          <w:rFonts w:hint="eastAsia" w:ascii="宋体" w:hAnsi="宋体" w:eastAsia="宋体" w:cs="宋体"/>
          <w:color w:val="auto"/>
          <w:sz w:val="24"/>
          <w:highlight w:val="white"/>
          <w:u w:val="single"/>
          <w:lang w:eastAsia="zh-CN"/>
        </w:rPr>
        <w:t xml:space="preserve">        </w:t>
      </w:r>
      <w:r>
        <w:rPr>
          <w:rFonts w:hint="eastAsia" w:ascii="宋体" w:hAnsi="宋体" w:eastAsia="宋体" w:cs="宋体"/>
          <w:color w:val="auto"/>
          <w:sz w:val="24"/>
          <w:highlight w:val="white"/>
          <w:u w:val="none"/>
          <w:lang w:eastAsia="zh-CN"/>
        </w:rPr>
        <w:t xml:space="preserve">（</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中型企业、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小型企业、</w:t>
      </w:r>
      <w:r>
        <w:rPr>
          <w:rFonts w:ascii="Wingdings" w:hAnsi="Wingdings" w:eastAsia="Wingdings" w:cs="Wingdings"/>
          <w:color w:val="auto"/>
          <w:sz w:val="24"/>
          <w:highlight w:val="white"/>
          <w:u w:val="none"/>
          <w:lang w:eastAsia="zh-CN"/>
        </w:rPr>
        <w:t xml:space="preserve">¨</w:t>
      </w:r>
      <w:r>
        <w:rPr>
          <w:rFonts w:hint="eastAsia" w:ascii="宋体" w:hAnsi="宋体" w:eastAsia="宋体" w:cs="宋体"/>
          <w:color w:val="auto"/>
          <w:sz w:val="24"/>
          <w:highlight w:val="white"/>
          <w:u w:val="none"/>
          <w:lang w:eastAsia="zh-CN"/>
        </w:rPr>
        <w:t xml:space="preserve">微型企业）</w:t>
      </w:r>
      <w:r>
        <w:rPr>
          <w:rFonts w:hint="eastAsia" w:ascii="宋体" w:hAnsi="宋体" w:eastAsia="宋体" w:cs="宋体"/>
          <w:color w:val="auto"/>
          <w:sz w:val="24"/>
          <w:highlight w:val="white"/>
          <w:lang w:eastAsia="zh-CN"/>
        </w:rPr>
        <w:t xml:space="preserve">，</w:t>
      </w:r>
      <w:r>
        <w:rPr>
          <w:rFonts w:hint="eastAsia" w:ascii="宋体" w:hAnsi="宋体" w:eastAsia="宋体" w:cs="宋体"/>
          <w:b/>
          <w:bCs/>
          <w:color w:val="auto"/>
          <w:sz w:val="24"/>
          <w:highlight w:val="white"/>
          <w:lang w:eastAsia="zh-CN"/>
        </w:rPr>
        <w:t xml:space="preserve">请勾选！</w:t>
      </w:r>
      <w:r>
        <w:rPr>
          <w:rFonts w:hint="eastAsia" w:ascii="宋体" w:hAnsi="宋体" w:eastAsia="宋体" w:cs="宋体"/>
          <w:color w:val="auto"/>
          <w:sz w:val="24"/>
          <w:highlight w:val="white"/>
          <w:lang w:eastAsia="zh-CN"/>
        </w:rPr>
        <w:t xml:space="preserve">；</w:t>
      </w:r>
      <w:r/>
    </w:p>
    <w:p>
      <w:pPr>
        <w:ind w:left="0" w:firstLine="600"/>
        <w:jc w:val="both"/>
        <w:keepLines w:val="0"/>
        <w:keepNext w:val="0"/>
        <w:pageBreakBefore w:val="0"/>
        <w:spacing w:after="0" w:line="440" w:lineRule="exact"/>
        <w:widowControl/>
        <w:rPr>
          <w:rFonts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lang w:eastAsia="zh-CN"/>
        </w:rPr>
        <w:t xml:space="preserve">……</w:t>
      </w:r>
      <w:r/>
    </w:p>
    <w:p>
      <w:pPr>
        <w:ind w:left="0" w:firstLine="480"/>
        <w:keepLines w:val="0"/>
        <w:keepNext w:val="0"/>
        <w:pageBreakBefore w:val="0"/>
        <w:spacing w:after="0" w:line="360" w:lineRule="auto"/>
        <w:widowControl/>
        <w:rPr>
          <w:rFonts w:ascii="宋体" w:hAnsi="宋体" w:eastAsia="宋体" w:cs="宋体"/>
          <w:color w:val="auto"/>
          <w:sz w:val="24"/>
          <w:highlight w:val="white"/>
        </w:rPr>
      </w:pPr>
      <w:r>
        <w:rPr>
          <w:rFonts w:hint="eastAsia" w:ascii="宋体" w:hAnsi="宋体" w:eastAsia="宋体" w:cs="宋体"/>
          <w:color w:val="auto"/>
          <w:sz w:val="24"/>
          <w:highlight w:val="white"/>
          <w:lang w:eastAsia="zh-CN"/>
        </w:rPr>
        <w:t xml:space="preserve">以上企业，不属于大企业的分支机构，不存在控股股东为大企业的情形，也不存在与大企业的负责人为同一人的情形。</w:t>
      </w:r>
      <w:r/>
    </w:p>
    <w:p>
      <w:pPr>
        <w:ind w:firstLine="525"/>
        <w:keepLines w:val="0"/>
        <w:keepNext w:val="0"/>
        <w:pageBreakBefore w:val="0"/>
        <w:spacing w:line="360" w:lineRule="auto"/>
        <w:widowControl/>
        <w:rPr>
          <w:rStyle w:val="975"/>
          <w:rFonts w:ascii="宋体" w:hAnsi="宋体"/>
          <w:color w:val="auto"/>
          <w:sz w:val="24"/>
          <w:highlight w:val="white"/>
        </w:rPr>
      </w:pPr>
      <w:r>
        <w:rPr>
          <w:rFonts w:hint="eastAsia" w:ascii="宋体" w:hAnsi="宋体" w:eastAsia="宋体" w:cs="宋体"/>
          <w:color w:val="auto"/>
          <w:sz w:val="24"/>
          <w:highlight w:val="white"/>
          <w:lang w:eastAsia="zh-CN"/>
        </w:rPr>
        <w:t xml:space="preserve">本企业对上述声明内容的真实性负责。如有虚假，将依法承担相应责任。</w:t>
      </w:r>
      <w:r/>
    </w:p>
    <w:p>
      <w:pPr>
        <w:pStyle w:val="920"/>
        <w:ind w:left="400" w:firstLine="400"/>
        <w:rPr>
          <w:color w:val="auto"/>
          <w:highlight w:val="white"/>
        </w:rPr>
      </w:pPr>
      <w:r>
        <w:rPr>
          <w:color w:val="auto"/>
          <w:highlight w:val="white"/>
        </w:rPr>
      </w:r>
      <w:r/>
    </w:p>
    <w:p>
      <w:pPr>
        <w:pStyle w:val="920"/>
        <w:ind w:left="0" w:firstLine="0"/>
        <w:rPr>
          <w:color w:val="auto"/>
          <w:highlight w:val="white"/>
        </w:rPr>
      </w:pPr>
      <w:r>
        <w:rPr>
          <w:color w:val="auto"/>
          <w:highlight w:val="white"/>
        </w:rPr>
      </w:r>
      <w:r/>
    </w:p>
    <w:p>
      <w:pPr>
        <w:pStyle w:val="844"/>
        <w:ind w:right="29" w:firstLine="3600"/>
        <w:spacing w:line="380" w:lineRule="exact"/>
        <w:rPr>
          <w:rFonts w:ascii="宋体"/>
          <w:color w:val="auto"/>
          <w:sz w:val="24"/>
          <w:highlight w:val="white"/>
        </w:rPr>
      </w:pPr>
      <w:r>
        <w:rPr>
          <w:rFonts w:hint="eastAsia" w:ascii="宋体" w:hAnsi="宋体" w:eastAsia="宋体" w:cs="Times New Roman"/>
          <w:color w:val="auto"/>
          <w:sz w:val="24"/>
          <w:highlight w:val="white"/>
          <w:lang w:val="en-US" w:eastAsia="zh-CN"/>
        </w:rPr>
        <w:t xml:space="preserve">供应商</w:t>
      </w:r>
      <w:r>
        <w:rPr>
          <w:rFonts w:ascii="宋体" w:hAnsi="宋体" w:eastAsia="宋体" w:cs="Times New Roman"/>
          <w:color w:val="auto"/>
          <w:sz w:val="24"/>
          <w:highlight w:val="white"/>
        </w:rPr>
        <w:t xml:space="preserve">（</w:t>
      </w:r>
      <w:r>
        <w:rPr>
          <w:rFonts w:hint="eastAsia" w:ascii="宋体" w:hAnsi="宋体" w:eastAsia="宋体" w:cs="Times New Roman"/>
          <w:color w:val="auto"/>
          <w:sz w:val="24"/>
          <w:highlight w:val="white"/>
        </w:rPr>
        <w:t xml:space="preserve">电子签</w:t>
      </w:r>
      <w:r>
        <w:rPr>
          <w:rFonts w:ascii="宋体" w:hAnsi="宋体" w:eastAsia="宋体" w:cs="Times New Roman"/>
          <w:color w:val="auto"/>
          <w:sz w:val="24"/>
          <w:highlight w:val="white"/>
        </w:rPr>
        <w:t xml:space="preserve">章）：</w:t>
      </w:r>
      <w:r/>
    </w:p>
    <w:p>
      <w:pPr>
        <w:pStyle w:val="844"/>
        <w:ind w:right="29" w:firstLine="3960"/>
        <w:spacing w:line="380" w:lineRule="exact"/>
        <w:rPr>
          <w:rFonts w:hint="eastAsia" w:ascii="宋体" w:eastAsia="宋体"/>
          <w:color w:val="auto"/>
          <w:sz w:val="24"/>
          <w:highlight w:val="white"/>
        </w:rPr>
      </w:pPr>
      <w:r>
        <w:rPr>
          <w:rFonts w:hint="eastAsia" w:ascii="宋体"/>
          <w:color w:val="auto"/>
          <w:sz w:val="24"/>
          <w:highlight w:val="white"/>
          <w:lang w:val="en-US" w:eastAsia="zh-CN"/>
        </w:rPr>
        <w:t xml:space="preserve"> </w:t>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ind w:firstLine="3600"/>
        <w:spacing w:line="360" w:lineRule="auto"/>
        <w:rPr>
          <w:rFonts w:ascii="宋体" w:hAnsi="宋体" w:eastAsia="宋体" w:cs="Times New Roman"/>
          <w:color w:val="auto"/>
          <w:sz w:val="24"/>
          <w:highlight w:val="white"/>
        </w:rPr>
      </w:pPr>
      <w:r>
        <w:rPr>
          <w:rFonts w:ascii="宋体" w:hAnsi="宋体" w:eastAsia="宋体" w:cs="Times New Roman"/>
          <w:color w:val="auto"/>
          <w:sz w:val="24"/>
          <w:highlight w:val="white"/>
        </w:rPr>
        <w:t xml:space="preserve">日期：</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年</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月</w:t>
      </w:r>
      <w:r>
        <w:rPr>
          <w:rFonts w:hint="eastAsia" w:ascii="宋体" w:hAnsi="宋体" w:eastAsia="宋体" w:cs="Times New Roman"/>
          <w:color w:val="auto"/>
          <w:sz w:val="24"/>
          <w:highlight w:val="white"/>
          <w:lang w:val="en-US" w:eastAsia="zh-CN"/>
        </w:rPr>
        <w:t xml:space="preserve">  </w:t>
      </w:r>
      <w:r>
        <w:rPr>
          <w:rFonts w:ascii="宋体" w:hAnsi="宋体" w:eastAsia="宋体" w:cs="Times New Roman"/>
          <w:color w:val="auto"/>
          <w:sz w:val="24"/>
          <w:highlight w:val="white"/>
        </w:rPr>
        <w:t xml:space="preserve">日</w:t>
      </w:r>
      <w:r/>
    </w:p>
    <w:p>
      <w:pPr>
        <w:ind w:firstLine="3600"/>
        <w:spacing w:line="360" w:lineRule="auto"/>
        <w:rPr>
          <w:rStyle w:val="975"/>
          <w:rFonts w:ascii="宋体" w:hAnsi="宋体"/>
          <w:color w:val="auto"/>
          <w:sz w:val="24"/>
          <w:highlight w:val="white"/>
        </w:rPr>
      </w:pPr>
      <w:r>
        <w:rPr>
          <w:rFonts w:ascii="宋体" w:hAnsi="宋体"/>
          <w:color w:val="auto"/>
          <w:sz w:val="24"/>
          <w:highlight w:val="white"/>
        </w:rPr>
      </w:r>
      <w:r/>
    </w:p>
    <w:p>
      <w:pPr>
        <w:ind w:firstLine="525"/>
        <w:spacing w:line="360" w:lineRule="auto"/>
        <w:rPr>
          <w:rStyle w:val="975"/>
          <w:rFonts w:ascii="宋体" w:hAnsi="宋体"/>
          <w:color w:val="auto"/>
          <w:sz w:val="24"/>
          <w:highlight w:val="white"/>
        </w:rPr>
      </w:pPr>
      <w:r>
        <w:rPr>
          <w:rFonts w:ascii="宋体" w:hAnsi="宋体"/>
          <w:color w:val="auto"/>
          <w:sz w:val="24"/>
          <w:highlight w:val="white"/>
        </w:rPr>
      </w:r>
      <w:r/>
    </w:p>
    <w:p>
      <w:pPr>
        <w:ind w:firstLine="482"/>
        <w:spacing w:line="480" w:lineRule="exact"/>
        <w:rPr>
          <w:rFonts w:ascii="宋体" w:hAnsi="宋体" w:cs="宋体"/>
          <w:b/>
          <w:color w:val="auto"/>
          <w:sz w:val="24"/>
          <w:highlight w:val="white"/>
        </w:rPr>
      </w:pPr>
      <w:r>
        <w:rPr>
          <w:rFonts w:hint="eastAsia" w:ascii="宋体" w:hAnsi="宋体" w:eastAsia="宋体" w:cs="Times New Roman"/>
          <w:b/>
          <w:color w:val="auto"/>
          <w:sz w:val="24"/>
          <w:highlight w:val="white"/>
        </w:rPr>
        <w:t xml:space="preserve">注：本项目采购项目属性为：</w:t>
      </w:r>
      <w:r>
        <w:rPr>
          <w:rFonts w:hint="eastAsia" w:ascii="宋体" w:hAnsi="宋体" w:cs="Times New Roman"/>
          <w:b/>
          <w:color w:val="auto"/>
          <w:sz w:val="24"/>
          <w:highlight w:val="white"/>
          <w:u w:val="single"/>
          <w:lang w:val="en-US" w:eastAsia="zh-CN"/>
        </w:rPr>
        <w:t xml:space="preserve">服务业</w:t>
      </w:r>
      <w:r>
        <w:rPr>
          <w:rFonts w:hint="eastAsia" w:ascii="宋体" w:hAnsi="宋体" w:eastAsia="宋体" w:cs="Times New Roman"/>
          <w:b/>
          <w:color w:val="auto"/>
          <w:sz w:val="24"/>
          <w:highlight w:val="white"/>
        </w:rPr>
        <w:t xml:space="preserve">。</w:t>
      </w:r>
      <w:r/>
    </w:p>
    <w:p>
      <w:pPr>
        <w:ind w:firstLine="482"/>
        <w:spacing w:line="480" w:lineRule="exact"/>
        <w:rPr>
          <w:color w:val="auto"/>
          <w:highlight w:val="white"/>
        </w:rPr>
      </w:pPr>
      <w:r>
        <w:rPr>
          <w:rFonts w:hint="eastAsia" w:ascii="宋体" w:hAnsi="宋体" w:eastAsia="宋体" w:cs="Times New Roman"/>
          <w:b/>
          <w:color w:val="auto"/>
          <w:sz w:val="24"/>
          <w:highlight w:val="white"/>
        </w:rPr>
        <w:t xml:space="preserve">备注：从业人员、营业收入、资产总额填报上一年度数据，无上一年度数据的新成立企业可不填报。</w:t>
      </w:r>
      <w:r/>
    </w:p>
    <w:p>
      <w:pPr>
        <w:spacing w:line="480" w:lineRule="exact"/>
        <w:rPr>
          <w:rFonts w:ascii="宋体" w:hAnsi="宋体" w:eastAsia="宋体" w:cs="宋体"/>
          <w:color w:val="auto"/>
          <w:sz w:val="30"/>
          <w:szCs w:val="30"/>
          <w:highlight w:val="white"/>
        </w:rPr>
      </w:pPr>
      <w:r>
        <w:rPr>
          <w:rFonts w:ascii="宋体" w:hAnsi="宋体" w:cs="宋体"/>
          <w:b/>
          <w:color w:val="auto"/>
          <w:sz w:val="24"/>
          <w:highlight w:val="white"/>
        </w:rPr>
        <w:t xml:space="preserve">“中小企业声明函” 查询渠道用微信搜索“中小企业规模类型自测小程序”。</w:t>
      </w:r>
      <w:r/>
    </w:p>
    <w:p>
      <w:pPr>
        <w:ind w:firstLine="482"/>
        <w:spacing w:line="480" w:lineRule="exact"/>
        <w:rPr>
          <w:rFonts w:hint="eastAsia" w:ascii="宋体" w:hAnsi="宋体" w:eastAsia="宋体" w:cs="Times New Roman"/>
          <w:b/>
          <w:color w:val="auto"/>
          <w:sz w:val="24"/>
          <w:highlight w:val="white"/>
        </w:rPr>
      </w:pPr>
      <w:r>
        <w:rPr>
          <w:rFonts w:hint="eastAsia" w:ascii="宋体" w:hAnsi="宋体" w:eastAsia="宋体" w:cs="Times New Roman"/>
          <w:b/>
          <w:color w:val="auto"/>
          <w:sz w:val="24"/>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ind w:left="400" w:firstLine="400"/>
        <w:spacing w:after="120"/>
        <w:rPr>
          <w:rFonts w:hint="default" w:ascii="Times New Roman" w:hAnsi="Times New Roman" w:eastAsia="仿宋_GB2312" w:cs="Times New Roman"/>
          <w:color w:val="auto"/>
          <w:highlight w:val="white"/>
        </w:rPr>
      </w:pPr>
      <w:r>
        <w:rPr>
          <w:rFonts w:hint="default" w:ascii="Times New Roman" w:hAnsi="Times New Roman" w:eastAsia="仿宋_GB2312" w:cs="Times New Roman"/>
          <w:color w:val="auto"/>
          <w:highlight w:val="white"/>
        </w:rPr>
      </w:r>
      <w:r/>
    </w:p>
    <w:p>
      <w:pPr>
        <w:pStyle w:val="917"/>
        <w:ind w:firstLine="480"/>
        <w:jc w:val="center"/>
        <w:keepLines w:val="0"/>
        <w:keepNext w:val="0"/>
        <w:pageBreakBefore w:val="0"/>
        <w:spacing w:beforeAutospacing="0" w:afterAutospacing="0" w:line="360" w:lineRule="auto"/>
        <w:widowControl/>
        <w:rPr>
          <w:rFonts w:hint="default" w:ascii="宋体" w:hAnsi="宋体" w:eastAsia="宋体" w:cs="宋体"/>
          <w:color w:val="auto"/>
          <w:sz w:val="24"/>
          <w:highlight w:val="white"/>
        </w:rPr>
      </w:pPr>
      <w:r>
        <w:rPr>
          <w:rFonts w:hint="default" w:ascii="宋体" w:hAnsi="宋体" w:eastAsia="宋体" w:cs="宋体"/>
          <w:color w:val="auto"/>
          <w:sz w:val="24"/>
          <w:highlight w:val="white"/>
          <w:lang w:val="en-US" w:eastAsia="zh-CN" w:bidi="ar-SA"/>
        </w:rPr>
        <mc:AlternateContent>
          <mc:Choice Requires="wpg">
            <w:drawing>
              <wp:inline xmlns:wp="http://schemas.openxmlformats.org/drawingml/2006/wordprocessingDrawing" distT="0" distB="0" distL="0" distR="0">
                <wp:extent cx="3023235" cy="6222365"/>
                <wp:effectExtent l="0" t="0" r="12065" b="635"/>
                <wp:docPr id="7"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r/>
                      </pic:nvPicPr>
                      <pic:blipFill>
                        <a:blip r:embed="rId17"/>
                        <a:stretch/>
                      </pic:blipFill>
                      <pic:spPr bwMode="auto">
                        <a:xfrm>
                          <a:off x="0" y="0"/>
                          <a:ext cx="3023235" cy="62223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238.0pt;height:489.9pt;mso-wrap-distance-left:0.0pt;mso-wrap-distance-top:0.0pt;mso-wrap-distance-right:0.0pt;mso-wrap-distance-bottom:0.0pt;" stroked="f">
                <v:path textboxrect="0,0,0,0"/>
                <v:imagedata r:id="rId17" o:title=""/>
              </v:shape>
            </w:pict>
          </mc:Fallback>
        </mc:AlternateContent>
      </w:r>
      <w:r/>
    </w:p>
    <w:p>
      <w:pPr>
        <w:rPr>
          <w:rFonts w:hint="default" w:ascii="宋体" w:hAnsi="宋体" w:eastAsia="宋体" w:cs="宋体"/>
          <w:color w:val="auto"/>
          <w:sz w:val="24"/>
          <w:highlight w:val="white"/>
        </w:rPr>
      </w:pPr>
      <w:r>
        <w:rPr>
          <w:rFonts w:hint="default" w:ascii="宋体" w:hAnsi="宋体" w:eastAsia="宋体" w:cs="宋体"/>
          <w:color w:val="auto"/>
          <w:sz w:val="24"/>
          <w:highlight w:val="white"/>
          <w:lang w:val="en-US" w:eastAsia="zh-CN" w:bidi="ar-SA"/>
        </w:rPr>
        <w:br w:type="page" w:clear="all"/>
      </w:r>
      <w:r/>
    </w:p>
    <w:p>
      <w:pPr>
        <w:pStyle w:val="917"/>
        <w:ind w:firstLine="480"/>
        <w:jc w:val="center"/>
        <w:keepLines w:val="0"/>
        <w:keepNext w:val="0"/>
        <w:pageBreakBefore w:val="0"/>
        <w:spacing w:beforeAutospacing="0" w:afterAutospacing="0" w:line="360" w:lineRule="auto"/>
        <w:widowControl/>
        <w:rPr>
          <w:rFonts w:hint="eastAsia" w:ascii="宋体" w:hAnsi="宋体" w:eastAsia="宋体" w:cs="宋体"/>
          <w:b/>
          <w:bCs/>
          <w:color w:val="auto"/>
          <w:sz w:val="28"/>
          <w:szCs w:val="28"/>
          <w:highlight w:val="white"/>
        </w:rPr>
      </w:pPr>
      <w:r>
        <w:rPr>
          <w:rFonts w:hint="eastAsia" w:ascii="宋体" w:hAnsi="宋体" w:cs="宋体"/>
          <w:b/>
          <w:bCs/>
          <w:color w:val="auto"/>
          <w:sz w:val="28"/>
          <w:szCs w:val="28"/>
          <w:highlight w:val="white"/>
          <w:lang w:val="en-US" w:eastAsia="zh-CN"/>
        </w:rPr>
        <w:t xml:space="preserve">10.</w:t>
      </w:r>
      <w:r>
        <w:rPr>
          <w:rFonts w:hint="eastAsia" w:ascii="宋体" w:hAnsi="宋体" w:eastAsia="宋体" w:cs="宋体"/>
          <w:b/>
          <w:bCs/>
          <w:color w:val="auto"/>
          <w:sz w:val="28"/>
          <w:szCs w:val="28"/>
          <w:highlight w:val="white"/>
        </w:rPr>
        <w:t xml:space="preserve">残疾人福利性单位声明函</w:t>
      </w:r>
      <w:r/>
    </w:p>
    <w:p>
      <w:pPr>
        <w:jc w:val="center"/>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b/>
          <w:bCs/>
          <w:color w:val="auto"/>
          <w:spacing w:val="6"/>
          <w:sz w:val="24"/>
          <w:highlight w:val="white"/>
        </w:rPr>
        <w:t xml:space="preserve">（注：如供应商不属于残疾人福利性单位，不需提供此声明函）</w:t>
      </w:r>
      <w:r/>
    </w:p>
    <w:p>
      <w:pPr>
        <w:jc w:val="both"/>
        <w:keepLines w:val="0"/>
        <w:keepNext w:val="0"/>
        <w:pageBreakBefore w:val="0"/>
        <w:spacing w:line="360" w:lineRule="auto"/>
        <w:widowControl/>
        <w:rPr>
          <w:rStyle w:val="975"/>
          <w:rFonts w:hint="eastAsia" w:ascii="宋体" w:hAnsi="宋体"/>
          <w:color w:val="auto"/>
          <w:spacing w:val="6"/>
          <w:sz w:val="24"/>
          <w:highlight w:val="white"/>
        </w:rPr>
      </w:pPr>
      <w:r>
        <w:rPr>
          <w:rStyle w:val="975"/>
          <w:rFonts w:ascii="宋体" w:hAnsi="宋体"/>
          <w:color w:val="auto"/>
          <w:spacing w:val="6"/>
          <w:sz w:val="24"/>
          <w:highlight w:val="white"/>
        </w:rPr>
        <w:t xml:space="preserve">项目名称：</w:t>
      </w:r>
      <w:r>
        <w:rPr>
          <w:rStyle w:val="975"/>
          <w:rFonts w:hint="eastAsia" w:ascii="宋体" w:hAnsi="宋体"/>
          <w:color w:val="auto"/>
          <w:spacing w:val="6"/>
          <w:sz w:val="24"/>
          <w:highlight w:val="white"/>
          <w:lang w:eastAsia="zh-CN"/>
        </w:rPr>
        <w:t xml:space="preserve">2026-2028年度丰县大沙河镇岳庄街区、李寨街区环卫保洁服务项目</w:t>
      </w:r>
      <w:r/>
    </w:p>
    <w:p>
      <w:pPr>
        <w:jc w:val="both"/>
        <w:keepLines w:val="0"/>
        <w:keepNext w:val="0"/>
        <w:pageBreakBefore w:val="0"/>
        <w:spacing w:line="360" w:lineRule="auto"/>
        <w:widowControl/>
        <w:rPr>
          <w:rStyle w:val="975"/>
          <w:rFonts w:hint="eastAsia" w:ascii="宋体" w:hAnsi="宋体"/>
          <w:color w:val="auto"/>
          <w:sz w:val="24"/>
          <w:highlight w:val="white"/>
        </w:rPr>
      </w:pPr>
      <w:r>
        <w:rPr>
          <w:rStyle w:val="975"/>
          <w:rFonts w:hint="eastAsia" w:ascii="宋体" w:hAnsi="宋体"/>
          <w:color w:val="auto"/>
          <w:sz w:val="24"/>
          <w:highlight w:val="white"/>
        </w:rPr>
        <w:t xml:space="preserve">项目编号：JSZC-320321-XZBG-C2026-000</w:t>
      </w:r>
      <w:r>
        <w:rPr>
          <w:rStyle w:val="975"/>
          <w:rFonts w:hint="eastAsia" w:ascii="宋体" w:hAnsi="宋体"/>
          <w:color w:val="auto"/>
          <w:sz w:val="24"/>
          <w:highlight w:val="none"/>
        </w:rPr>
        <w:t xml:space="preserve">2</w:t>
      </w:r>
      <w:r/>
    </w:p>
    <w:p>
      <w:pPr>
        <w:ind w:firstLine="504"/>
        <w:jc w:val="both"/>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color w:val="auto"/>
          <w:spacing w:val="6"/>
          <w:sz w:val="24"/>
          <w:highlight w:val="white"/>
        </w:rPr>
        <w:t xml:space="preserve">本单位郑重声明，根据《财政部民政部中国残疾人联合会关于促进残疾人就业政府采购政策的通知》（财库</w:t>
      </w:r>
      <w:r>
        <w:rPr>
          <w:rStyle w:val="975"/>
          <w:rFonts w:ascii="宋体" w:hAnsi="宋体"/>
          <w:color w:val="auto"/>
          <w:sz w:val="24"/>
          <w:highlight w:val="white"/>
        </w:rPr>
        <w:t xml:space="preserve">〔2017〕141</w:t>
      </w:r>
      <w:r>
        <w:rPr>
          <w:rStyle w:val="975"/>
          <w:rFonts w:ascii="宋体" w:hAnsi="宋体"/>
          <w:color w:val="auto"/>
          <w:spacing w:val="6"/>
          <w:sz w:val="24"/>
          <w:highlight w:val="white"/>
        </w:rPr>
        <w:t xml:space="preserve">号）的规定，本单位为</w:t>
      </w:r>
      <w:r>
        <w:rPr>
          <w:rStyle w:val="975"/>
          <w:rFonts w:ascii="宋体" w:hAnsi="宋体"/>
          <w:color w:val="auto"/>
          <w:spacing w:val="6"/>
          <w:sz w:val="24"/>
          <w:highlight w:val="white"/>
          <w:u w:val="single"/>
        </w:rPr>
        <w:t xml:space="preserve">符合/不符合</w:t>
      </w:r>
      <w:r>
        <w:rPr>
          <w:rStyle w:val="975"/>
          <w:rFonts w:ascii="宋体" w:hAnsi="宋体"/>
          <w:color w:val="auto"/>
          <w:spacing w:val="6"/>
          <w:sz w:val="24"/>
          <w:highlight w:val="white"/>
        </w:rPr>
        <w:t xml:space="preserve">条件的残疾人福利性单位，且本单位参加</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pacing w:val="6"/>
          <w:sz w:val="24"/>
          <w:highlight w:val="white"/>
          <w:u w:val="single"/>
        </w:rPr>
        <w:t xml:space="preserve">[项目编号：</w:t>
      </w:r>
      <w:r>
        <w:rPr>
          <w:rStyle w:val="975"/>
          <w:rFonts w:hint="eastAsia" w:ascii="宋体" w:hAnsi="宋体"/>
          <w:color w:val="auto"/>
          <w:spacing w:val="6"/>
          <w:sz w:val="24"/>
          <w:highlight w:val="white"/>
          <w:u w:val="single"/>
        </w:rPr>
        <w:t xml:space="preserve">JSZC-320321-XZBG-C2026-0002</w:t>
      </w:r>
      <w:r>
        <w:rPr>
          <w:rStyle w:val="975"/>
          <w:rFonts w:ascii="宋体" w:hAnsi="宋体"/>
          <w:color w:val="auto"/>
          <w:spacing w:val="6"/>
          <w:sz w:val="24"/>
          <w:highlight w:val="white"/>
          <w:u w:val="single"/>
        </w:rPr>
        <w:t xml:space="preserve">]</w:t>
      </w:r>
      <w:r>
        <w:rPr>
          <w:rStyle w:val="975"/>
          <w:rFonts w:ascii="宋体" w:hAnsi="宋体"/>
          <w:color w:val="auto"/>
          <w:spacing w:val="6"/>
          <w:sz w:val="24"/>
          <w:highlight w:val="white"/>
        </w:rPr>
        <w:t xml:space="preserve">采购活动提供本单位制造的货物（由本单位承担工程/提供服务），或者提供其他残疾人福利性单位制造的货物（不包括使用非残疾人福利性单位注册商标的货物）。</w:t>
      </w:r>
      <w:r/>
    </w:p>
    <w:p>
      <w:pPr>
        <w:ind w:firstLine="504"/>
        <w:jc w:val="both"/>
        <w:keepLines w:val="0"/>
        <w:keepNext w:val="0"/>
        <w:pageBreakBefore w:val="0"/>
        <w:spacing w:line="360" w:lineRule="auto"/>
        <w:widowControl/>
        <w:rPr>
          <w:rStyle w:val="975"/>
          <w:rFonts w:ascii="宋体" w:hAnsi="宋体"/>
          <w:color w:val="auto"/>
          <w:spacing w:val="6"/>
          <w:sz w:val="24"/>
          <w:highlight w:val="white"/>
        </w:rPr>
      </w:pPr>
      <w:r>
        <w:rPr>
          <w:rStyle w:val="975"/>
          <w:rFonts w:ascii="宋体" w:hAnsi="宋体"/>
          <w:color w:val="auto"/>
          <w:spacing w:val="6"/>
          <w:sz w:val="24"/>
          <w:highlight w:val="white"/>
        </w:rPr>
        <w:t xml:space="preserve">本单位对上述声明的真实性负责。如有虚假，将依法承担相应责任。</w:t>
      </w:r>
      <w:r/>
    </w:p>
    <w:p>
      <w:pPr>
        <w:ind w:firstLine="504"/>
        <w:spacing w:line="588" w:lineRule="exact"/>
        <w:rPr>
          <w:rStyle w:val="975"/>
          <w:rFonts w:ascii="宋体" w:hAnsi="宋体"/>
          <w:color w:val="auto"/>
          <w:spacing w:val="6"/>
          <w:sz w:val="24"/>
          <w:highlight w:val="white"/>
        </w:rPr>
      </w:pPr>
      <w:r>
        <w:rPr>
          <w:rFonts w:ascii="宋体" w:hAnsi="宋体"/>
          <w:color w:val="auto"/>
          <w:spacing w:val="6"/>
          <w:sz w:val="24"/>
          <w:highlight w:val="white"/>
        </w:rPr>
      </w:r>
      <w:r/>
    </w:p>
    <w:p>
      <w:pPr>
        <w:ind w:firstLine="504"/>
        <w:spacing w:line="588" w:lineRule="exact"/>
        <w:rPr>
          <w:rStyle w:val="975"/>
          <w:rFonts w:ascii="宋体" w:hAnsi="宋体"/>
          <w:color w:val="auto"/>
          <w:spacing w:val="6"/>
          <w:sz w:val="24"/>
          <w:highlight w:val="white"/>
        </w:rPr>
      </w:pPr>
      <w:r>
        <w:rPr>
          <w:rFonts w:ascii="宋体" w:hAnsi="宋体"/>
          <w:color w:val="auto"/>
          <w:spacing w:val="6"/>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供应商（</w:t>
      </w:r>
      <w:r>
        <w:rPr>
          <w:rFonts w:hint="eastAsia" w:ascii="宋体" w:hAnsi="宋体" w:eastAsia="宋体" w:cs="Times New Roman"/>
          <w:color w:val="auto"/>
          <w:sz w:val="24"/>
          <w:highlight w:val="white"/>
        </w:rPr>
        <w:t xml:space="preserve">电子签章</w:t>
      </w:r>
      <w:r>
        <w:rPr>
          <w:rFonts w:ascii="宋体" w:hAnsi="宋体" w:eastAsia="宋体" w:cs="Times New Roman"/>
          <w:color w:val="auto"/>
          <w:sz w:val="24"/>
          <w:highlight w:val="white"/>
        </w:rPr>
        <w:t xml:space="preserve">）：</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ind w:firstLine="3360"/>
        <w:spacing w:line="360" w:lineRule="auto"/>
        <w:rPr>
          <w:rStyle w:val="975"/>
          <w:rFonts w:ascii="宋体" w:hAnsi="宋体"/>
          <w:color w:val="auto"/>
          <w:sz w:val="24"/>
          <w:highlight w:val="white"/>
        </w:rPr>
      </w:pPr>
      <w:r>
        <w:rPr>
          <w:rFonts w:ascii="宋体" w:hAnsi="宋体"/>
          <w:color w:val="auto"/>
          <w:sz w:val="24"/>
          <w:highlight w:val="white"/>
        </w:rPr>
      </w:r>
      <w:r/>
    </w:p>
    <w:p>
      <w:pPr>
        <w:ind w:firstLine="3600"/>
        <w:spacing w:line="360" w:lineRule="auto"/>
        <w:rPr>
          <w:rStyle w:val="975"/>
          <w:rFonts w:ascii="宋体" w:hAnsi="宋体"/>
          <w:color w:val="auto"/>
          <w:sz w:val="24"/>
          <w:highlight w:val="white"/>
        </w:rPr>
      </w:pPr>
      <w:r>
        <w:rPr>
          <w:rStyle w:val="975"/>
          <w:rFonts w:ascii="宋体" w:hAnsi="宋体"/>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jc w:val="center"/>
        <w:spacing w:line="380" w:lineRule="exact"/>
        <w:rPr>
          <w:rStyle w:val="975"/>
          <w:rFonts w:ascii="宋体" w:hAnsi="宋体"/>
          <w:color w:val="auto"/>
          <w:sz w:val="36"/>
          <w:szCs w:val="36"/>
          <w:highlight w:val="white"/>
        </w:rPr>
      </w:pPr>
      <w:r>
        <w:rPr>
          <w:rFonts w:ascii="宋体" w:hAnsi="宋体"/>
          <w:color w:val="auto"/>
          <w:sz w:val="36"/>
          <w:szCs w:val="36"/>
          <w:highlight w:val="white"/>
        </w:rPr>
      </w:r>
      <w:r/>
    </w:p>
    <w:p>
      <w:pPr>
        <w:pStyle w:val="840"/>
        <w:rPr>
          <w:rFonts w:ascii="宋体" w:hAnsi="宋体" w:eastAsia="宋体" w:cs="Times New Roman"/>
          <w:color w:val="auto"/>
          <w:sz w:val="24"/>
          <w:highlight w:val="white"/>
        </w:rPr>
      </w:pPr>
      <w:r>
        <w:rPr>
          <w:rFonts w:ascii="宋体" w:hAnsi="宋体" w:eastAsia="宋体" w:cs="Times New Roman"/>
          <w:color w:val="auto"/>
          <w:sz w:val="24"/>
          <w:highlight w:val="white"/>
        </w:rPr>
      </w:r>
      <w:r/>
    </w:p>
    <w:p>
      <w:pPr>
        <w:pStyle w:val="840"/>
        <w:rPr>
          <w:rFonts w:ascii="宋体" w:hAnsi="宋体" w:eastAsia="宋体" w:cs="Times New Roman"/>
          <w:color w:val="auto"/>
          <w:sz w:val="24"/>
          <w:highlight w:val="white"/>
        </w:rPr>
      </w:pPr>
      <w:r>
        <w:rPr>
          <w:rFonts w:ascii="宋体" w:hAnsi="宋体" w:eastAsia="宋体" w:cs="Times New Roman"/>
          <w:color w:val="auto"/>
          <w:sz w:val="24"/>
          <w:highlight w:val="white"/>
        </w:rPr>
      </w:r>
      <w:r/>
    </w:p>
    <w:p>
      <w:pPr>
        <w:pStyle w:val="840"/>
        <w:rPr>
          <w:rFonts w:ascii="宋体" w:hAnsi="宋体"/>
          <w:color w:val="auto"/>
          <w:sz w:val="24"/>
          <w:highlight w:val="white"/>
        </w:rPr>
      </w:pPr>
      <w:r>
        <w:rPr>
          <w:rFonts w:ascii="宋体" w:hAnsi="宋体" w:eastAsia="宋体" w:cs="Times New Roman"/>
          <w:color w:val="auto"/>
          <w:sz w:val="24"/>
          <w:highlight w:val="white"/>
        </w:rPr>
        <w:t xml:space="preserve">注：具体以《关于促进残疾人就业政府采购政策的通知》（财库〔2017〕141号）的规定为准。</w:t>
      </w:r>
      <w:r/>
    </w:p>
    <w:p>
      <w:pPr>
        <w:pStyle w:val="840"/>
        <w:rPr>
          <w:rFonts w:hint="eastAsia" w:ascii="宋体" w:hAnsi="宋体" w:eastAsia="宋体"/>
          <w:color w:val="auto"/>
          <w:sz w:val="24"/>
          <w:highlight w:val="white"/>
        </w:rPr>
      </w:pPr>
      <w:r>
        <w:rPr>
          <w:rFonts w:ascii="宋体" w:hAnsi="宋体" w:eastAsia="宋体" w:cs="Times New Roman"/>
          <w:color w:val="auto"/>
          <w:sz w:val="24"/>
          <w:highlight w:val="white"/>
        </w:rPr>
        <w:t xml:space="preserve">如供应商不属于残疾人福利性单位，不需提供此声明函</w:t>
      </w:r>
      <w:r>
        <w:rPr>
          <w:rFonts w:hint="eastAsia" w:ascii="宋体" w:hAnsi="宋体" w:eastAsia="宋体" w:cs="Times New Roman"/>
          <w:color w:val="auto"/>
          <w:sz w:val="24"/>
          <w:highlight w:val="white"/>
          <w:lang w:eastAsia="zh-CN"/>
        </w:rPr>
        <w:t xml:space="preserve">。</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说明：</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中标、成交供应商为残疾人福利性单位的，采购人或者其委托的采购代理机构有权随中标、成交结果同时公告其《残疾人福利性单位声明函》，接受社会监督。</w:t>
      </w:r>
      <w:r/>
    </w:p>
    <w:p>
      <w:pPr>
        <w:pStyle w:val="840"/>
        <w:jc w:val="left"/>
        <w:widowControl/>
        <w:rPr>
          <w:rFonts w:ascii="宋体" w:hAnsi="宋体"/>
          <w:color w:val="auto"/>
          <w:sz w:val="24"/>
          <w:highlight w:val="white"/>
        </w:rPr>
      </w:pPr>
      <w:r>
        <w:rPr>
          <w:rFonts w:ascii="宋体" w:hAnsi="宋体" w:eastAsia="宋体" w:cs="Times New Roman"/>
          <w:color w:val="auto"/>
          <w:sz w:val="24"/>
          <w:highlight w:val="white"/>
        </w:rPr>
        <w:t xml:space="preserve">供应商提供的《残疾人福利性单位声明函》与事实不符的，依照《政府采购法》第七十七条第一款的规定追究法律责任。</w:t>
      </w:r>
      <w:r/>
    </w:p>
    <w:p>
      <w:pPr>
        <w:jc w:val="both"/>
        <w:spacing w:line="380" w:lineRule="exact"/>
        <w:rPr>
          <w:rStyle w:val="975"/>
          <w:rFonts w:ascii="宋体" w:hAnsi="宋体"/>
          <w:color w:val="auto"/>
          <w:sz w:val="36"/>
          <w:szCs w:val="36"/>
          <w:highlight w:val="white"/>
        </w:rPr>
      </w:pPr>
      <w:r>
        <w:rPr>
          <w:rFonts w:ascii="宋体" w:hAnsi="宋体"/>
          <w:color w:val="auto"/>
          <w:sz w:val="36"/>
          <w:szCs w:val="36"/>
          <w:highlight w:val="white"/>
        </w:rPr>
      </w:r>
      <w:r/>
    </w:p>
    <w:p>
      <w:pPr>
        <w:pStyle w:val="870"/>
        <w:rPr>
          <w:rStyle w:val="975"/>
          <w:rFonts w:ascii="宋体" w:hAnsi="宋体"/>
          <w:color w:val="auto"/>
          <w:sz w:val="36"/>
          <w:szCs w:val="36"/>
          <w:highlight w:val="white"/>
        </w:rPr>
      </w:pPr>
      <w:r>
        <w:rPr>
          <w:rFonts w:ascii="宋体" w:hAnsi="宋体"/>
          <w:color w:val="auto"/>
          <w:sz w:val="36"/>
          <w:szCs w:val="36"/>
          <w:highlight w:val="white"/>
        </w:rPr>
      </w:r>
      <w:r/>
    </w:p>
    <w:p>
      <w:pPr>
        <w:pStyle w:val="870"/>
        <w:rPr>
          <w:rStyle w:val="975"/>
          <w:rFonts w:ascii="宋体" w:hAnsi="宋体"/>
          <w:color w:val="auto"/>
          <w:sz w:val="36"/>
          <w:szCs w:val="36"/>
          <w:highlight w:val="white"/>
        </w:rPr>
      </w:pPr>
      <w:r>
        <w:rPr>
          <w:rFonts w:ascii="宋体" w:hAnsi="宋体"/>
          <w:color w:val="auto"/>
          <w:sz w:val="36"/>
          <w:szCs w:val="36"/>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bidi="ar-SA"/>
        </w:rPr>
        <w:t xml:space="preserve">11.</w:t>
      </w:r>
      <w:r>
        <w:rPr>
          <w:rFonts w:hint="eastAsia" w:ascii="宋体" w:hAnsi="宋体" w:eastAsia="宋体" w:cs="宋体"/>
          <w:b/>
          <w:bCs/>
          <w:color w:val="auto"/>
          <w:sz w:val="28"/>
          <w:szCs w:val="28"/>
          <w:highlight w:val="white"/>
        </w:rPr>
        <w:t xml:space="preserve">供应商参加政府采购活动前3年内在经营活动中没有重大违法记录的</w:t>
      </w:r>
      <w:r/>
    </w:p>
    <w:p>
      <w:p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rPr>
        <w:t xml:space="preserve">书面声明</w:t>
      </w:r>
      <w:r/>
    </w:p>
    <w:p>
      <w:pPr>
        <w:ind w:firstLine="480"/>
        <w:spacing w:line="360" w:lineRule="auto"/>
        <w:rPr>
          <w:rStyle w:val="975"/>
          <w:rFonts w:ascii="宋体" w:hAnsi="宋体"/>
          <w:color w:val="auto"/>
          <w:sz w:val="24"/>
          <w:highlight w:val="white"/>
        </w:rPr>
      </w:pPr>
      <w:r>
        <w:rPr>
          <w:rFonts w:ascii="宋体" w:hAnsi="宋体"/>
          <w:color w:val="auto"/>
          <w:sz w:val="24"/>
          <w:highlight w:val="white"/>
        </w:rPr>
      </w:r>
      <w:r/>
    </w:p>
    <w:p>
      <w:pPr>
        <w:ind w:firstLine="480"/>
        <w:spacing w:line="360" w:lineRule="auto"/>
        <w:rPr>
          <w:rStyle w:val="975"/>
          <w:rFonts w:ascii="宋体" w:hAnsi="宋体"/>
          <w:color w:val="auto"/>
          <w:sz w:val="24"/>
          <w:highlight w:val="white"/>
        </w:rPr>
      </w:pPr>
      <w:r>
        <w:rPr>
          <w:rStyle w:val="975"/>
          <w:rFonts w:ascii="宋体" w:hAnsi="宋体"/>
          <w:color w:val="auto"/>
          <w:sz w:val="24"/>
          <w:highlight w:val="white"/>
        </w:rPr>
        <w:t xml:space="preserve">我单位在参加</w:t>
      </w:r>
      <w:r>
        <w:rPr>
          <w:rStyle w:val="975"/>
          <w:rFonts w:hint="eastAsia" w:ascii="宋体" w:hAnsi="宋体"/>
          <w:color w:val="auto"/>
          <w:sz w:val="24"/>
          <w:highlight w:val="white"/>
          <w:u w:val="single"/>
          <w:lang w:eastAsia="zh-CN"/>
        </w:rPr>
        <w:t xml:space="preserve">2026-2028年度丰县大沙河镇岳庄街区、李寨街区环卫保洁服务项目</w:t>
      </w:r>
      <w:r>
        <w:rPr>
          <w:rStyle w:val="975"/>
          <w:rFonts w:ascii="宋体" w:hAnsi="宋体"/>
          <w:color w:val="auto"/>
          <w:sz w:val="24"/>
          <w:highlight w:val="white"/>
          <w:u w:val="single"/>
        </w:rPr>
        <w:t xml:space="preserve">[项目编号：</w:t>
      </w:r>
      <w:r>
        <w:rPr>
          <w:rStyle w:val="975"/>
          <w:rFonts w:hint="eastAsia" w:ascii="宋体" w:hAnsi="宋体"/>
          <w:color w:val="auto"/>
          <w:sz w:val="24"/>
          <w:highlight w:val="white"/>
          <w:u w:val="single"/>
          <w:lang w:val="en-US"/>
        </w:rPr>
        <w:t xml:space="preserve"> </w:t>
      </w:r>
      <w:r>
        <w:rPr>
          <w:rStyle w:val="975"/>
          <w:rFonts w:ascii="宋体" w:hAnsi="宋体"/>
          <w:color w:val="auto"/>
          <w:sz w:val="24"/>
          <w:highlight w:val="white"/>
          <w:u w:val="single"/>
        </w:rPr>
        <w:t xml:space="preserve">]</w:t>
      </w:r>
      <w:r>
        <w:rPr>
          <w:rStyle w:val="975"/>
          <w:rFonts w:ascii="宋体" w:hAnsi="宋体"/>
          <w:color w:val="auto"/>
          <w:sz w:val="24"/>
          <w:highlight w:val="white"/>
        </w:rPr>
        <w:t xml:space="preserve">政府采购活动前3年内在经营活动中没有重大违法记录。重大违法记录是指因违法经营受到刑事处罚或者责令停产停业、吊销许可证或者执照、较大数额罚款等行政处罚。</w:t>
      </w:r>
      <w:r/>
    </w:p>
    <w:p>
      <w:pPr>
        <w:ind w:firstLine="480"/>
        <w:spacing w:line="360" w:lineRule="auto"/>
        <w:rPr>
          <w:rStyle w:val="975"/>
          <w:rFonts w:ascii="宋体" w:hAnsi="宋体"/>
          <w:color w:val="auto"/>
          <w:sz w:val="24"/>
          <w:highlight w:val="white"/>
        </w:rPr>
      </w:pPr>
      <w:r>
        <w:rPr>
          <w:rStyle w:val="975"/>
          <w:rFonts w:ascii="宋体" w:hAnsi="宋体"/>
          <w:color w:val="auto"/>
          <w:sz w:val="24"/>
          <w:highlight w:val="white"/>
        </w:rPr>
        <w:t xml:space="preserve">我单位对上述声明的真实性负责。如有虚假，将依法承担相应责任。</w:t>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ind w:right="29" w:firstLine="3960"/>
        <w:spacing w:line="380" w:lineRule="exact"/>
        <w:rPr>
          <w:rStyle w:val="975"/>
          <w:rFonts w:ascii="宋体" w:hAnsi="宋体"/>
          <w:color w:val="auto"/>
          <w:sz w:val="24"/>
          <w:highlight w:val="white"/>
        </w:rPr>
      </w:pPr>
      <w:r>
        <w:rPr>
          <w:rFonts w:ascii="宋体" w:hAns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供应商（</w:t>
      </w:r>
      <w:r>
        <w:rPr>
          <w:rFonts w:hint="eastAsia" w:ascii="宋体" w:hAnsi="宋体" w:eastAsia="宋体" w:cs="Times New Roman"/>
          <w:color w:val="auto"/>
          <w:sz w:val="24"/>
          <w:highlight w:val="white"/>
        </w:rPr>
        <w:t xml:space="preserve">电子签章</w:t>
      </w:r>
      <w:r>
        <w:rPr>
          <w:rFonts w:ascii="宋体" w:hAnsi="宋体" w:eastAsia="宋体" w:cs="Times New Roman"/>
          <w:color w:val="auto"/>
          <w:sz w:val="24"/>
          <w:highlight w:val="white"/>
        </w:rPr>
        <w:t xml:space="preserve">）：</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pStyle w:val="844"/>
        <w:ind w:right="29" w:firstLine="3600"/>
        <w:spacing w:line="380" w:lineRule="exact"/>
        <w:rPr>
          <w:rFonts w:ascii="宋体"/>
          <w:color w:val="auto"/>
          <w:sz w:val="24"/>
          <w:highlight w:val="white"/>
        </w:rPr>
      </w:pPr>
      <w:r>
        <w:rPr>
          <w:rFonts w:ascii="宋体" w:hAnsi="宋体" w:eastAsia="宋体" w:cs="Times New Roman"/>
          <w:color w:val="auto"/>
          <w:sz w:val="24"/>
          <w:highlight w:val="white"/>
        </w:rPr>
        <w:t xml:space="preserve">法定代表人或授权代表（签字或盖章）：</w:t>
      </w:r>
      <w:r/>
    </w:p>
    <w:p>
      <w:pPr>
        <w:pStyle w:val="844"/>
        <w:ind w:right="29" w:firstLine="3960"/>
        <w:spacing w:line="380" w:lineRule="exact"/>
        <w:rPr>
          <w:rFonts w:ascii="宋体"/>
          <w:color w:val="auto"/>
          <w:sz w:val="24"/>
          <w:highlight w:val="white"/>
        </w:rPr>
      </w:pPr>
      <w:r>
        <w:rPr>
          <w:rFonts w:ascii="宋体"/>
          <w:color w:val="auto"/>
          <w:sz w:val="24"/>
          <w:highlight w:val="white"/>
        </w:rPr>
      </w:r>
      <w:r/>
    </w:p>
    <w:p>
      <w:pPr>
        <w:ind w:firstLine="3600"/>
        <w:spacing w:line="360" w:lineRule="auto"/>
        <w:rPr>
          <w:rStyle w:val="975"/>
          <w:rFonts w:ascii="宋体" w:hAnsi="宋体"/>
          <w:color w:val="auto"/>
          <w:sz w:val="24"/>
          <w:highlight w:val="white"/>
        </w:rPr>
      </w:pPr>
      <w:r>
        <w:rPr>
          <w:rFonts w:ascii="宋体" w:hAnsi="宋体" w:eastAsia="宋体" w:cs="Times New Roman"/>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pStyle w:val="844"/>
        <w:spacing w:line="480" w:lineRule="exact"/>
        <w:rPr>
          <w:rFonts w:ascii="宋体" w:hAnsi="宋体"/>
          <w:color w:val="auto"/>
          <w:sz w:val="24"/>
          <w:highlight w:val="white"/>
        </w:rPr>
      </w:pPr>
      <w:r>
        <w:rPr>
          <w:rFonts w:ascii="宋体" w:hAnsi="宋体"/>
          <w:color w:val="auto"/>
          <w:sz w:val="24"/>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1355"/>
        <w:ind w:left="228" w:firstLine="2640"/>
        <w:spacing w:beforeAutospacing="0" w:afterAutospacing="0" w:line="380" w:lineRule="exact"/>
        <w:rPr>
          <w:rStyle w:val="975"/>
          <w:color w:val="auto"/>
          <w:highlight w:val="white"/>
        </w:rPr>
      </w:pPr>
      <w:r>
        <w:rPr>
          <w:color w:val="auto"/>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eastAsia="zh-CN"/>
        </w:rPr>
        <w:t xml:space="preserve">12.</w:t>
      </w:r>
      <w:r>
        <w:rPr>
          <w:rFonts w:hint="eastAsia" w:ascii="宋体" w:hAnsi="宋体" w:eastAsia="宋体" w:cs="宋体"/>
          <w:b/>
          <w:bCs/>
          <w:color w:val="auto"/>
          <w:sz w:val="28"/>
          <w:szCs w:val="28"/>
          <w:highlight w:val="white"/>
        </w:rPr>
        <w:t xml:space="preserve">具备履行合同所必需的设备和专业技术能力的书面声明</w:t>
      </w:r>
      <w:r/>
    </w:p>
    <w:p>
      <w:pPr>
        <w:pStyle w:val="841"/>
        <w:rPr>
          <w:rFonts w:ascii="宋体" w:hAnsi="宋体"/>
          <w:color w:val="auto"/>
          <w:sz w:val="24"/>
          <w:highlight w:val="white"/>
        </w:rPr>
        <w:outlineLvl w:val="9"/>
      </w:pPr>
      <w:r>
        <w:rPr>
          <w:rFonts w:ascii="宋体" w:hAnsi="宋体"/>
          <w:color w:val="auto"/>
          <w:sz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项目名称：2026-2028年度丰县大沙河镇岳庄街区、李寨街区环卫保洁服务项目</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outlineLvl w:val="9"/>
      </w:pPr>
      <w:r>
        <w:rPr>
          <w:rFonts w:hint="eastAsia" w:ascii="宋体" w:hAnsi="宋体" w:eastAsia="宋体" w:cs="宋体"/>
          <w:color w:val="auto"/>
          <w:sz w:val="24"/>
          <w:szCs w:val="24"/>
          <w:highlight w:val="white"/>
          <w:lang w:eastAsia="zh-CN"/>
        </w:rPr>
        <w:t xml:space="preserve">项目</w:t>
      </w:r>
      <w:r>
        <w:rPr>
          <w:rFonts w:hint="eastAsia" w:ascii="宋体" w:hAnsi="宋体" w:eastAsia="宋体" w:cs="宋体"/>
          <w:color w:val="auto"/>
          <w:sz w:val="24"/>
          <w:szCs w:val="24"/>
          <w:highlight w:val="none"/>
          <w:lang w:eastAsia="zh-CN"/>
        </w:rPr>
        <w:t xml:space="preserve">编号：</w:t>
      </w:r>
      <w:r>
        <w:rPr>
          <w:rFonts w:hint="eastAsia" w:ascii="宋体" w:hAnsi="宋体" w:eastAsia="宋体" w:cs="宋体"/>
          <w:color w:val="auto"/>
          <w:sz w:val="24"/>
          <w:szCs w:val="24"/>
          <w:highlight w:val="none"/>
          <w:lang w:val="en-US" w:eastAsia="zh-CN"/>
        </w:rPr>
        <w:t xml:space="preserve"> JSZC-320321-XZBG-C2026-0002</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lang w:val="en-US" w:eastAsia="zh-CN"/>
        </w:rPr>
        <w:t xml:space="preserve"> </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jc w:val="center"/>
        <w:keepLines w:val="0"/>
        <w:keepNext w:val="0"/>
        <w:pageBreakBefore w:val="0"/>
        <w:spacing w:line="360" w:lineRule="auto"/>
        <w:widowControl w:val="off"/>
        <w:rPr>
          <w:rFonts w:hint="eastAsia" w:ascii="宋体" w:hAnsi="宋体" w:eastAsia="宋体" w:cs="宋体"/>
          <w:b/>
          <w:bCs/>
          <w:color w:val="auto"/>
          <w:sz w:val="24"/>
          <w:szCs w:val="24"/>
          <w:highlight w:val="white"/>
        </w:rPr>
        <w:outlineLvl w:val="9"/>
      </w:pPr>
      <w:r>
        <w:rPr>
          <w:rFonts w:hint="eastAsia" w:ascii="宋体" w:hAnsi="宋体" w:eastAsia="宋体" w:cs="宋体"/>
          <w:b/>
          <w:bCs/>
          <w:color w:val="auto"/>
          <w:sz w:val="24"/>
          <w:szCs w:val="24"/>
          <w:highlight w:val="white"/>
        </w:rPr>
        <w:t xml:space="preserve">格式自拟</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特此声明</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供应商对上述声明的真实性负责，如有虚假，将依法承担相应责任。</w:t>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1"/>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4"/>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r>
      <w:r/>
    </w:p>
    <w:p>
      <w:pPr>
        <w:pStyle w:val="844"/>
        <w:ind w:right="29"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供应商（</w:t>
      </w:r>
      <w:r>
        <w:rPr>
          <w:rFonts w:hint="eastAsia" w:ascii="宋体" w:hAnsi="宋体" w:cs="宋体"/>
          <w:color w:val="auto"/>
          <w:sz w:val="24"/>
          <w:szCs w:val="24"/>
          <w:highlight w:val="white"/>
          <w:lang w:val="en-US" w:eastAsia="zh-CN"/>
        </w:rPr>
        <w:t xml:space="preserve">电子</w:t>
      </w:r>
      <w:r>
        <w:rPr>
          <w:rFonts w:hint="eastAsia" w:ascii="宋体" w:hAnsi="宋体" w:eastAsia="宋体" w:cs="宋体"/>
          <w:color w:val="auto"/>
          <w:sz w:val="24"/>
          <w:szCs w:val="24"/>
          <w:highlight w:val="white"/>
        </w:rPr>
        <w:t xml:space="preserve">公章）：</w:t>
      </w:r>
      <w:r/>
    </w:p>
    <w:p>
      <w:pPr>
        <w:pStyle w:val="844"/>
        <w:ind w:right="29"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hint="eastAsia" w:ascii="宋体" w:hAnsi="宋体" w:eastAsia="宋体" w:cs="宋体"/>
          <w:color w:val="auto"/>
          <w:sz w:val="24"/>
          <w:szCs w:val="24"/>
          <w:highlight w:val="white"/>
        </w:rPr>
        <w:t xml:space="preserve">法定代表人或授权代表（签字或盖章）：</w:t>
      </w:r>
      <w:r/>
    </w:p>
    <w:p>
      <w:pPr>
        <w:pStyle w:val="844"/>
        <w:ind w:firstLine="480"/>
        <w:jc w:val="left"/>
        <w:keepLines w:val="0"/>
        <w:keepNext w:val="0"/>
        <w:pageBreakBefore w:val="0"/>
        <w:spacing w:line="360" w:lineRule="auto"/>
        <w:widowControl w:val="off"/>
        <w:rPr>
          <w:rFonts w:hint="eastAsia" w:ascii="宋体" w:hAnsi="宋体" w:eastAsia="宋体" w:cs="宋体"/>
          <w:color w:val="auto"/>
          <w:sz w:val="24"/>
          <w:szCs w:val="24"/>
          <w:highlight w:val="white"/>
        </w:rPr>
        <w:outlineLvl w:val="9"/>
      </w:pPr>
      <w:r>
        <w:rPr>
          <w:rFonts w:ascii="宋体" w:hAnsi="宋体" w:eastAsia="宋体" w:cs="Times New Roman"/>
          <w:color w:val="auto"/>
          <w:sz w:val="24"/>
          <w:highlight w:val="white"/>
        </w:rPr>
        <w:t xml:space="preserve">日期：</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年</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月</w:t>
      </w:r>
      <w:r>
        <w:rPr>
          <w:rStyle w:val="975"/>
          <w:rFonts w:hint="eastAsia" w:ascii="宋体" w:hAnsi="宋体"/>
          <w:color w:val="auto"/>
          <w:sz w:val="24"/>
          <w:highlight w:val="white"/>
          <w:lang w:val="en-US" w:eastAsia="zh-CN"/>
        </w:rPr>
        <w:t xml:space="preserve">  </w:t>
      </w:r>
      <w:r>
        <w:rPr>
          <w:rStyle w:val="975"/>
          <w:rFonts w:ascii="宋体" w:hAnsi="宋体"/>
          <w:color w:val="auto"/>
          <w:sz w:val="24"/>
          <w:highlight w:val="white"/>
        </w:rPr>
        <w:t xml:space="preserve">日</w:t>
      </w:r>
      <w:r/>
    </w:p>
    <w:p>
      <w:pPr>
        <w:pStyle w:val="844"/>
        <w:jc w:val="left"/>
        <w:spacing w:line="360" w:lineRule="auto"/>
        <w:rPr>
          <w:rFonts w:ascii="宋体" w:hAnsi="宋体"/>
          <w:color w:val="auto"/>
          <w:sz w:val="24"/>
          <w:highlight w:val="white"/>
        </w:rPr>
      </w:pPr>
      <w:r>
        <w:rPr>
          <w:rFonts w:ascii="宋体" w:hAnsi="宋体"/>
          <w:color w:val="auto"/>
          <w:sz w:val="24"/>
          <w:highlight w:val="white"/>
        </w:rPr>
      </w:r>
      <w:r/>
    </w:p>
    <w:p>
      <w:pPr>
        <w:rPr>
          <w:rFonts w:hint="eastAsia" w:ascii="宋体" w:hAnsi="宋体" w:eastAsia="宋体" w:cs="宋体"/>
          <w:b/>
          <w:bCs/>
          <w:color w:val="auto"/>
          <w:sz w:val="24"/>
          <w:szCs w:val="24"/>
          <w:highlight w:val="white"/>
        </w:rPr>
      </w:pPr>
      <w:r/>
      <w:bookmarkStart w:id="1" w:name="_Toc16340"/>
      <w:r>
        <w:rPr>
          <w:rFonts w:hint="eastAsia" w:ascii="宋体" w:hAnsi="宋体" w:eastAsia="宋体" w:cs="宋体"/>
          <w:b/>
          <w:bCs/>
          <w:color w:val="auto"/>
          <w:sz w:val="24"/>
          <w:szCs w:val="24"/>
          <w:highlight w:val="white"/>
          <w:lang w:val="en-US" w:eastAsia="zh-CN" w:bidi="ar-SA"/>
        </w:rPr>
        <w:br w:type="page" w:clear="all"/>
      </w:r>
      <w:bookmarkEnd w:id="1"/>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13.代理服务收费标准</w:t>
      </w:r>
      <w:r/>
    </w:p>
    <w:tbl>
      <w:tblPr>
        <w:tblStyle w:val="1359"/>
        <w:tblW w:w="66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4703"/>
        <w:gridCol w:w="1996"/>
      </w:tblGrid>
      <w:tr>
        <w:trPr>
          <w:jc w:val="center"/>
          <w:trHeight w:val="576"/>
        </w:trPr>
        <w:tc>
          <w:tcPr>
            <w:tcW w:w="4703" w:type="dxa"/>
            <w:vAlign w:val="top"/>
            <w:textDirection w:val="lrTb"/>
            <w:noWrap w:val="false"/>
          </w:tcPr>
          <w:p>
            <w:pPr>
              <w:ind w:left="974"/>
              <w:spacing w:before="16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1"/>
                <w:sz w:val="28"/>
                <w:szCs w:val="28"/>
                <w:highlight w:val="white"/>
                <w:lang w:val="en-US" w:eastAsia="en-US" w:bidi="ar-SA"/>
              </w:rPr>
              <w:t xml:space="preserve">中标或者成交金额</w:t>
            </w:r>
            <w:r/>
          </w:p>
        </w:tc>
        <w:tc>
          <w:tcPr>
            <w:tcW w:w="1996" w:type="dxa"/>
            <w:vAlign w:val="top"/>
            <w:textDirection w:val="lrTb"/>
            <w:noWrap w:val="false"/>
          </w:tcPr>
          <w:p>
            <w:pPr>
              <w:ind w:left="667"/>
              <w:spacing w:before="16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7"/>
                <w:sz w:val="28"/>
                <w:szCs w:val="28"/>
                <w:highlight w:val="white"/>
                <w:lang w:val="en-US" w:eastAsia="en-US" w:bidi="ar-SA"/>
              </w:rPr>
              <w:t xml:space="preserve">费率</w:t>
            </w:r>
            <w:r/>
          </w:p>
        </w:tc>
      </w:tr>
      <w:tr>
        <w:trPr>
          <w:jc w:val="center"/>
          <w:trHeight w:val="563"/>
        </w:trPr>
        <w:tc>
          <w:tcPr>
            <w:tcW w:w="4703" w:type="dxa"/>
            <w:vAlign w:val="top"/>
            <w:textDirection w:val="lrTb"/>
            <w:noWrap w:val="false"/>
          </w:tcPr>
          <w:p>
            <w:pPr>
              <w:ind w:left="175"/>
              <w:spacing w:before="154"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4"/>
                <w:sz w:val="28"/>
                <w:szCs w:val="28"/>
                <w:highlight w:val="white"/>
                <w:lang w:val="en-US" w:eastAsia="en-US" w:bidi="ar-SA"/>
              </w:rPr>
              <w:t xml:space="preserve">最低收费金额(每个委托项目)</w:t>
            </w:r>
            <w:r/>
          </w:p>
        </w:tc>
        <w:tc>
          <w:tcPr>
            <w:tcW w:w="1996" w:type="dxa"/>
            <w:vAlign w:val="top"/>
            <w:textDirection w:val="lrTb"/>
            <w:noWrap w:val="false"/>
          </w:tcPr>
          <w:p>
            <w:pPr>
              <w:ind w:left="507"/>
              <w:spacing w:before="155" w:line="220"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5000元</w:t>
            </w:r>
            <w:r/>
          </w:p>
        </w:tc>
      </w:tr>
      <w:tr>
        <w:trPr>
          <w:jc w:val="center"/>
          <w:trHeight w:val="563"/>
        </w:trPr>
        <w:tc>
          <w:tcPr>
            <w:tcW w:w="4703" w:type="dxa"/>
            <w:vAlign w:val="top"/>
            <w:textDirection w:val="lrTb"/>
            <w:noWrap w:val="false"/>
          </w:tcPr>
          <w:p>
            <w:pPr>
              <w:ind w:left="654"/>
              <w:spacing w:before="155"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50万元以下(含50万元)</w:t>
            </w:r>
            <w:r/>
          </w:p>
        </w:tc>
        <w:tc>
          <w:tcPr>
            <w:tcW w:w="1996" w:type="dxa"/>
            <w:vAlign w:val="top"/>
            <w:textDirection w:val="lrTb"/>
            <w:noWrap w:val="false"/>
          </w:tcPr>
          <w:p>
            <w:pPr>
              <w:ind w:left="667"/>
              <w:spacing w:before="236"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8"/>
                <w:sz w:val="28"/>
                <w:szCs w:val="28"/>
                <w:highlight w:val="white"/>
                <w:lang w:val="en-US" w:eastAsia="en-US" w:bidi="ar-SA"/>
              </w:rPr>
              <w:t xml:space="preserve">1.6%</w:t>
            </w:r>
            <w:r/>
          </w:p>
        </w:tc>
      </w:tr>
      <w:tr>
        <w:trPr>
          <w:jc w:val="center"/>
          <w:trHeight w:val="563"/>
        </w:trPr>
        <w:tc>
          <w:tcPr>
            <w:tcW w:w="4703" w:type="dxa"/>
            <w:vAlign w:val="top"/>
            <w:textDirection w:val="lrTb"/>
            <w:noWrap w:val="false"/>
          </w:tcPr>
          <w:p>
            <w:pPr>
              <w:ind w:left="575"/>
              <w:spacing w:before="156"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4"/>
                <w:sz w:val="28"/>
                <w:szCs w:val="28"/>
                <w:highlight w:val="white"/>
                <w:lang w:val="en-US" w:eastAsia="en-US" w:bidi="ar-SA"/>
              </w:rPr>
              <w:t xml:space="preserve">50-400万元(含400万元)</w:t>
            </w:r>
            <w:r/>
          </w:p>
        </w:tc>
        <w:tc>
          <w:tcPr>
            <w:tcW w:w="1996" w:type="dxa"/>
            <w:vAlign w:val="top"/>
            <w:textDirection w:val="lrTb"/>
            <w:noWrap w:val="false"/>
          </w:tcPr>
          <w:p>
            <w:pPr>
              <w:ind w:left="667"/>
              <w:spacing w:before="237"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7"/>
                <w:sz w:val="28"/>
                <w:szCs w:val="28"/>
                <w:highlight w:val="white"/>
                <w:lang w:val="en-US" w:eastAsia="en-US" w:bidi="ar-SA"/>
              </w:rPr>
              <w:t xml:space="preserve">1.5%</w:t>
            </w:r>
            <w:r/>
          </w:p>
        </w:tc>
      </w:tr>
      <w:tr>
        <w:trPr>
          <w:jc w:val="center"/>
          <w:trHeight w:val="571"/>
        </w:trPr>
        <w:tc>
          <w:tcPr>
            <w:tcW w:w="4703" w:type="dxa"/>
            <w:vAlign w:val="top"/>
            <w:textDirection w:val="lrTb"/>
            <w:noWrap w:val="false"/>
          </w:tcPr>
          <w:p>
            <w:pPr>
              <w:ind w:left="334"/>
              <w:spacing w:before="167"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400-1000万元(含1000万元)</w:t>
            </w:r>
            <w:r/>
          </w:p>
        </w:tc>
        <w:tc>
          <w:tcPr>
            <w:tcW w:w="1996" w:type="dxa"/>
            <w:vAlign w:val="top"/>
            <w:textDirection w:val="lrTb"/>
            <w:noWrap w:val="false"/>
          </w:tcPr>
          <w:p>
            <w:pPr>
              <w:ind w:left="667"/>
              <w:spacing w:before="248"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1.1%</w:t>
            </w:r>
            <w:r/>
          </w:p>
        </w:tc>
      </w:tr>
      <w:tr>
        <w:trPr>
          <w:jc w:val="center"/>
          <w:trHeight w:val="563"/>
        </w:trPr>
        <w:tc>
          <w:tcPr>
            <w:tcW w:w="4703" w:type="dxa"/>
            <w:vAlign w:val="top"/>
            <w:textDirection w:val="lrTb"/>
            <w:noWrap w:val="false"/>
          </w:tcPr>
          <w:p>
            <w:pPr>
              <w:ind w:left="255"/>
              <w:spacing w:before="158"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1000-5000万元(含5000万元)</w:t>
            </w:r>
            <w:r/>
          </w:p>
        </w:tc>
        <w:tc>
          <w:tcPr>
            <w:tcW w:w="1996" w:type="dxa"/>
            <w:vAlign w:val="top"/>
            <w:textDirection w:val="lrTb"/>
            <w:noWrap w:val="false"/>
          </w:tcPr>
          <w:p>
            <w:pPr>
              <w:ind w:left="667"/>
              <w:spacing w:before="240"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0.8%</w:t>
            </w:r>
            <w:r/>
          </w:p>
        </w:tc>
      </w:tr>
      <w:tr>
        <w:trPr>
          <w:jc w:val="center"/>
          <w:trHeight w:val="563"/>
        </w:trPr>
        <w:tc>
          <w:tcPr>
            <w:tcW w:w="4703" w:type="dxa"/>
            <w:vAlign w:val="top"/>
            <w:textDirection w:val="lrTb"/>
            <w:noWrap w:val="false"/>
          </w:tcPr>
          <w:p>
            <w:pPr>
              <w:ind w:left="735"/>
              <w:spacing w:before="159"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5000-1亿元(含1亿元)</w:t>
            </w:r>
            <w:r/>
          </w:p>
        </w:tc>
        <w:tc>
          <w:tcPr>
            <w:tcW w:w="1996" w:type="dxa"/>
            <w:vAlign w:val="top"/>
            <w:textDirection w:val="lrTb"/>
            <w:noWrap w:val="false"/>
          </w:tcPr>
          <w:p>
            <w:pPr>
              <w:ind w:left="586"/>
              <w:spacing w:before="241"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0.25%</w:t>
            </w:r>
            <w:r/>
          </w:p>
        </w:tc>
      </w:tr>
      <w:tr>
        <w:trPr>
          <w:jc w:val="center"/>
          <w:trHeight w:val="571"/>
        </w:trPr>
        <w:tc>
          <w:tcPr>
            <w:tcW w:w="4703" w:type="dxa"/>
            <w:vAlign w:val="top"/>
            <w:textDirection w:val="lrTb"/>
            <w:noWrap w:val="false"/>
          </w:tcPr>
          <w:p>
            <w:pPr>
              <w:ind w:left="815"/>
              <w:spacing w:before="170"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1-10亿元(含10亿元)</w:t>
            </w:r>
            <w:r/>
          </w:p>
        </w:tc>
        <w:tc>
          <w:tcPr>
            <w:tcW w:w="1996" w:type="dxa"/>
            <w:vAlign w:val="top"/>
            <w:textDirection w:val="lrTb"/>
            <w:noWrap w:val="false"/>
          </w:tcPr>
          <w:p>
            <w:pPr>
              <w:ind w:left="586"/>
              <w:spacing w:before="252"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0.05%</w:t>
            </w:r>
            <w:r/>
          </w:p>
        </w:tc>
      </w:tr>
      <w:tr>
        <w:trPr>
          <w:jc w:val="center"/>
          <w:trHeight w:val="563"/>
        </w:trPr>
        <w:tc>
          <w:tcPr>
            <w:tcW w:w="4703" w:type="dxa"/>
            <w:vAlign w:val="top"/>
            <w:textDirection w:val="lrTb"/>
            <w:noWrap w:val="false"/>
          </w:tcPr>
          <w:p>
            <w:pPr>
              <w:ind w:left="735"/>
              <w:spacing w:before="162" w:line="219" w:lineRule="auto"/>
              <w:rPr>
                <w:rFonts w:hint="default" w:ascii="宋体" w:hAnsi="宋体" w:eastAsia="宋体" w:cs="宋体"/>
                <w:color w:val="auto"/>
                <w:sz w:val="28"/>
                <w:szCs w:val="28"/>
                <w:highlight w:val="white"/>
              </w:rPr>
            </w:pPr>
            <w:r>
              <w:rPr>
                <w:rFonts w:hint="default" w:ascii="宋体" w:hAnsi="宋体" w:eastAsia="宋体" w:cs="宋体"/>
                <w:color w:val="auto"/>
                <w:spacing w:val="5"/>
                <w:sz w:val="28"/>
                <w:szCs w:val="28"/>
                <w:highlight w:val="white"/>
                <w:lang w:val="en-US" w:eastAsia="en-US" w:bidi="ar-SA"/>
              </w:rPr>
              <w:t xml:space="preserve">10-50亿元(含50亿元)</w:t>
            </w:r>
            <w:r/>
          </w:p>
        </w:tc>
        <w:tc>
          <w:tcPr>
            <w:tcW w:w="1996" w:type="dxa"/>
            <w:vAlign w:val="top"/>
            <w:textDirection w:val="lrTb"/>
            <w:noWrap w:val="false"/>
          </w:tcPr>
          <w:p>
            <w:pPr>
              <w:ind w:left="586"/>
              <w:spacing w:before="243" w:line="184" w:lineRule="auto"/>
              <w:rPr>
                <w:rFonts w:hint="default" w:ascii="宋体" w:hAnsi="宋体" w:eastAsia="宋体" w:cs="宋体"/>
                <w:color w:val="auto"/>
                <w:sz w:val="28"/>
                <w:szCs w:val="28"/>
                <w:highlight w:val="white"/>
              </w:rPr>
            </w:pPr>
            <w:r>
              <w:rPr>
                <w:rFonts w:hint="default" w:ascii="宋体" w:hAnsi="宋体" w:eastAsia="宋体" w:cs="宋体"/>
                <w:color w:val="auto"/>
                <w:spacing w:val="-3"/>
                <w:sz w:val="28"/>
                <w:szCs w:val="28"/>
                <w:highlight w:val="white"/>
                <w:lang w:val="en-US" w:eastAsia="en-US" w:bidi="ar-SA"/>
              </w:rPr>
              <w:t xml:space="preserve">0.01%</w:t>
            </w:r>
            <w:r/>
          </w:p>
        </w:tc>
      </w:tr>
      <w:tr>
        <w:trPr>
          <w:jc w:val="center"/>
          <w:trHeight w:val="576"/>
        </w:trPr>
        <w:tc>
          <w:tcPr>
            <w:tcW w:w="4703" w:type="dxa"/>
            <w:vAlign w:val="top"/>
            <w:textDirection w:val="lrTb"/>
            <w:noWrap w:val="false"/>
          </w:tcPr>
          <w:p>
            <w:pPr>
              <w:ind w:left="1455"/>
              <w:spacing w:before="164" w:line="220"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50亿元以上</w:t>
            </w:r>
            <w:r/>
          </w:p>
        </w:tc>
        <w:tc>
          <w:tcPr>
            <w:tcW w:w="1996" w:type="dxa"/>
            <w:vAlign w:val="top"/>
            <w:textDirection w:val="lrTb"/>
            <w:noWrap w:val="false"/>
          </w:tcPr>
          <w:p>
            <w:pPr>
              <w:ind w:left="507"/>
              <w:spacing w:before="245" w:line="183" w:lineRule="auto"/>
              <w:rPr>
                <w:rFonts w:hint="default" w:ascii="宋体" w:hAnsi="宋体" w:eastAsia="宋体" w:cs="宋体"/>
                <w:color w:val="auto"/>
                <w:sz w:val="28"/>
                <w:szCs w:val="28"/>
                <w:highlight w:val="white"/>
              </w:rPr>
            </w:pPr>
            <w:r>
              <w:rPr>
                <w:rFonts w:hint="default" w:ascii="宋体" w:hAnsi="宋体" w:eastAsia="宋体" w:cs="宋体"/>
                <w:color w:val="auto"/>
                <w:spacing w:val="-2"/>
                <w:sz w:val="28"/>
                <w:szCs w:val="28"/>
                <w:highlight w:val="white"/>
                <w:lang w:val="en-US" w:eastAsia="en-US" w:bidi="ar-SA"/>
              </w:rPr>
              <w:t xml:space="preserve">0.005%</w:t>
            </w:r>
            <w:r/>
          </w:p>
        </w:tc>
      </w:tr>
    </w:tbl>
    <w:p>
      <w:pPr>
        <w:pStyle w:val="859"/>
        <w:ind w:firstLine="0"/>
        <w:keepLines w:val="0"/>
        <w:keepNext w:val="0"/>
        <w:pageBreakBefore w:val="0"/>
        <w:spacing w:line="240" w:lineRule="auto"/>
        <w:widowControl w:val="off"/>
        <w:rPr>
          <w:rFonts w:hint="eastAsia" w:ascii="宋体" w:hAnsi="宋体" w:eastAsia="宋体" w:cs="宋体"/>
          <w:color w:val="auto"/>
          <w:sz w:val="24"/>
          <w:szCs w:val="24"/>
          <w:highlight w:val="white"/>
        </w:rPr>
      </w:pPr>
      <w:r>
        <w:rPr>
          <w:rFonts w:hint="eastAsia" w:ascii="宋体" w:hAnsi="宋体" w:eastAsia="宋体" w:cs="宋体"/>
          <w:color w:val="auto"/>
          <w:sz w:val="24"/>
          <w:szCs w:val="24"/>
          <w:highlight w:val="white"/>
        </w:rPr>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说明：</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1.按上表计算的收费为代理服务全过程的收费金额。各社会代理机构不再收取采购文件制作售卖费用。</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2.代理服务费按差额定率累进法计算。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3.代理服务费基准金额（按差额定率累进法计算的）=中标金额（按差额定率累进法计算的） * 费率（%）</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4.代理服务费应收取金额=代理服务费基准金额（按差额定率累进法计算的）的合计数。5.定点类等无金额或事先不能计算出价格总额的项目，按中标(成交)金额按100万元计算。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val="en-US" w:eastAsia="zh-CN"/>
        </w:rPr>
        <w:t xml:space="preserve">5</w:t>
      </w:r>
      <w:r>
        <w:rPr>
          <w:rFonts w:hint="eastAsia" w:ascii="宋体" w:hAnsi="宋体" w:eastAsia="宋体" w:cs="宋体"/>
          <w:color w:val="auto"/>
          <w:sz w:val="24"/>
          <w:szCs w:val="24"/>
          <w:highlight w:val="white"/>
        </w:rPr>
        <w:t xml:space="preserve">.有分包(分标段)的以一个项目计算。</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备注：</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1.</w:t>
      </w:r>
      <w:r>
        <w:rPr>
          <w:rFonts w:hint="eastAsia" w:ascii="宋体" w:hAnsi="宋体" w:eastAsia="宋体" w:cs="宋体"/>
          <w:color w:val="auto"/>
          <w:sz w:val="24"/>
          <w:szCs w:val="24"/>
          <w:highlight w:val="white"/>
        </w:rPr>
        <w:t xml:space="preserve">收费标准执行中介超市中选金额：80%，由成交供应商支付。</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white"/>
          <w:lang w:eastAsia="zh-CN"/>
        </w:rPr>
        <w:t xml:space="preserve">2.</w:t>
      </w:r>
      <w:r>
        <w:rPr>
          <w:rFonts w:hint="eastAsia" w:ascii="宋体" w:hAnsi="宋体" w:eastAsia="宋体" w:cs="宋体"/>
          <w:color w:val="auto"/>
          <w:sz w:val="24"/>
          <w:szCs w:val="24"/>
          <w:highlight w:val="white"/>
        </w:rPr>
        <w:t xml:space="preserve">关于进一步规范政府采购活动相关费用管理的通知（苏财规〔2026〕1号）</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评审活动相关费用：评审专家参加省内政府采购项目评审时应获得的专家评审费按以下规定进行管理。</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（一）集中采购机构实施的项目，由集中采购机构支付评审费；非集中采购机构实施的项目，由采购人支付评审费，不得由其他单位或个人代为支付，严禁将专家评审费转嫁给代理机构或中标、成交供应商。</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（二）远程异地评标项目专家评审费按评审专家属地规定的标准支付。</w:t>
      </w:r>
      <w:r/>
    </w:p>
    <w:p>
      <w:pPr>
        <w:ind w:firstLine="480"/>
        <w:keepLines w:val="0"/>
        <w:keepNext w:val="0"/>
        <w:pageBreakBefore w:val="0"/>
        <w:spacing w:line="240" w:lineRule="auto"/>
        <w:widowControl/>
        <w:rPr>
          <w:rFonts w:hint="eastAsia" w:ascii="宋体" w:hAnsi="宋体" w:eastAsia="宋体" w:cs="宋体"/>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white"/>
        </w:rPr>
        <w:t xml:space="preserve">（三）专家评审费应在项目评审完成后30个工作日内支付专家。因专家原因导致项目废标，则不需要向应当承担责任的专家支付费用。</w:t>
      </w:r>
      <w:r/>
    </w:p>
    <w:p>
      <w:pPr>
        <w:numPr>
          <w:ilvl w:val="0"/>
          <w:numId w:val="0"/>
        </w:numPr>
        <w:jc w:val="center"/>
        <w:spacing w:line="360" w:lineRule="auto"/>
        <w:widowControl/>
        <w:rPr>
          <w:rFonts w:hint="eastAsia" w:ascii="宋体" w:hAnsi="宋体" w:cs="宋体"/>
          <w:b/>
          <w:bCs/>
          <w:color w:val="auto"/>
          <w:sz w:val="30"/>
          <w:szCs w:val="30"/>
          <w:highlight w:val="white"/>
        </w:rPr>
      </w:pPr>
      <w:r>
        <w:rPr>
          <w:rFonts w:hint="eastAsia" w:ascii="宋体" w:hAnsi="宋体" w:cs="宋体"/>
          <w:b/>
          <w:bCs/>
          <w:color w:val="auto"/>
          <w:sz w:val="30"/>
          <w:szCs w:val="30"/>
          <w:highlight w:val="white"/>
        </w:rPr>
      </w:r>
      <w:r/>
    </w:p>
    <w:p>
      <w:pPr>
        <w:pStyle w:val="874"/>
        <w:numPr>
          <w:ilvl w:val="0"/>
          <w:numId w:val="0"/>
        </w:numPr>
        <w:jc w:val="center"/>
        <w:rPr>
          <w:rFonts w:hint="eastAsia" w:ascii="宋体" w:hAnsi="宋体" w:eastAsia="宋体" w:cs="宋体"/>
          <w:b/>
          <w:bCs/>
          <w:color w:val="auto"/>
          <w:sz w:val="28"/>
          <w:szCs w:val="28"/>
          <w:highlight w:val="white"/>
        </w:rPr>
      </w:pPr>
      <w:r>
        <w:rPr>
          <w:rFonts w:hint="eastAsia" w:ascii="宋体" w:hAnsi="宋体" w:eastAsia="宋体" w:cs="宋体"/>
          <w:b/>
          <w:bCs/>
          <w:color w:val="auto"/>
          <w:sz w:val="28"/>
          <w:szCs w:val="28"/>
          <w:highlight w:val="white"/>
          <w:lang w:val="en-US" w:eastAsia="zh-CN"/>
        </w:rPr>
        <w:t xml:space="preserve">14.关于符合本国产品标准的声明函 </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本公司（单位）郑重声明，根据《国务院办公厅关于在政府采购中实施本国产品标准及相关政策的通知》（国办发〔2025〕34号）的规定，本公司（单位）提供的以下产品属于本国产品。具体情况如下：</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w:t>
      </w:r>
      <w:r>
        <w:rPr>
          <w:rFonts w:hint="eastAsia" w:ascii="宋体" w:hAnsi="宋体" w:eastAsia="宋体" w:cs="宋体"/>
          <w:b/>
          <w:bCs w:val="0"/>
          <w:color w:val="auto"/>
          <w:sz w:val="24"/>
          <w:szCs w:val="24"/>
          <w:highlight w:val="white"/>
          <w:u w:val="single"/>
          <w:lang w:val="en-US" w:eastAsia="zh-CN" w:bidi="ar-SA"/>
        </w:rPr>
        <w:t xml:space="preserve">（ 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w:t>
      </w:r>
      <w:r>
        <w:rPr>
          <w:rFonts w:hint="eastAsia" w:ascii="宋体" w:hAnsi="宋体" w:eastAsia="宋体" w:cs="宋体"/>
          <w:b/>
          <w:bCs w:val="0"/>
          <w:color w:val="auto"/>
          <w:sz w:val="24"/>
          <w:szCs w:val="24"/>
          <w:highlight w:val="white"/>
          <w:u w:val="single"/>
          <w:lang w:val="en-US" w:eastAsia="zh-CN" w:bidi="ar-SA"/>
        </w:rPr>
        <w:t xml:space="preserve">（产品名称 ）</w:t>
      </w:r>
      <w:r>
        <w:rPr>
          <w:rFonts w:hint="eastAsia" w:ascii="宋体" w:hAnsi="宋体" w:eastAsia="宋体" w:cs="宋体"/>
          <w:b w:val="0"/>
          <w:bCs/>
          <w:color w:val="auto"/>
          <w:sz w:val="24"/>
          <w:szCs w:val="24"/>
          <w:highlight w:val="white"/>
          <w:lang w:val="en-US" w:eastAsia="zh-CN" w:bidi="ar-SA"/>
        </w:rPr>
        <w:t xml:space="preserve">，生产厂为</w:t>
      </w:r>
      <w:r>
        <w:rPr>
          <w:rFonts w:hint="eastAsia" w:ascii="宋体" w:hAnsi="宋体" w:eastAsia="宋体" w:cs="宋体"/>
          <w:b/>
          <w:bCs w:val="0"/>
          <w:color w:val="auto"/>
          <w:sz w:val="24"/>
          <w:szCs w:val="24"/>
          <w:highlight w:val="white"/>
          <w:u w:val="single"/>
          <w:lang w:val="en-US" w:eastAsia="zh-CN" w:bidi="ar-SA"/>
        </w:rPr>
        <w:t xml:space="preserve">（厂名）</w:t>
      </w:r>
      <w:r>
        <w:rPr>
          <w:rFonts w:hint="eastAsia" w:ascii="宋体" w:hAnsi="宋体" w:eastAsia="宋体" w:cs="宋体"/>
          <w:b w:val="0"/>
          <w:bCs/>
          <w:color w:val="auto"/>
          <w:sz w:val="24"/>
          <w:szCs w:val="24"/>
          <w:highlight w:val="white"/>
          <w:lang w:val="en-US" w:eastAsia="zh-CN" w:bidi="ar-SA"/>
        </w:rPr>
        <w:t xml:space="preserve">，厂址为</w:t>
      </w:r>
      <w:r>
        <w:rPr>
          <w:rFonts w:hint="eastAsia" w:ascii="宋体" w:hAnsi="宋体" w:eastAsia="宋体" w:cs="宋体"/>
          <w:b/>
          <w:bCs w:val="0"/>
          <w:color w:val="auto"/>
          <w:sz w:val="24"/>
          <w:szCs w:val="24"/>
          <w:highlight w:val="white"/>
          <w:u w:val="single"/>
          <w:lang w:val="en-US" w:eastAsia="zh-CN" w:bidi="ar-SA"/>
        </w:rPr>
        <w:t xml:space="preserve">（生产厂址）</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的中国境内生产的组件成本占比≥</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在中国境内生产。</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 的</w:t>
      </w:r>
      <w:r>
        <w:rPr>
          <w:rFonts w:hint="eastAsia" w:ascii="宋体" w:hAnsi="宋体" w:eastAsia="宋体" w:cs="宋体"/>
          <w:b w:val="0"/>
          <w:bCs/>
          <w:color w:val="auto"/>
          <w:sz w:val="24"/>
          <w:szCs w:val="24"/>
          <w:highlight w:val="white"/>
          <w:u w:val="single"/>
          <w:lang w:val="en-US" w:eastAsia="zh-CN" w:bidi="ar-SA"/>
        </w:rPr>
        <w:t xml:space="preserve">  /  </w:t>
      </w:r>
      <w:r>
        <w:rPr>
          <w:rFonts w:hint="eastAsia" w:ascii="宋体" w:hAnsi="宋体" w:eastAsia="宋体" w:cs="宋体"/>
          <w:b w:val="0"/>
          <w:bCs/>
          <w:color w:val="auto"/>
          <w:sz w:val="24"/>
          <w:szCs w:val="24"/>
          <w:highlight w:val="white"/>
          <w:lang w:val="en-US" w:eastAsia="zh-CN" w:bidi="ar-SA"/>
        </w:rPr>
        <w:t xml:space="preserve">在中国境内完成。</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本公司（单位）对上述声明内容的真实性负责。如有虚假，愿承担相应法律责任。</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公司（单位）名称（电子签章）：　</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日期：  年  月  日</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rPr>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注：</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1.产品如有型号，请在“产品名称”栏一并填写。</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2.生产厂名与厂址应与生产厂营业执照载明的相关信息保持一致。</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3.该产品的中国境内生产的组件成本占比相关要求实施前，“规定比例”栏可不填，下同。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4.该产品的关键组件要求实施前，“关键组件”栏可不填，下同。</w:t>
      </w:r>
      <w:r/>
    </w:p>
    <w:p>
      <w:pPr>
        <w:ind w:firstLine="482"/>
        <w:jc w:val="both"/>
        <w:keepLines w:val="0"/>
        <w:keepNext w:val="0"/>
        <w:pageBreakBefore w:val="0"/>
        <w:spacing w:line="360" w:lineRule="auto"/>
        <w:widowControl w:val="off"/>
        <w:rPr>
          <w:rFonts w:hint="eastAsia" w:ascii="宋体" w:hAnsi="宋体" w:eastAsia="宋体" w:cs="宋体"/>
          <w:b w:val="0"/>
          <w:bCs/>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5.该产品的关键工序要求实施前，“关键工序”栏可不填，下同。</w:t>
      </w:r>
      <w:r/>
    </w:p>
    <w:p>
      <w:pPr>
        <w:ind w:firstLine="482"/>
        <w:jc w:val="both"/>
        <w:keepLines w:val="0"/>
        <w:keepNext w:val="0"/>
        <w:pageBreakBefore w:val="0"/>
        <w:spacing w:line="360" w:lineRule="auto"/>
        <w:widowControl w:val="off"/>
        <w:rPr>
          <w:rFonts w:hint="eastAsia" w:ascii="宋体" w:hAnsi="宋体" w:eastAsia="宋体" w:cs="宋体"/>
          <w:b/>
          <w:color w:val="auto"/>
          <w:sz w:val="24"/>
          <w:szCs w:val="24"/>
          <w:highlight w:val="white"/>
        </w:rPr>
      </w:pPr>
      <w:r>
        <w:rPr>
          <w:rFonts w:hint="eastAsia" w:ascii="宋体" w:hAnsi="宋体" w:eastAsia="宋体" w:cs="宋体"/>
          <w:b w:val="0"/>
          <w:bCs/>
          <w:color w:val="auto"/>
          <w:sz w:val="24"/>
          <w:szCs w:val="24"/>
          <w:highlight w:val="white"/>
          <w:lang w:val="en-US" w:eastAsia="zh-CN" w:bidi="ar-SA"/>
        </w:rPr>
        <w:t xml:space="preserve">6.《声明函》中标注“ /”的地方无需填写。</w:t>
      </w:r>
      <w:r/>
    </w:p>
    <w:p>
      <w:pPr>
        <w:ind w:left="420" w:right="33" w:firstLine="0"/>
        <w:jc w:val="left"/>
        <w:spacing w:before="240" w:after="240"/>
        <w:widowControl/>
        <w:rPr>
          <w:rFonts w:hint="eastAsia" w:ascii="宋体" w:hAnsi="宋体" w:eastAsia="宋体" w:cs="Times New Roman"/>
          <w:color w:val="auto"/>
          <w:sz w:val="24"/>
          <w:szCs w:val="24"/>
          <w:highlight w:val="white"/>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white"/>
        </w:rPr>
      </w:r>
      <w:r/>
    </w:p>
    <w:p>
      <w:pPr>
        <w:ind w:firstLine="480"/>
        <w:keepLines w:val="0"/>
        <w:keepNext w:val="0"/>
        <w:pageBreakBefore w:val="0"/>
        <w:spacing w:line="480" w:lineRule="auto"/>
        <w:widowControl/>
        <w:rPr>
          <w:rFonts w:hint="eastAsia" w:ascii="宋体" w:hAnsi="宋体" w:cs="宋体"/>
          <w:color w:val="auto"/>
          <w:sz w:val="24"/>
          <w:highlight w:val="whit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white"/>
        </w:rPr>
      </w:r>
      <w:r/>
    </w:p>
    <w:sectPr>
      <w:headerReference w:type="default" r:id="rId11"/>
      <w:footerReference w:type="default" r:id="rId14"/>
      <w:footnotePr/>
      <w:endnotePr/>
      <w:type w:val="nextPage"/>
      <w:pgSz w:w="11907" w:h="16839" w:orient="portrait"/>
      <w:pgMar w:top="1440" w:right="1080" w:bottom="1440" w:left="1080"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Tahoma">
    <w:panose1 w:val="020B0604030504040204"/>
  </w:font>
  <w:font w:name="方正楷体_GBK">
    <w:panose1 w:val="020B0503020202020204"/>
  </w:font>
  <w:font w:name="MingLiU">
    <w:panose1 w:val="02020500000000000000"/>
  </w:font>
  <w:font w:name="PMingLiU">
    <w:panose1 w:val="02020500000000000000"/>
  </w:font>
  <w:font w:name="Arial Rounded MT Bold">
    <w:panose1 w:val="020F0704030504030204"/>
  </w:font>
  <w:font w:name="Courier New">
    <w:panose1 w:val="02070309020205020404"/>
  </w:font>
  <w:font w:name="幼圆">
    <w:panose1 w:val="02010509060101010101"/>
  </w:font>
  <w:font w:name="黑体">
    <w:panose1 w:val="02010609060101010101"/>
  </w:font>
  <w:font w:name="Verdana">
    <w:panose1 w:val="020B0604030504040204"/>
  </w:font>
  <w:font w:name="仿宋_GB2312">
    <w:panose1 w:val="02010609060101010101"/>
  </w:font>
  <w:font w:name="楷体_GB2312">
    <w:panose1 w:val="02010609060101010101"/>
  </w:font>
  <w:font w:name="Consolas">
    <w:panose1 w:val="020B0609020204030204"/>
  </w:font>
  <w:font w:name="Futura Bk">
    <w:panose1 w:val="020B0503020202020204"/>
  </w:font>
  <w:font w:name="Cambria">
    <w:panose1 w:val="02040503050406030204"/>
  </w:font>
  <w:font w:name="方正仿宋_GBK">
    <w:panose1 w:val="020B0503020202020204"/>
  </w:font>
  <w:font w:name="等线">
    <w:panose1 w:val="02010600030101010101"/>
  </w:font>
  <w:font w:name="仿宋">
    <w:panose1 w:val="02010609060101010101"/>
  </w:font>
  <w:font w:name="微软雅黑">
    <w:panose1 w:val="020B0503020204020204"/>
  </w:font>
  <w:font w:name="Calibri">
    <w:panose1 w:val="020F0502020204030204"/>
  </w:font>
  <w:font w:name="Arial">
    <w:panose1 w:val="020B0604020202020204"/>
  </w:font>
  <w:font w:name="Arial Black">
    <w:panose1 w:val="020B0A040201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等线" w:hAnsi="等线" w:eastAsia="等线" w:cs="Times New Roman"/>
        <w:sz w:val="21"/>
        <w:szCs w:val="21"/>
        <w:lang w:val="en-US" w:eastAsia="zh-CN" w:bidi="ar-SA"/>
      </w:rPr>
    </w:pPr>
    <w:r>
      <w:rPr>
        <w:rFonts w:ascii="等线" w:hAnsi="等线" w:eastAsia="等线" w:cs="Times New Roman"/>
        <w:sz w:val="21"/>
        <w:szCs w:val="21"/>
        <w:lang w:val="en-US" w:eastAsia="zh-CN" w:bidi="ar-SA"/>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347980" cy="438150"/>
              <wp:effectExtent l="0" t="0" r="0" b="0"/>
              <wp:wrapNone/>
              <wp:docPr id="1" name="shape 2"/>
              <wp:cNvGraphicFramePr/>
              <a:graphic xmlns:a="http://schemas.openxmlformats.org/drawingml/2006/main">
                <a:graphicData uri="http://schemas.microsoft.com/office/word/2010/wordprocessingShape">
                  <wps:wsp>
                    <wps:cNvPr id="0" name=""/>
                    <wps:cNvSpPr txBox="1"/>
                    <wps:spPr bwMode="auto">
                      <a:xfrm>
                        <a:off x="0" y="0"/>
                        <a:ext cx="347980" cy="438149"/>
                      </a:xfrm>
                      <a:prstGeom prst="rect">
                        <a:avLst/>
                      </a:prstGeom>
                      <a:noFill/>
                      <a:ln>
                        <a:noFill/>
                      </a:ln>
                    </wps:spPr>
                    <wps:txbx>
                      <w:txbxContent>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rPr>
                              <w:rFonts w:hint="default"/>
                              <w:sz w:val="20"/>
                              <w:szCs w:val="20"/>
                            </w:rPr>
                          </w:pPr>
                          <w:r>
                            <w:rPr>
                              <w:rFonts w:hint="default"/>
                              <w:sz w:val="20"/>
                              <w:szCs w:val="20"/>
                            </w:rPr>
                          </w:r>
                          <w:r/>
                        </w:p>
                      </w:txbxContent>
                    </wps:txbx>
                    <wps:bodyPr lIns="0" tIns="0" rIns="0" bIns="0" upright="1"/>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27.4pt;height:34.5pt;mso-wrap-distance-left:9.0pt;mso-wrap-distance-top:0.0pt;mso-wrap-distance-right:9.0pt;mso-wrap-distance-bottom:0.0pt;visibility:visible;" filled="f" stroked="f">
              <v:textbox inset="0,0,0,0">
                <w:txbxContent>
                  <w:p>
                    <w:pPr>
                      <w:jc w:val="both"/>
                      <w:widowControl w:val="off"/>
                      <w:rPr>
                        <w:rFonts w:ascii="Times New Roman" w:hAnsi="Times New Roman" w:eastAsia="宋体" w:cs="Times New Roman"/>
                        <w:sz w:val="21"/>
                        <w:szCs w:val="24"/>
                        <w:lang w:val="en-US" w:eastAsia="zh-CN" w:bidi="ar-SA"/>
                      </w:rPr>
                    </w:pPr>
                    <w:r>
                      <w:rPr>
                        <w:rFonts w:ascii="Times New Roman" w:hAnsi="Times New Roman" w:eastAsia="宋体" w:cs="Times New Roman"/>
                        <w:sz w:val="21"/>
                        <w:szCs w:val="24"/>
                        <w:lang w:val="en-US" w:eastAsia="zh-CN" w:bidi="ar-SA"/>
                      </w:rPr>
                    </w:r>
                    <w:r/>
                  </w:p>
                  <w:p>
                    <w:pPr>
                      <w:rPr>
                        <w:rFonts w:hint="default"/>
                        <w:sz w:val="20"/>
                        <w:szCs w:val="20"/>
                      </w:rPr>
                    </w:pPr>
                    <w:r>
                      <w:rPr>
                        <w:rFonts w:hint="default"/>
                        <w:sz w:val="20"/>
                        <w:szCs w:val="20"/>
                      </w:r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right="360"/>
      <w:jc w:val="right"/>
      <w:widowControl w:val="off"/>
      <w:tabs>
        <w:tab w:val="center" w:pos="4153" w:leader="none"/>
        <w:tab w:val="right" w:pos="8306" w:leader="none"/>
      </w:tabs>
      <w:rPr>
        <w:rFonts w:ascii="等线" w:hAnsi="等线" w:eastAsia="等线" w:cs="Times New Roman"/>
        <w:sz w:val="21"/>
        <w:szCs w:val="21"/>
        <w:lang w:val="en-US" w:eastAsia="zh-CN" w:bidi="ar-SA"/>
      </w:rPr>
    </w:pPr>
    <w:r>
      <w:rPr>
        <w:rFonts w:ascii="等线" w:hAnsi="等线" w:eastAsia="等线" w:cs="Times New Roman"/>
        <w:sz w:val="21"/>
        <w:szCs w:val="21"/>
        <w:lang w:val="en-US" w:eastAsia="zh-CN" w:bidi="ar-SA"/>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hint="default" w:ascii="Times New Roman" w:hAnsi="Times New Roman" w:eastAsia="宋体" w:cs="Times New Roman"/>
        <w:lang w:val="en-US" w:eastAsia="zh-CN" w:bidi="ar-SA"/>
      </w:rPr>
    </w:pPr>
    <w:r>
      <w:rPr>
        <w:sz w:val="20"/>
      </w:rPr>
    </w:r>
    <w:r/>
  </w:p>
  <w:p>
    <w:pPr>
      <w:jc w:val="center"/>
      <w:rPr>
        <w:rFonts w:hint="default" w:ascii="Times New Roman" w:hAnsi="Times New Roman" w:eastAsia="宋体" w:cs="Times New Roman"/>
        <w:lang w:val="en-US" w:eastAsia="zh-CN" w:bidi="ar-SA"/>
      </w:rPr>
    </w:pPr>
    <w:r>
      <w:rPr>
        <w:rFonts w:hint="default" w:ascii="Times New Roman" w:hAnsi="Times New Roman" w:eastAsia="宋体" w:cs="Times New Roman"/>
        <w:lang w:val="en-US" w:eastAsia="zh-CN" w:bidi="ar-SA"/>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eastAsia="宋体" w:cs="Times New Roman"/>
        <w:sz w:val="18"/>
        <w:szCs w:val="18"/>
        <w:lang w:val="en-US" w:eastAsia="zh-CN" w:bidi="ar-SA"/>
      </w:rPr>
      <w:pBdr>
        <w:bottom w:val="none" w:color="000000" w:sz="0" w:space="0"/>
      </w:pBdr>
    </w:pPr>
    <w:r>
      <w:rPr>
        <w:rFonts w:ascii="Times New Roman" w:hAnsi="Times New Roman" w:eastAsia="宋体" w:cs="Times New Roman"/>
        <w:sz w:val="18"/>
        <w:szCs w:val="18"/>
        <w:lang w:val="en-US" w:eastAsia="zh-CN" w:bidi="ar-S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Bdr>
        <w:bottom w:val="none" w:color="000000" w:sz="0" w:space="0"/>
      </w:pBdr>
    </w:pPr>
    <w:r/>
    <w:r/>
  </w:p>
  <w:p>
    <w:pPr>
      <w:pStyle w:val="1091"/>
      <w:rPr>
        <w:u w:val="none"/>
      </w:rPr>
      <w:pBdr>
        <w:bottom w:val="none" w:color="000000" w:sz="0" w:space="0"/>
      </w:pBdr>
    </w:pPr>
    <w:r>
      <w:rPr>
        <w:u w:val="none"/>
      </w:rPr>
    </w:r>
    <w:r/>
  </w:p>
  <w:p>
    <w:pPr>
      <w:pStyle w:val="1091"/>
      <w:jc w:val="both"/>
      <w:rPr>
        <w:u w:val="single"/>
      </w:rPr>
      <w:pBdr>
        <w:bottom w:val="none" w:color="000000" w:sz="0" w:space="0"/>
      </w:pBdr>
    </w:pPr>
    <w:r>
      <w:rPr>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206"/>
      <w:isLgl w:val="false"/>
      <w:suff w:val="tab"/>
      <w:lvlText w:val="(%1)"/>
      <w:lvlJc w:val="left"/>
      <w:pPr>
        <w:ind w:left="1035" w:hanging="555"/>
        <w:tabs>
          <w:tab w:val="left" w:pos="1035" w:leader="none"/>
        </w:tabs>
      </w:pPr>
    </w:lvl>
    <w:lvl w:ilvl="1">
      <w:start w:val="1"/>
      <w:numFmt w:val="lowerLetter"/>
      <w:isLgl w:val="false"/>
      <w:suff w:val="tab"/>
      <w:lvlText w:val="%2)"/>
      <w:lvlJc w:val="left"/>
      <w:pPr>
        <w:ind w:left="1320" w:hanging="420"/>
        <w:tabs>
          <w:tab w:val="left" w:pos="1320" w:leader="none"/>
        </w:tabs>
      </w:pPr>
    </w:lvl>
    <w:lvl w:ilvl="2">
      <w:start w:val="1"/>
      <w:numFmt w:val="lowerRoman"/>
      <w:isLgl w:val="false"/>
      <w:suff w:val="tab"/>
      <w:lvlText w:val="%3."/>
      <w:lvlJc w:val="right"/>
      <w:pPr>
        <w:ind w:left="1740" w:hanging="420"/>
        <w:tabs>
          <w:tab w:val="left" w:pos="1740" w:leader="none"/>
        </w:tabs>
      </w:pPr>
    </w:lvl>
    <w:lvl w:ilvl="3">
      <w:start w:val="1"/>
      <w:numFmt w:val="decimal"/>
      <w:isLgl w:val="false"/>
      <w:suff w:val="tab"/>
      <w:lvlText w:val="%4."/>
      <w:lvlJc w:val="left"/>
      <w:pPr>
        <w:ind w:left="2160" w:hanging="420"/>
        <w:tabs>
          <w:tab w:val="left" w:pos="2160" w:leader="none"/>
        </w:tabs>
      </w:pPr>
    </w:lvl>
    <w:lvl w:ilvl="4">
      <w:start w:val="1"/>
      <w:numFmt w:val="lowerLetter"/>
      <w:isLgl w:val="false"/>
      <w:suff w:val="tab"/>
      <w:lvlText w:val="%5)"/>
      <w:lvlJc w:val="left"/>
      <w:pPr>
        <w:ind w:left="2580" w:hanging="420"/>
        <w:tabs>
          <w:tab w:val="left" w:pos="2580" w:leader="none"/>
        </w:tabs>
      </w:pPr>
    </w:lvl>
    <w:lvl w:ilvl="5">
      <w:start w:val="1"/>
      <w:numFmt w:val="lowerRoman"/>
      <w:isLgl w:val="false"/>
      <w:suff w:val="tab"/>
      <w:lvlText w:val="%6."/>
      <w:lvlJc w:val="right"/>
      <w:pPr>
        <w:ind w:left="3000" w:hanging="420"/>
        <w:tabs>
          <w:tab w:val="left" w:pos="3000" w:leader="none"/>
        </w:tabs>
      </w:pPr>
    </w:lvl>
    <w:lvl w:ilvl="6">
      <w:start w:val="1"/>
      <w:numFmt w:val="decimal"/>
      <w:isLgl w:val="false"/>
      <w:suff w:val="tab"/>
      <w:lvlText w:val="%7."/>
      <w:lvlJc w:val="left"/>
      <w:pPr>
        <w:ind w:left="3420" w:hanging="420"/>
        <w:tabs>
          <w:tab w:val="left" w:pos="3420" w:leader="none"/>
        </w:tabs>
      </w:pPr>
    </w:lvl>
    <w:lvl w:ilvl="7">
      <w:start w:val="1"/>
      <w:numFmt w:val="lowerLetter"/>
      <w:isLgl w:val="false"/>
      <w:suff w:val="tab"/>
      <w:lvlText w:val="%8)"/>
      <w:lvlJc w:val="left"/>
      <w:pPr>
        <w:ind w:left="3840" w:hanging="420"/>
        <w:tabs>
          <w:tab w:val="left" w:pos="3840" w:leader="none"/>
        </w:tabs>
      </w:pPr>
    </w:lvl>
    <w:lvl w:ilvl="8">
      <w:start w:val="1"/>
      <w:numFmt w:val="lowerRoman"/>
      <w:isLgl w:val="false"/>
      <w:suff w:val="tab"/>
      <w:lvlText w:val="%9."/>
      <w:lvlJc w:val="right"/>
      <w:pPr>
        <w:ind w:left="4260" w:hanging="420"/>
        <w:tabs>
          <w:tab w:val="left" w:pos="4260" w:leader="none"/>
        </w:tabs>
      </w:pPr>
    </w:lvl>
  </w:abstractNum>
  <w:abstractNum w:abstractNumId="1">
    <w:multiLevelType w:val="hybridMultilevel"/>
    <w:lvl w:ilvl="0">
      <w:start w:val="1"/>
      <w:numFmt w:val="decimal"/>
      <w:isLgl w:val="false"/>
      <w:suff w:val="tab"/>
      <w:lvlText w:val="%1."/>
      <w:lvlJc w:val="left"/>
      <w:pPr>
        <w:ind w:left="1320" w:hanging="420"/>
        <w:tabs>
          <w:tab w:val="left" w:pos="1320" w:leader="none"/>
        </w:tabs>
      </w:pPr>
    </w:lvl>
    <w:lvl w:ilvl="1">
      <w:start w:val="1"/>
      <w:numFmt w:val="decimal"/>
      <w:isLgl w:val="false"/>
      <w:suff w:val="tab"/>
      <w:lvlText w:val="%2、"/>
      <w:lvlJc w:val="left"/>
      <w:pPr>
        <w:ind w:left="1800" w:hanging="480"/>
        <w:tabs>
          <w:tab w:val="left" w:pos="1800" w:leader="none"/>
        </w:tabs>
      </w:pPr>
    </w:lvl>
    <w:lvl w:ilvl="2">
      <w:start w:val="1"/>
      <w:numFmt w:val="lowerRoman"/>
      <w:isLgl w:val="false"/>
      <w:suff w:val="tab"/>
      <w:lvlText w:val="%3."/>
      <w:lvlJc w:val="right"/>
      <w:pPr>
        <w:ind w:left="2160" w:hanging="420"/>
      </w:pPr>
    </w:lvl>
    <w:lvl w:ilvl="3">
      <w:start w:val="1"/>
      <w:numFmt w:val="decimal"/>
      <w:isLgl w:val="false"/>
      <w:suff w:val="tab"/>
      <w:lvlText w:val="%4."/>
      <w:lvlJc w:val="left"/>
      <w:pPr>
        <w:ind w:left="2580" w:hanging="420"/>
      </w:pPr>
    </w:lvl>
    <w:lvl w:ilvl="4">
      <w:start w:val="1"/>
      <w:numFmt w:val="lowerLetter"/>
      <w:isLgl w:val="false"/>
      <w:suff w:val="tab"/>
      <w:lvlText w:val="%5)"/>
      <w:lvlJc w:val="left"/>
      <w:pPr>
        <w:ind w:left="3000" w:hanging="420"/>
      </w:pPr>
    </w:lvl>
    <w:lvl w:ilvl="5">
      <w:start w:val="1"/>
      <w:numFmt w:val="lowerRoman"/>
      <w:isLgl w:val="false"/>
      <w:suff w:val="tab"/>
      <w:lvlText w:val="%6."/>
      <w:lvlJc w:val="right"/>
      <w:pPr>
        <w:ind w:left="3420" w:hanging="420"/>
      </w:pPr>
    </w:lvl>
    <w:lvl w:ilvl="6">
      <w:start w:val="1"/>
      <w:numFmt w:val="decimal"/>
      <w:isLgl w:val="false"/>
      <w:suff w:val="tab"/>
      <w:lvlText w:val="%7."/>
      <w:lvlJc w:val="left"/>
      <w:pPr>
        <w:ind w:left="3840" w:hanging="420"/>
      </w:pPr>
    </w:lvl>
    <w:lvl w:ilvl="7">
      <w:start w:val="1"/>
      <w:numFmt w:val="lowerLetter"/>
      <w:isLgl w:val="false"/>
      <w:suff w:val="tab"/>
      <w:lvlText w:val="%8)"/>
      <w:lvlJc w:val="left"/>
      <w:pPr>
        <w:ind w:left="4260" w:hanging="420"/>
      </w:pPr>
    </w:lvl>
    <w:lvl w:ilvl="8">
      <w:start w:val="1"/>
      <w:numFmt w:val="lowerRoman"/>
      <w:pStyle w:val="1175"/>
      <w:isLgl w:val="false"/>
      <w:suff w:val="tab"/>
      <w:lvlText w:val="%9."/>
      <w:lvlJc w:val="right"/>
      <w:pPr>
        <w:ind w:left="4680" w:hanging="420"/>
      </w:pPr>
    </w:lvl>
  </w:abstractNum>
  <w:abstractNum w:abstractNumId="2">
    <w:multiLevelType w:val="hybridMultilevel"/>
    <w:lvl w:ilvl="0">
      <w:start w:val="1"/>
      <w:numFmt w:val="decimal"/>
      <w:pStyle w:val="1169"/>
      <w:isLgl w:val="false"/>
      <w:suff w:val="tab"/>
      <w:lvlText w:val="%1."/>
      <w:lvlJc w:val="left"/>
      <w:pPr>
        <w:ind w:left="425" w:hanging="425"/>
        <w:tabs>
          <w:tab w:val="left" w:pos="425" w:leader="none"/>
        </w:tabs>
      </w:pPr>
    </w:lvl>
    <w:lvl w:ilvl="1">
      <w:start w:val="1"/>
      <w:numFmt w:val="decimal"/>
      <w:isLgl w:val="false"/>
      <w:suff w:val="tab"/>
      <w:lvlText w:val="%1.%2."/>
      <w:lvlJc w:val="left"/>
      <w:pPr>
        <w:ind w:left="567" w:hanging="567"/>
        <w:tabs>
          <w:tab w:val="left" w:pos="567" w:leader="none"/>
        </w:tabs>
      </w:pPr>
    </w:lvl>
    <w:lvl w:ilvl="2">
      <w:start w:val="1"/>
      <w:numFmt w:val="decimal"/>
      <w:isLgl w:val="false"/>
      <w:suff w:val="tab"/>
      <w:lvlText w:val="%1.%2.%3."/>
      <w:lvlJc w:val="left"/>
      <w:pPr>
        <w:ind w:left="709" w:hanging="709"/>
        <w:tabs>
          <w:tab w:val="left" w:pos="709"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3">
    <w:multiLevelType w:val="hybridMultilevel"/>
    <w:lvl w:ilvl="0">
      <w:start w:val="1"/>
      <w:numFmt w:val="decimal"/>
      <w:pStyle w:val="1221"/>
      <w:isLgl w:val="false"/>
      <w:suff w:val="tab"/>
      <w:lvlText w:val="%1、"/>
      <w:lvlJc w:val="left"/>
      <w:pPr>
        <w:ind w:left="0" w:firstLine="0"/>
        <w:tabs>
          <w:tab w:val="left" w:pos="72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4">
    <w:multiLevelType w:val="hybridMultilevel"/>
    <w:lvl w:ilvl="0">
      <w:start w:val="1"/>
      <w:numFmt w:val="decimal"/>
      <w:pStyle w:val="1055"/>
      <w:isLgl w:val="false"/>
      <w:suff w:val="tab"/>
      <w:lvlText w:val="(%1)"/>
      <w:lvlJc w:val="left"/>
      <w:pPr>
        <w:ind w:left="397" w:hanging="397"/>
        <w:tabs>
          <w:tab w:val="left" w:pos="397" w:leader="none"/>
        </w:tabs>
      </w:pPr>
      <w:rPr>
        <w:rFonts w:ascii="Arial" w:hAnsi="Arial" w:eastAsia="宋体"/>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Thousand"/>
      <w:pStyle w:val="1212"/>
      <w:isLgl w:val="false"/>
      <w:suff w:val="nothing"/>
      <w:lvlText w:val="第%1章 "/>
      <w:lvlJc w:val="left"/>
      <w:pPr>
        <w:ind w:left="0" w:firstLine="0"/>
      </w:pPr>
    </w:lvl>
    <w:lvl w:ilvl="1">
      <w:start w:val="1"/>
      <w:numFmt w:val="decimal"/>
      <w:isLgl w:val="false"/>
      <w:suff w:val="nothing"/>
      <w:lvlText w:val="%2、"/>
      <w:lvlJc w:val="left"/>
      <w:pPr>
        <w:ind w:left="105" w:firstLine="0"/>
      </w:pPr>
    </w:lvl>
    <w:lvl w:ilvl="2">
      <w:start w:val="1"/>
      <w:numFmt w:val="decimal"/>
      <w:isLgl w:val="false"/>
      <w:suff w:val="nothing"/>
      <w:lvlText w:val="%2.%3 "/>
      <w:lvlJc w:val="left"/>
      <w:pPr>
        <w:ind w:left="0" w:firstLine="0"/>
      </w:pPr>
    </w:lvl>
    <w:lvl w:ilvl="3">
      <w:start w:val="1"/>
      <w:numFmt w:val="decimal"/>
      <w:isLgl w:val="false"/>
      <w:suff w:val="nothing"/>
      <w:lvlText w:val="%2.%3.%4 "/>
      <w:lvlJc w:val="left"/>
      <w:pPr>
        <w:ind w:left="0" w:firstLine="0"/>
      </w:pPr>
    </w:lvl>
    <w:lvl w:ilvl="4">
      <w:start w:val="1"/>
      <w:numFmt w:val="decimal"/>
      <w:isLgl w:val="false"/>
      <w:suff w:val="nothing"/>
      <w:lvlText w:val="%2.%3.%4.%5 "/>
      <w:lvlJc w:val="left"/>
      <w:pPr>
        <w:ind w:left="0" w:firstLine="0"/>
      </w:pPr>
    </w:lvl>
    <w:lvl w:ilvl="5">
      <w:start w:val="1"/>
      <w:numFmt w:val="decimal"/>
      <w:pStyle w:val="1150"/>
      <w:isLgl w:val="false"/>
      <w:suff w:val="nothing"/>
      <w:lvlText w:val=""/>
      <w:lvlJc w:val="left"/>
      <w:pPr>
        <w:ind w:left="0" w:firstLine="0"/>
      </w:pPr>
    </w:lvl>
    <w:lvl w:ilvl="6">
      <w:start w:val="1"/>
      <w:numFmt w:val="decimal"/>
      <w:pStyle w:val="1134"/>
      <w:isLgl w:val="false"/>
      <w:suff w:val="nothing"/>
      <w:lvlText w:val=""/>
      <w:lvlJc w:val="left"/>
      <w:pPr>
        <w:ind w:left="0" w:firstLine="0"/>
      </w:pPr>
    </w:lvl>
    <w:lvl w:ilvl="7">
      <w:start w:val="1"/>
      <w:numFmt w:val="decimal"/>
      <w:pStyle w:val="1153"/>
      <w:isLgl w:val="false"/>
      <w:suff w:val="nothing"/>
      <w:lvlText w:val=""/>
      <w:lvlJc w:val="left"/>
      <w:pPr>
        <w:ind w:left="0" w:firstLine="0"/>
      </w:pPr>
    </w:lvl>
    <w:lvl w:ilvl="8">
      <w:start w:val="1"/>
      <w:numFmt w:val="decimal"/>
      <w:pStyle w:val="1019"/>
      <w:isLgl w:val="false"/>
      <w:suff w:val="nothing"/>
      <w:lvlText w:val=""/>
      <w:lvlJc w:val="left"/>
      <w:pPr>
        <w:ind w:left="0" w:firstLine="0"/>
      </w:pPr>
    </w:lvl>
  </w:abstractNum>
  <w:abstractNum w:abstractNumId="7">
    <w:multiLevelType w:val="hybridMultilevel"/>
    <w:lvl w:ilvl="0">
      <w:start w:val="1"/>
      <w:numFmt w:val="decimal"/>
      <w:pStyle w:val="1202"/>
      <w:isLgl w:val="false"/>
      <w:suff w:val="tab"/>
      <w:lvlText w:val="%1、"/>
      <w:lvlJc w:val="left"/>
      <w:pPr>
        <w:ind w:left="720" w:hanging="720"/>
        <w:tabs>
          <w:tab w:val="left" w:pos="720" w:leader="none"/>
        </w:tabs>
      </w:pPr>
    </w:lvl>
    <w:lvl w:ilvl="1">
      <w:start w:val="1"/>
      <w:numFmt w:val="decimal"/>
      <w:isLgl w:val="false"/>
      <w:suff w:val="tab"/>
      <w:lvlText w:val="%2、"/>
      <w:lvlJc w:val="left"/>
      <w:pPr>
        <w:ind w:left="780" w:hanging="360"/>
        <w:tabs>
          <w:tab w:val="left" w:pos="78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1"/>
      <w:numFmt w:val="decimal"/>
      <w:pStyle w:val="1176"/>
      <w:isLgl w:val="false"/>
      <w:suff w:val="tab"/>
      <w:lvlText w:val="%1."/>
      <w:lvlJc w:val="left"/>
      <w:pPr>
        <w:ind w:left="420" w:hanging="420"/>
        <w:tabs>
          <w:tab w:val="left" w:pos="4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9">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80"/>
      <w:isLgl w:val="false"/>
      <w:suff w:val="tab"/>
      <w:lvlText w:val="%1、"/>
      <w:lvlJc w:val="left"/>
      <w:pPr>
        <w:ind w:left="720" w:hanging="360"/>
        <w:tabs>
          <w:tab w:val="left" w:pos="720" w:leader="none"/>
        </w:tabs>
      </w:pPr>
    </w:lvl>
    <w:lvl w:ilvl="1">
      <w:start w:val="1"/>
      <w:numFmt w:val="lowerLetter"/>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1">
    <w:multiLevelType w:val="hybridMultilevel"/>
    <w:lvl w:ilvl="0">
      <w:start w:val="1"/>
      <w:numFmt w:val="decimal"/>
      <w:pStyle w:val="1208"/>
      <w:isLgl w:val="false"/>
      <w:suff w:val="tab"/>
      <w:lvlText w:val="%1、"/>
      <w:lvlJc w:val="left"/>
      <w:pPr>
        <w:ind w:left="720" w:hanging="720"/>
        <w:tabs>
          <w:tab w:val="left" w:pos="720" w:leader="none"/>
        </w:tabs>
      </w:pPr>
    </w:lvl>
    <w:lvl w:ilvl="1">
      <w:start w:val="1"/>
      <w:numFmt w:val="lowerLetter"/>
      <w:isLgl w:val="false"/>
      <w:suff w:val="tab"/>
      <w:lvlText w:val="%2)"/>
      <w:lvlJc w:val="left"/>
      <w:pPr>
        <w:ind w:left="1260" w:hanging="420"/>
        <w:tabs>
          <w:tab w:val="left" w:pos="1260" w:leader="none"/>
        </w:tabs>
      </w:pPr>
    </w:lvl>
    <w:lvl w:ilvl="2">
      <w:start w:val="1"/>
      <w:numFmt w:val="lowerRoman"/>
      <w:isLgl w:val="false"/>
      <w:suff w:val="tab"/>
      <w:lvlText w:val="%3."/>
      <w:lvlJc w:val="right"/>
      <w:pPr>
        <w:ind w:left="1680" w:hanging="420"/>
        <w:tabs>
          <w:tab w:val="left" w:pos="1680" w:leader="none"/>
        </w:tabs>
      </w:pPr>
    </w:lvl>
    <w:lvl w:ilvl="3">
      <w:start w:val="1"/>
      <w:numFmt w:val="decimal"/>
      <w:isLgl w:val="false"/>
      <w:suff w:val="tab"/>
      <w:lvlText w:val="%4."/>
      <w:lvlJc w:val="left"/>
      <w:pPr>
        <w:ind w:left="2100" w:hanging="420"/>
        <w:tabs>
          <w:tab w:val="left" w:pos="2100" w:leader="none"/>
        </w:tabs>
      </w:pPr>
    </w:lvl>
    <w:lvl w:ilvl="4">
      <w:start w:val="1"/>
      <w:numFmt w:val="lowerLetter"/>
      <w:isLgl w:val="false"/>
      <w:suff w:val="tab"/>
      <w:lvlText w:val="%5)"/>
      <w:lvlJc w:val="left"/>
      <w:pPr>
        <w:ind w:left="2520" w:hanging="420"/>
        <w:tabs>
          <w:tab w:val="left" w:pos="2520" w:leader="none"/>
        </w:tabs>
      </w:pPr>
    </w:lvl>
    <w:lvl w:ilvl="5">
      <w:start w:val="1"/>
      <w:numFmt w:val="lowerRoman"/>
      <w:isLgl w:val="false"/>
      <w:suff w:val="tab"/>
      <w:lvlText w:val="%6."/>
      <w:lvlJc w:val="right"/>
      <w:pPr>
        <w:ind w:left="2940" w:hanging="420"/>
        <w:tabs>
          <w:tab w:val="left" w:pos="2940" w:leader="none"/>
        </w:tabs>
      </w:pPr>
    </w:lvl>
    <w:lvl w:ilvl="6">
      <w:start w:val="1"/>
      <w:numFmt w:val="decimal"/>
      <w:isLgl w:val="false"/>
      <w:suff w:val="tab"/>
      <w:lvlText w:val="%7."/>
      <w:lvlJc w:val="left"/>
      <w:pPr>
        <w:ind w:left="3360" w:hanging="420"/>
        <w:tabs>
          <w:tab w:val="left" w:pos="3360" w:leader="none"/>
        </w:tabs>
      </w:pPr>
    </w:lvl>
    <w:lvl w:ilvl="7">
      <w:start w:val="1"/>
      <w:numFmt w:val="lowerLetter"/>
      <w:isLgl w:val="false"/>
      <w:suff w:val="tab"/>
      <w:lvlText w:val="%8)"/>
      <w:lvlJc w:val="left"/>
      <w:pPr>
        <w:ind w:left="3780" w:hanging="420"/>
        <w:tabs>
          <w:tab w:val="left" w:pos="3780" w:leader="none"/>
        </w:tabs>
      </w:pPr>
    </w:lvl>
    <w:lvl w:ilvl="8">
      <w:start w:val="1"/>
      <w:numFmt w:val="lowerRoman"/>
      <w:pStyle w:val="1220"/>
      <w:isLgl w:val="false"/>
      <w:suff w:val="tab"/>
      <w:lvlText w:val="%9."/>
      <w:lvlJc w:val="right"/>
      <w:pPr>
        <w:ind w:left="4200" w:hanging="420"/>
        <w:tabs>
          <w:tab w:val="left" w:pos="4200" w:leader="none"/>
        </w:tabs>
      </w:pPr>
    </w:lvl>
  </w:abstractNum>
  <w:abstractNum w:abstractNumId="12">
    <w:multiLevelType w:val="hybridMultilevel"/>
    <w:lvl w:ilvl="0">
      <w:start w:val="1"/>
      <w:numFmt w:val="bullet"/>
      <w:pStyle w:val="1223"/>
      <w:isLgl w:val="false"/>
      <w:suff w:val="tab"/>
      <w:lvlText w:val="−"/>
      <w:lvlJc w:val="left"/>
      <w:pPr>
        <w:ind w:left="1923" w:hanging="284"/>
        <w:tabs>
          <w:tab w:val="left" w:pos="1922" w:leader="none"/>
        </w:tabs>
      </w:pPr>
      <w:rPr>
        <w:rFonts w:ascii="Times New Roman" w:hAnsi="Times New Roman"/>
        <w:sz w:val="16"/>
        <w:szCs w:val="16"/>
      </w:rPr>
    </w:lvl>
    <w:lvl w:ilvl="1">
      <w:start w:val="1"/>
      <w:numFmt w:val="bullet"/>
      <w:isLgl w:val="false"/>
      <w:suff w:val="tab"/>
      <w:lvlText w:val=""/>
      <w:lvlJc w:val="left"/>
      <w:pPr>
        <w:ind w:left="353" w:hanging="420"/>
        <w:tabs>
          <w:tab w:val="left" w:pos="353" w:leader="none"/>
        </w:tabs>
      </w:pPr>
      <w:rPr>
        <w:rFonts w:ascii="Wingdings" w:hAnsi="Wingdings"/>
      </w:rPr>
    </w:lvl>
    <w:lvl w:ilvl="2">
      <w:start w:val="1"/>
      <w:numFmt w:val="bullet"/>
      <w:isLgl w:val="false"/>
      <w:suff w:val="tab"/>
      <w:lvlText w:val=""/>
      <w:lvlJc w:val="left"/>
      <w:pPr>
        <w:ind w:left="773" w:hanging="420"/>
        <w:tabs>
          <w:tab w:val="left" w:pos="773" w:leader="none"/>
        </w:tabs>
      </w:pPr>
      <w:rPr>
        <w:rFonts w:ascii="Wingdings" w:hAnsi="Wingdings"/>
      </w:rPr>
    </w:lvl>
    <w:lvl w:ilvl="3">
      <w:start w:val="1"/>
      <w:numFmt w:val="bullet"/>
      <w:isLgl w:val="false"/>
      <w:suff w:val="tab"/>
      <w:lvlText w:val=""/>
      <w:lvlJc w:val="left"/>
      <w:pPr>
        <w:ind w:left="1193" w:hanging="420"/>
        <w:tabs>
          <w:tab w:val="left" w:pos="1193" w:leader="none"/>
        </w:tabs>
      </w:pPr>
      <w:rPr>
        <w:rFonts w:ascii="Wingdings" w:hAnsi="Wingdings"/>
      </w:rPr>
    </w:lvl>
    <w:lvl w:ilvl="4">
      <w:start w:val="1"/>
      <w:numFmt w:val="bullet"/>
      <w:isLgl w:val="false"/>
      <w:suff w:val="tab"/>
      <w:lvlText w:val=""/>
      <w:lvlJc w:val="left"/>
      <w:pPr>
        <w:ind w:left="1613" w:hanging="420"/>
        <w:tabs>
          <w:tab w:val="left" w:pos="1613" w:leader="none"/>
        </w:tabs>
      </w:pPr>
      <w:rPr>
        <w:rFonts w:ascii="Wingdings" w:hAnsi="Wingdings"/>
      </w:rPr>
    </w:lvl>
    <w:lvl w:ilvl="5">
      <w:start w:val="1"/>
      <w:numFmt w:val="bullet"/>
      <w:isLgl w:val="false"/>
      <w:suff w:val="tab"/>
      <w:lvlText w:val=""/>
      <w:lvlJc w:val="left"/>
      <w:pPr>
        <w:ind w:left="2033" w:hanging="420"/>
        <w:tabs>
          <w:tab w:val="left" w:pos="2033" w:leader="none"/>
        </w:tabs>
      </w:pPr>
      <w:rPr>
        <w:rFonts w:ascii="Wingdings" w:hAnsi="Wingdings"/>
      </w:rPr>
    </w:lvl>
    <w:lvl w:ilvl="6">
      <w:start w:val="1"/>
      <w:numFmt w:val="bullet"/>
      <w:isLgl w:val="false"/>
      <w:suff w:val="tab"/>
      <w:lvlText w:val=""/>
      <w:lvlJc w:val="left"/>
      <w:pPr>
        <w:ind w:left="2453" w:hanging="420"/>
        <w:tabs>
          <w:tab w:val="left" w:pos="2453" w:leader="none"/>
        </w:tabs>
      </w:pPr>
      <w:rPr>
        <w:rFonts w:ascii="Wingdings" w:hAnsi="Wingdings"/>
      </w:rPr>
    </w:lvl>
    <w:lvl w:ilvl="7">
      <w:start w:val="1"/>
      <w:numFmt w:val="bullet"/>
      <w:isLgl w:val="false"/>
      <w:suff w:val="tab"/>
      <w:lvlText w:val=""/>
      <w:lvlJc w:val="left"/>
      <w:pPr>
        <w:ind w:left="2873" w:hanging="420"/>
        <w:tabs>
          <w:tab w:val="left" w:pos="2873" w:leader="none"/>
        </w:tabs>
      </w:pPr>
      <w:rPr>
        <w:rFonts w:ascii="Wingdings" w:hAnsi="Wingdings"/>
      </w:rPr>
    </w:lvl>
    <w:lvl w:ilvl="8">
      <w:start w:val="1"/>
      <w:numFmt w:val="bullet"/>
      <w:isLgl w:val="false"/>
      <w:suff w:val="tab"/>
      <w:lvlText w:val=""/>
      <w:lvlJc w:val="left"/>
      <w:pPr>
        <w:ind w:left="3293" w:hanging="420"/>
        <w:tabs>
          <w:tab w:val="left" w:pos="3293" w:leader="none"/>
        </w:tabs>
      </w:pPr>
      <w:rPr>
        <w:rFonts w:ascii="Wingdings" w:hAnsi="Wingdings"/>
      </w:rPr>
    </w:lvl>
  </w:abstractNum>
  <w:abstractNum w:abstractNumId="13">
    <w:multiLevelType w:val="hybridMultilevel"/>
    <w:lvl w:ilvl="0">
      <w:start w:val="1"/>
      <w:numFmt w:val="decimal"/>
      <w:pStyle w:val="1166"/>
      <w:isLgl w:val="false"/>
      <w:suff w:val="tab"/>
      <w:lvlText w:val="%1."/>
      <w:lvlJc w:val="left"/>
      <w:pPr>
        <w:ind w:left="420" w:hanging="420"/>
      </w:pPr>
      <w:rPr>
        <w:lang w:eastAsia="zh-CN"/>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4">
    <w:multiLevelType w:val="hybridMultilevel"/>
    <w:lvl w:ilvl="0">
      <w:start w:val="1"/>
      <w:numFmt w:val="decimal"/>
      <w:pStyle w:val="1211"/>
      <w:isLgl w:val="false"/>
      <w:suff w:val="tab"/>
      <w:lvlText w:val="%1、"/>
      <w:lvlJc w:val="left"/>
      <w:pPr>
        <w:ind w:left="480" w:hanging="480"/>
        <w:tabs>
          <w:tab w:val="left" w:pos="480" w:leader="none"/>
        </w:tabs>
      </w:pPr>
    </w:lvl>
    <w:lvl w:ilvl="1">
      <w:start w:val="1"/>
      <w:numFmt w:val="bullet"/>
      <w:isLgl w:val="false"/>
      <w:suff w:val="tab"/>
      <w:lvlText w:val="o"/>
      <w:lvlJc w:val="left"/>
      <w:pPr>
        <w:ind w:left="1440" w:hanging="360"/>
      </w:pPr>
      <w:rPr>
        <w:rFonts w:ascii="Courier New" w:hAnsi="Courier New" w:eastAsia="Courier New"/>
      </w:rPr>
    </w:lvl>
    <w:lvl w:ilvl="2">
      <w:start w:val="1"/>
      <w:numFmt w:val="bullet"/>
      <w:isLgl w:val="false"/>
      <w:suff w:val="tab"/>
      <w:lvlText w:val="§"/>
      <w:lvlJc w:val="left"/>
      <w:pPr>
        <w:ind w:left="2160" w:hanging="360"/>
      </w:pPr>
      <w:rPr>
        <w:rFonts w:ascii="Wingdings" w:hAnsi="Wingdings" w:eastAsia="Wingdings"/>
      </w:rPr>
    </w:lvl>
    <w:lvl w:ilvl="3">
      <w:start w:val="1"/>
      <w:numFmt w:val="bullet"/>
      <w:isLgl w:val="false"/>
      <w:suff w:val="tab"/>
      <w:lvlText w:val="·"/>
      <w:lvlJc w:val="left"/>
      <w:pPr>
        <w:ind w:left="2880" w:hanging="360"/>
      </w:pPr>
      <w:rPr>
        <w:rFonts w:ascii="Symbol" w:hAnsi="Symbol" w:eastAsia="Symbol"/>
      </w:rPr>
    </w:lvl>
    <w:lvl w:ilvl="4">
      <w:start w:val="1"/>
      <w:numFmt w:val="bullet"/>
      <w:isLgl w:val="false"/>
      <w:suff w:val="tab"/>
      <w:lvlText w:val="o"/>
      <w:lvlJc w:val="left"/>
      <w:pPr>
        <w:ind w:left="3600" w:hanging="360"/>
      </w:pPr>
      <w:rPr>
        <w:rFonts w:ascii="Courier New" w:hAnsi="Courier New" w:eastAsia="Courier New"/>
      </w:rPr>
    </w:lvl>
    <w:lvl w:ilvl="5">
      <w:start w:val="1"/>
      <w:numFmt w:val="bullet"/>
      <w:isLgl w:val="false"/>
      <w:suff w:val="tab"/>
      <w:lvlText w:val="§"/>
      <w:lvlJc w:val="left"/>
      <w:pPr>
        <w:ind w:left="4320" w:hanging="360"/>
      </w:pPr>
      <w:rPr>
        <w:rFonts w:ascii="Wingdings" w:hAnsi="Wingdings" w:eastAsia="Wingdings"/>
      </w:rPr>
    </w:lvl>
    <w:lvl w:ilvl="6">
      <w:start w:val="1"/>
      <w:numFmt w:val="bullet"/>
      <w:isLgl w:val="false"/>
      <w:suff w:val="tab"/>
      <w:lvlText w:val="·"/>
      <w:lvlJc w:val="left"/>
      <w:pPr>
        <w:ind w:left="5040" w:hanging="360"/>
      </w:pPr>
      <w:rPr>
        <w:rFonts w:ascii="Symbol" w:hAnsi="Symbol" w:eastAsia="Symbol"/>
      </w:rPr>
    </w:lvl>
    <w:lvl w:ilvl="7">
      <w:start w:val="1"/>
      <w:numFmt w:val="bullet"/>
      <w:isLgl w:val="false"/>
      <w:suff w:val="tab"/>
      <w:lvlText w:val="o"/>
      <w:lvlJc w:val="left"/>
      <w:pPr>
        <w:ind w:left="5760" w:hanging="360"/>
      </w:pPr>
      <w:rPr>
        <w:rFonts w:ascii="Courier New" w:hAnsi="Courier New" w:eastAsia="Courier New"/>
      </w:rPr>
    </w:lvl>
    <w:lvl w:ilvl="8">
      <w:start w:val="1"/>
      <w:numFmt w:val="bullet"/>
      <w:isLgl w:val="false"/>
      <w:suff w:val="tab"/>
      <w:lvlText w:val="§"/>
      <w:lvlJc w:val="left"/>
      <w:pPr>
        <w:ind w:left="6480" w:hanging="360"/>
      </w:pPr>
      <w:rPr>
        <w:rFonts w:ascii="Wingdings" w:hAnsi="Wingdings" w:eastAsia="Wingdings"/>
      </w:rPr>
    </w:lvl>
  </w:abstractNum>
  <w:abstractNum w:abstractNumId="15">
    <w:multiLevelType w:val="hybridMultilevel"/>
    <w:lvl w:ilvl="0">
      <w:start w:val="1"/>
      <w:numFmt w:val="decimal"/>
      <w:pStyle w:val="1200"/>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num w:numId="1">
    <w:abstractNumId w:val="6"/>
  </w:num>
  <w:num w:numId="2">
    <w:abstractNumId w:val="4"/>
  </w:num>
  <w:num w:numId="3">
    <w:abstractNumId w:val="13"/>
  </w:num>
  <w:num w:numId="4">
    <w:abstractNumId w:val="2"/>
  </w:num>
  <w:num w:numId="5">
    <w:abstractNumId w:val="1"/>
  </w:num>
  <w:num w:numId="6">
    <w:abstractNumId w:val="8"/>
  </w:num>
  <w:num w:numId="7">
    <w:abstractNumId w:val="10"/>
  </w:num>
  <w:num w:numId="8">
    <w:abstractNumId w:val="15"/>
  </w:num>
  <w:num w:numId="9">
    <w:abstractNumId w:val="7"/>
  </w:num>
  <w:num w:numId="10">
    <w:abstractNumId w:val="0"/>
  </w:num>
  <w:num w:numId="11">
    <w:abstractNumId w:val="11"/>
  </w:num>
  <w:num w:numId="12">
    <w:abstractNumId w:val="14"/>
  </w:num>
  <w:num w:numId="13">
    <w:abstractNumId w:val="3"/>
  </w:num>
  <w:num w:numId="14">
    <w:abstractNumId w:val="12"/>
  </w:num>
  <w:num w:numId="15">
    <w:abstractNumId w:val="5"/>
  </w:num>
  <w:num w:numId="1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7" w:default="1">
    <w:name w:val="Normal"/>
    <w:link w:val="1157"/>
    <w:uiPriority w:val="0"/>
    <w:qFormat/>
    <w:rPr>
      <w:rFonts w:hint="default" w:ascii="Times New Roman" w:hAnsi="Times New Roman" w:eastAsia="宋体" w:cs="Times New Roman"/>
      <w:lang w:val="en-US" w:eastAsia="zh-CN" w:bidi="ar-SA"/>
    </w:rPr>
  </w:style>
  <w:style w:type="paragraph" w:styleId="788">
    <w:name w:val="Heading 1"/>
    <w:basedOn w:val="799"/>
    <w:next w:val="799"/>
    <w:uiPriority w:val="9"/>
    <w:qFormat/>
    <w:pPr>
      <w:keepLines/>
      <w:keepNext/>
      <w:spacing w:before="480" w:after="200"/>
      <w:outlineLvl w:val="0"/>
    </w:pPr>
    <w:rPr>
      <w:rFonts w:ascii="Arial" w:hAnsi="Arial" w:eastAsia="Arial" w:cs="Arial"/>
      <w:sz w:val="40"/>
      <w:szCs w:val="40"/>
    </w:rPr>
  </w:style>
  <w:style w:type="paragraph" w:styleId="789">
    <w:name w:val="Heading 2"/>
    <w:basedOn w:val="787"/>
    <w:next w:val="787"/>
    <w:uiPriority w:val="9"/>
    <w:unhideWhenUsed/>
    <w:qFormat/>
    <w:pPr>
      <w:keepLines/>
      <w:keepNext/>
      <w:spacing w:before="360" w:after="200"/>
      <w:outlineLvl w:val="1"/>
    </w:pPr>
    <w:rPr>
      <w:rFonts w:ascii="Arial" w:hAnsi="Arial" w:eastAsia="Arial" w:cs="Arial"/>
      <w:sz w:val="34"/>
    </w:rPr>
  </w:style>
  <w:style w:type="paragraph" w:styleId="790">
    <w:name w:val="Heading 3"/>
    <w:basedOn w:val="787"/>
    <w:next w:val="787"/>
    <w:uiPriority w:val="9"/>
    <w:unhideWhenUsed/>
    <w:qFormat/>
    <w:pPr>
      <w:keepLines/>
      <w:keepNext/>
      <w:spacing w:before="320" w:after="200"/>
      <w:outlineLvl w:val="2"/>
    </w:pPr>
    <w:rPr>
      <w:rFonts w:ascii="Arial" w:hAnsi="Arial" w:eastAsia="Arial" w:cs="Arial"/>
      <w:sz w:val="30"/>
      <w:szCs w:val="30"/>
    </w:rPr>
  </w:style>
  <w:style w:type="paragraph" w:styleId="791">
    <w:name w:val="Heading 4"/>
    <w:basedOn w:val="787"/>
    <w:next w:val="787"/>
    <w:uiPriority w:val="9"/>
    <w:unhideWhenUsed/>
    <w:qFormat/>
    <w:pPr>
      <w:keepLines/>
      <w:keepNext/>
      <w:spacing w:before="320" w:after="200"/>
      <w:outlineLvl w:val="3"/>
    </w:pPr>
    <w:rPr>
      <w:rFonts w:ascii="Arial" w:hAnsi="Arial" w:eastAsia="Arial" w:cs="Arial"/>
      <w:b/>
      <w:bCs/>
      <w:sz w:val="26"/>
      <w:szCs w:val="26"/>
    </w:rPr>
  </w:style>
  <w:style w:type="paragraph" w:styleId="792">
    <w:name w:val="Heading 5"/>
    <w:basedOn w:val="787"/>
    <w:next w:val="787"/>
    <w:uiPriority w:val="9"/>
    <w:unhideWhenUsed/>
    <w:qFormat/>
    <w:pPr>
      <w:keepLines/>
      <w:keepNext/>
      <w:spacing w:before="320" w:after="200"/>
      <w:outlineLvl w:val="4"/>
    </w:pPr>
    <w:rPr>
      <w:rFonts w:ascii="Arial" w:hAnsi="Arial" w:eastAsia="Arial" w:cs="Arial"/>
      <w:b/>
      <w:bCs/>
      <w:sz w:val="24"/>
      <w:szCs w:val="24"/>
    </w:rPr>
  </w:style>
  <w:style w:type="paragraph" w:styleId="793">
    <w:name w:val="Heading 6"/>
    <w:basedOn w:val="787"/>
    <w:next w:val="787"/>
    <w:uiPriority w:val="9"/>
    <w:unhideWhenUsed/>
    <w:qFormat/>
    <w:pPr>
      <w:keepLines/>
      <w:keepNext/>
      <w:spacing w:before="320" w:after="200"/>
      <w:outlineLvl w:val="5"/>
    </w:pPr>
    <w:rPr>
      <w:rFonts w:ascii="Arial" w:hAnsi="Arial" w:eastAsia="Arial" w:cs="Arial"/>
      <w:b/>
      <w:bCs/>
      <w:sz w:val="22"/>
      <w:szCs w:val="22"/>
    </w:rPr>
  </w:style>
  <w:style w:type="paragraph" w:styleId="794">
    <w:name w:val="Heading 7"/>
    <w:basedOn w:val="787"/>
    <w:next w:val="787"/>
    <w:uiPriority w:val="9"/>
    <w:unhideWhenUsed/>
    <w:qFormat/>
    <w:pPr>
      <w:keepLines/>
      <w:keepNext/>
      <w:spacing w:before="320" w:after="200"/>
      <w:outlineLvl w:val="6"/>
    </w:pPr>
    <w:rPr>
      <w:rFonts w:ascii="Arial" w:hAnsi="Arial" w:eastAsia="Arial" w:cs="Arial"/>
      <w:b/>
      <w:bCs/>
      <w:i/>
      <w:iCs/>
      <w:sz w:val="22"/>
      <w:szCs w:val="22"/>
    </w:rPr>
  </w:style>
  <w:style w:type="paragraph" w:styleId="795">
    <w:name w:val="Heading 8"/>
    <w:basedOn w:val="787"/>
    <w:next w:val="787"/>
    <w:uiPriority w:val="9"/>
    <w:unhideWhenUsed/>
    <w:qFormat/>
    <w:pPr>
      <w:keepLines/>
      <w:keepNext/>
      <w:spacing w:before="320" w:after="200"/>
      <w:outlineLvl w:val="7"/>
    </w:pPr>
    <w:rPr>
      <w:rFonts w:ascii="Arial" w:hAnsi="Arial" w:eastAsia="Arial" w:cs="Arial"/>
      <w:i/>
      <w:iCs/>
      <w:sz w:val="22"/>
      <w:szCs w:val="22"/>
    </w:rPr>
  </w:style>
  <w:style w:type="paragraph" w:styleId="796">
    <w:name w:val="Heading 9"/>
    <w:basedOn w:val="787"/>
    <w:next w:val="787"/>
    <w:uiPriority w:val="9"/>
    <w:unhideWhenUsed/>
    <w:qFormat/>
    <w:pPr>
      <w:keepLines/>
      <w:keepNext/>
      <w:spacing w:before="320" w:after="200"/>
      <w:outlineLvl w:val="8"/>
    </w:pPr>
    <w:rPr>
      <w:rFonts w:ascii="Arial" w:hAnsi="Arial" w:eastAsia="Arial" w:cs="Arial"/>
      <w:i/>
      <w:iCs/>
      <w:sz w:val="21"/>
      <w:szCs w:val="21"/>
    </w:rPr>
  </w:style>
  <w:style w:type="character" w:styleId="797" w:default="1">
    <w:name w:val="Default Paragraph Font"/>
    <w:uiPriority w:val="1"/>
    <w:semiHidden/>
    <w:unhideWhenUsed/>
    <w:qFormat/>
  </w:style>
  <w:style w:type="table" w:styleId="798" w:default="1">
    <w:name w:val="Normal Table"/>
    <w:uiPriority w:val="99"/>
    <w:semiHidden/>
    <w:unhideWhenUsed/>
    <w:qFormat/>
    <w:tblPr>
      <w:tblCellMar>
        <w:left w:w="108" w:type="dxa"/>
        <w:top w:w="0" w:type="dxa"/>
        <w:right w:w="108" w:type="dxa"/>
        <w:bottom w:w="0" w:type="dxa"/>
      </w:tblCellMar>
    </w:tblPr>
  </w:style>
  <w:style w:type="paragraph" w:styleId="799">
    <w:name w:val="Block Text"/>
    <w:basedOn w:val="787"/>
    <w:uiPriority w:val="0"/>
    <w:qFormat/>
    <w:pPr>
      <w:ind w:left="1440" w:right="1440"/>
      <w:spacing w:after="120"/>
    </w:pPr>
  </w:style>
  <w:style w:type="paragraph" w:styleId="800">
    <w:name w:val="toc 7"/>
    <w:basedOn w:val="787"/>
    <w:next w:val="787"/>
    <w:uiPriority w:val="39"/>
    <w:unhideWhenUsed/>
    <w:qFormat/>
    <w:pPr>
      <w:ind w:left="1701" w:right="0" w:firstLine="0"/>
      <w:spacing w:after="57"/>
    </w:pPr>
  </w:style>
  <w:style w:type="paragraph" w:styleId="801">
    <w:name w:val="Caption"/>
    <w:basedOn w:val="787"/>
    <w:next w:val="787"/>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802">
    <w:name w:val="Body Text"/>
    <w:basedOn w:val="787"/>
    <w:uiPriority w:val="0"/>
    <w:qFormat/>
    <w:rPr>
      <w:rFonts w:ascii="宋体"/>
      <w:sz w:val="28"/>
      <w:szCs w:val="20"/>
    </w:rPr>
  </w:style>
  <w:style w:type="paragraph" w:styleId="803">
    <w:name w:val="Body Text Indent"/>
    <w:basedOn w:val="787"/>
    <w:next w:val="804"/>
    <w:uiPriority w:val="0"/>
    <w:qFormat/>
    <w:pPr>
      <w:ind w:left="420"/>
      <w:spacing w:after="120"/>
    </w:pPr>
  </w:style>
  <w:style w:type="paragraph" w:styleId="804">
    <w:name w:val="envelope return"/>
    <w:basedOn w:val="787"/>
    <w:uiPriority w:val="0"/>
    <w:qFormat/>
    <w:rPr>
      <w:rFonts w:ascii="Arial" w:hAnsi="Arial"/>
    </w:rPr>
  </w:style>
  <w:style w:type="paragraph" w:styleId="805">
    <w:name w:val="toc 5"/>
    <w:basedOn w:val="787"/>
    <w:next w:val="787"/>
    <w:uiPriority w:val="39"/>
    <w:unhideWhenUsed/>
    <w:qFormat/>
    <w:pPr>
      <w:ind w:left="1134" w:right="0" w:firstLine="0"/>
      <w:spacing w:after="57"/>
    </w:pPr>
  </w:style>
  <w:style w:type="paragraph" w:styleId="806">
    <w:name w:val="toc 3"/>
    <w:basedOn w:val="787"/>
    <w:next w:val="787"/>
    <w:uiPriority w:val="39"/>
    <w:unhideWhenUsed/>
    <w:qFormat/>
    <w:pPr>
      <w:ind w:left="567" w:right="0" w:firstLine="0"/>
      <w:spacing w:after="57"/>
    </w:pPr>
  </w:style>
  <w:style w:type="paragraph" w:styleId="807">
    <w:name w:val="Plain Text"/>
    <w:basedOn w:val="787"/>
    <w:uiPriority w:val="0"/>
    <w:qFormat/>
    <w:rPr>
      <w:rFonts w:ascii="宋体" w:hAnsi="宋体" w:cs="宋体"/>
      <w:color w:val="000000"/>
      <w:szCs w:val="21"/>
    </w:rPr>
  </w:style>
  <w:style w:type="paragraph" w:styleId="808">
    <w:name w:val="toc 8"/>
    <w:basedOn w:val="787"/>
    <w:next w:val="787"/>
    <w:uiPriority w:val="39"/>
    <w:unhideWhenUsed/>
    <w:qFormat/>
    <w:pPr>
      <w:ind w:left="1984" w:right="0" w:firstLine="0"/>
      <w:spacing w:after="57"/>
    </w:pPr>
  </w:style>
  <w:style w:type="paragraph" w:styleId="809">
    <w:name w:val="endnote text"/>
    <w:basedOn w:val="787"/>
    <w:uiPriority w:val="99"/>
    <w:semiHidden/>
    <w:unhideWhenUsed/>
    <w:qFormat/>
    <w:pPr>
      <w:spacing w:after="0" w:line="240" w:lineRule="auto"/>
    </w:pPr>
    <w:rPr>
      <w:sz w:val="20"/>
    </w:rPr>
  </w:style>
  <w:style w:type="paragraph" w:styleId="810">
    <w:name w:val="Footer"/>
    <w:basedOn w:val="787"/>
    <w:uiPriority w:val="99"/>
    <w:unhideWhenUsed/>
    <w:qFormat/>
    <w:pPr>
      <w:spacing w:after="0" w:line="240" w:lineRule="auto"/>
      <w:tabs>
        <w:tab w:val="center" w:pos="7143" w:leader="none"/>
        <w:tab w:val="right" w:pos="14287" w:leader="none"/>
      </w:tabs>
    </w:pPr>
  </w:style>
  <w:style w:type="paragraph" w:styleId="811">
    <w:name w:val="Header"/>
    <w:basedOn w:val="787"/>
    <w:uiPriority w:val="99"/>
    <w:unhideWhenUsed/>
    <w:qFormat/>
    <w:pPr>
      <w:spacing w:after="0" w:line="240" w:lineRule="auto"/>
      <w:tabs>
        <w:tab w:val="center" w:pos="7143" w:leader="none"/>
        <w:tab w:val="right" w:pos="14287" w:leader="none"/>
      </w:tabs>
    </w:pPr>
  </w:style>
  <w:style w:type="paragraph" w:styleId="812">
    <w:name w:val="toc 1"/>
    <w:basedOn w:val="787"/>
    <w:next w:val="787"/>
    <w:uiPriority w:val="39"/>
    <w:unhideWhenUsed/>
    <w:qFormat/>
    <w:pPr>
      <w:ind w:left="0" w:right="0" w:firstLine="0"/>
      <w:spacing w:after="57"/>
    </w:pPr>
  </w:style>
  <w:style w:type="paragraph" w:styleId="813">
    <w:name w:val="toc 4"/>
    <w:basedOn w:val="787"/>
    <w:next w:val="787"/>
    <w:uiPriority w:val="39"/>
    <w:unhideWhenUsed/>
    <w:qFormat/>
    <w:pPr>
      <w:ind w:left="850" w:right="0" w:firstLine="0"/>
      <w:spacing w:after="57"/>
    </w:pPr>
  </w:style>
  <w:style w:type="paragraph" w:styleId="814">
    <w:name w:val="Subtitle"/>
    <w:basedOn w:val="787"/>
    <w:next w:val="787"/>
    <w:uiPriority w:val="11"/>
    <w:qFormat/>
    <w:pPr>
      <w:spacing w:before="200" w:after="200"/>
    </w:pPr>
    <w:rPr>
      <w:sz w:val="24"/>
      <w:szCs w:val="24"/>
    </w:rPr>
  </w:style>
  <w:style w:type="paragraph" w:styleId="815">
    <w:name w:val="footnote text"/>
    <w:basedOn w:val="787"/>
    <w:uiPriority w:val="0"/>
    <w:qFormat/>
    <w:rPr>
      <w:rFonts w:ascii="Calibri" w:hAnsi="Calibri"/>
      <w:sz w:val="18"/>
    </w:rPr>
  </w:style>
  <w:style w:type="paragraph" w:styleId="816">
    <w:name w:val="toc 6"/>
    <w:basedOn w:val="787"/>
    <w:next w:val="787"/>
    <w:uiPriority w:val="39"/>
    <w:unhideWhenUsed/>
    <w:qFormat/>
    <w:pPr>
      <w:ind w:left="1417" w:right="0" w:firstLine="0"/>
      <w:spacing w:after="57"/>
    </w:pPr>
  </w:style>
  <w:style w:type="paragraph" w:styleId="817">
    <w:name w:val="table of figures"/>
    <w:basedOn w:val="787"/>
    <w:next w:val="787"/>
    <w:uiPriority w:val="99"/>
    <w:unhideWhenUsed/>
    <w:qFormat/>
    <w:pPr>
      <w:spacing w:after="0" w:afterAutospacing="0"/>
    </w:pPr>
  </w:style>
  <w:style w:type="paragraph" w:styleId="818">
    <w:name w:val="toc 2"/>
    <w:basedOn w:val="787"/>
    <w:next w:val="787"/>
    <w:uiPriority w:val="39"/>
    <w:unhideWhenUsed/>
    <w:qFormat/>
    <w:pPr>
      <w:ind w:left="283" w:right="0" w:firstLine="0"/>
      <w:spacing w:after="57"/>
    </w:pPr>
  </w:style>
  <w:style w:type="paragraph" w:styleId="819">
    <w:name w:val="toc 9"/>
    <w:basedOn w:val="787"/>
    <w:next w:val="787"/>
    <w:uiPriority w:val="39"/>
    <w:unhideWhenUsed/>
    <w:qFormat/>
    <w:pPr>
      <w:ind w:left="2268" w:right="0" w:firstLine="0"/>
      <w:spacing w:after="57"/>
    </w:pPr>
  </w:style>
  <w:style w:type="paragraph" w:styleId="820">
    <w:name w:val="Normal (Web)"/>
    <w:basedOn w:val="787"/>
    <w:uiPriority w:val="99"/>
    <w:semiHidden/>
    <w:unhideWhenUsed/>
    <w:qFormat/>
    <w:pPr>
      <w:ind w:left="0" w:right="0"/>
      <w:jc w:val="left"/>
      <w:spacing w:before="0" w:beforeAutospacing="1" w:after="0" w:afterAutospacing="1"/>
    </w:pPr>
    <w:rPr>
      <w:sz w:val="24"/>
      <w:lang w:val="en-US" w:eastAsia="zh-CN" w:bidi="ar"/>
    </w:rPr>
  </w:style>
  <w:style w:type="paragraph" w:styleId="821">
    <w:name w:val="Title"/>
    <w:basedOn w:val="787"/>
    <w:next w:val="787"/>
    <w:uiPriority w:val="10"/>
    <w:qFormat/>
    <w:pPr>
      <w:contextualSpacing/>
      <w:spacing w:before="300" w:after="200"/>
    </w:pPr>
    <w:rPr>
      <w:sz w:val="48"/>
      <w:szCs w:val="48"/>
    </w:rPr>
  </w:style>
  <w:style w:type="paragraph" w:styleId="822">
    <w:name w:val="Body Text First Indent 2"/>
    <w:next w:val="787"/>
    <w:uiPriority w:val="99"/>
    <w:unhideWhenUsed/>
    <w:qFormat/>
    <w:pPr>
      <w:ind w:left="420" w:firstLine="200"/>
      <w:spacing w:after="120"/>
    </w:pPr>
    <w:rPr>
      <w:rFonts w:hint="default" w:ascii="Times New Roman" w:hAnsi="Times New Roman" w:eastAsia="宋体" w:cs="Times New Roman"/>
      <w:lang w:val="en-US" w:eastAsia="zh-CN" w:bidi="ar-SA"/>
    </w:r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97"/>
    <w:uiPriority w:val="22"/>
    <w:qFormat/>
    <w:rPr>
      <w:b/>
      <w:bCs/>
    </w:rPr>
  </w:style>
  <w:style w:type="character" w:styleId="825">
    <w:name w:val="endnote reference"/>
    <w:uiPriority w:val="99"/>
    <w:semiHidden/>
    <w:unhideWhenUsed/>
    <w:qFormat/>
    <w:rPr>
      <w:vertAlign w:val="superscript"/>
    </w:rPr>
  </w:style>
  <w:style w:type="character" w:styleId="826">
    <w:name w:val="FollowedHyperlink"/>
    <w:basedOn w:val="797"/>
    <w:uiPriority w:val="99"/>
    <w:semiHidden/>
    <w:unhideWhenUsed/>
    <w:qFormat/>
    <w:rPr>
      <w:color w:val="800080"/>
      <w:u w:val="none"/>
    </w:rPr>
  </w:style>
  <w:style w:type="character" w:styleId="827">
    <w:name w:val="HTML Definition"/>
    <w:basedOn w:val="797"/>
    <w:uiPriority w:val="99"/>
    <w:semiHidden/>
    <w:unhideWhenUsed/>
    <w:qFormat/>
    <w:rPr>
      <w:i/>
      <w:iCs/>
    </w:rPr>
  </w:style>
  <w:style w:type="character" w:styleId="828">
    <w:name w:val="HTML Typewriter"/>
    <w:basedOn w:val="797"/>
    <w:uiPriority w:val="99"/>
    <w:semiHidden/>
    <w:unhideWhenUsed/>
    <w:qFormat/>
    <w:rPr>
      <w:rFonts w:hint="default" w:ascii="monospace" w:hAnsi="monospace" w:eastAsia="monospace" w:cs="monospace"/>
      <w:sz w:val="20"/>
    </w:rPr>
  </w:style>
  <w:style w:type="character" w:styleId="829">
    <w:name w:val="Hyperlink"/>
    <w:uiPriority w:val="99"/>
    <w:unhideWhenUsed/>
    <w:qFormat/>
    <w:rPr>
      <w:color w:val="0000ff" w:themeColor="hyperlink"/>
      <w:u w:val="single"/>
      <w14:textFill>
        <w14:solidFill>
          <w14:schemeClr w14:val="hlink"/>
        </w14:solidFill>
      </w14:textFill>
    </w:rPr>
  </w:style>
  <w:style w:type="character" w:styleId="830">
    <w:name w:val="HTML Code"/>
    <w:basedOn w:val="797"/>
    <w:uiPriority w:val="99"/>
    <w:semiHidden/>
    <w:unhideWhenUsed/>
    <w:qFormat/>
    <w:rPr>
      <w:rFonts w:ascii="monospace" w:hAnsi="monospace" w:eastAsia="monospace" w:cs="monospace"/>
      <w:sz w:val="20"/>
    </w:rPr>
  </w:style>
  <w:style w:type="character" w:styleId="831">
    <w:name w:val="footnote reference"/>
    <w:uiPriority w:val="99"/>
    <w:unhideWhenUsed/>
    <w:qFormat/>
    <w:rPr>
      <w:vertAlign w:val="superscript"/>
    </w:rPr>
  </w:style>
  <w:style w:type="character" w:styleId="832">
    <w:name w:val="HTML Keyboard"/>
    <w:basedOn w:val="797"/>
    <w:uiPriority w:val="99"/>
    <w:semiHidden/>
    <w:unhideWhenUsed/>
    <w:qFormat/>
    <w:rPr>
      <w:rFonts w:hint="default" w:ascii="monospace" w:hAnsi="monospace" w:eastAsia="monospace" w:cs="monospace"/>
      <w:sz w:val="20"/>
    </w:rPr>
  </w:style>
  <w:style w:type="character" w:styleId="833">
    <w:name w:val="HTML Sample"/>
    <w:basedOn w:val="797"/>
    <w:uiPriority w:val="99"/>
    <w:semiHidden/>
    <w:unhideWhenUsed/>
    <w:qFormat/>
    <w:rPr>
      <w:rFonts w:hint="default" w:ascii="monospace" w:hAnsi="monospace" w:eastAsia="monospace" w:cs="monospace"/>
    </w:rPr>
  </w:style>
  <w:style w:type="paragraph" w:styleId="834" w:customStyle="1">
    <w:name w:val="文本块11"/>
    <w:basedOn w:val="835"/>
    <w:uiPriority w:val="0"/>
    <w:qFormat/>
    <w:pPr>
      <w:ind w:left="256" w:right="6" w:firstLine="624"/>
      <w:jc w:val="left"/>
    </w:pPr>
    <w:rPr>
      <w:rFonts w:ascii="Arial" w:hAnsi="Arial" w:eastAsia="仿宋"/>
      <w:sz w:val="28"/>
      <w:lang w:val="en-US" w:eastAsia="zh-CN"/>
    </w:rPr>
  </w:style>
  <w:style w:type="paragraph" w:styleId="835" w:customStyle="1">
    <w:name w:val="正文1111"/>
    <w:next w:val="834"/>
    <w:uiPriority w:val="0"/>
    <w:qFormat/>
    <w:pPr>
      <w:jc w:val="both"/>
      <w:widowControl w:val="off"/>
    </w:pPr>
    <w:rPr>
      <w:rFonts w:hint="default" w:ascii="Times New Roman" w:hAnsi="Times New Roman" w:eastAsia="宋体" w:cs="Times New Roman"/>
      <w:sz w:val="21"/>
      <w:szCs w:val="24"/>
      <w:lang w:val="en-US" w:eastAsia="zh-CN" w:bidi="ar-SA"/>
    </w:rPr>
  </w:style>
  <w:style w:type="character" w:styleId="836" w:customStyle="1">
    <w:name w:val="标题 1 Char"/>
    <w:link w:val="837"/>
    <w:uiPriority w:val="0"/>
    <w:qFormat/>
    <w:rPr>
      <w:rFonts w:ascii="Arial" w:hAnsi="Arial" w:eastAsia="方正仿宋_GBK"/>
      <w:b/>
      <w:sz w:val="44"/>
      <w:lang w:val="en-US" w:eastAsia="zh-CN" w:bidi="ar-SA"/>
    </w:rPr>
  </w:style>
  <w:style w:type="paragraph" w:styleId="837" w:customStyle="1">
    <w:name w:val="标题 11"/>
    <w:basedOn w:val="838"/>
    <w:next w:val="838"/>
    <w:link w:val="836"/>
    <w:uiPriority w:val="0"/>
    <w:qFormat/>
    <w:pPr>
      <w:jc w:val="both"/>
      <w:keepLines/>
      <w:keepNext/>
      <w:spacing w:before="340" w:after="330" w:line="578" w:lineRule="atLeast"/>
      <w:outlineLvl w:val="0"/>
    </w:pPr>
    <w:rPr>
      <w:rFonts w:ascii="Arial" w:hAnsi="Arial" w:eastAsia="方正仿宋_GBK"/>
      <w:b/>
      <w:color w:val="000000"/>
      <w:sz w:val="44"/>
      <w:lang w:val="en-US" w:eastAsia="zh-CN"/>
    </w:rPr>
  </w:style>
  <w:style w:type="paragraph" w:styleId="838" w:customStyle="1">
    <w:name w:val="正文111"/>
    <w:next w:val="839"/>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9" w:customStyle="1">
    <w:name w:val="正文文本缩进1"/>
    <w:basedOn w:val="840"/>
    <w:next w:val="843"/>
    <w:link w:val="970"/>
    <w:uiPriority w:val="0"/>
    <w:qFormat/>
    <w:pPr>
      <w:ind w:left="420"/>
      <w:jc w:val="both"/>
      <w:spacing w:after="120"/>
    </w:pPr>
    <w:rPr>
      <w:rFonts w:ascii="Arial" w:hAnsi="Arial"/>
      <w:color w:val="000000"/>
      <w:sz w:val="21"/>
      <w:szCs w:val="24"/>
      <w:lang w:val="en-US" w:eastAsia="zh-CN"/>
    </w:rPr>
  </w:style>
  <w:style w:type="paragraph" w:styleId="840" w:customStyle="1">
    <w:name w:val="正文11"/>
    <w:next w:val="841"/>
    <w:link w:val="968"/>
    <w:uiPriority w:val="0"/>
    <w:qFormat/>
    <w:pPr>
      <w:jc w:val="both"/>
      <w:widowControl w:val="off"/>
    </w:pPr>
    <w:rPr>
      <w:rFonts w:hint="default" w:ascii="Times New Roman" w:hAnsi="Times New Roman" w:eastAsia="Arial" w:cs="Times New Roman"/>
      <w:lang w:val="en-US" w:eastAsia="zh-CN" w:bidi="ar-SA"/>
    </w:rPr>
  </w:style>
  <w:style w:type="paragraph" w:styleId="841" w:customStyle="1">
    <w:name w:val="正文文本1"/>
    <w:basedOn w:val="842"/>
    <w:next w:val="840"/>
    <w:link w:val="980"/>
    <w:uiPriority w:val="0"/>
    <w:qFormat/>
    <w:pPr>
      <w:jc w:val="both"/>
    </w:pPr>
    <w:rPr>
      <w:rFonts w:ascii="楷体_GB2312" w:eastAsia="楷体_GB2312"/>
      <w:smallCaps/>
      <w:color w:val="000000"/>
      <w:sz w:val="28"/>
      <w:szCs w:val="28"/>
      <w:lang w:val="en-US" w:eastAsia="zh-CN"/>
    </w:rPr>
  </w:style>
  <w:style w:type="paragraph" w:styleId="842" w:customStyle="1">
    <w:name w:val="正文1"/>
    <w:basedOn w:val="840"/>
    <w:next w:val="787"/>
    <w:link w:val="1372"/>
    <w:uiPriority w:val="0"/>
    <w:qFormat/>
    <w:pPr>
      <w:jc w:val="left"/>
      <w:spacing w:line="360" w:lineRule="atLeast"/>
    </w:pPr>
    <w:rPr>
      <w:rFonts w:ascii="宋体" w:hAnsi="Arial"/>
      <w:sz w:val="24"/>
      <w:lang w:val="en-US" w:eastAsia="zh-CN"/>
    </w:rPr>
  </w:style>
  <w:style w:type="paragraph" w:styleId="843" w:customStyle="1">
    <w:name w:val="寄信人地址1"/>
    <w:basedOn w:val="844"/>
    <w:uiPriority w:val="0"/>
    <w:qFormat/>
    <w:pPr>
      <w:jc w:val="left"/>
    </w:pPr>
    <w:rPr>
      <w:rFonts w:ascii="Arial" w:hAnsi="Arial" w:eastAsia="Arial"/>
      <w:lang w:val="en-US" w:eastAsia="zh-CN"/>
    </w:rPr>
  </w:style>
  <w:style w:type="paragraph" w:styleId="844" w:customStyle="1">
    <w:name w:val="正文12"/>
    <w:next w:val="787"/>
    <w:link w:val="974"/>
    <w:uiPriority w:val="0"/>
    <w:qFormat/>
    <w:rPr>
      <w:rFonts w:hint="default" w:ascii="Times New Roman" w:hAnsi="Times New Roman" w:eastAsia="宋体" w:cs="Times New Roman"/>
      <w:lang w:val="en-US" w:eastAsia="zh-CN" w:bidi="ar-SA"/>
    </w:rPr>
  </w:style>
  <w:style w:type="paragraph" w:styleId="845" w:customStyle="1">
    <w:name w:val="文本块1"/>
    <w:basedOn w:val="846"/>
    <w:next w:val="847"/>
    <w:uiPriority w:val="0"/>
    <w:qFormat/>
    <w:pPr>
      <w:ind w:left="256" w:right="6" w:firstLine="624"/>
      <w:jc w:val="both"/>
    </w:pPr>
    <w:rPr>
      <w:rFonts w:eastAsia="仿宋_GB2312"/>
      <w:sz w:val="28"/>
      <w:lang w:val="en-US" w:eastAsia="zh-CN"/>
    </w:rPr>
  </w:style>
  <w:style w:type="paragraph" w:styleId="846" w:customStyle="1">
    <w:name w:val="正文13"/>
    <w:next w:val="845"/>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47" w:customStyle="1">
    <w:name w:val="标题 41"/>
    <w:basedOn w:val="844"/>
    <w:next w:val="840"/>
    <w:link w:val="978"/>
    <w:uiPriority w:val="0"/>
    <w:qFormat/>
    <w:pPr>
      <w:jc w:val="left"/>
      <w:keepLines/>
      <w:keepNext/>
      <w:spacing w:before="280" w:after="290" w:line="376" w:lineRule="auto"/>
      <w:outlineLvl w:val="3"/>
    </w:pPr>
    <w:rPr>
      <w:rFonts w:ascii="Cambria" w:hAnsi="Cambria"/>
      <w:b/>
      <w:bCs/>
      <w:sz w:val="28"/>
      <w:szCs w:val="28"/>
      <w:lang w:val="en-US" w:eastAsia="zh-CN"/>
    </w:rPr>
  </w:style>
  <w:style w:type="paragraph" w:styleId="848" w:customStyle="1">
    <w:name w:val="脚注文本1"/>
    <w:basedOn w:val="838"/>
    <w:next w:val="849"/>
    <w:uiPriority w:val="0"/>
    <w:qFormat/>
    <w:pPr>
      <w:jc w:val="left"/>
    </w:pPr>
    <w:rPr>
      <w:rFonts w:ascii="宋体" w:hAnsi="Arial" w:eastAsia="Times New Roman"/>
      <w:sz w:val="18"/>
      <w:szCs w:val="18"/>
      <w:lang w:val="en-US" w:eastAsia="zh-CN"/>
    </w:rPr>
  </w:style>
  <w:style w:type="paragraph" w:styleId="849" w:customStyle="1">
    <w:name w:val="索引 51"/>
    <w:basedOn w:val="838"/>
    <w:next w:val="842"/>
    <w:uiPriority w:val="0"/>
    <w:qFormat/>
    <w:pPr>
      <w:ind w:left="798"/>
      <w:jc w:val="left"/>
    </w:pPr>
  </w:style>
  <w:style w:type="paragraph" w:styleId="850" w:customStyle="1">
    <w:name w:val="一级条标题"/>
    <w:basedOn w:val="851"/>
    <w:next w:val="852"/>
    <w:link w:val="967"/>
    <w:uiPriority w:val="0"/>
    <w:qFormat/>
    <w:pPr>
      <w:ind w:left="907" w:hanging="907"/>
      <w:jc w:val="both"/>
      <w:spacing w:before="0" w:after="0"/>
      <w:tabs>
        <w:tab w:val="left" w:pos="810" w:leader="none"/>
        <w:tab w:val="left" w:pos="907" w:leader="none"/>
        <w:tab w:val="left" w:pos="1265" w:leader="none"/>
      </w:tabs>
      <w:outlineLvl w:val="2"/>
    </w:pPr>
    <w:rPr>
      <w:rFonts w:hAnsi="宋体"/>
      <w:sz w:val="20"/>
      <w:szCs w:val="20"/>
      <w:lang w:val="en-US" w:eastAsia="zh-CN"/>
    </w:rPr>
  </w:style>
  <w:style w:type="paragraph" w:styleId="851" w:customStyle="1">
    <w:name w:val="章标题"/>
    <w:next w:val="787"/>
    <w:link w:val="966"/>
    <w:uiPriority w:val="0"/>
    <w:qFormat/>
    <w:pPr>
      <w:ind w:left="810" w:hanging="810"/>
      <w:jc w:val="both"/>
      <w:spacing w:before="50" w:after="50"/>
      <w:tabs>
        <w:tab w:val="left" w:pos="810" w:leader="none"/>
        <w:tab w:val="left" w:pos="1265" w:leader="none"/>
      </w:tabs>
      <w:outlineLvl w:val="1"/>
    </w:pPr>
    <w:rPr>
      <w:rFonts w:hint="default" w:ascii="黑体" w:hAnsi="Calibri" w:eastAsia="黑体" w:cs="Times New Roman"/>
      <w:sz w:val="21"/>
      <w:szCs w:val="22"/>
      <w:lang w:val="en-US" w:eastAsia="zh-CN" w:bidi="ar-SA"/>
    </w:rPr>
  </w:style>
  <w:style w:type="paragraph" w:styleId="852" w:customStyle="1">
    <w:name w:val="段"/>
    <w:basedOn w:val="842"/>
    <w:next w:val="787"/>
    <w:uiPriority w:val="0"/>
    <w:qFormat/>
    <w:pPr>
      <w:ind w:firstLine="200"/>
      <w:jc w:val="left"/>
      <w:widowControl/>
    </w:pPr>
    <w:rPr>
      <w:sz w:val="20"/>
      <w:lang w:val="en-US" w:eastAsia="zh-CN"/>
    </w:rPr>
  </w:style>
  <w:style w:type="paragraph" w:styleId="853" w:customStyle="1">
    <w:name w:val="正文文本缩进11"/>
    <w:basedOn w:val="838"/>
    <w:uiPriority w:val="0"/>
    <w:qFormat/>
    <w:pPr>
      <w:ind w:left="420"/>
      <w:jc w:val="left"/>
      <w:spacing w:after="120"/>
    </w:pPr>
    <w:rPr>
      <w:rFonts w:ascii="Arial" w:hAnsi="Arial" w:eastAsia="Arial"/>
      <w:lang w:val="en-US" w:eastAsia="zh-CN"/>
    </w:rPr>
  </w:style>
  <w:style w:type="paragraph" w:styleId="854" w:customStyle="1">
    <w:name w:val="正文文本11"/>
    <w:basedOn w:val="855"/>
    <w:next w:val="859"/>
    <w:uiPriority w:val="0"/>
    <w:qFormat/>
    <w:pPr>
      <w:jc w:val="both"/>
      <w:spacing w:after="120"/>
    </w:pPr>
    <w:rPr>
      <w:rFonts w:ascii="Arial" w:hAnsi="Arial" w:eastAsia="Arial"/>
      <w:lang w:val="en-US" w:eastAsia="zh-CN"/>
    </w:rPr>
  </w:style>
  <w:style w:type="paragraph" w:styleId="855" w:customStyle="1">
    <w:name w:val="正文121"/>
    <w:next w:val="856"/>
    <w:uiPriority w:val="0"/>
    <w:qFormat/>
    <w:rPr>
      <w:rFonts w:hint="default" w:ascii="Times New Roman" w:hAnsi="Times New Roman" w:eastAsia="宋体" w:cs="Times New Roman"/>
    </w:rPr>
  </w:style>
  <w:style w:type="paragraph" w:styleId="856" w:customStyle="1">
    <w:name w:val="正文首行缩进 211"/>
    <w:basedOn w:val="857"/>
    <w:next w:val="855"/>
    <w:uiPriority w:val="0"/>
    <w:qFormat/>
    <w:pPr>
      <w:ind w:firstLine="420"/>
      <w:jc w:val="left"/>
    </w:pPr>
    <w:rPr>
      <w:lang w:val="en-US" w:eastAsia="en-US"/>
    </w:rPr>
  </w:style>
  <w:style w:type="paragraph" w:styleId="857" w:customStyle="1">
    <w:name w:val="正文文本缩进111"/>
    <w:basedOn w:val="855"/>
    <w:next w:val="858"/>
    <w:uiPriority w:val="0"/>
    <w:qFormat/>
    <w:pPr>
      <w:ind w:firstLine="538"/>
      <w:jc w:val="left"/>
    </w:pPr>
    <w:rPr>
      <w:sz w:val="28"/>
      <w:lang w:val="en-US" w:eastAsia="en-US"/>
    </w:rPr>
  </w:style>
  <w:style w:type="paragraph" w:styleId="858" w:customStyle="1">
    <w:name w:val="样式 正文文本缩进 + 首行缩进:  2 字符 行距: 1.5 倍行距"/>
    <w:basedOn w:val="839"/>
    <w:uiPriority w:val="0"/>
    <w:qFormat/>
    <w:pPr>
      <w:ind w:firstLine="645"/>
      <w:jc w:val="both"/>
      <w:spacing w:before="156" w:after="120"/>
    </w:pPr>
    <w:rPr>
      <w:rFonts w:ascii="Calibri" w:hAnsi="Calibri"/>
      <w:sz w:val="28"/>
      <w:lang w:val="en-US" w:eastAsia="zh-CN"/>
    </w:rPr>
  </w:style>
  <w:style w:type="paragraph" w:styleId="859"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860" w:customStyle="1">
    <w:name w:val="目录 11"/>
    <w:basedOn w:val="844"/>
    <w:next w:val="842"/>
    <w:uiPriority w:val="0"/>
    <w:qFormat/>
    <w:pPr>
      <w:jc w:val="left"/>
      <w:spacing w:before="120" w:after="120"/>
    </w:pPr>
    <w:rPr>
      <w:rFonts w:ascii="Calibri" w:hAnsi="Calibri"/>
      <w:b/>
      <w:bCs/>
      <w:caps/>
      <w:lang w:val="en-US" w:eastAsia="zh-CN"/>
    </w:rPr>
  </w:style>
  <w:style w:type="paragraph" w:styleId="861" w:customStyle="1">
    <w:name w:val="首行缩进"/>
    <w:basedOn w:val="842"/>
    <w:next w:val="842"/>
    <w:uiPriority w:val="0"/>
    <w:qFormat/>
    <w:pPr>
      <w:ind w:left="0" w:firstLine="200"/>
      <w:jc w:val="both"/>
      <w:widowControl w:val="off"/>
    </w:pPr>
    <w:rPr>
      <w:rFonts w:ascii="Times New Roman"/>
    </w:rPr>
  </w:style>
  <w:style w:type="paragraph" w:styleId="862" w:customStyle="1">
    <w:name w:val="页脚1"/>
    <w:basedOn w:val="863"/>
    <w:link w:val="971"/>
    <w:uiPriority w:val="0"/>
    <w:qFormat/>
    <w:pPr>
      <w:jc w:val="left"/>
      <w:tabs>
        <w:tab w:val="center" w:pos="4153" w:leader="none"/>
        <w:tab w:val="right" w:pos="8306" w:leader="none"/>
      </w:tabs>
    </w:pPr>
    <w:rPr>
      <w:rFonts w:ascii="Arial" w:hAnsi="Arial"/>
      <w:color w:val="000000"/>
      <w:sz w:val="18"/>
      <w:szCs w:val="18"/>
      <w:lang w:val="en-US" w:eastAsia="zh-CN"/>
    </w:rPr>
  </w:style>
  <w:style w:type="paragraph" w:styleId="863" w:customStyle="1">
    <w:name w:val="正文113"/>
    <w:next w:val="787"/>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64" w:customStyle="1">
    <w:name w:val="BodyText1I21"/>
    <w:basedOn w:val="853"/>
    <w:uiPriority w:val="0"/>
    <w:qFormat/>
    <w:pPr>
      <w:ind w:firstLine="420"/>
      <w:jc w:val="both"/>
      <w:spacing w:line="240" w:lineRule="auto"/>
    </w:pPr>
    <w:rPr>
      <w:sz w:val="21"/>
      <w:lang w:val="en-US" w:eastAsia="zh-CN"/>
    </w:rPr>
  </w:style>
  <w:style w:type="character" w:styleId="865" w:customStyle="1">
    <w:name w:val="标题 3 字符"/>
    <w:link w:val="866"/>
    <w:uiPriority w:val="9"/>
    <w:qFormat/>
    <w:rPr>
      <w:rFonts w:ascii="Arial" w:hAnsi="Arial" w:eastAsia="Arial" w:cs="Arial"/>
      <w:sz w:val="30"/>
      <w:szCs w:val="30"/>
    </w:rPr>
  </w:style>
  <w:style w:type="paragraph" w:styleId="866" w:customStyle="1">
    <w:name w:val="标题 312"/>
    <w:basedOn w:val="787"/>
    <w:next w:val="787"/>
    <w:link w:val="865"/>
    <w:uiPriority w:val="9"/>
    <w:unhideWhenUsed/>
    <w:qFormat/>
    <w:pPr>
      <w:keepLines/>
      <w:keepNext/>
      <w:spacing w:before="320" w:after="200"/>
      <w:outlineLvl w:val="2"/>
    </w:pPr>
    <w:rPr>
      <w:rFonts w:ascii="Arial" w:hAnsi="Arial" w:eastAsia="Arial" w:cs="Arial"/>
      <w:sz w:val="30"/>
      <w:szCs w:val="30"/>
      <w:lang w:val="en-US" w:eastAsia="zh-CN" w:bidi="ar-SA"/>
    </w:rPr>
  </w:style>
  <w:style w:type="character" w:styleId="867" w:customStyle="1">
    <w:name w:val="标题 3 Char"/>
    <w:link w:val="868"/>
    <w:uiPriority w:val="0"/>
    <w:qFormat/>
    <w:rPr>
      <w:rFonts w:ascii="Arial" w:hAnsi="Arial" w:eastAsia="宋体"/>
      <w:b/>
      <w:bCs/>
      <w:sz w:val="24"/>
      <w:szCs w:val="32"/>
      <w:lang w:val="en-US" w:eastAsia="zh-CN" w:bidi="ar-SA"/>
    </w:rPr>
  </w:style>
  <w:style w:type="paragraph" w:styleId="868" w:customStyle="1">
    <w:name w:val="标题 31"/>
    <w:basedOn w:val="844"/>
    <w:next w:val="844"/>
    <w:link w:val="867"/>
    <w:uiPriority w:val="0"/>
    <w:qFormat/>
    <w:pPr>
      <w:jc w:val="both"/>
      <w:keepLines/>
      <w:keepNext/>
      <w:spacing w:before="260" w:after="260" w:line="416" w:lineRule="auto"/>
      <w:outlineLvl w:val="2"/>
    </w:pPr>
    <w:rPr>
      <w:rFonts w:eastAsia="宋体"/>
      <w:b/>
      <w:bCs/>
      <w:sz w:val="24"/>
      <w:szCs w:val="32"/>
      <w:lang w:val="en-US" w:eastAsia="zh-CN"/>
    </w:rPr>
  </w:style>
  <w:style w:type="paragraph" w:styleId="869" w:customStyle="1">
    <w:name w:val="正文缩进1"/>
    <w:basedOn w:val="840"/>
    <w:link w:val="1130"/>
    <w:uiPriority w:val="0"/>
    <w:qFormat/>
    <w:pPr>
      <w:ind w:firstLine="420"/>
      <w:jc w:val="both"/>
    </w:pPr>
    <w:rPr>
      <w:rFonts w:ascii="Arial" w:hAnsi="Arial"/>
      <w:lang w:val="en-US" w:eastAsia="zh-CN"/>
    </w:rPr>
  </w:style>
  <w:style w:type="paragraph" w:styleId="870" w:customStyle="1">
    <w:name w:val="正文首行缩进11"/>
    <w:basedOn w:val="871"/>
    <w:uiPriority w:val="0"/>
    <w:qFormat/>
    <w:pPr>
      <w:ind w:firstLine="420"/>
    </w:pPr>
  </w:style>
  <w:style w:type="paragraph" w:styleId="871" w:customStyle="1">
    <w:name w:val="正文文本12"/>
    <w:basedOn w:val="787"/>
    <w:next w:val="787"/>
    <w:uiPriority w:val="0"/>
    <w:qFormat/>
    <w:pPr>
      <w:jc w:val="left"/>
      <w:spacing w:after="120"/>
    </w:pPr>
    <w:rPr>
      <w:lang w:val="en-US" w:eastAsia="zh-CN"/>
    </w:rPr>
  </w:style>
  <w:style w:type="paragraph" w:styleId="872" w:customStyle="1">
    <w:name w:val="标题 112"/>
    <w:basedOn w:val="873"/>
    <w:next w:val="873"/>
    <w:link w:val="883"/>
    <w:uiPriority w:val="9"/>
    <w:qFormat/>
    <w:pPr>
      <w:ind w:left="0" w:right="0" w:firstLine="0"/>
      <w:jc w:val="center"/>
      <w:keepLines/>
      <w:keepNext/>
      <w:spacing w:before="240" w:after="240" w:line="360" w:lineRule="auto"/>
      <w:outlineLvl w:val="0"/>
    </w:pPr>
    <w:rPr>
      <w:rFonts w:ascii="Arial" w:hAnsi="Arial" w:eastAsia="宋体" w:cs="Arial"/>
      <w:b/>
      <w:szCs w:val="40"/>
    </w:rPr>
  </w:style>
  <w:style w:type="paragraph" w:styleId="873" w:customStyle="1">
    <w:name w:val="文本块12"/>
    <w:basedOn w:val="787"/>
    <w:uiPriority w:val="99"/>
    <w:unhideWhenUsed/>
    <w:qFormat/>
    <w:pPr>
      <w:ind w:left="567" w:right="454" w:firstLine="498"/>
      <w:jc w:val="left"/>
      <w:widowControl/>
    </w:pPr>
    <w:rPr>
      <w:rFonts w:ascii="仿宋_GB2312" w:eastAsia="仿宋_GB2312"/>
      <w:sz w:val="30"/>
      <w:szCs w:val="20"/>
      <w:lang w:val="en-US" w:eastAsia="zh-CN"/>
    </w:rPr>
  </w:style>
  <w:style w:type="paragraph" w:styleId="874" w:customStyle="1">
    <w:name w:val="标题 2111"/>
    <w:basedOn w:val="787"/>
    <w:next w:val="787"/>
    <w:link w:val="884"/>
    <w:uiPriority w:val="9"/>
    <w:unhideWhenUsed/>
    <w:qFormat/>
    <w:pPr>
      <w:jc w:val="left"/>
      <w:keepLines/>
      <w:keepNext/>
      <w:spacing w:before="360" w:after="200"/>
      <w:outlineLvl w:val="1"/>
    </w:pPr>
    <w:rPr>
      <w:rFonts w:ascii="Arial" w:hAnsi="Arial" w:eastAsia="Arial" w:cs="Arial"/>
      <w:sz w:val="34"/>
      <w:lang w:val="en-US" w:eastAsia="zh-CN" w:bidi="ar-SA"/>
    </w:rPr>
  </w:style>
  <w:style w:type="paragraph" w:styleId="875" w:customStyle="1">
    <w:name w:val="标题 4111"/>
    <w:basedOn w:val="787"/>
    <w:next w:val="787"/>
    <w:link w:val="885"/>
    <w:uiPriority w:val="9"/>
    <w:unhideWhenUsed/>
    <w:qFormat/>
    <w:pPr>
      <w:jc w:val="left"/>
      <w:keepLines/>
      <w:keepNext/>
      <w:spacing w:before="320" w:after="200"/>
      <w:outlineLvl w:val="3"/>
    </w:pPr>
    <w:rPr>
      <w:rFonts w:ascii="Arial" w:hAnsi="Arial" w:eastAsia="Arial" w:cs="Arial"/>
      <w:b/>
      <w:bCs/>
      <w:sz w:val="26"/>
      <w:szCs w:val="26"/>
      <w:lang w:val="en-US" w:eastAsia="zh-CN" w:bidi="ar-SA"/>
    </w:rPr>
  </w:style>
  <w:style w:type="paragraph" w:styleId="876" w:customStyle="1">
    <w:name w:val="标题 512"/>
    <w:basedOn w:val="787"/>
    <w:next w:val="787"/>
    <w:link w:val="886"/>
    <w:uiPriority w:val="9"/>
    <w:unhideWhenUsed/>
    <w:qFormat/>
    <w:pPr>
      <w:keepLines/>
      <w:keepNext/>
      <w:spacing w:before="320" w:after="200"/>
      <w:outlineLvl w:val="4"/>
    </w:pPr>
    <w:rPr>
      <w:rFonts w:ascii="Arial" w:hAnsi="Arial" w:eastAsia="Arial" w:cs="Arial"/>
      <w:b/>
      <w:bCs/>
      <w:sz w:val="24"/>
      <w:szCs w:val="24"/>
      <w:lang w:val="en-US" w:eastAsia="zh-CN" w:bidi="ar-SA"/>
    </w:rPr>
  </w:style>
  <w:style w:type="paragraph" w:styleId="877" w:customStyle="1">
    <w:name w:val="标题 612"/>
    <w:basedOn w:val="787"/>
    <w:next w:val="787"/>
    <w:link w:val="887"/>
    <w:uiPriority w:val="9"/>
    <w:unhideWhenUsed/>
    <w:qFormat/>
    <w:pPr>
      <w:keepLines/>
      <w:keepNext/>
      <w:spacing w:before="320" w:after="200"/>
      <w:outlineLvl w:val="5"/>
    </w:pPr>
    <w:rPr>
      <w:rFonts w:ascii="Arial" w:hAnsi="Arial" w:eastAsia="Arial" w:cs="Arial"/>
      <w:b/>
      <w:bCs/>
      <w:sz w:val="22"/>
      <w:szCs w:val="22"/>
      <w:lang w:val="en-US" w:eastAsia="zh-CN" w:bidi="ar-SA"/>
    </w:rPr>
  </w:style>
  <w:style w:type="paragraph" w:styleId="878" w:customStyle="1">
    <w:name w:val="标题 712"/>
    <w:basedOn w:val="787"/>
    <w:next w:val="787"/>
    <w:link w:val="888"/>
    <w:uiPriority w:val="9"/>
    <w:unhideWhenUsed/>
    <w:qFormat/>
    <w:pPr>
      <w:keepLines/>
      <w:keepNext/>
      <w:spacing w:before="320" w:after="200"/>
      <w:outlineLvl w:val="6"/>
    </w:pPr>
    <w:rPr>
      <w:rFonts w:ascii="Arial" w:hAnsi="Arial" w:eastAsia="Arial" w:cs="Arial"/>
      <w:b/>
      <w:bCs/>
      <w:i/>
      <w:iCs/>
      <w:sz w:val="22"/>
      <w:szCs w:val="22"/>
      <w:lang w:val="en-US" w:eastAsia="zh-CN" w:bidi="ar-SA"/>
    </w:rPr>
  </w:style>
  <w:style w:type="paragraph" w:styleId="879" w:customStyle="1">
    <w:name w:val="标题 812"/>
    <w:basedOn w:val="787"/>
    <w:next w:val="787"/>
    <w:link w:val="889"/>
    <w:uiPriority w:val="9"/>
    <w:unhideWhenUsed/>
    <w:qFormat/>
    <w:pPr>
      <w:keepLines/>
      <w:keepNext/>
      <w:spacing w:before="320" w:after="200"/>
      <w:outlineLvl w:val="7"/>
    </w:pPr>
    <w:rPr>
      <w:rFonts w:ascii="Arial" w:hAnsi="Arial" w:eastAsia="Arial" w:cs="Arial"/>
      <w:i/>
      <w:iCs/>
      <w:sz w:val="22"/>
      <w:szCs w:val="22"/>
      <w:lang w:val="en-US" w:eastAsia="zh-CN" w:bidi="ar-SA"/>
    </w:rPr>
  </w:style>
  <w:style w:type="paragraph" w:styleId="880" w:customStyle="1">
    <w:name w:val="标题 912"/>
    <w:basedOn w:val="787"/>
    <w:next w:val="787"/>
    <w:link w:val="890"/>
    <w:uiPriority w:val="9"/>
    <w:unhideWhenUsed/>
    <w:qFormat/>
    <w:pPr>
      <w:keepLines/>
      <w:keepNext/>
      <w:spacing w:before="320" w:after="200"/>
      <w:outlineLvl w:val="8"/>
    </w:pPr>
    <w:rPr>
      <w:rFonts w:ascii="Arial" w:hAnsi="Arial" w:eastAsia="Arial" w:cs="Arial"/>
      <w:i/>
      <w:iCs/>
      <w:sz w:val="21"/>
      <w:szCs w:val="21"/>
      <w:lang w:val="en-US" w:eastAsia="zh-CN" w:bidi="ar-SA"/>
    </w:rPr>
  </w:style>
  <w:style w:type="character" w:styleId="881" w:customStyle="1">
    <w:name w:val="默认段落字体111"/>
    <w:link w:val="787"/>
    <w:uiPriority w:val="1"/>
    <w:unhideWhenUsed/>
    <w:qFormat/>
  </w:style>
  <w:style w:type="table" w:styleId="882" w:customStyle="1">
    <w:name w:val="普通表格12"/>
    <w:uiPriority w:val="0"/>
    <w:qFormat/>
    <w:rPr>
      <w:rFonts w:eastAsia="Arial"/>
    </w:rPr>
    <w:tblPr/>
  </w:style>
  <w:style w:type="character" w:styleId="883" w:customStyle="1">
    <w:name w:val="标题 1 字符"/>
    <w:link w:val="872"/>
    <w:uiPriority w:val="9"/>
    <w:qFormat/>
    <w:rPr>
      <w:rFonts w:ascii="Arial" w:hAnsi="Arial" w:eastAsia="宋体" w:cs="Arial"/>
      <w:b/>
      <w:sz w:val="30"/>
      <w:szCs w:val="40"/>
    </w:rPr>
  </w:style>
  <w:style w:type="character" w:styleId="884" w:customStyle="1">
    <w:name w:val="标题 2 字符"/>
    <w:link w:val="874"/>
    <w:uiPriority w:val="9"/>
    <w:qFormat/>
    <w:rPr>
      <w:rFonts w:ascii="Arial" w:hAnsi="Arial" w:eastAsia="Arial" w:cs="Arial"/>
      <w:sz w:val="34"/>
    </w:rPr>
  </w:style>
  <w:style w:type="character" w:styleId="885" w:customStyle="1">
    <w:name w:val="标题 4 字符"/>
    <w:link w:val="875"/>
    <w:uiPriority w:val="9"/>
    <w:qFormat/>
    <w:rPr>
      <w:rFonts w:ascii="Arial" w:hAnsi="Arial" w:eastAsia="Arial" w:cs="Arial"/>
      <w:b/>
      <w:bCs/>
      <w:sz w:val="26"/>
      <w:szCs w:val="26"/>
    </w:rPr>
  </w:style>
  <w:style w:type="character" w:styleId="886" w:customStyle="1">
    <w:name w:val="标题 5 字符"/>
    <w:link w:val="876"/>
    <w:uiPriority w:val="9"/>
    <w:qFormat/>
    <w:rPr>
      <w:rFonts w:ascii="Arial" w:hAnsi="Arial" w:eastAsia="Arial" w:cs="Arial"/>
      <w:b/>
      <w:bCs/>
      <w:sz w:val="24"/>
      <w:szCs w:val="24"/>
    </w:rPr>
  </w:style>
  <w:style w:type="character" w:styleId="887" w:customStyle="1">
    <w:name w:val="标题 6 字符"/>
    <w:link w:val="877"/>
    <w:uiPriority w:val="9"/>
    <w:qFormat/>
    <w:rPr>
      <w:rFonts w:ascii="Arial" w:hAnsi="Arial" w:eastAsia="Arial" w:cs="Arial"/>
      <w:b/>
      <w:bCs/>
      <w:sz w:val="22"/>
      <w:szCs w:val="22"/>
    </w:rPr>
  </w:style>
  <w:style w:type="character" w:styleId="888" w:customStyle="1">
    <w:name w:val="标题 7 字符"/>
    <w:link w:val="878"/>
    <w:uiPriority w:val="9"/>
    <w:qFormat/>
    <w:rPr>
      <w:rFonts w:ascii="Arial" w:hAnsi="Arial" w:eastAsia="Arial" w:cs="Arial"/>
      <w:b/>
      <w:bCs/>
      <w:i/>
      <w:iCs/>
      <w:sz w:val="22"/>
      <w:szCs w:val="22"/>
    </w:rPr>
  </w:style>
  <w:style w:type="character" w:styleId="889" w:customStyle="1">
    <w:name w:val="标题 8 字符"/>
    <w:link w:val="879"/>
    <w:uiPriority w:val="9"/>
    <w:qFormat/>
    <w:rPr>
      <w:rFonts w:ascii="Arial" w:hAnsi="Arial" w:eastAsia="Arial" w:cs="Arial"/>
      <w:i/>
      <w:iCs/>
      <w:sz w:val="22"/>
      <w:szCs w:val="22"/>
    </w:rPr>
  </w:style>
  <w:style w:type="character" w:styleId="890" w:customStyle="1">
    <w:name w:val="标题 9 字符"/>
    <w:link w:val="880"/>
    <w:uiPriority w:val="9"/>
    <w:qFormat/>
    <w:rPr>
      <w:rFonts w:ascii="Arial" w:hAnsi="Arial" w:eastAsia="Arial" w:cs="Arial"/>
      <w:i/>
      <w:iCs/>
      <w:sz w:val="21"/>
      <w:szCs w:val="21"/>
    </w:rPr>
  </w:style>
  <w:style w:type="paragraph" w:styleId="891" w:customStyle="1">
    <w:name w:val="目录 712"/>
    <w:basedOn w:val="787"/>
    <w:next w:val="787"/>
    <w:uiPriority w:val="39"/>
    <w:unhideWhenUsed/>
    <w:qFormat/>
    <w:pPr>
      <w:ind w:left="1701"/>
      <w:spacing w:after="57"/>
    </w:pPr>
    <w:rPr>
      <w:rFonts w:ascii="Times New Roman" w:hAnsi="Times New Roman" w:eastAsia="宋体" w:cs="Times New Roman"/>
      <w:lang w:val="en-US" w:eastAsia="zh-CN" w:bidi="ar-SA"/>
    </w:rPr>
  </w:style>
  <w:style w:type="paragraph" w:styleId="892" w:customStyle="1">
    <w:name w:val="正文缩进111"/>
    <w:basedOn w:val="787"/>
    <w:uiPriority w:val="0"/>
    <w:qFormat/>
    <w:pPr>
      <w:ind w:firstLine="420"/>
      <w:jc w:val="left"/>
    </w:pPr>
    <w:rPr>
      <w:rFonts w:ascii="Arial" w:hAnsi="Arial" w:eastAsia="Arial" w:cs="Arial"/>
      <w:lang w:val="en-US" w:eastAsia="zh-CN"/>
    </w:rPr>
  </w:style>
  <w:style w:type="paragraph" w:styleId="893" w:customStyle="1">
    <w:name w:val="题注11"/>
    <w:basedOn w:val="787"/>
    <w:next w:val="787"/>
    <w:uiPriority w:val="35"/>
    <w:unhideWhenUsed/>
    <w:qFormat/>
    <w:pPr>
      <w:spacing w:line="276" w:lineRule="auto"/>
    </w:pPr>
    <w:rPr>
      <w:rFonts w:ascii="Times New Roman" w:hAnsi="Times New Roman" w:eastAsia="宋体" w:cs="Times New Roman"/>
      <w:b/>
      <w:bCs/>
      <w:color w:val="4f81bd"/>
      <w:sz w:val="18"/>
      <w:szCs w:val="18"/>
      <w:lang w:val="en-US" w:eastAsia="zh-CN" w:bidi="ar-SA"/>
    </w:rPr>
  </w:style>
  <w:style w:type="paragraph" w:styleId="894" w:customStyle="1">
    <w:name w:val="索引 511"/>
    <w:basedOn w:val="787"/>
    <w:next w:val="787"/>
    <w:uiPriority w:val="0"/>
    <w:qFormat/>
    <w:pPr>
      <w:ind w:left="798"/>
      <w:jc w:val="left"/>
      <w:spacing w:line="240" w:lineRule="auto"/>
    </w:pPr>
    <w:rPr>
      <w:rFonts w:ascii="Calibri" w:hAnsi="Calibri" w:eastAsia="Times New Roman" w:cs="Times New Roman"/>
      <w:sz w:val="24"/>
      <w:szCs w:val="24"/>
      <w:lang w:val="en-US" w:eastAsia="zh-CN"/>
    </w:rPr>
  </w:style>
  <w:style w:type="paragraph" w:styleId="895" w:customStyle="1">
    <w:name w:val="正文文本缩进12"/>
    <w:basedOn w:val="787"/>
    <w:next w:val="896"/>
    <w:uiPriority w:val="0"/>
    <w:qFormat/>
    <w:pPr>
      <w:ind w:firstLine="301"/>
      <w:jc w:val="left"/>
      <w:spacing w:line="200" w:lineRule="exact"/>
    </w:pPr>
    <w:rPr>
      <w:rFonts w:ascii="宋体" w:hAnsi="Courier New"/>
      <w:spacing w:val="-4"/>
      <w:sz w:val="18"/>
      <w:lang w:val="en-US" w:eastAsia="zh-CN"/>
    </w:rPr>
  </w:style>
  <w:style w:type="paragraph" w:styleId="896" w:customStyle="1">
    <w:name w:val="寄信人地址11"/>
    <w:basedOn w:val="787"/>
    <w:uiPriority w:val="99"/>
    <w:qFormat/>
    <w:pPr>
      <w:jc w:val="left"/>
    </w:pPr>
    <w:rPr>
      <w:rFonts w:ascii="Arial" w:hAnsi="Arial" w:cs="Arial"/>
      <w:lang w:val="en-US" w:eastAsia="zh-CN"/>
    </w:rPr>
  </w:style>
  <w:style w:type="paragraph" w:styleId="897" w:customStyle="1">
    <w:name w:val="目录 512"/>
    <w:basedOn w:val="787"/>
    <w:next w:val="787"/>
    <w:uiPriority w:val="39"/>
    <w:unhideWhenUsed/>
    <w:qFormat/>
    <w:pPr>
      <w:ind w:left="1134"/>
      <w:spacing w:after="57"/>
    </w:pPr>
    <w:rPr>
      <w:rFonts w:ascii="Times New Roman" w:hAnsi="Times New Roman" w:eastAsia="宋体" w:cs="Times New Roman"/>
      <w:lang w:val="en-US" w:eastAsia="zh-CN" w:bidi="ar-SA"/>
    </w:rPr>
  </w:style>
  <w:style w:type="paragraph" w:styleId="898" w:customStyle="1">
    <w:name w:val="目录 311"/>
    <w:basedOn w:val="787"/>
    <w:next w:val="787"/>
    <w:uiPriority w:val="39"/>
    <w:unhideWhenUsed/>
    <w:qFormat/>
    <w:pPr>
      <w:ind w:left="567"/>
      <w:spacing w:after="57"/>
    </w:pPr>
    <w:rPr>
      <w:rFonts w:ascii="Times New Roman" w:hAnsi="Times New Roman" w:eastAsia="宋体" w:cs="Times New Roman"/>
      <w:lang w:val="en-US" w:eastAsia="zh-CN" w:bidi="ar-SA"/>
    </w:rPr>
  </w:style>
  <w:style w:type="paragraph" w:styleId="899" w:customStyle="1">
    <w:name w:val="纯文本111"/>
    <w:basedOn w:val="787"/>
    <w:uiPriority w:val="0"/>
    <w:qFormat/>
    <w:pPr>
      <w:jc w:val="left"/>
    </w:pPr>
    <w:rPr>
      <w:rFonts w:ascii="宋体" w:hAnsi="Courier New" w:eastAsia="Arial" w:cs="Arial"/>
      <w:sz w:val="20"/>
      <w:szCs w:val="20"/>
      <w:lang w:val="en-US" w:eastAsia="zh-CN"/>
    </w:rPr>
  </w:style>
  <w:style w:type="paragraph" w:styleId="900" w:customStyle="1">
    <w:name w:val="目录 811"/>
    <w:basedOn w:val="787"/>
    <w:next w:val="787"/>
    <w:uiPriority w:val="39"/>
    <w:unhideWhenUsed/>
    <w:qFormat/>
    <w:pPr>
      <w:ind w:left="1984"/>
      <w:spacing w:after="57"/>
    </w:pPr>
    <w:rPr>
      <w:rFonts w:ascii="Times New Roman" w:hAnsi="Times New Roman" w:eastAsia="宋体" w:cs="Times New Roman"/>
      <w:lang w:val="en-US" w:eastAsia="zh-CN" w:bidi="ar-SA"/>
    </w:rPr>
  </w:style>
  <w:style w:type="paragraph" w:styleId="901" w:customStyle="1">
    <w:name w:val="尾注文本12"/>
    <w:basedOn w:val="787"/>
    <w:link w:val="902"/>
    <w:uiPriority w:val="99"/>
    <w:unhideWhenUsed/>
    <w:qFormat/>
    <w:rPr>
      <w:rFonts w:ascii="Times New Roman" w:hAnsi="Times New Roman" w:eastAsia="宋体" w:cs="Times New Roman"/>
      <w:lang w:val="en-US" w:eastAsia="zh-CN" w:bidi="ar-SA"/>
    </w:rPr>
  </w:style>
  <w:style w:type="character" w:styleId="902" w:customStyle="1">
    <w:name w:val="尾注文本 字符"/>
    <w:link w:val="901"/>
    <w:uiPriority w:val="99"/>
    <w:qFormat/>
    <w:rPr>
      <w:sz w:val="20"/>
    </w:rPr>
  </w:style>
  <w:style w:type="paragraph" w:styleId="903" w:customStyle="1">
    <w:name w:val="页脚111"/>
    <w:basedOn w:val="787"/>
    <w:link w:val="904"/>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904" w:customStyle="1">
    <w:name w:val="页脚 字符"/>
    <w:link w:val="903"/>
    <w:uiPriority w:val="99"/>
    <w:qFormat/>
  </w:style>
  <w:style w:type="paragraph" w:styleId="905" w:customStyle="1">
    <w:name w:val="页眉12"/>
    <w:basedOn w:val="787"/>
    <w:link w:val="906"/>
    <w:uiPriority w:val="99"/>
    <w:unhideWhenUsed/>
    <w:qFormat/>
    <w:pPr>
      <w:jc w:val="left"/>
      <w:tabs>
        <w:tab w:val="center" w:pos="7143" w:leader="none"/>
        <w:tab w:val="right" w:pos="14287" w:leader="none"/>
      </w:tabs>
    </w:pPr>
    <w:rPr>
      <w:rFonts w:ascii="Times New Roman" w:hAnsi="Times New Roman" w:eastAsia="宋体" w:cs="Times New Roman"/>
      <w:lang w:val="en-US" w:eastAsia="zh-CN" w:bidi="ar-SA"/>
    </w:rPr>
  </w:style>
  <w:style w:type="character" w:styleId="906" w:customStyle="1">
    <w:name w:val="页眉 字符"/>
    <w:link w:val="905"/>
    <w:uiPriority w:val="99"/>
    <w:qFormat/>
  </w:style>
  <w:style w:type="paragraph" w:styleId="907" w:customStyle="1">
    <w:name w:val="目录 1111"/>
    <w:basedOn w:val="787"/>
    <w:next w:val="787"/>
    <w:uiPriority w:val="39"/>
    <w:unhideWhenUsed/>
    <w:qFormat/>
    <w:pPr>
      <w:spacing w:after="57"/>
    </w:pPr>
    <w:rPr>
      <w:rFonts w:ascii="Times New Roman" w:hAnsi="Times New Roman" w:eastAsia="宋体" w:cs="Times New Roman"/>
      <w:lang w:val="en-US" w:eastAsia="zh-CN" w:bidi="ar-SA"/>
    </w:rPr>
  </w:style>
  <w:style w:type="paragraph" w:styleId="908" w:customStyle="1">
    <w:name w:val="目录 411"/>
    <w:basedOn w:val="787"/>
    <w:next w:val="787"/>
    <w:uiPriority w:val="39"/>
    <w:unhideWhenUsed/>
    <w:qFormat/>
    <w:pPr>
      <w:ind w:left="850"/>
      <w:spacing w:after="57"/>
    </w:pPr>
    <w:rPr>
      <w:rFonts w:ascii="Times New Roman" w:hAnsi="Times New Roman" w:eastAsia="宋体" w:cs="Times New Roman"/>
      <w:lang w:val="en-US" w:eastAsia="zh-CN" w:bidi="ar-SA"/>
    </w:rPr>
  </w:style>
  <w:style w:type="paragraph" w:styleId="909" w:customStyle="1">
    <w:name w:val="副标题12"/>
    <w:basedOn w:val="787"/>
    <w:link w:val="910"/>
    <w:uiPriority w:val="11"/>
    <w:qFormat/>
    <w:pPr>
      <w:spacing w:before="200" w:after="200"/>
    </w:pPr>
    <w:rPr>
      <w:rFonts w:ascii="Times New Roman" w:hAnsi="Times New Roman" w:eastAsia="宋体" w:cs="Times New Roman"/>
      <w:sz w:val="24"/>
      <w:szCs w:val="24"/>
      <w:lang w:val="en-US" w:eastAsia="zh-CN" w:bidi="ar-SA"/>
    </w:rPr>
  </w:style>
  <w:style w:type="character" w:styleId="910" w:customStyle="1">
    <w:name w:val="副标题 字符"/>
    <w:link w:val="909"/>
    <w:uiPriority w:val="11"/>
    <w:qFormat/>
    <w:rPr>
      <w:sz w:val="24"/>
      <w:szCs w:val="24"/>
    </w:rPr>
  </w:style>
  <w:style w:type="paragraph" w:styleId="911" w:customStyle="1">
    <w:name w:val="脚注文本12"/>
    <w:basedOn w:val="787"/>
    <w:link w:val="912"/>
    <w:uiPriority w:val="99"/>
    <w:unhideWhenUsed/>
    <w:qFormat/>
    <w:pPr>
      <w:jc w:val="left"/>
      <w:spacing w:after="40"/>
    </w:pPr>
    <w:rPr>
      <w:rFonts w:ascii="Times New Roman" w:hAnsi="Times New Roman" w:eastAsia="宋体" w:cs="Times New Roman"/>
      <w:sz w:val="18"/>
      <w:lang w:val="en-US" w:eastAsia="zh-CN" w:bidi="ar-SA"/>
    </w:rPr>
  </w:style>
  <w:style w:type="character" w:styleId="912" w:customStyle="1">
    <w:name w:val="脚注文本 字符"/>
    <w:link w:val="911"/>
    <w:uiPriority w:val="99"/>
    <w:qFormat/>
    <w:rPr>
      <w:sz w:val="18"/>
    </w:rPr>
  </w:style>
  <w:style w:type="paragraph" w:styleId="913" w:customStyle="1">
    <w:name w:val="目录 612"/>
    <w:basedOn w:val="787"/>
    <w:next w:val="787"/>
    <w:uiPriority w:val="39"/>
    <w:unhideWhenUsed/>
    <w:qFormat/>
    <w:pPr>
      <w:ind w:left="1417"/>
      <w:spacing w:after="57"/>
    </w:pPr>
    <w:rPr>
      <w:rFonts w:ascii="Times New Roman" w:hAnsi="Times New Roman" w:eastAsia="宋体" w:cs="Times New Roman"/>
      <w:lang w:val="en-US" w:eastAsia="zh-CN" w:bidi="ar-SA"/>
    </w:rPr>
  </w:style>
  <w:style w:type="paragraph" w:styleId="914" w:customStyle="1">
    <w:name w:val="图表目录11"/>
    <w:basedOn w:val="787"/>
    <w:next w:val="787"/>
    <w:uiPriority w:val="99"/>
    <w:unhideWhenUsed/>
    <w:qFormat/>
    <w:rPr>
      <w:rFonts w:ascii="Times New Roman" w:hAnsi="Times New Roman" w:eastAsia="宋体" w:cs="Times New Roman"/>
      <w:lang w:val="en-US" w:eastAsia="zh-CN" w:bidi="ar-SA"/>
    </w:rPr>
  </w:style>
  <w:style w:type="paragraph" w:styleId="915" w:customStyle="1">
    <w:name w:val="目录 212"/>
    <w:basedOn w:val="787"/>
    <w:next w:val="787"/>
    <w:uiPriority w:val="39"/>
    <w:unhideWhenUsed/>
    <w:qFormat/>
    <w:pPr>
      <w:ind w:left="283"/>
      <w:spacing w:after="57"/>
    </w:pPr>
    <w:rPr>
      <w:rFonts w:ascii="Times New Roman" w:hAnsi="Times New Roman" w:eastAsia="宋体" w:cs="Times New Roman"/>
      <w:lang w:val="en-US" w:eastAsia="zh-CN" w:bidi="ar-SA"/>
    </w:rPr>
  </w:style>
  <w:style w:type="paragraph" w:styleId="916" w:customStyle="1">
    <w:name w:val="目录 911"/>
    <w:basedOn w:val="787"/>
    <w:next w:val="787"/>
    <w:uiPriority w:val="39"/>
    <w:unhideWhenUsed/>
    <w:qFormat/>
    <w:pPr>
      <w:ind w:left="2268"/>
      <w:spacing w:after="57"/>
    </w:pPr>
    <w:rPr>
      <w:rFonts w:ascii="Times New Roman" w:hAnsi="Times New Roman" w:eastAsia="宋体" w:cs="Times New Roman"/>
      <w:lang w:val="en-US" w:eastAsia="zh-CN" w:bidi="ar-SA"/>
    </w:rPr>
  </w:style>
  <w:style w:type="paragraph" w:styleId="917" w:customStyle="1">
    <w:name w:val="普通(网站)12"/>
    <w:basedOn w:val="787"/>
    <w:uiPriority w:val="99"/>
    <w:unhideWhenUsed/>
    <w:qFormat/>
    <w:pPr>
      <w:jc w:val="left"/>
    </w:pPr>
    <w:rPr>
      <w:sz w:val="24"/>
      <w:lang w:val="en-US" w:eastAsia="zh-CN"/>
    </w:rPr>
  </w:style>
  <w:style w:type="paragraph" w:styleId="918" w:customStyle="1">
    <w:name w:val="标题111"/>
    <w:basedOn w:val="787"/>
    <w:next w:val="899"/>
    <w:link w:val="919"/>
    <w:uiPriority w:val="10"/>
    <w:qFormat/>
    <w:pPr>
      <w:contextualSpacing/>
      <w:jc w:val="left"/>
      <w:spacing w:before="300" w:after="200"/>
    </w:pPr>
    <w:rPr>
      <w:rFonts w:ascii="Times New Roman" w:hAnsi="Times New Roman" w:eastAsia="宋体" w:cs="Times New Roman"/>
      <w:sz w:val="48"/>
      <w:szCs w:val="48"/>
      <w:lang w:val="en-US" w:eastAsia="zh-CN" w:bidi="ar-SA"/>
    </w:rPr>
  </w:style>
  <w:style w:type="character" w:styleId="919" w:customStyle="1">
    <w:name w:val="标题 字符"/>
    <w:link w:val="918"/>
    <w:uiPriority w:val="10"/>
    <w:qFormat/>
    <w:rPr>
      <w:sz w:val="48"/>
      <w:szCs w:val="48"/>
    </w:rPr>
  </w:style>
  <w:style w:type="paragraph" w:styleId="920" w:customStyle="1">
    <w:name w:val="正文首行缩进 212"/>
    <w:basedOn w:val="895"/>
    <w:next w:val="787"/>
    <w:uiPriority w:val="99"/>
    <w:unhideWhenUsed/>
    <w:qFormat/>
    <w:pPr>
      <w:ind w:firstLine="420"/>
      <w:jc w:val="left"/>
    </w:pPr>
    <w:rPr>
      <w:lang w:val="en-US" w:eastAsia="zh-CN"/>
    </w:rPr>
  </w:style>
  <w:style w:type="table" w:styleId="921" w:customStyle="1">
    <w:name w:val="网格型12"/>
    <w:uiPriority w:val="59"/>
    <w:qFormat/>
    <w:tblPr/>
  </w:style>
  <w:style w:type="character" w:styleId="922" w:customStyle="1">
    <w:name w:val="要点11"/>
    <w:basedOn w:val="881"/>
    <w:link w:val="787"/>
    <w:uiPriority w:val="0"/>
    <w:qFormat/>
    <w:rPr>
      <w:b/>
      <w:bCs/>
    </w:rPr>
  </w:style>
  <w:style w:type="character" w:styleId="923" w:customStyle="1">
    <w:name w:val="尾注引用11"/>
    <w:link w:val="787"/>
    <w:uiPriority w:val="99"/>
    <w:unhideWhenUsed/>
    <w:qFormat/>
    <w:rPr>
      <w:vertAlign w:val="superscript"/>
    </w:rPr>
  </w:style>
  <w:style w:type="character" w:styleId="924" w:customStyle="1">
    <w:name w:val="超链接11"/>
    <w:link w:val="787"/>
    <w:uiPriority w:val="99"/>
    <w:unhideWhenUsed/>
    <w:qFormat/>
    <w:rPr>
      <w:color w:val="0000ff"/>
      <w:u w:val="single"/>
    </w:rPr>
  </w:style>
  <w:style w:type="character" w:styleId="925" w:customStyle="1">
    <w:name w:val="脚注引用11"/>
    <w:link w:val="787"/>
    <w:uiPriority w:val="99"/>
    <w:unhideWhenUsed/>
    <w:qFormat/>
    <w:rPr>
      <w:vertAlign w:val="superscript"/>
    </w:rPr>
  </w:style>
  <w:style w:type="paragraph" w:styleId="926"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character" w:styleId="927" w:customStyle="1">
    <w:name w:val="Heading 1 Char"/>
    <w:basedOn w:val="881"/>
    <w:link w:val="787"/>
    <w:uiPriority w:val="9"/>
    <w:qFormat/>
    <w:rPr>
      <w:rFonts w:ascii="Arial" w:hAnsi="Arial" w:eastAsia="Arial" w:cs="Arial"/>
      <w:sz w:val="40"/>
      <w:szCs w:val="40"/>
    </w:rPr>
  </w:style>
  <w:style w:type="character" w:styleId="928" w:customStyle="1">
    <w:name w:val="Heading 2 Char"/>
    <w:basedOn w:val="881"/>
    <w:link w:val="787"/>
    <w:uiPriority w:val="9"/>
    <w:qFormat/>
    <w:rPr>
      <w:rFonts w:ascii="Arial" w:hAnsi="Arial" w:eastAsia="Arial" w:cs="Arial"/>
      <w:sz w:val="34"/>
    </w:rPr>
  </w:style>
  <w:style w:type="character" w:styleId="929" w:customStyle="1">
    <w:name w:val="Heading 3 Char"/>
    <w:basedOn w:val="881"/>
    <w:link w:val="787"/>
    <w:uiPriority w:val="9"/>
    <w:qFormat/>
    <w:rPr>
      <w:rFonts w:ascii="Arial" w:hAnsi="Arial" w:eastAsia="Arial" w:cs="Arial"/>
      <w:sz w:val="30"/>
      <w:szCs w:val="30"/>
    </w:rPr>
  </w:style>
  <w:style w:type="character" w:styleId="930" w:customStyle="1">
    <w:name w:val="Heading 4 Char"/>
    <w:basedOn w:val="881"/>
    <w:link w:val="787"/>
    <w:uiPriority w:val="9"/>
    <w:qFormat/>
    <w:rPr>
      <w:rFonts w:ascii="Arial" w:hAnsi="Arial" w:eastAsia="Arial" w:cs="Arial"/>
      <w:b/>
      <w:bCs/>
      <w:sz w:val="26"/>
      <w:szCs w:val="26"/>
    </w:rPr>
  </w:style>
  <w:style w:type="character" w:styleId="931" w:customStyle="1">
    <w:name w:val="Heading 5 Char"/>
    <w:basedOn w:val="881"/>
    <w:link w:val="787"/>
    <w:uiPriority w:val="9"/>
    <w:qFormat/>
    <w:rPr>
      <w:rFonts w:ascii="Arial" w:hAnsi="Arial" w:eastAsia="Arial" w:cs="Arial"/>
      <w:b/>
      <w:bCs/>
      <w:sz w:val="24"/>
      <w:szCs w:val="24"/>
    </w:rPr>
  </w:style>
  <w:style w:type="character" w:styleId="932" w:customStyle="1">
    <w:name w:val="Heading 6 Char"/>
    <w:basedOn w:val="881"/>
    <w:link w:val="787"/>
    <w:uiPriority w:val="9"/>
    <w:qFormat/>
    <w:rPr>
      <w:rFonts w:ascii="Arial" w:hAnsi="Arial" w:eastAsia="Arial" w:cs="Arial"/>
      <w:b/>
      <w:bCs/>
      <w:sz w:val="22"/>
      <w:szCs w:val="22"/>
    </w:rPr>
  </w:style>
  <w:style w:type="character" w:styleId="933" w:customStyle="1">
    <w:name w:val="Heading 7 Char"/>
    <w:basedOn w:val="881"/>
    <w:link w:val="787"/>
    <w:uiPriority w:val="9"/>
    <w:qFormat/>
    <w:rPr>
      <w:rFonts w:ascii="Arial" w:hAnsi="Arial" w:eastAsia="Arial" w:cs="Arial"/>
      <w:b/>
      <w:bCs/>
      <w:i/>
      <w:iCs/>
      <w:sz w:val="22"/>
      <w:szCs w:val="22"/>
    </w:rPr>
  </w:style>
  <w:style w:type="character" w:styleId="934" w:customStyle="1">
    <w:name w:val="Heading 8 Char"/>
    <w:basedOn w:val="881"/>
    <w:link w:val="787"/>
    <w:uiPriority w:val="9"/>
    <w:qFormat/>
    <w:rPr>
      <w:rFonts w:ascii="Arial" w:hAnsi="Arial" w:eastAsia="Arial" w:cs="Arial"/>
      <w:i/>
      <w:iCs/>
      <w:sz w:val="22"/>
      <w:szCs w:val="22"/>
    </w:rPr>
  </w:style>
  <w:style w:type="character" w:styleId="935" w:customStyle="1">
    <w:name w:val="Heading 9 Char"/>
    <w:basedOn w:val="881"/>
    <w:link w:val="787"/>
    <w:uiPriority w:val="9"/>
    <w:qFormat/>
    <w:rPr>
      <w:rFonts w:ascii="Arial" w:hAnsi="Arial" w:eastAsia="Arial" w:cs="Arial"/>
      <w:i/>
      <w:iCs/>
      <w:sz w:val="21"/>
      <w:szCs w:val="21"/>
    </w:rPr>
  </w:style>
  <w:style w:type="character" w:styleId="936" w:customStyle="1">
    <w:name w:val="Title Char"/>
    <w:basedOn w:val="881"/>
    <w:link w:val="787"/>
    <w:uiPriority w:val="10"/>
    <w:qFormat/>
    <w:rPr>
      <w:sz w:val="48"/>
      <w:szCs w:val="48"/>
    </w:rPr>
  </w:style>
  <w:style w:type="character" w:styleId="937" w:customStyle="1">
    <w:name w:val="Subtitle Char"/>
    <w:basedOn w:val="881"/>
    <w:link w:val="787"/>
    <w:uiPriority w:val="11"/>
    <w:qFormat/>
    <w:rPr>
      <w:sz w:val="24"/>
      <w:szCs w:val="24"/>
    </w:rPr>
  </w:style>
  <w:style w:type="character" w:styleId="938" w:customStyle="1">
    <w:name w:val="Quote Char"/>
    <w:link w:val="787"/>
    <w:uiPriority w:val="29"/>
    <w:qFormat/>
    <w:rPr>
      <w:i/>
    </w:rPr>
  </w:style>
  <w:style w:type="character" w:styleId="939" w:customStyle="1">
    <w:name w:val="Intense Quote Char"/>
    <w:link w:val="787"/>
    <w:uiPriority w:val="30"/>
    <w:qFormat/>
    <w:rPr>
      <w:i/>
    </w:rPr>
  </w:style>
  <w:style w:type="character" w:styleId="940" w:customStyle="1">
    <w:name w:val="Header Char"/>
    <w:basedOn w:val="881"/>
    <w:link w:val="787"/>
    <w:uiPriority w:val="99"/>
    <w:qFormat/>
  </w:style>
  <w:style w:type="character" w:styleId="941" w:customStyle="1">
    <w:name w:val="Caption Char"/>
    <w:link w:val="787"/>
    <w:uiPriority w:val="99"/>
    <w:qFormat/>
  </w:style>
  <w:style w:type="table" w:styleId="942" w:customStyle="1">
    <w:name w:val="Plain Table 1"/>
    <w:basedOn w:val="882"/>
    <w:uiPriority w:val="59"/>
    <w:qFormat/>
    <w:pPr>
      <w:spacing w:after="0" w:line="240" w:lineRule="auto"/>
    </w:pPr>
    <w:tblPr/>
  </w:style>
  <w:style w:type="table" w:styleId="943" w:customStyle="1">
    <w:name w:val="Plain Table 2"/>
    <w:basedOn w:val="882"/>
    <w:uiPriority w:val="59"/>
    <w:qFormat/>
    <w:pPr>
      <w:spacing w:after="0" w:line="240" w:lineRule="auto"/>
    </w:pPr>
    <w:tblPr/>
  </w:style>
  <w:style w:type="table" w:styleId="944" w:customStyle="1">
    <w:name w:val="Plain Table 3"/>
    <w:basedOn w:val="882"/>
    <w:uiPriority w:val="99"/>
    <w:qFormat/>
    <w:pPr>
      <w:spacing w:after="0" w:line="240" w:lineRule="auto"/>
    </w:pPr>
    <w:tblPr/>
  </w:style>
  <w:style w:type="table" w:styleId="945" w:customStyle="1">
    <w:name w:val="Plain Table 4"/>
    <w:basedOn w:val="882"/>
    <w:uiPriority w:val="99"/>
    <w:qFormat/>
    <w:pPr>
      <w:spacing w:after="0" w:line="240" w:lineRule="auto"/>
    </w:pPr>
    <w:tblPr/>
  </w:style>
  <w:style w:type="table" w:styleId="946" w:customStyle="1">
    <w:name w:val="Plain Table 5"/>
    <w:basedOn w:val="882"/>
    <w:uiPriority w:val="99"/>
    <w:qFormat/>
    <w:pPr>
      <w:spacing w:after="0" w:line="240" w:lineRule="auto"/>
    </w:pPr>
    <w:tblPr/>
  </w:style>
  <w:style w:type="table" w:styleId="947" w:customStyle="1">
    <w:name w:val="Grid Table 1 Light"/>
    <w:basedOn w:val="882"/>
    <w:uiPriority w:val="99"/>
    <w:qFormat/>
    <w:pPr>
      <w:spacing w:after="0" w:line="240" w:lineRule="auto"/>
    </w:pPr>
    <w:tblPr/>
  </w:style>
  <w:style w:type="table" w:styleId="948" w:customStyle="1">
    <w:name w:val="Grid Table 2"/>
    <w:basedOn w:val="882"/>
    <w:uiPriority w:val="99"/>
    <w:qFormat/>
    <w:pPr>
      <w:spacing w:after="0" w:line="240" w:lineRule="auto"/>
    </w:pPr>
    <w:tblPr/>
  </w:style>
  <w:style w:type="table" w:styleId="949" w:customStyle="1">
    <w:name w:val="Grid Table 3"/>
    <w:basedOn w:val="882"/>
    <w:uiPriority w:val="99"/>
    <w:qFormat/>
    <w:pPr>
      <w:spacing w:after="0" w:line="240" w:lineRule="auto"/>
    </w:pPr>
    <w:tblPr/>
  </w:style>
  <w:style w:type="table" w:styleId="950" w:customStyle="1">
    <w:name w:val="Grid Table 4"/>
    <w:basedOn w:val="882"/>
    <w:uiPriority w:val="59"/>
    <w:qFormat/>
    <w:pPr>
      <w:spacing w:after="0" w:line="240" w:lineRule="auto"/>
    </w:pPr>
    <w:tblPr/>
  </w:style>
  <w:style w:type="table" w:styleId="951" w:customStyle="1">
    <w:name w:val="Grid Table 5 Dark"/>
    <w:basedOn w:val="882"/>
    <w:uiPriority w:val="99"/>
    <w:qFormat/>
    <w:pPr>
      <w:spacing w:after="0" w:line="240" w:lineRule="auto"/>
    </w:pPr>
    <w:tblPr/>
  </w:style>
  <w:style w:type="table" w:styleId="952" w:customStyle="1">
    <w:name w:val="Grid Table 6 Colorful"/>
    <w:basedOn w:val="882"/>
    <w:uiPriority w:val="99"/>
    <w:qFormat/>
    <w:pPr>
      <w:spacing w:after="0" w:line="240" w:lineRule="auto"/>
    </w:pPr>
    <w:tblPr/>
  </w:style>
  <w:style w:type="table" w:styleId="953" w:customStyle="1">
    <w:name w:val="Grid Table 7 Colorful"/>
    <w:basedOn w:val="882"/>
    <w:uiPriority w:val="99"/>
    <w:qFormat/>
    <w:pPr>
      <w:spacing w:after="0" w:line="240" w:lineRule="auto"/>
    </w:pPr>
    <w:tblPr/>
  </w:style>
  <w:style w:type="table" w:styleId="954" w:customStyle="1">
    <w:name w:val="List Table 1 Light"/>
    <w:basedOn w:val="882"/>
    <w:uiPriority w:val="99"/>
    <w:qFormat/>
    <w:pPr>
      <w:spacing w:after="0" w:line="240" w:lineRule="auto"/>
    </w:pPr>
    <w:tblPr/>
  </w:style>
  <w:style w:type="table" w:styleId="955" w:customStyle="1">
    <w:name w:val="List Table 2"/>
    <w:basedOn w:val="882"/>
    <w:uiPriority w:val="99"/>
    <w:qFormat/>
    <w:pPr>
      <w:spacing w:after="0" w:line="240" w:lineRule="auto"/>
    </w:pPr>
    <w:tblPr/>
  </w:style>
  <w:style w:type="table" w:styleId="956" w:customStyle="1">
    <w:name w:val="List Table 3"/>
    <w:basedOn w:val="882"/>
    <w:uiPriority w:val="99"/>
    <w:qFormat/>
    <w:pPr>
      <w:spacing w:after="0" w:line="240" w:lineRule="auto"/>
    </w:pPr>
    <w:tblPr/>
  </w:style>
  <w:style w:type="table" w:styleId="957" w:customStyle="1">
    <w:name w:val="List Table 4"/>
    <w:basedOn w:val="882"/>
    <w:uiPriority w:val="99"/>
    <w:qFormat/>
    <w:pPr>
      <w:spacing w:after="0" w:line="240" w:lineRule="auto"/>
    </w:pPr>
    <w:tblPr/>
  </w:style>
  <w:style w:type="table" w:styleId="958" w:customStyle="1">
    <w:name w:val="List Table 5 Dark"/>
    <w:basedOn w:val="882"/>
    <w:uiPriority w:val="99"/>
    <w:qFormat/>
    <w:pPr>
      <w:spacing w:after="0" w:line="240" w:lineRule="auto"/>
    </w:pPr>
    <w:tblPr/>
  </w:style>
  <w:style w:type="table" w:styleId="959" w:customStyle="1">
    <w:name w:val="List Table 6 Colorful"/>
    <w:basedOn w:val="882"/>
    <w:uiPriority w:val="99"/>
    <w:qFormat/>
    <w:pPr>
      <w:spacing w:after="0" w:line="240" w:lineRule="auto"/>
    </w:pPr>
    <w:tblPr/>
  </w:style>
  <w:style w:type="table" w:styleId="960" w:customStyle="1">
    <w:name w:val="List Table 7 Colorful"/>
    <w:basedOn w:val="882"/>
    <w:uiPriority w:val="99"/>
    <w:qFormat/>
    <w:pPr>
      <w:spacing w:after="0" w:line="240" w:lineRule="auto"/>
    </w:pPr>
    <w:tblPr/>
  </w:style>
  <w:style w:type="character" w:styleId="961" w:customStyle="1">
    <w:name w:val="Footnote Text Char"/>
    <w:link w:val="787"/>
    <w:uiPriority w:val="99"/>
    <w:qFormat/>
    <w:rPr>
      <w:sz w:val="18"/>
    </w:rPr>
  </w:style>
  <w:style w:type="character" w:styleId="962" w:customStyle="1">
    <w:name w:val="Endnote Text Char"/>
    <w:link w:val="787"/>
    <w:uiPriority w:val="99"/>
    <w:qFormat/>
    <w:rPr>
      <w:sz w:val="20"/>
    </w:rPr>
  </w:style>
  <w:style w:type="paragraph" w:styleId="963" w:customStyle="1">
    <w:name w:val="TOC Heading"/>
    <w:basedOn w:val="787"/>
    <w:uiPriority w:val="39"/>
    <w:unhideWhenUsed/>
    <w:qFormat/>
    <w:rPr>
      <w:rFonts w:ascii="Times New Roman" w:hAnsi="Times New Roman" w:eastAsia="宋体" w:cs="Times New Roman"/>
    </w:rPr>
  </w:style>
  <w:style w:type="paragraph" w:styleId="964" w:customStyle="1">
    <w:name w:val="正文112"/>
    <w:next w:val="86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65" w:customStyle="1">
    <w:name w:val="标题 21"/>
    <w:basedOn w:val="840"/>
    <w:next w:val="844"/>
    <w:link w:val="973"/>
    <w:uiPriority w:val="0"/>
    <w:qFormat/>
    <w:pPr>
      <w:jc w:val="both"/>
      <w:keepLines/>
      <w:keepNext/>
      <w:spacing w:before="260" w:after="260" w:line="416" w:lineRule="auto"/>
      <w:outlineLvl w:val="1"/>
    </w:pPr>
    <w:rPr>
      <w:rFonts w:ascii="Cambria" w:hAnsi="Cambria" w:eastAsia="宋体"/>
      <w:b/>
      <w:bCs/>
      <w:color w:val="000000"/>
      <w:sz w:val="32"/>
      <w:szCs w:val="32"/>
      <w:lang w:val="en-US" w:eastAsia="zh-CN"/>
    </w:rPr>
  </w:style>
  <w:style w:type="character" w:styleId="966" w:customStyle="1">
    <w:name w:val="章标题 Char"/>
    <w:link w:val="851"/>
    <w:uiPriority w:val="0"/>
    <w:qFormat/>
    <w:rPr>
      <w:rFonts w:ascii="黑体" w:hAnsi="Calibri" w:eastAsia="黑体"/>
      <w:sz w:val="21"/>
      <w:szCs w:val="22"/>
      <w:lang w:val="en-US" w:eastAsia="zh-CN" w:bidi="ar-SA"/>
    </w:rPr>
  </w:style>
  <w:style w:type="character" w:styleId="967" w:customStyle="1">
    <w:name w:val="一级条标题 Char"/>
    <w:link w:val="850"/>
    <w:uiPriority w:val="0"/>
    <w:qFormat/>
    <w:rPr>
      <w:rFonts w:ascii="黑体" w:hAnsi="宋体" w:eastAsia="黑体"/>
      <w:lang w:bidi="ar-SA"/>
    </w:rPr>
  </w:style>
  <w:style w:type="character" w:styleId="968" w:customStyle="1">
    <w:name w:val="first-child"/>
    <w:basedOn w:val="969"/>
    <w:link w:val="840"/>
    <w:uiPriority w:val="0"/>
    <w:qFormat/>
    <w:rPr>
      <w:rFonts w:ascii="Arial" w:hAnsi="Arial" w:eastAsia="Arial"/>
      <w:lang w:val="en-US" w:eastAsia="zh-CN" w:bidi="ar-SA"/>
    </w:rPr>
  </w:style>
  <w:style w:type="character" w:styleId="969" w:customStyle="1">
    <w:name w:val="默认段落字体1"/>
    <w:link w:val="844"/>
    <w:uiPriority w:val="0"/>
    <w:qFormat/>
    <w:rPr>
      <w:rFonts w:ascii="Arial" w:hAnsi="Arial" w:eastAsia="Arial"/>
    </w:rPr>
  </w:style>
  <w:style w:type="character" w:styleId="970" w:customStyle="1">
    <w:name w:val="正文文本缩进 Char"/>
    <w:link w:val="839"/>
    <w:uiPriority w:val="0"/>
    <w:qFormat/>
    <w:rPr>
      <w:rFonts w:ascii="Arial" w:hAnsi="Arial" w:eastAsia="Arial"/>
      <w:sz w:val="21"/>
      <w:szCs w:val="24"/>
    </w:rPr>
  </w:style>
  <w:style w:type="character" w:styleId="971" w:customStyle="1">
    <w:name w:val="页脚 Char"/>
    <w:link w:val="862"/>
    <w:uiPriority w:val="0"/>
    <w:qFormat/>
    <w:rPr>
      <w:rFonts w:ascii="Arial" w:hAnsi="Arial" w:eastAsia="宋体"/>
      <w:sz w:val="18"/>
      <w:szCs w:val="18"/>
      <w:lang w:val="en-US" w:eastAsia="zh-CN" w:bidi="ar-SA"/>
    </w:rPr>
  </w:style>
  <w:style w:type="character" w:styleId="972" w:customStyle="1">
    <w:name w:val="正文1 Char"/>
    <w:link w:val="842"/>
    <w:uiPriority w:val="0"/>
    <w:qFormat/>
    <w:rPr>
      <w:rFonts w:ascii="宋体" w:hAnsi="Arial" w:eastAsia="Arial"/>
      <w:sz w:val="24"/>
      <w:lang w:bidi="ar-SA"/>
    </w:rPr>
  </w:style>
  <w:style w:type="character" w:styleId="973" w:customStyle="1">
    <w:name w:val="标题 2 Char"/>
    <w:link w:val="965"/>
    <w:uiPriority w:val="0"/>
    <w:qFormat/>
    <w:rPr>
      <w:rFonts w:ascii="Cambria" w:hAnsi="Cambria" w:eastAsia="宋体"/>
      <w:b/>
      <w:bCs/>
      <w:sz w:val="32"/>
      <w:szCs w:val="32"/>
      <w:lang w:val="en-US" w:eastAsia="zh-CN" w:bidi="ar-SA"/>
    </w:rPr>
  </w:style>
  <w:style w:type="character" w:styleId="974" w:customStyle="1">
    <w:name w:val="超链接1"/>
    <w:basedOn w:val="969"/>
    <w:link w:val="844"/>
    <w:uiPriority w:val="0"/>
    <w:qFormat/>
    <w:rPr>
      <w:rFonts w:hint="default" w:ascii="Times New Roman" w:hAnsi="Times New Roman" w:eastAsia="宋体" w:cs="Times New Roman"/>
      <w:lang w:val="en-US" w:eastAsia="zh-CN" w:bidi="ar-SA"/>
    </w:rPr>
  </w:style>
  <w:style w:type="character" w:styleId="975" w:customStyle="1">
    <w:name w:val="NormalCharacter1"/>
    <w:link w:val="842"/>
    <w:uiPriority w:val="0"/>
    <w:qFormat/>
    <w:rPr>
      <w:rFonts w:ascii="Times New Roman" w:hAnsi="Times New Roman" w:eastAsia="宋体" w:cs="Times New Roman"/>
      <w:lang w:val="en-US" w:eastAsia="zh-CN" w:bidi="ar-SA"/>
    </w:rPr>
  </w:style>
  <w:style w:type="paragraph" w:styleId="976" w:customStyle="1">
    <w:name w:val="正文首行缩进1"/>
    <w:basedOn w:val="838"/>
    <w:next w:val="856"/>
    <w:link w:val="977"/>
    <w:uiPriority w:val="0"/>
    <w:qFormat/>
    <w:pPr>
      <w:ind w:firstLine="200"/>
      <w:jc w:val="both"/>
      <w:spacing w:line="360" w:lineRule="auto"/>
    </w:pPr>
    <w:rPr>
      <w:rFonts w:ascii="仿宋_GB2312" w:eastAsia="仿宋_GB2312"/>
      <w:sz w:val="30"/>
      <w:szCs w:val="30"/>
      <w:lang w:val="en-US" w:eastAsia="zh-CN"/>
    </w:rPr>
  </w:style>
  <w:style w:type="character" w:styleId="977" w:customStyle="1">
    <w:name w:val="正文首行缩进 Char"/>
    <w:link w:val="976"/>
    <w:uiPriority w:val="0"/>
    <w:qFormat/>
    <w:rPr>
      <w:rFonts w:ascii="仿宋_GB2312" w:hAnsi="Arial" w:eastAsia="仿宋_GB2312"/>
      <w:sz w:val="30"/>
      <w:szCs w:val="30"/>
      <w:lang w:bidi="ar-SA"/>
    </w:rPr>
  </w:style>
  <w:style w:type="character" w:styleId="978" w:customStyle="1">
    <w:name w:val="标题 4 Char"/>
    <w:link w:val="847"/>
    <w:uiPriority w:val="0"/>
    <w:qFormat/>
    <w:rPr>
      <w:rFonts w:ascii="Cambria" w:hAnsi="Cambria" w:eastAsia="宋体"/>
      <w:b/>
      <w:bCs/>
      <w:sz w:val="28"/>
      <w:szCs w:val="28"/>
      <w:lang w:val="en-US" w:eastAsia="zh-CN" w:bidi="ar-SA"/>
    </w:rPr>
  </w:style>
  <w:style w:type="paragraph" w:styleId="979" w:customStyle="1">
    <w:name w:val="正文首行缩进 21"/>
    <w:basedOn w:val="839"/>
    <w:next w:val="838"/>
    <w:uiPriority w:val="0"/>
    <w:qFormat/>
    <w:pPr>
      <w:ind w:left="0" w:firstLine="420"/>
      <w:jc w:val="both"/>
      <w:spacing w:after="0" w:line="360" w:lineRule="auto"/>
    </w:pPr>
    <w:rPr>
      <w:rFonts w:ascii="宋体" w:hAnsi="宋体"/>
      <w:sz w:val="20"/>
      <w:szCs w:val="20"/>
      <w:lang w:val="en-US" w:eastAsia="zh-CN"/>
    </w:rPr>
  </w:style>
  <w:style w:type="character" w:styleId="980" w:customStyle="1">
    <w:name w:val="正文文本 Char"/>
    <w:link w:val="841"/>
    <w:uiPriority w:val="0"/>
    <w:qFormat/>
    <w:rPr>
      <w:rFonts w:ascii="楷体_GB2312" w:hAnsi="Arial" w:eastAsia="楷体_GB2312"/>
      <w:sz w:val="28"/>
      <w:szCs w:val="28"/>
      <w:lang w:bidi="ar-SA"/>
    </w:rPr>
  </w:style>
  <w:style w:type="paragraph" w:styleId="981">
    <w:name w:val="List Paragraph"/>
    <w:basedOn w:val="787"/>
    <w:uiPriority w:val="34"/>
    <w:qFormat/>
    <w:pPr>
      <w:contextualSpacing/>
      <w:ind w:left="720"/>
      <w:jc w:val="left"/>
    </w:pPr>
    <w:rPr>
      <w:lang w:val="en-US" w:eastAsia="zh-CN"/>
    </w:rPr>
  </w:style>
  <w:style w:type="paragraph" w:styleId="982">
    <w:name w:val="No Spacing"/>
    <w:uiPriority w:val="1"/>
    <w:qFormat/>
    <w:rPr>
      <w:rFonts w:hint="default" w:ascii="Times New Roman" w:hAnsi="Times New Roman" w:eastAsia="宋体" w:cs="Times New Roman"/>
      <w:lang w:val="en-US" w:eastAsia="zh-CN" w:bidi="ar-SA"/>
    </w:rPr>
  </w:style>
  <w:style w:type="paragraph" w:styleId="983">
    <w:name w:val="Quote"/>
    <w:basedOn w:val="787"/>
    <w:link w:val="984"/>
    <w:uiPriority w:val="29"/>
    <w:qFormat/>
    <w:pPr>
      <w:ind w:left="720" w:right="720"/>
    </w:pPr>
    <w:rPr>
      <w:rFonts w:ascii="Times New Roman" w:hAnsi="Times New Roman" w:eastAsia="宋体" w:cs="Times New Roman"/>
      <w:i/>
      <w:lang w:val="en-US" w:eastAsia="zh-CN" w:bidi="ar-SA"/>
    </w:rPr>
  </w:style>
  <w:style w:type="character" w:styleId="984" w:customStyle="1">
    <w:name w:val="引用 字符"/>
    <w:link w:val="983"/>
    <w:uiPriority w:val="29"/>
    <w:qFormat/>
    <w:rPr>
      <w:i/>
    </w:rPr>
  </w:style>
  <w:style w:type="paragraph" w:styleId="985">
    <w:name w:val="Intense Quote"/>
    <w:basedOn w:val="787"/>
    <w:link w:val="98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ascii="Times New Roman" w:hAnsi="Times New Roman" w:eastAsia="宋体" w:cs="Times New Roman"/>
      <w:i/>
      <w:lang w:val="en-US" w:eastAsia="zh-CN" w:bidi="ar-SA"/>
    </w:rPr>
  </w:style>
  <w:style w:type="character" w:styleId="986" w:customStyle="1">
    <w:name w:val="明显引用 字符"/>
    <w:link w:val="985"/>
    <w:uiPriority w:val="30"/>
    <w:qFormat/>
    <w:rPr>
      <w:i/>
    </w:rPr>
  </w:style>
  <w:style w:type="character" w:styleId="987" w:customStyle="1">
    <w:name w:val="Footer Char"/>
    <w:link w:val="787"/>
    <w:uiPriority w:val="99"/>
    <w:qFormat/>
  </w:style>
  <w:style w:type="paragraph" w:styleId="988" w:customStyle="1">
    <w:name w:val="TOC 标题1"/>
    <w:uiPriority w:val="39"/>
    <w:unhideWhenUsed/>
    <w:qFormat/>
    <w:rPr>
      <w:rFonts w:hint="default" w:ascii="Times New Roman" w:hAnsi="Times New Roman" w:eastAsia="宋体" w:cs="Times New Roman"/>
      <w:lang w:val="en-US" w:eastAsia="zh-CN" w:bidi="ar-SA"/>
    </w:rPr>
  </w:style>
  <w:style w:type="paragraph" w:styleId="989" w:customStyle="1">
    <w:name w:val="标题 111"/>
    <w:next w:val="844"/>
    <w:link w:val="990"/>
    <w:uiPriority w:val="0"/>
    <w:qFormat/>
    <w:pPr>
      <w:keepLines/>
      <w:keepNext/>
      <w:spacing w:before="480" w:after="200"/>
      <w:outlineLvl w:val="0"/>
    </w:pPr>
    <w:rPr>
      <w:rFonts w:hint="default" w:ascii="Times New Roman" w:hAnsi="Times New Roman" w:eastAsia="Arial" w:cs="Times New Roman"/>
      <w:sz w:val="40"/>
      <w:szCs w:val="40"/>
      <w:lang w:val="en-US" w:eastAsia="zh-CN" w:bidi="ar-SA"/>
    </w:rPr>
  </w:style>
  <w:style w:type="character" w:styleId="990" w:customStyle="1">
    <w:name w:val="标题 1 Char1"/>
    <w:link w:val="989"/>
    <w:uiPriority w:val="0"/>
    <w:qFormat/>
    <w:rPr>
      <w:rFonts w:eastAsia="Arial"/>
      <w:sz w:val="40"/>
      <w:szCs w:val="40"/>
      <w:lang w:bidi="ar-SA"/>
    </w:rPr>
  </w:style>
  <w:style w:type="paragraph" w:styleId="991" w:customStyle="1">
    <w:name w:val="标题 211"/>
    <w:basedOn w:val="844"/>
    <w:next w:val="844"/>
    <w:link w:val="992"/>
    <w:uiPriority w:val="0"/>
    <w:qFormat/>
    <w:pPr>
      <w:jc w:val="left"/>
      <w:keepLines/>
      <w:keepNext/>
      <w:spacing w:before="360" w:after="200"/>
      <w:outlineLvl w:val="1"/>
    </w:pPr>
    <w:rPr>
      <w:rFonts w:ascii="Arial" w:hAnsi="Arial" w:eastAsia="Arial"/>
      <w:sz w:val="34"/>
      <w:lang w:val="en-US" w:eastAsia="zh-CN"/>
    </w:rPr>
  </w:style>
  <w:style w:type="character" w:styleId="992" w:customStyle="1">
    <w:name w:val="标题 2 Char1"/>
    <w:link w:val="991"/>
    <w:uiPriority w:val="0"/>
    <w:qFormat/>
    <w:rPr>
      <w:rFonts w:ascii="Arial" w:hAnsi="Arial" w:eastAsia="Arial"/>
      <w:sz w:val="34"/>
    </w:rPr>
  </w:style>
  <w:style w:type="paragraph" w:styleId="993" w:customStyle="1">
    <w:name w:val="标题 311"/>
    <w:next w:val="844"/>
    <w:link w:val="994"/>
    <w:uiPriority w:val="0"/>
    <w:qFormat/>
    <w:pPr>
      <w:keepLines/>
      <w:keepNext/>
      <w:spacing w:before="320" w:after="200"/>
      <w:outlineLvl w:val="2"/>
    </w:pPr>
    <w:rPr>
      <w:rFonts w:hint="default" w:ascii="Times New Roman" w:hAnsi="Times New Roman" w:eastAsia="Arial" w:cs="Times New Roman"/>
      <w:sz w:val="30"/>
      <w:szCs w:val="30"/>
      <w:lang w:val="en-US" w:eastAsia="zh-CN" w:bidi="ar-SA"/>
    </w:rPr>
  </w:style>
  <w:style w:type="character" w:styleId="994" w:customStyle="1">
    <w:name w:val="标题 3 Char1"/>
    <w:link w:val="993"/>
    <w:uiPriority w:val="0"/>
    <w:qFormat/>
    <w:rPr>
      <w:rFonts w:eastAsia="Arial"/>
      <w:sz w:val="30"/>
      <w:szCs w:val="30"/>
      <w:lang w:bidi="ar-SA"/>
    </w:rPr>
  </w:style>
  <w:style w:type="paragraph" w:styleId="995" w:customStyle="1">
    <w:name w:val="标题 411"/>
    <w:next w:val="844"/>
    <w:link w:val="996"/>
    <w:uiPriority w:val="0"/>
    <w:qFormat/>
    <w:pPr>
      <w:keepLines/>
      <w:keepNext/>
      <w:spacing w:before="320" w:after="200"/>
      <w:outlineLvl w:val="3"/>
    </w:pPr>
    <w:rPr>
      <w:rFonts w:hint="default" w:ascii="Times New Roman" w:hAnsi="Times New Roman" w:eastAsia="Arial" w:cs="Times New Roman"/>
      <w:b/>
      <w:bCs/>
      <w:sz w:val="26"/>
      <w:szCs w:val="26"/>
      <w:lang w:val="en-US" w:eastAsia="zh-CN" w:bidi="ar-SA"/>
    </w:rPr>
  </w:style>
  <w:style w:type="character" w:styleId="996" w:customStyle="1">
    <w:name w:val="标题 4 Char1"/>
    <w:link w:val="995"/>
    <w:uiPriority w:val="0"/>
    <w:qFormat/>
    <w:rPr>
      <w:rFonts w:eastAsia="Arial"/>
      <w:b/>
      <w:bCs/>
      <w:sz w:val="26"/>
      <w:szCs w:val="26"/>
      <w:lang w:bidi="ar-SA"/>
    </w:rPr>
  </w:style>
  <w:style w:type="paragraph" w:styleId="997" w:customStyle="1">
    <w:name w:val="标题 511"/>
    <w:next w:val="844"/>
    <w:link w:val="998"/>
    <w:uiPriority w:val="0"/>
    <w:qFormat/>
    <w:pPr>
      <w:keepLines/>
      <w:keepNext/>
      <w:spacing w:before="320" w:after="200"/>
      <w:outlineLvl w:val="4"/>
    </w:pPr>
    <w:rPr>
      <w:rFonts w:hint="default" w:ascii="Times New Roman" w:hAnsi="Times New Roman" w:eastAsia="Arial" w:cs="Times New Roman"/>
      <w:b/>
      <w:bCs/>
      <w:sz w:val="24"/>
      <w:szCs w:val="24"/>
      <w:lang w:val="en-US" w:eastAsia="zh-CN" w:bidi="ar-SA"/>
    </w:rPr>
  </w:style>
  <w:style w:type="character" w:styleId="998" w:customStyle="1">
    <w:name w:val="标题 5 Char1"/>
    <w:link w:val="997"/>
    <w:uiPriority w:val="0"/>
    <w:qFormat/>
    <w:rPr>
      <w:rFonts w:eastAsia="Arial"/>
      <w:b/>
      <w:bCs/>
      <w:sz w:val="24"/>
      <w:szCs w:val="24"/>
      <w:lang w:bidi="ar-SA"/>
    </w:rPr>
  </w:style>
  <w:style w:type="paragraph" w:styleId="999" w:customStyle="1">
    <w:name w:val="标题 611"/>
    <w:next w:val="844"/>
    <w:link w:val="1000"/>
    <w:uiPriority w:val="0"/>
    <w:qFormat/>
    <w:pPr>
      <w:keepLines/>
      <w:keepNext/>
      <w:spacing w:before="320" w:after="200"/>
      <w:outlineLvl w:val="5"/>
    </w:pPr>
    <w:rPr>
      <w:rFonts w:hint="default" w:ascii="Times New Roman" w:hAnsi="Times New Roman" w:eastAsia="Arial" w:cs="Times New Roman"/>
      <w:b/>
      <w:bCs/>
      <w:sz w:val="22"/>
      <w:szCs w:val="22"/>
      <w:lang w:val="en-US" w:eastAsia="zh-CN" w:bidi="ar-SA"/>
    </w:rPr>
  </w:style>
  <w:style w:type="character" w:styleId="1000" w:customStyle="1">
    <w:name w:val="标题 6 Char1"/>
    <w:link w:val="999"/>
    <w:uiPriority w:val="0"/>
    <w:qFormat/>
    <w:rPr>
      <w:rFonts w:eastAsia="Arial"/>
      <w:b/>
      <w:bCs/>
      <w:sz w:val="22"/>
      <w:szCs w:val="22"/>
      <w:lang w:bidi="ar-SA"/>
    </w:rPr>
  </w:style>
  <w:style w:type="paragraph" w:styleId="1001" w:customStyle="1">
    <w:name w:val="标题 711"/>
    <w:next w:val="844"/>
    <w:link w:val="1002"/>
    <w:uiPriority w:val="0"/>
    <w:qFormat/>
    <w:pPr>
      <w:keepLines/>
      <w:keepNext/>
      <w:spacing w:before="320" w:after="200"/>
      <w:outlineLvl w:val="6"/>
    </w:pPr>
    <w:rPr>
      <w:rFonts w:hint="default" w:ascii="Times New Roman" w:hAnsi="Times New Roman" w:eastAsia="Arial" w:cs="Times New Roman"/>
      <w:b/>
      <w:bCs/>
      <w:i/>
      <w:iCs/>
      <w:sz w:val="22"/>
      <w:szCs w:val="22"/>
      <w:lang w:val="en-US" w:eastAsia="zh-CN" w:bidi="ar-SA"/>
    </w:rPr>
  </w:style>
  <w:style w:type="character" w:styleId="1002" w:customStyle="1">
    <w:name w:val="标题 7 Char1"/>
    <w:link w:val="1001"/>
    <w:uiPriority w:val="0"/>
    <w:qFormat/>
    <w:rPr>
      <w:rFonts w:eastAsia="Arial"/>
      <w:b/>
      <w:bCs/>
      <w:i/>
      <w:iCs/>
      <w:sz w:val="22"/>
      <w:szCs w:val="22"/>
      <w:lang w:bidi="ar-SA"/>
    </w:rPr>
  </w:style>
  <w:style w:type="paragraph" w:styleId="1003" w:customStyle="1">
    <w:name w:val="标题 811"/>
    <w:next w:val="844"/>
    <w:link w:val="1004"/>
    <w:uiPriority w:val="0"/>
    <w:qFormat/>
    <w:pPr>
      <w:keepLines/>
      <w:keepNext/>
      <w:spacing w:before="320" w:after="200"/>
      <w:outlineLvl w:val="7"/>
    </w:pPr>
    <w:rPr>
      <w:rFonts w:hint="default" w:ascii="Times New Roman" w:hAnsi="Times New Roman" w:eastAsia="Arial" w:cs="Times New Roman"/>
      <w:i/>
      <w:iCs/>
      <w:sz w:val="22"/>
      <w:szCs w:val="22"/>
      <w:lang w:val="en-US" w:eastAsia="zh-CN" w:bidi="ar-SA"/>
    </w:rPr>
  </w:style>
  <w:style w:type="character" w:styleId="1004" w:customStyle="1">
    <w:name w:val="标题 8 Char1"/>
    <w:link w:val="1003"/>
    <w:uiPriority w:val="0"/>
    <w:qFormat/>
    <w:rPr>
      <w:rFonts w:eastAsia="Arial"/>
      <w:i/>
      <w:iCs/>
      <w:sz w:val="22"/>
      <w:szCs w:val="22"/>
      <w:lang w:bidi="ar-SA"/>
    </w:rPr>
  </w:style>
  <w:style w:type="paragraph" w:styleId="1005" w:customStyle="1">
    <w:name w:val="标题 911"/>
    <w:next w:val="844"/>
    <w:link w:val="1006"/>
    <w:uiPriority w:val="0"/>
    <w:qFormat/>
    <w:pPr>
      <w:keepLines/>
      <w:keepNext/>
      <w:spacing w:before="320" w:after="200"/>
      <w:outlineLvl w:val="8"/>
    </w:pPr>
    <w:rPr>
      <w:rFonts w:hint="default" w:ascii="Times New Roman" w:hAnsi="Times New Roman" w:eastAsia="Arial" w:cs="Times New Roman"/>
      <w:i/>
      <w:iCs/>
      <w:sz w:val="21"/>
      <w:szCs w:val="21"/>
      <w:lang w:val="en-US" w:eastAsia="zh-CN" w:bidi="ar-SA"/>
    </w:rPr>
  </w:style>
  <w:style w:type="character" w:styleId="1006" w:customStyle="1">
    <w:name w:val="标题 9 Char1"/>
    <w:link w:val="1005"/>
    <w:uiPriority w:val="0"/>
    <w:qFormat/>
    <w:rPr>
      <w:rFonts w:eastAsia="Arial"/>
      <w:i/>
      <w:iCs/>
      <w:sz w:val="21"/>
      <w:szCs w:val="21"/>
      <w:lang w:bidi="ar-SA"/>
    </w:rPr>
  </w:style>
  <w:style w:type="character" w:styleId="1007" w:customStyle="1">
    <w:name w:val="默认段落字体11"/>
    <w:link w:val="787"/>
    <w:uiPriority w:val="0"/>
    <w:qFormat/>
    <w:rPr>
      <w:rFonts w:ascii="Arial" w:hAnsi="Arial" w:eastAsia="Arial"/>
    </w:rPr>
  </w:style>
  <w:style w:type="table" w:styleId="1008" w:customStyle="1">
    <w:name w:val="普通表格11"/>
    <w:uiPriority w:val="0"/>
    <w:qFormat/>
    <w:rPr>
      <w:rFonts w:eastAsia="Arial"/>
    </w:rPr>
    <w:tblPr/>
  </w:style>
  <w:style w:type="character" w:styleId="1009" w:customStyle="1">
    <w:name w:val="美标题一 Char Char"/>
    <w:link w:val="1010"/>
    <w:uiPriority w:val="0"/>
    <w:qFormat/>
    <w:rPr>
      <w:rFonts w:ascii="Calibri" w:hAnsi="Calibri" w:eastAsia="宋体"/>
      <w:b/>
      <w:sz w:val="36"/>
      <w:szCs w:val="24"/>
      <w:lang w:bidi="ar-SA"/>
    </w:rPr>
  </w:style>
  <w:style w:type="paragraph" w:styleId="1010" w:customStyle="1">
    <w:name w:val="美标题一"/>
    <w:basedOn w:val="840"/>
    <w:link w:val="1009"/>
    <w:uiPriority w:val="0"/>
    <w:qFormat/>
    <w:pPr>
      <w:ind w:left="480" w:hanging="480"/>
      <w:jc w:val="center"/>
      <w:tabs>
        <w:tab w:val="left" w:pos="480" w:leader="none"/>
        <w:tab w:val="left" w:pos="907" w:leader="none"/>
        <w:tab w:val="left" w:pos="1035" w:leader="none"/>
        <w:tab w:val="left" w:pos="1995" w:leader="none"/>
      </w:tabs>
    </w:pPr>
    <w:rPr>
      <w:rFonts w:ascii="Calibri" w:hAnsi="Calibri" w:eastAsia="宋体"/>
      <w:b/>
      <w:sz w:val="36"/>
      <w:lang w:val="en-US" w:eastAsia="zh-CN"/>
    </w:rPr>
  </w:style>
  <w:style w:type="character" w:styleId="1011" w:customStyle="1">
    <w:name w:val="HTML 预设格式 Char"/>
    <w:link w:val="1012"/>
    <w:uiPriority w:val="0"/>
    <w:qFormat/>
    <w:rPr>
      <w:rFonts w:ascii="宋体" w:hAnsi="宋体" w:eastAsia="宋体"/>
      <w:sz w:val="24"/>
      <w:szCs w:val="24"/>
      <w:lang w:bidi="ar-SA"/>
    </w:rPr>
  </w:style>
  <w:style w:type="paragraph" w:styleId="1012" w:customStyle="1">
    <w:name w:val="HTML 预设格式1"/>
    <w:basedOn w:val="840"/>
    <w:link w:val="101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eastAsia="宋体"/>
      <w:smallCaps/>
      <w:color w:val="000000"/>
      <w:sz w:val="24"/>
      <w:szCs w:val="24"/>
      <w:lang w:val="en-US" w:eastAsia="zh-CN"/>
    </w:rPr>
  </w:style>
  <w:style w:type="character" w:styleId="1013" w:customStyle="1">
    <w:name w:val="tit2"/>
    <w:link w:val="787"/>
    <w:uiPriority w:val="0"/>
    <w:qFormat/>
    <w:rPr>
      <w:rFonts w:ascii="Arial" w:hAnsi="Arial" w:eastAsia="Arial"/>
      <w:b/>
      <w:bCs/>
      <w:sz w:val="48"/>
      <w:szCs w:val="48"/>
    </w:rPr>
  </w:style>
  <w:style w:type="character" w:styleId="1014" w:customStyle="1">
    <w:name w:val="ant-tree-iconele11"/>
    <w:basedOn w:val="969"/>
    <w:link w:val="787"/>
    <w:uiPriority w:val="0"/>
    <w:qFormat/>
    <w:rPr>
      <w:rFonts w:ascii="Arial" w:hAnsi="Arial" w:eastAsia="Arial"/>
    </w:rPr>
  </w:style>
  <w:style w:type="character" w:styleId="1015" w:customStyle="1">
    <w:name w:val="fix161 Char"/>
    <w:link w:val="1016"/>
    <w:uiPriority w:val="0"/>
    <w:qFormat/>
    <w:rPr>
      <w:rFonts w:ascii="宋体" w:hAnsi="宋体" w:eastAsia="Arial"/>
      <w:sz w:val="24"/>
      <w:szCs w:val="24"/>
      <w:lang w:bidi="ar-SA"/>
    </w:rPr>
  </w:style>
  <w:style w:type="paragraph" w:styleId="1016" w:customStyle="1">
    <w:name w:val="fix161"/>
    <w:basedOn w:val="840"/>
    <w:link w:val="1015"/>
    <w:uiPriority w:val="0"/>
    <w:qFormat/>
    <w:pPr>
      <w:jc w:val="left"/>
      <w:spacing w:before="100" w:beforeAutospacing="1" w:after="100" w:afterAutospacing="1"/>
      <w:widowControl/>
    </w:pPr>
    <w:rPr>
      <w:rFonts w:ascii="宋体" w:hAnsi="宋体"/>
      <w:sz w:val="24"/>
      <w:szCs w:val="24"/>
      <w:lang w:val="en-US" w:eastAsia="zh-CN"/>
    </w:rPr>
  </w:style>
  <w:style w:type="character" w:styleId="1017" w:customStyle="1">
    <w:name w:val="HTML 键盘1"/>
    <w:basedOn w:val="969"/>
    <w:link w:val="787"/>
    <w:uiPriority w:val="0"/>
    <w:qFormat/>
    <w:rPr>
      <w:rFonts w:ascii="Consolas" w:hAnsi="Consolas" w:eastAsia="Consolas"/>
      <w:sz w:val="21"/>
      <w:szCs w:val="21"/>
    </w:rPr>
  </w:style>
  <w:style w:type="character" w:styleId="1018" w:customStyle="1">
    <w:name w:val="标题 9 Char"/>
    <w:link w:val="1019"/>
    <w:uiPriority w:val="0"/>
    <w:qFormat/>
    <w:rPr>
      <w:rFonts w:ascii="Arial" w:hAnsi="Arial" w:eastAsia="黑体"/>
      <w:sz w:val="21"/>
      <w:szCs w:val="21"/>
    </w:rPr>
  </w:style>
  <w:style w:type="paragraph" w:styleId="1019" w:customStyle="1">
    <w:name w:val="标题 91"/>
    <w:basedOn w:val="840"/>
    <w:next w:val="840"/>
    <w:link w:val="1018"/>
    <w:uiPriority w:val="0"/>
    <w:qFormat/>
    <w:pPr>
      <w:numPr>
        <w:ilvl w:val="8"/>
        <w:numId w:val="1"/>
      </w:numPr>
      <w:jc w:val="both"/>
      <w:keepLines/>
      <w:keepNext/>
      <w:spacing w:before="240" w:after="64" w:line="320" w:lineRule="auto"/>
      <w:outlineLvl w:val="8"/>
    </w:pPr>
    <w:rPr>
      <w:rFonts w:eastAsia="黑体"/>
      <w:color w:val="000000"/>
      <w:sz w:val="21"/>
      <w:szCs w:val="21"/>
      <w:lang w:val="en-US" w:eastAsia="zh-CN"/>
    </w:rPr>
  </w:style>
  <w:style w:type="character" w:styleId="1020" w:customStyle="1">
    <w:name w:val="页码1"/>
    <w:link w:val="787"/>
    <w:uiPriority w:val="0"/>
    <w:qFormat/>
    <w:rPr>
      <w:rFonts w:ascii="Arial" w:hAnsi="Arial" w:eastAsia="Arial"/>
    </w:rPr>
  </w:style>
  <w:style w:type="character" w:styleId="1021" w:customStyle="1">
    <w:name w:val="列出段落 Char"/>
    <w:link w:val="1022"/>
    <w:uiPriority w:val="0"/>
    <w:qFormat/>
    <w:rPr>
      <w:rFonts w:ascii="Calibri" w:hAnsi="Calibri" w:eastAsia="PMingLiU"/>
      <w:sz w:val="24"/>
      <w:lang w:eastAsia="zh-TW" w:bidi="ar-SA"/>
    </w:rPr>
  </w:style>
  <w:style w:type="paragraph" w:styleId="1022" w:customStyle="1">
    <w:name w:val="列出段落1"/>
    <w:basedOn w:val="840"/>
    <w:link w:val="1021"/>
    <w:uiPriority w:val="0"/>
    <w:qFormat/>
    <w:pPr>
      <w:ind w:left="480"/>
      <w:jc w:val="left"/>
    </w:pPr>
    <w:rPr>
      <w:rFonts w:ascii="Calibri" w:hAnsi="Calibri" w:eastAsia="PMingLiU"/>
      <w:sz w:val="24"/>
      <w:lang w:val="en-US" w:eastAsia="zh-TW"/>
    </w:rPr>
  </w:style>
  <w:style w:type="character" w:styleId="1023" w:customStyle="1">
    <w:name w:val="批注框文本 Char"/>
    <w:link w:val="1024"/>
    <w:uiPriority w:val="0"/>
    <w:qFormat/>
    <w:rPr>
      <w:rFonts w:ascii="Arial" w:hAnsi="Arial" w:eastAsia="宋体"/>
      <w:sz w:val="18"/>
      <w:szCs w:val="18"/>
      <w:lang w:val="en-US" w:eastAsia="zh-CN" w:bidi="ar-SA"/>
    </w:rPr>
  </w:style>
  <w:style w:type="paragraph" w:styleId="1024" w:customStyle="1">
    <w:name w:val="批注框文本1"/>
    <w:basedOn w:val="840"/>
    <w:link w:val="1023"/>
    <w:uiPriority w:val="0"/>
    <w:qFormat/>
    <w:pPr>
      <w:jc w:val="both"/>
    </w:pPr>
    <w:rPr>
      <w:rFonts w:eastAsia="宋体"/>
      <w:color w:val="000000"/>
      <w:sz w:val="18"/>
      <w:szCs w:val="18"/>
      <w:lang w:val="en-US" w:eastAsia="zh-CN"/>
    </w:rPr>
  </w:style>
  <w:style w:type="character" w:styleId="1025" w:customStyle="1">
    <w:name w:val="正文4 Char"/>
    <w:link w:val="1026"/>
    <w:uiPriority w:val="0"/>
    <w:qFormat/>
    <w:rPr>
      <w:rFonts w:ascii="Arial" w:hAnsi="Arial" w:eastAsia="楷体_GB2312"/>
      <w:spacing w:val="8"/>
      <w:sz w:val="28"/>
    </w:rPr>
  </w:style>
  <w:style w:type="paragraph" w:styleId="1026" w:customStyle="1">
    <w:name w:val="正文4"/>
    <w:basedOn w:val="840"/>
    <w:link w:val="1025"/>
    <w:uiPriority w:val="0"/>
    <w:qFormat/>
    <w:pPr>
      <w:ind w:firstLine="601"/>
      <w:jc w:val="both"/>
      <w:spacing w:line="440" w:lineRule="exact"/>
    </w:pPr>
    <w:rPr>
      <w:rFonts w:ascii="Arial" w:hAnsi="Arial" w:eastAsia="楷体_GB2312"/>
      <w:spacing w:val="8"/>
      <w:sz w:val="28"/>
      <w:lang w:val="en-US" w:eastAsia="zh-CN"/>
    </w:rPr>
  </w:style>
  <w:style w:type="character" w:styleId="1027" w:customStyle="1">
    <w:name w:val="正文文本 (9)_"/>
    <w:link w:val="1028"/>
    <w:uiPriority w:val="0"/>
    <w:qFormat/>
    <w:rPr>
      <w:rFonts w:ascii="MingLiU" w:hAnsi="MingLiU" w:eastAsia="MingLiU"/>
      <w:spacing w:val="20"/>
      <w:sz w:val="16"/>
      <w:szCs w:val="16"/>
      <w:shd w:val="clear" w:color="auto" w:fill="ffffff"/>
      <w:lang w:bidi="ar-SA"/>
    </w:rPr>
  </w:style>
  <w:style w:type="paragraph" w:styleId="1028" w:customStyle="1">
    <w:name w:val="正文文本 (9)3"/>
    <w:basedOn w:val="840"/>
    <w:link w:val="1027"/>
    <w:uiPriority w:val="0"/>
    <w:qFormat/>
    <w:pPr>
      <w:jc w:val="left"/>
      <w:spacing w:line="0" w:lineRule="atLeast"/>
      <w:shd w:val="clear" w:color="auto" w:fill="ffffff"/>
    </w:pPr>
    <w:rPr>
      <w:rFonts w:ascii="MingLiU" w:hAnsi="MingLiU" w:eastAsia="MingLiU"/>
      <w:color w:val="000000"/>
      <w:spacing w:val="20"/>
      <w:sz w:val="16"/>
      <w:szCs w:val="16"/>
      <w:shd w:val="clear" w:color="auto" w:fill="ffffff"/>
      <w:lang w:val="en-US" w:eastAsia="zh-CN"/>
    </w:rPr>
  </w:style>
  <w:style w:type="character" w:styleId="1029" w:customStyle="1">
    <w:name w:val="标题 B Char"/>
    <w:link w:val="1030"/>
    <w:uiPriority w:val="0"/>
    <w:qFormat/>
    <w:rPr>
      <w:rFonts w:ascii="Arial Rounded MT Bold" w:hAnsi="Arial Rounded MT Bold" w:eastAsia="黑体"/>
      <w:spacing w:val="8"/>
      <w:sz w:val="32"/>
      <w:lang w:bidi="ar-SA"/>
    </w:rPr>
  </w:style>
  <w:style w:type="paragraph" w:styleId="1030" w:customStyle="1">
    <w:name w:val="标题 B"/>
    <w:basedOn w:val="965"/>
    <w:link w:val="1029"/>
    <w:uiPriority w:val="0"/>
    <w:qFormat/>
    <w:pPr>
      <w:jc w:val="center"/>
      <w:keepLines w:val="0"/>
      <w:spacing w:before="840" w:after="240" w:line="400" w:lineRule="exact"/>
      <w:outlineLvl w:val="9"/>
    </w:pPr>
    <w:rPr>
      <w:rFonts w:ascii="Arial Rounded MT Bold" w:hAnsi="Arial Rounded MT Bold" w:eastAsia="黑体"/>
      <w:b w:val="0"/>
      <w:bCs w:val="0"/>
      <w:spacing w:val="8"/>
      <w:sz w:val="20"/>
      <w:szCs w:val="20"/>
      <w:lang w:val="en-US" w:eastAsia="zh-CN"/>
    </w:rPr>
  </w:style>
  <w:style w:type="character" w:styleId="1031" w:customStyle="1">
    <w:name w:val="尾注引用1"/>
    <w:link w:val="787"/>
    <w:uiPriority w:val="0"/>
    <w:qFormat/>
    <w:rPr>
      <w:rFonts w:ascii="Arial" w:hAnsi="Arial" w:eastAsia="Arial"/>
      <w:vertAlign w:val="superscript"/>
    </w:rPr>
  </w:style>
  <w:style w:type="character" w:styleId="1032" w:customStyle="1">
    <w:name w:val="明显引用 Char"/>
    <w:link w:val="1033"/>
    <w:uiPriority w:val="0"/>
    <w:qFormat/>
    <w:rPr>
      <w:rFonts w:eastAsia="Arial"/>
      <w:i/>
      <w:shd w:val="clear" w:color="auto" w:fill="f2f2f2"/>
      <w:lang w:val="en-US" w:eastAsia="zh-CN" w:bidi="ar-SA"/>
    </w:rPr>
  </w:style>
  <w:style w:type="paragraph" w:styleId="1033" w:customStyle="1">
    <w:name w:val="明显引用1"/>
    <w:link w:val="1032"/>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Arial" w:cs="Times New Roman"/>
      <w:i/>
      <w:lang w:val="en-US" w:eastAsia="zh-CN" w:bidi="ar-SA"/>
    </w:rPr>
  </w:style>
  <w:style w:type="character" w:styleId="1034" w:customStyle="1">
    <w:name w:val="HTML 地址 Char"/>
    <w:link w:val="1035"/>
    <w:uiPriority w:val="0"/>
    <w:qFormat/>
    <w:rPr>
      <w:rFonts w:ascii="宋体" w:hAnsi="Arial" w:eastAsia="Arial"/>
      <w:i/>
      <w:iCs/>
      <w:sz w:val="21"/>
      <w:szCs w:val="21"/>
      <w:lang w:bidi="ar-SA"/>
    </w:rPr>
  </w:style>
  <w:style w:type="paragraph" w:styleId="1035" w:customStyle="1">
    <w:name w:val="HTML 地址1"/>
    <w:basedOn w:val="840"/>
    <w:link w:val="1034"/>
    <w:uiPriority w:val="0"/>
    <w:qFormat/>
    <w:pPr>
      <w:jc w:val="both"/>
    </w:pPr>
    <w:rPr>
      <w:rFonts w:ascii="宋体"/>
      <w:i/>
      <w:iCs/>
      <w:color w:val="000000"/>
      <w:sz w:val="21"/>
      <w:szCs w:val="21"/>
      <w:lang w:val="en-US" w:eastAsia="zh-CN"/>
    </w:rPr>
  </w:style>
  <w:style w:type="character" w:styleId="1036" w:customStyle="1">
    <w:name w:val="Char Char17"/>
    <w:link w:val="787"/>
    <w:uiPriority w:val="0"/>
    <w:qFormat/>
    <w:rPr>
      <w:rFonts w:ascii="Arial" w:hAnsi="Arial" w:eastAsia="宋体"/>
      <w:sz w:val="18"/>
      <w:szCs w:val="18"/>
      <w:lang w:bidi="ar-SA"/>
    </w:rPr>
  </w:style>
  <w:style w:type="character" w:styleId="1037" w:customStyle="1">
    <w:name w:val="Table Heading Char"/>
    <w:link w:val="1038"/>
    <w:uiPriority w:val="0"/>
    <w:qFormat/>
    <w:rPr>
      <w:rFonts w:eastAsia="黑体"/>
      <w:sz w:val="18"/>
      <w:szCs w:val="22"/>
      <w:lang w:val="en-US" w:eastAsia="en-US" w:bidi="ar-SA"/>
    </w:rPr>
  </w:style>
  <w:style w:type="paragraph" w:styleId="1038" w:customStyle="1">
    <w:name w:val="Table Heading"/>
    <w:link w:val="1037"/>
    <w:uiPriority w:val="0"/>
    <w:qFormat/>
    <w:pPr>
      <w:jc w:val="center"/>
      <w:keepNext/>
      <w:spacing w:line="360" w:lineRule="atLeast"/>
      <w:widowControl w:val="off"/>
    </w:pPr>
    <w:rPr>
      <w:rFonts w:hint="default" w:ascii="Times New Roman" w:hAnsi="Times New Roman" w:eastAsia="黑体" w:cs="Times New Roman"/>
      <w:sz w:val="18"/>
      <w:szCs w:val="22"/>
      <w:lang w:val="en-US" w:eastAsia="en-US" w:bidi="ar-SA"/>
    </w:rPr>
  </w:style>
  <w:style w:type="character" w:styleId="1039" w:customStyle="1">
    <w:name w:val="已访问的超链接1"/>
    <w:basedOn w:val="969"/>
    <w:link w:val="787"/>
    <w:uiPriority w:val="0"/>
    <w:qFormat/>
    <w:rPr>
      <w:rFonts w:ascii="Arial" w:hAnsi="Arial" w:eastAsia="Arial"/>
      <w:color w:val="1890ff"/>
      <w:u w:val="none"/>
    </w:rPr>
  </w:style>
  <w:style w:type="character" w:styleId="1040" w:customStyle="1">
    <w:name w:val="明显参考1"/>
    <w:link w:val="787"/>
    <w:uiPriority w:val="0"/>
    <w:qFormat/>
    <w:rPr>
      <w:rFonts w:ascii="Arial" w:hAnsi="Arial" w:eastAsia="Arial"/>
      <w:b/>
      <w:bCs/>
      <w:smallCaps/>
      <w:color w:val="c0504d"/>
      <w:spacing w:val="5"/>
      <w:u w:val="single"/>
    </w:rPr>
  </w:style>
  <w:style w:type="character" w:styleId="1041" w:customStyle="1">
    <w:name w:val="批注文字 Char"/>
    <w:link w:val="1042"/>
    <w:uiPriority w:val="0"/>
    <w:qFormat/>
    <w:rPr>
      <w:rFonts w:ascii="Arial" w:hAnsi="Arial" w:eastAsia="宋体"/>
      <w:sz w:val="21"/>
      <w:szCs w:val="24"/>
      <w:lang w:val="en-US" w:eastAsia="zh-CN" w:bidi="ar-SA"/>
    </w:rPr>
  </w:style>
  <w:style w:type="paragraph" w:styleId="1042" w:customStyle="1">
    <w:name w:val="批注文字1"/>
    <w:basedOn w:val="840"/>
    <w:link w:val="1041"/>
    <w:uiPriority w:val="0"/>
    <w:qFormat/>
    <w:pPr>
      <w:jc w:val="left"/>
    </w:pPr>
    <w:rPr>
      <w:rFonts w:eastAsia="宋体"/>
      <w:sz w:val="21"/>
      <w:szCs w:val="24"/>
      <w:lang w:val="en-US" w:eastAsia="zh-CN"/>
    </w:rPr>
  </w:style>
  <w:style w:type="character" w:styleId="1043" w:customStyle="1">
    <w:name w:val="正文文本 (2)_"/>
    <w:link w:val="1044"/>
    <w:uiPriority w:val="0"/>
    <w:qFormat/>
    <w:rPr>
      <w:rFonts w:ascii="MingLiU" w:hAnsi="MingLiU" w:eastAsia="MingLiU"/>
      <w:spacing w:val="10"/>
      <w:sz w:val="18"/>
      <w:szCs w:val="18"/>
      <w:shd w:val="clear" w:color="auto" w:fill="ffffff"/>
      <w:lang w:bidi="ar-SA"/>
    </w:rPr>
  </w:style>
  <w:style w:type="paragraph" w:styleId="1044" w:customStyle="1">
    <w:name w:val="正文文本 (2)11"/>
    <w:basedOn w:val="840"/>
    <w:link w:val="1043"/>
    <w:uiPriority w:val="0"/>
    <w:qFormat/>
    <w:pPr>
      <w:jc w:val="left"/>
      <w:spacing w:after="1620" w:line="216" w:lineRule="exact"/>
      <w:shd w:val="clear" w:color="auto" w:fill="ffffff"/>
    </w:pPr>
    <w:rPr>
      <w:rFonts w:ascii="MingLiU" w:hAnsi="MingLiU" w:eastAsia="MingLiU"/>
      <w:color w:val="000000"/>
      <w:spacing w:val="10"/>
      <w:sz w:val="18"/>
      <w:szCs w:val="18"/>
      <w:shd w:val="clear" w:color="auto" w:fill="ffffff"/>
      <w:lang w:val="en-US" w:eastAsia="zh-CN"/>
    </w:rPr>
  </w:style>
  <w:style w:type="character" w:styleId="1045" w:customStyle="1">
    <w:name w:val="美标题2 Char Char"/>
    <w:link w:val="1046"/>
    <w:uiPriority w:val="0"/>
    <w:qFormat/>
    <w:rPr>
      <w:rFonts w:ascii="宋体" w:hAnsi="宋体" w:eastAsia="Arial"/>
      <w:b/>
      <w:sz w:val="28"/>
      <w:lang w:bidi="ar-SA"/>
    </w:rPr>
  </w:style>
  <w:style w:type="paragraph" w:styleId="1046" w:customStyle="1">
    <w:name w:val="美标题2"/>
    <w:basedOn w:val="840"/>
    <w:link w:val="1045"/>
    <w:uiPriority w:val="0"/>
    <w:qFormat/>
    <w:pPr>
      <w:jc w:val="both"/>
    </w:pPr>
    <w:rPr>
      <w:rFonts w:ascii="宋体" w:hAnsi="宋体"/>
      <w:bCs/>
      <w:sz w:val="28"/>
      <w:lang w:val="en-US" w:eastAsia="zh-CN"/>
    </w:rPr>
  </w:style>
  <w:style w:type="character" w:styleId="1047" w:customStyle="1">
    <w:name w:val="标题 Char"/>
    <w:link w:val="1048"/>
    <w:uiPriority w:val="0"/>
    <w:qFormat/>
    <w:rPr>
      <w:rFonts w:ascii="Arial" w:hAnsi="Arial" w:eastAsia="Arial"/>
      <w:sz w:val="30"/>
      <w:szCs w:val="24"/>
      <w:lang w:bidi="ar-SA"/>
    </w:rPr>
  </w:style>
  <w:style w:type="paragraph" w:styleId="1048" w:customStyle="1">
    <w:name w:val="标题1"/>
    <w:basedOn w:val="840"/>
    <w:link w:val="1047"/>
    <w:uiPriority w:val="0"/>
    <w:qFormat/>
    <w:pPr>
      <w:jc w:val="center"/>
    </w:pPr>
    <w:rPr>
      <w:b/>
      <w:bCs/>
      <w:sz w:val="30"/>
      <w:szCs w:val="24"/>
      <w:lang w:val="en-US" w:eastAsia="zh-CN"/>
    </w:rPr>
  </w:style>
  <w:style w:type="character" w:styleId="1049" w:customStyle="1">
    <w:name w:val="ant-tree-switcher8"/>
    <w:basedOn w:val="969"/>
    <w:link w:val="787"/>
    <w:uiPriority w:val="0"/>
    <w:qFormat/>
    <w:rPr>
      <w:rFonts w:ascii="Arial" w:hAnsi="Arial" w:eastAsia="Arial"/>
    </w:rPr>
  </w:style>
  <w:style w:type="character" w:styleId="1050" w:customStyle="1">
    <w:name w:val="批注主题 Char"/>
    <w:link w:val="1051"/>
    <w:uiPriority w:val="0"/>
    <w:qFormat/>
    <w:rPr>
      <w:rFonts w:ascii="Arial" w:hAnsi="Arial" w:eastAsia="宋体"/>
      <w:b/>
      <w:bCs/>
      <w:sz w:val="21"/>
      <w:szCs w:val="21"/>
      <w:lang w:bidi="ar-SA"/>
    </w:rPr>
  </w:style>
  <w:style w:type="paragraph" w:styleId="1051" w:customStyle="1">
    <w:name w:val="批注主题1"/>
    <w:basedOn w:val="1042"/>
    <w:next w:val="1042"/>
    <w:link w:val="1050"/>
    <w:uiPriority w:val="0"/>
    <w:qFormat/>
    <w:pPr>
      <w:jc w:val="left"/>
    </w:pPr>
    <w:rPr>
      <w:b/>
      <w:bCs/>
      <w:sz w:val="21"/>
      <w:szCs w:val="21"/>
      <w:lang w:val="en-US" w:eastAsia="zh-CN"/>
    </w:rPr>
  </w:style>
  <w:style w:type="character" w:styleId="1052" w:customStyle="1">
    <w:name w:val="二级目录 Char"/>
    <w:link w:val="1053"/>
    <w:uiPriority w:val="0"/>
    <w:qFormat/>
    <w:rPr>
      <w:rFonts w:ascii="Times New Roman" w:hAnsi="Times New Roman" w:eastAsia="Times New Roman"/>
      <w:b/>
      <w:sz w:val="30"/>
      <w:szCs w:val="28"/>
      <w:lang w:val="en-US" w:eastAsia="zh-CN" w:bidi="ar-SA"/>
    </w:rPr>
  </w:style>
  <w:style w:type="paragraph" w:styleId="1053" w:customStyle="1">
    <w:name w:val="二级目录"/>
    <w:next w:val="840"/>
    <w:link w:val="1052"/>
    <w:uiPriority w:val="0"/>
    <w:qFormat/>
    <w:pPr>
      <w:ind w:left="907" w:hanging="907"/>
      <w:tabs>
        <w:tab w:val="left" w:pos="907" w:leader="none"/>
        <w:tab w:val="left" w:pos="1145" w:leader="none"/>
      </w:tabs>
      <w:outlineLvl w:val="1"/>
    </w:pPr>
    <w:rPr>
      <w:rFonts w:hint="default" w:ascii="Times New Roman" w:hAnsi="Times New Roman" w:eastAsia="Times New Roman" w:cs="Times New Roman"/>
      <w:b/>
      <w:sz w:val="30"/>
      <w:szCs w:val="28"/>
      <w:lang w:val="en-US" w:eastAsia="zh-CN" w:bidi="ar-SA"/>
    </w:rPr>
  </w:style>
  <w:style w:type="character" w:styleId="1054" w:customStyle="1">
    <w:name w:val="美标题3 Char Char"/>
    <w:link w:val="1055"/>
    <w:uiPriority w:val="0"/>
    <w:qFormat/>
    <w:rPr>
      <w:rFonts w:ascii="宋体" w:hAnsi="宋体" w:eastAsia="Arial"/>
      <w:b/>
    </w:rPr>
  </w:style>
  <w:style w:type="paragraph" w:styleId="1055" w:customStyle="1">
    <w:name w:val="美标题3"/>
    <w:basedOn w:val="840"/>
    <w:link w:val="1054"/>
    <w:uiPriority w:val="0"/>
    <w:qFormat/>
    <w:pPr>
      <w:numPr>
        <w:ilvl w:val="0"/>
        <w:numId w:val="2"/>
      </w:numPr>
      <w:ind w:left="0" w:firstLine="0"/>
      <w:jc w:val="both"/>
      <w:spacing w:line="360" w:lineRule="auto"/>
      <w:tabs>
        <w:tab w:val="clear" w:pos="397" w:leader="none"/>
      </w:tabs>
    </w:pPr>
    <w:rPr>
      <w:rFonts w:ascii="宋体" w:hAnsi="宋体"/>
      <w:bCs/>
      <w:lang w:val="en-US" w:eastAsia="zh-CN"/>
    </w:rPr>
  </w:style>
  <w:style w:type="character" w:styleId="1056" w:customStyle="1">
    <w:name w:val="正文文本 2 Char"/>
    <w:link w:val="1057"/>
    <w:uiPriority w:val="0"/>
    <w:qFormat/>
    <w:rPr>
      <w:rFonts w:ascii="楷体_GB2312" w:hAnsi="Arial" w:eastAsia="楷体_GB2312"/>
      <w:sz w:val="28"/>
      <w:szCs w:val="28"/>
      <w:lang w:bidi="ar-SA"/>
    </w:rPr>
  </w:style>
  <w:style w:type="paragraph" w:styleId="1057" w:customStyle="1">
    <w:name w:val="正文文本 21"/>
    <w:basedOn w:val="840"/>
    <w:link w:val="1056"/>
    <w:uiPriority w:val="0"/>
    <w:qFormat/>
    <w:pPr>
      <w:jc w:val="center"/>
      <w:widowControl/>
    </w:pPr>
    <w:rPr>
      <w:rFonts w:ascii="楷体_GB2312" w:eastAsia="楷体_GB2312"/>
      <w:sz w:val="28"/>
      <w:szCs w:val="28"/>
      <w:lang w:val="en-US" w:eastAsia="zh-CN"/>
    </w:rPr>
  </w:style>
  <w:style w:type="character" w:styleId="1058" w:customStyle="1">
    <w:name w:val="页脚 Char1"/>
    <w:link w:val="1059"/>
    <w:uiPriority w:val="0"/>
    <w:qFormat/>
    <w:rPr>
      <w:rFonts w:eastAsia="Arial"/>
      <w:lang w:val="en-US" w:eastAsia="zh-CN" w:bidi="ar-SA"/>
    </w:rPr>
  </w:style>
  <w:style w:type="paragraph" w:styleId="1059" w:customStyle="1">
    <w:name w:val="页脚11"/>
    <w:link w:val="1058"/>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60" w:customStyle="1">
    <w:name w:val="正文文本缩进 3 Char"/>
    <w:link w:val="1061"/>
    <w:uiPriority w:val="0"/>
    <w:qFormat/>
    <w:rPr>
      <w:rFonts w:ascii="Arial" w:hAnsi="Arial" w:eastAsia="仿宋_GB2312"/>
      <w:color w:val="ffff00"/>
      <w:sz w:val="32"/>
      <w:szCs w:val="32"/>
      <w:lang w:bidi="ar-SA"/>
    </w:rPr>
  </w:style>
  <w:style w:type="paragraph" w:styleId="1061" w:customStyle="1">
    <w:name w:val="正文文本缩进 31"/>
    <w:basedOn w:val="840"/>
    <w:link w:val="1060"/>
    <w:uiPriority w:val="0"/>
    <w:qFormat/>
    <w:pPr>
      <w:ind w:left="645" w:firstLine="645"/>
      <w:jc w:val="both"/>
    </w:pPr>
    <w:rPr>
      <w:rFonts w:ascii="Arial" w:hAnsi="Arial" w:eastAsia="仿宋_GB2312"/>
      <w:color w:val="ffff00"/>
      <w:sz w:val="32"/>
      <w:szCs w:val="32"/>
      <w:lang w:val="en-US" w:eastAsia="zh-CN"/>
    </w:rPr>
  </w:style>
  <w:style w:type="character" w:styleId="1062" w:customStyle="1">
    <w:name w:val="曹阿龙 Char"/>
    <w:link w:val="1063"/>
    <w:uiPriority w:val="0"/>
    <w:qFormat/>
    <w:rPr>
      <w:rFonts w:ascii="宋体" w:hAnsi="宋体" w:eastAsia="幼圆"/>
      <w:b/>
      <w:bCs/>
      <w:sz w:val="28"/>
      <w:szCs w:val="28"/>
      <w:lang w:bidi="ar-SA"/>
    </w:rPr>
  </w:style>
  <w:style w:type="paragraph" w:styleId="1063" w:customStyle="1">
    <w:name w:val="曹阿龙"/>
    <w:basedOn w:val="965"/>
    <w:link w:val="1062"/>
    <w:uiPriority w:val="0"/>
    <w:qFormat/>
    <w:pPr>
      <w:ind w:firstLine="561"/>
      <w:jc w:val="left"/>
      <w:spacing w:line="400" w:lineRule="exact"/>
    </w:pPr>
    <w:rPr>
      <w:rFonts w:ascii="宋体" w:hAnsi="宋体" w:eastAsia="幼圆"/>
      <w:sz w:val="28"/>
      <w:szCs w:val="28"/>
      <w:lang w:val="en-US" w:eastAsia="zh-CN"/>
    </w:rPr>
  </w:style>
  <w:style w:type="character" w:styleId="1064" w:customStyle="1">
    <w:name w:val="12black1"/>
    <w:link w:val="787"/>
    <w:uiPriority w:val="0"/>
    <w:qFormat/>
    <w:rPr>
      <w:rFonts w:ascii="Arial" w:hAnsi="Arial" w:eastAsia="Arial"/>
      <w:color w:val="000000"/>
      <w:sz w:val="24"/>
      <w:szCs w:val="24"/>
      <w:u w:val="none"/>
    </w:rPr>
  </w:style>
  <w:style w:type="character" w:styleId="1065" w:customStyle="1">
    <w:name w:val="font41"/>
    <w:basedOn w:val="797"/>
    <w:link w:val="787"/>
    <w:uiPriority w:val="0"/>
    <w:qFormat/>
    <w:rPr>
      <w:rFonts w:ascii="宋体" w:hAnsi="宋体" w:eastAsia="宋体"/>
      <w:color w:val="000000"/>
      <w:sz w:val="20"/>
      <w:szCs w:val="20"/>
      <w:u w:val="none"/>
    </w:rPr>
  </w:style>
  <w:style w:type="character" w:styleId="1066" w:customStyle="1">
    <w:name w:val="HTML 代码1"/>
    <w:basedOn w:val="969"/>
    <w:link w:val="787"/>
    <w:uiPriority w:val="0"/>
    <w:qFormat/>
    <w:rPr>
      <w:rFonts w:ascii="Consolas" w:hAnsi="Consolas" w:eastAsia="Consolas"/>
      <w:sz w:val="21"/>
      <w:szCs w:val="21"/>
    </w:rPr>
  </w:style>
  <w:style w:type="character" w:styleId="1067" w:customStyle="1">
    <w:name w:val="Char Char30"/>
    <w:link w:val="787"/>
    <w:uiPriority w:val="0"/>
    <w:qFormat/>
    <w:rPr>
      <w:rFonts w:ascii="Arial" w:hAnsi="Arial" w:eastAsia="宋体"/>
      <w:b/>
      <w:bCs/>
      <w:sz w:val="32"/>
      <w:szCs w:val="32"/>
      <w:lang w:val="en-US" w:eastAsia="zh-CN" w:bidi="ar-SA"/>
    </w:rPr>
  </w:style>
  <w:style w:type="character" w:styleId="1068" w:customStyle="1">
    <w:name w:val="ant-typography-ellipsis-single-line3"/>
    <w:basedOn w:val="969"/>
    <w:link w:val="787"/>
    <w:uiPriority w:val="0"/>
    <w:qFormat/>
    <w:rPr>
      <w:rFonts w:ascii="Arial" w:hAnsi="Arial" w:eastAsia="Arial"/>
    </w:rPr>
  </w:style>
  <w:style w:type="character" w:styleId="1069" w:customStyle="1">
    <w:name w:val="列表 3 Char"/>
    <w:link w:val="1070"/>
    <w:uiPriority w:val="0"/>
    <w:qFormat/>
    <w:rPr>
      <w:rFonts w:ascii="Arial" w:hAnsi="Arial" w:eastAsia="宋体"/>
      <w:bCs/>
      <w:sz w:val="24"/>
      <w:szCs w:val="32"/>
      <w:lang w:val="en-US" w:eastAsia="zh-CN" w:bidi="ar-SA"/>
    </w:rPr>
  </w:style>
  <w:style w:type="paragraph" w:styleId="1070" w:customStyle="1">
    <w:name w:val="列表 31"/>
    <w:basedOn w:val="840"/>
    <w:link w:val="1069"/>
    <w:uiPriority w:val="0"/>
    <w:qFormat/>
    <w:pPr>
      <w:ind w:left="100" w:hanging="200"/>
      <w:jc w:val="both"/>
    </w:pPr>
    <w:rPr>
      <w:rFonts w:ascii="Arial" w:hAnsi="Arial" w:eastAsia="宋体"/>
      <w:bCs/>
      <w:sz w:val="24"/>
      <w:szCs w:val="32"/>
      <w:lang w:val="en-US" w:eastAsia="zh-CN"/>
    </w:rPr>
  </w:style>
  <w:style w:type="character" w:styleId="1071" w:customStyle="1">
    <w:name w:val="表格标题 Char"/>
    <w:link w:val="1072"/>
    <w:uiPriority w:val="0"/>
    <w:qFormat/>
    <w:rPr>
      <w:rFonts w:ascii="Arial Black" w:hAnsi="Arial Black" w:eastAsia="黑体"/>
      <w:sz w:val="24"/>
      <w:szCs w:val="24"/>
    </w:rPr>
  </w:style>
  <w:style w:type="paragraph" w:styleId="1072" w:customStyle="1">
    <w:name w:val="表格标题"/>
    <w:basedOn w:val="840"/>
    <w:link w:val="1071"/>
    <w:uiPriority w:val="0"/>
    <w:qFormat/>
    <w:pPr>
      <w:jc w:val="center"/>
      <w:spacing w:after="156" w:line="400" w:lineRule="exact"/>
    </w:pPr>
    <w:rPr>
      <w:rFonts w:ascii="Arial Black" w:hAnsi="Arial Black" w:eastAsia="黑体"/>
      <w:i/>
      <w:iCs/>
      <w:sz w:val="24"/>
      <w:szCs w:val="24"/>
      <w:lang w:val="en-US" w:eastAsia="zh-CN"/>
    </w:rPr>
  </w:style>
  <w:style w:type="character" w:styleId="1073" w:customStyle="1">
    <w:name w:val="正文文本 3 Char"/>
    <w:link w:val="1074"/>
    <w:uiPriority w:val="0"/>
    <w:qFormat/>
    <w:rPr>
      <w:rFonts w:ascii="仿宋_GB2312" w:hAnsi="Arial" w:eastAsia="仿宋_GB2312"/>
      <w:sz w:val="32"/>
      <w:szCs w:val="32"/>
      <w:lang w:bidi="ar-SA"/>
    </w:rPr>
  </w:style>
  <w:style w:type="paragraph" w:styleId="1074" w:customStyle="1">
    <w:name w:val="正文文本 31"/>
    <w:basedOn w:val="840"/>
    <w:link w:val="1073"/>
    <w:uiPriority w:val="0"/>
    <w:qFormat/>
    <w:pPr>
      <w:jc w:val="both"/>
    </w:pPr>
    <w:rPr>
      <w:rFonts w:ascii="仿宋_GB2312" w:eastAsia="仿宋_GB2312"/>
      <w:i/>
      <w:iCs/>
      <w:sz w:val="32"/>
      <w:szCs w:val="32"/>
      <w:lang w:val="en-US" w:eastAsia="zh-CN"/>
    </w:rPr>
  </w:style>
  <w:style w:type="character" w:styleId="1075" w:customStyle="1">
    <w:name w:val="页眉 Char1"/>
    <w:link w:val="1076"/>
    <w:uiPriority w:val="0"/>
    <w:qFormat/>
    <w:rPr>
      <w:rFonts w:eastAsia="Arial"/>
      <w:lang w:val="en-US" w:eastAsia="zh-CN" w:bidi="ar-SA"/>
    </w:rPr>
  </w:style>
  <w:style w:type="paragraph" w:styleId="1076" w:customStyle="1">
    <w:name w:val="页眉11"/>
    <w:link w:val="1075"/>
    <w:uiPriority w:val="0"/>
    <w:qFormat/>
    <w:pPr>
      <w:tabs>
        <w:tab w:val="center" w:pos="7143" w:leader="none"/>
        <w:tab w:val="right" w:pos="14287" w:leader="none"/>
      </w:tabs>
    </w:pPr>
    <w:rPr>
      <w:rFonts w:hint="default" w:ascii="Times New Roman" w:hAnsi="Times New Roman" w:eastAsia="Arial" w:cs="Times New Roman"/>
      <w:lang w:val="en-US" w:eastAsia="zh-CN" w:bidi="ar-SA"/>
    </w:rPr>
  </w:style>
  <w:style w:type="character" w:styleId="1077" w:customStyle="1">
    <w:name w:val="标题 Char1"/>
    <w:link w:val="1078"/>
    <w:uiPriority w:val="0"/>
    <w:qFormat/>
    <w:rPr>
      <w:rFonts w:eastAsia="Arial"/>
      <w:sz w:val="48"/>
      <w:szCs w:val="48"/>
      <w:lang w:bidi="ar-SA"/>
    </w:rPr>
  </w:style>
  <w:style w:type="paragraph" w:styleId="1078" w:customStyle="1">
    <w:name w:val="标题11"/>
    <w:link w:val="1077"/>
    <w:uiPriority w:val="0"/>
    <w:qFormat/>
    <w:pPr>
      <w:contextualSpacing/>
      <w:spacing w:before="300" w:after="200"/>
    </w:pPr>
    <w:rPr>
      <w:rFonts w:hint="default" w:ascii="Times New Roman" w:hAnsi="Times New Roman" w:eastAsia="Arial" w:cs="Times New Roman"/>
      <w:sz w:val="48"/>
      <w:szCs w:val="48"/>
      <w:lang w:val="en-US" w:eastAsia="zh-CN" w:bidi="ar-SA"/>
    </w:rPr>
  </w:style>
  <w:style w:type="character" w:styleId="1079" w:customStyle="1">
    <w:name w:val="font11"/>
    <w:link w:val="787"/>
    <w:uiPriority w:val="0"/>
    <w:qFormat/>
    <w:rPr>
      <w:rFonts w:ascii="宋体" w:hAnsi="宋体" w:eastAsia="宋体"/>
      <w:color w:val="ff0000"/>
      <w:sz w:val="20"/>
      <w:szCs w:val="20"/>
      <w:u w:val="none"/>
    </w:rPr>
  </w:style>
  <w:style w:type="character" w:styleId="1080" w:customStyle="1">
    <w:name w:val="方案文档 Char Char"/>
    <w:link w:val="1081"/>
    <w:uiPriority w:val="0"/>
    <w:qFormat/>
    <w:rPr>
      <w:rFonts w:ascii="宋体" w:hAnsi="宋体" w:eastAsia="Arial"/>
      <w:b/>
      <w:lang w:bidi="ar-SA"/>
    </w:rPr>
  </w:style>
  <w:style w:type="paragraph" w:styleId="1081" w:customStyle="1">
    <w:name w:val="方案文档"/>
    <w:basedOn w:val="840"/>
    <w:link w:val="1080"/>
    <w:uiPriority w:val="0"/>
    <w:qFormat/>
    <w:pPr>
      <w:ind w:left="420"/>
      <w:jc w:val="both"/>
      <w:spacing w:line="360" w:lineRule="auto"/>
      <w:tabs>
        <w:tab w:val="left" w:pos="420" w:leader="none"/>
      </w:tabs>
    </w:pPr>
    <w:rPr>
      <w:b/>
      <w:color w:val="000000"/>
      <w:lang w:val="en-US" w:eastAsia="zh-CN"/>
    </w:rPr>
  </w:style>
  <w:style w:type="character" w:styleId="1082" w:customStyle="1">
    <w:name w:val="强调1"/>
    <w:link w:val="787"/>
    <w:uiPriority w:val="0"/>
    <w:qFormat/>
    <w:rPr>
      <w:rFonts w:ascii="Arial" w:hAnsi="Arial" w:eastAsia="Arial"/>
      <w:i/>
      <w:iCs/>
    </w:rPr>
  </w:style>
  <w:style w:type="character" w:styleId="1083" w:customStyle="1">
    <w:name w:val="正文文本 (10)_"/>
    <w:link w:val="1084"/>
    <w:uiPriority w:val="0"/>
    <w:qFormat/>
    <w:rPr>
      <w:rFonts w:ascii="MingLiU" w:hAnsi="MingLiU" w:eastAsia="MingLiU"/>
      <w:spacing w:val="40"/>
      <w:sz w:val="19"/>
      <w:szCs w:val="19"/>
      <w:shd w:val="clear" w:color="auto" w:fill="ffffff"/>
      <w:lang w:bidi="ar-SA"/>
    </w:rPr>
  </w:style>
  <w:style w:type="paragraph" w:styleId="1084" w:customStyle="1">
    <w:name w:val="正文文本 (10)6"/>
    <w:basedOn w:val="840"/>
    <w:link w:val="1083"/>
    <w:uiPriority w:val="0"/>
    <w:qFormat/>
    <w:pPr>
      <w:jc w:val="left"/>
      <w:spacing w:line="0" w:lineRule="atLeast"/>
      <w:shd w:val="clear" w:color="auto" w:fill="ffffff"/>
    </w:pPr>
    <w:rPr>
      <w:rFonts w:ascii="MingLiU" w:hAnsi="MingLiU" w:eastAsia="MingLiU"/>
      <w:spacing w:val="40"/>
      <w:sz w:val="19"/>
      <w:szCs w:val="19"/>
      <w:shd w:val="clear" w:color="auto" w:fill="ffffff"/>
      <w:lang w:val="en-US" w:eastAsia="zh-CN"/>
    </w:rPr>
  </w:style>
  <w:style w:type="character" w:styleId="1085" w:customStyle="1">
    <w:name w:val="二级条标题 Char"/>
    <w:link w:val="1086"/>
    <w:uiPriority w:val="0"/>
    <w:qFormat/>
    <w:rPr>
      <w:rFonts w:ascii="黑体" w:hAnsi="宋体" w:eastAsia="黑体"/>
      <w:lang w:bidi="ar-SA"/>
    </w:rPr>
  </w:style>
  <w:style w:type="paragraph" w:styleId="1086" w:customStyle="1">
    <w:name w:val="二级条标题"/>
    <w:basedOn w:val="850"/>
    <w:next w:val="852"/>
    <w:link w:val="1085"/>
    <w:uiPriority w:val="0"/>
    <w:qFormat/>
    <w:pPr>
      <w:jc w:val="both"/>
      <w:outlineLvl w:val="3"/>
    </w:pPr>
    <w:rPr>
      <w:lang w:val="en-US" w:eastAsia="zh-CN"/>
    </w:rPr>
  </w:style>
  <w:style w:type="character" w:styleId="1087" w:customStyle="1">
    <w:name w:val="Char Char33"/>
    <w:link w:val="787"/>
    <w:uiPriority w:val="0"/>
    <w:qFormat/>
    <w:rPr>
      <w:rFonts w:ascii="Arial" w:hAnsi="Arial" w:eastAsia="方正仿宋_GBK"/>
      <w:b/>
      <w:sz w:val="44"/>
      <w:lang w:val="en-US" w:eastAsia="zh-CN" w:bidi="ar-SA"/>
    </w:rPr>
  </w:style>
  <w:style w:type="character" w:styleId="1088" w:customStyle="1">
    <w:name w:val="wwwww Char"/>
    <w:link w:val="1089"/>
    <w:uiPriority w:val="0"/>
    <w:qFormat/>
    <w:rPr>
      <w:rFonts w:ascii="宋体" w:hAnsi="宋体" w:eastAsia="Arial"/>
      <w:sz w:val="24"/>
      <w:szCs w:val="21"/>
      <w:lang w:bidi="ar-SA"/>
    </w:rPr>
  </w:style>
  <w:style w:type="paragraph" w:styleId="1089" w:customStyle="1">
    <w:name w:val="wwwww"/>
    <w:basedOn w:val="840"/>
    <w:link w:val="1088"/>
    <w:uiPriority w:val="0"/>
    <w:qFormat/>
    <w:pPr>
      <w:jc w:val="both"/>
      <w:spacing w:line="400" w:lineRule="exact"/>
      <w:widowControl/>
    </w:pPr>
    <w:rPr>
      <w:rFonts w:ascii="宋体" w:hAnsi="宋体"/>
      <w:sz w:val="24"/>
      <w:szCs w:val="21"/>
      <w:lang w:val="en-US" w:eastAsia="zh-CN"/>
    </w:rPr>
  </w:style>
  <w:style w:type="character" w:styleId="1090" w:customStyle="1">
    <w:name w:val="页眉 Char"/>
    <w:link w:val="1091"/>
    <w:uiPriority w:val="0"/>
    <w:qFormat/>
    <w:rPr>
      <w:rFonts w:ascii="Arial" w:hAnsi="Arial" w:eastAsia="宋体"/>
      <w:sz w:val="18"/>
      <w:szCs w:val="18"/>
      <w:lang w:val="en-US" w:eastAsia="zh-CN" w:bidi="ar-SA"/>
    </w:rPr>
  </w:style>
  <w:style w:type="paragraph" w:styleId="1091" w:customStyle="1">
    <w:name w:val="页眉1"/>
    <w:basedOn w:val="840"/>
    <w:link w:val="1090"/>
    <w:uiPriority w:val="0"/>
    <w:qFormat/>
    <w:pPr>
      <w:jc w:val="center"/>
      <w:tabs>
        <w:tab w:val="center" w:pos="4153" w:leader="none"/>
        <w:tab w:val="right" w:pos="8306" w:leader="none"/>
      </w:tabs>
      <w:pBdr>
        <w:bottom w:val="single" w:color="000000" w:sz="6" w:space="1"/>
      </w:pBdr>
    </w:pPr>
    <w:rPr>
      <w:rFonts w:ascii="Arial" w:hAnsi="Arial"/>
      <w:color w:val="000000"/>
      <w:sz w:val="18"/>
      <w:szCs w:val="18"/>
      <w:lang w:val="en-US" w:eastAsia="zh-CN"/>
    </w:rPr>
  </w:style>
  <w:style w:type="character" w:styleId="1092" w:customStyle="1">
    <w:name w:val="正文（首行缩进2字符） Char"/>
    <w:link w:val="1093"/>
    <w:uiPriority w:val="0"/>
    <w:qFormat/>
    <w:rPr>
      <w:rFonts w:ascii="Arial" w:hAnsi="Arial" w:eastAsia="宋体"/>
      <w:sz w:val="21"/>
      <w:szCs w:val="21"/>
      <w:lang w:bidi="ar-SA"/>
    </w:rPr>
  </w:style>
  <w:style w:type="paragraph" w:styleId="1093" w:customStyle="1">
    <w:name w:val="正文（首行缩进2字符）"/>
    <w:basedOn w:val="840"/>
    <w:link w:val="1092"/>
    <w:uiPriority w:val="0"/>
    <w:qFormat/>
    <w:pPr>
      <w:ind w:firstLine="420"/>
      <w:jc w:val="both"/>
      <w:spacing w:line="360" w:lineRule="auto"/>
    </w:pPr>
    <w:rPr>
      <w:rFonts w:eastAsia="宋体"/>
      <w:i/>
      <w:iCs/>
      <w:lang w:val="en-US" w:eastAsia="zh-CN"/>
    </w:rPr>
  </w:style>
  <w:style w:type="character" w:styleId="1094" w:customStyle="1">
    <w:name w:val="批注引用1"/>
    <w:link w:val="787"/>
    <w:uiPriority w:val="0"/>
    <w:qFormat/>
    <w:rPr>
      <w:rFonts w:ascii="Arial" w:hAnsi="Arial" w:eastAsia="Arial"/>
      <w:sz w:val="21"/>
      <w:szCs w:val="21"/>
    </w:rPr>
  </w:style>
  <w:style w:type="character" w:styleId="1095" w:customStyle="1">
    <w:name w:val="表格 Char Char"/>
    <w:link w:val="1096"/>
    <w:uiPriority w:val="0"/>
    <w:qFormat/>
    <w:rPr>
      <w:rFonts w:ascii="宋体" w:hAnsi="宋体" w:eastAsia="宋体"/>
      <w:lang w:bidi="ar-SA"/>
    </w:rPr>
  </w:style>
  <w:style w:type="paragraph" w:styleId="1096" w:customStyle="1">
    <w:name w:val="表格"/>
    <w:basedOn w:val="840"/>
    <w:link w:val="1095"/>
    <w:uiPriority w:val="0"/>
    <w:qFormat/>
    <w:pPr>
      <w:ind w:firstLine="42"/>
      <w:jc w:val="both"/>
    </w:pPr>
    <w:rPr>
      <w:color w:val="000000"/>
      <w:lang w:val="en-US" w:eastAsia="zh-CN"/>
    </w:rPr>
  </w:style>
  <w:style w:type="character" w:styleId="1097" w:customStyle="1">
    <w:name w:val="表头 Char"/>
    <w:link w:val="1098"/>
    <w:uiPriority w:val="0"/>
    <w:qFormat/>
    <w:rPr>
      <w:rFonts w:ascii="Arial" w:hAnsi="Arial" w:eastAsia="黑体"/>
      <w:spacing w:val="-10"/>
      <w:lang w:bidi="ar-SA"/>
    </w:rPr>
  </w:style>
  <w:style w:type="paragraph" w:styleId="1098" w:customStyle="1">
    <w:name w:val="表头"/>
    <w:basedOn w:val="840"/>
    <w:link w:val="1097"/>
    <w:uiPriority w:val="0"/>
    <w:qFormat/>
    <w:pPr>
      <w:jc w:val="center"/>
      <w:spacing w:line="320" w:lineRule="atLeast"/>
    </w:pPr>
    <w:rPr>
      <w:rFonts w:eastAsia="黑体"/>
      <w:color w:val="000000"/>
      <w:spacing w:val="-10"/>
      <w:lang w:val="en-US" w:eastAsia="zh-CN"/>
    </w:rPr>
  </w:style>
  <w:style w:type="character" w:styleId="1099" w:customStyle="1">
    <w:name w:val="二级条标题 + 宋体 Char"/>
    <w:link w:val="1100"/>
    <w:uiPriority w:val="0"/>
    <w:qFormat/>
    <w:rPr>
      <w:rFonts w:ascii="宋体" w:hAnsi="宋体" w:eastAsia="黑体"/>
      <w:lang w:bidi="ar-SA"/>
    </w:rPr>
  </w:style>
  <w:style w:type="paragraph" w:styleId="1100" w:customStyle="1">
    <w:name w:val="二级条标题 + 宋体"/>
    <w:basedOn w:val="1086"/>
    <w:link w:val="1099"/>
    <w:uiPriority w:val="0"/>
    <w:qFormat/>
    <w:pPr>
      <w:ind w:left="0" w:firstLine="0"/>
      <w:jc w:val="both"/>
    </w:pPr>
    <w:rPr>
      <w:rFonts w:ascii="宋体"/>
      <w:lang w:val="en-US" w:eastAsia="zh-CN"/>
    </w:rPr>
  </w:style>
  <w:style w:type="character" w:styleId="1101" w:customStyle="1">
    <w:name w:val="标题 5 Char"/>
    <w:link w:val="1102"/>
    <w:uiPriority w:val="0"/>
    <w:qFormat/>
    <w:rPr>
      <w:rFonts w:ascii="Arial" w:hAnsi="Arial" w:eastAsia="宋体"/>
      <w:b/>
      <w:bCs/>
      <w:sz w:val="28"/>
      <w:szCs w:val="28"/>
      <w:lang w:val="en-US" w:eastAsia="zh-CN" w:bidi="ar-SA"/>
    </w:rPr>
  </w:style>
  <w:style w:type="paragraph" w:styleId="1102" w:customStyle="1">
    <w:name w:val="标题 51"/>
    <w:basedOn w:val="840"/>
    <w:next w:val="844"/>
    <w:link w:val="1101"/>
    <w:uiPriority w:val="0"/>
    <w:qFormat/>
    <w:pPr>
      <w:jc w:val="both"/>
      <w:keepLines/>
      <w:keepNext/>
      <w:spacing w:before="280" w:after="290" w:line="376" w:lineRule="auto"/>
      <w:outlineLvl w:val="4"/>
    </w:pPr>
    <w:rPr>
      <w:rFonts w:eastAsia="宋体"/>
      <w:smallCaps/>
      <w:color w:val="000000"/>
      <w:sz w:val="28"/>
      <w:szCs w:val="28"/>
      <w:lang w:val="en-US" w:eastAsia="zh-CN"/>
    </w:rPr>
  </w:style>
  <w:style w:type="character" w:styleId="1103" w:customStyle="1">
    <w:name w:val="文档结构图 Char"/>
    <w:link w:val="1104"/>
    <w:uiPriority w:val="0"/>
    <w:qFormat/>
    <w:rPr>
      <w:rFonts w:ascii="宋体" w:hAnsi="Arial" w:eastAsia="宋体"/>
      <w:sz w:val="18"/>
      <w:szCs w:val="18"/>
      <w:lang w:val="en-US" w:eastAsia="zh-CN" w:bidi="ar-SA"/>
    </w:rPr>
  </w:style>
  <w:style w:type="paragraph" w:styleId="1104" w:customStyle="1">
    <w:name w:val="文档结构图1"/>
    <w:basedOn w:val="840"/>
    <w:link w:val="1103"/>
    <w:uiPriority w:val="0"/>
    <w:qFormat/>
    <w:pPr>
      <w:jc w:val="both"/>
    </w:pPr>
    <w:rPr>
      <w:rFonts w:ascii="宋体" w:hAnsi="Arial"/>
      <w:sz w:val="18"/>
      <w:szCs w:val="18"/>
      <w:lang w:val="en-US" w:eastAsia="zh-CN"/>
    </w:rPr>
  </w:style>
  <w:style w:type="character" w:styleId="1105" w:customStyle="1">
    <w:name w:val="Char Char7"/>
    <w:link w:val="787"/>
    <w:uiPriority w:val="0"/>
    <w:qFormat/>
    <w:rPr>
      <w:rFonts w:ascii="Arial" w:hAnsi="Arial" w:eastAsia="幼圆"/>
      <w:b/>
      <w:bCs/>
      <w:sz w:val="44"/>
      <w:szCs w:val="44"/>
      <w:lang w:val="en-US" w:eastAsia="zh-CN" w:bidi="ar-SA"/>
    </w:rPr>
  </w:style>
  <w:style w:type="character" w:styleId="1106" w:customStyle="1">
    <w:name w:val="缺省文本 Char"/>
    <w:link w:val="1107"/>
    <w:uiPriority w:val="0"/>
    <w:qFormat/>
    <w:rPr>
      <w:rFonts w:ascii="Arial" w:hAnsi="Arial" w:eastAsia="宋体"/>
      <w:sz w:val="24"/>
      <w:szCs w:val="21"/>
      <w:lang w:bidi="ar-SA"/>
    </w:rPr>
  </w:style>
  <w:style w:type="paragraph" w:styleId="1107" w:customStyle="1">
    <w:name w:val="缺省文本"/>
    <w:basedOn w:val="840"/>
    <w:link w:val="1106"/>
    <w:uiPriority w:val="0"/>
    <w:qFormat/>
    <w:pPr>
      <w:jc w:val="left"/>
      <w:spacing w:line="360" w:lineRule="auto"/>
    </w:pPr>
    <w:rPr>
      <w:rFonts w:eastAsia="宋体"/>
      <w:sz w:val="24"/>
      <w:szCs w:val="21"/>
      <w:lang w:val="en-US" w:eastAsia="zh-CN"/>
    </w:rPr>
  </w:style>
  <w:style w:type="character" w:styleId="1108" w:customStyle="1">
    <w:name w:val="脚注引用1"/>
    <w:link w:val="787"/>
    <w:uiPriority w:val="0"/>
    <w:qFormat/>
    <w:rPr>
      <w:rFonts w:ascii="Arial" w:hAnsi="Arial" w:eastAsia="Arial"/>
      <w:vertAlign w:val="superscript"/>
    </w:rPr>
  </w:style>
  <w:style w:type="character" w:styleId="1109" w:customStyle="1">
    <w:name w:val="不明显参考1"/>
    <w:link w:val="787"/>
    <w:uiPriority w:val="0"/>
    <w:qFormat/>
    <w:rPr>
      <w:rFonts w:ascii="Arial" w:hAnsi="Arial" w:eastAsia="Arial"/>
      <w:smallCaps/>
      <w:color w:val="c0504d"/>
      <w:u w:val="single"/>
    </w:rPr>
  </w:style>
  <w:style w:type="character" w:styleId="1110" w:customStyle="1">
    <w:name w:val="首行缩进正文 Char"/>
    <w:link w:val="1111"/>
    <w:uiPriority w:val="0"/>
    <w:qFormat/>
    <w:rPr>
      <w:rFonts w:ascii="微软雅黑" w:hAnsi="微软雅黑" w:eastAsia="微软雅黑"/>
      <w:sz w:val="24"/>
      <w:szCs w:val="24"/>
      <w:lang w:bidi="ar-SA"/>
    </w:rPr>
  </w:style>
  <w:style w:type="paragraph" w:styleId="1111" w:customStyle="1">
    <w:name w:val="首行缩进正文"/>
    <w:basedOn w:val="840"/>
    <w:link w:val="1110"/>
    <w:uiPriority w:val="0"/>
    <w:qFormat/>
    <w:pPr>
      <w:ind w:firstLine="420"/>
      <w:jc w:val="left"/>
      <w:spacing w:line="400" w:lineRule="exact"/>
      <w:widowControl/>
    </w:pPr>
    <w:rPr>
      <w:rFonts w:ascii="微软雅黑" w:hAnsi="微软雅黑" w:eastAsia="微软雅黑"/>
      <w:color w:val="000000"/>
      <w:lang w:val="en-US" w:eastAsia="zh-CN"/>
    </w:rPr>
  </w:style>
  <w:style w:type="character" w:styleId="1112" w:customStyle="1">
    <w:name w:val="HTML 地址 Char1"/>
    <w:link w:val="787"/>
    <w:uiPriority w:val="0"/>
    <w:qFormat/>
    <w:rPr>
      <w:rFonts w:ascii="Arial" w:hAnsi="Arial" w:eastAsia="Arial"/>
      <w:i/>
      <w:iCs/>
      <w:sz w:val="21"/>
      <w:szCs w:val="21"/>
    </w:rPr>
  </w:style>
  <w:style w:type="character" w:styleId="1113" w:customStyle="1">
    <w:name w:val="ant-typography-ellipsis1"/>
    <w:basedOn w:val="969"/>
    <w:link w:val="787"/>
    <w:uiPriority w:val="0"/>
    <w:qFormat/>
    <w:rPr>
      <w:rFonts w:ascii="Arial" w:hAnsi="Arial" w:eastAsia="Arial"/>
    </w:rPr>
  </w:style>
  <w:style w:type="character" w:styleId="1114" w:customStyle="1">
    <w:name w:val="Table Text Char1"/>
    <w:link w:val="1115"/>
    <w:uiPriority w:val="0"/>
    <w:qFormat/>
    <w:rPr>
      <w:rFonts w:eastAsia="Times New Roman"/>
      <w:sz w:val="18"/>
      <w:szCs w:val="18"/>
      <w:lang w:val="en-US" w:eastAsia="zh-CN" w:bidi="ar-SA"/>
    </w:rPr>
  </w:style>
  <w:style w:type="paragraph" w:styleId="1115" w:customStyle="1">
    <w:name w:val="Table Text"/>
    <w:link w:val="1114"/>
    <w:uiPriority w:val="0"/>
    <w:qFormat/>
    <w:pPr>
      <w:spacing w:before="80" w:after="80"/>
    </w:pPr>
    <w:rPr>
      <w:rFonts w:hint="default" w:ascii="Times New Roman" w:hAnsi="Times New Roman" w:eastAsia="Times New Roman" w:cs="Times New Roman"/>
      <w:sz w:val="18"/>
      <w:szCs w:val="18"/>
      <w:lang w:val="en-US" w:eastAsia="zh-CN" w:bidi="ar-SA"/>
    </w:rPr>
  </w:style>
  <w:style w:type="character" w:styleId="1116" w:customStyle="1">
    <w:name w:val="last-child"/>
    <w:basedOn w:val="969"/>
    <w:link w:val="787"/>
    <w:uiPriority w:val="0"/>
    <w:qFormat/>
    <w:rPr>
      <w:rFonts w:ascii="Arial" w:hAnsi="Arial" w:eastAsia="Arial"/>
    </w:rPr>
  </w:style>
  <w:style w:type="character" w:styleId="1117" w:customStyle="1">
    <w:name w:val="超链接2"/>
    <w:link w:val="787"/>
    <w:uiPriority w:val="0"/>
    <w:qFormat/>
    <w:rPr>
      <w:rFonts w:ascii="Arial" w:hAnsi="Arial" w:eastAsia="Arial"/>
      <w:color w:val="0000ff"/>
      <w:u w:val="single"/>
    </w:rPr>
  </w:style>
  <w:style w:type="character" w:styleId="1118" w:customStyle="1">
    <w:name w:val="标题2 Char Char"/>
    <w:link w:val="1119"/>
    <w:uiPriority w:val="0"/>
    <w:qFormat/>
    <w:rPr>
      <w:rFonts w:ascii="Arial" w:hAnsi="Arial" w:eastAsia="方正楷体_GBK"/>
      <w:sz w:val="32"/>
      <w:lang w:bidi="ar-SA"/>
    </w:rPr>
  </w:style>
  <w:style w:type="paragraph" w:styleId="1119" w:customStyle="1">
    <w:name w:val="标题2"/>
    <w:basedOn w:val="840"/>
    <w:next w:val="840"/>
    <w:link w:val="1118"/>
    <w:uiPriority w:val="0"/>
    <w:qFormat/>
    <w:pPr>
      <w:jc w:val="center"/>
    </w:pPr>
    <w:rPr>
      <w:rFonts w:eastAsia="方正楷体_GBK"/>
      <w:b/>
      <w:bCs/>
      <w:smallCaps/>
      <w:color w:val="000000"/>
      <w:sz w:val="32"/>
      <w:lang w:val="en-US" w:eastAsia="zh-CN"/>
    </w:rPr>
  </w:style>
  <w:style w:type="character" w:styleId="1120" w:customStyle="1">
    <w:name w:val="DeltaView Insertion"/>
    <w:link w:val="787"/>
    <w:uiPriority w:val="0"/>
    <w:qFormat/>
    <w:rPr>
      <w:rFonts w:ascii="Arial" w:hAnsi="Arial" w:eastAsia="Arial"/>
      <w:color w:val="0000ff"/>
      <w:spacing w:val="0"/>
      <w:u w:val="single"/>
    </w:rPr>
  </w:style>
  <w:style w:type="character" w:styleId="1121" w:customStyle="1">
    <w:name w:val="HTML 样本1"/>
    <w:basedOn w:val="969"/>
    <w:link w:val="787"/>
    <w:uiPriority w:val="0"/>
    <w:qFormat/>
    <w:rPr>
      <w:rFonts w:ascii="Consolas" w:hAnsi="Consolas" w:eastAsia="Consolas"/>
      <w:sz w:val="21"/>
      <w:szCs w:val="21"/>
    </w:rPr>
  </w:style>
  <w:style w:type="character" w:styleId="1122" w:customStyle="1">
    <w:name w:val="脚注文本 Char"/>
    <w:link w:val="1123"/>
    <w:uiPriority w:val="0"/>
    <w:qFormat/>
    <w:rPr>
      <w:rFonts w:eastAsia="Arial"/>
      <w:sz w:val="18"/>
      <w:lang w:bidi="ar-SA"/>
    </w:rPr>
  </w:style>
  <w:style w:type="paragraph" w:styleId="1123" w:customStyle="1">
    <w:name w:val="脚注文本11"/>
    <w:next w:val="894"/>
    <w:link w:val="1122"/>
    <w:uiPriority w:val="0"/>
    <w:qFormat/>
    <w:pPr>
      <w:spacing w:after="40"/>
    </w:pPr>
    <w:rPr>
      <w:rFonts w:hint="default" w:ascii="Times New Roman" w:hAnsi="Times New Roman" w:eastAsia="Arial" w:cs="Times New Roman"/>
      <w:sz w:val="18"/>
      <w:lang w:val="en-US" w:eastAsia="zh-CN" w:bidi="ar-SA"/>
    </w:rPr>
  </w:style>
  <w:style w:type="character" w:styleId="1124" w:customStyle="1">
    <w:name w:val="三级条标题 Char"/>
    <w:link w:val="1125"/>
    <w:uiPriority w:val="0"/>
    <w:qFormat/>
    <w:rPr>
      <w:rFonts w:ascii="黑体" w:hAnsi="宋体" w:eastAsia="黑体"/>
      <w:lang w:bidi="ar-SA"/>
    </w:rPr>
  </w:style>
  <w:style w:type="paragraph" w:styleId="1125" w:customStyle="1">
    <w:name w:val="三级条标题"/>
    <w:basedOn w:val="1086"/>
    <w:next w:val="852"/>
    <w:link w:val="1124"/>
    <w:uiPriority w:val="0"/>
    <w:qFormat/>
    <w:pPr>
      <w:ind w:left="907" w:hanging="907"/>
      <w:jc w:val="both"/>
      <w:outlineLvl w:val="4"/>
    </w:pPr>
    <w:rPr>
      <w:lang w:val="en-US" w:eastAsia="zh-CN"/>
    </w:rPr>
  </w:style>
  <w:style w:type="character" w:styleId="1126" w:customStyle="1">
    <w:name w:val="普通正文 Char"/>
    <w:link w:val="1127"/>
    <w:uiPriority w:val="0"/>
    <w:qFormat/>
    <w:rPr>
      <w:rFonts w:ascii="Arial" w:hAnsi="Arial" w:eastAsia="宋体"/>
      <w:sz w:val="24"/>
      <w:szCs w:val="24"/>
      <w:lang w:val="en-US" w:eastAsia="zh-CN" w:bidi="ar-SA"/>
    </w:rPr>
  </w:style>
  <w:style w:type="paragraph" w:styleId="1127" w:customStyle="1">
    <w:name w:val="普通正文"/>
    <w:basedOn w:val="840"/>
    <w:link w:val="1126"/>
    <w:uiPriority w:val="0"/>
    <w:qFormat/>
    <w:pPr>
      <w:ind w:firstLine="480"/>
      <w:jc w:val="left"/>
      <w:spacing w:before="120" w:after="120" w:line="360" w:lineRule="auto"/>
    </w:pPr>
    <w:rPr>
      <w:rFonts w:eastAsia="宋体"/>
      <w:sz w:val="24"/>
      <w:lang w:val="en-US" w:eastAsia="zh-CN"/>
    </w:rPr>
  </w:style>
  <w:style w:type="character" w:styleId="1128" w:customStyle="1">
    <w:name w:val="ant-transfer-list-search-action"/>
    <w:basedOn w:val="969"/>
    <w:link w:val="787"/>
    <w:uiPriority w:val="0"/>
    <w:qFormat/>
    <w:rPr>
      <w:rFonts w:ascii="Arial" w:hAnsi="Arial" w:eastAsia="Arial"/>
    </w:rPr>
  </w:style>
  <w:style w:type="character" w:styleId="1129" w:customStyle="1">
    <w:name w:val="要点1"/>
    <w:basedOn w:val="969"/>
    <w:link w:val="787"/>
    <w:uiPriority w:val="0"/>
    <w:qFormat/>
    <w:rPr>
      <w:rFonts w:ascii="Arial" w:hAnsi="Arial" w:eastAsia="Arial"/>
      <w:b/>
    </w:rPr>
  </w:style>
  <w:style w:type="character" w:styleId="1130" w:customStyle="1">
    <w:name w:val="正文缩进 Char"/>
    <w:link w:val="869"/>
    <w:uiPriority w:val="0"/>
    <w:qFormat/>
    <w:rPr>
      <w:rFonts w:ascii="Arial" w:hAnsi="Arial" w:eastAsia="宋体"/>
      <w:sz w:val="21"/>
      <w:szCs w:val="24"/>
      <w:lang w:val="en-US" w:eastAsia="zh-CN" w:bidi="ar-SA"/>
    </w:rPr>
  </w:style>
  <w:style w:type="character" w:styleId="1131" w:customStyle="1">
    <w:name w:val="引用 Char"/>
    <w:link w:val="1132"/>
    <w:uiPriority w:val="0"/>
    <w:qFormat/>
    <w:rPr>
      <w:rFonts w:eastAsia="Arial"/>
      <w:i/>
      <w:lang w:val="en-US" w:eastAsia="zh-CN" w:bidi="ar-SA"/>
    </w:rPr>
  </w:style>
  <w:style w:type="paragraph" w:styleId="1132" w:customStyle="1">
    <w:name w:val="引用1"/>
    <w:link w:val="1131"/>
    <w:uiPriority w:val="0"/>
    <w:qFormat/>
    <w:pPr>
      <w:ind w:left="720" w:right="720"/>
    </w:pPr>
    <w:rPr>
      <w:rFonts w:hint="default" w:ascii="Times New Roman" w:hAnsi="Times New Roman" w:eastAsia="Arial" w:cs="Times New Roman"/>
      <w:i/>
      <w:lang w:val="en-US" w:eastAsia="zh-CN" w:bidi="ar-SA"/>
    </w:rPr>
  </w:style>
  <w:style w:type="character" w:styleId="1133" w:customStyle="1">
    <w:name w:val="标题 7 Char"/>
    <w:link w:val="1134"/>
    <w:uiPriority w:val="0"/>
    <w:qFormat/>
    <w:rPr>
      <w:rFonts w:ascii="Arial" w:hAnsi="Arial" w:eastAsia="Arial"/>
      <w:b/>
      <w:bCs/>
      <w:sz w:val="24"/>
      <w:szCs w:val="24"/>
    </w:rPr>
  </w:style>
  <w:style w:type="paragraph" w:styleId="1134" w:customStyle="1">
    <w:name w:val="标题 71"/>
    <w:basedOn w:val="840"/>
    <w:next w:val="840"/>
    <w:link w:val="1133"/>
    <w:uiPriority w:val="0"/>
    <w:qFormat/>
    <w:pPr>
      <w:numPr>
        <w:ilvl w:val="6"/>
        <w:numId w:val="1"/>
      </w:numPr>
      <w:jc w:val="both"/>
      <w:keepLines/>
      <w:keepNext/>
      <w:spacing w:before="240" w:after="64" w:line="320" w:lineRule="auto"/>
      <w:outlineLvl w:val="6"/>
    </w:pPr>
    <w:rPr>
      <w:rFonts w:ascii="Arial" w:hAnsi="Arial"/>
      <w:b/>
      <w:bCs/>
      <w:color w:val="000000"/>
      <w:sz w:val="24"/>
      <w:szCs w:val="24"/>
      <w:lang w:val="en-US" w:eastAsia="zh-CN"/>
    </w:rPr>
  </w:style>
  <w:style w:type="character" w:styleId="1135" w:customStyle="1">
    <w:name w:val="Item List Char"/>
    <w:link w:val="1136"/>
    <w:uiPriority w:val="0"/>
    <w:qFormat/>
    <w:rPr>
      <w:rFonts w:ascii="Times New Roman" w:hAnsi="Times New Roman" w:eastAsia="Times New Roman"/>
      <w:sz w:val="21"/>
      <w:szCs w:val="21"/>
      <w:lang w:val="en-US" w:eastAsia="zh-CN" w:bidi="ar-SA"/>
    </w:rPr>
  </w:style>
  <w:style w:type="paragraph" w:styleId="1136" w:customStyle="1">
    <w:name w:val="Item List"/>
    <w:link w:val="1135"/>
    <w:uiPriority w:val="0"/>
    <w:qFormat/>
    <w:pPr>
      <w:ind w:left="810" w:hanging="330"/>
      <w:spacing w:before="80" w:after="80" w:line="240" w:lineRule="atLeast"/>
      <w:tabs>
        <w:tab w:val="left" w:pos="810" w:leader="none"/>
        <w:tab w:val="left" w:pos="2126" w:leader="none"/>
      </w:tabs>
    </w:pPr>
    <w:rPr>
      <w:rFonts w:hint="default" w:ascii="Times New Roman" w:hAnsi="Times New Roman" w:eastAsia="Times New Roman" w:cs="Times New Roman"/>
      <w:sz w:val="21"/>
      <w:szCs w:val="21"/>
      <w:lang w:val="en-US" w:eastAsia="zh-CN" w:bidi="ar-SA"/>
    </w:rPr>
  </w:style>
  <w:style w:type="character" w:styleId="1137" w:customStyle="1">
    <w:name w:val="HTML 定义1"/>
    <w:basedOn w:val="969"/>
    <w:link w:val="787"/>
    <w:uiPriority w:val="0"/>
    <w:qFormat/>
    <w:rPr>
      <w:rFonts w:ascii="Arial" w:hAnsi="Arial" w:eastAsia="Arial"/>
      <w:i/>
    </w:rPr>
  </w:style>
  <w:style w:type="character" w:styleId="1138" w:customStyle="1">
    <w:name w:val="Char Char31"/>
    <w:link w:val="787"/>
    <w:uiPriority w:val="0"/>
    <w:qFormat/>
    <w:rPr>
      <w:rFonts w:ascii="Arial" w:hAnsi="Arial" w:eastAsia="幼圆"/>
      <w:b/>
      <w:bCs/>
      <w:sz w:val="44"/>
      <w:szCs w:val="44"/>
      <w:lang w:val="en-US" w:eastAsia="zh-CN" w:bidi="ar-SA"/>
    </w:rPr>
  </w:style>
  <w:style w:type="character" w:styleId="1139" w:customStyle="1">
    <w:name w:val="彩色列表 - 强调文字颜色 1 Char1"/>
    <w:link w:val="1140"/>
    <w:uiPriority w:val="0"/>
    <w:qFormat/>
    <w:rPr>
      <w:rFonts w:ascii="Calibri" w:hAnsi="Calibri" w:eastAsia="宋体"/>
      <w:sz w:val="24"/>
      <w:szCs w:val="24"/>
      <w:lang w:eastAsia="en-US" w:bidi="en-US"/>
    </w:rPr>
  </w:style>
  <w:style w:type="paragraph" w:styleId="1140" w:customStyle="1">
    <w:name w:val="彩色列表 - 强调文字颜色 11"/>
    <w:basedOn w:val="840"/>
    <w:link w:val="1139"/>
    <w:uiPriority w:val="0"/>
    <w:qFormat/>
    <w:pPr>
      <w:contextualSpacing/>
      <w:ind w:left="720"/>
      <w:jc w:val="left"/>
      <w:widowControl/>
    </w:pPr>
    <w:rPr>
      <w:rFonts w:ascii="Calibri" w:hAnsi="Calibri" w:eastAsia="宋体"/>
      <w:smallCaps/>
      <w:color w:val="000000"/>
      <w:sz w:val="24"/>
      <w:szCs w:val="24"/>
      <w:lang w:val="en-US" w:eastAsia="en-US" w:bidi="en-US"/>
    </w:rPr>
  </w:style>
  <w:style w:type="character" w:styleId="1141" w:customStyle="1">
    <w:name w:val="font31"/>
    <w:link w:val="787"/>
    <w:uiPriority w:val="0"/>
    <w:qFormat/>
    <w:rPr>
      <w:rFonts w:ascii="宋体" w:hAnsi="宋体" w:eastAsia="宋体"/>
      <w:color w:val="ff0000"/>
      <w:sz w:val="20"/>
      <w:szCs w:val="20"/>
      <w:u w:val="none"/>
    </w:rPr>
  </w:style>
  <w:style w:type="character" w:styleId="1142" w:customStyle="1">
    <w:name w:val="font21"/>
    <w:link w:val="787"/>
    <w:uiPriority w:val="0"/>
    <w:qFormat/>
    <w:rPr>
      <w:rFonts w:ascii="宋体" w:hAnsi="宋体" w:eastAsia="宋体"/>
      <w:color w:val="000000"/>
      <w:sz w:val="20"/>
      <w:szCs w:val="20"/>
      <w:u w:val="none"/>
    </w:rPr>
  </w:style>
  <w:style w:type="character" w:styleId="1143" w:customStyle="1">
    <w:name w:val="纯文本 Char"/>
    <w:link w:val="1144"/>
    <w:uiPriority w:val="0"/>
    <w:qFormat/>
    <w:rPr>
      <w:rFonts w:ascii="宋体" w:hAnsi="Courier New" w:eastAsia="宋体"/>
      <w:sz w:val="21"/>
      <w:szCs w:val="21"/>
      <w:lang w:bidi="ar-SA"/>
    </w:rPr>
  </w:style>
  <w:style w:type="paragraph" w:styleId="1144" w:customStyle="1">
    <w:name w:val="纯文本1"/>
    <w:basedOn w:val="844"/>
    <w:link w:val="1143"/>
    <w:uiPriority w:val="0"/>
    <w:qFormat/>
    <w:pPr>
      <w:jc w:val="both"/>
    </w:pPr>
    <w:rPr>
      <w:rFonts w:ascii="宋体" w:hAnsi="Courier New" w:eastAsia="宋体"/>
      <w:lang w:val="en-US" w:eastAsia="zh-CN"/>
    </w:rPr>
  </w:style>
  <w:style w:type="character" w:styleId="1145" w:customStyle="1">
    <w:name w:val="15"/>
    <w:basedOn w:val="1007"/>
    <w:link w:val="787"/>
    <w:uiPriority w:val="0"/>
    <w:qFormat/>
    <w:rPr>
      <w:rFonts w:ascii="Times New Roman" w:hAnsi="Times New Roman" w:eastAsia="Arial"/>
    </w:rPr>
  </w:style>
  <w:style w:type="character" w:styleId="1146" w:customStyle="1">
    <w:name w:val="Char Char29"/>
    <w:link w:val="787"/>
    <w:uiPriority w:val="0"/>
    <w:qFormat/>
    <w:rPr>
      <w:rFonts w:ascii="Arial" w:hAnsi="Arial" w:eastAsia="黑体"/>
      <w:b/>
      <w:bCs/>
      <w:sz w:val="28"/>
      <w:szCs w:val="28"/>
      <w:lang w:val="en-US" w:eastAsia="zh-CN" w:bidi="ar-SA"/>
    </w:rPr>
  </w:style>
  <w:style w:type="character" w:styleId="1147" w:customStyle="1">
    <w:name w:val="Footer Char_1b5e22d7-42a2-461e-ae2f-282a1379a629"/>
    <w:link w:val="787"/>
    <w:uiPriority w:val="0"/>
    <w:qFormat/>
    <w:rPr>
      <w:rFonts w:ascii="Arial" w:hAnsi="Arial" w:eastAsia="Arial"/>
    </w:rPr>
  </w:style>
  <w:style w:type="character" w:styleId="1148" w:customStyle="1">
    <w:name w:val="apple-converted-space"/>
    <w:link w:val="787"/>
    <w:uiPriority w:val="0"/>
    <w:qFormat/>
    <w:rPr>
      <w:rFonts w:ascii="Arial" w:hAnsi="Arial" w:eastAsia="Arial"/>
    </w:rPr>
  </w:style>
  <w:style w:type="character" w:styleId="1149" w:customStyle="1">
    <w:name w:val="标题 6 Char"/>
    <w:link w:val="1150"/>
    <w:uiPriority w:val="0"/>
    <w:qFormat/>
    <w:rPr>
      <w:rFonts w:ascii="Arial" w:hAnsi="Arial" w:eastAsia="黑体"/>
      <w:b/>
      <w:bCs/>
      <w:sz w:val="24"/>
      <w:szCs w:val="24"/>
    </w:rPr>
  </w:style>
  <w:style w:type="paragraph" w:styleId="1150" w:customStyle="1">
    <w:name w:val="标题 61"/>
    <w:basedOn w:val="840"/>
    <w:next w:val="840"/>
    <w:link w:val="1149"/>
    <w:uiPriority w:val="0"/>
    <w:qFormat/>
    <w:pPr>
      <w:numPr>
        <w:ilvl w:val="5"/>
        <w:numId w:val="1"/>
      </w:numPr>
      <w:jc w:val="both"/>
      <w:keepLines/>
      <w:keepNext/>
      <w:spacing w:before="240" w:after="64" w:line="320" w:lineRule="auto"/>
      <w:outlineLvl w:val="5"/>
    </w:pPr>
    <w:rPr>
      <w:rFonts w:eastAsia="黑体"/>
      <w:sz w:val="24"/>
      <w:szCs w:val="24"/>
      <w:lang w:val="en-US" w:eastAsia="zh-CN"/>
    </w:rPr>
  </w:style>
  <w:style w:type="character" w:styleId="1151" w:customStyle="1">
    <w:name w:val="正文文本缩进 Char1"/>
    <w:link w:val="787"/>
    <w:uiPriority w:val="0"/>
    <w:qFormat/>
    <w:rPr>
      <w:rFonts w:ascii="Arial" w:hAnsi="Arial" w:eastAsia="Arial"/>
      <w:sz w:val="21"/>
      <w:szCs w:val="24"/>
    </w:rPr>
  </w:style>
  <w:style w:type="character" w:styleId="1152" w:customStyle="1">
    <w:name w:val="标题 8 Char"/>
    <w:link w:val="1153"/>
    <w:uiPriority w:val="0"/>
    <w:qFormat/>
    <w:rPr>
      <w:rFonts w:ascii="Arial" w:hAnsi="Arial" w:eastAsia="黑体"/>
      <w:sz w:val="24"/>
      <w:szCs w:val="24"/>
    </w:rPr>
  </w:style>
  <w:style w:type="paragraph" w:styleId="1153" w:customStyle="1">
    <w:name w:val="标题 81"/>
    <w:basedOn w:val="840"/>
    <w:next w:val="840"/>
    <w:link w:val="1152"/>
    <w:uiPriority w:val="0"/>
    <w:qFormat/>
    <w:pPr>
      <w:numPr>
        <w:ilvl w:val="7"/>
        <w:numId w:val="1"/>
      </w:numPr>
      <w:jc w:val="both"/>
      <w:keepLines/>
      <w:keepNext/>
      <w:spacing w:before="240" w:after="64" w:line="320" w:lineRule="auto"/>
      <w:outlineLvl w:val="7"/>
    </w:pPr>
    <w:rPr>
      <w:rFonts w:ascii="Arial" w:hAnsi="Arial" w:eastAsia="黑体"/>
      <w:color w:val="000000"/>
      <w:sz w:val="24"/>
      <w:szCs w:val="24"/>
      <w:lang w:val="en-US" w:eastAsia="zh-CN"/>
    </w:rPr>
  </w:style>
  <w:style w:type="character" w:styleId="1154" w:customStyle="1">
    <w:name w:val="纯文本 Char1"/>
    <w:link w:val="787"/>
    <w:uiPriority w:val="0"/>
    <w:qFormat/>
    <w:rPr>
      <w:rFonts w:ascii="宋体" w:hAnsi="Courier New" w:eastAsia="Arial"/>
      <w:sz w:val="21"/>
      <w:szCs w:val="21"/>
    </w:rPr>
  </w:style>
  <w:style w:type="character" w:styleId="1155" w:customStyle="1">
    <w:name w:val="日期 Char"/>
    <w:link w:val="1156"/>
    <w:uiPriority w:val="0"/>
    <w:qFormat/>
    <w:rPr>
      <w:rFonts w:ascii="Arial" w:hAnsi="Arial" w:eastAsia="宋体"/>
      <w:sz w:val="24"/>
      <w:szCs w:val="24"/>
      <w:lang w:bidi="ar-SA"/>
    </w:rPr>
  </w:style>
  <w:style w:type="paragraph" w:styleId="1156" w:customStyle="1">
    <w:name w:val="日期1"/>
    <w:basedOn w:val="840"/>
    <w:next w:val="840"/>
    <w:link w:val="1155"/>
    <w:uiPriority w:val="0"/>
    <w:qFormat/>
    <w:pPr>
      <w:jc w:val="both"/>
    </w:pPr>
    <w:rPr>
      <w:rFonts w:eastAsia="宋体"/>
      <w:sz w:val="24"/>
      <w:szCs w:val="24"/>
      <w:lang w:val="en-US" w:eastAsia="zh-CN"/>
    </w:rPr>
  </w:style>
  <w:style w:type="character" w:styleId="1157" w:customStyle="1">
    <w:name w:val="ant-radio+*"/>
    <w:basedOn w:val="969"/>
    <w:link w:val="787"/>
    <w:uiPriority w:val="0"/>
    <w:qFormat/>
    <w:rPr>
      <w:rFonts w:ascii="Arial" w:hAnsi="Arial" w:eastAsia="Arial"/>
    </w:rPr>
  </w:style>
  <w:style w:type="character" w:styleId="1158" w:customStyle="1">
    <w:name w:val="副标题 Char"/>
    <w:link w:val="1159"/>
    <w:uiPriority w:val="0"/>
    <w:qFormat/>
    <w:rPr>
      <w:rFonts w:eastAsia="Arial"/>
      <w:sz w:val="24"/>
      <w:szCs w:val="24"/>
      <w:lang w:bidi="ar-SA"/>
    </w:rPr>
  </w:style>
  <w:style w:type="paragraph" w:styleId="1159" w:customStyle="1">
    <w:name w:val="副标题11"/>
    <w:link w:val="1158"/>
    <w:uiPriority w:val="0"/>
    <w:qFormat/>
    <w:pPr>
      <w:spacing w:before="200" w:after="200"/>
    </w:pPr>
    <w:rPr>
      <w:rFonts w:hint="default" w:ascii="Times New Roman" w:hAnsi="Times New Roman" w:eastAsia="Arial" w:cs="Times New Roman"/>
      <w:sz w:val="24"/>
      <w:szCs w:val="24"/>
      <w:lang w:val="en-US" w:eastAsia="zh-CN" w:bidi="ar-SA"/>
    </w:rPr>
  </w:style>
  <w:style w:type="character" w:styleId="1160" w:customStyle="1">
    <w:name w:val="尾注文本 Char1"/>
    <w:link w:val="1161"/>
    <w:uiPriority w:val="0"/>
    <w:qFormat/>
    <w:rPr>
      <w:rFonts w:eastAsia="Arial"/>
      <w:lang w:val="en-US" w:eastAsia="zh-CN" w:bidi="ar-SA"/>
    </w:rPr>
  </w:style>
  <w:style w:type="paragraph" w:styleId="1161" w:customStyle="1">
    <w:name w:val="尾注文本11"/>
    <w:link w:val="1160"/>
    <w:uiPriority w:val="0"/>
    <w:qFormat/>
    <w:rPr>
      <w:rFonts w:hint="default" w:ascii="Times New Roman" w:hAnsi="Times New Roman" w:eastAsia="Arial" w:cs="Times New Roman"/>
      <w:lang w:val="en-US" w:eastAsia="zh-CN" w:bidi="ar-SA"/>
    </w:rPr>
  </w:style>
  <w:style w:type="character" w:styleId="1162" w:customStyle="1">
    <w:name w:val="表蕊 Char1"/>
    <w:link w:val="1163"/>
    <w:uiPriority w:val="0"/>
    <w:qFormat/>
    <w:rPr>
      <w:rFonts w:ascii="Arial" w:hAnsi="Arial" w:eastAsia="楷体_GB2312"/>
      <w:spacing w:val="-10"/>
      <w:lang w:bidi="ar-SA"/>
    </w:rPr>
  </w:style>
  <w:style w:type="paragraph" w:styleId="1163" w:customStyle="1">
    <w:name w:val="表蕊"/>
    <w:basedOn w:val="840"/>
    <w:link w:val="1162"/>
    <w:uiPriority w:val="0"/>
    <w:qFormat/>
    <w:pPr>
      <w:jc w:val="left"/>
      <w:spacing w:line="320" w:lineRule="atLeast"/>
    </w:pPr>
    <w:rPr>
      <w:rFonts w:ascii="Arial" w:hAnsi="Arial" w:eastAsia="楷体_GB2312"/>
      <w:color w:val="000000"/>
      <w:spacing w:val="-10"/>
      <w:lang w:val="en-US" w:eastAsia="zh-CN"/>
    </w:rPr>
  </w:style>
  <w:style w:type="character" w:styleId="1164" w:customStyle="1">
    <w:name w:val="尾注文本 Char"/>
    <w:link w:val="1165"/>
    <w:uiPriority w:val="0"/>
    <w:qFormat/>
    <w:rPr>
      <w:rFonts w:ascii="Arial" w:hAnsi="Arial" w:eastAsia="宋体"/>
      <w:lang w:bidi="ar-SA"/>
    </w:rPr>
  </w:style>
  <w:style w:type="paragraph" w:styleId="1165" w:customStyle="1">
    <w:name w:val="尾注文本1"/>
    <w:basedOn w:val="840"/>
    <w:link w:val="1164"/>
    <w:uiPriority w:val="0"/>
    <w:qFormat/>
    <w:pPr>
      <w:jc w:val="left"/>
      <w:widowControl/>
    </w:pPr>
    <w:rPr>
      <w:rFonts w:eastAsia="宋体"/>
      <w:lang w:val="en-US" w:eastAsia="zh-CN"/>
    </w:rPr>
  </w:style>
  <w:style w:type="paragraph" w:styleId="1166" w:customStyle="1">
    <w:name w:val="正文缩进编号"/>
    <w:basedOn w:val="840"/>
    <w:uiPriority w:val="0"/>
    <w:qFormat/>
    <w:pPr>
      <w:numPr>
        <w:ilvl w:val="0"/>
        <w:numId w:val="3"/>
      </w:numPr>
      <w:ind w:left="840"/>
      <w:jc w:val="both"/>
      <w:spacing w:line="360" w:lineRule="auto"/>
    </w:pPr>
    <w:rPr>
      <w:rFonts w:ascii="Calibri" w:hAnsi="Calibri"/>
      <w:sz w:val="24"/>
      <w:szCs w:val="21"/>
      <w:lang w:val="en-US" w:eastAsia="zh-CN"/>
    </w:rPr>
  </w:style>
  <w:style w:type="paragraph" w:styleId="1167" w:customStyle="1">
    <w:name w:val="目录 91"/>
    <w:basedOn w:val="840"/>
    <w:next w:val="840"/>
    <w:uiPriority w:val="0"/>
    <w:qFormat/>
    <w:pPr>
      <w:ind w:left="1680"/>
      <w:jc w:val="left"/>
    </w:pPr>
    <w:rPr>
      <w:rFonts w:ascii="Calibri" w:hAnsi="Calibri"/>
      <w:sz w:val="18"/>
      <w:szCs w:val="18"/>
      <w:lang w:val="en-US" w:eastAsia="zh-CN"/>
    </w:rPr>
  </w:style>
  <w:style w:type="paragraph" w:styleId="1168" w:customStyle="1">
    <w:name w:val="HPC正文"/>
    <w:basedOn w:val="840"/>
    <w:uiPriority w:val="0"/>
    <w:qFormat/>
    <w:pPr>
      <w:ind w:firstLine="424"/>
      <w:jc w:val="both"/>
      <w:spacing w:line="360" w:lineRule="auto"/>
    </w:pPr>
    <w:rPr>
      <w:rFonts w:ascii="Arial" w:hAnsi="Arial"/>
      <w:sz w:val="24"/>
      <w:lang w:val="en-US" w:eastAsia="zh-CN"/>
    </w:rPr>
  </w:style>
  <w:style w:type="paragraph" w:styleId="1169" w:customStyle="1">
    <w:name w:val="样式 Numbered list 2.1 +"/>
    <w:basedOn w:val="840"/>
    <w:uiPriority w:val="0"/>
    <w:qFormat/>
    <w:pPr>
      <w:numPr>
        <w:ilvl w:val="0"/>
        <w:numId w:val="4"/>
      </w:numPr>
      <w:jc w:val="left"/>
      <w:keepNext/>
      <w:spacing w:before="240" w:after="60"/>
      <w:widowControl/>
      <w:tabs>
        <w:tab w:val="left" w:pos="720" w:leader="none"/>
      </w:tabs>
      <w:outlineLvl w:val="0"/>
    </w:pPr>
    <w:rPr>
      <w:rFonts w:ascii="Futura Bk" w:hAnsi="Futura Bk"/>
      <w:b/>
      <w:bCs/>
      <w:sz w:val="28"/>
      <w:lang w:val="en-US" w:eastAsia="en-US"/>
    </w:rPr>
  </w:style>
  <w:style w:type="paragraph" w:styleId="1170" w:customStyle="1">
    <w:name w:val="Char Char Char Char Char Char Char"/>
    <w:basedOn w:val="840"/>
    <w:uiPriority w:val="0"/>
    <w:qFormat/>
    <w:pPr>
      <w:ind w:left="432" w:hanging="432"/>
      <w:jc w:val="both"/>
      <w:tabs>
        <w:tab w:val="left" w:pos="432" w:leader="none"/>
      </w:tabs>
    </w:pPr>
    <w:rPr>
      <w:rFonts w:ascii="Arial" w:hAnsi="Arial"/>
      <w:lang w:val="en-US" w:eastAsia="zh-CN"/>
    </w:rPr>
  </w:style>
  <w:style w:type="paragraph" w:styleId="1171" w:customStyle="1">
    <w:name w:val="普通(网站)11"/>
    <w:basedOn w:val="844"/>
    <w:uiPriority w:val="0"/>
    <w:qFormat/>
    <w:pPr>
      <w:jc w:val="left"/>
    </w:pPr>
    <w:rPr>
      <w:rFonts w:ascii="Arial" w:hAnsi="Arial" w:eastAsia="Arial"/>
      <w:sz w:val="24"/>
      <w:lang w:val="en-US" w:eastAsia="zh-CN"/>
    </w:rPr>
  </w:style>
  <w:style w:type="paragraph" w:styleId="1172" w:customStyle="1">
    <w:name w:val="题注1"/>
    <w:next w:val="844"/>
    <w:uiPriority w:val="0"/>
    <w:qFormat/>
    <w:pPr>
      <w:spacing w:line="276" w:lineRule="auto"/>
    </w:pPr>
    <w:rPr>
      <w:rFonts w:hint="default" w:ascii="Times New Roman" w:hAnsi="Times New Roman" w:eastAsia="宋体" w:cs="Times New Roman"/>
      <w:b/>
      <w:bCs/>
      <w:color w:val="4f81bd"/>
      <w:sz w:val="18"/>
      <w:szCs w:val="18"/>
      <w:lang w:val="en-US" w:eastAsia="zh-CN" w:bidi="ar-SA"/>
    </w:rPr>
  </w:style>
  <w:style w:type="paragraph" w:styleId="1173" w:customStyle="1">
    <w:name w:val="目录 511"/>
    <w:next w:val="844"/>
    <w:uiPriority w:val="0"/>
    <w:qFormat/>
    <w:pPr>
      <w:ind w:left="1134"/>
      <w:spacing w:after="57"/>
    </w:pPr>
    <w:rPr>
      <w:rFonts w:hint="default" w:ascii="Times New Roman" w:hAnsi="Times New Roman" w:eastAsia="宋体" w:cs="Times New Roman"/>
      <w:lang w:val="en-US" w:eastAsia="zh-CN" w:bidi="ar-SA"/>
    </w:rPr>
  </w:style>
  <w:style w:type="paragraph" w:styleId="1174" w:customStyle="1">
    <w:name w:val="默认段落字体 Para Char Char Char Char Char Char Char"/>
    <w:basedOn w:val="840"/>
    <w:uiPriority w:val="0"/>
    <w:qFormat/>
    <w:pPr>
      <w:jc w:val="both"/>
    </w:pPr>
    <w:rPr>
      <w:rFonts w:ascii="Tahoma" w:hAnsi="Tahoma"/>
      <w:sz w:val="24"/>
      <w:lang w:val="en-US" w:eastAsia="zh-CN"/>
    </w:rPr>
  </w:style>
  <w:style w:type="paragraph" w:styleId="1175" w:customStyle="1">
    <w:name w:val="xl70"/>
    <w:basedOn w:val="840"/>
    <w:uiPriority w:val="0"/>
    <w:qFormat/>
    <w:pPr>
      <w:numPr>
        <w:ilvl w:val="8"/>
        <w:numId w:val="5"/>
      </w:numPr>
      <w:ind w:left="0" w:firstLine="0"/>
      <w:jc w:val="both"/>
      <w:spacing w:before="100" w:beforeAutospacing="1" w:after="100" w:afterAutospacing="1"/>
      <w:widowControl/>
      <w:pBdr>
        <w:top w:val="single" w:color="000000" w:sz="4" w:space="0"/>
        <w:bottom w:val="single" w:color="000000" w:sz="4" w:space="0"/>
      </w:pBdr>
    </w:pPr>
    <w:rPr>
      <w:rFonts w:ascii="宋体" w:hAnsi="宋体"/>
      <w:b/>
      <w:sz w:val="28"/>
      <w:lang w:val="en-US" w:eastAsia="zh-CN"/>
    </w:rPr>
  </w:style>
  <w:style w:type="paragraph" w:styleId="1176" w:customStyle="1">
    <w:name w:val="样式2"/>
    <w:basedOn w:val="837"/>
    <w:uiPriority w:val="0"/>
    <w:qFormat/>
    <w:pPr>
      <w:numPr>
        <w:ilvl w:val="0"/>
        <w:numId w:val="6"/>
      </w:numPr>
      <w:ind w:left="360" w:hanging="360"/>
      <w:jc w:val="both"/>
      <w:spacing w:before="0" w:after="0" w:line="400" w:lineRule="atLeast"/>
      <w:widowControl/>
      <w:tabs>
        <w:tab w:val="left" w:pos="480" w:leader="none"/>
      </w:tabs>
      <w:outlineLvl w:val="9"/>
    </w:pPr>
    <w:rPr>
      <w:rFonts w:ascii="宋体" w:eastAsia="黑体"/>
      <w:sz w:val="21"/>
      <w:lang w:val="en-US" w:eastAsia="zh-CN"/>
    </w:rPr>
  </w:style>
  <w:style w:type="paragraph" w:styleId="1177" w:customStyle="1">
    <w:name w:val="正文文本 211"/>
    <w:basedOn w:val="844"/>
    <w:uiPriority w:val="0"/>
    <w:qFormat/>
    <w:pPr>
      <w:jc w:val="center"/>
    </w:pPr>
    <w:rPr>
      <w:rFonts w:ascii="楷体_GB2312" w:eastAsia="楷体_GB2312"/>
      <w:sz w:val="28"/>
      <w:szCs w:val="28"/>
      <w:lang w:val="en-US" w:eastAsia="zh-CN"/>
    </w:rPr>
  </w:style>
  <w:style w:type="paragraph" w:styleId="1178" w:customStyle="1">
    <w:name w:val="目录 711"/>
    <w:next w:val="844"/>
    <w:uiPriority w:val="0"/>
    <w:qFormat/>
    <w:pPr>
      <w:ind w:left="1701"/>
      <w:spacing w:after="57"/>
    </w:pPr>
    <w:rPr>
      <w:rFonts w:hint="default" w:ascii="Times New Roman" w:hAnsi="Times New Roman" w:eastAsia="宋体" w:cs="Times New Roman"/>
      <w:lang w:val="en-US" w:eastAsia="zh-CN" w:bidi="ar-SA"/>
    </w:rPr>
  </w:style>
  <w:style w:type="paragraph" w:styleId="1179" w:customStyle="1">
    <w:name w:val="目录 92"/>
    <w:next w:val="844"/>
    <w:uiPriority w:val="0"/>
    <w:qFormat/>
    <w:pPr>
      <w:ind w:left="2268"/>
      <w:spacing w:after="57"/>
    </w:pPr>
    <w:rPr>
      <w:rFonts w:hint="default" w:ascii="Times New Roman" w:hAnsi="Times New Roman" w:eastAsia="宋体" w:cs="Times New Roman"/>
      <w:lang w:val="en-US" w:eastAsia="zh-CN" w:bidi="ar-SA"/>
    </w:rPr>
  </w:style>
  <w:style w:type="paragraph" w:styleId="1180" w:customStyle="1">
    <w:name w:val="xl62"/>
    <w:basedOn w:val="840"/>
    <w:uiPriority w:val="0"/>
    <w:qFormat/>
    <w:pPr>
      <w:numPr>
        <w:ilvl w:val="0"/>
        <w:numId w:val="7"/>
      </w:numPr>
      <w:ind w:left="0" w:firstLine="0"/>
      <w:jc w:val="both"/>
      <w:spacing w:before="100" w:beforeAutospacing="1" w:after="100" w:afterAutospacing="1"/>
      <w:widowControl/>
      <w:tabs>
        <w:tab w:val="clear" w:pos="720" w:leader="none"/>
      </w:tabs>
      <w:pBdr>
        <w:left w:val="single" w:color="000000" w:sz="4" w:space="0"/>
        <w:bottom w:val="single" w:color="000000" w:sz="4" w:space="0"/>
        <w:right w:val="single" w:color="000000" w:sz="4" w:space="0"/>
      </w:pBdr>
    </w:pPr>
    <w:rPr>
      <w:rFonts w:ascii="Arial" w:hAnsi="Arial"/>
      <w:sz w:val="22"/>
      <w:lang w:val="en-US" w:eastAsia="zh-CN"/>
    </w:rPr>
  </w:style>
  <w:style w:type="paragraph" w:styleId="1181" w:customStyle="1">
    <w:name w:val="正文缩进11"/>
    <w:basedOn w:val="844"/>
    <w:uiPriority w:val="0"/>
    <w:qFormat/>
    <w:pPr>
      <w:ind w:firstLine="420"/>
      <w:jc w:val="left"/>
    </w:pPr>
    <w:rPr>
      <w:rFonts w:ascii="Arial" w:hAnsi="Arial" w:eastAsia="Arial"/>
      <w:lang w:val="en-US" w:eastAsia="zh-CN"/>
    </w:rPr>
  </w:style>
  <w:style w:type="paragraph" w:styleId="1182" w:customStyle="1">
    <w:name w:val="Normal_19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83" w:customStyle="1">
    <w:name w:val="Char"/>
    <w:basedOn w:val="840"/>
    <w:uiPriority w:val="0"/>
    <w:qFormat/>
    <w:pPr>
      <w:jc w:val="both"/>
      <w:tabs>
        <w:tab w:val="left" w:pos="360" w:leader="none"/>
      </w:tabs>
    </w:pPr>
    <w:rPr>
      <w:rFonts w:ascii="Arial" w:hAnsi="Arial"/>
      <w:sz w:val="24"/>
      <w:lang w:val="en-US" w:eastAsia="zh-CN"/>
    </w:rPr>
  </w:style>
  <w:style w:type="paragraph" w:styleId="1184" w:customStyle="1">
    <w:name w:val="目录 81"/>
    <w:basedOn w:val="840"/>
    <w:next w:val="840"/>
    <w:uiPriority w:val="0"/>
    <w:qFormat/>
    <w:pPr>
      <w:ind w:left="1470"/>
      <w:jc w:val="left"/>
    </w:pPr>
    <w:rPr>
      <w:rFonts w:ascii="Calibri" w:hAnsi="Calibri"/>
      <w:sz w:val="18"/>
      <w:szCs w:val="18"/>
      <w:lang w:val="en-US" w:eastAsia="zh-CN"/>
    </w:rPr>
  </w:style>
  <w:style w:type="paragraph" w:styleId="1185" w:customStyle="1">
    <w:name w:val="Section VII Header2"/>
    <w:basedOn w:val="837"/>
    <w:uiPriority w:val="0"/>
    <w:qFormat/>
    <w:pPr>
      <w:ind w:right="12"/>
      <w:jc w:val="center"/>
      <w:keepLines w:val="0"/>
      <w:keepNext w:val="0"/>
      <w:spacing w:before="120" w:after="120" w:line="260" w:lineRule="exact"/>
      <w:widowControl/>
      <w:tabs>
        <w:tab w:val="right" w:pos="9000" w:leader="none"/>
      </w:tabs>
      <w:outlineLvl w:val="9"/>
    </w:pPr>
    <w:rPr>
      <w:rFonts w:ascii="宋体" w:hAnsi="宋体" w:eastAsia="宋体"/>
      <w:bCs/>
      <w:sz w:val="24"/>
      <w:lang w:val="en-US" w:eastAsia="zh-CN"/>
    </w:rPr>
  </w:style>
  <w:style w:type="paragraph" w:styleId="1186" w:customStyle="1">
    <w:name w:val="目录 82"/>
    <w:next w:val="844"/>
    <w:uiPriority w:val="0"/>
    <w:qFormat/>
    <w:pPr>
      <w:ind w:left="1984"/>
      <w:spacing w:after="57"/>
    </w:pPr>
    <w:rPr>
      <w:rFonts w:hint="default" w:ascii="Times New Roman" w:hAnsi="Times New Roman" w:eastAsia="宋体" w:cs="Times New Roman"/>
      <w:lang w:val="en-US" w:eastAsia="zh-CN" w:bidi="ar-SA"/>
    </w:rPr>
  </w:style>
  <w:style w:type="paragraph" w:styleId="1187" w:customStyle="1">
    <w:name w:val="纯文本11"/>
    <w:basedOn w:val="844"/>
    <w:uiPriority w:val="0"/>
    <w:qFormat/>
    <w:pPr>
      <w:jc w:val="left"/>
    </w:pPr>
    <w:rPr>
      <w:rFonts w:ascii="宋体" w:hAnsi="Courier New" w:eastAsia="Arial"/>
      <w:lang w:val="en-US" w:eastAsia="zh-CN"/>
    </w:rPr>
  </w:style>
  <w:style w:type="paragraph" w:styleId="1188" w:customStyle="1">
    <w:name w:val="图表目录1"/>
    <w:next w:val="844"/>
    <w:uiPriority w:val="0"/>
    <w:qFormat/>
    <w:rPr>
      <w:rFonts w:hint="default" w:ascii="Times New Roman" w:hAnsi="Times New Roman" w:eastAsia="宋体" w:cs="Times New Roman"/>
      <w:lang w:val="en-US" w:eastAsia="zh-CN" w:bidi="ar-SA"/>
    </w:rPr>
  </w:style>
  <w:style w:type="paragraph" w:styleId="1189" w:customStyle="1">
    <w:name w:val="目录 12"/>
    <w:next w:val="844"/>
    <w:uiPriority w:val="0"/>
    <w:qFormat/>
    <w:pPr>
      <w:spacing w:after="57"/>
    </w:pPr>
    <w:rPr>
      <w:rFonts w:hint="default" w:ascii="Times New Roman" w:hAnsi="Times New Roman" w:eastAsia="宋体" w:cs="Times New Roman"/>
      <w:lang w:val="en-US" w:eastAsia="zh-CN" w:bidi="ar-SA"/>
    </w:rPr>
  </w:style>
  <w:style w:type="paragraph" w:styleId="1190" w:customStyle="1">
    <w:name w:val="普通(网站)1"/>
    <w:basedOn w:val="840"/>
    <w:uiPriority w:val="0"/>
    <w:qFormat/>
    <w:pPr>
      <w:jc w:val="left"/>
      <w:spacing w:before="100" w:beforeAutospacing="1" w:after="100" w:afterAutospacing="1"/>
      <w:widowControl/>
    </w:pPr>
    <w:rPr>
      <w:rFonts w:ascii="宋体" w:hAnsi="宋体"/>
      <w:sz w:val="24"/>
      <w:lang w:val="en-US" w:eastAsia="zh-CN"/>
    </w:rPr>
  </w:style>
  <w:style w:type="paragraph" w:styleId="1191" w:customStyle="1">
    <w:name w:val="目录 31"/>
    <w:basedOn w:val="840"/>
    <w:next w:val="840"/>
    <w:uiPriority w:val="0"/>
    <w:qFormat/>
    <w:pPr>
      <w:ind w:left="840"/>
      <w:jc w:val="both"/>
    </w:pPr>
    <w:rPr>
      <w:rFonts w:ascii="Arial" w:hAnsi="Arial"/>
      <w:lang w:val="en-US" w:eastAsia="zh-CN"/>
    </w:rPr>
  </w:style>
  <w:style w:type="paragraph" w:styleId="1192" w:customStyle="1">
    <w:name w:val="TOC Heading_d2956336-4487-408c-b188-0e2658aa1d88"/>
    <w:uiPriority w:val="0"/>
    <w:qFormat/>
    <w:rPr>
      <w:rFonts w:hint="default" w:ascii="Times New Roman" w:hAnsi="Times New Roman" w:eastAsia="宋体" w:cs="Times New Roman"/>
      <w:lang w:val="en-US" w:eastAsia="zh-CN" w:bidi="ar-SA"/>
    </w:rPr>
  </w:style>
  <w:style w:type="paragraph" w:styleId="1193" w:customStyle="1">
    <w:name w:val="副标题1"/>
    <w:basedOn w:val="840"/>
    <w:next w:val="840"/>
    <w:uiPriority w:val="0"/>
    <w:qFormat/>
    <w:pPr>
      <w:ind w:firstLine="200"/>
      <w:jc w:val="center"/>
      <w:spacing w:before="240" w:after="60" w:line="312" w:lineRule="auto"/>
      <w:outlineLvl w:val="1"/>
    </w:pPr>
    <w:rPr>
      <w:rFonts w:ascii="Cambria" w:hAnsi="Cambria"/>
      <w:b/>
      <w:bCs/>
      <w:sz w:val="32"/>
      <w:szCs w:val="32"/>
      <w:lang w:val="en-US" w:eastAsia="zh-CN"/>
    </w:rPr>
  </w:style>
  <w:style w:type="paragraph" w:styleId="1194" w:customStyle="1">
    <w:name w:val="*正文"/>
    <w:basedOn w:val="840"/>
    <w:uiPriority w:val="0"/>
    <w:qFormat/>
    <w:pPr>
      <w:ind w:firstLine="200"/>
      <w:jc w:val="both"/>
      <w:spacing w:line="360" w:lineRule="auto"/>
    </w:pPr>
    <w:rPr>
      <w:rFonts w:ascii="宋体" w:hAnsi="Calibri" w:eastAsia="宋体"/>
      <w:sz w:val="24"/>
      <w:szCs w:val="24"/>
      <w:lang w:val="en-US" w:eastAsia="zh-CN"/>
    </w:rPr>
  </w:style>
  <w:style w:type="paragraph" w:styleId="1195" w:customStyle="1">
    <w:name w:val="目录 611"/>
    <w:next w:val="844"/>
    <w:uiPriority w:val="0"/>
    <w:qFormat/>
    <w:pPr>
      <w:ind w:left="1417"/>
      <w:spacing w:after="57"/>
    </w:pPr>
    <w:rPr>
      <w:rFonts w:hint="default" w:ascii="Times New Roman" w:hAnsi="Times New Roman" w:eastAsia="宋体" w:cs="Times New Roman"/>
      <w:lang w:val="en-US" w:eastAsia="zh-CN" w:bidi="ar-SA"/>
    </w:rPr>
  </w:style>
  <w:style w:type="paragraph" w:styleId="1196"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197" w:customStyle="1">
    <w:name w:val="目录 51"/>
    <w:basedOn w:val="840"/>
    <w:next w:val="840"/>
    <w:uiPriority w:val="0"/>
    <w:qFormat/>
    <w:pPr>
      <w:ind w:left="840"/>
      <w:jc w:val="left"/>
    </w:pPr>
    <w:rPr>
      <w:rFonts w:ascii="Calibri" w:hAnsi="Calibri"/>
      <w:sz w:val="18"/>
      <w:szCs w:val="18"/>
      <w:lang w:val="en-US" w:eastAsia="zh-CN"/>
    </w:rPr>
  </w:style>
  <w:style w:type="paragraph" w:styleId="1198" w:customStyle="1">
    <w:name w:val="目录 32"/>
    <w:next w:val="844"/>
    <w:uiPriority w:val="0"/>
    <w:qFormat/>
    <w:pPr>
      <w:ind w:left="567"/>
      <w:spacing w:after="57"/>
    </w:pPr>
    <w:rPr>
      <w:rFonts w:hint="default" w:ascii="Times New Roman" w:hAnsi="Times New Roman" w:eastAsia="宋体" w:cs="Times New Roman"/>
      <w:lang w:val="en-US" w:eastAsia="zh-CN" w:bidi="ar-SA"/>
    </w:rPr>
  </w:style>
  <w:style w:type="paragraph" w:styleId="1199" w:customStyle="1">
    <w:name w:val="无间隔2"/>
    <w:uiPriority w:val="0"/>
    <w:qFormat/>
    <w:rPr>
      <w:rFonts w:hint="default" w:ascii="Times New Roman" w:hAnsi="Times New Roman" w:eastAsia="宋体" w:cs="Times New Roman"/>
      <w:lang w:val="en-US" w:eastAsia="zh-CN" w:bidi="ar-SA"/>
    </w:rPr>
  </w:style>
  <w:style w:type="paragraph" w:styleId="1200" w:customStyle="1">
    <w:name w:val="目录 41"/>
    <w:basedOn w:val="840"/>
    <w:next w:val="840"/>
    <w:uiPriority w:val="0"/>
    <w:qFormat/>
    <w:pPr>
      <w:numPr>
        <w:ilvl w:val="0"/>
        <w:numId w:val="8"/>
      </w:numPr>
      <w:ind w:left="420" w:firstLine="0"/>
      <w:jc w:val="left"/>
      <w:tabs>
        <w:tab w:val="clear" w:pos="709" w:leader="none"/>
      </w:tabs>
    </w:pPr>
    <w:rPr>
      <w:rFonts w:ascii="Calibri" w:hAnsi="Calibri"/>
      <w:lang w:val="en-US" w:eastAsia="zh-CN"/>
    </w:rPr>
  </w:style>
  <w:style w:type="paragraph" w:styleId="1201" w:customStyle="1">
    <w:name w:val="Char1"/>
    <w:basedOn w:val="840"/>
    <w:uiPriority w:val="0"/>
    <w:qFormat/>
    <w:pPr>
      <w:ind w:left="432" w:hanging="432"/>
      <w:jc w:val="both"/>
      <w:spacing w:before="156" w:after="156"/>
      <w:tabs>
        <w:tab w:val="left" w:pos="432" w:leader="none"/>
      </w:tabs>
    </w:pPr>
    <w:rPr>
      <w:rFonts w:ascii="Arial" w:hAnsi="Arial"/>
      <w:lang w:val="en-US" w:eastAsia="zh-CN"/>
    </w:rPr>
  </w:style>
  <w:style w:type="paragraph" w:styleId="1202" w:customStyle="1">
    <w:name w:val="P3"/>
    <w:uiPriority w:val="0"/>
    <w:qFormat/>
    <w:pPr>
      <w:numPr>
        <w:ilvl w:val="0"/>
        <w:numId w:val="9"/>
      </w:numPr>
      <w:ind w:left="2880" w:hanging="576"/>
      <w:jc w:val="both"/>
      <w:spacing w:after="240" w:line="0" w:lineRule="atLeast"/>
      <w:widowControl w:val="off"/>
      <w:tabs>
        <w:tab w:val="clear" w:pos="720" w:leader="none"/>
      </w:tabs>
    </w:pPr>
    <w:rPr>
      <w:rFonts w:hint="default" w:ascii="Times New Roman" w:hAnsi="Times New Roman" w:eastAsia="全真中明體" w:cs="Times New Roman"/>
      <w:spacing w:val="30"/>
      <w:sz w:val="24"/>
      <w:lang w:val="en-GB" w:eastAsia="zh-TW" w:bidi="ar-SA"/>
    </w:rPr>
  </w:style>
  <w:style w:type="paragraph" w:styleId="1203" w:customStyle="1">
    <w:name w:val="Table Paragraph"/>
    <w:basedOn w:val="1204"/>
    <w:uiPriority w:val="0"/>
    <w:qFormat/>
    <w:pPr>
      <w:jc w:val="both"/>
    </w:pPr>
    <w:rPr>
      <w:rFonts w:ascii="Arial" w:hAnsi="Arial"/>
      <w:lang w:val="en-US" w:eastAsia="zh-CN"/>
    </w:rPr>
  </w:style>
  <w:style w:type="paragraph" w:styleId="1204"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05" w:customStyle="1">
    <w:name w:val="目录 211"/>
    <w:next w:val="844"/>
    <w:uiPriority w:val="0"/>
    <w:qFormat/>
    <w:pPr>
      <w:ind w:left="283"/>
      <w:spacing w:after="57"/>
    </w:pPr>
    <w:rPr>
      <w:rFonts w:hint="default" w:ascii="Times New Roman" w:hAnsi="Times New Roman" w:eastAsia="宋体" w:cs="Times New Roman"/>
      <w:lang w:val="en-US" w:eastAsia="zh-CN" w:bidi="ar-SA"/>
    </w:rPr>
  </w:style>
  <w:style w:type="paragraph" w:styleId="1206" w:customStyle="1">
    <w:name w:val="注×："/>
    <w:uiPriority w:val="0"/>
    <w:qFormat/>
    <w:pPr>
      <w:numPr>
        <w:ilvl w:val="0"/>
        <w:numId w:val="10"/>
      </w:numPr>
      <w:jc w:val="both"/>
      <w:widowControl w:val="off"/>
      <w:tabs>
        <w:tab w:val="left" w:pos="630" w:leader="none"/>
      </w:tabs>
    </w:pPr>
    <w:rPr>
      <w:rFonts w:hint="default" w:ascii="宋体" w:hAnsi="Times New Roman" w:eastAsia="宋体" w:cs="Times New Roman"/>
      <w:sz w:val="18"/>
      <w:lang w:val="en-US" w:eastAsia="zh-CN" w:bidi="ar-SA"/>
    </w:rPr>
  </w:style>
  <w:style w:type="paragraph" w:styleId="1207" w:customStyle="1">
    <w:name w:val="_Style 0"/>
    <w:uiPriority w:val="0"/>
    <w:qFormat/>
    <w:pPr>
      <w:jc w:val="center"/>
      <w:widowControl w:val="off"/>
    </w:pPr>
    <w:rPr>
      <w:rFonts w:hint="default" w:ascii="Times New Roman" w:hAnsi="Times New Roman" w:eastAsia="仿宋_GB2312" w:cs="Times New Roman"/>
      <w:b/>
      <w:sz w:val="21"/>
      <w:lang w:val="en-US" w:eastAsia="zh-CN" w:bidi="ar-SA"/>
    </w:rPr>
  </w:style>
  <w:style w:type="paragraph" w:styleId="1208" w:customStyle="1">
    <w:name w:val="列项——"/>
    <w:uiPriority w:val="0"/>
    <w:qFormat/>
    <w:pPr>
      <w:numPr>
        <w:ilvl w:val="0"/>
        <w:numId w:val="11"/>
      </w:numPr>
      <w:ind w:left="200" w:hanging="200"/>
      <w:jc w:val="both"/>
      <w:widowControl w:val="off"/>
      <w:tabs>
        <w:tab w:val="left" w:pos="854" w:leader="none"/>
      </w:tabs>
    </w:pPr>
    <w:rPr>
      <w:rFonts w:hint="default" w:ascii="宋体" w:hAnsi="Times New Roman" w:eastAsia="宋体" w:cs="Times New Roman"/>
      <w:sz w:val="21"/>
      <w:lang w:val="en-US" w:eastAsia="zh-CN" w:bidi="ar-SA"/>
    </w:rPr>
  </w:style>
  <w:style w:type="paragraph" w:styleId="1209" w:customStyle="1">
    <w:name w:val="目录 42"/>
    <w:next w:val="844"/>
    <w:uiPriority w:val="0"/>
    <w:qFormat/>
    <w:pPr>
      <w:ind w:left="850"/>
      <w:spacing w:after="57"/>
    </w:pPr>
    <w:rPr>
      <w:rFonts w:hint="default" w:ascii="Times New Roman" w:hAnsi="Times New Roman" w:eastAsia="宋体" w:cs="Times New Roman"/>
      <w:lang w:val="en-US" w:eastAsia="zh-CN" w:bidi="ar-SA"/>
    </w:rPr>
  </w:style>
  <w:style w:type="paragraph" w:styleId="1210" w:customStyle="1">
    <w:name w:val="Char11"/>
    <w:basedOn w:val="840"/>
    <w:uiPriority w:val="0"/>
    <w:qFormat/>
    <w:pPr>
      <w:jc w:val="both"/>
      <w:spacing w:line="360" w:lineRule="auto"/>
    </w:pPr>
    <w:rPr>
      <w:rFonts w:ascii="Arial" w:hAnsi="Arial"/>
      <w:sz w:val="24"/>
      <w:lang w:val="en-US" w:eastAsia="zh-CN"/>
    </w:rPr>
  </w:style>
  <w:style w:type="paragraph" w:styleId="1211" w:customStyle="1">
    <w:name w:val="正文图标题"/>
    <w:basedOn w:val="840"/>
    <w:next w:val="852"/>
    <w:uiPriority w:val="0"/>
    <w:qFormat/>
    <w:pPr>
      <w:numPr>
        <w:ilvl w:val="0"/>
        <w:numId w:val="12"/>
      </w:numPr>
      <w:jc w:val="center"/>
      <w:widowControl/>
    </w:pPr>
    <w:rPr>
      <w:rFonts w:ascii="黑体" w:hAnsi="Arial" w:eastAsia="黑体"/>
      <w:lang w:val="en-US" w:eastAsia="zh-CN"/>
    </w:rPr>
  </w:style>
  <w:style w:type="paragraph" w:styleId="1212" w:customStyle="1">
    <w:name w:val="示例"/>
    <w:next w:val="852"/>
    <w:uiPriority w:val="0"/>
    <w:qFormat/>
    <w:pPr>
      <w:numPr>
        <w:ilvl w:val="0"/>
        <w:numId w:val="1"/>
      </w:numPr>
      <w:ind w:firstLine="419"/>
      <w:jc w:val="both"/>
      <w:tabs>
        <w:tab w:val="left" w:pos="816" w:leader="none"/>
      </w:tabs>
    </w:pPr>
    <w:rPr>
      <w:rFonts w:hint="default" w:ascii="宋体" w:hAnsi="Times New Roman" w:eastAsia="宋体" w:cs="Times New Roman"/>
      <w:sz w:val="18"/>
      <w:lang w:val="en-US" w:eastAsia="zh-CN" w:bidi="ar-SA"/>
    </w:rPr>
  </w:style>
  <w:style w:type="paragraph" w:styleId="1213" w:customStyle="1">
    <w:name w:val="目录 21"/>
    <w:basedOn w:val="838"/>
    <w:next w:val="838"/>
    <w:uiPriority w:val="0"/>
    <w:qFormat/>
    <w:pPr>
      <w:ind w:left="210"/>
      <w:jc w:val="left"/>
    </w:pPr>
    <w:rPr>
      <w:rFonts w:ascii="Calibri" w:hAnsi="Calibri"/>
      <w:smallCaps/>
      <w:lang w:val="en-US" w:eastAsia="zh-CN"/>
    </w:rPr>
  </w:style>
  <w:style w:type="paragraph" w:styleId="1214" w:customStyle="1">
    <w:name w:val="修订1"/>
    <w:uiPriority w:val="0"/>
    <w:qFormat/>
    <w:rPr>
      <w:rFonts w:hint="default" w:ascii="Times New Roman" w:hAnsi="Times New Roman" w:eastAsia="宋体" w:cs="Times New Roman"/>
      <w:sz w:val="21"/>
      <w:szCs w:val="24"/>
      <w:lang w:val="en-US" w:eastAsia="zh-CN" w:bidi="ar-SA"/>
    </w:rPr>
  </w:style>
  <w:style w:type="paragraph" w:styleId="1215" w:customStyle="1">
    <w:name w:val="列出段落"/>
    <w:basedOn w:val="840"/>
    <w:uiPriority w:val="0"/>
    <w:qFormat/>
    <w:pPr>
      <w:ind w:firstLine="420"/>
      <w:jc w:val="both"/>
    </w:pPr>
    <w:rPr>
      <w:rFonts w:ascii="Arial" w:hAnsi="Arial"/>
      <w:lang w:val="en-US" w:eastAsia="zh-CN"/>
    </w:rPr>
  </w:style>
  <w:style w:type="paragraph" w:styleId="1216" w:customStyle="1">
    <w:name w:val="_Style 10"/>
    <w:basedOn w:val="840"/>
    <w:uiPriority w:val="0"/>
    <w:qFormat/>
    <w:pPr>
      <w:jc w:val="both"/>
    </w:pPr>
    <w:rPr>
      <w:rFonts w:ascii="Tahoma" w:hAnsi="Tahoma"/>
      <w:sz w:val="24"/>
      <w:lang w:val="en-US" w:eastAsia="zh-CN"/>
    </w:rPr>
  </w:style>
  <w:style w:type="paragraph" w:styleId="1217" w:customStyle="1">
    <w:name w:val="列出段落2"/>
    <w:basedOn w:val="840"/>
    <w:uiPriority w:val="0"/>
    <w:qFormat/>
    <w:pPr>
      <w:ind w:firstLine="420"/>
      <w:jc w:val="both"/>
    </w:pPr>
    <w:rPr>
      <w:rFonts w:ascii="Calibri" w:hAnsi="Calibri" w:eastAsia="宋体"/>
      <w:lang w:val="en-US" w:eastAsia="zh-CN"/>
    </w:rPr>
  </w:style>
  <w:style w:type="paragraph" w:styleId="1218" w:customStyle="1">
    <w:name w:val="目录 61"/>
    <w:basedOn w:val="840"/>
    <w:next w:val="840"/>
    <w:uiPriority w:val="0"/>
    <w:qFormat/>
    <w:pPr>
      <w:ind w:left="1050"/>
      <w:jc w:val="left"/>
    </w:pPr>
    <w:rPr>
      <w:rFonts w:ascii="Calibri" w:hAnsi="Calibri"/>
      <w:sz w:val="18"/>
      <w:szCs w:val="18"/>
      <w:lang w:val="en-US" w:eastAsia="zh-CN"/>
    </w:rPr>
  </w:style>
  <w:style w:type="paragraph" w:styleId="1219" w:customStyle="1">
    <w:name w:val="目录 71"/>
    <w:basedOn w:val="840"/>
    <w:next w:val="840"/>
    <w:uiPriority w:val="0"/>
    <w:qFormat/>
    <w:pPr>
      <w:ind w:left="1260"/>
      <w:jc w:val="left"/>
    </w:pPr>
    <w:rPr>
      <w:rFonts w:ascii="Calibri" w:hAnsi="Calibri"/>
      <w:sz w:val="18"/>
      <w:szCs w:val="18"/>
      <w:lang w:val="en-US" w:eastAsia="zh-CN"/>
    </w:rPr>
  </w:style>
  <w:style w:type="paragraph" w:styleId="1220" w:customStyle="1">
    <w:name w:val="Char Char1 Char Char Char Char Char Char Char Char Char Char Char Char Char Char Char"/>
    <w:basedOn w:val="840"/>
    <w:uiPriority w:val="0"/>
    <w:qFormat/>
    <w:pPr>
      <w:numPr>
        <w:ilvl w:val="8"/>
        <w:numId w:val="11"/>
      </w:numPr>
      <w:ind w:firstLine="0"/>
      <w:jc w:val="left"/>
      <w:spacing w:after="160" w:line="240" w:lineRule="exact"/>
      <w:widowControl/>
    </w:pPr>
    <w:rPr>
      <w:rFonts w:ascii="Verdana" w:hAnsi="Verdana"/>
      <w:lang w:val="en-US" w:eastAsia="en-US"/>
    </w:rPr>
  </w:style>
  <w:style w:type="paragraph" w:styleId="1221" w:customStyle="1">
    <w:name w:val="正文编号"/>
    <w:basedOn w:val="840"/>
    <w:uiPriority w:val="0"/>
    <w:qFormat/>
    <w:pPr>
      <w:numPr>
        <w:ilvl w:val="0"/>
        <w:numId w:val="13"/>
      </w:numPr>
      <w:jc w:val="both"/>
      <w:spacing w:line="400" w:lineRule="exact"/>
    </w:pPr>
    <w:rPr>
      <w:rFonts w:ascii="Arial" w:hAnsi="Arial" w:eastAsia="楷体_GB2312"/>
      <w:spacing w:val="8"/>
      <w:sz w:val="28"/>
      <w:lang w:val="en-US" w:eastAsia="zh-CN"/>
    </w:rPr>
  </w:style>
  <w:style w:type="paragraph" w:styleId="1222" w:customStyle="1">
    <w:name w:val="正文文本缩进 21"/>
    <w:basedOn w:val="840"/>
    <w:uiPriority w:val="0"/>
    <w:qFormat/>
    <w:pPr>
      <w:ind w:left="630" w:firstLine="645"/>
      <w:jc w:val="both"/>
    </w:pPr>
    <w:rPr>
      <w:rFonts w:ascii="Arial" w:hAnsi="Arial" w:eastAsia="仿宋_GB2312"/>
      <w:sz w:val="32"/>
      <w:szCs w:val="32"/>
      <w:lang w:val="en-US" w:eastAsia="zh-CN"/>
    </w:rPr>
  </w:style>
  <w:style w:type="paragraph" w:styleId="1223" w:customStyle="1">
    <w:name w:val="Sub Item List"/>
    <w:basedOn w:val="840"/>
    <w:uiPriority w:val="0"/>
    <w:qFormat/>
    <w:pPr>
      <w:numPr>
        <w:ilvl w:val="0"/>
        <w:numId w:val="14"/>
      </w:numPr>
      <w:jc w:val="left"/>
      <w:spacing w:before="80" w:line="240" w:lineRule="atLeast"/>
      <w:widowControl/>
    </w:pPr>
    <w:rPr>
      <w:rFonts w:ascii="Arial" w:hAnsi="Arial"/>
      <w:sz w:val="21"/>
      <w:szCs w:val="21"/>
      <w:lang w:val="en-US" w:eastAsia="zh-CN"/>
    </w:rPr>
  </w:style>
  <w:style w:type="table" w:styleId="1224" w:customStyle="1">
    <w:name w:val="网格型11"/>
    <w:uiPriority w:val="0"/>
    <w:qFormat/>
    <w:rPr>
      <w:rFonts w:eastAsia="Arial"/>
    </w:rPr>
    <w:tblPr/>
  </w:style>
  <w:style w:type="table" w:styleId="1225" w:customStyle="1">
    <w:name w:val="Lined - Accent 3"/>
    <w:uiPriority w:val="0"/>
    <w:qFormat/>
    <w:rPr>
      <w:rFonts w:eastAsia="Arial"/>
      <w:color w:val="404040"/>
    </w:rPr>
    <w:tblPr/>
  </w:style>
  <w:style w:type="table" w:styleId="1226" w:customStyle="1">
    <w:name w:val="Grid Table 2 - Accent 4"/>
    <w:uiPriority w:val="0"/>
    <w:qFormat/>
    <w:rPr>
      <w:rFonts w:eastAsia="Arial"/>
    </w:rPr>
    <w:tblPr/>
  </w:style>
  <w:style w:type="table" w:styleId="1227" w:customStyle="1">
    <w:name w:val="普通表格1"/>
    <w:uiPriority w:val="0"/>
    <w:qFormat/>
    <w:rPr>
      <w:rFonts w:eastAsia="Arial"/>
    </w:rPr>
    <w:tblPr/>
  </w:style>
  <w:style w:type="table" w:styleId="1228" w:customStyle="1">
    <w:name w:val="List Table 7 Colorful - Accent 4"/>
    <w:uiPriority w:val="0"/>
    <w:qFormat/>
    <w:rPr>
      <w:rFonts w:eastAsia="Arial"/>
    </w:rPr>
    <w:tblPr/>
  </w:style>
  <w:style w:type="table" w:styleId="1229" w:customStyle="1">
    <w:name w:val="List Table 5 Dark - Accent 2"/>
    <w:uiPriority w:val="0"/>
    <w:qFormat/>
    <w:rPr>
      <w:rFonts w:eastAsia="Arial"/>
    </w:rPr>
    <w:tblPr/>
  </w:style>
  <w:style w:type="table" w:styleId="1230" w:customStyle="1">
    <w:name w:val="网格型1"/>
    <w:basedOn w:val="1227"/>
    <w:uiPriority w:val="0"/>
    <w:qFormat/>
    <w:rPr>
      <w:rFonts w:ascii="Arial" w:hAnsi="Arial"/>
    </w:rPr>
    <w:tblPr/>
  </w:style>
  <w:style w:type="table" w:styleId="1231" w:customStyle="1">
    <w:name w:val="Bordered"/>
    <w:uiPriority w:val="0"/>
    <w:qFormat/>
    <w:rPr>
      <w:rFonts w:eastAsia="Arial"/>
    </w:rPr>
    <w:tblPr/>
  </w:style>
  <w:style w:type="table" w:styleId="1232" w:customStyle="1">
    <w:name w:val="Grid Table 3 - Accent 6"/>
    <w:uiPriority w:val="0"/>
    <w:qFormat/>
    <w:rPr>
      <w:rFonts w:eastAsia="Arial"/>
    </w:rPr>
    <w:tblPr/>
  </w:style>
  <w:style w:type="table" w:styleId="1233" w:customStyle="1">
    <w:name w:val="List Table 7 Colorful - Accent 6"/>
    <w:uiPriority w:val="0"/>
    <w:qFormat/>
    <w:rPr>
      <w:rFonts w:eastAsia="Arial"/>
    </w:rPr>
    <w:tblPr/>
  </w:style>
  <w:style w:type="table" w:styleId="1234" w:customStyle="1">
    <w:name w:val="Bordered &amp; Lined - Accent 5"/>
    <w:uiPriority w:val="0"/>
    <w:qFormat/>
    <w:rPr>
      <w:rFonts w:eastAsia="Arial"/>
      <w:color w:val="404040"/>
    </w:rPr>
    <w:tblPr/>
  </w:style>
  <w:style w:type="table" w:styleId="1235" w:customStyle="1">
    <w:name w:val="Bordered &amp; Lined - Accent 6"/>
    <w:uiPriority w:val="0"/>
    <w:qFormat/>
    <w:rPr>
      <w:rFonts w:eastAsia="Arial"/>
      <w:color w:val="404040"/>
    </w:rPr>
    <w:tblPr/>
  </w:style>
  <w:style w:type="table" w:styleId="1236" w:customStyle="1">
    <w:name w:val="List Table 4 - Accent 4"/>
    <w:uiPriority w:val="0"/>
    <w:qFormat/>
    <w:rPr>
      <w:rFonts w:eastAsia="Arial"/>
    </w:rPr>
    <w:tblPr/>
  </w:style>
  <w:style w:type="table" w:styleId="1237" w:customStyle="1">
    <w:name w:val="List Table 3 - Accent 4"/>
    <w:uiPriority w:val="0"/>
    <w:qFormat/>
    <w:rPr>
      <w:rFonts w:eastAsia="Arial"/>
    </w:rPr>
    <w:tblPr/>
  </w:style>
  <w:style w:type="table" w:styleId="1238" w:customStyle="1">
    <w:name w:val="Grid Table 2 - Accent 5"/>
    <w:uiPriority w:val="0"/>
    <w:qFormat/>
    <w:rPr>
      <w:rFonts w:eastAsia="Arial"/>
    </w:rPr>
    <w:tblPr/>
  </w:style>
  <w:style w:type="table" w:styleId="1239" w:customStyle="1">
    <w:name w:val="List Table 2 - Accent 6"/>
    <w:uiPriority w:val="0"/>
    <w:qFormat/>
    <w:rPr>
      <w:rFonts w:eastAsia="Arial"/>
    </w:rPr>
    <w:tblPr/>
  </w:style>
  <w:style w:type="table" w:styleId="1240" w:customStyle="1">
    <w:name w:val="List Table 4 - Accent 1"/>
    <w:uiPriority w:val="0"/>
    <w:qFormat/>
    <w:rPr>
      <w:rFonts w:eastAsia="Arial"/>
    </w:rPr>
    <w:tblPr/>
  </w:style>
  <w:style w:type="table" w:styleId="1241" w:customStyle="1">
    <w:name w:val="Bordered - Accent 5"/>
    <w:uiPriority w:val="0"/>
    <w:qFormat/>
    <w:rPr>
      <w:rFonts w:eastAsia="Arial"/>
    </w:rPr>
    <w:tblPr/>
  </w:style>
  <w:style w:type="table" w:styleId="1242" w:customStyle="1">
    <w:name w:val="Grid Table 6 Colorful - Accent 4"/>
    <w:uiPriority w:val="0"/>
    <w:qFormat/>
    <w:rPr>
      <w:rFonts w:eastAsia="Arial"/>
    </w:rPr>
    <w:tblPr/>
  </w:style>
  <w:style w:type="table" w:styleId="1243" w:customStyle="1">
    <w:name w:val="List Table 7 Colorful - Accent 1"/>
    <w:uiPriority w:val="0"/>
    <w:qFormat/>
    <w:rPr>
      <w:rFonts w:eastAsia="Arial"/>
    </w:rPr>
    <w:tblPr/>
  </w:style>
  <w:style w:type="table" w:styleId="1244" w:customStyle="1">
    <w:name w:val="List Table 3 - Accent 2"/>
    <w:uiPriority w:val="0"/>
    <w:qFormat/>
    <w:rPr>
      <w:rFonts w:eastAsia="Arial"/>
    </w:rPr>
    <w:tblPr/>
  </w:style>
  <w:style w:type="table" w:styleId="1245" w:customStyle="1">
    <w:name w:val="Bordered &amp; Lined - Accent 3"/>
    <w:uiPriority w:val="0"/>
    <w:qFormat/>
    <w:rPr>
      <w:rFonts w:eastAsia="Arial"/>
      <w:color w:val="404040"/>
    </w:rPr>
    <w:tblPr/>
  </w:style>
  <w:style w:type="table" w:styleId="1246" w:customStyle="1">
    <w:name w:val="清单表 41"/>
    <w:uiPriority w:val="0"/>
    <w:qFormat/>
    <w:rPr>
      <w:rFonts w:eastAsia="Arial"/>
    </w:rPr>
    <w:tblPr/>
  </w:style>
  <w:style w:type="table" w:styleId="1247" w:customStyle="1">
    <w:name w:val="清单表 7 彩色1"/>
    <w:uiPriority w:val="0"/>
    <w:qFormat/>
    <w:rPr>
      <w:rFonts w:eastAsia="Arial"/>
    </w:rPr>
    <w:tblPr/>
  </w:style>
  <w:style w:type="table" w:styleId="1248" w:customStyle="1">
    <w:name w:val="Grid Table 1 Light - Accent 1"/>
    <w:uiPriority w:val="0"/>
    <w:qFormat/>
    <w:rPr>
      <w:rFonts w:eastAsia="Arial"/>
    </w:rPr>
    <w:tblPr/>
  </w:style>
  <w:style w:type="table" w:styleId="1249" w:customStyle="1">
    <w:name w:val="Grid Table 6 Colorful - Accent 3"/>
    <w:uiPriority w:val="0"/>
    <w:qFormat/>
    <w:rPr>
      <w:rFonts w:eastAsia="Arial"/>
    </w:rPr>
    <w:tblPr/>
  </w:style>
  <w:style w:type="table" w:styleId="1250" w:customStyle="1">
    <w:name w:val="Grid Table 4 - Accent 6"/>
    <w:uiPriority w:val="0"/>
    <w:qFormat/>
    <w:rPr>
      <w:rFonts w:eastAsia="Arial"/>
    </w:rPr>
    <w:tblPr/>
  </w:style>
  <w:style w:type="table" w:styleId="1251" w:customStyle="1">
    <w:name w:val="Bordered - Accent 4"/>
    <w:uiPriority w:val="0"/>
    <w:qFormat/>
    <w:rPr>
      <w:rFonts w:eastAsia="Arial"/>
    </w:rPr>
    <w:tblPr/>
  </w:style>
  <w:style w:type="table" w:styleId="1252" w:customStyle="1">
    <w:name w:val="List Table 2 - Accent 2"/>
    <w:uiPriority w:val="0"/>
    <w:qFormat/>
    <w:rPr>
      <w:rFonts w:eastAsia="Arial"/>
    </w:rPr>
    <w:tblPr/>
  </w:style>
  <w:style w:type="table" w:styleId="1253" w:customStyle="1">
    <w:name w:val="清单表 1 浅色1"/>
    <w:uiPriority w:val="0"/>
    <w:qFormat/>
    <w:rPr>
      <w:rFonts w:eastAsia="Arial"/>
    </w:rPr>
    <w:tblPr/>
  </w:style>
  <w:style w:type="table" w:styleId="1254" w:customStyle="1">
    <w:name w:val="网格表 6 彩色1"/>
    <w:uiPriority w:val="0"/>
    <w:qFormat/>
    <w:rPr>
      <w:rFonts w:eastAsia="Arial"/>
    </w:rPr>
    <w:tblPr/>
  </w:style>
  <w:style w:type="table" w:styleId="1255" w:customStyle="1">
    <w:name w:val="Grid Table 5 Dark- Accent 1"/>
    <w:uiPriority w:val="0"/>
    <w:qFormat/>
    <w:rPr>
      <w:rFonts w:eastAsia="Arial"/>
    </w:rPr>
    <w:tblPr/>
  </w:style>
  <w:style w:type="table" w:styleId="1256" w:customStyle="1">
    <w:name w:val="Lined - Accent 6"/>
    <w:uiPriority w:val="0"/>
    <w:qFormat/>
    <w:rPr>
      <w:rFonts w:eastAsia="Arial"/>
      <w:color w:val="404040"/>
    </w:rPr>
    <w:tblPr/>
  </w:style>
  <w:style w:type="table" w:styleId="1257" w:customStyle="1">
    <w:name w:val="网格表 7 彩色1"/>
    <w:uiPriority w:val="0"/>
    <w:qFormat/>
    <w:rPr>
      <w:rFonts w:eastAsia="Arial"/>
    </w:rPr>
    <w:tblPr/>
  </w:style>
  <w:style w:type="table" w:styleId="1258" w:customStyle="1">
    <w:name w:val="List Table 5 Dark - Accent 5"/>
    <w:uiPriority w:val="0"/>
    <w:qFormat/>
    <w:rPr>
      <w:rFonts w:eastAsia="Arial"/>
    </w:rPr>
    <w:tblPr/>
  </w:style>
  <w:style w:type="table" w:styleId="1259" w:customStyle="1">
    <w:name w:val="Grid Table 2 - Accent 1"/>
    <w:uiPriority w:val="0"/>
    <w:qFormat/>
    <w:rPr>
      <w:rFonts w:eastAsia="Arial"/>
    </w:rPr>
    <w:tblPr/>
  </w:style>
  <w:style w:type="table" w:styleId="1260" w:customStyle="1">
    <w:name w:val="List Table 7 Colorful - Accent 3"/>
    <w:uiPriority w:val="0"/>
    <w:qFormat/>
    <w:rPr>
      <w:rFonts w:eastAsia="Arial"/>
    </w:rPr>
    <w:tblPr/>
  </w:style>
  <w:style w:type="table" w:styleId="1261" w:customStyle="1">
    <w:name w:val="List Table 6 Colorful - Accent 2"/>
    <w:uiPriority w:val="0"/>
    <w:qFormat/>
    <w:rPr>
      <w:rFonts w:eastAsia="Arial"/>
    </w:rPr>
    <w:tblPr/>
  </w:style>
  <w:style w:type="table" w:styleId="1262" w:customStyle="1">
    <w:name w:val="List Table 6 Colorful - Accent 5"/>
    <w:uiPriority w:val="0"/>
    <w:qFormat/>
    <w:rPr>
      <w:rFonts w:eastAsia="Arial"/>
    </w:rPr>
    <w:tblPr/>
  </w:style>
  <w:style w:type="table" w:styleId="1263" w:customStyle="1">
    <w:name w:val="Grid Table 3 - Accent 5"/>
    <w:uiPriority w:val="0"/>
    <w:qFormat/>
    <w:rPr>
      <w:rFonts w:eastAsia="Arial"/>
    </w:rPr>
    <w:tblPr/>
  </w:style>
  <w:style w:type="table" w:styleId="1264" w:customStyle="1">
    <w:name w:val="网格表 31"/>
    <w:uiPriority w:val="0"/>
    <w:qFormat/>
    <w:rPr>
      <w:rFonts w:eastAsia="Arial"/>
    </w:rPr>
    <w:tblPr/>
  </w:style>
  <w:style w:type="table" w:styleId="1265" w:customStyle="1">
    <w:name w:val="无格式表格 41"/>
    <w:uiPriority w:val="0"/>
    <w:qFormat/>
    <w:rPr>
      <w:rFonts w:eastAsia="Arial"/>
    </w:rPr>
    <w:tblPr/>
  </w:style>
  <w:style w:type="table" w:styleId="1266" w:customStyle="1">
    <w:name w:val="List Table 6 Colorful - Accent 6"/>
    <w:uiPriority w:val="0"/>
    <w:qFormat/>
    <w:rPr>
      <w:rFonts w:eastAsia="Arial"/>
    </w:rPr>
    <w:tblPr/>
  </w:style>
  <w:style w:type="table" w:styleId="1267" w:customStyle="1">
    <w:name w:val="Grid Table 4 - Accent 2"/>
    <w:uiPriority w:val="0"/>
    <w:qFormat/>
    <w:rPr>
      <w:rFonts w:eastAsia="Arial"/>
    </w:rPr>
    <w:tblPr/>
  </w:style>
  <w:style w:type="table" w:styleId="1268" w:customStyle="1">
    <w:name w:val="Lined - Accent"/>
    <w:uiPriority w:val="0"/>
    <w:qFormat/>
    <w:rPr>
      <w:rFonts w:eastAsia="Arial"/>
      <w:color w:val="404040"/>
    </w:rPr>
    <w:tblPr/>
  </w:style>
  <w:style w:type="table" w:styleId="1269" w:customStyle="1">
    <w:name w:val="Grid Table 6 Colorful - Accent 2"/>
    <w:uiPriority w:val="0"/>
    <w:qFormat/>
    <w:rPr>
      <w:rFonts w:eastAsia="Arial"/>
    </w:rPr>
    <w:tblPr/>
  </w:style>
  <w:style w:type="table" w:styleId="1270" w:customStyle="1">
    <w:name w:val="Bordered - Accent 6"/>
    <w:uiPriority w:val="0"/>
    <w:qFormat/>
    <w:rPr>
      <w:rFonts w:eastAsia="Arial"/>
    </w:rPr>
    <w:tblPr/>
  </w:style>
  <w:style w:type="table" w:styleId="1271" w:customStyle="1">
    <w:name w:val="Grid Table 5 Dark - Accent 5"/>
    <w:uiPriority w:val="0"/>
    <w:qFormat/>
    <w:rPr>
      <w:rFonts w:eastAsia="Arial"/>
    </w:rPr>
    <w:tblPr/>
  </w:style>
  <w:style w:type="table" w:styleId="1272" w:customStyle="1">
    <w:name w:val="无格式表格 21"/>
    <w:uiPriority w:val="0"/>
    <w:qFormat/>
    <w:rPr>
      <w:rFonts w:eastAsia="Arial"/>
    </w:rPr>
    <w:tblPr/>
  </w:style>
  <w:style w:type="table" w:styleId="1273" w:customStyle="1">
    <w:name w:val="Grid Table 5 Dark - Accent 2"/>
    <w:uiPriority w:val="0"/>
    <w:qFormat/>
    <w:rPr>
      <w:rFonts w:eastAsia="Arial"/>
    </w:rPr>
    <w:tblPr/>
  </w:style>
  <w:style w:type="table" w:styleId="1274" w:customStyle="1">
    <w:name w:val="Grid Table 7 Colorful - Accent 1"/>
    <w:uiPriority w:val="0"/>
    <w:qFormat/>
    <w:rPr>
      <w:rFonts w:eastAsia="Arial"/>
    </w:rPr>
    <w:tblPr/>
  </w:style>
  <w:style w:type="table" w:styleId="1275" w:customStyle="1">
    <w:name w:val="Bordered &amp; Lined - Accent 1"/>
    <w:uiPriority w:val="0"/>
    <w:qFormat/>
    <w:rPr>
      <w:rFonts w:eastAsia="Arial"/>
      <w:color w:val="404040"/>
    </w:rPr>
    <w:tblPr/>
  </w:style>
  <w:style w:type="table" w:styleId="1276" w:customStyle="1">
    <w:name w:val="List Table 5 Dark - Accent 6"/>
    <w:uiPriority w:val="0"/>
    <w:qFormat/>
    <w:rPr>
      <w:rFonts w:eastAsia="Arial"/>
    </w:rPr>
    <w:tblPr/>
  </w:style>
  <w:style w:type="table" w:styleId="1277" w:customStyle="1">
    <w:name w:val="Grid Table 2 - Accent 3"/>
    <w:uiPriority w:val="0"/>
    <w:qFormat/>
    <w:rPr>
      <w:rFonts w:eastAsia="Arial"/>
    </w:rPr>
    <w:tblPr/>
  </w:style>
  <w:style w:type="table" w:styleId="1278" w:customStyle="1">
    <w:name w:val="List Table 2 - Accent 5"/>
    <w:uiPriority w:val="0"/>
    <w:qFormat/>
    <w:rPr>
      <w:rFonts w:eastAsia="Arial"/>
    </w:rPr>
    <w:tblPr/>
  </w:style>
  <w:style w:type="table" w:styleId="1279" w:customStyle="1">
    <w:name w:val="Grid Table 1 Light - Accent 4"/>
    <w:uiPriority w:val="0"/>
    <w:qFormat/>
    <w:rPr>
      <w:rFonts w:eastAsia="Arial"/>
    </w:rPr>
    <w:tblPr/>
  </w:style>
  <w:style w:type="table" w:styleId="1280" w:customStyle="1">
    <w:name w:val="List Table 1 Light - Accent 4"/>
    <w:uiPriority w:val="0"/>
    <w:qFormat/>
    <w:rPr>
      <w:rFonts w:eastAsia="Arial"/>
    </w:rPr>
    <w:tblPr/>
  </w:style>
  <w:style w:type="table" w:styleId="1281" w:customStyle="1">
    <w:name w:val="List Table 3 - Accent 3"/>
    <w:uiPriority w:val="0"/>
    <w:qFormat/>
    <w:rPr>
      <w:rFonts w:eastAsia="Arial"/>
    </w:rPr>
    <w:tblPr/>
  </w:style>
  <w:style w:type="table" w:styleId="1282" w:customStyle="1">
    <w:name w:val="Bordered &amp; Lined - Accent 2"/>
    <w:uiPriority w:val="0"/>
    <w:qFormat/>
    <w:rPr>
      <w:rFonts w:eastAsia="Arial"/>
      <w:color w:val="404040"/>
    </w:rPr>
    <w:tblPr/>
  </w:style>
  <w:style w:type="table" w:styleId="1283" w:customStyle="1">
    <w:name w:val="Grid Table 3 - Accent 3"/>
    <w:uiPriority w:val="0"/>
    <w:qFormat/>
    <w:rPr>
      <w:rFonts w:eastAsia="Arial"/>
    </w:rPr>
    <w:tblPr/>
  </w:style>
  <w:style w:type="table" w:styleId="1284" w:customStyle="1">
    <w:name w:val="Grid Table 7 Colorful - Accent 3"/>
    <w:uiPriority w:val="0"/>
    <w:qFormat/>
    <w:rPr>
      <w:rFonts w:eastAsia="Arial"/>
    </w:rPr>
    <w:tblPr/>
  </w:style>
  <w:style w:type="table" w:styleId="1285" w:customStyle="1">
    <w:name w:val="List Table 2 - Accent 3"/>
    <w:uiPriority w:val="0"/>
    <w:qFormat/>
    <w:rPr>
      <w:rFonts w:eastAsia="Arial"/>
    </w:rPr>
    <w:tblPr/>
  </w:style>
  <w:style w:type="table" w:styleId="1286" w:customStyle="1">
    <w:name w:val="Grid Table 5 Dark- Accent 4"/>
    <w:uiPriority w:val="0"/>
    <w:qFormat/>
    <w:rPr>
      <w:rFonts w:eastAsia="Arial"/>
    </w:rPr>
    <w:tblPr/>
  </w:style>
  <w:style w:type="table" w:styleId="1287" w:customStyle="1">
    <w:name w:val="Grid Table 4 - Accent 5"/>
    <w:uiPriority w:val="0"/>
    <w:qFormat/>
    <w:rPr>
      <w:rFonts w:eastAsia="Arial"/>
    </w:rPr>
    <w:tblPr/>
  </w:style>
  <w:style w:type="table" w:styleId="1288" w:customStyle="1">
    <w:name w:val="Grid Table 7 Colorful - Accent 5"/>
    <w:uiPriority w:val="0"/>
    <w:qFormat/>
    <w:rPr>
      <w:rFonts w:eastAsia="Arial"/>
    </w:rPr>
    <w:tblPr/>
  </w:style>
  <w:style w:type="table" w:styleId="1289" w:customStyle="1">
    <w:name w:val="List Table 6 Colorful - Accent 3"/>
    <w:uiPriority w:val="0"/>
    <w:qFormat/>
    <w:rPr>
      <w:rFonts w:eastAsia="Arial"/>
    </w:rPr>
    <w:tblPr/>
  </w:style>
  <w:style w:type="table" w:styleId="1290" w:customStyle="1">
    <w:name w:val="网格表 21"/>
    <w:uiPriority w:val="0"/>
    <w:qFormat/>
    <w:rPr>
      <w:rFonts w:eastAsia="Arial"/>
    </w:rPr>
    <w:tblPr/>
  </w:style>
  <w:style w:type="table" w:styleId="1291" w:customStyle="1">
    <w:name w:val="Grid Table 1 Light - Accent 6"/>
    <w:uiPriority w:val="0"/>
    <w:qFormat/>
    <w:rPr>
      <w:rFonts w:eastAsia="Arial"/>
    </w:rPr>
    <w:tblPr/>
  </w:style>
  <w:style w:type="table" w:styleId="1292" w:customStyle="1">
    <w:name w:val="List Table 4 - Accent 3"/>
    <w:uiPriority w:val="0"/>
    <w:qFormat/>
    <w:rPr>
      <w:rFonts w:eastAsia="Arial"/>
    </w:rPr>
    <w:tblPr/>
  </w:style>
  <w:style w:type="table" w:styleId="1293" w:customStyle="1">
    <w:name w:val="List Table 7 Colorful - Accent 5"/>
    <w:uiPriority w:val="0"/>
    <w:qFormat/>
    <w:rPr>
      <w:rFonts w:eastAsia="Arial"/>
    </w:rPr>
    <w:tblPr/>
  </w:style>
  <w:style w:type="table" w:styleId="1294" w:customStyle="1">
    <w:name w:val="Lined - Accent 4"/>
    <w:uiPriority w:val="0"/>
    <w:qFormat/>
    <w:rPr>
      <w:rFonts w:eastAsia="Arial"/>
      <w:color w:val="404040"/>
    </w:rPr>
    <w:tblPr/>
  </w:style>
  <w:style w:type="table" w:styleId="1295" w:customStyle="1">
    <w:name w:val="List Table 2 - Accent 1"/>
    <w:uiPriority w:val="0"/>
    <w:qFormat/>
    <w:rPr>
      <w:rFonts w:eastAsia="Arial"/>
    </w:rPr>
    <w:tblPr/>
  </w:style>
  <w:style w:type="table" w:styleId="1296" w:customStyle="1">
    <w:name w:val="Grid Table 4 - Accent 4"/>
    <w:uiPriority w:val="0"/>
    <w:qFormat/>
    <w:rPr>
      <w:rFonts w:eastAsia="Arial"/>
    </w:rPr>
    <w:tblPr/>
  </w:style>
  <w:style w:type="table" w:styleId="1297" w:customStyle="1">
    <w:name w:val="Lined - Accent 2"/>
    <w:uiPriority w:val="0"/>
    <w:qFormat/>
    <w:rPr>
      <w:rFonts w:eastAsia="Arial"/>
      <w:color w:val="404040"/>
    </w:rPr>
    <w:tblPr/>
  </w:style>
  <w:style w:type="table" w:styleId="1298" w:customStyle="1">
    <w:name w:val="List Table 5 Dark - Accent 3"/>
    <w:uiPriority w:val="0"/>
    <w:qFormat/>
    <w:rPr>
      <w:rFonts w:eastAsia="Arial"/>
    </w:rPr>
    <w:tblPr/>
  </w:style>
  <w:style w:type="table" w:styleId="1299" w:customStyle="1">
    <w:name w:val="List Table 6 Colorful - Accent 1"/>
    <w:uiPriority w:val="0"/>
    <w:qFormat/>
    <w:rPr>
      <w:rFonts w:eastAsia="Arial"/>
    </w:rPr>
    <w:tblPr/>
  </w:style>
  <w:style w:type="table" w:styleId="1300" w:customStyle="1">
    <w:name w:val="List Table 7 Colorful - Accent 2"/>
    <w:uiPriority w:val="0"/>
    <w:qFormat/>
    <w:rPr>
      <w:rFonts w:eastAsia="Arial"/>
    </w:rPr>
    <w:tblPr/>
  </w:style>
  <w:style w:type="table" w:styleId="1301" w:customStyle="1">
    <w:name w:val="List Table 1 Light - Accent 6"/>
    <w:uiPriority w:val="0"/>
    <w:qFormat/>
    <w:rPr>
      <w:rFonts w:eastAsia="Arial"/>
    </w:rPr>
    <w:tblPr/>
  </w:style>
  <w:style w:type="table" w:styleId="1302" w:customStyle="1">
    <w:name w:val="无格式表格 11"/>
    <w:uiPriority w:val="0"/>
    <w:qFormat/>
    <w:rPr>
      <w:rFonts w:eastAsia="Arial"/>
    </w:rPr>
    <w:tblPr/>
  </w:style>
  <w:style w:type="table" w:styleId="1303" w:customStyle="1">
    <w:name w:val="Grid Table 4 - Accent 1"/>
    <w:uiPriority w:val="0"/>
    <w:qFormat/>
    <w:rPr>
      <w:rFonts w:eastAsia="Arial"/>
    </w:rPr>
    <w:tblPr/>
  </w:style>
  <w:style w:type="table" w:styleId="1304" w:customStyle="1">
    <w:name w:val="Grid Table 7 Colorful - Accent 6"/>
    <w:uiPriority w:val="0"/>
    <w:qFormat/>
    <w:rPr>
      <w:rFonts w:eastAsia="Arial"/>
    </w:rPr>
    <w:tblPr/>
  </w:style>
  <w:style w:type="table" w:styleId="1305" w:customStyle="1">
    <w:name w:val="Table Grid Light"/>
    <w:uiPriority w:val="0"/>
    <w:qFormat/>
    <w:rPr>
      <w:rFonts w:eastAsia="Arial"/>
    </w:rPr>
    <w:tblPr/>
  </w:style>
  <w:style w:type="table" w:styleId="1306" w:customStyle="1">
    <w:name w:val="无格式表格 51"/>
    <w:uiPriority w:val="0"/>
    <w:qFormat/>
    <w:rPr>
      <w:rFonts w:eastAsia="Arial"/>
    </w:rPr>
    <w:tblPr/>
  </w:style>
  <w:style w:type="table" w:styleId="1307" w:customStyle="1">
    <w:name w:val="网格表 5 深色1"/>
    <w:uiPriority w:val="0"/>
    <w:qFormat/>
    <w:rPr>
      <w:rFonts w:eastAsia="Arial"/>
    </w:rPr>
    <w:tblPr/>
  </w:style>
  <w:style w:type="table" w:styleId="1308" w:customStyle="1">
    <w:name w:val="List Table 3 - Accent 5"/>
    <w:uiPriority w:val="0"/>
    <w:qFormat/>
    <w:rPr>
      <w:rFonts w:eastAsia="Arial"/>
    </w:rPr>
    <w:tblPr/>
  </w:style>
  <w:style w:type="table" w:styleId="1309" w:customStyle="1">
    <w:name w:val="Bordered &amp; Lined - Accent"/>
    <w:uiPriority w:val="0"/>
    <w:qFormat/>
    <w:rPr>
      <w:rFonts w:eastAsia="Arial"/>
      <w:color w:val="404040"/>
    </w:rPr>
    <w:tblPr/>
  </w:style>
  <w:style w:type="table" w:styleId="1310" w:customStyle="1">
    <w:name w:val="Grid Table 3 - Accent 2"/>
    <w:uiPriority w:val="0"/>
    <w:qFormat/>
    <w:rPr>
      <w:rFonts w:eastAsia="Arial"/>
    </w:rPr>
    <w:tblPr/>
  </w:style>
  <w:style w:type="table" w:styleId="1311" w:customStyle="1">
    <w:name w:val="Grid Table 6 Colorful - Accent 5"/>
    <w:uiPriority w:val="0"/>
    <w:qFormat/>
    <w:rPr>
      <w:rFonts w:eastAsia="Arial"/>
    </w:rPr>
    <w:tblPr/>
  </w:style>
  <w:style w:type="table" w:styleId="1312" w:customStyle="1">
    <w:name w:val="Grid Table 7 Colorful - Accent 2"/>
    <w:uiPriority w:val="0"/>
    <w:qFormat/>
    <w:rPr>
      <w:rFonts w:eastAsia="Arial"/>
    </w:rPr>
    <w:tblPr/>
  </w:style>
  <w:style w:type="table" w:styleId="1313" w:customStyle="1">
    <w:name w:val="网格表 1 浅色1"/>
    <w:uiPriority w:val="0"/>
    <w:qFormat/>
    <w:rPr>
      <w:rFonts w:eastAsia="Arial"/>
    </w:rPr>
    <w:tblPr/>
  </w:style>
  <w:style w:type="table" w:styleId="1314" w:customStyle="1">
    <w:name w:val="Bordered - Accent 1"/>
    <w:uiPriority w:val="0"/>
    <w:qFormat/>
    <w:rPr>
      <w:rFonts w:eastAsia="Arial"/>
    </w:rPr>
    <w:tblPr/>
  </w:style>
  <w:style w:type="table" w:styleId="1315" w:customStyle="1">
    <w:name w:val="Grid Table 3 - Accent 4"/>
    <w:uiPriority w:val="0"/>
    <w:qFormat/>
    <w:rPr>
      <w:rFonts w:eastAsia="Arial"/>
    </w:rPr>
    <w:tblPr/>
  </w:style>
  <w:style w:type="table" w:styleId="1316" w:customStyle="1">
    <w:name w:val="List Table 6 Colorful - Accent 4"/>
    <w:uiPriority w:val="0"/>
    <w:qFormat/>
    <w:rPr>
      <w:rFonts w:eastAsia="Arial"/>
    </w:rPr>
    <w:tblPr/>
  </w:style>
  <w:style w:type="table" w:styleId="1317" w:customStyle="1">
    <w:name w:val="Grid Table 7 Colorful - Accent 4"/>
    <w:uiPriority w:val="0"/>
    <w:qFormat/>
    <w:rPr>
      <w:rFonts w:eastAsia="Arial"/>
    </w:rPr>
    <w:tblPr/>
  </w:style>
  <w:style w:type="table" w:styleId="1318" w:customStyle="1">
    <w:name w:val="List Table 5 Dark - Accent 4"/>
    <w:uiPriority w:val="0"/>
    <w:qFormat/>
    <w:rPr>
      <w:rFonts w:eastAsia="Arial"/>
    </w:rPr>
    <w:tblPr/>
  </w:style>
  <w:style w:type="table" w:styleId="1319" w:customStyle="1">
    <w:name w:val="Lined - Accent 5"/>
    <w:uiPriority w:val="0"/>
    <w:qFormat/>
    <w:rPr>
      <w:rFonts w:eastAsia="Arial"/>
      <w:color w:val="404040"/>
    </w:rPr>
    <w:tblPr/>
  </w:style>
  <w:style w:type="table" w:styleId="1320" w:customStyle="1">
    <w:name w:val="Grid Table 2 - Accent 6"/>
    <w:uiPriority w:val="0"/>
    <w:qFormat/>
    <w:rPr>
      <w:rFonts w:eastAsia="Arial"/>
    </w:rPr>
    <w:tblPr/>
  </w:style>
  <w:style w:type="table" w:styleId="1321" w:customStyle="1">
    <w:name w:val="List Table 4 - Accent 5"/>
    <w:uiPriority w:val="0"/>
    <w:qFormat/>
    <w:rPr>
      <w:rFonts w:eastAsia="Arial"/>
    </w:rPr>
    <w:tblPr/>
  </w:style>
  <w:style w:type="table" w:styleId="1322" w:customStyle="1">
    <w:name w:val="Grid Table 3 - Accent 1"/>
    <w:uiPriority w:val="0"/>
    <w:qFormat/>
    <w:rPr>
      <w:rFonts w:eastAsia="Arial"/>
    </w:rPr>
    <w:tblPr/>
  </w:style>
  <w:style w:type="table" w:styleId="1323" w:customStyle="1">
    <w:name w:val="Lined - Accent 1"/>
    <w:uiPriority w:val="0"/>
    <w:qFormat/>
    <w:rPr>
      <w:rFonts w:eastAsia="Arial"/>
      <w:color w:val="404040"/>
    </w:rPr>
    <w:tblPr/>
  </w:style>
  <w:style w:type="table" w:styleId="1324" w:customStyle="1">
    <w:name w:val="List Table 2 - Accent 4"/>
    <w:uiPriority w:val="0"/>
    <w:qFormat/>
    <w:rPr>
      <w:rFonts w:eastAsia="Arial"/>
    </w:rPr>
    <w:tblPr/>
  </w:style>
  <w:style w:type="table" w:styleId="1325" w:customStyle="1">
    <w:name w:val="Grid Table 2 - Accent 2"/>
    <w:uiPriority w:val="0"/>
    <w:qFormat/>
    <w:rPr>
      <w:rFonts w:eastAsia="Arial"/>
    </w:rPr>
    <w:tblPr/>
  </w:style>
  <w:style w:type="table" w:styleId="1326" w:customStyle="1">
    <w:name w:val="网格表 41"/>
    <w:uiPriority w:val="0"/>
    <w:qFormat/>
    <w:rPr>
      <w:rFonts w:eastAsia="Arial"/>
    </w:rPr>
    <w:tblPr/>
  </w:style>
  <w:style w:type="table" w:styleId="1327" w:customStyle="1">
    <w:name w:val="清单表 21"/>
    <w:uiPriority w:val="0"/>
    <w:qFormat/>
    <w:rPr>
      <w:rFonts w:eastAsia="Arial"/>
    </w:rPr>
    <w:tblPr/>
  </w:style>
  <w:style w:type="table" w:styleId="1328" w:customStyle="1">
    <w:name w:val="Grid Table 6 Colorful - Accent 1"/>
    <w:uiPriority w:val="0"/>
    <w:qFormat/>
    <w:rPr>
      <w:rFonts w:eastAsia="Arial"/>
    </w:rPr>
    <w:tblPr/>
  </w:style>
  <w:style w:type="table" w:styleId="1329" w:customStyle="1">
    <w:name w:val="无格式表格 31"/>
    <w:uiPriority w:val="0"/>
    <w:qFormat/>
    <w:rPr>
      <w:rFonts w:eastAsia="Arial"/>
    </w:rPr>
    <w:tblPr/>
  </w:style>
  <w:style w:type="table" w:styleId="1330" w:customStyle="1">
    <w:name w:val="Grid Table 1 Light - Accent 3"/>
    <w:uiPriority w:val="0"/>
    <w:qFormat/>
    <w:rPr>
      <w:rFonts w:eastAsia="Arial"/>
    </w:rPr>
    <w:tblPr/>
  </w:style>
  <w:style w:type="table" w:styleId="1331" w:customStyle="1">
    <w:name w:val="List Table 3 - Accent 1"/>
    <w:uiPriority w:val="0"/>
    <w:qFormat/>
    <w:rPr>
      <w:rFonts w:eastAsia="Arial"/>
    </w:rPr>
    <w:tblPr/>
  </w:style>
  <w:style w:type="table" w:styleId="1332" w:customStyle="1">
    <w:name w:val="Grid Table 1 Light - Accent 2"/>
    <w:uiPriority w:val="0"/>
    <w:qFormat/>
    <w:rPr>
      <w:rFonts w:eastAsia="Arial"/>
    </w:rPr>
    <w:tblPr/>
  </w:style>
  <w:style w:type="table" w:styleId="1333" w:customStyle="1">
    <w:name w:val="List Table 1 Light - Accent 2"/>
    <w:uiPriority w:val="0"/>
    <w:qFormat/>
    <w:rPr>
      <w:rFonts w:eastAsia="Arial"/>
    </w:rPr>
    <w:tblPr/>
  </w:style>
  <w:style w:type="table" w:styleId="1334" w:customStyle="1">
    <w:name w:val="Grid Table 5 Dark - Accent 3"/>
    <w:uiPriority w:val="0"/>
    <w:qFormat/>
    <w:rPr>
      <w:rFonts w:eastAsia="Arial"/>
    </w:rPr>
    <w:tblPr/>
  </w:style>
  <w:style w:type="table" w:styleId="1335" w:customStyle="1">
    <w:name w:val="Bordered - Accent 3"/>
    <w:uiPriority w:val="0"/>
    <w:qFormat/>
    <w:rPr>
      <w:rFonts w:eastAsia="Arial"/>
    </w:rPr>
    <w:tblPr/>
  </w:style>
  <w:style w:type="table" w:styleId="1336" w:customStyle="1">
    <w:name w:val="Grid Table 1 Light - Accent 5"/>
    <w:uiPriority w:val="0"/>
    <w:qFormat/>
    <w:rPr>
      <w:rFonts w:eastAsia="Arial"/>
    </w:rPr>
    <w:tblPr/>
  </w:style>
  <w:style w:type="table" w:styleId="1337" w:customStyle="1">
    <w:name w:val="List Table 1 Light - Accent 1"/>
    <w:uiPriority w:val="0"/>
    <w:qFormat/>
    <w:rPr>
      <w:rFonts w:eastAsia="Arial"/>
    </w:rPr>
    <w:tblPr/>
  </w:style>
  <w:style w:type="table" w:styleId="1338" w:customStyle="1">
    <w:name w:val="List Table 5 Dark - Accent 1"/>
    <w:uiPriority w:val="0"/>
    <w:qFormat/>
    <w:rPr>
      <w:rFonts w:eastAsia="Arial"/>
    </w:rPr>
    <w:tblPr/>
  </w:style>
  <w:style w:type="table" w:styleId="1339" w:customStyle="1">
    <w:name w:val="List Table 4 - Accent 2"/>
    <w:uiPriority w:val="0"/>
    <w:qFormat/>
    <w:rPr>
      <w:rFonts w:eastAsia="Arial"/>
    </w:rPr>
    <w:tblPr/>
  </w:style>
  <w:style w:type="table" w:styleId="1340" w:customStyle="1">
    <w:name w:val="清单表 6 彩色1"/>
    <w:uiPriority w:val="0"/>
    <w:qFormat/>
    <w:rPr>
      <w:rFonts w:eastAsia="Arial"/>
    </w:rPr>
    <w:tblPr/>
  </w:style>
  <w:style w:type="table" w:styleId="1341" w:customStyle="1">
    <w:name w:val="List Table 1 Light - Accent 5"/>
    <w:uiPriority w:val="0"/>
    <w:qFormat/>
    <w:rPr>
      <w:rFonts w:eastAsia="Arial"/>
    </w:rPr>
    <w:tblPr/>
  </w:style>
  <w:style w:type="table" w:styleId="1342" w:customStyle="1">
    <w:name w:val="Grid Table 6 Colorful - Accent 6"/>
    <w:uiPriority w:val="0"/>
    <w:qFormat/>
    <w:rPr>
      <w:rFonts w:eastAsia="Arial"/>
    </w:rPr>
    <w:tblPr/>
  </w:style>
  <w:style w:type="table" w:styleId="1343" w:customStyle="1">
    <w:name w:val="清单表 31"/>
    <w:uiPriority w:val="0"/>
    <w:qFormat/>
    <w:rPr>
      <w:rFonts w:eastAsia="Arial"/>
    </w:rPr>
    <w:tblPr/>
  </w:style>
  <w:style w:type="table" w:styleId="1344" w:customStyle="1">
    <w:name w:val="Bordered - Accent 2"/>
    <w:uiPriority w:val="0"/>
    <w:qFormat/>
    <w:rPr>
      <w:rFonts w:eastAsia="Arial"/>
    </w:rPr>
    <w:tblPr/>
  </w:style>
  <w:style w:type="table" w:styleId="1345" w:customStyle="1">
    <w:name w:val="List Table 3 - Accent 6"/>
    <w:uiPriority w:val="0"/>
    <w:qFormat/>
    <w:rPr>
      <w:rFonts w:eastAsia="Arial"/>
    </w:rPr>
    <w:tblPr/>
  </w:style>
  <w:style w:type="table" w:styleId="1346" w:customStyle="1">
    <w:name w:val="Bordered &amp; Lined - Accent 4"/>
    <w:uiPriority w:val="0"/>
    <w:qFormat/>
    <w:rPr>
      <w:rFonts w:eastAsia="Arial"/>
      <w:color w:val="404040"/>
    </w:rPr>
    <w:tblPr/>
  </w:style>
  <w:style w:type="table" w:styleId="1347" w:customStyle="1">
    <w:name w:val="List Table 4 - Accent 6"/>
    <w:uiPriority w:val="0"/>
    <w:qFormat/>
    <w:rPr>
      <w:rFonts w:eastAsia="Arial"/>
    </w:rPr>
    <w:tblPr/>
  </w:style>
  <w:style w:type="table" w:styleId="1348" w:customStyle="1">
    <w:name w:val="Grid Table 5 Dark - Accent 6"/>
    <w:uiPriority w:val="0"/>
    <w:qFormat/>
    <w:rPr>
      <w:rFonts w:eastAsia="Arial"/>
    </w:rPr>
    <w:tblPr/>
  </w:style>
  <w:style w:type="table" w:styleId="1349" w:customStyle="1">
    <w:name w:val="清单表 5 深色1"/>
    <w:uiPriority w:val="0"/>
    <w:qFormat/>
    <w:rPr>
      <w:rFonts w:eastAsia="Arial"/>
    </w:rPr>
    <w:tblPr/>
  </w:style>
  <w:style w:type="table" w:styleId="1350" w:customStyle="1">
    <w:name w:val="List Table 1 Light - Accent 3"/>
    <w:uiPriority w:val="0"/>
    <w:qFormat/>
    <w:rPr>
      <w:rFonts w:eastAsia="Arial"/>
    </w:rPr>
    <w:tblPr/>
  </w:style>
  <w:style w:type="table" w:styleId="1351" w:customStyle="1">
    <w:name w:val="Grid Table 4 - Accent 3"/>
    <w:uiPriority w:val="0"/>
    <w:qFormat/>
    <w:rPr>
      <w:rFonts w:eastAsia="Arial"/>
    </w:rPr>
    <w:tblPr/>
  </w:style>
  <w:style w:type="paragraph" w:styleId="1352" w:customStyle="1">
    <w:name w:val="正文文本111"/>
    <w:basedOn w:val="844"/>
    <w:next w:val="844"/>
    <w:uiPriority w:val="0"/>
    <w:qFormat/>
  </w:style>
  <w:style w:type="paragraph" w:styleId="1353" w:customStyle="1">
    <w:name w:val="目录 111"/>
    <w:next w:val="787"/>
    <w:uiPriority w:val="0"/>
    <w:qFormat/>
    <w:pPr>
      <w:ind w:left="0" w:right="0" w:firstLine="0"/>
      <w:spacing w:after="57"/>
    </w:pPr>
    <w:rPr>
      <w:rFonts w:hint="default" w:ascii="Times New Roman" w:hAnsi="Times New Roman" w:eastAsia="宋体" w:cs="Times New Roman"/>
    </w:rPr>
  </w:style>
  <w:style w:type="paragraph" w:styleId="1354" w:customStyle="1">
    <w:name w:val="UserStyle_0"/>
    <w:basedOn w:val="787"/>
    <w:next w:val="871"/>
    <w:uiPriority w:val="0"/>
    <w:qFormat/>
    <w:rPr>
      <w:bCs/>
      <w:spacing w:val="10"/>
    </w:rPr>
  </w:style>
  <w:style w:type="paragraph" w:styleId="1355" w:customStyle="1">
    <w:name w:val="HtmlNormal1"/>
    <w:basedOn w:val="787"/>
    <w:uiPriority w:val="0"/>
    <w:qFormat/>
    <w:pPr>
      <w:spacing w:beforeAutospacing="1" w:afterAutospacing="1"/>
    </w:pPr>
    <w:rPr>
      <w:rFonts w:ascii="宋体" w:hAnsi="宋体"/>
      <w:sz w:val="24"/>
    </w:rPr>
  </w:style>
  <w:style w:type="paragraph" w:styleId="1356" w:customStyle="1">
    <w:name w:val="页脚22"/>
    <w:basedOn w:val="787"/>
    <w:uiPriority w:val="99"/>
    <w:unhideWhenUsed/>
    <w:qFormat/>
    <w:pPr>
      <w:spacing w:after="0" w:line="240" w:lineRule="auto"/>
      <w:tabs>
        <w:tab w:val="center" w:pos="7143" w:leader="none"/>
        <w:tab w:val="right" w:pos="14287" w:leader="none"/>
      </w:tabs>
    </w:pPr>
  </w:style>
  <w:style w:type="paragraph" w:styleId="1357" w:customStyle="1">
    <w:name w:val="页脚21"/>
    <w:basedOn w:val="787"/>
    <w:uiPriority w:val="99"/>
    <w:unhideWhenUsed/>
    <w:qFormat/>
    <w:pPr>
      <w:spacing w:after="0" w:line="240" w:lineRule="auto"/>
      <w:tabs>
        <w:tab w:val="center" w:pos="7143" w:leader="none"/>
        <w:tab w:val="right" w:pos="14287" w:leader="none"/>
      </w:tabs>
    </w:pPr>
  </w:style>
  <w:style w:type="paragraph" w:styleId="1358" w:customStyle="1">
    <w:name w:val="页脚2"/>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table" w:styleId="1359" w:customStyle="1">
    <w:name w:val="Table Normal"/>
    <w:uiPriority w:val="0"/>
    <w:semiHidden/>
    <w:unhideWhenUsed/>
    <w:qFormat/>
    <w:tblPr>
      <w:tblCellMar>
        <w:left w:w="0" w:type="dxa"/>
        <w:top w:w="0" w:type="dxa"/>
        <w:right w:w="0" w:type="dxa"/>
        <w:bottom w:w="0" w:type="dxa"/>
      </w:tblCellMar>
    </w:tblPr>
  </w:style>
  <w:style w:type="paragraph" w:styleId="1360" w:customStyle="1">
    <w:name w:val="Normal New New New"/>
    <w:uiPriority w:val="0"/>
    <w:qFormat/>
    <w:pPr>
      <w:jc w:val="both"/>
      <w:widowControl w:val="off"/>
    </w:pPr>
    <w:rPr>
      <w:rFonts w:hint="default" w:ascii="Times New Roman" w:hAnsi="Times New Roman" w:eastAsia="宋体" w:cs="Times New Roman"/>
      <w:sz w:val="21"/>
      <w:lang w:val="en-US" w:eastAsia="zh-CN" w:bidi="ar-SA"/>
    </w:rPr>
  </w:style>
  <w:style w:type="paragraph" w:styleId="1361" w:customStyle="1">
    <w:name w:val="正文_0_0"/>
    <w:uiPriority w:val="0"/>
    <w:qFormat/>
    <w:pPr>
      <w:jc w:val="both"/>
      <w:widowControl w:val="off"/>
    </w:pPr>
    <w:rPr>
      <w:rFonts w:hint="default" w:ascii="Times New Roman" w:hAnsi="Times New Roman" w:eastAsia="宋体" w:cs="Times New Roman"/>
      <w:sz w:val="24"/>
      <w:szCs w:val="24"/>
      <w:lang w:val="en-US" w:eastAsia="zh-CN" w:bidi="ar-SA"/>
    </w:rPr>
  </w:style>
  <w:style w:type="paragraph" w:styleId="1362" w:customStyle="1">
    <w:name w:val="_Style 1"/>
    <w:basedOn w:val="787"/>
    <w:uiPriority w:val="0"/>
    <w:qFormat/>
    <w:pPr>
      <w:ind w:firstLine="200"/>
    </w:pPr>
    <w:rPr>
      <w:rFonts w:ascii="Times New Roman" w:hAnsi="Times New Roman" w:eastAsia="宋体" w:cs="Times New Roman"/>
      <w:lang w:bidi="ar-SA"/>
    </w:rPr>
  </w:style>
  <w:style w:type="character" w:styleId="1363" w:customStyle="1">
    <w:name w:val="font01"/>
    <w:basedOn w:val="797"/>
    <w:uiPriority w:val="0"/>
    <w:qFormat/>
    <w:rPr>
      <w:rFonts w:hint="eastAsia" w:ascii="宋体" w:hAnsi="宋体" w:eastAsia="宋体" w:cs="宋体"/>
      <w:color w:val="000000"/>
      <w:sz w:val="22"/>
      <w:szCs w:val="22"/>
      <w:u w:val="none"/>
    </w:rPr>
  </w:style>
  <w:style w:type="character" w:styleId="1364" w:customStyle="1">
    <w:name w:val="font61"/>
    <w:basedOn w:val="797"/>
    <w:uiPriority w:val="0"/>
    <w:qFormat/>
    <w:rPr>
      <w:rFonts w:hint="eastAsia" w:ascii="宋体" w:hAnsi="宋体" w:eastAsia="宋体" w:cs="宋体"/>
      <w:color w:val="000000"/>
      <w:sz w:val="22"/>
      <w:szCs w:val="22"/>
      <w:u w:val="single"/>
    </w:rPr>
  </w:style>
  <w:style w:type="character" w:styleId="1365" w:customStyle="1">
    <w:name w:val="hover6"/>
    <w:basedOn w:val="797"/>
    <w:uiPriority w:val="0"/>
    <w:qFormat/>
    <w:rPr>
      <w:color w:val="5fb878"/>
    </w:rPr>
  </w:style>
  <w:style w:type="character" w:styleId="1366" w:customStyle="1">
    <w:name w:val="hover7"/>
    <w:basedOn w:val="797"/>
    <w:uiPriority w:val="0"/>
    <w:qFormat/>
    <w:rPr>
      <w:color w:val="5fb878"/>
    </w:rPr>
  </w:style>
  <w:style w:type="character" w:styleId="1367" w:customStyle="1">
    <w:name w:val="hover8"/>
    <w:basedOn w:val="797"/>
    <w:uiPriority w:val="0"/>
    <w:qFormat/>
    <w:rPr>
      <w:color w:val="ffffff"/>
    </w:rPr>
  </w:style>
  <w:style w:type="character" w:styleId="1368" w:customStyle="1">
    <w:name w:val="webupload"/>
    <w:basedOn w:val="797"/>
    <w:uiPriority w:val="0"/>
    <w:qFormat/>
    <w:rPr>
      <w:color w:val="4e7adb"/>
    </w:rPr>
  </w:style>
  <w:style w:type="character" w:styleId="1369" w:customStyle="1">
    <w:name w:val="layui-layer-tabnow"/>
    <w:basedOn w:val="797"/>
    <w:uiPriority w:val="0"/>
    <w:qFormat/>
    <w:rPr>
      <w:shd w:val="clear" w:color="auto" w:fill="ffffff"/>
    </w:rPr>
  </w:style>
  <w:style w:type="character" w:styleId="1370" w:customStyle="1">
    <w:name w:val="hover4"/>
    <w:basedOn w:val="797"/>
    <w:uiPriority w:val="0"/>
    <w:qFormat/>
    <w:rPr>
      <w:color w:val="5fb878"/>
    </w:rPr>
  </w:style>
  <w:style w:type="character" w:styleId="1371" w:customStyle="1">
    <w:name w:val="hover5"/>
    <w:basedOn w:val="797"/>
    <w:uiPriority w:val="0"/>
    <w:qFormat/>
    <w:rPr>
      <w:color w:val="ffffff"/>
    </w:rPr>
  </w:style>
  <w:style w:type="character" w:styleId="1372" w:customStyle="1">
    <w:name w:val="NormalCharacter"/>
    <w:link w:val="842"/>
    <w:uiPriority w:val="0"/>
    <w:semiHidden/>
    <w:qFormat/>
  </w:style>
  <w:style w:type="paragraph" w:styleId="1373" w:customStyle="1">
    <w:name w:val="索引标题1"/>
    <w:next w:val="1374"/>
    <w:uiPriority w:val="99"/>
    <w:unhideWhenUsed/>
    <w:qFormat/>
    <w:pPr>
      <w:spacing w:line="500" w:lineRule="exact"/>
    </w:pPr>
    <w:rPr>
      <w:rFonts w:hint="default" w:ascii="仿宋_GB2312" w:hAnsi="Times New Roman" w:eastAsia="仿宋_GB2312" w:cs="Times New Roman"/>
      <w:sz w:val="28"/>
      <w:szCs w:val="20"/>
      <w:lang w:val="en-US" w:eastAsia="zh-CN" w:bidi="ar-SA"/>
    </w:rPr>
  </w:style>
  <w:style w:type="paragraph" w:styleId="1374" w:customStyle="1">
    <w:name w:val="索引 11"/>
    <w:next w:val="787"/>
    <w:uiPriority w:val="99"/>
    <w:unhideWhenUsed/>
    <w:qFormat/>
    <w:pPr>
      <w:jc w:val="left"/>
      <w:spacing w:line="288" w:lineRule="auto"/>
      <w:suppressLineNumbers/>
    </w:pPr>
    <w:rPr>
      <w:rFonts w:hint="default" w:ascii="Times New Roman" w:hAnsi="Times New Roman" w:eastAsia="宋体" w:cs="Times New Roman"/>
      <w:sz w:val="24"/>
      <w:szCs w:val="20"/>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48c0f8c0-0261-46ef-b13c-9344ae2028a6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6BEE0980</paraID>
      <start>0</start>
      <end>2</end>
      <status>modified</status>
      <modifiedWord>1.</modifiedWord>
      <trackRevisions>false</trackRevisions>
    </reviewItem>
    <reviewItem>
      <errorID>3fbdedbc-3c3e-4ead-a5d1-ae3a0988fce7</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6BEE0980</paraID>
      <start>61</start>
      <end>67</end>
      <status>modified</status>
      <modifiedWord>采取其他方式</modifiedWord>
      <trackRevisions>false</trackRevisions>
    </reviewItem>
    <reviewItem>
      <errorID>bb60d519-7ca8-4aba-befd-3d34bfe83abf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49424D78</paraID>
      <start>0</start>
      <end>2</end>
      <status>modified</status>
      <modifiedWord>2.</modifiedWord>
      <trackRevisions>false</trackRevisions>
    </reviewItem>
    <reviewItem>
      <errorID>31eeeb4a-c1ff-46ba-b48d-63b16caf197c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F62E4DA</paraID>
      <start>0</start>
      <end>2</end>
      <status>modified</status>
      <modifiedWord>3.</modifiedWord>
      <trackRevisions>false</trackRevisions>
    </reviewItem>
    <reviewItem>
      <errorID>86698308-4db8-48bf-a13f-071c350ec246</errorID>
      <errorWord>.</errorWord>
      <group>L1_Format</group>
      <groupName>格式问题</groupName>
      <ability>L2_HalfPunc</ability>
      <abilityName>全半角检查</abilityName>
      <candidateList>
        <item>。</item>
      </candidateList>
      <explain>文本全半角错误。</explain>
      <paraID>4E56C2CF</paraID>
      <start>67</start>
      <end>68</end>
      <status>unmodified</status>
      <modifiedWord/>
      <trackRevisions>false</trackRevisions>
    </reviewItem>
    <reviewItem>
      <errorID>9c4fa95c-c189-40dc-b1b0-50b42c9b6379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E38D151</paraID>
      <start>0</start>
      <end>2</end>
      <status>modified</status>
      <modifiedWord>1.</modifiedWord>
      <trackRevisions>false</trackRevisions>
    </reviewItem>
    <reviewItem>
      <errorID>08a7811d-f3e0-4365-9605-0e4aa8fc6760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51CA78BC</paraID>
      <start>0</start>
      <end>2</end>
      <status>modified</status>
      <modifiedWord>2.</modifiedWord>
      <trackRevisions>false</trackRevisions>
    </reviewItem>
    <reviewItem>
      <errorID>6f83b8c3-d6be-40ff-9ae6-0675bbd75c80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5ECE413F</paraID>
      <start>0</start>
      <end>2</end>
      <status>modified</status>
      <modifiedWord>1.</modifiedWord>
      <trackRevisions>false</trackRevisions>
    </reviewItem>
    <reviewItem>
      <errorID>0be81545-10bd-4599-b133-6eeaa06ba76d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636C9A99</paraID>
      <start>0</start>
      <end>2</end>
      <status>modified</status>
      <modifiedWord>2.</modifiedWord>
      <trackRevisions>false</trackRevisions>
    </reviewItem>
    <reviewItem>
      <errorID>5e1ba342-c8aa-4328-b6ee-694e305c293f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3DA79119</paraID>
      <start>0</start>
      <end>2</end>
      <status>modified</status>
      <modifiedWord>3.</modifiedWord>
      <trackRevisions>false</trackRevisions>
    </reviewItem>
    <reviewItem>
      <errorID>be2d1d2d-d7cc-4eb6-b8df-e0fe038e8ba8</errorID>
      <errorWord>2026年07月</errorWord>
      <group>L1_Knowledge</group>
      <groupName>知识性问题</groupName>
      <ability>L2_Time</ability>
      <abilityName>日期时间</abilityName>
      <candidateList>
        <item>2026年7月</item>
      </candidateList>
      <explain>根据日常书写习惯，月份一般会省略前导零。</explain>
      <paraID>127F4084</paraID>
      <start>17</start>
      <end>25</end>
      <status>ignored</status>
      <modifiedWord/>
      <trackRevisions>false</trackRevisions>
    </reviewItem>
    <reviewItem>
      <errorID>8f0d00cd-9f74-494c-9932-db52b74dad6e</errorID>
      <errorWord>2026年07月</errorWord>
      <group>L1_Knowledge</group>
      <groupName>知识性问题</groupName>
      <ability>L2_Time</ability>
      <abilityName>日期时间</abilityName>
      <candidateList>
        <item>2026年7月</item>
      </candidateList>
      <explain>根据日常书写习惯，月份一般会省略前导零。</explain>
      <paraID>56DDD2F6</paraID>
      <start>13</start>
      <end>21</end>
      <status>ignored</status>
      <modifiedWord/>
      <trackRevisions>false</trackRevisions>
    </reviewItem>
    <reviewItem>
      <errorID>20e8b3b4-da74-421a-9b43-1eddc8c59874</errorID>
      <errorWord>2026年07月</errorWord>
      <group>L1_Knowledge</group>
      <groupName>知识性问题</groupName>
      <ability>L2_Time</ability>
      <abilityName>日期时间</abilityName>
      <candidateList>
        <item>2026年7月</item>
      </candidateList>
      <explain>根据日常书写习惯，月份一般会省略前导零。</explain>
      <paraID>5EBC9FC2</paraID>
      <start>14</start>
      <end>22</end>
      <status>ignored</status>
      <modifiedWord/>
      <trackRevisions>false</trackRevisions>
    </reviewItem>
    <reviewItem>
      <errorID>23870d42-5c5a-49c2-b8fe-f351caa6afba</errorID>
      <errorWord>.</errorWord>
      <group>L1_Format</group>
      <groupName>格式问题</groupName>
      <ability>L2_HalfPunc</ability>
      <abilityName>全半角检查</abilityName>
      <candidateList>
        <item>。</item>
      </candidateList>
      <explain>文本全半角错误。</explain>
      <paraID>5A0563DC</paraID>
      <start>13</start>
      <end>14</end>
      <status>ignored</status>
      <modifiedWord/>
      <trackRevisions>false</trackRevisions>
    </reviewItem>
    <reviewItem>
      <errorID>a1c8b7fa-70cf-4582-8221-81955b15b87c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72779BE6</paraID>
      <start>0</start>
      <end>2</end>
      <status>modified</status>
      <modifiedWord>1.</modifiedWord>
      <trackRevisions>false</trackRevisions>
    </reviewItem>
    <reviewItem>
      <errorID>03f41430-f862-40ad-9353-eb0a290f544d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20CCD547</paraID>
      <start>0</start>
      <end>2</end>
      <status>modified</status>
      <modifiedWord>2.</modifiedWord>
      <trackRevisions>false</trackRevisions>
    </reviewItem>
    <reviewItem>
      <errorID>a4cb519f-210f-41a3-a3a7-d5607922d154</errorID>
      <errorWord>供应商的</errorWord>
      <group>L1_Word</group>
      <groupName>字词问题</groupName>
      <ability>L2_Typo</ability>
      <abilityName>字词错误</abilityName>
      <candidateList>
        <item>供应商</item>
      </candidateList>
      <explain/>
      <paraID>3DB57ACE</paraID>
      <start>0</start>
      <end>4</end>
      <status>ignored</status>
      <modifiedWord/>
      <trackRevisions>false</trackRevisions>
    </reviewItem>
    <reviewItem>
      <errorID>77a0ad9c-dd8d-47cc-9afa-3a203efb691f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2C3BB6F8</paraID>
      <start>0</start>
      <end>2</end>
      <status>modified</status>
      <modifiedWord>3.</modifiedWord>
      <trackRevisions>false</trackRevisions>
    </reviewItem>
    <reviewItem>
      <errorID>82285b98-4139-4361-aaa0-c9d3d88c0dfc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6CAB758E</paraID>
      <start>0</start>
      <end>2</end>
      <status>modified</status>
      <modifiedWord>4.</modifiedWord>
      <trackRevisions>false</trackRevisions>
    </reviewItem>
    <reviewItem>
      <errorID>85dae5c8-4287-41c9-afe0-16b0529011ad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748E3F45</paraID>
      <start>0</start>
      <end>2</end>
      <status>modified</status>
      <modifiedWord>5.</modifiedWord>
      <trackRevisions>false</trackRevisions>
    </reviewItem>
    <reviewItem>
      <errorID>e8a73f9e-e45c-4971-b167-9d25f3157cf6</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5DFD33AD</paraID>
      <start>0</start>
      <end>2</end>
      <status>modified</status>
      <modifiedWord>6.</modifiedWord>
      <trackRevisions>false</trackRevisions>
    </reviewItem>
    <reviewItem>
      <errorID>42d187c0-2d02-40af-87fd-71128bd69d93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5728FA30</paraID>
      <start>49</start>
      <end>50</end>
      <status>ignored</status>
      <modifiedWord/>
      <trackRevisions>false</trackRevisions>
    </reviewItem>
    <reviewItem>
      <errorID>1da287fe-e55c-4351-af04-9adf1ebc8e14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5DE8CD30</paraID>
      <start>0</start>
      <end>2</end>
      <status>modified</status>
      <modifiedWord>1.</modifiedWord>
      <trackRevisions>false</trackRevisions>
    </reviewItem>
    <reviewItem>
      <errorID>380d933e-0701-4627-9575-5836ee8a8e6b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971DDF9</paraID>
      <start>0</start>
      <end>2</end>
      <status>modified</status>
      <modifiedWord>2.</modifiedWord>
      <trackRevisions>false</trackRevisions>
    </reviewItem>
    <reviewItem>
      <errorID>f1525663-184f-49fd-868f-6fd4fcdccd25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25DAF067</paraID>
      <start>0</start>
      <end>2</end>
      <status>modified</status>
      <modifiedWord>3.</modifiedWord>
      <trackRevisions>false</trackRevisions>
    </reviewItem>
    <reviewItem>
      <errorID>753ed702-88c1-4b86-a56f-015a009ed712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3BA55941</paraID>
      <start>0</start>
      <end>2</end>
      <status>modified</status>
      <modifiedWord>4.</modifiedWord>
      <trackRevisions>false</trackRevisions>
    </reviewItem>
    <reviewItem>
      <errorID>3498b236-c471-4ac7-b9bd-4cd5844f3533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5BF4E433</paraID>
      <start>0</start>
      <end>2</end>
      <status>modified</status>
      <modifiedWord>5.</modifiedWord>
      <trackRevisions>false</trackRevisions>
    </reviewItem>
    <reviewItem>
      <errorID>f38c4b3f-1396-44d2-bec2-8d1135e375a9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4502699D</paraID>
      <start>0</start>
      <end>2</end>
      <status>modified</status>
      <modifiedWord>6.</modifiedWord>
      <trackRevisions>false</trackRevisions>
    </reviewItem>
    <reviewItem>
      <errorID>ddbe06eb-6cbf-414c-99f8-e3fe512a9864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E4B7391</paraID>
      <start>0</start>
      <end>2</end>
      <status>modified</status>
      <modifiedWord>1.</modifiedWord>
      <trackRevisions>false</trackRevisions>
    </reviewItem>
    <reviewItem>
      <errorID>1eebe186-93bc-4c47-825f-bdf699f14042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B9E432A</paraID>
      <start>0</start>
      <end>2</end>
      <status>modified</status>
      <modifiedWord>1.</modifiedWord>
      <trackRevisions>false</trackRevisions>
    </reviewItem>
    <reviewItem>
      <errorID>94f1b0b8-9517-43df-80bd-2f9d7ac2e3f2</errorID>
      <errorWord>）</errorWord>
      <group>L1_Punc</group>
      <groupName>标点问题</groupName>
      <ability>L2_Punc</ability>
      <abilityName>标点符号检查</abilityName>
      <candidateList/>
      <explain>同一形式括号套用。</explain>
      <paraID>22B0FC3E</paraID>
      <start>88</start>
      <end>89</end>
      <status>ignored</status>
      <modifiedWord/>
      <trackRevisions>false</trackRevisions>
    </reviewItem>
    <reviewItem>
      <errorID>270e7ece-2097-420a-a95d-514fc7e38306</errorID>
      <errorWord>间</errorWord>
      <group>L1_Word</group>
      <groupName>字词问题</groupName>
      <ability>L2_Typo</ability>
      <abilityName>字词错误</abilityName>
      <candidateList>
        <item>间内</item>
      </candidateList>
      <explain/>
      <paraID> 985C682</paraID>
      <start>97</start>
      <end>98</end>
      <status>ignored</status>
      <modifiedWord/>
      <trackRevisions>false</trackRevisions>
    </reviewItem>
    <reviewItem>
      <errorID>9d6da130-6211-430e-9c51-df633e5ad0ed</errorID>
      <errorWord>[2025]17号</errorWord>
      <group>L1_Knowledge</group>
      <groupName>知识性问题</groupName>
      <ability>L2_Knowledge</ability>
      <abilityName>其他知识</abilityName>
      <candidateList>
        <item>〔2025〕17号</item>
      </candidateList>
      <explain>发文字号格式错误。</explain>
      <paraID>228F3F35</paraID>
      <start>118</start>
      <end>127</end>
      <status>modified</status>
      <modifiedWord>〔2025〕17号</modifiedWord>
      <trackRevisions>false</trackRevisions>
    </reviewItem>
    <reviewItem>
      <errorID>db4f7b73-ea98-45d6-9840-4f48f79b52f1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663F238B</paraID>
      <start>0</start>
      <end>2</end>
      <status>modified</status>
      <modifiedWord>1.</modifiedWord>
      <trackRevisions>false</trackRevisions>
    </reviewItem>
    <reviewItem>
      <errorID>d096e6d8-ea96-4f52-bbf8-5dc9f0e77168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26F42D44</paraID>
      <start>0</start>
      <end>2</end>
      <status>modified</status>
      <modifiedWord>2.</modifiedWord>
      <trackRevisions>false</trackRevisions>
    </reviewItem>
    <reviewItem>
      <errorID>94228f72-f2c7-40ca-a415-c2a4ec014c9d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602249CE</paraID>
      <start>0</start>
      <end>2</end>
      <status>modified</status>
      <modifiedWord>3.</modifiedWord>
      <trackRevisions>false</trackRevisions>
    </reviewItem>
    <reviewItem>
      <errorID>4f71fdd3-8396-4da4-94b8-6d9e9cfc2f03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2A5E8CDB</paraID>
      <start>0</start>
      <end>2</end>
      <status>modified</status>
      <modifiedWord>4.</modifiedWord>
      <trackRevisions>false</trackRevisions>
    </reviewItem>
    <reviewItem>
      <errorID>2c1470f2-d3d4-49e9-b497-821f17a2a3ce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1B18ABA1</paraID>
      <start>0</start>
      <end>2</end>
      <status>modified</status>
      <modifiedWord>1.</modifiedWord>
      <trackRevisions>false</trackRevisions>
    </reviewItem>
    <reviewItem>
      <errorID>5e9b16ac-d9f3-4724-a9db-324d0e89bfe7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54D16029</paraID>
      <start>0</start>
      <end>2</end>
      <status>modified</status>
      <modifiedWord>2.</modifiedWord>
      <trackRevisions>false</trackRevisions>
    </reviewItem>
    <reviewItem>
      <errorID>dd97b45d-f08f-47ef-ba07-edbd005912d6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F4FB6E0</paraID>
      <start>0</start>
      <end>2</end>
      <status>modified</status>
      <modifiedWord>3.</modifiedWord>
      <trackRevisions>false</trackRevisions>
    </reviewItem>
    <reviewItem>
      <errorID>4bf211c2-f405-418a-b24e-d45ef4efa070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1E1B69E0</paraID>
      <start>0</start>
      <end>2</end>
      <status>modified</status>
      <modifiedWord>4.</modifiedWord>
      <trackRevisions>false</trackRevisions>
    </reviewItem>
    <reviewItem>
      <errorID>914afd81-859c-44c0-a254-e3c3c521258c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34581075</paraID>
      <start>0</start>
      <end>2</end>
      <status>modified</status>
      <modifiedWord>5.</modifiedWord>
      <trackRevisions>false</trackRevisions>
    </reviewItem>
    <reviewItem>
      <errorID>530373be-0216-408d-8427-d8e980f52e8d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D9A7C91</paraID>
      <start>0</start>
      <end>2</end>
      <status>modified</status>
      <modifiedWord>6.</modifiedWord>
      <trackRevisions>false</trackRevisions>
    </reviewItem>
    <reviewItem>
      <errorID>b42c5469-b39a-408a-b760-fe3cb8b5c514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7682F2E3</paraID>
      <start>0</start>
      <end>2</end>
      <status>modified</status>
      <modifiedWord>7.</modifiedWord>
      <trackRevisions>false</trackRevisions>
    </reviewItem>
    <reviewItem>
      <errorID>daffd221-1885-4663-997d-e6cfba43f28f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77655564</paraID>
      <start>0</start>
      <end>2</end>
      <status>modified</status>
      <modifiedWord>8.</modifiedWord>
      <trackRevisions>false</trackRevisions>
    </reviewItem>
    <reviewItem>
      <errorID>5a6de5e7-5120-44cc-b3e9-dfb6fbe12cdf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7509B7E3</paraID>
      <start>0</start>
      <end>2</end>
      <status>modified</status>
      <modifiedWord>9.</modifiedWord>
      <trackRevisions>false</trackRevisions>
    </reviewItem>
    <reviewItem>
      <errorID>8b4543aa-5a65-4ee8-af9c-d9bbd6f2f855</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2B7C4F2C</paraID>
      <start>0</start>
      <end>3</end>
      <status>modified</status>
      <modifiedWord>10.</modifiedWord>
      <trackRevisions>false</trackRevisions>
    </reviewItem>
    <reviewItem>
      <errorID>07c46b1f-dc4a-406b-9a59-71e0112e35b4</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7477E3AD</paraID>
      <start>0</start>
      <end>3</end>
      <status>modified</status>
      <modifiedWord>11.</modifiedWord>
      <trackRevisions>false</trackRevisions>
    </reviewItem>
    <reviewItem>
      <errorID>8d374c48-45ce-422e-9ed5-c9789a25dd0f</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614FF55C</paraID>
      <start>0</start>
      <end>3</end>
      <status>modified</status>
      <modifiedWord>12.</modifiedWord>
      <trackRevisions>false</trackRevisions>
    </reviewItem>
    <reviewItem>
      <errorID>7b353f0c-43c0-4899-97bb-c484f4d46447</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157B7552</paraID>
      <start>0</start>
      <end>3</end>
      <status>modified</status>
      <modifiedWord>13.</modifiedWord>
      <trackRevisions>false</trackRevisions>
    </reviewItem>
    <reviewItem>
      <errorID>88daed5e-e72d-48d5-9c35-5b3f05dba8f3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34A77E1F</paraID>
      <start>0</start>
      <end>3</end>
      <status>modified</status>
      <modifiedWord>14.</modifiedWord>
      <trackRevisions>false</trackRevisions>
    </reviewItem>
    <reviewItem>
      <errorID>e2a5945d-b361-4de4-8aa5-b165ca3b439f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729BDC45</paraID>
      <start>0</start>
      <end>3</end>
      <status>modified</status>
      <modifiedWord>15.</modifiedWord>
      <trackRevisions>false</trackRevisions>
    </reviewItem>
    <reviewItem>
      <errorID>9aaa6903-0359-4046-86d9-640a012fbd68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51BBA8D</paraID>
      <start>0</start>
      <end>3</end>
      <status>unmodified</status>
      <modifiedWord/>
      <trackRevisions>false</trackRevisions>
    </reviewItem>
    <reviewItem>
      <errorID>fa3f121b-c6aa-482d-bcd8-59d4c761c4d5</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5081DE58</paraID>
      <start>0</start>
      <end>3</end>
      <status>modified</status>
      <modifiedWord>17.</modifiedWord>
      <trackRevisions>false</trackRevisions>
    </reviewItem>
    <reviewItem>
      <errorID>474cf17b-8746-4a85-8ea7-4fedfd1c1dea</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565A04F4</paraID>
      <start>0</start>
      <end>3</end>
      <status>modified</status>
      <modifiedWord>18.</modifiedWord>
      <trackRevisions>false</trackRevisions>
    </reviewItem>
    <reviewItem>
      <errorID>bd1cc790-cc4e-4bf2-a5a4-806c54a74fb2</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438BBA0A</paraID>
      <start>0</start>
      <end>3</end>
      <status>modified</status>
      <modifiedWord>19.</modifiedWord>
      <trackRevisions>false</trackRevisions>
    </reviewItem>
    <reviewItem>
      <errorID>2feba37f-e731-44b3-a892-1b37e1f83c03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3D58963D</paraID>
      <start>0</start>
      <end>3</end>
      <status>modified</status>
      <modifiedWord>20.</modifiedWord>
      <trackRevisions>false</trackRevisions>
    </reviewItem>
    <reviewItem>
      <errorID>c15704f3-5391-4820-bd3b-7a7f49560751</errorID>
      <errorWord>其它</errorWord>
      <group>L1_Word</group>
      <groupName>字词问题</groupName>
      <ability>L2_Alias</ability>
      <abilityName>也作/曾用词</abilityName>
      <candidateList>
        <item>其他</item>
      </candidateList>
      <explain>词汇[其它]为不规范表述或旧称，其规范书面表述为[其他]。</explain>
      <paraID>3D58963D</paraID>
      <start>15</start>
      <end>17</end>
      <status>modified</status>
      <modifiedWord>其他</modifiedWord>
      <trackRevisions>false</trackRevisions>
    </reviewItem>
    <reviewItem>
      <errorID>639c85e0-3cf2-4b13-9ede-674a27e623a1</errorID>
      <errorWord>《政府采购法》</errorWord>
      <group>L1_Word</group>
      <groupName>字词问题</groupName>
      <ability>L2_Typo</ability>
      <abilityName>字词错误</abilityName>
      <candidateList>
        <item>《中华人民共和国政府采购法》</item>
      </candidateList>
      <explain/>
      <paraID>4F8BD0E5</paraID>
      <start>12</start>
      <end>19</end>
      <status>ignored</status>
      <modifiedWord/>
      <trackRevisions>false</trackRevisions>
    </reviewItem>
    <reviewItem>
      <errorID>02f22a3d-4bc3-4841-947d-673da6ddfa97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36D4CFD7</paraID>
      <start>1</start>
      <end>3</end>
      <status>modified</status>
      <modifiedWord>1.</modifiedWord>
      <trackRevisions>false</trackRevisions>
    </reviewItem>
    <reviewItem>
      <errorID>217e24d6-0189-4808-98be-412b215a966b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261A976F</paraID>
      <start>0</start>
      <end>2</end>
      <status>modified</status>
      <modifiedWord>2.</modifiedWord>
      <trackRevisions>false</trackRevisions>
    </reviewItem>
    <reviewItem>
      <errorID>a91dbdf3-19ee-48e5-9d05-67f0f1657e9d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560321C1</paraID>
      <start>0</start>
      <end>2</end>
      <status>modified</status>
      <modifiedWord>3.</modifiedWord>
      <trackRevisions>false</trackRevisions>
    </reviewItem>
    <reviewItem>
      <errorID>59060779-7f10-4787-87f5-61f2e5adec10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332508AB</paraID>
      <start>0</start>
      <end>2</end>
      <status>modified</status>
      <modifiedWord>4.</modifiedWord>
      <trackRevisions>false</trackRevisions>
    </reviewItem>
    <reviewItem>
      <errorID>4ae463f6-c316-41d0-b836-40513decf3e0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7ED29045</paraID>
      <start>0</start>
      <end>2</end>
      <status>modified</status>
      <modifiedWord>5.</modifiedWord>
      <trackRevisions>false</trackRevisions>
    </reviewItem>
    <reviewItem>
      <errorID>c86d5cc1-f57e-4f8c-9a1e-1c5319952da4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5FF32F28</paraID>
      <start>0</start>
      <end>2</end>
      <status>modified</status>
      <modifiedWord>6.</modifiedWord>
      <trackRevisions>false</trackRevisions>
    </reviewItem>
    <reviewItem>
      <errorID>7d6d65d1-5a08-4f65-b9de-0ffecce86e53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1BD160A5</paraID>
      <start>0</start>
      <end>2</end>
      <status>modified</status>
      <modifiedWord>1.</modifiedWord>
      <trackRevisions>false</trackRevisions>
    </reviewItem>
    <reviewItem>
      <errorID>10a1c57a-b72f-435e-b33c-90ec76869d8b</errorID>
      <errorWord>《</errorWord>
      <group>L1_Punc</group>
      <groupName>标点问题</groupName>
      <ability>L2_Punc</ability>
      <abilityName>标点符号检查</abilityName>
      <candidateList/>
      <explain>同一形式括号套用。</explain>
      <paraID>74CA0CA4</paraID>
      <start>25</start>
      <end>26</end>
      <status>ignored</status>
      <modifiedWord/>
      <trackRevisions>false</trackRevisions>
    </reviewItem>
    <reviewItem>
      <errorID>6fdd1f7a-2b35-4c77-96c4-f364895b4c5f</errorID>
      <errorWord>》</errorWord>
      <group>L1_Punc</group>
      <groupName>标点问题</groupName>
      <ability>L2_Punc</ability>
      <abilityName>标点符号检查</abilityName>
      <candidateList/>
      <explain>同一形式括号套用。</explain>
      <paraID>74CA0CA4</paraID>
      <start>42</start>
      <end>43</end>
      <status>ignored</status>
      <modifiedWord/>
      <trackRevisions>false</trackRevisions>
    </reviewItem>
    <reviewItem>
      <errorID>51e52884-0851-48e9-87cd-885dbb5a6ef8</errorID>
      <errorWord>《</errorWord>
      <group>L1_Punc</group>
      <groupName>标点问题</groupName>
      <ability>L2_Punc</ability>
      <abilityName>标点符号检查</abilityName>
      <candidateList/>
      <explain>同一形式括号套用。</explain>
      <paraID>74CA0CA4</paraID>
      <start>45</start>
      <end>46</end>
      <status>ignored</status>
      <modifiedWord/>
      <trackRevisions>false</trackRevisions>
    </reviewItem>
    <reviewItem>
      <errorID>4fa079f6-c8b3-4dc5-8696-96419dcbef1e</errorID>
      <errorWord>》</errorWord>
      <group>L1_Punc</group>
      <groupName>标点问题</groupName>
      <ability>L2_Punc</ability>
      <abilityName>标点符号检查</abilityName>
      <candidateList/>
      <explain>同一形式括号套用。</explain>
      <paraID>74CA0CA4</paraID>
      <start>62</start>
      <end>63</end>
      <status>ignored</status>
      <modifiedWord/>
      <trackRevisions>false</trackRevisions>
    </reviewItem>
    <reviewItem>
      <errorID>d046b230-c520-444b-8aae-b301564c23c4</errorID>
      <errorWord>《</errorWord>
      <group>L1_Punc</group>
      <groupName>标点问题</groupName>
      <ability>L2_Punc</ability>
      <abilityName>标点符号检查</abilityName>
      <candidateList/>
      <explain>同一形式括号套用。</explain>
      <paraID>1C5E85A2</paraID>
      <start>32</start>
      <end>33</end>
      <status>ignored</status>
      <modifiedWord/>
      <trackRevisions>false</trackRevisions>
    </reviewItem>
    <reviewItem>
      <errorID>57f2c09a-6cb6-499c-8857-8030c8d36a67</errorID>
      <errorWord>》</errorWord>
      <group>L1_Punc</group>
      <groupName>标点问题</groupName>
      <ability>L2_Punc</ability>
      <abilityName>标点符号检查</abilityName>
      <candidateList/>
      <explain>同一形式括号套用。</explain>
      <paraID>1C5E85A2</paraID>
      <start>49</start>
      <end>50</end>
      <status>ignored</status>
      <modifiedWord/>
      <trackRevisions>false</trackRevisions>
    </reviewItem>
    <reviewItem>
      <errorID>06683834-2e94-468e-be01-65a7b34113aa</errorID>
      <errorWord>《</errorWord>
      <group>L1_Punc</group>
      <groupName>标点问题</groupName>
      <ability>L2_Punc</ability>
      <abilityName>标点符号检查</abilityName>
      <candidateList/>
      <explain>同一形式括号套用。</explain>
      <paraID>1C5E85A2</paraID>
      <start>52</start>
      <end>53</end>
      <status>unmodified</status>
      <modifiedWord/>
      <trackRevisions>false</trackRevisions>
    </reviewItem>
    <reviewItem>
      <errorID>0de6975b-7222-4ea9-b26f-9a8d312c0602</errorID>
      <errorWord>》</errorWord>
      <group>L1_Punc</group>
      <groupName>标点问题</groupName>
      <ability>L2_Punc</ability>
      <abilityName>标点符号检查</abilityName>
      <candidateList/>
      <explain>同一形式括号套用。</explain>
      <paraID>1C5E85A2</paraID>
      <start>69</start>
      <end>70</end>
      <status>unmodified</status>
      <modifiedWord/>
      <trackRevisions>false</trackRevisions>
    </reviewItem>
    <reviewItem>
      <errorID>4a441fa5-d710-47a7-b04b-318b325369e3</errorID>
      <errorWord>本国</errorWord>
      <group>L1_Word</group>
      <groupName>字词问题</groupName>
      <ability>L2_Typo</ability>
      <abilityName>字词错误</abilityName>
      <candidateList>
        <item>国</item>
      </candidateList>
      <explain/>
      <paraID>69656E16</paraID>
      <start>153</start>
      <end>155</end>
      <status>unmodified</status>
      <modifiedWord/>
      <trackRevisions>false</trackRevisions>
    </reviewItem>
    <reviewItem>
      <errorID>4e173dba-228c-43de-932a-3c802fb2363c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12E5C988</paraID>
      <start>0</start>
      <end>2</end>
      <status>modified</status>
      <modifiedWord>2.</modifiedWord>
      <trackRevisions>false</trackRevisions>
    </reviewItem>
    <reviewItem>
      <errorID>b4ed8ec6-9d25-4c3b-8a18-6bcf60ea742e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1802A8C7</paraID>
      <start>0</start>
      <end>2</end>
      <status>modified</status>
      <modifiedWord>3.</modifiedWord>
      <trackRevisions>false</trackRevisions>
    </reviewItem>
    <reviewItem>
      <errorID>d807e8ab-3577-447c-a2da-3593fa5cbda8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6EDDD4BC</paraID>
      <start>0</start>
      <end>2</end>
      <status>modified</status>
      <modifiedWord>1.</modifiedWord>
      <trackRevisions>false</trackRevisions>
    </reviewItem>
    <reviewItem>
      <errorID>16d98811-46a1-4d53-8886-4caf7f19e53a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3675EE37</paraID>
      <start>0</start>
      <end>2</end>
      <status>modified</status>
      <modifiedWord>2.</modifiedWord>
      <trackRevisions>false</trackRevisions>
    </reviewItem>
    <reviewItem>
      <errorID>e70dec1b-1c27-476a-b458-f8aec9b46a5f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1E4CACC7</paraID>
      <start>0</start>
      <end>2</end>
      <status>modified</status>
      <modifiedWord>3.</modifiedWord>
      <trackRevisions>false</trackRevisions>
    </reviewItem>
    <reviewItem>
      <errorID>1eaca966-ade7-41b4-bb04-6f2cdf22027a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E6106AA</paraID>
      <start>4</start>
      <end>6</end>
      <status>modified</status>
      <modifiedWord>4.</modifiedWord>
      <trackRevisions>false</trackRevisions>
    </reviewItem>
    <reviewItem>
      <errorID>f7cdbe5c-5058-46fb-abf6-dbd40da61a5b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4EFE6D</paraID>
      <start>0</start>
      <end>2</end>
      <status>modified</status>
      <modifiedWord>5.</modifiedWord>
      <trackRevisions>false</trackRevisions>
    </reviewItem>
    <reviewItem>
      <errorID>173eb647-3968-4bc8-9f11-2744758e21b8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267269A7</paraID>
      <start>0</start>
      <end>2</end>
      <status>modified</status>
      <modifiedWord>6.</modifiedWord>
      <trackRevisions>false</trackRevisions>
    </reviewItem>
    <reviewItem>
      <errorID>bce42454-f6eb-443a-8a81-fba3968d7fd1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5165B798</paraID>
      <start>0</start>
      <end>2</end>
      <status>modified</status>
      <modifiedWord>7.</modifiedWord>
      <trackRevisions>false</trackRevisions>
    </reviewItem>
    <reviewItem>
      <errorID>4fa412e5-2e20-4306-822d-e30646e95347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6BC6FED1</paraID>
      <start>0</start>
      <end>2</end>
      <status>modified</status>
      <modifiedWord>8.</modifiedWord>
      <trackRevisions>false</trackRevisions>
    </reviewItem>
    <reviewItem>
      <errorID>59b47542-3bc4-4175-939c-24c43cac52f2</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7FC514B8</paraID>
      <start>0</start>
      <end>2</end>
      <status>modified</status>
      <modifiedWord>9.</modifiedWord>
      <trackRevisions>false</trackRevisions>
    </reviewItem>
    <reviewItem>
      <errorID>7cbbac12-2035-4620-82fc-3133c1c3787b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677043DA</paraID>
      <start>0</start>
      <end>3</end>
      <status>modified</status>
      <modifiedWord>10.</modifiedWord>
      <trackRevisions>false</trackRevisions>
    </reviewItem>
    <reviewItem>
      <errorID>0e3208b3-132e-4581-b87b-048537bc36b3</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10D5422B</paraID>
      <start>0</start>
      <end>3</end>
      <status>modified</status>
      <modifiedWord>11.</modifiedWord>
      <trackRevisions>false</trackRevisions>
    </reviewItem>
    <reviewItem>
      <errorID>bb1b7851-636f-437f-8c36-db7fc4a1a8f0</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B02726A</paraID>
      <start>0</start>
      <end>3</end>
      <status>modified</status>
      <modifiedWord>12.</modifiedWord>
      <trackRevisions>false</trackRevisions>
    </reviewItem>
    <reviewItem>
      <errorID>5400cc30-60b3-49b5-a6d9-da64fb4162fc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458BEBD3</paraID>
      <start>0</start>
      <end>3</end>
      <status>modified</status>
      <modifiedWord>13.</modifiedWord>
      <trackRevisions>false</trackRevisions>
    </reviewItem>
    <reviewItem>
      <errorID>deb59e7e-96dd-411b-a34b-fec545ac886e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1F45057F</paraID>
      <start>1</start>
      <end>3</end>
      <status>modified</status>
      <modifiedWord>1.</modifiedWord>
      <trackRevisions>false</trackRevisions>
    </reviewItem>
    <reviewItem>
      <errorID>de8a5259-d6c3-41ec-8f08-43f216dd9aa7</errorID>
      <errorWord>性</errorWord>
      <group>L1_Word</group>
      <groupName>字词问题</groupName>
      <ability>L2_Typo</ability>
      <abilityName>字词错误</abilityName>
      <candidateList>
        <item>性和</item>
      </candidateList>
      <explain/>
      <paraID>32A3C5B7</paraID>
      <start>26</start>
      <end>27</end>
      <status>ignored</status>
      <modifiedWord/>
      <trackRevisions>false</trackRevisions>
    </reviewItem>
    <reviewItem>
      <errorID>54c8acc5-26b0-4841-be71-73e4ba17ff59</errorID>
      <errorWord>》</errorWord>
      <group>L1_Word</group>
      <groupName>字词问题</groupName>
      <ability>L2_Typo</ability>
      <abilityName>字词错误</abilityName>
      <candidateList>
        <item>》等</item>
      </candidateList>
      <explain/>
      <paraID>56D13A01</paraID>
      <start>68</start>
      <end>69</end>
      <status>ignored</status>
      <modifiedWord/>
      <trackRevisions>false</trackRevisions>
    </reviewItem>
    <reviewItem>
      <errorID>0c314b97-151e-40bb-8736-8f83a6102957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169E8C60</paraID>
      <start>0</start>
      <end>2</end>
      <status>modified</status>
      <modifiedWord>1.</modifiedWord>
      <trackRevisions>false</trackRevisions>
    </reviewItem>
    <reviewItem>
      <errorID>b4847269-17ad-4472-9b55-01cfeef65d46</errorID>
      <errorWord>、</errorWord>
      <group>L1_Word</group>
      <groupName>字词问题</groupName>
      <ability>L2_Typo</ability>
      <abilityName>字词错误</abilityName>
      <candidateList>
        <item>、有</item>
      </candidateList>
      <explain/>
      <paraID>169E8C60</paraID>
      <start>12</start>
      <end>13</end>
      <status>ignored</status>
      <modifiedWord/>
      <trackRevisions>false</trackRevisions>
    </reviewItem>
    <reviewItem>
      <errorID>cbf89f92-a7a2-4294-915c-a468b1eb4812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2F1E2BF7</paraID>
      <start>0</start>
      <end>2</end>
      <status>modified</status>
      <modifiedWord>2.</modifiedWord>
      <trackRevisions>false</trackRevisions>
    </reviewItem>
    <reviewItem>
      <errorID>dc18c98c-8b54-4559-a02b-c3131ffd8cd4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61608D4B</paraID>
      <start>0</start>
      <end>2</end>
      <status>modified</status>
      <modifiedWord>3.</modifiedWord>
      <trackRevisions>false</trackRevisions>
    </reviewItem>
    <reviewItem>
      <errorID>1a544d09-94ce-4674-b6b0-e96c5e181019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4092EB87</paraID>
      <start>0</start>
      <end>2</end>
      <status>modified</status>
      <modifiedWord>4.</modifiedWord>
      <trackRevisions>false</trackRevisions>
    </reviewItem>
    <reviewItem>
      <errorID>e3ffca02-ecc4-4389-8530-517739d18cd9</errorID>
      <errorWord>二位</errorWord>
      <group>L1_Word</group>
      <groupName>字词问题</groupName>
      <ability>L2_Typo</ability>
      <abilityName>字词错误</abilityName>
      <candidateList>
        <item>两位</item>
      </candidateList>
      <explain/>
      <paraID> 64D28F5</paraID>
      <start>39</start>
      <end>41</end>
      <status>ignored</status>
      <modifiedWord/>
      <trackRevisions>false</trackRevisions>
    </reviewItem>
    <reviewItem>
      <errorID>b06ceea2-46f0-440e-ace9-788429f17d1a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3BE0D469</paraID>
      <start>1</start>
      <end>3</end>
      <status>modified</status>
      <modifiedWord>2.</modifiedWord>
      <trackRevisions>false</trackRevisions>
    </reviewItem>
    <reviewItem>
      <errorID>037c2afc-eebc-441b-b61c-e68a06383f48</errorID>
      <errorWord>慨况</errorWord>
      <group>L1_Word</group>
      <groupName>字词问题</groupName>
      <ability>L2_Typo</ability>
      <abilityName>字词错误</abilityName>
      <candidateList>
        <item>概况</item>
      </candidateList>
      <explain/>
      <paraID>  6A8CD7</paraID>
      <start>4</start>
      <end>6</end>
      <status>ignored</status>
      <modifiedWord/>
      <trackRevisions>false</trackRevisions>
    </reviewItem>
    <reviewItem>
      <errorID>05f67c21-f1d5-4b9e-ac22-c6a0b78595c9</errorID>
      <errorWord>至到</errorWord>
      <group>L1_Word</group>
      <groupName>字词问题</groupName>
      <ability>L2_Typo</ability>
      <abilityName>字词错误</abilityName>
      <candidateList>
        <item>到</item>
      </candidateList>
      <explain>❶〈动〉达于某一点；到达；达到：～期｜迟～｜火车～站了｜从星期三～星期五。❷〈动〉往：～郊外去｜～群众中去。❸〈动〉用作动词的补语，表示动作有结果：看～｜办得～｜说～一定要做～｜想不～你来了。❹〈形〉周到：想得很～｜有不～的地方请原谅。❺（Dào）〈名〉姓。</explain>
      <paraID>28B6C911</paraID>
      <start>21</start>
      <end>23</end>
      <status>ignored</status>
      <modifiedWord/>
      <trackRevisions>false</trackRevisions>
    </reviewItem>
    <reviewItem>
      <errorID>d55943cb-f9c3-4f13-98b8-752f17d6f3ee</errorID>
      <errorWord>污水厂</errorWord>
      <group>L1_Word</group>
      <groupName>字词问题</groupName>
      <ability>L2_Typo</ability>
      <abilityName>字词错误</abilityName>
      <candidateList>
        <item>污水处理厂</item>
      </candidateList>
      <explain/>
      <paraID>7D767D77</paraID>
      <start>0</start>
      <end>3</end>
      <status>ignored</status>
      <modifiedWord/>
      <trackRevisions>false</trackRevisions>
    </reviewItem>
    <reviewItem>
      <errorID>626c8b19-bfb1-460c-a9ef-70088fc56159</errorID>
      <errorWord>：</errorWord>
      <group>L1_Format</group>
      <groupName>格式问题</groupName>
      <ability>L2_HalfPunc</ability>
      <abilityName>全半角检查</abilityName>
      <candidateList>
        <item>:</item>
      </candidateList>
      <explain>文本全半角错误。</explain>
      <paraID>44167EE4</paraID>
      <start>22</start>
      <end>23</end>
      <status>modified</status>
      <modifiedWord>:</modifiedWord>
      <trackRevisions>false</trackRevisions>
    </reviewItem>
    <reviewItem>
      <errorID>1aed5680-c696-4bb0-8bb1-a82c948eeb71</errorID>
      <errorWord>：</errorWord>
      <group>L1_Format</group>
      <groupName>格式问题</groupName>
      <ability>L2_HalfPunc</ability>
      <abilityName>全半角检查</abilityName>
      <candidateList>
        <item>:</item>
      </candidateList>
      <explain>文本全半角错误。</explain>
      <paraID>44167EE4</paraID>
      <start>28</start>
      <end>29</end>
      <status>modified</status>
      <modifiedWord>:</modifiedWord>
      <trackRevisions>false</trackRevisions>
    </reviewItem>
    <reviewItem>
      <errorID>5660bc00-350c-4670-9a4a-3324e2399278</errorID>
      <errorWord>：</errorWord>
      <group>L1_Format</group>
      <groupName>格式问题</groupName>
      <ability>L2_HalfPunc</ability>
      <abilityName>全半角检查</abilityName>
      <candidateList>
        <item>:</item>
      </candidateList>
      <explain>文本全半角错误。</explain>
      <paraID>413D1398</paraID>
      <start>39</start>
      <end>40</end>
      <status>modified</status>
      <modifiedWord>:</modifiedWord>
      <trackRevisions>false</trackRevisions>
    </reviewItem>
    <reviewItem>
      <errorID>04e10f1b-4f73-45cb-be19-add78bf66d5c</errorID>
      <errorWord>00时</errorWord>
      <group>L1_Word</group>
      <groupName>字词问题</groupName>
      <ability>L2_Typo</ability>
      <abilityName>字词错误</abilityName>
      <candidateList>
        <item>00</item>
      </candidateList>
      <explain/>
      <paraID>413D1398</paraID>
      <start>40</start>
      <end>43</end>
      <status>ignored</status>
      <modifiedWord/>
      <trackRevisions>false</trackRevisions>
    </reviewItem>
    <reviewItem>
      <errorID>eb09d0f8-7ccf-448b-b19c-4fb07ea63f68</errorID>
      <errorWord>：</errorWord>
      <group>L1_Format</group>
      <groupName>格式问题</groupName>
      <ability>L2_HalfPunc</ability>
      <abilityName>全半角检查</abilityName>
      <candidateList>
        <item>:</item>
      </candidateList>
      <explain>文本全半角错误。</explain>
      <paraID>413D1398</paraID>
      <start>45</start>
      <end>46</end>
      <status>modified</status>
      <modifiedWord>:</modifiedWord>
      <trackRevisions>false</trackRevisions>
    </reviewItem>
    <reviewItem>
      <errorID>3cee1c20-2426-424e-b728-9dc2907bb368</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413D1398</paraID>
      <start>50</start>
      <end>57</end>
      <status>ignored</status>
      <modifiedWord/>
      <trackRevisions>false</trackRevisions>
    </reviewItem>
    <reviewItem>
      <errorID>362627f5-5e2a-47a1-b3a9-2fe7ee42c86b</errorID>
      <errorWord>：</errorWord>
      <group>L1_Format</group>
      <groupName>格式问题</groupName>
      <ability>L2_HalfPunc</ability>
      <abilityName>全半角检查</abilityName>
      <candidateList>
        <item>:</item>
      </candidateList>
      <explain>文本全半角错误。</explain>
      <paraID>413D1398</paraID>
      <start>60</start>
      <end>61</end>
      <status>modified</status>
      <modifiedWord>:</modifiedWord>
      <trackRevisions>false</trackRevisions>
    </reviewItem>
    <reviewItem>
      <errorID>1844a7fa-a840-4e21-853b-5a9b6e8d811f</errorID>
      <errorWord>00时</errorWord>
      <group>L1_Word</group>
      <groupName>字词问题</groupName>
      <ability>L2_Typo</ability>
      <abilityName>字词错误</abilityName>
      <candidateList>
        <item>00</item>
      </candidateList>
      <explain/>
      <paraID>582B094B</paraID>
      <start>43</start>
      <end>46</end>
      <status>ignored</status>
      <modifiedWord/>
      <trackRevisions>false</trackRevisions>
    </reviewItem>
    <reviewItem>
      <errorID>6ad28a1d-17a9-4335-a85e-ceb95f9530b2</errorID>
      <errorWord>早上3：00</errorWord>
      <group>L1_Knowledge</group>
      <groupName>知识性问题</groupName>
      <ability>L2_Time</ability>
      <abilityName>日期时间</abilityName>
      <candidateList/>
      <explain>时间与前缀不匹配，可能的时间前缀有“凌晨、下午”。</explain>
      <paraID>582B094B</paraID>
      <start>49</start>
      <end>55</end>
      <status>ignored</status>
      <modifiedWord/>
      <trackRevisions>false</trackRevisions>
    </reviewItem>
    <reviewItem>
      <errorID>565fdbdb-af54-4286-9b3a-3e00298fdc18</errorID>
      <errorWord>，</errorWord>
      <group>L1_Word</group>
      <groupName>字词问题</groupName>
      <ability>L2_Typo</ability>
      <abilityName>字词错误</abilityName>
      <candidateList>
        <item>，除</item>
      </candidateList>
      <explain/>
      <paraID>582B094B</paraID>
      <start>56</start>
      <end>57</end>
      <status>ignored</status>
      <modifiedWord/>
      <trackRevisions>false</trackRevisions>
    </reviewItem>
    <reviewItem>
      <errorID>28322d8c-187e-4d65-8711-07e9978a2fcd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202C31DF</paraID>
      <start>0</start>
      <end>2</end>
      <status>modified</status>
      <modifiedWord>1.</modifiedWord>
      <trackRevisions>false</trackRevisions>
    </reviewItem>
    <reviewItem>
      <errorID>dce1ce08-87b6-4631-b450-70c5dfa7661a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2CEB6D8A</paraID>
      <start>0</start>
      <end>2</end>
      <status>modified</status>
      <modifiedWord>2.</modifiedWord>
      <trackRevisions>false</trackRevisions>
    </reviewItem>
    <reviewItem>
      <errorID>9a71fb49-cdbe-4791-9720-409ab98d9afe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C6A7A20</paraID>
      <start>0</start>
      <end>2</end>
      <status>modified</status>
      <modifiedWord>3.</modifiedWord>
      <trackRevisions>false</trackRevisions>
    </reviewItem>
    <reviewItem>
      <errorID>b7e9da31-7e57-483c-8a5a-23821ccf1ba3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130981F</paraID>
      <start>0</start>
      <end>2</end>
      <status>modified</status>
      <modifiedWord>4.</modifiedWord>
      <trackRevisions>false</trackRevisions>
    </reviewItem>
    <reviewItem>
      <errorID>91ffe77a-272e-48dd-af37-cf559f11c8e1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7C2A2DEE</paraID>
      <start>0</start>
      <end>2</end>
      <status>modified</status>
      <modifiedWord>5.</modifiedWord>
      <trackRevisions>false</trackRevisions>
    </reviewItem>
    <reviewItem>
      <errorID>e6524d5c-5bca-4269-bcd3-89b6b9555a15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2E7074B8</paraID>
      <start>0</start>
      <end>2</end>
      <status>modified</status>
      <modifiedWord>6.</modifiedWord>
      <trackRevisions>false</trackRevisions>
    </reviewItem>
    <reviewItem>
      <errorID>61a69cd3-cdf0-437d-9065-7c05e5fd824b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3CF5348A</paraID>
      <start>0</start>
      <end>2</end>
      <status>modified</status>
      <modifiedWord>7.</modifiedWord>
      <trackRevisions>false</trackRevisions>
    </reviewItem>
    <reviewItem>
      <errorID>10e9d01e-56a5-4f84-ad88-5394e3a1cde5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5CBB740C</paraID>
      <start>0</start>
      <end>2</end>
      <status>modified</status>
      <modifiedWord>8.</modifiedWord>
      <trackRevisions>false</trackRevisions>
    </reviewItem>
    <reviewItem>
      <errorID>6660f41f-8edc-46b0-965a-613e9f3c955f</errorID>
      <errorWord>，</errorWord>
      <group>L1_Word</group>
      <groupName>字词问题</groupName>
      <ability>L2_Typo</ability>
      <abilityName>字词错误</abilityName>
      <candidateList>
        <item>，消</item>
      </candidateList>
      <explain/>
      <paraID>5CBB740C</paraID>
      <start>23</start>
      <end>24</end>
      <status>ignored</status>
      <modifiedWord/>
      <trackRevisions>false</trackRevisions>
    </reviewItem>
    <reviewItem>
      <errorID>0d49b8fc-bdc0-41c3-bea5-074714b5ae95</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174A106A</paraID>
      <start>0</start>
      <end>2</end>
      <status>modified</status>
      <modifiedWord>9.</modifiedWord>
      <trackRevisions>false</trackRevisions>
    </reviewItem>
    <reviewItem>
      <errorID>847360d7-69bc-49a0-b158-b7ada501949d</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4F7F1E9E</paraID>
      <start>0</start>
      <end>3</end>
      <status>modified</status>
      <modifiedWord>10.</modifiedWord>
      <trackRevisions>false</trackRevisions>
    </reviewItem>
    <reviewItem>
      <errorID>f3ea714c-fa20-4718-88a2-e78c22cf3a8c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750E3212</paraID>
      <start>0</start>
      <end>2</end>
      <status>modified</status>
      <modifiedWord>1.</modifiedWord>
      <trackRevisions>false</trackRevisions>
    </reviewItem>
    <reviewItem>
      <errorID>fa05f6be-d83a-4efb-8381-58abc69a14d1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652A7867</paraID>
      <start>0</start>
      <end>2</end>
      <status>modified</status>
      <modifiedWord>2.</modifiedWord>
      <trackRevisions>false</trackRevisions>
    </reviewItem>
    <reviewItem>
      <errorID>9e40bd52-d292-4449-94e7-504df66ee95d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65F47931</paraID>
      <start>0</start>
      <end>2</end>
      <status>modified</status>
      <modifiedWord>3.</modifiedWord>
      <trackRevisions>false</trackRevisions>
    </reviewItem>
    <reviewItem>
      <errorID>017420ab-44f3-432a-afb3-cca2f9639d78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C9CE4A9</paraID>
      <start>0</start>
      <end>2</end>
      <status>modified</status>
      <modifiedWord>4.</modifiedWord>
      <trackRevisions>false</trackRevisions>
    </reviewItem>
    <reviewItem>
      <errorID>6b40720e-1bd1-4bb9-b4d9-f5401b3893e8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4B589DDF</paraID>
      <start>0</start>
      <end>2</end>
      <status>modified</status>
      <modifiedWord>5.</modifiedWord>
      <trackRevisions>false</trackRevisions>
    </reviewItem>
    <reviewItem>
      <errorID>1fce905c-57f9-4e43-b876-19cae95d77a4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347914DC</paraID>
      <start>0</start>
      <end>2</end>
      <status>modified</status>
      <modifiedWord>6.</modifiedWord>
      <trackRevisions>false</trackRevisions>
    </reviewItem>
    <reviewItem>
      <errorID>35369333-2cdf-4109-ad3e-400124ff8b41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DFC443F</paraID>
      <start>0</start>
      <end>2</end>
      <status>modified</status>
      <modifiedWord>7.</modifiedWord>
      <trackRevisions>false</trackRevisions>
    </reviewItem>
    <reviewItem>
      <errorID>ec9637ec-2d5b-4c60-9c07-6e0047c461e8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790E98F3</paraID>
      <start>0</start>
      <end>2</end>
      <status>modified</status>
      <modifiedWord>3.</modifiedWord>
      <trackRevisions>false</trackRevisions>
    </reviewItem>
    <reviewItem>
      <errorID>6cd3f216-f606-428c-bd86-27175923c182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4C6D764F</paraID>
      <start>0</start>
      <end>2</end>
      <status>modified</status>
      <modifiedWord>1.</modifiedWord>
      <trackRevisions>false</trackRevisions>
    </reviewItem>
    <reviewItem>
      <errorID>b5c3ba3c-efbb-470c-bd7e-547c3b6b4890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29D873C</paraID>
      <start>0</start>
      <end>2</end>
      <status>modified</status>
      <modifiedWord>2.</modifiedWord>
      <trackRevisions>false</trackRevisions>
    </reviewItem>
    <reviewItem>
      <errorID>9523d4b8-dc19-4455-9c34-0ee72bb7b01f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C7D7FDC</paraID>
      <start>0</start>
      <end>2</end>
      <status>modified</status>
      <modifiedWord>3.</modifiedWord>
      <trackRevisions>false</trackRevisions>
    </reviewItem>
    <reviewItem>
      <errorID>b33f4806-e333-4c60-8d67-ecbad667f619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623734D5</paraID>
      <start>0</start>
      <end>2</end>
      <status>modified</status>
      <modifiedWord>4.</modifiedWord>
      <trackRevisions>false</trackRevisions>
    </reviewItem>
    <reviewItem>
      <errorID>d0ba1241-1311-41f1-af0b-0ffbbc87822a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7686115</paraID>
      <start>0</start>
      <end>2</end>
      <status>modified</status>
      <modifiedWord>5.</modifiedWord>
      <trackRevisions>false</trackRevisions>
    </reviewItem>
    <reviewItem>
      <errorID>6e9ae70a-eec0-4a6f-b271-92a013f3f88c</errorID>
      <errorWord>间</errorWord>
      <group>L1_Word</group>
      <groupName>字词问题</groupName>
      <ability>L2_Typo</ability>
      <abilityName>字词错误</abilityName>
      <candidateList>
        <item>间内</item>
      </candidateList>
      <explain/>
      <paraID> 2691304</paraID>
      <start>59</start>
      <end>60</end>
      <status>ignored</status>
      <modifiedWord/>
      <trackRevisions>false</trackRevisions>
    </reviewItem>
    <reviewItem>
      <errorID>efbd23f1-a912-4839-a540-96b874a7b516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1DA963DA</paraID>
      <start>0</start>
      <end>2</end>
      <status>modified</status>
      <modifiedWord>4.</modifiedWord>
      <trackRevisions>false</trackRevisions>
    </reviewItem>
    <reviewItem>
      <errorID>34229182-d683-4b64-b738-38fd8a091dce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3DEB2219</paraID>
      <start>0</start>
      <end>2</end>
      <status>modified</status>
      <modifiedWord>2.</modifiedWord>
      <trackRevisions>false</trackRevisions>
    </reviewItem>
    <reviewItem>
      <errorID>3ffe784c-9047-4fe6-a46a-41ec2cf95031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14884EAB</paraID>
      <start>0</start>
      <end>2</end>
      <status>modified</status>
      <modifiedWord>3.</modifiedWord>
      <trackRevisions>false</trackRevisions>
    </reviewItem>
    <reviewItem>
      <errorID>acb253fe-cd47-4238-97da-8edc0610d4d2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61B1FA08</paraID>
      <start>0</start>
      <end>2</end>
      <status>modified</status>
      <modifiedWord>5.</modifiedWord>
      <trackRevisions>false</trackRevisions>
    </reviewItem>
    <reviewItem>
      <errorID>9a08aa9a-c3fe-4cad-8740-91930930c712</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2E5111ED</paraID>
      <start>0</start>
      <end>2</end>
      <status>modified</status>
      <modifiedWord>6.</modifiedWord>
      <trackRevisions>false</trackRevisions>
    </reviewItem>
    <reviewItem>
      <errorID>e3d1d6bb-fe29-4c03-9cdf-f6d6d2121cf2</errorID>
      <errorWord>法律、法规，结合本</errorWord>
      <group>L1_Word</group>
      <groupName>字词问题</groupName>
      <ability>L2_Typo</ability>
      <abilityName>字词错误</abilityName>
      <candidateList>
        <item>法律法规，结合本</item>
      </candidateList>
      <explain/>
      <paraID>4B5531FC</paraID>
      <start>129</start>
      <end>138</end>
      <status>ignored</status>
      <modifiedWord/>
      <trackRevisions>false</trackRevisions>
    </reviewItem>
    <reviewItem>
      <errorID>12533ef9-3723-430a-8237-4066849a8dac</errorID>
      <errorWord>污水厂</errorWord>
      <group>L1_Word</group>
      <groupName>字词问题</groupName>
      <ability>L2_Typo</ability>
      <abilityName>字词错误</abilityName>
      <candidateList>
        <item>污水处理厂</item>
      </candidateList>
      <explain/>
      <paraID>44E80FB9</paraID>
      <start>0</start>
      <end>3</end>
      <status>ignored</status>
      <modifiedWord/>
      <trackRevisions>false</trackRevisions>
    </reviewItem>
    <reviewItem>
      <errorID>332202d1-a717-4e9d-8ca9-604a0f43d04c</errorID>
      <errorWord>：</errorWord>
      <group>L1_Format</group>
      <groupName>格式问题</groupName>
      <ability>L2_HalfPunc</ability>
      <abilityName>全半角检查</abilityName>
      <candidateList>
        <item>:</item>
      </candidateList>
      <explain>文本全半角错误。</explain>
      <paraID>5291D681</paraID>
      <start>22</start>
      <end>23</end>
      <status>modified</status>
      <modifiedWord>:</modifiedWord>
      <trackRevisions>false</trackRevisions>
    </reviewItem>
    <reviewItem>
      <errorID>a6a33089-03ca-4176-86bf-db7df6363c3f</errorID>
      <errorWord>：</errorWord>
      <group>L1_Format</group>
      <groupName>格式问题</groupName>
      <ability>L2_HalfPunc</ability>
      <abilityName>全半角检查</abilityName>
      <candidateList>
        <item>:</item>
      </candidateList>
      <explain>文本全半角错误。</explain>
      <paraID>5291D681</paraID>
      <start>28</start>
      <end>29</end>
      <status>modified</status>
      <modifiedWord>:</modifiedWord>
      <trackRevisions>false</trackRevisions>
    </reviewItem>
    <reviewItem>
      <errorID>b6ad06cc-9f65-46de-bdfb-196edbde2858</errorID>
      <errorWord>：</errorWord>
      <group>L1_Format</group>
      <groupName>格式问题</groupName>
      <ability>L2_HalfPunc</ability>
      <abilityName>全半角检查</abilityName>
      <candidateList>
        <item>:</item>
      </candidateList>
      <explain>文本全半角错误。</explain>
      <paraID>4D031C77</paraID>
      <start>39</start>
      <end>40</end>
      <status>modified</status>
      <modifiedWord>:</modifiedWord>
      <trackRevisions>false</trackRevisions>
    </reviewItem>
    <reviewItem>
      <errorID>1241d70f-c1e6-4fed-aba4-3672eb373a40</errorID>
      <errorWord>00时</errorWord>
      <group>L1_Word</group>
      <groupName>字词问题</groupName>
      <ability>L2_Typo</ability>
      <abilityName>字词错误</abilityName>
      <candidateList>
        <item>00</item>
      </candidateList>
      <explain/>
      <paraID>4D031C77</paraID>
      <start>40</start>
      <end>43</end>
      <status>ignored</status>
      <modifiedWord/>
      <trackRevisions>false</trackRevisions>
    </reviewItem>
    <reviewItem>
      <errorID>412fd397-5962-4a87-9e47-75360a8a8fd3</errorID>
      <errorWord>：</errorWord>
      <group>L1_Format</group>
      <groupName>格式问题</groupName>
      <ability>L2_HalfPunc</ability>
      <abilityName>全半角检查</abilityName>
      <candidateList>
        <item>:</item>
      </candidateList>
      <explain>文本全半角错误。</explain>
      <paraID>4D031C77</paraID>
      <start>45</start>
      <end>46</end>
      <status>modified</status>
      <modifiedWord>:</modifiedWord>
      <trackRevisions>false</trackRevisions>
    </reviewItem>
    <reviewItem>
      <errorID>c8787ad3-aaf1-4c31-a306-2f2ee81d40a0</errorID>
      <errorWord>下午15：30</errorWord>
      <group>L1_Knowledge</group>
      <groupName>知识性问题</groupName>
      <ability>L2_Time</ability>
      <abilityName>日期时间</abilityName>
      <candidateList>
        <item>15:30</item>
      </candidateList>
      <explain>24小时制的时间，不需要强调“下午”，并且冒号应使用半角。</explain>
      <paraID>4D031C77</paraID>
      <start>50</start>
      <end>57</end>
      <status>ignored</status>
      <modifiedWord/>
      <trackRevisions>false</trackRevisions>
    </reviewItem>
    <reviewItem>
      <errorID>dd4b8083-7e39-44ce-8482-ac238fa82443</errorID>
      <errorWord>：</errorWord>
      <group>L1_Format</group>
      <groupName>格式问题</groupName>
      <ability>L2_HalfPunc</ability>
      <abilityName>全半角检查</abilityName>
      <candidateList>
        <item>:</item>
      </candidateList>
      <explain>文本全半角错误。</explain>
      <paraID>4D031C77</paraID>
      <start>60</start>
      <end>61</end>
      <status>modified</status>
      <modifiedWord>:</modifiedWord>
      <trackRevisions>false</trackRevisions>
    </reviewItem>
    <reviewItem>
      <errorID>4c684c1c-ab27-4488-b301-dc981c638a21</errorID>
      <errorWord>00时</errorWord>
      <group>L1_Word</group>
      <groupName>字词问题</groupName>
      <ability>L2_Typo</ability>
      <abilityName>字词错误</abilityName>
      <candidateList>
        <item>00</item>
      </candidateList>
      <explain/>
      <paraID>6F5B7BF8</paraID>
      <start>43</start>
      <end>46</end>
      <status>ignored</status>
      <modifiedWord/>
      <trackRevisions>false</trackRevisions>
    </reviewItem>
    <reviewItem>
      <errorID>d6f69201-4f10-46cf-ad3d-86c23f519ef3</errorID>
      <errorWord>早上3：00</errorWord>
      <group>L1_Knowledge</group>
      <groupName>知识性问题</groupName>
      <ability>L2_Time</ability>
      <abilityName>日期时间</abilityName>
      <candidateList/>
      <explain>时间与前缀不匹配，可能的时间前缀有“凌晨、下午”。</explain>
      <paraID>6F5B7BF8</paraID>
      <start>49</start>
      <end>55</end>
      <status>ignored</status>
      <modifiedWord/>
      <trackRevisions>false</trackRevisions>
    </reviewItem>
    <reviewItem>
      <errorID>dba83dbd-06f3-440b-87de-d30bf71460a3</errorID>
      <errorWord>，</errorWord>
      <group>L1_Word</group>
      <groupName>字词问题</groupName>
      <ability>L2_Typo</ability>
      <abilityName>字词错误</abilityName>
      <candidateList>
        <item>，除</item>
      </candidateList>
      <explain/>
      <paraID>6F5B7BF8</paraID>
      <start>56</start>
      <end>57</end>
      <status>ignored</status>
      <modifiedWord/>
      <trackRevisions>false</trackRevisions>
    </reviewItem>
    <reviewItem>
      <errorID>84ad8a98-6bc6-4c00-8628-86f962151343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4AC7252A</paraID>
      <start>0</start>
      <end>2</end>
      <status>modified</status>
      <modifiedWord>1.</modifiedWord>
      <trackRevisions>false</trackRevisions>
    </reviewItem>
    <reviewItem>
      <errorID>70b74640-0d22-4b73-b221-0f9ce5b1e071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34497796</paraID>
      <start>0</start>
      <end>2</end>
      <status>modified</status>
      <modifiedWord>2.</modifiedWord>
      <trackRevisions>false</trackRevisions>
    </reviewItem>
    <reviewItem>
      <errorID>37587922-de8c-474e-b4c5-73f4f20b4a66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87B677F</paraID>
      <start>0</start>
      <end>2</end>
      <status>modified</status>
      <modifiedWord>3.</modifiedWord>
      <trackRevisions>false</trackRevisions>
    </reviewItem>
    <reviewItem>
      <errorID>d63bb818-f5b8-4339-b452-056178256a86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3570C471</paraID>
      <start>0</start>
      <end>2</end>
      <status>modified</status>
      <modifiedWord>4.</modifiedWord>
      <trackRevisions>false</trackRevisions>
    </reviewItem>
    <reviewItem>
      <errorID>fa85ac51-e147-4dd9-b67e-0ef120626934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35B23DAF</paraID>
      <start>0</start>
      <end>2</end>
      <status>modified</status>
      <modifiedWord>5.</modifiedWord>
      <trackRevisions>false</trackRevisions>
    </reviewItem>
    <reviewItem>
      <errorID>562ee36a-fa69-463b-8194-38aec2dc8a5d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59E9A05B</paraID>
      <start>0</start>
      <end>2</end>
      <status>modified</status>
      <modifiedWord>6.</modifiedWord>
      <trackRevisions>false</trackRevisions>
    </reviewItem>
    <reviewItem>
      <errorID>b1c93be4-1784-41fd-b278-d7ec1bd7a78f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3B4AB527</paraID>
      <start>0</start>
      <end>2</end>
      <status>modified</status>
      <modifiedWord>7.</modifiedWord>
      <trackRevisions>false</trackRevisions>
    </reviewItem>
    <reviewItem>
      <errorID>866fc35a-a6c9-4115-a290-bf56e1edc20a</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6CF4030A</paraID>
      <start>0</start>
      <end>2</end>
      <status>modified</status>
      <modifiedWord>8.</modifiedWord>
      <trackRevisions>false</trackRevisions>
    </reviewItem>
    <reviewItem>
      <errorID>410590e8-7c7a-4c3e-a6e1-73e3162d6bb9</errorID>
      <errorWord>，</errorWord>
      <group>L1_Word</group>
      <groupName>字词问题</groupName>
      <ability>L2_Typo</ability>
      <abilityName>字词错误</abilityName>
      <candidateList>
        <item>，消</item>
      </candidateList>
      <explain/>
      <paraID>6CF4030A</paraID>
      <start>23</start>
      <end>24</end>
      <status>ignored</status>
      <modifiedWord/>
      <trackRevisions>false</trackRevisions>
    </reviewItem>
    <reviewItem>
      <errorID>a4416321-4414-463d-9a33-4e1270cf428f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25705237</paraID>
      <start>0</start>
      <end>2</end>
      <status>modified</status>
      <modifiedWord>9.</modifiedWord>
      <trackRevisions>false</trackRevisions>
    </reviewItem>
    <reviewItem>
      <errorID>426fabe0-87fa-4204-936b-66803882abe6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3069FF97</paraID>
      <start>0</start>
      <end>3</end>
      <status>modified</status>
      <modifiedWord>10.</modifiedWord>
      <trackRevisions>false</trackRevisions>
    </reviewItem>
    <reviewItem>
      <errorID>78468c9a-bc59-4896-8c14-462a71179d87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3C66980</paraID>
      <start>0</start>
      <end>2</end>
      <status>modified</status>
      <modifiedWord>1.</modifiedWord>
      <trackRevisions>false</trackRevisions>
    </reviewItem>
    <reviewItem>
      <errorID>dd3a1d6d-bd0c-43d2-aa04-5297b274c1df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6755BA34</paraID>
      <start>0</start>
      <end>2</end>
      <status>modified</status>
      <modifiedWord>2.</modifiedWord>
      <trackRevisions>false</trackRevisions>
    </reviewItem>
    <reviewItem>
      <errorID>a99501ae-cdda-4a56-be0a-88fe413e7e54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2CCFA0E7</paraID>
      <start>0</start>
      <end>2</end>
      <status>modified</status>
      <modifiedWord>3.</modifiedWord>
      <trackRevisions>false</trackRevisions>
    </reviewItem>
    <reviewItem>
      <errorID>61cef55d-068f-4a80-8ef1-e385b94b683e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30D6362C</paraID>
      <start>0</start>
      <end>2</end>
      <status>modified</status>
      <modifiedWord>4.</modifiedWord>
      <trackRevisions>false</trackRevisions>
    </reviewItem>
    <reviewItem>
      <errorID>6607c9fa-76ad-4b79-8a80-5445b90b28c8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4BFB2355</paraID>
      <start>0</start>
      <end>2</end>
      <status>modified</status>
      <modifiedWord>5.</modifiedWord>
      <trackRevisions>false</trackRevisions>
    </reviewItem>
    <reviewItem>
      <errorID>c7285247-c6c7-4df7-bb39-8fee4556dbbc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3FD1B7A1</paraID>
      <start>0</start>
      <end>2</end>
      <status>modified</status>
      <modifiedWord>6.</modifiedWord>
      <trackRevisions>false</trackRevisions>
    </reviewItem>
    <reviewItem>
      <errorID>38ea2762-372f-43a8-b270-5831cc4bf0ab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29E2E128</paraID>
      <start>0</start>
      <end>2</end>
      <status>modified</status>
      <modifiedWord>7.</modifiedWord>
      <trackRevisions>false</trackRevisions>
    </reviewItem>
    <reviewItem>
      <errorID>3385e11f-492e-4017-9746-6478d4b861be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6BD96FAE</paraID>
      <start>0</start>
      <end>2</end>
      <status>modified</status>
      <modifiedWord>1.</modifiedWord>
      <trackRevisions>false</trackRevisions>
    </reviewItem>
    <reviewItem>
      <errorID>ff4888df-3683-4c2d-aed4-e783894c429a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149AD47F</paraID>
      <start>0</start>
      <end>2</end>
      <status>modified</status>
      <modifiedWord>2.</modifiedWord>
      <trackRevisions>false</trackRevisions>
    </reviewItem>
    <reviewItem>
      <errorID>495412f4-46a7-4b0e-8e5f-a98540cbd87c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4913EB23</paraID>
      <start>0</start>
      <end>2</end>
      <status>modified</status>
      <modifiedWord>3.</modifiedWord>
      <trackRevisions>false</trackRevisions>
    </reviewItem>
    <reviewItem>
      <errorID>7b9a15b9-b6fd-42e2-b3a7-dc2ccc3c5d5a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BBCBE40</paraID>
      <start>0</start>
      <end>2</end>
      <status>modified</status>
      <modifiedWord>4.</modifiedWord>
      <trackRevisions>false</trackRevisions>
    </reviewItem>
    <reviewItem>
      <errorID>75f189f7-45d1-43cd-b783-4ee174c07ec9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1D1D7D60</paraID>
      <start>0</start>
      <end>2</end>
      <status>modified</status>
      <modifiedWord>5.</modifiedWord>
      <trackRevisions>false</trackRevisions>
    </reviewItem>
    <reviewItem>
      <errorID>41c004c1-0251-411f-a18d-7f3596b80095</errorID>
      <errorWord>台帐资料</errorWord>
      <group>L1_Word</group>
      <groupName>字词问题</groupName>
      <ability>L2_Alias</ability>
      <abilityName>也作/曾用词</abilityName>
      <candidateList>
        <item>台账资料</item>
      </candidateList>
      <explain>词汇[台帐资料]为不规范表述或旧称，其规范书面表述为[台账资料]。</explain>
      <paraID>1D1D7D60</paraID>
      <start>18</start>
      <end>22</end>
      <status>ignored</status>
      <modifiedWord/>
      <trackRevisions>false</trackRevisions>
    </reviewItem>
    <reviewItem>
      <errorID>b7daec6f-289c-49cb-a15c-0975ff031ced</errorID>
      <errorWord>工作台帐</errorWord>
      <group>L1_Word</group>
      <groupName>字词问题</groupName>
      <ability>L2_Alias</ability>
      <abilityName>也作/曾用词</abilityName>
      <candidateList>
        <item>工作台账</item>
      </candidateList>
      <explain>词汇[工作台帐]为不规范表述或旧称，其规范书面表述为[工作台账]。</explain>
      <paraID>1D1D7D60</paraID>
      <start>112</start>
      <end>116</end>
      <status>ignored</status>
      <modifiedWord/>
      <trackRevisions>false</trackRevisions>
    </reviewItem>
    <reviewItem>
      <errorID>8d387ca2-631e-4406-b9a5-ecb1707106bb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41B35DEC</paraID>
      <start>0</start>
      <end>2</end>
      <status>modified</status>
      <modifiedWord>6.</modifiedWord>
      <trackRevisions>false</trackRevisions>
    </reviewItem>
    <reviewItem>
      <errorID>a5c761c8-7be4-4d9a-9590-09c69f30b5b8</errorID>
      <errorWord>台帐</errorWord>
      <group>L1_Word</group>
      <groupName>字词问题</groupName>
      <ability>L2_Typo</ability>
      <abilityName>字词错误</abilityName>
      <candidateList>
        <item>台账</item>
      </candidateList>
      <explain/>
      <paraID>41B35DEC</paraID>
      <start>71</start>
      <end>73</end>
      <status>ignored</status>
      <modifiedWord/>
      <trackRevisions>false</trackRevisions>
    </reviewItem>
    <reviewItem>
      <errorID>f5f86b1b-2076-4c30-8560-9f72b49302ee</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221B58F0</paraID>
      <start>0</start>
      <end>2</end>
      <status>modified</status>
      <modifiedWord>7.</modifiedWord>
      <trackRevisions>false</trackRevisions>
    </reviewItem>
    <reviewItem>
      <errorID>d62d01d8-6d84-46f5-8ffe-66ae7f06a6e5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344B386D</paraID>
      <start>0</start>
      <end>2</end>
      <status>modified</status>
      <modifiedWord>8.</modifiedWord>
      <trackRevisions>false</trackRevisions>
    </reviewItem>
    <reviewItem>
      <errorID>4c660423-7ca0-48d2-8af5-826d38e11fde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10356F75</paraID>
      <start>0</start>
      <end>2</end>
      <status>modified</status>
      <modifiedWord>9.</modifiedWord>
      <trackRevisions>false</trackRevisions>
    </reviewItem>
    <reviewItem>
      <errorID>30810bb9-8dbe-4b32-b10a-68323ebf4692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48A9F242</paraID>
      <start>0</start>
      <end>3</end>
      <status>modified</status>
      <modifiedWord>10.</modifiedWord>
      <trackRevisions>false</trackRevisions>
    </reviewItem>
    <reviewItem>
      <errorID>a84440e2-2dc8-42e2-ac6b-beeda09b039a</errorID>
      <errorWord>服务质量达</errorWord>
      <group>L1_Word</group>
      <groupName>字词问题</groupName>
      <ability>L2_Typo</ability>
      <abilityName>字词错误</abilityName>
      <candidateList>
        <item>服务质量达到</item>
      </candidateList>
      <explain/>
      <paraID> 50B7327</paraID>
      <start>30</start>
      <end>35</end>
      <status>ignored</status>
      <modifiedWord/>
      <trackRevisions>false</trackRevisions>
    </reviewItem>
    <reviewItem>
      <errorID>29487121-f872-4fba-a40d-252a26997603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164662E2</paraID>
      <start>13</start>
      <end>14</end>
      <status>ignored</status>
      <modifiedWord/>
      <trackRevisions>false</trackRevisions>
    </reviewItem>
    <reviewItem>
      <errorID>2a37ae0a-e522-43df-a0a3-bd81a64bf241</errorID>
      <errorWord>口</errorWord>
      <group>L1_Word</group>
      <groupName>字词问题</groupName>
      <ability>L2_Typo</ability>
      <abilityName>字词错误</abilityName>
      <candidateList>
        <item>扣</item>
      </candidateList>
      <explain>存在发音相同字词的误用。</explain>
      <paraID>3B20391E</paraID>
      <start>38</start>
      <end>39</end>
      <status>unmodified</status>
      <modifiedWord/>
      <trackRevisions>false</trackRevisions>
    </reviewItem>
    <reviewItem>
      <errorID>63fa937c-2f8f-4d9a-b40d-53df63951294</errorID>
      <errorWord>专入</errorWord>
      <group>L1_Word</group>
      <groupName>字词问题</groupName>
      <ability>L2_Typo</ability>
      <abilityName>字词错误</abilityName>
      <candidateList>
        <item>专人</item>
      </candidateList>
      <explain>存在字形相近字词的误用。</explain>
      <paraID>37E23D76</paraID>
      <start>32</start>
      <end>34</end>
      <status>unmodified</status>
      <modifiedWord/>
      <trackRevisions>false</trackRevisions>
    </reviewItem>
    <reviewItem>
      <errorID>95438f11-c82e-493c-9a6a-8a4ad965c5b1</errorID>
      <errorWord>及时处里</errorWord>
      <group>L1_Word</group>
      <groupName>字词问题</groupName>
      <ability>L2_Typo</ability>
      <abilityName>字词错误</abilityName>
      <candidateList>
        <item>及时处理</item>
      </candidateList>
      <explain/>
      <paraID>1587CA19</paraID>
      <start>32</start>
      <end>36</end>
      <status>unmodified</status>
      <modifiedWord/>
      <trackRevisions>false</trackRevisions>
    </reviewItem>
    <reviewItem>
      <errorID>03418968-95f8-4b62-8de0-d7dfaceaee5e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68B66309</paraID>
      <start>0</start>
      <end>2</end>
      <status>modified</status>
      <modifiedWord>1.</modifiedWord>
      <trackRevisions>false</trackRevisions>
    </reviewItem>
    <reviewItem>
      <errorID>67126580-709d-4045-a304-ab460e8d6be3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19E83D3</paraID>
      <start>0</start>
      <end>2</end>
      <status>modified</status>
      <modifiedWord>2.</modifiedWord>
      <trackRevisions>false</trackRevisions>
    </reviewItem>
    <reviewItem>
      <errorID>e77bd1f4-e4a1-47eb-85f0-61d57e86253f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7AB99B48</paraID>
      <start>0</start>
      <end>2</end>
      <status>modified</status>
      <modifiedWord>3.</modifiedWord>
      <trackRevisions>false</trackRevisions>
    </reviewItem>
    <reviewItem>
      <errorID>9fb1641d-64f4-4f2d-b466-0a001c095aa7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4B871CAF</paraID>
      <start>0</start>
      <end>2</end>
      <status>modified</status>
      <modifiedWord>4.</modifiedWord>
      <trackRevisions>false</trackRevisions>
    </reviewItem>
    <reviewItem>
      <errorID>37870b53-fc43-415f-bcee-50afe56353e9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34306A96</paraID>
      <start>0</start>
      <end>2</end>
      <status>modified</status>
      <modifiedWord>5.</modifiedWord>
      <trackRevisions>false</trackRevisions>
    </reviewItem>
    <reviewItem>
      <errorID>437bcabd-3d69-47da-ac64-c63f3bc2a610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64AC4EED</paraID>
      <start>0</start>
      <end>2</end>
      <status>modified</status>
      <modifiedWord>7.</modifiedWord>
      <trackRevisions>false</trackRevisions>
    </reviewItem>
    <reviewItem>
      <errorID>ae7c5704-1939-4913-af2e-7893ecb784b1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459DEC40</paraID>
      <start>0</start>
      <end>2</end>
      <status>modified</status>
      <modifiedWord>8.</modifiedWord>
      <trackRevisions>false</trackRevisions>
    </reviewItem>
    <reviewItem>
      <errorID>38215a0f-3e6c-4144-a071-4b23b522afeb</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A821216</paraID>
      <start>0</start>
      <end>2</end>
      <status>modified</status>
      <modifiedWord>9.</modifiedWord>
      <trackRevisions>false</trackRevisions>
    </reviewItem>
    <reviewItem>
      <errorID>81ebe5b5-1355-40f4-b335-86b3ebac4152</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FF0DD69</paraID>
      <start>0</start>
      <end>3</end>
      <status>modified</status>
      <modifiedWord>10.</modifiedWord>
      <trackRevisions>false</trackRevisions>
    </reviewItem>
    <reviewItem>
      <errorID>e751e0bd-fea0-41dc-b535-af62f706feb3</errorID>
      <errorWord>《政府采购法》</errorWord>
      <group>L1_Word</group>
      <groupName>字词问题</groupName>
      <ability>L2_Typo</ability>
      <abilityName>字词错误</abilityName>
      <candidateList>
        <item>《中华人民共和国政府采购法》</item>
      </candidateList>
      <explain/>
      <paraID>5571A52D</paraID>
      <start>28</start>
      <end>35</end>
      <status>ignored</status>
      <modifiedWord/>
      <trackRevisions>false</trackRevisions>
    </reviewItem>
    <reviewItem>
      <errorID>cb058522-16f0-4cf7-8403-f1df3386054e</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77E34343</paraID>
      <start>0</start>
      <end>3</end>
      <status>modified</status>
      <modifiedWord>11.</modifiedWord>
      <trackRevisions>false</trackRevisions>
    </reviewItem>
    <reviewItem>
      <errorID>846e55a7-0193-435f-b479-7ecb0efb79da</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435F2F27</paraID>
      <start>0</start>
      <end>3</end>
      <status>modified</status>
      <modifiedWord>12.</modifiedWord>
      <trackRevisions>false</trackRevisions>
    </reviewItem>
    <reviewItem>
      <errorID>4fff6772-d385-44e8-89e9-85bded40acb8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717DAA57</paraID>
      <start>0</start>
      <end>3</end>
      <status>modified</status>
      <modifiedWord>13.</modifiedWord>
      <trackRevisions>false</trackRevisions>
    </reviewItem>
    <reviewItem>
      <errorID>da011afd-67f5-4062-b72a-8714ec2b41f7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7BA8FD3E</paraID>
      <start>0</start>
      <end>2</end>
      <status>modified</status>
      <modifiedWord>1.</modifiedWord>
      <trackRevisions>false</trackRevisions>
    </reviewItem>
    <reviewItem>
      <errorID>6c3cfc42-f8e3-46c6-8144-08ff4ab7ea6d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6075858F</paraID>
      <start>0</start>
      <end>2</end>
      <status>modified</status>
      <modifiedWord>2.</modifiedWord>
      <trackRevisions>false</trackRevisions>
    </reviewItem>
    <reviewItem>
      <errorID>fcdbbd7b-7791-436e-afb5-ab416c700a74</errorID>
      <errorWord>/”</errorWord>
      <group>L1_Punc</group>
      <groupName>标点问题</groupName>
      <ability>L2_Punc</ability>
      <abilityName>标点符号检查</abilityName>
      <candidateList>
        <item>”</item>
      </candidateList>
      <explain/>
      <paraID>28A2804F</paraID>
      <start>12</start>
      <end>14</end>
      <status>ignored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E792BAAA-9A41-4D8A-B8E7-CAEA2FFF8047}"/>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WY</dc:creator>
  <cp:lastModifiedBy>徐州标杆项目管理有限公司</cp:lastModifiedBy>
  <cp:revision>24</cp:revision>
  <dcterms:created xsi:type="dcterms:W3CDTF">2022-04-11T12:14:00Z</dcterms:created>
  <dcterms:modified xsi:type="dcterms:W3CDTF">2026-09-28T08:35:29Z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eyJoZGlkIjoiZTJjNTVhOTZjYjY5YTg4NDhiOTRhNzE0MTEyZDdiYjEiLCJ1c2VySWQiOiIxNjY0MjY4MjIzIn0=</vt:lpwstr>
  </property>
  <property fmtid="{D5CDD505-2E9C-101B-9397-08002B2CF9AE}" pid="3" name="KSOProductBuildVer">
    <vt:lpwstr>2052-12.1.0.29161</vt:lpwstr>
  </property>
  <property fmtid="{D5CDD505-2E9C-101B-9397-08002B2CF9AE}" pid="4" name="ICV">
    <vt:lpwstr>3F098AC55421488E8F60A5FB90612348_13</vt:lpwstr>
  </property>
</Properties>
</file>