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8FFB0">
      <w:pPr>
        <w:jc w:val="left"/>
        <w:rPr>
          <w:rFonts w:hint="eastAsia" w:ascii="宋体" w:hAnsi="宋体" w:eastAsia="宋体" w:cs="宋体"/>
        </w:rPr>
      </w:pPr>
    </w:p>
    <w:p w14:paraId="7E774CA6">
      <w:pPr>
        <w:rPr>
          <w:rFonts w:hint="eastAsia" w:ascii="宋体" w:hAnsi="宋体" w:eastAsia="宋体" w:cs="宋体"/>
        </w:rPr>
      </w:pPr>
      <w:bookmarkStart w:id="0" w:name="EB3ace3d43b98b41779337deb808be6fa3"/>
      <w:r>
        <w:rPr>
          <w:rFonts w:hint="eastAsia" w:ascii="宋体" w:hAnsi="宋体" w:eastAsia="宋体" w:cs="宋体"/>
          <w:sz w:val="20"/>
        </w:rPr>
        <w:t xml:space="preserve"> </w:t>
      </w:r>
      <w:bookmarkEnd w:id="0"/>
      <w:bookmarkStart w:id="1" w:name="EB57dd2a69e2b54b0cb3f5c2f03a1ab7bf"/>
      <w:r>
        <w:rPr>
          <w:rFonts w:hint="eastAsia" w:ascii="宋体" w:hAnsi="宋体" w:eastAsia="宋体" w:cs="宋体"/>
          <w:sz w:val="20"/>
        </w:rPr>
        <w:t xml:space="preserve"> </w:t>
      </w:r>
      <w:bookmarkEnd w:id="1"/>
    </w:p>
    <w:p w14:paraId="456C4427">
      <w:pPr>
        <w:rPr>
          <w:rFonts w:hint="eastAsia" w:ascii="宋体" w:hAnsi="宋体" w:eastAsia="宋体" w:cs="宋体"/>
        </w:rPr>
      </w:pPr>
    </w:p>
    <w:p w14:paraId="7A2EBF80">
      <w:pPr>
        <w:spacing w:before="120" w:after="120" w:line="360" w:lineRule="auto"/>
        <w:jc w:val="center"/>
        <w:rPr>
          <w:rFonts w:hint="eastAsia" w:ascii="宋体" w:hAnsi="宋体" w:eastAsia="宋体" w:cs="宋体"/>
          <w:b/>
          <w:sz w:val="84"/>
          <w:szCs w:val="24"/>
          <w:lang w:bidi="ar"/>
        </w:rPr>
      </w:pPr>
      <w:r>
        <w:rPr>
          <w:rFonts w:hint="eastAsia" w:ascii="宋体" w:hAnsi="宋体" w:eastAsia="宋体" w:cs="宋体"/>
          <w:b/>
          <w:sz w:val="84"/>
          <w:szCs w:val="24"/>
          <w:lang w:bidi="ar"/>
        </w:rPr>
        <w:t>招　标　文　件</w:t>
      </w:r>
    </w:p>
    <w:p w14:paraId="5BDA14A3">
      <w:pPr>
        <w:rPr>
          <w:rFonts w:hint="eastAsia" w:ascii="宋体" w:hAnsi="宋体" w:eastAsia="宋体" w:cs="宋体"/>
          <w:b/>
          <w:sz w:val="30"/>
          <w:szCs w:val="30"/>
          <w:lang w:bidi="ar"/>
        </w:rPr>
      </w:pPr>
    </w:p>
    <w:p w14:paraId="1154C746">
      <w:pPr>
        <w:rPr>
          <w:rFonts w:hint="eastAsia" w:ascii="宋体" w:hAnsi="宋体" w:eastAsia="宋体" w:cs="宋体"/>
          <w:b/>
          <w:sz w:val="30"/>
          <w:szCs w:val="30"/>
          <w:lang w:bidi="ar"/>
        </w:rPr>
      </w:pPr>
    </w:p>
    <w:p w14:paraId="7336A486">
      <w:pPr>
        <w:jc w:val="both"/>
        <w:rPr>
          <w:rFonts w:hint="eastAsia" w:ascii="宋体" w:hAnsi="宋体" w:eastAsia="宋体" w:cs="宋体"/>
          <w:b/>
          <w:sz w:val="30"/>
          <w:szCs w:val="30"/>
          <w:lang w:eastAsia="zh-CN" w:bidi="ar"/>
        </w:rPr>
      </w:pPr>
      <w:r>
        <w:rPr>
          <w:rFonts w:hint="eastAsia" w:ascii="宋体" w:hAnsi="宋体" w:eastAsia="宋体" w:cs="宋体"/>
          <w:b/>
          <w:sz w:val="30"/>
          <w:szCs w:val="30"/>
          <w:lang w:bidi="ar"/>
        </w:rPr>
        <w:t>项目名称：</w:t>
      </w:r>
      <w:r>
        <w:rPr>
          <w:rFonts w:hint="eastAsia" w:ascii="宋体" w:hAnsi="宋体" w:eastAsia="宋体" w:cs="宋体"/>
          <w:b/>
          <w:sz w:val="30"/>
          <w:szCs w:val="30"/>
          <w:lang w:eastAsia="zh-CN" w:bidi="ar"/>
        </w:rPr>
        <w:t>宿城区市民服务中心配套管理服务采购项目</w:t>
      </w:r>
      <w:r>
        <w:rPr>
          <w:rFonts w:hint="eastAsia" w:ascii="宋体" w:hAnsi="宋体" w:cs="宋体"/>
          <w:b/>
          <w:sz w:val="30"/>
          <w:szCs w:val="30"/>
          <w:lang w:eastAsia="zh-CN" w:bidi="ar"/>
        </w:rPr>
        <w:t>（</w:t>
      </w:r>
      <w:r>
        <w:rPr>
          <w:rFonts w:hint="eastAsia" w:ascii="宋体" w:hAnsi="宋体" w:eastAsia="宋体" w:cs="宋体"/>
          <w:b/>
          <w:sz w:val="30"/>
          <w:szCs w:val="30"/>
          <w:lang w:eastAsia="zh-CN" w:bidi="ar"/>
        </w:rPr>
        <w:t>2026-2029年度</w:t>
      </w:r>
      <w:r>
        <w:rPr>
          <w:rFonts w:hint="eastAsia" w:ascii="宋体" w:hAnsi="宋体" w:cs="宋体"/>
          <w:b/>
          <w:sz w:val="30"/>
          <w:szCs w:val="30"/>
          <w:lang w:eastAsia="zh-CN" w:bidi="ar"/>
        </w:rPr>
        <w:t>）</w:t>
      </w:r>
    </w:p>
    <w:p w14:paraId="2AC4F7E6">
      <w:pPr>
        <w:ind w:firstLine="1506"/>
        <w:rPr>
          <w:rFonts w:hint="eastAsia" w:ascii="宋体" w:hAnsi="宋体" w:eastAsia="宋体" w:cs="宋体"/>
          <w:b/>
          <w:sz w:val="30"/>
          <w:szCs w:val="30"/>
          <w:lang w:eastAsia="zh-CN" w:bidi="ar"/>
        </w:rPr>
      </w:pPr>
    </w:p>
    <w:p w14:paraId="70B932B7">
      <w:pPr>
        <w:rPr>
          <w:rFonts w:hint="eastAsia" w:ascii="宋体" w:hAnsi="宋体" w:eastAsia="宋体" w:cs="宋体"/>
          <w:b/>
          <w:sz w:val="30"/>
          <w:szCs w:val="30"/>
          <w:highlight w:val="none"/>
          <w:lang w:bidi="ar"/>
        </w:rPr>
      </w:pPr>
      <w:r>
        <w:rPr>
          <w:rFonts w:hint="eastAsia" w:ascii="宋体" w:hAnsi="宋体" w:eastAsia="宋体" w:cs="宋体"/>
          <w:b/>
          <w:sz w:val="30"/>
          <w:szCs w:val="30"/>
          <w:highlight w:val="none"/>
          <w:lang w:bidi="ar"/>
        </w:rPr>
        <w:t>项目编号：JSZC-321302-JSNT-C2026-0001</w:t>
      </w:r>
    </w:p>
    <w:p w14:paraId="5F99A19D">
      <w:pPr>
        <w:ind w:left="2800" w:hanging="2800"/>
        <w:rPr>
          <w:rFonts w:hint="eastAsia" w:ascii="宋体" w:hAnsi="宋体" w:eastAsia="宋体" w:cs="宋体"/>
          <w:sz w:val="28"/>
          <w:szCs w:val="28"/>
          <w:lang w:bidi="ar"/>
        </w:rPr>
      </w:pPr>
    </w:p>
    <w:p w14:paraId="69A5BB23">
      <w:pPr>
        <w:ind w:left="2800" w:hanging="2800"/>
        <w:rPr>
          <w:rFonts w:hint="eastAsia" w:ascii="宋体" w:hAnsi="宋体" w:eastAsia="宋体" w:cs="宋体"/>
          <w:b/>
          <w:sz w:val="28"/>
          <w:szCs w:val="28"/>
        </w:rPr>
      </w:pPr>
      <w:r>
        <w:rPr>
          <w:rFonts w:hint="eastAsia" w:ascii="宋体" w:hAnsi="宋体" w:eastAsia="宋体" w:cs="宋体"/>
          <w:sz w:val="28"/>
          <w:szCs w:val="28"/>
          <w:lang w:bidi="ar"/>
        </w:rPr>
        <w:t xml:space="preserve">          </w:t>
      </w:r>
      <w:r>
        <w:rPr>
          <w:rFonts w:hint="eastAsia" w:ascii="宋体" w:hAnsi="宋体" w:eastAsia="宋体" w:cs="宋体"/>
          <w:b/>
          <w:sz w:val="28"/>
          <w:szCs w:val="28"/>
          <w:lang w:bidi="ar"/>
        </w:rPr>
        <w:t xml:space="preserve"> </w:t>
      </w:r>
    </w:p>
    <w:p w14:paraId="59B7CF35">
      <w:pPr>
        <w:spacing w:line="360" w:lineRule="auto"/>
        <w:jc w:val="left"/>
        <w:rPr>
          <w:rFonts w:hint="eastAsia" w:ascii="宋体" w:hAnsi="宋体" w:eastAsia="宋体" w:cs="宋体"/>
          <w:sz w:val="24"/>
          <w:szCs w:val="24"/>
        </w:rPr>
      </w:pPr>
    </w:p>
    <w:p w14:paraId="0AD677BB">
      <w:pPr>
        <w:spacing w:line="360" w:lineRule="auto"/>
        <w:jc w:val="left"/>
        <w:rPr>
          <w:rFonts w:hint="eastAsia" w:ascii="宋体" w:hAnsi="宋体" w:eastAsia="宋体" w:cs="宋体"/>
          <w:sz w:val="24"/>
          <w:szCs w:val="24"/>
        </w:rPr>
      </w:pPr>
    </w:p>
    <w:p w14:paraId="6C09C2F7">
      <w:pPr>
        <w:spacing w:line="360" w:lineRule="auto"/>
        <w:jc w:val="left"/>
        <w:rPr>
          <w:rFonts w:hint="eastAsia" w:ascii="宋体" w:hAnsi="宋体" w:eastAsia="宋体" w:cs="宋体"/>
          <w:sz w:val="24"/>
          <w:szCs w:val="24"/>
        </w:rPr>
      </w:pPr>
    </w:p>
    <w:p w14:paraId="1D4874C0">
      <w:pPr>
        <w:spacing w:line="360" w:lineRule="auto"/>
        <w:jc w:val="left"/>
        <w:rPr>
          <w:rFonts w:hint="eastAsia" w:ascii="宋体" w:hAnsi="宋体" w:eastAsia="宋体" w:cs="宋体"/>
          <w:sz w:val="24"/>
          <w:szCs w:val="24"/>
        </w:rPr>
      </w:pPr>
    </w:p>
    <w:p w14:paraId="07BAB684">
      <w:pPr>
        <w:spacing w:line="360" w:lineRule="auto"/>
        <w:jc w:val="left"/>
        <w:rPr>
          <w:rFonts w:hint="eastAsia" w:ascii="宋体" w:hAnsi="宋体" w:eastAsia="宋体" w:cs="宋体"/>
          <w:sz w:val="24"/>
          <w:szCs w:val="24"/>
        </w:rPr>
      </w:pPr>
    </w:p>
    <w:p w14:paraId="5278B1E9">
      <w:pPr>
        <w:spacing w:line="360" w:lineRule="auto"/>
        <w:jc w:val="left"/>
        <w:rPr>
          <w:rFonts w:hint="eastAsia" w:ascii="宋体" w:hAnsi="宋体" w:eastAsia="宋体" w:cs="宋体"/>
          <w:sz w:val="24"/>
          <w:szCs w:val="24"/>
        </w:rPr>
      </w:pPr>
    </w:p>
    <w:tbl>
      <w:tblPr>
        <w:tblStyle w:val="30"/>
        <w:tblpPr w:leftFromText="180" w:rightFromText="180" w:vertAnchor="text" w:horzAnchor="page" w:tblpX="2413" w:tblpY="466"/>
        <w:tblW w:w="0" w:type="auto"/>
        <w:tblInd w:w="-108" w:type="dxa"/>
        <w:tblLayout w:type="fixed"/>
        <w:tblCellMar>
          <w:top w:w="0" w:type="dxa"/>
          <w:left w:w="108" w:type="dxa"/>
          <w:bottom w:w="0" w:type="dxa"/>
          <w:right w:w="108" w:type="dxa"/>
        </w:tblCellMar>
      </w:tblPr>
      <w:tblGrid>
        <w:gridCol w:w="2675"/>
        <w:gridCol w:w="4752"/>
      </w:tblGrid>
      <w:tr w14:paraId="0950CC19">
        <w:tblPrEx>
          <w:tblCellMar>
            <w:top w:w="0" w:type="dxa"/>
            <w:left w:w="108" w:type="dxa"/>
            <w:bottom w:w="0" w:type="dxa"/>
            <w:right w:w="108" w:type="dxa"/>
          </w:tblCellMar>
        </w:tblPrEx>
        <w:trPr>
          <w:trHeight w:val="586" w:hRule="atLeast"/>
        </w:trPr>
        <w:tc>
          <w:tcPr>
            <w:tcW w:w="2675" w:type="dxa"/>
            <w:tcBorders>
              <w:top w:val="nil"/>
              <w:left w:val="nil"/>
              <w:bottom w:val="nil"/>
              <w:right w:val="nil"/>
            </w:tcBorders>
            <w:noWrap w:val="0"/>
            <w:vAlign w:val="center"/>
          </w:tcPr>
          <w:p w14:paraId="7C74F7B4">
            <w:pPr>
              <w:spacing w:line="500" w:lineRule="exact"/>
              <w:jc w:val="left"/>
              <w:rPr>
                <w:rFonts w:hint="eastAsia" w:ascii="宋体" w:hAnsi="宋体" w:eastAsia="宋体" w:cs="宋体"/>
                <w:sz w:val="24"/>
                <w:szCs w:val="24"/>
              </w:rPr>
            </w:pPr>
            <w:r>
              <w:rPr>
                <w:rFonts w:hint="eastAsia" w:ascii="宋体" w:hAnsi="宋体" w:eastAsia="宋体" w:cs="宋体"/>
                <w:b/>
                <w:bCs/>
                <w:spacing w:val="45"/>
                <w:sz w:val="32"/>
                <w:szCs w:val="24"/>
              </w:rPr>
              <w:t>采  购 人</w:t>
            </w:r>
            <w:r>
              <w:rPr>
                <w:rFonts w:hint="eastAsia" w:ascii="宋体" w:hAnsi="宋体" w:eastAsia="宋体" w:cs="宋体"/>
                <w:b/>
                <w:bCs/>
                <w:spacing w:val="1"/>
                <w:sz w:val="32"/>
                <w:szCs w:val="24"/>
              </w:rPr>
              <w:t>：</w:t>
            </w:r>
          </w:p>
        </w:tc>
        <w:tc>
          <w:tcPr>
            <w:tcW w:w="4752" w:type="dxa"/>
            <w:tcBorders>
              <w:top w:val="nil"/>
              <w:left w:val="nil"/>
              <w:bottom w:val="nil"/>
              <w:right w:val="nil"/>
            </w:tcBorders>
            <w:noWrap w:val="0"/>
            <w:vAlign w:val="center"/>
          </w:tcPr>
          <w:p w14:paraId="219B513C">
            <w:pPr>
              <w:spacing w:line="500" w:lineRule="exact"/>
              <w:jc w:val="left"/>
              <w:rPr>
                <w:rFonts w:hint="eastAsia" w:ascii="宋体" w:hAnsi="宋体" w:eastAsia="宋体" w:cs="宋体"/>
                <w:sz w:val="24"/>
                <w:szCs w:val="24"/>
                <w:lang w:val="en-US" w:eastAsia="zh-CN"/>
              </w:rPr>
            </w:pPr>
            <w:r>
              <w:rPr>
                <w:rFonts w:hint="eastAsia" w:ascii="宋体" w:hAnsi="宋体" w:eastAsia="宋体" w:cs="宋体"/>
                <w:b/>
                <w:bCs/>
                <w:sz w:val="32"/>
                <w:szCs w:val="24"/>
                <w:lang w:val="en-US" w:eastAsia="zh-CN"/>
              </w:rPr>
              <w:t>宿迁市宿城区数据局</w:t>
            </w:r>
          </w:p>
        </w:tc>
      </w:tr>
      <w:tr w14:paraId="06E78BC0">
        <w:tblPrEx>
          <w:tblCellMar>
            <w:top w:w="0" w:type="dxa"/>
            <w:left w:w="108" w:type="dxa"/>
            <w:bottom w:w="0" w:type="dxa"/>
            <w:right w:w="108" w:type="dxa"/>
          </w:tblCellMar>
        </w:tblPrEx>
        <w:trPr>
          <w:trHeight w:val="617" w:hRule="atLeast"/>
        </w:trPr>
        <w:tc>
          <w:tcPr>
            <w:tcW w:w="2675" w:type="dxa"/>
            <w:tcBorders>
              <w:top w:val="nil"/>
              <w:left w:val="nil"/>
              <w:bottom w:val="nil"/>
              <w:right w:val="nil"/>
            </w:tcBorders>
            <w:noWrap w:val="0"/>
            <w:vAlign w:val="center"/>
          </w:tcPr>
          <w:p w14:paraId="6F54ACEC">
            <w:pPr>
              <w:spacing w:line="500" w:lineRule="exact"/>
              <w:jc w:val="left"/>
              <w:rPr>
                <w:rFonts w:hint="eastAsia" w:ascii="宋体" w:hAnsi="宋体" w:eastAsia="宋体" w:cs="宋体"/>
                <w:b/>
                <w:bCs/>
                <w:spacing w:val="45"/>
                <w:sz w:val="32"/>
                <w:szCs w:val="24"/>
              </w:rPr>
            </w:pPr>
            <w:r>
              <w:rPr>
                <w:rFonts w:hint="eastAsia" w:ascii="宋体" w:hAnsi="宋体" w:eastAsia="宋体" w:cs="宋体"/>
                <w:b/>
                <w:bCs/>
                <w:sz w:val="32"/>
                <w:szCs w:val="24"/>
              </w:rPr>
              <w:t>采购代理机构：</w:t>
            </w:r>
          </w:p>
        </w:tc>
        <w:tc>
          <w:tcPr>
            <w:tcW w:w="4752" w:type="dxa"/>
            <w:tcBorders>
              <w:top w:val="nil"/>
              <w:left w:val="nil"/>
              <w:bottom w:val="nil"/>
              <w:right w:val="nil"/>
            </w:tcBorders>
            <w:noWrap w:val="0"/>
            <w:vAlign w:val="center"/>
          </w:tcPr>
          <w:p w14:paraId="53968C04">
            <w:pPr>
              <w:spacing w:line="500" w:lineRule="exact"/>
              <w:jc w:val="left"/>
              <w:rPr>
                <w:rFonts w:hint="eastAsia" w:ascii="宋体" w:hAnsi="宋体" w:eastAsia="宋体" w:cs="宋体"/>
                <w:sz w:val="24"/>
                <w:szCs w:val="24"/>
                <w:highlight w:val="yellow"/>
              </w:rPr>
            </w:pPr>
            <w:r>
              <w:rPr>
                <w:rFonts w:hint="eastAsia" w:ascii="宋体" w:hAnsi="宋体" w:eastAsia="宋体" w:cs="宋体"/>
                <w:b/>
                <w:bCs/>
                <w:sz w:val="32"/>
                <w:szCs w:val="24"/>
                <w:lang w:val="en-US" w:eastAsia="zh-CN"/>
              </w:rPr>
              <w:t>中梁项目管理（江苏）有限公司</w:t>
            </w:r>
          </w:p>
        </w:tc>
      </w:tr>
    </w:tbl>
    <w:p w14:paraId="1CE57EC6">
      <w:pPr>
        <w:spacing w:line="360" w:lineRule="auto"/>
        <w:jc w:val="left"/>
        <w:rPr>
          <w:rFonts w:hint="eastAsia" w:ascii="宋体" w:hAnsi="宋体" w:eastAsia="宋体" w:cs="宋体"/>
          <w:sz w:val="24"/>
          <w:szCs w:val="24"/>
        </w:rPr>
      </w:pPr>
    </w:p>
    <w:p w14:paraId="7658D5BE">
      <w:pPr>
        <w:spacing w:before="120" w:after="120" w:line="360" w:lineRule="auto"/>
        <w:ind w:firstLine="964"/>
        <w:jc w:val="left"/>
        <w:rPr>
          <w:rFonts w:hint="eastAsia" w:ascii="宋体" w:hAnsi="宋体" w:eastAsia="宋体" w:cs="宋体"/>
          <w:b/>
          <w:sz w:val="32"/>
          <w:szCs w:val="24"/>
        </w:rPr>
      </w:pPr>
      <w:r>
        <w:rPr>
          <w:rFonts w:hint="eastAsia" w:ascii="宋体" w:hAnsi="宋体" w:eastAsia="宋体" w:cs="宋体"/>
          <w:b/>
          <w:bCs/>
          <w:sz w:val="32"/>
          <w:szCs w:val="24"/>
        </w:rPr>
        <w:t xml:space="preserve"> </w:t>
      </w:r>
    </w:p>
    <w:p w14:paraId="744C6AC8">
      <w:pPr>
        <w:spacing w:before="120" w:after="120" w:line="360" w:lineRule="auto"/>
        <w:jc w:val="center"/>
        <w:rPr>
          <w:rFonts w:hint="eastAsia" w:ascii="宋体" w:hAnsi="宋体" w:eastAsia="宋体" w:cs="宋体"/>
          <w:b/>
          <w:sz w:val="32"/>
          <w:szCs w:val="24"/>
          <w:lang w:bidi="ar"/>
        </w:rPr>
      </w:pPr>
    </w:p>
    <w:p w14:paraId="7525B8DA">
      <w:pPr>
        <w:spacing w:before="120" w:after="120" w:line="360" w:lineRule="auto"/>
        <w:jc w:val="center"/>
        <w:rPr>
          <w:rFonts w:hint="eastAsia" w:ascii="宋体" w:hAnsi="宋体" w:eastAsia="宋体" w:cs="宋体"/>
          <w:b/>
          <w:sz w:val="32"/>
          <w:szCs w:val="24"/>
        </w:rPr>
      </w:pPr>
      <w:r>
        <w:rPr>
          <w:rFonts w:hint="eastAsia" w:ascii="宋体" w:hAnsi="宋体" w:eastAsia="宋体" w:cs="宋体"/>
          <w:b/>
          <w:sz w:val="32"/>
          <w:szCs w:val="24"/>
          <w:lang w:bidi="ar"/>
        </w:rPr>
        <w:t xml:space="preserve">2026年 </w:t>
      </w:r>
      <w:r>
        <w:rPr>
          <w:rFonts w:hint="eastAsia" w:ascii="宋体" w:hAnsi="宋体" w:eastAsia="宋体" w:cs="宋体"/>
          <w:b/>
          <w:sz w:val="32"/>
          <w:szCs w:val="24"/>
          <w:lang w:val="en-US" w:eastAsia="zh-CN" w:bidi="ar"/>
        </w:rPr>
        <w:t>9</w:t>
      </w:r>
      <w:r>
        <w:rPr>
          <w:rFonts w:hint="eastAsia" w:ascii="宋体" w:hAnsi="宋体" w:eastAsia="宋体" w:cs="宋体"/>
          <w:b/>
          <w:sz w:val="32"/>
          <w:szCs w:val="24"/>
          <w:lang w:bidi="ar"/>
        </w:rPr>
        <w:t xml:space="preserve">月 </w:t>
      </w:r>
      <w:r>
        <w:rPr>
          <w:rFonts w:hint="eastAsia" w:ascii="宋体" w:hAnsi="宋体" w:cs="宋体"/>
          <w:b/>
          <w:sz w:val="32"/>
          <w:szCs w:val="24"/>
          <w:lang w:val="en-US" w:eastAsia="zh-CN" w:bidi="ar"/>
        </w:rPr>
        <w:t>30</w:t>
      </w:r>
      <w:r>
        <w:rPr>
          <w:rFonts w:hint="eastAsia" w:ascii="宋体" w:hAnsi="宋体" w:eastAsia="宋体" w:cs="宋体"/>
          <w:b/>
          <w:sz w:val="32"/>
          <w:szCs w:val="24"/>
          <w:lang w:bidi="ar"/>
        </w:rPr>
        <w:t>日</w:t>
      </w:r>
    </w:p>
    <w:p w14:paraId="030ED0C6">
      <w:pPr>
        <w:spacing w:before="120" w:after="120" w:line="360" w:lineRule="auto"/>
        <w:jc w:val="center"/>
        <w:rPr>
          <w:rFonts w:hint="eastAsia" w:ascii="宋体" w:hAnsi="宋体" w:eastAsia="宋体" w:cs="宋体"/>
          <w:b/>
          <w:sz w:val="32"/>
          <w:szCs w:val="24"/>
        </w:rPr>
      </w:pPr>
    </w:p>
    <w:p w14:paraId="7CDF550F">
      <w:pPr>
        <w:spacing w:line="600" w:lineRule="exact"/>
        <w:rPr>
          <w:rFonts w:hint="eastAsia" w:ascii="宋体" w:hAnsi="宋体" w:eastAsia="宋体" w:cs="宋体"/>
        </w:rPr>
        <w:sectPr>
          <w:footerReference r:id="rId5" w:type="first"/>
          <w:headerReference r:id="rId3" w:type="default"/>
          <w:footerReference r:id="rId4" w:type="default"/>
          <w:pgSz w:w="11907" w:h="16840"/>
          <w:pgMar w:top="1474" w:right="1029" w:bottom="1474" w:left="1418" w:header="851" w:footer="851" w:gutter="0"/>
          <w:cols w:space="1701" w:num="1"/>
          <w:docGrid w:linePitch="360" w:charSpace="0"/>
        </w:sectPr>
      </w:pPr>
    </w:p>
    <w:sdt>
      <w:sdtPr>
        <w:rPr>
          <w:rFonts w:hint="default" w:ascii="宋体" w:hAnsi="宋体" w:eastAsia="宋体" w:cs="Times New Roman"/>
          <w:sz w:val="32"/>
          <w:szCs w:val="36"/>
          <w:lang w:val="en-US" w:eastAsia="zh-CN" w:bidi="ar-SA"/>
        </w:rPr>
        <w:id w:val="147479204"/>
        <w15:color w:val="DBDBDB"/>
        <w:docPartObj>
          <w:docPartGallery w:val="Table of Contents"/>
          <w:docPartUnique/>
        </w:docPartObj>
      </w:sdtPr>
      <w:sdtEndPr>
        <w:rPr>
          <w:rFonts w:hint="eastAsia" w:ascii="Calibri" w:hAnsi="Calibri" w:eastAsia="宋体" w:cs="Times New Roman"/>
          <w:sz w:val="21"/>
          <w:szCs w:val="22"/>
          <w:lang w:val="en-US" w:eastAsia="zh-CN" w:bidi="ar-SA"/>
        </w:rPr>
      </w:sdtEndPr>
      <w:sdtContent>
        <w:p w14:paraId="2006414F">
          <w:pPr>
            <w:keepNext w:val="0"/>
            <w:keepLines w:val="0"/>
            <w:pageBreakBefore w:val="0"/>
            <w:widowControl w:val="0"/>
            <w:kinsoku/>
            <w:wordWrap/>
            <w:overflowPunct/>
            <w:topLinePunct w:val="0"/>
            <w:autoSpaceDE/>
            <w:autoSpaceDN/>
            <w:bidi w:val="0"/>
            <w:adjustRightInd/>
            <w:snapToGrid/>
            <w:spacing w:before="0" w:beforeLines="0" w:after="0" w:afterLines="0" w:line="480" w:lineRule="auto"/>
            <w:ind w:left="0" w:leftChars="0" w:right="0" w:rightChars="0" w:firstLine="0" w:firstLineChars="0"/>
            <w:jc w:val="center"/>
            <w:textAlignment w:val="auto"/>
            <w:rPr>
              <w:sz w:val="32"/>
              <w:szCs w:val="36"/>
            </w:rPr>
          </w:pPr>
          <w:bookmarkStart w:id="2" w:name="_Toc30943"/>
          <w:bookmarkStart w:id="3" w:name="_Toc25722"/>
          <w:bookmarkStart w:id="4" w:name="_Toc81575152"/>
          <w:bookmarkStart w:id="5" w:name="_Toc12738"/>
          <w:bookmarkStart w:id="6" w:name="_Toc81575189"/>
          <w:r>
            <w:rPr>
              <w:rFonts w:ascii="宋体" w:hAnsi="宋体" w:eastAsia="宋体"/>
              <w:sz w:val="32"/>
              <w:szCs w:val="36"/>
            </w:rPr>
            <w:t>目录</w:t>
          </w:r>
        </w:p>
        <w:p w14:paraId="10D923F3">
          <w:pPr>
            <w:pStyle w:val="21"/>
            <w:keepNext w:val="0"/>
            <w:keepLines w:val="0"/>
            <w:pageBreakBefore w:val="0"/>
            <w:widowControl w:val="0"/>
            <w:tabs>
              <w:tab w:val="right" w:leader="dot" w:pos="9746"/>
            </w:tabs>
            <w:kinsoku/>
            <w:wordWrap/>
            <w:overflowPunct/>
            <w:topLinePunct w:val="0"/>
            <w:autoSpaceDE/>
            <w:autoSpaceDN/>
            <w:bidi w:val="0"/>
            <w:adjustRightInd/>
            <w:snapToGrid/>
            <w:spacing w:line="480" w:lineRule="auto"/>
            <w:textAlignment w:val="auto"/>
            <w:rPr>
              <w:sz w:val="32"/>
              <w:szCs w:val="36"/>
            </w:rPr>
          </w:pPr>
          <w:r>
            <w:rPr>
              <w:rFonts w:hint="eastAsia"/>
              <w:sz w:val="32"/>
              <w:szCs w:val="36"/>
            </w:rPr>
            <w:fldChar w:fldCharType="begin"/>
          </w:r>
          <w:r>
            <w:rPr>
              <w:rFonts w:hint="eastAsia"/>
              <w:sz w:val="32"/>
              <w:szCs w:val="36"/>
            </w:rPr>
            <w:instrText xml:space="preserve">TOC \o "1-1" \h \u </w:instrText>
          </w:r>
          <w:r>
            <w:rPr>
              <w:rFonts w:hint="eastAsia"/>
              <w:sz w:val="32"/>
              <w:szCs w:val="36"/>
            </w:rPr>
            <w:fldChar w:fldCharType="separate"/>
          </w:r>
          <w:r>
            <w:rPr>
              <w:rFonts w:hint="eastAsia"/>
              <w:sz w:val="32"/>
              <w:szCs w:val="36"/>
            </w:rPr>
            <w:fldChar w:fldCharType="begin"/>
          </w:r>
          <w:r>
            <w:rPr>
              <w:rFonts w:hint="eastAsia"/>
              <w:sz w:val="32"/>
              <w:szCs w:val="36"/>
            </w:rPr>
            <w:instrText xml:space="preserve"> HYPERLINK \l _Toc21470 </w:instrText>
          </w:r>
          <w:r>
            <w:rPr>
              <w:rFonts w:hint="eastAsia"/>
              <w:sz w:val="32"/>
              <w:szCs w:val="36"/>
            </w:rPr>
            <w:fldChar w:fldCharType="separate"/>
          </w:r>
          <w:r>
            <w:rPr>
              <w:rFonts w:hint="eastAsia" w:ascii="宋体" w:hAnsi="宋体" w:eastAsia="宋体" w:cs="宋体"/>
              <w:sz w:val="32"/>
              <w:szCs w:val="36"/>
            </w:rPr>
            <w:t xml:space="preserve">第一章  </w:t>
          </w:r>
          <w:r>
            <w:rPr>
              <w:rFonts w:hint="eastAsia" w:ascii="宋体" w:hAnsi="宋体" w:eastAsia="宋体" w:cs="宋体"/>
              <w:sz w:val="32"/>
              <w:szCs w:val="60"/>
              <w:highlight w:val="none"/>
            </w:rPr>
            <w:t>磋商</w:t>
          </w:r>
          <w:r>
            <w:rPr>
              <w:rFonts w:hint="eastAsia" w:ascii="宋体" w:hAnsi="宋体" w:eastAsia="宋体" w:cs="宋体"/>
              <w:sz w:val="32"/>
              <w:szCs w:val="36"/>
            </w:rPr>
            <w:t>邀请</w:t>
          </w:r>
          <w:r>
            <w:rPr>
              <w:sz w:val="32"/>
              <w:szCs w:val="36"/>
            </w:rPr>
            <w:tab/>
          </w:r>
          <w:r>
            <w:rPr>
              <w:sz w:val="32"/>
              <w:szCs w:val="36"/>
            </w:rPr>
            <w:fldChar w:fldCharType="begin"/>
          </w:r>
          <w:r>
            <w:rPr>
              <w:sz w:val="32"/>
              <w:szCs w:val="36"/>
            </w:rPr>
            <w:instrText xml:space="preserve"> PAGEREF _Toc21470 \h </w:instrText>
          </w:r>
          <w:r>
            <w:rPr>
              <w:sz w:val="32"/>
              <w:szCs w:val="36"/>
            </w:rPr>
            <w:fldChar w:fldCharType="separate"/>
          </w:r>
          <w:r>
            <w:rPr>
              <w:sz w:val="32"/>
              <w:szCs w:val="36"/>
            </w:rPr>
            <w:t>1</w:t>
          </w:r>
          <w:r>
            <w:rPr>
              <w:sz w:val="32"/>
              <w:szCs w:val="36"/>
            </w:rPr>
            <w:fldChar w:fldCharType="end"/>
          </w:r>
          <w:r>
            <w:rPr>
              <w:rFonts w:hint="eastAsia"/>
              <w:sz w:val="32"/>
              <w:szCs w:val="36"/>
            </w:rPr>
            <w:fldChar w:fldCharType="end"/>
          </w:r>
        </w:p>
        <w:p w14:paraId="3FABC430">
          <w:pPr>
            <w:pStyle w:val="21"/>
            <w:keepNext w:val="0"/>
            <w:keepLines w:val="0"/>
            <w:pageBreakBefore w:val="0"/>
            <w:widowControl w:val="0"/>
            <w:tabs>
              <w:tab w:val="right" w:leader="dot" w:pos="9746"/>
            </w:tabs>
            <w:kinsoku/>
            <w:wordWrap/>
            <w:overflowPunct/>
            <w:topLinePunct w:val="0"/>
            <w:autoSpaceDE/>
            <w:autoSpaceDN/>
            <w:bidi w:val="0"/>
            <w:adjustRightInd/>
            <w:snapToGrid/>
            <w:spacing w:line="480" w:lineRule="auto"/>
            <w:textAlignment w:val="auto"/>
            <w:rPr>
              <w:sz w:val="32"/>
              <w:szCs w:val="36"/>
            </w:rPr>
          </w:pPr>
          <w:r>
            <w:rPr>
              <w:rFonts w:hint="eastAsia"/>
              <w:sz w:val="32"/>
              <w:szCs w:val="36"/>
            </w:rPr>
            <w:fldChar w:fldCharType="begin"/>
          </w:r>
          <w:r>
            <w:rPr>
              <w:rFonts w:hint="eastAsia"/>
              <w:sz w:val="32"/>
              <w:szCs w:val="36"/>
            </w:rPr>
            <w:instrText xml:space="preserve"> HYPERLINK \l _Toc5341 </w:instrText>
          </w:r>
          <w:r>
            <w:rPr>
              <w:rFonts w:hint="eastAsia"/>
              <w:sz w:val="32"/>
              <w:szCs w:val="36"/>
            </w:rPr>
            <w:fldChar w:fldCharType="separate"/>
          </w:r>
          <w:r>
            <w:rPr>
              <w:rFonts w:hint="eastAsia" w:ascii="宋体" w:hAnsi="宋体" w:eastAsia="宋体" w:cs="宋体"/>
              <w:sz w:val="32"/>
              <w:szCs w:val="36"/>
            </w:rPr>
            <w:t xml:space="preserve">第二章  </w:t>
          </w:r>
          <w:r>
            <w:rPr>
              <w:rFonts w:hint="eastAsia" w:ascii="宋体" w:hAnsi="宋体" w:cs="宋体"/>
              <w:sz w:val="32"/>
              <w:szCs w:val="36"/>
              <w:lang w:val="en-US" w:eastAsia="zh-CN"/>
            </w:rPr>
            <w:t>供应商</w:t>
          </w:r>
          <w:r>
            <w:rPr>
              <w:rFonts w:hint="eastAsia" w:ascii="宋体" w:hAnsi="宋体" w:eastAsia="宋体" w:cs="宋体"/>
              <w:sz w:val="32"/>
              <w:szCs w:val="36"/>
            </w:rPr>
            <w:t>须知</w:t>
          </w:r>
          <w:r>
            <w:rPr>
              <w:sz w:val="32"/>
              <w:szCs w:val="36"/>
            </w:rPr>
            <w:tab/>
          </w:r>
          <w:r>
            <w:rPr>
              <w:sz w:val="32"/>
              <w:szCs w:val="36"/>
            </w:rPr>
            <w:fldChar w:fldCharType="begin"/>
          </w:r>
          <w:r>
            <w:rPr>
              <w:sz w:val="32"/>
              <w:szCs w:val="36"/>
            </w:rPr>
            <w:instrText xml:space="preserve"> PAGEREF _Toc5341 \h </w:instrText>
          </w:r>
          <w:r>
            <w:rPr>
              <w:sz w:val="32"/>
              <w:szCs w:val="36"/>
            </w:rPr>
            <w:fldChar w:fldCharType="separate"/>
          </w:r>
          <w:r>
            <w:rPr>
              <w:sz w:val="32"/>
              <w:szCs w:val="36"/>
            </w:rPr>
            <w:t>4</w:t>
          </w:r>
          <w:r>
            <w:rPr>
              <w:sz w:val="32"/>
              <w:szCs w:val="36"/>
            </w:rPr>
            <w:fldChar w:fldCharType="end"/>
          </w:r>
          <w:r>
            <w:rPr>
              <w:rFonts w:hint="eastAsia"/>
              <w:sz w:val="32"/>
              <w:szCs w:val="36"/>
            </w:rPr>
            <w:fldChar w:fldCharType="end"/>
          </w:r>
        </w:p>
        <w:p w14:paraId="2D1984B2">
          <w:pPr>
            <w:pStyle w:val="21"/>
            <w:keepNext w:val="0"/>
            <w:keepLines w:val="0"/>
            <w:pageBreakBefore w:val="0"/>
            <w:widowControl w:val="0"/>
            <w:tabs>
              <w:tab w:val="right" w:leader="dot" w:pos="9746"/>
            </w:tabs>
            <w:kinsoku/>
            <w:wordWrap/>
            <w:overflowPunct/>
            <w:topLinePunct w:val="0"/>
            <w:autoSpaceDE/>
            <w:autoSpaceDN/>
            <w:bidi w:val="0"/>
            <w:adjustRightInd/>
            <w:snapToGrid/>
            <w:spacing w:line="480" w:lineRule="auto"/>
            <w:textAlignment w:val="auto"/>
            <w:rPr>
              <w:sz w:val="32"/>
              <w:szCs w:val="36"/>
            </w:rPr>
          </w:pPr>
          <w:r>
            <w:rPr>
              <w:rFonts w:hint="eastAsia"/>
              <w:sz w:val="32"/>
              <w:szCs w:val="36"/>
            </w:rPr>
            <w:fldChar w:fldCharType="begin"/>
          </w:r>
          <w:r>
            <w:rPr>
              <w:rFonts w:hint="eastAsia"/>
              <w:sz w:val="32"/>
              <w:szCs w:val="36"/>
            </w:rPr>
            <w:instrText xml:space="preserve"> HYPERLINK \l _Toc21115 </w:instrText>
          </w:r>
          <w:r>
            <w:rPr>
              <w:rFonts w:hint="eastAsia"/>
              <w:sz w:val="32"/>
              <w:szCs w:val="36"/>
            </w:rPr>
            <w:fldChar w:fldCharType="separate"/>
          </w:r>
          <w:r>
            <w:rPr>
              <w:rFonts w:hint="eastAsia" w:ascii="宋体" w:hAnsi="宋体" w:eastAsia="宋体" w:cs="宋体"/>
              <w:sz w:val="32"/>
              <w:szCs w:val="60"/>
            </w:rPr>
            <w:t>第三章  资格审查及评标方法</w:t>
          </w:r>
          <w:r>
            <w:rPr>
              <w:sz w:val="32"/>
              <w:szCs w:val="36"/>
            </w:rPr>
            <w:tab/>
          </w:r>
          <w:r>
            <w:rPr>
              <w:sz w:val="32"/>
              <w:szCs w:val="36"/>
            </w:rPr>
            <w:fldChar w:fldCharType="begin"/>
          </w:r>
          <w:r>
            <w:rPr>
              <w:sz w:val="32"/>
              <w:szCs w:val="36"/>
            </w:rPr>
            <w:instrText xml:space="preserve"> PAGEREF _Toc21115 \h </w:instrText>
          </w:r>
          <w:r>
            <w:rPr>
              <w:sz w:val="32"/>
              <w:szCs w:val="36"/>
            </w:rPr>
            <w:fldChar w:fldCharType="separate"/>
          </w:r>
          <w:r>
            <w:rPr>
              <w:sz w:val="32"/>
              <w:szCs w:val="36"/>
            </w:rPr>
            <w:t>19</w:t>
          </w:r>
          <w:r>
            <w:rPr>
              <w:sz w:val="32"/>
              <w:szCs w:val="36"/>
            </w:rPr>
            <w:fldChar w:fldCharType="end"/>
          </w:r>
          <w:r>
            <w:rPr>
              <w:rFonts w:hint="eastAsia"/>
              <w:sz w:val="32"/>
              <w:szCs w:val="36"/>
            </w:rPr>
            <w:fldChar w:fldCharType="end"/>
          </w:r>
        </w:p>
        <w:p w14:paraId="2353A4D8">
          <w:pPr>
            <w:pStyle w:val="21"/>
            <w:keepNext w:val="0"/>
            <w:keepLines w:val="0"/>
            <w:pageBreakBefore w:val="0"/>
            <w:widowControl w:val="0"/>
            <w:tabs>
              <w:tab w:val="right" w:leader="dot" w:pos="9746"/>
            </w:tabs>
            <w:kinsoku/>
            <w:wordWrap/>
            <w:overflowPunct/>
            <w:topLinePunct w:val="0"/>
            <w:autoSpaceDE/>
            <w:autoSpaceDN/>
            <w:bidi w:val="0"/>
            <w:adjustRightInd/>
            <w:snapToGrid/>
            <w:spacing w:line="480" w:lineRule="auto"/>
            <w:textAlignment w:val="auto"/>
            <w:rPr>
              <w:sz w:val="32"/>
              <w:szCs w:val="36"/>
            </w:rPr>
          </w:pPr>
          <w:r>
            <w:rPr>
              <w:rFonts w:hint="eastAsia"/>
              <w:sz w:val="32"/>
              <w:szCs w:val="36"/>
            </w:rPr>
            <w:fldChar w:fldCharType="begin"/>
          </w:r>
          <w:r>
            <w:rPr>
              <w:rFonts w:hint="eastAsia"/>
              <w:sz w:val="32"/>
              <w:szCs w:val="36"/>
            </w:rPr>
            <w:instrText xml:space="preserve"> HYPERLINK \l _Toc13372 </w:instrText>
          </w:r>
          <w:r>
            <w:rPr>
              <w:rFonts w:hint="eastAsia"/>
              <w:sz w:val="32"/>
              <w:szCs w:val="36"/>
            </w:rPr>
            <w:fldChar w:fldCharType="separate"/>
          </w:r>
          <w:r>
            <w:rPr>
              <w:rFonts w:hint="eastAsia" w:ascii="宋体" w:hAnsi="宋体" w:eastAsia="宋体" w:cs="宋体"/>
              <w:sz w:val="32"/>
              <w:szCs w:val="60"/>
              <w:lang w:val="en-US" w:eastAsia="zh-CN" w:bidi="ar-SA"/>
            </w:rPr>
            <w:t>第四章</w:t>
          </w:r>
          <w:r>
            <w:rPr>
              <w:rFonts w:hint="eastAsia" w:ascii="宋体" w:hAnsi="宋体" w:cs="宋体"/>
              <w:sz w:val="32"/>
              <w:szCs w:val="60"/>
              <w:lang w:val="en-US" w:eastAsia="zh-CN" w:bidi="ar-SA"/>
            </w:rPr>
            <w:t xml:space="preserve">  </w:t>
          </w:r>
          <w:r>
            <w:rPr>
              <w:rFonts w:hint="eastAsia" w:ascii="宋体" w:hAnsi="宋体" w:eastAsia="宋体" w:cs="宋体"/>
              <w:sz w:val="32"/>
              <w:szCs w:val="60"/>
              <w:lang w:val="en-US" w:eastAsia="zh-CN" w:bidi="ar-SA"/>
            </w:rPr>
            <w:t>采购需求</w:t>
          </w:r>
          <w:r>
            <w:rPr>
              <w:sz w:val="32"/>
              <w:szCs w:val="36"/>
            </w:rPr>
            <w:tab/>
          </w:r>
          <w:r>
            <w:rPr>
              <w:sz w:val="32"/>
              <w:szCs w:val="36"/>
            </w:rPr>
            <w:fldChar w:fldCharType="begin"/>
          </w:r>
          <w:r>
            <w:rPr>
              <w:sz w:val="32"/>
              <w:szCs w:val="36"/>
            </w:rPr>
            <w:instrText xml:space="preserve"> PAGEREF _Toc13372 \h </w:instrText>
          </w:r>
          <w:r>
            <w:rPr>
              <w:sz w:val="32"/>
              <w:szCs w:val="36"/>
            </w:rPr>
            <w:fldChar w:fldCharType="separate"/>
          </w:r>
          <w:r>
            <w:rPr>
              <w:sz w:val="32"/>
              <w:szCs w:val="36"/>
            </w:rPr>
            <w:t>23</w:t>
          </w:r>
          <w:r>
            <w:rPr>
              <w:sz w:val="32"/>
              <w:szCs w:val="36"/>
            </w:rPr>
            <w:fldChar w:fldCharType="end"/>
          </w:r>
          <w:r>
            <w:rPr>
              <w:rFonts w:hint="eastAsia"/>
              <w:sz w:val="32"/>
              <w:szCs w:val="36"/>
            </w:rPr>
            <w:fldChar w:fldCharType="end"/>
          </w:r>
        </w:p>
        <w:p w14:paraId="568DEF81">
          <w:pPr>
            <w:pStyle w:val="21"/>
            <w:keepNext w:val="0"/>
            <w:keepLines w:val="0"/>
            <w:pageBreakBefore w:val="0"/>
            <w:widowControl w:val="0"/>
            <w:tabs>
              <w:tab w:val="right" w:leader="dot" w:pos="9746"/>
            </w:tabs>
            <w:kinsoku/>
            <w:wordWrap/>
            <w:overflowPunct/>
            <w:topLinePunct w:val="0"/>
            <w:autoSpaceDE/>
            <w:autoSpaceDN/>
            <w:bidi w:val="0"/>
            <w:adjustRightInd/>
            <w:snapToGrid/>
            <w:spacing w:line="480" w:lineRule="auto"/>
            <w:textAlignment w:val="auto"/>
            <w:rPr>
              <w:sz w:val="32"/>
              <w:szCs w:val="36"/>
            </w:rPr>
          </w:pPr>
          <w:r>
            <w:rPr>
              <w:rFonts w:hint="eastAsia"/>
              <w:sz w:val="32"/>
              <w:szCs w:val="36"/>
            </w:rPr>
            <w:fldChar w:fldCharType="begin"/>
          </w:r>
          <w:r>
            <w:rPr>
              <w:rFonts w:hint="eastAsia"/>
              <w:sz w:val="32"/>
              <w:szCs w:val="36"/>
            </w:rPr>
            <w:instrText xml:space="preserve"> HYPERLINK \l _Toc10714 </w:instrText>
          </w:r>
          <w:r>
            <w:rPr>
              <w:rFonts w:hint="eastAsia"/>
              <w:sz w:val="32"/>
              <w:szCs w:val="36"/>
            </w:rPr>
            <w:fldChar w:fldCharType="separate"/>
          </w:r>
          <w:r>
            <w:rPr>
              <w:rFonts w:hint="eastAsia" w:ascii="宋体" w:hAnsi="宋体" w:eastAsia="宋体" w:cs="宋体"/>
              <w:sz w:val="32"/>
              <w:szCs w:val="60"/>
              <w:lang w:val="en-US" w:eastAsia="zh-CN" w:bidi="ar-SA"/>
            </w:rPr>
            <w:t>第五章  合同文本</w:t>
          </w:r>
          <w:r>
            <w:rPr>
              <w:sz w:val="32"/>
              <w:szCs w:val="36"/>
            </w:rPr>
            <w:tab/>
          </w:r>
          <w:r>
            <w:rPr>
              <w:sz w:val="32"/>
              <w:szCs w:val="36"/>
            </w:rPr>
            <w:fldChar w:fldCharType="begin"/>
          </w:r>
          <w:r>
            <w:rPr>
              <w:sz w:val="32"/>
              <w:szCs w:val="36"/>
            </w:rPr>
            <w:instrText xml:space="preserve"> PAGEREF _Toc10714 \h </w:instrText>
          </w:r>
          <w:r>
            <w:rPr>
              <w:sz w:val="32"/>
              <w:szCs w:val="36"/>
            </w:rPr>
            <w:fldChar w:fldCharType="separate"/>
          </w:r>
          <w:r>
            <w:rPr>
              <w:sz w:val="32"/>
              <w:szCs w:val="36"/>
            </w:rPr>
            <w:t>44</w:t>
          </w:r>
          <w:r>
            <w:rPr>
              <w:sz w:val="32"/>
              <w:szCs w:val="36"/>
            </w:rPr>
            <w:fldChar w:fldCharType="end"/>
          </w:r>
          <w:r>
            <w:rPr>
              <w:rFonts w:hint="eastAsia"/>
              <w:sz w:val="32"/>
              <w:szCs w:val="36"/>
            </w:rPr>
            <w:fldChar w:fldCharType="end"/>
          </w:r>
        </w:p>
        <w:p w14:paraId="28D9481A">
          <w:pPr>
            <w:pStyle w:val="21"/>
            <w:keepNext w:val="0"/>
            <w:keepLines w:val="0"/>
            <w:pageBreakBefore w:val="0"/>
            <w:widowControl w:val="0"/>
            <w:tabs>
              <w:tab w:val="right" w:leader="dot" w:pos="9746"/>
            </w:tabs>
            <w:kinsoku/>
            <w:wordWrap/>
            <w:overflowPunct/>
            <w:topLinePunct w:val="0"/>
            <w:autoSpaceDE/>
            <w:autoSpaceDN/>
            <w:bidi w:val="0"/>
            <w:adjustRightInd/>
            <w:snapToGrid/>
            <w:spacing w:line="480" w:lineRule="auto"/>
            <w:textAlignment w:val="auto"/>
            <w:rPr>
              <w:sz w:val="32"/>
              <w:szCs w:val="36"/>
            </w:rPr>
          </w:pPr>
          <w:r>
            <w:rPr>
              <w:rFonts w:hint="eastAsia"/>
              <w:sz w:val="32"/>
              <w:szCs w:val="36"/>
            </w:rPr>
            <w:fldChar w:fldCharType="begin"/>
          </w:r>
          <w:r>
            <w:rPr>
              <w:rFonts w:hint="eastAsia"/>
              <w:sz w:val="32"/>
              <w:szCs w:val="36"/>
            </w:rPr>
            <w:instrText xml:space="preserve"> HYPERLINK \l _Toc30802 </w:instrText>
          </w:r>
          <w:r>
            <w:rPr>
              <w:rFonts w:hint="eastAsia"/>
              <w:sz w:val="32"/>
              <w:szCs w:val="36"/>
            </w:rPr>
            <w:fldChar w:fldCharType="separate"/>
          </w:r>
          <w:r>
            <w:rPr>
              <w:rFonts w:hint="eastAsia" w:ascii="宋体" w:hAnsi="宋体" w:eastAsia="宋体" w:cs="宋体"/>
              <w:sz w:val="32"/>
              <w:szCs w:val="60"/>
            </w:rPr>
            <w:t xml:space="preserve">第六章  </w:t>
          </w:r>
          <w:r>
            <w:rPr>
              <w:rFonts w:hint="eastAsia" w:ascii="宋体" w:hAnsi="宋体" w:cs="宋体"/>
              <w:sz w:val="32"/>
              <w:szCs w:val="60"/>
              <w:lang w:eastAsia="zh-CN"/>
            </w:rPr>
            <w:t>响应文件</w:t>
          </w:r>
          <w:r>
            <w:rPr>
              <w:rFonts w:hint="eastAsia" w:ascii="宋体" w:hAnsi="宋体" w:eastAsia="宋体" w:cs="宋体"/>
              <w:sz w:val="32"/>
              <w:szCs w:val="60"/>
            </w:rPr>
            <w:t>格式</w:t>
          </w:r>
          <w:r>
            <w:rPr>
              <w:sz w:val="32"/>
              <w:szCs w:val="36"/>
            </w:rPr>
            <w:tab/>
          </w:r>
          <w:r>
            <w:rPr>
              <w:sz w:val="32"/>
              <w:szCs w:val="36"/>
            </w:rPr>
            <w:fldChar w:fldCharType="begin"/>
          </w:r>
          <w:r>
            <w:rPr>
              <w:sz w:val="32"/>
              <w:szCs w:val="36"/>
            </w:rPr>
            <w:instrText xml:space="preserve"> PAGEREF _Toc30802 \h </w:instrText>
          </w:r>
          <w:r>
            <w:rPr>
              <w:sz w:val="32"/>
              <w:szCs w:val="36"/>
            </w:rPr>
            <w:fldChar w:fldCharType="separate"/>
          </w:r>
          <w:r>
            <w:rPr>
              <w:sz w:val="32"/>
              <w:szCs w:val="36"/>
            </w:rPr>
            <w:t>52</w:t>
          </w:r>
          <w:r>
            <w:rPr>
              <w:sz w:val="32"/>
              <w:szCs w:val="36"/>
            </w:rPr>
            <w:fldChar w:fldCharType="end"/>
          </w:r>
          <w:r>
            <w:rPr>
              <w:rFonts w:hint="eastAsia"/>
              <w:sz w:val="32"/>
              <w:szCs w:val="36"/>
            </w:rPr>
            <w:fldChar w:fldCharType="end"/>
          </w:r>
        </w:p>
        <w:p w14:paraId="65801E0A">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ascii="Calibri" w:hAnsi="Calibri" w:eastAsia="宋体" w:cs="Times New Roman"/>
              <w:sz w:val="21"/>
              <w:szCs w:val="22"/>
              <w:lang w:val="en-US" w:eastAsia="zh-CN" w:bidi="ar-SA"/>
            </w:rPr>
          </w:pPr>
          <w:r>
            <w:rPr>
              <w:rFonts w:hint="eastAsia"/>
              <w:sz w:val="32"/>
              <w:szCs w:val="36"/>
            </w:rPr>
            <w:fldChar w:fldCharType="end"/>
          </w:r>
        </w:p>
      </w:sdtContent>
    </w:sdt>
    <w:p w14:paraId="60053933">
      <w:pPr>
        <w:outlineLvl w:val="0"/>
        <w:rPr>
          <w:rFonts w:hint="eastAsia" w:ascii="Calibri" w:hAnsi="Calibri" w:eastAsia="宋体" w:cs="Times New Roman"/>
          <w:sz w:val="21"/>
          <w:szCs w:val="22"/>
          <w:lang w:val="en-US" w:eastAsia="zh-CN" w:bidi="ar-SA"/>
        </w:rPr>
        <w:sectPr>
          <w:footerReference r:id="rId6" w:type="default"/>
          <w:pgSz w:w="11906" w:h="16838"/>
          <w:pgMar w:top="1440" w:right="1080" w:bottom="1440" w:left="1080" w:header="851" w:footer="992" w:gutter="0"/>
          <w:pgNumType w:fmt="decimal" w:start="1"/>
          <w:cols w:space="1701" w:num="1"/>
          <w:docGrid w:linePitch="360" w:charSpace="0"/>
        </w:sectPr>
      </w:pPr>
    </w:p>
    <w:p w14:paraId="1202E947">
      <w:pPr>
        <w:pStyle w:val="40"/>
        <w:spacing w:before="0" w:after="0"/>
        <w:jc w:val="center"/>
        <w:outlineLvl w:val="0"/>
        <w:rPr>
          <w:rFonts w:hint="eastAsia" w:ascii="宋体" w:hAnsi="宋体" w:eastAsia="宋体" w:cs="宋体"/>
          <w:sz w:val="44"/>
        </w:rPr>
      </w:pPr>
      <w:bookmarkStart w:id="7" w:name="_Toc21470"/>
      <w:bookmarkStart w:id="8" w:name="_Toc20912"/>
      <w:r>
        <w:rPr>
          <w:rFonts w:hint="eastAsia" w:ascii="宋体" w:hAnsi="宋体" w:eastAsia="宋体" w:cs="宋体"/>
          <w:sz w:val="44"/>
        </w:rPr>
        <w:t xml:space="preserve">第一章  </w:t>
      </w:r>
      <w:r>
        <w:rPr>
          <w:rFonts w:hint="eastAsia" w:ascii="宋体" w:hAnsi="宋体" w:eastAsia="宋体" w:cs="宋体"/>
          <w:color w:val="auto"/>
          <w:sz w:val="44"/>
          <w:szCs w:val="44"/>
          <w:highlight w:val="none"/>
        </w:rPr>
        <w:t>磋商</w:t>
      </w:r>
      <w:r>
        <w:rPr>
          <w:rFonts w:hint="eastAsia" w:ascii="宋体" w:hAnsi="宋体" w:eastAsia="宋体" w:cs="宋体"/>
          <w:sz w:val="44"/>
        </w:rPr>
        <w:t>邀请</w:t>
      </w:r>
      <w:bookmarkEnd w:id="2"/>
      <w:bookmarkEnd w:id="3"/>
      <w:bookmarkEnd w:id="4"/>
      <w:bookmarkEnd w:id="5"/>
      <w:bookmarkEnd w:id="6"/>
      <w:bookmarkEnd w:id="7"/>
      <w:bookmarkEnd w:id="8"/>
    </w:p>
    <w:p w14:paraId="65C6934C">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受</w:t>
      </w:r>
      <w:r>
        <w:rPr>
          <w:rFonts w:hint="eastAsia" w:ascii="宋体" w:hAnsi="宋体" w:eastAsia="宋体" w:cs="宋体"/>
          <w:sz w:val="24"/>
          <w:szCs w:val="24"/>
          <w:lang w:eastAsia="zh-CN"/>
        </w:rPr>
        <w:t>宿迁市宿城区数据局</w:t>
      </w:r>
      <w:r>
        <w:rPr>
          <w:rFonts w:hint="eastAsia" w:ascii="宋体" w:hAnsi="宋体" w:eastAsia="宋体" w:cs="宋体"/>
          <w:sz w:val="24"/>
          <w:szCs w:val="24"/>
        </w:rPr>
        <w:t>的委</w:t>
      </w:r>
      <w:r>
        <w:rPr>
          <w:rFonts w:hint="eastAsia" w:ascii="宋体" w:hAnsi="宋体" w:eastAsia="宋体" w:cs="宋体"/>
          <w:sz w:val="24"/>
          <w:szCs w:val="24"/>
          <w:highlight w:val="none"/>
        </w:rPr>
        <w:t>托，</w:t>
      </w:r>
      <w:r>
        <w:rPr>
          <w:rFonts w:hint="eastAsia" w:ascii="宋体" w:hAnsi="宋体" w:eastAsia="宋体" w:cs="宋体"/>
          <w:sz w:val="24"/>
          <w:szCs w:val="24"/>
          <w:highlight w:val="none"/>
          <w:u w:val="single"/>
          <w:lang w:eastAsia="zh-CN"/>
        </w:rPr>
        <w:t>中梁项目管理（江苏）有限公司</w:t>
      </w:r>
      <w:r>
        <w:rPr>
          <w:rFonts w:hint="eastAsia" w:ascii="宋体" w:hAnsi="宋体" w:eastAsia="宋体" w:cs="宋体"/>
          <w:sz w:val="24"/>
          <w:szCs w:val="24"/>
          <w:highlight w:val="none"/>
        </w:rPr>
        <w:t>就</w:t>
      </w:r>
      <w:r>
        <w:rPr>
          <w:rFonts w:hint="eastAsia" w:ascii="宋体" w:hAnsi="宋体" w:eastAsia="宋体" w:cs="宋体"/>
          <w:sz w:val="24"/>
          <w:szCs w:val="24"/>
          <w:u w:val="single"/>
          <w:lang w:eastAsia="zh-CN"/>
        </w:rPr>
        <w:t>宿城区市民服务中心配套管理服务采购项目</w:t>
      </w:r>
      <w:r>
        <w:rPr>
          <w:rFonts w:hint="eastAsia" w:ascii="宋体" w:hAnsi="宋体" w:cs="宋体"/>
          <w:sz w:val="24"/>
          <w:szCs w:val="24"/>
          <w:u w:val="single"/>
          <w:lang w:eastAsia="zh-CN"/>
        </w:rPr>
        <w:t>（</w:t>
      </w:r>
      <w:r>
        <w:rPr>
          <w:rFonts w:hint="eastAsia" w:ascii="宋体" w:hAnsi="宋体" w:eastAsia="宋体" w:cs="宋体"/>
          <w:sz w:val="24"/>
          <w:szCs w:val="24"/>
          <w:u w:val="single"/>
          <w:lang w:eastAsia="zh-CN"/>
        </w:rPr>
        <w:t>2026-2029</w:t>
      </w:r>
      <w:r>
        <w:rPr>
          <w:rFonts w:hint="eastAsia" w:ascii="宋体" w:hAnsi="宋体" w:eastAsia="宋体" w:cs="宋体"/>
          <w:sz w:val="24"/>
          <w:szCs w:val="24"/>
          <w:highlight w:val="none"/>
          <w:u w:val="single"/>
          <w:lang w:eastAsia="zh-CN"/>
        </w:rPr>
        <w:t>年度</w:t>
      </w:r>
      <w:r>
        <w:rPr>
          <w:rFonts w:hint="eastAsia" w:ascii="宋体" w:hAnsi="宋体" w:cs="宋体"/>
          <w:sz w:val="24"/>
          <w:szCs w:val="24"/>
          <w:highlight w:val="none"/>
          <w:u w:val="single"/>
          <w:lang w:eastAsia="zh-CN"/>
        </w:rPr>
        <w:t>）</w:t>
      </w:r>
      <w:r>
        <w:rPr>
          <w:rFonts w:hint="eastAsia" w:ascii="宋体" w:hAnsi="宋体" w:eastAsia="宋体" w:cs="宋体"/>
          <w:sz w:val="24"/>
          <w:szCs w:val="24"/>
          <w:highlight w:val="none"/>
          <w:u w:val="single"/>
        </w:rPr>
        <w:t>(JSZC-321302-JSNT-C2026-0001</w:t>
      </w:r>
      <w:r>
        <w:rPr>
          <w:rFonts w:hint="eastAsia" w:ascii="宋体" w:hAnsi="宋体" w:cs="宋体"/>
          <w:sz w:val="24"/>
          <w:szCs w:val="24"/>
          <w:highlight w:val="none"/>
          <w:u w:val="single"/>
          <w:lang w:eastAsia="zh-CN"/>
        </w:rPr>
        <w:t>）</w:t>
      </w:r>
      <w:r>
        <w:rPr>
          <w:rFonts w:hint="eastAsia" w:ascii="宋体" w:hAnsi="宋体" w:eastAsia="宋体" w:cs="宋体"/>
          <w:color w:val="auto"/>
          <w:sz w:val="24"/>
          <w:szCs w:val="24"/>
          <w:highlight w:val="none"/>
        </w:rPr>
        <w:t>进行竞争性磋商采购</w:t>
      </w:r>
      <w:r>
        <w:rPr>
          <w:rFonts w:hint="eastAsia" w:ascii="宋体" w:hAnsi="宋体" w:eastAsia="宋体" w:cs="宋体"/>
          <w:sz w:val="24"/>
          <w:szCs w:val="24"/>
        </w:rPr>
        <w:t>，欢迎符合条件的</w:t>
      </w:r>
      <w:r>
        <w:rPr>
          <w:rFonts w:hint="eastAsia" w:ascii="宋体" w:hAnsi="宋体" w:cs="宋体"/>
          <w:sz w:val="24"/>
          <w:szCs w:val="24"/>
          <w:lang w:eastAsia="zh-CN"/>
        </w:rPr>
        <w:t>供应商</w:t>
      </w:r>
      <w:r>
        <w:rPr>
          <w:rFonts w:hint="eastAsia" w:ascii="宋体" w:hAnsi="宋体" w:eastAsia="宋体" w:cs="宋体"/>
          <w:sz w:val="24"/>
          <w:szCs w:val="24"/>
        </w:rPr>
        <w:t>投标。</w:t>
      </w:r>
    </w:p>
    <w:p w14:paraId="445ABC2A">
      <w:pPr>
        <w:pBdr>
          <w:top w:val="single" w:color="000000" w:sz="4" w:space="1"/>
          <w:left w:val="single" w:color="000000" w:sz="4" w:space="4"/>
          <w:bottom w:val="single" w:color="000000" w:sz="4" w:space="1"/>
          <w:right w:val="single" w:color="000000" w:sz="4" w:space="4"/>
        </w:pBd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项目概况</w:t>
      </w:r>
    </w:p>
    <w:p w14:paraId="437CD728">
      <w:pPr>
        <w:pBdr>
          <w:top w:val="single" w:color="000000" w:sz="4" w:space="1"/>
          <w:left w:val="single" w:color="000000" w:sz="4" w:space="4"/>
          <w:bottom w:val="single" w:color="000000" w:sz="4" w:space="1"/>
          <w:right w:val="single" w:color="000000" w:sz="4" w:space="4"/>
        </w:pBdr>
        <w:spacing w:line="480" w:lineRule="exact"/>
        <w:ind w:firstLine="480"/>
        <w:rPr>
          <w:rFonts w:hint="eastAsia" w:ascii="宋体" w:hAnsi="宋体" w:eastAsia="宋体" w:cs="宋体"/>
          <w:sz w:val="24"/>
          <w:szCs w:val="24"/>
        </w:rPr>
      </w:pPr>
      <w:r>
        <w:rPr>
          <w:rFonts w:hint="eastAsia" w:ascii="宋体" w:hAnsi="宋体" w:eastAsia="宋体" w:cs="宋体"/>
          <w:sz w:val="24"/>
          <w:szCs w:val="24"/>
          <w:u w:val="single"/>
          <w:lang w:eastAsia="zh-CN"/>
        </w:rPr>
        <w:t>宿城区市民服务中心配套管理服务采购项目(2026-2029年度)</w:t>
      </w:r>
      <w:r>
        <w:rPr>
          <w:rFonts w:hint="eastAsia" w:ascii="宋体" w:hAnsi="宋体" w:eastAsia="宋体" w:cs="宋体"/>
          <w:sz w:val="24"/>
          <w:szCs w:val="24"/>
        </w:rPr>
        <w:t>招标项目的潜在</w:t>
      </w:r>
      <w:r>
        <w:rPr>
          <w:rFonts w:hint="eastAsia" w:ascii="宋体" w:hAnsi="宋体" w:cs="宋体"/>
          <w:sz w:val="24"/>
          <w:szCs w:val="24"/>
          <w:lang w:eastAsia="zh-CN"/>
        </w:rPr>
        <w:t>供应商</w:t>
      </w:r>
      <w:r>
        <w:rPr>
          <w:rFonts w:hint="eastAsia" w:ascii="宋体" w:hAnsi="宋体" w:eastAsia="宋体" w:cs="宋体"/>
          <w:sz w:val="24"/>
          <w:szCs w:val="24"/>
        </w:rPr>
        <w:t>可在“江苏政府采购网”、</w:t>
      </w:r>
      <w:r>
        <w:rPr>
          <w:rFonts w:hint="eastAsia" w:ascii="宋体" w:hAnsi="宋体" w:eastAsia="宋体" w:cs="宋体"/>
          <w:sz w:val="24"/>
          <w:szCs w:val="24"/>
          <w:u w:val="none"/>
        </w:rPr>
        <w:t>“宿迁市政府采购网”自行免费获</w:t>
      </w:r>
      <w:r>
        <w:rPr>
          <w:rFonts w:hint="eastAsia" w:ascii="宋体" w:hAnsi="宋体" w:eastAsia="宋体" w:cs="宋体"/>
          <w:sz w:val="24"/>
          <w:szCs w:val="24"/>
        </w:rPr>
        <w:t>取</w:t>
      </w:r>
      <w:r>
        <w:rPr>
          <w:rFonts w:hint="eastAsia" w:ascii="宋体" w:hAnsi="宋体" w:cs="宋体"/>
          <w:sz w:val="24"/>
          <w:szCs w:val="24"/>
          <w:lang w:eastAsia="zh-CN"/>
        </w:rPr>
        <w:t>磋商文件</w:t>
      </w:r>
      <w:r>
        <w:rPr>
          <w:rFonts w:hint="eastAsia" w:ascii="宋体" w:hAnsi="宋体" w:eastAsia="宋体" w:cs="宋体"/>
          <w:sz w:val="24"/>
          <w:szCs w:val="24"/>
        </w:rPr>
        <w:t>，并于</w:t>
      </w:r>
      <w:r>
        <w:rPr>
          <w:rFonts w:hint="eastAsia" w:ascii="宋体" w:hAnsi="宋体" w:eastAsia="宋体" w:cs="宋体"/>
          <w:sz w:val="24"/>
          <w:szCs w:val="24"/>
          <w:highlight w:val="none"/>
          <w:u w:val="single"/>
        </w:rPr>
        <w:t>2026</w:t>
      </w:r>
      <w:r>
        <w:rPr>
          <w:rFonts w:hint="eastAsia" w:ascii="宋体" w:hAnsi="宋体" w:eastAsia="宋体" w:cs="宋体"/>
          <w:bCs/>
          <w:sz w:val="24"/>
          <w:szCs w:val="24"/>
          <w:highlight w:val="none"/>
          <w:u w:val="single"/>
        </w:rPr>
        <w:t>年</w:t>
      </w:r>
      <w:r>
        <w:rPr>
          <w:rFonts w:hint="eastAsia" w:ascii="宋体" w:hAnsi="宋体" w:cs="宋体"/>
          <w:bCs/>
          <w:sz w:val="24"/>
          <w:szCs w:val="24"/>
          <w:highlight w:val="none"/>
          <w:u w:val="single"/>
          <w:lang w:val="en-US" w:eastAsia="zh-CN"/>
        </w:rPr>
        <w:t>10</w:t>
      </w:r>
      <w:r>
        <w:rPr>
          <w:rFonts w:hint="eastAsia" w:ascii="宋体" w:hAnsi="宋体" w:eastAsia="宋体" w:cs="宋体"/>
          <w:bCs/>
          <w:sz w:val="24"/>
          <w:szCs w:val="24"/>
          <w:highlight w:val="none"/>
          <w:u w:val="single"/>
        </w:rPr>
        <w:t>月</w:t>
      </w:r>
      <w:r>
        <w:rPr>
          <w:rFonts w:hint="eastAsia" w:ascii="宋体" w:hAnsi="宋体" w:cs="宋体"/>
          <w:bCs/>
          <w:sz w:val="24"/>
          <w:szCs w:val="24"/>
          <w:highlight w:val="none"/>
          <w:u w:val="single"/>
          <w:lang w:val="en-US" w:eastAsia="zh-CN"/>
        </w:rPr>
        <w:t>19</w:t>
      </w:r>
      <w:r>
        <w:rPr>
          <w:rFonts w:hint="eastAsia" w:ascii="宋体" w:hAnsi="宋体" w:eastAsia="宋体" w:cs="宋体"/>
          <w:bCs/>
          <w:sz w:val="24"/>
          <w:szCs w:val="24"/>
          <w:u w:val="single"/>
        </w:rPr>
        <w:t>日09点30分（</w:t>
      </w:r>
      <w:r>
        <w:rPr>
          <w:rFonts w:hint="eastAsia" w:ascii="宋体" w:hAnsi="宋体" w:eastAsia="宋体" w:cs="宋体"/>
          <w:bCs/>
          <w:sz w:val="24"/>
          <w:szCs w:val="24"/>
        </w:rPr>
        <w:t>北京时间）前递交</w:t>
      </w:r>
      <w:r>
        <w:rPr>
          <w:rFonts w:hint="eastAsia" w:ascii="宋体" w:hAnsi="宋体" w:cs="宋体"/>
          <w:bCs/>
          <w:sz w:val="24"/>
          <w:szCs w:val="24"/>
          <w:lang w:eastAsia="zh-CN"/>
        </w:rPr>
        <w:t>响应文件</w:t>
      </w:r>
      <w:r>
        <w:rPr>
          <w:rFonts w:hint="eastAsia" w:ascii="宋体" w:hAnsi="宋体" w:eastAsia="宋体" w:cs="宋体"/>
          <w:sz w:val="24"/>
          <w:szCs w:val="24"/>
        </w:rPr>
        <w:t>。</w:t>
      </w:r>
    </w:p>
    <w:p w14:paraId="5AB1CE13">
      <w:pPr>
        <w:pStyle w:val="41"/>
        <w:spacing w:before="0" w:after="0" w:line="480" w:lineRule="exact"/>
        <w:ind w:firstLine="643"/>
        <w:rPr>
          <w:rFonts w:hint="eastAsia" w:ascii="宋体" w:hAnsi="宋体" w:eastAsia="宋体" w:cs="宋体"/>
          <w:bCs/>
          <w:szCs w:val="22"/>
        </w:rPr>
      </w:pPr>
      <w:bookmarkStart w:id="9" w:name="_Toc28359002"/>
      <w:bookmarkStart w:id="10" w:name="_Toc2584"/>
      <w:bookmarkStart w:id="11" w:name="_Toc35393621"/>
      <w:bookmarkStart w:id="12" w:name="_Toc28359079"/>
      <w:bookmarkStart w:id="13" w:name="_Toc38985263"/>
      <w:bookmarkStart w:id="14" w:name="_Toc35393790"/>
      <w:bookmarkStart w:id="15" w:name="_Hlk24379207"/>
      <w:r>
        <w:rPr>
          <w:rFonts w:hint="eastAsia" w:ascii="宋体" w:hAnsi="宋体" w:eastAsia="宋体" w:cs="宋体"/>
          <w:bCs/>
          <w:szCs w:val="22"/>
        </w:rPr>
        <w:t>一、项目基本情况</w:t>
      </w:r>
      <w:bookmarkEnd w:id="9"/>
      <w:bookmarkEnd w:id="10"/>
      <w:bookmarkEnd w:id="11"/>
      <w:bookmarkEnd w:id="12"/>
      <w:bookmarkEnd w:id="13"/>
      <w:bookmarkEnd w:id="14"/>
    </w:p>
    <w:p w14:paraId="79855E01">
      <w:pPr>
        <w:spacing w:line="480" w:lineRule="exact"/>
        <w:ind w:firstLine="480"/>
        <w:rPr>
          <w:rFonts w:hint="eastAsia" w:ascii="宋体" w:hAnsi="宋体" w:eastAsia="宋体" w:cs="宋体"/>
          <w:sz w:val="24"/>
          <w:szCs w:val="24"/>
          <w:lang w:eastAsia="zh-CN"/>
        </w:rPr>
      </w:pPr>
      <w:r>
        <w:rPr>
          <w:rFonts w:hint="eastAsia" w:ascii="宋体" w:hAnsi="宋体" w:eastAsia="宋体" w:cs="宋体"/>
          <w:sz w:val="24"/>
          <w:szCs w:val="24"/>
        </w:rPr>
        <w:t>1.项目编号：</w:t>
      </w:r>
      <w:r>
        <w:rPr>
          <w:rFonts w:hint="eastAsia" w:ascii="宋体" w:hAnsi="宋体" w:eastAsia="宋体" w:cs="宋体"/>
          <w:sz w:val="24"/>
          <w:szCs w:val="24"/>
          <w:highlight w:val="none"/>
          <w:u w:val="none"/>
        </w:rPr>
        <w:t>JSZC-321302-JSNT-C2026-0001</w:t>
      </w:r>
    </w:p>
    <w:p w14:paraId="674AFECD">
      <w:pPr>
        <w:spacing w:line="480" w:lineRule="exact"/>
        <w:ind w:firstLine="480"/>
        <w:rPr>
          <w:rFonts w:hint="eastAsia" w:ascii="宋体" w:hAnsi="宋体" w:eastAsia="宋体" w:cs="宋体"/>
          <w:sz w:val="24"/>
          <w:szCs w:val="24"/>
          <w:lang w:eastAsia="zh-CN"/>
        </w:rPr>
      </w:pPr>
      <w:r>
        <w:rPr>
          <w:rFonts w:hint="eastAsia" w:ascii="宋体" w:hAnsi="宋体" w:eastAsia="宋体" w:cs="宋体"/>
          <w:sz w:val="24"/>
          <w:szCs w:val="24"/>
        </w:rPr>
        <w:t>2.项目名称：</w:t>
      </w:r>
      <w:bookmarkEnd w:id="15"/>
      <w:r>
        <w:rPr>
          <w:rFonts w:hint="eastAsia" w:ascii="宋体" w:hAnsi="宋体" w:eastAsia="宋体" w:cs="宋体"/>
          <w:sz w:val="24"/>
          <w:szCs w:val="24"/>
          <w:lang w:eastAsia="zh-CN"/>
        </w:rPr>
        <w:t>宿城区市民服务中心配套管理服务采购项目(2026-2029年度)</w:t>
      </w:r>
    </w:p>
    <w:p w14:paraId="5CD5743F">
      <w:pPr>
        <w:spacing w:line="480" w:lineRule="exact"/>
        <w:ind w:firstLine="480"/>
        <w:rPr>
          <w:rFonts w:hint="eastAsia" w:ascii="宋体" w:hAnsi="宋体" w:eastAsia="宋体" w:cs="宋体"/>
          <w:b/>
          <w:bCs/>
          <w:color w:val="000000"/>
          <w:sz w:val="24"/>
          <w:szCs w:val="24"/>
          <w:lang w:val="en-US" w:eastAsia="zh-CN"/>
        </w:rPr>
      </w:pPr>
      <w:r>
        <w:rPr>
          <w:rFonts w:hint="eastAsia" w:ascii="宋体" w:hAnsi="宋体" w:eastAsia="宋体" w:cs="宋体"/>
          <w:sz w:val="24"/>
          <w:szCs w:val="24"/>
        </w:rPr>
        <w:t>3.预算金额：</w:t>
      </w:r>
      <w:r>
        <w:rPr>
          <w:rFonts w:hint="eastAsia" w:ascii="宋体" w:hAnsi="宋体" w:eastAsia="宋体" w:cs="宋体"/>
          <w:b/>
          <w:bCs/>
          <w:color w:val="000000"/>
          <w:sz w:val="24"/>
          <w:szCs w:val="24"/>
          <w:lang w:val="en-US" w:eastAsia="zh-CN"/>
        </w:rPr>
        <w:t>167.4万元</w:t>
      </w:r>
    </w:p>
    <w:p w14:paraId="72E741BD">
      <w:pPr>
        <w:spacing w:line="480" w:lineRule="exact"/>
        <w:ind w:firstLine="480"/>
        <w:rPr>
          <w:rFonts w:hint="eastAsia" w:ascii="宋体" w:hAnsi="宋体" w:eastAsia="宋体" w:cs="宋体"/>
          <w:b/>
          <w:bCs/>
          <w:color w:val="000000"/>
          <w:sz w:val="24"/>
          <w:szCs w:val="24"/>
          <w:lang w:val="en-US" w:eastAsia="zh-CN"/>
        </w:rPr>
      </w:pPr>
      <w:r>
        <w:rPr>
          <w:rFonts w:hint="eastAsia" w:ascii="宋体" w:hAnsi="宋体" w:eastAsia="宋体" w:cs="宋体"/>
          <w:sz w:val="24"/>
          <w:szCs w:val="24"/>
        </w:rPr>
        <w:t>4.本项目设定最高限价，最高限价为</w:t>
      </w:r>
      <w:r>
        <w:rPr>
          <w:rFonts w:hint="eastAsia" w:ascii="宋体" w:hAnsi="宋体" w:eastAsia="宋体" w:cs="宋体"/>
          <w:sz w:val="24"/>
        </w:rPr>
        <w:t>：</w:t>
      </w:r>
      <w:bookmarkStart w:id="16" w:name="EB6c1f3d39c6914ae1bada8ccaa777b37a"/>
      <w:r>
        <w:rPr>
          <w:rFonts w:hint="eastAsia" w:ascii="宋体" w:hAnsi="宋体" w:eastAsia="宋体" w:cs="宋体"/>
          <w:b/>
          <w:bCs/>
          <w:color w:val="000000"/>
          <w:sz w:val="24"/>
          <w:szCs w:val="24"/>
          <w:lang w:val="en-US" w:eastAsia="zh-CN"/>
        </w:rPr>
        <w:t>167.4万元</w:t>
      </w:r>
      <w:bookmarkEnd w:id="16"/>
    </w:p>
    <w:p w14:paraId="18EE8E9C">
      <w:pPr>
        <w:pageBreakBefore w:val="0"/>
        <w:spacing w:line="500" w:lineRule="exact"/>
        <w:ind w:firstLine="420"/>
        <w:rPr>
          <w:rFonts w:hint="eastAsia" w:ascii="宋体" w:hAnsi="宋体" w:eastAsia="宋体" w:cs="宋体"/>
          <w:sz w:val="24"/>
          <w:szCs w:val="24"/>
        </w:rPr>
      </w:pPr>
      <w:r>
        <w:rPr>
          <w:rFonts w:hint="eastAsia" w:ascii="宋体" w:hAnsi="宋体" w:eastAsia="宋体" w:cs="宋体"/>
          <w:sz w:val="24"/>
          <w:szCs w:val="24"/>
        </w:rPr>
        <w:t>5.采购需求（简介）：</w:t>
      </w:r>
      <w:r>
        <w:rPr>
          <w:rFonts w:hint="eastAsia" w:ascii="宋体" w:hAnsi="宋体" w:eastAsia="宋体" w:cs="宋体"/>
          <w:sz w:val="24"/>
          <w:szCs w:val="24"/>
          <w:lang w:eastAsia="zh-CN"/>
        </w:rPr>
        <w:t>宿城区市民服务中心配套管理服务采购项目(2026-2029年度)，</w:t>
      </w:r>
      <w:r>
        <w:rPr>
          <w:rFonts w:hint="eastAsia" w:ascii="宋体" w:hAnsi="宋体" w:eastAsia="宋体" w:cs="宋体"/>
          <w:color w:val="000000"/>
          <w:sz w:val="24"/>
          <w:szCs w:val="24"/>
        </w:rPr>
        <w:t>具体内容详见采购需求。</w:t>
      </w:r>
    </w:p>
    <w:p w14:paraId="7069692E">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6.合同履行期限：</w:t>
      </w:r>
      <w:r>
        <w:rPr>
          <w:rFonts w:hint="eastAsia" w:ascii="宋体" w:hAnsi="宋体" w:eastAsia="宋体" w:cs="宋体"/>
          <w:color w:val="auto"/>
          <w:sz w:val="24"/>
          <w:szCs w:val="24"/>
          <w:highlight w:val="none"/>
          <w:lang w:val="en-US" w:eastAsia="zh-CN"/>
        </w:rPr>
        <w:t>自合同签订之日起，叁年。</w:t>
      </w:r>
    </w:p>
    <w:p w14:paraId="5BA5F687">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7.本项目</w:t>
      </w:r>
      <w:r>
        <w:rPr>
          <w:rFonts w:hint="eastAsia" w:ascii="宋体" w:hAnsi="宋体" w:eastAsia="宋体" w:cs="宋体"/>
          <w:sz w:val="24"/>
          <w:szCs w:val="24"/>
          <w:u w:val="single"/>
        </w:rPr>
        <w:t xml:space="preserve"> 不接受 </w:t>
      </w:r>
      <w:r>
        <w:rPr>
          <w:rFonts w:hint="eastAsia" w:ascii="宋体" w:hAnsi="宋体" w:eastAsia="宋体" w:cs="宋体"/>
          <w:sz w:val="24"/>
          <w:szCs w:val="24"/>
        </w:rPr>
        <w:t>联合体投标。</w:t>
      </w:r>
    </w:p>
    <w:p w14:paraId="0144118E">
      <w:pPr>
        <w:pStyle w:val="41"/>
        <w:spacing w:before="0" w:after="0" w:line="480" w:lineRule="exact"/>
        <w:ind w:firstLine="643"/>
        <w:rPr>
          <w:rFonts w:hint="eastAsia" w:ascii="宋体" w:hAnsi="宋体" w:eastAsia="宋体" w:cs="宋体"/>
          <w:bCs/>
          <w:szCs w:val="22"/>
        </w:rPr>
      </w:pPr>
      <w:bookmarkStart w:id="17" w:name="_Toc28359003"/>
      <w:bookmarkStart w:id="18" w:name="_Toc35393791"/>
      <w:bookmarkStart w:id="19" w:name="_Toc28359080"/>
      <w:bookmarkStart w:id="20" w:name="_Toc35393622"/>
      <w:bookmarkStart w:id="21" w:name="_Toc27291"/>
      <w:bookmarkStart w:id="22" w:name="_Toc38985264"/>
      <w:r>
        <w:rPr>
          <w:rFonts w:hint="eastAsia" w:ascii="宋体" w:hAnsi="宋体" w:eastAsia="宋体" w:cs="宋体"/>
          <w:bCs/>
          <w:szCs w:val="22"/>
        </w:rPr>
        <w:t>二、申请人的资格要求</w:t>
      </w:r>
      <w:bookmarkEnd w:id="17"/>
      <w:bookmarkEnd w:id="18"/>
      <w:bookmarkEnd w:id="19"/>
      <w:bookmarkEnd w:id="20"/>
      <w:bookmarkEnd w:id="21"/>
      <w:bookmarkEnd w:id="22"/>
    </w:p>
    <w:p w14:paraId="156FCCD8">
      <w:pPr>
        <w:spacing w:line="480" w:lineRule="exact"/>
        <w:ind w:firstLine="480"/>
        <w:rPr>
          <w:rFonts w:hint="eastAsia" w:ascii="宋体" w:hAnsi="宋体" w:eastAsia="宋体" w:cs="宋体"/>
          <w:sz w:val="24"/>
          <w:szCs w:val="24"/>
        </w:rPr>
      </w:pPr>
      <w:bookmarkStart w:id="23" w:name="_Toc35393792"/>
      <w:bookmarkStart w:id="24" w:name="_Toc28359081"/>
      <w:bookmarkStart w:id="25" w:name="_Toc35393623"/>
      <w:bookmarkStart w:id="26" w:name="_Toc38985265"/>
      <w:bookmarkStart w:id="27" w:name="_Toc28359004"/>
      <w:r>
        <w:rPr>
          <w:rFonts w:hint="eastAsia" w:ascii="宋体" w:hAnsi="宋体" w:eastAsia="宋体" w:cs="宋体"/>
          <w:sz w:val="24"/>
          <w:szCs w:val="24"/>
        </w:rPr>
        <w:t>（一）通用资格要求</w:t>
      </w:r>
    </w:p>
    <w:p w14:paraId="16A909E5">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1.具备《中华人民共和国政府采购法》第二十二条第一款规定的6项条件（按要求提供投标函）。</w:t>
      </w:r>
    </w:p>
    <w:p w14:paraId="2ED70943">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2.在“信用中国”网站（www.creditchina.gov.cn）查询，不存在被列入失信被执行人、重大税收违法案件当事人名单、政府采购严重失信行为记录名单及其他不符合《中华人民共和国政府采购法》第二十二条规定条件的信用记录情形（无需提供证明材料）。</w:t>
      </w:r>
    </w:p>
    <w:p w14:paraId="10AE6ACA">
      <w:pPr>
        <w:spacing w:line="480" w:lineRule="exact"/>
        <w:ind w:firstLine="480"/>
        <w:rPr>
          <w:rFonts w:hint="eastAsia" w:ascii="宋体" w:hAnsi="宋体" w:eastAsia="宋体" w:cs="宋体"/>
          <w:sz w:val="24"/>
          <w:szCs w:val="24"/>
          <w:highlight w:val="yellow"/>
        </w:rPr>
      </w:pPr>
      <w:r>
        <w:rPr>
          <w:rFonts w:hint="eastAsia" w:ascii="宋体" w:hAnsi="宋体" w:eastAsia="宋体" w:cs="宋体"/>
          <w:sz w:val="24"/>
          <w:szCs w:val="24"/>
        </w:rPr>
        <w:t>3.落实政府采购政策需满足的资格要</w:t>
      </w:r>
      <w:r>
        <w:rPr>
          <w:rFonts w:hint="eastAsia" w:ascii="宋体" w:hAnsi="宋体" w:eastAsia="宋体" w:cs="宋体"/>
          <w:sz w:val="24"/>
          <w:szCs w:val="24"/>
          <w:highlight w:val="none"/>
        </w:rPr>
        <w:t>求：本项目专门面向中小企业采购（提供中小企业声明函或残疾人福利性单位声明函或监狱企业证明文件）。</w:t>
      </w:r>
    </w:p>
    <w:p w14:paraId="2E16FCF7">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（二）本项目的特定资格要求：无。</w:t>
      </w:r>
    </w:p>
    <w:p w14:paraId="4FA8F769">
      <w:pPr>
        <w:pStyle w:val="41"/>
        <w:spacing w:before="0" w:after="0" w:line="480" w:lineRule="exact"/>
        <w:ind w:firstLine="643"/>
        <w:rPr>
          <w:rFonts w:hint="eastAsia" w:ascii="宋体" w:hAnsi="宋体" w:eastAsia="宋体" w:cs="宋体"/>
          <w:bCs/>
          <w:szCs w:val="22"/>
          <w:lang w:eastAsia="zh-CN"/>
        </w:rPr>
      </w:pPr>
      <w:bookmarkStart w:id="28" w:name="_Toc22204"/>
      <w:r>
        <w:rPr>
          <w:rFonts w:hint="eastAsia" w:ascii="宋体" w:hAnsi="宋体" w:eastAsia="宋体" w:cs="宋体"/>
          <w:bCs/>
          <w:szCs w:val="22"/>
        </w:rPr>
        <w:t>三、获取</w:t>
      </w:r>
      <w:bookmarkEnd w:id="23"/>
      <w:bookmarkEnd w:id="24"/>
      <w:bookmarkEnd w:id="25"/>
      <w:bookmarkEnd w:id="26"/>
      <w:bookmarkEnd w:id="27"/>
      <w:bookmarkEnd w:id="28"/>
      <w:r>
        <w:rPr>
          <w:rFonts w:hint="eastAsia" w:ascii="宋体" w:hAnsi="宋体" w:eastAsia="宋体" w:cs="宋体"/>
          <w:bCs/>
          <w:szCs w:val="22"/>
          <w:lang w:eastAsia="zh-CN"/>
        </w:rPr>
        <w:t>磋商文件</w:t>
      </w:r>
    </w:p>
    <w:p w14:paraId="00BD3676">
      <w:pPr>
        <w:spacing w:line="480" w:lineRule="exact"/>
        <w:ind w:firstLine="480"/>
        <w:rPr>
          <w:rFonts w:hint="eastAsia" w:ascii="宋体" w:hAnsi="宋体" w:eastAsia="宋体" w:cs="宋体"/>
          <w:sz w:val="24"/>
          <w:szCs w:val="24"/>
        </w:rPr>
      </w:pPr>
      <w:bookmarkStart w:id="29" w:name="_Toc28359082"/>
      <w:bookmarkStart w:id="30" w:name="_Toc28359005"/>
      <w:bookmarkStart w:id="31" w:name="_Toc35393793"/>
      <w:bookmarkStart w:id="32" w:name="_Toc38985266"/>
      <w:bookmarkStart w:id="33" w:name="_Toc35393624"/>
      <w:r>
        <w:rPr>
          <w:rFonts w:hint="eastAsia" w:ascii="宋体" w:hAnsi="宋体" w:eastAsia="宋体" w:cs="宋体"/>
          <w:sz w:val="24"/>
          <w:szCs w:val="24"/>
        </w:rPr>
        <w:t>1.时间：招标公告发布之日起5个工作日。</w:t>
      </w:r>
    </w:p>
    <w:p w14:paraId="123588CC">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2.方式：</w:t>
      </w:r>
      <w:r>
        <w:rPr>
          <w:rFonts w:hint="eastAsia" w:ascii="宋体" w:hAnsi="宋体" w:cs="宋体"/>
          <w:sz w:val="24"/>
          <w:szCs w:val="24"/>
          <w:lang w:eastAsia="zh-CN"/>
        </w:rPr>
        <w:t>供应商</w:t>
      </w:r>
      <w:r>
        <w:rPr>
          <w:rFonts w:hint="eastAsia" w:ascii="宋体" w:hAnsi="宋体" w:eastAsia="宋体" w:cs="宋体"/>
          <w:sz w:val="24"/>
          <w:szCs w:val="24"/>
        </w:rPr>
        <w:t>应在</w:t>
      </w:r>
      <w:r>
        <w:rPr>
          <w:rFonts w:hint="eastAsia" w:ascii="宋体" w:hAnsi="宋体" w:cs="宋体"/>
          <w:sz w:val="24"/>
          <w:szCs w:val="24"/>
          <w:lang w:eastAsia="zh-CN"/>
        </w:rPr>
        <w:t>磋商文件</w:t>
      </w:r>
      <w:r>
        <w:rPr>
          <w:rFonts w:hint="eastAsia" w:ascii="宋体" w:hAnsi="宋体" w:eastAsia="宋体" w:cs="宋体"/>
          <w:sz w:val="24"/>
          <w:szCs w:val="24"/>
        </w:rPr>
        <w:t>提供的时间内，通过“苏采云”系统（网址： http://jszfcg.jsczt.cn/），使用CA锁登录系统后，找到本项目获取</w:t>
      </w:r>
      <w:r>
        <w:rPr>
          <w:rFonts w:hint="eastAsia" w:ascii="宋体" w:hAnsi="宋体" w:cs="宋体"/>
          <w:sz w:val="24"/>
          <w:szCs w:val="24"/>
          <w:lang w:eastAsia="zh-CN"/>
        </w:rPr>
        <w:t>磋商文件</w:t>
      </w:r>
      <w:r>
        <w:rPr>
          <w:rFonts w:hint="eastAsia" w:ascii="宋体" w:hAnsi="宋体" w:eastAsia="宋体" w:cs="宋体"/>
          <w:sz w:val="24"/>
          <w:szCs w:val="24"/>
        </w:rPr>
        <w:t>（后缀名为“.kedt”）。</w:t>
      </w:r>
    </w:p>
    <w:p w14:paraId="04BD33B2">
      <w:pPr>
        <w:pStyle w:val="41"/>
        <w:spacing w:before="0" w:after="0" w:line="480" w:lineRule="exact"/>
        <w:ind w:firstLine="643"/>
        <w:rPr>
          <w:rFonts w:hint="eastAsia" w:ascii="宋体" w:hAnsi="宋体" w:eastAsia="宋体" w:cs="宋体"/>
          <w:bCs/>
          <w:szCs w:val="22"/>
          <w:highlight w:val="none"/>
        </w:rPr>
      </w:pPr>
      <w:bookmarkStart w:id="34" w:name="_Toc19148"/>
      <w:r>
        <w:rPr>
          <w:rFonts w:hint="eastAsia" w:ascii="宋体" w:hAnsi="宋体" w:eastAsia="宋体" w:cs="宋体"/>
          <w:bCs/>
          <w:szCs w:val="22"/>
          <w:highlight w:val="none"/>
        </w:rPr>
        <w:t>四、提交</w:t>
      </w:r>
      <w:bookmarkEnd w:id="29"/>
      <w:bookmarkEnd w:id="30"/>
      <w:r>
        <w:rPr>
          <w:rFonts w:hint="eastAsia" w:ascii="宋体" w:hAnsi="宋体" w:eastAsia="宋体" w:cs="宋体"/>
          <w:bCs/>
          <w:szCs w:val="22"/>
          <w:highlight w:val="none"/>
          <w:lang w:eastAsia="zh-CN"/>
        </w:rPr>
        <w:t>响应文件</w:t>
      </w:r>
      <w:r>
        <w:rPr>
          <w:rFonts w:hint="eastAsia" w:ascii="宋体" w:hAnsi="宋体" w:eastAsia="宋体" w:cs="宋体"/>
          <w:bCs/>
          <w:szCs w:val="22"/>
          <w:highlight w:val="none"/>
        </w:rPr>
        <w:t>截止时间、开标时间和地点</w:t>
      </w:r>
      <w:bookmarkEnd w:id="31"/>
      <w:bookmarkEnd w:id="32"/>
      <w:bookmarkEnd w:id="33"/>
      <w:bookmarkEnd w:id="34"/>
    </w:p>
    <w:p w14:paraId="0BA2A5E7">
      <w:pPr>
        <w:spacing w:line="48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1.提交</w:t>
      </w:r>
      <w:r>
        <w:rPr>
          <w:rFonts w:hint="eastAsia" w:ascii="宋体" w:hAnsi="宋体" w:cs="宋体"/>
          <w:sz w:val="24"/>
          <w:szCs w:val="24"/>
          <w:highlight w:val="none"/>
          <w:lang w:eastAsia="zh-CN"/>
        </w:rPr>
        <w:t>响应文件</w:t>
      </w:r>
      <w:r>
        <w:rPr>
          <w:rFonts w:hint="eastAsia" w:ascii="宋体" w:hAnsi="宋体" w:eastAsia="宋体" w:cs="宋体"/>
          <w:sz w:val="24"/>
          <w:szCs w:val="24"/>
          <w:highlight w:val="none"/>
        </w:rPr>
        <w:t>截止时间、开标时间：2026年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19</w:t>
      </w:r>
      <w:r>
        <w:rPr>
          <w:rFonts w:hint="eastAsia" w:ascii="宋体" w:hAnsi="宋体" w:eastAsia="宋体" w:cs="宋体"/>
          <w:sz w:val="24"/>
          <w:szCs w:val="24"/>
          <w:highlight w:val="none"/>
        </w:rPr>
        <w:t>日09点30分（北京时间）</w:t>
      </w:r>
    </w:p>
    <w:p w14:paraId="7DD59D0C">
      <w:pPr>
        <w:spacing w:line="48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2.地点：“苏采云”政府采购交易系统网上开标大厅。</w:t>
      </w:r>
    </w:p>
    <w:p w14:paraId="4B672AD3">
      <w:pPr>
        <w:pStyle w:val="41"/>
        <w:spacing w:before="0" w:after="0" w:line="480" w:lineRule="exact"/>
        <w:ind w:firstLine="643"/>
        <w:rPr>
          <w:rFonts w:hint="eastAsia" w:ascii="宋体" w:hAnsi="宋体" w:eastAsia="宋体" w:cs="宋体"/>
          <w:bCs/>
          <w:szCs w:val="22"/>
        </w:rPr>
      </w:pPr>
      <w:bookmarkStart w:id="35" w:name="_Toc28359084"/>
      <w:bookmarkStart w:id="36" w:name="_Toc38985267"/>
      <w:bookmarkStart w:id="37" w:name="_Toc24820"/>
      <w:bookmarkStart w:id="38" w:name="_Toc28359007"/>
      <w:bookmarkStart w:id="39" w:name="_Toc35393794"/>
      <w:bookmarkStart w:id="40" w:name="_Toc35393625"/>
      <w:r>
        <w:rPr>
          <w:rFonts w:hint="eastAsia" w:ascii="宋体" w:hAnsi="宋体" w:eastAsia="宋体" w:cs="宋体"/>
          <w:bCs/>
          <w:szCs w:val="22"/>
        </w:rPr>
        <w:t>五、公告期限</w:t>
      </w:r>
      <w:bookmarkEnd w:id="35"/>
      <w:bookmarkEnd w:id="36"/>
      <w:bookmarkEnd w:id="37"/>
      <w:bookmarkEnd w:id="38"/>
      <w:bookmarkEnd w:id="39"/>
      <w:bookmarkEnd w:id="40"/>
    </w:p>
    <w:p w14:paraId="1E571DBB">
      <w:pPr>
        <w:spacing w:line="480" w:lineRule="exact"/>
        <w:ind w:firstLine="480"/>
        <w:rPr>
          <w:rFonts w:hint="eastAsia" w:ascii="宋体" w:hAnsi="宋体" w:eastAsia="宋体" w:cs="宋体"/>
          <w:sz w:val="24"/>
          <w:szCs w:val="24"/>
        </w:rPr>
      </w:pPr>
      <w:bookmarkStart w:id="41" w:name="_Toc35393795"/>
      <w:bookmarkStart w:id="42" w:name="_Toc38985268"/>
      <w:bookmarkStart w:id="43" w:name="_Toc35393626"/>
      <w:r>
        <w:rPr>
          <w:rFonts w:hint="eastAsia" w:ascii="宋体" w:hAnsi="宋体" w:eastAsia="宋体" w:cs="宋体"/>
          <w:sz w:val="24"/>
          <w:szCs w:val="24"/>
        </w:rPr>
        <w:t>招标公告及</w:t>
      </w:r>
      <w:r>
        <w:rPr>
          <w:rFonts w:hint="eastAsia" w:ascii="宋体" w:hAnsi="宋体" w:cs="宋体"/>
          <w:sz w:val="24"/>
          <w:szCs w:val="24"/>
          <w:lang w:eastAsia="zh-CN"/>
        </w:rPr>
        <w:t>磋商文件</w:t>
      </w:r>
      <w:r>
        <w:rPr>
          <w:rFonts w:hint="eastAsia" w:ascii="宋体" w:hAnsi="宋体" w:eastAsia="宋体" w:cs="宋体"/>
          <w:sz w:val="24"/>
          <w:szCs w:val="24"/>
        </w:rPr>
        <w:t>公告期限为自本公告发布之日起5个工作日。</w:t>
      </w:r>
    </w:p>
    <w:p w14:paraId="47A9A21C">
      <w:pPr>
        <w:pStyle w:val="41"/>
        <w:spacing w:before="0" w:after="0" w:line="480" w:lineRule="exact"/>
        <w:ind w:firstLine="643"/>
        <w:rPr>
          <w:rFonts w:hint="eastAsia" w:ascii="宋体" w:hAnsi="宋体" w:eastAsia="宋体" w:cs="宋体"/>
          <w:bCs/>
          <w:szCs w:val="22"/>
        </w:rPr>
      </w:pPr>
      <w:bookmarkStart w:id="44" w:name="_Toc13415"/>
      <w:r>
        <w:rPr>
          <w:rFonts w:hint="eastAsia" w:ascii="宋体" w:hAnsi="宋体" w:eastAsia="宋体" w:cs="宋体"/>
          <w:bCs/>
          <w:szCs w:val="22"/>
        </w:rPr>
        <w:t>六、其他补充事宜</w:t>
      </w:r>
      <w:bookmarkEnd w:id="41"/>
      <w:bookmarkEnd w:id="42"/>
      <w:bookmarkEnd w:id="43"/>
      <w:bookmarkEnd w:id="44"/>
    </w:p>
    <w:p w14:paraId="78141A21">
      <w:pPr>
        <w:spacing w:line="480" w:lineRule="exact"/>
        <w:ind w:firstLine="480"/>
        <w:rPr>
          <w:rFonts w:hint="eastAsia" w:ascii="宋体" w:hAnsi="宋体" w:eastAsia="宋体" w:cs="宋体"/>
          <w:sz w:val="24"/>
          <w:szCs w:val="24"/>
        </w:rPr>
      </w:pPr>
      <w:bookmarkStart w:id="45" w:name="EB64e1f522fd8c43fcb4d3ba471386b3e7"/>
      <w:bookmarkStart w:id="46" w:name="_Toc38985269"/>
      <w:bookmarkStart w:id="47" w:name="_Toc35393627"/>
      <w:bookmarkStart w:id="48" w:name="_Toc35393796"/>
      <w:bookmarkStart w:id="49" w:name="_Toc28359085"/>
      <w:bookmarkStart w:id="50" w:name="_Toc28359008"/>
      <w:r>
        <w:rPr>
          <w:rFonts w:hint="eastAsia" w:ascii="宋体" w:hAnsi="宋体" w:eastAsia="宋体" w:cs="宋体"/>
          <w:sz w:val="24"/>
          <w:szCs w:val="24"/>
        </w:rPr>
        <w:t>1.招标公告发布媒体：</w:t>
      </w:r>
      <w:bookmarkStart w:id="51" w:name="OLE_LINK3"/>
      <w:r>
        <w:rPr>
          <w:rFonts w:hint="eastAsia" w:ascii="宋体" w:hAnsi="宋体" w:eastAsia="宋体" w:cs="宋体"/>
          <w:sz w:val="24"/>
          <w:szCs w:val="24"/>
        </w:rPr>
        <w:t>江苏政府采购网</w:t>
      </w:r>
      <w:bookmarkEnd w:id="51"/>
      <w:r>
        <w:rPr>
          <w:rFonts w:hint="eastAsia" w:ascii="宋体" w:hAnsi="宋体" w:eastAsia="宋体" w:cs="宋体"/>
          <w:sz w:val="24"/>
          <w:szCs w:val="24"/>
        </w:rPr>
        <w:t>、宿迁市政府采购网等。</w:t>
      </w:r>
    </w:p>
    <w:p w14:paraId="5BF4E70A">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2.“CA”数字证书办理：“苏采云”系统目前仅支持“苏采云”系统下的意源CA。省内各地区办理的“苏采云”系统下的意源CA全省通用。宿迁地区CA数字证书办理联系方式：18351098172。</w:t>
      </w:r>
    </w:p>
    <w:p w14:paraId="4FE3FFE5">
      <w:pPr>
        <w:spacing w:line="480" w:lineRule="exact"/>
        <w:ind w:firstLine="480"/>
        <w:rPr>
          <w:rFonts w:hint="eastAsia" w:ascii="宋体" w:hAnsi="宋体" w:eastAsia="宋体" w:cs="宋体"/>
          <w:sz w:val="24"/>
          <w:szCs w:val="24"/>
        </w:rPr>
      </w:pPr>
      <w:r>
        <w:rPr>
          <w:rFonts w:hint="eastAsia" w:ascii="宋体" w:hAnsi="宋体" w:eastAsia="宋体" w:cs="宋体"/>
          <w:sz w:val="24"/>
          <w:szCs w:val="24"/>
        </w:rPr>
        <w:t>3.宿迁地区“苏采云”系统技术支持客服电话：0527-84363067、0519-86722806。</w:t>
      </w:r>
      <w:bookmarkEnd w:id="45"/>
    </w:p>
    <w:p w14:paraId="6BCC9325">
      <w:pPr>
        <w:spacing w:line="480" w:lineRule="exact"/>
        <w:ind w:firstLine="480"/>
        <w:rPr>
          <w:rFonts w:hint="eastAsia" w:ascii="宋体" w:hAnsi="宋体" w:eastAsia="宋体" w:cs="宋体"/>
          <w:sz w:val="24"/>
        </w:rPr>
      </w:pPr>
      <w:bookmarkStart w:id="52" w:name="_Toc29049"/>
      <w:r>
        <w:rPr>
          <w:rFonts w:hint="eastAsia" w:ascii="宋体" w:hAnsi="宋体" w:eastAsia="宋体" w:cs="宋体"/>
          <w:sz w:val="24"/>
          <w:szCs w:val="24"/>
        </w:rPr>
        <w:t>4.</w:t>
      </w:r>
      <w:r>
        <w:rPr>
          <w:rFonts w:hint="eastAsia" w:ascii="宋体" w:hAnsi="宋体" w:eastAsia="宋体" w:cs="宋体"/>
          <w:sz w:val="24"/>
        </w:rPr>
        <w:t>质疑渠道：</w:t>
      </w:r>
      <w:r>
        <w:rPr>
          <w:rFonts w:hint="eastAsia" w:ascii="宋体" w:hAnsi="宋体" w:cs="宋体"/>
          <w:sz w:val="24"/>
          <w:lang w:eastAsia="zh-CN"/>
        </w:rPr>
        <w:t>供应商</w:t>
      </w:r>
      <w:r>
        <w:rPr>
          <w:rFonts w:hint="eastAsia" w:ascii="宋体" w:hAnsi="宋体" w:eastAsia="宋体" w:cs="宋体"/>
          <w:sz w:val="24"/>
        </w:rPr>
        <w:t>登录“苏采云”系统“项目质疑申请”模块向采购人提出，质疑处理联系方式详见“采购人信息”；</w:t>
      </w:r>
      <w:r>
        <w:rPr>
          <w:rFonts w:hint="eastAsia" w:ascii="宋体" w:hAnsi="宋体" w:eastAsia="宋体" w:cs="宋体"/>
          <w:sz w:val="24"/>
          <w:szCs w:val="24"/>
        </w:rPr>
        <w:t>财政部门投诉受理电话：0527-84363063。</w:t>
      </w:r>
    </w:p>
    <w:p w14:paraId="30FF7EA8">
      <w:pPr>
        <w:pStyle w:val="41"/>
        <w:spacing w:before="0" w:after="0" w:line="480" w:lineRule="exact"/>
        <w:ind w:firstLine="643"/>
        <w:rPr>
          <w:rFonts w:hint="eastAsia" w:ascii="宋体" w:hAnsi="宋体" w:eastAsia="宋体" w:cs="宋体"/>
          <w:bCs/>
          <w:szCs w:val="22"/>
        </w:rPr>
      </w:pPr>
      <w:r>
        <w:rPr>
          <w:rFonts w:hint="eastAsia" w:ascii="宋体" w:hAnsi="宋体" w:eastAsia="宋体" w:cs="宋体"/>
          <w:bCs/>
          <w:szCs w:val="22"/>
        </w:rPr>
        <w:t>七、本次招标联系方式</w:t>
      </w:r>
      <w:bookmarkEnd w:id="46"/>
      <w:bookmarkEnd w:id="47"/>
      <w:bookmarkEnd w:id="48"/>
      <w:bookmarkEnd w:id="49"/>
      <w:bookmarkEnd w:id="50"/>
      <w:bookmarkEnd w:id="52"/>
    </w:p>
    <w:p w14:paraId="1190944F">
      <w:pPr>
        <w:widowControl/>
        <w:spacing w:line="480" w:lineRule="exact"/>
        <w:ind w:firstLine="480"/>
        <w:jc w:val="left"/>
        <w:rPr>
          <w:rFonts w:hint="eastAsia" w:ascii="宋体" w:hAnsi="宋体" w:eastAsia="宋体" w:cs="宋体"/>
          <w:sz w:val="24"/>
          <w:szCs w:val="24"/>
        </w:rPr>
      </w:pPr>
      <w:r>
        <w:rPr>
          <w:rFonts w:hint="eastAsia" w:ascii="宋体" w:hAnsi="宋体" w:eastAsia="宋体" w:cs="宋体"/>
          <w:sz w:val="24"/>
          <w:szCs w:val="24"/>
        </w:rPr>
        <w:t>1.采购人信息</w:t>
      </w:r>
    </w:p>
    <w:p w14:paraId="46B85C3F">
      <w:pPr>
        <w:spacing w:line="480" w:lineRule="exact"/>
        <w:ind w:firstLine="480"/>
        <w:rPr>
          <w:rFonts w:hint="eastAsia" w:ascii="宋体" w:hAnsi="宋体" w:eastAsia="宋体" w:cs="宋体"/>
          <w:sz w:val="24"/>
          <w:u w:val="single"/>
          <w:lang w:val="en-US" w:eastAsia="zh-CN"/>
        </w:rPr>
      </w:pPr>
      <w:bookmarkStart w:id="53" w:name="_Toc28359009"/>
      <w:bookmarkStart w:id="54" w:name="_Toc28359086"/>
      <w:r>
        <w:rPr>
          <w:rFonts w:hint="eastAsia" w:ascii="宋体" w:hAnsi="宋体" w:eastAsia="宋体" w:cs="宋体"/>
          <w:sz w:val="24"/>
        </w:rPr>
        <w:t>名   称：</w:t>
      </w:r>
      <w:r>
        <w:rPr>
          <w:rFonts w:hint="eastAsia" w:ascii="宋体" w:hAnsi="宋体" w:eastAsia="宋体" w:cs="宋体"/>
          <w:sz w:val="24"/>
          <w:u w:val="single"/>
          <w:lang w:eastAsia="zh-CN"/>
        </w:rPr>
        <w:t>宿迁市宿城区数据局</w:t>
      </w:r>
      <w:r>
        <w:rPr>
          <w:rFonts w:hint="eastAsia" w:ascii="宋体" w:hAnsi="宋体" w:eastAsia="宋体" w:cs="宋体"/>
          <w:sz w:val="24"/>
          <w:u w:val="single"/>
          <w:lang w:val="en-US" w:eastAsia="zh-CN"/>
        </w:rPr>
        <w:t xml:space="preserve"> </w:t>
      </w:r>
    </w:p>
    <w:p w14:paraId="3CC81ADA">
      <w:pPr>
        <w:spacing w:line="480" w:lineRule="exact"/>
        <w:ind w:firstLine="480"/>
        <w:rPr>
          <w:rFonts w:hint="eastAsia" w:ascii="宋体" w:hAnsi="宋体" w:eastAsia="宋体" w:cs="宋体"/>
          <w:sz w:val="24"/>
          <w:u w:val="single"/>
          <w:lang w:val="en-US" w:eastAsia="zh-CN"/>
        </w:rPr>
      </w:pPr>
      <w:r>
        <w:rPr>
          <w:rFonts w:hint="eastAsia" w:ascii="宋体" w:hAnsi="宋体" w:eastAsia="宋体" w:cs="宋体"/>
          <w:sz w:val="24"/>
        </w:rPr>
        <w:t>地   址：</w:t>
      </w:r>
      <w:r>
        <w:rPr>
          <w:rFonts w:hint="eastAsia" w:ascii="宋体" w:hAnsi="宋体" w:eastAsia="宋体" w:cs="宋体"/>
          <w:sz w:val="24"/>
          <w:u w:val="single"/>
          <w:lang w:eastAsia="zh-CN"/>
        </w:rPr>
        <w:t>宿城区渤海路与吉林路交汇处</w:t>
      </w:r>
    </w:p>
    <w:p w14:paraId="6363F6E8">
      <w:pPr>
        <w:spacing w:line="480" w:lineRule="exact"/>
        <w:ind w:firstLine="480"/>
        <w:rPr>
          <w:rFonts w:hint="eastAsia" w:ascii="宋体" w:hAnsi="宋体" w:eastAsia="宋体" w:cs="宋体"/>
          <w:sz w:val="24"/>
          <w:lang w:val="en-US" w:eastAsia="zh-CN"/>
        </w:rPr>
      </w:pPr>
      <w:r>
        <w:rPr>
          <w:rFonts w:hint="eastAsia" w:ascii="宋体" w:hAnsi="宋体" w:eastAsia="宋体" w:cs="宋体"/>
          <w:sz w:val="24"/>
        </w:rPr>
        <w:t>联 系 人：</w:t>
      </w:r>
      <w:r>
        <w:rPr>
          <w:rFonts w:hint="eastAsia" w:ascii="宋体" w:hAnsi="宋体" w:eastAsia="宋体" w:cs="宋体"/>
          <w:sz w:val="24"/>
          <w:u w:val="single"/>
          <w:lang w:eastAsia="zh-CN"/>
        </w:rPr>
        <w:t>李冠东</w:t>
      </w:r>
      <w:r>
        <w:rPr>
          <w:rFonts w:hint="eastAsia" w:ascii="宋体" w:hAnsi="宋体" w:eastAsia="宋体" w:cs="宋体"/>
          <w:sz w:val="24"/>
          <w:u w:val="single"/>
          <w:lang w:val="en-US" w:eastAsia="zh-CN"/>
        </w:rPr>
        <w:t xml:space="preserve"> </w:t>
      </w:r>
    </w:p>
    <w:p w14:paraId="242FDC66">
      <w:pPr>
        <w:spacing w:line="480" w:lineRule="exact"/>
        <w:ind w:firstLine="480"/>
        <w:rPr>
          <w:rFonts w:hint="eastAsia" w:ascii="宋体" w:hAnsi="宋体" w:eastAsia="宋体" w:cs="宋体"/>
          <w:sz w:val="24"/>
          <w:highlight w:val="none"/>
          <w:u w:val="single"/>
          <w:lang w:val="en-US" w:eastAsia="zh-CN"/>
        </w:rPr>
      </w:pPr>
      <w:r>
        <w:rPr>
          <w:rFonts w:hint="eastAsia" w:ascii="宋体" w:hAnsi="宋体" w:eastAsia="宋体" w:cs="宋体"/>
          <w:sz w:val="24"/>
        </w:rPr>
        <w:t>联系方式</w:t>
      </w:r>
      <w:r>
        <w:rPr>
          <w:rFonts w:hint="eastAsia" w:ascii="宋体" w:hAnsi="宋体" w:eastAsia="宋体" w:cs="宋体"/>
          <w:sz w:val="24"/>
          <w:highlight w:val="none"/>
        </w:rPr>
        <w:t>：</w:t>
      </w:r>
      <w:r>
        <w:rPr>
          <w:rFonts w:hint="eastAsia" w:ascii="宋体" w:hAnsi="宋体" w:eastAsia="宋体" w:cs="宋体"/>
          <w:sz w:val="24"/>
          <w:szCs w:val="24"/>
          <w:highlight w:val="none"/>
          <w:u w:val="single"/>
          <w:lang w:eastAsia="zh-CN"/>
        </w:rPr>
        <w:t>15751592852</w:t>
      </w:r>
      <w:r>
        <w:rPr>
          <w:rFonts w:hint="eastAsia" w:ascii="宋体" w:hAnsi="宋体" w:eastAsia="宋体" w:cs="宋体"/>
          <w:sz w:val="24"/>
          <w:szCs w:val="24"/>
          <w:highlight w:val="none"/>
          <w:u w:val="single"/>
          <w:lang w:val="en-US" w:eastAsia="zh-CN"/>
        </w:rPr>
        <w:t xml:space="preserve"> </w:t>
      </w:r>
    </w:p>
    <w:p w14:paraId="26938949">
      <w:pPr>
        <w:spacing w:line="480" w:lineRule="exact"/>
        <w:ind w:firstLine="48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w:t>
      </w:r>
      <w:bookmarkEnd w:id="53"/>
      <w:bookmarkEnd w:id="54"/>
      <w:r>
        <w:rPr>
          <w:rFonts w:hint="eastAsia" w:ascii="宋体" w:hAnsi="宋体" w:eastAsia="宋体" w:cs="宋体"/>
          <w:sz w:val="24"/>
          <w:szCs w:val="24"/>
          <w:highlight w:val="none"/>
        </w:rPr>
        <w:t>采购代理机构信息</w:t>
      </w:r>
    </w:p>
    <w:p w14:paraId="5DCF8045">
      <w:pPr>
        <w:spacing w:line="480" w:lineRule="exact"/>
        <w:ind w:firstLine="48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名    称：</w:t>
      </w:r>
      <w:r>
        <w:rPr>
          <w:rFonts w:hint="eastAsia" w:ascii="宋体" w:hAnsi="宋体" w:eastAsia="宋体" w:cs="宋体"/>
          <w:sz w:val="24"/>
          <w:szCs w:val="24"/>
          <w:highlight w:val="none"/>
          <w:u w:val="single"/>
          <w:lang w:eastAsia="zh-CN"/>
        </w:rPr>
        <w:t>中梁项目管理（江苏）有限公司</w:t>
      </w:r>
    </w:p>
    <w:p w14:paraId="1A48947C">
      <w:pPr>
        <w:spacing w:line="480" w:lineRule="exact"/>
        <w:ind w:firstLine="48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地  　址：</w:t>
      </w:r>
      <w:r>
        <w:rPr>
          <w:rFonts w:hint="eastAsia" w:ascii="宋体" w:hAnsi="宋体" w:eastAsia="宋体" w:cs="宋体"/>
          <w:sz w:val="24"/>
          <w:szCs w:val="24"/>
          <w:highlight w:val="none"/>
          <w:u w:val="single"/>
          <w:lang w:eastAsia="zh-CN"/>
        </w:rPr>
        <w:t>宿迁市宿城区世纪大道百事美特大厦3楼</w:t>
      </w:r>
    </w:p>
    <w:p w14:paraId="0DCF6744">
      <w:pPr>
        <w:spacing w:line="480" w:lineRule="exact"/>
        <w:ind w:firstLine="480"/>
        <w:rPr>
          <w:rFonts w:hint="eastAsia" w:ascii="宋体" w:hAnsi="宋体" w:eastAsia="宋体" w:cs="宋体"/>
          <w:sz w:val="24"/>
          <w:u w:val="single"/>
          <w:lang w:val="en-US" w:eastAsia="zh-CN"/>
        </w:rPr>
      </w:pPr>
      <w:r>
        <w:rPr>
          <w:rFonts w:hint="eastAsia" w:ascii="宋体" w:hAnsi="宋体" w:eastAsia="宋体" w:cs="宋体"/>
          <w:sz w:val="24"/>
          <w:szCs w:val="24"/>
          <w:highlight w:val="none"/>
        </w:rPr>
        <w:t>联 系 人：</w:t>
      </w:r>
      <w:r>
        <w:rPr>
          <w:rFonts w:hint="eastAsia" w:ascii="宋体" w:hAnsi="宋体" w:eastAsia="宋体" w:cs="宋体"/>
          <w:sz w:val="24"/>
          <w:u w:val="single"/>
          <w:lang w:eastAsia="zh-CN"/>
        </w:rPr>
        <w:t>张梦杰</w:t>
      </w:r>
    </w:p>
    <w:p w14:paraId="6E684268">
      <w:pPr>
        <w:spacing w:line="480" w:lineRule="exact"/>
        <w:ind w:firstLine="480"/>
        <w:rPr>
          <w:rFonts w:hint="eastAsia" w:ascii="宋体" w:hAnsi="宋体" w:eastAsia="宋体" w:cs="宋体"/>
          <w:sz w:val="24"/>
          <w:highlight w:val="none"/>
          <w:lang w:val="en-US" w:eastAsia="zh-CN"/>
        </w:rPr>
      </w:pPr>
      <w:r>
        <w:rPr>
          <w:rFonts w:hint="eastAsia" w:ascii="宋体" w:hAnsi="宋体" w:eastAsia="宋体" w:cs="宋体"/>
          <w:sz w:val="24"/>
          <w:szCs w:val="24"/>
          <w:highlight w:val="none"/>
        </w:rPr>
        <w:t>联系方式：</w:t>
      </w:r>
      <w:r>
        <w:rPr>
          <w:rFonts w:hint="eastAsia" w:ascii="宋体" w:hAnsi="宋体" w:eastAsia="宋体" w:cs="宋体"/>
          <w:sz w:val="24"/>
          <w:szCs w:val="24"/>
          <w:highlight w:val="none"/>
          <w:u w:val="single"/>
          <w:lang w:eastAsia="zh-CN"/>
        </w:rPr>
        <w:t>18762632699</w:t>
      </w:r>
    </w:p>
    <w:p w14:paraId="1A7FCBDC">
      <w:pPr>
        <w:spacing w:line="480" w:lineRule="exact"/>
        <w:ind w:firstLine="480"/>
        <w:jc w:val="center"/>
        <w:outlineLvl w:val="0"/>
        <w:rPr>
          <w:rFonts w:hint="eastAsia" w:ascii="宋体" w:hAnsi="宋体" w:eastAsia="宋体" w:cs="宋体"/>
          <w:sz w:val="44"/>
        </w:rPr>
      </w:pPr>
      <w:r>
        <w:rPr>
          <w:rFonts w:hint="eastAsia" w:ascii="宋体" w:hAnsi="宋体" w:eastAsia="宋体" w:cs="宋体"/>
          <w:sz w:val="24"/>
        </w:rPr>
        <w:br w:type="page" w:clear="all"/>
      </w:r>
      <w:bookmarkStart w:id="55" w:name="_Toc9624"/>
      <w:bookmarkStart w:id="56" w:name="_Toc81575153"/>
      <w:bookmarkStart w:id="57" w:name="_Toc81575190"/>
      <w:bookmarkStart w:id="58" w:name="_Toc4919"/>
      <w:bookmarkStart w:id="59" w:name="_Toc11687"/>
      <w:bookmarkStart w:id="60" w:name="_Toc15265"/>
      <w:r>
        <w:rPr>
          <w:rFonts w:hint="eastAsia" w:ascii="宋体" w:hAnsi="宋体" w:cs="宋体"/>
          <w:sz w:val="24"/>
          <w:lang w:val="en-US" w:eastAsia="zh-CN"/>
        </w:rPr>
        <w:t xml:space="preserve"> </w:t>
      </w:r>
      <w:bookmarkStart w:id="61" w:name="_Toc5341"/>
      <w:r>
        <w:rPr>
          <w:rFonts w:hint="eastAsia" w:ascii="宋体" w:hAnsi="宋体" w:eastAsia="宋体" w:cs="宋体"/>
          <w:sz w:val="44"/>
        </w:rPr>
        <w:t xml:space="preserve">第二章  </w:t>
      </w:r>
      <w:r>
        <w:rPr>
          <w:rFonts w:hint="eastAsia" w:ascii="宋体" w:hAnsi="宋体" w:cs="宋体"/>
          <w:sz w:val="44"/>
          <w:lang w:val="en-US" w:eastAsia="zh-CN"/>
        </w:rPr>
        <w:t>供应商</w:t>
      </w:r>
      <w:r>
        <w:rPr>
          <w:rFonts w:hint="eastAsia" w:ascii="宋体" w:hAnsi="宋体" w:eastAsia="宋体" w:cs="宋体"/>
          <w:sz w:val="44"/>
        </w:rPr>
        <w:t>须知</w:t>
      </w:r>
      <w:bookmarkEnd w:id="55"/>
      <w:bookmarkEnd w:id="56"/>
      <w:bookmarkEnd w:id="57"/>
      <w:bookmarkEnd w:id="58"/>
      <w:bookmarkEnd w:id="59"/>
      <w:bookmarkEnd w:id="60"/>
      <w:bookmarkEnd w:id="61"/>
    </w:p>
    <w:p w14:paraId="0577106D">
      <w:pPr>
        <w:pStyle w:val="41"/>
        <w:spacing w:before="0" w:after="120" w:line="520" w:lineRule="exact"/>
        <w:rPr>
          <w:rFonts w:hint="eastAsia" w:ascii="宋体" w:hAnsi="宋体" w:eastAsia="宋体" w:cs="宋体"/>
          <w:bCs/>
          <w:szCs w:val="22"/>
        </w:rPr>
      </w:pPr>
      <w:bookmarkStart w:id="62" w:name="_Toc4529"/>
      <w:r>
        <w:rPr>
          <w:rFonts w:hint="eastAsia" w:ascii="宋体" w:hAnsi="宋体" w:eastAsia="宋体" w:cs="宋体"/>
          <w:bCs/>
          <w:szCs w:val="22"/>
          <w:lang w:eastAsia="zh-CN"/>
        </w:rPr>
        <w:t>供应商</w:t>
      </w:r>
      <w:r>
        <w:rPr>
          <w:rFonts w:hint="eastAsia" w:ascii="宋体" w:hAnsi="宋体" w:eastAsia="宋体" w:cs="宋体"/>
          <w:bCs/>
          <w:szCs w:val="22"/>
        </w:rPr>
        <w:t>须知前附表：</w:t>
      </w:r>
      <w:bookmarkEnd w:id="62"/>
    </w:p>
    <w:tbl>
      <w:tblPr>
        <w:tblStyle w:val="30"/>
        <w:tblpPr w:leftFromText="180" w:rightFromText="180" w:vertAnchor="text" w:horzAnchor="page" w:tblpX="1530" w:tblpY="228"/>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8"/>
        <w:gridCol w:w="1772"/>
        <w:gridCol w:w="6732"/>
      </w:tblGrid>
      <w:tr w14:paraId="3CE4C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trPr>
        <w:tc>
          <w:tcPr>
            <w:tcW w:w="858" w:type="dxa"/>
            <w:noWrap w:val="0"/>
            <w:vAlign w:val="center"/>
          </w:tcPr>
          <w:p w14:paraId="71A60E23">
            <w:pPr>
              <w:jc w:val="center"/>
              <w:rPr>
                <w:rFonts w:hint="eastAsia" w:ascii="宋体" w:hAnsi="宋体" w:eastAsia="宋体" w:cs="宋体"/>
                <w:b/>
                <w:sz w:val="24"/>
                <w:szCs w:val="24"/>
              </w:rPr>
            </w:pPr>
            <w:bookmarkStart w:id="63" w:name="_Toc81575191"/>
            <w:bookmarkStart w:id="64" w:name="_Toc29262"/>
            <w:bookmarkStart w:id="65" w:name="_Toc81575154"/>
            <w:r>
              <w:rPr>
                <w:rFonts w:hint="eastAsia" w:ascii="宋体" w:hAnsi="宋体" w:eastAsia="宋体" w:cs="宋体"/>
                <w:b/>
                <w:sz w:val="24"/>
                <w:szCs w:val="24"/>
              </w:rPr>
              <w:t>序号</w:t>
            </w:r>
          </w:p>
        </w:tc>
        <w:tc>
          <w:tcPr>
            <w:tcW w:w="1772" w:type="dxa"/>
            <w:noWrap w:val="0"/>
            <w:vAlign w:val="center"/>
          </w:tcPr>
          <w:p w14:paraId="1F348852">
            <w:pPr>
              <w:jc w:val="center"/>
              <w:rPr>
                <w:rFonts w:hint="eastAsia" w:ascii="宋体" w:hAnsi="宋体" w:eastAsia="宋体" w:cs="宋体"/>
                <w:b/>
                <w:sz w:val="24"/>
                <w:szCs w:val="24"/>
              </w:rPr>
            </w:pPr>
            <w:r>
              <w:rPr>
                <w:rFonts w:hint="eastAsia" w:ascii="宋体" w:hAnsi="宋体" w:eastAsia="宋体" w:cs="宋体"/>
                <w:b/>
                <w:sz w:val="24"/>
                <w:szCs w:val="24"/>
              </w:rPr>
              <w:t>内容</w:t>
            </w:r>
          </w:p>
        </w:tc>
        <w:tc>
          <w:tcPr>
            <w:tcW w:w="6732" w:type="dxa"/>
            <w:noWrap w:val="0"/>
            <w:vAlign w:val="center"/>
          </w:tcPr>
          <w:p w14:paraId="07B09CA1">
            <w:pPr>
              <w:jc w:val="center"/>
              <w:rPr>
                <w:rFonts w:hint="eastAsia" w:ascii="宋体" w:hAnsi="宋体" w:eastAsia="宋体" w:cs="宋体"/>
                <w:b/>
                <w:sz w:val="24"/>
                <w:szCs w:val="24"/>
              </w:rPr>
            </w:pPr>
            <w:r>
              <w:rPr>
                <w:rFonts w:hint="eastAsia" w:ascii="宋体" w:hAnsi="宋体" w:eastAsia="宋体" w:cs="宋体"/>
                <w:b/>
                <w:sz w:val="24"/>
                <w:szCs w:val="24"/>
              </w:rPr>
              <w:t>说明及要求</w:t>
            </w:r>
          </w:p>
        </w:tc>
      </w:tr>
      <w:tr w14:paraId="30803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8" w:type="dxa"/>
            <w:noWrap w:val="0"/>
            <w:vAlign w:val="center"/>
          </w:tcPr>
          <w:p w14:paraId="6FBB1274">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772" w:type="dxa"/>
            <w:noWrap w:val="0"/>
            <w:vAlign w:val="center"/>
          </w:tcPr>
          <w:p w14:paraId="190E4B81">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项目属性</w:t>
            </w:r>
          </w:p>
        </w:tc>
        <w:tc>
          <w:tcPr>
            <w:tcW w:w="6732" w:type="dxa"/>
            <w:noWrap w:val="0"/>
            <w:vAlign w:val="center"/>
          </w:tcPr>
          <w:p w14:paraId="2232D2C3">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本项目</w:t>
            </w:r>
            <w:bookmarkStart w:id="66" w:name="EB9a5853ee094f4f0ea6ec3169265f6f2c"/>
            <w:r>
              <w:rPr>
                <w:rFonts w:hint="eastAsia" w:ascii="宋体" w:hAnsi="宋体" w:eastAsia="宋体" w:cs="宋体"/>
                <w:sz w:val="24"/>
                <w:szCs w:val="24"/>
                <w:highlight w:val="none"/>
              </w:rPr>
              <w:t>属性按以下第</w:t>
            </w:r>
            <w:bookmarkEnd w:id="66"/>
            <w:r>
              <w:rPr>
                <w:rFonts w:hint="eastAsia" w:ascii="宋体" w:hAnsi="宋体" w:eastAsia="宋体" w:cs="宋体"/>
                <w:sz w:val="24"/>
                <w:szCs w:val="24"/>
                <w:highlight w:val="none"/>
                <w:u w:val="single"/>
              </w:rPr>
              <w:t>2</w:t>
            </w:r>
            <w:r>
              <w:rPr>
                <w:rFonts w:hint="eastAsia" w:ascii="宋体" w:hAnsi="宋体" w:eastAsia="宋体" w:cs="宋体"/>
                <w:sz w:val="24"/>
                <w:szCs w:val="24"/>
                <w:highlight w:val="none"/>
              </w:rPr>
              <w:t>种确定：</w:t>
            </w:r>
          </w:p>
          <w:p w14:paraId="0049713D">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1.货物</w:t>
            </w:r>
            <w:bookmarkStart w:id="67" w:name="EBd5c6c026f9674c39b21b31ecd0c1e7fa"/>
            <w:r>
              <w:rPr>
                <w:rFonts w:hint="eastAsia" w:ascii="宋体" w:hAnsi="宋体" w:eastAsia="宋体" w:cs="宋体"/>
                <w:sz w:val="24"/>
                <w:szCs w:val="24"/>
                <w:highlight w:val="none"/>
              </w:rPr>
              <w:t>采购；2.</w:t>
            </w:r>
            <w:bookmarkEnd w:id="67"/>
            <w:r>
              <w:rPr>
                <w:rFonts w:hint="eastAsia" w:ascii="宋体" w:hAnsi="宋体" w:eastAsia="宋体" w:cs="宋体"/>
                <w:sz w:val="24"/>
                <w:szCs w:val="24"/>
                <w:highlight w:val="none"/>
              </w:rPr>
              <w:t>服务</w:t>
            </w:r>
            <w:bookmarkStart w:id="68" w:name="EBf7d2a4f44ecb4166a93ea852e73be69f"/>
            <w:r>
              <w:rPr>
                <w:rFonts w:hint="eastAsia" w:ascii="宋体" w:hAnsi="宋体" w:eastAsia="宋体" w:cs="宋体"/>
                <w:sz w:val="24"/>
                <w:szCs w:val="24"/>
                <w:highlight w:val="none"/>
              </w:rPr>
              <w:t>采购；3.</w:t>
            </w:r>
            <w:bookmarkEnd w:id="68"/>
            <w:r>
              <w:rPr>
                <w:rFonts w:hint="eastAsia" w:ascii="宋体" w:hAnsi="宋体" w:eastAsia="宋体" w:cs="宋体"/>
                <w:sz w:val="24"/>
                <w:szCs w:val="24"/>
                <w:highlight w:val="none"/>
              </w:rPr>
              <w:t>工程采购。</w:t>
            </w:r>
          </w:p>
        </w:tc>
      </w:tr>
      <w:tr w14:paraId="109FB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8" w:type="dxa"/>
            <w:noWrap w:val="0"/>
            <w:vAlign w:val="center"/>
          </w:tcPr>
          <w:p w14:paraId="287AD231">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1772" w:type="dxa"/>
            <w:noWrap w:val="0"/>
            <w:vAlign w:val="center"/>
          </w:tcPr>
          <w:p w14:paraId="79FE8066">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投标有效期</w:t>
            </w:r>
          </w:p>
        </w:tc>
        <w:tc>
          <w:tcPr>
            <w:tcW w:w="6732" w:type="dxa"/>
            <w:noWrap w:val="0"/>
            <w:vAlign w:val="center"/>
          </w:tcPr>
          <w:p w14:paraId="43E2AEB3">
            <w:pPr>
              <w:spacing w:line="400" w:lineRule="exact"/>
              <w:jc w:val="left"/>
              <w:rPr>
                <w:rFonts w:hint="eastAsia" w:ascii="宋体" w:hAnsi="宋体" w:eastAsia="宋体" w:cs="宋体"/>
                <w:sz w:val="24"/>
                <w:szCs w:val="24"/>
              </w:rPr>
            </w:pPr>
            <w:bookmarkStart w:id="69" w:name="EBd40b5fb42f2944a3b45e579ce3941f02"/>
            <w:bookmarkEnd w:id="69"/>
            <w:r>
              <w:rPr>
                <w:rFonts w:hint="eastAsia" w:ascii="宋体" w:hAnsi="宋体" w:cs="宋体"/>
                <w:sz w:val="24"/>
                <w:szCs w:val="24"/>
                <w:lang w:val="en-US" w:eastAsia="zh-CN"/>
              </w:rPr>
              <w:t>60</w:t>
            </w:r>
            <w:r>
              <w:rPr>
                <w:rFonts w:hint="eastAsia" w:ascii="宋体" w:hAnsi="宋体" w:eastAsia="宋体" w:cs="宋体"/>
                <w:sz w:val="24"/>
                <w:szCs w:val="24"/>
              </w:rPr>
              <w:t>日（从提交</w:t>
            </w:r>
            <w:r>
              <w:rPr>
                <w:rFonts w:hint="eastAsia" w:ascii="宋体" w:hAnsi="宋体" w:cs="宋体"/>
                <w:sz w:val="24"/>
                <w:szCs w:val="24"/>
                <w:lang w:eastAsia="zh-CN"/>
              </w:rPr>
              <w:t>响应文件</w:t>
            </w:r>
            <w:r>
              <w:rPr>
                <w:rFonts w:hint="eastAsia" w:ascii="宋体" w:hAnsi="宋体" w:eastAsia="宋体" w:cs="宋体"/>
                <w:sz w:val="24"/>
                <w:szCs w:val="24"/>
              </w:rPr>
              <w:t>截止之日起算）</w:t>
            </w:r>
          </w:p>
        </w:tc>
      </w:tr>
      <w:tr w14:paraId="05AEF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8" w:type="dxa"/>
            <w:noWrap w:val="0"/>
            <w:vAlign w:val="center"/>
          </w:tcPr>
          <w:p w14:paraId="3293ED59">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3</w:t>
            </w:r>
          </w:p>
        </w:tc>
        <w:tc>
          <w:tcPr>
            <w:tcW w:w="1772" w:type="dxa"/>
            <w:noWrap w:val="0"/>
            <w:vAlign w:val="center"/>
          </w:tcPr>
          <w:p w14:paraId="030C2097">
            <w:pPr>
              <w:spacing w:line="400" w:lineRule="exact"/>
              <w:jc w:val="center"/>
              <w:rPr>
                <w:rFonts w:hint="eastAsia" w:ascii="宋体" w:hAnsi="宋体" w:eastAsia="宋体" w:cs="宋体"/>
                <w:sz w:val="24"/>
                <w:szCs w:val="24"/>
              </w:rPr>
            </w:pPr>
            <w:r>
              <w:rPr>
                <w:rFonts w:hint="eastAsia" w:ascii="宋体" w:hAnsi="宋体" w:cs="宋体"/>
                <w:sz w:val="24"/>
                <w:szCs w:val="24"/>
                <w:lang w:eastAsia="zh-CN"/>
              </w:rPr>
              <w:t>响应文件</w:t>
            </w:r>
            <w:r>
              <w:rPr>
                <w:rFonts w:hint="eastAsia" w:ascii="宋体" w:hAnsi="宋体" w:eastAsia="宋体" w:cs="宋体"/>
                <w:sz w:val="24"/>
                <w:szCs w:val="24"/>
              </w:rPr>
              <w:t>份数</w:t>
            </w:r>
          </w:p>
        </w:tc>
        <w:tc>
          <w:tcPr>
            <w:tcW w:w="6732" w:type="dxa"/>
            <w:noWrap w:val="0"/>
            <w:vAlign w:val="center"/>
          </w:tcPr>
          <w:p w14:paraId="696785F2">
            <w:pPr>
              <w:spacing w:line="400" w:lineRule="exact"/>
              <w:jc w:val="left"/>
              <w:rPr>
                <w:rFonts w:hint="eastAsia" w:ascii="宋体" w:hAnsi="宋体" w:eastAsia="宋体" w:cs="宋体"/>
                <w:sz w:val="24"/>
                <w:szCs w:val="24"/>
              </w:rPr>
            </w:pPr>
            <w:r>
              <w:rPr>
                <w:rFonts w:hint="eastAsia" w:ascii="宋体" w:hAnsi="宋体" w:eastAsia="宋体" w:cs="宋体"/>
                <w:color w:val="auto"/>
                <w:sz w:val="24"/>
                <w:szCs w:val="24"/>
                <w:highlight w:val="none"/>
              </w:rPr>
              <w:t>提交加密电子响应文件1份。</w:t>
            </w:r>
          </w:p>
        </w:tc>
      </w:tr>
      <w:tr w14:paraId="639E6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858" w:type="dxa"/>
            <w:noWrap w:val="0"/>
            <w:vAlign w:val="center"/>
          </w:tcPr>
          <w:p w14:paraId="1B8628A8">
            <w:pPr>
              <w:spacing w:line="400" w:lineRule="exact"/>
              <w:jc w:val="center"/>
              <w:rPr>
                <w:rFonts w:hint="eastAsia" w:ascii="宋体" w:hAnsi="宋体" w:eastAsia="宋体" w:cs="宋体"/>
                <w:sz w:val="24"/>
                <w:szCs w:val="24"/>
                <w:lang w:eastAsia="zh-CN"/>
              </w:rPr>
            </w:pPr>
            <w:r>
              <w:rPr>
                <w:rFonts w:hint="eastAsia" w:ascii="宋体" w:hAnsi="宋体" w:cs="宋体"/>
                <w:sz w:val="24"/>
                <w:szCs w:val="24"/>
                <w:lang w:val="en-US" w:eastAsia="zh-CN"/>
              </w:rPr>
              <w:t>4</w:t>
            </w:r>
          </w:p>
        </w:tc>
        <w:tc>
          <w:tcPr>
            <w:tcW w:w="1772" w:type="dxa"/>
            <w:noWrap w:val="0"/>
            <w:vAlign w:val="center"/>
          </w:tcPr>
          <w:p w14:paraId="1DB51619">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进口产品</w:t>
            </w:r>
          </w:p>
        </w:tc>
        <w:tc>
          <w:tcPr>
            <w:tcW w:w="6732" w:type="dxa"/>
            <w:noWrap w:val="0"/>
            <w:vAlign w:val="center"/>
          </w:tcPr>
          <w:p w14:paraId="211611B5">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按以下第</w:t>
            </w:r>
            <w:r>
              <w:rPr>
                <w:rFonts w:hint="eastAsia" w:ascii="宋体" w:hAnsi="宋体" w:eastAsia="宋体" w:cs="宋体"/>
                <w:sz w:val="24"/>
                <w:szCs w:val="24"/>
                <w:highlight w:val="none"/>
                <w:u w:val="single"/>
              </w:rPr>
              <w:t>2</w:t>
            </w:r>
            <w:r>
              <w:rPr>
                <w:rFonts w:hint="eastAsia" w:ascii="宋体" w:hAnsi="宋体" w:eastAsia="宋体" w:cs="宋体"/>
                <w:sz w:val="24"/>
                <w:szCs w:val="24"/>
                <w:highlight w:val="none"/>
              </w:rPr>
              <w:t>种方式确定：</w:t>
            </w:r>
          </w:p>
          <w:p w14:paraId="3654FDC5">
            <w:pPr>
              <w:widowControl/>
              <w:spacing w:line="3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1.接受进口产品。</w:t>
            </w:r>
            <w:r>
              <w:rPr>
                <w:rFonts w:hint="eastAsia" w:ascii="宋体" w:hAnsi="宋体" w:eastAsia="宋体" w:cs="宋体"/>
                <w:sz w:val="24"/>
                <w:highlight w:val="none"/>
              </w:rPr>
              <w:t>应当符合《政府采购进口产品管理办法》（财库〔2007〕119号）、《关于政府采购进口产品管理有关问题的通知》（财办库〔2008〕248号）等相关规定</w:t>
            </w:r>
            <w:r>
              <w:rPr>
                <w:rFonts w:hint="eastAsia" w:ascii="宋体" w:hAnsi="宋体" w:eastAsia="宋体" w:cs="宋体"/>
                <w:sz w:val="24"/>
                <w:szCs w:val="24"/>
                <w:highlight w:val="none"/>
              </w:rPr>
              <w:t>；</w:t>
            </w:r>
          </w:p>
          <w:p w14:paraId="1ECB2964">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2.不接受进口产品。</w:t>
            </w:r>
          </w:p>
        </w:tc>
      </w:tr>
      <w:tr w14:paraId="7717F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8" w:type="dxa"/>
            <w:noWrap w:val="0"/>
            <w:vAlign w:val="center"/>
          </w:tcPr>
          <w:p w14:paraId="06692355">
            <w:pPr>
              <w:spacing w:line="400" w:lineRule="exact"/>
              <w:jc w:val="center"/>
              <w:rPr>
                <w:rFonts w:hint="eastAsia" w:ascii="宋体" w:hAnsi="宋体" w:eastAsia="宋体" w:cs="宋体"/>
                <w:sz w:val="24"/>
                <w:szCs w:val="24"/>
                <w:lang w:eastAsia="zh-CN"/>
              </w:rPr>
            </w:pPr>
            <w:r>
              <w:rPr>
                <w:rFonts w:hint="eastAsia" w:ascii="宋体" w:hAnsi="宋体" w:cs="宋体"/>
                <w:sz w:val="24"/>
                <w:szCs w:val="24"/>
                <w:lang w:val="en-US" w:eastAsia="zh-CN"/>
              </w:rPr>
              <w:t>5</w:t>
            </w:r>
          </w:p>
        </w:tc>
        <w:tc>
          <w:tcPr>
            <w:tcW w:w="1772" w:type="dxa"/>
            <w:noWrap w:val="0"/>
            <w:vAlign w:val="center"/>
          </w:tcPr>
          <w:p w14:paraId="23981E0B">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评标办法</w:t>
            </w:r>
          </w:p>
        </w:tc>
        <w:tc>
          <w:tcPr>
            <w:tcW w:w="6732" w:type="dxa"/>
            <w:noWrap w:val="0"/>
            <w:vAlign w:val="center"/>
          </w:tcPr>
          <w:p w14:paraId="5DAD616D">
            <w:pPr>
              <w:spacing w:line="400" w:lineRule="exact"/>
              <w:jc w:val="left"/>
              <w:rPr>
                <w:rFonts w:hint="eastAsia" w:ascii="宋体" w:hAnsi="宋体" w:eastAsia="宋体" w:cs="宋体"/>
                <w:sz w:val="24"/>
                <w:szCs w:val="24"/>
              </w:rPr>
            </w:pPr>
            <w:r>
              <w:rPr>
                <w:rFonts w:hint="eastAsia" w:ascii="宋体" w:hAnsi="宋体" w:eastAsia="宋体" w:cs="宋体"/>
                <w:color w:val="auto"/>
                <w:sz w:val="24"/>
                <w:szCs w:val="24"/>
                <w:highlight w:val="none"/>
              </w:rPr>
              <w:t>综合评分法。具体细则详见磋商文件评审方法和评审标准部分。</w:t>
            </w:r>
          </w:p>
        </w:tc>
      </w:tr>
      <w:tr w14:paraId="7A405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8" w:type="dxa"/>
            <w:noWrap w:val="0"/>
            <w:vAlign w:val="center"/>
          </w:tcPr>
          <w:p w14:paraId="326E25E5">
            <w:pPr>
              <w:spacing w:line="400" w:lineRule="exact"/>
              <w:jc w:val="center"/>
              <w:rPr>
                <w:rFonts w:hint="eastAsia" w:ascii="宋体" w:hAnsi="宋体" w:eastAsia="宋体" w:cs="宋体"/>
                <w:sz w:val="24"/>
                <w:szCs w:val="24"/>
                <w:lang w:eastAsia="zh-CN"/>
              </w:rPr>
            </w:pPr>
            <w:r>
              <w:rPr>
                <w:rFonts w:hint="eastAsia" w:ascii="宋体" w:hAnsi="宋体" w:cs="宋体"/>
                <w:sz w:val="24"/>
                <w:szCs w:val="24"/>
                <w:lang w:val="en-US" w:eastAsia="zh-CN"/>
              </w:rPr>
              <w:t>6</w:t>
            </w:r>
          </w:p>
        </w:tc>
        <w:tc>
          <w:tcPr>
            <w:tcW w:w="1772" w:type="dxa"/>
            <w:noWrap w:val="0"/>
            <w:vAlign w:val="center"/>
          </w:tcPr>
          <w:p w14:paraId="3FD20CD3">
            <w:pPr>
              <w:spacing w:line="40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rPr>
              <w:t>确定</w:t>
            </w:r>
            <w:r>
              <w:rPr>
                <w:rFonts w:hint="eastAsia" w:ascii="宋体" w:hAnsi="宋体" w:cs="宋体"/>
                <w:sz w:val="24"/>
                <w:szCs w:val="24"/>
                <w:lang w:val="en-US" w:eastAsia="zh-CN"/>
              </w:rPr>
              <w:t>成交人</w:t>
            </w:r>
          </w:p>
        </w:tc>
        <w:tc>
          <w:tcPr>
            <w:tcW w:w="6732" w:type="dxa"/>
            <w:noWrap w:val="0"/>
            <w:vAlign w:val="center"/>
          </w:tcPr>
          <w:p w14:paraId="644AA366">
            <w:pPr>
              <w:widowControl/>
              <w:spacing w:line="36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按以下第</w:t>
            </w:r>
            <w:r>
              <w:rPr>
                <w:rFonts w:hint="eastAsia" w:ascii="宋体" w:hAnsi="宋体" w:eastAsia="宋体" w:cs="宋体"/>
                <w:b/>
                <w:bCs/>
                <w:color w:val="auto"/>
                <w:sz w:val="24"/>
                <w:highlight w:val="none"/>
                <w:u w:val="single"/>
              </w:rPr>
              <w:t xml:space="preserve"> </w:t>
            </w:r>
            <w:r>
              <w:rPr>
                <w:rFonts w:hint="eastAsia" w:ascii="宋体" w:hAnsi="宋体" w:eastAsia="宋体" w:cs="宋体"/>
                <w:b/>
                <w:bCs/>
                <w:color w:val="auto"/>
                <w:sz w:val="24"/>
                <w:highlight w:val="none"/>
                <w:u w:val="single"/>
                <w:lang w:val="en-US" w:eastAsia="zh-CN"/>
              </w:rPr>
              <w:t>1</w:t>
            </w:r>
            <w:r>
              <w:rPr>
                <w:rFonts w:hint="eastAsia" w:ascii="宋体" w:hAnsi="宋体" w:eastAsia="宋体" w:cs="宋体"/>
                <w:b/>
                <w:bCs/>
                <w:color w:val="auto"/>
                <w:sz w:val="24"/>
                <w:highlight w:val="none"/>
                <w:u w:val="single"/>
              </w:rPr>
              <w:t xml:space="preserve"> </w:t>
            </w:r>
            <w:r>
              <w:rPr>
                <w:rFonts w:hint="eastAsia" w:ascii="宋体" w:hAnsi="宋体" w:eastAsia="宋体" w:cs="宋体"/>
                <w:color w:val="auto"/>
                <w:sz w:val="24"/>
                <w:szCs w:val="24"/>
                <w:highlight w:val="none"/>
              </w:rPr>
              <w:t>种方式确定成交人：</w:t>
            </w:r>
          </w:p>
          <w:p w14:paraId="792762AF">
            <w:pPr>
              <w:spacing w:line="400" w:lineRule="exact"/>
              <w:jc w:val="left"/>
              <w:rPr>
                <w:rFonts w:hint="eastAsia" w:ascii="宋体" w:hAnsi="宋体" w:eastAsia="宋体" w:cs="宋体"/>
                <w:sz w:val="24"/>
                <w:szCs w:val="24"/>
              </w:rPr>
            </w:pPr>
            <w:r>
              <w:rPr>
                <w:rFonts w:hint="eastAsia" w:ascii="宋体" w:hAnsi="宋体" w:eastAsia="宋体" w:cs="宋体"/>
                <w:color w:val="auto"/>
                <w:sz w:val="24"/>
                <w:szCs w:val="24"/>
                <w:highlight w:val="none"/>
              </w:rPr>
              <w:t>1.采购人按照规定在磋商小组推荐的中标候选人中确定成交人；2.采购人授权磋商小组直接确定成交人；</w:t>
            </w:r>
          </w:p>
        </w:tc>
      </w:tr>
      <w:tr w14:paraId="6CB3D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8" w:type="dxa"/>
            <w:noWrap w:val="0"/>
            <w:vAlign w:val="center"/>
          </w:tcPr>
          <w:p w14:paraId="406AEE5F">
            <w:pPr>
              <w:spacing w:line="400" w:lineRule="exact"/>
              <w:jc w:val="center"/>
              <w:rPr>
                <w:rFonts w:hint="eastAsia" w:ascii="宋体" w:hAnsi="宋体" w:eastAsia="宋体" w:cs="宋体"/>
                <w:sz w:val="24"/>
                <w:szCs w:val="24"/>
                <w:lang w:eastAsia="zh-CN"/>
              </w:rPr>
            </w:pPr>
            <w:r>
              <w:rPr>
                <w:rFonts w:hint="eastAsia" w:ascii="宋体" w:hAnsi="宋体" w:cs="宋体"/>
                <w:sz w:val="24"/>
                <w:szCs w:val="24"/>
                <w:lang w:val="en-US" w:eastAsia="zh-CN"/>
              </w:rPr>
              <w:t>7</w:t>
            </w:r>
          </w:p>
        </w:tc>
        <w:tc>
          <w:tcPr>
            <w:tcW w:w="1772" w:type="dxa"/>
            <w:noWrap w:val="0"/>
            <w:vAlign w:val="center"/>
          </w:tcPr>
          <w:p w14:paraId="4A2FC742">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分包要求</w:t>
            </w:r>
          </w:p>
        </w:tc>
        <w:tc>
          <w:tcPr>
            <w:tcW w:w="6732" w:type="dxa"/>
            <w:noWrap w:val="0"/>
            <w:vAlign w:val="center"/>
          </w:tcPr>
          <w:p w14:paraId="5FA82085">
            <w:pPr>
              <w:spacing w:line="400" w:lineRule="exact"/>
              <w:jc w:val="left"/>
              <w:rPr>
                <w:rFonts w:hint="eastAsia" w:ascii="宋体" w:hAnsi="宋体" w:eastAsia="宋体" w:cs="宋体"/>
                <w:sz w:val="24"/>
                <w:szCs w:val="24"/>
                <w:highlight w:val="none"/>
              </w:rPr>
            </w:pPr>
            <w:bookmarkStart w:id="70" w:name="EBebac1462c5d9459fbda8a75065c2455d"/>
            <w:r>
              <w:rPr>
                <w:rFonts w:hint="eastAsia" w:ascii="宋体" w:hAnsi="宋体" w:eastAsia="宋体" w:cs="宋体"/>
                <w:sz w:val="24"/>
                <w:szCs w:val="24"/>
                <w:highlight w:val="none"/>
              </w:rPr>
              <w:t>本项目的非主体、非关键性工作是否允许分包</w:t>
            </w:r>
            <w:bookmarkEnd w:id="70"/>
            <w:r>
              <w:rPr>
                <w:rFonts w:hint="eastAsia" w:ascii="宋体" w:hAnsi="宋体" w:eastAsia="宋体" w:cs="宋体"/>
                <w:sz w:val="24"/>
                <w:szCs w:val="24"/>
                <w:highlight w:val="none"/>
              </w:rPr>
              <w:t>按以下第</w:t>
            </w:r>
            <w:r>
              <w:rPr>
                <w:rFonts w:hint="eastAsia" w:ascii="宋体" w:hAnsi="宋体" w:eastAsia="宋体" w:cs="宋体"/>
                <w:sz w:val="24"/>
                <w:szCs w:val="24"/>
                <w:highlight w:val="none"/>
                <w:u w:val="single"/>
              </w:rPr>
              <w:t>  2  </w:t>
            </w:r>
            <w:r>
              <w:rPr>
                <w:rFonts w:hint="eastAsia" w:ascii="宋体" w:hAnsi="宋体" w:eastAsia="宋体" w:cs="宋体"/>
                <w:sz w:val="24"/>
                <w:szCs w:val="24"/>
                <w:highlight w:val="none"/>
              </w:rPr>
              <w:t>种方式确定：</w:t>
            </w:r>
          </w:p>
          <w:p w14:paraId="5C730489">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1.允许分包，</w:t>
            </w:r>
            <w:bookmarkStart w:id="71" w:name="EB512ba06683724173802e2aae54a26079"/>
            <w:r>
              <w:rPr>
                <w:rFonts w:hint="eastAsia" w:ascii="宋体" w:hAnsi="宋体" w:eastAsia="宋体" w:cs="宋体"/>
                <w:sz w:val="24"/>
                <w:szCs w:val="24"/>
                <w:highlight w:val="none"/>
              </w:rPr>
              <w:t>允许大中型企业向一家或者多家小微企业分包，分包具体内容、金额或比例：</w:t>
            </w:r>
            <w:bookmarkEnd w:id="71"/>
            <w:r>
              <w:rPr>
                <w:rFonts w:hint="eastAsia" w:ascii="宋体" w:hAnsi="宋体" w:eastAsia="宋体" w:cs="宋体"/>
                <w:sz w:val="24"/>
                <w:szCs w:val="24"/>
                <w:highlight w:val="none"/>
              </w:rPr>
              <w:t>无</w:t>
            </w:r>
          </w:p>
          <w:p w14:paraId="4E908D54">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2.不允许分包。</w:t>
            </w:r>
          </w:p>
        </w:tc>
      </w:tr>
      <w:tr w14:paraId="14EBD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8" w:type="dxa"/>
            <w:noWrap w:val="0"/>
            <w:vAlign w:val="center"/>
          </w:tcPr>
          <w:p w14:paraId="7A4B78AA">
            <w:pPr>
              <w:spacing w:line="400" w:lineRule="exact"/>
              <w:jc w:val="center"/>
              <w:rPr>
                <w:rFonts w:hint="eastAsia" w:ascii="宋体" w:hAnsi="宋体" w:eastAsia="宋体" w:cs="宋体"/>
                <w:sz w:val="24"/>
                <w:szCs w:val="24"/>
                <w:lang w:eastAsia="zh-CN"/>
              </w:rPr>
            </w:pPr>
            <w:r>
              <w:rPr>
                <w:rFonts w:hint="eastAsia" w:ascii="宋体" w:hAnsi="宋体" w:cs="宋体"/>
                <w:sz w:val="24"/>
                <w:szCs w:val="24"/>
                <w:lang w:val="en-US" w:eastAsia="zh-CN"/>
              </w:rPr>
              <w:t>8</w:t>
            </w:r>
          </w:p>
        </w:tc>
        <w:tc>
          <w:tcPr>
            <w:tcW w:w="1772" w:type="dxa"/>
            <w:noWrap w:val="0"/>
            <w:vAlign w:val="center"/>
          </w:tcPr>
          <w:p w14:paraId="1D30FE52">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代理费用收取方式及标准</w:t>
            </w:r>
          </w:p>
        </w:tc>
        <w:tc>
          <w:tcPr>
            <w:tcW w:w="6732" w:type="dxa"/>
            <w:noWrap w:val="0"/>
            <w:vAlign w:val="center"/>
          </w:tcPr>
          <w:p w14:paraId="03FDD1E4">
            <w:pPr>
              <w:spacing w:line="400" w:lineRule="exact"/>
              <w:jc w:val="left"/>
              <w:rPr>
                <w:rFonts w:hint="eastAsia" w:ascii="宋体" w:hAnsi="宋体" w:eastAsia="宋体" w:cs="宋体"/>
                <w:sz w:val="24"/>
                <w:szCs w:val="24"/>
                <w:lang w:val="en-US" w:eastAsia="zh-CN"/>
              </w:rPr>
            </w:pPr>
            <w:bookmarkStart w:id="72" w:name="EBfe735bb6fc4d4e5e9e350f940db98c5f"/>
            <w:bookmarkEnd w:id="72"/>
            <w:r>
              <w:rPr>
                <w:rFonts w:hint="eastAsia" w:ascii="宋体" w:hAnsi="宋体" w:eastAsia="宋体" w:cs="宋体"/>
                <w:sz w:val="24"/>
                <w:szCs w:val="24"/>
                <w:lang w:val="en-US" w:eastAsia="zh-CN"/>
              </w:rPr>
              <w:t>本项目代理服务费由中标人支付，具体方式及标准为：根据苏财规【2026】1号文要求、参照苏招协[2022]002号规定标准向代理单位支付代理服务费，供应商计入到投标总价中。</w:t>
            </w:r>
          </w:p>
        </w:tc>
      </w:tr>
      <w:tr w14:paraId="3966E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8" w:type="dxa"/>
            <w:noWrap w:val="0"/>
            <w:vAlign w:val="center"/>
          </w:tcPr>
          <w:p w14:paraId="05EA99F2">
            <w:pPr>
              <w:spacing w:line="400" w:lineRule="exact"/>
              <w:jc w:val="center"/>
              <w:rPr>
                <w:rFonts w:hint="eastAsia" w:ascii="宋体" w:hAnsi="宋体" w:eastAsia="宋体" w:cs="宋体"/>
                <w:sz w:val="24"/>
                <w:szCs w:val="24"/>
                <w:lang w:eastAsia="zh-CN"/>
              </w:rPr>
            </w:pPr>
            <w:r>
              <w:rPr>
                <w:rFonts w:hint="eastAsia" w:ascii="宋体" w:hAnsi="宋体" w:cs="宋体"/>
                <w:sz w:val="24"/>
                <w:szCs w:val="24"/>
                <w:lang w:val="en-US" w:eastAsia="zh-CN"/>
              </w:rPr>
              <w:t>9</w:t>
            </w:r>
          </w:p>
        </w:tc>
        <w:tc>
          <w:tcPr>
            <w:tcW w:w="1772" w:type="dxa"/>
            <w:noWrap w:val="0"/>
            <w:vAlign w:val="center"/>
          </w:tcPr>
          <w:p w14:paraId="505FCC03">
            <w:pPr>
              <w:spacing w:line="400" w:lineRule="exact"/>
              <w:jc w:val="center"/>
              <w:rPr>
                <w:rFonts w:hint="eastAsia" w:ascii="宋体" w:hAnsi="宋体" w:eastAsia="宋体" w:cs="宋体"/>
                <w:sz w:val="24"/>
                <w:szCs w:val="24"/>
              </w:rPr>
            </w:pPr>
            <w:r>
              <w:rPr>
                <w:rFonts w:hint="eastAsia" w:ascii="宋体" w:hAnsi="宋体" w:eastAsia="宋体" w:cs="宋体"/>
                <w:sz w:val="24"/>
                <w:szCs w:val="24"/>
              </w:rPr>
              <w:t>其他</w:t>
            </w:r>
            <w:bookmarkEnd w:id="63"/>
            <w:bookmarkEnd w:id="64"/>
            <w:bookmarkEnd w:id="65"/>
          </w:p>
        </w:tc>
        <w:tc>
          <w:tcPr>
            <w:tcW w:w="6732" w:type="dxa"/>
            <w:noWrap w:val="0"/>
            <w:vAlign w:val="center"/>
          </w:tcPr>
          <w:p w14:paraId="3D8F8A5F">
            <w:pPr>
              <w:numPr>
                <w:ilvl w:val="0"/>
                <w:numId w:val="0"/>
              </w:numPr>
              <w:spacing w:line="400" w:lineRule="exact"/>
              <w:jc w:val="left"/>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信</w:t>
            </w:r>
            <w:r>
              <w:rPr>
                <w:rFonts w:hint="eastAsia" w:ascii="宋体" w:hAnsi="宋体" w:eastAsia="宋体" w:cs="宋体"/>
                <w:color w:val="000000"/>
                <w:sz w:val="24"/>
                <w:szCs w:val="24"/>
              </w:rPr>
              <w:t>用信息查询截止时间：资格审查结束前。由采购人在资格审查现场查询信用信息，网页截屏打印，查询结果留存并归档。</w:t>
            </w:r>
          </w:p>
        </w:tc>
      </w:tr>
    </w:tbl>
    <w:p w14:paraId="7D13E1E8">
      <w:pPr>
        <w:pStyle w:val="41"/>
        <w:spacing w:before="0" w:after="0" w:line="480" w:lineRule="exact"/>
        <w:ind w:firstLine="321"/>
        <w:rPr>
          <w:rFonts w:hint="eastAsia" w:ascii="宋体" w:hAnsi="宋体" w:eastAsia="宋体" w:cs="宋体"/>
          <w:bCs/>
          <w:szCs w:val="22"/>
        </w:rPr>
      </w:pPr>
      <w:bookmarkStart w:id="73" w:name="EB6eaaf474639940df900ef4965d71f450"/>
      <w:bookmarkEnd w:id="73"/>
      <w:bookmarkStart w:id="74" w:name="_Toc30953"/>
      <w:bookmarkStart w:id="75" w:name="_Toc8239"/>
      <w:bookmarkStart w:id="76" w:name="_Toc81575155"/>
      <w:bookmarkStart w:id="77" w:name="_Toc81575192"/>
      <w:r>
        <w:rPr>
          <w:rFonts w:hint="eastAsia" w:ascii="宋体" w:hAnsi="宋体" w:eastAsia="宋体" w:cs="宋体"/>
          <w:bCs/>
          <w:szCs w:val="22"/>
        </w:rPr>
        <w:br w:type="page" w:clear="all"/>
      </w:r>
      <w:r>
        <w:rPr>
          <w:rFonts w:hint="eastAsia" w:ascii="宋体" w:hAnsi="宋体" w:eastAsia="宋体" w:cs="宋体"/>
          <w:bCs/>
          <w:szCs w:val="22"/>
        </w:rPr>
        <w:t>一、总 则</w:t>
      </w:r>
      <w:bookmarkEnd w:id="74"/>
      <w:bookmarkEnd w:id="75"/>
      <w:bookmarkEnd w:id="76"/>
      <w:bookmarkEnd w:id="77"/>
    </w:p>
    <w:p w14:paraId="0E5149E7">
      <w:pPr>
        <w:spacing w:line="480" w:lineRule="exact"/>
        <w:ind w:firstLine="482"/>
        <w:rPr>
          <w:rFonts w:hint="eastAsia" w:ascii="宋体" w:hAnsi="宋体" w:eastAsia="宋体" w:cs="宋体"/>
          <w:b/>
          <w:sz w:val="24"/>
        </w:rPr>
      </w:pPr>
      <w:r>
        <w:rPr>
          <w:rFonts w:hint="eastAsia" w:ascii="宋体" w:hAnsi="宋体" w:eastAsia="宋体" w:cs="宋体"/>
          <w:b/>
          <w:sz w:val="24"/>
        </w:rPr>
        <w:t>1、招标方式</w:t>
      </w:r>
    </w:p>
    <w:p w14:paraId="58E5C505">
      <w:pPr>
        <w:spacing w:line="48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本次采购采取竞争性磋商方式。</w:t>
      </w:r>
    </w:p>
    <w:p w14:paraId="68A676C8">
      <w:pPr>
        <w:spacing w:line="480" w:lineRule="exact"/>
        <w:ind w:firstLine="482"/>
        <w:rPr>
          <w:rFonts w:hint="eastAsia" w:ascii="宋体" w:hAnsi="宋体" w:eastAsia="宋体" w:cs="宋体"/>
          <w:b/>
          <w:sz w:val="24"/>
          <w:lang w:eastAsia="zh-CN"/>
        </w:rPr>
      </w:pPr>
      <w:r>
        <w:rPr>
          <w:rFonts w:hint="eastAsia" w:ascii="宋体" w:hAnsi="宋体" w:eastAsia="宋体" w:cs="宋体"/>
          <w:b/>
          <w:sz w:val="24"/>
        </w:rPr>
        <w:t>2、合格的</w:t>
      </w:r>
      <w:r>
        <w:rPr>
          <w:rFonts w:hint="eastAsia" w:ascii="宋体" w:hAnsi="宋体" w:cs="宋体"/>
          <w:b/>
          <w:sz w:val="24"/>
          <w:lang w:eastAsia="zh-CN"/>
        </w:rPr>
        <w:t>供应商</w:t>
      </w:r>
    </w:p>
    <w:p w14:paraId="7EB7F917">
      <w:pPr>
        <w:spacing w:line="480" w:lineRule="exact"/>
        <w:ind w:firstLine="480"/>
        <w:rPr>
          <w:rFonts w:hint="eastAsia" w:ascii="宋体" w:hAnsi="宋体" w:eastAsia="宋体" w:cs="宋体"/>
          <w:sz w:val="24"/>
        </w:rPr>
      </w:pPr>
      <w:r>
        <w:rPr>
          <w:rFonts w:hint="eastAsia" w:ascii="宋体" w:hAnsi="宋体" w:eastAsia="宋体" w:cs="宋体"/>
          <w:sz w:val="24"/>
        </w:rPr>
        <w:t>2.1合格的</w:t>
      </w:r>
      <w:r>
        <w:rPr>
          <w:rFonts w:hint="eastAsia" w:ascii="宋体" w:hAnsi="宋体" w:cs="宋体"/>
          <w:sz w:val="24"/>
          <w:lang w:eastAsia="zh-CN"/>
        </w:rPr>
        <w:t>供应商</w:t>
      </w:r>
      <w:r>
        <w:rPr>
          <w:rFonts w:hint="eastAsia" w:ascii="宋体" w:hAnsi="宋体" w:eastAsia="宋体" w:cs="宋体"/>
          <w:sz w:val="24"/>
        </w:rPr>
        <w:t>必须符合</w:t>
      </w:r>
      <w:r>
        <w:rPr>
          <w:rFonts w:hint="eastAsia" w:ascii="宋体" w:hAnsi="宋体" w:cs="宋体"/>
          <w:sz w:val="24"/>
          <w:lang w:eastAsia="zh-CN"/>
        </w:rPr>
        <w:t>磋商文件</w:t>
      </w:r>
      <w:r>
        <w:rPr>
          <w:rFonts w:hint="eastAsia" w:ascii="宋体" w:hAnsi="宋体" w:eastAsia="宋体" w:cs="宋体"/>
          <w:sz w:val="24"/>
        </w:rPr>
        <w:t>第一章《</w:t>
      </w:r>
      <w:r>
        <w:rPr>
          <w:rFonts w:hint="eastAsia" w:ascii="宋体" w:hAnsi="宋体" w:cs="宋体"/>
          <w:sz w:val="24"/>
          <w:lang w:val="en-US" w:eastAsia="zh-CN"/>
        </w:rPr>
        <w:t>磋商</w:t>
      </w:r>
      <w:r>
        <w:rPr>
          <w:rFonts w:hint="eastAsia" w:ascii="宋体" w:hAnsi="宋体" w:eastAsia="宋体" w:cs="宋体"/>
          <w:sz w:val="24"/>
        </w:rPr>
        <w:t>邀请》第二条及</w:t>
      </w:r>
      <w:r>
        <w:rPr>
          <w:rFonts w:hint="eastAsia" w:ascii="宋体" w:hAnsi="宋体" w:cs="宋体"/>
          <w:sz w:val="24"/>
          <w:lang w:eastAsia="zh-CN"/>
        </w:rPr>
        <w:t>供应商</w:t>
      </w:r>
      <w:r>
        <w:rPr>
          <w:rFonts w:hint="eastAsia" w:ascii="宋体" w:hAnsi="宋体" w:eastAsia="宋体" w:cs="宋体"/>
          <w:sz w:val="24"/>
        </w:rPr>
        <w:t>须知前附表相关规定，且具备完成本项目的能力，中标后不允许转包。</w:t>
      </w:r>
    </w:p>
    <w:p w14:paraId="70D472CF">
      <w:pPr>
        <w:spacing w:line="480" w:lineRule="exact"/>
        <w:ind w:firstLine="480"/>
        <w:rPr>
          <w:rFonts w:hint="eastAsia" w:ascii="宋体" w:hAnsi="宋体" w:eastAsia="宋体" w:cs="宋体"/>
          <w:sz w:val="24"/>
        </w:rPr>
      </w:pPr>
      <w:r>
        <w:rPr>
          <w:rFonts w:hint="eastAsia" w:ascii="宋体" w:hAnsi="宋体" w:eastAsia="宋体" w:cs="宋体"/>
          <w:sz w:val="24"/>
        </w:rPr>
        <w:t>2.2满足本文件实质性要求的规定。</w:t>
      </w:r>
    </w:p>
    <w:p w14:paraId="67E76980">
      <w:pPr>
        <w:spacing w:line="480" w:lineRule="exact"/>
        <w:ind w:firstLine="482"/>
        <w:rPr>
          <w:rFonts w:hint="eastAsia" w:ascii="宋体" w:hAnsi="宋体" w:eastAsia="宋体" w:cs="宋体"/>
          <w:b/>
          <w:sz w:val="24"/>
        </w:rPr>
      </w:pPr>
      <w:r>
        <w:rPr>
          <w:rFonts w:hint="eastAsia" w:ascii="宋体" w:hAnsi="宋体" w:eastAsia="宋体" w:cs="宋体"/>
          <w:b/>
          <w:sz w:val="24"/>
        </w:rPr>
        <w:t>3、适用法律和标准</w:t>
      </w:r>
    </w:p>
    <w:p w14:paraId="048157E5">
      <w:pPr>
        <w:spacing w:line="480" w:lineRule="exact"/>
        <w:ind w:firstLine="480"/>
        <w:rPr>
          <w:rFonts w:hint="eastAsia" w:ascii="宋体" w:hAnsi="宋体" w:eastAsia="宋体" w:cs="宋体"/>
          <w:sz w:val="24"/>
        </w:rPr>
      </w:pPr>
      <w:r>
        <w:rPr>
          <w:rFonts w:hint="eastAsia" w:ascii="宋体" w:hAnsi="宋体" w:eastAsia="宋体" w:cs="宋体"/>
          <w:sz w:val="24"/>
        </w:rPr>
        <w:t>3.1本次招标及由招标产生的合同受中华人民共和国的相关法律、法规制约和保护。</w:t>
      </w:r>
    </w:p>
    <w:p w14:paraId="3A390044">
      <w:pPr>
        <w:spacing w:line="480" w:lineRule="exact"/>
        <w:ind w:firstLine="480"/>
        <w:rPr>
          <w:rFonts w:hint="eastAsia" w:ascii="宋体" w:hAnsi="宋体" w:eastAsia="宋体" w:cs="宋体"/>
          <w:sz w:val="24"/>
        </w:rPr>
      </w:pPr>
      <w:r>
        <w:rPr>
          <w:rFonts w:hint="eastAsia" w:ascii="宋体" w:hAnsi="宋体" w:eastAsia="宋体" w:cs="宋体"/>
          <w:sz w:val="24"/>
        </w:rPr>
        <w:t>3.2 在本项目政府采购活动过程中，如果所执行的标准有更新的，按照最新标准执行。</w:t>
      </w:r>
    </w:p>
    <w:p w14:paraId="6D34888B">
      <w:pPr>
        <w:spacing w:line="480" w:lineRule="exact"/>
        <w:ind w:firstLine="482"/>
        <w:rPr>
          <w:rFonts w:hint="eastAsia" w:ascii="宋体" w:hAnsi="宋体" w:eastAsia="宋体" w:cs="宋体"/>
          <w:b/>
          <w:sz w:val="24"/>
        </w:rPr>
      </w:pPr>
      <w:r>
        <w:rPr>
          <w:rFonts w:hint="eastAsia" w:ascii="宋体" w:hAnsi="宋体" w:eastAsia="宋体" w:cs="宋体"/>
          <w:b/>
          <w:sz w:val="24"/>
        </w:rPr>
        <w:t>4、投标费用</w:t>
      </w:r>
    </w:p>
    <w:p w14:paraId="5FF7E5D1">
      <w:pPr>
        <w:spacing w:line="480" w:lineRule="exact"/>
        <w:ind w:firstLine="480"/>
        <w:rPr>
          <w:rFonts w:hint="eastAsia" w:ascii="宋体" w:hAnsi="宋体" w:eastAsia="宋体" w:cs="宋体"/>
          <w:sz w:val="24"/>
        </w:rPr>
      </w:pPr>
      <w:r>
        <w:rPr>
          <w:rFonts w:hint="eastAsia" w:ascii="宋体" w:hAnsi="宋体" w:cs="宋体"/>
          <w:sz w:val="24"/>
          <w:lang w:eastAsia="zh-CN"/>
        </w:rPr>
        <w:t>供应商</w:t>
      </w:r>
      <w:r>
        <w:rPr>
          <w:rFonts w:hint="eastAsia" w:ascii="宋体" w:hAnsi="宋体" w:eastAsia="宋体" w:cs="宋体"/>
          <w:sz w:val="24"/>
        </w:rPr>
        <w:t>应自行承担所有参加投标有关的费用。</w:t>
      </w:r>
    </w:p>
    <w:p w14:paraId="41070F14">
      <w:pPr>
        <w:pStyle w:val="41"/>
        <w:spacing w:before="0" w:after="0" w:line="480" w:lineRule="exact"/>
        <w:ind w:firstLine="321"/>
        <w:rPr>
          <w:rFonts w:hint="eastAsia" w:ascii="宋体" w:hAnsi="宋体" w:eastAsia="宋体" w:cs="宋体"/>
          <w:bCs/>
          <w:szCs w:val="22"/>
          <w:lang w:eastAsia="zh-CN"/>
        </w:rPr>
      </w:pPr>
      <w:bookmarkStart w:id="78" w:name="_Toc15995"/>
      <w:bookmarkStart w:id="79" w:name="_Toc81575156"/>
      <w:bookmarkStart w:id="80" w:name="_Toc29306"/>
      <w:bookmarkStart w:id="81" w:name="_Toc81575193"/>
      <w:r>
        <w:rPr>
          <w:rFonts w:hint="eastAsia" w:ascii="宋体" w:hAnsi="宋体" w:eastAsia="宋体" w:cs="宋体"/>
          <w:bCs/>
          <w:szCs w:val="22"/>
        </w:rPr>
        <w:t>二、</w:t>
      </w:r>
      <w:bookmarkEnd w:id="78"/>
      <w:bookmarkEnd w:id="79"/>
      <w:bookmarkEnd w:id="80"/>
      <w:bookmarkEnd w:id="81"/>
      <w:r>
        <w:rPr>
          <w:rFonts w:hint="eastAsia" w:ascii="宋体" w:hAnsi="宋体" w:eastAsia="宋体" w:cs="宋体"/>
          <w:bCs/>
          <w:szCs w:val="22"/>
          <w:lang w:eastAsia="zh-CN"/>
        </w:rPr>
        <w:t>磋商文件</w:t>
      </w:r>
    </w:p>
    <w:p w14:paraId="07595506">
      <w:pPr>
        <w:spacing w:line="480" w:lineRule="exact"/>
        <w:ind w:firstLine="482"/>
        <w:rPr>
          <w:rFonts w:hint="eastAsia" w:ascii="宋体" w:hAnsi="宋体" w:eastAsia="宋体" w:cs="宋体"/>
          <w:b/>
          <w:sz w:val="24"/>
        </w:rPr>
      </w:pPr>
      <w:r>
        <w:rPr>
          <w:rFonts w:hint="eastAsia" w:ascii="宋体" w:hAnsi="宋体" w:eastAsia="宋体" w:cs="宋体"/>
          <w:b/>
          <w:sz w:val="24"/>
        </w:rPr>
        <w:t>5、</w:t>
      </w:r>
      <w:r>
        <w:rPr>
          <w:rFonts w:hint="eastAsia" w:ascii="宋体" w:hAnsi="宋体" w:cs="宋体"/>
          <w:b/>
          <w:sz w:val="24"/>
          <w:lang w:eastAsia="zh-CN"/>
        </w:rPr>
        <w:t>磋商文件</w:t>
      </w:r>
      <w:r>
        <w:rPr>
          <w:rFonts w:hint="eastAsia" w:ascii="宋体" w:hAnsi="宋体" w:eastAsia="宋体" w:cs="宋体"/>
          <w:b/>
          <w:sz w:val="24"/>
        </w:rPr>
        <w:t>构成</w:t>
      </w:r>
    </w:p>
    <w:p w14:paraId="7BB2832D">
      <w:pPr>
        <w:spacing w:line="480" w:lineRule="exact"/>
        <w:ind w:firstLine="480"/>
        <w:rPr>
          <w:rFonts w:hint="eastAsia" w:ascii="宋体" w:hAnsi="宋体" w:eastAsia="宋体" w:cs="宋体"/>
          <w:sz w:val="24"/>
        </w:rPr>
      </w:pPr>
      <w:r>
        <w:rPr>
          <w:rFonts w:hint="eastAsia" w:ascii="宋体" w:hAnsi="宋体" w:eastAsia="宋体" w:cs="宋体"/>
          <w:sz w:val="24"/>
        </w:rPr>
        <w:t>5.1</w:t>
      </w:r>
      <w:r>
        <w:rPr>
          <w:rFonts w:hint="eastAsia" w:ascii="宋体" w:hAnsi="宋体" w:cs="宋体"/>
          <w:sz w:val="24"/>
          <w:lang w:eastAsia="zh-CN"/>
        </w:rPr>
        <w:t>磋商文件</w:t>
      </w:r>
      <w:r>
        <w:rPr>
          <w:rFonts w:hint="eastAsia" w:ascii="宋体" w:hAnsi="宋体" w:eastAsia="宋体" w:cs="宋体"/>
          <w:sz w:val="24"/>
        </w:rPr>
        <w:t>由以下部分组成：</w:t>
      </w:r>
    </w:p>
    <w:p w14:paraId="7A7CAED4">
      <w:pPr>
        <w:spacing w:line="480" w:lineRule="exact"/>
        <w:ind w:firstLine="480"/>
        <w:rPr>
          <w:rFonts w:hint="eastAsia" w:ascii="宋体" w:hAnsi="宋体" w:eastAsia="宋体" w:cs="宋体"/>
          <w:sz w:val="24"/>
        </w:rPr>
      </w:pPr>
      <w:r>
        <w:rPr>
          <w:rFonts w:hint="eastAsia" w:ascii="宋体" w:hAnsi="宋体" w:eastAsia="宋体" w:cs="宋体"/>
          <w:sz w:val="24"/>
        </w:rPr>
        <w:t>第一章：投标邀请；</w:t>
      </w:r>
    </w:p>
    <w:p w14:paraId="76967033">
      <w:pPr>
        <w:spacing w:line="480" w:lineRule="exact"/>
        <w:ind w:firstLine="480"/>
        <w:rPr>
          <w:rFonts w:hint="eastAsia" w:ascii="宋体" w:hAnsi="宋体" w:eastAsia="宋体" w:cs="宋体"/>
          <w:sz w:val="24"/>
        </w:rPr>
      </w:pPr>
      <w:r>
        <w:rPr>
          <w:rFonts w:hint="eastAsia" w:ascii="宋体" w:hAnsi="宋体" w:eastAsia="宋体" w:cs="宋体"/>
          <w:sz w:val="24"/>
        </w:rPr>
        <w:t>第二章：</w:t>
      </w:r>
      <w:r>
        <w:rPr>
          <w:rFonts w:hint="eastAsia" w:ascii="宋体" w:hAnsi="宋体" w:cs="宋体"/>
          <w:sz w:val="24"/>
          <w:lang w:val="en-US" w:eastAsia="zh-CN"/>
        </w:rPr>
        <w:t>供应商</w:t>
      </w:r>
      <w:r>
        <w:rPr>
          <w:rFonts w:hint="eastAsia" w:ascii="宋体" w:hAnsi="宋体" w:eastAsia="宋体" w:cs="宋体"/>
          <w:sz w:val="24"/>
        </w:rPr>
        <w:t>须知；</w:t>
      </w:r>
    </w:p>
    <w:p w14:paraId="395FD7AF">
      <w:pPr>
        <w:spacing w:line="480" w:lineRule="exact"/>
        <w:ind w:firstLine="480"/>
        <w:rPr>
          <w:rFonts w:hint="eastAsia" w:ascii="宋体" w:hAnsi="宋体" w:eastAsia="宋体" w:cs="宋体"/>
          <w:sz w:val="24"/>
        </w:rPr>
      </w:pPr>
      <w:r>
        <w:rPr>
          <w:rFonts w:hint="eastAsia" w:ascii="宋体" w:hAnsi="宋体" w:eastAsia="宋体" w:cs="宋体"/>
          <w:sz w:val="24"/>
        </w:rPr>
        <w:t>第三章：资格审查及评标办法；</w:t>
      </w:r>
    </w:p>
    <w:p w14:paraId="0907688A">
      <w:pPr>
        <w:spacing w:line="480" w:lineRule="exact"/>
        <w:ind w:firstLine="480"/>
        <w:rPr>
          <w:rFonts w:hint="eastAsia" w:ascii="宋体" w:hAnsi="宋体" w:eastAsia="宋体" w:cs="宋体"/>
          <w:sz w:val="24"/>
        </w:rPr>
      </w:pPr>
      <w:r>
        <w:rPr>
          <w:rFonts w:hint="eastAsia" w:ascii="宋体" w:hAnsi="宋体" w:eastAsia="宋体" w:cs="宋体"/>
          <w:sz w:val="24"/>
        </w:rPr>
        <w:t>第四章：采购需求；</w:t>
      </w:r>
    </w:p>
    <w:p w14:paraId="29880710">
      <w:pPr>
        <w:spacing w:line="480" w:lineRule="exact"/>
        <w:ind w:firstLine="480"/>
        <w:rPr>
          <w:rFonts w:hint="eastAsia" w:ascii="宋体" w:hAnsi="宋体" w:eastAsia="宋体" w:cs="宋体"/>
          <w:sz w:val="24"/>
        </w:rPr>
      </w:pPr>
      <w:r>
        <w:rPr>
          <w:rFonts w:hint="eastAsia" w:ascii="宋体" w:hAnsi="宋体" w:eastAsia="宋体" w:cs="宋体"/>
          <w:sz w:val="24"/>
        </w:rPr>
        <w:t>第五章：合同文本；</w:t>
      </w:r>
    </w:p>
    <w:p w14:paraId="783CD0A2">
      <w:pPr>
        <w:spacing w:line="480" w:lineRule="exact"/>
        <w:ind w:firstLine="480"/>
        <w:rPr>
          <w:rFonts w:hint="eastAsia" w:ascii="宋体" w:hAnsi="宋体" w:eastAsia="宋体" w:cs="宋体"/>
          <w:sz w:val="24"/>
        </w:rPr>
      </w:pPr>
      <w:r>
        <w:rPr>
          <w:rFonts w:hint="eastAsia" w:ascii="宋体" w:hAnsi="宋体" w:eastAsia="宋体" w:cs="宋体"/>
          <w:sz w:val="24"/>
        </w:rPr>
        <w:t>第六章：</w:t>
      </w:r>
      <w:r>
        <w:rPr>
          <w:rFonts w:hint="eastAsia" w:ascii="宋体" w:hAnsi="宋体" w:cs="宋体"/>
          <w:sz w:val="24"/>
          <w:lang w:eastAsia="zh-CN"/>
        </w:rPr>
        <w:t>响应文件</w:t>
      </w:r>
      <w:r>
        <w:rPr>
          <w:rFonts w:hint="eastAsia" w:ascii="宋体" w:hAnsi="宋体" w:eastAsia="宋体" w:cs="宋体"/>
          <w:sz w:val="24"/>
        </w:rPr>
        <w:t>格式。</w:t>
      </w:r>
    </w:p>
    <w:p w14:paraId="4CD0DA39">
      <w:pPr>
        <w:spacing w:line="480" w:lineRule="exact"/>
        <w:ind w:firstLine="480"/>
        <w:rPr>
          <w:rFonts w:hint="eastAsia" w:ascii="宋体" w:hAnsi="宋体" w:eastAsia="宋体" w:cs="宋体"/>
          <w:sz w:val="24"/>
        </w:rPr>
      </w:pPr>
      <w:r>
        <w:rPr>
          <w:rFonts w:hint="eastAsia" w:ascii="宋体" w:hAnsi="宋体" w:eastAsia="宋体" w:cs="宋体"/>
          <w:sz w:val="24"/>
        </w:rPr>
        <w:t>请仔细检查</w:t>
      </w:r>
      <w:r>
        <w:rPr>
          <w:rFonts w:hint="eastAsia" w:ascii="宋体" w:hAnsi="宋体" w:cs="宋体"/>
          <w:sz w:val="24"/>
          <w:lang w:eastAsia="zh-CN"/>
        </w:rPr>
        <w:t>磋商文件</w:t>
      </w:r>
      <w:r>
        <w:rPr>
          <w:rFonts w:hint="eastAsia" w:ascii="宋体" w:hAnsi="宋体" w:eastAsia="宋体" w:cs="宋体"/>
          <w:sz w:val="24"/>
        </w:rPr>
        <w:t>是否齐全，如有缺漏请立即与代理机构联系解决。</w:t>
      </w:r>
    </w:p>
    <w:p w14:paraId="4B93D58F">
      <w:pPr>
        <w:spacing w:line="480" w:lineRule="exact"/>
        <w:ind w:firstLine="480"/>
        <w:rPr>
          <w:rFonts w:hint="eastAsia" w:ascii="宋体" w:hAnsi="宋体" w:eastAsia="宋体" w:cs="宋体"/>
          <w:sz w:val="24"/>
        </w:rPr>
      </w:pPr>
      <w:r>
        <w:rPr>
          <w:rFonts w:hint="eastAsia" w:ascii="宋体" w:hAnsi="宋体" w:eastAsia="宋体" w:cs="宋体"/>
          <w:sz w:val="24"/>
        </w:rPr>
        <w:t>5.2</w:t>
      </w:r>
      <w:r>
        <w:rPr>
          <w:rFonts w:hint="eastAsia" w:ascii="宋体" w:hAnsi="宋体" w:cs="宋体"/>
          <w:sz w:val="24"/>
          <w:lang w:eastAsia="zh-CN"/>
        </w:rPr>
        <w:t>供应商</w:t>
      </w:r>
      <w:r>
        <w:rPr>
          <w:rFonts w:hint="eastAsia" w:ascii="宋体" w:hAnsi="宋体" w:eastAsia="宋体" w:cs="宋体"/>
          <w:sz w:val="24"/>
        </w:rPr>
        <w:t>应认真阅读</w:t>
      </w:r>
      <w:r>
        <w:rPr>
          <w:rFonts w:hint="eastAsia" w:ascii="宋体" w:hAnsi="宋体" w:cs="宋体"/>
          <w:sz w:val="24"/>
          <w:lang w:eastAsia="zh-CN"/>
        </w:rPr>
        <w:t>磋商文件</w:t>
      </w:r>
      <w:r>
        <w:rPr>
          <w:rFonts w:hint="eastAsia" w:ascii="宋体" w:hAnsi="宋体" w:eastAsia="宋体" w:cs="宋体"/>
          <w:sz w:val="24"/>
        </w:rPr>
        <w:t>中所有的事项、格式、条款和规范等要求，按</w:t>
      </w:r>
      <w:r>
        <w:rPr>
          <w:rFonts w:hint="eastAsia" w:ascii="宋体" w:hAnsi="宋体" w:cs="宋体"/>
          <w:sz w:val="24"/>
          <w:lang w:eastAsia="zh-CN"/>
        </w:rPr>
        <w:t>磋商文件</w:t>
      </w:r>
      <w:r>
        <w:rPr>
          <w:rFonts w:hint="eastAsia" w:ascii="宋体" w:hAnsi="宋体" w:eastAsia="宋体" w:cs="宋体"/>
          <w:sz w:val="24"/>
        </w:rPr>
        <w:t>要求和规定编制</w:t>
      </w:r>
      <w:r>
        <w:rPr>
          <w:rFonts w:hint="eastAsia" w:ascii="宋体" w:hAnsi="宋体" w:cs="宋体"/>
          <w:sz w:val="24"/>
          <w:lang w:eastAsia="zh-CN"/>
        </w:rPr>
        <w:t>响应文件</w:t>
      </w:r>
      <w:r>
        <w:rPr>
          <w:rFonts w:hint="eastAsia" w:ascii="宋体" w:hAnsi="宋体" w:eastAsia="宋体" w:cs="宋体"/>
          <w:sz w:val="24"/>
        </w:rPr>
        <w:t>。</w:t>
      </w:r>
    </w:p>
    <w:p w14:paraId="5C9CC5CF">
      <w:pPr>
        <w:spacing w:line="480" w:lineRule="exact"/>
        <w:ind w:firstLine="482"/>
        <w:rPr>
          <w:rFonts w:hint="eastAsia" w:ascii="宋体" w:hAnsi="宋体" w:eastAsia="宋体" w:cs="宋体"/>
          <w:b/>
          <w:sz w:val="24"/>
        </w:rPr>
      </w:pPr>
      <w:r>
        <w:rPr>
          <w:rFonts w:hint="eastAsia" w:ascii="宋体" w:hAnsi="宋体" w:eastAsia="宋体" w:cs="宋体"/>
          <w:b/>
          <w:sz w:val="24"/>
        </w:rPr>
        <w:t>6、政府采购政策功能落实</w:t>
      </w:r>
    </w:p>
    <w:p w14:paraId="605A56E0">
      <w:pPr>
        <w:spacing w:line="480" w:lineRule="exact"/>
        <w:ind w:firstLine="482"/>
        <w:rPr>
          <w:rFonts w:hint="eastAsia" w:ascii="宋体" w:hAnsi="宋体" w:eastAsia="宋体" w:cs="宋体"/>
          <w:b/>
          <w:bCs/>
          <w:sz w:val="24"/>
          <w:u w:val="single"/>
        </w:rPr>
      </w:pPr>
      <w:r>
        <w:rPr>
          <w:rFonts w:hint="eastAsia" w:ascii="宋体" w:hAnsi="宋体" w:eastAsia="宋体" w:cs="宋体"/>
          <w:b/>
          <w:bCs/>
          <w:sz w:val="24"/>
        </w:rPr>
        <w:t>本项目落实的政府采购政策对应序号为</w:t>
      </w:r>
      <w:r>
        <w:rPr>
          <w:rFonts w:hint="eastAsia" w:ascii="宋体" w:hAnsi="宋体" w:eastAsia="宋体" w:cs="宋体"/>
          <w:b/>
          <w:bCs/>
          <w:sz w:val="24"/>
          <w:u w:val="single"/>
        </w:rPr>
        <w:t>6.1</w:t>
      </w:r>
    </w:p>
    <w:p w14:paraId="391D713D">
      <w:pPr>
        <w:spacing w:line="480" w:lineRule="exact"/>
        <w:ind w:firstLine="480"/>
        <w:rPr>
          <w:rFonts w:hint="eastAsia" w:ascii="宋体" w:hAnsi="宋体" w:eastAsia="宋体" w:cs="宋体"/>
          <w:sz w:val="24"/>
        </w:rPr>
      </w:pPr>
      <w:r>
        <w:rPr>
          <w:rFonts w:hint="eastAsia" w:ascii="宋体" w:hAnsi="宋体" w:eastAsia="宋体" w:cs="宋体"/>
          <w:sz w:val="24"/>
        </w:rPr>
        <w:t>6.1中小企业政策</w:t>
      </w:r>
    </w:p>
    <w:p w14:paraId="5DF1ACC7">
      <w:pPr>
        <w:spacing w:line="480" w:lineRule="exact"/>
        <w:ind w:firstLine="480"/>
        <w:rPr>
          <w:rFonts w:hint="eastAsia" w:ascii="宋体" w:hAnsi="宋体" w:eastAsia="宋体" w:cs="宋体"/>
          <w:sz w:val="24"/>
          <w:highlight w:val="none"/>
        </w:rPr>
      </w:pPr>
      <w:r>
        <w:rPr>
          <w:rFonts w:hint="eastAsia" w:ascii="宋体" w:hAnsi="宋体" w:eastAsia="宋体" w:cs="宋体"/>
          <w:sz w:val="24"/>
        </w:rPr>
        <w:t>本项目按第</w:t>
      </w:r>
      <w:r>
        <w:rPr>
          <w:rFonts w:hint="eastAsia" w:ascii="宋体" w:hAnsi="宋体" w:eastAsia="宋体" w:cs="宋体"/>
          <w:sz w:val="24"/>
          <w:highlight w:val="none"/>
          <w:u w:val="single"/>
        </w:rPr>
        <w:t>（</w:t>
      </w:r>
      <w:r>
        <w:rPr>
          <w:rFonts w:hint="eastAsia" w:ascii="宋体" w:hAnsi="宋体" w:eastAsia="宋体" w:cs="宋体"/>
          <w:sz w:val="24"/>
          <w:highlight w:val="none"/>
          <w:u w:val="single"/>
          <w:lang w:val="en-US" w:eastAsia="zh-CN"/>
        </w:rPr>
        <w:t>1</w:t>
      </w:r>
      <w:r>
        <w:rPr>
          <w:rFonts w:hint="eastAsia" w:ascii="宋体" w:hAnsi="宋体" w:eastAsia="宋体" w:cs="宋体"/>
          <w:sz w:val="24"/>
          <w:highlight w:val="none"/>
          <w:u w:val="single"/>
        </w:rPr>
        <w:t>）</w:t>
      </w:r>
      <w:r>
        <w:rPr>
          <w:rFonts w:hint="eastAsia" w:ascii="宋体" w:hAnsi="宋体" w:eastAsia="宋体" w:cs="宋体"/>
          <w:sz w:val="24"/>
          <w:highlight w:val="none"/>
        </w:rPr>
        <w:t>种政策落实：</w:t>
      </w:r>
    </w:p>
    <w:p w14:paraId="5551E41A">
      <w:pPr>
        <w:spacing w:line="480" w:lineRule="exact"/>
        <w:ind w:firstLine="480"/>
        <w:rPr>
          <w:rFonts w:hint="eastAsia" w:ascii="宋体" w:hAnsi="宋体" w:eastAsia="宋体" w:cs="宋体"/>
          <w:sz w:val="24"/>
          <w:highlight w:val="none"/>
        </w:rPr>
      </w:pPr>
      <w:r>
        <w:rPr>
          <w:rFonts w:hint="eastAsia" w:ascii="宋体" w:hAnsi="宋体" w:eastAsia="宋体" w:cs="宋体"/>
          <w:sz w:val="24"/>
          <w:highlight w:val="none"/>
        </w:rPr>
        <w:t>（1）本项目专门面向中小企业（含监狱与戒毒企业、残疾人福利企业）采购。</w:t>
      </w:r>
    </w:p>
    <w:p w14:paraId="4846F65D">
      <w:pPr>
        <w:spacing w:line="480" w:lineRule="exact"/>
        <w:ind w:firstLine="480"/>
        <w:rPr>
          <w:rFonts w:hint="eastAsia" w:ascii="宋体" w:hAnsi="宋体" w:eastAsia="宋体" w:cs="宋体"/>
          <w:sz w:val="24"/>
        </w:rPr>
      </w:pPr>
      <w:r>
        <w:rPr>
          <w:rFonts w:hint="eastAsia" w:ascii="宋体" w:hAnsi="宋体" w:eastAsia="宋体" w:cs="宋体"/>
          <w:sz w:val="24"/>
          <w:highlight w:val="none"/>
        </w:rPr>
        <w:t>（2）对符合规定情形的小微企业报价给予</w:t>
      </w:r>
      <w:r>
        <w:rPr>
          <w:rFonts w:hint="eastAsia" w:ascii="宋体" w:hAnsi="宋体" w:cs="宋体"/>
          <w:sz w:val="24"/>
          <w:highlight w:val="none"/>
          <w:u w:val="single"/>
          <w:lang w:val="en-US" w:eastAsia="zh-CN"/>
        </w:rPr>
        <w:t>/</w:t>
      </w:r>
      <w:r>
        <w:rPr>
          <w:rFonts w:hint="eastAsia" w:ascii="宋体" w:hAnsi="宋体" w:eastAsia="宋体" w:cs="宋体"/>
          <w:sz w:val="24"/>
        </w:rPr>
        <w:t>扣除，用扣除后的价格参加评审。</w:t>
      </w:r>
    </w:p>
    <w:p w14:paraId="5684FC9F">
      <w:pPr>
        <w:spacing w:line="480" w:lineRule="exact"/>
        <w:ind w:firstLine="480"/>
        <w:rPr>
          <w:rFonts w:hint="eastAsia" w:ascii="宋体" w:hAnsi="宋体" w:eastAsia="宋体" w:cs="宋体"/>
          <w:sz w:val="24"/>
        </w:rPr>
      </w:pPr>
      <w:r>
        <w:rPr>
          <w:rFonts w:hint="eastAsia" w:ascii="宋体" w:hAnsi="宋体" w:eastAsia="宋体" w:cs="宋体"/>
          <w:sz w:val="24"/>
        </w:rPr>
        <w:t>在服务采购项目中，服务由中小企业承接，即提供服务的人员为中小企业依照《中华人民共和国劳动合同法》订立劳动合同的从业人员。</w:t>
      </w:r>
    </w:p>
    <w:p w14:paraId="538E487D">
      <w:pPr>
        <w:spacing w:line="480" w:lineRule="exact"/>
        <w:ind w:firstLine="480"/>
        <w:rPr>
          <w:rFonts w:hint="eastAsia" w:ascii="宋体" w:hAnsi="宋体" w:eastAsia="宋体" w:cs="宋体"/>
          <w:sz w:val="24"/>
        </w:rPr>
      </w:pPr>
      <w:r>
        <w:rPr>
          <w:rFonts w:hint="eastAsia" w:ascii="宋体" w:hAnsi="宋体" w:eastAsia="宋体" w:cs="宋体"/>
          <w:sz w:val="24"/>
        </w:rPr>
        <w:t>在货物采购项目中，货物由中小企业制造，即货物由中小企业生产且使用该中小企业商号或者注册商标。</w:t>
      </w:r>
    </w:p>
    <w:p w14:paraId="1A03DEF1">
      <w:pPr>
        <w:spacing w:line="480" w:lineRule="exact"/>
        <w:ind w:firstLine="480"/>
        <w:rPr>
          <w:rFonts w:hint="eastAsia" w:ascii="宋体" w:hAnsi="宋体" w:eastAsia="宋体" w:cs="宋体"/>
          <w:sz w:val="24"/>
        </w:rPr>
      </w:pPr>
      <w:r>
        <w:rPr>
          <w:rFonts w:hint="eastAsia" w:ascii="宋体" w:hAnsi="宋体" w:eastAsia="宋体" w:cs="宋体"/>
          <w:sz w:val="24"/>
        </w:rPr>
        <w:t>注：①参加投标的中小企业，应当按照《政府采购促进中小企业发展管理办法》（财库〔2020〕46号）规定，出具《中小企业声明函》，中小企业划型依据《关于印发中小企业划型标准规定的通知》（工信部联企业〔2011〕300号）。</w:t>
      </w:r>
    </w:p>
    <w:p w14:paraId="705919F3">
      <w:pPr>
        <w:spacing w:line="480" w:lineRule="exact"/>
        <w:ind w:firstLine="480"/>
        <w:rPr>
          <w:rFonts w:hint="eastAsia" w:ascii="宋体" w:hAnsi="宋体" w:eastAsia="宋体" w:cs="宋体"/>
          <w:sz w:val="24"/>
        </w:rPr>
      </w:pPr>
      <w:r>
        <w:rPr>
          <w:rFonts w:hint="eastAsia" w:ascii="宋体" w:hAnsi="宋体" w:eastAsia="宋体" w:cs="宋体"/>
          <w:sz w:val="24"/>
        </w:rPr>
        <w:t>②参加投标的监狱企业，视同小型、微型企业。监狱企业应当按照《财政部 司法部关于政府采购支持监狱企业发展有关问题的通知》（财库〔2014〕68号）的规定，提供由省级以上监狱管理局、戒毒管理局(含新疆生产建设兵团)出具的属于监狱企业的证明文件（</w:t>
      </w:r>
      <w:r>
        <w:rPr>
          <w:rFonts w:hint="eastAsia" w:ascii="宋体" w:hAnsi="宋体" w:cs="宋体"/>
          <w:sz w:val="24"/>
          <w:lang w:eastAsia="zh-CN"/>
        </w:rPr>
        <w:t>响应文件</w:t>
      </w:r>
      <w:r>
        <w:rPr>
          <w:rFonts w:hint="eastAsia" w:ascii="宋体" w:hAnsi="宋体" w:eastAsia="宋体" w:cs="宋体"/>
          <w:sz w:val="24"/>
        </w:rPr>
        <w:t>中上传加盖出具单位公章的电子件）。</w:t>
      </w:r>
    </w:p>
    <w:p w14:paraId="65041780">
      <w:pPr>
        <w:spacing w:line="480" w:lineRule="exact"/>
        <w:ind w:firstLine="480"/>
        <w:rPr>
          <w:rFonts w:hint="eastAsia" w:ascii="宋体" w:hAnsi="宋体" w:eastAsia="宋体" w:cs="宋体"/>
          <w:sz w:val="24"/>
        </w:rPr>
      </w:pPr>
      <w:r>
        <w:rPr>
          <w:rFonts w:hint="eastAsia" w:ascii="宋体" w:hAnsi="宋体" w:eastAsia="宋体" w:cs="宋体"/>
          <w:sz w:val="24"/>
        </w:rPr>
        <w:t>③参加投标的残疾人福利性单位，视同小型、微型企业。残疾人福利性单位应当按照《财政部 民政部 中国残疾人联合会关于促进残疾人就业政府采购政策的通知》（财库〔2017〕141号）的规定，提供《残疾人福利性单位声明函》。</w:t>
      </w:r>
    </w:p>
    <w:p w14:paraId="4C7E506A">
      <w:pPr>
        <w:spacing w:line="480" w:lineRule="exact"/>
        <w:ind w:firstLine="480"/>
        <w:rPr>
          <w:rFonts w:hint="eastAsia" w:ascii="宋体" w:hAnsi="宋体" w:eastAsia="宋体" w:cs="宋体"/>
          <w:sz w:val="24"/>
        </w:rPr>
      </w:pPr>
      <w:r>
        <w:rPr>
          <w:rFonts w:hint="eastAsia" w:ascii="宋体" w:hAnsi="宋体" w:eastAsia="宋体" w:cs="宋体"/>
          <w:sz w:val="24"/>
        </w:rPr>
        <w:t>④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宋体" w:hAnsi="宋体" w:eastAsia="宋体" w:cs="宋体"/>
          <w:sz w:val="24"/>
          <w:u w:val="single"/>
        </w:rPr>
        <w:t>5</w:t>
      </w:r>
      <w:r>
        <w:rPr>
          <w:rFonts w:hint="eastAsia" w:ascii="宋体" w:hAnsi="宋体" w:eastAsia="宋体" w:cs="宋体"/>
          <w:sz w:val="24"/>
        </w:rPr>
        <w:t>%（工程项目为</w:t>
      </w:r>
      <w:r>
        <w:rPr>
          <w:rFonts w:hint="eastAsia" w:ascii="宋体" w:hAnsi="宋体" w:eastAsia="宋体" w:cs="宋体"/>
          <w:sz w:val="24"/>
          <w:u w:val="single"/>
        </w:rPr>
        <w:t>2</w:t>
      </w:r>
      <w:r>
        <w:rPr>
          <w:rFonts w:hint="eastAsia" w:ascii="宋体" w:hAnsi="宋体" w:eastAsia="宋体" w:cs="宋体"/>
          <w:sz w:val="24"/>
        </w:rPr>
        <w:t>%）的扣除，用扣除后的价格参加评审。（是否接受联合体以“项目基本情况”相关内容为准，是否允许大中型企业向一家或者多家小微企业分包以“须知前附表”、“采购需求”相关内容为准。）</w:t>
      </w:r>
    </w:p>
    <w:p w14:paraId="6FA9987D">
      <w:pPr>
        <w:spacing w:line="480" w:lineRule="exact"/>
        <w:ind w:firstLine="480"/>
        <w:rPr>
          <w:rFonts w:hint="eastAsia" w:ascii="宋体" w:hAnsi="宋体" w:eastAsia="宋体" w:cs="宋体"/>
          <w:sz w:val="24"/>
        </w:rPr>
      </w:pPr>
      <w:r>
        <w:rPr>
          <w:rFonts w:hint="eastAsia" w:ascii="宋体" w:hAnsi="宋体" w:eastAsia="宋体" w:cs="宋体"/>
          <w:sz w:val="24"/>
        </w:rPr>
        <w:t>⑤联合体各方均为小型、微型企业（残疾人福利单位、监狱企业）的，联合体享受15%价格扣除，用扣除后的价格参与评审。</w:t>
      </w:r>
    </w:p>
    <w:p w14:paraId="2879C520">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6.2采购本国产品的支持政策</w:t>
      </w:r>
    </w:p>
    <w:p w14:paraId="6BD8AEC2">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 xml:space="preserve">6.2.1 </w:t>
      </w:r>
      <w:r>
        <w:rPr>
          <w:rFonts w:hint="eastAsia" w:ascii="宋体" w:hAnsi="宋体" w:eastAsia="宋体" w:cs="宋体"/>
          <w:bCs/>
          <w:color w:val="000000"/>
          <w:sz w:val="24"/>
          <w:szCs w:val="24"/>
        </w:rPr>
        <w:t>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285F5C2">
      <w:pPr>
        <w:spacing w:line="480" w:lineRule="exact"/>
        <w:ind w:firstLine="480"/>
        <w:rPr>
          <w:rFonts w:hint="eastAsia" w:ascii="宋体" w:hAnsi="宋体" w:eastAsia="宋体" w:cs="宋体"/>
          <w:color w:val="000000"/>
          <w:sz w:val="24"/>
        </w:rPr>
      </w:pPr>
      <w:r>
        <w:rPr>
          <w:rFonts w:hint="eastAsia" w:ascii="宋体" w:hAnsi="宋体" w:eastAsia="宋体" w:cs="宋体"/>
          <w:bCs/>
          <w:color w:val="000000"/>
          <w:sz w:val="24"/>
          <w:szCs w:val="24"/>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7131696">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6.2.2本项目政府采购活动中既有本国产品又有非本国产品参与竞争的，</w:t>
      </w:r>
      <w:bookmarkStart w:id="82" w:name="OLE_LINK7"/>
      <w:r>
        <w:rPr>
          <w:rFonts w:hint="eastAsia" w:ascii="宋体" w:hAnsi="宋体" w:eastAsia="宋体" w:cs="宋体"/>
          <w:color w:val="000000"/>
          <w:sz w:val="24"/>
        </w:rPr>
        <w:t>依法对本国产品给予价格评审优惠，对本国产品的报价给予</w:t>
      </w:r>
      <w:r>
        <w:rPr>
          <w:rFonts w:hint="eastAsia" w:ascii="宋体" w:hAnsi="宋体" w:eastAsia="宋体" w:cs="宋体"/>
          <w:b/>
          <w:bCs/>
          <w:color w:val="000000"/>
          <w:sz w:val="24"/>
          <w:u w:val="single"/>
        </w:rPr>
        <w:t>20%</w:t>
      </w:r>
      <w:r>
        <w:rPr>
          <w:rFonts w:hint="eastAsia" w:ascii="宋体" w:hAnsi="宋体" w:eastAsia="宋体" w:cs="宋体"/>
          <w:color w:val="000000"/>
          <w:sz w:val="24"/>
        </w:rPr>
        <w:t>的价格扣除，用扣除后的价格参与评审。</w:t>
      </w:r>
      <w:bookmarkEnd w:id="82"/>
    </w:p>
    <w:p w14:paraId="79E45DD8">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6.2.3 当采购项目或者采购包中含有多种产品，</w:t>
      </w:r>
      <w:r>
        <w:rPr>
          <w:rFonts w:hint="eastAsia" w:ascii="宋体" w:hAnsi="宋体" w:cs="宋体"/>
          <w:color w:val="000000"/>
          <w:sz w:val="24"/>
          <w:lang w:eastAsia="zh-CN"/>
        </w:rPr>
        <w:t>供应商</w:t>
      </w:r>
      <w:r>
        <w:rPr>
          <w:rFonts w:hint="eastAsia" w:ascii="宋体" w:hAnsi="宋体" w:eastAsia="宋体" w:cs="宋体"/>
          <w:color w:val="000000"/>
          <w:sz w:val="24"/>
        </w:rPr>
        <w:t>为该采购项目或者采购包提供的符合本国产品标准的产品成本之和占该</w:t>
      </w:r>
      <w:r>
        <w:rPr>
          <w:rFonts w:hint="eastAsia" w:ascii="宋体" w:hAnsi="宋体" w:cs="宋体"/>
          <w:color w:val="000000"/>
          <w:sz w:val="24"/>
          <w:lang w:eastAsia="zh-CN"/>
        </w:rPr>
        <w:t>供应商</w:t>
      </w:r>
      <w:r>
        <w:rPr>
          <w:rFonts w:hint="eastAsia" w:ascii="宋体" w:hAnsi="宋体" w:eastAsia="宋体" w:cs="宋体"/>
          <w:color w:val="000000"/>
          <w:sz w:val="24"/>
        </w:rPr>
        <w:t>提供的全部产品成本之和的比例达到</w:t>
      </w:r>
      <w:r>
        <w:rPr>
          <w:rFonts w:hint="eastAsia" w:ascii="宋体" w:hAnsi="宋体" w:eastAsia="宋体" w:cs="宋体"/>
          <w:b/>
          <w:bCs/>
          <w:color w:val="000000"/>
          <w:sz w:val="24"/>
        </w:rPr>
        <w:t>80%以上</w:t>
      </w:r>
      <w:r>
        <w:rPr>
          <w:rFonts w:hint="eastAsia" w:ascii="宋体" w:hAnsi="宋体" w:eastAsia="宋体" w:cs="宋体"/>
          <w:color w:val="000000"/>
          <w:sz w:val="24"/>
        </w:rPr>
        <w:t>时（</w:t>
      </w:r>
      <w:r>
        <w:rPr>
          <w:rFonts w:hint="eastAsia" w:ascii="宋体" w:hAnsi="宋体" w:cs="宋体"/>
          <w:color w:val="000000"/>
          <w:sz w:val="24"/>
          <w:lang w:eastAsia="zh-CN"/>
        </w:rPr>
        <w:t>供应商</w:t>
      </w:r>
      <w:r>
        <w:rPr>
          <w:rFonts w:hint="eastAsia" w:ascii="宋体" w:hAnsi="宋体" w:eastAsia="宋体" w:cs="宋体"/>
          <w:color w:val="000000"/>
          <w:sz w:val="24"/>
        </w:rPr>
        <w:t xml:space="preserve">需在“第六章 </w:t>
      </w:r>
      <w:r>
        <w:rPr>
          <w:rFonts w:hint="eastAsia" w:ascii="宋体" w:hAnsi="宋体" w:cs="宋体"/>
          <w:color w:val="000000"/>
          <w:sz w:val="24"/>
          <w:lang w:eastAsia="zh-CN"/>
        </w:rPr>
        <w:t>响应文件</w:t>
      </w:r>
      <w:r>
        <w:rPr>
          <w:rFonts w:hint="eastAsia" w:ascii="宋体" w:hAnsi="宋体" w:eastAsia="宋体" w:cs="宋体"/>
          <w:color w:val="000000"/>
          <w:sz w:val="24"/>
        </w:rPr>
        <w:t>格式”的</w:t>
      </w:r>
      <w:r>
        <w:rPr>
          <w:rFonts w:hint="eastAsia" w:ascii="宋体" w:hAnsi="宋体" w:eastAsia="宋体" w:cs="宋体"/>
          <w:color w:val="000000"/>
          <w:sz w:val="24"/>
          <w:highlight w:val="none"/>
        </w:rPr>
        <w:t>“分项报价表”中填写比例数值），依法对该</w:t>
      </w:r>
      <w:r>
        <w:rPr>
          <w:rFonts w:hint="eastAsia" w:ascii="宋体" w:hAnsi="宋体" w:cs="宋体"/>
          <w:color w:val="000000"/>
          <w:sz w:val="24"/>
          <w:highlight w:val="none"/>
          <w:lang w:eastAsia="zh-CN"/>
        </w:rPr>
        <w:t>供应商</w:t>
      </w:r>
      <w:r>
        <w:rPr>
          <w:rFonts w:hint="eastAsia" w:ascii="宋体" w:hAnsi="宋体" w:eastAsia="宋体" w:cs="宋体"/>
          <w:color w:val="000000"/>
          <w:sz w:val="24"/>
          <w:highlight w:val="none"/>
        </w:rPr>
        <w:t>提供的全部产品给予价格评审优惠，即对该</w:t>
      </w:r>
      <w:r>
        <w:rPr>
          <w:rFonts w:hint="eastAsia" w:ascii="宋体" w:hAnsi="宋体" w:cs="宋体"/>
          <w:color w:val="000000"/>
          <w:sz w:val="24"/>
          <w:highlight w:val="none"/>
          <w:lang w:eastAsia="zh-CN"/>
        </w:rPr>
        <w:t>供应商</w:t>
      </w:r>
      <w:r>
        <w:rPr>
          <w:rFonts w:hint="eastAsia" w:ascii="宋体" w:hAnsi="宋体" w:eastAsia="宋体" w:cs="宋体"/>
          <w:color w:val="000000"/>
          <w:sz w:val="24"/>
        </w:rPr>
        <w:t>提供的全部产品的总报价给予20%的价格扣除，用扣除后的价格参与评审。</w:t>
      </w:r>
      <w:r>
        <w:rPr>
          <w:rFonts w:hint="eastAsia" w:ascii="宋体" w:hAnsi="宋体" w:cs="宋体"/>
          <w:color w:val="000000"/>
          <w:sz w:val="24"/>
          <w:lang w:eastAsia="zh-CN"/>
        </w:rPr>
        <w:t>供应商</w:t>
      </w:r>
      <w:r>
        <w:rPr>
          <w:rFonts w:hint="eastAsia" w:ascii="宋体" w:hAnsi="宋体" w:eastAsia="宋体" w:cs="宋体"/>
          <w:color w:val="000000"/>
          <w:sz w:val="24"/>
        </w:rPr>
        <w:t>未填写比例数值，或比例数值未达到80%的，将不享受本国产品价格评审优惠。</w:t>
      </w:r>
    </w:p>
    <w:p w14:paraId="64D12C00">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 xml:space="preserve">6.2.4 </w:t>
      </w:r>
      <w:r>
        <w:rPr>
          <w:rFonts w:hint="eastAsia" w:ascii="宋体" w:hAnsi="宋体" w:cs="宋体"/>
          <w:color w:val="000000"/>
          <w:sz w:val="24"/>
          <w:lang w:eastAsia="zh-CN"/>
        </w:rPr>
        <w:t>供应商</w:t>
      </w:r>
      <w:r>
        <w:rPr>
          <w:rFonts w:hint="eastAsia" w:ascii="宋体" w:hAnsi="宋体" w:eastAsia="宋体" w:cs="宋体"/>
          <w:color w:val="000000"/>
          <w:sz w:val="24"/>
        </w:rPr>
        <w:t>需按照</w:t>
      </w:r>
      <w:r>
        <w:rPr>
          <w:rFonts w:hint="eastAsia" w:ascii="宋体" w:hAnsi="宋体" w:cs="宋体"/>
          <w:color w:val="000000"/>
          <w:sz w:val="24"/>
          <w:lang w:eastAsia="zh-CN"/>
        </w:rPr>
        <w:t>磋商文件</w:t>
      </w:r>
      <w:r>
        <w:rPr>
          <w:rFonts w:hint="eastAsia" w:ascii="宋体" w:hAnsi="宋体" w:eastAsia="宋体" w:cs="宋体"/>
          <w:color w:val="000000"/>
          <w:sz w:val="24"/>
        </w:rPr>
        <w:t>的要求提供《关于符合本国产品标准的声明函》，如不提供将不享受本国产品价格评审优惠。</w:t>
      </w:r>
    </w:p>
    <w:p w14:paraId="0B3B8ACD">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 xml:space="preserve">6.2.5 </w:t>
      </w:r>
      <w:r>
        <w:rPr>
          <w:rFonts w:hint="eastAsia" w:ascii="宋体" w:hAnsi="宋体" w:cs="宋体"/>
          <w:color w:val="000000"/>
          <w:sz w:val="24"/>
          <w:lang w:eastAsia="zh-CN"/>
        </w:rPr>
        <w:t>供应商</w:t>
      </w:r>
      <w:r>
        <w:rPr>
          <w:rFonts w:hint="eastAsia" w:ascii="宋体" w:hAnsi="宋体" w:eastAsia="宋体" w:cs="宋体"/>
          <w:color w:val="000000"/>
          <w:sz w:val="24"/>
        </w:rPr>
        <w:t>需在《关于符合本国产品标准的声明函》中逐一、准确填写产品名称、厂名、生产厂址三项信息（用斜线划除的地方无需填写），三项信息中任意一项未填写的视为该项产品不符合本国产品标准，不享受本国产品价格评审优惠。</w:t>
      </w:r>
    </w:p>
    <w:p w14:paraId="40A180C1">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6.2.6 评标过程中，如发现</w:t>
      </w:r>
      <w:r>
        <w:rPr>
          <w:rFonts w:hint="eastAsia" w:ascii="宋体" w:hAnsi="宋体" w:cs="宋体"/>
          <w:color w:val="000000"/>
          <w:sz w:val="24"/>
          <w:lang w:eastAsia="zh-CN"/>
        </w:rPr>
        <w:t>供应商</w:t>
      </w:r>
      <w:r>
        <w:rPr>
          <w:rFonts w:hint="eastAsia" w:ascii="宋体" w:hAnsi="宋体" w:eastAsia="宋体" w:cs="宋体"/>
          <w:color w:val="000000"/>
          <w:sz w:val="24"/>
        </w:rPr>
        <w:t>在《关于符合本国产品标准的声明函》内容含义不明确、同类事项与</w:t>
      </w:r>
      <w:r>
        <w:rPr>
          <w:rFonts w:hint="eastAsia" w:ascii="宋体" w:hAnsi="宋体" w:cs="宋体"/>
          <w:color w:val="000000"/>
          <w:sz w:val="24"/>
          <w:lang w:eastAsia="zh-CN"/>
        </w:rPr>
        <w:t>响应文件</w:t>
      </w:r>
      <w:r>
        <w:rPr>
          <w:rFonts w:hint="eastAsia" w:ascii="宋体" w:hAnsi="宋体" w:eastAsia="宋体" w:cs="宋体"/>
          <w:color w:val="000000"/>
          <w:sz w:val="24"/>
        </w:rPr>
        <w:t>表述不一致或者有明显文字错误等情况的，</w:t>
      </w:r>
      <w:r>
        <w:rPr>
          <w:rFonts w:hint="eastAsia" w:ascii="宋体" w:hAnsi="宋体" w:cs="宋体"/>
          <w:color w:val="000000"/>
          <w:sz w:val="24"/>
          <w:lang w:eastAsia="zh-CN"/>
        </w:rPr>
        <w:t>磋商小组</w:t>
      </w:r>
      <w:r>
        <w:rPr>
          <w:rFonts w:hint="eastAsia" w:ascii="宋体" w:hAnsi="宋体" w:eastAsia="宋体" w:cs="宋体"/>
          <w:color w:val="000000"/>
          <w:sz w:val="24"/>
        </w:rPr>
        <w:t>应当以书面形式要求</w:t>
      </w:r>
      <w:r>
        <w:rPr>
          <w:rFonts w:hint="eastAsia" w:ascii="宋体" w:hAnsi="宋体" w:cs="宋体"/>
          <w:color w:val="000000"/>
          <w:sz w:val="24"/>
          <w:lang w:eastAsia="zh-CN"/>
        </w:rPr>
        <w:t>供应商</w:t>
      </w:r>
      <w:r>
        <w:rPr>
          <w:rFonts w:hint="eastAsia" w:ascii="宋体" w:hAnsi="宋体" w:eastAsia="宋体" w:cs="宋体"/>
          <w:color w:val="000000"/>
          <w:sz w:val="24"/>
        </w:rPr>
        <w:t>作出必要的澄清、说明或者补正。经澄清、说明或者补正的仍然不符合《国务院办公厅关于在政府采购中实施本国产品标准及相关政策的通知》（国办发〔2025〕34号）和</w:t>
      </w:r>
      <w:r>
        <w:rPr>
          <w:rFonts w:hint="eastAsia" w:ascii="宋体" w:hAnsi="宋体" w:cs="宋体"/>
          <w:color w:val="000000"/>
          <w:sz w:val="24"/>
          <w:lang w:eastAsia="zh-CN"/>
        </w:rPr>
        <w:t>磋商文件</w:t>
      </w:r>
      <w:r>
        <w:rPr>
          <w:rFonts w:hint="eastAsia" w:ascii="宋体" w:hAnsi="宋体" w:eastAsia="宋体" w:cs="宋体"/>
          <w:color w:val="000000"/>
          <w:sz w:val="24"/>
        </w:rPr>
        <w:t>规定的，</w:t>
      </w:r>
      <w:r>
        <w:rPr>
          <w:rFonts w:hint="eastAsia" w:ascii="宋体" w:hAnsi="宋体" w:cs="宋体"/>
          <w:color w:val="000000"/>
          <w:sz w:val="24"/>
          <w:lang w:eastAsia="zh-CN"/>
        </w:rPr>
        <w:t>供应商</w:t>
      </w:r>
      <w:r>
        <w:rPr>
          <w:rFonts w:hint="eastAsia" w:ascii="宋体" w:hAnsi="宋体" w:eastAsia="宋体" w:cs="宋体"/>
          <w:color w:val="000000"/>
          <w:sz w:val="24"/>
        </w:rPr>
        <w:t>提供的相关产品视为不符合本国产品标准。</w:t>
      </w:r>
    </w:p>
    <w:p w14:paraId="08CBFAA8">
      <w:pPr>
        <w:spacing w:line="480" w:lineRule="exact"/>
        <w:ind w:firstLine="480"/>
        <w:rPr>
          <w:rFonts w:hint="eastAsia" w:ascii="宋体" w:hAnsi="宋体" w:eastAsia="宋体" w:cs="宋体"/>
          <w:sz w:val="24"/>
        </w:rPr>
      </w:pPr>
      <w:r>
        <w:rPr>
          <w:rFonts w:hint="eastAsia" w:ascii="宋体" w:hAnsi="宋体" w:eastAsia="宋体" w:cs="宋体"/>
          <w:sz w:val="24"/>
        </w:rPr>
        <w:t>6.3节能产品、环境标志产品</w:t>
      </w:r>
    </w:p>
    <w:p w14:paraId="4ADD635F">
      <w:pPr>
        <w:spacing w:line="480" w:lineRule="exact"/>
        <w:ind w:firstLine="480"/>
        <w:rPr>
          <w:rFonts w:hint="eastAsia" w:ascii="宋体" w:hAnsi="宋体" w:eastAsia="宋体" w:cs="宋体"/>
          <w:sz w:val="24"/>
        </w:rPr>
      </w:pPr>
      <w:r>
        <w:rPr>
          <w:rFonts w:hint="eastAsia" w:ascii="宋体" w:hAnsi="宋体" w:eastAsia="宋体" w:cs="宋体"/>
          <w:sz w:val="24"/>
        </w:rPr>
        <w:t>拟采购的产品属于品目清单范围的，采购人将依据国家确定的认证机构出具的、处于有效期之内的节能产品、环境标志产品认证证书，对获得证书的产品实施政府优先采购或强制采购。</w:t>
      </w:r>
    </w:p>
    <w:p w14:paraId="01C315BE">
      <w:pPr>
        <w:spacing w:line="480" w:lineRule="exact"/>
        <w:ind w:firstLine="480"/>
        <w:rPr>
          <w:rFonts w:hint="eastAsia" w:ascii="宋体" w:hAnsi="宋体" w:eastAsia="宋体" w:cs="宋体"/>
          <w:sz w:val="24"/>
        </w:rPr>
      </w:pPr>
      <w:r>
        <w:rPr>
          <w:rFonts w:hint="eastAsia" w:ascii="宋体" w:hAnsi="宋体" w:eastAsia="宋体" w:cs="宋体"/>
          <w:sz w:val="24"/>
        </w:rPr>
        <w:t>6.3.1拟采购的产品属于政府强制采购的节能产品品目清单范围的，</w:t>
      </w:r>
      <w:r>
        <w:rPr>
          <w:rFonts w:hint="eastAsia" w:ascii="宋体" w:hAnsi="宋体" w:cs="宋体"/>
          <w:sz w:val="24"/>
          <w:lang w:eastAsia="zh-CN"/>
        </w:rPr>
        <w:t>供应商</w:t>
      </w:r>
      <w:r>
        <w:rPr>
          <w:rFonts w:hint="eastAsia" w:ascii="宋体" w:hAnsi="宋体" w:eastAsia="宋体" w:cs="宋体"/>
          <w:sz w:val="24"/>
        </w:rPr>
        <w:t>须提供国家确定的认证机构出具的、处于有效期之内的节能产品认证证书，否则其</w:t>
      </w:r>
      <w:r>
        <w:rPr>
          <w:rFonts w:hint="eastAsia" w:ascii="宋体" w:hAnsi="宋体" w:cs="宋体"/>
          <w:sz w:val="24"/>
          <w:lang w:eastAsia="zh-CN"/>
        </w:rPr>
        <w:t>响应文件</w:t>
      </w:r>
      <w:r>
        <w:rPr>
          <w:rFonts w:hint="eastAsia" w:ascii="宋体" w:hAnsi="宋体" w:eastAsia="宋体" w:cs="宋体"/>
          <w:sz w:val="24"/>
        </w:rPr>
        <w:t>作无效标处理。</w:t>
      </w:r>
    </w:p>
    <w:p w14:paraId="55C6382B">
      <w:pPr>
        <w:spacing w:line="480" w:lineRule="exact"/>
        <w:ind w:firstLine="480"/>
        <w:rPr>
          <w:rFonts w:hint="eastAsia" w:ascii="宋体" w:hAnsi="宋体" w:eastAsia="宋体" w:cs="宋体"/>
          <w:sz w:val="24"/>
        </w:rPr>
      </w:pPr>
      <w:r>
        <w:rPr>
          <w:rFonts w:hint="eastAsia" w:ascii="宋体" w:hAnsi="宋体" w:eastAsia="宋体" w:cs="宋体"/>
          <w:sz w:val="24"/>
        </w:rPr>
        <w:t>6.3.2采购人拟采购的产品属于优先采购的节能产品、环境标志产品清单范围的，按以下条件优先采购：</w:t>
      </w:r>
    </w:p>
    <w:p w14:paraId="46A9287C">
      <w:pPr>
        <w:spacing w:line="480" w:lineRule="exact"/>
        <w:ind w:firstLine="480"/>
        <w:rPr>
          <w:rFonts w:hint="eastAsia" w:ascii="宋体" w:hAnsi="宋体" w:eastAsia="宋体" w:cs="宋体"/>
          <w:sz w:val="24"/>
        </w:rPr>
      </w:pPr>
      <w:r>
        <w:rPr>
          <w:rFonts w:hint="eastAsia" w:ascii="宋体" w:hAnsi="宋体" w:eastAsia="宋体" w:cs="宋体"/>
          <w:sz w:val="24"/>
        </w:rPr>
        <w:t>采用综合评分法的项目，对提供有效节能产品、环境标志证书产品的</w:t>
      </w:r>
      <w:r>
        <w:rPr>
          <w:rFonts w:hint="eastAsia" w:ascii="宋体" w:hAnsi="宋体" w:cs="宋体"/>
          <w:sz w:val="24"/>
          <w:lang w:eastAsia="zh-CN"/>
        </w:rPr>
        <w:t>供应商</w:t>
      </w:r>
      <w:r>
        <w:rPr>
          <w:rFonts w:hint="eastAsia" w:ascii="宋体" w:hAnsi="宋体" w:eastAsia="宋体" w:cs="宋体"/>
          <w:sz w:val="24"/>
        </w:rPr>
        <w:t>加分。</w:t>
      </w:r>
    </w:p>
    <w:p w14:paraId="3E25FDED">
      <w:pPr>
        <w:spacing w:line="480" w:lineRule="exact"/>
        <w:ind w:firstLine="480"/>
        <w:rPr>
          <w:rFonts w:hint="eastAsia" w:ascii="宋体" w:hAnsi="宋体" w:eastAsia="宋体" w:cs="宋体"/>
          <w:sz w:val="24"/>
        </w:rPr>
      </w:pPr>
      <w:r>
        <w:rPr>
          <w:rFonts w:hint="eastAsia" w:ascii="宋体" w:hAnsi="宋体" w:eastAsia="宋体" w:cs="宋体"/>
          <w:sz w:val="24"/>
        </w:rPr>
        <w:t>采用最低评标价法的项目，同等条件下优先推荐提供有效节能产品、环境标志产品证书多的</w:t>
      </w:r>
      <w:r>
        <w:rPr>
          <w:rFonts w:hint="eastAsia" w:ascii="宋体" w:hAnsi="宋体" w:cs="宋体"/>
          <w:sz w:val="24"/>
          <w:lang w:eastAsia="zh-CN"/>
        </w:rPr>
        <w:t>供应商</w:t>
      </w:r>
      <w:r>
        <w:rPr>
          <w:rFonts w:hint="eastAsia" w:ascii="宋体" w:hAnsi="宋体" w:eastAsia="宋体" w:cs="宋体"/>
          <w:sz w:val="24"/>
        </w:rPr>
        <w:t>为中标人。</w:t>
      </w:r>
    </w:p>
    <w:p w14:paraId="7BDE99BA">
      <w:pPr>
        <w:spacing w:line="480" w:lineRule="exact"/>
        <w:ind w:firstLine="480"/>
        <w:rPr>
          <w:rFonts w:hint="eastAsia" w:ascii="宋体" w:hAnsi="宋体" w:eastAsia="宋体" w:cs="宋体"/>
          <w:sz w:val="24"/>
        </w:rPr>
      </w:pPr>
      <w:r>
        <w:rPr>
          <w:rFonts w:hint="eastAsia" w:ascii="宋体" w:hAnsi="宋体" w:eastAsia="宋体" w:cs="宋体"/>
          <w:sz w:val="24"/>
        </w:rPr>
        <w:t>6.4政府采购需求标准</w:t>
      </w:r>
    </w:p>
    <w:p w14:paraId="43FCC996">
      <w:pPr>
        <w:spacing w:line="480" w:lineRule="exact"/>
        <w:ind w:firstLine="480"/>
        <w:rPr>
          <w:rFonts w:hint="eastAsia" w:ascii="宋体" w:hAnsi="宋体" w:eastAsia="宋体" w:cs="宋体"/>
          <w:sz w:val="24"/>
        </w:rPr>
      </w:pPr>
      <w:r>
        <w:rPr>
          <w:rFonts w:hint="eastAsia" w:ascii="宋体" w:hAnsi="宋体" w:eastAsia="宋体" w:cs="宋体"/>
          <w:sz w:val="24"/>
        </w:rPr>
        <w:t>6.4.1商品包装、快递包装政府采购需求标准（试行）</w:t>
      </w:r>
    </w:p>
    <w:p w14:paraId="6F091545">
      <w:pPr>
        <w:spacing w:line="480" w:lineRule="exact"/>
        <w:ind w:firstLine="480"/>
        <w:rPr>
          <w:rFonts w:hint="eastAsia" w:ascii="宋体" w:hAnsi="宋体" w:eastAsia="宋体" w:cs="宋体"/>
          <w:sz w:val="24"/>
        </w:rPr>
      </w:pPr>
      <w:r>
        <w:rPr>
          <w:rFonts w:hint="eastAsia" w:ascii="宋体" w:hAnsi="宋体" w:eastAsia="宋体" w:cs="宋体"/>
          <w:sz w:val="24"/>
        </w:rPr>
        <w:t>按照财政部印发的《商品包装政府采购需求标准（试行）》《快递包装政府采购需求标准（试行）》要求执行，本项目商品包装和快递包装的具体需求详见第四章采购需求。</w:t>
      </w:r>
    </w:p>
    <w:p w14:paraId="69A67F97">
      <w:pPr>
        <w:spacing w:line="480" w:lineRule="exact"/>
        <w:ind w:firstLine="480"/>
        <w:rPr>
          <w:rFonts w:hint="eastAsia" w:ascii="宋体" w:hAnsi="宋体" w:eastAsia="宋体" w:cs="宋体"/>
          <w:sz w:val="24"/>
        </w:rPr>
      </w:pPr>
      <w:r>
        <w:rPr>
          <w:rFonts w:hint="eastAsia" w:ascii="宋体" w:hAnsi="宋体" w:eastAsia="宋体" w:cs="宋体"/>
          <w:sz w:val="24"/>
        </w:rPr>
        <w:t>6.4.2绿色数据中心政府采购需求标准（试行）</w:t>
      </w:r>
    </w:p>
    <w:p w14:paraId="3E3AAF08">
      <w:pPr>
        <w:spacing w:line="480" w:lineRule="exact"/>
        <w:ind w:firstLine="480"/>
        <w:rPr>
          <w:rFonts w:hint="eastAsia" w:ascii="宋体" w:hAnsi="宋体" w:eastAsia="宋体" w:cs="宋体"/>
          <w:sz w:val="24"/>
        </w:rPr>
      </w:pPr>
      <w:r>
        <w:rPr>
          <w:rFonts w:hint="eastAsia" w:ascii="宋体" w:hAnsi="宋体" w:eastAsia="宋体" w:cs="宋体"/>
          <w:sz w:val="24"/>
        </w:rPr>
        <w:t>按照财政部 生态环境部 工业和信息化部关于印发《绿色数据中心政府采购需求标准（试行）》的通知）要求执行，本项目绿色数据中心的具体需求详见第四章采购需求。</w:t>
      </w:r>
    </w:p>
    <w:p w14:paraId="194CBFCD">
      <w:pPr>
        <w:spacing w:line="480" w:lineRule="exact"/>
        <w:ind w:firstLine="480"/>
        <w:rPr>
          <w:rFonts w:hint="eastAsia" w:ascii="宋体" w:hAnsi="宋体" w:eastAsia="宋体" w:cs="宋体"/>
          <w:sz w:val="24"/>
        </w:rPr>
      </w:pPr>
      <w:r>
        <w:rPr>
          <w:rFonts w:hint="eastAsia" w:ascii="宋体" w:hAnsi="宋体" w:eastAsia="宋体" w:cs="宋体"/>
          <w:sz w:val="24"/>
        </w:rPr>
        <w:t>6.4.3绿色建材政府采购需求标准</w:t>
      </w:r>
    </w:p>
    <w:p w14:paraId="309BBADA">
      <w:pPr>
        <w:spacing w:line="480" w:lineRule="exact"/>
        <w:ind w:firstLine="480"/>
        <w:rPr>
          <w:rFonts w:hint="eastAsia" w:ascii="宋体" w:hAnsi="宋体" w:eastAsia="宋体" w:cs="宋体"/>
          <w:sz w:val="24"/>
        </w:rPr>
      </w:pPr>
      <w:r>
        <w:rPr>
          <w:rFonts w:hint="eastAsia" w:ascii="宋体" w:hAnsi="宋体" w:eastAsia="宋体" w:cs="宋体"/>
          <w:sz w:val="24"/>
        </w:rPr>
        <w:t>按照财政部 住房和城乡建设部 工业和信息化部关于印发《关于扩大政府采购支持绿色建材促进建筑品质提升政策实施范围的通知》要求执行，本项目绿色建材的具体需求详见第四章采购需求。</w:t>
      </w:r>
    </w:p>
    <w:p w14:paraId="31AD11ED">
      <w:pPr>
        <w:spacing w:line="480" w:lineRule="exact"/>
        <w:ind w:firstLine="480"/>
        <w:rPr>
          <w:rFonts w:hint="eastAsia" w:ascii="宋体" w:hAnsi="宋体" w:eastAsia="宋体" w:cs="宋体"/>
          <w:sz w:val="24"/>
        </w:rPr>
      </w:pPr>
      <w:r>
        <w:rPr>
          <w:rFonts w:hint="eastAsia" w:ascii="宋体" w:hAnsi="宋体" w:eastAsia="宋体" w:cs="宋体"/>
          <w:sz w:val="24"/>
        </w:rPr>
        <w:t>6.5采购产品中涉及涂料、胶黏剂、油墨、清洗剂等挥发性有机物产品的，属于强制性标准的，</w:t>
      </w:r>
      <w:r>
        <w:rPr>
          <w:rFonts w:hint="eastAsia" w:ascii="宋体" w:hAnsi="宋体" w:cs="宋体"/>
          <w:sz w:val="24"/>
          <w:lang w:eastAsia="zh-CN"/>
        </w:rPr>
        <w:t>供应商</w:t>
      </w:r>
      <w:r>
        <w:rPr>
          <w:rFonts w:hint="eastAsia" w:ascii="宋体" w:hAnsi="宋体" w:eastAsia="宋体" w:cs="宋体"/>
          <w:sz w:val="24"/>
        </w:rPr>
        <w:t>应当提供符合国家和江苏省相关VOCs 含量限制标准的产品。采购产品中涉及通用类货物、家具的，</w:t>
      </w:r>
      <w:r>
        <w:rPr>
          <w:rFonts w:hint="eastAsia" w:ascii="宋体" w:hAnsi="宋体" w:cs="宋体"/>
          <w:sz w:val="24"/>
          <w:lang w:eastAsia="zh-CN"/>
        </w:rPr>
        <w:t>供应商</w:t>
      </w:r>
      <w:r>
        <w:rPr>
          <w:rFonts w:hint="eastAsia" w:ascii="宋体" w:hAnsi="宋体" w:eastAsia="宋体" w:cs="宋体"/>
          <w:sz w:val="24"/>
        </w:rPr>
        <w:t>应当优先使用低挥发性原辅材料，采购人将使用低VOCs含量的涂料、胶黏剂等纳入政府采购合同条款的，</w:t>
      </w:r>
      <w:r>
        <w:rPr>
          <w:rFonts w:hint="eastAsia" w:ascii="宋体" w:hAnsi="宋体" w:cs="宋体"/>
          <w:sz w:val="24"/>
          <w:lang w:eastAsia="zh-CN"/>
        </w:rPr>
        <w:t>供应商</w:t>
      </w:r>
      <w:r>
        <w:rPr>
          <w:rFonts w:hint="eastAsia" w:ascii="宋体" w:hAnsi="宋体" w:eastAsia="宋体" w:cs="宋体"/>
          <w:sz w:val="24"/>
        </w:rPr>
        <w:t>必须严格执行。</w:t>
      </w:r>
    </w:p>
    <w:p w14:paraId="733A0222">
      <w:pPr>
        <w:spacing w:line="480" w:lineRule="exact"/>
        <w:ind w:firstLine="482"/>
        <w:rPr>
          <w:rFonts w:hint="eastAsia" w:ascii="宋体" w:hAnsi="宋体" w:eastAsia="宋体" w:cs="宋体"/>
          <w:b/>
          <w:sz w:val="24"/>
        </w:rPr>
      </w:pPr>
      <w:r>
        <w:rPr>
          <w:rFonts w:hint="eastAsia" w:ascii="宋体" w:hAnsi="宋体" w:eastAsia="宋体" w:cs="宋体"/>
          <w:b/>
          <w:sz w:val="24"/>
        </w:rPr>
        <w:t>7、</w:t>
      </w:r>
      <w:r>
        <w:rPr>
          <w:rFonts w:hint="eastAsia" w:ascii="宋体" w:hAnsi="宋体" w:cs="宋体"/>
          <w:b/>
          <w:sz w:val="24"/>
          <w:lang w:eastAsia="zh-CN"/>
        </w:rPr>
        <w:t>磋商文件</w:t>
      </w:r>
      <w:r>
        <w:rPr>
          <w:rFonts w:hint="eastAsia" w:ascii="宋体" w:hAnsi="宋体" w:eastAsia="宋体" w:cs="宋体"/>
          <w:b/>
          <w:sz w:val="24"/>
        </w:rPr>
        <w:t>的澄清或修改</w:t>
      </w:r>
    </w:p>
    <w:p w14:paraId="0A5CC674">
      <w:pPr>
        <w:spacing w:line="480" w:lineRule="exact"/>
        <w:ind w:firstLine="480"/>
        <w:rPr>
          <w:rFonts w:hint="eastAsia" w:ascii="宋体" w:hAnsi="宋体" w:eastAsia="宋体" w:cs="宋体"/>
          <w:sz w:val="24"/>
        </w:rPr>
      </w:pPr>
      <w:r>
        <w:rPr>
          <w:rFonts w:hint="eastAsia" w:ascii="宋体" w:hAnsi="宋体" w:eastAsia="宋体" w:cs="宋体"/>
          <w:sz w:val="24"/>
        </w:rPr>
        <w:t>7.1采购人或者采购代理机构可以以更正公告的形式，对已发出的</w:t>
      </w:r>
      <w:r>
        <w:rPr>
          <w:rFonts w:hint="eastAsia" w:ascii="宋体" w:hAnsi="宋体" w:cs="宋体"/>
          <w:sz w:val="24"/>
          <w:lang w:eastAsia="zh-CN"/>
        </w:rPr>
        <w:t>磋商文件</w:t>
      </w:r>
      <w:r>
        <w:rPr>
          <w:rFonts w:hint="eastAsia" w:ascii="宋体" w:hAnsi="宋体" w:eastAsia="宋体" w:cs="宋体"/>
          <w:sz w:val="24"/>
        </w:rPr>
        <w:t>进行必要的澄清或者修改。澄清或者修改的内容可能影响</w:t>
      </w:r>
      <w:r>
        <w:rPr>
          <w:rFonts w:hint="eastAsia" w:ascii="宋体" w:hAnsi="宋体" w:cs="宋体"/>
          <w:sz w:val="24"/>
          <w:lang w:eastAsia="zh-CN"/>
        </w:rPr>
        <w:t>响应文件</w:t>
      </w:r>
      <w:r>
        <w:rPr>
          <w:rFonts w:hint="eastAsia" w:ascii="宋体" w:hAnsi="宋体" w:eastAsia="宋体" w:cs="宋体"/>
          <w:sz w:val="24"/>
        </w:rPr>
        <w:t>编制的，采购人或者采购代理机构应当在投标截止时间15日前发出；不足15日的，采购人、采购代理机构应当顺延提交</w:t>
      </w:r>
      <w:r>
        <w:rPr>
          <w:rFonts w:hint="eastAsia" w:ascii="宋体" w:hAnsi="宋体" w:cs="宋体"/>
          <w:sz w:val="24"/>
          <w:lang w:eastAsia="zh-CN"/>
        </w:rPr>
        <w:t>响应文件</w:t>
      </w:r>
      <w:r>
        <w:rPr>
          <w:rFonts w:hint="eastAsia" w:ascii="宋体" w:hAnsi="宋体" w:eastAsia="宋体" w:cs="宋体"/>
          <w:sz w:val="24"/>
        </w:rPr>
        <w:t>的截止时间。</w:t>
      </w:r>
    </w:p>
    <w:p w14:paraId="5E75B8B0">
      <w:pPr>
        <w:spacing w:line="480" w:lineRule="exact"/>
        <w:ind w:firstLine="480"/>
        <w:rPr>
          <w:rFonts w:hint="eastAsia" w:ascii="宋体" w:hAnsi="宋体" w:eastAsia="宋体" w:cs="宋体"/>
          <w:sz w:val="24"/>
        </w:rPr>
      </w:pPr>
      <w:r>
        <w:rPr>
          <w:rFonts w:hint="eastAsia" w:ascii="宋体" w:hAnsi="宋体" w:eastAsia="宋体" w:cs="宋体"/>
          <w:sz w:val="24"/>
        </w:rPr>
        <w:t>7.2</w:t>
      </w:r>
      <w:r>
        <w:rPr>
          <w:rFonts w:hint="eastAsia" w:ascii="宋体" w:hAnsi="宋体" w:cs="宋体"/>
          <w:sz w:val="24"/>
          <w:lang w:eastAsia="zh-CN"/>
        </w:rPr>
        <w:t>磋商文件</w:t>
      </w:r>
      <w:r>
        <w:rPr>
          <w:rFonts w:hint="eastAsia" w:ascii="宋体" w:hAnsi="宋体" w:eastAsia="宋体" w:cs="宋体"/>
          <w:sz w:val="24"/>
        </w:rPr>
        <w:t>的澄清、修改将在原公告媒体上发布更正公告，澄清、修改文件均作为</w:t>
      </w:r>
      <w:r>
        <w:rPr>
          <w:rFonts w:hint="eastAsia" w:ascii="宋体" w:hAnsi="宋体" w:cs="宋体"/>
          <w:sz w:val="24"/>
          <w:lang w:eastAsia="zh-CN"/>
        </w:rPr>
        <w:t>磋商文件</w:t>
      </w:r>
      <w:r>
        <w:rPr>
          <w:rFonts w:hint="eastAsia" w:ascii="宋体" w:hAnsi="宋体" w:eastAsia="宋体" w:cs="宋体"/>
          <w:sz w:val="24"/>
        </w:rPr>
        <w:t>的组成部分，并对</w:t>
      </w:r>
      <w:r>
        <w:rPr>
          <w:rFonts w:hint="eastAsia" w:ascii="宋体" w:hAnsi="宋体" w:cs="宋体"/>
          <w:sz w:val="24"/>
          <w:lang w:eastAsia="zh-CN"/>
        </w:rPr>
        <w:t>供应商</w:t>
      </w:r>
      <w:r>
        <w:rPr>
          <w:rFonts w:hint="eastAsia" w:ascii="宋体" w:hAnsi="宋体" w:eastAsia="宋体" w:cs="宋体"/>
          <w:sz w:val="24"/>
        </w:rPr>
        <w:t>具有约束力。</w:t>
      </w:r>
    </w:p>
    <w:p w14:paraId="10A454D0">
      <w:pPr>
        <w:spacing w:line="480" w:lineRule="exact"/>
        <w:ind w:firstLine="480"/>
        <w:rPr>
          <w:rFonts w:hint="eastAsia" w:ascii="宋体" w:hAnsi="宋体" w:eastAsia="宋体" w:cs="宋体"/>
          <w:color w:val="FF0000"/>
          <w:sz w:val="24"/>
        </w:rPr>
      </w:pPr>
      <w:r>
        <w:rPr>
          <w:rFonts w:hint="eastAsia" w:ascii="宋体" w:hAnsi="宋体" w:eastAsia="宋体" w:cs="宋体"/>
          <w:sz w:val="24"/>
        </w:rPr>
        <w:t>7.3</w:t>
      </w:r>
      <w:r>
        <w:rPr>
          <w:rFonts w:hint="eastAsia" w:ascii="宋体" w:hAnsi="宋体" w:cs="宋体"/>
          <w:sz w:val="24"/>
          <w:lang w:eastAsia="zh-CN"/>
        </w:rPr>
        <w:t>供应商</w:t>
      </w:r>
      <w:r>
        <w:rPr>
          <w:rFonts w:hint="eastAsia" w:ascii="宋体" w:hAnsi="宋体" w:eastAsia="宋体" w:cs="宋体"/>
          <w:sz w:val="24"/>
        </w:rPr>
        <w:t>应及时登录“苏采云”系统获取、查看澄清答疑文件（修改后的</w:t>
      </w:r>
      <w:r>
        <w:rPr>
          <w:rFonts w:hint="eastAsia" w:ascii="宋体" w:hAnsi="宋体" w:cs="宋体"/>
          <w:sz w:val="24"/>
          <w:lang w:eastAsia="zh-CN"/>
        </w:rPr>
        <w:t>磋商文件</w:t>
      </w:r>
      <w:r>
        <w:rPr>
          <w:rFonts w:hint="eastAsia" w:ascii="宋体" w:hAnsi="宋体" w:eastAsia="宋体" w:cs="宋体"/>
          <w:sz w:val="24"/>
        </w:rPr>
        <w:t>），否则造成的相关责任由</w:t>
      </w:r>
      <w:r>
        <w:rPr>
          <w:rFonts w:hint="eastAsia" w:ascii="宋体" w:hAnsi="宋体" w:cs="宋体"/>
          <w:sz w:val="24"/>
          <w:lang w:eastAsia="zh-CN"/>
        </w:rPr>
        <w:t>供应商</w:t>
      </w:r>
      <w:r>
        <w:rPr>
          <w:rFonts w:hint="eastAsia" w:ascii="宋体" w:hAnsi="宋体" w:eastAsia="宋体" w:cs="宋体"/>
          <w:sz w:val="24"/>
        </w:rPr>
        <w:t>承担。</w:t>
      </w:r>
    </w:p>
    <w:p w14:paraId="33408C9A">
      <w:pPr>
        <w:pStyle w:val="41"/>
        <w:spacing w:before="0" w:after="0" w:line="480" w:lineRule="exact"/>
        <w:ind w:firstLine="321"/>
        <w:rPr>
          <w:rFonts w:hint="eastAsia" w:ascii="宋体" w:hAnsi="宋体" w:eastAsia="宋体" w:cs="宋体"/>
          <w:bCs/>
          <w:szCs w:val="22"/>
        </w:rPr>
      </w:pPr>
      <w:bookmarkStart w:id="83" w:name="_Toc5574"/>
      <w:bookmarkStart w:id="84" w:name="_Toc81575157"/>
      <w:bookmarkStart w:id="85" w:name="_Toc81575194"/>
      <w:bookmarkStart w:id="86" w:name="_Toc11461"/>
      <w:r>
        <w:rPr>
          <w:rFonts w:hint="eastAsia" w:ascii="宋体" w:hAnsi="宋体" w:eastAsia="宋体" w:cs="宋体"/>
          <w:bCs/>
          <w:szCs w:val="22"/>
        </w:rPr>
        <w:t>三、</w:t>
      </w:r>
      <w:r>
        <w:rPr>
          <w:rFonts w:hint="eastAsia" w:ascii="宋体" w:hAnsi="宋体" w:eastAsia="宋体" w:cs="宋体"/>
          <w:bCs/>
          <w:szCs w:val="22"/>
          <w:lang w:val="en-US" w:eastAsia="zh-CN"/>
        </w:rPr>
        <w:t>响应</w:t>
      </w:r>
      <w:r>
        <w:rPr>
          <w:rFonts w:hint="eastAsia" w:ascii="宋体" w:hAnsi="宋体" w:eastAsia="宋体" w:cs="宋体"/>
          <w:bCs/>
          <w:szCs w:val="22"/>
        </w:rPr>
        <w:t>文件的编制</w:t>
      </w:r>
      <w:bookmarkEnd w:id="83"/>
      <w:bookmarkEnd w:id="84"/>
      <w:bookmarkEnd w:id="85"/>
      <w:bookmarkEnd w:id="86"/>
    </w:p>
    <w:p w14:paraId="5CEC2277">
      <w:pPr>
        <w:spacing w:line="480" w:lineRule="exact"/>
        <w:ind w:firstLine="482"/>
        <w:rPr>
          <w:rFonts w:hint="eastAsia" w:ascii="宋体" w:hAnsi="宋体" w:eastAsia="宋体" w:cs="宋体"/>
          <w:b/>
          <w:sz w:val="24"/>
        </w:rPr>
      </w:pPr>
      <w:r>
        <w:rPr>
          <w:rFonts w:hint="eastAsia" w:ascii="宋体" w:hAnsi="宋体" w:eastAsia="宋体" w:cs="宋体"/>
          <w:b/>
          <w:sz w:val="24"/>
        </w:rPr>
        <w:t>8、</w:t>
      </w:r>
      <w:r>
        <w:rPr>
          <w:rFonts w:hint="eastAsia" w:ascii="宋体" w:hAnsi="宋体" w:cs="宋体"/>
          <w:b/>
          <w:sz w:val="24"/>
          <w:lang w:val="en-US" w:eastAsia="zh-CN"/>
        </w:rPr>
        <w:t>响应</w:t>
      </w:r>
      <w:r>
        <w:rPr>
          <w:rFonts w:hint="eastAsia" w:ascii="宋体" w:hAnsi="宋体" w:eastAsia="宋体" w:cs="宋体"/>
          <w:b/>
          <w:sz w:val="24"/>
        </w:rPr>
        <w:t>文件的编制要求</w:t>
      </w:r>
    </w:p>
    <w:p w14:paraId="36C1EA5B">
      <w:pPr>
        <w:spacing w:line="480" w:lineRule="exact"/>
        <w:ind w:firstLine="480"/>
        <w:rPr>
          <w:rFonts w:hint="eastAsia" w:ascii="宋体" w:hAnsi="宋体" w:eastAsia="宋体" w:cs="宋体"/>
          <w:sz w:val="24"/>
        </w:rPr>
      </w:pPr>
      <w:r>
        <w:rPr>
          <w:rFonts w:hint="eastAsia" w:ascii="宋体" w:hAnsi="宋体" w:eastAsia="宋体" w:cs="宋体"/>
          <w:sz w:val="24"/>
        </w:rPr>
        <w:t>8.1</w:t>
      </w:r>
      <w:r>
        <w:rPr>
          <w:rFonts w:hint="eastAsia" w:ascii="宋体" w:hAnsi="宋体" w:cs="宋体"/>
          <w:sz w:val="24"/>
          <w:lang w:eastAsia="zh-CN"/>
        </w:rPr>
        <w:t>供应商</w:t>
      </w:r>
      <w:r>
        <w:rPr>
          <w:rFonts w:hint="eastAsia" w:ascii="宋体" w:hAnsi="宋体" w:eastAsia="宋体" w:cs="宋体"/>
          <w:sz w:val="24"/>
        </w:rPr>
        <w:t>应仔细阅读“</w:t>
      </w:r>
      <w:r>
        <w:rPr>
          <w:rFonts w:hint="eastAsia" w:ascii="宋体" w:hAnsi="宋体" w:cs="宋体"/>
          <w:sz w:val="24"/>
          <w:lang w:eastAsia="zh-CN"/>
        </w:rPr>
        <w:t>磋商文件</w:t>
      </w:r>
      <w:r>
        <w:rPr>
          <w:rFonts w:hint="eastAsia" w:ascii="宋体" w:hAnsi="宋体" w:eastAsia="宋体" w:cs="宋体"/>
          <w:sz w:val="24"/>
        </w:rPr>
        <w:t>”的所有内容，保证所提供的全部资料的真实性、完整性及有效性，以使其投标对“</w:t>
      </w:r>
      <w:r>
        <w:rPr>
          <w:rFonts w:hint="eastAsia" w:ascii="宋体" w:hAnsi="宋体" w:cs="宋体"/>
          <w:sz w:val="24"/>
          <w:lang w:eastAsia="zh-CN"/>
        </w:rPr>
        <w:t>磋商文件</w:t>
      </w:r>
      <w:r>
        <w:rPr>
          <w:rFonts w:hint="eastAsia" w:ascii="宋体" w:hAnsi="宋体" w:eastAsia="宋体" w:cs="宋体"/>
          <w:sz w:val="24"/>
        </w:rPr>
        <w:t>”作出实质性响应。</w:t>
      </w:r>
    </w:p>
    <w:p w14:paraId="2789F26E">
      <w:pPr>
        <w:spacing w:line="480" w:lineRule="exact"/>
        <w:ind w:firstLine="480"/>
        <w:rPr>
          <w:rFonts w:hint="eastAsia" w:ascii="宋体" w:hAnsi="宋体" w:eastAsia="宋体" w:cs="宋体"/>
          <w:sz w:val="24"/>
        </w:rPr>
      </w:pPr>
      <w:r>
        <w:rPr>
          <w:rFonts w:hint="eastAsia" w:ascii="宋体" w:hAnsi="宋体" w:eastAsia="宋体" w:cs="宋体"/>
          <w:sz w:val="24"/>
        </w:rPr>
        <w:t>8.2</w:t>
      </w:r>
      <w:r>
        <w:rPr>
          <w:rFonts w:hint="eastAsia" w:ascii="宋体" w:hAnsi="宋体" w:cs="宋体"/>
          <w:sz w:val="24"/>
          <w:lang w:eastAsia="zh-CN"/>
        </w:rPr>
        <w:t>响应文件</w:t>
      </w:r>
      <w:r>
        <w:rPr>
          <w:rFonts w:hint="eastAsia" w:ascii="宋体" w:hAnsi="宋体" w:eastAsia="宋体" w:cs="宋体"/>
          <w:sz w:val="24"/>
        </w:rPr>
        <w:t>要求加盖电子签章之处，应按要求加盖</w:t>
      </w:r>
      <w:r>
        <w:rPr>
          <w:rFonts w:hint="eastAsia" w:ascii="宋体" w:hAnsi="宋体" w:cs="宋体"/>
          <w:sz w:val="24"/>
          <w:lang w:eastAsia="zh-CN"/>
        </w:rPr>
        <w:t>供应商</w:t>
      </w:r>
      <w:r>
        <w:rPr>
          <w:rFonts w:hint="eastAsia" w:ascii="宋体" w:hAnsi="宋体" w:eastAsia="宋体" w:cs="宋体"/>
          <w:sz w:val="24"/>
        </w:rPr>
        <w:t>数字证书的电子签章。</w:t>
      </w:r>
    </w:p>
    <w:p w14:paraId="0D807917">
      <w:pPr>
        <w:spacing w:line="480" w:lineRule="exact"/>
        <w:ind w:firstLine="480"/>
        <w:rPr>
          <w:rFonts w:hint="eastAsia" w:ascii="宋体" w:hAnsi="宋体" w:eastAsia="宋体" w:cs="宋体"/>
          <w:sz w:val="24"/>
        </w:rPr>
      </w:pPr>
      <w:r>
        <w:rPr>
          <w:rFonts w:hint="eastAsia" w:ascii="宋体" w:hAnsi="宋体" w:eastAsia="宋体" w:cs="宋体"/>
          <w:sz w:val="24"/>
        </w:rPr>
        <w:t>8.3本项目通过“苏采云”系统进行电子投标，</w:t>
      </w:r>
      <w:r>
        <w:rPr>
          <w:rFonts w:hint="eastAsia" w:ascii="宋体" w:hAnsi="宋体" w:cs="宋体"/>
          <w:sz w:val="24"/>
          <w:lang w:eastAsia="zh-CN"/>
        </w:rPr>
        <w:t>供应商</w:t>
      </w:r>
      <w:r>
        <w:rPr>
          <w:rFonts w:hint="eastAsia" w:ascii="宋体" w:hAnsi="宋体" w:eastAsia="宋体" w:cs="宋体"/>
          <w:sz w:val="24"/>
        </w:rPr>
        <w:t>使用政府采购客户端工具制作并通过“苏采云”系统提交</w:t>
      </w:r>
      <w:r>
        <w:rPr>
          <w:rFonts w:hint="eastAsia" w:ascii="宋体" w:hAnsi="宋体" w:cs="宋体"/>
          <w:sz w:val="24"/>
          <w:lang w:eastAsia="zh-CN"/>
        </w:rPr>
        <w:t>响应文件</w:t>
      </w:r>
      <w:r>
        <w:rPr>
          <w:rFonts w:hint="eastAsia" w:ascii="宋体" w:hAnsi="宋体" w:eastAsia="宋体" w:cs="宋体"/>
          <w:sz w:val="24"/>
        </w:rPr>
        <w:t>，如</w:t>
      </w:r>
      <w:r>
        <w:rPr>
          <w:rFonts w:hint="eastAsia" w:ascii="宋体" w:hAnsi="宋体" w:cs="宋体"/>
          <w:sz w:val="24"/>
          <w:lang w:val="en-US" w:eastAsia="zh-CN"/>
        </w:rPr>
        <w:t>响应文件</w:t>
      </w:r>
      <w:r>
        <w:rPr>
          <w:rFonts w:hint="eastAsia" w:ascii="宋体" w:hAnsi="宋体" w:eastAsia="宋体" w:cs="宋体"/>
          <w:sz w:val="24"/>
        </w:rPr>
        <w:t>制作工具内容与“江苏政府采购网”“宿迁市政府采购网”发布的</w:t>
      </w:r>
      <w:r>
        <w:rPr>
          <w:rFonts w:hint="eastAsia" w:ascii="宋体" w:hAnsi="宋体" w:cs="宋体"/>
          <w:sz w:val="24"/>
          <w:lang w:eastAsia="zh-CN"/>
        </w:rPr>
        <w:t>磋商文件</w:t>
      </w:r>
      <w:r>
        <w:rPr>
          <w:rFonts w:hint="eastAsia" w:ascii="宋体" w:hAnsi="宋体" w:eastAsia="宋体" w:cs="宋体"/>
          <w:sz w:val="24"/>
        </w:rPr>
        <w:t>不一致的，以“江苏政府采购网”“宿迁市政府采购网”发布的</w:t>
      </w:r>
      <w:r>
        <w:rPr>
          <w:rFonts w:hint="eastAsia" w:ascii="宋体" w:hAnsi="宋体" w:cs="宋体"/>
          <w:sz w:val="24"/>
          <w:lang w:eastAsia="zh-CN"/>
        </w:rPr>
        <w:t>磋商文件</w:t>
      </w:r>
      <w:r>
        <w:rPr>
          <w:rFonts w:hint="eastAsia" w:ascii="宋体" w:hAnsi="宋体" w:eastAsia="宋体" w:cs="宋体"/>
          <w:sz w:val="24"/>
        </w:rPr>
        <w:t>为准。</w:t>
      </w:r>
    </w:p>
    <w:p w14:paraId="25365D8A">
      <w:pPr>
        <w:spacing w:line="480" w:lineRule="exact"/>
        <w:ind w:firstLine="482"/>
        <w:rPr>
          <w:rFonts w:hint="eastAsia" w:ascii="宋体" w:hAnsi="宋体" w:eastAsia="宋体" w:cs="宋体"/>
          <w:b/>
          <w:sz w:val="24"/>
        </w:rPr>
      </w:pPr>
      <w:r>
        <w:rPr>
          <w:rFonts w:hint="eastAsia" w:ascii="宋体" w:hAnsi="宋体" w:eastAsia="宋体" w:cs="宋体"/>
          <w:b/>
          <w:sz w:val="24"/>
        </w:rPr>
        <w:t>9、</w:t>
      </w:r>
      <w:r>
        <w:rPr>
          <w:rFonts w:hint="eastAsia" w:ascii="宋体" w:hAnsi="宋体" w:cs="宋体"/>
          <w:b/>
          <w:sz w:val="24"/>
          <w:lang w:eastAsia="zh-CN"/>
        </w:rPr>
        <w:t>响应文件</w:t>
      </w:r>
      <w:r>
        <w:rPr>
          <w:rFonts w:hint="eastAsia" w:ascii="宋体" w:hAnsi="宋体" w:eastAsia="宋体" w:cs="宋体"/>
          <w:b/>
          <w:sz w:val="24"/>
        </w:rPr>
        <w:t>构成</w:t>
      </w:r>
    </w:p>
    <w:p w14:paraId="408C841D">
      <w:pPr>
        <w:spacing w:line="480" w:lineRule="exact"/>
        <w:ind w:firstLine="480"/>
        <w:rPr>
          <w:rFonts w:hint="eastAsia" w:ascii="宋体" w:hAnsi="宋体" w:eastAsia="宋体" w:cs="宋体"/>
          <w:bCs/>
          <w:sz w:val="24"/>
        </w:rPr>
      </w:pPr>
      <w:r>
        <w:rPr>
          <w:rFonts w:hint="eastAsia" w:ascii="宋体" w:hAnsi="宋体" w:eastAsia="宋体" w:cs="宋体"/>
          <w:sz w:val="24"/>
        </w:rPr>
        <w:t>9.1</w:t>
      </w:r>
      <w:r>
        <w:rPr>
          <w:rFonts w:hint="eastAsia" w:ascii="宋体" w:hAnsi="宋体" w:cs="宋体"/>
          <w:sz w:val="24"/>
          <w:lang w:eastAsia="zh-CN"/>
        </w:rPr>
        <w:t>响应文件</w:t>
      </w:r>
      <w:r>
        <w:rPr>
          <w:rFonts w:hint="eastAsia" w:ascii="宋体" w:hAnsi="宋体" w:eastAsia="宋体" w:cs="宋体"/>
          <w:sz w:val="24"/>
        </w:rPr>
        <w:t>包括投标函、资格证明文件、开标一览表、分项报价表、响应及偏离表等部分。</w:t>
      </w:r>
      <w:r>
        <w:rPr>
          <w:rFonts w:hint="eastAsia" w:ascii="宋体" w:hAnsi="宋体" w:cs="宋体"/>
          <w:sz w:val="24"/>
          <w:lang w:eastAsia="zh-CN"/>
        </w:rPr>
        <w:t>响应文件</w:t>
      </w:r>
      <w:r>
        <w:rPr>
          <w:rFonts w:hint="eastAsia" w:ascii="宋体" w:hAnsi="宋体" w:eastAsia="宋体" w:cs="宋体"/>
          <w:bCs/>
          <w:sz w:val="24"/>
        </w:rPr>
        <w:t>构成资料为非中文时应提供中文译版。</w:t>
      </w:r>
      <w:bookmarkStart w:id="87" w:name="EBc50e2bb832bb43068403b10c1cce6141"/>
    </w:p>
    <w:p w14:paraId="6FD95628">
      <w:pPr>
        <w:spacing w:line="480" w:lineRule="exact"/>
        <w:ind w:firstLine="482"/>
        <w:rPr>
          <w:rFonts w:hint="eastAsia" w:ascii="宋体" w:hAnsi="宋体" w:eastAsia="宋体" w:cs="宋体"/>
          <w:b/>
          <w:sz w:val="24"/>
        </w:rPr>
      </w:pPr>
      <w:r>
        <w:rPr>
          <w:rFonts w:hint="eastAsia" w:ascii="宋体" w:hAnsi="宋体" w:eastAsia="宋体" w:cs="宋体"/>
          <w:b/>
          <w:sz w:val="24"/>
        </w:rPr>
        <w:t>9.2</w:t>
      </w:r>
      <w:r>
        <w:rPr>
          <w:rFonts w:hint="eastAsia" w:ascii="宋体" w:hAnsi="宋体" w:cs="宋体"/>
          <w:b/>
          <w:sz w:val="24"/>
          <w:lang w:eastAsia="zh-CN"/>
        </w:rPr>
        <w:t>磋商文件</w:t>
      </w:r>
      <w:r>
        <w:rPr>
          <w:rFonts w:hint="eastAsia" w:ascii="宋体" w:hAnsi="宋体" w:eastAsia="宋体" w:cs="宋体"/>
          <w:b/>
          <w:sz w:val="24"/>
        </w:rPr>
        <w:t>要求提供证书证件等原件电子件的，</w:t>
      </w:r>
      <w:r>
        <w:rPr>
          <w:rFonts w:hint="eastAsia" w:ascii="宋体" w:hAnsi="宋体" w:cs="宋体"/>
          <w:b/>
          <w:sz w:val="24"/>
          <w:lang w:eastAsia="zh-CN"/>
        </w:rPr>
        <w:t>供应商</w:t>
      </w:r>
      <w:r>
        <w:rPr>
          <w:rFonts w:hint="eastAsia" w:ascii="宋体" w:hAnsi="宋体" w:eastAsia="宋体" w:cs="宋体"/>
          <w:b/>
          <w:sz w:val="24"/>
        </w:rPr>
        <w:t>提供的电子件应是对证书证件等原件通过扫描、拍照等方式进行数字化的可被“苏采云”系统识别的数字文件，</w:t>
      </w:r>
      <w:bookmarkEnd w:id="87"/>
      <w:r>
        <w:rPr>
          <w:rFonts w:hint="eastAsia" w:ascii="宋体" w:hAnsi="宋体" w:eastAsia="宋体" w:cs="宋体"/>
          <w:b/>
          <w:sz w:val="24"/>
        </w:rPr>
        <w:t>否则磋商小组可以视其未提供。无论何种原因，即使供应商磋商时携带了证书证明资料的原件，但电子响应文件中未包含相关资料电子件的，磋商小组可以视同其未提供。</w:t>
      </w:r>
    </w:p>
    <w:p w14:paraId="2517A8C2">
      <w:pPr>
        <w:spacing w:line="480" w:lineRule="exact"/>
        <w:ind w:firstLine="482"/>
        <w:rPr>
          <w:rFonts w:hint="eastAsia" w:ascii="宋体" w:hAnsi="宋体" w:eastAsia="宋体" w:cs="宋体"/>
          <w:b/>
          <w:sz w:val="24"/>
        </w:rPr>
      </w:pPr>
      <w:r>
        <w:rPr>
          <w:rFonts w:hint="eastAsia" w:ascii="宋体" w:hAnsi="宋体" w:eastAsia="宋体" w:cs="宋体"/>
          <w:b/>
          <w:sz w:val="24"/>
        </w:rPr>
        <w:t>10、投标报价</w:t>
      </w:r>
    </w:p>
    <w:p w14:paraId="43876254">
      <w:pPr>
        <w:spacing w:line="480" w:lineRule="exact"/>
        <w:ind w:firstLine="480"/>
        <w:rPr>
          <w:rFonts w:hint="eastAsia" w:ascii="宋体" w:hAnsi="宋体" w:eastAsia="宋体" w:cs="宋体"/>
          <w:sz w:val="24"/>
        </w:rPr>
      </w:pPr>
      <w:r>
        <w:rPr>
          <w:rFonts w:hint="eastAsia" w:ascii="宋体" w:hAnsi="宋体" w:eastAsia="宋体" w:cs="宋体"/>
          <w:sz w:val="24"/>
        </w:rPr>
        <w:t>10.1报价为一次报价，本项目不接受备选的投标方案或有选择的报价，只允许有一个报价。</w:t>
      </w:r>
    </w:p>
    <w:p w14:paraId="6270D292">
      <w:pPr>
        <w:spacing w:line="480" w:lineRule="exact"/>
        <w:ind w:firstLine="480"/>
        <w:rPr>
          <w:rFonts w:hint="eastAsia" w:ascii="宋体" w:hAnsi="宋体" w:eastAsia="宋体" w:cs="宋体"/>
          <w:sz w:val="24"/>
        </w:rPr>
      </w:pPr>
      <w:r>
        <w:rPr>
          <w:rFonts w:hint="eastAsia" w:ascii="宋体" w:hAnsi="宋体" w:eastAsia="宋体" w:cs="宋体"/>
          <w:sz w:val="24"/>
        </w:rPr>
        <w:t>10.2报价注意事项：投标价格一律以人民币计算，以元为单位标注，最多保留至小数点后四位，</w:t>
      </w:r>
      <w:r>
        <w:rPr>
          <w:rFonts w:hint="eastAsia" w:ascii="宋体" w:hAnsi="宋体" w:cs="宋体"/>
          <w:sz w:val="24"/>
          <w:lang w:eastAsia="zh-CN"/>
        </w:rPr>
        <w:t>磋商文件</w:t>
      </w:r>
      <w:r>
        <w:rPr>
          <w:rFonts w:hint="eastAsia" w:ascii="宋体" w:hAnsi="宋体" w:eastAsia="宋体" w:cs="宋体"/>
          <w:sz w:val="24"/>
        </w:rPr>
        <w:t>有规定的按</w:t>
      </w:r>
      <w:r>
        <w:rPr>
          <w:rFonts w:hint="eastAsia" w:ascii="宋体" w:hAnsi="宋体" w:cs="宋体"/>
          <w:sz w:val="24"/>
          <w:lang w:eastAsia="zh-CN"/>
        </w:rPr>
        <w:t>磋商文件</w:t>
      </w:r>
      <w:r>
        <w:rPr>
          <w:rFonts w:hint="eastAsia" w:ascii="宋体" w:hAnsi="宋体" w:eastAsia="宋体" w:cs="宋体"/>
          <w:sz w:val="24"/>
        </w:rPr>
        <w:t>执行。</w:t>
      </w:r>
    </w:p>
    <w:p w14:paraId="79F66D32">
      <w:pPr>
        <w:spacing w:line="480" w:lineRule="exact"/>
        <w:ind w:firstLine="482"/>
        <w:rPr>
          <w:rFonts w:hint="eastAsia" w:ascii="宋体" w:hAnsi="宋体" w:eastAsia="宋体" w:cs="宋体"/>
          <w:b/>
          <w:sz w:val="24"/>
        </w:rPr>
      </w:pPr>
      <w:r>
        <w:rPr>
          <w:rFonts w:hint="eastAsia" w:ascii="宋体" w:hAnsi="宋体" w:eastAsia="宋体" w:cs="宋体"/>
          <w:b/>
          <w:sz w:val="24"/>
        </w:rPr>
        <w:t>11、投标保证金</w:t>
      </w:r>
      <w:bookmarkStart w:id="88" w:name="EB183a0bf075204c54a4ff090f1aecaaa7"/>
    </w:p>
    <w:p w14:paraId="60989153">
      <w:pPr>
        <w:spacing w:line="480" w:lineRule="exact"/>
        <w:ind w:firstLine="480"/>
        <w:rPr>
          <w:rFonts w:hint="eastAsia" w:ascii="宋体" w:hAnsi="宋体" w:eastAsia="宋体" w:cs="宋体"/>
          <w:sz w:val="24"/>
        </w:rPr>
      </w:pPr>
      <w:r>
        <w:rPr>
          <w:rFonts w:hint="eastAsia" w:ascii="宋体" w:hAnsi="宋体" w:eastAsia="宋体" w:cs="宋体"/>
          <w:sz w:val="24"/>
        </w:rPr>
        <w:t>本项目不收取投标保证金。</w:t>
      </w:r>
      <w:bookmarkEnd w:id="88"/>
    </w:p>
    <w:p w14:paraId="404F6A30">
      <w:pPr>
        <w:spacing w:line="480" w:lineRule="exact"/>
        <w:ind w:firstLine="482"/>
        <w:rPr>
          <w:rFonts w:hint="eastAsia" w:ascii="宋体" w:hAnsi="宋体" w:eastAsia="宋体" w:cs="宋体"/>
          <w:b/>
          <w:sz w:val="24"/>
        </w:rPr>
      </w:pPr>
      <w:r>
        <w:rPr>
          <w:rFonts w:hint="eastAsia" w:ascii="宋体" w:hAnsi="宋体" w:eastAsia="宋体" w:cs="宋体"/>
          <w:b/>
          <w:sz w:val="24"/>
        </w:rPr>
        <w:t>12、投标有效期</w:t>
      </w:r>
    </w:p>
    <w:p w14:paraId="6FA8998F">
      <w:pPr>
        <w:spacing w:line="480" w:lineRule="exact"/>
        <w:ind w:firstLine="480"/>
        <w:rPr>
          <w:rFonts w:hint="eastAsia" w:ascii="宋体" w:hAnsi="宋体" w:eastAsia="宋体" w:cs="宋体"/>
          <w:sz w:val="24"/>
        </w:rPr>
      </w:pPr>
      <w:r>
        <w:rPr>
          <w:rFonts w:hint="eastAsia" w:ascii="宋体" w:hAnsi="宋体" w:eastAsia="宋体" w:cs="宋体"/>
          <w:sz w:val="24"/>
        </w:rPr>
        <w:t>12.1在</w:t>
      </w:r>
      <w:r>
        <w:rPr>
          <w:rFonts w:hint="eastAsia" w:ascii="宋体" w:hAnsi="宋体" w:cs="宋体"/>
          <w:sz w:val="24"/>
          <w:lang w:eastAsia="zh-CN"/>
        </w:rPr>
        <w:t>供应商</w:t>
      </w:r>
      <w:r>
        <w:rPr>
          <w:rFonts w:hint="eastAsia" w:ascii="宋体" w:hAnsi="宋体" w:eastAsia="宋体" w:cs="宋体"/>
          <w:sz w:val="24"/>
        </w:rPr>
        <w:t>须知前附表规定的投标有效期内，投标有效期从提交</w:t>
      </w:r>
      <w:r>
        <w:rPr>
          <w:rFonts w:hint="eastAsia" w:ascii="宋体" w:hAnsi="宋体" w:cs="宋体"/>
          <w:sz w:val="24"/>
          <w:lang w:eastAsia="zh-CN"/>
        </w:rPr>
        <w:t>响应文件</w:t>
      </w:r>
      <w:r>
        <w:rPr>
          <w:rFonts w:hint="eastAsia" w:ascii="宋体" w:hAnsi="宋体" w:eastAsia="宋体" w:cs="宋体"/>
          <w:sz w:val="24"/>
        </w:rPr>
        <w:t>的截止之日起算。投标有效期比规定短的将被视为未实质性响应</w:t>
      </w:r>
      <w:r>
        <w:rPr>
          <w:rFonts w:hint="eastAsia" w:ascii="宋体" w:hAnsi="宋体" w:cs="宋体"/>
          <w:sz w:val="24"/>
          <w:lang w:eastAsia="zh-CN"/>
        </w:rPr>
        <w:t>磋商文件</w:t>
      </w:r>
      <w:r>
        <w:rPr>
          <w:rFonts w:hint="eastAsia" w:ascii="宋体" w:hAnsi="宋体" w:eastAsia="宋体" w:cs="宋体"/>
          <w:sz w:val="24"/>
        </w:rPr>
        <w:t>。</w:t>
      </w:r>
    </w:p>
    <w:p w14:paraId="722A63A1">
      <w:pPr>
        <w:spacing w:line="480" w:lineRule="exact"/>
        <w:ind w:firstLine="480"/>
        <w:rPr>
          <w:rFonts w:hint="eastAsia" w:ascii="宋体" w:hAnsi="宋体" w:eastAsia="宋体" w:cs="宋体"/>
          <w:sz w:val="24"/>
        </w:rPr>
      </w:pPr>
      <w:r>
        <w:rPr>
          <w:rFonts w:hint="eastAsia" w:ascii="宋体" w:hAnsi="宋体" w:eastAsia="宋体" w:cs="宋体"/>
          <w:sz w:val="24"/>
        </w:rPr>
        <w:t>12.2特殊情况需延长投标有效期的，采购代理机构可于投标有效期届满之前，要求</w:t>
      </w:r>
      <w:r>
        <w:rPr>
          <w:rFonts w:hint="eastAsia" w:ascii="宋体" w:hAnsi="宋体" w:cs="宋体"/>
          <w:sz w:val="24"/>
          <w:lang w:eastAsia="zh-CN"/>
        </w:rPr>
        <w:t>供应商</w:t>
      </w:r>
      <w:r>
        <w:rPr>
          <w:rFonts w:hint="eastAsia" w:ascii="宋体" w:hAnsi="宋体" w:eastAsia="宋体" w:cs="宋体"/>
          <w:sz w:val="24"/>
        </w:rPr>
        <w:t>同意延长有效期，可向</w:t>
      </w:r>
      <w:r>
        <w:rPr>
          <w:rFonts w:hint="eastAsia" w:ascii="宋体" w:hAnsi="宋体" w:cs="宋体"/>
          <w:sz w:val="24"/>
          <w:lang w:eastAsia="zh-CN"/>
        </w:rPr>
        <w:t>供应商</w:t>
      </w:r>
      <w:r>
        <w:rPr>
          <w:rFonts w:hint="eastAsia" w:ascii="宋体" w:hAnsi="宋体" w:eastAsia="宋体" w:cs="宋体"/>
          <w:sz w:val="24"/>
        </w:rPr>
        <w:t>提出延长投标有效期的要求，采购代理机构的要求与</w:t>
      </w:r>
      <w:r>
        <w:rPr>
          <w:rFonts w:hint="eastAsia" w:ascii="宋体" w:hAnsi="宋体" w:cs="宋体"/>
          <w:sz w:val="24"/>
          <w:lang w:eastAsia="zh-CN"/>
        </w:rPr>
        <w:t>供应商</w:t>
      </w:r>
      <w:r>
        <w:rPr>
          <w:rFonts w:hint="eastAsia" w:ascii="宋体" w:hAnsi="宋体" w:eastAsia="宋体" w:cs="宋体"/>
          <w:sz w:val="24"/>
        </w:rPr>
        <w:t>的答复均应为书面形式（如信件、传真或电报等），</w:t>
      </w:r>
      <w:r>
        <w:rPr>
          <w:rFonts w:hint="eastAsia" w:ascii="宋体" w:hAnsi="宋体" w:cs="宋体"/>
          <w:sz w:val="24"/>
          <w:lang w:eastAsia="zh-CN"/>
        </w:rPr>
        <w:t>供应商</w:t>
      </w:r>
      <w:r>
        <w:rPr>
          <w:rFonts w:hint="eastAsia" w:ascii="宋体" w:hAnsi="宋体" w:eastAsia="宋体" w:cs="宋体"/>
          <w:sz w:val="24"/>
        </w:rPr>
        <w:t>拒绝延长的，其投标在原投标有效期届满后将不再有效；</w:t>
      </w:r>
      <w:r>
        <w:rPr>
          <w:rFonts w:hint="eastAsia" w:ascii="宋体" w:hAnsi="宋体" w:cs="宋体"/>
          <w:sz w:val="24"/>
          <w:lang w:eastAsia="zh-CN"/>
        </w:rPr>
        <w:t>供应商</w:t>
      </w:r>
      <w:r>
        <w:rPr>
          <w:rFonts w:hint="eastAsia" w:ascii="宋体" w:hAnsi="宋体" w:eastAsia="宋体" w:cs="宋体"/>
          <w:sz w:val="24"/>
        </w:rPr>
        <w:t>同意延长的，不得修改或撤回</w:t>
      </w:r>
      <w:r>
        <w:rPr>
          <w:rFonts w:hint="eastAsia" w:ascii="宋体" w:hAnsi="宋体" w:cs="宋体"/>
          <w:sz w:val="24"/>
          <w:lang w:eastAsia="zh-CN"/>
        </w:rPr>
        <w:t>响应文件</w:t>
      </w:r>
      <w:r>
        <w:rPr>
          <w:rFonts w:hint="eastAsia" w:ascii="宋体" w:hAnsi="宋体" w:eastAsia="宋体" w:cs="宋体"/>
          <w:sz w:val="24"/>
        </w:rPr>
        <w:t>。</w:t>
      </w:r>
    </w:p>
    <w:p w14:paraId="141311E6">
      <w:pPr>
        <w:pStyle w:val="41"/>
        <w:spacing w:before="0" w:after="0" w:line="480" w:lineRule="exact"/>
        <w:ind w:firstLine="321"/>
        <w:rPr>
          <w:rFonts w:hint="eastAsia" w:ascii="宋体" w:hAnsi="宋体" w:eastAsia="宋体" w:cs="宋体"/>
          <w:bCs/>
          <w:szCs w:val="22"/>
        </w:rPr>
      </w:pPr>
      <w:bookmarkStart w:id="89" w:name="_Toc2773"/>
      <w:bookmarkStart w:id="90" w:name="_Toc23443"/>
      <w:bookmarkStart w:id="91" w:name="_Toc81575195"/>
      <w:bookmarkStart w:id="92" w:name="_Toc81575158"/>
      <w:r>
        <w:rPr>
          <w:rFonts w:hint="eastAsia" w:ascii="宋体" w:hAnsi="宋体" w:eastAsia="宋体" w:cs="宋体"/>
          <w:bCs/>
          <w:szCs w:val="22"/>
        </w:rPr>
        <w:t>四、</w:t>
      </w:r>
      <w:r>
        <w:rPr>
          <w:rFonts w:hint="eastAsia" w:ascii="宋体" w:hAnsi="宋体" w:eastAsia="宋体" w:cs="宋体"/>
          <w:bCs/>
          <w:szCs w:val="22"/>
          <w:lang w:eastAsia="zh-CN"/>
        </w:rPr>
        <w:t>响应文件</w:t>
      </w:r>
      <w:r>
        <w:rPr>
          <w:rFonts w:hint="eastAsia" w:ascii="宋体" w:hAnsi="宋体" w:eastAsia="宋体" w:cs="宋体"/>
          <w:bCs/>
          <w:szCs w:val="22"/>
        </w:rPr>
        <w:t>的提交</w:t>
      </w:r>
      <w:bookmarkEnd w:id="89"/>
      <w:bookmarkEnd w:id="90"/>
      <w:bookmarkEnd w:id="91"/>
      <w:bookmarkEnd w:id="92"/>
    </w:p>
    <w:p w14:paraId="29B2ACAC">
      <w:pPr>
        <w:spacing w:line="480" w:lineRule="exact"/>
        <w:ind w:firstLine="482"/>
        <w:rPr>
          <w:rFonts w:hint="eastAsia" w:ascii="宋体" w:hAnsi="宋体" w:eastAsia="宋体" w:cs="宋体"/>
          <w:b/>
          <w:sz w:val="24"/>
        </w:rPr>
      </w:pPr>
      <w:r>
        <w:rPr>
          <w:rFonts w:hint="eastAsia" w:ascii="宋体" w:hAnsi="宋体" w:eastAsia="宋体" w:cs="宋体"/>
          <w:b/>
          <w:sz w:val="24"/>
        </w:rPr>
        <w:t>13、</w:t>
      </w:r>
      <w:r>
        <w:rPr>
          <w:rFonts w:hint="eastAsia" w:ascii="宋体" w:hAnsi="宋体" w:cs="宋体"/>
          <w:b/>
          <w:sz w:val="24"/>
          <w:lang w:eastAsia="zh-CN"/>
        </w:rPr>
        <w:t>响应文件</w:t>
      </w:r>
      <w:r>
        <w:rPr>
          <w:rFonts w:hint="eastAsia" w:ascii="宋体" w:hAnsi="宋体" w:eastAsia="宋体" w:cs="宋体"/>
          <w:b/>
          <w:sz w:val="24"/>
        </w:rPr>
        <w:t>的提交</w:t>
      </w:r>
    </w:p>
    <w:p w14:paraId="0491F39B">
      <w:pPr>
        <w:spacing w:line="480" w:lineRule="exact"/>
        <w:ind w:firstLine="480"/>
        <w:rPr>
          <w:rFonts w:hint="eastAsia" w:ascii="宋体" w:hAnsi="宋体" w:eastAsia="宋体" w:cs="宋体"/>
          <w:sz w:val="24"/>
        </w:rPr>
      </w:pPr>
      <w:r>
        <w:rPr>
          <w:rFonts w:hint="eastAsia" w:ascii="宋体" w:hAnsi="宋体" w:eastAsia="宋体" w:cs="宋体"/>
          <w:sz w:val="24"/>
        </w:rPr>
        <w:t>13.1</w:t>
      </w:r>
      <w:r>
        <w:rPr>
          <w:rFonts w:hint="eastAsia" w:ascii="宋体" w:hAnsi="宋体" w:cs="宋体"/>
          <w:sz w:val="24"/>
          <w:lang w:eastAsia="zh-CN"/>
        </w:rPr>
        <w:t>供应商</w:t>
      </w:r>
      <w:r>
        <w:rPr>
          <w:rFonts w:hint="eastAsia" w:ascii="宋体" w:hAnsi="宋体" w:eastAsia="宋体" w:cs="宋体"/>
          <w:sz w:val="24"/>
        </w:rPr>
        <w:t>应在</w:t>
      </w:r>
      <w:r>
        <w:rPr>
          <w:rFonts w:hint="eastAsia" w:ascii="宋体" w:hAnsi="宋体" w:cs="宋体"/>
          <w:sz w:val="24"/>
          <w:lang w:eastAsia="zh-CN"/>
        </w:rPr>
        <w:t>磋商文件</w:t>
      </w:r>
      <w:r>
        <w:rPr>
          <w:rFonts w:hint="eastAsia" w:ascii="宋体" w:hAnsi="宋体" w:eastAsia="宋体" w:cs="宋体"/>
          <w:sz w:val="24"/>
        </w:rPr>
        <w:t>规定的投标截止时间前提交</w:t>
      </w:r>
      <w:r>
        <w:rPr>
          <w:rFonts w:hint="eastAsia" w:ascii="宋体" w:hAnsi="宋体" w:cs="宋体"/>
          <w:sz w:val="24"/>
          <w:lang w:eastAsia="zh-CN"/>
        </w:rPr>
        <w:t>响应文件</w:t>
      </w:r>
      <w:r>
        <w:rPr>
          <w:rFonts w:hint="eastAsia" w:ascii="宋体" w:hAnsi="宋体" w:eastAsia="宋体" w:cs="宋体"/>
          <w:sz w:val="24"/>
        </w:rPr>
        <w:t>并将电子</w:t>
      </w:r>
      <w:r>
        <w:rPr>
          <w:rFonts w:hint="eastAsia" w:ascii="宋体" w:hAnsi="宋体" w:cs="宋体"/>
          <w:sz w:val="24"/>
          <w:lang w:eastAsia="zh-CN"/>
        </w:rPr>
        <w:t>响应文件</w:t>
      </w:r>
      <w:r>
        <w:rPr>
          <w:rFonts w:hint="eastAsia" w:ascii="宋体" w:hAnsi="宋体" w:eastAsia="宋体" w:cs="宋体"/>
          <w:sz w:val="24"/>
        </w:rPr>
        <w:t>上传至“苏采云”系统对应的本次开标采购包中。除</w:t>
      </w:r>
      <w:r>
        <w:rPr>
          <w:rFonts w:hint="eastAsia" w:ascii="宋体" w:hAnsi="宋体" w:cs="宋体"/>
          <w:sz w:val="24"/>
          <w:lang w:eastAsia="zh-CN"/>
        </w:rPr>
        <w:t>磋商文件</w:t>
      </w:r>
      <w:r>
        <w:rPr>
          <w:rFonts w:hint="eastAsia" w:ascii="宋体" w:hAnsi="宋体" w:eastAsia="宋体" w:cs="宋体"/>
          <w:sz w:val="24"/>
        </w:rPr>
        <w:t>另有规定外，</w:t>
      </w:r>
      <w:r>
        <w:rPr>
          <w:rFonts w:hint="eastAsia" w:ascii="宋体" w:hAnsi="宋体" w:cs="宋体"/>
          <w:sz w:val="24"/>
          <w:lang w:eastAsia="zh-CN"/>
        </w:rPr>
        <w:t>供应商</w:t>
      </w:r>
      <w:r>
        <w:rPr>
          <w:rFonts w:hint="eastAsia" w:ascii="宋体" w:hAnsi="宋体" w:eastAsia="宋体" w:cs="宋体"/>
          <w:sz w:val="24"/>
        </w:rPr>
        <w:t>所提交的</w:t>
      </w:r>
      <w:r>
        <w:rPr>
          <w:rFonts w:hint="eastAsia" w:ascii="宋体" w:hAnsi="宋体" w:cs="宋体"/>
          <w:sz w:val="24"/>
          <w:lang w:eastAsia="zh-CN"/>
        </w:rPr>
        <w:t>响应文件</w:t>
      </w:r>
      <w:r>
        <w:rPr>
          <w:rFonts w:hint="eastAsia" w:ascii="宋体" w:hAnsi="宋体" w:eastAsia="宋体" w:cs="宋体"/>
          <w:sz w:val="24"/>
        </w:rPr>
        <w:t>不予退还。</w:t>
      </w:r>
    </w:p>
    <w:p w14:paraId="06353139">
      <w:pPr>
        <w:spacing w:line="480" w:lineRule="exact"/>
        <w:ind w:firstLine="480"/>
        <w:rPr>
          <w:rFonts w:hint="eastAsia" w:ascii="宋体" w:hAnsi="宋体" w:eastAsia="宋体" w:cs="宋体"/>
          <w:sz w:val="24"/>
        </w:rPr>
      </w:pPr>
      <w:r>
        <w:rPr>
          <w:rFonts w:hint="eastAsia" w:ascii="宋体" w:hAnsi="宋体" w:eastAsia="宋体" w:cs="宋体"/>
          <w:sz w:val="24"/>
        </w:rPr>
        <w:t>13.2</w:t>
      </w:r>
      <w:r>
        <w:rPr>
          <w:rFonts w:hint="eastAsia" w:ascii="宋体" w:hAnsi="宋体" w:cs="宋体"/>
          <w:sz w:val="24"/>
          <w:lang w:eastAsia="zh-CN"/>
        </w:rPr>
        <w:t>响应文件</w:t>
      </w:r>
      <w:r>
        <w:rPr>
          <w:rFonts w:hint="eastAsia" w:ascii="宋体" w:hAnsi="宋体" w:eastAsia="宋体" w:cs="宋体"/>
          <w:sz w:val="24"/>
        </w:rPr>
        <w:t>的修改和撤回：在投标截止时间前，</w:t>
      </w:r>
      <w:r>
        <w:rPr>
          <w:rFonts w:hint="eastAsia" w:ascii="宋体" w:hAnsi="宋体" w:cs="宋体"/>
          <w:sz w:val="24"/>
          <w:lang w:eastAsia="zh-CN"/>
        </w:rPr>
        <w:t>供应商</w:t>
      </w:r>
      <w:r>
        <w:rPr>
          <w:rFonts w:hint="eastAsia" w:ascii="宋体" w:hAnsi="宋体" w:eastAsia="宋体" w:cs="宋体"/>
          <w:sz w:val="24"/>
        </w:rPr>
        <w:t>可以撤回或重新提交</w:t>
      </w:r>
      <w:r>
        <w:rPr>
          <w:rFonts w:hint="eastAsia" w:ascii="宋体" w:hAnsi="宋体" w:cs="宋体"/>
          <w:sz w:val="24"/>
          <w:lang w:eastAsia="zh-CN"/>
        </w:rPr>
        <w:t>响应文件</w:t>
      </w:r>
      <w:r>
        <w:rPr>
          <w:rFonts w:hint="eastAsia" w:ascii="宋体" w:hAnsi="宋体" w:eastAsia="宋体" w:cs="宋体"/>
          <w:sz w:val="24"/>
        </w:rPr>
        <w:t>。</w:t>
      </w:r>
      <w:r>
        <w:rPr>
          <w:rFonts w:hint="eastAsia" w:ascii="宋体" w:hAnsi="宋体" w:cs="宋体"/>
          <w:sz w:val="24"/>
          <w:lang w:eastAsia="zh-CN"/>
        </w:rPr>
        <w:t>响应文件</w:t>
      </w:r>
      <w:r>
        <w:rPr>
          <w:rFonts w:hint="eastAsia" w:ascii="宋体" w:hAnsi="宋体" w:eastAsia="宋体" w:cs="宋体"/>
          <w:sz w:val="24"/>
        </w:rPr>
        <w:t>以最终完成上传的为准。</w:t>
      </w:r>
    </w:p>
    <w:p w14:paraId="13110C9F">
      <w:pPr>
        <w:spacing w:line="480" w:lineRule="exact"/>
        <w:ind w:firstLine="480"/>
        <w:rPr>
          <w:rFonts w:hint="eastAsia" w:ascii="宋体" w:hAnsi="宋体" w:eastAsia="宋体" w:cs="宋体"/>
          <w:sz w:val="24"/>
        </w:rPr>
      </w:pPr>
      <w:r>
        <w:rPr>
          <w:rFonts w:hint="eastAsia" w:ascii="宋体" w:hAnsi="宋体" w:eastAsia="宋体" w:cs="宋体"/>
          <w:sz w:val="24"/>
        </w:rPr>
        <w:t>13.3采购人、采购代理机构可以通过修改</w:t>
      </w:r>
      <w:r>
        <w:rPr>
          <w:rFonts w:hint="eastAsia" w:ascii="宋体" w:hAnsi="宋体" w:cs="宋体"/>
          <w:sz w:val="24"/>
          <w:lang w:eastAsia="zh-CN"/>
        </w:rPr>
        <w:t>磋商文件</w:t>
      </w:r>
      <w:r>
        <w:rPr>
          <w:rFonts w:hint="eastAsia" w:ascii="宋体" w:hAnsi="宋体" w:eastAsia="宋体" w:cs="宋体"/>
          <w:sz w:val="24"/>
        </w:rPr>
        <w:t>酌情延长</w:t>
      </w:r>
      <w:r>
        <w:rPr>
          <w:rFonts w:hint="eastAsia" w:ascii="宋体" w:hAnsi="宋体" w:cs="宋体"/>
          <w:sz w:val="24"/>
          <w:lang w:eastAsia="zh-CN"/>
        </w:rPr>
        <w:t>响应文件</w:t>
      </w:r>
      <w:r>
        <w:rPr>
          <w:rFonts w:hint="eastAsia" w:ascii="宋体" w:hAnsi="宋体" w:eastAsia="宋体" w:cs="宋体"/>
          <w:sz w:val="24"/>
        </w:rPr>
        <w:t>接收截止日期，在此情况下，</w:t>
      </w:r>
      <w:r>
        <w:rPr>
          <w:rFonts w:hint="eastAsia" w:ascii="宋体" w:hAnsi="宋体" w:cs="宋体"/>
          <w:sz w:val="24"/>
          <w:lang w:eastAsia="zh-CN"/>
        </w:rPr>
        <w:t>供应商</w:t>
      </w:r>
      <w:r>
        <w:rPr>
          <w:rFonts w:hint="eastAsia" w:ascii="宋体" w:hAnsi="宋体" w:eastAsia="宋体" w:cs="宋体"/>
          <w:sz w:val="24"/>
        </w:rPr>
        <w:t>的所有权利和义务以及</w:t>
      </w:r>
      <w:r>
        <w:rPr>
          <w:rFonts w:hint="eastAsia" w:ascii="宋体" w:hAnsi="宋体" w:cs="宋体"/>
          <w:sz w:val="24"/>
          <w:lang w:eastAsia="zh-CN"/>
        </w:rPr>
        <w:t>供应商</w:t>
      </w:r>
      <w:r>
        <w:rPr>
          <w:rFonts w:hint="eastAsia" w:ascii="宋体" w:hAnsi="宋体" w:eastAsia="宋体" w:cs="宋体"/>
          <w:sz w:val="24"/>
        </w:rPr>
        <w:t>受制约的截止日期均应以延长后新的截止日期为准。</w:t>
      </w:r>
    </w:p>
    <w:p w14:paraId="3D109473">
      <w:pPr>
        <w:spacing w:line="480" w:lineRule="exact"/>
        <w:ind w:firstLine="482"/>
        <w:rPr>
          <w:rFonts w:hint="eastAsia" w:ascii="宋体" w:hAnsi="宋体" w:eastAsia="宋体" w:cs="宋体"/>
          <w:b/>
          <w:sz w:val="24"/>
        </w:rPr>
      </w:pPr>
      <w:r>
        <w:rPr>
          <w:rFonts w:hint="eastAsia" w:ascii="宋体" w:hAnsi="宋体" w:eastAsia="宋体" w:cs="宋体"/>
          <w:b/>
          <w:sz w:val="24"/>
        </w:rPr>
        <w:t>14、</w:t>
      </w:r>
      <w:r>
        <w:rPr>
          <w:rFonts w:hint="eastAsia" w:ascii="宋体" w:hAnsi="宋体" w:cs="宋体"/>
          <w:b/>
          <w:sz w:val="24"/>
          <w:lang w:eastAsia="zh-CN"/>
        </w:rPr>
        <w:t>响应文件</w:t>
      </w:r>
      <w:r>
        <w:rPr>
          <w:rFonts w:hint="eastAsia" w:ascii="宋体" w:hAnsi="宋体" w:eastAsia="宋体" w:cs="宋体"/>
          <w:b/>
          <w:sz w:val="24"/>
        </w:rPr>
        <w:t>被拒绝接收的情形</w:t>
      </w:r>
    </w:p>
    <w:p w14:paraId="2FC9326A">
      <w:pPr>
        <w:spacing w:line="480" w:lineRule="exact"/>
        <w:ind w:firstLine="480"/>
        <w:rPr>
          <w:rFonts w:hint="eastAsia" w:ascii="宋体" w:hAnsi="宋体" w:eastAsia="宋体" w:cs="宋体"/>
          <w:sz w:val="24"/>
        </w:rPr>
      </w:pPr>
      <w:r>
        <w:rPr>
          <w:rFonts w:hint="eastAsia" w:ascii="宋体" w:hAnsi="宋体" w:eastAsia="宋体" w:cs="宋体"/>
          <w:sz w:val="24"/>
        </w:rPr>
        <w:t>在</w:t>
      </w:r>
      <w:r>
        <w:rPr>
          <w:rFonts w:hint="eastAsia" w:ascii="宋体" w:hAnsi="宋体" w:cs="宋体"/>
          <w:sz w:val="24"/>
          <w:lang w:eastAsia="zh-CN"/>
        </w:rPr>
        <w:t>磋商文件</w:t>
      </w:r>
      <w:r>
        <w:rPr>
          <w:rFonts w:hint="eastAsia" w:ascii="宋体" w:hAnsi="宋体" w:eastAsia="宋体" w:cs="宋体"/>
          <w:sz w:val="24"/>
        </w:rPr>
        <w:t>规定的投标截止时间后上传的</w:t>
      </w:r>
      <w:r>
        <w:rPr>
          <w:rFonts w:hint="eastAsia" w:ascii="宋体" w:hAnsi="宋体" w:cs="宋体"/>
          <w:sz w:val="24"/>
          <w:lang w:eastAsia="zh-CN"/>
        </w:rPr>
        <w:t>响应文件</w:t>
      </w:r>
      <w:r>
        <w:rPr>
          <w:rFonts w:hint="eastAsia" w:ascii="宋体" w:hAnsi="宋体" w:eastAsia="宋体" w:cs="宋体"/>
          <w:sz w:val="24"/>
        </w:rPr>
        <w:t>或对投标报价或其他实质性内容修正的文件。</w:t>
      </w:r>
    </w:p>
    <w:p w14:paraId="1A525720">
      <w:pPr>
        <w:pStyle w:val="41"/>
        <w:spacing w:before="0" w:after="0" w:line="520" w:lineRule="exact"/>
        <w:ind w:firstLine="321"/>
        <w:rPr>
          <w:rFonts w:hint="eastAsia" w:ascii="宋体" w:hAnsi="宋体" w:eastAsia="宋体" w:cs="宋体"/>
          <w:bCs/>
          <w:szCs w:val="22"/>
        </w:rPr>
      </w:pPr>
      <w:bookmarkStart w:id="93" w:name="_Toc959"/>
      <w:bookmarkStart w:id="94" w:name="_Toc81575197"/>
      <w:bookmarkStart w:id="95" w:name="_Toc20026"/>
      <w:bookmarkStart w:id="96" w:name="_Toc81575160"/>
      <w:r>
        <w:rPr>
          <w:rFonts w:hint="eastAsia" w:ascii="宋体" w:hAnsi="宋体" w:eastAsia="宋体" w:cs="宋体"/>
          <w:bCs/>
          <w:szCs w:val="22"/>
        </w:rPr>
        <w:t>五、开标、评标程序</w:t>
      </w:r>
      <w:bookmarkEnd w:id="93"/>
      <w:bookmarkEnd w:id="94"/>
      <w:bookmarkEnd w:id="95"/>
      <w:bookmarkEnd w:id="96"/>
    </w:p>
    <w:p w14:paraId="3CDE8319">
      <w:pPr>
        <w:spacing w:line="480" w:lineRule="exact"/>
        <w:ind w:firstLine="482"/>
        <w:rPr>
          <w:rFonts w:hint="eastAsia" w:ascii="宋体" w:hAnsi="宋体" w:eastAsia="宋体" w:cs="宋体"/>
          <w:b/>
          <w:sz w:val="24"/>
        </w:rPr>
      </w:pPr>
      <w:r>
        <w:rPr>
          <w:rFonts w:hint="eastAsia" w:ascii="宋体" w:hAnsi="宋体" w:eastAsia="宋体" w:cs="宋体"/>
          <w:b/>
          <w:sz w:val="24"/>
        </w:rPr>
        <w:t>15、开标</w:t>
      </w:r>
    </w:p>
    <w:p w14:paraId="2905FC25">
      <w:pPr>
        <w:spacing w:line="480" w:lineRule="exact"/>
        <w:ind w:firstLine="480"/>
        <w:rPr>
          <w:rFonts w:hint="eastAsia" w:ascii="宋体" w:hAnsi="宋体" w:eastAsia="宋体" w:cs="宋体"/>
          <w:sz w:val="24"/>
        </w:rPr>
      </w:pPr>
      <w:r>
        <w:rPr>
          <w:rFonts w:hint="eastAsia" w:ascii="宋体" w:hAnsi="宋体" w:eastAsia="宋体" w:cs="宋体"/>
          <w:sz w:val="24"/>
        </w:rPr>
        <w:t>15.1采购代理机构将在招标公告中规定的时间和地点组织公开开标。</w:t>
      </w:r>
      <w:r>
        <w:rPr>
          <w:rFonts w:hint="eastAsia" w:ascii="宋体" w:hAnsi="宋体" w:cs="宋体"/>
          <w:sz w:val="24"/>
          <w:lang w:eastAsia="zh-CN"/>
        </w:rPr>
        <w:t>供应商</w:t>
      </w:r>
      <w:r>
        <w:rPr>
          <w:rFonts w:hint="eastAsia" w:ascii="宋体" w:hAnsi="宋体" w:eastAsia="宋体" w:cs="宋体"/>
          <w:sz w:val="24"/>
        </w:rPr>
        <w:t>应当按照规定参加开标活动，在“苏采云”系统规定的时间内对</w:t>
      </w:r>
      <w:r>
        <w:rPr>
          <w:rFonts w:hint="eastAsia" w:ascii="宋体" w:hAnsi="宋体" w:cs="宋体"/>
          <w:sz w:val="24"/>
          <w:lang w:eastAsia="zh-CN"/>
        </w:rPr>
        <w:t>响应文件</w:t>
      </w:r>
      <w:r>
        <w:rPr>
          <w:rFonts w:hint="eastAsia" w:ascii="宋体" w:hAnsi="宋体" w:eastAsia="宋体" w:cs="宋体"/>
          <w:sz w:val="24"/>
        </w:rPr>
        <w:t>解密。</w:t>
      </w:r>
    </w:p>
    <w:p w14:paraId="4816C3A4">
      <w:pPr>
        <w:spacing w:line="480" w:lineRule="exact"/>
        <w:ind w:firstLine="480"/>
        <w:rPr>
          <w:rFonts w:hint="eastAsia" w:ascii="宋体" w:hAnsi="宋体" w:eastAsia="宋体" w:cs="宋体"/>
          <w:sz w:val="24"/>
        </w:rPr>
      </w:pPr>
      <w:r>
        <w:rPr>
          <w:rFonts w:hint="eastAsia" w:ascii="宋体" w:hAnsi="宋体" w:eastAsia="宋体" w:cs="宋体"/>
          <w:sz w:val="24"/>
        </w:rPr>
        <w:t>15.2开标仪式由采购代理机构组织。“苏采云”系统将自动对项目进行开标，并宣布各</w:t>
      </w:r>
      <w:r>
        <w:rPr>
          <w:rFonts w:hint="eastAsia" w:ascii="宋体" w:hAnsi="宋体" w:cs="宋体"/>
          <w:sz w:val="24"/>
          <w:lang w:eastAsia="zh-CN"/>
        </w:rPr>
        <w:t>供应商</w:t>
      </w:r>
      <w:r>
        <w:rPr>
          <w:rFonts w:hint="eastAsia" w:ascii="宋体" w:hAnsi="宋体" w:eastAsia="宋体" w:cs="宋体"/>
          <w:sz w:val="24"/>
        </w:rPr>
        <w:t>名称和投标价格。</w:t>
      </w:r>
    </w:p>
    <w:p w14:paraId="04977CE8">
      <w:pPr>
        <w:spacing w:line="480" w:lineRule="exact"/>
        <w:ind w:firstLine="482"/>
        <w:rPr>
          <w:rFonts w:hint="eastAsia" w:ascii="宋体" w:hAnsi="宋体" w:eastAsia="宋体" w:cs="宋体"/>
          <w:b/>
          <w:bCs/>
          <w:sz w:val="24"/>
        </w:rPr>
      </w:pPr>
      <w:r>
        <w:rPr>
          <w:rFonts w:hint="eastAsia" w:ascii="宋体" w:hAnsi="宋体" w:eastAsia="宋体" w:cs="宋体"/>
          <w:b/>
          <w:bCs/>
          <w:sz w:val="24"/>
        </w:rPr>
        <w:t>15.3</w:t>
      </w:r>
      <w:r>
        <w:rPr>
          <w:rFonts w:hint="eastAsia" w:ascii="宋体" w:hAnsi="宋体" w:cs="宋体"/>
          <w:b/>
          <w:bCs/>
          <w:sz w:val="24"/>
          <w:lang w:eastAsia="zh-CN"/>
        </w:rPr>
        <w:t>供应商</w:t>
      </w:r>
      <w:r>
        <w:rPr>
          <w:rFonts w:hint="eastAsia" w:ascii="宋体" w:hAnsi="宋体" w:eastAsia="宋体" w:cs="宋体"/>
          <w:b/>
          <w:bCs/>
          <w:sz w:val="24"/>
        </w:rPr>
        <w:t>用于解密的CA证书应为该</w:t>
      </w:r>
      <w:r>
        <w:rPr>
          <w:rFonts w:hint="eastAsia" w:ascii="宋体" w:hAnsi="宋体" w:cs="宋体"/>
          <w:b/>
          <w:bCs/>
          <w:sz w:val="24"/>
          <w:lang w:eastAsia="zh-CN"/>
        </w:rPr>
        <w:t>响应文件</w:t>
      </w:r>
      <w:r>
        <w:rPr>
          <w:rFonts w:hint="eastAsia" w:ascii="宋体" w:hAnsi="宋体" w:eastAsia="宋体" w:cs="宋体"/>
          <w:b/>
          <w:bCs/>
          <w:sz w:val="24"/>
        </w:rPr>
        <w:t>生成加密、上传的同一把CA证书。</w:t>
      </w:r>
      <w:r>
        <w:rPr>
          <w:rFonts w:hint="eastAsia" w:ascii="宋体" w:hAnsi="宋体" w:cs="宋体"/>
          <w:b/>
          <w:bCs/>
          <w:sz w:val="24"/>
          <w:lang w:eastAsia="zh-CN"/>
        </w:rPr>
        <w:t>供应商</w:t>
      </w:r>
      <w:r>
        <w:rPr>
          <w:rFonts w:hint="eastAsia" w:ascii="宋体" w:hAnsi="宋体" w:eastAsia="宋体" w:cs="宋体"/>
          <w:b/>
          <w:bCs/>
          <w:sz w:val="24"/>
        </w:rPr>
        <w:t>应登录“苏采云”系统进入“开标大厅”，在系统约定时间内使用CA证书解密，未成功解密的视为放弃投标。</w:t>
      </w:r>
    </w:p>
    <w:p w14:paraId="0E9486F8">
      <w:pPr>
        <w:spacing w:line="480" w:lineRule="exact"/>
        <w:ind w:firstLine="480"/>
        <w:rPr>
          <w:rFonts w:hint="eastAsia" w:ascii="宋体" w:hAnsi="宋体" w:eastAsia="宋体" w:cs="宋体"/>
          <w:sz w:val="24"/>
        </w:rPr>
      </w:pPr>
      <w:r>
        <w:rPr>
          <w:rFonts w:hint="eastAsia" w:ascii="宋体" w:hAnsi="宋体" w:eastAsia="宋体" w:cs="宋体"/>
          <w:sz w:val="24"/>
        </w:rPr>
        <w:t>15.4</w:t>
      </w:r>
      <w:r>
        <w:rPr>
          <w:rFonts w:hint="eastAsia" w:ascii="宋体" w:hAnsi="宋体" w:cs="宋体"/>
          <w:sz w:val="24"/>
          <w:lang w:eastAsia="zh-CN"/>
        </w:rPr>
        <w:t>供应商</w:t>
      </w:r>
      <w:r>
        <w:rPr>
          <w:rFonts w:hint="eastAsia" w:ascii="宋体" w:hAnsi="宋体" w:eastAsia="宋体" w:cs="宋体"/>
          <w:sz w:val="24"/>
        </w:rPr>
        <w:t>如果对开标过程和开标记录有疑义，应当按规定提出。如“苏采云”系统中《开标记录表》宣布后5分钟内未提出的，视同认可开标结果。</w:t>
      </w:r>
    </w:p>
    <w:p w14:paraId="299B719A">
      <w:pPr>
        <w:spacing w:line="480" w:lineRule="exact"/>
        <w:ind w:firstLine="480"/>
        <w:rPr>
          <w:rFonts w:hint="eastAsia" w:ascii="宋体" w:hAnsi="宋体" w:eastAsia="宋体" w:cs="宋体"/>
          <w:sz w:val="24"/>
        </w:rPr>
      </w:pPr>
      <w:r>
        <w:rPr>
          <w:rFonts w:hint="eastAsia" w:ascii="宋体" w:hAnsi="宋体" w:eastAsia="宋体" w:cs="宋体"/>
          <w:sz w:val="24"/>
        </w:rPr>
        <w:t>15.5</w:t>
      </w:r>
      <w:r>
        <w:rPr>
          <w:rFonts w:hint="eastAsia" w:ascii="宋体" w:hAnsi="宋体" w:cs="宋体"/>
          <w:sz w:val="24"/>
          <w:lang w:eastAsia="zh-CN"/>
        </w:rPr>
        <w:t>供应商</w:t>
      </w:r>
      <w:r>
        <w:rPr>
          <w:rFonts w:hint="eastAsia" w:ascii="宋体" w:hAnsi="宋体" w:eastAsia="宋体" w:cs="宋体"/>
          <w:sz w:val="24"/>
        </w:rPr>
        <w:t>在开、评标全过程中应保持通讯畅通，及时登录“苏采云”系统查阅、答复相关信息。</w:t>
      </w:r>
    </w:p>
    <w:p w14:paraId="140F1A8F">
      <w:pPr>
        <w:spacing w:line="480" w:lineRule="exact"/>
        <w:ind w:firstLine="482"/>
        <w:rPr>
          <w:rFonts w:hint="eastAsia" w:ascii="宋体" w:hAnsi="宋体" w:eastAsia="宋体" w:cs="宋体"/>
          <w:b/>
          <w:sz w:val="24"/>
          <w:lang w:eastAsia="zh-CN"/>
        </w:rPr>
      </w:pPr>
      <w:r>
        <w:rPr>
          <w:rFonts w:hint="eastAsia" w:ascii="宋体" w:hAnsi="宋体" w:eastAsia="宋体" w:cs="宋体"/>
          <w:b/>
          <w:sz w:val="24"/>
        </w:rPr>
        <w:t>16、</w:t>
      </w:r>
      <w:r>
        <w:rPr>
          <w:rFonts w:hint="eastAsia" w:ascii="宋体" w:hAnsi="宋体" w:cs="宋体"/>
          <w:b/>
          <w:sz w:val="24"/>
          <w:lang w:eastAsia="zh-CN"/>
        </w:rPr>
        <w:t>磋商小组</w:t>
      </w:r>
    </w:p>
    <w:p w14:paraId="18C11C31">
      <w:pPr>
        <w:spacing w:line="480" w:lineRule="exact"/>
        <w:ind w:firstLine="480"/>
        <w:rPr>
          <w:rFonts w:hint="eastAsia" w:ascii="宋体" w:hAnsi="宋体" w:eastAsia="宋体" w:cs="宋体"/>
          <w:sz w:val="24"/>
        </w:rPr>
      </w:pPr>
      <w:r>
        <w:rPr>
          <w:rFonts w:hint="eastAsia" w:ascii="宋体" w:hAnsi="宋体" w:eastAsia="宋体" w:cs="宋体"/>
          <w:sz w:val="24"/>
        </w:rPr>
        <w:t>采购人应根据本项目的特点依法组建</w:t>
      </w:r>
      <w:r>
        <w:rPr>
          <w:rFonts w:hint="eastAsia" w:ascii="宋体" w:hAnsi="宋体" w:cs="宋体"/>
          <w:sz w:val="24"/>
          <w:lang w:eastAsia="zh-CN"/>
        </w:rPr>
        <w:t>磋商小组</w:t>
      </w:r>
      <w:r>
        <w:rPr>
          <w:rFonts w:hint="eastAsia" w:ascii="宋体" w:hAnsi="宋体" w:eastAsia="宋体" w:cs="宋体"/>
          <w:sz w:val="24"/>
        </w:rPr>
        <w:t>，</w:t>
      </w:r>
      <w:r>
        <w:rPr>
          <w:rFonts w:hint="eastAsia" w:ascii="宋体" w:hAnsi="宋体" w:cs="宋体"/>
          <w:sz w:val="24"/>
          <w:lang w:eastAsia="zh-CN"/>
        </w:rPr>
        <w:t>磋商小组</w:t>
      </w:r>
      <w:r>
        <w:rPr>
          <w:rFonts w:hint="eastAsia" w:ascii="宋体" w:hAnsi="宋体" w:eastAsia="宋体" w:cs="宋体"/>
          <w:sz w:val="24"/>
        </w:rPr>
        <w:t>由采购人代表和评审专家等组成，且人员构成符合政府采购有关规定。</w:t>
      </w:r>
      <w:r>
        <w:rPr>
          <w:rFonts w:hint="eastAsia" w:ascii="宋体" w:hAnsi="宋体" w:cs="宋体"/>
          <w:sz w:val="24"/>
          <w:lang w:eastAsia="zh-CN"/>
        </w:rPr>
        <w:t>磋商小组</w:t>
      </w:r>
      <w:r>
        <w:rPr>
          <w:rFonts w:hint="eastAsia" w:ascii="宋体" w:hAnsi="宋体" w:eastAsia="宋体" w:cs="宋体"/>
          <w:sz w:val="24"/>
        </w:rPr>
        <w:t>负责具体评标事务，按公平、公正、客观、择优的原则独立履行相关职责。</w:t>
      </w:r>
    </w:p>
    <w:p w14:paraId="7BE60CD9">
      <w:pPr>
        <w:spacing w:line="480" w:lineRule="exact"/>
        <w:ind w:firstLine="482"/>
        <w:rPr>
          <w:rFonts w:hint="eastAsia" w:ascii="宋体" w:hAnsi="宋体" w:eastAsia="宋体" w:cs="宋体"/>
          <w:b/>
          <w:sz w:val="24"/>
        </w:rPr>
      </w:pPr>
      <w:r>
        <w:rPr>
          <w:rFonts w:hint="eastAsia" w:ascii="宋体" w:hAnsi="宋体" w:eastAsia="宋体" w:cs="宋体"/>
          <w:b/>
          <w:sz w:val="24"/>
        </w:rPr>
        <w:t>17、评标程序</w:t>
      </w:r>
    </w:p>
    <w:p w14:paraId="1125FC14">
      <w:pPr>
        <w:spacing w:line="480" w:lineRule="exact"/>
        <w:ind w:firstLine="480"/>
        <w:rPr>
          <w:rFonts w:hint="eastAsia" w:ascii="宋体" w:hAnsi="宋体" w:eastAsia="宋体" w:cs="宋体"/>
          <w:sz w:val="24"/>
        </w:rPr>
      </w:pPr>
      <w:r>
        <w:rPr>
          <w:rFonts w:hint="eastAsia" w:ascii="宋体" w:hAnsi="宋体" w:eastAsia="宋体" w:cs="宋体"/>
          <w:sz w:val="24"/>
        </w:rPr>
        <w:t>17.1资格审查</w:t>
      </w:r>
      <w:bookmarkStart w:id="97" w:name="EBa9c0a2c9e523494487594c65b2a92370"/>
    </w:p>
    <w:p w14:paraId="5D3CB2CA">
      <w:pPr>
        <w:spacing w:line="480" w:lineRule="exact"/>
        <w:ind w:firstLine="480"/>
        <w:rPr>
          <w:rFonts w:hint="eastAsia" w:ascii="宋体" w:hAnsi="宋体" w:eastAsia="宋体" w:cs="宋体"/>
          <w:sz w:val="24"/>
        </w:rPr>
      </w:pPr>
      <w:r>
        <w:rPr>
          <w:rFonts w:hint="eastAsia" w:ascii="宋体" w:hAnsi="宋体" w:eastAsia="宋体" w:cs="宋体"/>
          <w:sz w:val="24"/>
        </w:rPr>
        <w:t>开标结束后，采购人依法根据</w:t>
      </w:r>
      <w:r>
        <w:rPr>
          <w:rFonts w:hint="eastAsia" w:ascii="宋体" w:hAnsi="宋体" w:cs="宋体"/>
          <w:sz w:val="24"/>
          <w:lang w:eastAsia="zh-CN"/>
        </w:rPr>
        <w:t>磋商文件</w:t>
      </w:r>
      <w:r>
        <w:rPr>
          <w:rFonts w:hint="eastAsia" w:ascii="宋体" w:hAnsi="宋体" w:eastAsia="宋体" w:cs="宋体"/>
          <w:sz w:val="24"/>
        </w:rPr>
        <w:t>的规定对</w:t>
      </w:r>
      <w:r>
        <w:rPr>
          <w:rFonts w:hint="eastAsia" w:ascii="宋体" w:hAnsi="宋体" w:cs="宋体"/>
          <w:sz w:val="24"/>
          <w:lang w:eastAsia="zh-CN"/>
        </w:rPr>
        <w:t>供应商</w:t>
      </w:r>
      <w:r>
        <w:rPr>
          <w:rFonts w:hint="eastAsia" w:ascii="宋体" w:hAnsi="宋体" w:eastAsia="宋体" w:cs="宋体"/>
          <w:sz w:val="24"/>
        </w:rPr>
        <w:t>的资格证明文件等进行审查。</w:t>
      </w:r>
      <w:bookmarkEnd w:id="97"/>
    </w:p>
    <w:p w14:paraId="176AAD16">
      <w:pPr>
        <w:spacing w:line="480" w:lineRule="exact"/>
        <w:ind w:firstLine="480"/>
        <w:rPr>
          <w:rFonts w:hint="eastAsia" w:ascii="宋体" w:hAnsi="宋体" w:eastAsia="宋体" w:cs="宋体"/>
          <w:sz w:val="24"/>
        </w:rPr>
      </w:pPr>
      <w:r>
        <w:rPr>
          <w:rFonts w:hint="eastAsia" w:ascii="宋体" w:hAnsi="宋体" w:eastAsia="宋体" w:cs="宋体"/>
          <w:sz w:val="24"/>
        </w:rPr>
        <w:t>17.2符合性检查</w:t>
      </w:r>
    </w:p>
    <w:p w14:paraId="7A70CABC">
      <w:pPr>
        <w:spacing w:line="480" w:lineRule="exact"/>
        <w:ind w:firstLine="480"/>
        <w:rPr>
          <w:rFonts w:hint="eastAsia" w:ascii="宋体" w:hAnsi="宋体" w:eastAsia="宋体" w:cs="宋体"/>
          <w:sz w:val="24"/>
        </w:rPr>
      </w:pPr>
      <w:r>
        <w:rPr>
          <w:rFonts w:hint="eastAsia" w:ascii="宋体" w:hAnsi="宋体" w:eastAsia="宋体" w:cs="宋体"/>
          <w:sz w:val="24"/>
        </w:rPr>
        <w:t>依据</w:t>
      </w:r>
      <w:r>
        <w:rPr>
          <w:rFonts w:hint="eastAsia" w:ascii="宋体" w:hAnsi="宋体" w:cs="宋体"/>
          <w:sz w:val="24"/>
          <w:lang w:eastAsia="zh-CN"/>
        </w:rPr>
        <w:t>磋商文件</w:t>
      </w:r>
      <w:r>
        <w:rPr>
          <w:rFonts w:hint="eastAsia" w:ascii="宋体" w:hAnsi="宋体" w:eastAsia="宋体" w:cs="宋体"/>
          <w:sz w:val="24"/>
        </w:rPr>
        <w:t>的规定，由</w:t>
      </w:r>
      <w:r>
        <w:rPr>
          <w:rFonts w:hint="eastAsia" w:ascii="宋体" w:hAnsi="宋体" w:cs="宋体"/>
          <w:sz w:val="24"/>
          <w:lang w:eastAsia="zh-CN"/>
        </w:rPr>
        <w:t>磋商小组</w:t>
      </w:r>
      <w:r>
        <w:rPr>
          <w:rFonts w:hint="eastAsia" w:ascii="宋体" w:hAnsi="宋体" w:eastAsia="宋体" w:cs="宋体"/>
          <w:sz w:val="24"/>
        </w:rPr>
        <w:t>从</w:t>
      </w:r>
      <w:r>
        <w:rPr>
          <w:rFonts w:hint="eastAsia" w:ascii="宋体" w:hAnsi="宋体" w:cs="宋体"/>
          <w:sz w:val="24"/>
          <w:lang w:eastAsia="zh-CN"/>
        </w:rPr>
        <w:t>响应文件</w:t>
      </w:r>
      <w:r>
        <w:rPr>
          <w:rFonts w:hint="eastAsia" w:ascii="宋体" w:hAnsi="宋体" w:eastAsia="宋体" w:cs="宋体"/>
          <w:sz w:val="24"/>
        </w:rPr>
        <w:t>的有效性、完整性和对</w:t>
      </w:r>
      <w:r>
        <w:rPr>
          <w:rFonts w:hint="eastAsia" w:ascii="宋体" w:hAnsi="宋体" w:cs="宋体"/>
          <w:sz w:val="24"/>
          <w:lang w:eastAsia="zh-CN"/>
        </w:rPr>
        <w:t>磋商文件</w:t>
      </w:r>
      <w:r>
        <w:rPr>
          <w:rFonts w:hint="eastAsia" w:ascii="宋体" w:hAnsi="宋体" w:eastAsia="宋体" w:cs="宋体"/>
          <w:sz w:val="24"/>
        </w:rPr>
        <w:t>的响应程度进行审查，以确定是否对</w:t>
      </w:r>
      <w:r>
        <w:rPr>
          <w:rFonts w:hint="eastAsia" w:ascii="宋体" w:hAnsi="宋体" w:cs="宋体"/>
          <w:sz w:val="24"/>
          <w:lang w:eastAsia="zh-CN"/>
        </w:rPr>
        <w:t>磋商文件</w:t>
      </w:r>
      <w:r>
        <w:rPr>
          <w:rFonts w:hint="eastAsia" w:ascii="宋体" w:hAnsi="宋体" w:eastAsia="宋体" w:cs="宋体"/>
          <w:sz w:val="24"/>
        </w:rPr>
        <w:t>的实质性要求作出响应。实质性响应的投标应是与</w:t>
      </w:r>
      <w:r>
        <w:rPr>
          <w:rFonts w:hint="eastAsia" w:ascii="宋体" w:hAnsi="宋体" w:cs="宋体"/>
          <w:sz w:val="24"/>
          <w:lang w:eastAsia="zh-CN"/>
        </w:rPr>
        <w:t>磋商文件</w:t>
      </w:r>
      <w:r>
        <w:rPr>
          <w:rFonts w:hint="eastAsia" w:ascii="宋体" w:hAnsi="宋体" w:eastAsia="宋体" w:cs="宋体"/>
          <w:sz w:val="24"/>
        </w:rPr>
        <w:t>要求的全部条款、条件和规格相符，没有重大偏离的投标。</w:t>
      </w:r>
      <w:bookmarkStart w:id="98" w:name="EB1499356fad43416eb16398733accabf7"/>
      <w:r>
        <w:rPr>
          <w:rFonts w:hint="eastAsia" w:ascii="宋体" w:hAnsi="宋体" w:eastAsia="宋体" w:cs="宋体"/>
          <w:sz w:val="24"/>
        </w:rPr>
        <w:t>所谓重大偏离是指</w:t>
      </w:r>
      <w:r>
        <w:rPr>
          <w:rFonts w:hint="eastAsia" w:ascii="宋体" w:hAnsi="宋体" w:cs="宋体"/>
          <w:sz w:val="24"/>
          <w:lang w:eastAsia="zh-CN"/>
        </w:rPr>
        <w:t>供应商响应文件</w:t>
      </w:r>
      <w:r>
        <w:rPr>
          <w:rFonts w:hint="eastAsia" w:ascii="宋体" w:hAnsi="宋体" w:eastAsia="宋体" w:cs="宋体"/>
          <w:sz w:val="24"/>
        </w:rPr>
        <w:t>中所述设备质量、技术规格、数量、交货期、服务等明显不能满足</w:t>
      </w:r>
      <w:r>
        <w:rPr>
          <w:rFonts w:hint="eastAsia" w:ascii="宋体" w:hAnsi="宋体" w:cs="宋体"/>
          <w:sz w:val="24"/>
          <w:lang w:eastAsia="zh-CN"/>
        </w:rPr>
        <w:t>磋商文件</w:t>
      </w:r>
      <w:r>
        <w:rPr>
          <w:rFonts w:hint="eastAsia" w:ascii="宋体" w:hAnsi="宋体" w:eastAsia="宋体" w:cs="宋体"/>
          <w:sz w:val="24"/>
        </w:rPr>
        <w:t>要求。</w:t>
      </w:r>
      <w:bookmarkEnd w:id="98"/>
      <w:r>
        <w:rPr>
          <w:rFonts w:hint="eastAsia" w:ascii="宋体" w:hAnsi="宋体" w:eastAsia="宋体" w:cs="宋体"/>
          <w:sz w:val="24"/>
        </w:rPr>
        <w:t>重大偏离的认定需经过</w:t>
      </w:r>
      <w:r>
        <w:rPr>
          <w:rFonts w:hint="eastAsia" w:ascii="宋体" w:hAnsi="宋体" w:cs="宋体"/>
          <w:sz w:val="24"/>
          <w:lang w:eastAsia="zh-CN"/>
        </w:rPr>
        <w:t>磋商小组</w:t>
      </w:r>
      <w:r>
        <w:rPr>
          <w:rFonts w:hint="eastAsia" w:ascii="宋体" w:hAnsi="宋体" w:eastAsia="宋体" w:cs="宋体"/>
          <w:sz w:val="24"/>
        </w:rPr>
        <w:t>以少数服从多数的原则作出结论。</w:t>
      </w:r>
    </w:p>
    <w:p w14:paraId="4693504E">
      <w:pPr>
        <w:spacing w:line="480" w:lineRule="exact"/>
        <w:ind w:firstLine="480"/>
        <w:rPr>
          <w:rFonts w:hint="eastAsia" w:ascii="宋体" w:hAnsi="宋体" w:eastAsia="宋体" w:cs="宋体"/>
          <w:sz w:val="24"/>
        </w:rPr>
      </w:pPr>
      <w:r>
        <w:rPr>
          <w:rFonts w:hint="eastAsia" w:ascii="宋体" w:hAnsi="宋体" w:eastAsia="宋体" w:cs="宋体"/>
          <w:sz w:val="24"/>
        </w:rPr>
        <w:t>17.3未通过资格审查或符合性审查的</w:t>
      </w:r>
      <w:r>
        <w:rPr>
          <w:rFonts w:hint="eastAsia" w:ascii="宋体" w:hAnsi="宋体" w:cs="宋体"/>
          <w:sz w:val="24"/>
          <w:lang w:eastAsia="zh-CN"/>
        </w:rPr>
        <w:t>供应商</w:t>
      </w:r>
      <w:r>
        <w:rPr>
          <w:rFonts w:hint="eastAsia" w:ascii="宋体" w:hAnsi="宋体" w:eastAsia="宋体" w:cs="宋体"/>
          <w:sz w:val="24"/>
        </w:rPr>
        <w:t>，采购代理机构将在“苏采云”系统中告知未通过资格审查或符合性审查的原因</w:t>
      </w:r>
      <w:r>
        <w:rPr>
          <w:rFonts w:hint="eastAsia" w:ascii="宋体" w:hAnsi="宋体" w:eastAsia="宋体" w:cs="宋体"/>
          <w:color w:val="FF0000"/>
          <w:sz w:val="24"/>
        </w:rPr>
        <w:t>。</w:t>
      </w:r>
      <w:r>
        <w:rPr>
          <w:rFonts w:hint="eastAsia" w:ascii="宋体" w:hAnsi="宋体" w:eastAsia="宋体" w:cs="宋体"/>
          <w:sz w:val="24"/>
        </w:rPr>
        <w:t>评标结束后，采购代理机构将不再告知未通过资格审查或符合性审查的原因。</w:t>
      </w:r>
    </w:p>
    <w:p w14:paraId="3C8C0433">
      <w:pPr>
        <w:spacing w:line="480" w:lineRule="exact"/>
        <w:ind w:firstLine="480"/>
        <w:rPr>
          <w:rFonts w:hint="eastAsia" w:ascii="宋体" w:hAnsi="宋体" w:eastAsia="宋体" w:cs="宋体"/>
          <w:sz w:val="24"/>
        </w:rPr>
      </w:pPr>
      <w:r>
        <w:rPr>
          <w:rFonts w:hint="eastAsia" w:ascii="宋体" w:hAnsi="宋体" w:eastAsia="宋体" w:cs="宋体"/>
          <w:sz w:val="24"/>
        </w:rPr>
        <w:t>17.4</w:t>
      </w:r>
      <w:r>
        <w:rPr>
          <w:rFonts w:hint="eastAsia" w:ascii="宋体" w:hAnsi="宋体" w:cs="宋体"/>
          <w:sz w:val="24"/>
          <w:lang w:eastAsia="zh-CN"/>
        </w:rPr>
        <w:t>磋商小组</w:t>
      </w:r>
      <w:r>
        <w:rPr>
          <w:rFonts w:hint="eastAsia" w:ascii="宋体" w:hAnsi="宋体" w:eastAsia="宋体" w:cs="宋体"/>
          <w:sz w:val="24"/>
        </w:rPr>
        <w:t>判断</w:t>
      </w:r>
      <w:r>
        <w:rPr>
          <w:rFonts w:hint="eastAsia" w:ascii="宋体" w:hAnsi="宋体" w:cs="宋体"/>
          <w:sz w:val="24"/>
          <w:lang w:eastAsia="zh-CN"/>
        </w:rPr>
        <w:t>响应文件</w:t>
      </w:r>
      <w:r>
        <w:rPr>
          <w:rFonts w:hint="eastAsia" w:ascii="宋体" w:hAnsi="宋体" w:eastAsia="宋体" w:cs="宋体"/>
          <w:sz w:val="24"/>
        </w:rPr>
        <w:t>的响应性，仅基于</w:t>
      </w:r>
      <w:r>
        <w:rPr>
          <w:rFonts w:hint="eastAsia" w:ascii="宋体" w:hAnsi="宋体" w:cs="宋体"/>
          <w:sz w:val="24"/>
          <w:lang w:eastAsia="zh-CN"/>
        </w:rPr>
        <w:t>响应文件</w:t>
      </w:r>
      <w:r>
        <w:rPr>
          <w:rFonts w:hint="eastAsia" w:ascii="宋体" w:hAnsi="宋体" w:eastAsia="宋体" w:cs="宋体"/>
          <w:sz w:val="24"/>
        </w:rPr>
        <w:t>本身而不靠外部证据。对非实质性响应的</w:t>
      </w:r>
      <w:r>
        <w:rPr>
          <w:rFonts w:hint="eastAsia" w:ascii="宋体" w:hAnsi="宋体" w:cs="宋体"/>
          <w:sz w:val="24"/>
          <w:lang w:eastAsia="zh-CN"/>
        </w:rPr>
        <w:t>响应文件</w:t>
      </w:r>
      <w:r>
        <w:rPr>
          <w:rFonts w:hint="eastAsia" w:ascii="宋体" w:hAnsi="宋体" w:eastAsia="宋体" w:cs="宋体"/>
          <w:sz w:val="24"/>
        </w:rPr>
        <w:t>，</w:t>
      </w:r>
      <w:r>
        <w:rPr>
          <w:rFonts w:hint="eastAsia" w:ascii="宋体" w:hAnsi="宋体" w:cs="宋体"/>
          <w:sz w:val="24"/>
          <w:lang w:eastAsia="zh-CN"/>
        </w:rPr>
        <w:t>供应商</w:t>
      </w:r>
      <w:r>
        <w:rPr>
          <w:rFonts w:hint="eastAsia" w:ascii="宋体" w:hAnsi="宋体" w:eastAsia="宋体" w:cs="宋体"/>
          <w:sz w:val="24"/>
        </w:rPr>
        <w:t>不能通过修正或撤销不符之处，而使其成为实质性响应。</w:t>
      </w:r>
    </w:p>
    <w:p w14:paraId="2535B75B">
      <w:pPr>
        <w:spacing w:line="480" w:lineRule="exact"/>
        <w:ind w:firstLine="480"/>
        <w:rPr>
          <w:rFonts w:hint="eastAsia" w:ascii="宋体" w:hAnsi="宋体" w:eastAsia="宋体" w:cs="宋体"/>
          <w:sz w:val="24"/>
        </w:rPr>
      </w:pPr>
      <w:r>
        <w:rPr>
          <w:rFonts w:hint="eastAsia" w:ascii="宋体" w:hAnsi="宋体" w:eastAsia="宋体" w:cs="宋体"/>
          <w:sz w:val="24"/>
        </w:rPr>
        <w:t>17.5相同品牌产品投标</w:t>
      </w:r>
    </w:p>
    <w:p w14:paraId="7CCB8EDA">
      <w:pPr>
        <w:spacing w:line="480" w:lineRule="exact"/>
        <w:ind w:firstLine="480"/>
        <w:rPr>
          <w:rFonts w:hint="eastAsia" w:ascii="宋体" w:hAnsi="宋体" w:eastAsia="宋体" w:cs="宋体"/>
          <w:sz w:val="24"/>
        </w:rPr>
      </w:pPr>
      <w:r>
        <w:rPr>
          <w:rFonts w:hint="eastAsia" w:ascii="宋体" w:hAnsi="宋体" w:eastAsia="宋体" w:cs="宋体"/>
          <w:sz w:val="24"/>
        </w:rPr>
        <w:t>17.5.1采用最低评标价法的采购项目，提供相同品牌产品的不同</w:t>
      </w:r>
      <w:r>
        <w:rPr>
          <w:rFonts w:hint="eastAsia" w:ascii="宋体" w:hAnsi="宋体" w:cs="宋体"/>
          <w:sz w:val="24"/>
          <w:lang w:eastAsia="zh-CN"/>
        </w:rPr>
        <w:t>供应商</w:t>
      </w:r>
      <w:r>
        <w:rPr>
          <w:rFonts w:hint="eastAsia" w:ascii="宋体" w:hAnsi="宋体" w:eastAsia="宋体" w:cs="宋体"/>
          <w:sz w:val="24"/>
        </w:rPr>
        <w:t>参加同一合同项下投标的，以其中通过资格审查、符合性审查且报价最低的参加评标；报价相同的，由采购人采取随机抽取方式确定，其他投标无效。</w:t>
      </w:r>
    </w:p>
    <w:p w14:paraId="6EC57224">
      <w:pPr>
        <w:spacing w:line="480" w:lineRule="exact"/>
        <w:ind w:firstLine="480"/>
        <w:rPr>
          <w:rFonts w:hint="eastAsia" w:ascii="宋体" w:hAnsi="宋体" w:eastAsia="宋体" w:cs="宋体"/>
          <w:sz w:val="24"/>
        </w:rPr>
      </w:pPr>
      <w:r>
        <w:rPr>
          <w:rFonts w:hint="eastAsia" w:ascii="宋体" w:hAnsi="宋体" w:eastAsia="宋体" w:cs="宋体"/>
          <w:sz w:val="24"/>
        </w:rPr>
        <w:t>17.5.2使用综合评分法的采购项目，提供相同品牌产品且通过资格审查、符合性审查的不同</w:t>
      </w:r>
      <w:r>
        <w:rPr>
          <w:rFonts w:hint="eastAsia" w:ascii="宋体" w:hAnsi="宋体" w:cs="宋体"/>
          <w:sz w:val="24"/>
          <w:lang w:eastAsia="zh-CN"/>
        </w:rPr>
        <w:t>供应商</w:t>
      </w:r>
      <w:r>
        <w:rPr>
          <w:rFonts w:hint="eastAsia" w:ascii="宋体" w:hAnsi="宋体" w:eastAsia="宋体" w:cs="宋体"/>
          <w:sz w:val="24"/>
        </w:rPr>
        <w:t>参加同一合同项下投标的，按一家</w:t>
      </w:r>
      <w:r>
        <w:rPr>
          <w:rFonts w:hint="eastAsia" w:ascii="宋体" w:hAnsi="宋体" w:cs="宋体"/>
          <w:sz w:val="24"/>
          <w:lang w:eastAsia="zh-CN"/>
        </w:rPr>
        <w:t>供应商</w:t>
      </w:r>
      <w:r>
        <w:rPr>
          <w:rFonts w:hint="eastAsia" w:ascii="宋体" w:hAnsi="宋体" w:eastAsia="宋体" w:cs="宋体"/>
          <w:sz w:val="24"/>
        </w:rPr>
        <w:t>计算，评审后得分最高的同品牌</w:t>
      </w:r>
      <w:r>
        <w:rPr>
          <w:rFonts w:hint="eastAsia" w:ascii="宋体" w:hAnsi="宋体" w:cs="宋体"/>
          <w:sz w:val="24"/>
          <w:lang w:eastAsia="zh-CN"/>
        </w:rPr>
        <w:t>供应商</w:t>
      </w:r>
      <w:r>
        <w:rPr>
          <w:rFonts w:hint="eastAsia" w:ascii="宋体" w:hAnsi="宋体" w:eastAsia="宋体" w:cs="宋体"/>
          <w:sz w:val="24"/>
        </w:rPr>
        <w:t>获得中标人推荐资格；评审得分相同的，报价最低的同品牌</w:t>
      </w:r>
      <w:r>
        <w:rPr>
          <w:rFonts w:hint="eastAsia" w:ascii="宋体" w:hAnsi="宋体" w:cs="宋体"/>
          <w:sz w:val="24"/>
          <w:lang w:eastAsia="zh-CN"/>
        </w:rPr>
        <w:t>供应商</w:t>
      </w:r>
      <w:r>
        <w:rPr>
          <w:rFonts w:hint="eastAsia" w:ascii="宋体" w:hAnsi="宋体" w:eastAsia="宋体" w:cs="宋体"/>
          <w:sz w:val="24"/>
        </w:rPr>
        <w:t>获得中标人推荐资格；评审得分且报价相同的，采取随机抽取方式确定，其他同品牌</w:t>
      </w:r>
      <w:r>
        <w:rPr>
          <w:rFonts w:hint="eastAsia" w:ascii="宋体" w:hAnsi="宋体" w:cs="宋体"/>
          <w:sz w:val="24"/>
          <w:lang w:eastAsia="zh-CN"/>
        </w:rPr>
        <w:t>供应商</w:t>
      </w:r>
      <w:r>
        <w:rPr>
          <w:rFonts w:hint="eastAsia" w:ascii="宋体" w:hAnsi="宋体" w:eastAsia="宋体" w:cs="宋体"/>
          <w:sz w:val="24"/>
        </w:rPr>
        <w:t>不作为中标候选人。</w:t>
      </w:r>
    </w:p>
    <w:p w14:paraId="2008EFD2">
      <w:pPr>
        <w:spacing w:line="480" w:lineRule="exact"/>
        <w:ind w:firstLine="480"/>
        <w:rPr>
          <w:rFonts w:hint="eastAsia" w:ascii="宋体" w:hAnsi="宋体" w:eastAsia="宋体" w:cs="宋体"/>
          <w:sz w:val="24"/>
        </w:rPr>
      </w:pPr>
      <w:r>
        <w:rPr>
          <w:rFonts w:hint="eastAsia" w:ascii="宋体" w:hAnsi="宋体" w:eastAsia="宋体" w:cs="宋体"/>
          <w:sz w:val="24"/>
        </w:rPr>
        <w:t>17.5.3非单一产品采购项目，采购人确定核心产品，并在</w:t>
      </w:r>
      <w:r>
        <w:rPr>
          <w:rFonts w:hint="eastAsia" w:ascii="宋体" w:hAnsi="宋体" w:cs="宋体"/>
          <w:sz w:val="24"/>
          <w:lang w:eastAsia="zh-CN"/>
        </w:rPr>
        <w:t>磋商文件</w:t>
      </w:r>
      <w:r>
        <w:rPr>
          <w:rFonts w:hint="eastAsia" w:ascii="宋体" w:hAnsi="宋体" w:eastAsia="宋体" w:cs="宋体"/>
          <w:sz w:val="24"/>
        </w:rPr>
        <w:t>中载明。</w:t>
      </w:r>
      <w:bookmarkStart w:id="99" w:name="OLE_LINK10"/>
      <w:r>
        <w:rPr>
          <w:rFonts w:hint="eastAsia" w:ascii="宋体" w:hAnsi="宋体" w:eastAsia="宋体" w:cs="宋体"/>
          <w:sz w:val="24"/>
        </w:rPr>
        <w:t>多家</w:t>
      </w:r>
      <w:r>
        <w:rPr>
          <w:rFonts w:hint="eastAsia" w:ascii="宋体" w:hAnsi="宋体" w:cs="宋体"/>
          <w:sz w:val="24"/>
          <w:lang w:eastAsia="zh-CN"/>
        </w:rPr>
        <w:t>供应商</w:t>
      </w:r>
      <w:r>
        <w:rPr>
          <w:rFonts w:hint="eastAsia" w:ascii="宋体" w:hAnsi="宋体" w:eastAsia="宋体" w:cs="宋体"/>
          <w:sz w:val="24"/>
        </w:rPr>
        <w:t>提供的核心产品品牌相同的，</w:t>
      </w:r>
      <w:bookmarkEnd w:id="99"/>
      <w:r>
        <w:rPr>
          <w:rFonts w:hint="eastAsia" w:ascii="宋体" w:hAnsi="宋体" w:eastAsia="宋体" w:cs="宋体"/>
          <w:sz w:val="24"/>
        </w:rPr>
        <w:t>按前两款规定处理。</w:t>
      </w:r>
    </w:p>
    <w:p w14:paraId="7F0FFCD6">
      <w:pPr>
        <w:spacing w:line="480" w:lineRule="exact"/>
        <w:ind w:firstLine="480"/>
        <w:rPr>
          <w:rFonts w:hint="eastAsia" w:ascii="宋体" w:hAnsi="宋体" w:eastAsia="宋体" w:cs="宋体"/>
          <w:bCs/>
          <w:sz w:val="24"/>
        </w:rPr>
      </w:pPr>
      <w:r>
        <w:rPr>
          <w:rFonts w:hint="eastAsia" w:ascii="宋体" w:hAnsi="宋体" w:eastAsia="宋体" w:cs="宋体"/>
          <w:bCs/>
          <w:sz w:val="24"/>
        </w:rPr>
        <w:t>17.6有关问题的澄清</w:t>
      </w:r>
    </w:p>
    <w:p w14:paraId="61350754">
      <w:pPr>
        <w:spacing w:line="480" w:lineRule="exact"/>
        <w:ind w:firstLine="480"/>
        <w:rPr>
          <w:rFonts w:hint="eastAsia" w:ascii="宋体" w:hAnsi="宋体" w:eastAsia="宋体" w:cs="宋体"/>
          <w:sz w:val="24"/>
        </w:rPr>
      </w:pPr>
      <w:r>
        <w:rPr>
          <w:rFonts w:hint="eastAsia" w:ascii="宋体" w:hAnsi="宋体" w:eastAsia="宋体" w:cs="宋体"/>
          <w:sz w:val="24"/>
        </w:rPr>
        <w:t>17.6.1对</w:t>
      </w:r>
      <w:r>
        <w:rPr>
          <w:rFonts w:hint="eastAsia" w:ascii="宋体" w:hAnsi="宋体" w:cs="宋体"/>
          <w:sz w:val="24"/>
          <w:lang w:eastAsia="zh-CN"/>
        </w:rPr>
        <w:t>响应文件</w:t>
      </w:r>
      <w:r>
        <w:rPr>
          <w:rFonts w:hint="eastAsia" w:ascii="宋体" w:hAnsi="宋体" w:eastAsia="宋体" w:cs="宋体"/>
          <w:sz w:val="24"/>
        </w:rPr>
        <w:t>中含义不明确、同类问题表述不一致或者有明显文字和计算错误的内容，</w:t>
      </w:r>
      <w:r>
        <w:rPr>
          <w:rFonts w:hint="eastAsia" w:ascii="宋体" w:hAnsi="宋体" w:cs="宋体"/>
          <w:sz w:val="24"/>
          <w:lang w:eastAsia="zh-CN"/>
        </w:rPr>
        <w:t>磋商小组</w:t>
      </w:r>
      <w:r>
        <w:rPr>
          <w:rFonts w:hint="eastAsia" w:ascii="宋体" w:hAnsi="宋体" w:eastAsia="宋体" w:cs="宋体"/>
          <w:sz w:val="24"/>
        </w:rPr>
        <w:t>通过“苏采云”系统向</w:t>
      </w:r>
      <w:r>
        <w:rPr>
          <w:rFonts w:hint="eastAsia" w:ascii="宋体" w:hAnsi="宋体" w:cs="宋体"/>
          <w:sz w:val="24"/>
          <w:lang w:eastAsia="zh-CN"/>
        </w:rPr>
        <w:t>供应商</w:t>
      </w:r>
      <w:r>
        <w:rPr>
          <w:rFonts w:hint="eastAsia" w:ascii="宋体" w:hAnsi="宋体" w:eastAsia="宋体" w:cs="宋体"/>
          <w:sz w:val="24"/>
        </w:rPr>
        <w:t>发出“澄清要求函”，要求</w:t>
      </w:r>
      <w:r>
        <w:rPr>
          <w:rFonts w:hint="eastAsia" w:ascii="宋体" w:hAnsi="宋体" w:cs="宋体"/>
          <w:sz w:val="24"/>
          <w:lang w:eastAsia="zh-CN"/>
        </w:rPr>
        <w:t>供应商</w:t>
      </w:r>
      <w:r>
        <w:rPr>
          <w:rFonts w:hint="eastAsia" w:ascii="宋体" w:hAnsi="宋体" w:eastAsia="宋体" w:cs="宋体"/>
          <w:sz w:val="24"/>
        </w:rPr>
        <w:t>作出必要的澄清、说明或者补正。</w:t>
      </w:r>
      <w:r>
        <w:rPr>
          <w:rFonts w:hint="eastAsia" w:ascii="宋体" w:hAnsi="宋体" w:cs="宋体"/>
          <w:sz w:val="24"/>
          <w:lang w:eastAsia="zh-CN"/>
        </w:rPr>
        <w:t>供应商</w:t>
      </w:r>
      <w:r>
        <w:rPr>
          <w:rFonts w:hint="eastAsia" w:ascii="宋体" w:hAnsi="宋体" w:eastAsia="宋体" w:cs="宋体"/>
          <w:sz w:val="24"/>
        </w:rPr>
        <w:t>的澄清、说明或者补正应当采用书面形式且不得超出</w:t>
      </w:r>
      <w:r>
        <w:rPr>
          <w:rFonts w:hint="eastAsia" w:ascii="宋体" w:hAnsi="宋体" w:cs="宋体"/>
          <w:sz w:val="24"/>
          <w:lang w:eastAsia="zh-CN"/>
        </w:rPr>
        <w:t>响应文件</w:t>
      </w:r>
      <w:r>
        <w:rPr>
          <w:rFonts w:hint="eastAsia" w:ascii="宋体" w:hAnsi="宋体" w:eastAsia="宋体" w:cs="宋体"/>
          <w:sz w:val="24"/>
        </w:rPr>
        <w:t>的范围或者改变</w:t>
      </w:r>
      <w:r>
        <w:rPr>
          <w:rFonts w:hint="eastAsia" w:ascii="宋体" w:hAnsi="宋体" w:cs="宋体"/>
          <w:sz w:val="24"/>
          <w:lang w:eastAsia="zh-CN"/>
        </w:rPr>
        <w:t>响应文件</w:t>
      </w:r>
      <w:r>
        <w:rPr>
          <w:rFonts w:hint="eastAsia" w:ascii="宋体" w:hAnsi="宋体" w:eastAsia="宋体" w:cs="宋体"/>
          <w:sz w:val="24"/>
        </w:rPr>
        <w:t>的实质性内容。</w:t>
      </w:r>
      <w:r>
        <w:rPr>
          <w:rFonts w:hint="eastAsia" w:ascii="宋体" w:hAnsi="宋体" w:cs="宋体"/>
          <w:sz w:val="24"/>
          <w:lang w:eastAsia="zh-CN"/>
        </w:rPr>
        <w:t>供应商</w:t>
      </w:r>
      <w:r>
        <w:rPr>
          <w:rFonts w:hint="eastAsia" w:ascii="宋体" w:hAnsi="宋体" w:eastAsia="宋体" w:cs="宋体"/>
          <w:sz w:val="24"/>
        </w:rPr>
        <w:t>的澄清、说明或者补正应加盖电子公章，或者由法定代表人或其授权的代表签章（或签字）。澄清、说明和补正的内容作为</w:t>
      </w:r>
      <w:r>
        <w:rPr>
          <w:rFonts w:hint="eastAsia" w:ascii="宋体" w:hAnsi="宋体" w:cs="宋体"/>
          <w:sz w:val="24"/>
          <w:lang w:eastAsia="zh-CN"/>
        </w:rPr>
        <w:t>响应文件</w:t>
      </w:r>
      <w:r>
        <w:rPr>
          <w:rFonts w:hint="eastAsia" w:ascii="宋体" w:hAnsi="宋体" w:eastAsia="宋体" w:cs="宋体"/>
          <w:sz w:val="24"/>
        </w:rPr>
        <w:t>的补充部分。</w:t>
      </w:r>
    </w:p>
    <w:p w14:paraId="20FC2C95">
      <w:pPr>
        <w:spacing w:line="480" w:lineRule="exact"/>
        <w:ind w:firstLine="480"/>
        <w:rPr>
          <w:rFonts w:hint="eastAsia" w:ascii="宋体" w:hAnsi="宋体" w:eastAsia="宋体" w:cs="宋体"/>
          <w:sz w:val="24"/>
        </w:rPr>
      </w:pPr>
      <w:r>
        <w:rPr>
          <w:rFonts w:hint="eastAsia" w:ascii="宋体" w:hAnsi="宋体" w:eastAsia="宋体" w:cs="宋体"/>
          <w:sz w:val="24"/>
        </w:rPr>
        <w:t>17.6.2</w:t>
      </w:r>
      <w:r>
        <w:rPr>
          <w:rFonts w:hint="eastAsia" w:ascii="宋体" w:hAnsi="宋体" w:cs="宋体"/>
          <w:sz w:val="24"/>
          <w:lang w:eastAsia="zh-CN"/>
        </w:rPr>
        <w:t>响应文件</w:t>
      </w:r>
      <w:r>
        <w:rPr>
          <w:rFonts w:hint="eastAsia" w:ascii="宋体" w:hAnsi="宋体" w:eastAsia="宋体" w:cs="宋体"/>
          <w:sz w:val="24"/>
        </w:rPr>
        <w:t>报价出现前后不一致的，除</w:t>
      </w:r>
      <w:r>
        <w:rPr>
          <w:rFonts w:hint="eastAsia" w:ascii="宋体" w:hAnsi="宋体" w:cs="宋体"/>
          <w:sz w:val="24"/>
          <w:lang w:eastAsia="zh-CN"/>
        </w:rPr>
        <w:t>磋商文件</w:t>
      </w:r>
      <w:r>
        <w:rPr>
          <w:rFonts w:hint="eastAsia" w:ascii="宋体" w:hAnsi="宋体" w:eastAsia="宋体" w:cs="宋体"/>
          <w:sz w:val="24"/>
        </w:rPr>
        <w:t>另有规定外，按照下列规定修正：</w:t>
      </w:r>
    </w:p>
    <w:p w14:paraId="097DF7E4">
      <w:pPr>
        <w:spacing w:line="480" w:lineRule="exact"/>
        <w:ind w:firstLine="480"/>
        <w:rPr>
          <w:rFonts w:hint="eastAsia" w:ascii="宋体" w:hAnsi="宋体" w:eastAsia="宋体" w:cs="宋体"/>
          <w:sz w:val="24"/>
        </w:rPr>
      </w:pPr>
      <w:r>
        <w:rPr>
          <w:rFonts w:hint="eastAsia" w:ascii="宋体" w:hAnsi="宋体" w:eastAsia="宋体" w:cs="宋体"/>
          <w:sz w:val="24"/>
        </w:rPr>
        <w:t>①</w:t>
      </w:r>
      <w:r>
        <w:rPr>
          <w:rFonts w:hint="eastAsia" w:ascii="宋体" w:hAnsi="宋体" w:cs="宋体"/>
          <w:sz w:val="24"/>
          <w:lang w:eastAsia="zh-CN"/>
        </w:rPr>
        <w:t>响应文件</w:t>
      </w:r>
      <w:r>
        <w:rPr>
          <w:rFonts w:hint="eastAsia" w:ascii="宋体" w:hAnsi="宋体" w:eastAsia="宋体" w:cs="宋体"/>
          <w:sz w:val="24"/>
        </w:rPr>
        <w:t>中开标一览表（报价表）内容与</w:t>
      </w:r>
      <w:r>
        <w:rPr>
          <w:rFonts w:hint="eastAsia" w:ascii="宋体" w:hAnsi="宋体" w:cs="宋体"/>
          <w:sz w:val="24"/>
          <w:lang w:eastAsia="zh-CN"/>
        </w:rPr>
        <w:t>响应文件</w:t>
      </w:r>
      <w:r>
        <w:rPr>
          <w:rFonts w:hint="eastAsia" w:ascii="宋体" w:hAnsi="宋体" w:eastAsia="宋体" w:cs="宋体"/>
          <w:sz w:val="24"/>
        </w:rPr>
        <w:t>中相应内容不一致的，以开标一览表（报价表）为准；</w:t>
      </w:r>
    </w:p>
    <w:p w14:paraId="376EE15B">
      <w:pPr>
        <w:spacing w:line="480" w:lineRule="exact"/>
        <w:ind w:firstLine="480"/>
        <w:rPr>
          <w:rFonts w:hint="eastAsia" w:ascii="宋体" w:hAnsi="宋体" w:eastAsia="宋体" w:cs="宋体"/>
          <w:sz w:val="24"/>
        </w:rPr>
      </w:pPr>
      <w:r>
        <w:rPr>
          <w:rFonts w:hint="eastAsia" w:ascii="宋体" w:hAnsi="宋体" w:eastAsia="宋体" w:cs="宋体"/>
          <w:sz w:val="24"/>
        </w:rPr>
        <w:t>②大写金额和小写金额不一致的，以大写金额为准；</w:t>
      </w:r>
    </w:p>
    <w:p w14:paraId="22DB7A75">
      <w:pPr>
        <w:spacing w:line="480" w:lineRule="exact"/>
        <w:ind w:firstLine="480"/>
        <w:rPr>
          <w:rFonts w:hint="eastAsia" w:ascii="宋体" w:hAnsi="宋体" w:eastAsia="宋体" w:cs="宋体"/>
          <w:sz w:val="24"/>
        </w:rPr>
      </w:pPr>
      <w:r>
        <w:rPr>
          <w:rFonts w:hint="eastAsia" w:ascii="宋体" w:hAnsi="宋体" w:eastAsia="宋体" w:cs="宋体"/>
          <w:sz w:val="24"/>
        </w:rPr>
        <w:t>③单价金额小数点或者百分比有明显错位的，以开标一览表的总价为准，并修改单价；</w:t>
      </w:r>
    </w:p>
    <w:p w14:paraId="7063A44C">
      <w:pPr>
        <w:spacing w:line="480" w:lineRule="exact"/>
        <w:ind w:firstLine="480"/>
        <w:rPr>
          <w:rFonts w:hint="eastAsia" w:ascii="宋体" w:hAnsi="宋体" w:eastAsia="宋体" w:cs="宋体"/>
          <w:sz w:val="24"/>
        </w:rPr>
      </w:pPr>
      <w:r>
        <w:rPr>
          <w:rFonts w:hint="eastAsia" w:ascii="宋体" w:hAnsi="宋体" w:eastAsia="宋体" w:cs="宋体"/>
          <w:sz w:val="24"/>
        </w:rPr>
        <w:t>④总价金额与单价汇总金额不一致的，以单价金额计算结果为准。</w:t>
      </w:r>
    </w:p>
    <w:p w14:paraId="2087D0B8">
      <w:pPr>
        <w:spacing w:line="480" w:lineRule="exact"/>
        <w:ind w:firstLine="480"/>
        <w:rPr>
          <w:rFonts w:hint="eastAsia" w:ascii="宋体" w:hAnsi="宋体" w:eastAsia="宋体" w:cs="宋体"/>
          <w:sz w:val="24"/>
        </w:rPr>
      </w:pPr>
      <w:r>
        <w:rPr>
          <w:rFonts w:hint="eastAsia" w:ascii="宋体" w:hAnsi="宋体" w:eastAsia="宋体" w:cs="宋体"/>
          <w:sz w:val="24"/>
        </w:rPr>
        <w:t>同时出现两种以上不一致的，按照前款规定的顺序修正。</w:t>
      </w:r>
    </w:p>
    <w:p w14:paraId="1D0E9A4C">
      <w:pPr>
        <w:spacing w:line="480" w:lineRule="exact"/>
        <w:ind w:firstLine="480"/>
        <w:rPr>
          <w:rFonts w:hint="eastAsia" w:ascii="宋体" w:hAnsi="宋体" w:eastAsia="宋体" w:cs="宋体"/>
          <w:sz w:val="24"/>
        </w:rPr>
      </w:pPr>
      <w:r>
        <w:rPr>
          <w:rFonts w:hint="eastAsia" w:ascii="宋体" w:hAnsi="宋体" w:eastAsia="宋体" w:cs="宋体"/>
          <w:sz w:val="24"/>
        </w:rPr>
        <w:t>17.6.3</w:t>
      </w:r>
      <w:r>
        <w:rPr>
          <w:rFonts w:hint="eastAsia" w:ascii="宋体" w:hAnsi="宋体" w:cs="宋体"/>
          <w:sz w:val="24"/>
          <w:lang w:eastAsia="zh-CN"/>
        </w:rPr>
        <w:t>磋商小组</w:t>
      </w:r>
      <w:r>
        <w:rPr>
          <w:rFonts w:hint="eastAsia" w:ascii="宋体" w:hAnsi="宋体" w:eastAsia="宋体" w:cs="宋体"/>
          <w:sz w:val="24"/>
        </w:rPr>
        <w:t>将按上述修正错误的方法调整</w:t>
      </w:r>
      <w:r>
        <w:rPr>
          <w:rFonts w:hint="eastAsia" w:ascii="宋体" w:hAnsi="宋体" w:cs="宋体"/>
          <w:sz w:val="24"/>
          <w:lang w:eastAsia="zh-CN"/>
        </w:rPr>
        <w:t>响应文件</w:t>
      </w:r>
      <w:r>
        <w:rPr>
          <w:rFonts w:hint="eastAsia" w:ascii="宋体" w:hAnsi="宋体" w:eastAsia="宋体" w:cs="宋体"/>
          <w:sz w:val="24"/>
        </w:rPr>
        <w:t>中的投标报价，并通过“苏采云”系统告知</w:t>
      </w:r>
      <w:r>
        <w:rPr>
          <w:rFonts w:hint="eastAsia" w:ascii="宋体" w:hAnsi="宋体" w:cs="宋体"/>
          <w:sz w:val="24"/>
          <w:lang w:eastAsia="zh-CN"/>
        </w:rPr>
        <w:t>供应商</w:t>
      </w:r>
      <w:r>
        <w:rPr>
          <w:rFonts w:hint="eastAsia" w:ascii="宋体" w:hAnsi="宋体" w:eastAsia="宋体" w:cs="宋体"/>
          <w:sz w:val="24"/>
        </w:rPr>
        <w:t>，调整后的价格应对</w:t>
      </w:r>
      <w:r>
        <w:rPr>
          <w:rFonts w:hint="eastAsia" w:ascii="宋体" w:hAnsi="宋体" w:cs="宋体"/>
          <w:sz w:val="24"/>
          <w:lang w:eastAsia="zh-CN"/>
        </w:rPr>
        <w:t>供应商</w:t>
      </w:r>
      <w:r>
        <w:rPr>
          <w:rFonts w:hint="eastAsia" w:ascii="宋体" w:hAnsi="宋体" w:eastAsia="宋体" w:cs="宋体"/>
          <w:sz w:val="24"/>
        </w:rPr>
        <w:t>具有约束力。</w:t>
      </w:r>
      <w:r>
        <w:rPr>
          <w:rFonts w:hint="eastAsia" w:ascii="宋体" w:hAnsi="宋体" w:cs="宋体"/>
          <w:sz w:val="24"/>
          <w:lang w:eastAsia="zh-CN"/>
        </w:rPr>
        <w:t>供应商</w:t>
      </w:r>
      <w:r>
        <w:rPr>
          <w:rFonts w:hint="eastAsia" w:ascii="宋体" w:hAnsi="宋体" w:eastAsia="宋体" w:cs="宋体"/>
          <w:sz w:val="24"/>
        </w:rPr>
        <w:t>不接受修正后的价格，其投标将被拒绝。</w:t>
      </w:r>
    </w:p>
    <w:p w14:paraId="7EE00F73">
      <w:pPr>
        <w:spacing w:line="480" w:lineRule="exact"/>
        <w:ind w:firstLine="480"/>
        <w:rPr>
          <w:rFonts w:hint="eastAsia" w:ascii="宋体" w:hAnsi="宋体" w:eastAsia="宋体" w:cs="宋体"/>
          <w:sz w:val="24"/>
        </w:rPr>
      </w:pPr>
      <w:r>
        <w:rPr>
          <w:rFonts w:hint="eastAsia" w:ascii="宋体" w:hAnsi="宋体" w:eastAsia="宋体" w:cs="宋体"/>
          <w:sz w:val="24"/>
        </w:rPr>
        <w:t>评标过程中，不得去掉报价中的最高报价和最低报价。</w:t>
      </w:r>
    </w:p>
    <w:p w14:paraId="48D250A3">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17.7 异常低价投标审查</w:t>
      </w:r>
    </w:p>
    <w:p w14:paraId="75AAEBD9">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17.7.1 评标过程中出现下列情形之一的，</w:t>
      </w:r>
      <w:r>
        <w:rPr>
          <w:rFonts w:hint="eastAsia" w:ascii="宋体" w:hAnsi="宋体" w:cs="宋体"/>
          <w:color w:val="000000"/>
          <w:sz w:val="24"/>
          <w:lang w:eastAsia="zh-CN"/>
        </w:rPr>
        <w:t>磋商小组</w:t>
      </w:r>
      <w:r>
        <w:rPr>
          <w:rFonts w:hint="eastAsia" w:ascii="宋体" w:hAnsi="宋体" w:eastAsia="宋体" w:cs="宋体"/>
          <w:color w:val="000000"/>
          <w:sz w:val="24"/>
        </w:rPr>
        <w:t>应当启动异常低价投标审查程序：</w:t>
      </w:r>
    </w:p>
    <w:p w14:paraId="4E8BF124">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（1）投标报价低于全部通过符合性审查供应商投标报价平均值50%的，即投标报价&lt;全部通过符合性审查供应商投标报价平均值×50%；</w:t>
      </w:r>
    </w:p>
    <w:p w14:paraId="112254F3">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（2）投标报价低于通过符合性审查的次低报价供应商投标报价50%的，即投标报价&lt;通过符合性审查的次低报价供应商投标报价×50%；</w:t>
      </w:r>
    </w:p>
    <w:p w14:paraId="3A53305C">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（3）投标报价低于采购项目最高限价45%的，即投标报价&lt;采购项目最高限价×45%；</w:t>
      </w:r>
    </w:p>
    <w:p w14:paraId="046C89ED">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（4）</w:t>
      </w:r>
      <w:r>
        <w:rPr>
          <w:rFonts w:hint="eastAsia" w:ascii="宋体" w:hAnsi="宋体" w:cs="宋体"/>
          <w:color w:val="000000"/>
          <w:sz w:val="24"/>
          <w:lang w:eastAsia="zh-CN"/>
        </w:rPr>
        <w:t>磋商小组</w:t>
      </w:r>
      <w:r>
        <w:rPr>
          <w:rFonts w:hint="eastAsia" w:ascii="宋体" w:hAnsi="宋体" w:eastAsia="宋体" w:cs="宋体"/>
          <w:color w:val="000000"/>
          <w:sz w:val="24"/>
        </w:rPr>
        <w:t>基于专业判断，认为供应商报价过低，有可能影响产品质量或者不能诚信履约的其他情形。</w:t>
      </w:r>
    </w:p>
    <w:p w14:paraId="7BF7F596">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 xml:space="preserve">17.7.2 </w:t>
      </w:r>
      <w:r>
        <w:rPr>
          <w:rFonts w:hint="eastAsia" w:ascii="宋体" w:hAnsi="宋体" w:cs="宋体"/>
          <w:color w:val="000000"/>
          <w:sz w:val="24"/>
          <w:lang w:eastAsia="zh-CN"/>
        </w:rPr>
        <w:t>磋商小组</w:t>
      </w:r>
      <w:r>
        <w:rPr>
          <w:rFonts w:hint="eastAsia" w:ascii="宋体" w:hAnsi="宋体" w:eastAsia="宋体" w:cs="宋体"/>
          <w:color w:val="000000"/>
          <w:sz w:val="24"/>
        </w:rPr>
        <w:t>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w:t>
      </w:r>
      <w:r>
        <w:rPr>
          <w:rFonts w:hint="eastAsia" w:ascii="宋体" w:hAnsi="宋体" w:cs="宋体"/>
          <w:color w:val="000000"/>
          <w:sz w:val="24"/>
          <w:lang w:eastAsia="zh-CN"/>
        </w:rPr>
        <w:t>响应文件</w:t>
      </w:r>
      <w:r>
        <w:rPr>
          <w:rFonts w:hint="eastAsia" w:ascii="宋体" w:hAnsi="宋体" w:eastAsia="宋体" w:cs="宋体"/>
          <w:color w:val="000000"/>
          <w:sz w:val="24"/>
        </w:rPr>
        <w:t>一并提交相关书面说明及必要的证明材料的，在评标现场可不再重复提交。</w:t>
      </w:r>
    </w:p>
    <w:p w14:paraId="427B50E1">
      <w:pPr>
        <w:spacing w:line="480" w:lineRule="exact"/>
        <w:ind w:firstLine="480"/>
        <w:rPr>
          <w:rFonts w:hint="eastAsia" w:ascii="宋体" w:hAnsi="宋体" w:eastAsia="宋体" w:cs="宋体"/>
          <w:color w:val="000000"/>
          <w:sz w:val="24"/>
        </w:rPr>
      </w:pPr>
      <w:r>
        <w:rPr>
          <w:rFonts w:hint="eastAsia" w:ascii="宋体" w:hAnsi="宋体" w:cs="宋体"/>
          <w:color w:val="000000"/>
          <w:sz w:val="24"/>
          <w:lang w:eastAsia="zh-CN"/>
        </w:rPr>
        <w:t>磋商小组</w:t>
      </w:r>
      <w:r>
        <w:rPr>
          <w:rFonts w:hint="eastAsia" w:ascii="宋体" w:hAnsi="宋体" w:eastAsia="宋体" w:cs="宋体"/>
          <w:color w:val="000000"/>
          <w:sz w:val="24"/>
        </w:rPr>
        <w:t>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w:t>
      </w:r>
      <w:r>
        <w:rPr>
          <w:rFonts w:hint="eastAsia" w:ascii="宋体" w:hAnsi="宋体" w:cs="宋体"/>
          <w:color w:val="000000"/>
          <w:sz w:val="24"/>
          <w:lang w:eastAsia="zh-CN"/>
        </w:rPr>
        <w:t>磋商小组</w:t>
      </w:r>
      <w:r>
        <w:rPr>
          <w:rFonts w:hint="eastAsia" w:ascii="宋体" w:hAnsi="宋体" w:eastAsia="宋体" w:cs="宋体"/>
          <w:color w:val="000000"/>
          <w:sz w:val="24"/>
        </w:rPr>
        <w:t>应当将其作为无效投标处理。</w:t>
      </w:r>
    </w:p>
    <w:p w14:paraId="58C78AAE">
      <w:pPr>
        <w:spacing w:line="480" w:lineRule="exact"/>
        <w:ind w:firstLine="480"/>
        <w:rPr>
          <w:rFonts w:hint="eastAsia" w:ascii="宋体" w:hAnsi="宋体" w:eastAsia="宋体" w:cs="宋体"/>
          <w:bCs/>
          <w:color w:val="000000"/>
          <w:sz w:val="24"/>
        </w:rPr>
      </w:pPr>
      <w:r>
        <w:rPr>
          <w:rFonts w:hint="eastAsia" w:ascii="宋体" w:hAnsi="宋体" w:eastAsia="宋体" w:cs="宋体"/>
          <w:bCs/>
          <w:color w:val="000000"/>
          <w:sz w:val="24"/>
        </w:rPr>
        <w:t>17.8比较</w:t>
      </w:r>
    </w:p>
    <w:p w14:paraId="4DC95804">
      <w:pPr>
        <w:spacing w:line="480" w:lineRule="exact"/>
        <w:ind w:firstLine="480"/>
        <w:rPr>
          <w:rFonts w:hint="eastAsia" w:ascii="宋体" w:hAnsi="宋体" w:eastAsia="宋体" w:cs="宋体"/>
          <w:color w:val="000000"/>
          <w:sz w:val="24"/>
        </w:rPr>
      </w:pPr>
      <w:r>
        <w:rPr>
          <w:rFonts w:hint="eastAsia" w:ascii="宋体" w:hAnsi="宋体" w:cs="宋体"/>
          <w:color w:val="000000"/>
          <w:sz w:val="24"/>
          <w:lang w:eastAsia="zh-CN"/>
        </w:rPr>
        <w:t>磋商小组</w:t>
      </w:r>
      <w:r>
        <w:rPr>
          <w:rFonts w:hint="eastAsia" w:ascii="宋体" w:hAnsi="宋体" w:eastAsia="宋体" w:cs="宋体"/>
          <w:color w:val="000000"/>
          <w:sz w:val="24"/>
        </w:rPr>
        <w:t>将按</w:t>
      </w:r>
      <w:r>
        <w:rPr>
          <w:rFonts w:hint="eastAsia" w:ascii="宋体" w:hAnsi="宋体" w:cs="宋体"/>
          <w:color w:val="000000"/>
          <w:sz w:val="24"/>
          <w:lang w:eastAsia="zh-CN"/>
        </w:rPr>
        <w:t>磋商文件</w:t>
      </w:r>
      <w:r>
        <w:rPr>
          <w:rFonts w:hint="eastAsia" w:ascii="宋体" w:hAnsi="宋体" w:eastAsia="宋体" w:cs="宋体"/>
          <w:color w:val="000000"/>
          <w:sz w:val="24"/>
        </w:rPr>
        <w:t>中规定的评标方法和标准，对符合性检查合格的</w:t>
      </w:r>
      <w:r>
        <w:rPr>
          <w:rFonts w:hint="eastAsia" w:ascii="宋体" w:hAnsi="宋体" w:cs="宋体"/>
          <w:color w:val="000000"/>
          <w:sz w:val="24"/>
          <w:lang w:eastAsia="zh-CN"/>
        </w:rPr>
        <w:t>响应文件</w:t>
      </w:r>
      <w:r>
        <w:rPr>
          <w:rFonts w:hint="eastAsia" w:ascii="宋体" w:hAnsi="宋体" w:eastAsia="宋体" w:cs="宋体"/>
          <w:color w:val="000000"/>
          <w:sz w:val="24"/>
        </w:rPr>
        <w:t>进行商务和技术评比。</w:t>
      </w:r>
    </w:p>
    <w:p w14:paraId="76C40EC1">
      <w:pPr>
        <w:spacing w:line="480" w:lineRule="exact"/>
        <w:ind w:firstLine="480"/>
        <w:rPr>
          <w:rFonts w:hint="eastAsia" w:ascii="宋体" w:hAnsi="宋体" w:eastAsia="宋体" w:cs="宋体"/>
          <w:bCs/>
          <w:color w:val="000000"/>
          <w:sz w:val="24"/>
        </w:rPr>
      </w:pPr>
      <w:r>
        <w:rPr>
          <w:rFonts w:hint="eastAsia" w:ascii="宋体" w:hAnsi="宋体" w:eastAsia="宋体" w:cs="宋体"/>
          <w:bCs/>
          <w:color w:val="000000"/>
          <w:sz w:val="24"/>
        </w:rPr>
        <w:t>17.9推荐中标候选人</w:t>
      </w:r>
    </w:p>
    <w:p w14:paraId="639EAE33">
      <w:pPr>
        <w:spacing w:line="480" w:lineRule="exact"/>
        <w:ind w:firstLine="480"/>
        <w:rPr>
          <w:rFonts w:hint="eastAsia" w:ascii="宋体" w:hAnsi="宋体" w:eastAsia="宋体" w:cs="宋体"/>
          <w:color w:val="000000"/>
          <w:sz w:val="24"/>
        </w:rPr>
      </w:pPr>
      <w:r>
        <w:rPr>
          <w:rFonts w:hint="eastAsia" w:ascii="宋体" w:hAnsi="宋体" w:cs="宋体"/>
          <w:color w:val="000000"/>
          <w:sz w:val="24"/>
          <w:lang w:eastAsia="zh-CN"/>
        </w:rPr>
        <w:t>磋商小组</w:t>
      </w:r>
      <w:r>
        <w:rPr>
          <w:rFonts w:hint="eastAsia" w:ascii="宋体" w:hAnsi="宋体" w:eastAsia="宋体" w:cs="宋体"/>
          <w:color w:val="000000"/>
          <w:sz w:val="24"/>
        </w:rPr>
        <w:t>按照</w:t>
      </w:r>
      <w:r>
        <w:rPr>
          <w:rFonts w:hint="eastAsia" w:ascii="宋体" w:hAnsi="宋体" w:cs="宋体"/>
          <w:color w:val="000000"/>
          <w:sz w:val="24"/>
          <w:lang w:eastAsia="zh-CN"/>
        </w:rPr>
        <w:t>磋商文件</w:t>
      </w:r>
      <w:r>
        <w:rPr>
          <w:rFonts w:hint="eastAsia" w:ascii="宋体" w:hAnsi="宋体" w:eastAsia="宋体" w:cs="宋体"/>
          <w:color w:val="000000"/>
          <w:sz w:val="24"/>
        </w:rPr>
        <w:t>中规定的评标方法和标准推荐中标候选人。</w:t>
      </w:r>
    </w:p>
    <w:p w14:paraId="0DD15838">
      <w:pPr>
        <w:pStyle w:val="41"/>
        <w:spacing w:before="0" w:after="0" w:line="480" w:lineRule="exact"/>
        <w:ind w:firstLine="321"/>
        <w:rPr>
          <w:rFonts w:hint="eastAsia" w:ascii="宋体" w:hAnsi="宋体" w:eastAsia="宋体" w:cs="宋体"/>
          <w:bCs/>
          <w:color w:val="000000"/>
          <w:szCs w:val="22"/>
        </w:rPr>
      </w:pPr>
      <w:bookmarkStart w:id="100" w:name="_Toc8841"/>
      <w:bookmarkStart w:id="101" w:name="_Toc8712"/>
      <w:bookmarkStart w:id="102" w:name="_Toc81575159"/>
      <w:bookmarkStart w:id="103" w:name="_Toc81575196"/>
      <w:r>
        <w:rPr>
          <w:rFonts w:hint="eastAsia" w:ascii="宋体" w:hAnsi="宋体" w:eastAsia="宋体" w:cs="宋体"/>
          <w:bCs/>
          <w:color w:val="000000"/>
          <w:szCs w:val="22"/>
        </w:rPr>
        <w:t>六、无效投标、废标、串通投标</w:t>
      </w:r>
      <w:bookmarkEnd w:id="100"/>
      <w:bookmarkEnd w:id="101"/>
      <w:bookmarkEnd w:id="102"/>
      <w:bookmarkEnd w:id="103"/>
      <w:r>
        <w:rPr>
          <w:rFonts w:hint="eastAsia" w:ascii="宋体" w:hAnsi="宋体" w:eastAsia="宋体" w:cs="宋体"/>
          <w:bCs/>
          <w:color w:val="000000"/>
          <w:szCs w:val="22"/>
        </w:rPr>
        <w:t>及取消中标候选人资格情形</w:t>
      </w:r>
    </w:p>
    <w:p w14:paraId="0CB40742">
      <w:pPr>
        <w:spacing w:line="480" w:lineRule="exact"/>
        <w:ind w:firstLine="482"/>
        <w:rPr>
          <w:rFonts w:hint="eastAsia" w:ascii="宋体" w:hAnsi="宋体" w:eastAsia="宋体" w:cs="宋体"/>
          <w:b/>
          <w:color w:val="000000"/>
          <w:sz w:val="24"/>
        </w:rPr>
      </w:pPr>
      <w:r>
        <w:rPr>
          <w:rFonts w:hint="eastAsia" w:ascii="宋体" w:hAnsi="宋体" w:eastAsia="宋体" w:cs="宋体"/>
          <w:b/>
          <w:color w:val="000000"/>
          <w:sz w:val="24"/>
        </w:rPr>
        <w:t>18、无效投标情形</w:t>
      </w:r>
    </w:p>
    <w:p w14:paraId="3D1AF72C">
      <w:pPr>
        <w:spacing w:line="480" w:lineRule="exact"/>
        <w:ind w:firstLine="480"/>
        <w:rPr>
          <w:rFonts w:hint="eastAsia" w:ascii="宋体" w:hAnsi="宋体" w:eastAsia="宋体" w:cs="宋体"/>
          <w:strike/>
          <w:color w:val="000000"/>
          <w:sz w:val="24"/>
        </w:rPr>
      </w:pPr>
      <w:r>
        <w:rPr>
          <w:rFonts w:hint="eastAsia" w:ascii="宋体" w:hAnsi="宋体" w:eastAsia="宋体" w:cs="宋体"/>
          <w:color w:val="000000"/>
          <w:sz w:val="24"/>
        </w:rPr>
        <w:t>18.1</w:t>
      </w:r>
      <w:r>
        <w:rPr>
          <w:rFonts w:hint="eastAsia" w:ascii="宋体" w:hAnsi="宋体" w:cs="宋体"/>
          <w:color w:val="000000"/>
          <w:sz w:val="24"/>
          <w:lang w:eastAsia="zh-CN"/>
        </w:rPr>
        <w:t>供应商</w:t>
      </w:r>
      <w:r>
        <w:rPr>
          <w:rFonts w:hint="eastAsia" w:ascii="宋体" w:hAnsi="宋体" w:eastAsia="宋体" w:cs="宋体"/>
          <w:color w:val="000000"/>
          <w:sz w:val="24"/>
        </w:rPr>
        <w:t>同一采购包提交两个（含两个）以上不同的投标报价的。</w:t>
      </w:r>
    </w:p>
    <w:p w14:paraId="5F570307">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18.2</w:t>
      </w:r>
      <w:r>
        <w:rPr>
          <w:rFonts w:hint="eastAsia" w:ascii="宋体" w:hAnsi="宋体" w:cs="宋体"/>
          <w:color w:val="000000"/>
          <w:sz w:val="24"/>
          <w:lang w:eastAsia="zh-CN"/>
        </w:rPr>
        <w:t>供应商</w:t>
      </w:r>
      <w:r>
        <w:rPr>
          <w:rFonts w:hint="eastAsia" w:ascii="宋体" w:hAnsi="宋体" w:eastAsia="宋体" w:cs="宋体"/>
          <w:color w:val="000000"/>
          <w:sz w:val="24"/>
        </w:rPr>
        <w:t>不符合</w:t>
      </w:r>
      <w:r>
        <w:rPr>
          <w:rFonts w:hint="eastAsia" w:ascii="宋体" w:hAnsi="宋体" w:cs="宋体"/>
          <w:color w:val="000000"/>
          <w:sz w:val="24"/>
          <w:lang w:eastAsia="zh-CN"/>
        </w:rPr>
        <w:t>磋商文件</w:t>
      </w:r>
      <w:r>
        <w:rPr>
          <w:rFonts w:hint="eastAsia" w:ascii="宋体" w:hAnsi="宋体" w:eastAsia="宋体" w:cs="宋体"/>
          <w:color w:val="000000"/>
          <w:sz w:val="24"/>
        </w:rPr>
        <w:t>规定资格要求的或未按规定提交资质证件的。</w:t>
      </w:r>
    </w:p>
    <w:p w14:paraId="1E60A92E">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18.3</w:t>
      </w:r>
      <w:r>
        <w:rPr>
          <w:rFonts w:hint="eastAsia" w:ascii="宋体" w:hAnsi="宋体" w:cs="宋体"/>
          <w:color w:val="000000"/>
          <w:sz w:val="24"/>
          <w:lang w:eastAsia="zh-CN"/>
        </w:rPr>
        <w:t>供应商</w:t>
      </w:r>
      <w:r>
        <w:rPr>
          <w:rFonts w:hint="eastAsia" w:ascii="宋体" w:hAnsi="宋体" w:eastAsia="宋体" w:cs="宋体"/>
          <w:color w:val="000000"/>
          <w:sz w:val="24"/>
        </w:rPr>
        <w:t>的报价超过了采购预算或最高限价的。</w:t>
      </w:r>
    </w:p>
    <w:p w14:paraId="3206593E">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18.4</w:t>
      </w:r>
      <w:r>
        <w:rPr>
          <w:rFonts w:hint="eastAsia" w:ascii="宋体" w:hAnsi="宋体" w:cs="宋体"/>
          <w:color w:val="000000"/>
          <w:sz w:val="24"/>
          <w:lang w:eastAsia="zh-CN"/>
        </w:rPr>
        <w:t>响应文件</w:t>
      </w:r>
      <w:r>
        <w:rPr>
          <w:rFonts w:hint="eastAsia" w:ascii="宋体" w:hAnsi="宋体" w:eastAsia="宋体" w:cs="宋体"/>
          <w:color w:val="000000"/>
          <w:sz w:val="24"/>
        </w:rPr>
        <w:t>未通过符合性审查的。</w:t>
      </w:r>
    </w:p>
    <w:p w14:paraId="79D52D36">
      <w:pPr>
        <w:spacing w:line="480" w:lineRule="exact"/>
        <w:ind w:firstLine="480"/>
        <w:rPr>
          <w:rFonts w:hint="eastAsia" w:ascii="宋体" w:hAnsi="宋体" w:eastAsia="宋体" w:cs="宋体"/>
          <w:sz w:val="24"/>
        </w:rPr>
      </w:pPr>
      <w:r>
        <w:rPr>
          <w:rFonts w:hint="eastAsia" w:ascii="宋体" w:hAnsi="宋体" w:eastAsia="宋体" w:cs="宋体"/>
          <w:color w:val="000000"/>
          <w:sz w:val="24"/>
        </w:rPr>
        <w:t>18.5</w:t>
      </w:r>
      <w:r>
        <w:rPr>
          <w:rFonts w:hint="eastAsia" w:ascii="宋体" w:hAnsi="宋体" w:cs="宋体"/>
          <w:sz w:val="24"/>
          <w:lang w:eastAsia="zh-CN"/>
        </w:rPr>
        <w:t>响应文件</w:t>
      </w:r>
      <w:r>
        <w:rPr>
          <w:rFonts w:hint="eastAsia" w:ascii="宋体" w:hAnsi="宋体" w:eastAsia="宋体" w:cs="宋体"/>
          <w:sz w:val="24"/>
        </w:rPr>
        <w:t>出现重大偏离，不符合</w:t>
      </w:r>
      <w:r>
        <w:rPr>
          <w:rFonts w:hint="eastAsia" w:ascii="宋体" w:hAnsi="宋体" w:cs="宋体"/>
          <w:sz w:val="24"/>
          <w:lang w:eastAsia="zh-CN"/>
        </w:rPr>
        <w:t>磋商文件</w:t>
      </w:r>
      <w:r>
        <w:rPr>
          <w:rFonts w:hint="eastAsia" w:ascii="宋体" w:hAnsi="宋体" w:eastAsia="宋体" w:cs="宋体"/>
          <w:sz w:val="24"/>
        </w:rPr>
        <w:t>中规定的实质性要求的（★部分为实质性要求）。</w:t>
      </w:r>
    </w:p>
    <w:p w14:paraId="2859ED66">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18.6</w:t>
      </w:r>
      <w:r>
        <w:rPr>
          <w:rFonts w:hint="eastAsia" w:ascii="宋体" w:hAnsi="宋体" w:cs="宋体"/>
          <w:color w:val="000000"/>
          <w:sz w:val="24"/>
          <w:lang w:eastAsia="zh-CN"/>
        </w:rPr>
        <w:t>磋商小组</w:t>
      </w:r>
      <w:r>
        <w:rPr>
          <w:rFonts w:hint="eastAsia" w:ascii="宋体" w:hAnsi="宋体" w:eastAsia="宋体" w:cs="宋体"/>
          <w:color w:val="000000"/>
          <w:sz w:val="24"/>
        </w:rPr>
        <w:t>启动异常低价投标审查后，</w:t>
      </w:r>
      <w:r>
        <w:rPr>
          <w:rFonts w:hint="eastAsia" w:ascii="宋体" w:hAnsi="宋体" w:cs="宋体"/>
          <w:color w:val="000000"/>
          <w:sz w:val="24"/>
          <w:lang w:eastAsia="zh-CN"/>
        </w:rPr>
        <w:t>供应商</w:t>
      </w:r>
      <w:r>
        <w:rPr>
          <w:rFonts w:hint="eastAsia" w:ascii="宋体" w:hAnsi="宋体" w:eastAsia="宋体" w:cs="宋体"/>
          <w:color w:val="000000"/>
          <w:sz w:val="24"/>
        </w:rPr>
        <w:t>不能提供书面说明、证明材料，或者</w:t>
      </w:r>
      <w:r>
        <w:rPr>
          <w:rFonts w:hint="eastAsia" w:ascii="宋体" w:hAnsi="宋体" w:cs="宋体"/>
          <w:color w:val="000000"/>
          <w:sz w:val="24"/>
          <w:lang w:eastAsia="zh-CN"/>
        </w:rPr>
        <w:t>磋商小组</w:t>
      </w:r>
      <w:r>
        <w:rPr>
          <w:rFonts w:hint="eastAsia" w:ascii="宋体" w:hAnsi="宋体" w:eastAsia="宋体" w:cs="宋体"/>
          <w:color w:val="000000"/>
          <w:sz w:val="24"/>
        </w:rPr>
        <w:t>认为</w:t>
      </w:r>
      <w:r>
        <w:rPr>
          <w:rFonts w:hint="eastAsia" w:ascii="宋体" w:hAnsi="宋体" w:cs="宋体"/>
          <w:color w:val="000000"/>
          <w:sz w:val="24"/>
          <w:lang w:eastAsia="zh-CN"/>
        </w:rPr>
        <w:t>供应商</w:t>
      </w:r>
      <w:r>
        <w:rPr>
          <w:rFonts w:hint="eastAsia" w:ascii="宋体" w:hAnsi="宋体" w:eastAsia="宋体" w:cs="宋体"/>
          <w:color w:val="000000"/>
          <w:sz w:val="24"/>
        </w:rPr>
        <w:t>提供的书面说明、证明材料不能证明其报价合理性的。</w:t>
      </w:r>
    </w:p>
    <w:p w14:paraId="3F36D63A">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18.7</w:t>
      </w:r>
      <w:r>
        <w:rPr>
          <w:rFonts w:hint="eastAsia" w:ascii="宋体" w:hAnsi="宋体" w:cs="宋体"/>
          <w:color w:val="000000"/>
          <w:sz w:val="24"/>
          <w:lang w:eastAsia="zh-CN"/>
        </w:rPr>
        <w:t>响应文件</w:t>
      </w:r>
      <w:r>
        <w:rPr>
          <w:rFonts w:hint="eastAsia" w:ascii="宋体" w:hAnsi="宋体" w:eastAsia="宋体" w:cs="宋体"/>
          <w:color w:val="000000"/>
          <w:sz w:val="24"/>
        </w:rPr>
        <w:t>未按照</w:t>
      </w:r>
      <w:r>
        <w:rPr>
          <w:rFonts w:hint="eastAsia" w:ascii="宋体" w:hAnsi="宋体" w:cs="宋体"/>
          <w:color w:val="000000"/>
          <w:sz w:val="24"/>
          <w:lang w:eastAsia="zh-CN"/>
        </w:rPr>
        <w:t>磋商文件</w:t>
      </w:r>
      <w:r>
        <w:rPr>
          <w:rFonts w:hint="eastAsia" w:ascii="宋体" w:hAnsi="宋体" w:eastAsia="宋体" w:cs="宋体"/>
          <w:color w:val="000000"/>
          <w:sz w:val="24"/>
        </w:rPr>
        <w:t>要求加盖CA电子公章的。</w:t>
      </w:r>
    </w:p>
    <w:p w14:paraId="2995E676">
      <w:pPr>
        <w:spacing w:line="480" w:lineRule="exact"/>
        <w:ind w:firstLine="480"/>
        <w:rPr>
          <w:rFonts w:hint="eastAsia" w:ascii="宋体" w:hAnsi="宋体" w:eastAsia="宋体" w:cs="宋体"/>
          <w:color w:val="000000"/>
          <w:sz w:val="24"/>
        </w:rPr>
      </w:pPr>
      <w:r>
        <w:rPr>
          <w:rFonts w:hint="eastAsia" w:ascii="宋体" w:hAnsi="宋体" w:eastAsia="宋体" w:cs="宋体"/>
          <w:color w:val="000000"/>
          <w:sz w:val="24"/>
        </w:rPr>
        <w:t>18.8</w:t>
      </w:r>
      <w:r>
        <w:rPr>
          <w:rFonts w:hint="eastAsia" w:ascii="宋体" w:hAnsi="宋体" w:cs="宋体"/>
          <w:color w:val="000000"/>
          <w:sz w:val="24"/>
          <w:lang w:eastAsia="zh-CN"/>
        </w:rPr>
        <w:t>供应商</w:t>
      </w:r>
      <w:r>
        <w:rPr>
          <w:rFonts w:hint="eastAsia" w:ascii="宋体" w:hAnsi="宋体" w:eastAsia="宋体" w:cs="宋体"/>
          <w:color w:val="000000"/>
          <w:sz w:val="24"/>
        </w:rPr>
        <w:t>有本</w:t>
      </w:r>
      <w:r>
        <w:rPr>
          <w:rFonts w:hint="eastAsia" w:ascii="宋体" w:hAnsi="宋体" w:cs="宋体"/>
          <w:color w:val="000000"/>
          <w:sz w:val="24"/>
          <w:lang w:eastAsia="zh-CN"/>
        </w:rPr>
        <w:t>磋商文件</w:t>
      </w:r>
      <w:r>
        <w:rPr>
          <w:rFonts w:hint="eastAsia" w:ascii="宋体" w:hAnsi="宋体" w:eastAsia="宋体" w:cs="宋体"/>
          <w:color w:val="000000"/>
          <w:sz w:val="24"/>
        </w:rPr>
        <w:t>规定的恶意串通投标情形的。</w:t>
      </w:r>
    </w:p>
    <w:p w14:paraId="433B4E9E">
      <w:pPr>
        <w:spacing w:line="480" w:lineRule="exact"/>
        <w:ind w:firstLine="480"/>
        <w:rPr>
          <w:rFonts w:hint="eastAsia" w:ascii="宋体" w:hAnsi="宋体" w:eastAsia="宋体" w:cs="宋体"/>
          <w:sz w:val="24"/>
        </w:rPr>
      </w:pPr>
      <w:r>
        <w:rPr>
          <w:rFonts w:hint="eastAsia" w:ascii="宋体" w:hAnsi="宋体" w:eastAsia="宋体" w:cs="宋体"/>
          <w:sz w:val="24"/>
        </w:rPr>
        <w:t>18.9</w:t>
      </w:r>
      <w:r>
        <w:rPr>
          <w:rFonts w:hint="eastAsia" w:ascii="宋体" w:hAnsi="宋体" w:cs="宋体"/>
          <w:sz w:val="24"/>
          <w:lang w:eastAsia="zh-CN"/>
        </w:rPr>
        <w:t>响应文件</w:t>
      </w:r>
      <w:r>
        <w:rPr>
          <w:rFonts w:hint="eastAsia" w:ascii="宋体" w:hAnsi="宋体" w:eastAsia="宋体" w:cs="宋体"/>
          <w:sz w:val="24"/>
        </w:rPr>
        <w:t>含有采购人不能接受的附加条件的。</w:t>
      </w:r>
    </w:p>
    <w:p w14:paraId="18F8B70A">
      <w:pPr>
        <w:spacing w:line="480" w:lineRule="exact"/>
        <w:ind w:firstLine="480"/>
        <w:rPr>
          <w:rFonts w:hint="eastAsia" w:ascii="宋体" w:hAnsi="宋体" w:eastAsia="宋体" w:cs="宋体"/>
          <w:sz w:val="24"/>
        </w:rPr>
      </w:pPr>
      <w:r>
        <w:rPr>
          <w:rFonts w:hint="eastAsia" w:ascii="宋体" w:hAnsi="宋体" w:eastAsia="宋体" w:cs="宋体"/>
          <w:sz w:val="24"/>
        </w:rPr>
        <w:t>18.10其他法律、法规及本</w:t>
      </w:r>
      <w:r>
        <w:rPr>
          <w:rFonts w:hint="eastAsia" w:ascii="宋体" w:hAnsi="宋体" w:cs="宋体"/>
          <w:sz w:val="24"/>
          <w:lang w:eastAsia="zh-CN"/>
        </w:rPr>
        <w:t>磋商文件</w:t>
      </w:r>
      <w:r>
        <w:rPr>
          <w:rFonts w:hint="eastAsia" w:ascii="宋体" w:hAnsi="宋体" w:eastAsia="宋体" w:cs="宋体"/>
          <w:sz w:val="24"/>
        </w:rPr>
        <w:t>规定的属无效投标的情形。</w:t>
      </w:r>
    </w:p>
    <w:p w14:paraId="5593DDD7">
      <w:pPr>
        <w:spacing w:line="480" w:lineRule="exact"/>
        <w:ind w:firstLine="482"/>
        <w:rPr>
          <w:rFonts w:hint="eastAsia" w:ascii="宋体" w:hAnsi="宋体" w:eastAsia="宋体" w:cs="宋体"/>
          <w:b/>
          <w:sz w:val="24"/>
        </w:rPr>
      </w:pPr>
      <w:r>
        <w:rPr>
          <w:rFonts w:hint="eastAsia" w:ascii="宋体" w:hAnsi="宋体" w:eastAsia="宋体" w:cs="宋体"/>
          <w:b/>
          <w:sz w:val="24"/>
        </w:rPr>
        <w:t>19、废标情形</w:t>
      </w:r>
    </w:p>
    <w:p w14:paraId="47E77C6E">
      <w:pPr>
        <w:spacing w:line="480" w:lineRule="exact"/>
        <w:ind w:firstLine="480"/>
        <w:rPr>
          <w:rFonts w:hint="eastAsia" w:ascii="宋体" w:hAnsi="宋体" w:eastAsia="宋体" w:cs="宋体"/>
          <w:sz w:val="24"/>
        </w:rPr>
      </w:pPr>
      <w:r>
        <w:rPr>
          <w:rFonts w:hint="eastAsia" w:ascii="宋体" w:hAnsi="宋体" w:eastAsia="宋体" w:cs="宋体"/>
          <w:sz w:val="24"/>
        </w:rPr>
        <w:t>19.1符合专业条件的</w:t>
      </w:r>
      <w:r>
        <w:rPr>
          <w:rFonts w:hint="eastAsia" w:ascii="宋体" w:hAnsi="宋体" w:cs="宋体"/>
          <w:sz w:val="24"/>
          <w:lang w:eastAsia="zh-CN"/>
        </w:rPr>
        <w:t>供应商</w:t>
      </w:r>
      <w:r>
        <w:rPr>
          <w:rFonts w:hint="eastAsia" w:ascii="宋体" w:hAnsi="宋体" w:eastAsia="宋体" w:cs="宋体"/>
          <w:sz w:val="24"/>
        </w:rPr>
        <w:t>或者对</w:t>
      </w:r>
      <w:r>
        <w:rPr>
          <w:rFonts w:hint="eastAsia" w:ascii="宋体" w:hAnsi="宋体" w:cs="宋体"/>
          <w:sz w:val="24"/>
          <w:lang w:eastAsia="zh-CN"/>
        </w:rPr>
        <w:t>磋商文件</w:t>
      </w:r>
      <w:r>
        <w:rPr>
          <w:rFonts w:hint="eastAsia" w:ascii="宋体" w:hAnsi="宋体" w:eastAsia="宋体" w:cs="宋体"/>
          <w:sz w:val="24"/>
        </w:rPr>
        <w:t>作实质响应的</w:t>
      </w:r>
      <w:r>
        <w:rPr>
          <w:rFonts w:hint="eastAsia" w:ascii="宋体" w:hAnsi="宋体" w:cs="宋体"/>
          <w:sz w:val="24"/>
          <w:lang w:eastAsia="zh-CN"/>
        </w:rPr>
        <w:t>供应商</w:t>
      </w:r>
      <w:r>
        <w:rPr>
          <w:rFonts w:hint="eastAsia" w:ascii="宋体" w:hAnsi="宋体" w:eastAsia="宋体" w:cs="宋体"/>
          <w:sz w:val="24"/>
        </w:rPr>
        <w:t>不足三家的。</w:t>
      </w:r>
    </w:p>
    <w:p w14:paraId="3B7B8EC1">
      <w:pPr>
        <w:spacing w:line="480" w:lineRule="exact"/>
        <w:ind w:firstLine="480"/>
        <w:rPr>
          <w:rFonts w:hint="eastAsia" w:ascii="宋体" w:hAnsi="宋体" w:eastAsia="宋体" w:cs="宋体"/>
          <w:sz w:val="24"/>
        </w:rPr>
      </w:pPr>
      <w:r>
        <w:rPr>
          <w:rFonts w:hint="eastAsia" w:ascii="宋体" w:hAnsi="宋体" w:eastAsia="宋体" w:cs="宋体"/>
          <w:sz w:val="24"/>
        </w:rPr>
        <w:t>19.2出现影响采购公正的违法、违规行为的。</w:t>
      </w:r>
    </w:p>
    <w:p w14:paraId="289F2775">
      <w:pPr>
        <w:spacing w:line="480" w:lineRule="exact"/>
        <w:ind w:firstLine="480"/>
        <w:rPr>
          <w:rFonts w:hint="eastAsia" w:ascii="宋体" w:hAnsi="宋体" w:eastAsia="宋体" w:cs="宋体"/>
          <w:sz w:val="24"/>
        </w:rPr>
      </w:pPr>
      <w:r>
        <w:rPr>
          <w:rFonts w:hint="eastAsia" w:ascii="宋体" w:hAnsi="宋体" w:eastAsia="宋体" w:cs="宋体"/>
          <w:sz w:val="24"/>
        </w:rPr>
        <w:t>19.3因重大变故，采购任务取消的。</w:t>
      </w:r>
    </w:p>
    <w:p w14:paraId="3725EB97">
      <w:pPr>
        <w:spacing w:line="480" w:lineRule="exact"/>
        <w:ind w:firstLine="480"/>
        <w:rPr>
          <w:rFonts w:hint="eastAsia" w:ascii="宋体" w:hAnsi="宋体" w:eastAsia="宋体" w:cs="宋体"/>
          <w:sz w:val="24"/>
        </w:rPr>
      </w:pPr>
      <w:r>
        <w:rPr>
          <w:rFonts w:hint="eastAsia" w:ascii="宋体" w:hAnsi="宋体" w:eastAsia="宋体" w:cs="宋体"/>
          <w:sz w:val="24"/>
        </w:rPr>
        <w:t>19.4</w:t>
      </w:r>
      <w:r>
        <w:rPr>
          <w:rFonts w:hint="eastAsia" w:ascii="宋体" w:hAnsi="宋体" w:cs="宋体"/>
          <w:sz w:val="24"/>
          <w:lang w:eastAsia="zh-CN"/>
        </w:rPr>
        <w:t>磋商小组</w:t>
      </w:r>
      <w:r>
        <w:rPr>
          <w:rFonts w:hint="eastAsia" w:ascii="宋体" w:hAnsi="宋体" w:eastAsia="宋体" w:cs="宋体"/>
          <w:sz w:val="24"/>
        </w:rPr>
        <w:t>认定</w:t>
      </w:r>
      <w:r>
        <w:rPr>
          <w:rFonts w:hint="eastAsia" w:ascii="宋体" w:hAnsi="宋体" w:cs="宋体"/>
          <w:sz w:val="24"/>
          <w:lang w:eastAsia="zh-CN"/>
        </w:rPr>
        <w:t>磋商文件</w:t>
      </w:r>
      <w:r>
        <w:rPr>
          <w:rFonts w:hint="eastAsia" w:ascii="宋体" w:hAnsi="宋体" w:eastAsia="宋体" w:cs="宋体"/>
          <w:sz w:val="24"/>
        </w:rPr>
        <w:t>存在歧义、重大缺陷导致评审工作无法进行的。</w:t>
      </w:r>
    </w:p>
    <w:p w14:paraId="5626847A">
      <w:pPr>
        <w:spacing w:line="480" w:lineRule="exact"/>
        <w:ind w:firstLine="480"/>
        <w:rPr>
          <w:rFonts w:hint="eastAsia" w:ascii="宋体" w:hAnsi="宋体" w:eastAsia="宋体" w:cs="宋体"/>
          <w:sz w:val="24"/>
        </w:rPr>
      </w:pPr>
      <w:r>
        <w:rPr>
          <w:rFonts w:hint="eastAsia" w:ascii="宋体" w:hAnsi="宋体" w:eastAsia="宋体" w:cs="宋体"/>
          <w:sz w:val="24"/>
        </w:rPr>
        <w:t>19.5在“苏采云”系统规定时间内成功解密电子</w:t>
      </w:r>
      <w:r>
        <w:rPr>
          <w:rFonts w:hint="eastAsia" w:ascii="宋体" w:hAnsi="宋体" w:cs="宋体"/>
          <w:sz w:val="24"/>
          <w:lang w:eastAsia="zh-CN"/>
        </w:rPr>
        <w:t>响应文件</w:t>
      </w:r>
      <w:r>
        <w:rPr>
          <w:rFonts w:hint="eastAsia" w:ascii="宋体" w:hAnsi="宋体" w:eastAsia="宋体" w:cs="宋体"/>
          <w:sz w:val="24"/>
        </w:rPr>
        <w:t>的</w:t>
      </w:r>
      <w:r>
        <w:rPr>
          <w:rFonts w:hint="eastAsia" w:ascii="宋体" w:hAnsi="宋体" w:cs="宋体"/>
          <w:sz w:val="24"/>
          <w:lang w:eastAsia="zh-CN"/>
        </w:rPr>
        <w:t>供应商</w:t>
      </w:r>
      <w:r>
        <w:rPr>
          <w:rFonts w:hint="eastAsia" w:ascii="宋体" w:hAnsi="宋体" w:eastAsia="宋体" w:cs="宋体"/>
          <w:sz w:val="24"/>
        </w:rPr>
        <w:t>不足</w:t>
      </w:r>
      <w:r>
        <w:rPr>
          <w:rFonts w:hint="eastAsia" w:ascii="宋体" w:hAnsi="宋体" w:eastAsia="宋体" w:cs="宋体"/>
          <w:color w:val="FF0000"/>
          <w:sz w:val="24"/>
        </w:rPr>
        <w:t>三</w:t>
      </w:r>
      <w:r>
        <w:rPr>
          <w:rFonts w:hint="eastAsia" w:ascii="宋体" w:hAnsi="宋体" w:eastAsia="宋体" w:cs="宋体"/>
          <w:sz w:val="24"/>
        </w:rPr>
        <w:t>家的。</w:t>
      </w:r>
    </w:p>
    <w:p w14:paraId="6AE5F92C">
      <w:pPr>
        <w:spacing w:line="480" w:lineRule="exact"/>
        <w:ind w:firstLine="482"/>
        <w:rPr>
          <w:rFonts w:hint="eastAsia" w:ascii="宋体" w:hAnsi="宋体" w:eastAsia="宋体" w:cs="宋体"/>
          <w:b/>
          <w:sz w:val="24"/>
        </w:rPr>
      </w:pPr>
      <w:r>
        <w:rPr>
          <w:rFonts w:hint="eastAsia" w:ascii="宋体" w:hAnsi="宋体" w:eastAsia="宋体" w:cs="宋体"/>
          <w:b/>
          <w:sz w:val="24"/>
        </w:rPr>
        <w:t>20、</w:t>
      </w:r>
      <w:r>
        <w:rPr>
          <w:rFonts w:hint="eastAsia" w:ascii="宋体" w:hAnsi="宋体" w:cs="宋体"/>
          <w:b/>
          <w:sz w:val="24"/>
          <w:lang w:eastAsia="zh-CN"/>
        </w:rPr>
        <w:t>供应商</w:t>
      </w:r>
      <w:r>
        <w:rPr>
          <w:rFonts w:hint="eastAsia" w:ascii="宋体" w:hAnsi="宋体" w:eastAsia="宋体" w:cs="宋体"/>
          <w:b/>
          <w:sz w:val="24"/>
        </w:rPr>
        <w:t>不足三家情形处理</w:t>
      </w:r>
    </w:p>
    <w:p w14:paraId="7F24FE40">
      <w:pPr>
        <w:spacing w:line="480" w:lineRule="exact"/>
        <w:ind w:firstLine="480"/>
        <w:rPr>
          <w:rFonts w:hint="eastAsia" w:ascii="宋体" w:hAnsi="宋体" w:eastAsia="宋体" w:cs="宋体"/>
          <w:sz w:val="24"/>
        </w:rPr>
      </w:pPr>
      <w:r>
        <w:rPr>
          <w:rFonts w:hint="eastAsia" w:ascii="宋体" w:hAnsi="宋体" w:eastAsia="宋体" w:cs="宋体"/>
          <w:sz w:val="24"/>
        </w:rPr>
        <w:t>投标截止后</w:t>
      </w:r>
      <w:r>
        <w:rPr>
          <w:rFonts w:hint="eastAsia" w:ascii="宋体" w:hAnsi="宋体" w:cs="宋体"/>
          <w:sz w:val="24"/>
          <w:lang w:eastAsia="zh-CN"/>
        </w:rPr>
        <w:t>供应商</w:t>
      </w:r>
      <w:r>
        <w:rPr>
          <w:rFonts w:hint="eastAsia" w:ascii="宋体" w:hAnsi="宋体" w:eastAsia="宋体" w:cs="宋体"/>
          <w:sz w:val="24"/>
        </w:rPr>
        <w:t>不足三家或者通过资格审查或符合性审查的</w:t>
      </w:r>
      <w:r>
        <w:rPr>
          <w:rFonts w:hint="eastAsia" w:ascii="宋体" w:hAnsi="宋体" w:cs="宋体"/>
          <w:sz w:val="24"/>
          <w:lang w:eastAsia="zh-CN"/>
        </w:rPr>
        <w:t>供应商</w:t>
      </w:r>
      <w:r>
        <w:rPr>
          <w:rFonts w:hint="eastAsia" w:ascii="宋体" w:hAnsi="宋体" w:eastAsia="宋体" w:cs="宋体"/>
          <w:sz w:val="24"/>
        </w:rPr>
        <w:t>不足</w:t>
      </w:r>
      <w:r>
        <w:rPr>
          <w:rFonts w:hint="eastAsia" w:ascii="宋体" w:hAnsi="宋体" w:eastAsia="宋体" w:cs="宋体"/>
          <w:color w:val="FF0000"/>
          <w:sz w:val="24"/>
        </w:rPr>
        <w:t>三</w:t>
      </w:r>
      <w:r>
        <w:rPr>
          <w:rFonts w:hint="eastAsia" w:ascii="宋体" w:hAnsi="宋体" w:eastAsia="宋体" w:cs="宋体"/>
          <w:sz w:val="24"/>
        </w:rPr>
        <w:t>家的，除采购任务取消情形外，按财政部令第87号第四十三条条款进行处理。</w:t>
      </w:r>
    </w:p>
    <w:p w14:paraId="6E393F9E">
      <w:pPr>
        <w:spacing w:line="480" w:lineRule="exact"/>
        <w:ind w:firstLine="482"/>
        <w:rPr>
          <w:rFonts w:hint="eastAsia" w:ascii="宋体" w:hAnsi="宋体" w:eastAsia="宋体" w:cs="宋体"/>
          <w:b/>
          <w:sz w:val="24"/>
        </w:rPr>
      </w:pPr>
      <w:r>
        <w:rPr>
          <w:rFonts w:hint="eastAsia" w:ascii="宋体" w:hAnsi="宋体" w:eastAsia="宋体" w:cs="宋体"/>
          <w:b/>
          <w:sz w:val="24"/>
        </w:rPr>
        <w:t>21、串通投标情形</w:t>
      </w:r>
    </w:p>
    <w:p w14:paraId="0FAEF95D">
      <w:pPr>
        <w:spacing w:line="500" w:lineRule="exact"/>
        <w:ind w:firstLine="480"/>
        <w:rPr>
          <w:rFonts w:hint="eastAsia" w:ascii="宋体" w:hAnsi="宋体" w:eastAsia="宋体" w:cs="宋体"/>
          <w:sz w:val="24"/>
        </w:rPr>
      </w:pPr>
      <w:r>
        <w:rPr>
          <w:rFonts w:hint="eastAsia" w:ascii="宋体" w:hAnsi="宋体" w:eastAsia="宋体" w:cs="宋体"/>
          <w:sz w:val="24"/>
        </w:rPr>
        <w:t>有下列情形之一的，属于恶意串通投标，其投标无效：</w:t>
      </w:r>
    </w:p>
    <w:p w14:paraId="53AA29B7">
      <w:pPr>
        <w:spacing w:line="480" w:lineRule="exact"/>
        <w:ind w:firstLine="480"/>
        <w:rPr>
          <w:rFonts w:hint="eastAsia" w:ascii="宋体" w:hAnsi="宋体" w:eastAsia="宋体" w:cs="宋体"/>
          <w:sz w:val="24"/>
        </w:rPr>
      </w:pPr>
      <w:r>
        <w:rPr>
          <w:rFonts w:hint="eastAsia" w:ascii="宋体" w:hAnsi="宋体" w:eastAsia="宋体" w:cs="宋体"/>
          <w:sz w:val="24"/>
        </w:rPr>
        <w:t>21.1</w:t>
      </w:r>
      <w:r>
        <w:rPr>
          <w:rFonts w:hint="eastAsia" w:ascii="宋体" w:hAnsi="宋体" w:cs="宋体"/>
          <w:sz w:val="24"/>
          <w:lang w:eastAsia="zh-CN"/>
        </w:rPr>
        <w:t>供应商</w:t>
      </w:r>
      <w:r>
        <w:rPr>
          <w:rFonts w:hint="eastAsia" w:ascii="宋体" w:hAnsi="宋体" w:eastAsia="宋体" w:cs="宋体"/>
          <w:sz w:val="24"/>
        </w:rPr>
        <w:t>直接或间接从采购人或采购代理机构处获得其他</w:t>
      </w:r>
      <w:r>
        <w:rPr>
          <w:rFonts w:hint="eastAsia" w:ascii="宋体" w:hAnsi="宋体" w:cs="宋体"/>
          <w:sz w:val="24"/>
          <w:lang w:eastAsia="zh-CN"/>
        </w:rPr>
        <w:t>供应商</w:t>
      </w:r>
      <w:r>
        <w:rPr>
          <w:rFonts w:hint="eastAsia" w:ascii="宋体" w:hAnsi="宋体" w:eastAsia="宋体" w:cs="宋体"/>
          <w:sz w:val="24"/>
        </w:rPr>
        <w:t>的投标情况，并修改其</w:t>
      </w:r>
      <w:r>
        <w:rPr>
          <w:rFonts w:hint="eastAsia" w:ascii="宋体" w:hAnsi="宋体" w:cs="宋体"/>
          <w:sz w:val="24"/>
          <w:lang w:eastAsia="zh-CN"/>
        </w:rPr>
        <w:t>响应文件</w:t>
      </w:r>
      <w:r>
        <w:rPr>
          <w:rFonts w:hint="eastAsia" w:ascii="宋体" w:hAnsi="宋体" w:eastAsia="宋体" w:cs="宋体"/>
          <w:sz w:val="24"/>
        </w:rPr>
        <w:t>；</w:t>
      </w:r>
    </w:p>
    <w:p w14:paraId="773298E6">
      <w:pPr>
        <w:spacing w:line="480" w:lineRule="exact"/>
        <w:ind w:firstLine="480"/>
        <w:rPr>
          <w:rFonts w:hint="eastAsia" w:ascii="宋体" w:hAnsi="宋体" w:eastAsia="宋体" w:cs="宋体"/>
          <w:sz w:val="24"/>
        </w:rPr>
      </w:pPr>
      <w:r>
        <w:rPr>
          <w:rFonts w:hint="eastAsia" w:ascii="宋体" w:hAnsi="宋体" w:eastAsia="宋体" w:cs="宋体"/>
          <w:sz w:val="24"/>
        </w:rPr>
        <w:t>21.2评审活动开始前</w:t>
      </w:r>
      <w:r>
        <w:rPr>
          <w:rFonts w:hint="eastAsia" w:ascii="宋体" w:hAnsi="宋体" w:cs="宋体"/>
          <w:sz w:val="24"/>
          <w:lang w:eastAsia="zh-CN"/>
        </w:rPr>
        <w:t>供应商</w:t>
      </w:r>
      <w:r>
        <w:rPr>
          <w:rFonts w:hint="eastAsia" w:ascii="宋体" w:hAnsi="宋体" w:eastAsia="宋体" w:cs="宋体"/>
          <w:sz w:val="24"/>
        </w:rPr>
        <w:t>直接或间接从采购人或采购代理机构处获得</w:t>
      </w:r>
      <w:r>
        <w:rPr>
          <w:rFonts w:hint="eastAsia" w:ascii="宋体" w:hAnsi="宋体" w:cs="宋体"/>
          <w:sz w:val="24"/>
          <w:lang w:eastAsia="zh-CN"/>
        </w:rPr>
        <w:t>磋商小组</w:t>
      </w:r>
      <w:r>
        <w:rPr>
          <w:rFonts w:hint="eastAsia" w:ascii="宋体" w:hAnsi="宋体" w:eastAsia="宋体" w:cs="宋体"/>
          <w:sz w:val="24"/>
        </w:rPr>
        <w:t>组成人员情况；</w:t>
      </w:r>
    </w:p>
    <w:p w14:paraId="3FC1EC9B">
      <w:pPr>
        <w:spacing w:line="480" w:lineRule="exact"/>
        <w:ind w:firstLine="480"/>
        <w:rPr>
          <w:rFonts w:hint="eastAsia" w:ascii="宋体" w:hAnsi="宋体" w:eastAsia="宋体" w:cs="宋体"/>
          <w:sz w:val="24"/>
        </w:rPr>
      </w:pPr>
      <w:r>
        <w:rPr>
          <w:rFonts w:hint="eastAsia" w:ascii="宋体" w:hAnsi="宋体" w:eastAsia="宋体" w:cs="宋体"/>
          <w:sz w:val="24"/>
        </w:rPr>
        <w:t>21.3</w:t>
      </w:r>
      <w:r>
        <w:rPr>
          <w:rFonts w:hint="eastAsia" w:ascii="宋体" w:hAnsi="宋体" w:cs="宋体"/>
          <w:sz w:val="24"/>
          <w:lang w:eastAsia="zh-CN"/>
        </w:rPr>
        <w:t>供应商</w:t>
      </w:r>
      <w:r>
        <w:rPr>
          <w:rFonts w:hint="eastAsia" w:ascii="宋体" w:hAnsi="宋体" w:eastAsia="宋体" w:cs="宋体"/>
          <w:sz w:val="24"/>
        </w:rPr>
        <w:t>接受采购人或采购代理机构授意撤换、修改</w:t>
      </w:r>
      <w:r>
        <w:rPr>
          <w:rFonts w:hint="eastAsia" w:ascii="宋体" w:hAnsi="宋体" w:cs="宋体"/>
          <w:sz w:val="24"/>
          <w:lang w:eastAsia="zh-CN"/>
        </w:rPr>
        <w:t>响应文件</w:t>
      </w:r>
      <w:r>
        <w:rPr>
          <w:rFonts w:hint="eastAsia" w:ascii="宋体" w:hAnsi="宋体" w:eastAsia="宋体" w:cs="宋体"/>
          <w:sz w:val="24"/>
        </w:rPr>
        <w:t>；</w:t>
      </w:r>
    </w:p>
    <w:p w14:paraId="5DF94E54">
      <w:pPr>
        <w:spacing w:line="480" w:lineRule="exact"/>
        <w:ind w:firstLine="480"/>
        <w:rPr>
          <w:rFonts w:hint="eastAsia" w:ascii="宋体" w:hAnsi="宋体" w:eastAsia="宋体" w:cs="宋体"/>
          <w:sz w:val="24"/>
        </w:rPr>
      </w:pPr>
      <w:r>
        <w:rPr>
          <w:rFonts w:hint="eastAsia" w:ascii="宋体" w:hAnsi="宋体" w:eastAsia="宋体" w:cs="宋体"/>
          <w:sz w:val="24"/>
        </w:rPr>
        <w:t>21.4</w:t>
      </w:r>
      <w:r>
        <w:rPr>
          <w:rFonts w:hint="eastAsia" w:ascii="宋体" w:hAnsi="宋体" w:cs="宋体"/>
          <w:sz w:val="24"/>
          <w:lang w:eastAsia="zh-CN"/>
        </w:rPr>
        <w:t>供应商</w:t>
      </w:r>
      <w:r>
        <w:rPr>
          <w:rFonts w:hint="eastAsia" w:ascii="宋体" w:hAnsi="宋体" w:eastAsia="宋体" w:cs="宋体"/>
          <w:sz w:val="24"/>
        </w:rPr>
        <w:t>之间协商投标报价、技术方案等</w:t>
      </w:r>
      <w:r>
        <w:rPr>
          <w:rFonts w:hint="eastAsia" w:ascii="宋体" w:hAnsi="宋体" w:cs="宋体"/>
          <w:sz w:val="24"/>
          <w:lang w:eastAsia="zh-CN"/>
        </w:rPr>
        <w:t>响应文件</w:t>
      </w:r>
      <w:r>
        <w:rPr>
          <w:rFonts w:hint="eastAsia" w:ascii="宋体" w:hAnsi="宋体" w:eastAsia="宋体" w:cs="宋体"/>
          <w:sz w:val="24"/>
        </w:rPr>
        <w:t>实质性内容；</w:t>
      </w:r>
    </w:p>
    <w:p w14:paraId="24566BFF">
      <w:pPr>
        <w:spacing w:line="480" w:lineRule="exact"/>
        <w:ind w:firstLine="480"/>
        <w:rPr>
          <w:rFonts w:hint="eastAsia" w:ascii="宋体" w:hAnsi="宋体" w:eastAsia="宋体" w:cs="宋体"/>
          <w:sz w:val="24"/>
        </w:rPr>
      </w:pPr>
      <w:r>
        <w:rPr>
          <w:rFonts w:hint="eastAsia" w:ascii="宋体" w:hAnsi="宋体" w:eastAsia="宋体" w:cs="宋体"/>
          <w:sz w:val="24"/>
        </w:rPr>
        <w:t>21.5属于同一集团、协会、商会等组织成员的</w:t>
      </w:r>
      <w:r>
        <w:rPr>
          <w:rFonts w:hint="eastAsia" w:ascii="宋体" w:hAnsi="宋体" w:cs="宋体"/>
          <w:sz w:val="24"/>
          <w:lang w:eastAsia="zh-CN"/>
        </w:rPr>
        <w:t>供应商</w:t>
      </w:r>
      <w:r>
        <w:rPr>
          <w:rFonts w:hint="eastAsia" w:ascii="宋体" w:hAnsi="宋体" w:eastAsia="宋体" w:cs="宋体"/>
          <w:sz w:val="24"/>
        </w:rPr>
        <w:t>按照该组织要求协同投标；</w:t>
      </w:r>
    </w:p>
    <w:p w14:paraId="2ED00CC9">
      <w:pPr>
        <w:spacing w:line="480" w:lineRule="exact"/>
        <w:ind w:firstLine="480"/>
        <w:rPr>
          <w:rFonts w:hint="eastAsia" w:ascii="宋体" w:hAnsi="宋体" w:eastAsia="宋体" w:cs="宋体"/>
          <w:sz w:val="24"/>
        </w:rPr>
      </w:pPr>
      <w:r>
        <w:rPr>
          <w:rFonts w:hint="eastAsia" w:ascii="宋体" w:hAnsi="宋体" w:eastAsia="宋体" w:cs="宋体"/>
          <w:sz w:val="24"/>
        </w:rPr>
        <w:t>21.6</w:t>
      </w:r>
      <w:r>
        <w:rPr>
          <w:rFonts w:hint="eastAsia" w:ascii="宋体" w:hAnsi="宋体" w:cs="宋体"/>
          <w:sz w:val="24"/>
          <w:lang w:eastAsia="zh-CN"/>
        </w:rPr>
        <w:t>供应商</w:t>
      </w:r>
      <w:r>
        <w:rPr>
          <w:rFonts w:hint="eastAsia" w:ascii="宋体" w:hAnsi="宋体" w:eastAsia="宋体" w:cs="宋体"/>
          <w:sz w:val="24"/>
        </w:rPr>
        <w:t>之间事先约定由某一特定</w:t>
      </w:r>
      <w:r>
        <w:rPr>
          <w:rFonts w:hint="eastAsia" w:ascii="宋体" w:hAnsi="宋体" w:cs="宋体"/>
          <w:sz w:val="24"/>
          <w:lang w:eastAsia="zh-CN"/>
        </w:rPr>
        <w:t>供应商</w:t>
      </w:r>
      <w:r>
        <w:rPr>
          <w:rFonts w:hint="eastAsia" w:ascii="宋体" w:hAnsi="宋体" w:eastAsia="宋体" w:cs="宋体"/>
          <w:sz w:val="24"/>
        </w:rPr>
        <w:t>中标、成交；</w:t>
      </w:r>
    </w:p>
    <w:p w14:paraId="702BA27E">
      <w:pPr>
        <w:spacing w:line="480" w:lineRule="exact"/>
        <w:ind w:firstLine="480"/>
        <w:rPr>
          <w:rFonts w:hint="eastAsia" w:ascii="宋体" w:hAnsi="宋体" w:eastAsia="宋体" w:cs="宋体"/>
          <w:sz w:val="24"/>
        </w:rPr>
      </w:pPr>
      <w:r>
        <w:rPr>
          <w:rFonts w:hint="eastAsia" w:ascii="宋体" w:hAnsi="宋体" w:eastAsia="宋体" w:cs="宋体"/>
          <w:sz w:val="24"/>
        </w:rPr>
        <w:t>21.7</w:t>
      </w:r>
      <w:r>
        <w:rPr>
          <w:rFonts w:hint="eastAsia" w:ascii="宋体" w:hAnsi="宋体" w:cs="宋体"/>
          <w:sz w:val="24"/>
          <w:lang w:eastAsia="zh-CN"/>
        </w:rPr>
        <w:t>供应商</w:t>
      </w:r>
      <w:r>
        <w:rPr>
          <w:rFonts w:hint="eastAsia" w:ascii="宋体" w:hAnsi="宋体" w:eastAsia="宋体" w:cs="宋体"/>
          <w:sz w:val="24"/>
        </w:rPr>
        <w:t>之间商定部分</w:t>
      </w:r>
      <w:r>
        <w:rPr>
          <w:rFonts w:hint="eastAsia" w:ascii="宋体" w:hAnsi="宋体" w:cs="宋体"/>
          <w:sz w:val="24"/>
          <w:lang w:eastAsia="zh-CN"/>
        </w:rPr>
        <w:t>供应商</w:t>
      </w:r>
      <w:r>
        <w:rPr>
          <w:rFonts w:hint="eastAsia" w:ascii="宋体" w:hAnsi="宋体" w:eastAsia="宋体" w:cs="宋体"/>
          <w:sz w:val="24"/>
        </w:rPr>
        <w:t>放弃投标或者放弃中标、成交；</w:t>
      </w:r>
    </w:p>
    <w:p w14:paraId="0FD87446">
      <w:pPr>
        <w:spacing w:line="480" w:lineRule="exact"/>
        <w:ind w:firstLine="480"/>
        <w:rPr>
          <w:rFonts w:hint="eastAsia" w:ascii="宋体" w:hAnsi="宋体" w:eastAsia="宋体" w:cs="宋体"/>
          <w:sz w:val="24"/>
        </w:rPr>
      </w:pPr>
      <w:r>
        <w:rPr>
          <w:rFonts w:hint="eastAsia" w:ascii="宋体" w:hAnsi="宋体" w:eastAsia="宋体" w:cs="宋体"/>
          <w:sz w:val="24"/>
        </w:rPr>
        <w:t>21.8</w:t>
      </w:r>
      <w:r>
        <w:rPr>
          <w:rFonts w:hint="eastAsia" w:ascii="宋体" w:hAnsi="宋体" w:cs="宋体"/>
          <w:sz w:val="24"/>
          <w:lang w:eastAsia="zh-CN"/>
        </w:rPr>
        <w:t>供应商</w:t>
      </w:r>
      <w:r>
        <w:rPr>
          <w:rFonts w:hint="eastAsia" w:ascii="宋体" w:hAnsi="宋体" w:eastAsia="宋体" w:cs="宋体"/>
          <w:sz w:val="24"/>
        </w:rPr>
        <w:t>与采购人或采购代理机构之间、</w:t>
      </w:r>
      <w:r>
        <w:rPr>
          <w:rFonts w:hint="eastAsia" w:ascii="宋体" w:hAnsi="宋体" w:cs="宋体"/>
          <w:sz w:val="24"/>
          <w:lang w:eastAsia="zh-CN"/>
        </w:rPr>
        <w:t>供应商</w:t>
      </w:r>
      <w:r>
        <w:rPr>
          <w:rFonts w:hint="eastAsia" w:ascii="宋体" w:hAnsi="宋体" w:eastAsia="宋体" w:cs="宋体"/>
          <w:sz w:val="24"/>
        </w:rPr>
        <w:t>相互之间为谋求特定</w:t>
      </w:r>
      <w:r>
        <w:rPr>
          <w:rFonts w:hint="eastAsia" w:ascii="宋体" w:hAnsi="宋体" w:cs="宋体"/>
          <w:sz w:val="24"/>
          <w:lang w:eastAsia="zh-CN"/>
        </w:rPr>
        <w:t>供应商</w:t>
      </w:r>
      <w:r>
        <w:rPr>
          <w:rFonts w:hint="eastAsia" w:ascii="宋体" w:hAnsi="宋体" w:eastAsia="宋体" w:cs="宋体"/>
          <w:sz w:val="24"/>
        </w:rPr>
        <w:t>中标成交或者排斥其他</w:t>
      </w:r>
      <w:r>
        <w:rPr>
          <w:rFonts w:hint="eastAsia" w:ascii="宋体" w:hAnsi="宋体" w:cs="宋体"/>
          <w:sz w:val="24"/>
          <w:lang w:eastAsia="zh-CN"/>
        </w:rPr>
        <w:t>供应商</w:t>
      </w:r>
      <w:r>
        <w:rPr>
          <w:rFonts w:hint="eastAsia" w:ascii="宋体" w:hAnsi="宋体" w:eastAsia="宋体" w:cs="宋体"/>
          <w:sz w:val="24"/>
        </w:rPr>
        <w:t>的其他串通行为；</w:t>
      </w:r>
    </w:p>
    <w:p w14:paraId="1C31E5A5">
      <w:pPr>
        <w:spacing w:line="500" w:lineRule="exact"/>
        <w:ind w:firstLine="482"/>
        <w:rPr>
          <w:rFonts w:hint="eastAsia" w:ascii="宋体" w:hAnsi="宋体" w:eastAsia="宋体" w:cs="宋体"/>
          <w:sz w:val="24"/>
        </w:rPr>
      </w:pPr>
      <w:r>
        <w:rPr>
          <w:rFonts w:hint="eastAsia" w:ascii="宋体" w:hAnsi="宋体" w:eastAsia="宋体" w:cs="宋体"/>
          <w:sz w:val="24"/>
        </w:rPr>
        <w:t>有下列情形之一的，视为</w:t>
      </w:r>
      <w:r>
        <w:rPr>
          <w:rFonts w:hint="eastAsia" w:ascii="宋体" w:hAnsi="宋体" w:cs="宋体"/>
          <w:sz w:val="24"/>
          <w:lang w:eastAsia="zh-CN"/>
        </w:rPr>
        <w:t>供应商</w:t>
      </w:r>
      <w:r>
        <w:rPr>
          <w:rFonts w:hint="eastAsia" w:ascii="宋体" w:hAnsi="宋体" w:eastAsia="宋体" w:cs="宋体"/>
          <w:sz w:val="24"/>
        </w:rPr>
        <w:t>串通投标，其投标无效：</w:t>
      </w:r>
    </w:p>
    <w:p w14:paraId="670FF3D7">
      <w:pPr>
        <w:spacing w:line="480" w:lineRule="exact"/>
        <w:ind w:firstLine="480"/>
        <w:rPr>
          <w:rFonts w:hint="eastAsia" w:ascii="宋体" w:hAnsi="宋体" w:eastAsia="宋体" w:cs="宋体"/>
          <w:sz w:val="24"/>
        </w:rPr>
      </w:pPr>
      <w:r>
        <w:rPr>
          <w:rFonts w:hint="eastAsia" w:ascii="宋体" w:hAnsi="宋体" w:eastAsia="宋体" w:cs="宋体"/>
          <w:sz w:val="24"/>
        </w:rPr>
        <w:t>21.9 不同</w:t>
      </w:r>
      <w:r>
        <w:rPr>
          <w:rFonts w:hint="eastAsia" w:ascii="宋体" w:hAnsi="宋体" w:cs="宋体"/>
          <w:sz w:val="24"/>
          <w:lang w:eastAsia="zh-CN"/>
        </w:rPr>
        <w:t>供应商</w:t>
      </w:r>
      <w:r>
        <w:rPr>
          <w:rFonts w:hint="eastAsia" w:ascii="宋体" w:hAnsi="宋体" w:eastAsia="宋体" w:cs="宋体"/>
          <w:sz w:val="24"/>
        </w:rPr>
        <w:t>的</w:t>
      </w:r>
      <w:r>
        <w:rPr>
          <w:rFonts w:hint="eastAsia" w:ascii="宋体" w:hAnsi="宋体" w:cs="宋体"/>
          <w:sz w:val="24"/>
          <w:lang w:eastAsia="zh-CN"/>
        </w:rPr>
        <w:t>响应文件</w:t>
      </w:r>
      <w:r>
        <w:rPr>
          <w:rFonts w:hint="eastAsia" w:ascii="宋体" w:hAnsi="宋体" w:eastAsia="宋体" w:cs="宋体"/>
          <w:sz w:val="24"/>
        </w:rPr>
        <w:t>由同一单位或者个人编制；</w:t>
      </w:r>
    </w:p>
    <w:p w14:paraId="55C58FC5">
      <w:pPr>
        <w:spacing w:line="480" w:lineRule="exact"/>
        <w:ind w:firstLine="480"/>
        <w:rPr>
          <w:rFonts w:hint="eastAsia" w:ascii="宋体" w:hAnsi="宋体" w:eastAsia="宋体" w:cs="宋体"/>
          <w:sz w:val="24"/>
        </w:rPr>
      </w:pPr>
      <w:r>
        <w:rPr>
          <w:rFonts w:hint="eastAsia" w:ascii="宋体" w:hAnsi="宋体" w:eastAsia="宋体" w:cs="宋体"/>
          <w:sz w:val="24"/>
        </w:rPr>
        <w:t>21.10不同</w:t>
      </w:r>
      <w:r>
        <w:rPr>
          <w:rFonts w:hint="eastAsia" w:ascii="宋体" w:hAnsi="宋体" w:cs="宋体"/>
          <w:sz w:val="24"/>
          <w:lang w:eastAsia="zh-CN"/>
        </w:rPr>
        <w:t>供应商</w:t>
      </w:r>
      <w:r>
        <w:rPr>
          <w:rFonts w:hint="eastAsia" w:ascii="宋体" w:hAnsi="宋体" w:eastAsia="宋体" w:cs="宋体"/>
          <w:sz w:val="24"/>
        </w:rPr>
        <w:t>的电子</w:t>
      </w:r>
      <w:r>
        <w:rPr>
          <w:rFonts w:hint="eastAsia" w:ascii="宋体" w:hAnsi="宋体" w:cs="宋体"/>
          <w:sz w:val="24"/>
          <w:lang w:eastAsia="zh-CN"/>
        </w:rPr>
        <w:t>响应文件</w:t>
      </w:r>
      <w:r>
        <w:rPr>
          <w:rFonts w:hint="eastAsia" w:ascii="宋体" w:hAnsi="宋体" w:eastAsia="宋体" w:cs="宋体"/>
          <w:sz w:val="24"/>
        </w:rPr>
        <w:t>由同一台电子设备编制、打包、加密或者上传；</w:t>
      </w:r>
    </w:p>
    <w:p w14:paraId="665524E2">
      <w:pPr>
        <w:spacing w:line="480" w:lineRule="exact"/>
        <w:ind w:firstLine="480"/>
        <w:rPr>
          <w:rFonts w:hint="eastAsia" w:ascii="宋体" w:hAnsi="宋体" w:eastAsia="宋体" w:cs="宋体"/>
          <w:sz w:val="24"/>
        </w:rPr>
      </w:pPr>
      <w:r>
        <w:rPr>
          <w:rFonts w:hint="eastAsia" w:ascii="宋体" w:hAnsi="宋体" w:eastAsia="宋体" w:cs="宋体"/>
          <w:sz w:val="24"/>
        </w:rPr>
        <w:t>21.11不同</w:t>
      </w:r>
      <w:r>
        <w:rPr>
          <w:rFonts w:hint="eastAsia" w:ascii="宋体" w:hAnsi="宋体" w:cs="宋体"/>
          <w:sz w:val="24"/>
          <w:lang w:eastAsia="zh-CN"/>
        </w:rPr>
        <w:t>供应商</w:t>
      </w:r>
      <w:r>
        <w:rPr>
          <w:rFonts w:hint="eastAsia" w:ascii="宋体" w:hAnsi="宋体" w:eastAsia="宋体" w:cs="宋体"/>
          <w:sz w:val="24"/>
        </w:rPr>
        <w:t>委托同一单位或者个人办理投标事宜；</w:t>
      </w:r>
    </w:p>
    <w:p w14:paraId="52CDA77D">
      <w:pPr>
        <w:spacing w:line="480" w:lineRule="exact"/>
        <w:ind w:firstLine="480"/>
        <w:rPr>
          <w:rFonts w:hint="eastAsia" w:ascii="宋体" w:hAnsi="宋体" w:eastAsia="宋体" w:cs="宋体"/>
          <w:sz w:val="24"/>
        </w:rPr>
      </w:pPr>
      <w:r>
        <w:rPr>
          <w:rFonts w:hint="eastAsia" w:ascii="宋体" w:hAnsi="宋体" w:eastAsia="宋体" w:cs="宋体"/>
          <w:sz w:val="24"/>
        </w:rPr>
        <w:t>21.12不同</w:t>
      </w:r>
      <w:r>
        <w:rPr>
          <w:rFonts w:hint="eastAsia" w:ascii="宋体" w:hAnsi="宋体" w:cs="宋体"/>
          <w:sz w:val="24"/>
          <w:lang w:eastAsia="zh-CN"/>
        </w:rPr>
        <w:t>供应商</w:t>
      </w:r>
      <w:r>
        <w:rPr>
          <w:rFonts w:hint="eastAsia" w:ascii="宋体" w:hAnsi="宋体" w:eastAsia="宋体" w:cs="宋体"/>
          <w:sz w:val="24"/>
        </w:rPr>
        <w:t>的</w:t>
      </w:r>
      <w:r>
        <w:rPr>
          <w:rFonts w:hint="eastAsia" w:ascii="宋体" w:hAnsi="宋体" w:cs="宋体"/>
          <w:sz w:val="24"/>
          <w:lang w:eastAsia="zh-CN"/>
        </w:rPr>
        <w:t>响应文件</w:t>
      </w:r>
      <w:r>
        <w:rPr>
          <w:rFonts w:hint="eastAsia" w:ascii="宋体" w:hAnsi="宋体" w:eastAsia="宋体" w:cs="宋体"/>
          <w:sz w:val="24"/>
        </w:rPr>
        <w:t>载明的项目管理成员或者联系人员为同一人；</w:t>
      </w:r>
    </w:p>
    <w:p w14:paraId="7DB3BAF0">
      <w:pPr>
        <w:spacing w:line="480" w:lineRule="exact"/>
        <w:ind w:firstLine="480"/>
        <w:rPr>
          <w:rFonts w:hint="eastAsia" w:ascii="宋体" w:hAnsi="宋体" w:eastAsia="宋体" w:cs="宋体"/>
          <w:sz w:val="24"/>
        </w:rPr>
      </w:pPr>
      <w:r>
        <w:rPr>
          <w:rFonts w:hint="eastAsia" w:ascii="宋体" w:hAnsi="宋体" w:eastAsia="宋体" w:cs="宋体"/>
          <w:sz w:val="24"/>
        </w:rPr>
        <w:t>21.13不同</w:t>
      </w:r>
      <w:r>
        <w:rPr>
          <w:rFonts w:hint="eastAsia" w:ascii="宋体" w:hAnsi="宋体" w:cs="宋体"/>
          <w:sz w:val="24"/>
          <w:lang w:eastAsia="zh-CN"/>
        </w:rPr>
        <w:t>供应商</w:t>
      </w:r>
      <w:r>
        <w:rPr>
          <w:rFonts w:hint="eastAsia" w:ascii="宋体" w:hAnsi="宋体" w:eastAsia="宋体" w:cs="宋体"/>
          <w:sz w:val="24"/>
        </w:rPr>
        <w:t>的</w:t>
      </w:r>
      <w:r>
        <w:rPr>
          <w:rFonts w:hint="eastAsia" w:ascii="宋体" w:hAnsi="宋体" w:cs="宋体"/>
          <w:sz w:val="24"/>
          <w:lang w:eastAsia="zh-CN"/>
        </w:rPr>
        <w:t>响应文件</w:t>
      </w:r>
      <w:r>
        <w:rPr>
          <w:rFonts w:hint="eastAsia" w:ascii="宋体" w:hAnsi="宋体" w:eastAsia="宋体" w:cs="宋体"/>
          <w:sz w:val="24"/>
        </w:rPr>
        <w:t>异常一致或者投标报价呈规律性差异；</w:t>
      </w:r>
    </w:p>
    <w:p w14:paraId="3449E25E">
      <w:pPr>
        <w:spacing w:line="480" w:lineRule="exact"/>
        <w:ind w:firstLine="480"/>
        <w:rPr>
          <w:rFonts w:hint="eastAsia" w:ascii="宋体" w:hAnsi="宋体" w:eastAsia="宋体" w:cs="宋体"/>
          <w:sz w:val="24"/>
        </w:rPr>
      </w:pPr>
      <w:r>
        <w:rPr>
          <w:rFonts w:hint="eastAsia" w:ascii="宋体" w:hAnsi="宋体" w:eastAsia="宋体" w:cs="宋体"/>
          <w:sz w:val="24"/>
        </w:rPr>
        <w:t>21.14不同</w:t>
      </w:r>
      <w:r>
        <w:rPr>
          <w:rFonts w:hint="eastAsia" w:ascii="宋体" w:hAnsi="宋体" w:cs="宋体"/>
          <w:sz w:val="24"/>
          <w:lang w:eastAsia="zh-CN"/>
        </w:rPr>
        <w:t>供应商</w:t>
      </w:r>
      <w:r>
        <w:rPr>
          <w:rFonts w:hint="eastAsia" w:ascii="宋体" w:hAnsi="宋体" w:eastAsia="宋体" w:cs="宋体"/>
          <w:sz w:val="24"/>
        </w:rPr>
        <w:t>的</w:t>
      </w:r>
      <w:r>
        <w:rPr>
          <w:rFonts w:hint="eastAsia" w:ascii="宋体" w:hAnsi="宋体" w:cs="宋体"/>
          <w:sz w:val="24"/>
          <w:lang w:eastAsia="zh-CN"/>
        </w:rPr>
        <w:t>响应文件</w:t>
      </w:r>
      <w:r>
        <w:rPr>
          <w:rFonts w:hint="eastAsia" w:ascii="宋体" w:hAnsi="宋体" w:eastAsia="宋体" w:cs="宋体"/>
          <w:sz w:val="24"/>
        </w:rPr>
        <w:t>相互混装；</w:t>
      </w:r>
    </w:p>
    <w:p w14:paraId="7E1FD8DE">
      <w:pPr>
        <w:spacing w:line="480" w:lineRule="exact"/>
        <w:ind w:firstLine="480"/>
        <w:rPr>
          <w:rFonts w:hint="eastAsia" w:ascii="宋体" w:hAnsi="宋体" w:eastAsia="宋体" w:cs="宋体"/>
          <w:sz w:val="24"/>
        </w:rPr>
      </w:pPr>
      <w:r>
        <w:rPr>
          <w:rFonts w:hint="eastAsia" w:ascii="宋体" w:hAnsi="宋体" w:eastAsia="宋体" w:cs="宋体"/>
          <w:sz w:val="24"/>
        </w:rPr>
        <w:t>21.15不同</w:t>
      </w:r>
      <w:r>
        <w:rPr>
          <w:rFonts w:hint="eastAsia" w:ascii="宋体" w:hAnsi="宋体" w:cs="宋体"/>
          <w:sz w:val="24"/>
          <w:lang w:eastAsia="zh-CN"/>
        </w:rPr>
        <w:t>供应商</w:t>
      </w:r>
      <w:r>
        <w:rPr>
          <w:rFonts w:hint="eastAsia" w:ascii="宋体" w:hAnsi="宋体" w:eastAsia="宋体" w:cs="宋体"/>
          <w:sz w:val="24"/>
        </w:rPr>
        <w:t>的投标保证金从同一单位或者个人的账户转出。</w:t>
      </w:r>
    </w:p>
    <w:p w14:paraId="3EE4783E">
      <w:pPr>
        <w:spacing w:line="480" w:lineRule="exact"/>
        <w:ind w:firstLine="482"/>
        <w:rPr>
          <w:rFonts w:hint="eastAsia" w:ascii="宋体" w:hAnsi="宋体" w:eastAsia="宋体" w:cs="宋体"/>
          <w:b/>
          <w:sz w:val="24"/>
        </w:rPr>
      </w:pPr>
      <w:r>
        <w:rPr>
          <w:rFonts w:hint="eastAsia" w:ascii="宋体" w:hAnsi="宋体" w:eastAsia="宋体" w:cs="宋体"/>
          <w:b/>
          <w:sz w:val="24"/>
        </w:rPr>
        <w:t>22、</w:t>
      </w:r>
      <w:bookmarkStart w:id="104" w:name="OLE_LINK4"/>
      <w:r>
        <w:rPr>
          <w:rFonts w:hint="eastAsia" w:ascii="宋体" w:hAnsi="宋体" w:eastAsia="宋体" w:cs="宋体"/>
          <w:b/>
          <w:sz w:val="24"/>
        </w:rPr>
        <w:t>取消中标候选人资格情形</w:t>
      </w:r>
      <w:bookmarkEnd w:id="104"/>
    </w:p>
    <w:p w14:paraId="304E3914">
      <w:pPr>
        <w:spacing w:line="480" w:lineRule="exact"/>
        <w:ind w:firstLine="480"/>
        <w:rPr>
          <w:rFonts w:hint="eastAsia" w:ascii="宋体" w:hAnsi="宋体" w:eastAsia="宋体" w:cs="宋体"/>
          <w:sz w:val="24"/>
        </w:rPr>
      </w:pPr>
      <w:r>
        <w:rPr>
          <w:rFonts w:hint="eastAsia" w:ascii="宋体" w:hAnsi="宋体" w:eastAsia="宋体" w:cs="宋体"/>
          <w:sz w:val="24"/>
        </w:rPr>
        <w:t>22.1提供虚假材料谋取中标的；</w:t>
      </w:r>
    </w:p>
    <w:p w14:paraId="40B709C1">
      <w:pPr>
        <w:spacing w:line="480" w:lineRule="exact"/>
        <w:ind w:firstLine="480"/>
        <w:rPr>
          <w:rFonts w:hint="eastAsia" w:ascii="宋体" w:hAnsi="宋体" w:eastAsia="宋体" w:cs="宋体"/>
          <w:sz w:val="24"/>
        </w:rPr>
      </w:pPr>
      <w:r>
        <w:rPr>
          <w:rFonts w:hint="eastAsia" w:ascii="宋体" w:hAnsi="宋体" w:eastAsia="宋体" w:cs="宋体"/>
          <w:sz w:val="24"/>
        </w:rPr>
        <w:t>22.2采取不正当手段诋毁、排挤其他</w:t>
      </w:r>
      <w:r>
        <w:rPr>
          <w:rFonts w:hint="eastAsia" w:ascii="宋体" w:hAnsi="宋体" w:cs="宋体"/>
          <w:sz w:val="24"/>
          <w:lang w:eastAsia="zh-CN"/>
        </w:rPr>
        <w:t>供应商</w:t>
      </w:r>
      <w:r>
        <w:rPr>
          <w:rFonts w:hint="eastAsia" w:ascii="宋体" w:hAnsi="宋体" w:eastAsia="宋体" w:cs="宋体"/>
          <w:sz w:val="24"/>
        </w:rPr>
        <w:t>的；</w:t>
      </w:r>
    </w:p>
    <w:p w14:paraId="60997535">
      <w:pPr>
        <w:spacing w:line="480" w:lineRule="exact"/>
        <w:ind w:firstLine="480"/>
        <w:rPr>
          <w:rFonts w:hint="eastAsia" w:ascii="宋体" w:hAnsi="宋体" w:eastAsia="宋体" w:cs="宋体"/>
          <w:sz w:val="24"/>
        </w:rPr>
      </w:pPr>
      <w:r>
        <w:rPr>
          <w:rFonts w:hint="eastAsia" w:ascii="宋体" w:hAnsi="宋体" w:eastAsia="宋体" w:cs="宋体"/>
          <w:sz w:val="24"/>
        </w:rPr>
        <w:t>22.3与采购人、其他</w:t>
      </w:r>
      <w:r>
        <w:rPr>
          <w:rFonts w:hint="eastAsia" w:ascii="宋体" w:hAnsi="宋体" w:cs="宋体"/>
          <w:sz w:val="24"/>
          <w:lang w:eastAsia="zh-CN"/>
        </w:rPr>
        <w:t>供应商</w:t>
      </w:r>
      <w:r>
        <w:rPr>
          <w:rFonts w:hint="eastAsia" w:ascii="宋体" w:hAnsi="宋体" w:eastAsia="宋体" w:cs="宋体"/>
          <w:sz w:val="24"/>
        </w:rPr>
        <w:t>或者采购代理机构恶意串通的；</w:t>
      </w:r>
    </w:p>
    <w:p w14:paraId="7E280F01">
      <w:pPr>
        <w:spacing w:line="480" w:lineRule="exact"/>
        <w:ind w:firstLine="480"/>
        <w:rPr>
          <w:rFonts w:hint="eastAsia" w:ascii="宋体" w:hAnsi="宋体" w:eastAsia="宋体" w:cs="宋体"/>
          <w:sz w:val="24"/>
        </w:rPr>
      </w:pPr>
      <w:r>
        <w:rPr>
          <w:rFonts w:hint="eastAsia" w:ascii="宋体" w:hAnsi="宋体" w:eastAsia="宋体" w:cs="宋体"/>
          <w:sz w:val="24"/>
        </w:rPr>
        <w:t>22.4向采购人、采购代理机构行贿或者提供其他不正当利益的；</w:t>
      </w:r>
    </w:p>
    <w:p w14:paraId="5219B69D">
      <w:pPr>
        <w:spacing w:line="480" w:lineRule="exact"/>
        <w:ind w:firstLine="480"/>
        <w:rPr>
          <w:rFonts w:hint="eastAsia" w:ascii="宋体" w:hAnsi="宋体" w:eastAsia="宋体" w:cs="宋体"/>
          <w:sz w:val="24"/>
        </w:rPr>
      </w:pPr>
      <w:r>
        <w:rPr>
          <w:rFonts w:hint="eastAsia" w:ascii="宋体" w:hAnsi="宋体" w:eastAsia="宋体" w:cs="宋体"/>
          <w:sz w:val="24"/>
        </w:rPr>
        <w:t>22.5未在规定时间内与采购人签订采购合同的；</w:t>
      </w:r>
    </w:p>
    <w:p w14:paraId="60FDB42C">
      <w:pPr>
        <w:spacing w:line="480" w:lineRule="exact"/>
        <w:ind w:firstLine="480"/>
        <w:rPr>
          <w:rFonts w:hint="eastAsia" w:ascii="宋体" w:hAnsi="宋体" w:eastAsia="宋体" w:cs="宋体"/>
          <w:sz w:val="24"/>
        </w:rPr>
      </w:pPr>
      <w:r>
        <w:rPr>
          <w:rFonts w:hint="eastAsia" w:ascii="宋体" w:hAnsi="宋体" w:eastAsia="宋体" w:cs="宋体"/>
          <w:sz w:val="24"/>
        </w:rPr>
        <w:t>22.6法律、法规规定的其它情况。</w:t>
      </w:r>
      <w:bookmarkStart w:id="105" w:name="_Toc2391"/>
      <w:bookmarkStart w:id="106" w:name="_Toc6494"/>
      <w:bookmarkStart w:id="107" w:name="_Toc81575198"/>
      <w:bookmarkStart w:id="108" w:name="_Toc81575161"/>
    </w:p>
    <w:p w14:paraId="3B36ABBB">
      <w:pPr>
        <w:spacing w:line="480" w:lineRule="exact"/>
        <w:ind w:firstLine="321"/>
        <w:outlineLvl w:val="1"/>
        <w:rPr>
          <w:rFonts w:hint="eastAsia" w:ascii="宋体" w:hAnsi="宋体" w:eastAsia="宋体" w:cs="宋体"/>
          <w:b/>
          <w:bCs/>
          <w:sz w:val="32"/>
        </w:rPr>
      </w:pPr>
      <w:r>
        <w:rPr>
          <w:rFonts w:hint="eastAsia" w:ascii="宋体" w:hAnsi="宋体" w:eastAsia="宋体" w:cs="宋体"/>
          <w:b/>
          <w:bCs/>
          <w:sz w:val="32"/>
        </w:rPr>
        <w:t>七、中标及合同签订</w:t>
      </w:r>
      <w:bookmarkEnd w:id="105"/>
      <w:bookmarkEnd w:id="106"/>
      <w:bookmarkEnd w:id="107"/>
      <w:bookmarkEnd w:id="108"/>
    </w:p>
    <w:p w14:paraId="76135822">
      <w:pPr>
        <w:spacing w:line="500" w:lineRule="exact"/>
        <w:ind w:firstLine="482"/>
        <w:rPr>
          <w:rFonts w:hint="eastAsia" w:ascii="宋体" w:hAnsi="宋体" w:eastAsia="宋体" w:cs="宋体"/>
          <w:b/>
          <w:sz w:val="24"/>
        </w:rPr>
      </w:pPr>
      <w:r>
        <w:rPr>
          <w:rFonts w:hint="eastAsia" w:ascii="宋体" w:hAnsi="宋体" w:eastAsia="宋体" w:cs="宋体"/>
          <w:b/>
          <w:sz w:val="24"/>
        </w:rPr>
        <w:t>23、确定中标人</w:t>
      </w:r>
    </w:p>
    <w:p w14:paraId="2D378947">
      <w:pPr>
        <w:spacing w:line="480" w:lineRule="exact"/>
        <w:ind w:firstLine="480"/>
        <w:rPr>
          <w:rFonts w:hint="eastAsia" w:ascii="宋体" w:hAnsi="宋体" w:eastAsia="宋体" w:cs="宋体"/>
          <w:sz w:val="24"/>
        </w:rPr>
      </w:pPr>
      <w:r>
        <w:rPr>
          <w:rFonts w:hint="eastAsia" w:ascii="宋体" w:hAnsi="宋体" w:eastAsia="宋体" w:cs="宋体"/>
          <w:sz w:val="24"/>
        </w:rPr>
        <w:t>23.1采购人应当自收到评审报告之日起5个工作日内在评审报告推荐的中标候选人中按顺序确定中标人。</w:t>
      </w:r>
    </w:p>
    <w:p w14:paraId="25711327">
      <w:pPr>
        <w:spacing w:line="480" w:lineRule="exact"/>
        <w:ind w:firstLine="480"/>
        <w:rPr>
          <w:rFonts w:hint="eastAsia" w:ascii="宋体" w:hAnsi="宋体" w:eastAsia="宋体" w:cs="宋体"/>
          <w:color w:val="FF0000"/>
          <w:sz w:val="24"/>
        </w:rPr>
      </w:pPr>
      <w:r>
        <w:rPr>
          <w:rFonts w:hint="eastAsia" w:ascii="宋体" w:hAnsi="宋体" w:eastAsia="宋体" w:cs="宋体"/>
          <w:sz w:val="24"/>
        </w:rPr>
        <w:t>23.2中标人确定之日起2个工作日内，采购人、采购代理机构将在财政部门指定信息媒体上发布中标结果公告，公告的公告期限为1个工作日。</w:t>
      </w:r>
    </w:p>
    <w:p w14:paraId="1A165EA5">
      <w:pPr>
        <w:spacing w:line="480" w:lineRule="exact"/>
        <w:ind w:firstLine="480"/>
        <w:rPr>
          <w:rFonts w:hint="eastAsia" w:ascii="宋体" w:hAnsi="宋体" w:eastAsia="宋体" w:cs="宋体"/>
          <w:sz w:val="24"/>
        </w:rPr>
      </w:pPr>
      <w:r>
        <w:rPr>
          <w:rFonts w:hint="eastAsia" w:ascii="宋体" w:hAnsi="宋体" w:eastAsia="宋体" w:cs="宋体"/>
          <w:sz w:val="24"/>
        </w:rPr>
        <w:t>23.3采购人确定正被列为失信被执行人的</w:t>
      </w:r>
      <w:r>
        <w:rPr>
          <w:rFonts w:hint="eastAsia" w:ascii="宋体" w:hAnsi="宋体" w:cs="宋体"/>
          <w:sz w:val="24"/>
          <w:lang w:eastAsia="zh-CN"/>
        </w:rPr>
        <w:t>供应商</w:t>
      </w:r>
      <w:r>
        <w:rPr>
          <w:rFonts w:hint="eastAsia" w:ascii="宋体" w:hAnsi="宋体" w:eastAsia="宋体" w:cs="宋体"/>
          <w:sz w:val="24"/>
        </w:rPr>
        <w:t>为中标人的，中标结果无效。</w:t>
      </w:r>
    </w:p>
    <w:p w14:paraId="2B1F2714">
      <w:pPr>
        <w:spacing w:line="500" w:lineRule="exact"/>
        <w:ind w:firstLine="482"/>
        <w:rPr>
          <w:rFonts w:hint="eastAsia" w:ascii="宋体" w:hAnsi="宋体" w:eastAsia="宋体" w:cs="宋体"/>
          <w:b/>
          <w:sz w:val="24"/>
        </w:rPr>
      </w:pPr>
      <w:r>
        <w:rPr>
          <w:rFonts w:hint="eastAsia" w:ascii="宋体" w:hAnsi="宋体" w:eastAsia="宋体" w:cs="宋体"/>
          <w:b/>
          <w:sz w:val="24"/>
        </w:rPr>
        <w:t>24、中标通知书</w:t>
      </w:r>
    </w:p>
    <w:p w14:paraId="1BA196A9">
      <w:pPr>
        <w:spacing w:line="480" w:lineRule="exact"/>
        <w:ind w:firstLine="480"/>
        <w:rPr>
          <w:rFonts w:hint="eastAsia" w:ascii="宋体" w:hAnsi="宋体" w:eastAsia="宋体" w:cs="宋体"/>
          <w:sz w:val="24"/>
        </w:rPr>
      </w:pPr>
      <w:r>
        <w:rPr>
          <w:rFonts w:hint="eastAsia" w:ascii="宋体" w:hAnsi="宋体" w:eastAsia="宋体" w:cs="宋体"/>
          <w:sz w:val="24"/>
        </w:rPr>
        <w:t>24.1在公告中标结果的同时，采购代理机构将向中标人发出中标通知书。中标人使用CA数字证书登录“苏采云”系统及时下载中标通知书。</w:t>
      </w:r>
    </w:p>
    <w:p w14:paraId="377A04EE">
      <w:pPr>
        <w:spacing w:line="480" w:lineRule="exact"/>
        <w:ind w:firstLine="480"/>
        <w:rPr>
          <w:rFonts w:hint="eastAsia" w:ascii="宋体" w:hAnsi="宋体" w:eastAsia="宋体" w:cs="宋体"/>
          <w:sz w:val="24"/>
        </w:rPr>
      </w:pPr>
      <w:r>
        <w:rPr>
          <w:rFonts w:hint="eastAsia" w:ascii="宋体" w:hAnsi="宋体" w:eastAsia="宋体" w:cs="宋体"/>
          <w:sz w:val="24"/>
        </w:rPr>
        <w:t>24.2中标通知书发出后，采购人改变中标结果的，或者中标人放弃中标项目的，应当依法承担法律责任。</w:t>
      </w:r>
    </w:p>
    <w:p w14:paraId="26226858">
      <w:pPr>
        <w:spacing w:line="480" w:lineRule="exact"/>
        <w:ind w:firstLine="480"/>
        <w:rPr>
          <w:rFonts w:hint="eastAsia" w:ascii="宋体" w:hAnsi="宋体" w:eastAsia="宋体" w:cs="宋体"/>
          <w:sz w:val="24"/>
        </w:rPr>
      </w:pPr>
      <w:r>
        <w:rPr>
          <w:rFonts w:hint="eastAsia" w:ascii="宋体" w:hAnsi="宋体" w:eastAsia="宋体" w:cs="宋体"/>
          <w:sz w:val="24"/>
        </w:rPr>
        <w:t>24.3采用综合评分法评审的，未中标人可于中标结果公告期限届满之日起通过“苏采云”系统查看</w:t>
      </w:r>
      <w:bookmarkStart w:id="109" w:name="OLE_LINK5"/>
      <w:r>
        <w:rPr>
          <w:rFonts w:hint="eastAsia" w:ascii="宋体" w:hAnsi="宋体" w:eastAsia="宋体" w:cs="宋体"/>
          <w:sz w:val="24"/>
        </w:rPr>
        <w:t>自己的评审得分及排序情况。</w:t>
      </w:r>
      <w:bookmarkEnd w:id="109"/>
    </w:p>
    <w:p w14:paraId="0CB8E4F0">
      <w:pPr>
        <w:spacing w:line="500" w:lineRule="exact"/>
        <w:ind w:firstLine="482"/>
        <w:rPr>
          <w:rFonts w:hint="eastAsia" w:ascii="宋体" w:hAnsi="宋体" w:eastAsia="宋体" w:cs="宋体"/>
          <w:b/>
          <w:sz w:val="24"/>
        </w:rPr>
      </w:pPr>
      <w:r>
        <w:rPr>
          <w:rFonts w:hint="eastAsia" w:ascii="宋体" w:hAnsi="宋体" w:eastAsia="宋体" w:cs="宋体"/>
          <w:b/>
          <w:sz w:val="24"/>
        </w:rPr>
        <w:t>25、授予合同</w:t>
      </w:r>
    </w:p>
    <w:p w14:paraId="56C408B9">
      <w:pPr>
        <w:spacing w:line="480" w:lineRule="exact"/>
        <w:ind w:firstLine="480"/>
        <w:rPr>
          <w:rFonts w:hint="eastAsia" w:ascii="宋体" w:hAnsi="宋体" w:eastAsia="宋体" w:cs="宋体"/>
          <w:sz w:val="24"/>
        </w:rPr>
      </w:pPr>
      <w:r>
        <w:rPr>
          <w:rFonts w:hint="eastAsia" w:ascii="宋体" w:hAnsi="宋体" w:eastAsia="宋体" w:cs="宋体"/>
          <w:sz w:val="24"/>
        </w:rPr>
        <w:t>25.1采购人与中标人应当在中标通知书发出之日起30日内签订政府采购合同。</w:t>
      </w:r>
      <w:r>
        <w:rPr>
          <w:rFonts w:hint="eastAsia" w:ascii="宋体" w:hAnsi="宋体" w:cs="宋体"/>
          <w:sz w:val="24"/>
          <w:lang w:eastAsia="zh-CN"/>
        </w:rPr>
        <w:t>磋商文件</w:t>
      </w:r>
      <w:r>
        <w:rPr>
          <w:rFonts w:hint="eastAsia" w:ascii="宋体" w:hAnsi="宋体" w:eastAsia="宋体" w:cs="宋体"/>
          <w:sz w:val="24"/>
        </w:rPr>
        <w:t>、中标人的</w:t>
      </w:r>
      <w:r>
        <w:rPr>
          <w:rFonts w:hint="eastAsia" w:ascii="宋体" w:hAnsi="宋体" w:cs="宋体"/>
          <w:sz w:val="24"/>
          <w:lang w:eastAsia="zh-CN"/>
        </w:rPr>
        <w:t>响应文件</w:t>
      </w:r>
      <w:r>
        <w:rPr>
          <w:rFonts w:hint="eastAsia" w:ascii="宋体" w:hAnsi="宋体" w:eastAsia="宋体" w:cs="宋体"/>
          <w:sz w:val="24"/>
        </w:rPr>
        <w:t>以及评标过程中有关澄清文件均作为合同附件。</w:t>
      </w:r>
    </w:p>
    <w:p w14:paraId="5D85B589">
      <w:pPr>
        <w:spacing w:line="480" w:lineRule="exact"/>
        <w:ind w:firstLine="480"/>
        <w:rPr>
          <w:rFonts w:hint="eastAsia" w:ascii="宋体" w:hAnsi="宋体" w:eastAsia="宋体" w:cs="宋体"/>
          <w:sz w:val="24"/>
        </w:rPr>
      </w:pPr>
      <w:r>
        <w:rPr>
          <w:rFonts w:hint="eastAsia" w:ascii="宋体" w:hAnsi="宋体" w:eastAsia="宋体" w:cs="宋体"/>
          <w:sz w:val="24"/>
        </w:rPr>
        <w:t>25.2采购人在自合同签订之日起2个工作日内，将合同在指定的媒体上公告。</w:t>
      </w:r>
    </w:p>
    <w:p w14:paraId="062C86CC">
      <w:pPr>
        <w:spacing w:line="480" w:lineRule="exact"/>
        <w:ind w:firstLine="482"/>
        <w:rPr>
          <w:rFonts w:hint="eastAsia" w:ascii="宋体" w:hAnsi="宋体" w:eastAsia="宋体" w:cs="宋体"/>
          <w:b/>
          <w:sz w:val="24"/>
        </w:rPr>
      </w:pPr>
      <w:r>
        <w:rPr>
          <w:rFonts w:hint="eastAsia" w:ascii="宋体" w:hAnsi="宋体" w:eastAsia="宋体" w:cs="宋体"/>
          <w:b/>
          <w:sz w:val="24"/>
        </w:rPr>
        <w:t>26、履约保证金</w:t>
      </w:r>
    </w:p>
    <w:p w14:paraId="245B2D02">
      <w:pPr>
        <w:spacing w:line="480" w:lineRule="exact"/>
        <w:ind w:firstLine="480"/>
        <w:rPr>
          <w:rFonts w:hint="eastAsia" w:ascii="宋体" w:hAnsi="宋体" w:eastAsia="宋体" w:cs="宋体"/>
          <w:color w:val="000000"/>
          <w:sz w:val="24"/>
          <w:highlight w:val="none"/>
          <w:lang w:val="zh-CN"/>
        </w:rPr>
      </w:pPr>
      <w:r>
        <w:rPr>
          <w:rFonts w:hint="eastAsia" w:ascii="宋体" w:hAnsi="宋体" w:eastAsia="宋体" w:cs="宋体"/>
          <w:sz w:val="24"/>
          <w:lang w:val="zh-CN"/>
        </w:rPr>
        <w:t>按照以下第</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u w:val="single"/>
          <w:lang w:val="en-US" w:eastAsia="zh-CN"/>
        </w:rPr>
        <w:t>2</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lang w:val="zh-CN"/>
        </w:rPr>
        <w:t>方式确定履约保证</w:t>
      </w:r>
      <w:r>
        <w:rPr>
          <w:rFonts w:hint="eastAsia" w:ascii="宋体" w:hAnsi="宋体" w:eastAsia="宋体" w:cs="宋体"/>
          <w:color w:val="000000"/>
          <w:sz w:val="24"/>
          <w:highlight w:val="none"/>
        </w:rPr>
        <w:t>金</w:t>
      </w:r>
      <w:r>
        <w:rPr>
          <w:rFonts w:hint="eastAsia" w:ascii="宋体" w:hAnsi="宋体" w:eastAsia="宋体" w:cs="宋体"/>
          <w:color w:val="000000"/>
          <w:sz w:val="24"/>
          <w:highlight w:val="none"/>
          <w:lang w:val="zh-CN"/>
        </w:rPr>
        <w:t>收取方式。</w:t>
      </w:r>
    </w:p>
    <w:p w14:paraId="6B7119B9">
      <w:pPr>
        <w:spacing w:line="480" w:lineRule="exact"/>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（1）本项目不收取履约保证金。</w:t>
      </w:r>
    </w:p>
    <w:p w14:paraId="3C07EC47">
      <w:pPr>
        <w:spacing w:line="480" w:lineRule="exact"/>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（2）本项目收取履约保证金。</w:t>
      </w:r>
    </w:p>
    <w:p w14:paraId="1D12BA00">
      <w:pPr>
        <w:spacing w:line="480" w:lineRule="exact"/>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26.1履约保证金提交形式</w:t>
      </w:r>
    </w:p>
    <w:p w14:paraId="5B057BFE">
      <w:pPr>
        <w:spacing w:line="480" w:lineRule="exact"/>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履约保证金应在采购合同签订前提交，除银行电汇、网上银行、数字人民币外，</w:t>
      </w:r>
      <w:r>
        <w:rPr>
          <w:rFonts w:hint="eastAsia" w:ascii="宋体" w:hAnsi="宋体" w:cs="宋体"/>
          <w:color w:val="000000"/>
          <w:sz w:val="24"/>
          <w:highlight w:val="none"/>
          <w:lang w:eastAsia="zh-CN"/>
        </w:rPr>
        <w:t>供应商</w:t>
      </w:r>
      <w:r>
        <w:rPr>
          <w:rFonts w:hint="eastAsia" w:ascii="宋体" w:hAnsi="宋体" w:eastAsia="宋体" w:cs="宋体"/>
          <w:color w:val="000000"/>
          <w:sz w:val="24"/>
          <w:highlight w:val="none"/>
        </w:rPr>
        <w:t>还可选用银行保函、担保公司的保证担保或保险公司的保证保险等多种形式向采购人缴纳。</w:t>
      </w:r>
    </w:p>
    <w:p w14:paraId="61C09E08">
      <w:pPr>
        <w:spacing w:line="480" w:lineRule="exact"/>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26.2履约保证金提交金额</w:t>
      </w:r>
    </w:p>
    <w:p w14:paraId="6D586341">
      <w:pPr>
        <w:spacing w:line="480" w:lineRule="exact"/>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按采购合同总价的</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u w:val="single"/>
          <w:lang w:val="en-US" w:eastAsia="zh-CN"/>
        </w:rPr>
        <w:t>5</w:t>
      </w:r>
      <w:r>
        <w:rPr>
          <w:rFonts w:hint="eastAsia" w:ascii="宋体" w:hAnsi="宋体" w:eastAsia="宋体" w:cs="宋体"/>
          <w:color w:val="000000"/>
          <w:sz w:val="24"/>
          <w:highlight w:val="none"/>
        </w:rPr>
        <w:t>%提交。</w:t>
      </w:r>
    </w:p>
    <w:p w14:paraId="2BFDE19D">
      <w:pPr>
        <w:spacing w:line="480" w:lineRule="exact"/>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支持和鼓励</w:t>
      </w:r>
      <w:r>
        <w:rPr>
          <w:rFonts w:hint="eastAsia" w:ascii="宋体" w:hAnsi="宋体" w:cs="宋体"/>
          <w:color w:val="000000"/>
          <w:sz w:val="24"/>
          <w:highlight w:val="none"/>
          <w:lang w:eastAsia="zh-CN"/>
        </w:rPr>
        <w:t>供应商</w:t>
      </w:r>
      <w:r>
        <w:rPr>
          <w:rFonts w:hint="eastAsia" w:ascii="宋体" w:hAnsi="宋体" w:eastAsia="宋体" w:cs="宋体"/>
          <w:color w:val="000000"/>
          <w:sz w:val="24"/>
          <w:highlight w:val="none"/>
        </w:rPr>
        <w:t>使用江苏政府采购电子履约保函（保险）代替缴纳履约保证金，</w:t>
      </w:r>
      <w:r>
        <w:rPr>
          <w:rFonts w:hint="eastAsia" w:ascii="宋体" w:hAnsi="宋体" w:cs="宋体"/>
          <w:color w:val="000000"/>
          <w:sz w:val="24"/>
          <w:highlight w:val="none"/>
          <w:lang w:eastAsia="zh-CN"/>
        </w:rPr>
        <w:t>供应商</w:t>
      </w:r>
      <w:r>
        <w:rPr>
          <w:rFonts w:hint="eastAsia" w:ascii="宋体" w:hAnsi="宋体" w:eastAsia="宋体" w:cs="宋体"/>
          <w:color w:val="000000"/>
          <w:sz w:val="24"/>
          <w:highlight w:val="none"/>
        </w:rPr>
        <w:t>如使用江苏政府采购电子履约保函（保险）的，可按采购合同总价的</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u w:val="single"/>
          <w:lang w:val="en-US" w:eastAsia="zh-CN"/>
        </w:rPr>
        <w:t xml:space="preserve">3 </w:t>
      </w:r>
      <w:r>
        <w:rPr>
          <w:rFonts w:hint="eastAsia" w:ascii="宋体" w:hAnsi="宋体" w:eastAsia="宋体" w:cs="宋体"/>
          <w:color w:val="000000"/>
          <w:sz w:val="24"/>
          <w:highlight w:val="none"/>
        </w:rPr>
        <w:t xml:space="preserve"> %提交。办理流程、偿付等内容见江苏政府采购网“保险保函”模块。</w:t>
      </w:r>
    </w:p>
    <w:p w14:paraId="2568B7D5">
      <w:pPr>
        <w:spacing w:line="480" w:lineRule="exact"/>
        <w:ind w:firstLine="480"/>
        <w:rPr>
          <w:rFonts w:hint="eastAsia" w:ascii="宋体" w:hAnsi="宋体" w:eastAsia="宋体" w:cs="宋体"/>
          <w:sz w:val="24"/>
        </w:rPr>
      </w:pPr>
      <w:r>
        <w:rPr>
          <w:rFonts w:hint="eastAsia" w:ascii="宋体" w:hAnsi="宋体" w:eastAsia="宋体" w:cs="宋体"/>
          <w:sz w:val="24"/>
        </w:rPr>
        <w:t>26.3履约保证金退还方式</w:t>
      </w:r>
    </w:p>
    <w:p w14:paraId="4B14521F">
      <w:pPr>
        <w:spacing w:line="480" w:lineRule="exact"/>
        <w:ind w:firstLine="480"/>
        <w:rPr>
          <w:rFonts w:hint="eastAsia" w:ascii="宋体" w:hAnsi="宋体" w:eastAsia="宋体" w:cs="宋体"/>
          <w:sz w:val="24"/>
        </w:rPr>
      </w:pPr>
      <w:r>
        <w:rPr>
          <w:rFonts w:hint="eastAsia" w:ascii="宋体" w:hAnsi="宋体" w:eastAsia="宋体" w:cs="宋体"/>
          <w:sz w:val="24"/>
        </w:rPr>
        <w:t>以银行电汇、网上银行、数字人民币形式缴纳履约保证金的，退回至</w:t>
      </w:r>
      <w:r>
        <w:rPr>
          <w:rFonts w:hint="eastAsia" w:ascii="宋体" w:hAnsi="宋体" w:cs="宋体"/>
          <w:sz w:val="24"/>
          <w:lang w:eastAsia="zh-CN"/>
        </w:rPr>
        <w:t>供应商</w:t>
      </w:r>
      <w:r>
        <w:rPr>
          <w:rFonts w:hint="eastAsia" w:ascii="宋体" w:hAnsi="宋体" w:eastAsia="宋体" w:cs="宋体"/>
          <w:sz w:val="24"/>
        </w:rPr>
        <w:t>存款账户或数字人民币账户；以保函、担保、保险等形式缴纳履约保证金的，在保函、担保、保险约定的保证期限届满之日起自行失效。</w:t>
      </w:r>
    </w:p>
    <w:p w14:paraId="46639EA1">
      <w:pPr>
        <w:spacing w:line="480" w:lineRule="exact"/>
        <w:ind w:firstLine="480"/>
        <w:rPr>
          <w:rFonts w:hint="eastAsia" w:ascii="宋体" w:hAnsi="宋体" w:eastAsia="宋体" w:cs="宋体"/>
          <w:sz w:val="24"/>
        </w:rPr>
      </w:pPr>
      <w:r>
        <w:rPr>
          <w:rFonts w:hint="eastAsia" w:ascii="宋体" w:hAnsi="宋体" w:eastAsia="宋体" w:cs="宋体"/>
          <w:sz w:val="24"/>
        </w:rPr>
        <w:t>26.4履约保证金退还条件</w:t>
      </w:r>
    </w:p>
    <w:p w14:paraId="084FBE99">
      <w:pPr>
        <w:spacing w:line="480" w:lineRule="exact"/>
        <w:ind w:firstLine="480"/>
        <w:rPr>
          <w:rFonts w:hint="eastAsia" w:ascii="宋体" w:hAnsi="宋体" w:eastAsia="宋体" w:cs="宋体"/>
          <w:sz w:val="24"/>
        </w:rPr>
      </w:pPr>
      <w:r>
        <w:rPr>
          <w:rFonts w:hint="eastAsia" w:ascii="宋体" w:hAnsi="宋体" w:eastAsia="宋体" w:cs="宋体"/>
          <w:sz w:val="24"/>
        </w:rPr>
        <w:t>具有验收合格相关证明材料。</w:t>
      </w:r>
    </w:p>
    <w:p w14:paraId="16307E92">
      <w:pPr>
        <w:spacing w:line="480" w:lineRule="exact"/>
        <w:ind w:firstLine="480"/>
        <w:rPr>
          <w:rFonts w:hint="eastAsia" w:ascii="宋体" w:hAnsi="宋体" w:eastAsia="宋体" w:cs="宋体"/>
          <w:sz w:val="24"/>
        </w:rPr>
      </w:pPr>
      <w:r>
        <w:rPr>
          <w:rFonts w:hint="eastAsia" w:ascii="宋体" w:hAnsi="宋体" w:eastAsia="宋体" w:cs="宋体"/>
          <w:sz w:val="24"/>
        </w:rPr>
        <w:t>26.5履约保证金退还时间</w:t>
      </w:r>
    </w:p>
    <w:p w14:paraId="6ED9D2D2">
      <w:pPr>
        <w:spacing w:line="480" w:lineRule="exact"/>
        <w:ind w:firstLine="480"/>
        <w:rPr>
          <w:rFonts w:hint="eastAsia" w:ascii="宋体" w:hAnsi="宋体" w:eastAsia="宋体" w:cs="宋体"/>
          <w:sz w:val="24"/>
        </w:rPr>
      </w:pPr>
      <w:r>
        <w:rPr>
          <w:rFonts w:hint="eastAsia" w:ascii="宋体" w:hAnsi="宋体" w:eastAsia="宋体" w:cs="宋体"/>
          <w:sz w:val="24"/>
        </w:rPr>
        <w:t>采购人收到</w:t>
      </w:r>
      <w:r>
        <w:rPr>
          <w:rFonts w:hint="eastAsia" w:ascii="宋体" w:hAnsi="宋体" w:cs="宋体"/>
          <w:sz w:val="24"/>
          <w:lang w:eastAsia="zh-CN"/>
        </w:rPr>
        <w:t>供应商</w:t>
      </w:r>
      <w:r>
        <w:rPr>
          <w:rFonts w:hint="eastAsia" w:ascii="宋体" w:hAnsi="宋体" w:eastAsia="宋体" w:cs="宋体"/>
          <w:sz w:val="24"/>
        </w:rPr>
        <w:t>退付申请后5个工作日内退还。</w:t>
      </w:r>
    </w:p>
    <w:p w14:paraId="342CCFE9">
      <w:pPr>
        <w:spacing w:line="480" w:lineRule="exact"/>
        <w:ind w:firstLine="480"/>
        <w:rPr>
          <w:rFonts w:hint="eastAsia" w:ascii="宋体" w:hAnsi="宋体" w:eastAsia="宋体" w:cs="宋体"/>
          <w:sz w:val="24"/>
        </w:rPr>
      </w:pPr>
      <w:r>
        <w:rPr>
          <w:rFonts w:hint="eastAsia" w:ascii="宋体" w:hAnsi="宋体" w:eastAsia="宋体" w:cs="宋体"/>
          <w:sz w:val="24"/>
        </w:rPr>
        <w:t>26.6履约保证金不予退还情形</w:t>
      </w:r>
    </w:p>
    <w:p w14:paraId="5E2AC7DA">
      <w:pPr>
        <w:spacing w:line="480" w:lineRule="exact"/>
        <w:ind w:firstLine="480"/>
        <w:rPr>
          <w:rFonts w:hint="eastAsia" w:ascii="宋体" w:hAnsi="宋体" w:eastAsia="宋体" w:cs="宋体"/>
          <w:sz w:val="24"/>
        </w:rPr>
      </w:pPr>
      <w:r>
        <w:rPr>
          <w:rFonts w:hint="eastAsia" w:ascii="宋体" w:hAnsi="宋体" w:eastAsia="宋体" w:cs="宋体"/>
          <w:sz w:val="24"/>
        </w:rPr>
        <w:t>除不可抗力外，中标人不履行与采购人订立的采购合同的，履约保证金不予退还，给采购人造成的损失超过履约保证金数额的，还应对超过部分予以赔偿。</w:t>
      </w:r>
    </w:p>
    <w:p w14:paraId="3C0564F2">
      <w:pPr>
        <w:spacing w:line="480" w:lineRule="exact"/>
        <w:ind w:firstLine="480"/>
        <w:rPr>
          <w:rFonts w:hint="eastAsia" w:ascii="宋体" w:hAnsi="宋体" w:eastAsia="宋体" w:cs="宋体"/>
          <w:sz w:val="24"/>
        </w:rPr>
      </w:pPr>
      <w:r>
        <w:rPr>
          <w:rFonts w:hint="eastAsia" w:ascii="宋体" w:hAnsi="宋体" w:eastAsia="宋体" w:cs="宋体"/>
          <w:sz w:val="24"/>
        </w:rPr>
        <w:t>26.7逾期退还履约保证金违约责任</w:t>
      </w:r>
    </w:p>
    <w:p w14:paraId="0057E792">
      <w:pPr>
        <w:spacing w:line="480" w:lineRule="exact"/>
        <w:ind w:firstLine="480"/>
        <w:rPr>
          <w:rFonts w:hint="eastAsia" w:ascii="宋体" w:hAnsi="宋体" w:eastAsia="宋体" w:cs="宋体"/>
          <w:sz w:val="24"/>
        </w:rPr>
      </w:pPr>
      <w:r>
        <w:rPr>
          <w:rFonts w:hint="eastAsia" w:ascii="宋体" w:hAnsi="宋体" w:eastAsia="宋体" w:cs="宋体"/>
          <w:sz w:val="24"/>
        </w:rPr>
        <w:t>采购人逾期退还履约保证金的，除应退还履约保证金外，还应按中国人民银行同期贷款基准利率上浮20％后的利率支付超期资金占用费，但因</w:t>
      </w:r>
      <w:r>
        <w:rPr>
          <w:rFonts w:hint="eastAsia" w:ascii="宋体" w:hAnsi="宋体" w:cs="宋体"/>
          <w:sz w:val="24"/>
          <w:lang w:eastAsia="zh-CN"/>
        </w:rPr>
        <w:t>供应商</w:t>
      </w:r>
      <w:r>
        <w:rPr>
          <w:rFonts w:hint="eastAsia" w:ascii="宋体" w:hAnsi="宋体" w:eastAsia="宋体" w:cs="宋体"/>
          <w:sz w:val="24"/>
        </w:rPr>
        <w:t>自身原因导致无法及时退还的除外。</w:t>
      </w:r>
    </w:p>
    <w:p w14:paraId="0C3D5E5E">
      <w:pPr>
        <w:spacing w:line="480" w:lineRule="exact"/>
        <w:ind w:firstLine="482"/>
        <w:rPr>
          <w:rFonts w:hint="eastAsia" w:ascii="宋体" w:hAnsi="宋体" w:eastAsia="宋体" w:cs="宋体"/>
          <w:b/>
          <w:bCs/>
          <w:sz w:val="24"/>
          <w:szCs w:val="24"/>
        </w:rPr>
      </w:pPr>
      <w:r>
        <w:rPr>
          <w:rFonts w:hint="eastAsia" w:ascii="宋体" w:hAnsi="宋体" w:eastAsia="宋体" w:cs="宋体"/>
          <w:b/>
          <w:sz w:val="24"/>
        </w:rPr>
        <w:t>27、线上融资</w:t>
      </w:r>
    </w:p>
    <w:p w14:paraId="1C34C3AB">
      <w:pPr>
        <w:spacing w:line="480" w:lineRule="exact"/>
        <w:ind w:firstLine="480"/>
        <w:rPr>
          <w:rFonts w:hint="eastAsia" w:ascii="宋体" w:hAnsi="宋体" w:eastAsia="宋体" w:cs="宋体"/>
          <w:b/>
          <w:bCs/>
          <w:sz w:val="24"/>
          <w:szCs w:val="24"/>
        </w:rPr>
      </w:pPr>
      <w:r>
        <w:rPr>
          <w:rFonts w:hint="eastAsia" w:ascii="宋体" w:hAnsi="宋体" w:eastAsia="宋体" w:cs="宋体"/>
          <w:bCs/>
          <w:sz w:val="24"/>
          <w:szCs w:val="24"/>
        </w:rPr>
        <w:t>中标人可凭政府采购合同办理融资贷款，详情见江苏政府采购网“政采贷”专栏。</w:t>
      </w:r>
    </w:p>
    <w:p w14:paraId="7EE39A40">
      <w:pPr>
        <w:spacing w:line="480" w:lineRule="exact"/>
        <w:ind w:firstLine="482"/>
        <w:rPr>
          <w:rFonts w:hint="eastAsia" w:ascii="宋体" w:hAnsi="宋体" w:eastAsia="宋体" w:cs="宋体"/>
          <w:sz w:val="24"/>
        </w:rPr>
      </w:pPr>
      <w:r>
        <w:rPr>
          <w:rFonts w:hint="eastAsia" w:ascii="宋体" w:hAnsi="宋体" w:eastAsia="宋体" w:cs="宋体"/>
          <w:b/>
          <w:sz w:val="24"/>
        </w:rPr>
        <w:t>28、合同履行</w:t>
      </w:r>
    </w:p>
    <w:p w14:paraId="27A7D46C">
      <w:pPr>
        <w:spacing w:line="480" w:lineRule="exact"/>
        <w:ind w:firstLine="480"/>
        <w:rPr>
          <w:rFonts w:hint="eastAsia" w:ascii="宋体" w:hAnsi="宋体" w:eastAsia="宋体" w:cs="宋体"/>
          <w:sz w:val="24"/>
        </w:rPr>
      </w:pPr>
      <w:r>
        <w:rPr>
          <w:rFonts w:hint="eastAsia" w:ascii="宋体" w:hAnsi="宋体" w:eastAsia="宋体" w:cs="宋体"/>
          <w:sz w:val="24"/>
        </w:rPr>
        <w:t>28.1政府采购合同订立后，合同各方不得擅自变更、中止或者终止合同。</w:t>
      </w:r>
    </w:p>
    <w:p w14:paraId="49D71C9D">
      <w:pPr>
        <w:spacing w:line="480" w:lineRule="exact"/>
        <w:ind w:firstLine="480"/>
        <w:rPr>
          <w:rFonts w:hint="eastAsia" w:ascii="宋体" w:hAnsi="宋体" w:eastAsia="宋体" w:cs="宋体"/>
          <w:sz w:val="24"/>
        </w:rPr>
      </w:pPr>
      <w:r>
        <w:rPr>
          <w:rFonts w:hint="eastAsia" w:ascii="宋体" w:hAnsi="宋体" w:eastAsia="宋体" w:cs="宋体"/>
          <w:sz w:val="24"/>
        </w:rPr>
        <w:t>28.2政府采购合同履行中，采购人需追加与合同标的相同的货物、工程或者服务的，在不改变合同其他条款的前提下，可以与中标人签订补充合同，但所补充合同的采购金额不得超过原合同采购金额的</w:t>
      </w:r>
      <w:r>
        <w:rPr>
          <w:rFonts w:hint="eastAsia" w:ascii="宋体" w:hAnsi="宋体" w:eastAsia="宋体" w:cs="宋体"/>
          <w:color w:val="000000"/>
          <w:sz w:val="24"/>
        </w:rPr>
        <w:t>百分之十。</w:t>
      </w:r>
    </w:p>
    <w:p w14:paraId="6F82AD77">
      <w:pPr>
        <w:pStyle w:val="41"/>
        <w:spacing w:before="0" w:after="0" w:line="520" w:lineRule="exact"/>
        <w:rPr>
          <w:rFonts w:hint="eastAsia" w:ascii="宋体" w:hAnsi="宋体" w:eastAsia="宋体" w:cs="宋体"/>
          <w:bCs/>
          <w:szCs w:val="22"/>
        </w:rPr>
      </w:pPr>
      <w:bookmarkStart w:id="110" w:name="_Toc81575199"/>
      <w:bookmarkStart w:id="111" w:name="_Toc81575162"/>
      <w:bookmarkStart w:id="112" w:name="_Toc7550"/>
      <w:bookmarkStart w:id="113" w:name="_Toc22084"/>
      <w:r>
        <w:rPr>
          <w:rFonts w:hint="eastAsia" w:ascii="宋体" w:hAnsi="宋体" w:eastAsia="宋体" w:cs="宋体"/>
          <w:bCs/>
          <w:szCs w:val="22"/>
        </w:rPr>
        <w:t>八、</w:t>
      </w:r>
      <w:bookmarkEnd w:id="110"/>
      <w:bookmarkEnd w:id="111"/>
      <w:bookmarkEnd w:id="112"/>
      <w:bookmarkEnd w:id="113"/>
      <w:bookmarkStart w:id="114" w:name="_Toc81575200"/>
      <w:bookmarkStart w:id="115" w:name="_Toc12263"/>
      <w:bookmarkStart w:id="116" w:name="_Toc81575163"/>
      <w:bookmarkStart w:id="117" w:name="_Toc31888"/>
      <w:r>
        <w:rPr>
          <w:rFonts w:hint="eastAsia" w:ascii="宋体" w:hAnsi="宋体" w:eastAsia="宋体" w:cs="宋体"/>
          <w:bCs/>
          <w:szCs w:val="22"/>
        </w:rPr>
        <w:t>质疑与投诉</w:t>
      </w:r>
      <w:bookmarkEnd w:id="114"/>
      <w:bookmarkEnd w:id="115"/>
      <w:bookmarkEnd w:id="116"/>
      <w:bookmarkEnd w:id="117"/>
    </w:p>
    <w:p w14:paraId="3860CFD5">
      <w:pPr>
        <w:spacing w:line="480" w:lineRule="exact"/>
        <w:ind w:firstLine="482"/>
        <w:rPr>
          <w:rFonts w:hint="eastAsia" w:ascii="宋体" w:hAnsi="宋体" w:eastAsia="宋体" w:cs="宋体"/>
          <w:b/>
          <w:sz w:val="24"/>
        </w:rPr>
      </w:pPr>
      <w:r>
        <w:rPr>
          <w:rFonts w:hint="eastAsia" w:ascii="宋体" w:hAnsi="宋体" w:eastAsia="宋体" w:cs="宋体"/>
          <w:b/>
          <w:sz w:val="24"/>
        </w:rPr>
        <w:t>29、质疑</w:t>
      </w:r>
    </w:p>
    <w:p w14:paraId="41836207">
      <w:pPr>
        <w:spacing w:line="480" w:lineRule="exact"/>
        <w:ind w:firstLine="480"/>
        <w:rPr>
          <w:rFonts w:hint="eastAsia" w:ascii="宋体" w:hAnsi="宋体" w:eastAsia="宋体" w:cs="宋体"/>
          <w:sz w:val="24"/>
        </w:rPr>
      </w:pPr>
      <w:r>
        <w:rPr>
          <w:rFonts w:hint="eastAsia" w:ascii="宋体" w:hAnsi="宋体" w:eastAsia="宋体" w:cs="宋体"/>
          <w:sz w:val="24"/>
        </w:rPr>
        <w:t>29.1</w:t>
      </w:r>
      <w:r>
        <w:rPr>
          <w:rFonts w:hint="eastAsia" w:ascii="宋体" w:hAnsi="宋体" w:cs="宋体"/>
          <w:sz w:val="24"/>
          <w:lang w:eastAsia="zh-CN"/>
        </w:rPr>
        <w:t>供应商</w:t>
      </w:r>
      <w:r>
        <w:rPr>
          <w:rFonts w:hint="eastAsia" w:ascii="宋体" w:hAnsi="宋体" w:eastAsia="宋体" w:cs="宋体"/>
          <w:sz w:val="24"/>
        </w:rPr>
        <w:t>认为采购文件、采购过程和中标结果使自己的权益受到损害的，可以在知道或者应知其权益受到损害之日起七个工作日内，</w:t>
      </w:r>
      <w:bookmarkStart w:id="118" w:name="OLE_LINK2"/>
      <w:r>
        <w:rPr>
          <w:rFonts w:hint="eastAsia" w:ascii="宋体" w:hAnsi="宋体" w:eastAsia="宋体" w:cs="宋体"/>
          <w:b/>
          <w:bCs/>
          <w:sz w:val="24"/>
        </w:rPr>
        <w:t>登录“苏采云”系统，从“项目质疑申请”模块向采购人提出质疑</w:t>
      </w:r>
      <w:bookmarkEnd w:id="118"/>
      <w:r>
        <w:rPr>
          <w:rFonts w:hint="eastAsia" w:ascii="宋体" w:hAnsi="宋体" w:eastAsia="宋体" w:cs="宋体"/>
          <w:b/>
          <w:bCs/>
          <w:sz w:val="24"/>
        </w:rPr>
        <w:t>。</w:t>
      </w:r>
      <w:bookmarkStart w:id="119" w:name="OLE_LINK1"/>
      <w:r>
        <w:rPr>
          <w:rFonts w:hint="eastAsia" w:ascii="宋体" w:hAnsi="宋体" w:eastAsia="宋体" w:cs="宋体"/>
          <w:sz w:val="24"/>
        </w:rPr>
        <w:t>质疑联系部门、联系电话、通讯地址详见采购公告。</w:t>
      </w:r>
      <w:bookmarkEnd w:id="119"/>
    </w:p>
    <w:p w14:paraId="78118D9F">
      <w:pPr>
        <w:spacing w:line="480" w:lineRule="exact"/>
        <w:ind w:firstLine="480"/>
        <w:rPr>
          <w:rFonts w:hint="eastAsia" w:ascii="宋体" w:hAnsi="宋体" w:eastAsia="宋体" w:cs="宋体"/>
          <w:sz w:val="24"/>
        </w:rPr>
      </w:pPr>
      <w:r>
        <w:rPr>
          <w:rFonts w:hint="eastAsia" w:ascii="宋体" w:hAnsi="宋体" w:eastAsia="宋体" w:cs="宋体"/>
          <w:sz w:val="24"/>
        </w:rPr>
        <w:t>29.2</w:t>
      </w:r>
      <w:r>
        <w:rPr>
          <w:rFonts w:hint="eastAsia" w:ascii="宋体" w:hAnsi="宋体" w:cs="宋体"/>
          <w:sz w:val="24"/>
          <w:lang w:eastAsia="zh-CN"/>
        </w:rPr>
        <w:t>供应商</w:t>
      </w:r>
      <w:r>
        <w:rPr>
          <w:rFonts w:hint="eastAsia" w:ascii="宋体" w:hAnsi="宋体" w:eastAsia="宋体" w:cs="宋体"/>
          <w:sz w:val="24"/>
        </w:rPr>
        <w:t>应知其权益受到损害之日，是指：</w:t>
      </w:r>
    </w:p>
    <w:p w14:paraId="223F3FDA">
      <w:pPr>
        <w:spacing w:line="480" w:lineRule="exact"/>
        <w:ind w:firstLine="480"/>
        <w:rPr>
          <w:rFonts w:hint="eastAsia" w:ascii="宋体" w:hAnsi="宋体" w:eastAsia="宋体" w:cs="宋体"/>
          <w:sz w:val="24"/>
        </w:rPr>
      </w:pPr>
      <w:r>
        <w:rPr>
          <w:rFonts w:hint="eastAsia" w:ascii="宋体" w:hAnsi="宋体" w:eastAsia="宋体" w:cs="宋体"/>
          <w:sz w:val="24"/>
        </w:rPr>
        <w:t>（1）对本项目采购文件提出质疑的，为获取采购文件之日或者采购文件公告期限届满之日；</w:t>
      </w:r>
    </w:p>
    <w:p w14:paraId="09BE2389">
      <w:pPr>
        <w:spacing w:line="480" w:lineRule="exact"/>
        <w:ind w:firstLine="480"/>
        <w:rPr>
          <w:rFonts w:hint="eastAsia" w:ascii="宋体" w:hAnsi="宋体" w:eastAsia="宋体" w:cs="宋体"/>
          <w:sz w:val="24"/>
        </w:rPr>
      </w:pPr>
      <w:r>
        <w:rPr>
          <w:rFonts w:hint="eastAsia" w:ascii="宋体" w:hAnsi="宋体" w:eastAsia="宋体" w:cs="宋体"/>
          <w:sz w:val="24"/>
        </w:rPr>
        <w:t>（2）对本项目采购过程提出质疑的，为各采购程序环节结束之日；</w:t>
      </w:r>
    </w:p>
    <w:p w14:paraId="77D74C1D">
      <w:pPr>
        <w:spacing w:line="480" w:lineRule="exact"/>
        <w:ind w:firstLine="480"/>
        <w:rPr>
          <w:rFonts w:hint="eastAsia" w:ascii="宋体" w:hAnsi="宋体" w:eastAsia="宋体" w:cs="宋体"/>
          <w:sz w:val="24"/>
        </w:rPr>
      </w:pPr>
      <w:r>
        <w:rPr>
          <w:rFonts w:hint="eastAsia" w:ascii="宋体" w:hAnsi="宋体" w:eastAsia="宋体" w:cs="宋体"/>
          <w:sz w:val="24"/>
        </w:rPr>
        <w:t>（3）对本项目中标结果提出质疑的，为中标结果公告期限届满之日。</w:t>
      </w:r>
    </w:p>
    <w:p w14:paraId="2F8B152A">
      <w:pPr>
        <w:spacing w:line="480" w:lineRule="exact"/>
        <w:ind w:firstLine="480"/>
        <w:rPr>
          <w:rFonts w:hint="eastAsia" w:ascii="宋体" w:hAnsi="宋体" w:eastAsia="宋体" w:cs="宋体"/>
          <w:sz w:val="24"/>
        </w:rPr>
      </w:pPr>
      <w:r>
        <w:rPr>
          <w:rFonts w:hint="eastAsia" w:ascii="宋体" w:hAnsi="宋体" w:eastAsia="宋体" w:cs="宋体"/>
          <w:sz w:val="24"/>
        </w:rPr>
        <w:t>29.3质疑</w:t>
      </w:r>
      <w:r>
        <w:rPr>
          <w:rFonts w:hint="eastAsia" w:ascii="宋体" w:hAnsi="宋体" w:cs="宋体"/>
          <w:sz w:val="24"/>
          <w:lang w:eastAsia="zh-CN"/>
        </w:rPr>
        <w:t>供应商</w:t>
      </w:r>
      <w:r>
        <w:rPr>
          <w:rFonts w:hint="eastAsia" w:ascii="宋体" w:hAnsi="宋体" w:eastAsia="宋体" w:cs="宋体"/>
          <w:sz w:val="24"/>
        </w:rPr>
        <w:t>应当是参与所质疑项目采购活动的</w:t>
      </w:r>
      <w:r>
        <w:rPr>
          <w:rFonts w:hint="eastAsia" w:ascii="宋体" w:hAnsi="宋体" w:cs="宋体"/>
          <w:sz w:val="24"/>
          <w:lang w:eastAsia="zh-CN"/>
        </w:rPr>
        <w:t>供应商</w:t>
      </w:r>
      <w:r>
        <w:rPr>
          <w:rFonts w:hint="eastAsia" w:ascii="宋体" w:hAnsi="宋体" w:eastAsia="宋体" w:cs="宋体"/>
          <w:sz w:val="24"/>
        </w:rPr>
        <w:t>。潜在</w:t>
      </w:r>
      <w:r>
        <w:rPr>
          <w:rFonts w:hint="eastAsia" w:ascii="宋体" w:hAnsi="宋体" w:cs="宋体"/>
          <w:sz w:val="24"/>
          <w:lang w:eastAsia="zh-CN"/>
        </w:rPr>
        <w:t>供应商</w:t>
      </w:r>
      <w:r>
        <w:rPr>
          <w:rFonts w:hint="eastAsia" w:ascii="宋体" w:hAnsi="宋体" w:eastAsia="宋体" w:cs="宋体"/>
          <w:sz w:val="24"/>
        </w:rPr>
        <w:t>已依法获取其可质疑的采购文件的，方可对该文件提出质疑。</w:t>
      </w:r>
      <w:r>
        <w:rPr>
          <w:rFonts w:hint="eastAsia" w:ascii="宋体" w:hAnsi="宋体" w:cs="宋体"/>
          <w:sz w:val="24"/>
          <w:lang w:eastAsia="zh-CN"/>
        </w:rPr>
        <w:t>供应商</w:t>
      </w:r>
      <w:r>
        <w:rPr>
          <w:rFonts w:hint="eastAsia" w:ascii="宋体" w:hAnsi="宋体" w:eastAsia="宋体" w:cs="宋体"/>
          <w:sz w:val="24"/>
        </w:rPr>
        <w:t>在法定质疑期内应一次性提出针对同一采购程序环节的质疑。</w:t>
      </w:r>
    </w:p>
    <w:p w14:paraId="7C3F7F65">
      <w:pPr>
        <w:spacing w:line="480" w:lineRule="exact"/>
        <w:ind w:firstLine="480"/>
        <w:rPr>
          <w:rFonts w:hint="eastAsia" w:ascii="宋体" w:hAnsi="宋体" w:eastAsia="宋体" w:cs="宋体"/>
          <w:sz w:val="24"/>
        </w:rPr>
      </w:pPr>
      <w:r>
        <w:rPr>
          <w:rFonts w:hint="eastAsia" w:ascii="宋体" w:hAnsi="宋体" w:eastAsia="宋体" w:cs="宋体"/>
          <w:sz w:val="24"/>
        </w:rPr>
        <w:t>29.4</w:t>
      </w:r>
      <w:r>
        <w:rPr>
          <w:rFonts w:hint="eastAsia" w:ascii="宋体" w:hAnsi="宋体" w:cs="宋体"/>
          <w:sz w:val="24"/>
          <w:lang w:eastAsia="zh-CN"/>
        </w:rPr>
        <w:t>供应商</w:t>
      </w:r>
      <w:r>
        <w:rPr>
          <w:rFonts w:hint="eastAsia" w:ascii="宋体" w:hAnsi="宋体" w:eastAsia="宋体" w:cs="宋体"/>
          <w:sz w:val="24"/>
        </w:rPr>
        <w:t>提出质疑应当提交质疑函和必要的证明材料。质疑函的必备内容：</w:t>
      </w:r>
    </w:p>
    <w:p w14:paraId="7991A88F">
      <w:pPr>
        <w:spacing w:line="480" w:lineRule="exact"/>
        <w:ind w:firstLine="480"/>
        <w:rPr>
          <w:rFonts w:hint="eastAsia" w:ascii="宋体" w:hAnsi="宋体" w:eastAsia="宋体" w:cs="宋体"/>
          <w:sz w:val="24"/>
        </w:rPr>
      </w:pPr>
      <w:r>
        <w:rPr>
          <w:rFonts w:hint="eastAsia" w:ascii="宋体" w:hAnsi="宋体" w:eastAsia="宋体" w:cs="宋体"/>
          <w:sz w:val="24"/>
        </w:rPr>
        <w:t>（1）</w:t>
      </w:r>
      <w:r>
        <w:rPr>
          <w:rFonts w:hint="eastAsia" w:ascii="宋体" w:hAnsi="宋体" w:cs="宋体"/>
          <w:sz w:val="24"/>
          <w:lang w:eastAsia="zh-CN"/>
        </w:rPr>
        <w:t>供应商</w:t>
      </w:r>
      <w:r>
        <w:rPr>
          <w:rFonts w:hint="eastAsia" w:ascii="宋体" w:hAnsi="宋体" w:eastAsia="宋体" w:cs="宋体"/>
          <w:sz w:val="24"/>
        </w:rPr>
        <w:t>的姓名或者名称、地址、邮编、联系人及联系电话；</w:t>
      </w:r>
    </w:p>
    <w:p w14:paraId="020E9D28">
      <w:pPr>
        <w:spacing w:line="480" w:lineRule="exact"/>
        <w:ind w:firstLine="480"/>
        <w:rPr>
          <w:rFonts w:hint="eastAsia" w:ascii="宋体" w:hAnsi="宋体" w:eastAsia="宋体" w:cs="宋体"/>
          <w:sz w:val="24"/>
        </w:rPr>
      </w:pPr>
      <w:r>
        <w:rPr>
          <w:rFonts w:hint="eastAsia" w:ascii="宋体" w:hAnsi="宋体" w:eastAsia="宋体" w:cs="宋体"/>
          <w:sz w:val="24"/>
        </w:rPr>
        <w:t>（2）质疑项目的名称、编号；</w:t>
      </w:r>
    </w:p>
    <w:p w14:paraId="7E617FEA">
      <w:pPr>
        <w:spacing w:line="480" w:lineRule="exact"/>
        <w:ind w:firstLine="480"/>
        <w:rPr>
          <w:rFonts w:hint="eastAsia" w:ascii="宋体" w:hAnsi="宋体" w:eastAsia="宋体" w:cs="宋体"/>
          <w:sz w:val="24"/>
        </w:rPr>
      </w:pPr>
      <w:r>
        <w:rPr>
          <w:rFonts w:hint="eastAsia" w:ascii="宋体" w:hAnsi="宋体" w:eastAsia="宋体" w:cs="宋体"/>
          <w:sz w:val="24"/>
        </w:rPr>
        <w:t>（3）获取采购文件的时间；</w:t>
      </w:r>
    </w:p>
    <w:p w14:paraId="67E35C08">
      <w:pPr>
        <w:spacing w:line="480" w:lineRule="exact"/>
        <w:ind w:firstLine="480"/>
        <w:rPr>
          <w:rFonts w:hint="eastAsia" w:ascii="宋体" w:hAnsi="宋体" w:eastAsia="宋体" w:cs="宋体"/>
          <w:sz w:val="24"/>
        </w:rPr>
      </w:pPr>
      <w:r>
        <w:rPr>
          <w:rFonts w:hint="eastAsia" w:ascii="宋体" w:hAnsi="宋体" w:eastAsia="宋体" w:cs="宋体"/>
          <w:sz w:val="24"/>
        </w:rPr>
        <w:t>（4）具体、明确的质疑事项和质疑事项相关的请求；</w:t>
      </w:r>
    </w:p>
    <w:p w14:paraId="1FF5884F">
      <w:pPr>
        <w:spacing w:line="480" w:lineRule="exact"/>
        <w:ind w:firstLine="480"/>
        <w:rPr>
          <w:rFonts w:hint="eastAsia" w:ascii="宋体" w:hAnsi="宋体" w:eastAsia="宋体" w:cs="宋体"/>
          <w:sz w:val="24"/>
        </w:rPr>
      </w:pPr>
      <w:r>
        <w:rPr>
          <w:rFonts w:hint="eastAsia" w:ascii="宋体" w:hAnsi="宋体" w:eastAsia="宋体" w:cs="宋体"/>
          <w:sz w:val="24"/>
        </w:rPr>
        <w:t>（5）事实依据；</w:t>
      </w:r>
    </w:p>
    <w:p w14:paraId="5E0664A3">
      <w:pPr>
        <w:spacing w:line="480" w:lineRule="exact"/>
        <w:ind w:firstLine="480"/>
        <w:rPr>
          <w:rFonts w:hint="eastAsia" w:ascii="宋体" w:hAnsi="宋体" w:eastAsia="宋体" w:cs="宋体"/>
          <w:sz w:val="24"/>
        </w:rPr>
      </w:pPr>
      <w:r>
        <w:rPr>
          <w:rFonts w:hint="eastAsia" w:ascii="宋体" w:hAnsi="宋体" w:eastAsia="宋体" w:cs="宋体"/>
          <w:sz w:val="24"/>
        </w:rPr>
        <w:t>（6）必要的法律依据；</w:t>
      </w:r>
    </w:p>
    <w:p w14:paraId="058B58AF">
      <w:pPr>
        <w:spacing w:line="480" w:lineRule="exact"/>
        <w:ind w:firstLine="480"/>
        <w:rPr>
          <w:rFonts w:hint="eastAsia" w:ascii="宋体" w:hAnsi="宋体" w:eastAsia="宋体" w:cs="宋体"/>
          <w:sz w:val="24"/>
        </w:rPr>
      </w:pPr>
      <w:r>
        <w:rPr>
          <w:rFonts w:hint="eastAsia" w:ascii="宋体" w:hAnsi="宋体" w:eastAsia="宋体" w:cs="宋体"/>
          <w:sz w:val="24"/>
        </w:rPr>
        <w:t>（7）提出质疑的日期；</w:t>
      </w:r>
    </w:p>
    <w:p w14:paraId="7D89CE42">
      <w:pPr>
        <w:spacing w:line="480" w:lineRule="exact"/>
        <w:ind w:firstLine="480"/>
        <w:rPr>
          <w:rFonts w:hint="eastAsia" w:ascii="宋体" w:hAnsi="宋体" w:eastAsia="宋体" w:cs="宋体"/>
          <w:sz w:val="24"/>
        </w:rPr>
      </w:pPr>
      <w:r>
        <w:rPr>
          <w:rFonts w:hint="eastAsia" w:ascii="宋体" w:hAnsi="宋体" w:eastAsia="宋体" w:cs="宋体"/>
          <w:sz w:val="24"/>
        </w:rPr>
        <w:t>（8）</w:t>
      </w:r>
      <w:r>
        <w:rPr>
          <w:rFonts w:hint="eastAsia" w:ascii="宋体" w:hAnsi="宋体" w:cs="宋体"/>
          <w:sz w:val="24"/>
          <w:lang w:eastAsia="zh-CN"/>
        </w:rPr>
        <w:t>供应商</w:t>
      </w:r>
      <w:r>
        <w:rPr>
          <w:rFonts w:hint="eastAsia" w:ascii="宋体" w:hAnsi="宋体" w:eastAsia="宋体" w:cs="宋体"/>
          <w:sz w:val="24"/>
        </w:rPr>
        <w:t>为自然人的，由本人签字；</w:t>
      </w:r>
      <w:r>
        <w:rPr>
          <w:rFonts w:hint="eastAsia" w:ascii="宋体" w:hAnsi="宋体" w:cs="宋体"/>
          <w:sz w:val="24"/>
          <w:lang w:eastAsia="zh-CN"/>
        </w:rPr>
        <w:t>供应商</w:t>
      </w:r>
      <w:r>
        <w:rPr>
          <w:rFonts w:hint="eastAsia" w:ascii="宋体" w:hAnsi="宋体" w:eastAsia="宋体" w:cs="宋体"/>
          <w:sz w:val="24"/>
        </w:rPr>
        <w:t>为法人或者其他组织的，应当由法定代表人、主要负责人，或者其授权代表签字或者盖章，并加盖公章；</w:t>
      </w:r>
    </w:p>
    <w:p w14:paraId="660989DB">
      <w:pPr>
        <w:spacing w:line="480" w:lineRule="exact"/>
        <w:ind w:firstLine="480"/>
        <w:rPr>
          <w:rFonts w:hint="eastAsia" w:ascii="宋体" w:hAnsi="宋体" w:eastAsia="宋体" w:cs="宋体"/>
          <w:sz w:val="24"/>
        </w:rPr>
      </w:pPr>
      <w:r>
        <w:rPr>
          <w:rFonts w:hint="eastAsia" w:ascii="宋体" w:hAnsi="宋体" w:eastAsia="宋体" w:cs="宋体"/>
          <w:sz w:val="24"/>
        </w:rPr>
        <w:t>（9）</w:t>
      </w:r>
      <w:r>
        <w:rPr>
          <w:rFonts w:hint="eastAsia" w:ascii="宋体" w:hAnsi="宋体" w:cs="宋体"/>
          <w:sz w:val="24"/>
          <w:lang w:eastAsia="zh-CN"/>
        </w:rPr>
        <w:t>供应商</w:t>
      </w:r>
      <w:r>
        <w:rPr>
          <w:rFonts w:hint="eastAsia" w:ascii="宋体" w:hAnsi="宋体" w:eastAsia="宋体" w:cs="宋体"/>
          <w:sz w:val="24"/>
        </w:rPr>
        <w:t>委托代理人进行质疑的，代理人同时应当提交</w:t>
      </w:r>
      <w:r>
        <w:rPr>
          <w:rFonts w:hint="eastAsia" w:ascii="宋体" w:hAnsi="宋体" w:cs="宋体"/>
          <w:sz w:val="24"/>
          <w:lang w:eastAsia="zh-CN"/>
        </w:rPr>
        <w:t>供应商</w:t>
      </w:r>
      <w:r>
        <w:rPr>
          <w:rFonts w:hint="eastAsia" w:ascii="宋体" w:hAnsi="宋体" w:eastAsia="宋体" w:cs="宋体"/>
          <w:sz w:val="24"/>
        </w:rPr>
        <w:t>签署的授权委托书。授权委托书载明代理人的姓名或者名称、代理事项、具体权限、期限和相关事项。</w:t>
      </w:r>
      <w:r>
        <w:rPr>
          <w:rFonts w:hint="eastAsia" w:ascii="宋体" w:hAnsi="宋体" w:cs="宋体"/>
          <w:sz w:val="24"/>
          <w:lang w:eastAsia="zh-CN"/>
        </w:rPr>
        <w:t>供应商</w:t>
      </w:r>
      <w:r>
        <w:rPr>
          <w:rFonts w:hint="eastAsia" w:ascii="宋体" w:hAnsi="宋体" w:eastAsia="宋体" w:cs="宋体"/>
          <w:sz w:val="24"/>
        </w:rPr>
        <w:t>为自然人的，授权委托书应当由本人签字；</w:t>
      </w:r>
      <w:r>
        <w:rPr>
          <w:rFonts w:hint="eastAsia" w:ascii="宋体" w:hAnsi="宋体" w:cs="宋体"/>
          <w:sz w:val="24"/>
          <w:lang w:eastAsia="zh-CN"/>
        </w:rPr>
        <w:t>供应商</w:t>
      </w:r>
      <w:r>
        <w:rPr>
          <w:rFonts w:hint="eastAsia" w:ascii="宋体" w:hAnsi="宋体" w:eastAsia="宋体" w:cs="宋体"/>
          <w:sz w:val="24"/>
        </w:rPr>
        <w:t>为法人或者其他组织的，授权委托书应当由法定代表人、主要负责人签字或者盖章，并加盖单位公章。</w:t>
      </w:r>
    </w:p>
    <w:p w14:paraId="56E84F57">
      <w:pPr>
        <w:spacing w:line="480" w:lineRule="exact"/>
        <w:ind w:firstLine="480"/>
        <w:rPr>
          <w:rFonts w:hint="eastAsia" w:ascii="宋体" w:hAnsi="宋体" w:eastAsia="宋体" w:cs="宋体"/>
          <w:sz w:val="24"/>
        </w:rPr>
      </w:pPr>
      <w:r>
        <w:rPr>
          <w:rFonts w:hint="eastAsia" w:ascii="宋体" w:hAnsi="宋体" w:eastAsia="宋体" w:cs="宋体"/>
          <w:sz w:val="24"/>
        </w:rPr>
        <w:t>29.5采购人在收到质疑函后7个工作日内作出答复，并以书面形式通知质疑</w:t>
      </w:r>
      <w:r>
        <w:rPr>
          <w:rFonts w:hint="eastAsia" w:ascii="宋体" w:hAnsi="宋体" w:cs="宋体"/>
          <w:sz w:val="24"/>
          <w:lang w:eastAsia="zh-CN"/>
        </w:rPr>
        <w:t>供应商</w:t>
      </w:r>
      <w:r>
        <w:rPr>
          <w:rFonts w:hint="eastAsia" w:ascii="宋体" w:hAnsi="宋体" w:eastAsia="宋体" w:cs="宋体"/>
          <w:sz w:val="24"/>
        </w:rPr>
        <w:t>和其他有关</w:t>
      </w:r>
      <w:r>
        <w:rPr>
          <w:rFonts w:hint="eastAsia" w:ascii="宋体" w:hAnsi="宋体" w:cs="宋体"/>
          <w:sz w:val="24"/>
          <w:lang w:eastAsia="zh-CN"/>
        </w:rPr>
        <w:t>供应商</w:t>
      </w:r>
      <w:r>
        <w:rPr>
          <w:rFonts w:hint="eastAsia" w:ascii="宋体" w:hAnsi="宋体" w:eastAsia="宋体" w:cs="宋体"/>
          <w:sz w:val="24"/>
        </w:rPr>
        <w:t>，但质疑答复的内容不涉及商业秘密。</w:t>
      </w:r>
    </w:p>
    <w:p w14:paraId="35EB4524">
      <w:pPr>
        <w:spacing w:line="480" w:lineRule="exact"/>
        <w:ind w:firstLine="482"/>
        <w:rPr>
          <w:rFonts w:hint="eastAsia" w:ascii="宋体" w:hAnsi="宋体" w:eastAsia="宋体" w:cs="宋体"/>
          <w:b/>
          <w:sz w:val="24"/>
        </w:rPr>
      </w:pPr>
      <w:r>
        <w:rPr>
          <w:rFonts w:hint="eastAsia" w:ascii="宋体" w:hAnsi="宋体" w:eastAsia="宋体" w:cs="宋体"/>
          <w:b/>
          <w:sz w:val="24"/>
        </w:rPr>
        <w:t>30、投诉</w:t>
      </w:r>
    </w:p>
    <w:p w14:paraId="43F69ABE">
      <w:pPr>
        <w:spacing w:line="480" w:lineRule="exact"/>
        <w:ind w:firstLine="480"/>
        <w:rPr>
          <w:rFonts w:hint="eastAsia" w:ascii="宋体" w:hAnsi="宋体" w:eastAsia="宋体" w:cs="宋体"/>
          <w:sz w:val="24"/>
        </w:rPr>
      </w:pPr>
      <w:r>
        <w:rPr>
          <w:rFonts w:hint="eastAsia" w:ascii="宋体" w:hAnsi="宋体" w:eastAsia="宋体" w:cs="宋体"/>
          <w:sz w:val="24"/>
        </w:rPr>
        <w:t>质疑</w:t>
      </w:r>
      <w:r>
        <w:rPr>
          <w:rFonts w:hint="eastAsia" w:ascii="宋体" w:hAnsi="宋体" w:cs="宋体"/>
          <w:sz w:val="24"/>
          <w:lang w:eastAsia="zh-CN"/>
        </w:rPr>
        <w:t>供应商</w:t>
      </w:r>
      <w:r>
        <w:rPr>
          <w:rFonts w:hint="eastAsia" w:ascii="宋体" w:hAnsi="宋体" w:eastAsia="宋体" w:cs="宋体"/>
          <w:sz w:val="24"/>
        </w:rPr>
        <w:t>对答复不满意或采购人、采购代理机构未在规定时间内作出答复的，可在答复期满后15个工作日内向同级财政部门提起投诉。</w:t>
      </w:r>
    </w:p>
    <w:p w14:paraId="35ABE4E2">
      <w:pPr>
        <w:spacing w:line="480" w:lineRule="exact"/>
        <w:ind w:firstLine="480"/>
        <w:rPr>
          <w:rFonts w:hint="eastAsia" w:ascii="宋体" w:hAnsi="宋体" w:eastAsia="宋体" w:cs="宋体"/>
          <w:sz w:val="24"/>
        </w:rPr>
      </w:pPr>
    </w:p>
    <w:p w14:paraId="565497DB">
      <w:pPr>
        <w:spacing w:line="480" w:lineRule="exact"/>
        <w:ind w:firstLine="480"/>
        <w:rPr>
          <w:rFonts w:hint="eastAsia" w:ascii="宋体" w:hAnsi="宋体" w:eastAsia="宋体" w:cs="宋体"/>
          <w:sz w:val="24"/>
        </w:rPr>
      </w:pPr>
    </w:p>
    <w:p w14:paraId="39DC583E">
      <w:pPr>
        <w:spacing w:line="480" w:lineRule="exact"/>
        <w:ind w:firstLine="480"/>
        <w:rPr>
          <w:rFonts w:hint="eastAsia" w:ascii="宋体" w:hAnsi="宋体" w:eastAsia="宋体" w:cs="宋体"/>
          <w:sz w:val="24"/>
        </w:rPr>
      </w:pPr>
    </w:p>
    <w:p w14:paraId="511D31EA">
      <w:pPr>
        <w:spacing w:line="480" w:lineRule="exact"/>
        <w:ind w:firstLine="480"/>
        <w:rPr>
          <w:rFonts w:hint="eastAsia" w:ascii="宋体" w:hAnsi="宋体" w:eastAsia="宋体" w:cs="宋体"/>
          <w:sz w:val="24"/>
        </w:rPr>
      </w:pPr>
    </w:p>
    <w:p w14:paraId="24C44E5E">
      <w:pPr>
        <w:spacing w:line="480" w:lineRule="exact"/>
        <w:ind w:firstLine="480"/>
        <w:rPr>
          <w:rFonts w:hint="eastAsia" w:ascii="宋体" w:hAnsi="宋体" w:eastAsia="宋体" w:cs="宋体"/>
          <w:sz w:val="24"/>
        </w:rPr>
      </w:pPr>
    </w:p>
    <w:p w14:paraId="70658883">
      <w:pPr>
        <w:pStyle w:val="40"/>
        <w:spacing w:before="200"/>
        <w:jc w:val="center"/>
        <w:rPr>
          <w:rFonts w:hint="eastAsia" w:ascii="宋体" w:hAnsi="宋体" w:eastAsia="宋体" w:cs="宋体"/>
        </w:rPr>
      </w:pPr>
      <w:bookmarkStart w:id="120" w:name="EB4d341233595e4bf8ad7006b4bd78d974"/>
      <w:bookmarkEnd w:id="120"/>
      <w:bookmarkStart w:id="121" w:name="_Toc81575201"/>
      <w:bookmarkStart w:id="122" w:name="_Toc81575164"/>
      <w:bookmarkStart w:id="123" w:name="_Hlk166141273"/>
      <w:r>
        <w:rPr>
          <w:rFonts w:hint="eastAsia" w:ascii="宋体" w:hAnsi="宋体" w:eastAsia="宋体" w:cs="宋体"/>
        </w:rPr>
        <w:br w:type="page" w:clear="all"/>
      </w:r>
      <w:bookmarkStart w:id="124" w:name="_Toc17961"/>
      <w:bookmarkStart w:id="125" w:name="_Toc21115"/>
      <w:bookmarkStart w:id="126" w:name="_Toc16961"/>
      <w:r>
        <w:rPr>
          <w:rFonts w:hint="eastAsia" w:ascii="宋体" w:hAnsi="宋体" w:eastAsia="宋体" w:cs="宋体"/>
          <w:b/>
          <w:sz w:val="44"/>
          <w:szCs w:val="44"/>
        </w:rPr>
        <w:t>第三章  资格审查及评标</w:t>
      </w:r>
      <w:bookmarkEnd w:id="121"/>
      <w:bookmarkEnd w:id="122"/>
      <w:r>
        <w:rPr>
          <w:rFonts w:hint="eastAsia" w:ascii="宋体" w:hAnsi="宋体" w:eastAsia="宋体" w:cs="宋体"/>
          <w:b/>
          <w:sz w:val="44"/>
          <w:szCs w:val="44"/>
        </w:rPr>
        <w:t>方法</w:t>
      </w:r>
      <w:bookmarkEnd w:id="124"/>
      <w:bookmarkEnd w:id="125"/>
      <w:bookmarkEnd w:id="126"/>
    </w:p>
    <w:p w14:paraId="3F07D6B6">
      <w:pPr>
        <w:spacing w:line="480" w:lineRule="exact"/>
        <w:ind w:firstLine="482"/>
        <w:jc w:val="left"/>
        <w:rPr>
          <w:rFonts w:hint="eastAsia" w:ascii="宋体" w:hAnsi="宋体" w:eastAsia="宋体" w:cs="宋体"/>
          <w:b/>
          <w:bCs/>
          <w:sz w:val="24"/>
        </w:rPr>
      </w:pPr>
      <w:r>
        <w:rPr>
          <w:rFonts w:hint="eastAsia" w:ascii="宋体" w:hAnsi="宋体" w:eastAsia="宋体" w:cs="宋体"/>
          <w:b/>
          <w:bCs/>
          <w:sz w:val="24"/>
        </w:rPr>
        <w:t>一、资格审查</w:t>
      </w:r>
    </w:p>
    <w:p w14:paraId="7C4CBCB3">
      <w:pPr>
        <w:spacing w:line="480" w:lineRule="exact"/>
        <w:ind w:firstLine="480"/>
        <w:jc w:val="left"/>
        <w:rPr>
          <w:rFonts w:hint="eastAsia" w:ascii="宋体" w:hAnsi="宋体" w:eastAsia="宋体" w:cs="宋体"/>
          <w:sz w:val="24"/>
        </w:rPr>
      </w:pPr>
      <w:r>
        <w:rPr>
          <w:rFonts w:hint="eastAsia" w:ascii="宋体" w:hAnsi="宋体" w:eastAsia="宋体" w:cs="宋体"/>
          <w:sz w:val="24"/>
          <w:szCs w:val="28"/>
        </w:rPr>
        <w:t>资格审查人员按照下列指标对各</w:t>
      </w:r>
      <w:r>
        <w:rPr>
          <w:rFonts w:hint="eastAsia" w:ascii="宋体" w:hAnsi="宋体" w:cs="宋体"/>
          <w:sz w:val="24"/>
          <w:szCs w:val="28"/>
          <w:lang w:eastAsia="zh-CN"/>
        </w:rPr>
        <w:t>供应商</w:t>
      </w:r>
      <w:r>
        <w:rPr>
          <w:rFonts w:hint="eastAsia" w:ascii="宋体" w:hAnsi="宋体" w:eastAsia="宋体" w:cs="宋体"/>
          <w:sz w:val="24"/>
          <w:szCs w:val="28"/>
        </w:rPr>
        <w:t>的资格进行审查，未通过审查的为无效标，不参与评标。</w:t>
      </w:r>
    </w:p>
    <w:tbl>
      <w:tblPr>
        <w:tblStyle w:val="30"/>
        <w:tblW w:w="0" w:type="auto"/>
        <w:jc w:val="center"/>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422"/>
        <w:gridCol w:w="4246"/>
      </w:tblGrid>
      <w:tr w14:paraId="1BAAA176">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jc w:val="center"/>
        </w:trPr>
        <w:tc>
          <w:tcPr>
            <w:tcW w:w="4422" w:type="dxa"/>
            <w:noWrap w:val="0"/>
            <w:vAlign w:val="center"/>
          </w:tcPr>
          <w:p w14:paraId="61229434">
            <w:pPr>
              <w:spacing w:line="480" w:lineRule="exact"/>
              <w:jc w:val="center"/>
              <w:rPr>
                <w:rFonts w:hint="eastAsia" w:ascii="宋体" w:hAnsi="宋体" w:eastAsia="宋体" w:cs="宋体"/>
              </w:rPr>
            </w:pPr>
            <w:r>
              <w:rPr>
                <w:rFonts w:hint="eastAsia" w:ascii="宋体" w:hAnsi="宋体" w:eastAsia="宋体" w:cs="宋体"/>
              </w:rPr>
              <w:t>资格审查因素</w:t>
            </w:r>
          </w:p>
        </w:tc>
        <w:tc>
          <w:tcPr>
            <w:tcW w:w="4246" w:type="dxa"/>
            <w:noWrap w:val="0"/>
            <w:vAlign w:val="center"/>
          </w:tcPr>
          <w:p w14:paraId="2BB88A7B">
            <w:pPr>
              <w:spacing w:line="480" w:lineRule="exact"/>
              <w:jc w:val="center"/>
              <w:rPr>
                <w:rFonts w:hint="eastAsia" w:ascii="宋体" w:hAnsi="宋体" w:eastAsia="宋体" w:cs="宋体"/>
              </w:rPr>
            </w:pPr>
            <w:r>
              <w:rPr>
                <w:rFonts w:hint="eastAsia" w:ascii="宋体" w:hAnsi="宋体" w:eastAsia="宋体" w:cs="宋体"/>
              </w:rPr>
              <w:t>审查标准</w:t>
            </w:r>
          </w:p>
        </w:tc>
      </w:tr>
      <w:tr w14:paraId="485A0E8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jc w:val="center"/>
        </w:trPr>
        <w:tc>
          <w:tcPr>
            <w:tcW w:w="4422" w:type="dxa"/>
            <w:noWrap w:val="0"/>
            <w:vAlign w:val="center"/>
          </w:tcPr>
          <w:p w14:paraId="2515FE1C">
            <w:pPr>
              <w:spacing w:line="480" w:lineRule="exact"/>
              <w:jc w:val="center"/>
              <w:rPr>
                <w:rFonts w:hint="eastAsia" w:ascii="宋体" w:hAnsi="宋体" w:eastAsia="宋体" w:cs="宋体"/>
              </w:rPr>
            </w:pPr>
            <w:r>
              <w:rPr>
                <w:rFonts w:hint="eastAsia" w:ascii="宋体" w:hAnsi="宋体" w:eastAsia="宋体" w:cs="宋体"/>
              </w:rPr>
              <w:t>投标函</w:t>
            </w:r>
          </w:p>
        </w:tc>
        <w:tc>
          <w:tcPr>
            <w:tcW w:w="4246" w:type="dxa"/>
            <w:noWrap w:val="0"/>
            <w:vAlign w:val="center"/>
          </w:tcPr>
          <w:p w14:paraId="6F1A027E">
            <w:pPr>
              <w:spacing w:line="480" w:lineRule="exact"/>
              <w:jc w:val="center"/>
              <w:rPr>
                <w:rFonts w:hint="eastAsia" w:ascii="宋体" w:hAnsi="宋体" w:eastAsia="宋体" w:cs="宋体"/>
              </w:rPr>
            </w:pPr>
            <w:r>
              <w:rPr>
                <w:rFonts w:hint="eastAsia" w:ascii="宋体" w:hAnsi="宋体" w:eastAsia="宋体" w:cs="宋体"/>
              </w:rPr>
              <w:t>符合</w:t>
            </w:r>
            <w:r>
              <w:rPr>
                <w:rFonts w:hint="eastAsia" w:ascii="宋体" w:hAnsi="宋体" w:cs="宋体"/>
                <w:lang w:eastAsia="zh-CN"/>
              </w:rPr>
              <w:t>磋商文件</w:t>
            </w:r>
            <w:r>
              <w:rPr>
                <w:rFonts w:hint="eastAsia" w:ascii="宋体" w:hAnsi="宋体" w:eastAsia="宋体" w:cs="宋体"/>
              </w:rPr>
              <w:t>要求</w:t>
            </w:r>
          </w:p>
        </w:tc>
      </w:tr>
      <w:tr w14:paraId="6AE2E81C">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jc w:val="center"/>
        </w:trPr>
        <w:tc>
          <w:tcPr>
            <w:tcW w:w="4422" w:type="dxa"/>
            <w:noWrap w:val="0"/>
            <w:vAlign w:val="center"/>
          </w:tcPr>
          <w:p w14:paraId="1526109D">
            <w:pPr>
              <w:spacing w:line="480" w:lineRule="exact"/>
              <w:jc w:val="center"/>
              <w:rPr>
                <w:rFonts w:hint="eastAsia" w:ascii="宋体" w:hAnsi="宋体" w:eastAsia="宋体" w:cs="宋体"/>
              </w:rPr>
            </w:pPr>
            <w:r>
              <w:rPr>
                <w:rFonts w:hint="eastAsia" w:ascii="宋体" w:hAnsi="宋体" w:eastAsia="宋体" w:cs="宋体"/>
              </w:rPr>
              <w:t>信用信息</w:t>
            </w:r>
          </w:p>
        </w:tc>
        <w:tc>
          <w:tcPr>
            <w:tcW w:w="4246" w:type="dxa"/>
            <w:noWrap w:val="0"/>
            <w:vAlign w:val="center"/>
          </w:tcPr>
          <w:p w14:paraId="41C36AEF">
            <w:pPr>
              <w:spacing w:line="480" w:lineRule="exact"/>
              <w:jc w:val="center"/>
              <w:rPr>
                <w:rFonts w:hint="eastAsia" w:ascii="宋体" w:hAnsi="宋体" w:eastAsia="宋体" w:cs="宋体"/>
              </w:rPr>
            </w:pPr>
            <w:r>
              <w:rPr>
                <w:rFonts w:hint="eastAsia" w:ascii="宋体" w:hAnsi="宋体" w:eastAsia="宋体" w:cs="宋体"/>
              </w:rPr>
              <w:t>符合</w:t>
            </w:r>
            <w:r>
              <w:rPr>
                <w:rFonts w:hint="eastAsia" w:ascii="宋体" w:hAnsi="宋体" w:cs="宋体"/>
                <w:lang w:eastAsia="zh-CN"/>
              </w:rPr>
              <w:t>磋商文件</w:t>
            </w:r>
            <w:r>
              <w:rPr>
                <w:rFonts w:hint="eastAsia" w:ascii="宋体" w:hAnsi="宋体" w:eastAsia="宋体" w:cs="宋体"/>
              </w:rPr>
              <w:t>要求</w:t>
            </w:r>
          </w:p>
        </w:tc>
      </w:tr>
      <w:tr w14:paraId="799B13D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jc w:val="center"/>
        </w:trPr>
        <w:tc>
          <w:tcPr>
            <w:tcW w:w="4422" w:type="dxa"/>
            <w:noWrap w:val="0"/>
            <w:vAlign w:val="center"/>
          </w:tcPr>
          <w:p w14:paraId="72A535A9">
            <w:pPr>
              <w:spacing w:line="400" w:lineRule="exact"/>
              <w:jc w:val="center"/>
              <w:rPr>
                <w:rFonts w:hint="eastAsia" w:ascii="宋体" w:hAnsi="宋体" w:eastAsia="宋体" w:cs="宋体"/>
                <w:highlight w:val="none"/>
              </w:rPr>
            </w:pPr>
            <w:r>
              <w:rPr>
                <w:rFonts w:hint="eastAsia" w:ascii="宋体" w:hAnsi="宋体" w:eastAsia="宋体" w:cs="宋体"/>
                <w:highlight w:val="none"/>
              </w:rPr>
              <w:t>中小企业或残疾人福利性单位声明函，或监狱企业证明文件</w:t>
            </w:r>
          </w:p>
        </w:tc>
        <w:tc>
          <w:tcPr>
            <w:tcW w:w="4246" w:type="dxa"/>
            <w:noWrap w:val="0"/>
            <w:vAlign w:val="center"/>
          </w:tcPr>
          <w:p w14:paraId="3D851D3A">
            <w:pPr>
              <w:spacing w:line="400" w:lineRule="exact"/>
              <w:jc w:val="center"/>
              <w:rPr>
                <w:rFonts w:hint="eastAsia" w:ascii="宋体" w:hAnsi="宋体" w:eastAsia="宋体" w:cs="宋体"/>
                <w:highlight w:val="none"/>
              </w:rPr>
            </w:pPr>
            <w:r>
              <w:rPr>
                <w:rFonts w:hint="eastAsia" w:ascii="宋体" w:hAnsi="宋体" w:eastAsia="宋体" w:cs="宋体"/>
                <w:highlight w:val="none"/>
              </w:rPr>
              <w:t>符合</w:t>
            </w:r>
            <w:r>
              <w:rPr>
                <w:rFonts w:hint="eastAsia" w:ascii="宋体" w:hAnsi="宋体" w:cs="宋体"/>
                <w:highlight w:val="none"/>
                <w:lang w:eastAsia="zh-CN"/>
              </w:rPr>
              <w:t>磋商文件</w:t>
            </w:r>
            <w:r>
              <w:rPr>
                <w:rFonts w:hint="eastAsia" w:ascii="宋体" w:hAnsi="宋体" w:eastAsia="宋体" w:cs="宋体"/>
                <w:highlight w:val="none"/>
              </w:rPr>
              <w:t>要求</w:t>
            </w:r>
          </w:p>
        </w:tc>
      </w:tr>
    </w:tbl>
    <w:p w14:paraId="773E6BEA">
      <w:pPr>
        <w:spacing w:line="480" w:lineRule="exact"/>
        <w:ind w:firstLine="482"/>
        <w:jc w:val="left"/>
        <w:rPr>
          <w:rFonts w:hint="eastAsia" w:ascii="宋体" w:hAnsi="宋体" w:eastAsia="宋体" w:cs="宋体"/>
          <w:b/>
          <w:bCs/>
          <w:sz w:val="24"/>
        </w:rPr>
      </w:pPr>
      <w:r>
        <w:rPr>
          <w:rFonts w:hint="eastAsia" w:ascii="宋体" w:hAnsi="宋体" w:eastAsia="宋体" w:cs="宋体"/>
          <w:b/>
          <w:bCs/>
          <w:sz w:val="24"/>
        </w:rPr>
        <w:t>二、符合性审查</w:t>
      </w:r>
    </w:p>
    <w:p w14:paraId="6EC02D2F">
      <w:pPr>
        <w:spacing w:line="480" w:lineRule="exact"/>
        <w:ind w:firstLine="480"/>
        <w:jc w:val="left"/>
        <w:rPr>
          <w:rFonts w:hint="eastAsia" w:ascii="宋体" w:hAnsi="宋体" w:eastAsia="宋体" w:cs="宋体"/>
          <w:color w:val="auto"/>
          <w:sz w:val="24"/>
          <w:highlight w:val="none"/>
        </w:rPr>
      </w:pPr>
      <w:r>
        <w:rPr>
          <w:rFonts w:hint="eastAsia" w:ascii="宋体" w:hAnsi="宋体" w:eastAsia="宋体" w:cs="宋体"/>
          <w:color w:val="auto"/>
          <w:sz w:val="24"/>
          <w:szCs w:val="28"/>
          <w:highlight w:val="none"/>
        </w:rPr>
        <w:t>磋商小组对符合资格的供应商的响应文件进行符合性审查，未通过审查的为无效标，不再参与评审。</w:t>
      </w:r>
    </w:p>
    <w:tbl>
      <w:tblPr>
        <w:tblStyle w:val="30"/>
        <w:tblW w:w="0" w:type="auto"/>
        <w:jc w:val="center"/>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364"/>
        <w:gridCol w:w="4304"/>
      </w:tblGrid>
      <w:tr w14:paraId="36107DE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jc w:val="center"/>
        </w:trPr>
        <w:tc>
          <w:tcPr>
            <w:tcW w:w="4364" w:type="dxa"/>
            <w:noWrap w:val="0"/>
            <w:vAlign w:val="center"/>
          </w:tcPr>
          <w:p w14:paraId="7F69876B">
            <w:pPr>
              <w:spacing w:line="480" w:lineRule="exact"/>
              <w:jc w:val="center"/>
              <w:rPr>
                <w:rFonts w:hint="eastAsia" w:ascii="宋体" w:hAnsi="宋体" w:eastAsia="宋体" w:cs="宋体"/>
              </w:rPr>
            </w:pPr>
            <w:r>
              <w:rPr>
                <w:rFonts w:hint="eastAsia" w:ascii="宋体" w:hAnsi="宋体" w:eastAsia="宋体" w:cs="宋体"/>
              </w:rPr>
              <w:t>符合性审查因素</w:t>
            </w:r>
          </w:p>
        </w:tc>
        <w:tc>
          <w:tcPr>
            <w:tcW w:w="4304" w:type="dxa"/>
            <w:noWrap w:val="0"/>
            <w:vAlign w:val="center"/>
          </w:tcPr>
          <w:p w14:paraId="36A079FD">
            <w:pPr>
              <w:spacing w:line="480" w:lineRule="exact"/>
              <w:jc w:val="center"/>
              <w:rPr>
                <w:rFonts w:hint="eastAsia" w:ascii="宋体" w:hAnsi="宋体" w:eastAsia="宋体" w:cs="宋体"/>
              </w:rPr>
            </w:pPr>
            <w:r>
              <w:rPr>
                <w:rFonts w:hint="eastAsia" w:ascii="宋体" w:hAnsi="宋体" w:eastAsia="宋体" w:cs="宋体"/>
              </w:rPr>
              <w:t>审查标准</w:t>
            </w:r>
          </w:p>
        </w:tc>
      </w:tr>
      <w:tr w14:paraId="013A707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jc w:val="center"/>
        </w:trPr>
        <w:tc>
          <w:tcPr>
            <w:tcW w:w="4364" w:type="dxa"/>
            <w:noWrap w:val="0"/>
            <w:vAlign w:val="center"/>
          </w:tcPr>
          <w:p w14:paraId="610E4630">
            <w:pPr>
              <w:spacing w:line="480" w:lineRule="exact"/>
              <w:jc w:val="center"/>
              <w:rPr>
                <w:rFonts w:hint="eastAsia" w:ascii="宋体" w:hAnsi="宋体" w:eastAsia="宋体" w:cs="宋体"/>
              </w:rPr>
            </w:pPr>
            <w:r>
              <w:rPr>
                <w:rFonts w:hint="eastAsia" w:ascii="宋体" w:hAnsi="宋体" w:eastAsia="宋体" w:cs="宋体"/>
              </w:rPr>
              <w:t>法人授权书</w:t>
            </w:r>
          </w:p>
        </w:tc>
        <w:tc>
          <w:tcPr>
            <w:tcW w:w="4304" w:type="dxa"/>
            <w:noWrap w:val="0"/>
            <w:vAlign w:val="center"/>
          </w:tcPr>
          <w:p w14:paraId="5630F054">
            <w:pPr>
              <w:spacing w:line="480" w:lineRule="exact"/>
              <w:jc w:val="center"/>
              <w:rPr>
                <w:rFonts w:hint="eastAsia" w:ascii="宋体" w:hAnsi="宋体" w:eastAsia="宋体" w:cs="宋体"/>
              </w:rPr>
            </w:pPr>
            <w:r>
              <w:rPr>
                <w:rFonts w:hint="eastAsia" w:ascii="宋体" w:hAnsi="宋体" w:eastAsia="宋体" w:cs="宋体"/>
              </w:rPr>
              <w:t>符合</w:t>
            </w:r>
            <w:r>
              <w:rPr>
                <w:rFonts w:hint="eastAsia" w:ascii="宋体" w:hAnsi="宋体" w:cs="宋体"/>
                <w:lang w:eastAsia="zh-CN"/>
              </w:rPr>
              <w:t>磋商文件</w:t>
            </w:r>
            <w:r>
              <w:rPr>
                <w:rFonts w:hint="eastAsia" w:ascii="宋体" w:hAnsi="宋体" w:eastAsia="宋体" w:cs="宋体"/>
              </w:rPr>
              <w:t>要求</w:t>
            </w:r>
          </w:p>
        </w:tc>
      </w:tr>
      <w:tr w14:paraId="68CC0568">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jc w:val="center"/>
        </w:trPr>
        <w:tc>
          <w:tcPr>
            <w:tcW w:w="4364" w:type="dxa"/>
            <w:noWrap w:val="0"/>
            <w:vAlign w:val="center"/>
          </w:tcPr>
          <w:p w14:paraId="221CA851">
            <w:pPr>
              <w:spacing w:line="480" w:lineRule="exact"/>
              <w:jc w:val="center"/>
              <w:rPr>
                <w:rFonts w:hint="eastAsia" w:ascii="宋体" w:hAnsi="宋体" w:eastAsia="宋体" w:cs="宋体"/>
              </w:rPr>
            </w:pPr>
            <w:r>
              <w:rPr>
                <w:rFonts w:hint="eastAsia" w:ascii="宋体" w:hAnsi="宋体" w:eastAsia="宋体" w:cs="宋体"/>
                <w:color w:val="auto"/>
                <w:highlight w:val="none"/>
              </w:rPr>
              <w:t>磋商报价表</w:t>
            </w:r>
            <w:r>
              <w:rPr>
                <w:rFonts w:hint="eastAsia" w:ascii="宋体" w:hAnsi="宋体" w:eastAsia="宋体" w:cs="宋体"/>
                <w:color w:val="auto"/>
                <w:highlight w:val="none"/>
                <w:lang w:val="en-US" w:eastAsia="zh-CN"/>
              </w:rPr>
              <w:t>及分项报价表</w:t>
            </w:r>
          </w:p>
        </w:tc>
        <w:tc>
          <w:tcPr>
            <w:tcW w:w="4304" w:type="dxa"/>
            <w:noWrap w:val="0"/>
            <w:vAlign w:val="center"/>
          </w:tcPr>
          <w:p w14:paraId="009CC6AA">
            <w:pPr>
              <w:spacing w:line="480" w:lineRule="exact"/>
              <w:jc w:val="center"/>
              <w:rPr>
                <w:rFonts w:hint="eastAsia" w:ascii="宋体" w:hAnsi="宋体" w:eastAsia="宋体" w:cs="宋体"/>
              </w:rPr>
            </w:pPr>
            <w:r>
              <w:rPr>
                <w:rFonts w:hint="eastAsia" w:ascii="宋体" w:hAnsi="宋体" w:eastAsia="宋体" w:cs="宋体"/>
              </w:rPr>
              <w:t>符合</w:t>
            </w:r>
            <w:r>
              <w:rPr>
                <w:rFonts w:hint="eastAsia" w:ascii="宋体" w:hAnsi="宋体" w:cs="宋体"/>
                <w:lang w:eastAsia="zh-CN"/>
              </w:rPr>
              <w:t>磋商文件</w:t>
            </w:r>
            <w:r>
              <w:rPr>
                <w:rFonts w:hint="eastAsia" w:ascii="宋体" w:hAnsi="宋体" w:eastAsia="宋体" w:cs="宋体"/>
              </w:rPr>
              <w:t>要求</w:t>
            </w:r>
          </w:p>
        </w:tc>
      </w:tr>
      <w:tr w14:paraId="2B63B1B7">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jc w:val="center"/>
        </w:trPr>
        <w:tc>
          <w:tcPr>
            <w:tcW w:w="4364" w:type="dxa"/>
            <w:noWrap w:val="0"/>
            <w:vAlign w:val="center"/>
          </w:tcPr>
          <w:p w14:paraId="06ED3782">
            <w:pPr>
              <w:spacing w:line="480" w:lineRule="exact"/>
              <w:jc w:val="center"/>
              <w:rPr>
                <w:rFonts w:hint="eastAsia" w:ascii="宋体" w:hAnsi="宋体" w:eastAsia="宋体" w:cs="宋体"/>
              </w:rPr>
            </w:pPr>
            <w:r>
              <w:rPr>
                <w:rFonts w:hint="eastAsia" w:ascii="宋体" w:hAnsi="宋体" w:eastAsia="宋体" w:cs="宋体"/>
              </w:rPr>
              <w:t>人员配备</w:t>
            </w:r>
            <w:r>
              <w:rPr>
                <w:rFonts w:hint="eastAsia" w:ascii="宋体" w:hAnsi="宋体" w:cs="宋体"/>
                <w:lang w:val="en-US" w:eastAsia="zh-CN"/>
              </w:rPr>
              <w:t>要求</w:t>
            </w:r>
            <w:r>
              <w:rPr>
                <w:rFonts w:hint="eastAsia" w:ascii="宋体" w:hAnsi="宋体" w:eastAsia="宋体" w:cs="宋体"/>
              </w:rPr>
              <w:t>承诺函</w:t>
            </w:r>
          </w:p>
        </w:tc>
        <w:tc>
          <w:tcPr>
            <w:tcW w:w="4304" w:type="dxa"/>
            <w:noWrap w:val="0"/>
            <w:vAlign w:val="center"/>
          </w:tcPr>
          <w:p w14:paraId="7EA6C624">
            <w:pPr>
              <w:spacing w:line="480" w:lineRule="exact"/>
              <w:jc w:val="center"/>
              <w:rPr>
                <w:rFonts w:hint="eastAsia" w:ascii="宋体" w:hAnsi="宋体" w:eastAsia="宋体" w:cs="宋体"/>
              </w:rPr>
            </w:pPr>
            <w:r>
              <w:rPr>
                <w:rFonts w:hint="eastAsia" w:ascii="宋体" w:hAnsi="宋体" w:eastAsia="宋体" w:cs="宋体"/>
              </w:rPr>
              <w:t>符合</w:t>
            </w:r>
            <w:r>
              <w:rPr>
                <w:rFonts w:hint="eastAsia" w:ascii="宋体" w:hAnsi="宋体" w:cs="宋体"/>
                <w:lang w:eastAsia="zh-CN"/>
              </w:rPr>
              <w:t>磋商文件</w:t>
            </w:r>
            <w:r>
              <w:rPr>
                <w:rFonts w:hint="eastAsia" w:ascii="宋体" w:hAnsi="宋体" w:eastAsia="宋体" w:cs="宋体"/>
              </w:rPr>
              <w:t>要求</w:t>
            </w:r>
          </w:p>
        </w:tc>
      </w:tr>
      <w:tr w14:paraId="4F6F436B">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jc w:val="center"/>
        </w:trPr>
        <w:tc>
          <w:tcPr>
            <w:tcW w:w="4364" w:type="dxa"/>
            <w:noWrap w:val="0"/>
            <w:vAlign w:val="center"/>
          </w:tcPr>
          <w:p w14:paraId="636995A4">
            <w:pPr>
              <w:spacing w:line="480" w:lineRule="exact"/>
              <w:jc w:val="center"/>
              <w:rPr>
                <w:rFonts w:hint="eastAsia" w:ascii="宋体" w:hAnsi="宋体" w:eastAsia="宋体" w:cs="宋体"/>
              </w:rPr>
            </w:pPr>
            <w:r>
              <w:rPr>
                <w:rFonts w:hint="eastAsia" w:ascii="宋体" w:hAnsi="宋体" w:eastAsia="宋体" w:cs="宋体"/>
              </w:rPr>
              <w:t>其他</w:t>
            </w:r>
          </w:p>
        </w:tc>
        <w:tc>
          <w:tcPr>
            <w:tcW w:w="4304" w:type="dxa"/>
            <w:noWrap w:val="0"/>
            <w:vAlign w:val="center"/>
          </w:tcPr>
          <w:p w14:paraId="0532B7F1">
            <w:pPr>
              <w:spacing w:line="480" w:lineRule="exact"/>
              <w:jc w:val="center"/>
              <w:rPr>
                <w:rFonts w:hint="eastAsia" w:ascii="宋体" w:hAnsi="宋体" w:eastAsia="宋体" w:cs="宋体"/>
              </w:rPr>
            </w:pPr>
            <w:r>
              <w:rPr>
                <w:rFonts w:hint="eastAsia" w:ascii="宋体" w:hAnsi="宋体" w:eastAsia="宋体" w:cs="宋体"/>
              </w:rPr>
              <w:t>符合</w:t>
            </w:r>
            <w:r>
              <w:rPr>
                <w:rFonts w:hint="eastAsia" w:ascii="宋体" w:hAnsi="宋体" w:cs="宋体"/>
                <w:lang w:eastAsia="zh-CN"/>
              </w:rPr>
              <w:t>磋商文件</w:t>
            </w:r>
            <w:r>
              <w:rPr>
                <w:rFonts w:hint="eastAsia" w:ascii="宋体" w:hAnsi="宋体" w:eastAsia="宋体" w:cs="宋体"/>
              </w:rPr>
              <w:t>要求</w:t>
            </w:r>
          </w:p>
        </w:tc>
      </w:tr>
    </w:tbl>
    <w:p w14:paraId="35BAED29">
      <w:pPr>
        <w:spacing w:line="480" w:lineRule="exact"/>
        <w:ind w:firstLine="482"/>
        <w:jc w:val="left"/>
        <w:rPr>
          <w:rFonts w:hint="default" w:ascii="宋体" w:hAnsi="宋体" w:eastAsia="宋体" w:cs="宋体"/>
          <w:b/>
          <w:bCs/>
          <w:sz w:val="24"/>
          <w:lang w:val="en-US" w:eastAsia="zh-CN"/>
        </w:rPr>
      </w:pPr>
      <w:r>
        <w:rPr>
          <w:rFonts w:hint="eastAsia" w:ascii="宋体" w:hAnsi="宋体" w:eastAsia="宋体" w:cs="宋体"/>
          <w:b/>
          <w:bCs/>
          <w:sz w:val="24"/>
        </w:rPr>
        <w:t>三、</w:t>
      </w:r>
      <w:r>
        <w:rPr>
          <w:rFonts w:hint="eastAsia" w:ascii="宋体" w:hAnsi="宋体" w:cs="宋体"/>
          <w:b/>
          <w:bCs/>
          <w:sz w:val="24"/>
          <w:lang w:val="en-US" w:eastAsia="zh-CN"/>
        </w:rPr>
        <w:t>评审办法</w:t>
      </w:r>
    </w:p>
    <w:p w14:paraId="5143D9E4">
      <w:pPr>
        <w:spacing w:line="480" w:lineRule="exact"/>
        <w:ind w:firstLine="482"/>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采用综合评分法，按响应文件满足磋商文件全部实质性要求且按评审因素的量化指标评审得分最高的供应商为成交候选供应商的评审方法。</w:t>
      </w:r>
    </w:p>
    <w:p w14:paraId="1828FCA5">
      <w:pPr>
        <w:spacing w:line="480" w:lineRule="exact"/>
        <w:ind w:firstLine="482"/>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综合评分保留至小数点后两位。</w:t>
      </w:r>
    </w:p>
    <w:p w14:paraId="6A2368FC">
      <w:pPr>
        <w:spacing w:line="480" w:lineRule="exact"/>
        <w:ind w:firstLine="482"/>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磋商小组根据综合评分情况，按照评审得分由高到低顺序推荐成交候选供应商，并编写评审报告。</w:t>
      </w:r>
    </w:p>
    <w:p w14:paraId="1BB89CFA">
      <w:pPr>
        <w:numPr>
          <w:ilvl w:val="0"/>
          <w:numId w:val="3"/>
        </w:numPr>
        <w:spacing w:line="480" w:lineRule="exact"/>
        <w:ind w:firstLine="482"/>
        <w:jc w:val="left"/>
        <w:rPr>
          <w:rFonts w:hint="eastAsia" w:ascii="宋体" w:hAnsi="宋体" w:eastAsia="宋体" w:cs="宋体"/>
          <w:b/>
          <w:bCs/>
          <w:sz w:val="24"/>
        </w:rPr>
      </w:pPr>
      <w:r>
        <w:rPr>
          <w:rFonts w:hint="eastAsia" w:ascii="宋体" w:hAnsi="宋体" w:eastAsia="宋体" w:cs="宋体"/>
          <w:b/>
          <w:bCs/>
          <w:sz w:val="24"/>
        </w:rPr>
        <w:t>评标标准</w:t>
      </w:r>
    </w:p>
    <w:bookmarkEnd w:id="123"/>
    <w:tbl>
      <w:tblPr>
        <w:tblStyle w:val="30"/>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3"/>
        <w:gridCol w:w="1125"/>
        <w:gridCol w:w="6750"/>
      </w:tblGrid>
      <w:tr w14:paraId="35CE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273" w:type="dxa"/>
            <w:noWrap w:val="0"/>
            <w:vAlign w:val="center"/>
          </w:tcPr>
          <w:p w14:paraId="4B2465C3">
            <w:pPr>
              <w:widowControl/>
              <w:spacing w:line="400" w:lineRule="exact"/>
              <w:jc w:val="center"/>
              <w:rPr>
                <w:rFonts w:hint="eastAsia" w:ascii="宋体" w:hAnsi="宋体" w:eastAsia="宋体" w:cs="宋体"/>
                <w:color w:val="auto"/>
                <w:szCs w:val="24"/>
                <w:highlight w:val="none"/>
                <w:rtl w:val="0"/>
                <w:lang w:val="en-US" w:eastAsia="zh-CN"/>
              </w:rPr>
            </w:pPr>
            <w:bookmarkStart w:id="127" w:name="RANGE!A1"/>
            <w:bookmarkStart w:id="128" w:name="_Toc29751"/>
            <w:bookmarkStart w:id="129" w:name="_Toc81575205"/>
            <w:bookmarkStart w:id="130" w:name="_Toc81575168"/>
            <w:r>
              <w:rPr>
                <w:rFonts w:hint="eastAsia" w:ascii="宋体" w:hAnsi="宋体" w:eastAsia="宋体" w:cs="宋体"/>
                <w:color w:val="auto"/>
                <w:szCs w:val="24"/>
                <w:highlight w:val="none"/>
                <w:rtl w:val="0"/>
                <w:lang w:val="en-US" w:eastAsia="zh-CN"/>
              </w:rPr>
              <w:t>评审因素</w:t>
            </w:r>
            <w:bookmarkEnd w:id="127"/>
          </w:p>
        </w:tc>
        <w:tc>
          <w:tcPr>
            <w:tcW w:w="1125" w:type="dxa"/>
            <w:noWrap w:val="0"/>
            <w:vAlign w:val="center"/>
          </w:tcPr>
          <w:p w14:paraId="472ABA35">
            <w:pPr>
              <w:widowControl/>
              <w:spacing w:line="400" w:lineRule="exact"/>
              <w:jc w:val="center"/>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分数</w:t>
            </w:r>
          </w:p>
        </w:tc>
        <w:tc>
          <w:tcPr>
            <w:tcW w:w="6750" w:type="dxa"/>
            <w:noWrap w:val="0"/>
            <w:vAlign w:val="center"/>
          </w:tcPr>
          <w:p w14:paraId="3B07898D">
            <w:pPr>
              <w:widowControl/>
              <w:spacing w:line="400" w:lineRule="exact"/>
              <w:jc w:val="center"/>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评审标准</w:t>
            </w:r>
          </w:p>
        </w:tc>
      </w:tr>
      <w:tr w14:paraId="755E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273" w:type="dxa"/>
            <w:noWrap w:val="0"/>
            <w:vAlign w:val="center"/>
          </w:tcPr>
          <w:p w14:paraId="16FBC3EF">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磋商报价</w:t>
            </w:r>
          </w:p>
        </w:tc>
        <w:tc>
          <w:tcPr>
            <w:tcW w:w="1125" w:type="dxa"/>
            <w:noWrap w:val="0"/>
            <w:vAlign w:val="center"/>
          </w:tcPr>
          <w:p w14:paraId="76C80FBE">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20.00分</w:t>
            </w:r>
          </w:p>
        </w:tc>
        <w:tc>
          <w:tcPr>
            <w:tcW w:w="6750" w:type="dxa"/>
            <w:shd w:val="clear" w:color="auto" w:fill="auto"/>
            <w:noWrap w:val="0"/>
            <w:vAlign w:val="center"/>
          </w:tcPr>
          <w:p w14:paraId="494E9D8F">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采用低价优先法计算，即满足</w:t>
            </w:r>
            <w:r>
              <w:rPr>
                <w:rFonts w:hint="eastAsia" w:ascii="宋体" w:hAnsi="宋体" w:cs="宋体"/>
                <w:color w:val="auto"/>
                <w:szCs w:val="24"/>
                <w:highlight w:val="none"/>
                <w:rtl w:val="0"/>
                <w:lang w:val="en-US" w:eastAsia="zh-CN"/>
              </w:rPr>
              <w:t>磋商文件</w:t>
            </w:r>
            <w:r>
              <w:rPr>
                <w:rFonts w:hint="eastAsia" w:ascii="宋体" w:hAnsi="宋体" w:eastAsia="宋体" w:cs="宋体"/>
                <w:color w:val="auto"/>
                <w:szCs w:val="24"/>
                <w:highlight w:val="none"/>
                <w:rtl w:val="0"/>
                <w:lang w:val="en-US" w:eastAsia="zh-CN"/>
              </w:rPr>
              <w:t>要求且最后报价最低的供应商的价格为磋商基准价，其价格分为满分。其他供应商磋商报价得分=（磋商基准价/最后磋商报价）×20。注：磋商小组认为供应商的报价明显低于其他通过符合性审查供应商的报价，有可能影响服务质量或者不能诚信履约的，且供应商不能在评标现场合理的时间内证明其报价合理性的，属于恶意竞争情形，磋商小组有权将其作为无效投标处理。</w:t>
            </w:r>
          </w:p>
        </w:tc>
      </w:tr>
      <w:tr w14:paraId="2810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273" w:type="dxa"/>
            <w:noWrap w:val="0"/>
            <w:vAlign w:val="center"/>
          </w:tcPr>
          <w:p w14:paraId="16B8874B">
            <w:pPr>
              <w:widowControl/>
              <w:spacing w:line="400" w:lineRule="exact"/>
              <w:jc w:val="left"/>
              <w:rPr>
                <w:rFonts w:hint="eastAsia" w:ascii="宋体" w:hAnsi="宋体" w:eastAsia="宋体" w:cs="宋体"/>
                <w:color w:val="auto"/>
                <w:szCs w:val="24"/>
                <w:highlight w:val="none"/>
              </w:rPr>
            </w:pPr>
            <w:r>
              <w:rPr>
                <w:rFonts w:hint="eastAsia" w:ascii="宋体" w:hAnsi="宋体" w:eastAsia="宋体" w:cs="宋体"/>
                <w:color w:val="auto"/>
                <w:szCs w:val="24"/>
                <w:highlight w:val="none"/>
              </w:rPr>
              <w:t>服务要求承诺（</w:t>
            </w:r>
            <w:r>
              <w:rPr>
                <w:rFonts w:hint="eastAsia" w:ascii="宋体" w:hAnsi="宋体" w:cs="宋体"/>
                <w:color w:val="auto"/>
                <w:szCs w:val="24"/>
                <w:highlight w:val="none"/>
                <w:lang w:val="en-US" w:eastAsia="zh-CN"/>
              </w:rPr>
              <w:t>一</w:t>
            </w:r>
            <w:r>
              <w:rPr>
                <w:rFonts w:hint="eastAsia" w:ascii="宋体" w:hAnsi="宋体" w:eastAsia="宋体" w:cs="宋体"/>
                <w:color w:val="auto"/>
                <w:szCs w:val="24"/>
                <w:highlight w:val="none"/>
              </w:rPr>
              <w:t>）及相关服务方案</w:t>
            </w:r>
          </w:p>
        </w:tc>
        <w:tc>
          <w:tcPr>
            <w:tcW w:w="1125" w:type="dxa"/>
            <w:noWrap w:val="0"/>
            <w:vAlign w:val="center"/>
          </w:tcPr>
          <w:p w14:paraId="5A242D4E">
            <w:pPr>
              <w:widowControl/>
              <w:spacing w:line="400" w:lineRule="exact"/>
              <w:jc w:val="left"/>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lang w:val="en-US" w:eastAsia="zh-CN"/>
              </w:rPr>
              <w:t>8</w:t>
            </w:r>
            <w:r>
              <w:rPr>
                <w:rFonts w:hint="eastAsia" w:ascii="宋体" w:hAnsi="宋体" w:eastAsia="宋体" w:cs="宋体"/>
                <w:color w:val="auto"/>
                <w:szCs w:val="24"/>
                <w:highlight w:val="none"/>
              </w:rPr>
              <w:t>.00分</w:t>
            </w:r>
          </w:p>
        </w:tc>
        <w:tc>
          <w:tcPr>
            <w:tcW w:w="6750" w:type="dxa"/>
            <w:noWrap w:val="0"/>
            <w:vAlign w:val="center"/>
          </w:tcPr>
          <w:p w14:paraId="730E9F20">
            <w:pPr>
              <w:widowControl/>
              <w:spacing w:line="400" w:lineRule="exact"/>
              <w:jc w:val="left"/>
              <w:rPr>
                <w:rFonts w:hint="eastAsia" w:ascii="宋体" w:hAnsi="宋体" w:eastAsia="宋体" w:cs="宋体"/>
                <w:color w:val="auto"/>
                <w:szCs w:val="24"/>
                <w:highlight w:val="none"/>
              </w:rPr>
            </w:pPr>
            <w:r>
              <w:rPr>
                <w:rFonts w:hint="eastAsia" w:ascii="宋体" w:hAnsi="宋体" w:eastAsia="宋体" w:cs="宋体"/>
                <w:color w:val="auto"/>
                <w:szCs w:val="24"/>
                <w:highlight w:val="none"/>
              </w:rPr>
              <w:t>1、</w:t>
            </w:r>
            <w:r>
              <w:rPr>
                <w:rFonts w:hint="eastAsia" w:ascii="宋体" w:hAnsi="宋体" w:cs="宋体"/>
                <w:color w:val="auto"/>
                <w:szCs w:val="24"/>
                <w:highlight w:val="none"/>
                <w:lang w:eastAsia="zh-CN"/>
              </w:rPr>
              <w:t>供应商</w:t>
            </w:r>
            <w:r>
              <w:rPr>
                <w:rFonts w:hint="eastAsia" w:ascii="宋体" w:hAnsi="宋体" w:eastAsia="宋体" w:cs="宋体"/>
                <w:color w:val="auto"/>
                <w:szCs w:val="24"/>
                <w:highlight w:val="none"/>
              </w:rPr>
              <w:t>承诺中标后按照“第四章、采购需求-</w:t>
            </w:r>
            <w:r>
              <w:rPr>
                <w:rFonts w:hint="eastAsia" w:ascii="宋体" w:hAnsi="宋体" w:eastAsia="宋体" w:cs="宋体"/>
                <w:color w:val="auto"/>
                <w:szCs w:val="24"/>
                <w:highlight w:val="none"/>
                <w:lang w:val="en-US" w:eastAsia="zh-CN"/>
              </w:rPr>
              <w:t>二</w:t>
            </w:r>
            <w:r>
              <w:rPr>
                <w:rFonts w:hint="eastAsia" w:ascii="宋体" w:hAnsi="宋体" w:eastAsia="宋体" w:cs="宋体"/>
                <w:color w:val="auto"/>
                <w:szCs w:val="24"/>
                <w:highlight w:val="none"/>
              </w:rPr>
              <w:t>、服务内容及</w:t>
            </w:r>
            <w:r>
              <w:rPr>
                <w:rFonts w:hint="eastAsia" w:ascii="宋体" w:hAnsi="宋体" w:eastAsia="宋体" w:cs="宋体"/>
                <w:color w:val="auto"/>
                <w:szCs w:val="24"/>
                <w:highlight w:val="none"/>
                <w:lang w:val="en-US" w:eastAsia="zh-CN"/>
              </w:rPr>
              <w:t>要求</w:t>
            </w:r>
            <w:r>
              <w:rPr>
                <w:rFonts w:hint="eastAsia" w:ascii="宋体" w:hAnsi="宋体" w:eastAsia="宋体" w:cs="宋体"/>
                <w:color w:val="auto"/>
                <w:szCs w:val="24"/>
                <w:highlight w:val="none"/>
              </w:rPr>
              <w:t>-</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lang w:val="en-US" w:eastAsia="zh-CN"/>
              </w:rPr>
              <w:t>二</w:t>
            </w:r>
            <w:r>
              <w:rPr>
                <w:rFonts w:hint="eastAsia" w:ascii="宋体" w:hAnsi="宋体" w:eastAsia="宋体" w:cs="宋体"/>
                <w:color w:val="auto"/>
                <w:szCs w:val="24"/>
                <w:highlight w:val="none"/>
                <w:lang w:eastAsia="zh-CN"/>
              </w:rPr>
              <w:t>）物业服务内容及要求</w:t>
            </w:r>
            <w:r>
              <w:rPr>
                <w:rFonts w:hint="eastAsia" w:ascii="宋体" w:hAnsi="宋体" w:cs="宋体"/>
                <w:color w:val="auto"/>
                <w:szCs w:val="24"/>
                <w:highlight w:val="none"/>
                <w:lang w:val="en-US" w:eastAsia="zh-CN"/>
              </w:rPr>
              <w:t>-</w:t>
            </w:r>
            <w:r>
              <w:rPr>
                <w:rFonts w:hint="eastAsia" w:ascii="宋体" w:hAnsi="宋体" w:eastAsia="宋体" w:cs="宋体"/>
                <w:color w:val="auto"/>
                <w:szCs w:val="24"/>
                <w:highlight w:val="none"/>
                <w:lang w:eastAsia="zh-CN"/>
              </w:rPr>
              <w:t>一）项目经理要求</w:t>
            </w:r>
            <w:r>
              <w:rPr>
                <w:rFonts w:hint="eastAsia" w:ascii="宋体" w:hAnsi="宋体" w:eastAsia="宋体" w:cs="宋体"/>
                <w:color w:val="auto"/>
                <w:szCs w:val="24"/>
                <w:highlight w:val="none"/>
                <w:lang w:val="en-US" w:eastAsia="zh-CN"/>
              </w:rPr>
              <w:t>-</w:t>
            </w:r>
            <w:r>
              <w:rPr>
                <w:rFonts w:hint="eastAsia" w:ascii="宋体" w:hAnsi="宋体" w:cs="宋体"/>
                <w:color w:val="auto"/>
                <w:szCs w:val="24"/>
                <w:highlight w:val="none"/>
                <w:lang w:val="en-US" w:eastAsia="zh-CN"/>
              </w:rPr>
              <w:t>二</w:t>
            </w:r>
            <w:r>
              <w:rPr>
                <w:rFonts w:hint="eastAsia" w:ascii="宋体" w:hAnsi="宋体" w:eastAsia="宋体" w:cs="宋体"/>
                <w:color w:val="auto"/>
                <w:szCs w:val="24"/>
                <w:highlight w:val="none"/>
                <w:lang w:val="en-US" w:eastAsia="zh-CN"/>
              </w:rPr>
              <w:t>）保安</w:t>
            </w:r>
            <w:r>
              <w:rPr>
                <w:rFonts w:hint="eastAsia" w:ascii="宋体" w:hAnsi="宋体" w:cs="宋体"/>
                <w:color w:val="auto"/>
                <w:szCs w:val="24"/>
                <w:highlight w:val="none"/>
                <w:lang w:val="en-US" w:eastAsia="zh-CN"/>
              </w:rPr>
              <w:t>人员</w:t>
            </w:r>
            <w:r>
              <w:rPr>
                <w:rFonts w:hint="eastAsia" w:ascii="宋体" w:hAnsi="宋体" w:eastAsia="宋体" w:cs="宋体"/>
                <w:color w:val="auto"/>
                <w:szCs w:val="24"/>
                <w:highlight w:val="none"/>
                <w:lang w:val="en-US" w:eastAsia="zh-CN"/>
              </w:rPr>
              <w:t>要求</w:t>
            </w:r>
            <w:r>
              <w:rPr>
                <w:rFonts w:hint="eastAsia" w:ascii="宋体" w:hAnsi="宋体" w:eastAsia="宋体" w:cs="宋体"/>
                <w:color w:val="auto"/>
                <w:szCs w:val="24"/>
                <w:highlight w:val="none"/>
              </w:rPr>
              <w:t>”的标准服务的，得</w:t>
            </w:r>
            <w:r>
              <w:rPr>
                <w:rFonts w:hint="eastAsia" w:ascii="宋体" w:hAnsi="宋体" w:eastAsia="宋体" w:cs="宋体"/>
                <w:color w:val="auto"/>
                <w:szCs w:val="24"/>
                <w:highlight w:val="none"/>
                <w:lang w:val="en-US" w:eastAsia="zh-CN"/>
              </w:rPr>
              <w:t>6</w:t>
            </w:r>
            <w:r>
              <w:rPr>
                <w:rFonts w:hint="eastAsia" w:ascii="宋体" w:hAnsi="宋体" w:eastAsia="宋体" w:cs="宋体"/>
                <w:color w:val="auto"/>
                <w:szCs w:val="24"/>
                <w:highlight w:val="none"/>
              </w:rPr>
              <w:t>分。注：</w:t>
            </w:r>
            <w:r>
              <w:rPr>
                <w:rFonts w:hint="eastAsia" w:ascii="宋体" w:hAnsi="宋体" w:eastAsia="宋体" w:cs="宋体"/>
                <w:color w:val="auto"/>
                <w:szCs w:val="24"/>
                <w:highlight w:val="none"/>
                <w:lang w:val="en-US" w:eastAsia="zh-CN"/>
              </w:rPr>
              <w:t>响应</w:t>
            </w:r>
            <w:r>
              <w:rPr>
                <w:rFonts w:hint="eastAsia" w:ascii="宋体" w:hAnsi="宋体" w:eastAsia="宋体" w:cs="宋体"/>
                <w:color w:val="auto"/>
                <w:szCs w:val="24"/>
                <w:highlight w:val="none"/>
              </w:rPr>
              <w:t>文件中需提供加盖本单位公章的承诺函电子件，格式见</w:t>
            </w:r>
            <w:r>
              <w:rPr>
                <w:rFonts w:hint="eastAsia" w:ascii="宋体" w:hAnsi="宋体" w:eastAsia="宋体" w:cs="宋体"/>
                <w:color w:val="auto"/>
                <w:szCs w:val="24"/>
                <w:highlight w:val="none"/>
                <w:lang w:eastAsia="zh-CN"/>
              </w:rPr>
              <w:t>采购文件</w:t>
            </w:r>
            <w:r>
              <w:rPr>
                <w:rFonts w:hint="eastAsia" w:ascii="宋体" w:hAnsi="宋体" w:eastAsia="宋体" w:cs="宋体"/>
                <w:color w:val="auto"/>
                <w:szCs w:val="24"/>
                <w:highlight w:val="none"/>
              </w:rPr>
              <w:t>“第六章”，未提供不得分。2、</w:t>
            </w:r>
            <w:r>
              <w:rPr>
                <w:rFonts w:hint="eastAsia" w:ascii="宋体" w:hAnsi="宋体" w:cs="宋体"/>
                <w:color w:val="auto"/>
                <w:szCs w:val="24"/>
                <w:highlight w:val="none"/>
                <w:lang w:eastAsia="zh-CN"/>
              </w:rPr>
              <w:t>供应商</w:t>
            </w:r>
            <w:r>
              <w:rPr>
                <w:rFonts w:hint="eastAsia" w:ascii="宋体" w:hAnsi="宋体" w:eastAsia="宋体" w:cs="宋体"/>
                <w:color w:val="auto"/>
                <w:szCs w:val="24"/>
                <w:highlight w:val="none"/>
              </w:rPr>
              <w:t>对</w:t>
            </w:r>
            <w:r>
              <w:rPr>
                <w:rFonts w:hint="eastAsia" w:ascii="宋体" w:hAnsi="宋体" w:eastAsia="宋体" w:cs="宋体"/>
                <w:color w:val="auto"/>
                <w:szCs w:val="24"/>
                <w:highlight w:val="none"/>
                <w:lang w:eastAsia="zh-CN"/>
              </w:rPr>
              <w:t>项目经理</w:t>
            </w:r>
            <w:r>
              <w:rPr>
                <w:rFonts w:hint="eastAsia" w:ascii="宋体" w:hAnsi="宋体" w:cs="宋体"/>
                <w:color w:val="auto"/>
                <w:szCs w:val="24"/>
                <w:highlight w:val="none"/>
                <w:lang w:val="en-US" w:eastAsia="zh-CN"/>
              </w:rPr>
              <w:t>、</w:t>
            </w:r>
            <w:r>
              <w:rPr>
                <w:rFonts w:hint="eastAsia" w:ascii="宋体" w:hAnsi="宋体" w:eastAsia="宋体" w:cs="宋体"/>
                <w:color w:val="auto"/>
                <w:szCs w:val="24"/>
                <w:highlight w:val="none"/>
                <w:lang w:val="en-US" w:eastAsia="zh-CN"/>
              </w:rPr>
              <w:t>保安</w:t>
            </w:r>
            <w:r>
              <w:rPr>
                <w:rFonts w:hint="eastAsia" w:ascii="宋体" w:hAnsi="宋体" w:cs="宋体"/>
                <w:color w:val="auto"/>
                <w:szCs w:val="24"/>
                <w:highlight w:val="none"/>
                <w:lang w:val="en-US" w:eastAsia="zh-CN"/>
              </w:rPr>
              <w:t>人员的</w:t>
            </w:r>
            <w:r>
              <w:rPr>
                <w:rFonts w:hint="eastAsia" w:ascii="宋体" w:hAnsi="宋体" w:eastAsia="宋体" w:cs="宋体"/>
                <w:color w:val="auto"/>
                <w:szCs w:val="24"/>
                <w:highlight w:val="none"/>
              </w:rPr>
              <w:t>采购需求内容，自行提供上述服务方案，服务方案全部优于采购需求的，得</w:t>
            </w:r>
            <w:r>
              <w:rPr>
                <w:rFonts w:hint="eastAsia" w:ascii="宋体" w:hAnsi="宋体" w:eastAsia="宋体" w:cs="宋体"/>
                <w:color w:val="auto"/>
                <w:szCs w:val="24"/>
                <w:highlight w:val="none"/>
                <w:lang w:val="en-US" w:eastAsia="zh-CN"/>
              </w:rPr>
              <w:t>2</w:t>
            </w:r>
            <w:r>
              <w:rPr>
                <w:rFonts w:hint="eastAsia" w:ascii="宋体" w:hAnsi="宋体" w:eastAsia="宋体" w:cs="宋体"/>
                <w:color w:val="auto"/>
                <w:szCs w:val="24"/>
                <w:highlight w:val="none"/>
              </w:rPr>
              <w:t>分；未提供不得分。</w:t>
            </w:r>
          </w:p>
        </w:tc>
      </w:tr>
      <w:tr w14:paraId="02ED1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273" w:type="dxa"/>
            <w:noWrap w:val="0"/>
            <w:vAlign w:val="center"/>
          </w:tcPr>
          <w:p w14:paraId="3F2E0385">
            <w:pPr>
              <w:widowControl/>
              <w:spacing w:line="400" w:lineRule="exact"/>
              <w:jc w:val="left"/>
              <w:rPr>
                <w:rFonts w:hint="eastAsia" w:ascii="宋体" w:hAnsi="宋体" w:eastAsia="宋体" w:cs="宋体"/>
                <w:color w:val="auto"/>
                <w:szCs w:val="24"/>
                <w:highlight w:val="none"/>
              </w:rPr>
            </w:pPr>
            <w:r>
              <w:rPr>
                <w:rFonts w:hint="eastAsia" w:ascii="宋体" w:hAnsi="宋体" w:eastAsia="宋体" w:cs="宋体"/>
                <w:color w:val="auto"/>
                <w:szCs w:val="24"/>
                <w:highlight w:val="none"/>
              </w:rPr>
              <w:t>服务要求承诺（</w:t>
            </w:r>
            <w:r>
              <w:rPr>
                <w:rFonts w:hint="eastAsia" w:ascii="宋体" w:hAnsi="宋体" w:cs="宋体"/>
                <w:color w:val="auto"/>
                <w:szCs w:val="24"/>
                <w:highlight w:val="none"/>
                <w:lang w:val="en-US" w:eastAsia="zh-CN"/>
              </w:rPr>
              <w:t>二</w:t>
            </w:r>
            <w:r>
              <w:rPr>
                <w:rFonts w:hint="eastAsia" w:ascii="宋体" w:hAnsi="宋体" w:eastAsia="宋体" w:cs="宋体"/>
                <w:color w:val="auto"/>
                <w:szCs w:val="24"/>
                <w:highlight w:val="none"/>
              </w:rPr>
              <w:t>）及相关服务方案</w:t>
            </w:r>
          </w:p>
        </w:tc>
        <w:tc>
          <w:tcPr>
            <w:tcW w:w="1125" w:type="dxa"/>
            <w:noWrap w:val="0"/>
            <w:vAlign w:val="center"/>
          </w:tcPr>
          <w:p w14:paraId="4699659F">
            <w:pPr>
              <w:widowControl/>
              <w:spacing w:line="400" w:lineRule="exact"/>
              <w:jc w:val="left"/>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en-US" w:eastAsia="zh-CN"/>
              </w:rPr>
              <w:t>8</w:t>
            </w:r>
            <w:r>
              <w:rPr>
                <w:rFonts w:hint="eastAsia" w:ascii="宋体" w:hAnsi="宋体" w:eastAsia="宋体" w:cs="宋体"/>
                <w:color w:val="auto"/>
                <w:szCs w:val="24"/>
                <w:highlight w:val="none"/>
              </w:rPr>
              <w:t>.00分</w:t>
            </w:r>
          </w:p>
        </w:tc>
        <w:tc>
          <w:tcPr>
            <w:tcW w:w="6750" w:type="dxa"/>
            <w:noWrap w:val="0"/>
            <w:vAlign w:val="center"/>
          </w:tcPr>
          <w:p w14:paraId="0E2FF2A2">
            <w:pPr>
              <w:widowControl/>
              <w:spacing w:line="400" w:lineRule="exact"/>
              <w:jc w:val="left"/>
              <w:rPr>
                <w:rFonts w:hint="eastAsia" w:ascii="宋体" w:hAnsi="宋体" w:eastAsia="宋体" w:cs="宋体"/>
                <w:color w:val="auto"/>
                <w:szCs w:val="24"/>
                <w:highlight w:val="none"/>
              </w:rPr>
            </w:pPr>
            <w:r>
              <w:rPr>
                <w:rFonts w:hint="eastAsia" w:ascii="宋体" w:hAnsi="宋体" w:eastAsia="宋体" w:cs="宋体"/>
                <w:color w:val="auto"/>
                <w:szCs w:val="24"/>
                <w:highlight w:val="none"/>
              </w:rPr>
              <w:t>1、</w:t>
            </w:r>
            <w:r>
              <w:rPr>
                <w:rFonts w:hint="eastAsia" w:ascii="宋体" w:hAnsi="宋体" w:cs="宋体"/>
                <w:color w:val="auto"/>
                <w:szCs w:val="24"/>
                <w:highlight w:val="none"/>
                <w:lang w:eastAsia="zh-CN"/>
              </w:rPr>
              <w:t>供应商</w:t>
            </w:r>
            <w:r>
              <w:rPr>
                <w:rFonts w:hint="eastAsia" w:ascii="宋体" w:hAnsi="宋体" w:eastAsia="宋体" w:cs="宋体"/>
                <w:color w:val="auto"/>
                <w:szCs w:val="24"/>
                <w:highlight w:val="none"/>
              </w:rPr>
              <w:t>承诺中标后按照“第四章、采购需求-</w:t>
            </w:r>
            <w:r>
              <w:rPr>
                <w:rFonts w:hint="eastAsia" w:ascii="宋体" w:hAnsi="宋体" w:eastAsia="宋体" w:cs="宋体"/>
                <w:color w:val="auto"/>
                <w:szCs w:val="24"/>
                <w:highlight w:val="none"/>
                <w:lang w:val="en-US" w:eastAsia="zh-CN"/>
              </w:rPr>
              <w:t>二</w:t>
            </w:r>
            <w:r>
              <w:rPr>
                <w:rFonts w:hint="eastAsia" w:ascii="宋体" w:hAnsi="宋体" w:eastAsia="宋体" w:cs="宋体"/>
                <w:color w:val="auto"/>
                <w:szCs w:val="24"/>
                <w:highlight w:val="none"/>
              </w:rPr>
              <w:t>、服务内容及</w:t>
            </w:r>
            <w:r>
              <w:rPr>
                <w:rFonts w:hint="eastAsia" w:ascii="宋体" w:hAnsi="宋体" w:eastAsia="宋体" w:cs="宋体"/>
                <w:color w:val="auto"/>
                <w:szCs w:val="24"/>
                <w:highlight w:val="none"/>
                <w:lang w:val="en-US" w:eastAsia="zh-CN"/>
              </w:rPr>
              <w:t>要求</w:t>
            </w:r>
            <w:r>
              <w:rPr>
                <w:rFonts w:hint="eastAsia" w:ascii="宋体" w:hAnsi="宋体" w:eastAsia="宋体" w:cs="宋体"/>
                <w:color w:val="auto"/>
                <w:szCs w:val="24"/>
                <w:highlight w:val="none"/>
              </w:rPr>
              <w:t>-</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lang w:val="en-US" w:eastAsia="zh-CN"/>
              </w:rPr>
              <w:t>二</w:t>
            </w:r>
            <w:r>
              <w:rPr>
                <w:rFonts w:hint="eastAsia" w:ascii="宋体" w:hAnsi="宋体" w:eastAsia="宋体" w:cs="宋体"/>
                <w:color w:val="auto"/>
                <w:szCs w:val="24"/>
                <w:highlight w:val="none"/>
                <w:lang w:eastAsia="zh-CN"/>
              </w:rPr>
              <w:t>）物业服务内容及要求</w:t>
            </w:r>
            <w:r>
              <w:rPr>
                <w:rFonts w:hint="eastAsia" w:ascii="宋体" w:hAnsi="宋体" w:eastAsia="宋体" w:cs="宋体"/>
                <w:color w:val="auto"/>
                <w:szCs w:val="24"/>
                <w:highlight w:val="none"/>
                <w:lang w:val="en-US" w:eastAsia="zh-CN"/>
              </w:rPr>
              <w:t>-三）水电工要求</w:t>
            </w:r>
            <w:r>
              <w:rPr>
                <w:rFonts w:hint="eastAsia" w:ascii="宋体" w:hAnsi="宋体" w:cs="宋体"/>
                <w:color w:val="auto"/>
                <w:szCs w:val="24"/>
                <w:highlight w:val="none"/>
                <w:lang w:val="en-US" w:eastAsia="zh-CN"/>
              </w:rPr>
              <w:t>-四</w:t>
            </w:r>
            <w:r>
              <w:rPr>
                <w:rFonts w:hint="eastAsia" w:ascii="宋体" w:hAnsi="宋体" w:eastAsia="宋体" w:cs="宋体"/>
                <w:color w:val="auto"/>
                <w:szCs w:val="24"/>
                <w:highlight w:val="none"/>
                <w:lang w:val="en-US" w:eastAsia="zh-CN"/>
              </w:rPr>
              <w:t>）保洁</w:t>
            </w:r>
            <w:r>
              <w:rPr>
                <w:rFonts w:hint="eastAsia" w:ascii="宋体" w:hAnsi="宋体" w:cs="宋体"/>
                <w:color w:val="auto"/>
                <w:szCs w:val="24"/>
                <w:highlight w:val="none"/>
                <w:lang w:val="en-US" w:eastAsia="zh-CN"/>
              </w:rPr>
              <w:t>人员要求</w:t>
            </w:r>
            <w:r>
              <w:rPr>
                <w:rFonts w:hint="eastAsia" w:ascii="宋体" w:hAnsi="宋体" w:eastAsia="宋体" w:cs="宋体"/>
                <w:color w:val="auto"/>
                <w:szCs w:val="24"/>
                <w:highlight w:val="none"/>
              </w:rPr>
              <w:t>”标准服务的，得</w:t>
            </w:r>
            <w:r>
              <w:rPr>
                <w:rFonts w:hint="eastAsia" w:ascii="宋体" w:hAnsi="宋体" w:eastAsia="宋体" w:cs="宋体"/>
                <w:color w:val="auto"/>
                <w:szCs w:val="24"/>
                <w:highlight w:val="none"/>
                <w:lang w:val="en-US" w:eastAsia="zh-CN"/>
              </w:rPr>
              <w:t>6</w:t>
            </w:r>
            <w:r>
              <w:rPr>
                <w:rFonts w:hint="eastAsia" w:ascii="宋体" w:hAnsi="宋体" w:eastAsia="宋体" w:cs="宋体"/>
                <w:color w:val="auto"/>
                <w:szCs w:val="24"/>
                <w:highlight w:val="none"/>
              </w:rPr>
              <w:t>分。注：</w:t>
            </w:r>
            <w:r>
              <w:rPr>
                <w:rFonts w:hint="eastAsia" w:ascii="宋体" w:hAnsi="宋体" w:eastAsia="宋体" w:cs="宋体"/>
                <w:color w:val="auto"/>
                <w:szCs w:val="24"/>
                <w:highlight w:val="none"/>
                <w:lang w:val="en-US" w:eastAsia="zh-CN"/>
              </w:rPr>
              <w:t>响应</w:t>
            </w:r>
            <w:r>
              <w:rPr>
                <w:rFonts w:hint="eastAsia" w:ascii="宋体" w:hAnsi="宋体" w:eastAsia="宋体" w:cs="宋体"/>
                <w:color w:val="auto"/>
                <w:szCs w:val="24"/>
                <w:highlight w:val="none"/>
              </w:rPr>
              <w:t>文件中需提供加盖本单位公章的承诺函电子件，格式见</w:t>
            </w:r>
            <w:r>
              <w:rPr>
                <w:rFonts w:hint="eastAsia" w:ascii="宋体" w:hAnsi="宋体" w:eastAsia="宋体" w:cs="宋体"/>
                <w:color w:val="auto"/>
                <w:szCs w:val="24"/>
                <w:highlight w:val="none"/>
                <w:lang w:eastAsia="zh-CN"/>
              </w:rPr>
              <w:t>采购文件</w:t>
            </w:r>
            <w:r>
              <w:rPr>
                <w:rFonts w:hint="eastAsia" w:ascii="宋体" w:hAnsi="宋体" w:eastAsia="宋体" w:cs="宋体"/>
                <w:color w:val="auto"/>
                <w:szCs w:val="24"/>
                <w:highlight w:val="none"/>
              </w:rPr>
              <w:t>“第六章”，未提供不得分。2、</w:t>
            </w:r>
            <w:r>
              <w:rPr>
                <w:rFonts w:hint="eastAsia" w:ascii="宋体" w:hAnsi="宋体" w:cs="宋体"/>
                <w:color w:val="auto"/>
                <w:szCs w:val="24"/>
                <w:highlight w:val="none"/>
                <w:lang w:eastAsia="zh-CN"/>
              </w:rPr>
              <w:t>供应商</w:t>
            </w:r>
            <w:r>
              <w:rPr>
                <w:rFonts w:hint="eastAsia" w:ascii="宋体" w:hAnsi="宋体" w:eastAsia="宋体" w:cs="宋体"/>
                <w:color w:val="auto"/>
                <w:szCs w:val="24"/>
                <w:highlight w:val="none"/>
              </w:rPr>
              <w:t>对</w:t>
            </w:r>
            <w:r>
              <w:rPr>
                <w:rFonts w:hint="eastAsia" w:ascii="宋体" w:hAnsi="宋体" w:eastAsia="宋体" w:cs="宋体"/>
                <w:color w:val="auto"/>
                <w:szCs w:val="24"/>
                <w:highlight w:val="none"/>
                <w:lang w:val="en-US" w:eastAsia="zh-CN"/>
              </w:rPr>
              <w:t>水电工</w:t>
            </w:r>
            <w:r>
              <w:rPr>
                <w:rFonts w:hint="eastAsia" w:ascii="宋体" w:hAnsi="宋体" w:eastAsia="宋体" w:cs="宋体"/>
                <w:color w:val="auto"/>
                <w:szCs w:val="24"/>
                <w:highlight w:val="none"/>
              </w:rPr>
              <w:t>、保洁</w:t>
            </w:r>
            <w:r>
              <w:rPr>
                <w:rFonts w:hint="eastAsia" w:ascii="宋体" w:hAnsi="宋体" w:cs="宋体"/>
                <w:color w:val="auto"/>
                <w:szCs w:val="24"/>
                <w:highlight w:val="none"/>
                <w:lang w:val="en-US" w:eastAsia="zh-CN"/>
              </w:rPr>
              <w:t>人员</w:t>
            </w:r>
            <w:r>
              <w:rPr>
                <w:rFonts w:hint="eastAsia" w:ascii="宋体" w:hAnsi="宋体" w:eastAsia="宋体" w:cs="宋体"/>
                <w:color w:val="auto"/>
                <w:szCs w:val="24"/>
                <w:highlight w:val="none"/>
              </w:rPr>
              <w:t>的采购需求内容，自行提供上述服务方案，服务方案全部优于采购需求的，得</w:t>
            </w:r>
            <w:r>
              <w:rPr>
                <w:rFonts w:hint="eastAsia" w:ascii="宋体" w:hAnsi="宋体" w:eastAsia="宋体" w:cs="宋体"/>
                <w:color w:val="auto"/>
                <w:szCs w:val="24"/>
                <w:highlight w:val="none"/>
                <w:lang w:val="en-US" w:eastAsia="zh-CN"/>
              </w:rPr>
              <w:t>2</w:t>
            </w:r>
            <w:r>
              <w:rPr>
                <w:rFonts w:hint="eastAsia" w:ascii="宋体" w:hAnsi="宋体" w:eastAsia="宋体" w:cs="宋体"/>
                <w:color w:val="auto"/>
                <w:szCs w:val="24"/>
                <w:highlight w:val="none"/>
              </w:rPr>
              <w:t>分；未提供不得分。</w:t>
            </w:r>
          </w:p>
        </w:tc>
      </w:tr>
      <w:tr w14:paraId="6FF2C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73" w:type="dxa"/>
            <w:noWrap w:val="0"/>
            <w:vAlign w:val="center"/>
          </w:tcPr>
          <w:p w14:paraId="143C7487">
            <w:pPr>
              <w:widowControl/>
              <w:spacing w:line="400" w:lineRule="exact"/>
              <w:jc w:val="left"/>
              <w:rPr>
                <w:rFonts w:hint="eastAsia" w:ascii="宋体" w:hAnsi="宋体" w:eastAsia="宋体" w:cs="宋体"/>
                <w:color w:val="auto"/>
                <w:szCs w:val="24"/>
                <w:highlight w:val="none"/>
              </w:rPr>
            </w:pPr>
            <w:r>
              <w:rPr>
                <w:rFonts w:hint="eastAsia" w:ascii="宋体" w:hAnsi="宋体" w:eastAsia="宋体" w:cs="宋体"/>
                <w:color w:val="auto"/>
                <w:szCs w:val="24"/>
                <w:highlight w:val="none"/>
              </w:rPr>
              <w:t>考核标准承诺</w:t>
            </w:r>
          </w:p>
        </w:tc>
        <w:tc>
          <w:tcPr>
            <w:tcW w:w="1125" w:type="dxa"/>
            <w:noWrap w:val="0"/>
            <w:vAlign w:val="center"/>
          </w:tcPr>
          <w:p w14:paraId="2F831413">
            <w:pPr>
              <w:widowControl/>
              <w:spacing w:line="400" w:lineRule="exact"/>
              <w:jc w:val="left"/>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en-US" w:eastAsia="zh-CN"/>
              </w:rPr>
              <w:t>6</w:t>
            </w:r>
            <w:r>
              <w:rPr>
                <w:rFonts w:hint="eastAsia" w:ascii="宋体" w:hAnsi="宋体" w:eastAsia="宋体" w:cs="宋体"/>
                <w:color w:val="auto"/>
                <w:szCs w:val="24"/>
                <w:highlight w:val="none"/>
              </w:rPr>
              <w:t>.00分</w:t>
            </w:r>
          </w:p>
        </w:tc>
        <w:tc>
          <w:tcPr>
            <w:tcW w:w="6750" w:type="dxa"/>
            <w:noWrap w:val="0"/>
            <w:vAlign w:val="center"/>
          </w:tcPr>
          <w:p w14:paraId="562FCC75">
            <w:pPr>
              <w:widowControl/>
              <w:spacing w:line="400" w:lineRule="exact"/>
              <w:jc w:val="left"/>
              <w:rPr>
                <w:rFonts w:hint="eastAsia" w:ascii="宋体" w:hAnsi="宋体" w:eastAsia="宋体" w:cs="宋体"/>
                <w:color w:val="auto"/>
                <w:szCs w:val="24"/>
                <w:highlight w:val="none"/>
              </w:rPr>
            </w:pPr>
            <w:r>
              <w:rPr>
                <w:rFonts w:hint="eastAsia" w:ascii="宋体" w:hAnsi="宋体" w:cs="宋体"/>
                <w:color w:val="auto"/>
                <w:szCs w:val="24"/>
                <w:highlight w:val="none"/>
                <w:lang w:eastAsia="zh-CN"/>
              </w:rPr>
              <w:t>供应商</w:t>
            </w:r>
            <w:r>
              <w:rPr>
                <w:rFonts w:hint="eastAsia" w:ascii="宋体" w:hAnsi="宋体" w:eastAsia="宋体" w:cs="宋体"/>
                <w:color w:val="auto"/>
                <w:szCs w:val="24"/>
                <w:highlight w:val="none"/>
              </w:rPr>
              <w:t>承诺中标后按照第四章、采购需求中“</w:t>
            </w:r>
            <w:r>
              <w:rPr>
                <w:rFonts w:hint="eastAsia" w:ascii="宋体" w:hAnsi="宋体" w:eastAsia="宋体" w:cs="宋体"/>
                <w:color w:val="auto"/>
                <w:szCs w:val="24"/>
                <w:highlight w:val="none"/>
                <w:lang w:val="en-US" w:eastAsia="zh-CN"/>
              </w:rPr>
              <w:t>五、考核标准</w:t>
            </w:r>
            <w:r>
              <w:rPr>
                <w:rFonts w:hint="eastAsia" w:ascii="宋体" w:hAnsi="宋体" w:eastAsia="宋体" w:cs="宋体"/>
                <w:color w:val="auto"/>
                <w:szCs w:val="24"/>
                <w:highlight w:val="none"/>
              </w:rPr>
              <w:t>”要求实施，得</w:t>
            </w:r>
            <w:r>
              <w:rPr>
                <w:rFonts w:hint="eastAsia" w:ascii="宋体" w:hAnsi="宋体" w:eastAsia="宋体" w:cs="宋体"/>
                <w:color w:val="auto"/>
                <w:szCs w:val="24"/>
                <w:highlight w:val="none"/>
                <w:lang w:val="en-US" w:eastAsia="zh-CN"/>
              </w:rPr>
              <w:t>6</w:t>
            </w:r>
            <w:r>
              <w:rPr>
                <w:rFonts w:hint="eastAsia" w:ascii="宋体" w:hAnsi="宋体" w:eastAsia="宋体" w:cs="宋体"/>
                <w:color w:val="auto"/>
                <w:szCs w:val="24"/>
                <w:highlight w:val="none"/>
              </w:rPr>
              <w:t>分。注：</w:t>
            </w:r>
            <w:r>
              <w:rPr>
                <w:rFonts w:hint="eastAsia" w:ascii="宋体" w:hAnsi="宋体" w:eastAsia="宋体" w:cs="宋体"/>
                <w:color w:val="auto"/>
                <w:szCs w:val="24"/>
                <w:highlight w:val="none"/>
                <w:lang w:val="en-US" w:eastAsia="zh-CN"/>
              </w:rPr>
              <w:t>响应</w:t>
            </w:r>
            <w:r>
              <w:rPr>
                <w:rFonts w:hint="eastAsia" w:ascii="宋体" w:hAnsi="宋体" w:eastAsia="宋体" w:cs="宋体"/>
                <w:color w:val="auto"/>
                <w:szCs w:val="24"/>
                <w:highlight w:val="none"/>
              </w:rPr>
              <w:t>文件中需提供加盖本单位公章的承诺函电子件，格式见</w:t>
            </w:r>
            <w:r>
              <w:rPr>
                <w:rFonts w:hint="eastAsia" w:ascii="宋体" w:hAnsi="宋体" w:eastAsia="宋体" w:cs="宋体"/>
                <w:color w:val="auto"/>
                <w:szCs w:val="24"/>
                <w:highlight w:val="none"/>
                <w:lang w:eastAsia="zh-CN"/>
              </w:rPr>
              <w:t>采购文件</w:t>
            </w:r>
            <w:r>
              <w:rPr>
                <w:rFonts w:hint="eastAsia" w:ascii="宋体" w:hAnsi="宋体" w:eastAsia="宋体" w:cs="宋体"/>
                <w:color w:val="auto"/>
                <w:szCs w:val="24"/>
                <w:highlight w:val="none"/>
              </w:rPr>
              <w:t>“第六章”，未提供不得分。</w:t>
            </w:r>
          </w:p>
        </w:tc>
      </w:tr>
      <w:tr w14:paraId="2F7A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3" w:hRule="atLeast"/>
          <w:jc w:val="center"/>
        </w:trPr>
        <w:tc>
          <w:tcPr>
            <w:tcW w:w="1273" w:type="dxa"/>
            <w:noWrap w:val="0"/>
            <w:vAlign w:val="center"/>
          </w:tcPr>
          <w:p w14:paraId="07E20DFD">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企业业绩</w:t>
            </w:r>
          </w:p>
        </w:tc>
        <w:tc>
          <w:tcPr>
            <w:tcW w:w="1125" w:type="dxa"/>
            <w:noWrap w:val="0"/>
            <w:vAlign w:val="center"/>
          </w:tcPr>
          <w:p w14:paraId="1012507E">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12.00分</w:t>
            </w:r>
          </w:p>
        </w:tc>
        <w:tc>
          <w:tcPr>
            <w:tcW w:w="6750" w:type="dxa"/>
            <w:noWrap w:val="0"/>
            <w:vAlign w:val="center"/>
          </w:tcPr>
          <w:p w14:paraId="595A4F72">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cs="宋体"/>
                <w:color w:val="auto"/>
                <w:szCs w:val="24"/>
                <w:highlight w:val="none"/>
                <w:rtl w:val="0"/>
                <w:lang w:val="en-US" w:eastAsia="zh-CN"/>
              </w:rPr>
              <w:t>供应商</w:t>
            </w:r>
            <w:r>
              <w:rPr>
                <w:rFonts w:hint="eastAsia" w:ascii="宋体" w:hAnsi="宋体" w:eastAsia="宋体" w:cs="宋体"/>
                <w:color w:val="auto"/>
                <w:szCs w:val="24"/>
                <w:highlight w:val="none"/>
                <w:rtl w:val="0"/>
                <w:lang w:val="en-US" w:eastAsia="zh-CN"/>
              </w:rPr>
              <w:t>自2023年1月1日（以合同签订时间为准），承担过类似非住宅物业服务项目业绩的，每有一个得3分，最高得12分。</w:t>
            </w:r>
          </w:p>
          <w:p w14:paraId="1349B150">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注：1.提供业绩项目合同证明材料电子件、甲方出具的验收合格证明材料（或合同甲方出具的履约评价证明材料）、任意一张合同服务费发票电子件，未提供、提供不全或提供不清晰的不得分；2.业绩证明材料应能够明确反映供应商名称、项目内容、合同签订时间等主要信息，否则不得分；3.合同甲方出具的履约评价中出现“不满意”或“差”或“不合格”或同等意思表达的，该业绩不得分。</w:t>
            </w:r>
          </w:p>
        </w:tc>
      </w:tr>
      <w:tr w14:paraId="2C9A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273" w:type="dxa"/>
            <w:noWrap w:val="0"/>
            <w:vAlign w:val="center"/>
          </w:tcPr>
          <w:p w14:paraId="2ED77EC2">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项目整体实施方案</w:t>
            </w:r>
          </w:p>
        </w:tc>
        <w:tc>
          <w:tcPr>
            <w:tcW w:w="1125" w:type="dxa"/>
            <w:noWrap w:val="0"/>
            <w:vAlign w:val="center"/>
          </w:tcPr>
          <w:p w14:paraId="26A58822">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10.00分</w:t>
            </w:r>
          </w:p>
        </w:tc>
        <w:tc>
          <w:tcPr>
            <w:tcW w:w="6750" w:type="dxa"/>
            <w:noWrap w:val="0"/>
            <w:vAlign w:val="center"/>
          </w:tcPr>
          <w:p w14:paraId="4403AB30">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cs="宋体"/>
                <w:color w:val="auto"/>
                <w:szCs w:val="24"/>
                <w:highlight w:val="none"/>
                <w:rtl w:val="0"/>
                <w:lang w:val="en-US" w:eastAsia="zh-CN"/>
              </w:rPr>
              <w:t>供应商</w:t>
            </w:r>
            <w:r>
              <w:rPr>
                <w:rFonts w:hint="eastAsia" w:ascii="宋体" w:hAnsi="宋体" w:eastAsia="宋体" w:cs="宋体"/>
                <w:color w:val="auto"/>
                <w:szCs w:val="24"/>
                <w:highlight w:val="none"/>
                <w:rtl w:val="0"/>
                <w:lang w:val="en-US" w:eastAsia="zh-CN"/>
              </w:rPr>
              <w:t>根据本项目特点，提出整体实施方案，主要包括管理思路、工作计划及具体实施措施；管理深度和广度创新做法；全方位贴心服务举措；如何实现创造安全文明、洁净环境目标等内容。其中：整体方案内容全面，思路清晰、充分，计划性、具体措施针对性和可操作性强，创新做法、贴心服务亮点突出，优于采购需求得10分；整体方案内容丰富，思路有序，计划性、具体措施针对性和可操作性有效，有创新做法、贴心服务但亮点不突出，可以实现采购需求得7分；整体方案内容不全面，有思路但清晰、充分，具体措施无针对性和可操作性强，无创新做法、贴心服务，承诺后期经优化调整后可以实现采购需求得4分；没有内容不得分。</w:t>
            </w:r>
          </w:p>
        </w:tc>
      </w:tr>
      <w:tr w14:paraId="36D0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1273" w:type="dxa"/>
            <w:noWrap w:val="0"/>
            <w:vAlign w:val="center"/>
          </w:tcPr>
          <w:p w14:paraId="6CFFC383">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物业服务管理</w:t>
            </w:r>
          </w:p>
        </w:tc>
        <w:tc>
          <w:tcPr>
            <w:tcW w:w="1125" w:type="dxa"/>
            <w:noWrap w:val="0"/>
            <w:vAlign w:val="center"/>
          </w:tcPr>
          <w:p w14:paraId="02D18A9E">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8.00分</w:t>
            </w:r>
          </w:p>
        </w:tc>
        <w:tc>
          <w:tcPr>
            <w:tcW w:w="6750" w:type="dxa"/>
            <w:noWrap w:val="0"/>
            <w:vAlign w:val="center"/>
          </w:tcPr>
          <w:p w14:paraId="063A2EF0">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cs="宋体"/>
                <w:color w:val="auto"/>
                <w:szCs w:val="24"/>
                <w:highlight w:val="none"/>
                <w:rtl w:val="0"/>
                <w:lang w:val="en-US" w:eastAsia="zh-CN"/>
              </w:rPr>
              <w:t>供应商</w:t>
            </w:r>
            <w:r>
              <w:rPr>
                <w:rFonts w:hint="eastAsia" w:ascii="宋体" w:hAnsi="宋体" w:eastAsia="宋体" w:cs="宋体"/>
                <w:color w:val="auto"/>
                <w:szCs w:val="24"/>
                <w:highlight w:val="none"/>
                <w:rtl w:val="0"/>
                <w:lang w:val="en-US" w:eastAsia="zh-CN"/>
              </w:rPr>
              <w:t>提供物业管理方案，主要包括各类人员岗位分配方案、工作操作规范和流程、建筑物外立面保洁、节假日、观摩活动期间的保洁方案、保安服务等方案。评标委员会针对方案内容进行打分，其中：方案全面，内容具体充分，实施计划科学合理，具体措施详细且可操作性强，优于采购需求得8分，方案基本完整，计划合理可行，具体措施有一定可实施性，可以实现采购需求得6分，方案要素欠缺、计划及实施措施操作性不强，但承诺后期优化调整后，可以实现采购需求的得3分，没有内容不得分。</w:t>
            </w:r>
          </w:p>
        </w:tc>
      </w:tr>
      <w:tr w14:paraId="7D8D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1" w:hRule="atLeast"/>
          <w:jc w:val="center"/>
        </w:trPr>
        <w:tc>
          <w:tcPr>
            <w:tcW w:w="1273" w:type="dxa"/>
            <w:noWrap w:val="0"/>
            <w:vAlign w:val="center"/>
          </w:tcPr>
          <w:p w14:paraId="653DF4A1">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应对突发事件预案</w:t>
            </w:r>
          </w:p>
        </w:tc>
        <w:tc>
          <w:tcPr>
            <w:tcW w:w="1125" w:type="dxa"/>
            <w:noWrap w:val="0"/>
            <w:vAlign w:val="center"/>
          </w:tcPr>
          <w:p w14:paraId="2C55904D">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8.00分</w:t>
            </w:r>
          </w:p>
        </w:tc>
        <w:tc>
          <w:tcPr>
            <w:tcW w:w="6750" w:type="dxa"/>
            <w:noWrap w:val="0"/>
            <w:vAlign w:val="center"/>
          </w:tcPr>
          <w:p w14:paraId="3C215A99">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cs="宋体"/>
                <w:color w:val="auto"/>
                <w:szCs w:val="24"/>
                <w:highlight w:val="none"/>
                <w:rtl w:val="0"/>
                <w:lang w:val="en-US" w:eastAsia="zh-CN"/>
              </w:rPr>
              <w:t>供应商</w:t>
            </w:r>
            <w:r>
              <w:rPr>
                <w:rFonts w:hint="eastAsia" w:ascii="宋体" w:hAnsi="宋体" w:eastAsia="宋体" w:cs="宋体"/>
                <w:color w:val="auto"/>
                <w:szCs w:val="24"/>
                <w:highlight w:val="none"/>
                <w:rtl w:val="0"/>
                <w:lang w:val="en-US" w:eastAsia="zh-CN"/>
              </w:rPr>
              <w:t xml:space="preserve">提供突发事件应急处理预案，包括治安防范、安全疏导、消防、环保、洪涝、雨雪、停电、停水及其他突发性事件等有相对完善的组织机构、管理机制和应急预案及有效处置措施等。评标委员会针对方案内容进行打分，其中：预案机制完备健全，职能职责明确清晰，应急处置措施针对性、操作性成熟，与采购人配合度高响应处置高效的，优于采购需求得8分；预案机制基本完整，职能职责明确，应急处置措施针对性及可操作性有效，有具体响应处置机制，能够实现采购需求的得6分，预案机制要素欠缺、职能职责不清晰，应急处置措施有缺陷，但承诺后期优化调整后可以实现采购需求的得3分，没有内容不得分。 </w:t>
            </w:r>
          </w:p>
        </w:tc>
      </w:tr>
      <w:tr w14:paraId="7FC3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73" w:type="dxa"/>
            <w:noWrap w:val="0"/>
            <w:vAlign w:val="center"/>
          </w:tcPr>
          <w:p w14:paraId="525BC855">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设备、工具及物耗情况</w:t>
            </w:r>
          </w:p>
        </w:tc>
        <w:tc>
          <w:tcPr>
            <w:tcW w:w="1125" w:type="dxa"/>
            <w:noWrap w:val="0"/>
            <w:vAlign w:val="center"/>
          </w:tcPr>
          <w:p w14:paraId="275B37A8">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8.00分</w:t>
            </w:r>
          </w:p>
        </w:tc>
        <w:tc>
          <w:tcPr>
            <w:tcW w:w="6750" w:type="dxa"/>
            <w:noWrap w:val="0"/>
            <w:vAlign w:val="center"/>
          </w:tcPr>
          <w:p w14:paraId="3747E6BD">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根据</w:t>
            </w:r>
            <w:r>
              <w:rPr>
                <w:rFonts w:hint="eastAsia" w:ascii="宋体" w:hAnsi="宋体" w:cs="宋体"/>
                <w:color w:val="auto"/>
                <w:szCs w:val="24"/>
                <w:highlight w:val="none"/>
                <w:rtl w:val="0"/>
                <w:lang w:val="en-US" w:eastAsia="zh-CN"/>
              </w:rPr>
              <w:t>供应商</w:t>
            </w:r>
            <w:r>
              <w:rPr>
                <w:rFonts w:hint="eastAsia" w:ascii="宋体" w:hAnsi="宋体" w:eastAsia="宋体" w:cs="宋体"/>
                <w:color w:val="auto"/>
                <w:szCs w:val="24"/>
                <w:highlight w:val="none"/>
                <w:rtl w:val="0"/>
                <w:lang w:val="en-US" w:eastAsia="zh-CN"/>
              </w:rPr>
              <w:t>对拟投入本项目工具、设备明细表、物耗明细表及具体情况说明等内容进行打分。其中：装备齐全，提供物耗类别数量繁多，外观、功能成新度高，提高劳动效率快速，优于采购需求得8分；装备种类较多，提供物耗类别数量中等，外观、功能成新度一般，提高劳动效率方面可行，可以实现采购需求得6分；装备较少，提供物耗类别数量较少，未体现外观、功能成新度，以及提高劳动效率方面内容，承诺后期经优化调整后可以实现采购需求的得3分，没有内容不得分。</w:t>
            </w:r>
          </w:p>
          <w:p w14:paraId="254C0AAC">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注：供应商自行提供图片、清单名称及功能等证明资料。</w:t>
            </w:r>
          </w:p>
        </w:tc>
      </w:tr>
      <w:tr w14:paraId="7223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273" w:type="dxa"/>
            <w:noWrap w:val="0"/>
            <w:vAlign w:val="center"/>
          </w:tcPr>
          <w:p w14:paraId="336C4544">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内部管理考核制度、员工培训计划及质量保证措施</w:t>
            </w:r>
          </w:p>
        </w:tc>
        <w:tc>
          <w:tcPr>
            <w:tcW w:w="1125" w:type="dxa"/>
            <w:noWrap w:val="0"/>
            <w:vAlign w:val="center"/>
          </w:tcPr>
          <w:p w14:paraId="23BB8A58">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6.00分</w:t>
            </w:r>
          </w:p>
        </w:tc>
        <w:tc>
          <w:tcPr>
            <w:tcW w:w="6750" w:type="dxa"/>
            <w:noWrap w:val="0"/>
            <w:vAlign w:val="top"/>
          </w:tcPr>
          <w:p w14:paraId="05957FA7">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cs="宋体"/>
                <w:color w:val="auto"/>
                <w:szCs w:val="24"/>
                <w:highlight w:val="none"/>
                <w:rtl w:val="0"/>
                <w:lang w:val="en-US" w:eastAsia="zh-CN"/>
              </w:rPr>
              <w:t>供应商</w:t>
            </w:r>
            <w:r>
              <w:rPr>
                <w:rFonts w:hint="eastAsia" w:ascii="宋体" w:hAnsi="宋体" w:eastAsia="宋体" w:cs="宋体"/>
                <w:color w:val="auto"/>
                <w:szCs w:val="24"/>
                <w:highlight w:val="none"/>
                <w:rtl w:val="0"/>
                <w:lang w:val="en-US" w:eastAsia="zh-CN"/>
              </w:rPr>
              <w:t>提供内部管理工作机制、考核制度、员工培训计划及质量保证措施方案，工作考核、奖惩方案、职业道德教育、业务技能培训方案等。评标委员会针对方案内容进行打分，其中：方案内容丰富、全面，思路清晰，奖惩及权责明确详细，人员培训教育内容具体、计划合理，质量保障措施成熟度高、操作性强，优于采购需求得6分；方案基本完整，奖惩及权责具体，人员培训教育计划合理，质量保障措施有可操作性，可以实现采购需求，得4分；方案要素欠缺、有奖惩及权责处置，人员培训教育计划不具体，质量保障措施操作性不强，但承诺后期优化调整后，可以实现采购需求，得2分，没有内容不得分。</w:t>
            </w:r>
          </w:p>
        </w:tc>
      </w:tr>
      <w:tr w14:paraId="24ED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73" w:type="dxa"/>
            <w:noWrap w:val="0"/>
            <w:vAlign w:val="center"/>
          </w:tcPr>
          <w:p w14:paraId="69C7912F">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服务费用分配方案</w:t>
            </w:r>
          </w:p>
        </w:tc>
        <w:tc>
          <w:tcPr>
            <w:tcW w:w="1125" w:type="dxa"/>
            <w:noWrap w:val="0"/>
            <w:vAlign w:val="center"/>
          </w:tcPr>
          <w:p w14:paraId="25E572EB">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6.00分</w:t>
            </w:r>
          </w:p>
        </w:tc>
        <w:tc>
          <w:tcPr>
            <w:tcW w:w="6750" w:type="dxa"/>
            <w:noWrap w:val="0"/>
            <w:vAlign w:val="center"/>
          </w:tcPr>
          <w:p w14:paraId="185F2521">
            <w:pPr>
              <w:widowControl/>
              <w:spacing w:line="400" w:lineRule="exact"/>
              <w:jc w:val="left"/>
              <w:rPr>
                <w:rFonts w:hint="eastAsia" w:ascii="宋体" w:hAnsi="宋体" w:eastAsia="宋体" w:cs="宋体"/>
                <w:color w:val="auto"/>
                <w:szCs w:val="24"/>
                <w:highlight w:val="none"/>
                <w:rtl w:val="0"/>
                <w:lang w:val="en-US" w:eastAsia="zh-CN"/>
              </w:rPr>
            </w:pPr>
            <w:r>
              <w:rPr>
                <w:rFonts w:hint="eastAsia" w:ascii="宋体" w:hAnsi="宋体" w:eastAsia="宋体" w:cs="宋体"/>
                <w:color w:val="auto"/>
                <w:szCs w:val="24"/>
                <w:highlight w:val="none"/>
                <w:rtl w:val="0"/>
                <w:lang w:val="en-US" w:eastAsia="zh-CN"/>
              </w:rPr>
              <w:t>根据</w:t>
            </w:r>
            <w:r>
              <w:rPr>
                <w:rFonts w:hint="eastAsia" w:ascii="宋体" w:hAnsi="宋体" w:cs="宋体"/>
                <w:color w:val="auto"/>
                <w:szCs w:val="24"/>
                <w:highlight w:val="none"/>
                <w:rtl w:val="0"/>
                <w:lang w:val="en-US" w:eastAsia="zh-CN"/>
              </w:rPr>
              <w:t>供应商</w:t>
            </w:r>
            <w:r>
              <w:rPr>
                <w:rFonts w:hint="eastAsia" w:ascii="宋体" w:hAnsi="宋体" w:eastAsia="宋体" w:cs="宋体"/>
                <w:color w:val="auto"/>
                <w:szCs w:val="24"/>
                <w:highlight w:val="none"/>
                <w:rtl w:val="0"/>
                <w:lang w:val="en-US" w:eastAsia="zh-CN"/>
              </w:rPr>
              <w:t xml:space="preserve">提供的费用分配方案和费用测算分析说明进行打分，对分配方案和测算分析说明进行打分。有利于保障并提高服务质量，优于采购需求的得6分，能够实现采购需求的得4分，其他不得分。分项报价表中如出现“主动让利、优惠、折扣”等视为报价不合理，本项不得分。 </w:t>
            </w:r>
            <w:bookmarkEnd w:id="128"/>
            <w:bookmarkEnd w:id="129"/>
            <w:bookmarkEnd w:id="130"/>
          </w:p>
        </w:tc>
      </w:tr>
    </w:tbl>
    <w:p w14:paraId="746DFA08">
      <w:pPr>
        <w:spacing w:line="480" w:lineRule="exact"/>
        <w:ind w:firstLine="480"/>
        <w:jc w:val="left"/>
        <w:rPr>
          <w:rFonts w:hint="eastAsia" w:ascii="宋体" w:hAnsi="宋体" w:eastAsia="宋体" w:cs="宋体"/>
          <w:sz w:val="24"/>
        </w:rPr>
      </w:pPr>
      <w:bookmarkStart w:id="131" w:name="_Toc29672"/>
      <w:bookmarkStart w:id="132" w:name="_Toc19649"/>
      <w:bookmarkStart w:id="133" w:name="_Toc81575207"/>
      <w:bookmarkStart w:id="134" w:name="_Toc22853"/>
      <w:bookmarkStart w:id="135" w:name="_Toc21933"/>
      <w:bookmarkStart w:id="136" w:name="_Toc81575170"/>
      <w:bookmarkStart w:id="137" w:name="_Toc9003"/>
      <w:r>
        <w:rPr>
          <w:rFonts w:hint="eastAsia" w:ascii="宋体" w:hAnsi="宋体" w:eastAsia="宋体" w:cs="宋体"/>
          <w:sz w:val="24"/>
        </w:rPr>
        <w:t>4、评标结果。评标委员会按照本办法规定推荐中标候选人，并形成评标报告。</w:t>
      </w:r>
    </w:p>
    <w:p w14:paraId="152EFDAD">
      <w:pPr>
        <w:pStyle w:val="40"/>
        <w:jc w:val="both"/>
        <w:outlineLvl w:val="9"/>
        <w:rPr>
          <w:rFonts w:hint="eastAsia" w:ascii="宋体" w:hAnsi="宋体" w:eastAsia="宋体" w:cs="宋体"/>
          <w:b w:val="0"/>
          <w:sz w:val="44"/>
          <w:szCs w:val="22"/>
        </w:rPr>
      </w:pPr>
    </w:p>
    <w:p w14:paraId="1F181E86">
      <w:pPr>
        <w:rPr>
          <w:rFonts w:hint="eastAsia" w:ascii="宋体" w:hAnsi="宋体" w:eastAsia="宋体" w:cs="宋体"/>
          <w:b w:val="0"/>
          <w:sz w:val="44"/>
          <w:szCs w:val="22"/>
        </w:rPr>
      </w:pPr>
    </w:p>
    <w:p w14:paraId="2D947DF6">
      <w:pPr>
        <w:rPr>
          <w:rFonts w:hint="eastAsia" w:ascii="宋体" w:hAnsi="宋体" w:eastAsia="宋体" w:cs="宋体"/>
          <w:b w:val="0"/>
          <w:sz w:val="44"/>
          <w:szCs w:val="22"/>
        </w:rPr>
      </w:pPr>
    </w:p>
    <w:p w14:paraId="3DEADA4A">
      <w:pPr>
        <w:rPr>
          <w:rFonts w:hint="eastAsia" w:ascii="宋体" w:hAnsi="宋体" w:eastAsia="宋体" w:cs="宋体"/>
          <w:b w:val="0"/>
          <w:sz w:val="44"/>
          <w:szCs w:val="22"/>
        </w:rPr>
      </w:pPr>
    </w:p>
    <w:p w14:paraId="6B6FA3BB">
      <w:pPr>
        <w:rPr>
          <w:rFonts w:hint="eastAsia" w:ascii="宋体" w:hAnsi="宋体" w:eastAsia="宋体" w:cs="宋体"/>
          <w:b w:val="0"/>
          <w:sz w:val="44"/>
          <w:szCs w:val="22"/>
        </w:rPr>
      </w:pPr>
    </w:p>
    <w:p w14:paraId="53CDA5BB">
      <w:pPr>
        <w:rPr>
          <w:rFonts w:hint="eastAsia" w:ascii="宋体" w:hAnsi="宋体" w:eastAsia="宋体" w:cs="宋体"/>
          <w:b w:val="0"/>
          <w:sz w:val="44"/>
          <w:szCs w:val="22"/>
        </w:rPr>
      </w:pPr>
    </w:p>
    <w:p w14:paraId="309C0D1B">
      <w:pPr>
        <w:rPr>
          <w:rFonts w:hint="eastAsia" w:ascii="宋体" w:hAnsi="宋体" w:eastAsia="宋体" w:cs="宋体"/>
          <w:b w:val="0"/>
          <w:sz w:val="44"/>
          <w:szCs w:val="22"/>
        </w:rPr>
      </w:pPr>
    </w:p>
    <w:p w14:paraId="54D91D41">
      <w:pPr>
        <w:rPr>
          <w:rFonts w:hint="eastAsia" w:ascii="宋体" w:hAnsi="宋体" w:eastAsia="宋体" w:cs="宋体"/>
          <w:b/>
          <w:sz w:val="44"/>
          <w:szCs w:val="44"/>
          <w:lang w:val="en-US" w:eastAsia="zh-CN" w:bidi="ar-SA"/>
        </w:rPr>
      </w:pPr>
      <w:r>
        <w:rPr>
          <w:rFonts w:hint="eastAsia" w:ascii="宋体" w:hAnsi="宋体" w:eastAsia="宋体" w:cs="宋体"/>
          <w:b/>
          <w:sz w:val="44"/>
          <w:szCs w:val="44"/>
          <w:lang w:val="en-US" w:eastAsia="zh-CN" w:bidi="ar-SA"/>
        </w:rPr>
        <w:br w:type="page"/>
      </w:r>
    </w:p>
    <w:p w14:paraId="49E294A4">
      <w:pPr>
        <w:jc w:val="center"/>
        <w:outlineLvl w:val="0"/>
        <w:rPr>
          <w:rFonts w:hint="eastAsia" w:ascii="宋体" w:hAnsi="宋体" w:eastAsia="宋体" w:cs="宋体"/>
          <w:b/>
          <w:sz w:val="44"/>
          <w:szCs w:val="44"/>
          <w:lang w:val="en-US" w:eastAsia="zh-CN" w:bidi="ar-SA"/>
        </w:rPr>
      </w:pPr>
      <w:bookmarkStart w:id="138" w:name="_Toc13372"/>
      <w:bookmarkStart w:id="139" w:name="_Toc11704"/>
      <w:bookmarkStart w:id="160" w:name="_GoBack"/>
      <w:bookmarkEnd w:id="160"/>
      <w:r>
        <w:rPr>
          <w:rFonts w:hint="eastAsia" w:ascii="宋体" w:hAnsi="宋体" w:eastAsia="宋体" w:cs="宋体"/>
          <w:b/>
          <w:sz w:val="44"/>
          <w:szCs w:val="44"/>
          <w:lang w:val="en-US" w:eastAsia="zh-CN" w:bidi="ar-SA"/>
        </w:rPr>
        <w:t>第四章</w:t>
      </w:r>
      <w:r>
        <w:rPr>
          <w:rFonts w:hint="eastAsia" w:ascii="宋体" w:hAnsi="宋体" w:cs="宋体"/>
          <w:b/>
          <w:sz w:val="44"/>
          <w:szCs w:val="44"/>
          <w:lang w:val="en-US" w:eastAsia="zh-CN" w:bidi="ar-SA"/>
        </w:rPr>
        <w:t xml:space="preserve">  </w:t>
      </w:r>
      <w:r>
        <w:rPr>
          <w:rFonts w:hint="eastAsia" w:ascii="宋体" w:hAnsi="宋体" w:eastAsia="宋体" w:cs="宋体"/>
          <w:b/>
          <w:sz w:val="44"/>
          <w:szCs w:val="44"/>
          <w:lang w:val="en-US" w:eastAsia="zh-CN" w:bidi="ar-SA"/>
        </w:rPr>
        <w:t>采购需求</w:t>
      </w:r>
      <w:bookmarkEnd w:id="138"/>
      <w:bookmarkEnd w:id="139"/>
    </w:p>
    <w:p w14:paraId="7A02431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项目属性：服务类项目</w:t>
      </w:r>
    </w:p>
    <w:p w14:paraId="728F076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本项目采购标的对应的中小企业划分标准所属行业：</w:t>
      </w:r>
      <w:r>
        <w:rPr>
          <w:rFonts w:hint="eastAsia" w:ascii="宋体" w:hAnsi="宋体" w:eastAsia="宋体" w:cs="宋体"/>
          <w:color w:val="auto"/>
          <w:sz w:val="24"/>
          <w:szCs w:val="24"/>
          <w:highlight w:val="none"/>
          <w:lang w:eastAsia="zh-CN"/>
        </w:rPr>
        <w:t>物业管理</w:t>
      </w:r>
    </w:p>
    <w:p w14:paraId="1D0B702B">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一、项目概况</w:t>
      </w:r>
    </w:p>
    <w:p w14:paraId="0C1C7446">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1.采购内容：</w:t>
      </w:r>
      <w:r>
        <w:rPr>
          <w:rFonts w:hint="eastAsia" w:ascii="宋体" w:hAnsi="宋体" w:eastAsia="宋体" w:cs="宋体"/>
          <w:color w:val="auto"/>
          <w:sz w:val="24"/>
          <w:szCs w:val="24"/>
          <w:highlight w:val="none"/>
          <w:lang w:eastAsia="zh-CN"/>
        </w:rPr>
        <w:t>宿城区市民服务中心配套管理服务采购项目(2026-2029年度)</w:t>
      </w:r>
      <w:r>
        <w:rPr>
          <w:rFonts w:hint="eastAsia" w:ascii="宋体" w:hAnsi="宋体" w:eastAsia="宋体" w:cs="宋体"/>
          <w:color w:val="auto"/>
          <w:sz w:val="24"/>
          <w:szCs w:val="24"/>
          <w:highlight w:val="none"/>
        </w:rPr>
        <w:t>，保洁及保安服务区域：东裙楼三层（服务大厅）、东主楼12层、西裙楼1层（婚姻登记中心及残联窗口）、西主楼7-8层、办公楼外公共区域、地下停车场等，面积约30000平方米（各种保安及保洁工具、材料、服装、水电工具均由物业公司自备）。</w:t>
      </w:r>
    </w:p>
    <w:p w14:paraId="2A3B528F">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2.合同履行期限</w:t>
      </w:r>
      <w:r>
        <w:rPr>
          <w:rFonts w:hint="eastAsia" w:ascii="宋体" w:hAnsi="宋体" w:eastAsia="宋体" w:cs="宋体"/>
          <w:color w:val="auto"/>
          <w:sz w:val="24"/>
          <w:szCs w:val="24"/>
          <w:highlight w:val="none"/>
          <w:lang w:val="en-US" w:eastAsia="zh-CN"/>
        </w:rPr>
        <w:t>：自合同签订之日起，叁年。</w:t>
      </w:r>
    </w:p>
    <w:p w14:paraId="4373C2F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采购合同签订后3日历天内，成交人安排工作人员入场。</w:t>
      </w:r>
    </w:p>
    <w:p w14:paraId="5E0935C6">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3.付款方式：</w:t>
      </w:r>
    </w:p>
    <w:p w14:paraId="15B53FB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（1）付款：合同签订后，采购人在收到中标人发票10个工作日内，支付合同金额的10%作为预付款。服务费用由采购人按</w:t>
      </w:r>
      <w:r>
        <w:rPr>
          <w:rFonts w:hint="eastAsia" w:ascii="宋体" w:hAnsi="宋体" w:cs="宋体"/>
          <w:color w:val="auto"/>
          <w:sz w:val="24"/>
          <w:szCs w:val="24"/>
          <w:highlight w:val="none"/>
          <w:lang w:eastAsia="zh-CN"/>
        </w:rPr>
        <w:t>月</w:t>
      </w:r>
      <w:r>
        <w:rPr>
          <w:rFonts w:hint="eastAsia" w:ascii="宋体" w:hAnsi="宋体" w:eastAsia="宋体" w:cs="宋体"/>
          <w:color w:val="auto"/>
          <w:sz w:val="24"/>
          <w:szCs w:val="24"/>
          <w:highlight w:val="none"/>
        </w:rPr>
        <w:t>支付一次。中标人按月根据实际发生的所有后勤物业管理（考核后的）费用开具合法发票，采购人在收到中标人票据后的10个工作日内将前一个月实际发生的所有后勤物业管理（考核后的）费用支付给中标人。采购人按照中标人实际投入人员数量及各单项人均费用结算。</w:t>
      </w:r>
    </w:p>
    <w:p w14:paraId="72301F4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对于满足合同约定支付条件的，自收到发票后10个工作日内将资金支付到合同约定的供应商账户或供应商数字人民币账户。</w:t>
      </w:r>
    </w:p>
    <w:p w14:paraId="7D310F2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在签订合同时，供应商明确表示无需预付款或者主动要求降低预付款比例的，采购人可不适用前述预付款规定。</w:t>
      </w:r>
    </w:p>
    <w:p w14:paraId="30F31A00">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二、服务内容及要求</w:t>
      </w:r>
    </w:p>
    <w:p w14:paraId="549783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color w:val="000000"/>
          <w:sz w:val="24"/>
          <w:szCs w:val="24"/>
          <w:lang w:val="en-US" w:eastAsia="zh-CN" w:bidi="ar-SA"/>
        </w:rPr>
      </w:pPr>
      <w:r>
        <w:rPr>
          <w:rFonts w:hint="eastAsia" w:ascii="宋体" w:hAnsi="宋体" w:eastAsia="宋体" w:cs="宋体"/>
          <w:b/>
          <w:color w:val="000000"/>
          <w:sz w:val="24"/>
          <w:szCs w:val="24"/>
          <w:lang w:val="en-US" w:eastAsia="zh-CN" w:bidi="ar-SA"/>
        </w:rPr>
        <w:t>（一）人员配备要求</w:t>
      </w:r>
    </w:p>
    <w:p w14:paraId="3B06CEB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color w:val="FF0000"/>
          <w:sz w:val="24"/>
          <w:szCs w:val="24"/>
          <w:lang w:val="en-US" w:eastAsia="zh-CN" w:bidi="ar-SA"/>
        </w:rPr>
      </w:pPr>
      <w:r>
        <w:rPr>
          <w:rFonts w:hint="eastAsia" w:ascii="宋体" w:hAnsi="宋体" w:eastAsia="宋体" w:cs="宋体"/>
          <w:b/>
          <w:color w:val="FF0000"/>
          <w:sz w:val="24"/>
          <w:szCs w:val="24"/>
          <w:lang w:val="en-US" w:eastAsia="zh-CN" w:bidi="ar-SA"/>
        </w:rPr>
        <w:t>以下人员配备为最低要求，不接受负偏离，响应文件中提供全部响应要求的承诺函电子件（加盖公章，承诺函格式附后），否则按无效标处理。</w:t>
      </w:r>
    </w:p>
    <w:p w14:paraId="41E1D96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（注：如投标供应商响应投标项目组人员年龄优于项目采购需求的，须按照要求配备到位；涉及项目人员管理按照国家规定需要缴纳社保的费用，均由供应商自行承担，与甲方无关。）</w:t>
      </w:r>
    </w:p>
    <w:p w14:paraId="3CCC0BEC">
      <w:pPr>
        <w:rPr>
          <w:rFonts w:hint="eastAsia" w:ascii="宋体" w:hAnsi="宋体" w:eastAsia="宋体" w:cs="宋体"/>
          <w:b/>
          <w:color w:val="000000"/>
          <w:sz w:val="24"/>
          <w:szCs w:val="24"/>
        </w:rPr>
      </w:pPr>
      <w:r>
        <w:rPr>
          <w:rFonts w:hint="eastAsia" w:ascii="宋体" w:hAnsi="宋体" w:eastAsia="宋体" w:cs="宋体"/>
          <w:bCs/>
          <w:color w:val="000000"/>
          <w:sz w:val="24"/>
          <w:szCs w:val="24"/>
          <w:lang w:val="en-US" w:eastAsia="zh-CN" w:bidi="ar-SA"/>
        </w:rPr>
        <w:br w:type="page"/>
      </w:r>
      <w:r>
        <w:rPr>
          <w:rFonts w:hint="eastAsia" w:ascii="宋体" w:hAnsi="宋体" w:eastAsia="宋体" w:cs="宋体"/>
          <w:b/>
          <w:color w:val="000000"/>
          <w:sz w:val="24"/>
          <w:szCs w:val="24"/>
          <w:lang w:val="en-US" w:eastAsia="zh-CN" w:bidi="ar-SA"/>
        </w:rPr>
        <w:t>1、</w:t>
      </w:r>
      <w:r>
        <w:rPr>
          <w:rFonts w:hint="eastAsia" w:ascii="宋体" w:hAnsi="宋体" w:eastAsia="宋体" w:cs="宋体"/>
          <w:b/>
          <w:color w:val="000000"/>
          <w:sz w:val="24"/>
          <w:szCs w:val="24"/>
        </w:rPr>
        <w:t>本项目组成员配置：</w:t>
      </w:r>
    </w:p>
    <w:tbl>
      <w:tblPr>
        <w:tblStyle w:val="31"/>
        <w:tblW w:w="93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1670"/>
        <w:gridCol w:w="2695"/>
        <w:gridCol w:w="1618"/>
        <w:gridCol w:w="983"/>
        <w:gridCol w:w="1313"/>
      </w:tblGrid>
      <w:tr w14:paraId="4B56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1079" w:type="dxa"/>
            <w:noWrap w:val="0"/>
            <w:tcMar>
              <w:top w:w="0" w:type="dxa"/>
              <w:left w:w="108" w:type="dxa"/>
              <w:bottom w:w="0" w:type="dxa"/>
              <w:right w:w="108" w:type="dxa"/>
            </w:tcMar>
            <w:vAlign w:val="center"/>
          </w:tcPr>
          <w:p w14:paraId="17AD9BCB">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序号</w:t>
            </w:r>
          </w:p>
        </w:tc>
        <w:tc>
          <w:tcPr>
            <w:tcW w:w="1670" w:type="dxa"/>
            <w:noWrap w:val="0"/>
            <w:tcMar>
              <w:top w:w="0" w:type="dxa"/>
              <w:left w:w="108" w:type="dxa"/>
              <w:bottom w:w="0" w:type="dxa"/>
              <w:right w:w="108" w:type="dxa"/>
            </w:tcMar>
            <w:vAlign w:val="center"/>
          </w:tcPr>
          <w:p w14:paraId="5FDF5E30">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管理区域</w:t>
            </w:r>
          </w:p>
        </w:tc>
        <w:tc>
          <w:tcPr>
            <w:tcW w:w="2695" w:type="dxa"/>
            <w:noWrap w:val="0"/>
            <w:tcMar>
              <w:top w:w="0" w:type="dxa"/>
              <w:left w:w="108" w:type="dxa"/>
              <w:bottom w:w="0" w:type="dxa"/>
              <w:right w:w="108" w:type="dxa"/>
            </w:tcMar>
            <w:vAlign w:val="center"/>
          </w:tcPr>
          <w:p w14:paraId="7356395C">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保安人数及班次</w:t>
            </w:r>
          </w:p>
        </w:tc>
        <w:tc>
          <w:tcPr>
            <w:tcW w:w="1618" w:type="dxa"/>
            <w:noWrap w:val="0"/>
            <w:tcMar>
              <w:top w:w="0" w:type="dxa"/>
              <w:left w:w="108" w:type="dxa"/>
              <w:bottom w:w="0" w:type="dxa"/>
              <w:right w:w="108" w:type="dxa"/>
            </w:tcMar>
            <w:vAlign w:val="center"/>
          </w:tcPr>
          <w:p w14:paraId="14D43DE3">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保洁人数及班次</w:t>
            </w:r>
          </w:p>
        </w:tc>
        <w:tc>
          <w:tcPr>
            <w:tcW w:w="983" w:type="dxa"/>
            <w:noWrap w:val="0"/>
            <w:tcMar>
              <w:top w:w="0" w:type="dxa"/>
              <w:left w:w="108" w:type="dxa"/>
              <w:bottom w:w="0" w:type="dxa"/>
              <w:right w:w="108" w:type="dxa"/>
            </w:tcMar>
            <w:vAlign w:val="center"/>
          </w:tcPr>
          <w:p w14:paraId="46923147">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水电工</w:t>
            </w:r>
          </w:p>
        </w:tc>
        <w:tc>
          <w:tcPr>
            <w:tcW w:w="1313" w:type="dxa"/>
            <w:noWrap w:val="0"/>
            <w:tcMar>
              <w:top w:w="0" w:type="dxa"/>
              <w:left w:w="108" w:type="dxa"/>
              <w:bottom w:w="0" w:type="dxa"/>
              <w:right w:w="108" w:type="dxa"/>
            </w:tcMar>
            <w:vAlign w:val="center"/>
          </w:tcPr>
          <w:p w14:paraId="78295448">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项目经理</w:t>
            </w:r>
          </w:p>
        </w:tc>
      </w:tr>
      <w:tr w14:paraId="462BF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7" w:hRule="atLeast"/>
          <w:jc w:val="center"/>
        </w:trPr>
        <w:tc>
          <w:tcPr>
            <w:tcW w:w="1079" w:type="dxa"/>
            <w:noWrap w:val="0"/>
            <w:tcMar>
              <w:top w:w="0" w:type="dxa"/>
              <w:left w:w="108" w:type="dxa"/>
              <w:bottom w:w="0" w:type="dxa"/>
              <w:right w:w="108" w:type="dxa"/>
            </w:tcMar>
            <w:vAlign w:val="center"/>
          </w:tcPr>
          <w:p w14:paraId="509228E0">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1</w:t>
            </w:r>
          </w:p>
        </w:tc>
        <w:tc>
          <w:tcPr>
            <w:tcW w:w="1670" w:type="dxa"/>
            <w:noWrap w:val="0"/>
            <w:tcMar>
              <w:top w:w="0" w:type="dxa"/>
              <w:left w:w="108" w:type="dxa"/>
              <w:bottom w:w="0" w:type="dxa"/>
              <w:right w:w="108" w:type="dxa"/>
            </w:tcMar>
            <w:vAlign w:val="center"/>
          </w:tcPr>
          <w:p w14:paraId="2414EE62">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东裙楼3层</w:t>
            </w:r>
          </w:p>
        </w:tc>
        <w:tc>
          <w:tcPr>
            <w:tcW w:w="2695" w:type="dxa"/>
            <w:noWrap w:val="0"/>
            <w:tcMar>
              <w:top w:w="0" w:type="dxa"/>
              <w:left w:w="108" w:type="dxa"/>
              <w:bottom w:w="0" w:type="dxa"/>
              <w:right w:w="108" w:type="dxa"/>
            </w:tcMar>
            <w:vAlign w:val="center"/>
          </w:tcPr>
          <w:p w14:paraId="353A4AF3">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left"/>
              <w:rPr>
                <w:rFonts w:hint="eastAsia" w:ascii="宋体" w:hAnsi="宋体" w:eastAsia="宋体" w:cs="宋体"/>
                <w:sz w:val="24"/>
                <w:szCs w:val="24"/>
              </w:rPr>
            </w:pPr>
            <w:r>
              <w:rPr>
                <w:rFonts w:hint="eastAsia" w:ascii="宋体" w:hAnsi="宋体" w:eastAsia="宋体" w:cs="宋体"/>
                <w:color w:val="000000"/>
                <w:sz w:val="24"/>
                <w:szCs w:val="24"/>
              </w:rPr>
              <w:t>①一楼大厅：形象保安4名，常白班，共2人（55岁以下）；</w:t>
            </w:r>
          </w:p>
          <w:p w14:paraId="7302D6DD">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left"/>
              <w:rPr>
                <w:rFonts w:hint="eastAsia" w:ascii="宋体" w:hAnsi="宋体" w:eastAsia="宋体" w:cs="宋体"/>
                <w:sz w:val="24"/>
                <w:szCs w:val="24"/>
              </w:rPr>
            </w:pPr>
            <w:r>
              <w:rPr>
                <w:rFonts w:hint="eastAsia" w:ascii="宋体" w:hAnsi="宋体" w:eastAsia="宋体" w:cs="宋体"/>
                <w:color w:val="000000"/>
                <w:sz w:val="24"/>
                <w:szCs w:val="24"/>
              </w:rPr>
              <w:t>②消防控制室1人/岗，二班次，共2人（常驻且持证）。</w:t>
            </w:r>
          </w:p>
          <w:p w14:paraId="426D7AFF">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left"/>
              <w:rPr>
                <w:rFonts w:hint="eastAsia" w:ascii="宋体" w:hAnsi="宋体" w:eastAsia="宋体" w:cs="宋体"/>
                <w:sz w:val="24"/>
                <w:szCs w:val="24"/>
              </w:rPr>
            </w:pPr>
            <w:r>
              <w:rPr>
                <w:rFonts w:hint="eastAsia" w:ascii="宋体" w:hAnsi="宋体" w:eastAsia="宋体" w:cs="宋体"/>
                <w:color w:val="000000"/>
                <w:sz w:val="24"/>
                <w:szCs w:val="24"/>
              </w:rPr>
              <w:t>③夜班1人</w:t>
            </w:r>
          </w:p>
        </w:tc>
        <w:tc>
          <w:tcPr>
            <w:tcW w:w="1618" w:type="dxa"/>
            <w:noWrap w:val="0"/>
            <w:tcMar>
              <w:top w:w="0" w:type="dxa"/>
              <w:left w:w="108" w:type="dxa"/>
              <w:bottom w:w="0" w:type="dxa"/>
              <w:right w:w="108" w:type="dxa"/>
            </w:tcMar>
            <w:vAlign w:val="center"/>
          </w:tcPr>
          <w:p w14:paraId="50324396">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cs="宋体"/>
                <w:color w:val="000000"/>
                <w:sz w:val="24"/>
                <w:szCs w:val="24"/>
                <w:lang w:val="en-US" w:eastAsia="zh-CN"/>
              </w:rPr>
              <w:t>4</w:t>
            </w:r>
            <w:r>
              <w:rPr>
                <w:rFonts w:hint="eastAsia" w:ascii="宋体" w:hAnsi="宋体" w:eastAsia="宋体" w:cs="宋体"/>
                <w:color w:val="000000"/>
                <w:sz w:val="24"/>
                <w:szCs w:val="24"/>
              </w:rPr>
              <w:t>人</w:t>
            </w:r>
          </w:p>
        </w:tc>
        <w:tc>
          <w:tcPr>
            <w:tcW w:w="983" w:type="dxa"/>
            <w:vMerge w:val="restart"/>
            <w:noWrap w:val="0"/>
            <w:tcMar>
              <w:top w:w="0" w:type="dxa"/>
              <w:left w:w="108" w:type="dxa"/>
              <w:bottom w:w="0" w:type="dxa"/>
              <w:right w:w="108" w:type="dxa"/>
            </w:tcMar>
            <w:vAlign w:val="center"/>
          </w:tcPr>
          <w:p w14:paraId="2AFDFFD3">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2人</w:t>
            </w:r>
          </w:p>
        </w:tc>
        <w:tc>
          <w:tcPr>
            <w:tcW w:w="1313" w:type="dxa"/>
            <w:vMerge w:val="restart"/>
            <w:noWrap w:val="0"/>
            <w:tcMar>
              <w:top w:w="0" w:type="dxa"/>
              <w:left w:w="108" w:type="dxa"/>
              <w:bottom w:w="0" w:type="dxa"/>
              <w:right w:w="108" w:type="dxa"/>
            </w:tcMar>
            <w:vAlign w:val="center"/>
          </w:tcPr>
          <w:p w14:paraId="008C6E41">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1人</w:t>
            </w:r>
          </w:p>
        </w:tc>
      </w:tr>
      <w:tr w14:paraId="6375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9" w:hRule="atLeast"/>
          <w:jc w:val="center"/>
        </w:trPr>
        <w:tc>
          <w:tcPr>
            <w:tcW w:w="1079" w:type="dxa"/>
            <w:noWrap w:val="0"/>
            <w:tcMar>
              <w:top w:w="0" w:type="dxa"/>
              <w:left w:w="108" w:type="dxa"/>
              <w:bottom w:w="0" w:type="dxa"/>
              <w:right w:w="108" w:type="dxa"/>
            </w:tcMar>
            <w:vAlign w:val="center"/>
          </w:tcPr>
          <w:p w14:paraId="62A638C0">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2</w:t>
            </w:r>
          </w:p>
        </w:tc>
        <w:tc>
          <w:tcPr>
            <w:tcW w:w="1670" w:type="dxa"/>
            <w:noWrap w:val="0"/>
            <w:tcMar>
              <w:top w:w="0" w:type="dxa"/>
              <w:left w:w="108" w:type="dxa"/>
              <w:bottom w:w="0" w:type="dxa"/>
              <w:right w:w="108" w:type="dxa"/>
            </w:tcMar>
            <w:vAlign w:val="center"/>
          </w:tcPr>
          <w:p w14:paraId="3A033FE8">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东楼12层</w:t>
            </w:r>
          </w:p>
        </w:tc>
        <w:tc>
          <w:tcPr>
            <w:tcW w:w="2695" w:type="dxa"/>
            <w:noWrap w:val="0"/>
            <w:tcMar>
              <w:top w:w="0" w:type="dxa"/>
              <w:left w:w="108" w:type="dxa"/>
              <w:bottom w:w="0" w:type="dxa"/>
              <w:right w:w="108" w:type="dxa"/>
            </w:tcMar>
            <w:vAlign w:val="center"/>
          </w:tcPr>
          <w:p w14:paraId="2765D13E">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left"/>
              <w:rPr>
                <w:rFonts w:hint="eastAsia" w:ascii="宋体" w:hAnsi="宋体" w:eastAsia="宋体" w:cs="宋体"/>
                <w:sz w:val="24"/>
                <w:szCs w:val="24"/>
              </w:rPr>
            </w:pPr>
            <w:r>
              <w:rPr>
                <w:rFonts w:hint="eastAsia" w:ascii="宋体" w:hAnsi="宋体" w:eastAsia="宋体" w:cs="宋体"/>
                <w:color w:val="000000"/>
                <w:sz w:val="24"/>
                <w:szCs w:val="24"/>
              </w:rPr>
              <w:t>①东大门：1人/岗，一班次，共1人；</w:t>
            </w:r>
          </w:p>
          <w:p w14:paraId="1F2CDAE3">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left"/>
              <w:rPr>
                <w:rFonts w:hint="eastAsia" w:ascii="宋体" w:hAnsi="宋体" w:eastAsia="宋体" w:cs="宋体"/>
                <w:sz w:val="24"/>
                <w:szCs w:val="24"/>
              </w:rPr>
            </w:pPr>
            <w:r>
              <w:rPr>
                <w:rFonts w:hint="eastAsia" w:ascii="宋体" w:hAnsi="宋体" w:eastAsia="宋体" w:cs="宋体"/>
                <w:color w:val="000000"/>
                <w:sz w:val="24"/>
                <w:szCs w:val="24"/>
              </w:rPr>
              <w:t>②夜班1人。</w:t>
            </w:r>
          </w:p>
        </w:tc>
        <w:tc>
          <w:tcPr>
            <w:tcW w:w="1618" w:type="dxa"/>
            <w:noWrap w:val="0"/>
            <w:tcMar>
              <w:top w:w="0" w:type="dxa"/>
              <w:left w:w="108" w:type="dxa"/>
              <w:bottom w:w="0" w:type="dxa"/>
              <w:right w:w="108" w:type="dxa"/>
            </w:tcMar>
            <w:vAlign w:val="center"/>
          </w:tcPr>
          <w:p w14:paraId="4634345B">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cs="宋体"/>
                <w:color w:val="000000"/>
                <w:sz w:val="24"/>
                <w:szCs w:val="24"/>
                <w:lang w:val="en-US" w:eastAsia="zh-CN"/>
              </w:rPr>
              <w:t>3</w:t>
            </w:r>
            <w:r>
              <w:rPr>
                <w:rFonts w:hint="eastAsia" w:ascii="宋体" w:hAnsi="宋体" w:eastAsia="宋体" w:cs="宋体"/>
                <w:color w:val="000000"/>
                <w:sz w:val="24"/>
                <w:szCs w:val="24"/>
              </w:rPr>
              <w:t>人</w:t>
            </w:r>
          </w:p>
        </w:tc>
        <w:tc>
          <w:tcPr>
            <w:tcW w:w="983" w:type="dxa"/>
            <w:vMerge w:val="continue"/>
            <w:noWrap w:val="0"/>
          </w:tcPr>
          <w:p w14:paraId="6B5EA208">
            <w:pPr>
              <w:spacing w:after="0" w:line="240" w:lineRule="auto"/>
              <w:rPr>
                <w:rFonts w:hint="eastAsia" w:ascii="宋体" w:hAnsi="宋体" w:eastAsia="宋体" w:cs="宋体"/>
                <w:sz w:val="24"/>
                <w:szCs w:val="24"/>
              </w:rPr>
            </w:pPr>
          </w:p>
        </w:tc>
        <w:tc>
          <w:tcPr>
            <w:tcW w:w="1313" w:type="dxa"/>
            <w:vMerge w:val="continue"/>
            <w:noWrap w:val="0"/>
          </w:tcPr>
          <w:p w14:paraId="5862BFCF">
            <w:pPr>
              <w:spacing w:after="0" w:line="240" w:lineRule="auto"/>
              <w:rPr>
                <w:rFonts w:hint="eastAsia" w:ascii="宋体" w:hAnsi="宋体" w:eastAsia="宋体" w:cs="宋体"/>
                <w:sz w:val="24"/>
                <w:szCs w:val="24"/>
              </w:rPr>
            </w:pPr>
          </w:p>
        </w:tc>
      </w:tr>
      <w:tr w14:paraId="5D43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1079" w:type="dxa"/>
            <w:noWrap w:val="0"/>
            <w:tcMar>
              <w:top w:w="0" w:type="dxa"/>
              <w:left w:w="108" w:type="dxa"/>
              <w:bottom w:w="0" w:type="dxa"/>
              <w:right w:w="108" w:type="dxa"/>
            </w:tcMar>
            <w:vAlign w:val="center"/>
          </w:tcPr>
          <w:p w14:paraId="78240303">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3</w:t>
            </w:r>
          </w:p>
        </w:tc>
        <w:tc>
          <w:tcPr>
            <w:tcW w:w="1670" w:type="dxa"/>
            <w:noWrap w:val="0"/>
            <w:tcMar>
              <w:top w:w="0" w:type="dxa"/>
              <w:left w:w="108" w:type="dxa"/>
              <w:bottom w:w="0" w:type="dxa"/>
              <w:right w:w="108" w:type="dxa"/>
            </w:tcMar>
            <w:vAlign w:val="center"/>
          </w:tcPr>
          <w:p w14:paraId="29E3D562">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西裙楼1层</w:t>
            </w:r>
          </w:p>
        </w:tc>
        <w:tc>
          <w:tcPr>
            <w:tcW w:w="2695" w:type="dxa"/>
            <w:noWrap w:val="0"/>
            <w:tcMar>
              <w:top w:w="0" w:type="dxa"/>
              <w:left w:w="108" w:type="dxa"/>
              <w:bottom w:w="0" w:type="dxa"/>
              <w:right w:w="108" w:type="dxa"/>
            </w:tcMar>
            <w:vAlign w:val="center"/>
          </w:tcPr>
          <w:p w14:paraId="55D83656">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left"/>
              <w:rPr>
                <w:rFonts w:hint="eastAsia" w:ascii="宋体" w:hAnsi="宋体" w:eastAsia="宋体" w:cs="宋体"/>
                <w:sz w:val="24"/>
                <w:szCs w:val="24"/>
              </w:rPr>
            </w:pPr>
            <w:r>
              <w:rPr>
                <w:rFonts w:hint="eastAsia" w:ascii="宋体" w:hAnsi="宋体" w:eastAsia="宋体" w:cs="宋体"/>
                <w:color w:val="000000"/>
                <w:sz w:val="24"/>
                <w:szCs w:val="24"/>
              </w:rPr>
              <w:t>保安1人/岗，常白班，共1人。</w:t>
            </w:r>
          </w:p>
        </w:tc>
        <w:tc>
          <w:tcPr>
            <w:tcW w:w="1618" w:type="dxa"/>
            <w:noWrap w:val="0"/>
            <w:tcMar>
              <w:top w:w="0" w:type="dxa"/>
              <w:left w:w="108" w:type="dxa"/>
              <w:bottom w:w="0" w:type="dxa"/>
              <w:right w:w="108" w:type="dxa"/>
            </w:tcMar>
            <w:vAlign w:val="center"/>
          </w:tcPr>
          <w:p w14:paraId="4B5B8189">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 </w:t>
            </w:r>
          </w:p>
        </w:tc>
        <w:tc>
          <w:tcPr>
            <w:tcW w:w="983" w:type="dxa"/>
            <w:vMerge w:val="continue"/>
            <w:noWrap w:val="0"/>
          </w:tcPr>
          <w:p w14:paraId="13D152E2">
            <w:pPr>
              <w:spacing w:after="0" w:line="240" w:lineRule="auto"/>
              <w:rPr>
                <w:rFonts w:hint="eastAsia" w:ascii="宋体" w:hAnsi="宋体" w:eastAsia="宋体" w:cs="宋体"/>
                <w:sz w:val="24"/>
                <w:szCs w:val="24"/>
              </w:rPr>
            </w:pPr>
          </w:p>
        </w:tc>
        <w:tc>
          <w:tcPr>
            <w:tcW w:w="1313" w:type="dxa"/>
            <w:vMerge w:val="continue"/>
            <w:noWrap w:val="0"/>
          </w:tcPr>
          <w:p w14:paraId="3909C3C6">
            <w:pPr>
              <w:spacing w:after="0" w:line="240" w:lineRule="auto"/>
              <w:rPr>
                <w:rFonts w:hint="eastAsia" w:ascii="宋体" w:hAnsi="宋体" w:eastAsia="宋体" w:cs="宋体"/>
                <w:sz w:val="24"/>
                <w:szCs w:val="24"/>
              </w:rPr>
            </w:pPr>
          </w:p>
        </w:tc>
      </w:tr>
      <w:tr w14:paraId="5F1D7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1079" w:type="dxa"/>
            <w:noWrap w:val="0"/>
            <w:tcMar>
              <w:top w:w="0" w:type="dxa"/>
              <w:left w:w="108" w:type="dxa"/>
              <w:bottom w:w="0" w:type="dxa"/>
              <w:right w:w="108" w:type="dxa"/>
            </w:tcMar>
            <w:vAlign w:val="center"/>
          </w:tcPr>
          <w:p w14:paraId="0FA9D842">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4</w:t>
            </w:r>
          </w:p>
        </w:tc>
        <w:tc>
          <w:tcPr>
            <w:tcW w:w="1670" w:type="dxa"/>
            <w:noWrap w:val="0"/>
            <w:tcMar>
              <w:top w:w="0" w:type="dxa"/>
              <w:left w:w="108" w:type="dxa"/>
              <w:bottom w:w="0" w:type="dxa"/>
              <w:right w:w="108" w:type="dxa"/>
            </w:tcMar>
            <w:vAlign w:val="center"/>
          </w:tcPr>
          <w:p w14:paraId="4097E046">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both"/>
              <w:rPr>
                <w:rFonts w:hint="eastAsia" w:ascii="宋体" w:hAnsi="宋体" w:eastAsia="宋体" w:cs="宋体"/>
                <w:sz w:val="24"/>
                <w:szCs w:val="24"/>
              </w:rPr>
            </w:pPr>
            <w:r>
              <w:rPr>
                <w:rFonts w:hint="eastAsia" w:ascii="宋体" w:hAnsi="宋体" w:eastAsia="宋体" w:cs="宋体"/>
                <w:color w:val="000000"/>
                <w:sz w:val="24"/>
                <w:szCs w:val="24"/>
              </w:rPr>
              <w:t>西主楼7-8层</w:t>
            </w:r>
          </w:p>
        </w:tc>
        <w:tc>
          <w:tcPr>
            <w:tcW w:w="2695" w:type="dxa"/>
            <w:noWrap w:val="0"/>
            <w:tcMar>
              <w:top w:w="0" w:type="dxa"/>
              <w:left w:w="108" w:type="dxa"/>
              <w:bottom w:w="0" w:type="dxa"/>
              <w:right w:w="108" w:type="dxa"/>
            </w:tcMar>
            <w:vAlign w:val="center"/>
          </w:tcPr>
          <w:p w14:paraId="5B45C0C7">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left"/>
              <w:rPr>
                <w:rFonts w:hint="eastAsia" w:ascii="宋体" w:hAnsi="宋体" w:eastAsia="宋体" w:cs="宋体"/>
                <w:sz w:val="24"/>
                <w:szCs w:val="24"/>
                <w:lang w:val="en-US" w:eastAsia="zh-CN"/>
              </w:rPr>
            </w:pPr>
            <w:r>
              <w:rPr>
                <w:rFonts w:hint="eastAsia" w:ascii="宋体" w:hAnsi="宋体" w:cs="宋体"/>
                <w:color w:val="000000"/>
                <w:sz w:val="24"/>
                <w:szCs w:val="24"/>
                <w:lang w:val="en-US" w:eastAsia="zh-CN"/>
              </w:rPr>
              <w:t>/</w:t>
            </w:r>
          </w:p>
        </w:tc>
        <w:tc>
          <w:tcPr>
            <w:tcW w:w="1618" w:type="dxa"/>
            <w:noWrap w:val="0"/>
            <w:tcMar>
              <w:top w:w="0" w:type="dxa"/>
              <w:left w:w="108" w:type="dxa"/>
              <w:bottom w:w="0" w:type="dxa"/>
              <w:right w:w="108" w:type="dxa"/>
            </w:tcMar>
            <w:vAlign w:val="center"/>
          </w:tcPr>
          <w:p w14:paraId="323F1AAA">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1人</w:t>
            </w:r>
          </w:p>
        </w:tc>
        <w:tc>
          <w:tcPr>
            <w:tcW w:w="983" w:type="dxa"/>
            <w:vMerge w:val="continue"/>
            <w:noWrap w:val="0"/>
          </w:tcPr>
          <w:p w14:paraId="2C0BBB57">
            <w:pPr>
              <w:spacing w:after="0" w:line="240" w:lineRule="auto"/>
              <w:rPr>
                <w:rFonts w:hint="eastAsia" w:ascii="宋体" w:hAnsi="宋体" w:eastAsia="宋体" w:cs="宋体"/>
                <w:sz w:val="24"/>
                <w:szCs w:val="24"/>
              </w:rPr>
            </w:pPr>
          </w:p>
        </w:tc>
        <w:tc>
          <w:tcPr>
            <w:tcW w:w="1313" w:type="dxa"/>
            <w:vMerge w:val="continue"/>
            <w:noWrap w:val="0"/>
          </w:tcPr>
          <w:p w14:paraId="60B06984">
            <w:pPr>
              <w:spacing w:after="0" w:line="240" w:lineRule="auto"/>
              <w:rPr>
                <w:rFonts w:hint="eastAsia" w:ascii="宋体" w:hAnsi="宋体" w:eastAsia="宋体" w:cs="宋体"/>
                <w:sz w:val="24"/>
                <w:szCs w:val="24"/>
              </w:rPr>
            </w:pPr>
          </w:p>
        </w:tc>
      </w:tr>
      <w:tr w14:paraId="5571A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1079" w:type="dxa"/>
            <w:noWrap w:val="0"/>
            <w:tcMar>
              <w:top w:w="0" w:type="dxa"/>
              <w:left w:w="108" w:type="dxa"/>
              <w:bottom w:w="0" w:type="dxa"/>
              <w:right w:w="108" w:type="dxa"/>
            </w:tcMar>
            <w:vAlign w:val="center"/>
          </w:tcPr>
          <w:p w14:paraId="3795314B">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5</w:t>
            </w:r>
          </w:p>
        </w:tc>
        <w:tc>
          <w:tcPr>
            <w:tcW w:w="1670" w:type="dxa"/>
            <w:noWrap w:val="0"/>
            <w:tcMar>
              <w:top w:w="0" w:type="dxa"/>
              <w:left w:w="108" w:type="dxa"/>
              <w:bottom w:w="0" w:type="dxa"/>
              <w:right w:w="108" w:type="dxa"/>
            </w:tcMar>
            <w:vAlign w:val="center"/>
          </w:tcPr>
          <w:p w14:paraId="31839AC3">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both"/>
              <w:rPr>
                <w:rFonts w:hint="eastAsia" w:ascii="宋体" w:hAnsi="宋体" w:eastAsia="宋体" w:cs="宋体"/>
                <w:sz w:val="24"/>
                <w:szCs w:val="24"/>
              </w:rPr>
            </w:pPr>
            <w:r>
              <w:rPr>
                <w:rFonts w:hint="eastAsia" w:ascii="宋体" w:hAnsi="宋体" w:eastAsia="宋体" w:cs="宋体"/>
                <w:color w:val="000000"/>
                <w:sz w:val="24"/>
                <w:szCs w:val="24"/>
              </w:rPr>
              <w:t>地下停车场</w:t>
            </w:r>
          </w:p>
        </w:tc>
        <w:tc>
          <w:tcPr>
            <w:tcW w:w="2695" w:type="dxa"/>
            <w:noWrap w:val="0"/>
            <w:tcMar>
              <w:top w:w="0" w:type="dxa"/>
              <w:left w:w="108" w:type="dxa"/>
              <w:bottom w:w="0" w:type="dxa"/>
              <w:right w:w="108" w:type="dxa"/>
            </w:tcMar>
            <w:vAlign w:val="center"/>
          </w:tcPr>
          <w:p w14:paraId="3632510C">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left"/>
              <w:rPr>
                <w:rFonts w:hint="eastAsia" w:ascii="宋体" w:hAnsi="宋体" w:eastAsia="宋体" w:cs="宋体"/>
                <w:sz w:val="24"/>
                <w:szCs w:val="24"/>
              </w:rPr>
            </w:pPr>
            <w:r>
              <w:rPr>
                <w:rFonts w:hint="eastAsia" w:ascii="宋体" w:hAnsi="宋体" w:eastAsia="宋体" w:cs="宋体"/>
                <w:color w:val="000000"/>
                <w:sz w:val="24"/>
                <w:szCs w:val="24"/>
              </w:rPr>
              <w:t>保安1人/岗。</w:t>
            </w:r>
          </w:p>
        </w:tc>
        <w:tc>
          <w:tcPr>
            <w:tcW w:w="1618" w:type="dxa"/>
            <w:noWrap w:val="0"/>
            <w:tcMar>
              <w:top w:w="0" w:type="dxa"/>
              <w:left w:w="108" w:type="dxa"/>
              <w:bottom w:w="0" w:type="dxa"/>
              <w:right w:w="108" w:type="dxa"/>
            </w:tcMar>
            <w:vAlign w:val="center"/>
          </w:tcPr>
          <w:p w14:paraId="21DCD941">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both"/>
              <w:rPr>
                <w:rFonts w:hint="eastAsia" w:ascii="宋体" w:hAnsi="宋体" w:eastAsia="宋体" w:cs="宋体"/>
                <w:sz w:val="24"/>
                <w:szCs w:val="24"/>
              </w:rPr>
            </w:pPr>
            <w:r>
              <w:rPr>
                <w:rFonts w:hint="eastAsia" w:ascii="宋体" w:hAnsi="宋体" w:eastAsia="宋体" w:cs="宋体"/>
                <w:color w:val="000000"/>
                <w:sz w:val="24"/>
                <w:szCs w:val="24"/>
              </w:rPr>
              <w:t> </w:t>
            </w:r>
          </w:p>
        </w:tc>
        <w:tc>
          <w:tcPr>
            <w:tcW w:w="983" w:type="dxa"/>
            <w:vMerge w:val="continue"/>
            <w:noWrap w:val="0"/>
          </w:tcPr>
          <w:p w14:paraId="6FC49282">
            <w:pPr>
              <w:spacing w:after="0" w:line="240" w:lineRule="auto"/>
              <w:rPr>
                <w:rFonts w:hint="eastAsia" w:ascii="宋体" w:hAnsi="宋体" w:eastAsia="宋体" w:cs="宋体"/>
                <w:sz w:val="24"/>
                <w:szCs w:val="24"/>
              </w:rPr>
            </w:pPr>
          </w:p>
        </w:tc>
        <w:tc>
          <w:tcPr>
            <w:tcW w:w="1313" w:type="dxa"/>
            <w:vMerge w:val="continue"/>
            <w:noWrap w:val="0"/>
          </w:tcPr>
          <w:p w14:paraId="52A97C9B">
            <w:pPr>
              <w:spacing w:after="0" w:line="240" w:lineRule="auto"/>
              <w:rPr>
                <w:rFonts w:hint="eastAsia" w:ascii="宋体" w:hAnsi="宋体" w:eastAsia="宋体" w:cs="宋体"/>
                <w:sz w:val="24"/>
                <w:szCs w:val="24"/>
              </w:rPr>
            </w:pPr>
          </w:p>
        </w:tc>
      </w:tr>
      <w:tr w14:paraId="66393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1079" w:type="dxa"/>
            <w:noWrap w:val="0"/>
            <w:tcMar>
              <w:top w:w="0" w:type="dxa"/>
              <w:left w:w="108" w:type="dxa"/>
              <w:bottom w:w="0" w:type="dxa"/>
              <w:right w:w="108" w:type="dxa"/>
            </w:tcMar>
            <w:vAlign w:val="center"/>
          </w:tcPr>
          <w:p w14:paraId="516AB357">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6</w:t>
            </w:r>
          </w:p>
        </w:tc>
        <w:tc>
          <w:tcPr>
            <w:tcW w:w="1670" w:type="dxa"/>
            <w:noWrap w:val="0"/>
            <w:tcMar>
              <w:top w:w="0" w:type="dxa"/>
              <w:left w:w="108" w:type="dxa"/>
              <w:bottom w:w="0" w:type="dxa"/>
              <w:right w:w="108" w:type="dxa"/>
            </w:tcMar>
            <w:vAlign w:val="center"/>
          </w:tcPr>
          <w:p w14:paraId="0DDDF001">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市民服务中心周边内部道路</w:t>
            </w:r>
          </w:p>
        </w:tc>
        <w:tc>
          <w:tcPr>
            <w:tcW w:w="2695" w:type="dxa"/>
            <w:noWrap w:val="0"/>
            <w:tcMar>
              <w:top w:w="0" w:type="dxa"/>
              <w:left w:w="108" w:type="dxa"/>
              <w:bottom w:w="0" w:type="dxa"/>
              <w:right w:w="108" w:type="dxa"/>
            </w:tcMar>
            <w:vAlign w:val="center"/>
          </w:tcPr>
          <w:p w14:paraId="568E1404">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内部道路巡察秩序维护常白班</w:t>
            </w: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人。</w:t>
            </w:r>
          </w:p>
        </w:tc>
        <w:tc>
          <w:tcPr>
            <w:tcW w:w="1618" w:type="dxa"/>
            <w:noWrap w:val="0"/>
            <w:tcMar>
              <w:top w:w="0" w:type="dxa"/>
              <w:left w:w="108" w:type="dxa"/>
              <w:bottom w:w="0" w:type="dxa"/>
              <w:right w:w="108" w:type="dxa"/>
            </w:tcMar>
            <w:vAlign w:val="center"/>
          </w:tcPr>
          <w:p w14:paraId="0F0B44D6">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 </w:t>
            </w:r>
          </w:p>
        </w:tc>
        <w:tc>
          <w:tcPr>
            <w:tcW w:w="983" w:type="dxa"/>
            <w:vMerge w:val="continue"/>
            <w:noWrap w:val="0"/>
          </w:tcPr>
          <w:p w14:paraId="3E8AFA87">
            <w:pPr>
              <w:spacing w:after="0" w:line="240" w:lineRule="auto"/>
              <w:rPr>
                <w:rFonts w:hint="eastAsia" w:ascii="宋体" w:hAnsi="宋体" w:eastAsia="宋体" w:cs="宋体"/>
                <w:sz w:val="24"/>
                <w:szCs w:val="24"/>
                <w:highlight w:val="none"/>
              </w:rPr>
            </w:pPr>
          </w:p>
        </w:tc>
        <w:tc>
          <w:tcPr>
            <w:tcW w:w="1313" w:type="dxa"/>
            <w:vMerge w:val="continue"/>
            <w:noWrap w:val="0"/>
          </w:tcPr>
          <w:p w14:paraId="37A44B1E">
            <w:pPr>
              <w:spacing w:after="0" w:line="240" w:lineRule="auto"/>
              <w:rPr>
                <w:rFonts w:hint="eastAsia" w:ascii="宋体" w:hAnsi="宋体" w:eastAsia="宋体" w:cs="宋体"/>
                <w:sz w:val="24"/>
                <w:szCs w:val="24"/>
                <w:highlight w:val="none"/>
              </w:rPr>
            </w:pPr>
          </w:p>
        </w:tc>
      </w:tr>
      <w:tr w14:paraId="0095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1079" w:type="dxa"/>
            <w:noWrap w:val="0"/>
            <w:tcMar>
              <w:top w:w="0" w:type="dxa"/>
              <w:left w:w="108" w:type="dxa"/>
              <w:bottom w:w="0" w:type="dxa"/>
              <w:right w:w="108" w:type="dxa"/>
            </w:tcMar>
            <w:vAlign w:val="center"/>
          </w:tcPr>
          <w:p w14:paraId="1BB84DAA">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7</w:t>
            </w:r>
          </w:p>
        </w:tc>
        <w:tc>
          <w:tcPr>
            <w:tcW w:w="1670" w:type="dxa"/>
            <w:noWrap w:val="0"/>
            <w:tcMar>
              <w:top w:w="0" w:type="dxa"/>
              <w:left w:w="108" w:type="dxa"/>
              <w:bottom w:w="0" w:type="dxa"/>
              <w:right w:w="108" w:type="dxa"/>
            </w:tcMar>
            <w:vAlign w:val="center"/>
          </w:tcPr>
          <w:p w14:paraId="23E01FBA">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总面积3万平方米</w:t>
            </w:r>
          </w:p>
        </w:tc>
        <w:tc>
          <w:tcPr>
            <w:tcW w:w="2695" w:type="dxa"/>
            <w:noWrap w:val="0"/>
            <w:tcMar>
              <w:top w:w="0" w:type="dxa"/>
              <w:left w:w="108" w:type="dxa"/>
              <w:bottom w:w="0" w:type="dxa"/>
              <w:right w:w="108" w:type="dxa"/>
            </w:tcMar>
            <w:vAlign w:val="center"/>
          </w:tcPr>
          <w:p w14:paraId="5502D327">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共1</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人。除形象保安外，其余保安人员60岁以下。</w:t>
            </w:r>
          </w:p>
        </w:tc>
        <w:tc>
          <w:tcPr>
            <w:tcW w:w="1618" w:type="dxa"/>
            <w:noWrap w:val="0"/>
            <w:tcMar>
              <w:top w:w="0" w:type="dxa"/>
              <w:left w:w="108" w:type="dxa"/>
              <w:bottom w:w="0" w:type="dxa"/>
              <w:right w:w="108" w:type="dxa"/>
            </w:tcMar>
            <w:vAlign w:val="center"/>
          </w:tcPr>
          <w:p w14:paraId="3B8A0D97">
            <w:pPr>
              <w:pBdr>
                <w:top w:val="none" w:color="000000" w:sz="0" w:space="0"/>
                <w:left w:val="none" w:color="000000" w:sz="0" w:space="0"/>
                <w:bottom w:val="none" w:color="000000" w:sz="0" w:space="0"/>
                <w:right w:val="none" w:color="000000" w:sz="0" w:space="0"/>
              </w:pBdr>
              <w:spacing w:before="200" w:after="200" w:line="300" w:lineRule="atLeast"/>
              <w:ind w:left="0" w:right="0" w:firstLine="0"/>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共</w:t>
            </w:r>
            <w:r>
              <w:rPr>
                <w:rFonts w:hint="eastAsia" w:ascii="宋体" w:hAnsi="宋体" w:cs="宋体"/>
                <w:color w:val="000000"/>
                <w:sz w:val="24"/>
                <w:szCs w:val="24"/>
                <w:highlight w:val="none"/>
                <w:lang w:val="en-US" w:eastAsia="zh-CN"/>
              </w:rPr>
              <w:t>8</w:t>
            </w:r>
            <w:r>
              <w:rPr>
                <w:rFonts w:hint="eastAsia" w:ascii="宋体" w:hAnsi="宋体" w:eastAsia="宋体" w:cs="宋体"/>
                <w:color w:val="000000"/>
                <w:sz w:val="24"/>
                <w:szCs w:val="24"/>
                <w:highlight w:val="none"/>
              </w:rPr>
              <w:t>人。所有保洁人员均为60岁以下。</w:t>
            </w:r>
          </w:p>
        </w:tc>
        <w:tc>
          <w:tcPr>
            <w:tcW w:w="983" w:type="dxa"/>
            <w:noWrap w:val="0"/>
            <w:tcMar>
              <w:top w:w="0" w:type="dxa"/>
              <w:left w:w="108" w:type="dxa"/>
              <w:bottom w:w="0" w:type="dxa"/>
              <w:right w:w="108" w:type="dxa"/>
            </w:tcMar>
            <w:vAlign w:val="center"/>
          </w:tcPr>
          <w:p w14:paraId="6F11D976">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共2人</w:t>
            </w:r>
          </w:p>
        </w:tc>
        <w:tc>
          <w:tcPr>
            <w:tcW w:w="1313" w:type="dxa"/>
            <w:noWrap w:val="0"/>
            <w:tcMar>
              <w:top w:w="0" w:type="dxa"/>
              <w:left w:w="108" w:type="dxa"/>
              <w:bottom w:w="0" w:type="dxa"/>
              <w:right w:w="108" w:type="dxa"/>
            </w:tcMar>
            <w:vAlign w:val="center"/>
          </w:tcPr>
          <w:p w14:paraId="704AF59B">
            <w:pPr>
              <w:pBdr>
                <w:top w:val="none" w:color="000000" w:sz="0" w:space="0"/>
                <w:left w:val="none" w:color="000000" w:sz="0" w:space="0"/>
                <w:bottom w:val="none" w:color="000000" w:sz="0" w:space="0"/>
                <w:right w:val="none" w:color="000000" w:sz="0" w:space="0"/>
              </w:pBdr>
              <w:spacing w:before="200" w:after="200" w:line="30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共1人</w:t>
            </w:r>
          </w:p>
        </w:tc>
      </w:tr>
    </w:tbl>
    <w:p w14:paraId="433A7C11">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40" w:after="240" w:line="360" w:lineRule="auto"/>
        <w:ind w:left="0" w:right="0" w:firstLine="482" w:firstLineChars="200"/>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注：汛期等特殊情况需增派机动人员值班、加强防汛巡查。</w:t>
      </w:r>
    </w:p>
    <w:p w14:paraId="2F382D4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color w:val="000000"/>
          <w:sz w:val="24"/>
          <w:szCs w:val="24"/>
          <w:lang w:val="en-US" w:eastAsia="zh-CN" w:bidi="ar-SA"/>
        </w:rPr>
      </w:pPr>
      <w:r>
        <w:rPr>
          <w:rFonts w:hint="eastAsia" w:ascii="宋体" w:hAnsi="宋体" w:cs="宋体"/>
          <w:bCs/>
          <w:color w:val="000000"/>
          <w:sz w:val="24"/>
          <w:szCs w:val="24"/>
          <w:lang w:val="en-US" w:eastAsia="zh-CN" w:bidi="ar-SA"/>
        </w:rPr>
        <w:t>1</w:t>
      </w:r>
      <w:r>
        <w:rPr>
          <w:rFonts w:hint="eastAsia" w:ascii="宋体" w:hAnsi="宋体" w:eastAsia="宋体" w:cs="宋体"/>
          <w:bCs/>
          <w:color w:val="000000"/>
          <w:sz w:val="24"/>
          <w:szCs w:val="24"/>
          <w:lang w:val="en-US" w:eastAsia="zh-CN" w:bidi="ar-SA"/>
        </w:rPr>
        <w:t>、人员派遣管理</w:t>
      </w:r>
    </w:p>
    <w:p w14:paraId="2CF911F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color w:val="000000"/>
          <w:sz w:val="24"/>
          <w:szCs w:val="24"/>
          <w:lang w:val="en-US" w:eastAsia="zh-CN" w:bidi="ar-SA"/>
        </w:rPr>
      </w:pPr>
      <w:r>
        <w:rPr>
          <w:rFonts w:hint="eastAsia" w:ascii="宋体" w:hAnsi="宋体" w:cs="宋体"/>
          <w:bCs/>
          <w:color w:val="000000"/>
          <w:sz w:val="24"/>
          <w:szCs w:val="24"/>
          <w:lang w:val="en-US" w:eastAsia="zh-CN" w:bidi="ar-SA"/>
        </w:rPr>
        <w:t>1</w:t>
      </w:r>
      <w:r>
        <w:rPr>
          <w:rFonts w:hint="eastAsia" w:ascii="宋体" w:hAnsi="宋体" w:eastAsia="宋体" w:cs="宋体"/>
          <w:bCs/>
          <w:color w:val="000000"/>
          <w:sz w:val="24"/>
          <w:szCs w:val="24"/>
          <w:lang w:val="en-US" w:eastAsia="zh-CN" w:bidi="ar-SA"/>
        </w:rPr>
        <w:t>.1团队人员。供应商用工须符合《中华人民共和国民法典》规定，用工期间发生纠纷，供应商全面自行负责承担；</w:t>
      </w:r>
    </w:p>
    <w:p w14:paraId="32C93B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color w:val="000000"/>
          <w:sz w:val="24"/>
          <w:szCs w:val="24"/>
          <w:lang w:val="en-US" w:eastAsia="zh-CN" w:bidi="ar-SA"/>
        </w:rPr>
      </w:pPr>
      <w:r>
        <w:rPr>
          <w:rFonts w:hint="eastAsia" w:ascii="宋体" w:hAnsi="宋体" w:cs="宋体"/>
          <w:bCs/>
          <w:color w:val="000000"/>
          <w:sz w:val="24"/>
          <w:szCs w:val="24"/>
          <w:lang w:val="en-US" w:eastAsia="zh-CN" w:bidi="ar-SA"/>
        </w:rPr>
        <w:t>1</w:t>
      </w:r>
      <w:r>
        <w:rPr>
          <w:rFonts w:hint="eastAsia" w:ascii="宋体" w:hAnsi="宋体" w:eastAsia="宋体" w:cs="宋体"/>
          <w:bCs/>
          <w:color w:val="000000"/>
          <w:sz w:val="24"/>
          <w:szCs w:val="24"/>
          <w:lang w:val="en-US" w:eastAsia="zh-CN" w:bidi="ar-SA"/>
        </w:rPr>
        <w:t>.2社保及保险：履约过程中，供应商须按照国家及地方规定按月给符合缴纳社保成员全额缴纳社保，全员购买意外险（或雇主责任险），在合同签订后7日内将意外险（或雇主责任险）购买情况报至采购人。</w:t>
      </w:r>
    </w:p>
    <w:p w14:paraId="14D3C1B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color w:val="000000"/>
          <w:sz w:val="24"/>
          <w:szCs w:val="24"/>
          <w:lang w:val="en-US" w:eastAsia="zh-CN" w:bidi="ar-SA"/>
        </w:rPr>
      </w:pPr>
      <w:r>
        <w:rPr>
          <w:rFonts w:hint="eastAsia" w:ascii="宋体" w:hAnsi="宋体" w:cs="宋体"/>
          <w:bCs/>
          <w:color w:val="000000"/>
          <w:sz w:val="24"/>
          <w:szCs w:val="24"/>
          <w:lang w:val="en-US" w:eastAsia="zh-CN" w:bidi="ar-SA"/>
        </w:rPr>
        <w:t>1</w:t>
      </w:r>
      <w:r>
        <w:rPr>
          <w:rFonts w:hint="eastAsia" w:ascii="宋体" w:hAnsi="宋体" w:eastAsia="宋体" w:cs="宋体"/>
          <w:bCs/>
          <w:color w:val="000000"/>
          <w:sz w:val="24"/>
          <w:szCs w:val="24"/>
          <w:lang w:val="en-US" w:eastAsia="zh-CN" w:bidi="ar-SA"/>
        </w:rPr>
        <w:t>.</w:t>
      </w:r>
      <w:r>
        <w:rPr>
          <w:rFonts w:hint="eastAsia" w:ascii="宋体" w:hAnsi="宋体" w:cs="宋体"/>
          <w:bCs/>
          <w:color w:val="000000"/>
          <w:sz w:val="24"/>
          <w:szCs w:val="24"/>
          <w:lang w:val="en-US" w:eastAsia="zh-CN" w:bidi="ar-SA"/>
        </w:rPr>
        <w:t>3</w:t>
      </w:r>
      <w:r>
        <w:rPr>
          <w:rFonts w:hint="eastAsia" w:ascii="宋体" w:hAnsi="宋体" w:eastAsia="宋体" w:cs="宋体"/>
          <w:bCs/>
          <w:color w:val="000000"/>
          <w:sz w:val="24"/>
          <w:szCs w:val="24"/>
          <w:lang w:val="en-US" w:eastAsia="zh-CN" w:bidi="ar-SA"/>
        </w:rPr>
        <w:t>派遣与项目适应的团队，人员调整，应经采购人同意后方可调整。对服务质量不满意的，采购人有权要求更换不称职的人员，采购人提出异议的人员，原则上供应商须在一个月内调整到位。</w:t>
      </w:r>
    </w:p>
    <w:p w14:paraId="5876A03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color w:val="000000"/>
          <w:sz w:val="24"/>
          <w:szCs w:val="24"/>
          <w:lang w:val="en-US" w:eastAsia="zh-CN" w:bidi="ar-SA"/>
        </w:rPr>
      </w:pPr>
      <w:r>
        <w:rPr>
          <w:rFonts w:hint="eastAsia" w:ascii="宋体" w:hAnsi="宋体" w:cs="宋体"/>
          <w:bCs/>
          <w:color w:val="000000"/>
          <w:sz w:val="24"/>
          <w:szCs w:val="24"/>
          <w:lang w:val="en-US" w:eastAsia="zh-CN" w:bidi="ar-SA"/>
        </w:rPr>
        <w:t>1</w:t>
      </w:r>
      <w:r>
        <w:rPr>
          <w:rFonts w:hint="eastAsia" w:ascii="宋体" w:hAnsi="宋体" w:eastAsia="宋体" w:cs="宋体"/>
          <w:bCs/>
          <w:color w:val="000000"/>
          <w:sz w:val="24"/>
          <w:szCs w:val="24"/>
          <w:lang w:val="en-US" w:eastAsia="zh-CN" w:bidi="ar-SA"/>
        </w:rPr>
        <w:t>.</w:t>
      </w:r>
      <w:r>
        <w:rPr>
          <w:rFonts w:hint="eastAsia" w:ascii="宋体" w:hAnsi="宋体" w:cs="宋体"/>
          <w:bCs/>
          <w:color w:val="000000"/>
          <w:sz w:val="24"/>
          <w:szCs w:val="24"/>
          <w:lang w:val="en-US" w:eastAsia="zh-CN" w:bidi="ar-SA"/>
        </w:rPr>
        <w:t>4</w:t>
      </w:r>
      <w:r>
        <w:rPr>
          <w:rFonts w:hint="eastAsia" w:ascii="宋体" w:hAnsi="宋体" w:eastAsia="宋体" w:cs="宋体"/>
          <w:bCs/>
          <w:color w:val="000000"/>
          <w:sz w:val="24"/>
          <w:szCs w:val="24"/>
          <w:lang w:val="en-US" w:eastAsia="zh-CN" w:bidi="ar-SA"/>
        </w:rPr>
        <w:t>成交后，不得擅自更换人员；未经甲方同意擅自更换人员，中标单位自愿向采购人缴纳违约金2万元/人·次。</w:t>
      </w:r>
    </w:p>
    <w:p w14:paraId="4CF119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一般工作人员年流失率不得超过15%（从乙方接管投入运营管理满三个月起计算），每超过一个百分点，乙方须向甲方支付违约金10000元，该费用从物业服务费中扣除。</w:t>
      </w:r>
    </w:p>
    <w:p w14:paraId="0BD3E53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color w:val="000000"/>
          <w:sz w:val="24"/>
          <w:szCs w:val="24"/>
          <w:lang w:val="en-US" w:eastAsia="zh-CN" w:bidi="ar-SA"/>
        </w:rPr>
      </w:pPr>
      <w:r>
        <w:rPr>
          <w:rFonts w:hint="eastAsia" w:ascii="宋体" w:hAnsi="宋体" w:cs="宋体"/>
          <w:bCs/>
          <w:color w:val="000000"/>
          <w:sz w:val="24"/>
          <w:szCs w:val="24"/>
          <w:lang w:val="en-US" w:eastAsia="zh-CN" w:bidi="ar-SA"/>
        </w:rPr>
        <w:t>1</w:t>
      </w:r>
      <w:r>
        <w:rPr>
          <w:rFonts w:hint="eastAsia" w:ascii="宋体" w:hAnsi="宋体" w:eastAsia="宋体" w:cs="宋体"/>
          <w:bCs/>
          <w:color w:val="000000"/>
          <w:sz w:val="24"/>
          <w:szCs w:val="24"/>
          <w:lang w:val="en-US" w:eastAsia="zh-CN" w:bidi="ar-SA"/>
        </w:rPr>
        <w:t>.</w:t>
      </w:r>
      <w:r>
        <w:rPr>
          <w:rFonts w:hint="eastAsia" w:ascii="宋体" w:hAnsi="宋体" w:cs="宋体"/>
          <w:bCs/>
          <w:color w:val="000000"/>
          <w:sz w:val="24"/>
          <w:szCs w:val="24"/>
          <w:lang w:val="en-US" w:eastAsia="zh-CN" w:bidi="ar-SA"/>
        </w:rPr>
        <w:t>5</w:t>
      </w:r>
      <w:r>
        <w:rPr>
          <w:rFonts w:hint="eastAsia" w:ascii="宋体" w:hAnsi="宋体" w:eastAsia="宋体" w:cs="宋体"/>
          <w:bCs/>
          <w:color w:val="000000"/>
          <w:sz w:val="24"/>
          <w:szCs w:val="24"/>
          <w:lang w:val="en-US" w:eastAsia="zh-CN" w:bidi="ar-SA"/>
        </w:rPr>
        <w:t>供应商负责对所有人员组织定期专业技术和管理培训，每月不少于1次。</w:t>
      </w:r>
    </w:p>
    <w:p w14:paraId="6C47DE1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color w:val="000000"/>
          <w:sz w:val="24"/>
          <w:szCs w:val="24"/>
          <w:lang w:val="en-US" w:eastAsia="zh-CN" w:bidi="ar-SA"/>
        </w:rPr>
      </w:pPr>
      <w:r>
        <w:rPr>
          <w:rFonts w:hint="eastAsia" w:ascii="宋体" w:hAnsi="宋体" w:cs="宋体"/>
          <w:bCs/>
          <w:color w:val="000000"/>
          <w:sz w:val="24"/>
          <w:szCs w:val="24"/>
          <w:lang w:val="en-US" w:eastAsia="zh-CN" w:bidi="ar-SA"/>
        </w:rPr>
        <w:t>1</w:t>
      </w:r>
      <w:r>
        <w:rPr>
          <w:rFonts w:hint="eastAsia" w:ascii="宋体" w:hAnsi="宋体" w:eastAsia="宋体" w:cs="宋体"/>
          <w:bCs/>
          <w:color w:val="000000"/>
          <w:sz w:val="24"/>
          <w:szCs w:val="24"/>
          <w:lang w:val="en-US" w:eastAsia="zh-CN" w:bidi="ar-SA"/>
        </w:rPr>
        <w:t>.</w:t>
      </w:r>
      <w:r>
        <w:rPr>
          <w:rFonts w:hint="eastAsia" w:ascii="宋体" w:hAnsi="宋体" w:cs="宋体"/>
          <w:bCs/>
          <w:color w:val="000000"/>
          <w:sz w:val="24"/>
          <w:szCs w:val="24"/>
          <w:lang w:val="en-US" w:eastAsia="zh-CN" w:bidi="ar-SA"/>
        </w:rPr>
        <w:t>6</w:t>
      </w:r>
      <w:r>
        <w:rPr>
          <w:rFonts w:hint="eastAsia" w:ascii="宋体" w:hAnsi="宋体" w:eastAsia="宋体" w:cs="宋体"/>
          <w:bCs/>
          <w:color w:val="000000"/>
          <w:sz w:val="24"/>
          <w:szCs w:val="24"/>
          <w:lang w:val="en-US" w:eastAsia="zh-CN" w:bidi="ar-SA"/>
        </w:rPr>
        <w:t>在成交结果公告发出之日起7日内，供应商将所有人员资料交采购人审核 ,经采购人审核书面同意后方可上岗。</w:t>
      </w:r>
    </w:p>
    <w:p w14:paraId="3179D1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注：以上所有人员上岗前须提供：（1）健康证；（2）无违法犯罪记录、未受过刑事处罚（提供属地派出所证明）、未有法律纠纷。</w:t>
      </w:r>
      <w:r>
        <w:rPr>
          <w:rFonts w:hint="eastAsia" w:ascii="宋体" w:hAnsi="宋体" w:eastAsia="宋体" w:cs="宋体"/>
          <w:b/>
          <w:color w:val="FF0000"/>
          <w:sz w:val="24"/>
          <w:szCs w:val="24"/>
          <w:lang w:val="en-US" w:eastAsia="zh-CN" w:bidi="ar-SA"/>
        </w:rPr>
        <w:t>（★前述（1）、（2）供应商提供承诺，格式自拟，否则视为无效标。）</w:t>
      </w:r>
    </w:p>
    <w:p w14:paraId="7DD939FF">
      <w:pPr>
        <w:rPr>
          <w:rFonts w:hint="eastAsia" w:ascii="宋体" w:hAnsi="宋体" w:eastAsia="宋体" w:cs="宋体"/>
          <w:sz w:val="24"/>
          <w:szCs w:val="24"/>
        </w:rPr>
      </w:pPr>
      <w:r>
        <w:rPr>
          <w:rFonts w:hint="eastAsia" w:ascii="宋体" w:hAnsi="宋体" w:eastAsia="宋体" w:cs="宋体"/>
          <w:b/>
          <w:color w:val="000000"/>
          <w:sz w:val="24"/>
          <w:szCs w:val="24"/>
        </w:rPr>
        <w:t>二、物业管理人员要求</w:t>
      </w:r>
    </w:p>
    <w:p w14:paraId="43A2EC6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82" w:firstLineChars="200"/>
        <w:textAlignment w:val="auto"/>
        <w:outlineLvl w:val="3"/>
        <w:rPr>
          <w:rFonts w:hint="eastAsia" w:ascii="宋体" w:hAnsi="宋体" w:eastAsia="宋体" w:cs="宋体"/>
          <w:sz w:val="24"/>
          <w:szCs w:val="24"/>
        </w:rPr>
      </w:pPr>
      <w:r>
        <w:rPr>
          <w:rFonts w:hint="eastAsia" w:ascii="宋体" w:hAnsi="宋体" w:eastAsia="宋体" w:cs="宋体"/>
          <w:b/>
          <w:color w:val="000000"/>
          <w:sz w:val="24"/>
          <w:szCs w:val="24"/>
        </w:rPr>
        <w:t>（一）项目经理要求</w:t>
      </w:r>
    </w:p>
    <w:p w14:paraId="6295D0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项目经理：1人，专职，50周岁以下，有较强的组织协调能力，主要负责物业管理相关人员的管理、监督、培训、考核和协调工作。</w:t>
      </w:r>
    </w:p>
    <w:p w14:paraId="3C531D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备注：①中标后，项目经理不经采购单位同意不得擅自更换；②中标采购人有权要求更换不称职的项目经理，项目经理试用期为3个月，试用期满后采购人视项目经理试用期表现决定是否继续留用。</w:t>
      </w:r>
    </w:p>
    <w:p w14:paraId="0211D9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82" w:firstLineChars="200"/>
        <w:textAlignment w:val="auto"/>
        <w:outlineLvl w:val="3"/>
        <w:rPr>
          <w:rFonts w:hint="eastAsia" w:ascii="宋体" w:hAnsi="宋体" w:eastAsia="宋体" w:cs="宋体"/>
          <w:sz w:val="24"/>
          <w:szCs w:val="24"/>
        </w:rPr>
      </w:pPr>
      <w:r>
        <w:rPr>
          <w:rFonts w:hint="eastAsia" w:ascii="宋体" w:hAnsi="宋体" w:eastAsia="宋体" w:cs="宋体"/>
          <w:b/>
          <w:color w:val="000000"/>
          <w:sz w:val="24"/>
          <w:szCs w:val="24"/>
        </w:rPr>
        <w:t>（二）保安</w:t>
      </w:r>
      <w:r>
        <w:rPr>
          <w:rFonts w:hint="eastAsia" w:ascii="宋体" w:hAnsi="宋体" w:cs="宋体"/>
          <w:b/>
          <w:color w:val="000000"/>
          <w:sz w:val="24"/>
          <w:szCs w:val="24"/>
          <w:lang w:val="en-US" w:eastAsia="zh-CN"/>
        </w:rPr>
        <w:t>人员</w:t>
      </w:r>
      <w:r>
        <w:rPr>
          <w:rFonts w:hint="eastAsia" w:ascii="宋体" w:hAnsi="宋体" w:eastAsia="宋体" w:cs="宋体"/>
          <w:b/>
          <w:color w:val="000000"/>
          <w:sz w:val="24"/>
          <w:szCs w:val="24"/>
        </w:rPr>
        <w:t>要求</w:t>
      </w:r>
    </w:p>
    <w:p w14:paraId="4140E3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保安人员共1</w:t>
      </w:r>
      <w:r>
        <w:rPr>
          <w:rFonts w:hint="eastAsia" w:ascii="宋体" w:hAnsi="宋体" w:cs="宋体"/>
          <w:color w:val="000000"/>
          <w:spacing w:val="1"/>
          <w:sz w:val="24"/>
          <w:szCs w:val="24"/>
          <w:lang w:val="en-US" w:eastAsia="zh-CN"/>
        </w:rPr>
        <w:t>1</w:t>
      </w:r>
      <w:r>
        <w:rPr>
          <w:rFonts w:hint="eastAsia" w:ascii="宋体" w:hAnsi="宋体" w:eastAsia="宋体" w:cs="宋体"/>
          <w:color w:val="000000"/>
          <w:spacing w:val="1"/>
          <w:sz w:val="24"/>
          <w:szCs w:val="24"/>
        </w:rPr>
        <w:t>人（包含消防人员2人），年龄不超过60周岁（以身份证为准），身体健康，遵守采购单位的相关纪律要求，无不良嗜好，作风正派，身心健康，吃苦耐劳。</w:t>
      </w:r>
    </w:p>
    <w:p w14:paraId="1872BF3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highlight w:val="none"/>
        </w:rPr>
      </w:pPr>
      <w:r>
        <w:rPr>
          <w:rFonts w:hint="eastAsia" w:ascii="宋体" w:hAnsi="宋体" w:eastAsia="宋体" w:cs="宋体"/>
          <w:color w:val="000000"/>
          <w:spacing w:val="1"/>
          <w:sz w:val="24"/>
          <w:szCs w:val="24"/>
          <w:highlight w:val="none"/>
        </w:rPr>
        <w:t>1、形象保安</w:t>
      </w:r>
      <w:r>
        <w:rPr>
          <w:rFonts w:hint="eastAsia" w:ascii="宋体" w:hAnsi="宋体" w:cs="宋体"/>
          <w:color w:val="000000"/>
          <w:spacing w:val="1"/>
          <w:sz w:val="24"/>
          <w:szCs w:val="24"/>
          <w:highlight w:val="none"/>
          <w:lang w:val="en-US" w:eastAsia="zh-CN"/>
        </w:rPr>
        <w:t>2</w:t>
      </w:r>
      <w:r>
        <w:rPr>
          <w:rFonts w:hint="eastAsia" w:ascii="宋体" w:hAnsi="宋体" w:eastAsia="宋体" w:cs="宋体"/>
          <w:color w:val="000000"/>
          <w:spacing w:val="1"/>
          <w:sz w:val="24"/>
          <w:szCs w:val="24"/>
          <w:highlight w:val="none"/>
        </w:rPr>
        <w:t>人，男性，55周岁以下，高中以上文化，身高175CM以上，思想品质好，身体健康，五官端正，退伍军人，主要负责裙楼一、二楼服务大厅秩序维护，空调开关管理，窗口报刊分送，定时开门、关门以及照明电源关闭。</w:t>
      </w:r>
    </w:p>
    <w:p w14:paraId="2AB822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2、</w:t>
      </w:r>
      <w:r>
        <w:rPr>
          <w:rFonts w:hint="eastAsia" w:ascii="宋体" w:hAnsi="宋体" w:eastAsia="宋体" w:cs="宋体"/>
          <w:b/>
          <w:bCs/>
          <w:color w:val="000000"/>
          <w:spacing w:val="1"/>
          <w:sz w:val="24"/>
          <w:szCs w:val="24"/>
        </w:rPr>
        <w:t>消防2人（消防控制室24小时值班）</w:t>
      </w:r>
      <w:r>
        <w:rPr>
          <w:rFonts w:hint="eastAsia" w:ascii="宋体" w:hAnsi="宋体" w:eastAsia="宋体" w:cs="宋体"/>
          <w:color w:val="000000"/>
          <w:spacing w:val="1"/>
          <w:sz w:val="24"/>
          <w:szCs w:val="24"/>
        </w:rPr>
        <w:t>，性别不限。</w:t>
      </w:r>
    </w:p>
    <w:p w14:paraId="11105CD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3、保安人员要文明服务，礼貌待人对工作认真负责；</w:t>
      </w:r>
    </w:p>
    <w:p w14:paraId="7FACEC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3.1上岗时着装整齐、统一、规范，按标准完成各项服务范围内以及采购人安排的任务；</w:t>
      </w:r>
    </w:p>
    <w:p w14:paraId="073517C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3.2中标人为每位保安人员配备执勤设备，费用含在中标总价中。</w:t>
      </w:r>
    </w:p>
    <w:p w14:paraId="562EEB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3.3对市民服务中心范围内的施工要及时了解是否与招标方沟通，未沟通的要及时制止；已沟通的施工项目要根据施工情况（用水、用电、用火等）做好安全施工督促和管理，并做好灭火器等设备保障工作。施工完成后，要督促施工方做好现场恢复和清洁工作。施工工作情况要及时和招标方反馈。</w:t>
      </w:r>
    </w:p>
    <w:p w14:paraId="56E551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4、安全防范</w:t>
      </w:r>
    </w:p>
    <w:p w14:paraId="02789AD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4.1人员组织</w:t>
      </w:r>
    </w:p>
    <w:p w14:paraId="14676F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4.1.1接受过安全护卫或相关训练，掌握基本安全护卫技能，并定期进行安全防范学习，增强安全防范能力。</w:t>
      </w:r>
    </w:p>
    <w:p w14:paraId="1EC6F94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4.1.2熟悉大楼环境，熟悉物业管理及有关法律法规，能恰当地处理和应对护卫工作；品质好，作风正派，热爱安全护卫工作，无犯罪记录；</w:t>
      </w:r>
    </w:p>
    <w:p w14:paraId="0967943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4.1.3安全护卫人员配备对讲装置和其他必备的安全护卫工具；</w:t>
      </w:r>
    </w:p>
    <w:p w14:paraId="261355C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4.1.4当班时佩戴通知标志的执勤工号，穿戴统一制服，工具佩戴规范，仪容仪表规范整齐；</w:t>
      </w:r>
    </w:p>
    <w:p w14:paraId="206CC5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4.1.5交接班制度完善，并有工作及交接记录。</w:t>
      </w:r>
    </w:p>
    <w:p w14:paraId="6E58724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4.2巡逻</w:t>
      </w:r>
    </w:p>
    <w:p w14:paraId="3ED712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白天不间断巡逻，夜间巡逻每小时一次。重点部位、重点时间以及特殊情况加强巡逻；及时发现和处理安全隐患；在遇到突发事件时，及时报告警方及业主，必要时采取正当防卫，防止事态扩大，协助保护现场和证据；安全巡逻有记录有检查。巡逻时使用电子巡更设备作为签到记录。</w:t>
      </w:r>
    </w:p>
    <w:p w14:paraId="1C5996F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4.3紧急事故反应</w:t>
      </w:r>
    </w:p>
    <w:p w14:paraId="20E7D38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4.3.1制定紧急事故处理预案，至少包括：火灾、爆炸、安全疏散、其他应急等，以及卫生消毒、清洁环保、洪涝、雨雪、停电、停水等。</w:t>
      </w:r>
    </w:p>
    <w:p w14:paraId="5936990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4.3.2有紧急事件救护组织，并始终处于紧急事故反应状态；按消防要求组织进行疏散演习；对紧急事故做出快速、正确的反应；尽可能减少破坏和损失程度。</w:t>
      </w:r>
    </w:p>
    <w:p w14:paraId="43E7906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4.4交通、车辆管理</w:t>
      </w:r>
    </w:p>
    <w:p w14:paraId="31E748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4.4.1维持交通秩序，发现车辆未上锁及乱停乱放进行终稿或纠正，发现偷盗车辆、破坏交通设施等现象及时制止。</w:t>
      </w:r>
    </w:p>
    <w:p w14:paraId="403B038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4.4.2做好地面、地下停车场机动车与非机动车进出与停放管理。</w:t>
      </w:r>
    </w:p>
    <w:p w14:paraId="2A2AF42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5、项目经理兼保安主管岗位职责</w:t>
      </w:r>
    </w:p>
    <w:p w14:paraId="535AB3E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5.1全面负责秩序维护各岗位工作管理，负责对工作检查指导，对发现问题及时处理并上报。</w:t>
      </w:r>
    </w:p>
    <w:p w14:paraId="676DFD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5.2坚持不懈做好形象岗勤工作，实行动态管理。</w:t>
      </w:r>
    </w:p>
    <w:p w14:paraId="06B9DDD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5.3严格遵守各项规章制度，每日检查当班保安仪容仪表以及工作行为规范。每周对秩序维护各岗位存在问题进行汇总分析，并提报相关处理意见。</w:t>
      </w:r>
    </w:p>
    <w:p w14:paraId="1CAF0E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5.4加强对警具日常保养维护工作，负责组织对新员工培训。</w:t>
      </w:r>
    </w:p>
    <w:p w14:paraId="459EF41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5.5遇到应急突发事件快速赶到现场，通知监控人员跟踪录像工作。</w:t>
      </w:r>
    </w:p>
    <w:p w14:paraId="61B5CD4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5.6认真检查每班交接班情况，对岗位员工调整有建议权，每周组织全体保安进行军训，切实提高各部位保安综合素质。</w:t>
      </w:r>
    </w:p>
    <w:p w14:paraId="72A7B4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5.7完成领导安排的临时工作任务。</w:t>
      </w:r>
    </w:p>
    <w:p w14:paraId="706FC1C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6、门卫岗位职责</w:t>
      </w:r>
    </w:p>
    <w:p w14:paraId="0C21B3D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6.1物业管理区域实行班前保安立岗服务；在指定位置、严禁脱岗。</w:t>
      </w:r>
    </w:p>
    <w:p w14:paraId="799BA7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6.2交接班时按规范进行操作，对各种寄放物品进行认真交接。</w:t>
      </w:r>
    </w:p>
    <w:p w14:paraId="610DD9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6.3上岗期间必须认真热情地回答服务对象提出的各种问题。</w:t>
      </w:r>
    </w:p>
    <w:p w14:paraId="01CDBC4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6.4大件物品出门必须凭《物品出门证》，经核对无误后签字放行；节假日人员进出大楼实行登记制度。</w:t>
      </w:r>
    </w:p>
    <w:p w14:paraId="5FDE193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6.5特重物、特长物不得从电梯上楼，必须向装潢人员讲解清楚。</w:t>
      </w:r>
    </w:p>
    <w:p w14:paraId="0EF212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6.6当电梯等设备有故障时，立即通知设备部门，夜间发生重大事件时立即通知管理处经理和甲方后勤负责人员，并按应急预案执行。</w:t>
      </w:r>
    </w:p>
    <w:p w14:paraId="6B683D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6.7当物业的设备设施被损坏时，应将当事人员带至管理处处理；并及时向公司和甲方汇报。</w:t>
      </w:r>
    </w:p>
    <w:p w14:paraId="4E4AE5E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7、巡逻岗位职责</w:t>
      </w:r>
    </w:p>
    <w:p w14:paraId="7A76A85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7.1巡逻人员必须熟悉物业管理区域的环境，掌握业主单位的人数及相貌，注意外来人员的流动，发现问题及时向物业经理汇报。</w:t>
      </w:r>
    </w:p>
    <w:p w14:paraId="46EA22C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7.2检查夜间门窗关闭情况，做好安全防范工作，并做好记录。</w:t>
      </w:r>
    </w:p>
    <w:p w14:paraId="0E65D91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7.3检查公共设施（包括门窗、消防通道等）是否完好或堵塞，发现设备、设施损坏等可疑情况，应立即查明并及时汇报。巡逻中闻到异味、听到可疑声响、可疑物品，要立即查明并报告。</w:t>
      </w:r>
    </w:p>
    <w:p w14:paraId="52300E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7.4遇到火警时立即报警，及时和消防监控室联系并向物业经理、甲方后勤负责人员汇报。保护好现场，不得擅自处理。</w:t>
      </w:r>
    </w:p>
    <w:p w14:paraId="27B8975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7.5发现破坏绿化等违章行为要及时制止。</w:t>
      </w:r>
    </w:p>
    <w:p w14:paraId="6101DA1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7.6必须保持衣着整洁，精神饱满，文明执勤，积极参与业主单位文明志愿劝导，树立良好形象。</w:t>
      </w:r>
    </w:p>
    <w:p w14:paraId="04A3F14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7.7保持物业管理区域内非保洁工当班时的公共场所的清洁卫生。</w:t>
      </w:r>
    </w:p>
    <w:p w14:paraId="3B51BE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7.8巡逻时按照巡逻路线进行，密切留意周边情况，做到巡逻无死角。</w:t>
      </w:r>
    </w:p>
    <w:p w14:paraId="11CF4CD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7.9认真完成领导交办的其他任务。</w:t>
      </w:r>
    </w:p>
    <w:p w14:paraId="578ADA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8、保安人员交接班制度</w:t>
      </w:r>
    </w:p>
    <w:p w14:paraId="51F494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8.1准备接班的保安提前15分钟上班，先向上一班的了解岗位工作情况，以便明确工作重点和未处理情况。</w:t>
      </w:r>
    </w:p>
    <w:p w14:paraId="07542B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8.2交接班人员有特殊情况未到达前，当班人员不得离开岗位。</w:t>
      </w:r>
    </w:p>
    <w:p w14:paraId="2D0026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8.3交班人员须将本班工作情况详细教导给下一班，并将本班已完成和待完成工作认真记录在交接班本上，交接双方签名确认。</w:t>
      </w:r>
    </w:p>
    <w:p w14:paraId="6B362EC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8.4交班人员须将相关记录写清楚，并将相关记录本交给接班人员。</w:t>
      </w:r>
    </w:p>
    <w:p w14:paraId="2DEE83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8.5、交班人员发现的情况要及时处理，不能移交给下一班的事情要继续在岗位处理完毕，接班人员应协助完成。</w:t>
      </w:r>
    </w:p>
    <w:p w14:paraId="0E8370E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8.6如果交班人员离开后，接班人员发现属于上一班之间的问题的，应立即报告。</w:t>
      </w:r>
    </w:p>
    <w:p w14:paraId="1B159B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8.7接班人员要整理好门卫值班室内务，接班通知进行检查。认真填写《保安值班记录表》。</w:t>
      </w:r>
    </w:p>
    <w:p w14:paraId="1562C7A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6" w:firstLineChars="200"/>
        <w:textAlignment w:val="auto"/>
        <w:outlineLvl w:val="3"/>
        <w:rPr>
          <w:rFonts w:hint="eastAsia" w:ascii="宋体" w:hAnsi="宋体" w:eastAsia="宋体" w:cs="宋体"/>
          <w:b/>
          <w:bCs/>
          <w:color w:val="000000"/>
          <w:spacing w:val="1"/>
          <w:sz w:val="24"/>
          <w:szCs w:val="24"/>
        </w:rPr>
      </w:pPr>
      <w:r>
        <w:rPr>
          <w:rFonts w:hint="eastAsia" w:ascii="宋体" w:hAnsi="宋体" w:eastAsia="宋体" w:cs="宋体"/>
          <w:b/>
          <w:bCs/>
          <w:color w:val="000000"/>
          <w:spacing w:val="1"/>
          <w:sz w:val="24"/>
          <w:szCs w:val="24"/>
        </w:rPr>
        <w:t>（三）水电工要求</w:t>
      </w:r>
    </w:p>
    <w:p w14:paraId="11C249A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人数：2人</w:t>
      </w:r>
    </w:p>
    <w:p w14:paraId="3C8AEA8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要求：专职</w:t>
      </w:r>
    </w:p>
    <w:p w14:paraId="3768C15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1.1水电工每天在岗时间不低于8小时，随时排除我局办公区内一切水电设施的水电故障，并确保配电房、消防泵房全天有人值班。</w:t>
      </w:r>
    </w:p>
    <w:p w14:paraId="665676F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1.2交接班实行无缝管理，即接班人员未接班交班人员不得离岗，提前排查可能发生的故障。</w:t>
      </w:r>
    </w:p>
    <w:p w14:paraId="1B492EE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1.3按照工作要求巡视管理区域，掌握供水、供电系统的工作情况，如发现有损坏、隐患或其他不正常情况，应及时处理，认真履行24小时抢修职责，确保设备运行正常。</w:t>
      </w:r>
    </w:p>
    <w:p w14:paraId="75E36B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1.4负责电梯口的日常巡检，监督协助电梯修保专业单位完成电梯定期维保。</w:t>
      </w:r>
    </w:p>
    <w:p w14:paraId="28F7683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1.5执行工程巡查制度，监督房屋二次装修过程，及时发现并制止违章装修现象。</w:t>
      </w:r>
    </w:p>
    <w:p w14:paraId="29ACB4A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1.6妥善保管采购单位发放的各类维修工具。</w:t>
      </w:r>
    </w:p>
    <w:p w14:paraId="3BAF9F4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1.7负责应急灯巡视与维护，并做好相关记录。</w:t>
      </w:r>
    </w:p>
    <w:p w14:paraId="6C1EC74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1.8负责给水、排水的阀门、龙头、开关等的日常维修及管线的跑、冒、滴、漏的维修工作，屋面天沟、雨落管等维修，并做好相关记录；</w:t>
      </w:r>
    </w:p>
    <w:p w14:paraId="20D023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1.9其他服务</w:t>
      </w:r>
    </w:p>
    <w:p w14:paraId="47F52F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a、负责公共区域的空调启停，照明、门窗的开关工作（以节能为目的）；</w:t>
      </w:r>
    </w:p>
    <w:p w14:paraId="410326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b、负责发放停电、停水、停气等影响用户方面的各种通知，并做好相关记录；</w:t>
      </w:r>
    </w:p>
    <w:p w14:paraId="364614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c、弱电设备发生故障、报警或安全隐患时，及时通知相关班组去现场处理、对事故处理有原始记录、处理过程、最终结果；</w:t>
      </w:r>
    </w:p>
    <w:p w14:paraId="0D2D337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d、中标人所有设施设备的人为损坏、破坏、丢失，并有记录。如因中标人管理不当导致损坏、破坏、丢失，由中标人负责赔偿修复；如因非人为原因的损坏和超过质保期的物品自然损坏，及时上报采购人，由使用单位出资，中标人免费服务。</w:t>
      </w:r>
    </w:p>
    <w:p w14:paraId="6C82529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注:水电维修涉及的相关工具、耗材、保养等非人力成本的相关费用包含在投标报价中。</w:t>
      </w:r>
    </w:p>
    <w:p w14:paraId="4D4880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6" w:firstLineChars="200"/>
        <w:textAlignment w:val="auto"/>
        <w:outlineLvl w:val="3"/>
        <w:rPr>
          <w:rFonts w:hint="eastAsia" w:ascii="宋体" w:hAnsi="宋体" w:eastAsia="宋体" w:cs="宋体"/>
          <w:b/>
          <w:bCs/>
          <w:color w:val="000000"/>
          <w:spacing w:val="1"/>
          <w:sz w:val="24"/>
          <w:szCs w:val="24"/>
        </w:rPr>
      </w:pPr>
      <w:r>
        <w:rPr>
          <w:rFonts w:hint="eastAsia" w:ascii="宋体" w:hAnsi="宋体" w:eastAsia="宋体" w:cs="宋体"/>
          <w:b/>
          <w:bCs/>
          <w:color w:val="000000"/>
          <w:spacing w:val="1"/>
          <w:sz w:val="24"/>
          <w:szCs w:val="24"/>
        </w:rPr>
        <w:t>（</w:t>
      </w:r>
      <w:r>
        <w:rPr>
          <w:rFonts w:hint="eastAsia" w:ascii="宋体" w:hAnsi="宋体" w:cs="宋体"/>
          <w:b/>
          <w:bCs/>
          <w:color w:val="000000"/>
          <w:spacing w:val="1"/>
          <w:sz w:val="24"/>
          <w:szCs w:val="24"/>
          <w:lang w:val="en-US" w:eastAsia="zh-CN"/>
        </w:rPr>
        <w:t>四</w:t>
      </w:r>
      <w:r>
        <w:rPr>
          <w:rFonts w:hint="eastAsia" w:ascii="宋体" w:hAnsi="宋体" w:eastAsia="宋体" w:cs="宋体"/>
          <w:b/>
          <w:bCs/>
          <w:color w:val="000000"/>
          <w:spacing w:val="1"/>
          <w:sz w:val="24"/>
          <w:szCs w:val="24"/>
        </w:rPr>
        <w:t>）保洁人员要求</w:t>
      </w:r>
    </w:p>
    <w:p w14:paraId="57A0A70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1、保洁人员：共</w:t>
      </w:r>
      <w:r>
        <w:rPr>
          <w:rFonts w:hint="eastAsia" w:ascii="宋体" w:hAnsi="宋体" w:cs="宋体"/>
          <w:color w:val="000000"/>
          <w:spacing w:val="1"/>
          <w:sz w:val="24"/>
          <w:szCs w:val="24"/>
          <w:lang w:val="en-US" w:eastAsia="zh-CN"/>
        </w:rPr>
        <w:t>8</w:t>
      </w:r>
      <w:r>
        <w:rPr>
          <w:rFonts w:hint="eastAsia" w:ascii="宋体" w:hAnsi="宋体" w:eastAsia="宋体" w:cs="宋体"/>
          <w:color w:val="000000"/>
          <w:spacing w:val="1"/>
          <w:sz w:val="24"/>
          <w:szCs w:val="24"/>
        </w:rPr>
        <w:t>人，所有人员均为60岁以下（以身份证为准），身体健康，体貌端正，具有良好的品德素质。</w:t>
      </w:r>
    </w:p>
    <w:p w14:paraId="401B7F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2、所需设备</w:t>
      </w:r>
    </w:p>
    <w:p w14:paraId="07F94C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吸尘吸水机1台套、烘干地机和高级双桶榨水车。各种保洁专用警示牌。中标单位进驻政务中心前一天，必须将以上设备进入政务中心，缺一不可。</w:t>
      </w:r>
    </w:p>
    <w:p w14:paraId="11C7EC8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3、大楼物业管理规范</w:t>
      </w:r>
    </w:p>
    <w:p w14:paraId="1211838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3.1管理部门本部的管理</w:t>
      </w:r>
    </w:p>
    <w:p w14:paraId="38E400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制定全面详尽的内部管理制度，激活员工潜能，形成科学严密的管理体系，并公布上墙。</w:t>
      </w:r>
    </w:p>
    <w:p w14:paraId="60567D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3.2多功能厅、活动室、会议室等的管理：</w:t>
      </w:r>
    </w:p>
    <w:p w14:paraId="55F407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3.2.1由经过培训的专业人员进行管理，负责设备、器材的使用和维修并监督楼层保洁员保持室内的清洁，会议室桌面、墙角、会议桌台下、椅子、窗台无水渍，无灰尘；</w:t>
      </w:r>
    </w:p>
    <w:p w14:paraId="0B35FC2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3.2.2阴雨天及时关门窗，会议结束后及时清理，早、中、晚各检查一次灯、空调及时关闭；</w:t>
      </w:r>
    </w:p>
    <w:p w14:paraId="41DEF31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4、停车场、自行车库保洁</w:t>
      </w:r>
    </w:p>
    <w:p w14:paraId="2AA6A3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每日清扫一次车库的垃圾和纸头；及时清除进出口的垃圾；发现油渍、污迹、锈迹，应及时擦洗干净，每周擦洗一次门窗、消防栓、指示牌、指示灯等公共设施；保持地面无垃圾、果皮、纸屑，无积水、无异味、空气疏通；标识、指示牌等公共设施目视无明显灰尘；墙面、管线无污迹、无积尘。</w:t>
      </w:r>
    </w:p>
    <w:p w14:paraId="2F425A9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道路保洁每日清扫2次，保洁时间不少于3时，目视道路无垃圾、杂物，每100平方米无痰迹、烟头平均不超过1个，并应及时清扫；地面垃圾滞留时间不超过1小时；每周清洁1次户外灯具，保持灯具及杆无积灰。</w:t>
      </w:r>
    </w:p>
    <w:p w14:paraId="490B3BD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6、公示栏、举报箱等公用物品保洁公示栏、举报箱每两天擦拭一次，保持无污渍、无积灰，不损伤被清洁物。其他公用物品每天擦拭一次，保证擦拭后干净无灰尘、无污渍。</w:t>
      </w:r>
    </w:p>
    <w:p w14:paraId="53F4A8C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7、有关说明：</w:t>
      </w:r>
    </w:p>
    <w:p w14:paraId="6B40E97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7.1各投标单位按以上要求制定出具体的投标方案，达到的标准，提供的人力、物力，如日常保洁要按不同使用功能区域，提出每天（每周/月）日常保洁服务内容标准，如地面保洁要求，清扫、拖拭、吸尘次数，配置人员数量，墙面清洁高度，低值易耗品和保洁剂内容等。</w:t>
      </w:r>
    </w:p>
    <w:p w14:paraId="7FCB84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7.2物业管理中需要的低值易耗品（厕纸和擦手抽纸除外，厕纸和擦手抽纸由甲方提供），包含在报价中，由乙方负责。</w:t>
      </w:r>
    </w:p>
    <w:p w14:paraId="4C752D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7.3甲方配合的工作：报价单位应在报价文件中说明，如果能中标，在服务过程中需由甲方配合的工作和需甲方提供的条件。</w:t>
      </w:r>
    </w:p>
    <w:p w14:paraId="107A223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7.4若中标单位在承包保洁服务管理期间，违反下列规定将被解除综合服务合同，并扣除履约保证金。</w:t>
      </w:r>
    </w:p>
    <w:p w14:paraId="5BC042F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7.5严禁将承包保洁服务转包他人；</w:t>
      </w:r>
    </w:p>
    <w:p w14:paraId="5CCEF89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8、管理服务内容及要求</w:t>
      </w:r>
    </w:p>
    <w:p w14:paraId="77EEC3F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8.1保洁具体要求</w:t>
      </w:r>
    </w:p>
    <w:p w14:paraId="32597F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8.1.1总体要求</w:t>
      </w:r>
    </w:p>
    <w:p w14:paraId="7B9C9B8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每天上午8点前所有公共区域卫生一次大扫结束，然后全天循环保洁；区域内垃圾做到日产日清，及时转运至垃圾房；节假日期间，应保证常规保洁；采购单位特殊情况，如遇迎接上级检查、观摩等重大活动，按照采购方要求，集中调配和增加人力，无条件完成采购单位提出的特殊卫生保洁要求。</w:t>
      </w:r>
    </w:p>
    <w:p w14:paraId="183BA5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8.1.2公共楼道保洁</w:t>
      </w:r>
    </w:p>
    <w:p w14:paraId="121A09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每日清洗打扫各楼层通道和楼梯台阶，确保干净、整洁；及时清理通道摆放的杂物；用干净的抹布擦拭楼梯扶手；各楼层和通道的防火门、消防栓、灯具、墙面、踢脚线、指示牌等公用设施每周循环清洁1次；各楼梯间墙面、天花板每周除尘1次；公共部分的门窗玻璃每月擦1次；地面、楼梯间干净，无垃圾、灰尘、杂物、污渍、水渍；扶手护栏干净、光亮、清洁；楼梯间顶面无蜘蛛网、灰尘，踢脚线无污渍，地面无杂物、污渍；楼梯道玻璃无灰尘。</w:t>
      </w:r>
    </w:p>
    <w:p w14:paraId="75845BB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8.1.3公共卫生间保洁保持公共卫生间清洁卫生无异味，每天不低于四遍全面清洁。每月1次用毛巾擦灯具；每周2次对共用卫生间进行消毒，发现墙壁有污渍及时清洁；及时更换纸篓。室内无异味、臭味；地面无烟头、纸屑、污渍、积水；天花板、墙面无灰尘、蜘蛛网，目视墙壁干净，便器洁净无黄渍。负责疏通卫生间下水道的堵塞。楼层以及所有区域保洁时，均要放置警示牌。</w:t>
      </w:r>
    </w:p>
    <w:p w14:paraId="590F872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8.1.4道路及庭院保洁</w:t>
      </w:r>
    </w:p>
    <w:p w14:paraId="104684A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每日清扫1次，并保持动态保洁，目视道路、广场及庭院干净、整洁，无垃圾、杂物、浮砂，无污迹，无积水、积雪，无痰迹、烟头、纸屑，保持场外亮化灯具目视无灰尘，灯具内无蚊虫，灯盖、灯罩、灯座明亮清洁。</w:t>
      </w:r>
    </w:p>
    <w:p w14:paraId="0C6B24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8.1.5会议室、接待室保洁保持会议室洁净；会前会后要打扫一次，保持地面清洁卫生；设施表面干净，无灰尘污渍，锈迹，场内无果皮、纸屑垃圾。会议室、接待室1周末需要常规保洁一次。</w:t>
      </w:r>
    </w:p>
    <w:p w14:paraId="5622771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8.1.6垃圾桶、果皮箱垃圾桶、果皮箱每日清运二次；每日抹布一次；垃圾桶、果皮箱周围地面无散落垃圾、无污水、无污迹、油迹、无明显异味。</w:t>
      </w:r>
    </w:p>
    <w:p w14:paraId="0582FBB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8.1.7垃圾收集与处理</w:t>
      </w:r>
    </w:p>
    <w:p w14:paraId="3131043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垃圾废品保洁员每天定时上门收集，送至指定的垃圾中转站；垃圾桶和果皮箱垃圾，每日收集一次；垃圾日产日清；垃圾运送过程要有防掉落或飞扬洒落等措施。</w:t>
      </w:r>
    </w:p>
    <w:p w14:paraId="182D64C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8.1.8卫生消杀针对灭蚊、蝇、蟑螂、鼠的实际需要和季节特点制定具体计划；灭鼠每年至少进行两次。</w:t>
      </w:r>
    </w:p>
    <w:p w14:paraId="73A3127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8.1.9电梯及电梯厅保洁每日清扫一次，确保电梯内无杂物；每周夜间对电梯内的墙壁和地面进行全面的擦拭清洗一次；每周对电梯门打蜡上光一次；灯饰及轿厢顶部每周清一次。</w:t>
      </w:r>
    </w:p>
    <w:p w14:paraId="74DCC1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9、保洁质量检验标准</w:t>
      </w:r>
    </w:p>
    <w:p w14:paraId="6A5C9E4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所有公共区域（办公室除外）表面洁净无尘，无垃圾、无污渍，无蜘蛛网，无死角。</w:t>
      </w:r>
    </w:p>
    <w:p w14:paraId="68D5293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9.1地面：地面及缝隙无污迹，机器处理地面刮痕。</w:t>
      </w:r>
    </w:p>
    <w:p w14:paraId="3C4B3D5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9.2墙面：墙体无污渍、刮痕（严重处需重新喷涂）；墙角无灰尘、蜘蛛网；开关盒、插座表面干净，缝隙无污渍、灰尘。</w:t>
      </w:r>
    </w:p>
    <w:p w14:paraId="7FC768E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9.3顶面：顶面无污渍，灯具表面光亮、无污渍。</w:t>
      </w:r>
    </w:p>
    <w:p w14:paraId="2D028DB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9.4门窗：门表面无污渍、灰尘，五金件光亮无尘；所有门窗玻璃光亮透明无污点、水迹、擦痕；门框窗框及缝隙无污渍、灰尘。</w:t>
      </w:r>
    </w:p>
    <w:p w14:paraId="60E3D0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9.5楼梯：楼梯踏步及扶手干净无灰尘，踏步槽内、边角无积灰。</w:t>
      </w:r>
    </w:p>
    <w:p w14:paraId="0B3494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9.6卫生间：干净无污渍、无异味；洁具及龙头表面无污渍、水迹、擦痕，光亮可鉴；洗手台面及缝隙洁净无灰尘、无污垢、灰尘；隔断表面洁净无污渍；无死角。地面无积水，管道无堵塞。</w:t>
      </w:r>
    </w:p>
    <w:p w14:paraId="6EA5C3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9.7玻璃门、墙、窗、顶、护栏表面光亮透明，无污点、水迹、擦痕，门框窗框及缝隙无污渍、灰尘；护栏扶手无污迹，洁净光亮。</w:t>
      </w:r>
    </w:p>
    <w:p w14:paraId="1D38999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9.8大楼及连廊顶面干净，玻璃顶面无积尘。</w:t>
      </w:r>
    </w:p>
    <w:p w14:paraId="62784A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9.9公共空间附着物及其他设施设备无污渍、灰尘，无卫生死角。</w:t>
      </w:r>
    </w:p>
    <w:p w14:paraId="19885C5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firstLine="484" w:firstLineChars="200"/>
        <w:textAlignment w:val="auto"/>
        <w:rPr>
          <w:rFonts w:hint="eastAsia" w:ascii="宋体" w:hAnsi="宋体" w:eastAsia="宋体" w:cs="宋体"/>
          <w:color w:val="000000"/>
          <w:spacing w:val="1"/>
          <w:sz w:val="24"/>
          <w:szCs w:val="24"/>
        </w:rPr>
      </w:pPr>
      <w:r>
        <w:rPr>
          <w:rFonts w:hint="eastAsia" w:ascii="宋体" w:hAnsi="宋体" w:eastAsia="宋体" w:cs="宋体"/>
          <w:color w:val="000000"/>
          <w:spacing w:val="1"/>
          <w:sz w:val="24"/>
          <w:szCs w:val="24"/>
        </w:rPr>
        <w:t>以上的服务要求，保洁员每天要做好记录，现场经理每天要至少检查一次并做好记录。</w:t>
      </w:r>
    </w:p>
    <w:p w14:paraId="6AE7F1EA">
      <w:pPr>
        <w:pBdr>
          <w:top w:val="none" w:color="000000" w:sz="0" w:space="0"/>
          <w:left w:val="none" w:color="000000" w:sz="0" w:space="0"/>
          <w:bottom w:val="none" w:color="000000" w:sz="0" w:space="0"/>
          <w:right w:val="none" w:color="000000" w:sz="0" w:space="0"/>
        </w:pBdr>
        <w:spacing w:before="240" w:after="240" w:line="380" w:lineRule="atLeast"/>
        <w:ind w:left="0" w:right="0" w:firstLine="0"/>
        <w:jc w:val="center"/>
        <w:outlineLvl w:val="9"/>
        <w:rPr>
          <w:rFonts w:hint="eastAsia" w:ascii="宋体" w:hAnsi="宋体" w:eastAsia="宋体" w:cs="宋体"/>
          <w:sz w:val="24"/>
          <w:szCs w:val="24"/>
        </w:rPr>
      </w:pPr>
      <w:r>
        <w:rPr>
          <w:rFonts w:hint="eastAsia" w:ascii="宋体" w:hAnsi="宋体" w:eastAsia="宋体" w:cs="宋体"/>
          <w:color w:val="000000"/>
          <w:sz w:val="24"/>
          <w:szCs w:val="24"/>
        </w:rPr>
        <w:t>保洁详细标准</w:t>
      </w:r>
    </w:p>
    <w:tbl>
      <w:tblPr>
        <w:tblStyle w:val="31"/>
        <w:tblW w:w="10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2"/>
        <w:gridCol w:w="2834"/>
        <w:gridCol w:w="3110"/>
        <w:gridCol w:w="2643"/>
      </w:tblGrid>
      <w:tr w14:paraId="2C4E9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72" w:type="dxa"/>
            <w:noWrap w:val="0"/>
            <w:tcMar>
              <w:top w:w="0" w:type="dxa"/>
              <w:left w:w="108" w:type="dxa"/>
              <w:bottom w:w="0" w:type="dxa"/>
              <w:right w:w="108" w:type="dxa"/>
            </w:tcMar>
            <w:vAlign w:val="center"/>
          </w:tcPr>
          <w:p w14:paraId="352D0B76">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区域</w:t>
            </w:r>
          </w:p>
        </w:tc>
        <w:tc>
          <w:tcPr>
            <w:tcW w:w="2834" w:type="dxa"/>
            <w:noWrap w:val="0"/>
            <w:tcMar>
              <w:top w:w="0" w:type="dxa"/>
              <w:left w:w="108" w:type="dxa"/>
              <w:bottom w:w="0" w:type="dxa"/>
              <w:right w:w="108" w:type="dxa"/>
            </w:tcMar>
            <w:vAlign w:val="center"/>
          </w:tcPr>
          <w:p w14:paraId="06319EF4">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内容</w:t>
            </w:r>
          </w:p>
        </w:tc>
        <w:tc>
          <w:tcPr>
            <w:tcW w:w="3110" w:type="dxa"/>
            <w:noWrap w:val="0"/>
            <w:tcMar>
              <w:top w:w="0" w:type="dxa"/>
              <w:left w:w="108" w:type="dxa"/>
              <w:bottom w:w="0" w:type="dxa"/>
              <w:right w:w="108" w:type="dxa"/>
            </w:tcMar>
            <w:vAlign w:val="center"/>
          </w:tcPr>
          <w:p w14:paraId="469E1C80">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标准</w:t>
            </w:r>
          </w:p>
        </w:tc>
        <w:tc>
          <w:tcPr>
            <w:tcW w:w="2643" w:type="dxa"/>
            <w:noWrap w:val="0"/>
            <w:tcMar>
              <w:top w:w="0" w:type="dxa"/>
              <w:left w:w="108" w:type="dxa"/>
              <w:bottom w:w="0" w:type="dxa"/>
              <w:right w:w="108" w:type="dxa"/>
            </w:tcMar>
            <w:vAlign w:val="center"/>
          </w:tcPr>
          <w:p w14:paraId="2F7D50C7">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频率</w:t>
            </w:r>
          </w:p>
        </w:tc>
      </w:tr>
      <w:tr w14:paraId="00C6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72" w:type="dxa"/>
            <w:vMerge w:val="restart"/>
            <w:noWrap w:val="0"/>
            <w:tcMar>
              <w:top w:w="0" w:type="dxa"/>
              <w:left w:w="108" w:type="dxa"/>
              <w:bottom w:w="0" w:type="dxa"/>
              <w:right w:w="108" w:type="dxa"/>
            </w:tcMar>
            <w:vAlign w:val="center"/>
          </w:tcPr>
          <w:p w14:paraId="6B3C2F89">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垃圾回收点</w:t>
            </w:r>
          </w:p>
        </w:tc>
        <w:tc>
          <w:tcPr>
            <w:tcW w:w="2834" w:type="dxa"/>
            <w:noWrap w:val="0"/>
            <w:tcMar>
              <w:top w:w="0" w:type="dxa"/>
              <w:left w:w="108" w:type="dxa"/>
              <w:bottom w:w="0" w:type="dxa"/>
              <w:right w:w="108" w:type="dxa"/>
            </w:tcMar>
            <w:vAlign w:val="center"/>
          </w:tcPr>
          <w:p w14:paraId="47AB31B3">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旋转垃圾回收桶一个</w:t>
            </w:r>
          </w:p>
        </w:tc>
        <w:tc>
          <w:tcPr>
            <w:tcW w:w="3110" w:type="dxa"/>
            <w:noWrap w:val="0"/>
            <w:tcMar>
              <w:top w:w="0" w:type="dxa"/>
              <w:left w:w="108" w:type="dxa"/>
              <w:bottom w:w="0" w:type="dxa"/>
              <w:right w:w="108" w:type="dxa"/>
            </w:tcMar>
            <w:vAlign w:val="center"/>
          </w:tcPr>
          <w:p w14:paraId="73D7C700">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洁净无污迹</w:t>
            </w:r>
          </w:p>
        </w:tc>
        <w:tc>
          <w:tcPr>
            <w:tcW w:w="2643" w:type="dxa"/>
            <w:noWrap w:val="0"/>
            <w:tcMar>
              <w:top w:w="0" w:type="dxa"/>
              <w:left w:w="108" w:type="dxa"/>
              <w:bottom w:w="0" w:type="dxa"/>
              <w:right w:w="108" w:type="dxa"/>
            </w:tcMar>
            <w:vAlign w:val="center"/>
          </w:tcPr>
          <w:p w14:paraId="7C36765A">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tc>
      </w:tr>
      <w:tr w14:paraId="12E5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1472" w:type="dxa"/>
            <w:vMerge w:val="continue"/>
            <w:noWrap w:val="0"/>
            <w:vAlign w:val="center"/>
          </w:tcPr>
          <w:p w14:paraId="00438F9A">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7C428CDA">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收送垃圾</w:t>
            </w:r>
          </w:p>
        </w:tc>
        <w:tc>
          <w:tcPr>
            <w:tcW w:w="3110" w:type="dxa"/>
            <w:noWrap w:val="0"/>
            <w:tcMar>
              <w:top w:w="0" w:type="dxa"/>
              <w:left w:w="108" w:type="dxa"/>
              <w:bottom w:w="0" w:type="dxa"/>
              <w:right w:w="108" w:type="dxa"/>
            </w:tcMar>
            <w:vAlign w:val="center"/>
          </w:tcPr>
          <w:p w14:paraId="63B141E1">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无异味不滴漏，不满不溢</w:t>
            </w:r>
          </w:p>
        </w:tc>
        <w:tc>
          <w:tcPr>
            <w:tcW w:w="2643" w:type="dxa"/>
            <w:noWrap w:val="0"/>
            <w:tcMar>
              <w:top w:w="0" w:type="dxa"/>
              <w:left w:w="108" w:type="dxa"/>
              <w:bottom w:w="0" w:type="dxa"/>
              <w:right w:w="108" w:type="dxa"/>
            </w:tcMar>
            <w:vAlign w:val="center"/>
          </w:tcPr>
          <w:p w14:paraId="51583D93">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每天2次</w:t>
            </w:r>
          </w:p>
        </w:tc>
      </w:tr>
      <w:tr w14:paraId="1E8A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72" w:type="dxa"/>
            <w:vMerge w:val="restart"/>
            <w:noWrap w:val="0"/>
            <w:tcMar>
              <w:top w:w="0" w:type="dxa"/>
              <w:left w:w="108" w:type="dxa"/>
              <w:bottom w:w="0" w:type="dxa"/>
              <w:right w:w="108" w:type="dxa"/>
            </w:tcMar>
            <w:vAlign w:val="center"/>
          </w:tcPr>
          <w:p w14:paraId="770063E7">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公共通道</w:t>
            </w:r>
          </w:p>
        </w:tc>
        <w:tc>
          <w:tcPr>
            <w:tcW w:w="2834" w:type="dxa"/>
            <w:noWrap w:val="0"/>
            <w:tcMar>
              <w:top w:w="0" w:type="dxa"/>
              <w:left w:w="108" w:type="dxa"/>
              <w:bottom w:w="0" w:type="dxa"/>
              <w:right w:w="108" w:type="dxa"/>
            </w:tcMar>
            <w:vAlign w:val="center"/>
          </w:tcPr>
          <w:p w14:paraId="77DEB785">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地面污迹、边角清洁</w:t>
            </w:r>
          </w:p>
        </w:tc>
        <w:tc>
          <w:tcPr>
            <w:tcW w:w="3110" w:type="dxa"/>
            <w:noWrap w:val="0"/>
            <w:tcMar>
              <w:top w:w="0" w:type="dxa"/>
              <w:left w:w="108" w:type="dxa"/>
              <w:bottom w:w="0" w:type="dxa"/>
              <w:right w:w="108" w:type="dxa"/>
            </w:tcMar>
            <w:vAlign w:val="center"/>
          </w:tcPr>
          <w:p w14:paraId="602640C2">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干爽、无垃圾杂物</w:t>
            </w:r>
          </w:p>
        </w:tc>
        <w:tc>
          <w:tcPr>
            <w:tcW w:w="2643" w:type="dxa"/>
            <w:noWrap w:val="0"/>
            <w:tcMar>
              <w:top w:w="0" w:type="dxa"/>
              <w:left w:w="108" w:type="dxa"/>
              <w:bottom w:w="0" w:type="dxa"/>
              <w:right w:w="108" w:type="dxa"/>
            </w:tcMar>
            <w:vAlign w:val="center"/>
          </w:tcPr>
          <w:p w14:paraId="391F18AD">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tc>
      </w:tr>
      <w:tr w14:paraId="5868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6C999FB0">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768E793A">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设施、墙面无污迹、积灰及蛛网</w:t>
            </w:r>
          </w:p>
        </w:tc>
        <w:tc>
          <w:tcPr>
            <w:tcW w:w="3110" w:type="dxa"/>
            <w:noWrap w:val="0"/>
            <w:tcMar>
              <w:top w:w="0" w:type="dxa"/>
              <w:left w:w="108" w:type="dxa"/>
              <w:bottom w:w="0" w:type="dxa"/>
              <w:right w:w="108" w:type="dxa"/>
            </w:tcMar>
            <w:vAlign w:val="center"/>
          </w:tcPr>
          <w:p w14:paraId="2EAFDDA7">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无灰尘无蛛网</w:t>
            </w:r>
          </w:p>
        </w:tc>
        <w:tc>
          <w:tcPr>
            <w:tcW w:w="2643" w:type="dxa"/>
            <w:noWrap w:val="0"/>
            <w:tcMar>
              <w:top w:w="0" w:type="dxa"/>
              <w:left w:w="108" w:type="dxa"/>
              <w:bottom w:w="0" w:type="dxa"/>
              <w:right w:w="108" w:type="dxa"/>
            </w:tcMar>
            <w:vAlign w:val="center"/>
          </w:tcPr>
          <w:p w14:paraId="7B612B27">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tc>
      </w:tr>
      <w:tr w14:paraId="1C06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472" w:type="dxa"/>
            <w:vMerge w:val="continue"/>
            <w:noWrap w:val="0"/>
            <w:vAlign w:val="center"/>
          </w:tcPr>
          <w:p w14:paraId="3F0D0B8A">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4DCD85E8">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墙面挂件、指示牌、天花板的清洁</w:t>
            </w:r>
          </w:p>
        </w:tc>
        <w:tc>
          <w:tcPr>
            <w:tcW w:w="3110" w:type="dxa"/>
            <w:noWrap w:val="0"/>
            <w:tcMar>
              <w:top w:w="0" w:type="dxa"/>
              <w:left w:w="108" w:type="dxa"/>
              <w:bottom w:w="0" w:type="dxa"/>
              <w:right w:w="108" w:type="dxa"/>
            </w:tcMar>
            <w:vAlign w:val="center"/>
          </w:tcPr>
          <w:p w14:paraId="6BF17C7F">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无灰尘、无蛛网</w:t>
            </w:r>
          </w:p>
        </w:tc>
        <w:tc>
          <w:tcPr>
            <w:tcW w:w="2643" w:type="dxa"/>
            <w:noWrap w:val="0"/>
            <w:tcMar>
              <w:top w:w="0" w:type="dxa"/>
              <w:left w:w="108" w:type="dxa"/>
              <w:bottom w:w="0" w:type="dxa"/>
              <w:right w:w="108" w:type="dxa"/>
            </w:tcMar>
            <w:vAlign w:val="center"/>
          </w:tcPr>
          <w:p w14:paraId="4BC5CBA0">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p w14:paraId="3BB01A06">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p>
        </w:tc>
      </w:tr>
      <w:tr w14:paraId="237D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472" w:type="dxa"/>
            <w:vMerge w:val="continue"/>
            <w:noWrap w:val="0"/>
            <w:vAlign w:val="center"/>
          </w:tcPr>
          <w:p w14:paraId="242FA765">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0ABD2D70">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玻璃及窗台、窗槽的清洁</w:t>
            </w:r>
          </w:p>
        </w:tc>
        <w:tc>
          <w:tcPr>
            <w:tcW w:w="3110" w:type="dxa"/>
            <w:noWrap w:val="0"/>
            <w:tcMar>
              <w:top w:w="0" w:type="dxa"/>
              <w:left w:w="108" w:type="dxa"/>
              <w:bottom w:w="0" w:type="dxa"/>
              <w:right w:w="108" w:type="dxa"/>
            </w:tcMar>
            <w:vAlign w:val="center"/>
          </w:tcPr>
          <w:p w14:paraId="1AF062D6">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光亮、无污迹手印</w:t>
            </w:r>
          </w:p>
        </w:tc>
        <w:tc>
          <w:tcPr>
            <w:tcW w:w="2643" w:type="dxa"/>
            <w:noWrap w:val="0"/>
            <w:tcMar>
              <w:top w:w="0" w:type="dxa"/>
              <w:left w:w="108" w:type="dxa"/>
              <w:bottom w:w="0" w:type="dxa"/>
              <w:right w:w="108" w:type="dxa"/>
            </w:tcMar>
            <w:vAlign w:val="center"/>
          </w:tcPr>
          <w:p w14:paraId="55A7C7F3">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p w14:paraId="4D29CC27">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p>
        </w:tc>
      </w:tr>
      <w:tr w14:paraId="45DD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472" w:type="dxa"/>
            <w:vMerge w:val="continue"/>
            <w:noWrap w:val="0"/>
            <w:vAlign w:val="center"/>
          </w:tcPr>
          <w:p w14:paraId="508C5C66">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20FC991">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收送垃圾</w:t>
            </w:r>
          </w:p>
        </w:tc>
        <w:tc>
          <w:tcPr>
            <w:tcW w:w="3110" w:type="dxa"/>
            <w:noWrap w:val="0"/>
            <w:tcMar>
              <w:top w:w="0" w:type="dxa"/>
              <w:left w:w="108" w:type="dxa"/>
              <w:bottom w:w="0" w:type="dxa"/>
              <w:right w:w="108" w:type="dxa"/>
            </w:tcMar>
            <w:vAlign w:val="center"/>
          </w:tcPr>
          <w:p w14:paraId="6EDEBB7D">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无异味、不滴漏、</w:t>
            </w:r>
          </w:p>
          <w:p w14:paraId="35A8B0C7">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不满不溢</w:t>
            </w:r>
          </w:p>
        </w:tc>
        <w:tc>
          <w:tcPr>
            <w:tcW w:w="2643" w:type="dxa"/>
            <w:noWrap w:val="0"/>
            <w:tcMar>
              <w:top w:w="0" w:type="dxa"/>
              <w:left w:w="108" w:type="dxa"/>
              <w:bottom w:w="0" w:type="dxa"/>
              <w:right w:w="108" w:type="dxa"/>
            </w:tcMar>
            <w:vAlign w:val="center"/>
          </w:tcPr>
          <w:p w14:paraId="2C12569C">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每天2次</w:t>
            </w:r>
          </w:p>
          <w:p w14:paraId="26C2B401">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p>
        </w:tc>
      </w:tr>
      <w:tr w14:paraId="5157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472" w:type="dxa"/>
            <w:vMerge w:val="restart"/>
            <w:noWrap w:val="0"/>
            <w:tcMar>
              <w:top w:w="0" w:type="dxa"/>
              <w:left w:w="108" w:type="dxa"/>
              <w:bottom w:w="0" w:type="dxa"/>
              <w:right w:w="108" w:type="dxa"/>
            </w:tcMar>
            <w:vAlign w:val="center"/>
          </w:tcPr>
          <w:p w14:paraId="43BF088A">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color w:val="000000"/>
                <w:sz w:val="24"/>
                <w:szCs w:val="24"/>
              </w:rPr>
            </w:pPr>
          </w:p>
          <w:p w14:paraId="4C2F072E">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color w:val="000000"/>
                <w:sz w:val="24"/>
                <w:szCs w:val="24"/>
              </w:rPr>
            </w:pPr>
          </w:p>
          <w:p w14:paraId="08803098">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color w:val="000000"/>
                <w:sz w:val="24"/>
                <w:szCs w:val="24"/>
              </w:rPr>
            </w:pPr>
          </w:p>
          <w:p w14:paraId="3C0D7AB8">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color w:val="000000"/>
                <w:sz w:val="24"/>
                <w:szCs w:val="24"/>
              </w:rPr>
            </w:pPr>
          </w:p>
          <w:p w14:paraId="70B9BC37">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开水间、</w:t>
            </w:r>
          </w:p>
          <w:p w14:paraId="2F1926D6">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污洗间</w:t>
            </w:r>
          </w:p>
          <w:p w14:paraId="2F6A0904">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2341D363">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保洁工具的晾挂及摆放</w:t>
            </w:r>
          </w:p>
        </w:tc>
        <w:tc>
          <w:tcPr>
            <w:tcW w:w="3110" w:type="dxa"/>
            <w:noWrap w:val="0"/>
            <w:tcMar>
              <w:top w:w="0" w:type="dxa"/>
              <w:left w:w="108" w:type="dxa"/>
              <w:bottom w:w="0" w:type="dxa"/>
              <w:right w:w="108" w:type="dxa"/>
            </w:tcMar>
            <w:vAlign w:val="center"/>
          </w:tcPr>
          <w:p w14:paraId="5806AC73">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清洁干净、分区域晾挂</w:t>
            </w:r>
          </w:p>
        </w:tc>
        <w:tc>
          <w:tcPr>
            <w:tcW w:w="2643" w:type="dxa"/>
            <w:noWrap w:val="0"/>
            <w:tcMar>
              <w:top w:w="0" w:type="dxa"/>
              <w:left w:w="108" w:type="dxa"/>
              <w:bottom w:w="0" w:type="dxa"/>
              <w:right w:w="108" w:type="dxa"/>
            </w:tcMar>
            <w:vAlign w:val="center"/>
          </w:tcPr>
          <w:p w14:paraId="4540A068">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p w14:paraId="4AE68002">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p>
        </w:tc>
      </w:tr>
      <w:tr w14:paraId="50EA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472" w:type="dxa"/>
            <w:vMerge w:val="continue"/>
            <w:noWrap w:val="0"/>
            <w:vAlign w:val="center"/>
          </w:tcPr>
          <w:p w14:paraId="43263D2A">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6C2F421B">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墙面、天花清洁</w:t>
            </w:r>
          </w:p>
        </w:tc>
        <w:tc>
          <w:tcPr>
            <w:tcW w:w="3110" w:type="dxa"/>
            <w:noWrap w:val="0"/>
            <w:tcMar>
              <w:top w:w="0" w:type="dxa"/>
              <w:left w:w="108" w:type="dxa"/>
              <w:bottom w:w="0" w:type="dxa"/>
              <w:right w:w="108" w:type="dxa"/>
            </w:tcMar>
            <w:vAlign w:val="center"/>
          </w:tcPr>
          <w:p w14:paraId="7E60B67B">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无灰尘、无蛛网</w:t>
            </w:r>
          </w:p>
        </w:tc>
        <w:tc>
          <w:tcPr>
            <w:tcW w:w="2643" w:type="dxa"/>
            <w:noWrap w:val="0"/>
            <w:tcMar>
              <w:top w:w="0" w:type="dxa"/>
              <w:left w:w="108" w:type="dxa"/>
              <w:bottom w:w="0" w:type="dxa"/>
              <w:right w:w="108" w:type="dxa"/>
            </w:tcMar>
            <w:vAlign w:val="center"/>
          </w:tcPr>
          <w:p w14:paraId="1D5D0D07">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p w14:paraId="064D4261">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p>
        </w:tc>
      </w:tr>
      <w:tr w14:paraId="3AC84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13B07946">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7364F681">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开水炉内外及放置点清洁</w:t>
            </w:r>
          </w:p>
        </w:tc>
        <w:tc>
          <w:tcPr>
            <w:tcW w:w="3110" w:type="dxa"/>
            <w:noWrap w:val="0"/>
            <w:tcMar>
              <w:top w:w="0" w:type="dxa"/>
              <w:left w:w="108" w:type="dxa"/>
              <w:bottom w:w="0" w:type="dxa"/>
              <w:right w:w="108" w:type="dxa"/>
            </w:tcMar>
            <w:vAlign w:val="center"/>
          </w:tcPr>
          <w:p w14:paraId="5402ADDF">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无死角、无积灰</w:t>
            </w:r>
          </w:p>
        </w:tc>
        <w:tc>
          <w:tcPr>
            <w:tcW w:w="2643" w:type="dxa"/>
            <w:noWrap w:val="0"/>
            <w:tcMar>
              <w:top w:w="0" w:type="dxa"/>
              <w:left w:w="108" w:type="dxa"/>
              <w:bottom w:w="0" w:type="dxa"/>
              <w:right w:w="108" w:type="dxa"/>
            </w:tcMar>
            <w:vAlign w:val="center"/>
          </w:tcPr>
          <w:p w14:paraId="1C665D90">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tc>
      </w:tr>
      <w:tr w14:paraId="1507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472" w:type="dxa"/>
            <w:vMerge w:val="continue"/>
            <w:noWrap w:val="0"/>
            <w:vAlign w:val="center"/>
          </w:tcPr>
          <w:p w14:paraId="468B0452">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5EBDD8C9">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地面及边角、各种柜内外及顶部的清洁</w:t>
            </w:r>
          </w:p>
        </w:tc>
        <w:tc>
          <w:tcPr>
            <w:tcW w:w="3110" w:type="dxa"/>
            <w:noWrap w:val="0"/>
            <w:tcMar>
              <w:top w:w="0" w:type="dxa"/>
              <w:left w:w="108" w:type="dxa"/>
              <w:bottom w:w="0" w:type="dxa"/>
              <w:right w:w="108" w:type="dxa"/>
            </w:tcMar>
            <w:vAlign w:val="center"/>
          </w:tcPr>
          <w:p w14:paraId="6837AF2D">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洁净光亮无污渍</w:t>
            </w:r>
          </w:p>
        </w:tc>
        <w:tc>
          <w:tcPr>
            <w:tcW w:w="2643" w:type="dxa"/>
            <w:noWrap w:val="0"/>
            <w:tcMar>
              <w:top w:w="0" w:type="dxa"/>
              <w:left w:w="108" w:type="dxa"/>
              <w:bottom w:w="0" w:type="dxa"/>
              <w:right w:w="108" w:type="dxa"/>
            </w:tcMar>
            <w:vAlign w:val="center"/>
          </w:tcPr>
          <w:p w14:paraId="12384875">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p w14:paraId="21C7ED3B">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p>
        </w:tc>
      </w:tr>
      <w:tr w14:paraId="5600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72" w:type="dxa"/>
            <w:vMerge w:val="continue"/>
            <w:noWrap w:val="0"/>
            <w:vAlign w:val="center"/>
          </w:tcPr>
          <w:p w14:paraId="4B2F8A25">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350EE29">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水池、水槽、龙头清洁</w:t>
            </w:r>
          </w:p>
        </w:tc>
        <w:tc>
          <w:tcPr>
            <w:tcW w:w="3110" w:type="dxa"/>
            <w:noWrap w:val="0"/>
            <w:tcMar>
              <w:top w:w="0" w:type="dxa"/>
              <w:left w:w="108" w:type="dxa"/>
              <w:bottom w:w="0" w:type="dxa"/>
              <w:right w:w="108" w:type="dxa"/>
            </w:tcMar>
            <w:vAlign w:val="center"/>
          </w:tcPr>
          <w:p w14:paraId="7E8C5890">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无垃圾无灰尘无污渍</w:t>
            </w:r>
          </w:p>
        </w:tc>
        <w:tc>
          <w:tcPr>
            <w:tcW w:w="2643" w:type="dxa"/>
            <w:noWrap w:val="0"/>
            <w:tcMar>
              <w:top w:w="0" w:type="dxa"/>
              <w:left w:w="108" w:type="dxa"/>
              <w:bottom w:w="0" w:type="dxa"/>
              <w:right w:w="108" w:type="dxa"/>
            </w:tcMar>
            <w:vAlign w:val="center"/>
          </w:tcPr>
          <w:p w14:paraId="24ABE3D5">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tc>
      </w:tr>
      <w:tr w14:paraId="513E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4CF25A41">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044841F">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湿拖地面随时巡视保洁保持地面干爽</w:t>
            </w:r>
          </w:p>
        </w:tc>
        <w:tc>
          <w:tcPr>
            <w:tcW w:w="3110" w:type="dxa"/>
            <w:noWrap w:val="0"/>
            <w:tcMar>
              <w:top w:w="0" w:type="dxa"/>
              <w:left w:w="108" w:type="dxa"/>
              <w:bottom w:w="0" w:type="dxa"/>
              <w:right w:w="108" w:type="dxa"/>
            </w:tcMar>
            <w:vAlign w:val="center"/>
          </w:tcPr>
          <w:p w14:paraId="3E7295B6">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无垃圾、无灰尘、无污迹、无水迹</w:t>
            </w:r>
          </w:p>
        </w:tc>
        <w:tc>
          <w:tcPr>
            <w:tcW w:w="2643" w:type="dxa"/>
            <w:noWrap w:val="0"/>
            <w:tcMar>
              <w:top w:w="0" w:type="dxa"/>
              <w:left w:w="108" w:type="dxa"/>
              <w:bottom w:w="0" w:type="dxa"/>
              <w:right w:w="108" w:type="dxa"/>
            </w:tcMar>
            <w:vAlign w:val="center"/>
          </w:tcPr>
          <w:p w14:paraId="1F042D03">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随时</w:t>
            </w:r>
          </w:p>
        </w:tc>
      </w:tr>
      <w:tr w14:paraId="6CD8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1FE0AD82">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72A9ABE">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收送垃圾</w:t>
            </w:r>
          </w:p>
        </w:tc>
        <w:tc>
          <w:tcPr>
            <w:tcW w:w="3110" w:type="dxa"/>
            <w:noWrap w:val="0"/>
            <w:tcMar>
              <w:top w:w="0" w:type="dxa"/>
              <w:left w:w="108" w:type="dxa"/>
              <w:bottom w:w="0" w:type="dxa"/>
              <w:right w:w="108" w:type="dxa"/>
            </w:tcMar>
            <w:vAlign w:val="center"/>
          </w:tcPr>
          <w:p w14:paraId="205FCB14">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无异味、不滴漏、不满不溢</w:t>
            </w:r>
          </w:p>
        </w:tc>
        <w:tc>
          <w:tcPr>
            <w:tcW w:w="2643" w:type="dxa"/>
            <w:noWrap w:val="0"/>
            <w:tcMar>
              <w:top w:w="0" w:type="dxa"/>
              <w:left w:w="108" w:type="dxa"/>
              <w:bottom w:w="0" w:type="dxa"/>
              <w:right w:w="108" w:type="dxa"/>
            </w:tcMar>
            <w:vAlign w:val="center"/>
          </w:tcPr>
          <w:p w14:paraId="1CCFCCB3">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每天2次</w:t>
            </w:r>
          </w:p>
        </w:tc>
      </w:tr>
      <w:tr w14:paraId="1748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472" w:type="dxa"/>
            <w:vMerge w:val="restart"/>
            <w:noWrap w:val="0"/>
            <w:tcMar>
              <w:top w:w="0" w:type="dxa"/>
              <w:left w:w="108" w:type="dxa"/>
              <w:bottom w:w="0" w:type="dxa"/>
              <w:right w:w="108" w:type="dxa"/>
            </w:tcMar>
            <w:vAlign w:val="center"/>
          </w:tcPr>
          <w:p w14:paraId="45E1120F">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公共卫生间</w:t>
            </w:r>
          </w:p>
          <w:p w14:paraId="189A2EED">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685D44CD">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镜面、台盆、台面、水龙头</w:t>
            </w:r>
          </w:p>
        </w:tc>
        <w:tc>
          <w:tcPr>
            <w:tcW w:w="3110" w:type="dxa"/>
            <w:noWrap w:val="0"/>
            <w:tcMar>
              <w:top w:w="0" w:type="dxa"/>
              <w:left w:w="108" w:type="dxa"/>
              <w:bottom w:w="0" w:type="dxa"/>
              <w:right w:w="108" w:type="dxa"/>
            </w:tcMar>
            <w:vAlign w:val="center"/>
          </w:tcPr>
          <w:p w14:paraId="51DA516E">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无死角、无积灰</w:t>
            </w:r>
          </w:p>
        </w:tc>
        <w:tc>
          <w:tcPr>
            <w:tcW w:w="2643" w:type="dxa"/>
            <w:noWrap w:val="0"/>
            <w:tcMar>
              <w:top w:w="0" w:type="dxa"/>
              <w:left w:w="108" w:type="dxa"/>
              <w:bottom w:w="0" w:type="dxa"/>
              <w:right w:w="108" w:type="dxa"/>
            </w:tcMar>
            <w:vAlign w:val="center"/>
          </w:tcPr>
          <w:p w14:paraId="5017161C">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p w14:paraId="4B845E0D">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p>
        </w:tc>
      </w:tr>
      <w:tr w14:paraId="526E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1472" w:type="dxa"/>
            <w:vMerge w:val="continue"/>
            <w:noWrap w:val="0"/>
            <w:vAlign w:val="center"/>
          </w:tcPr>
          <w:p w14:paraId="2D5B304E">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78C8514">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马桶、蹲坑内外及台阶立面的清洁消毒</w:t>
            </w:r>
          </w:p>
        </w:tc>
        <w:tc>
          <w:tcPr>
            <w:tcW w:w="3110" w:type="dxa"/>
            <w:noWrap w:val="0"/>
            <w:tcMar>
              <w:top w:w="0" w:type="dxa"/>
              <w:left w:w="108" w:type="dxa"/>
              <w:bottom w:w="0" w:type="dxa"/>
              <w:right w:w="108" w:type="dxa"/>
            </w:tcMar>
            <w:vAlign w:val="center"/>
          </w:tcPr>
          <w:p w14:paraId="1F9AF677">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洁净、光亮、无尿渍、无异味</w:t>
            </w:r>
          </w:p>
        </w:tc>
        <w:tc>
          <w:tcPr>
            <w:tcW w:w="2643" w:type="dxa"/>
            <w:noWrap w:val="0"/>
            <w:tcMar>
              <w:top w:w="0" w:type="dxa"/>
              <w:left w:w="108" w:type="dxa"/>
              <w:bottom w:w="0" w:type="dxa"/>
              <w:right w:w="108" w:type="dxa"/>
            </w:tcMar>
            <w:vAlign w:val="center"/>
          </w:tcPr>
          <w:p w14:paraId="6727181C">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tc>
      </w:tr>
      <w:tr w14:paraId="060D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472" w:type="dxa"/>
            <w:vMerge w:val="continue"/>
            <w:noWrap w:val="0"/>
            <w:vAlign w:val="center"/>
          </w:tcPr>
          <w:p w14:paraId="0118BDC1">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0C985841">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隔板顶部及侧面清洁</w:t>
            </w:r>
          </w:p>
        </w:tc>
        <w:tc>
          <w:tcPr>
            <w:tcW w:w="3110" w:type="dxa"/>
            <w:noWrap w:val="0"/>
            <w:tcMar>
              <w:top w:w="0" w:type="dxa"/>
              <w:left w:w="108" w:type="dxa"/>
              <w:bottom w:w="0" w:type="dxa"/>
              <w:right w:w="108" w:type="dxa"/>
            </w:tcMar>
            <w:vAlign w:val="center"/>
          </w:tcPr>
          <w:p w14:paraId="24D4EBFB">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无积灰、无污迹</w:t>
            </w:r>
          </w:p>
        </w:tc>
        <w:tc>
          <w:tcPr>
            <w:tcW w:w="2643" w:type="dxa"/>
            <w:noWrap w:val="0"/>
            <w:tcMar>
              <w:top w:w="0" w:type="dxa"/>
              <w:left w:w="108" w:type="dxa"/>
              <w:bottom w:w="0" w:type="dxa"/>
              <w:right w:w="108" w:type="dxa"/>
            </w:tcMar>
            <w:vAlign w:val="center"/>
          </w:tcPr>
          <w:p w14:paraId="25ECFBF5">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每天2次</w:t>
            </w:r>
          </w:p>
        </w:tc>
      </w:tr>
      <w:tr w14:paraId="6E17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472" w:type="dxa"/>
            <w:vMerge w:val="continue"/>
            <w:noWrap w:val="0"/>
            <w:vAlign w:val="center"/>
          </w:tcPr>
          <w:p w14:paraId="1D99A888">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24BED625">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冲水开关周围墙面及地面的清洁</w:t>
            </w:r>
          </w:p>
        </w:tc>
        <w:tc>
          <w:tcPr>
            <w:tcW w:w="3110" w:type="dxa"/>
            <w:noWrap w:val="0"/>
            <w:tcMar>
              <w:top w:w="0" w:type="dxa"/>
              <w:left w:w="108" w:type="dxa"/>
              <w:bottom w:w="0" w:type="dxa"/>
              <w:right w:w="108" w:type="dxa"/>
            </w:tcMar>
            <w:vAlign w:val="center"/>
          </w:tcPr>
          <w:p w14:paraId="509022D3">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开关光亮地面边角无污迹</w:t>
            </w:r>
          </w:p>
        </w:tc>
        <w:tc>
          <w:tcPr>
            <w:tcW w:w="2643" w:type="dxa"/>
            <w:noWrap w:val="0"/>
            <w:tcMar>
              <w:top w:w="0" w:type="dxa"/>
              <w:left w:w="108" w:type="dxa"/>
              <w:bottom w:w="0" w:type="dxa"/>
              <w:right w:w="108" w:type="dxa"/>
            </w:tcMar>
            <w:vAlign w:val="center"/>
          </w:tcPr>
          <w:p w14:paraId="5E6A0022">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p w14:paraId="32759E8F">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p>
        </w:tc>
      </w:tr>
      <w:tr w14:paraId="7E2B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472" w:type="dxa"/>
            <w:vMerge w:val="continue"/>
            <w:noWrap w:val="0"/>
            <w:vAlign w:val="center"/>
          </w:tcPr>
          <w:p w14:paraId="7A670C87">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243CFCFB">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男小便斗内外及底部的清洁</w:t>
            </w:r>
          </w:p>
        </w:tc>
        <w:tc>
          <w:tcPr>
            <w:tcW w:w="3110" w:type="dxa"/>
            <w:noWrap w:val="0"/>
            <w:tcMar>
              <w:top w:w="0" w:type="dxa"/>
              <w:left w:w="108" w:type="dxa"/>
              <w:bottom w:w="0" w:type="dxa"/>
              <w:right w:w="108" w:type="dxa"/>
            </w:tcMar>
            <w:vAlign w:val="center"/>
          </w:tcPr>
          <w:p w14:paraId="278C9143">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光亮、内外无尿碱、无异味</w:t>
            </w:r>
          </w:p>
        </w:tc>
        <w:tc>
          <w:tcPr>
            <w:tcW w:w="2643" w:type="dxa"/>
            <w:noWrap w:val="0"/>
            <w:tcMar>
              <w:top w:w="0" w:type="dxa"/>
              <w:left w:w="108" w:type="dxa"/>
              <w:bottom w:w="0" w:type="dxa"/>
              <w:right w:w="108" w:type="dxa"/>
            </w:tcMar>
            <w:vAlign w:val="center"/>
          </w:tcPr>
          <w:p w14:paraId="669A4C84">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p w14:paraId="626ECB17">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p>
        </w:tc>
      </w:tr>
      <w:tr w14:paraId="3AD6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1472" w:type="dxa"/>
            <w:vMerge w:val="continue"/>
            <w:noWrap w:val="0"/>
            <w:vAlign w:val="center"/>
          </w:tcPr>
          <w:p w14:paraId="78C874A7">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47D8A383">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巡视表单规范记录</w:t>
            </w:r>
          </w:p>
        </w:tc>
        <w:tc>
          <w:tcPr>
            <w:tcW w:w="3110" w:type="dxa"/>
            <w:noWrap w:val="0"/>
            <w:tcMar>
              <w:top w:w="0" w:type="dxa"/>
              <w:left w:w="108" w:type="dxa"/>
              <w:bottom w:w="0" w:type="dxa"/>
              <w:right w:w="108" w:type="dxa"/>
            </w:tcMar>
            <w:vAlign w:val="center"/>
          </w:tcPr>
          <w:p w14:paraId="1F2150F3">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按巡视频次规范记录或者使用私人印章（无书写能力者）</w:t>
            </w:r>
          </w:p>
        </w:tc>
        <w:tc>
          <w:tcPr>
            <w:tcW w:w="2643" w:type="dxa"/>
            <w:noWrap w:val="0"/>
            <w:tcMar>
              <w:top w:w="0" w:type="dxa"/>
              <w:left w:w="108" w:type="dxa"/>
              <w:bottom w:w="0" w:type="dxa"/>
              <w:right w:w="108" w:type="dxa"/>
            </w:tcMar>
            <w:vAlign w:val="center"/>
          </w:tcPr>
          <w:p w14:paraId="089A35B8">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按频次记录</w:t>
            </w:r>
          </w:p>
        </w:tc>
      </w:tr>
      <w:tr w14:paraId="47EF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472" w:type="dxa"/>
            <w:vMerge w:val="continue"/>
            <w:noWrap w:val="0"/>
            <w:vAlign w:val="center"/>
          </w:tcPr>
          <w:p w14:paraId="2437D4F8">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56D0024B">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收送垃圾</w:t>
            </w:r>
          </w:p>
        </w:tc>
        <w:tc>
          <w:tcPr>
            <w:tcW w:w="3110" w:type="dxa"/>
            <w:noWrap w:val="0"/>
            <w:tcMar>
              <w:top w:w="0" w:type="dxa"/>
              <w:left w:w="108" w:type="dxa"/>
              <w:bottom w:w="0" w:type="dxa"/>
              <w:right w:w="108" w:type="dxa"/>
            </w:tcMar>
            <w:vAlign w:val="center"/>
          </w:tcPr>
          <w:p w14:paraId="48C8AE5F">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p>
        </w:tc>
        <w:tc>
          <w:tcPr>
            <w:tcW w:w="2643" w:type="dxa"/>
            <w:noWrap w:val="0"/>
            <w:tcMar>
              <w:top w:w="0" w:type="dxa"/>
              <w:left w:w="108" w:type="dxa"/>
              <w:bottom w:w="0" w:type="dxa"/>
              <w:right w:w="108" w:type="dxa"/>
            </w:tcMar>
            <w:vAlign w:val="center"/>
          </w:tcPr>
          <w:p w14:paraId="3739BD21">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每天2次</w:t>
            </w:r>
          </w:p>
        </w:tc>
      </w:tr>
      <w:tr w14:paraId="5042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07F47E44">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8E42671">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湿拖地面</w:t>
            </w:r>
          </w:p>
        </w:tc>
        <w:tc>
          <w:tcPr>
            <w:tcW w:w="3110" w:type="dxa"/>
            <w:noWrap w:val="0"/>
            <w:tcMar>
              <w:top w:w="0" w:type="dxa"/>
              <w:left w:w="108" w:type="dxa"/>
              <w:bottom w:w="0" w:type="dxa"/>
              <w:right w:w="108" w:type="dxa"/>
            </w:tcMar>
            <w:vAlign w:val="center"/>
          </w:tcPr>
          <w:p w14:paraId="25BD4B38">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无垃圾、无灰尘、无污迹、无水迹</w:t>
            </w:r>
          </w:p>
        </w:tc>
        <w:tc>
          <w:tcPr>
            <w:tcW w:w="2643" w:type="dxa"/>
            <w:noWrap w:val="0"/>
            <w:tcMar>
              <w:top w:w="0" w:type="dxa"/>
              <w:left w:w="108" w:type="dxa"/>
              <w:bottom w:w="0" w:type="dxa"/>
              <w:right w:w="108" w:type="dxa"/>
            </w:tcMar>
            <w:vAlign w:val="center"/>
          </w:tcPr>
          <w:p w14:paraId="424726B4">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p>
        </w:tc>
      </w:tr>
      <w:tr w14:paraId="1B04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300EF1AD">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1E5735C5">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收送垃圾</w:t>
            </w:r>
          </w:p>
        </w:tc>
        <w:tc>
          <w:tcPr>
            <w:tcW w:w="3110" w:type="dxa"/>
            <w:noWrap w:val="0"/>
            <w:tcMar>
              <w:top w:w="0" w:type="dxa"/>
              <w:left w:w="108" w:type="dxa"/>
              <w:bottom w:w="0" w:type="dxa"/>
              <w:right w:w="108" w:type="dxa"/>
            </w:tcMar>
            <w:vAlign w:val="center"/>
          </w:tcPr>
          <w:p w14:paraId="239E243D">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无异味、不滴漏、不满不溢</w:t>
            </w:r>
          </w:p>
        </w:tc>
        <w:tc>
          <w:tcPr>
            <w:tcW w:w="2643" w:type="dxa"/>
            <w:noWrap w:val="0"/>
            <w:tcMar>
              <w:top w:w="0" w:type="dxa"/>
              <w:left w:w="108" w:type="dxa"/>
              <w:bottom w:w="0" w:type="dxa"/>
              <w:right w:w="108" w:type="dxa"/>
            </w:tcMar>
            <w:vAlign w:val="center"/>
          </w:tcPr>
          <w:p w14:paraId="5B203180">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每天2次</w:t>
            </w:r>
          </w:p>
        </w:tc>
      </w:tr>
      <w:tr w14:paraId="3413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472" w:type="dxa"/>
            <w:vMerge w:val="continue"/>
            <w:noWrap w:val="0"/>
            <w:vAlign w:val="center"/>
          </w:tcPr>
          <w:p w14:paraId="300C2E17">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424CBA3D">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不锈钢物体表面保养（门套、护栏、扶手）</w:t>
            </w:r>
          </w:p>
        </w:tc>
        <w:tc>
          <w:tcPr>
            <w:tcW w:w="3110" w:type="dxa"/>
            <w:noWrap w:val="0"/>
            <w:tcMar>
              <w:top w:w="0" w:type="dxa"/>
              <w:left w:w="108" w:type="dxa"/>
              <w:bottom w:w="0" w:type="dxa"/>
              <w:right w:w="108" w:type="dxa"/>
            </w:tcMar>
            <w:vAlign w:val="center"/>
          </w:tcPr>
          <w:p w14:paraId="167EF432">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光亮、无污迹、无手印、无灰尘</w:t>
            </w:r>
          </w:p>
        </w:tc>
        <w:tc>
          <w:tcPr>
            <w:tcW w:w="2643" w:type="dxa"/>
            <w:noWrap w:val="0"/>
            <w:tcMar>
              <w:top w:w="0" w:type="dxa"/>
              <w:left w:w="108" w:type="dxa"/>
              <w:bottom w:w="0" w:type="dxa"/>
              <w:right w:w="108" w:type="dxa"/>
            </w:tcMar>
            <w:vAlign w:val="center"/>
          </w:tcPr>
          <w:p w14:paraId="37977EFD">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每天清洁不少于1次；不锈钢油保养每周不少于1次。</w:t>
            </w:r>
          </w:p>
        </w:tc>
      </w:tr>
      <w:tr w14:paraId="17DE9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1472" w:type="dxa"/>
            <w:vMerge w:val="continue"/>
            <w:noWrap w:val="0"/>
            <w:vAlign w:val="center"/>
          </w:tcPr>
          <w:p w14:paraId="0F7E9FEB">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4FD5A1A1">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电梯轿厢</w:t>
            </w:r>
          </w:p>
        </w:tc>
        <w:tc>
          <w:tcPr>
            <w:tcW w:w="3110" w:type="dxa"/>
            <w:noWrap w:val="0"/>
            <w:tcMar>
              <w:top w:w="0" w:type="dxa"/>
              <w:left w:w="108" w:type="dxa"/>
              <w:bottom w:w="0" w:type="dxa"/>
              <w:right w:w="108" w:type="dxa"/>
            </w:tcMar>
            <w:vAlign w:val="center"/>
          </w:tcPr>
          <w:p w14:paraId="5E6DE94B">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无果壳、纸屑等杂物，无污渍、无灰尘、手印、鞋印、表面光亮</w:t>
            </w:r>
          </w:p>
        </w:tc>
        <w:tc>
          <w:tcPr>
            <w:tcW w:w="2643" w:type="dxa"/>
            <w:noWrap w:val="0"/>
            <w:tcMar>
              <w:top w:w="0" w:type="dxa"/>
              <w:left w:w="108" w:type="dxa"/>
              <w:bottom w:w="0" w:type="dxa"/>
              <w:right w:w="108" w:type="dxa"/>
            </w:tcMar>
            <w:vAlign w:val="center"/>
          </w:tcPr>
          <w:p w14:paraId="56C6B3CF">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对轿厢内外清洁，保持电梯门、内壁、内槽、地面无污迹、无杂物、无违章张贴、无灰尘。2次/日；对轿厢内外进行保养1次/日；消毒2次/日（早晚各一次）；轿厢内壁每周用专用优质不锈钢油养护，保持轿门、内壁光亮，无水印、指印、油渍。安全运行维护保养。每天进行电梯部件的检查、维护保养，对损坏、变形、漏油等情况及时发现并报告。</w:t>
            </w:r>
          </w:p>
        </w:tc>
      </w:tr>
      <w:tr w14:paraId="334B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4CF86460">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B2CE52A">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消防栓、消防器材的擦拭</w:t>
            </w:r>
          </w:p>
        </w:tc>
        <w:tc>
          <w:tcPr>
            <w:tcW w:w="3110" w:type="dxa"/>
            <w:noWrap w:val="0"/>
            <w:tcMar>
              <w:top w:w="0" w:type="dxa"/>
              <w:left w:w="108" w:type="dxa"/>
              <w:bottom w:w="0" w:type="dxa"/>
              <w:right w:w="108" w:type="dxa"/>
            </w:tcMar>
            <w:vAlign w:val="center"/>
          </w:tcPr>
          <w:p w14:paraId="191DE229">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洁净无灰尘</w:t>
            </w:r>
          </w:p>
        </w:tc>
        <w:tc>
          <w:tcPr>
            <w:tcW w:w="2643" w:type="dxa"/>
            <w:noWrap w:val="0"/>
            <w:tcMar>
              <w:top w:w="0" w:type="dxa"/>
              <w:left w:w="108" w:type="dxa"/>
              <w:bottom w:w="0" w:type="dxa"/>
              <w:right w:w="108" w:type="dxa"/>
            </w:tcMar>
            <w:vAlign w:val="center"/>
          </w:tcPr>
          <w:p w14:paraId="4CB9837D">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tc>
      </w:tr>
      <w:tr w14:paraId="71014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1472" w:type="dxa"/>
            <w:vMerge w:val="continue"/>
            <w:noWrap w:val="0"/>
            <w:vAlign w:val="center"/>
          </w:tcPr>
          <w:p w14:paraId="77FA4391">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73FCDBC6">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高空除尘（天花板、灯具、烟感、探头、封面等）</w:t>
            </w:r>
          </w:p>
        </w:tc>
        <w:tc>
          <w:tcPr>
            <w:tcW w:w="3110" w:type="dxa"/>
            <w:noWrap w:val="0"/>
            <w:tcMar>
              <w:top w:w="0" w:type="dxa"/>
              <w:left w:w="108" w:type="dxa"/>
              <w:bottom w:w="0" w:type="dxa"/>
              <w:right w:w="108" w:type="dxa"/>
            </w:tcMar>
            <w:vAlign w:val="center"/>
          </w:tcPr>
          <w:p w14:paraId="371B49BA">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无灰尘、无蛛网</w:t>
            </w:r>
          </w:p>
        </w:tc>
        <w:tc>
          <w:tcPr>
            <w:tcW w:w="2643" w:type="dxa"/>
            <w:noWrap w:val="0"/>
            <w:tcMar>
              <w:top w:w="0" w:type="dxa"/>
              <w:left w:w="108" w:type="dxa"/>
              <w:bottom w:w="0" w:type="dxa"/>
              <w:right w:w="108" w:type="dxa"/>
            </w:tcMar>
            <w:vAlign w:val="center"/>
          </w:tcPr>
          <w:p w14:paraId="34478902">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tc>
      </w:tr>
      <w:tr w14:paraId="6D21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0EA16598">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1B974BFB">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出风口、空调及空调内滤网、排风口的清洁</w:t>
            </w:r>
          </w:p>
        </w:tc>
        <w:tc>
          <w:tcPr>
            <w:tcW w:w="3110" w:type="dxa"/>
            <w:noWrap w:val="0"/>
            <w:tcMar>
              <w:top w:w="0" w:type="dxa"/>
              <w:left w:w="108" w:type="dxa"/>
              <w:bottom w:w="0" w:type="dxa"/>
              <w:right w:w="108" w:type="dxa"/>
            </w:tcMar>
            <w:vAlign w:val="center"/>
          </w:tcPr>
          <w:p w14:paraId="7A5FABB4">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洁净、无积灰、无蛛网</w:t>
            </w:r>
          </w:p>
        </w:tc>
        <w:tc>
          <w:tcPr>
            <w:tcW w:w="2643" w:type="dxa"/>
            <w:noWrap w:val="0"/>
            <w:tcMar>
              <w:top w:w="0" w:type="dxa"/>
              <w:left w:w="108" w:type="dxa"/>
              <w:bottom w:w="0" w:type="dxa"/>
              <w:right w:w="108" w:type="dxa"/>
            </w:tcMar>
            <w:vAlign w:val="center"/>
          </w:tcPr>
          <w:p w14:paraId="6CF9360B">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每月1次</w:t>
            </w:r>
          </w:p>
        </w:tc>
      </w:tr>
      <w:tr w14:paraId="36FC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4DF50E81">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7D9F38B2">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垃圾篓及各种垃圾桶的清洁</w:t>
            </w:r>
          </w:p>
        </w:tc>
        <w:tc>
          <w:tcPr>
            <w:tcW w:w="3110" w:type="dxa"/>
            <w:noWrap w:val="0"/>
            <w:tcMar>
              <w:top w:w="0" w:type="dxa"/>
              <w:left w:w="108" w:type="dxa"/>
              <w:bottom w:w="0" w:type="dxa"/>
              <w:right w:w="108" w:type="dxa"/>
            </w:tcMar>
            <w:vAlign w:val="center"/>
          </w:tcPr>
          <w:p w14:paraId="0148E6C0">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清洁、无异味</w:t>
            </w:r>
          </w:p>
        </w:tc>
        <w:tc>
          <w:tcPr>
            <w:tcW w:w="2643" w:type="dxa"/>
            <w:noWrap w:val="0"/>
            <w:tcMar>
              <w:top w:w="0" w:type="dxa"/>
              <w:left w:w="108" w:type="dxa"/>
              <w:bottom w:w="0" w:type="dxa"/>
              <w:right w:w="108" w:type="dxa"/>
            </w:tcMar>
            <w:vAlign w:val="center"/>
          </w:tcPr>
          <w:p w14:paraId="40299769">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必要时</w:t>
            </w:r>
          </w:p>
        </w:tc>
      </w:tr>
      <w:tr w14:paraId="6F711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428ADA60">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11520077">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门头、门面、门框的清洁</w:t>
            </w:r>
          </w:p>
        </w:tc>
        <w:tc>
          <w:tcPr>
            <w:tcW w:w="3110" w:type="dxa"/>
            <w:noWrap w:val="0"/>
            <w:tcMar>
              <w:top w:w="0" w:type="dxa"/>
              <w:left w:w="108" w:type="dxa"/>
              <w:bottom w:w="0" w:type="dxa"/>
              <w:right w:w="108" w:type="dxa"/>
            </w:tcMar>
            <w:vAlign w:val="center"/>
          </w:tcPr>
          <w:p w14:paraId="48F303D8">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干净、无灰尘、无蛛网</w:t>
            </w:r>
          </w:p>
        </w:tc>
        <w:tc>
          <w:tcPr>
            <w:tcW w:w="2643" w:type="dxa"/>
            <w:noWrap w:val="0"/>
            <w:tcMar>
              <w:top w:w="0" w:type="dxa"/>
              <w:left w:w="108" w:type="dxa"/>
              <w:bottom w:w="0" w:type="dxa"/>
              <w:right w:w="108" w:type="dxa"/>
            </w:tcMar>
            <w:vAlign w:val="center"/>
          </w:tcPr>
          <w:p w14:paraId="34D74396">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tc>
      </w:tr>
      <w:tr w14:paraId="0CDA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472" w:type="dxa"/>
            <w:vMerge w:val="continue"/>
            <w:noWrap w:val="0"/>
            <w:vAlign w:val="center"/>
          </w:tcPr>
          <w:p w14:paraId="161762EA">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2A53083B">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玻璃及纱窗的清洁</w:t>
            </w:r>
          </w:p>
        </w:tc>
        <w:tc>
          <w:tcPr>
            <w:tcW w:w="3110" w:type="dxa"/>
            <w:noWrap w:val="0"/>
            <w:tcMar>
              <w:top w:w="0" w:type="dxa"/>
              <w:left w:w="108" w:type="dxa"/>
              <w:bottom w:w="0" w:type="dxa"/>
              <w:right w:w="108" w:type="dxa"/>
            </w:tcMar>
            <w:vAlign w:val="center"/>
          </w:tcPr>
          <w:p w14:paraId="22AB2565">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干净、无灰尘、无水渍</w:t>
            </w:r>
          </w:p>
        </w:tc>
        <w:tc>
          <w:tcPr>
            <w:tcW w:w="2643" w:type="dxa"/>
            <w:noWrap w:val="0"/>
            <w:tcMar>
              <w:top w:w="0" w:type="dxa"/>
              <w:left w:w="108" w:type="dxa"/>
              <w:bottom w:w="0" w:type="dxa"/>
              <w:right w:w="108" w:type="dxa"/>
            </w:tcMar>
            <w:vAlign w:val="center"/>
          </w:tcPr>
          <w:p w14:paraId="49E606EE">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每月1次</w:t>
            </w:r>
          </w:p>
        </w:tc>
      </w:tr>
      <w:tr w14:paraId="5845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472" w:type="dxa"/>
            <w:vMerge w:val="continue"/>
            <w:noWrap w:val="0"/>
            <w:vAlign w:val="center"/>
          </w:tcPr>
          <w:p w14:paraId="215F9299">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20A05494">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地面刷洗</w:t>
            </w:r>
          </w:p>
        </w:tc>
        <w:tc>
          <w:tcPr>
            <w:tcW w:w="3110" w:type="dxa"/>
            <w:noWrap w:val="0"/>
            <w:tcMar>
              <w:top w:w="0" w:type="dxa"/>
              <w:left w:w="108" w:type="dxa"/>
              <w:bottom w:w="0" w:type="dxa"/>
              <w:right w:w="108" w:type="dxa"/>
            </w:tcMar>
            <w:vAlign w:val="center"/>
          </w:tcPr>
          <w:p w14:paraId="3B5873A0">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清洁、无结垢、无积灰</w:t>
            </w:r>
          </w:p>
        </w:tc>
        <w:tc>
          <w:tcPr>
            <w:tcW w:w="2643" w:type="dxa"/>
            <w:noWrap w:val="0"/>
            <w:tcMar>
              <w:top w:w="0" w:type="dxa"/>
              <w:left w:w="108" w:type="dxa"/>
              <w:bottom w:w="0" w:type="dxa"/>
              <w:right w:w="108" w:type="dxa"/>
            </w:tcMar>
            <w:vAlign w:val="center"/>
          </w:tcPr>
          <w:p w14:paraId="7F64EBC3">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tc>
      </w:tr>
      <w:tr w14:paraId="770B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472" w:type="dxa"/>
            <w:vMerge w:val="continue"/>
            <w:noWrap w:val="0"/>
            <w:vAlign w:val="center"/>
          </w:tcPr>
          <w:p w14:paraId="2ADC783C">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112B090">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电梯厅镜面砖晶面翻新</w:t>
            </w:r>
          </w:p>
        </w:tc>
        <w:tc>
          <w:tcPr>
            <w:tcW w:w="3110" w:type="dxa"/>
            <w:noWrap w:val="0"/>
            <w:tcMar>
              <w:top w:w="0" w:type="dxa"/>
              <w:left w:w="108" w:type="dxa"/>
              <w:bottom w:w="0" w:type="dxa"/>
              <w:right w:w="108" w:type="dxa"/>
            </w:tcMar>
            <w:vAlign w:val="center"/>
          </w:tcPr>
          <w:p w14:paraId="5DF3D81B">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光亮如新</w:t>
            </w:r>
          </w:p>
        </w:tc>
        <w:tc>
          <w:tcPr>
            <w:tcW w:w="2643" w:type="dxa"/>
            <w:noWrap w:val="0"/>
            <w:tcMar>
              <w:top w:w="0" w:type="dxa"/>
              <w:left w:w="108" w:type="dxa"/>
              <w:bottom w:w="0" w:type="dxa"/>
              <w:right w:w="108" w:type="dxa"/>
            </w:tcMar>
            <w:vAlign w:val="center"/>
          </w:tcPr>
          <w:p w14:paraId="3B41869F">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不少于1次/年</w:t>
            </w:r>
          </w:p>
        </w:tc>
      </w:tr>
      <w:tr w14:paraId="4BE7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7D049B77">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7BF41BE6">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公共大厅大理石镜面翻新</w:t>
            </w:r>
          </w:p>
        </w:tc>
        <w:tc>
          <w:tcPr>
            <w:tcW w:w="3110" w:type="dxa"/>
            <w:noWrap w:val="0"/>
            <w:tcMar>
              <w:top w:w="0" w:type="dxa"/>
              <w:left w:w="108" w:type="dxa"/>
              <w:bottom w:w="0" w:type="dxa"/>
              <w:right w:w="108" w:type="dxa"/>
            </w:tcMar>
            <w:vAlign w:val="center"/>
          </w:tcPr>
          <w:p w14:paraId="17B31D28">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光亮如新</w:t>
            </w:r>
          </w:p>
        </w:tc>
        <w:tc>
          <w:tcPr>
            <w:tcW w:w="2643" w:type="dxa"/>
            <w:noWrap w:val="0"/>
            <w:tcMar>
              <w:top w:w="0" w:type="dxa"/>
              <w:left w:w="108" w:type="dxa"/>
              <w:bottom w:w="0" w:type="dxa"/>
              <w:right w:w="108" w:type="dxa"/>
            </w:tcMar>
            <w:vAlign w:val="center"/>
          </w:tcPr>
          <w:p w14:paraId="48C741EA">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不少于1次/年</w:t>
            </w:r>
          </w:p>
        </w:tc>
      </w:tr>
      <w:tr w14:paraId="0E7A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1472" w:type="dxa"/>
            <w:vMerge w:val="continue"/>
            <w:noWrap w:val="0"/>
            <w:vAlign w:val="center"/>
          </w:tcPr>
          <w:p w14:paraId="79FCBD2C">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42771C13">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窗帘及隔帘的拆、挂外墙面、屋顶</w:t>
            </w:r>
          </w:p>
        </w:tc>
        <w:tc>
          <w:tcPr>
            <w:tcW w:w="3110" w:type="dxa"/>
            <w:noWrap w:val="0"/>
            <w:tcMar>
              <w:top w:w="0" w:type="dxa"/>
              <w:left w:w="108" w:type="dxa"/>
              <w:bottom w:w="0" w:type="dxa"/>
              <w:right w:w="108" w:type="dxa"/>
            </w:tcMar>
            <w:vAlign w:val="center"/>
          </w:tcPr>
          <w:p w14:paraId="6A98C276">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无污迹、整洁、清洁无结垢、无积灰</w:t>
            </w:r>
          </w:p>
        </w:tc>
        <w:tc>
          <w:tcPr>
            <w:tcW w:w="2643" w:type="dxa"/>
            <w:noWrap w:val="0"/>
            <w:tcMar>
              <w:top w:w="0" w:type="dxa"/>
              <w:left w:w="108" w:type="dxa"/>
              <w:bottom w:w="0" w:type="dxa"/>
              <w:right w:w="108" w:type="dxa"/>
            </w:tcMar>
            <w:vAlign w:val="center"/>
          </w:tcPr>
          <w:p w14:paraId="7C4DFD96">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不少于1次/年</w:t>
            </w:r>
          </w:p>
        </w:tc>
      </w:tr>
      <w:tr w14:paraId="22C4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1472" w:type="dxa"/>
            <w:vMerge w:val="restart"/>
            <w:noWrap w:val="0"/>
            <w:tcMar>
              <w:top w:w="0" w:type="dxa"/>
              <w:left w:w="108" w:type="dxa"/>
              <w:bottom w:w="0" w:type="dxa"/>
              <w:right w:w="108" w:type="dxa"/>
            </w:tcMar>
            <w:vAlign w:val="center"/>
          </w:tcPr>
          <w:p w14:paraId="5E76B0D2">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室外保洁</w:t>
            </w:r>
          </w:p>
          <w:p w14:paraId="67C947AB">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工作内容</w:t>
            </w:r>
          </w:p>
          <w:p w14:paraId="54A25D10">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8F0E138">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区域内道路、通道、绿地、台坡、台阶的普扫</w:t>
            </w:r>
          </w:p>
        </w:tc>
        <w:tc>
          <w:tcPr>
            <w:tcW w:w="3110" w:type="dxa"/>
            <w:noWrap w:val="0"/>
            <w:tcMar>
              <w:top w:w="0" w:type="dxa"/>
              <w:left w:w="108" w:type="dxa"/>
              <w:bottom w:w="0" w:type="dxa"/>
              <w:right w:w="108" w:type="dxa"/>
            </w:tcMar>
            <w:vAlign w:val="center"/>
          </w:tcPr>
          <w:p w14:paraId="0B280BD5">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无积土、地面无积水、无纸屑杂物，8:00前完成</w:t>
            </w:r>
          </w:p>
        </w:tc>
        <w:tc>
          <w:tcPr>
            <w:tcW w:w="2643" w:type="dxa"/>
            <w:noWrap w:val="0"/>
            <w:tcMar>
              <w:top w:w="0" w:type="dxa"/>
              <w:left w:w="108" w:type="dxa"/>
              <w:bottom w:w="0" w:type="dxa"/>
              <w:right w:w="108" w:type="dxa"/>
            </w:tcMar>
            <w:vAlign w:val="center"/>
          </w:tcPr>
          <w:p w14:paraId="0BB54BDA">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tc>
      </w:tr>
      <w:tr w14:paraId="20906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36F3C809">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11C6E4BD">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台阶、坡道石材地面刷洗</w:t>
            </w:r>
          </w:p>
        </w:tc>
        <w:tc>
          <w:tcPr>
            <w:tcW w:w="3110" w:type="dxa"/>
            <w:noWrap w:val="0"/>
            <w:tcMar>
              <w:top w:w="0" w:type="dxa"/>
              <w:left w:w="108" w:type="dxa"/>
              <w:bottom w:w="0" w:type="dxa"/>
              <w:right w:w="108" w:type="dxa"/>
            </w:tcMar>
            <w:vAlign w:val="center"/>
          </w:tcPr>
          <w:p w14:paraId="7D094B70">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无污迹、积垢</w:t>
            </w:r>
          </w:p>
        </w:tc>
        <w:tc>
          <w:tcPr>
            <w:tcW w:w="2643" w:type="dxa"/>
            <w:noWrap w:val="0"/>
            <w:tcMar>
              <w:top w:w="0" w:type="dxa"/>
              <w:left w:w="108" w:type="dxa"/>
              <w:bottom w:w="0" w:type="dxa"/>
              <w:right w:w="108" w:type="dxa"/>
            </w:tcMar>
            <w:vAlign w:val="center"/>
          </w:tcPr>
          <w:p w14:paraId="73770A0B">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tc>
      </w:tr>
      <w:tr w14:paraId="7E33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jc w:val="center"/>
        </w:trPr>
        <w:tc>
          <w:tcPr>
            <w:tcW w:w="1472" w:type="dxa"/>
            <w:vMerge w:val="continue"/>
            <w:noWrap w:val="0"/>
            <w:vAlign w:val="center"/>
          </w:tcPr>
          <w:p w14:paraId="10706AF0">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10D6774F">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道路、通道、绿地、台坡、台阶的巡视及清洁</w:t>
            </w:r>
          </w:p>
        </w:tc>
        <w:tc>
          <w:tcPr>
            <w:tcW w:w="3110" w:type="dxa"/>
            <w:noWrap w:val="0"/>
            <w:tcMar>
              <w:top w:w="0" w:type="dxa"/>
              <w:left w:w="108" w:type="dxa"/>
              <w:bottom w:w="0" w:type="dxa"/>
              <w:right w:w="108" w:type="dxa"/>
            </w:tcMar>
            <w:vAlign w:val="center"/>
          </w:tcPr>
          <w:p w14:paraId="306A5E4C">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地面无积水、无纸屑杂物、无悬挂物、无垃圾</w:t>
            </w:r>
          </w:p>
        </w:tc>
        <w:tc>
          <w:tcPr>
            <w:tcW w:w="2643" w:type="dxa"/>
            <w:noWrap w:val="0"/>
            <w:tcMar>
              <w:top w:w="0" w:type="dxa"/>
              <w:left w:w="108" w:type="dxa"/>
              <w:bottom w:w="0" w:type="dxa"/>
              <w:right w:w="108" w:type="dxa"/>
            </w:tcMar>
            <w:vAlign w:val="center"/>
          </w:tcPr>
          <w:p w14:paraId="18710C82">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主要区域：2次/小时，其他区域1次/小时</w:t>
            </w:r>
          </w:p>
        </w:tc>
      </w:tr>
      <w:tr w14:paraId="53BD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472" w:type="dxa"/>
            <w:vMerge w:val="continue"/>
            <w:noWrap w:val="0"/>
            <w:vAlign w:val="center"/>
          </w:tcPr>
          <w:p w14:paraId="00DE057C">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6176958E">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路牙上杂草的清除</w:t>
            </w:r>
          </w:p>
        </w:tc>
        <w:tc>
          <w:tcPr>
            <w:tcW w:w="3110" w:type="dxa"/>
            <w:noWrap w:val="0"/>
            <w:tcMar>
              <w:top w:w="0" w:type="dxa"/>
              <w:left w:w="108" w:type="dxa"/>
              <w:bottom w:w="0" w:type="dxa"/>
              <w:right w:w="108" w:type="dxa"/>
            </w:tcMar>
            <w:vAlign w:val="center"/>
          </w:tcPr>
          <w:p w14:paraId="1D7C5A20">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无杂草生长</w:t>
            </w:r>
          </w:p>
        </w:tc>
        <w:tc>
          <w:tcPr>
            <w:tcW w:w="2643" w:type="dxa"/>
            <w:noWrap w:val="0"/>
            <w:tcMar>
              <w:top w:w="0" w:type="dxa"/>
              <w:left w:w="108" w:type="dxa"/>
              <w:bottom w:w="0" w:type="dxa"/>
              <w:right w:w="108" w:type="dxa"/>
            </w:tcMar>
            <w:vAlign w:val="center"/>
          </w:tcPr>
          <w:p w14:paraId="5E3F3FBC">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tc>
      </w:tr>
      <w:tr w14:paraId="2AC0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1A21EC0B">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44BED366">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道路两旁窨井内杂物的定期清理</w:t>
            </w:r>
          </w:p>
        </w:tc>
        <w:tc>
          <w:tcPr>
            <w:tcW w:w="3110" w:type="dxa"/>
            <w:noWrap w:val="0"/>
            <w:tcMar>
              <w:top w:w="0" w:type="dxa"/>
              <w:left w:w="108" w:type="dxa"/>
              <w:bottom w:w="0" w:type="dxa"/>
              <w:right w:w="108" w:type="dxa"/>
            </w:tcMar>
            <w:vAlign w:val="center"/>
          </w:tcPr>
          <w:p w14:paraId="3DDC588E">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无淤泥垃圾</w:t>
            </w:r>
          </w:p>
        </w:tc>
        <w:tc>
          <w:tcPr>
            <w:tcW w:w="2643" w:type="dxa"/>
            <w:noWrap w:val="0"/>
            <w:tcMar>
              <w:top w:w="0" w:type="dxa"/>
              <w:left w:w="108" w:type="dxa"/>
              <w:bottom w:w="0" w:type="dxa"/>
              <w:right w:w="108" w:type="dxa"/>
            </w:tcMar>
            <w:vAlign w:val="center"/>
          </w:tcPr>
          <w:p w14:paraId="53FAF8A3">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每月1次</w:t>
            </w:r>
          </w:p>
        </w:tc>
      </w:tr>
      <w:tr w14:paraId="7501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1472" w:type="dxa"/>
            <w:vMerge w:val="continue"/>
            <w:noWrap w:val="0"/>
            <w:vAlign w:val="center"/>
          </w:tcPr>
          <w:p w14:paraId="40293307">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15D0B33D">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雨雪天气时及时清除积雪、积水并在必要时铺设防滑垫等物品</w:t>
            </w:r>
          </w:p>
        </w:tc>
        <w:tc>
          <w:tcPr>
            <w:tcW w:w="3110" w:type="dxa"/>
            <w:noWrap w:val="0"/>
            <w:tcMar>
              <w:top w:w="0" w:type="dxa"/>
              <w:left w:w="108" w:type="dxa"/>
              <w:bottom w:w="0" w:type="dxa"/>
              <w:right w:w="108" w:type="dxa"/>
            </w:tcMar>
            <w:vAlign w:val="center"/>
          </w:tcPr>
          <w:p w14:paraId="305E8289">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无积雪、积水、路面不湿滑</w:t>
            </w:r>
          </w:p>
        </w:tc>
        <w:tc>
          <w:tcPr>
            <w:tcW w:w="2643" w:type="dxa"/>
            <w:noWrap w:val="0"/>
            <w:tcMar>
              <w:top w:w="0" w:type="dxa"/>
              <w:left w:w="108" w:type="dxa"/>
              <w:bottom w:w="0" w:type="dxa"/>
              <w:right w:w="108" w:type="dxa"/>
            </w:tcMar>
            <w:vAlign w:val="center"/>
          </w:tcPr>
          <w:p w14:paraId="08E908D8">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必要时</w:t>
            </w:r>
          </w:p>
        </w:tc>
      </w:tr>
      <w:tr w14:paraId="633D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1472" w:type="dxa"/>
            <w:vMerge w:val="continue"/>
            <w:noWrap w:val="0"/>
            <w:vAlign w:val="center"/>
          </w:tcPr>
          <w:p w14:paraId="2F7070AA">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9FC07BA">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区域内所有屋面、顶棚、平台的清洁并填写巡视记录</w:t>
            </w:r>
          </w:p>
        </w:tc>
        <w:tc>
          <w:tcPr>
            <w:tcW w:w="3110" w:type="dxa"/>
            <w:noWrap w:val="0"/>
            <w:tcMar>
              <w:top w:w="0" w:type="dxa"/>
              <w:left w:w="108" w:type="dxa"/>
              <w:bottom w:w="0" w:type="dxa"/>
              <w:right w:w="108" w:type="dxa"/>
            </w:tcMar>
            <w:vAlign w:val="center"/>
          </w:tcPr>
          <w:p w14:paraId="4EDE0B2B">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无垃圾杂物、按巡视要求认真记录</w:t>
            </w:r>
          </w:p>
        </w:tc>
        <w:tc>
          <w:tcPr>
            <w:tcW w:w="2643" w:type="dxa"/>
            <w:noWrap w:val="0"/>
            <w:tcMar>
              <w:top w:w="0" w:type="dxa"/>
              <w:left w:w="108" w:type="dxa"/>
              <w:bottom w:w="0" w:type="dxa"/>
              <w:right w:w="108" w:type="dxa"/>
            </w:tcMar>
            <w:vAlign w:val="center"/>
          </w:tcPr>
          <w:p w14:paraId="1285E993">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tc>
      </w:tr>
      <w:tr w14:paraId="54F2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315B98FA">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48D3C26">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室外栏杆、路灯、标识牌的清洁</w:t>
            </w:r>
          </w:p>
        </w:tc>
        <w:tc>
          <w:tcPr>
            <w:tcW w:w="3110" w:type="dxa"/>
            <w:noWrap w:val="0"/>
            <w:tcMar>
              <w:top w:w="0" w:type="dxa"/>
              <w:left w:w="108" w:type="dxa"/>
              <w:bottom w:w="0" w:type="dxa"/>
              <w:right w:w="108" w:type="dxa"/>
            </w:tcMar>
            <w:vAlign w:val="center"/>
          </w:tcPr>
          <w:p w14:paraId="52309983">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洁净、无污迹</w:t>
            </w:r>
          </w:p>
        </w:tc>
        <w:tc>
          <w:tcPr>
            <w:tcW w:w="2643" w:type="dxa"/>
            <w:noWrap w:val="0"/>
            <w:tcMar>
              <w:top w:w="0" w:type="dxa"/>
              <w:left w:w="108" w:type="dxa"/>
              <w:bottom w:w="0" w:type="dxa"/>
              <w:right w:w="108" w:type="dxa"/>
            </w:tcMar>
            <w:vAlign w:val="center"/>
          </w:tcPr>
          <w:p w14:paraId="6F05C9BA">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tc>
      </w:tr>
      <w:tr w14:paraId="6083F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472" w:type="dxa"/>
            <w:vMerge w:val="continue"/>
            <w:noWrap w:val="0"/>
            <w:vAlign w:val="center"/>
          </w:tcPr>
          <w:p w14:paraId="0B7C1C5D">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230AF211">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及时清理张贴的小广告</w:t>
            </w:r>
          </w:p>
        </w:tc>
        <w:tc>
          <w:tcPr>
            <w:tcW w:w="3110" w:type="dxa"/>
            <w:noWrap w:val="0"/>
            <w:tcMar>
              <w:top w:w="0" w:type="dxa"/>
              <w:left w:w="108" w:type="dxa"/>
              <w:bottom w:w="0" w:type="dxa"/>
              <w:right w:w="108" w:type="dxa"/>
            </w:tcMar>
            <w:vAlign w:val="center"/>
          </w:tcPr>
          <w:p w14:paraId="70ECC353">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无小广告</w:t>
            </w:r>
          </w:p>
        </w:tc>
        <w:tc>
          <w:tcPr>
            <w:tcW w:w="2643" w:type="dxa"/>
            <w:noWrap w:val="0"/>
            <w:tcMar>
              <w:top w:w="0" w:type="dxa"/>
              <w:left w:w="108" w:type="dxa"/>
              <w:bottom w:w="0" w:type="dxa"/>
              <w:right w:w="108" w:type="dxa"/>
            </w:tcMar>
            <w:vAlign w:val="center"/>
          </w:tcPr>
          <w:p w14:paraId="5B63EDD7">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随时</w:t>
            </w:r>
          </w:p>
        </w:tc>
      </w:tr>
      <w:tr w14:paraId="67F8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472" w:type="dxa"/>
            <w:vMerge w:val="continue"/>
            <w:noWrap w:val="0"/>
            <w:vAlign w:val="center"/>
          </w:tcPr>
          <w:p w14:paraId="2CA16B97">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1E66140">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定期清洁室外垃圾桶</w:t>
            </w:r>
          </w:p>
        </w:tc>
        <w:tc>
          <w:tcPr>
            <w:tcW w:w="3110" w:type="dxa"/>
            <w:noWrap w:val="0"/>
            <w:tcMar>
              <w:top w:w="0" w:type="dxa"/>
              <w:left w:w="108" w:type="dxa"/>
              <w:bottom w:w="0" w:type="dxa"/>
              <w:right w:w="108" w:type="dxa"/>
            </w:tcMar>
            <w:vAlign w:val="center"/>
          </w:tcPr>
          <w:p w14:paraId="56A495EA">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干净无污迹</w:t>
            </w:r>
          </w:p>
        </w:tc>
        <w:tc>
          <w:tcPr>
            <w:tcW w:w="2643" w:type="dxa"/>
            <w:noWrap w:val="0"/>
            <w:tcMar>
              <w:top w:w="0" w:type="dxa"/>
              <w:left w:w="108" w:type="dxa"/>
              <w:bottom w:w="0" w:type="dxa"/>
              <w:right w:w="108" w:type="dxa"/>
            </w:tcMar>
            <w:vAlign w:val="center"/>
          </w:tcPr>
          <w:p w14:paraId="3C8C8D03">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tc>
      </w:tr>
      <w:tr w14:paraId="3EFF7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472" w:type="dxa"/>
            <w:vMerge w:val="continue"/>
            <w:noWrap w:val="0"/>
            <w:vAlign w:val="center"/>
          </w:tcPr>
          <w:p w14:paraId="3D03F842">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5D53BC6F">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清洁室外各类座椅</w:t>
            </w:r>
          </w:p>
        </w:tc>
        <w:tc>
          <w:tcPr>
            <w:tcW w:w="3110" w:type="dxa"/>
            <w:noWrap w:val="0"/>
            <w:tcMar>
              <w:top w:w="0" w:type="dxa"/>
              <w:left w:w="108" w:type="dxa"/>
              <w:bottom w:w="0" w:type="dxa"/>
              <w:right w:w="108" w:type="dxa"/>
            </w:tcMar>
            <w:vAlign w:val="center"/>
          </w:tcPr>
          <w:p w14:paraId="7B93D512">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无水迹无灰尘</w:t>
            </w:r>
          </w:p>
        </w:tc>
        <w:tc>
          <w:tcPr>
            <w:tcW w:w="2643" w:type="dxa"/>
            <w:noWrap w:val="0"/>
            <w:tcMar>
              <w:top w:w="0" w:type="dxa"/>
              <w:left w:w="108" w:type="dxa"/>
              <w:bottom w:w="0" w:type="dxa"/>
              <w:right w:w="108" w:type="dxa"/>
            </w:tcMar>
            <w:vAlign w:val="center"/>
          </w:tcPr>
          <w:p w14:paraId="127802D2">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每天1次</w:t>
            </w:r>
          </w:p>
        </w:tc>
      </w:tr>
      <w:tr w14:paraId="42E1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1472" w:type="dxa"/>
            <w:vMerge w:val="continue"/>
            <w:noWrap w:val="0"/>
            <w:vAlign w:val="center"/>
          </w:tcPr>
          <w:p w14:paraId="2C6863BB">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6D402B0F">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收送垃圾</w:t>
            </w:r>
          </w:p>
        </w:tc>
        <w:tc>
          <w:tcPr>
            <w:tcW w:w="3110" w:type="dxa"/>
            <w:noWrap w:val="0"/>
            <w:tcMar>
              <w:top w:w="0" w:type="dxa"/>
              <w:left w:w="108" w:type="dxa"/>
              <w:bottom w:w="0" w:type="dxa"/>
              <w:right w:w="108" w:type="dxa"/>
            </w:tcMar>
            <w:vAlign w:val="center"/>
          </w:tcPr>
          <w:p w14:paraId="729A16C9">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无异味、不滴漏、不满不溢</w:t>
            </w:r>
          </w:p>
        </w:tc>
        <w:tc>
          <w:tcPr>
            <w:tcW w:w="2643" w:type="dxa"/>
            <w:noWrap w:val="0"/>
            <w:tcMar>
              <w:top w:w="0" w:type="dxa"/>
              <w:left w:w="108" w:type="dxa"/>
              <w:bottom w:w="0" w:type="dxa"/>
              <w:right w:w="108" w:type="dxa"/>
            </w:tcMar>
            <w:vAlign w:val="center"/>
          </w:tcPr>
          <w:p w14:paraId="26633D77">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每天2次</w:t>
            </w:r>
          </w:p>
        </w:tc>
      </w:tr>
      <w:tr w14:paraId="7192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0F52793F">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1F62FB3A">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不锈钢物体表面保养（护栏、扶手）</w:t>
            </w:r>
          </w:p>
        </w:tc>
        <w:tc>
          <w:tcPr>
            <w:tcW w:w="3110" w:type="dxa"/>
            <w:noWrap w:val="0"/>
            <w:tcMar>
              <w:top w:w="0" w:type="dxa"/>
              <w:left w:w="108" w:type="dxa"/>
              <w:bottom w:w="0" w:type="dxa"/>
              <w:right w:w="108" w:type="dxa"/>
            </w:tcMar>
            <w:vAlign w:val="center"/>
          </w:tcPr>
          <w:p w14:paraId="441CB93F">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洁净、无灰尘污迹</w:t>
            </w:r>
          </w:p>
        </w:tc>
        <w:tc>
          <w:tcPr>
            <w:tcW w:w="2643" w:type="dxa"/>
            <w:noWrap w:val="0"/>
            <w:tcMar>
              <w:top w:w="0" w:type="dxa"/>
              <w:left w:w="108" w:type="dxa"/>
              <w:bottom w:w="0" w:type="dxa"/>
              <w:right w:w="108" w:type="dxa"/>
            </w:tcMar>
            <w:vAlign w:val="center"/>
          </w:tcPr>
          <w:p w14:paraId="4F997512">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tc>
      </w:tr>
      <w:tr w14:paraId="5426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472" w:type="dxa"/>
            <w:vMerge w:val="continue"/>
            <w:noWrap w:val="0"/>
            <w:vAlign w:val="center"/>
          </w:tcPr>
          <w:p w14:paraId="68FA04FA">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A575257">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2米以下幕墙的清洁</w:t>
            </w:r>
          </w:p>
        </w:tc>
        <w:tc>
          <w:tcPr>
            <w:tcW w:w="3110" w:type="dxa"/>
            <w:noWrap w:val="0"/>
            <w:tcMar>
              <w:top w:w="0" w:type="dxa"/>
              <w:left w:w="108" w:type="dxa"/>
              <w:bottom w:w="0" w:type="dxa"/>
              <w:right w:w="108" w:type="dxa"/>
            </w:tcMar>
            <w:vAlign w:val="center"/>
          </w:tcPr>
          <w:p w14:paraId="3EAC925F">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洁净无灰尘</w:t>
            </w:r>
          </w:p>
        </w:tc>
        <w:tc>
          <w:tcPr>
            <w:tcW w:w="2643" w:type="dxa"/>
            <w:noWrap w:val="0"/>
            <w:tcMar>
              <w:top w:w="0" w:type="dxa"/>
              <w:left w:w="108" w:type="dxa"/>
              <w:bottom w:w="0" w:type="dxa"/>
              <w:right w:w="108" w:type="dxa"/>
            </w:tcMar>
            <w:vAlign w:val="center"/>
          </w:tcPr>
          <w:p w14:paraId="1FE65E97">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tc>
      </w:tr>
      <w:tr w14:paraId="197F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5BE6EC9C">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153B24C0">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室外消防栓、消防器材的擦拭</w:t>
            </w:r>
          </w:p>
        </w:tc>
        <w:tc>
          <w:tcPr>
            <w:tcW w:w="3110" w:type="dxa"/>
            <w:noWrap w:val="0"/>
            <w:tcMar>
              <w:top w:w="0" w:type="dxa"/>
              <w:left w:w="108" w:type="dxa"/>
              <w:bottom w:w="0" w:type="dxa"/>
              <w:right w:w="108" w:type="dxa"/>
            </w:tcMar>
            <w:vAlign w:val="center"/>
          </w:tcPr>
          <w:p w14:paraId="226C698F">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洁净无灰尘</w:t>
            </w:r>
          </w:p>
        </w:tc>
        <w:tc>
          <w:tcPr>
            <w:tcW w:w="2643" w:type="dxa"/>
            <w:noWrap w:val="0"/>
            <w:tcMar>
              <w:top w:w="0" w:type="dxa"/>
              <w:left w:w="108" w:type="dxa"/>
              <w:bottom w:w="0" w:type="dxa"/>
              <w:right w:w="108" w:type="dxa"/>
            </w:tcMar>
            <w:vAlign w:val="center"/>
          </w:tcPr>
          <w:p w14:paraId="318EEDF7">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tc>
      </w:tr>
      <w:tr w14:paraId="049A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472" w:type="dxa"/>
            <w:vMerge w:val="continue"/>
            <w:noWrap w:val="0"/>
            <w:vAlign w:val="center"/>
          </w:tcPr>
          <w:p w14:paraId="4B8A834A">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16F31F14">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高空除尘（室外连廊顶部、探头、墙面等）</w:t>
            </w:r>
          </w:p>
        </w:tc>
        <w:tc>
          <w:tcPr>
            <w:tcW w:w="3110" w:type="dxa"/>
            <w:noWrap w:val="0"/>
            <w:tcMar>
              <w:top w:w="0" w:type="dxa"/>
              <w:left w:w="108" w:type="dxa"/>
              <w:bottom w:w="0" w:type="dxa"/>
              <w:right w:w="108" w:type="dxa"/>
            </w:tcMar>
            <w:vAlign w:val="center"/>
          </w:tcPr>
          <w:p w14:paraId="1A9EE6F0">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无灰尘、无蛛网</w:t>
            </w:r>
          </w:p>
        </w:tc>
        <w:tc>
          <w:tcPr>
            <w:tcW w:w="2643" w:type="dxa"/>
            <w:noWrap w:val="0"/>
            <w:tcMar>
              <w:top w:w="0" w:type="dxa"/>
              <w:left w:w="108" w:type="dxa"/>
              <w:bottom w:w="0" w:type="dxa"/>
              <w:right w:w="108" w:type="dxa"/>
            </w:tcMar>
            <w:vAlign w:val="center"/>
          </w:tcPr>
          <w:p w14:paraId="4C47ACD2">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tc>
      </w:tr>
      <w:tr w14:paraId="7CC5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472" w:type="dxa"/>
            <w:vMerge w:val="continue"/>
            <w:noWrap w:val="0"/>
            <w:vAlign w:val="center"/>
          </w:tcPr>
          <w:p w14:paraId="15853AE6">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435BDBA">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出风口的清洁</w:t>
            </w:r>
          </w:p>
        </w:tc>
        <w:tc>
          <w:tcPr>
            <w:tcW w:w="3110" w:type="dxa"/>
            <w:noWrap w:val="0"/>
            <w:tcMar>
              <w:top w:w="0" w:type="dxa"/>
              <w:left w:w="108" w:type="dxa"/>
              <w:bottom w:w="0" w:type="dxa"/>
              <w:right w:w="108" w:type="dxa"/>
            </w:tcMar>
            <w:vAlign w:val="center"/>
          </w:tcPr>
          <w:p w14:paraId="2797C174">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洁净、无积灰、无蛛网</w:t>
            </w:r>
          </w:p>
        </w:tc>
        <w:tc>
          <w:tcPr>
            <w:tcW w:w="2643" w:type="dxa"/>
            <w:noWrap w:val="0"/>
            <w:tcMar>
              <w:top w:w="0" w:type="dxa"/>
              <w:left w:w="108" w:type="dxa"/>
              <w:bottom w:w="0" w:type="dxa"/>
              <w:right w:w="108" w:type="dxa"/>
            </w:tcMar>
            <w:vAlign w:val="center"/>
          </w:tcPr>
          <w:p w14:paraId="5F8A3C0B">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每周1次</w:t>
            </w:r>
          </w:p>
        </w:tc>
      </w:tr>
      <w:tr w14:paraId="047C5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jc w:val="center"/>
        </w:trPr>
        <w:tc>
          <w:tcPr>
            <w:tcW w:w="1472" w:type="dxa"/>
            <w:vMerge w:val="restart"/>
            <w:noWrap w:val="0"/>
            <w:tcMar>
              <w:top w:w="0" w:type="dxa"/>
              <w:left w:w="108" w:type="dxa"/>
              <w:bottom w:w="0" w:type="dxa"/>
              <w:right w:w="108" w:type="dxa"/>
            </w:tcMar>
            <w:vAlign w:val="center"/>
          </w:tcPr>
          <w:p w14:paraId="01643EF8">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其他</w:t>
            </w:r>
          </w:p>
        </w:tc>
        <w:tc>
          <w:tcPr>
            <w:tcW w:w="2834" w:type="dxa"/>
            <w:noWrap w:val="0"/>
            <w:tcMar>
              <w:top w:w="0" w:type="dxa"/>
              <w:left w:w="108" w:type="dxa"/>
              <w:bottom w:w="0" w:type="dxa"/>
              <w:right w:w="108" w:type="dxa"/>
            </w:tcMar>
            <w:vAlign w:val="center"/>
          </w:tcPr>
          <w:p w14:paraId="759A5FAE">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化粪池巡查</w:t>
            </w:r>
          </w:p>
        </w:tc>
        <w:tc>
          <w:tcPr>
            <w:tcW w:w="3110" w:type="dxa"/>
            <w:noWrap w:val="0"/>
            <w:tcMar>
              <w:top w:w="0" w:type="dxa"/>
              <w:left w:w="108" w:type="dxa"/>
              <w:bottom w:w="0" w:type="dxa"/>
              <w:right w:w="108" w:type="dxa"/>
            </w:tcMar>
            <w:vAlign w:val="center"/>
          </w:tcPr>
          <w:p w14:paraId="5C18A890">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其他出入口畅通，井内无积物浮于水面上，池盖无污渍、污物。</w:t>
            </w:r>
          </w:p>
        </w:tc>
        <w:tc>
          <w:tcPr>
            <w:tcW w:w="2643" w:type="dxa"/>
            <w:noWrap w:val="0"/>
            <w:tcMar>
              <w:top w:w="0" w:type="dxa"/>
              <w:left w:w="108" w:type="dxa"/>
              <w:bottom w:w="0" w:type="dxa"/>
              <w:right w:w="108" w:type="dxa"/>
            </w:tcMar>
            <w:vAlign w:val="center"/>
          </w:tcPr>
          <w:p w14:paraId="3D585718">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汛期每天进行巡查、其余时间为每周巡查。</w:t>
            </w:r>
          </w:p>
        </w:tc>
      </w:tr>
      <w:tr w14:paraId="612A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1472" w:type="dxa"/>
            <w:vMerge w:val="continue"/>
            <w:noWrap w:val="0"/>
            <w:vAlign w:val="center"/>
          </w:tcPr>
          <w:p w14:paraId="054F34DC">
            <w:pPr>
              <w:spacing w:after="0" w:line="240" w:lineRule="auto"/>
              <w:jc w:val="center"/>
              <w:rPr>
                <w:rFonts w:hint="eastAsia" w:ascii="宋体" w:hAnsi="宋体" w:eastAsia="宋体" w:cs="宋体"/>
                <w:sz w:val="24"/>
                <w:szCs w:val="24"/>
              </w:rPr>
            </w:pPr>
          </w:p>
        </w:tc>
        <w:tc>
          <w:tcPr>
            <w:tcW w:w="2834" w:type="dxa"/>
            <w:noWrap w:val="0"/>
            <w:tcMar>
              <w:top w:w="0" w:type="dxa"/>
              <w:left w:w="108" w:type="dxa"/>
              <w:bottom w:w="0" w:type="dxa"/>
              <w:right w:w="108" w:type="dxa"/>
            </w:tcMar>
            <w:vAlign w:val="center"/>
          </w:tcPr>
          <w:p w14:paraId="3AB3E9F0">
            <w:pPr>
              <w:pBdr>
                <w:top w:val="none" w:color="000000" w:sz="0" w:space="0"/>
                <w:left w:val="none" w:color="000000" w:sz="0" w:space="0"/>
                <w:bottom w:val="none" w:color="000000" w:sz="0" w:space="0"/>
                <w:right w:val="none" w:color="000000" w:sz="0" w:space="0"/>
              </w:pBdr>
              <w:spacing w:before="200" w:after="200" w:line="239"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雨污水管道巡查</w:t>
            </w:r>
          </w:p>
        </w:tc>
        <w:tc>
          <w:tcPr>
            <w:tcW w:w="3110" w:type="dxa"/>
            <w:noWrap w:val="0"/>
            <w:tcMar>
              <w:top w:w="0" w:type="dxa"/>
              <w:left w:w="108" w:type="dxa"/>
              <w:bottom w:w="0" w:type="dxa"/>
              <w:right w:w="108" w:type="dxa"/>
            </w:tcMar>
            <w:vAlign w:val="center"/>
          </w:tcPr>
          <w:p w14:paraId="54DC47D4">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保持污水雨水管道畅通，无淤堵情况。</w:t>
            </w:r>
          </w:p>
        </w:tc>
        <w:tc>
          <w:tcPr>
            <w:tcW w:w="2643" w:type="dxa"/>
            <w:noWrap w:val="0"/>
            <w:tcMar>
              <w:top w:w="0" w:type="dxa"/>
              <w:left w:w="108" w:type="dxa"/>
              <w:bottom w:w="0" w:type="dxa"/>
              <w:right w:w="108" w:type="dxa"/>
            </w:tcMar>
            <w:vAlign w:val="center"/>
          </w:tcPr>
          <w:p w14:paraId="2C68DF9E">
            <w:pPr>
              <w:pBdr>
                <w:top w:val="none" w:color="000000" w:sz="0" w:space="0"/>
                <w:left w:val="none" w:color="000000" w:sz="0" w:space="0"/>
                <w:bottom w:val="none" w:color="000000" w:sz="0" w:space="0"/>
                <w:right w:val="none" w:color="000000" w:sz="0" w:space="0"/>
              </w:pBdr>
              <w:spacing w:before="200" w:after="200" w:line="380" w:lineRule="atLeast"/>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汛期每天进行巡查、其余时间为每周巡查。</w:t>
            </w:r>
          </w:p>
        </w:tc>
      </w:tr>
    </w:tbl>
    <w:p w14:paraId="49757E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00" w:after="200" w:line="360" w:lineRule="auto"/>
        <w:ind w:left="0" w:right="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注：①垃圾堆放在本项目指定的垃圾堆放区，环卫部门垃圾运输相关费用包含在投标报价中；②以上人员在上岗前均须有健康证，无重大疾病和传染病，并按国家有关部门规定，定期体检且有年审合格记录。</w:t>
      </w:r>
    </w:p>
    <w:p w14:paraId="40C30EA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00" w:after="200" w:line="360" w:lineRule="auto"/>
        <w:ind w:left="0" w:right="0" w:firstLine="562" w:firstLineChars="200"/>
        <w:jc w:val="left"/>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三、项目实施方案要求</w:t>
      </w:r>
    </w:p>
    <w:p w14:paraId="6900870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深化项目整体实施方案。供应商根据本项目特点，提出整体实施方案，主要包括管理思路、工作计划、人员配备、安全管理及具体实施措施；管理深度和广度创新做法；全方位贴心服务举措；如何实现创造安全文明、洁净环境目标等内容。要求整体方案内容丰富，有思路，有计划，有措施。</w:t>
      </w:r>
    </w:p>
    <w:p w14:paraId="0B114A7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细化物业服务管理方案。供应商提供物业管理方案，主要包括各类人员岗位分配方案、工作操作规范和流程、建筑物外立面保洁、节假日、观摩活动期间的保洁方案、</w:t>
      </w:r>
      <w:r>
        <w:rPr>
          <w:rFonts w:hint="eastAsia" w:ascii="宋体" w:hAnsi="宋体" w:eastAsia="宋体" w:cs="宋体"/>
          <w:color w:val="auto"/>
          <w:sz w:val="24"/>
          <w:szCs w:val="24"/>
          <w:highlight w:val="none"/>
          <w:lang w:val="en-US" w:eastAsia="zh-CN"/>
        </w:rPr>
        <w:t>安保</w:t>
      </w:r>
      <w:r>
        <w:rPr>
          <w:rFonts w:hint="eastAsia" w:ascii="宋体" w:hAnsi="宋体" w:eastAsia="宋体" w:cs="宋体"/>
          <w:color w:val="auto"/>
          <w:sz w:val="24"/>
          <w:szCs w:val="24"/>
          <w:highlight w:val="none"/>
        </w:rPr>
        <w:t>服务等方案内容。要求有方案内容，有计划，有措施。</w:t>
      </w:r>
    </w:p>
    <w:p w14:paraId="741EB35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3.细化应对</w:t>
      </w:r>
      <w:r>
        <w:rPr>
          <w:rFonts w:hint="eastAsia" w:ascii="宋体" w:hAnsi="宋体" w:eastAsia="宋体" w:cs="宋体"/>
          <w:color w:val="auto"/>
          <w:sz w:val="24"/>
          <w:szCs w:val="24"/>
          <w:highlight w:val="none"/>
        </w:rPr>
        <w:t>突发事件预案。供应商提供突发事件应急处理预案，包括治安防范、安全疏导、卫生防疫、消防、环保、洪涝、雨雪、停电、停水及其他突发性事件等有相对完善的组织机构、管理机制和应急预案及有效处置措施等。要求预案有内容、有机制、有职责、有措施。</w:t>
      </w:r>
    </w:p>
    <w:p w14:paraId="1FF6D38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4.细化拟投入设备、工具及物耗情况</w:t>
      </w:r>
      <w:r>
        <w:rPr>
          <w:rFonts w:hint="eastAsia" w:ascii="宋体" w:hAnsi="宋体" w:eastAsia="宋体" w:cs="宋体"/>
          <w:color w:val="auto"/>
          <w:sz w:val="24"/>
          <w:szCs w:val="24"/>
          <w:highlight w:val="none"/>
        </w:rPr>
        <w:t>。供应商对本项目提供的工具、设备明细表、物耗明细表及具体情况说明等内容。要求有细化子目清单名称及种类功能成新度。</w:t>
      </w:r>
    </w:p>
    <w:p w14:paraId="38CC37D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5.细化内部管</w:t>
      </w:r>
      <w:r>
        <w:rPr>
          <w:rFonts w:hint="eastAsia" w:ascii="宋体" w:hAnsi="宋体" w:eastAsia="宋体" w:cs="宋体"/>
          <w:color w:val="auto"/>
          <w:sz w:val="24"/>
          <w:szCs w:val="24"/>
          <w:highlight w:val="none"/>
        </w:rPr>
        <w:t>理考核制度、员工培训计划及质量保证措施。供应商提供内部管理工作机制、考核制度、员工培训计划及质量保证措施方案，工作考核、奖惩方案、职业道德教育、业务技能培训方案等。要求方案有内容、有奖惩及权责，有培训计划，有质量保障措施。</w:t>
      </w:r>
    </w:p>
    <w:p w14:paraId="4097B17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供应商结合对采购需求与预算的理解，结合物业服务市场价格，根据不同岗位员工工资、加班补助、劳保福利、社保、意外险、耗材等费用，根据明细报价表中所列的各项费用，提供服务费用分配方案和费用测算分析说明。在保障服务要求的基础</w:t>
      </w:r>
      <w:r>
        <w:rPr>
          <w:rFonts w:hint="eastAsia" w:ascii="宋体" w:hAnsi="宋体" w:eastAsia="宋体" w:cs="宋体"/>
          <w:color w:val="auto"/>
          <w:sz w:val="24"/>
          <w:szCs w:val="24"/>
          <w:highlight w:val="none"/>
          <w:lang w:val="en-US" w:eastAsia="zh-CN"/>
        </w:rPr>
        <w:t>上，采取措施激励合同履行人员，提高履约质量。</w:t>
      </w:r>
    </w:p>
    <w:p w14:paraId="18249AFB">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四、进退场交接方案及要求</w:t>
      </w:r>
    </w:p>
    <w:p w14:paraId="67AF789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进退场交接方案：</w:t>
      </w:r>
      <w:r>
        <w:rPr>
          <w:rFonts w:hint="eastAsia" w:ascii="宋体" w:hAnsi="宋体" w:cs="宋体"/>
          <w:color w:val="auto"/>
          <w:sz w:val="24"/>
          <w:szCs w:val="24"/>
          <w:highlight w:val="none"/>
          <w:lang w:val="zh-CN" w:eastAsia="zh-CN"/>
        </w:rPr>
        <w:t>供应商</w:t>
      </w:r>
      <w:r>
        <w:rPr>
          <w:rFonts w:hint="eastAsia" w:ascii="宋体" w:hAnsi="宋体" w:eastAsia="宋体" w:cs="宋体"/>
          <w:color w:val="auto"/>
          <w:sz w:val="24"/>
          <w:szCs w:val="24"/>
          <w:highlight w:val="none"/>
          <w:lang w:val="zh-CN" w:eastAsia="zh-CN"/>
        </w:rPr>
        <w:t>提供针对本项目特点的进退场交接方案，制定项目交接时间进度安排、具体交接的内容、交接重点难点分析及解决方案，确保项目平稳过渡和正常运行。</w:t>
      </w:r>
    </w:p>
    <w:p w14:paraId="4245C16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（一）进场交接要求</w:t>
      </w:r>
    </w:p>
    <w:p w14:paraId="2453B6D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1. 交接准备</w:t>
      </w:r>
    </w:p>
    <w:p w14:paraId="2D9FA05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进场前勘查：新物业服务企业在进场前对办公楼进行全面勘查，了解设施设备、环境、安全等情况。</w:t>
      </w:r>
    </w:p>
    <w:p w14:paraId="01B09D5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人员培训：新物业服务企业应对员工进行岗前培训，确保熟悉办公楼的管理制度和服务标准。</w:t>
      </w:r>
    </w:p>
    <w:p w14:paraId="43A7B6D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2.交接内容</w:t>
      </w:r>
    </w:p>
    <w:p w14:paraId="2D5F531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资料交接：包括但不限于建设备档案、合同、历史维修记录等。</w:t>
      </w:r>
    </w:p>
    <w:p w14:paraId="47377C0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物资交接：包括办公用品、清洁工具等，确保数量和质量符合要求。</w:t>
      </w:r>
    </w:p>
    <w:p w14:paraId="2592F9A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财务交接：涉及物业费、押金、未结清费用等，双方应核对账目并签字确认。</w:t>
      </w:r>
    </w:p>
    <w:p w14:paraId="6379819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3.交接程序</w:t>
      </w:r>
    </w:p>
    <w:p w14:paraId="3656C60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交接会议：双方应召开交接会议，明确交接内容、时间、责任等事项。</w:t>
      </w:r>
    </w:p>
    <w:p w14:paraId="6B3C238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现场交接：双方应共同对办公楼进行现场检查，确认设施设备、物资等的状况。</w:t>
      </w:r>
    </w:p>
    <w:p w14:paraId="42A695A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签字确认：交接完成后，双方应签署交接文件，确认交接内容。</w:t>
      </w:r>
    </w:p>
    <w:p w14:paraId="31AD4F2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（二）退场交接要求</w:t>
      </w:r>
    </w:p>
    <w:p w14:paraId="0E9EAF9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1.退场准备</w:t>
      </w:r>
    </w:p>
    <w:p w14:paraId="2A4A181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资料整理：退场物业服务企业应整理好所有相关资料，包括设备档案、维修记录、合同等。</w:t>
      </w:r>
    </w:p>
    <w:p w14:paraId="669D4F2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设施设备检查：退场前应对办公楼内的设施设备进行全面检查，确保设备正常运行。</w:t>
      </w:r>
    </w:p>
    <w:p w14:paraId="0C4163A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物资清点：退场前应对所有物资进行清点，确保无遗失或损坏。</w:t>
      </w:r>
    </w:p>
    <w:p w14:paraId="614D5CD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2.退场内容</w:t>
      </w:r>
    </w:p>
    <w:p w14:paraId="5106094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资料移交：退场物业服务企业应将所有相关资料移交给新物业服务企业或业主方。</w:t>
      </w:r>
    </w:p>
    <w:p w14:paraId="2DD1E5B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设施设备移交：退场物业服务企业应确保所有设施设备处于正常运行状态，并移交给新物业服务企业或业主方。</w:t>
      </w:r>
    </w:p>
    <w:p w14:paraId="1DBBE63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物资移交：退场物业服务企业应将所有物资移交给新物业服务企业或业主方，确保数量和质量符合要求。</w:t>
      </w:r>
    </w:p>
    <w:p w14:paraId="0B15879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财务结算：退场物业服务企业应与业主方进行财务结算，结清所有费用。</w:t>
      </w:r>
    </w:p>
    <w:p w14:paraId="2438796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3.退场程序</w:t>
      </w:r>
    </w:p>
    <w:p w14:paraId="570DF08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退场会议：双方应召开退场会议，明确退场内容、时间、责任等事项。</w:t>
      </w:r>
    </w:p>
    <w:p w14:paraId="523EA71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现场检查：双方应共同对办公楼进行现场检查，确认设施设备、物资等的状况。</w:t>
      </w:r>
    </w:p>
    <w:p w14:paraId="11A76D6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签字确认：退场完成后，双方应签署退场文件，确认退场内容。</w:t>
      </w:r>
    </w:p>
    <w:p w14:paraId="23EB92A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（三）其他要求</w:t>
      </w:r>
    </w:p>
    <w:p w14:paraId="19C0C4F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1.交接时间：进退场交接应在合同规定的期限内完成，确保不影响办公楼的正常使用。</w:t>
      </w:r>
    </w:p>
    <w:p w14:paraId="2666DBA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2.交接责任：双方应明确交接过程中的责任，确保交接顺利进行。</w:t>
      </w:r>
    </w:p>
    <w:p w14:paraId="15AB42B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3.交接记录：交接过程应详细记录，双方签字确认，作为后续管理的依据。</w:t>
      </w:r>
    </w:p>
    <w:p w14:paraId="5F0DCBE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eastAsia="zh-CN"/>
        </w:rPr>
        <w:t>通过以上要求，确保物业服务采购项目的进退场交接顺利进行，保障物业服务的连续性和质量。</w:t>
      </w:r>
    </w:p>
    <w:p w14:paraId="07C40D4D">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五</w:t>
      </w:r>
      <w:r>
        <w:rPr>
          <w:rFonts w:hint="eastAsia" w:ascii="宋体" w:hAnsi="宋体" w:eastAsia="宋体" w:cs="宋体"/>
          <w:b/>
          <w:bCs/>
          <w:color w:val="auto"/>
          <w:sz w:val="28"/>
          <w:szCs w:val="28"/>
          <w:highlight w:val="none"/>
          <w:lang w:val="en-US" w:eastAsia="zh-CN"/>
        </w:rPr>
        <w:t>、考核标准</w:t>
      </w:r>
    </w:p>
    <w:p w14:paraId="6DC87B3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考核90分以上不扣款，低于90分以下每扣1分扣除200元物业管理费，连续3个月考核低于85分的则甲方有权终止此项合同；乙方出现工作失误造成财产损失或不良影响的，甲方有权提出终止合同，相关经济损失由乙方承担。</w:t>
      </w:r>
    </w:p>
    <w:p w14:paraId="2013F3D5">
      <w:pPr>
        <w:pBdr>
          <w:top w:val="none" w:color="000000" w:sz="0" w:space="0"/>
          <w:left w:val="none" w:color="000000" w:sz="0" w:space="0"/>
          <w:bottom w:val="none" w:color="000000" w:sz="0" w:space="0"/>
          <w:right w:val="none" w:color="000000" w:sz="0" w:space="0"/>
        </w:pBdr>
        <w:spacing w:line="240" w:lineRule="auto"/>
        <w:ind w:left="0" w:right="0" w:firstLine="0"/>
        <w:jc w:val="center"/>
        <w:rPr>
          <w:rFonts w:hint="eastAsia" w:ascii="宋体" w:hAnsi="宋体" w:eastAsia="宋体" w:cs="宋体"/>
          <w:sz w:val="24"/>
          <w:szCs w:val="24"/>
        </w:rPr>
      </w:pPr>
      <w:r>
        <w:rPr>
          <w:rFonts w:hint="eastAsia" w:ascii="宋体" w:hAnsi="宋体" w:eastAsia="宋体" w:cs="宋体"/>
          <w:color w:val="000000"/>
          <w:sz w:val="24"/>
          <w:szCs w:val="24"/>
        </w:rPr>
        <w:t>日常考核办法</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1056"/>
        <w:gridCol w:w="6241"/>
        <w:gridCol w:w="1547"/>
      </w:tblGrid>
      <w:tr w14:paraId="20AD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noWrap w:val="0"/>
            <w:tcMar>
              <w:top w:w="0" w:type="dxa"/>
              <w:left w:w="108" w:type="dxa"/>
              <w:bottom w:w="0" w:type="dxa"/>
              <w:right w:w="108" w:type="dxa"/>
            </w:tcMar>
            <w:vAlign w:val="center"/>
          </w:tcPr>
          <w:p w14:paraId="255C9575">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b/>
                <w:color w:val="000000"/>
                <w:sz w:val="24"/>
                <w:szCs w:val="24"/>
                <w:highlight w:val="none"/>
              </w:rPr>
              <w:t>项目</w:t>
            </w:r>
          </w:p>
        </w:tc>
        <w:tc>
          <w:tcPr>
            <w:tcW w:w="1056" w:type="dxa"/>
            <w:noWrap w:val="0"/>
            <w:tcMar>
              <w:top w:w="0" w:type="dxa"/>
              <w:left w:w="108" w:type="dxa"/>
              <w:bottom w:w="0" w:type="dxa"/>
              <w:right w:w="108" w:type="dxa"/>
            </w:tcMar>
            <w:vAlign w:val="center"/>
          </w:tcPr>
          <w:p w14:paraId="003EFA29">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b/>
                <w:color w:val="000000"/>
                <w:sz w:val="24"/>
                <w:szCs w:val="24"/>
                <w:highlight w:val="none"/>
              </w:rPr>
              <w:t>序号</w:t>
            </w:r>
          </w:p>
        </w:tc>
        <w:tc>
          <w:tcPr>
            <w:tcW w:w="6241" w:type="dxa"/>
            <w:noWrap w:val="0"/>
            <w:tcMar>
              <w:top w:w="0" w:type="dxa"/>
              <w:left w:w="108" w:type="dxa"/>
              <w:bottom w:w="0" w:type="dxa"/>
              <w:right w:w="108" w:type="dxa"/>
            </w:tcMar>
            <w:vAlign w:val="center"/>
          </w:tcPr>
          <w:p w14:paraId="611EF43B">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b/>
                <w:color w:val="000000"/>
                <w:sz w:val="24"/>
                <w:szCs w:val="24"/>
                <w:highlight w:val="none"/>
              </w:rPr>
              <w:t>检查标准</w:t>
            </w:r>
          </w:p>
        </w:tc>
        <w:tc>
          <w:tcPr>
            <w:tcW w:w="1547" w:type="dxa"/>
            <w:noWrap w:val="0"/>
            <w:tcMar>
              <w:top w:w="0" w:type="dxa"/>
              <w:left w:w="108" w:type="dxa"/>
              <w:bottom w:w="0" w:type="dxa"/>
              <w:right w:w="108" w:type="dxa"/>
            </w:tcMar>
            <w:vAlign w:val="center"/>
          </w:tcPr>
          <w:p w14:paraId="64584DAE">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b/>
                <w:color w:val="000000"/>
                <w:sz w:val="24"/>
                <w:szCs w:val="24"/>
                <w:highlight w:val="none"/>
              </w:rPr>
              <w:t>记   分</w:t>
            </w:r>
          </w:p>
        </w:tc>
      </w:tr>
      <w:tr w14:paraId="0F7A7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restart"/>
            <w:noWrap w:val="0"/>
            <w:tcMar>
              <w:top w:w="0" w:type="dxa"/>
              <w:left w:w="108" w:type="dxa"/>
              <w:bottom w:w="0" w:type="dxa"/>
              <w:right w:w="108" w:type="dxa"/>
            </w:tcMar>
            <w:vAlign w:val="center"/>
          </w:tcPr>
          <w:p w14:paraId="404FDF2C">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形象</w:t>
            </w:r>
          </w:p>
        </w:tc>
        <w:tc>
          <w:tcPr>
            <w:tcW w:w="1056" w:type="dxa"/>
            <w:noWrap w:val="0"/>
            <w:tcMar>
              <w:top w:w="0" w:type="dxa"/>
              <w:left w:w="108" w:type="dxa"/>
              <w:bottom w:w="0" w:type="dxa"/>
              <w:right w:w="108" w:type="dxa"/>
            </w:tcMar>
            <w:vAlign w:val="center"/>
          </w:tcPr>
          <w:p w14:paraId="6D89A072">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w:t>
            </w:r>
          </w:p>
        </w:tc>
        <w:tc>
          <w:tcPr>
            <w:tcW w:w="6241" w:type="dxa"/>
            <w:noWrap w:val="0"/>
            <w:tcMar>
              <w:top w:w="0" w:type="dxa"/>
              <w:left w:w="108" w:type="dxa"/>
              <w:bottom w:w="0" w:type="dxa"/>
              <w:right w:w="108" w:type="dxa"/>
            </w:tcMar>
            <w:vAlign w:val="center"/>
          </w:tcPr>
          <w:p w14:paraId="4AA7518F">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当班期间着工作服，整洁整齐；非工作时间不得穿工作服在区域内逗留</w:t>
            </w:r>
          </w:p>
        </w:tc>
        <w:tc>
          <w:tcPr>
            <w:tcW w:w="1547" w:type="dxa"/>
            <w:noWrap w:val="0"/>
            <w:tcMar>
              <w:top w:w="0" w:type="dxa"/>
              <w:left w:w="108" w:type="dxa"/>
              <w:bottom w:w="0" w:type="dxa"/>
              <w:right w:w="108" w:type="dxa"/>
            </w:tcMar>
            <w:vAlign w:val="center"/>
          </w:tcPr>
          <w:p w14:paraId="1BC07596">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1分/次</w:t>
            </w:r>
          </w:p>
        </w:tc>
      </w:tr>
      <w:tr w14:paraId="4E406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491266DF">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513DDB5A">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w:t>
            </w:r>
          </w:p>
        </w:tc>
        <w:tc>
          <w:tcPr>
            <w:tcW w:w="6241" w:type="dxa"/>
            <w:noWrap w:val="0"/>
            <w:tcMar>
              <w:top w:w="0" w:type="dxa"/>
              <w:left w:w="108" w:type="dxa"/>
              <w:bottom w:w="0" w:type="dxa"/>
              <w:right w:w="108" w:type="dxa"/>
            </w:tcMar>
            <w:vAlign w:val="center"/>
          </w:tcPr>
          <w:p w14:paraId="4C3B06C0">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工作期间不做与工作无关的事情（如聊天、吃东西、玩手机等）</w:t>
            </w:r>
          </w:p>
        </w:tc>
        <w:tc>
          <w:tcPr>
            <w:tcW w:w="1547" w:type="dxa"/>
            <w:noWrap w:val="0"/>
            <w:tcMar>
              <w:top w:w="0" w:type="dxa"/>
              <w:left w:w="108" w:type="dxa"/>
              <w:bottom w:w="0" w:type="dxa"/>
              <w:right w:w="108" w:type="dxa"/>
            </w:tcMar>
            <w:vAlign w:val="center"/>
          </w:tcPr>
          <w:p w14:paraId="16BC62D0">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1分/次</w:t>
            </w:r>
          </w:p>
        </w:tc>
      </w:tr>
      <w:tr w14:paraId="3F52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72FDEA4C">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4C1477B9">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3</w:t>
            </w:r>
          </w:p>
        </w:tc>
        <w:tc>
          <w:tcPr>
            <w:tcW w:w="6241" w:type="dxa"/>
            <w:noWrap w:val="0"/>
            <w:tcMar>
              <w:top w:w="0" w:type="dxa"/>
              <w:left w:w="108" w:type="dxa"/>
              <w:bottom w:w="0" w:type="dxa"/>
              <w:right w:w="108" w:type="dxa"/>
            </w:tcMar>
            <w:vAlign w:val="center"/>
          </w:tcPr>
          <w:p w14:paraId="2E4CCD71">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工作期间精神饱满、坐姿端正、站姿挺立、面带微笑</w:t>
            </w:r>
          </w:p>
        </w:tc>
        <w:tc>
          <w:tcPr>
            <w:tcW w:w="1547" w:type="dxa"/>
            <w:noWrap w:val="0"/>
            <w:tcMar>
              <w:top w:w="0" w:type="dxa"/>
              <w:left w:w="108" w:type="dxa"/>
              <w:bottom w:w="0" w:type="dxa"/>
              <w:right w:w="108" w:type="dxa"/>
            </w:tcMar>
            <w:vAlign w:val="center"/>
          </w:tcPr>
          <w:p w14:paraId="23A87352">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1分/次</w:t>
            </w:r>
          </w:p>
        </w:tc>
      </w:tr>
      <w:tr w14:paraId="23374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117A2914">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7BB4DCE6">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4</w:t>
            </w:r>
          </w:p>
        </w:tc>
        <w:tc>
          <w:tcPr>
            <w:tcW w:w="6241" w:type="dxa"/>
            <w:noWrap w:val="0"/>
            <w:tcMar>
              <w:top w:w="0" w:type="dxa"/>
              <w:left w:w="108" w:type="dxa"/>
              <w:bottom w:w="0" w:type="dxa"/>
              <w:right w:w="108" w:type="dxa"/>
            </w:tcMar>
            <w:vAlign w:val="center"/>
          </w:tcPr>
          <w:p w14:paraId="70DCE2A2">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使用文明用语</w:t>
            </w:r>
          </w:p>
        </w:tc>
        <w:tc>
          <w:tcPr>
            <w:tcW w:w="1547" w:type="dxa"/>
            <w:noWrap w:val="0"/>
            <w:tcMar>
              <w:top w:w="0" w:type="dxa"/>
              <w:left w:w="108" w:type="dxa"/>
              <w:bottom w:w="0" w:type="dxa"/>
              <w:right w:w="108" w:type="dxa"/>
            </w:tcMar>
            <w:vAlign w:val="center"/>
          </w:tcPr>
          <w:p w14:paraId="1F30CA45">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1分/次</w:t>
            </w:r>
          </w:p>
        </w:tc>
      </w:tr>
      <w:tr w14:paraId="6C6A9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4F69DAB3">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1F009776">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5</w:t>
            </w:r>
          </w:p>
        </w:tc>
        <w:tc>
          <w:tcPr>
            <w:tcW w:w="6241" w:type="dxa"/>
            <w:noWrap w:val="0"/>
            <w:tcMar>
              <w:top w:w="0" w:type="dxa"/>
              <w:left w:w="108" w:type="dxa"/>
              <w:bottom w:w="0" w:type="dxa"/>
              <w:right w:w="108" w:type="dxa"/>
            </w:tcMar>
            <w:vAlign w:val="center"/>
          </w:tcPr>
          <w:p w14:paraId="12F3320A">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严禁酒后上岗</w:t>
            </w:r>
          </w:p>
        </w:tc>
        <w:tc>
          <w:tcPr>
            <w:tcW w:w="1547" w:type="dxa"/>
            <w:noWrap w:val="0"/>
            <w:tcMar>
              <w:top w:w="0" w:type="dxa"/>
              <w:left w:w="108" w:type="dxa"/>
              <w:bottom w:w="0" w:type="dxa"/>
              <w:right w:w="108" w:type="dxa"/>
            </w:tcMar>
            <w:vAlign w:val="center"/>
          </w:tcPr>
          <w:p w14:paraId="52B58973">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5分/次</w:t>
            </w:r>
          </w:p>
        </w:tc>
      </w:tr>
      <w:tr w14:paraId="740C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restart"/>
            <w:noWrap w:val="0"/>
            <w:tcMar>
              <w:top w:w="0" w:type="dxa"/>
              <w:left w:w="108" w:type="dxa"/>
              <w:bottom w:w="0" w:type="dxa"/>
              <w:right w:w="108" w:type="dxa"/>
            </w:tcMar>
            <w:vAlign w:val="center"/>
          </w:tcPr>
          <w:p w14:paraId="3D9B4349">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服务</w:t>
            </w:r>
            <w:r>
              <w:rPr>
                <w:rFonts w:hint="eastAsia" w:ascii="宋体" w:hAnsi="宋体" w:eastAsia="宋体" w:cs="宋体"/>
                <w:color w:val="000000"/>
                <w:sz w:val="24"/>
                <w:szCs w:val="24"/>
                <w:highlight w:val="none"/>
              </w:rPr>
              <w:br w:type="textWrapping"/>
            </w:r>
            <w:r>
              <w:rPr>
                <w:rFonts w:hint="eastAsia" w:ascii="宋体" w:hAnsi="宋体" w:eastAsia="宋体" w:cs="宋体"/>
                <w:color w:val="000000"/>
                <w:sz w:val="24"/>
                <w:szCs w:val="24"/>
                <w:highlight w:val="none"/>
              </w:rPr>
              <w:t>质量</w:t>
            </w:r>
          </w:p>
        </w:tc>
        <w:tc>
          <w:tcPr>
            <w:tcW w:w="1056" w:type="dxa"/>
            <w:noWrap w:val="0"/>
            <w:tcMar>
              <w:top w:w="0" w:type="dxa"/>
              <w:left w:w="108" w:type="dxa"/>
              <w:bottom w:w="0" w:type="dxa"/>
              <w:right w:w="108" w:type="dxa"/>
            </w:tcMar>
            <w:vAlign w:val="center"/>
          </w:tcPr>
          <w:p w14:paraId="348C6B76">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w:t>
            </w:r>
          </w:p>
        </w:tc>
        <w:tc>
          <w:tcPr>
            <w:tcW w:w="6241" w:type="dxa"/>
            <w:noWrap w:val="0"/>
            <w:tcMar>
              <w:top w:w="0" w:type="dxa"/>
              <w:left w:w="108" w:type="dxa"/>
              <w:bottom w:w="0" w:type="dxa"/>
              <w:right w:w="108" w:type="dxa"/>
            </w:tcMar>
            <w:vAlign w:val="center"/>
          </w:tcPr>
          <w:p w14:paraId="0CC85213">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按照岗位职责或工作流程履行岗位责任</w:t>
            </w:r>
          </w:p>
        </w:tc>
        <w:tc>
          <w:tcPr>
            <w:tcW w:w="1547" w:type="dxa"/>
            <w:noWrap w:val="0"/>
            <w:tcMar>
              <w:top w:w="0" w:type="dxa"/>
              <w:left w:w="108" w:type="dxa"/>
              <w:bottom w:w="0" w:type="dxa"/>
              <w:right w:w="108" w:type="dxa"/>
            </w:tcMar>
            <w:vAlign w:val="center"/>
          </w:tcPr>
          <w:p w14:paraId="3490290E">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2-10分/次</w:t>
            </w:r>
          </w:p>
        </w:tc>
      </w:tr>
      <w:tr w14:paraId="369D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5B83A9E4">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29E9AACA">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w:t>
            </w:r>
          </w:p>
        </w:tc>
        <w:tc>
          <w:tcPr>
            <w:tcW w:w="6241" w:type="dxa"/>
            <w:noWrap w:val="0"/>
            <w:tcMar>
              <w:top w:w="0" w:type="dxa"/>
              <w:left w:w="108" w:type="dxa"/>
              <w:bottom w:w="0" w:type="dxa"/>
              <w:right w:w="108" w:type="dxa"/>
            </w:tcMar>
            <w:vAlign w:val="center"/>
          </w:tcPr>
          <w:p w14:paraId="5737CB05">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按规定检查、登记进入区域的人员、车辆、物品等</w:t>
            </w:r>
          </w:p>
        </w:tc>
        <w:tc>
          <w:tcPr>
            <w:tcW w:w="1547" w:type="dxa"/>
            <w:noWrap w:val="0"/>
            <w:tcMar>
              <w:top w:w="0" w:type="dxa"/>
              <w:left w:w="108" w:type="dxa"/>
              <w:bottom w:w="0" w:type="dxa"/>
              <w:right w:w="108" w:type="dxa"/>
            </w:tcMar>
            <w:vAlign w:val="center"/>
          </w:tcPr>
          <w:p w14:paraId="453F52D3">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2分/次</w:t>
            </w:r>
          </w:p>
        </w:tc>
      </w:tr>
      <w:tr w14:paraId="5FC92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024C1481">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0635F264">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3</w:t>
            </w:r>
          </w:p>
        </w:tc>
        <w:tc>
          <w:tcPr>
            <w:tcW w:w="6241" w:type="dxa"/>
            <w:noWrap w:val="0"/>
            <w:tcMar>
              <w:top w:w="0" w:type="dxa"/>
              <w:left w:w="108" w:type="dxa"/>
              <w:bottom w:w="0" w:type="dxa"/>
              <w:right w:w="108" w:type="dxa"/>
            </w:tcMar>
            <w:vAlign w:val="center"/>
          </w:tcPr>
          <w:p w14:paraId="75CF2ABB">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公共区域内无卫生死角，无蛛网、灰尘、污迹、垃圾以及杂物等；卫生间无污水、无异味</w:t>
            </w:r>
          </w:p>
        </w:tc>
        <w:tc>
          <w:tcPr>
            <w:tcW w:w="1547" w:type="dxa"/>
            <w:noWrap w:val="0"/>
            <w:tcMar>
              <w:top w:w="0" w:type="dxa"/>
              <w:left w:w="108" w:type="dxa"/>
              <w:bottom w:w="0" w:type="dxa"/>
              <w:right w:w="108" w:type="dxa"/>
            </w:tcMar>
            <w:vAlign w:val="center"/>
          </w:tcPr>
          <w:p w14:paraId="01110FA8">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2分/次</w:t>
            </w:r>
          </w:p>
        </w:tc>
      </w:tr>
      <w:tr w14:paraId="0890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19EE97FB">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1566F712">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4</w:t>
            </w:r>
          </w:p>
        </w:tc>
        <w:tc>
          <w:tcPr>
            <w:tcW w:w="6241" w:type="dxa"/>
            <w:noWrap w:val="0"/>
            <w:tcMar>
              <w:top w:w="0" w:type="dxa"/>
              <w:left w:w="108" w:type="dxa"/>
              <w:bottom w:w="0" w:type="dxa"/>
              <w:right w:w="108" w:type="dxa"/>
            </w:tcMar>
            <w:vAlign w:val="center"/>
          </w:tcPr>
          <w:p w14:paraId="36931FAF">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保安保洁按时到岗到位，履职尽责</w:t>
            </w:r>
          </w:p>
        </w:tc>
        <w:tc>
          <w:tcPr>
            <w:tcW w:w="1547" w:type="dxa"/>
            <w:noWrap w:val="0"/>
            <w:tcMar>
              <w:top w:w="0" w:type="dxa"/>
              <w:left w:w="108" w:type="dxa"/>
              <w:bottom w:w="0" w:type="dxa"/>
              <w:right w:w="108" w:type="dxa"/>
            </w:tcMar>
            <w:vAlign w:val="center"/>
          </w:tcPr>
          <w:p w14:paraId="40C87134">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2分/次</w:t>
            </w:r>
          </w:p>
        </w:tc>
      </w:tr>
      <w:tr w14:paraId="4FD9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6AA2F6DC">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32A0B8CE">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5</w:t>
            </w:r>
          </w:p>
        </w:tc>
        <w:tc>
          <w:tcPr>
            <w:tcW w:w="6241" w:type="dxa"/>
            <w:noWrap w:val="0"/>
            <w:tcMar>
              <w:top w:w="0" w:type="dxa"/>
              <w:left w:w="108" w:type="dxa"/>
              <w:bottom w:w="0" w:type="dxa"/>
              <w:right w:w="108" w:type="dxa"/>
            </w:tcMar>
            <w:vAlign w:val="center"/>
          </w:tcPr>
          <w:p w14:paraId="63B70619">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维修服务及时，质量合格</w:t>
            </w:r>
          </w:p>
        </w:tc>
        <w:tc>
          <w:tcPr>
            <w:tcW w:w="1547" w:type="dxa"/>
            <w:noWrap w:val="0"/>
            <w:tcMar>
              <w:top w:w="0" w:type="dxa"/>
              <w:left w:w="108" w:type="dxa"/>
              <w:bottom w:w="0" w:type="dxa"/>
              <w:right w:w="108" w:type="dxa"/>
            </w:tcMar>
            <w:vAlign w:val="center"/>
          </w:tcPr>
          <w:p w14:paraId="4724004D">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2分/次</w:t>
            </w:r>
          </w:p>
        </w:tc>
      </w:tr>
      <w:tr w14:paraId="21A8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35AE97E8">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5312C664">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6</w:t>
            </w:r>
          </w:p>
        </w:tc>
        <w:tc>
          <w:tcPr>
            <w:tcW w:w="6241" w:type="dxa"/>
            <w:noWrap w:val="0"/>
            <w:tcMar>
              <w:top w:w="0" w:type="dxa"/>
              <w:left w:w="108" w:type="dxa"/>
              <w:bottom w:w="0" w:type="dxa"/>
              <w:right w:w="108" w:type="dxa"/>
            </w:tcMar>
            <w:vAlign w:val="center"/>
          </w:tcPr>
          <w:p w14:paraId="7451BADE">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定期进行消防器材检查，因漏检造成损失的</w:t>
            </w:r>
          </w:p>
        </w:tc>
        <w:tc>
          <w:tcPr>
            <w:tcW w:w="1547" w:type="dxa"/>
            <w:noWrap w:val="0"/>
            <w:tcMar>
              <w:top w:w="0" w:type="dxa"/>
              <w:left w:w="108" w:type="dxa"/>
              <w:bottom w:w="0" w:type="dxa"/>
              <w:right w:w="108" w:type="dxa"/>
            </w:tcMar>
            <w:vAlign w:val="center"/>
          </w:tcPr>
          <w:p w14:paraId="1434F8ED">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2-10分/次</w:t>
            </w:r>
          </w:p>
        </w:tc>
      </w:tr>
      <w:tr w14:paraId="018F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restart"/>
            <w:noWrap w:val="0"/>
            <w:tcMar>
              <w:top w:w="0" w:type="dxa"/>
              <w:left w:w="108" w:type="dxa"/>
              <w:bottom w:w="0" w:type="dxa"/>
              <w:right w:w="108" w:type="dxa"/>
            </w:tcMar>
            <w:vAlign w:val="center"/>
          </w:tcPr>
          <w:p w14:paraId="766F8F74">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服务效能</w:t>
            </w:r>
          </w:p>
        </w:tc>
        <w:tc>
          <w:tcPr>
            <w:tcW w:w="1056" w:type="dxa"/>
            <w:noWrap w:val="0"/>
            <w:tcMar>
              <w:top w:w="0" w:type="dxa"/>
              <w:left w:w="108" w:type="dxa"/>
              <w:bottom w:w="0" w:type="dxa"/>
              <w:right w:w="108" w:type="dxa"/>
            </w:tcMar>
            <w:vAlign w:val="center"/>
          </w:tcPr>
          <w:p w14:paraId="67E5D9F3">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w:t>
            </w:r>
          </w:p>
        </w:tc>
        <w:tc>
          <w:tcPr>
            <w:tcW w:w="6241" w:type="dxa"/>
            <w:noWrap w:val="0"/>
            <w:tcMar>
              <w:top w:w="0" w:type="dxa"/>
              <w:left w:w="108" w:type="dxa"/>
              <w:bottom w:w="0" w:type="dxa"/>
              <w:right w:w="108" w:type="dxa"/>
            </w:tcMar>
            <w:vAlign w:val="center"/>
          </w:tcPr>
          <w:p w14:paraId="3FE67FC7">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文明服务意识差、受客户有效投诉或上级检查产生不良影响</w:t>
            </w:r>
          </w:p>
        </w:tc>
        <w:tc>
          <w:tcPr>
            <w:tcW w:w="1547" w:type="dxa"/>
            <w:noWrap w:val="0"/>
            <w:tcMar>
              <w:top w:w="0" w:type="dxa"/>
              <w:left w:w="108" w:type="dxa"/>
              <w:bottom w:w="0" w:type="dxa"/>
              <w:right w:w="108" w:type="dxa"/>
            </w:tcMar>
            <w:vAlign w:val="center"/>
          </w:tcPr>
          <w:p w14:paraId="1FBE66D7">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5-10分/次</w:t>
            </w:r>
          </w:p>
        </w:tc>
      </w:tr>
      <w:tr w14:paraId="29E7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4856C02C">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6A191FA3">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w:t>
            </w:r>
          </w:p>
        </w:tc>
        <w:tc>
          <w:tcPr>
            <w:tcW w:w="6241" w:type="dxa"/>
            <w:noWrap w:val="0"/>
            <w:tcMar>
              <w:top w:w="0" w:type="dxa"/>
              <w:left w:w="108" w:type="dxa"/>
              <w:bottom w:w="0" w:type="dxa"/>
              <w:right w:w="108" w:type="dxa"/>
            </w:tcMar>
            <w:vAlign w:val="center"/>
          </w:tcPr>
          <w:p w14:paraId="3F0FB55B">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不能及时制止影响服务中心形象或环境的行为</w:t>
            </w:r>
          </w:p>
        </w:tc>
        <w:tc>
          <w:tcPr>
            <w:tcW w:w="1547" w:type="dxa"/>
            <w:noWrap w:val="0"/>
            <w:tcMar>
              <w:top w:w="0" w:type="dxa"/>
              <w:left w:w="108" w:type="dxa"/>
              <w:bottom w:w="0" w:type="dxa"/>
              <w:right w:w="108" w:type="dxa"/>
            </w:tcMar>
            <w:vAlign w:val="center"/>
          </w:tcPr>
          <w:p w14:paraId="34B0AB87">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2分/次</w:t>
            </w:r>
          </w:p>
        </w:tc>
      </w:tr>
      <w:tr w14:paraId="1582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39B0EFD1">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246638D6">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3</w:t>
            </w:r>
          </w:p>
        </w:tc>
        <w:tc>
          <w:tcPr>
            <w:tcW w:w="6241" w:type="dxa"/>
            <w:shd w:val="clear" w:color="auto" w:fill="auto"/>
            <w:noWrap w:val="0"/>
            <w:tcMar>
              <w:top w:w="0" w:type="dxa"/>
              <w:left w:w="108" w:type="dxa"/>
              <w:bottom w:w="0" w:type="dxa"/>
              <w:right w:w="108" w:type="dxa"/>
            </w:tcMar>
            <w:vAlign w:val="center"/>
          </w:tcPr>
          <w:p w14:paraId="1C0E78CE">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因工作失职，致使服务区域出现财产损失</w:t>
            </w:r>
          </w:p>
        </w:tc>
        <w:tc>
          <w:tcPr>
            <w:tcW w:w="1547" w:type="dxa"/>
            <w:shd w:val="clear" w:color="auto" w:fill="auto"/>
            <w:noWrap w:val="0"/>
            <w:tcMar>
              <w:top w:w="0" w:type="dxa"/>
              <w:left w:w="108" w:type="dxa"/>
              <w:bottom w:w="0" w:type="dxa"/>
              <w:right w:w="108" w:type="dxa"/>
            </w:tcMar>
            <w:vAlign w:val="center"/>
          </w:tcPr>
          <w:p w14:paraId="760E23A9">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2-10</w:t>
            </w:r>
            <w:r>
              <w:rPr>
                <w:rFonts w:hint="eastAsia" w:ascii="宋体" w:hAnsi="宋体" w:eastAsia="宋体" w:cs="宋体"/>
                <w:color w:val="000000"/>
                <w:sz w:val="24"/>
                <w:szCs w:val="24"/>
                <w:highlight w:val="none"/>
              </w:rPr>
              <w:t>分/次</w:t>
            </w:r>
          </w:p>
        </w:tc>
      </w:tr>
      <w:tr w14:paraId="774E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7AA97C0F">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03039776">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4</w:t>
            </w:r>
          </w:p>
        </w:tc>
        <w:tc>
          <w:tcPr>
            <w:tcW w:w="6241" w:type="dxa"/>
            <w:shd w:val="clear" w:color="auto" w:fill="auto"/>
            <w:noWrap w:val="0"/>
            <w:tcMar>
              <w:top w:w="0" w:type="dxa"/>
              <w:left w:w="108" w:type="dxa"/>
              <w:bottom w:w="0" w:type="dxa"/>
              <w:right w:w="108" w:type="dxa"/>
            </w:tcMar>
            <w:vAlign w:val="center"/>
          </w:tcPr>
          <w:p w14:paraId="66FCEED7">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对交办的任务不能按时按质按量完成的</w:t>
            </w:r>
          </w:p>
        </w:tc>
        <w:tc>
          <w:tcPr>
            <w:tcW w:w="1547" w:type="dxa"/>
            <w:shd w:val="clear" w:color="auto" w:fill="auto"/>
            <w:noWrap w:val="0"/>
            <w:tcMar>
              <w:top w:w="0" w:type="dxa"/>
              <w:left w:w="108" w:type="dxa"/>
              <w:bottom w:w="0" w:type="dxa"/>
              <w:right w:w="108" w:type="dxa"/>
            </w:tcMar>
            <w:vAlign w:val="center"/>
          </w:tcPr>
          <w:p w14:paraId="18B246EF">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2-10分/次</w:t>
            </w:r>
          </w:p>
        </w:tc>
      </w:tr>
      <w:tr w14:paraId="62DF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03227DD9">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110E1574">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5</w:t>
            </w:r>
          </w:p>
        </w:tc>
        <w:tc>
          <w:tcPr>
            <w:tcW w:w="6241" w:type="dxa"/>
            <w:shd w:val="clear" w:color="auto" w:fill="auto"/>
            <w:noWrap w:val="0"/>
            <w:tcMar>
              <w:top w:w="0" w:type="dxa"/>
              <w:left w:w="108" w:type="dxa"/>
              <w:bottom w:w="0" w:type="dxa"/>
              <w:right w:w="108" w:type="dxa"/>
            </w:tcMar>
            <w:vAlign w:val="center"/>
          </w:tcPr>
          <w:p w14:paraId="2E5F0720">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未按合同约定配备岗位的</w:t>
            </w:r>
          </w:p>
        </w:tc>
        <w:tc>
          <w:tcPr>
            <w:tcW w:w="1547" w:type="dxa"/>
            <w:shd w:val="clear" w:color="auto" w:fill="auto"/>
            <w:noWrap w:val="0"/>
            <w:tcMar>
              <w:top w:w="0" w:type="dxa"/>
              <w:left w:w="108" w:type="dxa"/>
              <w:bottom w:w="0" w:type="dxa"/>
              <w:right w:w="108" w:type="dxa"/>
            </w:tcMar>
            <w:vAlign w:val="center"/>
          </w:tcPr>
          <w:p w14:paraId="39DB7F2C">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10/人/次</w:t>
            </w:r>
          </w:p>
        </w:tc>
      </w:tr>
      <w:tr w14:paraId="6A4D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restart"/>
            <w:noWrap w:val="0"/>
            <w:tcMar>
              <w:top w:w="0" w:type="dxa"/>
              <w:left w:w="108" w:type="dxa"/>
              <w:bottom w:w="0" w:type="dxa"/>
              <w:right w:w="108" w:type="dxa"/>
            </w:tcMar>
            <w:vAlign w:val="center"/>
          </w:tcPr>
          <w:p w14:paraId="3F51D7A7">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安全</w:t>
            </w:r>
            <w:r>
              <w:rPr>
                <w:rFonts w:hint="eastAsia" w:ascii="宋体" w:hAnsi="宋体" w:eastAsia="宋体" w:cs="宋体"/>
                <w:color w:val="000000"/>
                <w:sz w:val="24"/>
                <w:szCs w:val="24"/>
                <w:highlight w:val="none"/>
              </w:rPr>
              <w:br w:type="textWrapping"/>
            </w:r>
            <w:r>
              <w:rPr>
                <w:rFonts w:hint="eastAsia" w:ascii="宋体" w:hAnsi="宋体" w:eastAsia="宋体" w:cs="宋体"/>
                <w:color w:val="000000"/>
                <w:sz w:val="24"/>
                <w:szCs w:val="24"/>
                <w:highlight w:val="none"/>
              </w:rPr>
              <w:t>规定</w:t>
            </w:r>
          </w:p>
        </w:tc>
        <w:tc>
          <w:tcPr>
            <w:tcW w:w="1056" w:type="dxa"/>
            <w:noWrap w:val="0"/>
            <w:tcMar>
              <w:top w:w="0" w:type="dxa"/>
              <w:left w:w="108" w:type="dxa"/>
              <w:bottom w:w="0" w:type="dxa"/>
              <w:right w:w="108" w:type="dxa"/>
            </w:tcMar>
            <w:vAlign w:val="center"/>
          </w:tcPr>
          <w:p w14:paraId="330F5E54">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w:t>
            </w:r>
          </w:p>
        </w:tc>
        <w:tc>
          <w:tcPr>
            <w:tcW w:w="6241" w:type="dxa"/>
            <w:shd w:val="clear" w:color="auto" w:fill="auto"/>
            <w:noWrap w:val="0"/>
            <w:tcMar>
              <w:top w:w="0" w:type="dxa"/>
              <w:left w:w="108" w:type="dxa"/>
              <w:bottom w:w="0" w:type="dxa"/>
              <w:right w:w="108" w:type="dxa"/>
            </w:tcMar>
            <w:vAlign w:val="center"/>
          </w:tcPr>
          <w:p w14:paraId="4BEAF99A">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严禁特殊工种无证上岗操作</w:t>
            </w:r>
          </w:p>
        </w:tc>
        <w:tc>
          <w:tcPr>
            <w:tcW w:w="1547" w:type="dxa"/>
            <w:shd w:val="clear" w:color="auto" w:fill="auto"/>
            <w:noWrap w:val="0"/>
            <w:tcMar>
              <w:top w:w="0" w:type="dxa"/>
              <w:left w:w="108" w:type="dxa"/>
              <w:bottom w:w="0" w:type="dxa"/>
              <w:right w:w="108" w:type="dxa"/>
            </w:tcMar>
            <w:vAlign w:val="center"/>
          </w:tcPr>
          <w:p w14:paraId="7F3B1E84">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不符合扣10分/次</w:t>
            </w:r>
          </w:p>
        </w:tc>
      </w:tr>
      <w:tr w14:paraId="3ED5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3D2DCF0F">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21596509">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w:t>
            </w:r>
          </w:p>
        </w:tc>
        <w:tc>
          <w:tcPr>
            <w:tcW w:w="6241" w:type="dxa"/>
            <w:shd w:val="clear" w:color="auto" w:fill="auto"/>
            <w:noWrap w:val="0"/>
            <w:tcMar>
              <w:top w:w="0" w:type="dxa"/>
              <w:left w:w="108" w:type="dxa"/>
              <w:bottom w:w="0" w:type="dxa"/>
              <w:right w:w="108" w:type="dxa"/>
            </w:tcMar>
            <w:vAlign w:val="center"/>
          </w:tcPr>
          <w:p w14:paraId="3FEF4CF1">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高空作业、地下管道、深井内作业必须两人以上进行并佩戴安全帽、使用安全绳索</w:t>
            </w:r>
          </w:p>
        </w:tc>
        <w:tc>
          <w:tcPr>
            <w:tcW w:w="1547" w:type="dxa"/>
            <w:shd w:val="clear" w:color="auto" w:fill="auto"/>
            <w:noWrap w:val="0"/>
            <w:tcMar>
              <w:top w:w="0" w:type="dxa"/>
              <w:left w:w="108" w:type="dxa"/>
              <w:bottom w:w="0" w:type="dxa"/>
              <w:right w:w="108" w:type="dxa"/>
            </w:tcMar>
            <w:vAlign w:val="center"/>
          </w:tcPr>
          <w:p w14:paraId="585217BB">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不符合扣5分/次</w:t>
            </w:r>
          </w:p>
        </w:tc>
      </w:tr>
      <w:tr w14:paraId="1C8E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17171405">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420B6132">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3</w:t>
            </w:r>
          </w:p>
        </w:tc>
        <w:tc>
          <w:tcPr>
            <w:tcW w:w="6241" w:type="dxa"/>
            <w:shd w:val="clear" w:color="auto" w:fill="auto"/>
            <w:noWrap w:val="0"/>
            <w:tcMar>
              <w:top w:w="0" w:type="dxa"/>
              <w:left w:w="108" w:type="dxa"/>
              <w:bottom w:w="0" w:type="dxa"/>
              <w:right w:w="108" w:type="dxa"/>
            </w:tcMar>
            <w:vAlign w:val="center"/>
          </w:tcPr>
          <w:p w14:paraId="41164376">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带电作业必须两人进行，严禁单人作业，严格执行停送电作工票制度</w:t>
            </w:r>
          </w:p>
        </w:tc>
        <w:tc>
          <w:tcPr>
            <w:tcW w:w="1547" w:type="dxa"/>
            <w:shd w:val="clear" w:color="auto" w:fill="auto"/>
            <w:noWrap w:val="0"/>
            <w:tcMar>
              <w:top w:w="0" w:type="dxa"/>
              <w:left w:w="108" w:type="dxa"/>
              <w:bottom w:w="0" w:type="dxa"/>
              <w:right w:w="108" w:type="dxa"/>
            </w:tcMar>
            <w:vAlign w:val="center"/>
          </w:tcPr>
          <w:p w14:paraId="1CCF0F77">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不符合扣5分/次</w:t>
            </w:r>
          </w:p>
        </w:tc>
      </w:tr>
      <w:tr w14:paraId="5D75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7BC864C6">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19099F8A">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p>
        </w:tc>
        <w:tc>
          <w:tcPr>
            <w:tcW w:w="6241" w:type="dxa"/>
            <w:shd w:val="clear" w:color="auto" w:fill="auto"/>
            <w:noWrap w:val="0"/>
            <w:tcMar>
              <w:top w:w="0" w:type="dxa"/>
              <w:left w:w="108" w:type="dxa"/>
              <w:bottom w:w="0" w:type="dxa"/>
              <w:right w:w="108" w:type="dxa"/>
            </w:tcMar>
            <w:vAlign w:val="center"/>
          </w:tcPr>
          <w:p w14:paraId="12C96C97">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市民服务中心场所内未经批准的施工作业，未及时发现制止上报的。</w:t>
            </w:r>
          </w:p>
        </w:tc>
        <w:tc>
          <w:tcPr>
            <w:tcW w:w="1547" w:type="dxa"/>
            <w:shd w:val="clear" w:color="auto" w:fill="auto"/>
            <w:noWrap w:val="0"/>
            <w:tcMar>
              <w:top w:w="0" w:type="dxa"/>
              <w:left w:w="108" w:type="dxa"/>
              <w:bottom w:w="0" w:type="dxa"/>
              <w:right w:w="108" w:type="dxa"/>
            </w:tcMar>
            <w:vAlign w:val="center"/>
          </w:tcPr>
          <w:p w14:paraId="5313D167">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2-10分/</w:t>
            </w:r>
            <w:r>
              <w:rPr>
                <w:rFonts w:hint="eastAsia" w:ascii="宋体" w:hAnsi="宋体" w:eastAsia="宋体" w:cs="宋体"/>
                <w:color w:val="000000"/>
                <w:sz w:val="24"/>
                <w:szCs w:val="24"/>
                <w:highlight w:val="none"/>
              </w:rPr>
              <w:t>次</w:t>
            </w:r>
          </w:p>
        </w:tc>
      </w:tr>
      <w:tr w14:paraId="3349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restart"/>
            <w:noWrap w:val="0"/>
            <w:tcMar>
              <w:top w:w="0" w:type="dxa"/>
              <w:left w:w="108" w:type="dxa"/>
              <w:bottom w:w="0" w:type="dxa"/>
              <w:right w:w="108" w:type="dxa"/>
            </w:tcMar>
            <w:vAlign w:val="center"/>
          </w:tcPr>
          <w:p w14:paraId="426FCD7F">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奖励</w:t>
            </w:r>
            <w:r>
              <w:rPr>
                <w:rFonts w:hint="eastAsia" w:ascii="宋体" w:hAnsi="宋体" w:eastAsia="宋体" w:cs="宋体"/>
                <w:color w:val="000000"/>
                <w:sz w:val="24"/>
                <w:szCs w:val="24"/>
                <w:highlight w:val="none"/>
              </w:rPr>
              <w:br w:type="textWrapping"/>
            </w:r>
            <w:r>
              <w:rPr>
                <w:rFonts w:hint="eastAsia" w:ascii="宋体" w:hAnsi="宋体" w:eastAsia="宋体" w:cs="宋体"/>
                <w:color w:val="000000"/>
                <w:sz w:val="24"/>
                <w:szCs w:val="24"/>
                <w:highlight w:val="none"/>
              </w:rPr>
              <w:t>事项</w:t>
            </w:r>
          </w:p>
        </w:tc>
        <w:tc>
          <w:tcPr>
            <w:tcW w:w="1056" w:type="dxa"/>
            <w:noWrap w:val="0"/>
            <w:tcMar>
              <w:top w:w="0" w:type="dxa"/>
              <w:left w:w="108" w:type="dxa"/>
              <w:bottom w:w="0" w:type="dxa"/>
              <w:right w:w="108" w:type="dxa"/>
            </w:tcMar>
            <w:vAlign w:val="center"/>
          </w:tcPr>
          <w:p w14:paraId="2BBBB762">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w:t>
            </w:r>
          </w:p>
        </w:tc>
        <w:tc>
          <w:tcPr>
            <w:tcW w:w="6241" w:type="dxa"/>
            <w:shd w:val="clear" w:color="auto" w:fill="auto"/>
            <w:noWrap w:val="0"/>
            <w:tcMar>
              <w:top w:w="0" w:type="dxa"/>
              <w:left w:w="108" w:type="dxa"/>
              <w:bottom w:w="0" w:type="dxa"/>
              <w:right w:w="108" w:type="dxa"/>
            </w:tcMar>
            <w:vAlign w:val="center"/>
          </w:tcPr>
          <w:p w14:paraId="44CC7576">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抓到违法犯罪嫌疑人</w:t>
            </w:r>
          </w:p>
        </w:tc>
        <w:tc>
          <w:tcPr>
            <w:tcW w:w="1547" w:type="dxa"/>
            <w:shd w:val="clear" w:color="auto" w:fill="auto"/>
            <w:noWrap w:val="0"/>
            <w:tcMar>
              <w:top w:w="0" w:type="dxa"/>
              <w:left w:w="108" w:type="dxa"/>
              <w:bottom w:w="0" w:type="dxa"/>
              <w:right w:w="108" w:type="dxa"/>
            </w:tcMar>
            <w:vAlign w:val="center"/>
          </w:tcPr>
          <w:p w14:paraId="6672CC6E">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奖5分/次</w:t>
            </w:r>
          </w:p>
        </w:tc>
      </w:tr>
      <w:tr w14:paraId="05C1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6F48AE22">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75DE2278">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w:t>
            </w:r>
          </w:p>
        </w:tc>
        <w:tc>
          <w:tcPr>
            <w:tcW w:w="6241" w:type="dxa"/>
            <w:shd w:val="clear" w:color="auto" w:fill="auto"/>
            <w:noWrap w:val="0"/>
            <w:tcMar>
              <w:top w:w="0" w:type="dxa"/>
              <w:left w:w="108" w:type="dxa"/>
              <w:bottom w:w="0" w:type="dxa"/>
              <w:right w:w="108" w:type="dxa"/>
            </w:tcMar>
            <w:vAlign w:val="center"/>
          </w:tcPr>
          <w:p w14:paraId="6E55D1D2">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能及时发现并控制恶性事件发生</w:t>
            </w:r>
          </w:p>
        </w:tc>
        <w:tc>
          <w:tcPr>
            <w:tcW w:w="1547" w:type="dxa"/>
            <w:shd w:val="clear" w:color="auto" w:fill="auto"/>
            <w:noWrap w:val="0"/>
            <w:tcMar>
              <w:top w:w="0" w:type="dxa"/>
              <w:left w:w="108" w:type="dxa"/>
              <w:bottom w:w="0" w:type="dxa"/>
              <w:right w:w="108" w:type="dxa"/>
            </w:tcMar>
            <w:vAlign w:val="center"/>
          </w:tcPr>
          <w:p w14:paraId="18FEF046">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奖5分/次</w:t>
            </w:r>
          </w:p>
        </w:tc>
      </w:tr>
      <w:tr w14:paraId="197C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57" w:type="dxa"/>
            <w:vMerge w:val="continue"/>
            <w:noWrap w:val="0"/>
            <w:vAlign w:val="center"/>
          </w:tcPr>
          <w:p w14:paraId="6DADEC8F">
            <w:pPr>
              <w:spacing w:after="0" w:line="240" w:lineRule="auto"/>
              <w:jc w:val="center"/>
              <w:rPr>
                <w:rFonts w:hint="eastAsia" w:ascii="宋体" w:hAnsi="宋体" w:eastAsia="宋体" w:cs="宋体"/>
                <w:sz w:val="24"/>
                <w:szCs w:val="24"/>
                <w:highlight w:val="none"/>
              </w:rPr>
            </w:pPr>
          </w:p>
        </w:tc>
        <w:tc>
          <w:tcPr>
            <w:tcW w:w="1056" w:type="dxa"/>
            <w:noWrap w:val="0"/>
            <w:tcMar>
              <w:top w:w="0" w:type="dxa"/>
              <w:left w:w="108" w:type="dxa"/>
              <w:bottom w:w="0" w:type="dxa"/>
              <w:right w:w="108" w:type="dxa"/>
            </w:tcMar>
            <w:vAlign w:val="center"/>
          </w:tcPr>
          <w:p w14:paraId="71391B81">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3</w:t>
            </w:r>
          </w:p>
        </w:tc>
        <w:tc>
          <w:tcPr>
            <w:tcW w:w="6241" w:type="dxa"/>
            <w:shd w:val="clear" w:color="auto" w:fill="auto"/>
            <w:noWrap w:val="0"/>
            <w:tcMar>
              <w:top w:w="0" w:type="dxa"/>
              <w:left w:w="108" w:type="dxa"/>
              <w:bottom w:w="0" w:type="dxa"/>
              <w:right w:w="108" w:type="dxa"/>
            </w:tcMar>
            <w:vAlign w:val="center"/>
          </w:tcPr>
          <w:p w14:paraId="7D0BBA72">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因做好人好事受到群众表扬并收到表扬信、锦旗</w:t>
            </w:r>
          </w:p>
        </w:tc>
        <w:tc>
          <w:tcPr>
            <w:tcW w:w="1547" w:type="dxa"/>
            <w:shd w:val="clear" w:color="auto" w:fill="auto"/>
            <w:noWrap w:val="0"/>
            <w:tcMar>
              <w:top w:w="0" w:type="dxa"/>
              <w:left w:w="108" w:type="dxa"/>
              <w:bottom w:w="0" w:type="dxa"/>
              <w:right w:w="108" w:type="dxa"/>
            </w:tcMar>
            <w:vAlign w:val="center"/>
          </w:tcPr>
          <w:p w14:paraId="1DB9E832">
            <w:pPr>
              <w:pBdr>
                <w:top w:val="none" w:color="000000" w:sz="0" w:space="0"/>
                <w:left w:val="none" w:color="000000" w:sz="0" w:space="0"/>
                <w:bottom w:val="none" w:color="000000" w:sz="0" w:space="0"/>
                <w:right w:val="none" w:color="000000" w:sz="0" w:space="0"/>
              </w:pBdr>
              <w:spacing w:before="200" w:after="200" w:line="360" w:lineRule="atLeast"/>
              <w:ind w:left="0" w:right="0" w:firstLine="0"/>
              <w:jc w:val="center"/>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奖3分/次</w:t>
            </w:r>
          </w:p>
        </w:tc>
      </w:tr>
    </w:tbl>
    <w:p w14:paraId="379EFC8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 </w:t>
      </w:r>
    </w:p>
    <w:p w14:paraId="79744653">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六</w:t>
      </w:r>
      <w:r>
        <w:rPr>
          <w:rFonts w:hint="eastAsia" w:ascii="宋体" w:hAnsi="宋体" w:eastAsia="宋体" w:cs="宋体"/>
          <w:b/>
          <w:bCs/>
          <w:color w:val="auto"/>
          <w:sz w:val="28"/>
          <w:szCs w:val="28"/>
          <w:highlight w:val="none"/>
          <w:lang w:val="en-US" w:eastAsia="zh-CN"/>
        </w:rPr>
        <w:t>、相关费用</w:t>
      </w:r>
    </w:p>
    <w:p w14:paraId="6F688BB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供应商全面负责并承担以下工具、耗材事务及费用：</w:t>
      </w:r>
    </w:p>
    <w:p w14:paraId="3DA3C40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（1）物业服务日常所需必要自行办公用电脑、考勤设备和打印机等设备和耗材。</w:t>
      </w:r>
    </w:p>
    <w:p w14:paraId="4530C1B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（2）为物业服务人员统一配发工作服、佩戴手套、胶鞋等用品，以及物业办公耗材设备等。</w:t>
      </w:r>
    </w:p>
    <w:p w14:paraId="76AC7C4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（3）装备工具清单，包含通讯联络器材等工具，各种保洁专用警示牌等。</w:t>
      </w:r>
    </w:p>
    <w:p w14:paraId="03603A3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（4）设备设施清单，包含吸尘器1台套、烘干地机和高级双桶榨水车</w:t>
      </w:r>
      <w:r>
        <w:rPr>
          <w:rFonts w:hint="eastAsia" w:ascii="宋体" w:hAnsi="宋体" w:cs="宋体"/>
          <w:color w:val="auto"/>
          <w:sz w:val="24"/>
          <w:szCs w:val="24"/>
          <w:highlight w:val="none"/>
          <w:lang w:val="zh-CN" w:eastAsia="zh-CN"/>
        </w:rPr>
        <w:t>、</w:t>
      </w:r>
      <w:r>
        <w:rPr>
          <w:rFonts w:hint="eastAsia" w:ascii="宋体" w:hAnsi="宋体" w:eastAsia="宋体" w:cs="宋体"/>
          <w:color w:val="auto"/>
          <w:sz w:val="24"/>
          <w:szCs w:val="24"/>
          <w:highlight w:val="none"/>
          <w:lang w:val="zh-CN" w:eastAsia="zh-CN"/>
        </w:rPr>
        <w:t>管道疏通机1台、物耗一批、服装每人每季节2套服装、人字梯1架；水电工用电焊机、电锤、手电钻、切割机、管钳、台钳、万用表等水电工维修工具，各种保洁专用警示牌；清洁工具，清洁及消毒用品、垃圾袋，对讲机、钢盔、手电筒等安防技防设备；绿化养护所需割草机、绿篱机、修枝剪等工具，以及浇水设备（如水管、喷壶等），由供应商自行配备；费用由供应商承担（须全面满足项目需求）。</w:t>
      </w:r>
    </w:p>
    <w:p w14:paraId="65C8316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（5）提供的工具、耗材、设备符合国家相关规定、行业标准，经正规渠道采购，具有产品合格证质量证明。</w:t>
      </w:r>
    </w:p>
    <w:p w14:paraId="5716DBA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2、维护保养：各项物业设施设备和本项目用品的维护和保养由供应商负责；采购人提供的设施设备、办公条件等，供应商务必做好管理爱护维护工作，责任到人，专人保管，定期保养，及时维护，使之处于完整、良好的使用状态。因供应商管理使用不善（产品自身出厂质量问题、不可抗力损坏除外）导致配置物品设施设备受损的，供应商全面承担其损失并赔偿所有损失费，并及时维修复原或更新更换，确保管理运营正常，否则采购人将从该年度当期合同价款中直接扣除损失赔偿款项。</w:t>
      </w:r>
    </w:p>
    <w:p w14:paraId="75250A2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3、节能管理：供应商在物业管理工作中，须完善节能管理制度，厉行节约用水、用电、用气，加强维护和巡查，消除不必要的能源消耗。</w:t>
      </w:r>
    </w:p>
    <w:p w14:paraId="657783F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4、垃圾：供应商负责将服务范围内的垃圾清运至暂存点，按要求处置。</w:t>
      </w:r>
    </w:p>
    <w:p w14:paraId="1AC39D3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5、员工工资福利：所有物业人员工资福利、相关社保（含第三方责任险、意外伤害险等）、服装费、管理费、培训费、税费等与本项目运营团队人员管理（至少包含下述（</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zh-CN"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zh-CN" w:eastAsia="zh-CN"/>
        </w:rPr>
        <w:t>）项）相关的费用全部由供应商承担并支付，与采购方无任何关系。</w:t>
      </w:r>
    </w:p>
    <w:p w14:paraId="730045F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（1）须承诺按月发放人员工资</w:t>
      </w:r>
      <w:r>
        <w:rPr>
          <w:rFonts w:hint="eastAsia" w:ascii="宋体" w:hAnsi="宋体" w:cs="宋体"/>
          <w:color w:val="auto"/>
          <w:sz w:val="24"/>
          <w:szCs w:val="24"/>
          <w:highlight w:val="none"/>
          <w:lang w:val="zh-CN" w:eastAsia="zh-CN"/>
        </w:rPr>
        <w:t>。</w:t>
      </w:r>
    </w:p>
    <w:p w14:paraId="479E385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（2）</w:t>
      </w:r>
      <w:r>
        <w:rPr>
          <w:rFonts w:hint="eastAsia" w:ascii="宋体" w:hAnsi="宋体" w:eastAsia="宋体" w:cs="宋体"/>
          <w:b/>
          <w:color w:val="FF0000"/>
          <w:sz w:val="24"/>
          <w:szCs w:val="24"/>
          <w:lang w:val="zh-CN" w:eastAsia="zh-CN" w:bidi="ar-SA"/>
        </w:rPr>
        <w:t>★须执行国家社保相关规定，提供承诺书（格式自拟），且成交方自行全面承担本项目服务期限内可能产生的安全责任和劳动、经济纠纷、社会治安等风险责任。采购人对此不承担任何的责任和义务。</w:t>
      </w:r>
    </w:p>
    <w:p w14:paraId="5FDE79C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（3）根据季节实际，发放员工服装。</w:t>
      </w:r>
    </w:p>
    <w:p w14:paraId="76CF58B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供应商项目组人员的住宿、就餐、保险、治安、交通安全以及服务期间安全等问题由中标人自行解决，与采购人无任何关系。</w:t>
      </w:r>
    </w:p>
    <w:p w14:paraId="5E22BBB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6、违约金、应交费用延期未交（按总金额1%收取滞纳金）等，从履约保证金直接扣除，不足扣除的，从结算期内供应商合同价款中扣除。</w:t>
      </w:r>
    </w:p>
    <w:p w14:paraId="0F1A5683">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七</w:t>
      </w:r>
      <w:r>
        <w:rPr>
          <w:rFonts w:hint="eastAsia" w:ascii="宋体" w:hAnsi="宋体" w:eastAsia="宋体" w:cs="宋体"/>
          <w:b/>
          <w:bCs/>
          <w:color w:val="auto"/>
          <w:sz w:val="28"/>
          <w:szCs w:val="28"/>
          <w:highlight w:val="none"/>
          <w:lang w:val="en-US" w:eastAsia="zh-CN"/>
        </w:rPr>
        <w:t>、报价要求</w:t>
      </w:r>
    </w:p>
    <w:p w14:paraId="643C35D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 供应商按照本项目特点编制投标分项报价表，内容主要包含完成本项工作所需的人员工资及加班费（含节假日）等补助和福利费、耗材费、人员服装、给符合缴纳社保的成员缴纳全额社保、全员全额意外险（或雇主责任险）、税金、利润、政策性调整引起的成本上升风险以及为完成物业服务管理工作所涉及到的一切所有费用，采购人在上述价款之外不再支付其他任何费用。</w:t>
      </w:r>
    </w:p>
    <w:p w14:paraId="426FCF9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供应商应在响应文件中明确增值税纳税人身份（增值税一般纳税人或是小规模纳税人），响应文件中提供相应纳税人身份证明材料电子件，并根据本单位纳税人身份在投标明细报价表中按国家规定如实填报税金。</w:t>
      </w:r>
    </w:p>
    <w:p w14:paraId="2D7BCA2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3.供应商应在投标分项报价表中为项目组所有成员（合计2</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人）填报、购买意外险（或雇主责任险）。</w:t>
      </w:r>
    </w:p>
    <w:p w14:paraId="696D3AA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注：下表为宿迁市社保最低缴纳标准，供应商应按不低于此标准报价。社保缴纳应当符合行政主管部门相关规定。如遇政策调整，供应商自行承担。</w:t>
      </w:r>
    </w:p>
    <w:tbl>
      <w:tblPr>
        <w:tblStyle w:val="30"/>
        <w:tblW w:w="96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6"/>
        <w:gridCol w:w="1951"/>
        <w:gridCol w:w="6723"/>
      </w:tblGrid>
      <w:tr w14:paraId="7E42E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946" w:type="dxa"/>
            <w:noWrap w:val="0"/>
            <w:vAlign w:val="center"/>
          </w:tcPr>
          <w:p w14:paraId="61B438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00" w:after="200" w:line="360" w:lineRule="auto"/>
              <w:ind w:right="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序号</w:t>
            </w:r>
          </w:p>
        </w:tc>
        <w:tc>
          <w:tcPr>
            <w:tcW w:w="1951" w:type="dxa"/>
            <w:noWrap w:val="0"/>
            <w:vAlign w:val="center"/>
          </w:tcPr>
          <w:p w14:paraId="5128549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00" w:after="200" w:line="360" w:lineRule="auto"/>
              <w:ind w:right="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名称</w:t>
            </w:r>
          </w:p>
        </w:tc>
        <w:tc>
          <w:tcPr>
            <w:tcW w:w="6723" w:type="dxa"/>
            <w:noWrap w:val="0"/>
            <w:vAlign w:val="center"/>
          </w:tcPr>
          <w:p w14:paraId="6589335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00" w:after="200" w:line="360" w:lineRule="auto"/>
              <w:ind w:left="0" w:right="0" w:firstLine="480" w:firstLineChars="20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计算公式</w:t>
            </w:r>
          </w:p>
        </w:tc>
      </w:tr>
      <w:tr w14:paraId="0E994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jc w:val="center"/>
        </w:trPr>
        <w:tc>
          <w:tcPr>
            <w:tcW w:w="946" w:type="dxa"/>
            <w:noWrap w:val="0"/>
            <w:vAlign w:val="center"/>
          </w:tcPr>
          <w:p w14:paraId="1C10982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00" w:after="200" w:line="360" w:lineRule="auto"/>
              <w:ind w:right="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w:t>
            </w:r>
          </w:p>
        </w:tc>
        <w:tc>
          <w:tcPr>
            <w:tcW w:w="1951" w:type="dxa"/>
            <w:noWrap w:val="0"/>
            <w:vAlign w:val="center"/>
          </w:tcPr>
          <w:p w14:paraId="77D38E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00" w:after="200" w:line="360" w:lineRule="auto"/>
              <w:ind w:right="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单位社保缴纳标准及费用</w:t>
            </w:r>
          </w:p>
        </w:tc>
        <w:tc>
          <w:tcPr>
            <w:tcW w:w="6723" w:type="dxa"/>
            <w:noWrap w:val="0"/>
            <w:vAlign w:val="center"/>
          </w:tcPr>
          <w:p w14:paraId="488E8A2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00" w:after="200" w:line="360" w:lineRule="auto"/>
              <w:ind w:right="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缴费基数（≥5025）*【16%（养老保险）＋0.5%（失业险）＋7%（医疗保险）＋1%（生育险）+0.4%（工伤险）】+5</w:t>
            </w:r>
          </w:p>
        </w:tc>
      </w:tr>
    </w:tbl>
    <w:p w14:paraId="38EF923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注:社保金额≥1256.225(5025*24.9%+5)，因报价最多保留至小数点后两位，故该项最小有效数值为1256.23元。</w:t>
      </w:r>
    </w:p>
    <w:p w14:paraId="260A4AB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．为保证服务队伍的整体素质和相对稳定性，供应商应充分考虑管理和服务人员的工资待遇。供应商要综合考虑宿迁劳动市场因素，激发员工积极性，不同岗位合理分配工资。</w:t>
      </w:r>
    </w:p>
    <w:p w14:paraId="30BE0B5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 项目履约过程中，项目所需工具、设备、物耗等均由成交人提供，响应文件中必须提供能满足服务要求所配置的工具、设备明细表，并在物耗明细表中列明，如在服务期内，成交人提供工具、设备、物耗等质量不符合采购人要求的，应按采购人要求无条件更换。</w:t>
      </w:r>
    </w:p>
    <w:p w14:paraId="5EE6269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．项目履约过程中，成交人应根据工作需要，安排好双休日及节假日的值班人员，编制各岗位排班表报采购人备案后执行，所涉及的费用，包含在此次报价中。</w:t>
      </w:r>
    </w:p>
    <w:p w14:paraId="33D43AF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.成交单位每月15日前需将人员工资支付、社保缴纳情况报采购人备案。</w:t>
      </w:r>
    </w:p>
    <w:p w14:paraId="371BCE8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.其他物业管理服务质量要求按江苏省、宿迁市有关标准及采购需求执行，涉及费用均包含在本次投标报价中。</w:t>
      </w:r>
    </w:p>
    <w:p w14:paraId="0C1073B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供应商结合对采购需求与预算的理解，结合物业服务市场价格，根据不同岗位员工工资、加班补助、劳保福利、社保、意外险、耗材等费用，根据明细报价表中所列的各项费用，提供服务费用分配方案和费用测算分析说明。在保障服务要求的基础上，采取措施激励合同履行人员，提高履约质量。</w:t>
      </w:r>
    </w:p>
    <w:p w14:paraId="4557608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color w:val="FF0000"/>
          <w:sz w:val="24"/>
          <w:szCs w:val="24"/>
          <w:lang w:val="en-US" w:eastAsia="zh-CN" w:bidi="ar-SA"/>
        </w:rPr>
      </w:pPr>
      <w:r>
        <w:rPr>
          <w:rFonts w:hint="eastAsia" w:ascii="宋体" w:hAnsi="宋体" w:eastAsia="宋体" w:cs="宋体"/>
          <w:b/>
          <w:color w:val="FF0000"/>
          <w:sz w:val="24"/>
          <w:szCs w:val="24"/>
          <w:lang w:val="en-US" w:eastAsia="zh-CN" w:bidi="ar-SA"/>
        </w:rPr>
        <w:t>本项目涉及★：须响应并提供承诺，否则视为无效标。</w:t>
      </w:r>
    </w:p>
    <w:p w14:paraId="6C17DBDC">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4DC4C716">
      <w:pPr>
        <w:jc w:val="center"/>
        <w:outlineLvl w:val="0"/>
        <w:rPr>
          <w:rFonts w:hint="eastAsia" w:ascii="宋体" w:hAnsi="宋体" w:eastAsia="宋体" w:cs="宋体"/>
          <w:b w:val="0"/>
          <w:sz w:val="44"/>
          <w:szCs w:val="22"/>
        </w:rPr>
        <w:sectPr>
          <w:footerReference r:id="rId7" w:type="default"/>
          <w:pgSz w:w="11906" w:h="16838"/>
          <w:pgMar w:top="1440" w:right="1080" w:bottom="1440" w:left="1080" w:header="851" w:footer="992" w:gutter="0"/>
          <w:pgNumType w:fmt="decimal" w:start="1"/>
          <w:cols w:space="1701" w:num="1"/>
          <w:docGrid w:linePitch="360" w:charSpace="0"/>
        </w:sectPr>
      </w:pPr>
      <w:r>
        <w:rPr>
          <w:rFonts w:hint="eastAsia" w:ascii="宋体" w:hAnsi="宋体" w:eastAsia="宋体" w:cs="宋体"/>
          <w:b w:val="0"/>
          <w:sz w:val="44"/>
          <w:szCs w:val="22"/>
        </w:rPr>
        <w:br w:type="page"/>
      </w:r>
    </w:p>
    <w:p w14:paraId="06F414C5">
      <w:pPr>
        <w:jc w:val="center"/>
        <w:outlineLvl w:val="0"/>
        <w:rPr>
          <w:rFonts w:hint="eastAsia" w:ascii="宋体" w:hAnsi="宋体" w:eastAsia="宋体" w:cs="宋体"/>
          <w:b w:val="0"/>
          <w:sz w:val="44"/>
          <w:szCs w:val="22"/>
        </w:rPr>
      </w:pPr>
      <w:bookmarkStart w:id="140" w:name="_Toc18240"/>
      <w:bookmarkStart w:id="141" w:name="_Toc10714"/>
      <w:r>
        <w:rPr>
          <w:rFonts w:hint="eastAsia" w:ascii="宋体" w:hAnsi="宋体" w:eastAsia="宋体" w:cs="宋体"/>
          <w:b/>
          <w:sz w:val="44"/>
          <w:szCs w:val="44"/>
          <w:lang w:val="en-US" w:eastAsia="zh-CN" w:bidi="ar-SA"/>
        </w:rPr>
        <w:t>第五章  合同文本</w:t>
      </w:r>
      <w:bookmarkEnd w:id="131"/>
      <w:bookmarkEnd w:id="140"/>
      <w:bookmarkEnd w:id="141"/>
      <w:bookmarkStart w:id="142" w:name="_Toc16938559"/>
      <w:bookmarkEnd w:id="142"/>
      <w:bookmarkStart w:id="143" w:name="_Toc513029243"/>
      <w:bookmarkEnd w:id="143"/>
      <w:bookmarkStart w:id="144" w:name="_Toc20823315"/>
      <w:bookmarkEnd w:id="144"/>
    </w:p>
    <w:p w14:paraId="72FC05B5">
      <w:pPr>
        <w:spacing w:line="400" w:lineRule="exact"/>
        <w:rPr>
          <w:rFonts w:hint="eastAsia" w:ascii="宋体" w:hAnsi="宋体" w:eastAsia="宋体" w:cs="宋体"/>
          <w:bCs/>
          <w:sz w:val="24"/>
          <w:szCs w:val="24"/>
        </w:rPr>
      </w:pPr>
    </w:p>
    <w:p w14:paraId="4496CA1C">
      <w:pPr>
        <w:pStyle w:val="315"/>
        <w:spacing w:line="259" w:lineRule="auto"/>
        <w:jc w:val="center"/>
        <w:rPr>
          <w:rFonts w:hint="eastAsia" w:ascii="宋体" w:hAnsi="宋体" w:eastAsia="宋体" w:cs="宋体"/>
          <w:b/>
          <w:bCs/>
          <w:spacing w:val="5"/>
          <w:sz w:val="43"/>
          <w:szCs w:val="43"/>
        </w:rPr>
      </w:pPr>
      <w:r>
        <w:rPr>
          <w:rFonts w:hint="eastAsia" w:ascii="宋体" w:hAnsi="宋体" w:eastAsia="宋体" w:cs="宋体"/>
          <w:b/>
          <w:bCs/>
          <w:spacing w:val="5"/>
          <w:sz w:val="43"/>
          <w:szCs w:val="43"/>
        </w:rPr>
        <w:t>物业管理服务合同(草案）</w:t>
      </w:r>
    </w:p>
    <w:p w14:paraId="02168122">
      <w:pPr>
        <w:pStyle w:val="297"/>
        <w:widowControl/>
        <w:spacing w:line="560" w:lineRule="exact"/>
        <w:ind w:firstLine="480"/>
        <w:jc w:val="left"/>
        <w:rPr>
          <w:rFonts w:hint="eastAsia" w:ascii="宋体" w:hAnsi="宋体" w:eastAsia="宋体" w:cs="宋体"/>
          <w:bCs/>
          <w:sz w:val="24"/>
          <w:szCs w:val="24"/>
        </w:rPr>
      </w:pPr>
      <w:bookmarkStart w:id="145" w:name="_Toc21965"/>
      <w:r>
        <w:rPr>
          <w:rFonts w:hint="eastAsia" w:ascii="宋体" w:hAnsi="宋体" w:eastAsia="宋体" w:cs="宋体"/>
          <w:bCs/>
          <w:sz w:val="24"/>
          <w:szCs w:val="24"/>
        </w:rPr>
        <w:t>合同编号：</w:t>
      </w:r>
    </w:p>
    <w:p w14:paraId="7224BAFB">
      <w:pPr>
        <w:pStyle w:val="297"/>
        <w:widowControl/>
        <w:tabs>
          <w:tab w:val="left" w:pos="4004"/>
        </w:tabs>
        <w:spacing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甲方：（以下简称甲方）</w:t>
      </w:r>
    </w:p>
    <w:p w14:paraId="28F9EC5B">
      <w:pPr>
        <w:pStyle w:val="297"/>
        <w:widowControl/>
        <w:tabs>
          <w:tab w:val="left" w:pos="4004"/>
        </w:tabs>
        <w:spacing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乙方：（以下简称乙方）</w:t>
      </w:r>
    </w:p>
    <w:p w14:paraId="3D595EE3">
      <w:pPr>
        <w:spacing w:line="500" w:lineRule="exact"/>
        <w:rPr>
          <w:rFonts w:hint="eastAsia" w:ascii="宋体" w:hAnsi="宋体" w:eastAsia="宋体" w:cs="宋体"/>
          <w:sz w:val="24"/>
          <w:szCs w:val="24"/>
        </w:rPr>
      </w:pPr>
      <w:r>
        <w:rPr>
          <w:rFonts w:hint="eastAsia" w:ascii="宋体" w:hAnsi="宋体" w:eastAsia="宋体" w:cs="宋体"/>
          <w:sz w:val="24"/>
          <w:szCs w:val="24"/>
        </w:rPr>
        <w:t>依照《中华人民共和国民法典》及其他有关法律、行政法规，遵循平等、自愿、公平和诚实信用的原则，双方就</w:t>
      </w:r>
      <w:r>
        <w:rPr>
          <w:rFonts w:hint="eastAsia" w:ascii="宋体" w:hAnsi="宋体" w:eastAsia="宋体" w:cs="宋体"/>
          <w:sz w:val="24"/>
          <w:szCs w:val="24"/>
          <w:u w:val="single"/>
        </w:rPr>
        <w:t xml:space="preserve">               </w:t>
      </w:r>
      <w:r>
        <w:rPr>
          <w:rFonts w:hint="eastAsia" w:ascii="宋体" w:hAnsi="宋体" w:eastAsia="宋体" w:cs="宋体"/>
          <w:sz w:val="24"/>
          <w:szCs w:val="24"/>
        </w:rPr>
        <w:t>号</w:t>
      </w:r>
      <w:r>
        <w:rPr>
          <w:rFonts w:hint="eastAsia" w:ascii="宋体" w:hAnsi="宋体" w:eastAsia="宋体" w:cs="宋体"/>
          <w:sz w:val="24"/>
          <w:szCs w:val="24"/>
          <w:u w:val="single"/>
        </w:rPr>
        <w:t xml:space="preserve">                     </w:t>
      </w:r>
      <w:r>
        <w:rPr>
          <w:rFonts w:hint="eastAsia" w:ascii="宋体" w:hAnsi="宋体" w:eastAsia="宋体" w:cs="宋体"/>
          <w:sz w:val="24"/>
          <w:szCs w:val="24"/>
        </w:rPr>
        <w:t>相关事项协商一致，达成如下合同条款。</w:t>
      </w:r>
    </w:p>
    <w:p w14:paraId="5FA3C6FB">
      <w:pPr>
        <w:numPr>
          <w:ilvl w:val="0"/>
          <w:numId w:val="4"/>
        </w:numPr>
        <w:spacing w:line="600" w:lineRule="exact"/>
        <w:ind w:firstLine="482"/>
        <w:rPr>
          <w:rFonts w:hint="eastAsia" w:ascii="宋体" w:hAnsi="宋体" w:eastAsia="宋体" w:cs="宋体"/>
          <w:b/>
          <w:bCs/>
          <w:sz w:val="24"/>
          <w:szCs w:val="24"/>
        </w:rPr>
      </w:pPr>
      <w:r>
        <w:rPr>
          <w:rFonts w:hint="eastAsia" w:ascii="宋体" w:hAnsi="宋体" w:eastAsia="宋体" w:cs="宋体"/>
          <w:b/>
          <w:bCs/>
          <w:sz w:val="24"/>
          <w:szCs w:val="24"/>
        </w:rPr>
        <w:t>合同内容：</w:t>
      </w:r>
    </w:p>
    <w:p w14:paraId="54631C60">
      <w:pPr>
        <w:pStyle w:val="315"/>
        <w:widowControl/>
        <w:spacing w:before="93" w:after="93" w:line="560" w:lineRule="exact"/>
        <w:ind w:firstLine="480"/>
        <w:jc w:val="left"/>
        <w:rPr>
          <w:rFonts w:hint="eastAsia" w:ascii="宋体" w:hAnsi="宋体" w:eastAsia="宋体" w:cs="宋体"/>
          <w:bCs/>
          <w:sz w:val="24"/>
          <w:szCs w:val="24"/>
        </w:rPr>
      </w:pPr>
      <w:bookmarkStart w:id="146" w:name="_Toc11391"/>
      <w:bookmarkStart w:id="147" w:name="_Toc32626"/>
      <w:r>
        <w:rPr>
          <w:rFonts w:hint="eastAsia" w:ascii="宋体" w:hAnsi="宋体" w:eastAsia="宋体" w:cs="宋体"/>
          <w:bCs/>
          <w:sz w:val="24"/>
          <w:szCs w:val="24"/>
        </w:rPr>
        <w:t>提供服务及管理时间自</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日至</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日</w:t>
      </w:r>
      <w:r>
        <w:rPr>
          <w:rFonts w:hint="eastAsia" w:ascii="宋体" w:hAnsi="宋体" w:eastAsia="宋体" w:cs="宋体"/>
          <w:sz w:val="24"/>
          <w:szCs w:val="24"/>
        </w:rPr>
        <w:t>。</w:t>
      </w:r>
      <w:r>
        <w:rPr>
          <w:rFonts w:hint="eastAsia" w:ascii="宋体" w:hAnsi="宋体" w:eastAsia="宋体" w:cs="宋体"/>
          <w:bCs/>
          <w:sz w:val="24"/>
          <w:szCs w:val="24"/>
        </w:rPr>
        <w:t>在合同有效期内一方不得擅自变更或中止此项合同，如未经双方同意，擅自变更或中止此项的一方要负违约责任。此项合同需终止或续签，应在合同期内提前两个月通知对方。</w:t>
      </w:r>
    </w:p>
    <w:p w14:paraId="3C6C5469">
      <w:pPr>
        <w:pStyle w:val="315"/>
        <w:widowControl/>
        <w:spacing w:before="93" w:after="93"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rPr>
        <w:t>1、</w:t>
      </w:r>
      <w:r>
        <w:rPr>
          <w:rFonts w:hint="eastAsia" w:ascii="宋体" w:hAnsi="宋体" w:eastAsia="宋体" w:cs="宋体"/>
          <w:bCs/>
          <w:sz w:val="24"/>
          <w:szCs w:val="24"/>
        </w:rPr>
        <w:t>下列文件为本合同不可分割部分：</w:t>
      </w:r>
    </w:p>
    <w:p w14:paraId="432AD74A">
      <w:pPr>
        <w:pStyle w:val="258"/>
        <w:keepNext w:val="0"/>
        <w:keepLines w:val="0"/>
        <w:pageBreakBefore w:val="0"/>
        <w:widowControl/>
        <w:spacing w:before="94" w:after="94" w:line="560" w:lineRule="exact"/>
        <w:ind w:firstLine="510"/>
        <w:jc w:val="left"/>
        <w:rPr>
          <w:rFonts w:hint="eastAsia" w:ascii="宋体" w:hAnsi="宋体" w:eastAsia="宋体" w:cs="宋体"/>
          <w:bCs/>
          <w:sz w:val="24"/>
          <w:szCs w:val="24"/>
        </w:rPr>
      </w:pPr>
      <w:r>
        <w:rPr>
          <w:rFonts w:hint="eastAsia" w:ascii="宋体" w:hAnsi="宋体" w:eastAsia="宋体" w:cs="宋体"/>
          <w:bCs/>
          <w:sz w:val="24"/>
          <w:szCs w:val="24"/>
        </w:rPr>
        <w:t>① 中标通知书；</w:t>
      </w:r>
    </w:p>
    <w:p w14:paraId="21B14EE6">
      <w:pPr>
        <w:pStyle w:val="258"/>
        <w:keepNext w:val="0"/>
        <w:keepLines w:val="0"/>
        <w:pageBreakBefore w:val="0"/>
        <w:widowControl/>
        <w:spacing w:before="94" w:after="94" w:line="560" w:lineRule="exact"/>
        <w:ind w:firstLine="510"/>
        <w:jc w:val="left"/>
        <w:rPr>
          <w:rFonts w:hint="eastAsia" w:ascii="宋体" w:hAnsi="宋体" w:eastAsia="宋体" w:cs="宋体"/>
          <w:bCs/>
          <w:sz w:val="24"/>
          <w:szCs w:val="24"/>
        </w:rPr>
      </w:pPr>
      <w:r>
        <w:rPr>
          <w:rFonts w:hint="eastAsia" w:ascii="宋体" w:hAnsi="宋体" w:eastAsia="宋体" w:cs="宋体"/>
          <w:bCs/>
          <w:sz w:val="24"/>
          <w:szCs w:val="24"/>
        </w:rPr>
        <w:t>② 乙方的</w:t>
      </w:r>
      <w:r>
        <w:rPr>
          <w:rFonts w:hint="eastAsia" w:ascii="宋体" w:hAnsi="宋体" w:eastAsia="宋体" w:cs="宋体"/>
          <w:bCs/>
          <w:sz w:val="24"/>
          <w:szCs w:val="24"/>
          <w:lang w:eastAsia="zh-CN"/>
        </w:rPr>
        <w:t>响应文件</w:t>
      </w:r>
      <w:r>
        <w:rPr>
          <w:rFonts w:hint="eastAsia" w:ascii="宋体" w:hAnsi="宋体" w:eastAsia="宋体" w:cs="宋体"/>
          <w:bCs/>
          <w:sz w:val="24"/>
          <w:szCs w:val="24"/>
        </w:rPr>
        <w:t>；</w:t>
      </w:r>
    </w:p>
    <w:p w14:paraId="66413F68">
      <w:pPr>
        <w:pStyle w:val="258"/>
        <w:keepNext w:val="0"/>
        <w:keepLines w:val="0"/>
        <w:pageBreakBefore w:val="0"/>
        <w:widowControl/>
        <w:spacing w:before="94" w:after="94" w:line="560" w:lineRule="exact"/>
        <w:ind w:firstLine="510"/>
        <w:jc w:val="left"/>
        <w:rPr>
          <w:rFonts w:hint="eastAsia" w:ascii="宋体" w:hAnsi="宋体" w:eastAsia="宋体" w:cs="宋体"/>
          <w:bCs/>
          <w:sz w:val="24"/>
          <w:szCs w:val="24"/>
        </w:rPr>
      </w:pPr>
      <w:r>
        <w:rPr>
          <w:rFonts w:hint="eastAsia" w:ascii="宋体" w:hAnsi="宋体" w:eastAsia="宋体" w:cs="宋体"/>
          <w:bCs/>
          <w:sz w:val="24"/>
          <w:szCs w:val="24"/>
        </w:rPr>
        <w:t>③ 乙方在投标过程中所作的其它承诺、声明、书面澄清等；</w:t>
      </w:r>
    </w:p>
    <w:p w14:paraId="3FE7516D">
      <w:pPr>
        <w:pStyle w:val="258"/>
        <w:keepNext w:val="0"/>
        <w:keepLines w:val="0"/>
        <w:pageBreakBefore w:val="0"/>
        <w:widowControl/>
        <w:spacing w:before="94" w:after="94" w:line="560" w:lineRule="exact"/>
        <w:ind w:firstLine="510"/>
        <w:jc w:val="left"/>
        <w:rPr>
          <w:rFonts w:hint="eastAsia" w:ascii="宋体" w:hAnsi="宋体" w:eastAsia="宋体" w:cs="宋体"/>
          <w:bCs/>
          <w:sz w:val="24"/>
          <w:szCs w:val="24"/>
        </w:rPr>
      </w:pPr>
      <w:r>
        <w:rPr>
          <w:rFonts w:hint="eastAsia" w:ascii="宋体" w:hAnsi="宋体" w:eastAsia="宋体" w:cs="宋体"/>
          <w:bCs/>
          <w:sz w:val="24"/>
          <w:szCs w:val="24"/>
        </w:rPr>
        <w:t>④ 采购文件及其附件；</w:t>
      </w:r>
    </w:p>
    <w:p w14:paraId="708AFFE2">
      <w:pPr>
        <w:pStyle w:val="258"/>
        <w:keepNext w:val="0"/>
        <w:keepLines w:val="0"/>
        <w:pageBreakBefore w:val="0"/>
        <w:widowControl/>
        <w:spacing w:before="94" w:after="94" w:line="560" w:lineRule="exact"/>
        <w:ind w:firstLine="510"/>
        <w:jc w:val="left"/>
        <w:rPr>
          <w:rFonts w:hint="eastAsia" w:ascii="宋体" w:hAnsi="宋体" w:eastAsia="宋体" w:cs="宋体"/>
          <w:bCs/>
          <w:sz w:val="24"/>
          <w:szCs w:val="24"/>
        </w:rPr>
      </w:pPr>
      <w:r>
        <w:rPr>
          <w:rFonts w:hint="eastAsia" w:ascii="宋体" w:hAnsi="宋体" w:eastAsia="宋体" w:cs="宋体"/>
          <w:bCs/>
          <w:sz w:val="24"/>
          <w:szCs w:val="24"/>
        </w:rPr>
        <w:t>⑤ 合同附件。</w:t>
      </w:r>
    </w:p>
    <w:p w14:paraId="730157FD">
      <w:pPr>
        <w:pStyle w:val="258"/>
        <w:keepNext w:val="0"/>
        <w:keepLines w:val="0"/>
        <w:pageBreakBefore w:val="0"/>
        <w:widowControl/>
        <w:spacing w:before="94" w:after="94" w:line="560" w:lineRule="exact"/>
        <w:ind w:firstLine="510"/>
        <w:jc w:val="left"/>
        <w:rPr>
          <w:rFonts w:hint="eastAsia" w:ascii="宋体" w:hAnsi="宋体" w:eastAsia="宋体" w:cs="宋体"/>
          <w:bCs/>
          <w:sz w:val="24"/>
          <w:szCs w:val="24"/>
        </w:rPr>
      </w:pPr>
      <w:r>
        <w:rPr>
          <w:rFonts w:hint="eastAsia" w:ascii="宋体" w:hAnsi="宋体" w:eastAsia="宋体" w:cs="宋体"/>
          <w:bCs/>
          <w:sz w:val="24"/>
          <w:szCs w:val="24"/>
        </w:rPr>
        <w:t>以上与本合同具有同等法律效力</w:t>
      </w:r>
    </w:p>
    <w:p w14:paraId="5ECDA43A">
      <w:pPr>
        <w:pStyle w:val="258"/>
        <w:widowControl/>
        <w:spacing w:before="94" w:after="94" w:line="560" w:lineRule="exact"/>
        <w:ind w:firstLine="480"/>
        <w:jc w:val="left"/>
        <w:rPr>
          <w:rFonts w:hint="eastAsia" w:ascii="宋体" w:hAnsi="宋体" w:eastAsia="宋体" w:cs="宋体"/>
          <w:sz w:val="24"/>
          <w:szCs w:val="24"/>
        </w:rPr>
      </w:pPr>
      <w:r>
        <w:rPr>
          <w:rFonts w:hint="eastAsia" w:ascii="宋体" w:hAnsi="宋体" w:eastAsia="宋体" w:cs="宋体"/>
          <w:bCs/>
          <w:sz w:val="24"/>
          <w:szCs w:val="24"/>
          <w:lang w:val="en-US" w:eastAsia="zh-CN"/>
        </w:rPr>
        <w:t>2、</w:t>
      </w:r>
      <w:r>
        <w:rPr>
          <w:rFonts w:hint="eastAsia" w:ascii="宋体" w:hAnsi="宋体" w:eastAsia="宋体" w:cs="宋体"/>
          <w:bCs/>
          <w:sz w:val="24"/>
          <w:szCs w:val="24"/>
        </w:rPr>
        <w:t>乙方聘用的人员。</w:t>
      </w:r>
    </w:p>
    <w:p w14:paraId="0D14DBA9">
      <w:pPr>
        <w:pStyle w:val="258"/>
        <w:widowControl/>
        <w:spacing w:before="94" w:after="94" w:line="560" w:lineRule="exact"/>
        <w:ind w:firstLine="480"/>
        <w:jc w:val="left"/>
        <w:rPr>
          <w:rFonts w:hint="eastAsia" w:ascii="宋体" w:hAnsi="宋体" w:eastAsia="宋体" w:cs="宋体"/>
          <w:sz w:val="24"/>
          <w:szCs w:val="24"/>
        </w:rPr>
      </w:pPr>
      <w:r>
        <w:rPr>
          <w:rFonts w:hint="eastAsia" w:ascii="宋体" w:hAnsi="宋体" w:eastAsia="宋体" w:cs="宋体"/>
          <w:bCs/>
          <w:sz w:val="24"/>
          <w:szCs w:val="24"/>
          <w:lang w:val="en-US" w:eastAsia="zh-CN"/>
        </w:rPr>
        <w:t>3、</w:t>
      </w:r>
      <w:r>
        <w:rPr>
          <w:rFonts w:hint="eastAsia" w:ascii="宋体" w:hAnsi="宋体" w:eastAsia="宋体" w:cs="宋体"/>
          <w:bCs/>
          <w:sz w:val="24"/>
          <w:szCs w:val="24"/>
        </w:rPr>
        <w:t>履行方式：乙方按甲方采购要求及合同约定提供服务，服务过程中的各种风险由乙方承担；实施方式由乙方视情况自定，费用自负。</w:t>
      </w:r>
    </w:p>
    <w:p w14:paraId="1E7CC548">
      <w:pPr>
        <w:pStyle w:val="315"/>
        <w:widowControl/>
        <w:spacing w:before="93" w:after="93" w:line="560" w:lineRule="exact"/>
        <w:ind w:firstLine="482"/>
        <w:jc w:val="left"/>
        <w:rPr>
          <w:rFonts w:hint="eastAsia" w:ascii="宋体" w:hAnsi="宋体" w:eastAsia="宋体" w:cs="宋体"/>
          <w:b/>
          <w:sz w:val="24"/>
          <w:szCs w:val="24"/>
        </w:rPr>
      </w:pPr>
      <w:r>
        <w:rPr>
          <w:rFonts w:hint="eastAsia" w:ascii="宋体" w:hAnsi="宋体" w:eastAsia="宋体" w:cs="宋体"/>
          <w:b/>
          <w:sz w:val="24"/>
          <w:szCs w:val="24"/>
        </w:rPr>
        <w:t>二、甲、乙双方的责任</w:t>
      </w:r>
    </w:p>
    <w:p w14:paraId="3186EE76">
      <w:pPr>
        <w:pStyle w:val="315"/>
        <w:widowControl/>
        <w:spacing w:before="93" w:after="93" w:line="560" w:lineRule="exact"/>
        <w:ind w:firstLine="482"/>
        <w:jc w:val="left"/>
        <w:rPr>
          <w:rFonts w:hint="eastAsia" w:ascii="宋体" w:hAnsi="宋体" w:eastAsia="宋体" w:cs="宋体"/>
          <w:b/>
          <w:sz w:val="24"/>
          <w:szCs w:val="24"/>
        </w:rPr>
      </w:pPr>
      <w:r>
        <w:rPr>
          <w:rFonts w:hint="eastAsia" w:ascii="宋体" w:hAnsi="宋体" w:eastAsia="宋体" w:cs="宋体"/>
          <w:b/>
          <w:sz w:val="24"/>
          <w:szCs w:val="24"/>
          <w:lang w:val="en-US" w:eastAsia="zh-CN"/>
        </w:rPr>
        <w:t>1.</w:t>
      </w:r>
      <w:r>
        <w:rPr>
          <w:rFonts w:hint="eastAsia" w:ascii="宋体" w:hAnsi="宋体" w:eastAsia="宋体" w:cs="宋体"/>
          <w:b/>
          <w:sz w:val="24"/>
          <w:szCs w:val="24"/>
        </w:rPr>
        <w:t>甲方的权力和义务：</w:t>
      </w:r>
    </w:p>
    <w:p w14:paraId="088771F6">
      <w:pPr>
        <w:pStyle w:val="258"/>
        <w:widowControl/>
        <w:spacing w:before="94" w:after="94"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bidi="ar-SA"/>
        </w:rPr>
        <w:t>1.1</w:t>
      </w:r>
      <w:r>
        <w:rPr>
          <w:rFonts w:hint="eastAsia" w:ascii="宋体" w:hAnsi="宋体" w:eastAsia="宋体" w:cs="宋体"/>
          <w:bCs/>
          <w:sz w:val="24"/>
          <w:szCs w:val="24"/>
        </w:rPr>
        <w:t>、甲方有权要求乙方提供并审查物业管理服务之详细工作计划及管理方案、专项业务操作规程、本项目管理架构、工作及培训计划、工作现场的质量记录及工作人员相关资料，并有权对乙方的工作进行监督管理、品质检查和质量评估，并提出相关整改意见。</w:t>
      </w:r>
    </w:p>
    <w:p w14:paraId="3C508732">
      <w:pPr>
        <w:pStyle w:val="258"/>
        <w:widowControl/>
        <w:spacing w:before="94" w:after="94"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bidi="ar-SA"/>
        </w:rPr>
        <w:t>1.2</w:t>
      </w:r>
      <w:r>
        <w:rPr>
          <w:rFonts w:hint="eastAsia" w:ascii="宋体" w:hAnsi="宋体" w:eastAsia="宋体" w:cs="宋体"/>
          <w:bCs/>
          <w:sz w:val="24"/>
          <w:szCs w:val="24"/>
        </w:rPr>
        <w:t>、甲方有权审核乙方的物业服务费用。甲方按照双方签订的合同约定</w:t>
      </w:r>
      <w:r>
        <w:rPr>
          <w:rFonts w:hint="eastAsia" w:ascii="宋体" w:hAnsi="宋体" w:eastAsia="宋体" w:cs="宋体"/>
          <w:bCs/>
          <w:sz w:val="24"/>
          <w:szCs w:val="24"/>
          <w:lang w:val="en-US" w:eastAsia="zh-CN"/>
        </w:rPr>
        <w:t>及考核结果</w:t>
      </w:r>
      <w:r>
        <w:rPr>
          <w:rFonts w:hint="eastAsia" w:ascii="宋体" w:hAnsi="宋体" w:eastAsia="宋体" w:cs="宋体"/>
          <w:bCs/>
          <w:sz w:val="24"/>
          <w:szCs w:val="24"/>
        </w:rPr>
        <w:t>审核乙方提交的结算单据并支付相关物业服务费用，不得拖欠。</w:t>
      </w:r>
    </w:p>
    <w:p w14:paraId="3A8DE02A">
      <w:pPr>
        <w:pStyle w:val="258"/>
        <w:widowControl/>
        <w:spacing w:before="94" w:after="94"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bidi="ar-SA"/>
        </w:rPr>
        <w:t>1.3</w:t>
      </w:r>
      <w:r>
        <w:rPr>
          <w:rFonts w:hint="eastAsia" w:ascii="宋体" w:hAnsi="宋体" w:eastAsia="宋体" w:cs="宋体"/>
          <w:bCs/>
          <w:sz w:val="24"/>
          <w:szCs w:val="24"/>
        </w:rPr>
        <w:t>、甲方应为乙方清洁施工提供方便。甲方须为乙方提供清洁中正常的供水、供电及照明等。保洁的用水、用电费用由甲方承担。但乙方须从节约角度合理地使用水、电，并接受甲方的现场监管。</w:t>
      </w:r>
    </w:p>
    <w:p w14:paraId="7052673D">
      <w:pPr>
        <w:pStyle w:val="258"/>
        <w:widowControl/>
        <w:spacing w:before="94" w:after="94"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bidi="ar-SA"/>
        </w:rPr>
        <w:t>1.4</w:t>
      </w:r>
      <w:r>
        <w:rPr>
          <w:rFonts w:hint="eastAsia" w:ascii="宋体" w:hAnsi="宋体" w:eastAsia="宋体" w:cs="宋体"/>
          <w:bCs/>
          <w:sz w:val="24"/>
          <w:szCs w:val="24"/>
        </w:rPr>
        <w:t>、甲方应为乙方提供机械设备、材料堆放的场地及车辆运输、停放的便利。</w:t>
      </w:r>
    </w:p>
    <w:p w14:paraId="73CAC196">
      <w:pPr>
        <w:pStyle w:val="258"/>
        <w:widowControl/>
        <w:spacing w:before="94" w:after="94"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bidi="ar-SA"/>
        </w:rPr>
        <w:t>1.5</w:t>
      </w:r>
      <w:r>
        <w:rPr>
          <w:rFonts w:hint="eastAsia" w:ascii="宋体" w:hAnsi="宋体" w:eastAsia="宋体" w:cs="宋体"/>
          <w:bCs/>
          <w:sz w:val="24"/>
          <w:szCs w:val="24"/>
        </w:rPr>
        <w:t>、甲方有权依据本合同的约定，对乙方的服务提供建议并进行日常监管，督促乙方落实或完善其制定的各项规章制度。如在实际工作中发现影响安全及服务质量而合同未涉及的事项，甲方有权要求乙方提出书面解决办法，并要求其执行。</w:t>
      </w:r>
    </w:p>
    <w:p w14:paraId="3B179A6B">
      <w:pPr>
        <w:pStyle w:val="258"/>
        <w:widowControl/>
        <w:spacing w:before="94" w:after="94"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bidi="ar-SA"/>
        </w:rPr>
        <w:t>1.6</w:t>
      </w:r>
      <w:r>
        <w:rPr>
          <w:rFonts w:hint="eastAsia" w:ascii="宋体" w:hAnsi="宋体" w:eastAsia="宋体" w:cs="宋体"/>
          <w:bCs/>
          <w:sz w:val="24"/>
          <w:szCs w:val="24"/>
        </w:rPr>
        <w:t>、</w:t>
      </w:r>
      <w:r>
        <w:rPr>
          <w:rFonts w:hint="eastAsia" w:ascii="宋体" w:hAnsi="宋体" w:eastAsia="宋体" w:cs="宋体"/>
          <w:sz w:val="24"/>
          <w:szCs w:val="24"/>
        </w:rPr>
        <w:t>甲方逾期支付资金，承担相关违约责任。甲方按照本合同约定支付相关服务费用；因财政资金拨付、审批流程、审计等客观原因导致支付延迟的，不视为甲方违约，甲方不承担逾期付款违约责任</w:t>
      </w:r>
    </w:p>
    <w:p w14:paraId="1DC3344C">
      <w:pPr>
        <w:pStyle w:val="315"/>
        <w:widowControl/>
        <w:spacing w:before="93" w:after="93" w:line="560" w:lineRule="exact"/>
        <w:ind w:firstLine="482"/>
        <w:jc w:val="left"/>
        <w:rPr>
          <w:rFonts w:hint="eastAsia" w:ascii="宋体" w:hAnsi="宋体" w:eastAsia="宋体" w:cs="宋体"/>
          <w:b/>
          <w:sz w:val="24"/>
          <w:szCs w:val="24"/>
        </w:rPr>
      </w:pPr>
      <w:r>
        <w:rPr>
          <w:rFonts w:hint="eastAsia" w:ascii="宋体" w:hAnsi="宋体" w:eastAsia="宋体" w:cs="宋体"/>
          <w:b/>
          <w:sz w:val="24"/>
          <w:szCs w:val="24"/>
          <w:lang w:val="en-US" w:eastAsia="zh-CN"/>
        </w:rPr>
        <w:t>2.</w:t>
      </w:r>
      <w:r>
        <w:rPr>
          <w:rFonts w:hint="eastAsia" w:ascii="宋体" w:hAnsi="宋体" w:eastAsia="宋体" w:cs="宋体"/>
          <w:b/>
          <w:sz w:val="24"/>
          <w:szCs w:val="24"/>
        </w:rPr>
        <w:t>乙方的权力和义务：</w:t>
      </w:r>
    </w:p>
    <w:p w14:paraId="2A6362DC">
      <w:pPr>
        <w:pStyle w:val="315"/>
        <w:widowControl/>
        <w:spacing w:before="93" w:after="93"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rPr>
        <w:t>2.</w:t>
      </w:r>
      <w:r>
        <w:rPr>
          <w:rFonts w:hint="eastAsia" w:ascii="宋体" w:hAnsi="宋体" w:eastAsia="宋体" w:cs="宋体"/>
          <w:bCs/>
          <w:sz w:val="24"/>
          <w:szCs w:val="24"/>
        </w:rPr>
        <w:t>1、在本合同期内，乙方应做好现场员工的管理工作，如发生问题，乙方应当积极妥善解决，由此成的一切后果均由乙方承担。</w:t>
      </w:r>
    </w:p>
    <w:p w14:paraId="49466AA4">
      <w:pPr>
        <w:pStyle w:val="315"/>
        <w:widowControl/>
        <w:spacing w:before="93" w:after="93"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rPr>
        <w:t>2.</w:t>
      </w:r>
      <w:r>
        <w:rPr>
          <w:rFonts w:hint="eastAsia" w:ascii="宋体" w:hAnsi="宋体" w:eastAsia="宋体" w:cs="宋体"/>
          <w:bCs/>
          <w:sz w:val="24"/>
          <w:szCs w:val="24"/>
        </w:rPr>
        <w:t>2、乙方保洁人员需完成必要的培训后方可上岗，其培训内容包括但不仅限于下列内容：</w:t>
      </w:r>
    </w:p>
    <w:p w14:paraId="33E50491">
      <w:pPr>
        <w:pStyle w:val="309"/>
        <w:widowControl/>
        <w:tabs>
          <w:tab w:val="left" w:pos="1551"/>
        </w:tabs>
        <w:spacing w:before="93" w:after="93" w:line="560" w:lineRule="exact"/>
        <w:ind w:left="560" w:firstLine="0"/>
        <w:jc w:val="left"/>
        <w:rPr>
          <w:rFonts w:hint="eastAsia" w:ascii="宋体" w:hAnsi="宋体" w:eastAsia="宋体" w:cs="宋体"/>
          <w:bCs/>
          <w:sz w:val="24"/>
          <w:szCs w:val="24"/>
        </w:rPr>
      </w:pPr>
      <w:r>
        <w:rPr>
          <w:rFonts w:hint="eastAsia" w:ascii="宋体" w:hAnsi="宋体" w:eastAsia="宋体" w:cs="宋体"/>
          <w:bCs/>
          <w:sz w:val="24"/>
          <w:szCs w:val="24"/>
        </w:rPr>
        <w:t>（1）员工礼仪礼貌培训。</w:t>
      </w:r>
    </w:p>
    <w:p w14:paraId="7B71AA46">
      <w:pPr>
        <w:pStyle w:val="309"/>
        <w:widowControl/>
        <w:tabs>
          <w:tab w:val="left" w:pos="1551"/>
        </w:tabs>
        <w:spacing w:before="93" w:after="93" w:line="560" w:lineRule="exact"/>
        <w:ind w:left="560" w:firstLine="0"/>
        <w:jc w:val="left"/>
        <w:rPr>
          <w:rFonts w:hint="eastAsia" w:ascii="宋体" w:hAnsi="宋体" w:eastAsia="宋体" w:cs="宋体"/>
          <w:bCs/>
          <w:sz w:val="24"/>
          <w:szCs w:val="24"/>
        </w:rPr>
      </w:pPr>
      <w:r>
        <w:rPr>
          <w:rFonts w:hint="eastAsia" w:ascii="宋体" w:hAnsi="宋体" w:eastAsia="宋体" w:cs="宋体"/>
          <w:bCs/>
          <w:sz w:val="24"/>
          <w:szCs w:val="24"/>
        </w:rPr>
        <w:t>（2）岗位工作技能培训。</w:t>
      </w:r>
    </w:p>
    <w:p w14:paraId="2E101A9B">
      <w:pPr>
        <w:pStyle w:val="309"/>
        <w:widowControl/>
        <w:tabs>
          <w:tab w:val="left" w:pos="1671"/>
        </w:tabs>
        <w:spacing w:before="93" w:after="93" w:line="560" w:lineRule="exact"/>
        <w:ind w:left="560" w:firstLine="0"/>
        <w:jc w:val="left"/>
        <w:rPr>
          <w:rFonts w:hint="eastAsia" w:ascii="宋体" w:hAnsi="宋体" w:eastAsia="宋体" w:cs="宋体"/>
          <w:bCs/>
          <w:sz w:val="24"/>
          <w:szCs w:val="24"/>
        </w:rPr>
      </w:pPr>
      <w:r>
        <w:rPr>
          <w:rFonts w:hint="eastAsia" w:ascii="宋体" w:hAnsi="宋体" w:eastAsia="宋体" w:cs="宋体"/>
          <w:bCs/>
          <w:sz w:val="24"/>
          <w:szCs w:val="24"/>
        </w:rPr>
        <w:t>（3）保洁服务过程中常见化学药剂的使用及注意事项。</w:t>
      </w:r>
    </w:p>
    <w:p w14:paraId="27208817">
      <w:pPr>
        <w:pStyle w:val="309"/>
        <w:widowControl/>
        <w:tabs>
          <w:tab w:val="left" w:pos="1551"/>
        </w:tabs>
        <w:spacing w:before="93" w:after="93" w:line="560" w:lineRule="exact"/>
        <w:ind w:left="560" w:firstLine="0"/>
        <w:jc w:val="left"/>
        <w:rPr>
          <w:rFonts w:hint="eastAsia" w:ascii="宋体" w:hAnsi="宋体" w:eastAsia="宋体" w:cs="宋体"/>
          <w:bCs/>
          <w:sz w:val="24"/>
          <w:szCs w:val="24"/>
        </w:rPr>
      </w:pPr>
      <w:r>
        <w:rPr>
          <w:rFonts w:hint="eastAsia" w:ascii="宋体" w:hAnsi="宋体" w:eastAsia="宋体" w:cs="宋体"/>
          <w:bCs/>
          <w:sz w:val="24"/>
          <w:szCs w:val="24"/>
        </w:rPr>
        <w:t>（4）员工工服更衣柜使用规定。</w:t>
      </w:r>
    </w:p>
    <w:p w14:paraId="6699B03E">
      <w:pPr>
        <w:pStyle w:val="309"/>
        <w:widowControl/>
        <w:tabs>
          <w:tab w:val="left" w:pos="1671"/>
        </w:tabs>
        <w:spacing w:before="93" w:after="93" w:line="560" w:lineRule="exact"/>
        <w:ind w:left="560" w:firstLine="0"/>
        <w:jc w:val="left"/>
        <w:rPr>
          <w:rFonts w:hint="eastAsia" w:ascii="宋体" w:hAnsi="宋体" w:eastAsia="宋体" w:cs="宋体"/>
          <w:bCs/>
          <w:sz w:val="24"/>
          <w:szCs w:val="24"/>
        </w:rPr>
      </w:pPr>
      <w:r>
        <w:rPr>
          <w:rFonts w:hint="eastAsia" w:ascii="宋体" w:hAnsi="宋体" w:eastAsia="宋体" w:cs="宋体"/>
          <w:bCs/>
          <w:sz w:val="24"/>
          <w:szCs w:val="24"/>
        </w:rPr>
        <w:t>（5）工作职责和工作流程。</w:t>
      </w:r>
    </w:p>
    <w:p w14:paraId="6329D8CF">
      <w:pPr>
        <w:pStyle w:val="309"/>
        <w:widowControl/>
        <w:tabs>
          <w:tab w:val="left" w:pos="1551"/>
        </w:tabs>
        <w:spacing w:before="93" w:after="93" w:line="560" w:lineRule="exact"/>
        <w:ind w:left="560" w:firstLine="0"/>
        <w:jc w:val="left"/>
        <w:rPr>
          <w:rFonts w:hint="eastAsia" w:ascii="宋体" w:hAnsi="宋体" w:eastAsia="宋体" w:cs="宋体"/>
          <w:bCs/>
          <w:sz w:val="24"/>
          <w:szCs w:val="24"/>
        </w:rPr>
      </w:pPr>
      <w:r>
        <w:rPr>
          <w:rFonts w:hint="eastAsia" w:ascii="宋体" w:hAnsi="宋体" w:eastAsia="宋体" w:cs="宋体"/>
          <w:bCs/>
          <w:sz w:val="24"/>
          <w:szCs w:val="24"/>
        </w:rPr>
        <w:t>（6）各种涉及本岗位的工具设备的正确使用。</w:t>
      </w:r>
    </w:p>
    <w:p w14:paraId="6CA20678">
      <w:pPr>
        <w:pStyle w:val="309"/>
        <w:widowControl/>
        <w:tabs>
          <w:tab w:val="left" w:pos="1551"/>
        </w:tabs>
        <w:spacing w:before="93" w:after="93" w:line="560" w:lineRule="exact"/>
        <w:ind w:left="560" w:firstLine="0"/>
        <w:jc w:val="left"/>
        <w:rPr>
          <w:rFonts w:hint="eastAsia" w:ascii="宋体" w:hAnsi="宋体" w:eastAsia="宋体" w:cs="宋体"/>
          <w:bCs/>
          <w:sz w:val="24"/>
          <w:szCs w:val="24"/>
        </w:rPr>
      </w:pPr>
      <w:r>
        <w:rPr>
          <w:rFonts w:hint="eastAsia" w:ascii="宋体" w:hAnsi="宋体" w:eastAsia="宋体" w:cs="宋体"/>
          <w:bCs/>
          <w:sz w:val="24"/>
          <w:szCs w:val="24"/>
        </w:rPr>
        <w:t>（7）服务区域中所应遵守的各项劳动纪律。</w:t>
      </w:r>
    </w:p>
    <w:p w14:paraId="03D461C9">
      <w:pPr>
        <w:pStyle w:val="309"/>
        <w:widowControl/>
        <w:tabs>
          <w:tab w:val="left" w:pos="1551"/>
        </w:tabs>
        <w:spacing w:before="93" w:after="93" w:line="560" w:lineRule="exact"/>
        <w:jc w:val="left"/>
        <w:rPr>
          <w:rFonts w:hint="eastAsia" w:ascii="宋体" w:hAnsi="宋体" w:eastAsia="宋体" w:cs="宋体"/>
          <w:bCs/>
          <w:sz w:val="24"/>
          <w:szCs w:val="24"/>
        </w:rPr>
      </w:pPr>
      <w:r>
        <w:rPr>
          <w:rFonts w:hint="eastAsia" w:ascii="宋体" w:hAnsi="宋体" w:eastAsia="宋体" w:cs="宋体"/>
          <w:bCs/>
          <w:sz w:val="24"/>
          <w:szCs w:val="24"/>
          <w:lang w:val="en-US" w:eastAsia="zh-CN" w:bidi="ar-SA"/>
        </w:rPr>
        <w:t>2.3</w:t>
      </w:r>
      <w:r>
        <w:rPr>
          <w:rFonts w:hint="eastAsia" w:ascii="宋体" w:hAnsi="宋体" w:eastAsia="宋体" w:cs="宋体"/>
          <w:bCs/>
          <w:sz w:val="24"/>
          <w:szCs w:val="24"/>
        </w:rPr>
        <w:t>、乙方必须严格服从甲方现场监督和管理。</w:t>
      </w:r>
    </w:p>
    <w:p w14:paraId="3C7EFFB4">
      <w:pPr>
        <w:pStyle w:val="315"/>
        <w:widowControl/>
        <w:spacing w:before="93" w:after="93"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bidi="ar-SA"/>
        </w:rPr>
        <w:t>2.4</w:t>
      </w:r>
      <w:r>
        <w:rPr>
          <w:rFonts w:hint="eastAsia" w:ascii="宋体" w:hAnsi="宋体" w:eastAsia="宋体" w:cs="宋体"/>
          <w:bCs/>
          <w:sz w:val="24"/>
          <w:szCs w:val="24"/>
        </w:rPr>
        <w:t>、如遇紧急事故或突发事件等需要紧急处理，甲方有权调用在场的乙方所有员工进行突击抢险和处理紧急任务。</w:t>
      </w:r>
    </w:p>
    <w:p w14:paraId="1B3ADF67">
      <w:pPr>
        <w:pStyle w:val="315"/>
        <w:widowControl/>
        <w:spacing w:before="93" w:after="93"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bidi="ar-SA"/>
        </w:rPr>
        <w:t>2.5</w:t>
      </w:r>
      <w:r>
        <w:rPr>
          <w:rFonts w:hint="eastAsia" w:ascii="宋体" w:hAnsi="宋体" w:eastAsia="宋体" w:cs="宋体"/>
          <w:bCs/>
          <w:sz w:val="24"/>
          <w:szCs w:val="24"/>
        </w:rPr>
        <w:t>、乙方应随时配合甲方每日对保洁工作进行检查，乙方将定期清洁作业计划情况书面告知甲方，每月将清洁及安保作业计划实施情况以书面形式报告。</w:t>
      </w:r>
    </w:p>
    <w:p w14:paraId="5D709DFB">
      <w:pPr>
        <w:pStyle w:val="315"/>
        <w:widowControl/>
        <w:spacing w:before="93" w:after="93"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bidi="ar-SA"/>
        </w:rPr>
        <w:t>2.6</w:t>
      </w:r>
      <w:r>
        <w:rPr>
          <w:rFonts w:hint="eastAsia" w:ascii="宋体" w:hAnsi="宋体" w:eastAsia="宋体" w:cs="宋体"/>
          <w:bCs/>
          <w:sz w:val="24"/>
          <w:szCs w:val="24"/>
        </w:rPr>
        <w:t>、乙方应保持派驻本项目人员</w:t>
      </w:r>
      <w:r>
        <w:rPr>
          <w:rFonts w:hint="eastAsia" w:ascii="宋体" w:hAnsi="宋体" w:eastAsia="宋体" w:cs="宋体"/>
          <w:bCs/>
          <w:sz w:val="24"/>
          <w:szCs w:val="24"/>
          <w:lang w:eastAsia="zh-CN"/>
        </w:rPr>
        <w:t>的</w:t>
      </w:r>
      <w:r>
        <w:rPr>
          <w:rFonts w:hint="eastAsia" w:ascii="宋体" w:hAnsi="宋体" w:eastAsia="宋体" w:cs="宋体"/>
          <w:bCs/>
          <w:sz w:val="24"/>
          <w:szCs w:val="24"/>
          <w:lang w:val="en-US" w:eastAsia="zh-CN"/>
        </w:rPr>
        <w:t>稳定</w:t>
      </w:r>
      <w:r>
        <w:rPr>
          <w:rFonts w:hint="eastAsia" w:ascii="宋体" w:hAnsi="宋体" w:eastAsia="宋体" w:cs="宋体"/>
          <w:bCs/>
          <w:sz w:val="24"/>
          <w:szCs w:val="24"/>
        </w:rPr>
        <w:t>，未经甲方书面同意不得随意如有变动，</w:t>
      </w:r>
      <w:r>
        <w:rPr>
          <w:rFonts w:hint="eastAsia" w:ascii="宋体" w:hAnsi="宋体" w:eastAsia="宋体" w:cs="宋体"/>
          <w:bCs/>
          <w:sz w:val="24"/>
          <w:szCs w:val="24"/>
          <w:lang w:val="en-US" w:eastAsia="zh-CN"/>
        </w:rPr>
        <w:t>确需变动的，</w:t>
      </w:r>
      <w:r>
        <w:rPr>
          <w:rFonts w:hint="eastAsia" w:ascii="宋体" w:hAnsi="宋体" w:eastAsia="宋体" w:cs="宋体"/>
          <w:bCs/>
          <w:sz w:val="24"/>
          <w:szCs w:val="24"/>
        </w:rPr>
        <w:t>应提前书面告知甲方</w:t>
      </w:r>
      <w:r>
        <w:rPr>
          <w:rFonts w:hint="eastAsia" w:ascii="宋体" w:hAnsi="宋体" w:eastAsia="宋体" w:cs="宋体"/>
          <w:bCs/>
          <w:sz w:val="24"/>
          <w:szCs w:val="24"/>
          <w:lang w:val="en-US" w:eastAsia="zh-CN"/>
        </w:rPr>
        <w:t>并取得甲方书面同意</w:t>
      </w:r>
      <w:r>
        <w:rPr>
          <w:rFonts w:hint="eastAsia" w:ascii="宋体" w:hAnsi="宋体" w:eastAsia="宋体" w:cs="宋体"/>
          <w:bCs/>
          <w:sz w:val="24"/>
          <w:szCs w:val="24"/>
        </w:rPr>
        <w:t>，并将变动情况报甲方备档。</w:t>
      </w:r>
    </w:p>
    <w:p w14:paraId="0B329FFC">
      <w:pPr>
        <w:pStyle w:val="315"/>
        <w:widowControl/>
        <w:spacing w:before="93" w:after="93"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bidi="ar-SA"/>
        </w:rPr>
        <w:t>2.7</w:t>
      </w:r>
      <w:r>
        <w:rPr>
          <w:rFonts w:hint="eastAsia" w:ascii="宋体" w:hAnsi="宋体" w:eastAsia="宋体" w:cs="宋体"/>
          <w:bCs/>
          <w:sz w:val="24"/>
          <w:szCs w:val="24"/>
        </w:rPr>
        <w:t>、乙方在保洁服务过程中，不得使用有损物体表面的化学药剂。所有的清洗剂必须经甲方督查人员验证后方可使用。在服务过程中不得损坏各种设备设施。如果乙方操作不当，造成设施设备的损坏、变形、变色或失去色泽，由此产生的经济损失由乙方赔偿。</w:t>
      </w:r>
    </w:p>
    <w:p w14:paraId="5B44DF4B">
      <w:pPr>
        <w:pStyle w:val="315"/>
        <w:widowControl/>
        <w:spacing w:before="93" w:after="93"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bidi="ar-SA"/>
        </w:rPr>
        <w:t>2.8</w:t>
      </w:r>
      <w:r>
        <w:rPr>
          <w:rFonts w:hint="eastAsia" w:ascii="宋体" w:hAnsi="宋体" w:eastAsia="宋体" w:cs="宋体"/>
          <w:bCs/>
          <w:sz w:val="24"/>
          <w:szCs w:val="24"/>
        </w:rPr>
        <w:t>、在服务过程中乙方必须对所属员工的人身及财产安全负责。乙方应按约定为其在甲方服务区域中的工作人员购买员工意外伤害保险，乙方工作人员在甲方服务区域中造成的自身及他人人身伤亡或财产损失均由乙方投保的保险公司和乙方负责，与甲方无涉。</w:t>
      </w:r>
    </w:p>
    <w:p w14:paraId="033EFB74">
      <w:pPr>
        <w:pStyle w:val="315"/>
        <w:widowControl/>
        <w:spacing w:before="93" w:after="93"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lang w:val="en-US" w:eastAsia="zh-CN" w:bidi="ar-SA"/>
        </w:rPr>
        <w:t>2.9</w:t>
      </w:r>
      <w:r>
        <w:rPr>
          <w:rFonts w:hint="eastAsia" w:ascii="宋体" w:hAnsi="宋体" w:eastAsia="宋体" w:cs="宋体"/>
          <w:bCs/>
          <w:sz w:val="24"/>
          <w:szCs w:val="24"/>
        </w:rPr>
        <w:t>、乙方在服务中，应维护甲方信誉和保证甲方的设施设备的安全。因乙方工作质量或员工行为不良，造成甲方信誉和财物损失的，甲方有权根据损失金额要求乙方提供等值赔偿。出现乙方工作人员或乙方相关人员盗窃该项目内财物的，甲方有权按失窃物品价值的五倍要求乙方提供赔偿，并且甲方有权解除本合同的权利。（上述相关扣款将直接从乙方每月物业服务费用中给予扣除，不足弥补甲方损失的仍需赔偿）。</w:t>
      </w:r>
    </w:p>
    <w:p w14:paraId="49738456">
      <w:pPr>
        <w:pStyle w:val="271"/>
        <w:spacing w:before="93" w:after="93" w:line="560" w:lineRule="exact"/>
        <w:ind w:firstLine="482"/>
        <w:rPr>
          <w:rFonts w:hint="eastAsia" w:ascii="宋体" w:hAnsi="宋体" w:eastAsia="宋体" w:cs="宋体"/>
          <w:b/>
          <w:sz w:val="24"/>
        </w:rPr>
      </w:pPr>
      <w:r>
        <w:rPr>
          <w:rFonts w:hint="eastAsia" w:ascii="宋体" w:hAnsi="宋体" w:eastAsia="宋体" w:cs="宋体"/>
          <w:b/>
          <w:sz w:val="24"/>
          <w:lang w:val="en-US" w:eastAsia="zh-CN"/>
        </w:rPr>
        <w:t>3.</w:t>
      </w:r>
      <w:r>
        <w:rPr>
          <w:rFonts w:hint="eastAsia" w:ascii="宋体" w:hAnsi="宋体" w:eastAsia="宋体" w:cs="宋体"/>
          <w:b/>
          <w:sz w:val="24"/>
        </w:rPr>
        <w:t>检查考核办法</w:t>
      </w:r>
    </w:p>
    <w:p w14:paraId="3FCB72D4">
      <w:pPr>
        <w:pStyle w:val="212"/>
        <w:spacing w:before="94" w:after="94" w:line="560" w:lineRule="exact"/>
        <w:ind w:firstLine="482"/>
        <w:rPr>
          <w:rFonts w:hint="eastAsia" w:ascii="宋体" w:hAnsi="宋体" w:eastAsia="宋体" w:cs="宋体"/>
          <w:b/>
          <w:sz w:val="24"/>
        </w:rPr>
      </w:pPr>
      <w:r>
        <w:rPr>
          <w:rFonts w:hint="eastAsia" w:ascii="宋体" w:hAnsi="宋体" w:eastAsia="宋体" w:cs="宋体"/>
          <w:sz w:val="24"/>
          <w:szCs w:val="24"/>
        </w:rPr>
        <w:t>详见</w:t>
      </w:r>
      <w:r>
        <w:rPr>
          <w:rFonts w:hint="eastAsia" w:ascii="宋体" w:hAnsi="宋体" w:cs="宋体"/>
          <w:sz w:val="24"/>
          <w:szCs w:val="24"/>
          <w:lang w:eastAsia="zh-CN"/>
        </w:rPr>
        <w:t>磋商文件</w:t>
      </w:r>
      <w:r>
        <w:rPr>
          <w:rFonts w:hint="eastAsia" w:ascii="宋体" w:hAnsi="宋体" w:eastAsia="宋体" w:cs="宋体"/>
          <w:sz w:val="24"/>
          <w:szCs w:val="24"/>
        </w:rPr>
        <w:t>第四部分、采购需求中“</w:t>
      </w:r>
      <w:r>
        <w:rPr>
          <w:rFonts w:hint="eastAsia" w:ascii="宋体" w:hAnsi="宋体" w:eastAsia="宋体" w:cs="宋体"/>
          <w:sz w:val="24"/>
          <w:szCs w:val="24"/>
          <w:lang w:val="en-US" w:eastAsia="zh-CN"/>
        </w:rPr>
        <w:t>五</w:t>
      </w:r>
      <w:r>
        <w:rPr>
          <w:rFonts w:hint="eastAsia" w:ascii="宋体" w:hAnsi="宋体" w:eastAsia="宋体" w:cs="宋体"/>
          <w:sz w:val="24"/>
          <w:szCs w:val="24"/>
        </w:rPr>
        <w:t>、考核标准”，按照要求实施考核。</w:t>
      </w:r>
    </w:p>
    <w:p w14:paraId="1753C743">
      <w:pPr>
        <w:pStyle w:val="315"/>
        <w:widowControl/>
        <w:spacing w:before="93" w:after="93" w:line="560" w:lineRule="exact"/>
        <w:ind w:firstLine="482"/>
        <w:jc w:val="left"/>
        <w:rPr>
          <w:rFonts w:hint="eastAsia" w:ascii="宋体" w:hAnsi="宋体" w:eastAsia="宋体" w:cs="宋体"/>
          <w:b/>
          <w:sz w:val="24"/>
          <w:szCs w:val="24"/>
        </w:rPr>
      </w:pPr>
      <w:r>
        <w:rPr>
          <w:rFonts w:hint="eastAsia" w:ascii="宋体" w:hAnsi="宋体" w:eastAsia="宋体" w:cs="宋体"/>
          <w:b/>
          <w:sz w:val="24"/>
          <w:szCs w:val="24"/>
        </w:rPr>
        <w:t>三、费用及结算方式</w:t>
      </w:r>
    </w:p>
    <w:p w14:paraId="0EED21C6">
      <w:pPr>
        <w:pStyle w:val="315"/>
        <w:widowControl/>
        <w:spacing w:before="93" w:after="93" w:line="560" w:lineRule="exact"/>
        <w:ind w:left="836" w:hanging="240"/>
        <w:jc w:val="left"/>
        <w:rPr>
          <w:rFonts w:hint="eastAsia" w:ascii="宋体" w:hAnsi="宋体" w:eastAsia="宋体" w:cs="宋体"/>
          <w:bCs/>
          <w:sz w:val="24"/>
          <w:szCs w:val="24"/>
        </w:rPr>
      </w:pPr>
      <w:r>
        <w:rPr>
          <w:rFonts w:hint="eastAsia" w:ascii="宋体" w:hAnsi="宋体" w:eastAsia="宋体" w:cs="宋体"/>
          <w:bCs/>
          <w:sz w:val="24"/>
          <w:szCs w:val="24"/>
        </w:rPr>
        <w:t>合同金额为：人民币</w:t>
      </w:r>
      <w:r>
        <w:rPr>
          <w:rFonts w:hint="eastAsia" w:ascii="宋体" w:hAnsi="宋体" w:eastAsia="宋体" w:cs="宋体"/>
          <w:bCs/>
          <w:sz w:val="24"/>
          <w:szCs w:val="24"/>
          <w:u w:val="single"/>
        </w:rPr>
        <w:t xml:space="preserve"> 大写      </w:t>
      </w:r>
      <w:r>
        <w:rPr>
          <w:rFonts w:hint="eastAsia" w:ascii="宋体" w:hAnsi="宋体" w:eastAsia="宋体" w:cs="宋体"/>
          <w:bCs/>
          <w:sz w:val="24"/>
          <w:szCs w:val="24"/>
        </w:rPr>
        <w:t>￥：</w:t>
      </w:r>
      <w:r>
        <w:rPr>
          <w:rFonts w:hint="eastAsia" w:ascii="宋体" w:hAnsi="宋体" w:eastAsia="宋体" w:cs="宋体"/>
          <w:bCs/>
          <w:sz w:val="24"/>
          <w:szCs w:val="24"/>
          <w:u w:val="single"/>
        </w:rPr>
        <w:t>小写</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元 </w:t>
      </w:r>
      <w:r>
        <w:rPr>
          <w:rFonts w:hint="eastAsia" w:ascii="宋体" w:hAnsi="宋体" w:eastAsia="宋体" w:cs="宋体"/>
          <w:bCs/>
          <w:sz w:val="24"/>
          <w:szCs w:val="24"/>
        </w:rPr>
        <w:t xml:space="preserve"> ，</w:t>
      </w:r>
    </w:p>
    <w:p w14:paraId="709F522F">
      <w:pPr>
        <w:pStyle w:val="317"/>
        <w:numPr>
          <w:ilvl w:val="0"/>
          <w:numId w:val="5"/>
        </w:numPr>
        <w:spacing w:before="40" w:after="40" w:line="560" w:lineRule="exact"/>
        <w:ind w:firstLine="480"/>
        <w:jc w:val="left"/>
        <w:rPr>
          <w:rFonts w:hint="eastAsia" w:ascii="宋体" w:hAnsi="宋体" w:eastAsia="宋体" w:cs="宋体"/>
          <w:sz w:val="24"/>
        </w:rPr>
      </w:pPr>
      <w:r>
        <w:rPr>
          <w:rFonts w:hint="eastAsia" w:ascii="宋体" w:hAnsi="宋体" w:eastAsia="宋体" w:cs="宋体"/>
          <w:sz w:val="24"/>
        </w:rPr>
        <w:t>付款方式：</w:t>
      </w:r>
      <w:r>
        <w:rPr>
          <w:rFonts w:hint="eastAsia" w:ascii="宋体" w:hAnsi="宋体" w:eastAsia="宋体" w:cs="宋体"/>
          <w:color w:val="auto"/>
          <w:sz w:val="24"/>
          <w:szCs w:val="24"/>
          <w:highlight w:val="none"/>
        </w:rPr>
        <w:t>合同签订后，采购人在收到中标人发票10个工作日内，支付合同金额的10%作为预付款。服务费用由采购人按</w:t>
      </w:r>
      <w:r>
        <w:rPr>
          <w:rFonts w:hint="eastAsia" w:ascii="宋体" w:hAnsi="宋体" w:cs="宋体"/>
          <w:color w:val="auto"/>
          <w:sz w:val="24"/>
          <w:szCs w:val="24"/>
          <w:highlight w:val="none"/>
          <w:lang w:eastAsia="zh-CN"/>
        </w:rPr>
        <w:t>月</w:t>
      </w:r>
      <w:r>
        <w:rPr>
          <w:rFonts w:hint="eastAsia" w:ascii="宋体" w:hAnsi="宋体" w:eastAsia="宋体" w:cs="宋体"/>
          <w:color w:val="auto"/>
          <w:sz w:val="24"/>
          <w:szCs w:val="24"/>
          <w:highlight w:val="none"/>
        </w:rPr>
        <w:t>支付一次。中标人按月根据实际发生的所有后勤物业管理（考核后的）费用开具合法发票，采购人在收到中标人票据后的10个工作日内将前一个月实际发生的所有后勤物业管理（考核后的）费用支付给中标人。采购人按照中标人实际投入人员数量及各单项人均费用结算。</w:t>
      </w:r>
    </w:p>
    <w:p w14:paraId="53E5DA70">
      <w:pPr>
        <w:pStyle w:val="317"/>
        <w:spacing w:before="40" w:after="40" w:line="560" w:lineRule="exact"/>
        <w:ind w:firstLine="480"/>
        <w:jc w:val="left"/>
        <w:rPr>
          <w:rFonts w:hint="eastAsia" w:ascii="宋体" w:hAnsi="宋体" w:eastAsia="宋体" w:cs="宋体"/>
          <w:bCs/>
          <w:lang w:bidi="zh-CN"/>
        </w:rPr>
      </w:pPr>
      <w:r>
        <w:rPr>
          <w:rFonts w:hint="eastAsia" w:ascii="宋体" w:hAnsi="宋体" w:eastAsia="宋体" w:cs="宋体"/>
          <w:bCs/>
          <w:lang w:bidi="zh-CN"/>
        </w:rPr>
        <w:t>注：在签订合同时，乙方明确表示无需预付款或者主动要求降低预付款比例的金额，采购人可不适用前述规定。</w:t>
      </w:r>
    </w:p>
    <w:p w14:paraId="7116D55D">
      <w:pPr>
        <w:pStyle w:val="186"/>
        <w:spacing w:before="40" w:after="40" w:line="560" w:lineRule="exact"/>
        <w:ind w:firstLine="480"/>
        <w:jc w:val="left"/>
        <w:rPr>
          <w:rFonts w:hint="eastAsia" w:ascii="宋体" w:hAnsi="宋体" w:eastAsia="宋体" w:cs="宋体"/>
          <w:bCs/>
          <w:sz w:val="24"/>
          <w:lang w:bidi="zh-CN"/>
        </w:rPr>
      </w:pPr>
      <w:r>
        <w:rPr>
          <w:rFonts w:hint="eastAsia" w:ascii="宋体" w:hAnsi="宋体" w:eastAsia="宋体" w:cs="宋体"/>
          <w:bCs/>
          <w:sz w:val="24"/>
          <w:lang w:bidi="zh-CN"/>
        </w:rPr>
        <w:t>采购人按照乙方实际投入人员数量及各单项人均费用并经考核完成后据实结算</w:t>
      </w:r>
      <w:r>
        <w:rPr>
          <w:rFonts w:hint="eastAsia" w:ascii="宋体" w:hAnsi="宋体" w:eastAsia="宋体" w:cs="宋体"/>
          <w:color w:val="000000"/>
          <w:sz w:val="24"/>
          <w:szCs w:val="24"/>
        </w:rPr>
        <w:t>。</w:t>
      </w:r>
      <w:r>
        <w:rPr>
          <w:rFonts w:hint="eastAsia" w:ascii="宋体" w:hAnsi="宋体" w:eastAsia="宋体" w:cs="宋体"/>
          <w:bCs/>
          <w:sz w:val="24"/>
          <w:lang w:bidi="zh-CN"/>
        </w:rPr>
        <w:t>合同期间，如增减服务范围，</w:t>
      </w:r>
      <w:r>
        <w:rPr>
          <w:rFonts w:hint="eastAsia" w:ascii="宋体" w:hAnsi="宋体" w:cs="宋体"/>
          <w:bCs/>
          <w:sz w:val="24"/>
          <w:lang w:val="en-US" w:bidi="zh-CN"/>
        </w:rPr>
        <w:t>需经甲方书面同意，并</w:t>
      </w:r>
      <w:r>
        <w:rPr>
          <w:rFonts w:hint="eastAsia" w:ascii="宋体" w:hAnsi="宋体" w:eastAsia="宋体" w:cs="宋体"/>
          <w:bCs/>
          <w:sz w:val="24"/>
          <w:lang w:bidi="zh-CN"/>
        </w:rPr>
        <w:t>按实际增减的人员和单项人均单价调整服务价款。乙方未按要求向采购人提供发票的，采购人有权不予付款，直至发票按要求提供正确为止。采购人有权从应付款项中直接扣除应由乙方承担的违约金及其他相关款项。</w:t>
      </w:r>
    </w:p>
    <w:p w14:paraId="1AF18DCB">
      <w:pPr>
        <w:pStyle w:val="239"/>
        <w:spacing w:before="40" w:after="40" w:line="520" w:lineRule="exact"/>
        <w:ind w:firstLine="482"/>
        <w:jc w:val="left"/>
        <w:rPr>
          <w:rFonts w:hint="eastAsia" w:ascii="宋体" w:hAnsi="宋体" w:eastAsia="宋体" w:cs="宋体"/>
          <w:b/>
          <w:sz w:val="24"/>
          <w:szCs w:val="20"/>
          <w:lang w:bidi="zh-CN"/>
        </w:rPr>
      </w:pPr>
      <w:r>
        <w:rPr>
          <w:rFonts w:hint="eastAsia" w:ascii="宋体" w:hAnsi="宋体" w:eastAsia="宋体" w:cs="宋体"/>
          <w:b/>
          <w:sz w:val="24"/>
          <w:szCs w:val="20"/>
          <w:lang w:bidi="zh-CN"/>
        </w:rPr>
        <w:t>乙方向采购人提交发票时，</w:t>
      </w:r>
      <w:r>
        <w:rPr>
          <w:rFonts w:hint="eastAsia" w:ascii="宋体" w:hAnsi="宋体" w:eastAsia="宋体" w:cs="宋体"/>
          <w:b/>
          <w:sz w:val="24"/>
          <w:szCs w:val="20"/>
          <w:lang w:val="en-US" w:bidi="zh-CN"/>
        </w:rPr>
        <w:t>中标</w:t>
      </w:r>
      <w:r>
        <w:rPr>
          <w:rFonts w:hint="eastAsia" w:ascii="宋体" w:hAnsi="宋体" w:eastAsia="宋体" w:cs="宋体"/>
          <w:b/>
          <w:sz w:val="24"/>
          <w:szCs w:val="20"/>
          <w:lang w:bidi="zh-CN"/>
        </w:rPr>
        <w:t>人向采购人提交发票时，应提供人员工资支付资料。如有违反《劳动法》等相关规定的，报相关主管部门处理。符合付款条件的，采购人在付款完成后将款项支付相关材料（发票、员工工资支付证明及付款回执等）存档，随时接受监管部门检查。</w:t>
      </w:r>
    </w:p>
    <w:p w14:paraId="130E11D9">
      <w:pPr>
        <w:pStyle w:val="351"/>
        <w:numPr>
          <w:ilvl w:val="0"/>
          <w:numId w:val="0"/>
        </w:numPr>
        <w:spacing w:before="40" w:after="40" w:line="520" w:lineRule="exact"/>
        <w:ind w:firstLine="482"/>
        <w:rPr>
          <w:rFonts w:hint="eastAsia" w:ascii="宋体" w:hAnsi="宋体" w:eastAsia="宋体" w:cs="宋体"/>
          <w:b/>
          <w:bCs/>
          <w:sz w:val="24"/>
          <w:szCs w:val="21"/>
        </w:rPr>
      </w:pPr>
      <w:r>
        <w:rPr>
          <w:rFonts w:hint="eastAsia" w:ascii="宋体" w:hAnsi="宋体" w:eastAsia="宋体" w:cs="宋体"/>
          <w:b/>
          <w:bCs/>
          <w:sz w:val="24"/>
          <w:szCs w:val="21"/>
          <w:lang w:val="en-US" w:eastAsia="zh-CN"/>
        </w:rPr>
        <w:t>2、</w:t>
      </w:r>
      <w:r>
        <w:rPr>
          <w:rFonts w:hint="eastAsia" w:ascii="宋体" w:hAnsi="宋体" w:eastAsia="宋体" w:cs="宋体"/>
          <w:b/>
          <w:bCs/>
          <w:sz w:val="24"/>
          <w:szCs w:val="21"/>
        </w:rPr>
        <w:t>发票开具方式：与合同主体一致的增值税专用或普通发票。</w:t>
      </w:r>
    </w:p>
    <w:p w14:paraId="72F5D107">
      <w:pPr>
        <w:pStyle w:val="228"/>
        <w:spacing w:line="520" w:lineRule="exact"/>
        <w:ind w:firstLine="482"/>
        <w:rPr>
          <w:rFonts w:hint="eastAsia" w:ascii="宋体" w:hAnsi="宋体" w:eastAsia="宋体" w:cs="宋体"/>
          <w:b/>
          <w:bCs/>
          <w:sz w:val="24"/>
          <w:szCs w:val="24"/>
        </w:rPr>
      </w:pPr>
      <w:r>
        <w:rPr>
          <w:rFonts w:hint="eastAsia" w:ascii="宋体" w:hAnsi="宋体" w:eastAsia="宋体" w:cs="宋体"/>
          <w:b/>
          <w:bCs/>
          <w:sz w:val="24"/>
          <w:szCs w:val="24"/>
          <w:lang w:val="en-US" w:eastAsia="zh-CN"/>
        </w:rPr>
        <w:t>3</w:t>
      </w:r>
      <w:r>
        <w:rPr>
          <w:rFonts w:hint="eastAsia" w:ascii="宋体" w:hAnsi="宋体" w:eastAsia="宋体" w:cs="宋体"/>
          <w:b/>
          <w:bCs/>
          <w:sz w:val="24"/>
          <w:szCs w:val="24"/>
        </w:rPr>
        <w:t>、服务要求</w:t>
      </w:r>
    </w:p>
    <w:p w14:paraId="557A137B">
      <w:pPr>
        <w:pStyle w:val="228"/>
        <w:spacing w:line="520" w:lineRule="exact"/>
        <w:ind w:firstLine="480"/>
        <w:rPr>
          <w:rFonts w:hint="eastAsia" w:ascii="宋体" w:hAnsi="宋体" w:eastAsia="宋体" w:cs="宋体"/>
          <w:b/>
          <w:bCs/>
          <w:sz w:val="24"/>
          <w:szCs w:val="21"/>
        </w:rPr>
      </w:pPr>
      <w:r>
        <w:rPr>
          <w:rFonts w:hint="eastAsia" w:ascii="宋体" w:hAnsi="宋体" w:eastAsia="宋体" w:cs="宋体"/>
          <w:sz w:val="24"/>
          <w:szCs w:val="24"/>
        </w:rPr>
        <w:t>按</w:t>
      </w:r>
      <w:r>
        <w:rPr>
          <w:rFonts w:hint="eastAsia" w:ascii="宋体" w:hAnsi="宋体" w:cs="宋体"/>
          <w:sz w:val="24"/>
          <w:szCs w:val="24"/>
          <w:lang w:eastAsia="zh-CN"/>
        </w:rPr>
        <w:t>磋商文件</w:t>
      </w:r>
      <w:r>
        <w:rPr>
          <w:rFonts w:hint="eastAsia" w:ascii="宋体" w:hAnsi="宋体" w:eastAsia="宋体" w:cs="宋体"/>
          <w:sz w:val="24"/>
          <w:szCs w:val="24"/>
        </w:rPr>
        <w:t>采购需求服务标准进行服务。</w:t>
      </w:r>
    </w:p>
    <w:p w14:paraId="6B4A80ED">
      <w:pPr>
        <w:pStyle w:val="212"/>
        <w:spacing w:before="94" w:after="94" w:line="560" w:lineRule="exact"/>
        <w:ind w:firstLine="482"/>
        <w:rPr>
          <w:rFonts w:hint="eastAsia" w:ascii="宋体" w:hAnsi="宋体" w:eastAsia="宋体" w:cs="宋体"/>
          <w:b/>
          <w:sz w:val="24"/>
          <w:szCs w:val="24"/>
        </w:rPr>
      </w:pPr>
      <w:r>
        <w:rPr>
          <w:rFonts w:hint="eastAsia" w:ascii="宋体" w:hAnsi="宋体" w:eastAsia="宋体" w:cs="宋体"/>
          <w:b/>
          <w:sz w:val="24"/>
          <w:szCs w:val="24"/>
          <w:lang w:val="zh-CN"/>
        </w:rPr>
        <w:t>四、</w:t>
      </w:r>
      <w:r>
        <w:rPr>
          <w:rFonts w:hint="eastAsia" w:ascii="宋体" w:hAnsi="宋体" w:eastAsia="宋体" w:cs="宋体"/>
          <w:b/>
          <w:sz w:val="24"/>
          <w:szCs w:val="24"/>
        </w:rPr>
        <w:t>违约责任</w:t>
      </w:r>
    </w:p>
    <w:p w14:paraId="1244E83F">
      <w:pPr>
        <w:pStyle w:val="228"/>
        <w:spacing w:line="520" w:lineRule="exact"/>
        <w:ind w:firstLine="480"/>
        <w:rPr>
          <w:rFonts w:hint="eastAsia" w:ascii="宋体" w:hAnsi="宋体" w:eastAsia="宋体" w:cs="宋体"/>
          <w:bCs/>
          <w:sz w:val="24"/>
          <w:szCs w:val="24"/>
          <w:lang w:val="zh-CN" w:eastAsia="zh-CN" w:bidi="ar-SA"/>
        </w:rPr>
      </w:pPr>
      <w:r>
        <w:rPr>
          <w:rFonts w:hint="eastAsia" w:ascii="宋体" w:hAnsi="宋体" w:eastAsia="宋体" w:cs="宋体"/>
          <w:bCs/>
          <w:sz w:val="24"/>
          <w:szCs w:val="24"/>
          <w:lang w:val="zh-CN" w:eastAsia="zh-CN" w:bidi="ar-SA"/>
        </w:rPr>
        <w:t>1、 乙方未按约定期限提供服务的，每逾期一日，由乙方按合同总价3‰标准向甲方支付违约金，逾期 15 天以上的，甲方有权解除本合同，解除合同的通知自送达乙方时生效。甲方选择解除合同的，乙方须返还已付款项，并按合同总价30%支付违约金；违约金不足以弥补甲方损失的，乙方还应就不足部分予以赔偿。</w:t>
      </w:r>
    </w:p>
    <w:p w14:paraId="6E417B5B">
      <w:pPr>
        <w:pStyle w:val="228"/>
        <w:spacing w:line="520" w:lineRule="exact"/>
        <w:ind w:firstLine="480"/>
        <w:rPr>
          <w:rFonts w:hint="eastAsia" w:ascii="宋体" w:hAnsi="宋体" w:eastAsia="宋体" w:cs="宋体"/>
          <w:bCs/>
          <w:sz w:val="24"/>
          <w:szCs w:val="24"/>
          <w:lang w:val="zh-CN" w:eastAsia="zh-CN" w:bidi="ar-SA"/>
        </w:rPr>
      </w:pPr>
      <w:r>
        <w:rPr>
          <w:rFonts w:hint="eastAsia" w:ascii="宋体" w:hAnsi="宋体" w:eastAsia="宋体" w:cs="宋体"/>
          <w:bCs/>
          <w:sz w:val="24"/>
          <w:szCs w:val="24"/>
          <w:lang w:val="zh-CN" w:eastAsia="zh-CN" w:bidi="ar-SA"/>
        </w:rPr>
        <w:t>2、 本项目不得转让、分包，如有发生，甲方有权解除合同，有权要求乙方退还甲方已付款项，并由乙方向甲方支付合同总价30%违约金。</w:t>
      </w:r>
    </w:p>
    <w:p w14:paraId="2F2BA7CF">
      <w:pPr>
        <w:pStyle w:val="228"/>
        <w:spacing w:line="520" w:lineRule="exact"/>
        <w:ind w:firstLine="480"/>
        <w:rPr>
          <w:rFonts w:hint="eastAsia" w:ascii="宋体" w:hAnsi="宋体" w:eastAsia="宋体" w:cs="宋体"/>
          <w:bCs/>
          <w:sz w:val="24"/>
          <w:szCs w:val="24"/>
          <w:lang w:val="zh-CN" w:eastAsia="zh-CN" w:bidi="ar-SA"/>
        </w:rPr>
      </w:pPr>
      <w:r>
        <w:rPr>
          <w:rFonts w:hint="eastAsia" w:ascii="宋体" w:hAnsi="宋体" w:eastAsia="宋体" w:cs="宋体"/>
          <w:bCs/>
          <w:sz w:val="24"/>
          <w:szCs w:val="24"/>
          <w:lang w:val="zh-CN" w:eastAsia="zh-CN" w:bidi="ar-SA"/>
        </w:rPr>
        <w:t>3、 除另有约定外，非因甲方原因，乙方未全面不履行本合同约定或其他义务的，甲方有权要求其继续履行或解除合同。甲方要求继续履行的，乙方应支付合同总价 10%违约金；甲方选择解除本合同的或乙方仍未全面履行的，甲方均有权解除本合同，解除合同的通知自送达乙方时生效。甲方选择解除合同的，乙方须返还已付款项，并按合同总价 30%支付违约金。不足弥补甲方损失的，仍需赔偿。</w:t>
      </w:r>
    </w:p>
    <w:p w14:paraId="2A583979">
      <w:pPr>
        <w:pStyle w:val="228"/>
        <w:spacing w:line="520" w:lineRule="exact"/>
        <w:ind w:firstLine="480"/>
        <w:rPr>
          <w:rFonts w:hint="eastAsia" w:ascii="宋体" w:hAnsi="宋体" w:eastAsia="宋体" w:cs="宋体"/>
          <w:bCs/>
          <w:sz w:val="24"/>
          <w:szCs w:val="24"/>
          <w:lang w:val="zh-CN" w:eastAsia="zh-CN" w:bidi="ar-SA"/>
        </w:rPr>
      </w:pPr>
      <w:r>
        <w:rPr>
          <w:rFonts w:hint="eastAsia" w:ascii="宋体" w:hAnsi="宋体" w:eastAsia="宋体" w:cs="宋体"/>
          <w:bCs/>
          <w:sz w:val="24"/>
          <w:szCs w:val="24"/>
          <w:lang w:val="zh-CN" w:eastAsia="zh-CN" w:bidi="ar-SA"/>
        </w:rPr>
        <w:t>4、 甲方未按约定期限付款的，应就逾期部分向乙方支付按全国银行间同业拆借中心公布的一年期贷款市场报价利率计算的逾期付款违约金。因财政资金拨付、审批流程、审计等客观原因导致甲方付款延迟的，不视为甲方违约，甲方不承担逾期付款违约金；非因前述原因甲方逾期付款的，双方应友好协商解决。</w:t>
      </w:r>
    </w:p>
    <w:p w14:paraId="49F52E55">
      <w:pPr>
        <w:pStyle w:val="228"/>
        <w:spacing w:line="520" w:lineRule="exact"/>
        <w:ind w:firstLine="480"/>
        <w:rPr>
          <w:rFonts w:hint="eastAsia" w:ascii="宋体" w:hAnsi="宋体" w:eastAsia="宋体" w:cs="宋体"/>
          <w:bCs/>
          <w:sz w:val="24"/>
          <w:szCs w:val="24"/>
          <w:lang w:val="zh-CN" w:eastAsia="zh-CN" w:bidi="ar-SA"/>
        </w:rPr>
      </w:pPr>
      <w:r>
        <w:rPr>
          <w:rFonts w:hint="eastAsia" w:ascii="宋体" w:hAnsi="宋体" w:eastAsia="宋体" w:cs="宋体"/>
          <w:bCs/>
          <w:sz w:val="24"/>
          <w:szCs w:val="24"/>
          <w:lang w:val="zh-CN" w:eastAsia="zh-CN" w:bidi="ar-SA"/>
        </w:rPr>
        <w:t>5、合同签订后，乙方单方终止或解除合同的，除应退还甲方已付款项外，还应支付合同总价30%违约金。违约金不足以弥补甲方损失的，乙方还应就不足部分予以赔偿。</w:t>
      </w:r>
    </w:p>
    <w:p w14:paraId="7C50EB23">
      <w:pPr>
        <w:pStyle w:val="228"/>
        <w:spacing w:line="520" w:lineRule="exact"/>
        <w:ind w:firstLine="480"/>
        <w:rPr>
          <w:rFonts w:hint="eastAsia" w:ascii="宋体" w:hAnsi="宋体" w:eastAsia="宋体" w:cs="宋体"/>
          <w:bCs/>
          <w:sz w:val="24"/>
          <w:szCs w:val="24"/>
          <w:lang w:val="zh-CN" w:eastAsia="zh-CN" w:bidi="ar-SA"/>
        </w:rPr>
      </w:pPr>
      <w:r>
        <w:rPr>
          <w:rFonts w:hint="eastAsia" w:ascii="宋体" w:hAnsi="宋体" w:eastAsia="宋体" w:cs="宋体"/>
          <w:bCs/>
          <w:sz w:val="24"/>
          <w:szCs w:val="24"/>
          <w:lang w:val="zh-CN" w:eastAsia="zh-CN" w:bidi="ar-SA"/>
        </w:rPr>
        <w:t>6、 违约方应承担守约方主张权益产生的包括但不限于交通费、误工费、律师费、鉴定费、保全费、保全保险费、诉讼费等相关费用。</w:t>
      </w:r>
    </w:p>
    <w:p w14:paraId="375F748E">
      <w:pPr>
        <w:pStyle w:val="228"/>
        <w:spacing w:line="520" w:lineRule="exact"/>
        <w:ind w:firstLine="480"/>
        <w:rPr>
          <w:rFonts w:hint="eastAsia" w:ascii="宋体" w:hAnsi="宋体" w:eastAsia="宋体" w:cs="宋体"/>
          <w:bCs/>
          <w:sz w:val="24"/>
          <w:szCs w:val="24"/>
          <w:lang w:val="zh-CN" w:eastAsia="zh-CN" w:bidi="ar-SA"/>
        </w:rPr>
      </w:pPr>
      <w:r>
        <w:rPr>
          <w:rFonts w:hint="eastAsia" w:ascii="宋体" w:hAnsi="宋体" w:eastAsia="宋体" w:cs="宋体"/>
          <w:bCs/>
          <w:sz w:val="24"/>
          <w:szCs w:val="24"/>
          <w:lang w:val="zh-CN" w:eastAsia="zh-CN" w:bidi="ar-SA"/>
        </w:rPr>
        <w:t>7、 在合同履行期间，因非可归于甲方的原因造成的乙方自身或者他人人身损害及财产损失，均由乙方自行承担。</w:t>
      </w:r>
    </w:p>
    <w:p w14:paraId="3E102F23">
      <w:pPr>
        <w:pStyle w:val="228"/>
        <w:spacing w:line="520" w:lineRule="exact"/>
        <w:ind w:firstLine="480"/>
        <w:rPr>
          <w:rFonts w:hint="eastAsia" w:ascii="宋体" w:hAnsi="宋体" w:eastAsia="宋体" w:cs="宋体"/>
          <w:bCs/>
          <w:sz w:val="24"/>
          <w:szCs w:val="24"/>
          <w:lang w:val="zh-CN" w:eastAsia="zh-CN" w:bidi="ar-SA"/>
        </w:rPr>
      </w:pPr>
      <w:r>
        <w:rPr>
          <w:rFonts w:hint="eastAsia" w:ascii="宋体" w:hAnsi="宋体" w:eastAsia="宋体" w:cs="宋体"/>
          <w:bCs/>
          <w:sz w:val="24"/>
          <w:szCs w:val="24"/>
          <w:lang w:val="zh-CN" w:eastAsia="zh-CN" w:bidi="ar-SA"/>
        </w:rPr>
        <w:t>8、如果出现政府采购监督管理部门在处理投诉事项期间，书面通知甲方暂停采购活动的情形，或者询问或质疑事项可能影响中标结果的，导致甲方终止履行合同的情形，均不视为甲方违约。</w:t>
      </w:r>
    </w:p>
    <w:p w14:paraId="5E872CA1">
      <w:pPr>
        <w:pStyle w:val="228"/>
        <w:spacing w:line="520" w:lineRule="exact"/>
        <w:ind w:firstLine="480"/>
        <w:rPr>
          <w:rFonts w:hint="eastAsia" w:ascii="宋体" w:hAnsi="宋体" w:eastAsia="宋体" w:cs="宋体"/>
          <w:bCs/>
          <w:sz w:val="24"/>
          <w:szCs w:val="24"/>
          <w:lang w:val="zh-CN" w:eastAsia="zh-CN" w:bidi="ar-SA"/>
        </w:rPr>
      </w:pPr>
      <w:r>
        <w:rPr>
          <w:rFonts w:hint="eastAsia" w:ascii="宋体" w:hAnsi="宋体" w:eastAsia="宋体" w:cs="宋体"/>
          <w:bCs/>
          <w:sz w:val="24"/>
          <w:szCs w:val="24"/>
          <w:lang w:val="zh-CN" w:eastAsia="zh-CN" w:bidi="ar-SA"/>
        </w:rPr>
        <w:t>9、除不可抗力外，乙方未按合同规定的质量要求提供服务，不能完成合同时，甲方有权终止合同，重新组织招标，由此造成乙方的直接损失和间接损失甲方不给予补偿和赔偿，造成甲方损失时，甲方有权要求乙方赔偿，可从余款中扣除并可提出索赔要求。</w:t>
      </w:r>
    </w:p>
    <w:p w14:paraId="0E77D498">
      <w:pPr>
        <w:pStyle w:val="228"/>
        <w:spacing w:line="520" w:lineRule="exact"/>
        <w:ind w:firstLine="480"/>
        <w:rPr>
          <w:rFonts w:hint="eastAsia" w:ascii="宋体" w:hAnsi="宋体" w:eastAsia="宋体" w:cs="宋体"/>
          <w:bCs/>
          <w:sz w:val="24"/>
          <w:szCs w:val="24"/>
          <w:lang w:val="zh-CN" w:eastAsia="zh-CN" w:bidi="ar-SA"/>
        </w:rPr>
      </w:pPr>
      <w:r>
        <w:rPr>
          <w:rFonts w:hint="eastAsia" w:ascii="宋体" w:hAnsi="宋体" w:eastAsia="宋体" w:cs="宋体"/>
          <w:bCs/>
          <w:sz w:val="24"/>
          <w:szCs w:val="24"/>
          <w:lang w:val="zh-CN" w:eastAsia="zh-CN" w:bidi="ar-SA"/>
        </w:rPr>
        <w:t>10、未经甲方</w:t>
      </w:r>
      <w:r>
        <w:rPr>
          <w:rFonts w:hint="eastAsia" w:ascii="宋体" w:hAnsi="宋体" w:cs="宋体"/>
          <w:bCs/>
          <w:sz w:val="24"/>
          <w:szCs w:val="24"/>
          <w:lang w:val="en-US" w:eastAsia="zh-CN" w:bidi="ar-SA"/>
        </w:rPr>
        <w:t>书面</w:t>
      </w:r>
      <w:r>
        <w:rPr>
          <w:rFonts w:hint="eastAsia" w:ascii="宋体" w:hAnsi="宋体" w:eastAsia="宋体" w:cs="宋体"/>
          <w:bCs/>
          <w:sz w:val="24"/>
          <w:szCs w:val="24"/>
          <w:lang w:val="zh-CN" w:eastAsia="zh-CN" w:bidi="ar-SA"/>
        </w:rPr>
        <w:t>许可，乙方将承包的物业管理服务转包他人，采购人有权</w:t>
      </w:r>
      <w:r>
        <w:rPr>
          <w:rFonts w:hint="eastAsia" w:ascii="宋体" w:hAnsi="宋体" w:cs="宋体"/>
          <w:bCs/>
          <w:sz w:val="24"/>
          <w:szCs w:val="24"/>
          <w:lang w:val="en-US" w:eastAsia="zh-CN" w:bidi="ar-SA"/>
        </w:rPr>
        <w:t>单方解除</w:t>
      </w:r>
      <w:r>
        <w:rPr>
          <w:rFonts w:hint="eastAsia" w:ascii="宋体" w:hAnsi="宋体" w:eastAsia="宋体" w:cs="宋体"/>
          <w:bCs/>
          <w:sz w:val="24"/>
          <w:szCs w:val="24"/>
          <w:lang w:val="zh-CN" w:eastAsia="zh-CN" w:bidi="ar-SA"/>
        </w:rPr>
        <w:t>合同</w:t>
      </w:r>
      <w:r>
        <w:rPr>
          <w:rFonts w:hint="eastAsia" w:ascii="宋体" w:hAnsi="宋体" w:cs="宋体"/>
          <w:bCs/>
          <w:sz w:val="24"/>
          <w:szCs w:val="24"/>
          <w:lang w:val="zh-CN" w:eastAsia="zh-CN" w:bidi="ar-SA"/>
        </w:rPr>
        <w:t>，</w:t>
      </w:r>
      <w:r>
        <w:rPr>
          <w:rFonts w:hint="eastAsia" w:ascii="宋体" w:hAnsi="宋体" w:eastAsia="宋体" w:cs="宋体"/>
          <w:bCs/>
          <w:sz w:val="24"/>
          <w:szCs w:val="24"/>
          <w:lang w:val="zh-CN" w:eastAsia="zh-CN" w:bidi="ar-SA"/>
        </w:rPr>
        <w:t>履约保证金不予退还，并要求乙方支付合同总价30%的违约金，违约金不足以弥补甲方损失的，乙方还应就不足部分予以赔偿。</w:t>
      </w:r>
    </w:p>
    <w:p w14:paraId="1391F06C">
      <w:pPr>
        <w:pStyle w:val="228"/>
        <w:spacing w:line="520" w:lineRule="exact"/>
        <w:ind w:firstLine="480"/>
        <w:rPr>
          <w:rFonts w:hint="eastAsia" w:ascii="宋体" w:hAnsi="宋体" w:eastAsia="宋体" w:cs="宋体"/>
          <w:bCs/>
          <w:sz w:val="24"/>
          <w:szCs w:val="24"/>
          <w:lang w:val="zh-CN" w:eastAsia="zh-CN" w:bidi="ar-SA"/>
        </w:rPr>
      </w:pPr>
      <w:r>
        <w:rPr>
          <w:rFonts w:hint="eastAsia" w:ascii="宋体" w:hAnsi="宋体" w:eastAsia="宋体" w:cs="宋体"/>
          <w:bCs/>
          <w:sz w:val="24"/>
          <w:szCs w:val="24"/>
          <w:lang w:val="zh-CN" w:eastAsia="zh-CN" w:bidi="ar-SA"/>
        </w:rPr>
        <w:t>11、乙方长期（连续两个月内）有人员不到位，影响物业管理质量的，经甲方要求及时改正，乙方仍拒不改正的，甲方</w:t>
      </w:r>
      <w:r>
        <w:rPr>
          <w:rFonts w:hint="eastAsia" w:ascii="宋体" w:hAnsi="宋体" w:cs="宋体"/>
          <w:bCs/>
          <w:sz w:val="24"/>
          <w:szCs w:val="24"/>
          <w:lang w:val="en-US" w:eastAsia="zh-CN" w:bidi="ar-SA"/>
        </w:rPr>
        <w:t>有权单方解除合同，并要求乙方支付</w:t>
      </w:r>
      <w:r>
        <w:rPr>
          <w:rFonts w:hint="eastAsia" w:ascii="宋体" w:hAnsi="宋体" w:eastAsia="宋体" w:cs="宋体"/>
          <w:bCs/>
          <w:sz w:val="24"/>
          <w:szCs w:val="24"/>
          <w:lang w:val="zh-CN" w:eastAsia="zh-CN" w:bidi="ar-SA"/>
        </w:rPr>
        <w:t>合同总价</w:t>
      </w:r>
      <w:r>
        <w:rPr>
          <w:rFonts w:hint="eastAsia" w:ascii="宋体" w:hAnsi="宋体" w:cs="宋体"/>
          <w:bCs/>
          <w:sz w:val="24"/>
          <w:szCs w:val="24"/>
          <w:lang w:val="en-US" w:eastAsia="zh-CN" w:bidi="ar-SA"/>
        </w:rPr>
        <w:t>1</w:t>
      </w:r>
      <w:r>
        <w:rPr>
          <w:rFonts w:hint="eastAsia" w:ascii="宋体" w:hAnsi="宋体" w:eastAsia="宋体" w:cs="宋体"/>
          <w:bCs/>
          <w:sz w:val="24"/>
          <w:szCs w:val="24"/>
          <w:lang w:val="zh-CN" w:eastAsia="zh-CN" w:bidi="ar-SA"/>
        </w:rPr>
        <w:t>0%的违约金。</w:t>
      </w:r>
    </w:p>
    <w:p w14:paraId="44DFA054">
      <w:pPr>
        <w:pStyle w:val="228"/>
        <w:spacing w:line="520" w:lineRule="exact"/>
        <w:ind w:firstLine="480"/>
        <w:rPr>
          <w:rFonts w:hint="eastAsia" w:ascii="宋体" w:hAnsi="宋体" w:eastAsia="宋体" w:cs="宋体"/>
          <w:bCs/>
          <w:sz w:val="24"/>
          <w:szCs w:val="24"/>
          <w:lang w:val="zh-CN" w:eastAsia="zh-CN" w:bidi="ar-SA"/>
        </w:rPr>
      </w:pPr>
      <w:r>
        <w:rPr>
          <w:rFonts w:hint="eastAsia" w:ascii="宋体" w:hAnsi="宋体" w:eastAsia="宋体" w:cs="宋体"/>
          <w:bCs/>
          <w:sz w:val="24"/>
          <w:szCs w:val="24"/>
          <w:lang w:val="zh-CN" w:eastAsia="zh-CN" w:bidi="ar-SA"/>
        </w:rPr>
        <w:t>12、因乙方管理不善，导致甲方出现生命财产安全重大事故的（如有人员伤亡医药费在5万元以上的或有财产损失5万元以上的），甲方</w:t>
      </w:r>
      <w:r>
        <w:rPr>
          <w:rFonts w:hint="eastAsia" w:ascii="宋体" w:hAnsi="宋体" w:cs="宋体"/>
          <w:bCs/>
          <w:sz w:val="24"/>
          <w:szCs w:val="24"/>
          <w:lang w:val="en-US" w:eastAsia="zh-CN" w:bidi="ar-SA"/>
        </w:rPr>
        <w:t>有权单方解除合同</w:t>
      </w:r>
      <w:r>
        <w:rPr>
          <w:rFonts w:hint="eastAsia" w:ascii="宋体" w:hAnsi="宋体" w:eastAsia="宋体" w:cs="宋体"/>
          <w:bCs/>
          <w:sz w:val="24"/>
          <w:szCs w:val="24"/>
          <w:lang w:val="zh-CN" w:eastAsia="zh-CN" w:bidi="ar-SA"/>
        </w:rPr>
        <w:t>，履约保证金不予退还</w:t>
      </w:r>
      <w:r>
        <w:rPr>
          <w:rFonts w:hint="eastAsia" w:ascii="宋体" w:hAnsi="宋体" w:cs="宋体"/>
          <w:bCs/>
          <w:sz w:val="24"/>
          <w:szCs w:val="24"/>
          <w:lang w:val="zh-CN" w:eastAsia="zh-CN" w:bidi="ar-SA"/>
        </w:rPr>
        <w:t>，</w:t>
      </w:r>
      <w:r>
        <w:rPr>
          <w:rFonts w:hint="eastAsia" w:ascii="宋体" w:hAnsi="宋体" w:eastAsia="宋体" w:cs="宋体"/>
          <w:bCs/>
          <w:sz w:val="24"/>
          <w:szCs w:val="24"/>
          <w:lang w:val="zh-CN" w:eastAsia="zh-CN" w:bidi="ar-SA"/>
        </w:rPr>
        <w:t>乙方对甲方造成的经济损失负有赔偿责任。</w:t>
      </w:r>
    </w:p>
    <w:p w14:paraId="2466E920">
      <w:pPr>
        <w:pStyle w:val="212"/>
        <w:spacing w:before="94" w:after="94" w:line="560" w:lineRule="exact"/>
        <w:ind w:firstLine="482"/>
        <w:rPr>
          <w:rFonts w:hint="eastAsia" w:ascii="宋体" w:hAnsi="宋体" w:eastAsia="宋体" w:cs="宋体"/>
          <w:b/>
          <w:sz w:val="24"/>
          <w:szCs w:val="24"/>
          <w:lang w:val="zh-CN"/>
        </w:rPr>
      </w:pPr>
      <w:r>
        <w:rPr>
          <w:rFonts w:hint="eastAsia" w:ascii="宋体" w:hAnsi="宋体" w:eastAsia="宋体" w:cs="宋体"/>
          <w:b/>
          <w:sz w:val="24"/>
          <w:szCs w:val="24"/>
          <w:lang w:val="zh-CN"/>
        </w:rPr>
        <w:t>五、政策变化处理</w:t>
      </w:r>
    </w:p>
    <w:p w14:paraId="4139271B">
      <w:pPr>
        <w:pStyle w:val="226"/>
        <w:spacing w:before="94" w:after="94" w:line="560" w:lineRule="exact"/>
        <w:ind w:firstLine="480"/>
        <w:rPr>
          <w:rFonts w:hint="eastAsia" w:ascii="宋体" w:hAnsi="宋体" w:eastAsia="宋体" w:cs="宋体"/>
          <w:bCs/>
          <w:sz w:val="24"/>
          <w:szCs w:val="24"/>
          <w:lang w:val="zh-CN"/>
        </w:rPr>
      </w:pPr>
      <w:r>
        <w:rPr>
          <w:rFonts w:hint="eastAsia" w:ascii="宋体" w:hAnsi="宋体" w:eastAsia="宋体" w:cs="宋体"/>
          <w:b/>
          <w:sz w:val="24"/>
          <w:szCs w:val="24"/>
          <w:lang w:val="zh-CN"/>
        </w:rPr>
        <w:t>在履约过程中因国家政策变化、规划调整等非因甲方原因导致本合同无法继续履行的，双方协商解除合同，甲方仅按乙方已实际提供并经考核确认的服务支付相应费用，不对乙方承担补偿、赔偿或其他责任。</w:t>
      </w:r>
    </w:p>
    <w:p w14:paraId="09CCFBC3">
      <w:pPr>
        <w:pStyle w:val="212"/>
        <w:spacing w:before="94" w:after="94" w:line="560" w:lineRule="exact"/>
        <w:ind w:firstLine="482"/>
        <w:rPr>
          <w:rFonts w:hint="eastAsia" w:ascii="宋体" w:hAnsi="宋体" w:eastAsia="宋体" w:cs="宋体"/>
          <w:b/>
          <w:sz w:val="24"/>
          <w:szCs w:val="24"/>
          <w:lang w:val="zh-CN"/>
        </w:rPr>
      </w:pPr>
      <w:r>
        <w:rPr>
          <w:rFonts w:hint="eastAsia" w:ascii="宋体" w:hAnsi="宋体" w:eastAsia="宋体" w:cs="宋体"/>
          <w:b/>
          <w:sz w:val="24"/>
          <w:szCs w:val="24"/>
          <w:lang w:val="en-US" w:eastAsia="zh-CN"/>
        </w:rPr>
        <w:t>六</w:t>
      </w:r>
      <w:r>
        <w:rPr>
          <w:rFonts w:hint="eastAsia" w:ascii="宋体" w:hAnsi="宋体" w:eastAsia="宋体" w:cs="宋体"/>
          <w:b/>
          <w:sz w:val="24"/>
          <w:szCs w:val="24"/>
          <w:lang w:val="zh-CN"/>
        </w:rPr>
        <w:t>、履约保证金</w:t>
      </w:r>
    </w:p>
    <w:p w14:paraId="6314D69D">
      <w:pPr>
        <w:spacing w:line="480" w:lineRule="exact"/>
        <w:ind w:firstLine="480"/>
        <w:rPr>
          <w:rFonts w:hint="eastAsia" w:ascii="宋体" w:hAnsi="宋体" w:eastAsia="宋体" w:cs="宋体"/>
          <w:sz w:val="24"/>
        </w:rPr>
      </w:pPr>
      <w:r>
        <w:rPr>
          <w:rFonts w:hint="eastAsia" w:ascii="宋体" w:hAnsi="宋体" w:eastAsia="宋体" w:cs="宋体"/>
          <w:sz w:val="24"/>
        </w:rPr>
        <w:t>1、履约保证金提交形式：履约保证金应在采购合同签订前提交，除银行电汇、网上银行、数字人民币外，供应商还可选用银行保函、担保公司的保证担保或保险公司的保证保险等多种形式向采购人缴纳。</w:t>
      </w:r>
    </w:p>
    <w:p w14:paraId="0D7D5878">
      <w:pPr>
        <w:spacing w:line="480" w:lineRule="exact"/>
        <w:ind w:firstLine="480"/>
        <w:rPr>
          <w:rFonts w:hint="eastAsia" w:ascii="宋体" w:hAnsi="宋体" w:eastAsia="宋体" w:cs="宋体"/>
          <w:sz w:val="24"/>
        </w:rPr>
      </w:pPr>
      <w:r>
        <w:rPr>
          <w:rFonts w:hint="eastAsia" w:ascii="宋体" w:hAnsi="宋体" w:eastAsia="宋体" w:cs="宋体"/>
          <w:sz w:val="24"/>
        </w:rPr>
        <w:t>2、履约保证金提交金额：按采购合同总价的</w:t>
      </w:r>
      <w:r>
        <w:rPr>
          <w:rFonts w:hint="eastAsia" w:ascii="宋体" w:hAnsi="宋体" w:eastAsia="宋体" w:cs="宋体"/>
          <w:color w:val="000000"/>
          <w:sz w:val="24"/>
          <w:u w:val="single"/>
        </w:rPr>
        <w:t xml:space="preserve"> 5 </w:t>
      </w:r>
      <w:r>
        <w:rPr>
          <w:rFonts w:hint="eastAsia" w:ascii="宋体" w:hAnsi="宋体" w:eastAsia="宋体" w:cs="宋体"/>
          <w:color w:val="000000"/>
          <w:sz w:val="24"/>
        </w:rPr>
        <w:t>%</w:t>
      </w:r>
      <w:r>
        <w:rPr>
          <w:rFonts w:hint="eastAsia" w:ascii="宋体" w:hAnsi="宋体" w:eastAsia="宋体" w:cs="宋体"/>
          <w:sz w:val="24"/>
        </w:rPr>
        <w:t>提交。</w:t>
      </w:r>
    </w:p>
    <w:p w14:paraId="4B64DFBE">
      <w:pPr>
        <w:spacing w:line="480" w:lineRule="exact"/>
        <w:ind w:firstLine="480"/>
        <w:rPr>
          <w:rFonts w:hint="eastAsia" w:ascii="宋体" w:hAnsi="宋体" w:eastAsia="宋体" w:cs="宋体"/>
          <w:sz w:val="24"/>
        </w:rPr>
      </w:pPr>
      <w:r>
        <w:rPr>
          <w:rFonts w:hint="eastAsia" w:ascii="宋体" w:hAnsi="宋体" w:eastAsia="宋体" w:cs="宋体"/>
          <w:sz w:val="24"/>
        </w:rPr>
        <w:t>支持和鼓励成交供应商使用江苏政府采购电子履约保函（保险）代替缴纳履约保证金，成交供应商如使用江苏政府采购电子履约保函（保险）的，可按采购合同总价的</w:t>
      </w:r>
      <w:r>
        <w:rPr>
          <w:rFonts w:hint="eastAsia" w:ascii="宋体" w:hAnsi="宋体" w:eastAsia="宋体" w:cs="宋体"/>
          <w:color w:val="000000"/>
          <w:sz w:val="24"/>
          <w:u w:val="single"/>
        </w:rPr>
        <w:t xml:space="preserve"> 3</w:t>
      </w:r>
      <w:r>
        <w:rPr>
          <w:rFonts w:hint="eastAsia" w:ascii="宋体" w:hAnsi="宋体" w:eastAsia="宋体" w:cs="宋体"/>
          <w:color w:val="000000"/>
          <w:sz w:val="24"/>
        </w:rPr>
        <w:t>%</w:t>
      </w:r>
      <w:r>
        <w:rPr>
          <w:rFonts w:hint="eastAsia" w:ascii="宋体" w:hAnsi="宋体" w:eastAsia="宋体" w:cs="宋体"/>
          <w:sz w:val="24"/>
        </w:rPr>
        <w:t>提交。办理流程、偿付等内容见江苏政府采购网“保险保函”模块。履约保函（保险）开具期限须覆盖至1年服务期结束。</w:t>
      </w:r>
    </w:p>
    <w:p w14:paraId="565C228A">
      <w:pPr>
        <w:spacing w:line="480" w:lineRule="exact"/>
        <w:ind w:firstLine="480"/>
        <w:rPr>
          <w:rFonts w:hint="eastAsia" w:ascii="宋体" w:hAnsi="宋体" w:eastAsia="宋体" w:cs="宋体"/>
          <w:sz w:val="24"/>
        </w:rPr>
      </w:pPr>
      <w:r>
        <w:rPr>
          <w:rFonts w:hint="eastAsia" w:ascii="宋体" w:hAnsi="宋体" w:eastAsia="宋体" w:cs="宋体"/>
          <w:sz w:val="24"/>
        </w:rPr>
        <w:t>3、履约保证金退还方式：以银行电汇、网上银行、数字人民币形式缴纳履约保证金的，退回至成交供应商存款账户或数字人民币账户；以保函、担保、保险等形式缴纳履约保证金的，在保函、担保、保险约定的保证期限届满之日起自行失效。</w:t>
      </w:r>
    </w:p>
    <w:p w14:paraId="5748E96D">
      <w:pPr>
        <w:spacing w:line="480" w:lineRule="exact"/>
        <w:ind w:firstLine="480"/>
        <w:rPr>
          <w:rFonts w:hint="eastAsia" w:ascii="宋体" w:hAnsi="宋体" w:eastAsia="宋体" w:cs="宋体"/>
          <w:sz w:val="24"/>
        </w:rPr>
      </w:pPr>
      <w:r>
        <w:rPr>
          <w:rFonts w:hint="eastAsia" w:ascii="宋体" w:hAnsi="宋体" w:eastAsia="宋体" w:cs="宋体"/>
          <w:sz w:val="24"/>
        </w:rPr>
        <w:t>4、履约保证金退还条件：具有验收合格相关证明材料。</w:t>
      </w:r>
    </w:p>
    <w:p w14:paraId="6BE6FC30">
      <w:pPr>
        <w:spacing w:line="480" w:lineRule="exact"/>
        <w:ind w:firstLine="480"/>
        <w:rPr>
          <w:rFonts w:hint="eastAsia" w:ascii="宋体" w:hAnsi="宋体" w:eastAsia="宋体" w:cs="宋体"/>
          <w:sz w:val="24"/>
        </w:rPr>
      </w:pPr>
      <w:r>
        <w:rPr>
          <w:rFonts w:hint="eastAsia" w:ascii="宋体" w:hAnsi="宋体" w:eastAsia="宋体" w:cs="宋体"/>
          <w:sz w:val="24"/>
        </w:rPr>
        <w:t>5、履约保证金退还时间：采购人收到成交供应商退付申请后5个工作日内退还。</w:t>
      </w:r>
    </w:p>
    <w:p w14:paraId="3CD8482B">
      <w:pPr>
        <w:spacing w:line="480" w:lineRule="exact"/>
        <w:ind w:firstLine="480"/>
        <w:rPr>
          <w:rFonts w:hint="eastAsia" w:ascii="宋体" w:hAnsi="宋体" w:eastAsia="宋体" w:cs="宋体"/>
          <w:sz w:val="24"/>
        </w:rPr>
      </w:pPr>
      <w:r>
        <w:rPr>
          <w:rFonts w:hint="eastAsia" w:ascii="宋体" w:hAnsi="宋体" w:eastAsia="宋体" w:cs="宋体"/>
          <w:sz w:val="24"/>
        </w:rPr>
        <w:t>6、履约保证金不予退还情形：除不可抗力外，成交供应商不履行与采购人订立的采购合同的，履约保证金不予退还，给采购人造成的损失超过履约保证金数额的，还应对超过部分予以赔偿。</w:t>
      </w:r>
    </w:p>
    <w:p w14:paraId="669E8796">
      <w:pPr>
        <w:pStyle w:val="197"/>
        <w:rPr>
          <w:rFonts w:hint="eastAsia" w:ascii="宋体" w:hAnsi="宋体" w:eastAsia="宋体" w:cs="宋体"/>
          <w:lang w:val="zh-CN"/>
        </w:rPr>
      </w:pPr>
      <w:r>
        <w:rPr>
          <w:rFonts w:hint="eastAsia" w:ascii="宋体" w:hAnsi="宋体" w:eastAsia="宋体" w:cs="宋体"/>
          <w:sz w:val="24"/>
          <w:lang w:eastAsia="zh-CN"/>
        </w:rPr>
        <w:t>7、</w:t>
      </w:r>
      <w:r>
        <w:rPr>
          <w:rFonts w:hint="eastAsia" w:ascii="宋体" w:hAnsi="宋体" w:eastAsia="宋体" w:cs="宋体"/>
          <w:sz w:val="24"/>
          <w:szCs w:val="22"/>
          <w:lang w:eastAsia="zh-CN"/>
        </w:rPr>
        <w:t>逾期退还履约保证金违约责任：采购人逾期退还履约保证金的，除应退还履约保证金外，还应按中国人民银行同期贷款基准利率上浮20％后的利率支付超期资金占用费，但因成交供应商自身原因导致无法及时退还的除外。</w:t>
      </w:r>
    </w:p>
    <w:p w14:paraId="0BCEAF1D">
      <w:pPr>
        <w:pStyle w:val="258"/>
        <w:widowControl/>
        <w:tabs>
          <w:tab w:val="left" w:pos="6890"/>
          <w:tab w:val="left" w:pos="8105"/>
        </w:tabs>
        <w:spacing w:before="94" w:after="94" w:line="560" w:lineRule="exact"/>
        <w:ind w:firstLine="482"/>
        <w:jc w:val="left"/>
        <w:rPr>
          <w:rFonts w:hint="eastAsia" w:ascii="宋体" w:hAnsi="宋体" w:eastAsia="宋体" w:cs="宋体"/>
          <w:b/>
          <w:sz w:val="24"/>
          <w:szCs w:val="24"/>
        </w:rPr>
      </w:pPr>
      <w:r>
        <w:rPr>
          <w:rFonts w:hint="eastAsia" w:ascii="宋体" w:hAnsi="宋体" w:eastAsia="宋体" w:cs="宋体"/>
          <w:b/>
          <w:sz w:val="24"/>
          <w:szCs w:val="24"/>
          <w:lang w:val="en-US" w:eastAsia="zh-CN"/>
        </w:rPr>
        <w:t>七</w:t>
      </w:r>
      <w:r>
        <w:rPr>
          <w:rFonts w:hint="eastAsia" w:ascii="宋体" w:hAnsi="宋体" w:eastAsia="宋体" w:cs="宋体"/>
          <w:b/>
          <w:sz w:val="24"/>
          <w:szCs w:val="24"/>
        </w:rPr>
        <w:t>、争议的解决</w:t>
      </w:r>
    </w:p>
    <w:p w14:paraId="22476C1F">
      <w:pPr>
        <w:pStyle w:val="258"/>
        <w:widowControl/>
        <w:spacing w:before="94" w:after="94"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1、因履行本合同引起的或与本合同有关的争议，甲乙双方应首先友好协商解决，如果协商不能解决争议，则向甲方所在地有管辖权的人民法院提起诉讼。</w:t>
      </w:r>
    </w:p>
    <w:p w14:paraId="75142E75">
      <w:pPr>
        <w:pStyle w:val="258"/>
        <w:widowControl/>
        <w:tabs>
          <w:tab w:val="left" w:pos="6890"/>
          <w:tab w:val="left" w:pos="8105"/>
        </w:tabs>
        <w:spacing w:before="94" w:after="94"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2、在审理期间，本合同应继续履行。</w:t>
      </w:r>
    </w:p>
    <w:p w14:paraId="0224DD2F">
      <w:pPr>
        <w:pStyle w:val="258"/>
        <w:widowControl/>
        <w:tabs>
          <w:tab w:val="left" w:pos="6890"/>
          <w:tab w:val="left" w:pos="8105"/>
        </w:tabs>
        <w:spacing w:before="94" w:after="94"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3、甲乙双方签订本合同时登记的地址、联系方式作为通知及法律文书（含诉讼文书、传票等）送达地址、联系方式，如有变更，甲乙双方须提前以书面形式通知对方。否则，如出现无法通知、文书被退回、拒收等情形视为对方已收，由此产生的法律后果均由该方承担。</w:t>
      </w:r>
    </w:p>
    <w:p w14:paraId="3DF40872">
      <w:pPr>
        <w:pStyle w:val="258"/>
        <w:tabs>
          <w:tab w:val="left" w:pos="6890"/>
          <w:tab w:val="left" w:pos="8105"/>
        </w:tabs>
        <w:spacing w:before="94" w:after="94" w:line="560" w:lineRule="exact"/>
        <w:ind w:firstLine="480"/>
        <w:rPr>
          <w:rFonts w:hint="eastAsia" w:ascii="宋体" w:hAnsi="宋体" w:eastAsia="宋体" w:cs="宋体"/>
          <w:bCs/>
          <w:sz w:val="24"/>
          <w:szCs w:val="24"/>
        </w:rPr>
      </w:pPr>
      <w:r>
        <w:rPr>
          <w:rFonts w:hint="eastAsia" w:ascii="宋体" w:hAnsi="宋体" w:eastAsia="宋体" w:cs="宋体"/>
          <w:bCs/>
          <w:sz w:val="24"/>
          <w:szCs w:val="24"/>
        </w:rPr>
        <w:t>4、任何一方由于不可抗力原因致使本合同无法继续履行或完全履行的，应在不可抗力事件发生后3日内向对方通报，并尽最大努力予以补救，减轻可能给对方造成的损失，在取得有关机构的不可抗力书面证明后，允许延期履行、部分履行或者不履行合同，并根据情况可部分或全部免予承担违约责任</w:t>
      </w:r>
      <w:r>
        <w:rPr>
          <w:rFonts w:hint="eastAsia" w:ascii="宋体" w:hAnsi="宋体" w:eastAsia="宋体" w:cs="宋体"/>
          <w:bCs/>
          <w:sz w:val="24"/>
          <w:szCs w:val="24"/>
          <w:lang w:val="zh-CN"/>
        </w:rPr>
        <w:t>。</w:t>
      </w:r>
    </w:p>
    <w:p w14:paraId="0E30DC26">
      <w:pPr>
        <w:pStyle w:val="247"/>
        <w:widowControl/>
        <w:spacing w:before="94" w:after="94" w:line="560" w:lineRule="exact"/>
        <w:ind w:firstLine="482"/>
        <w:rPr>
          <w:rFonts w:hint="eastAsia" w:ascii="宋体" w:hAnsi="宋体" w:eastAsia="宋体" w:cs="宋体"/>
          <w:b/>
          <w:sz w:val="24"/>
          <w:szCs w:val="24"/>
        </w:rPr>
      </w:pPr>
      <w:r>
        <w:rPr>
          <w:rFonts w:hint="eastAsia" w:ascii="宋体" w:hAnsi="宋体" w:eastAsia="宋体" w:cs="宋体"/>
          <w:b/>
          <w:sz w:val="24"/>
          <w:szCs w:val="24"/>
          <w:lang w:val="en-US" w:eastAsia="zh-CN"/>
        </w:rPr>
        <w:t>八</w:t>
      </w:r>
      <w:r>
        <w:rPr>
          <w:rFonts w:hint="eastAsia" w:ascii="宋体" w:hAnsi="宋体" w:eastAsia="宋体" w:cs="宋体"/>
          <w:b/>
          <w:sz w:val="24"/>
          <w:szCs w:val="24"/>
        </w:rPr>
        <w:t>、附则</w:t>
      </w:r>
    </w:p>
    <w:p w14:paraId="7BDA217F">
      <w:pPr>
        <w:pStyle w:val="258"/>
        <w:widowControl/>
        <w:tabs>
          <w:tab w:val="left" w:pos="6890"/>
          <w:tab w:val="left" w:pos="8105"/>
        </w:tabs>
        <w:spacing w:before="94" w:after="94"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1、双方可对本合同的条款进行补充，以书面形式签订补充协议，补充协议与本合同具有同等效力。</w:t>
      </w:r>
    </w:p>
    <w:p w14:paraId="45289BF8">
      <w:pPr>
        <w:pStyle w:val="258"/>
        <w:widowControl/>
        <w:tabs>
          <w:tab w:val="left" w:pos="6890"/>
          <w:tab w:val="left" w:pos="8105"/>
        </w:tabs>
        <w:spacing w:before="94" w:after="94"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2、本合同之附件均为合同有效组成部分。本合同及其附件和补充协议中未规定的事宜，遵照中华人民共和国有关法律、法规和规章执行。</w:t>
      </w:r>
    </w:p>
    <w:p w14:paraId="7158EC7B">
      <w:pPr>
        <w:pStyle w:val="258"/>
        <w:widowControl/>
        <w:tabs>
          <w:tab w:val="left" w:pos="6890"/>
          <w:tab w:val="left" w:pos="8105"/>
        </w:tabs>
        <w:spacing w:before="94" w:after="94"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3、本合同一式四份，以中文书写，甲方、乙方各执贰份。</w:t>
      </w:r>
    </w:p>
    <w:p w14:paraId="75CBD766">
      <w:pPr>
        <w:pStyle w:val="258"/>
        <w:widowControl/>
        <w:tabs>
          <w:tab w:val="left" w:pos="6890"/>
          <w:tab w:val="left" w:pos="8105"/>
        </w:tabs>
        <w:spacing w:before="94" w:after="94" w:line="56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4、本合同一切未尽事宜，按《中华人民共和国民法典》有关规定执行，无相关规定的，由甲乙双方协商解决。</w:t>
      </w:r>
    </w:p>
    <w:p w14:paraId="01E11F52">
      <w:pPr>
        <w:pStyle w:val="258"/>
        <w:widowControl/>
        <w:spacing w:before="94" w:after="94" w:line="560" w:lineRule="exact"/>
        <w:ind w:left="525"/>
        <w:jc w:val="left"/>
        <w:rPr>
          <w:rFonts w:hint="eastAsia" w:ascii="宋体" w:hAnsi="宋体" w:eastAsia="宋体" w:cs="宋体"/>
          <w:b/>
          <w:sz w:val="24"/>
          <w:szCs w:val="24"/>
        </w:rPr>
      </w:pPr>
      <w:r>
        <w:rPr>
          <w:rFonts w:hint="eastAsia" w:ascii="宋体" w:hAnsi="宋体" w:eastAsia="宋体" w:cs="宋体"/>
          <w:b/>
          <w:sz w:val="24"/>
          <w:szCs w:val="24"/>
          <w:lang w:eastAsia="zh-CN"/>
        </w:rPr>
        <w:t>八</w:t>
      </w:r>
      <w:r>
        <w:rPr>
          <w:rFonts w:hint="eastAsia" w:ascii="宋体" w:hAnsi="宋体" w:eastAsia="宋体" w:cs="宋体"/>
          <w:b/>
          <w:sz w:val="24"/>
          <w:szCs w:val="24"/>
        </w:rPr>
        <w:t>、合同的生效</w:t>
      </w:r>
    </w:p>
    <w:p w14:paraId="563CD16A">
      <w:pPr>
        <w:pStyle w:val="258"/>
        <w:widowControl/>
        <w:spacing w:before="94" w:after="94" w:line="240" w:lineRule="auto"/>
        <w:ind w:firstLine="480"/>
        <w:jc w:val="left"/>
        <w:rPr>
          <w:rFonts w:hint="eastAsia" w:ascii="宋体" w:hAnsi="宋体" w:eastAsia="宋体" w:cs="宋体"/>
          <w:bCs/>
          <w:sz w:val="24"/>
          <w:szCs w:val="24"/>
        </w:rPr>
      </w:pPr>
      <w:r>
        <w:rPr>
          <w:rFonts w:hint="eastAsia" w:ascii="宋体" w:hAnsi="宋体" w:eastAsia="宋体" w:cs="宋体"/>
          <w:bCs/>
          <w:sz w:val="24"/>
          <w:szCs w:val="24"/>
        </w:rPr>
        <w:t>本合同经甲方、乙方签字盖章后生效。</w:t>
      </w:r>
    </w:p>
    <w:p w14:paraId="1CE84123">
      <w:pPr>
        <w:pStyle w:val="258"/>
        <w:widowControl/>
        <w:spacing w:before="94" w:after="94" w:line="240" w:lineRule="auto"/>
        <w:ind w:firstLine="480"/>
        <w:jc w:val="left"/>
        <w:rPr>
          <w:rFonts w:hint="eastAsia" w:ascii="宋体" w:hAnsi="宋体" w:eastAsia="宋体" w:cs="宋体"/>
          <w:bCs/>
          <w:sz w:val="24"/>
          <w:szCs w:val="24"/>
        </w:rPr>
      </w:pPr>
    </w:p>
    <w:p w14:paraId="458FFCC8">
      <w:pPr>
        <w:pStyle w:val="258"/>
        <w:widowControl/>
        <w:spacing w:before="94" w:after="94" w:line="240" w:lineRule="auto"/>
        <w:ind w:firstLine="480"/>
        <w:jc w:val="left"/>
        <w:rPr>
          <w:rFonts w:hint="eastAsia" w:ascii="宋体" w:hAnsi="宋体" w:eastAsia="宋体" w:cs="宋体"/>
          <w:bCs/>
          <w:sz w:val="24"/>
          <w:szCs w:val="24"/>
        </w:rPr>
      </w:pPr>
    </w:p>
    <w:p w14:paraId="6CC87501">
      <w:pPr>
        <w:pStyle w:val="258"/>
        <w:widowControl/>
        <w:spacing w:before="94" w:after="94" w:line="240" w:lineRule="auto"/>
        <w:ind w:firstLine="480"/>
        <w:jc w:val="left"/>
        <w:rPr>
          <w:rFonts w:hint="eastAsia" w:ascii="宋体" w:hAnsi="宋体" w:eastAsia="宋体" w:cs="宋体"/>
          <w:bCs/>
          <w:sz w:val="24"/>
          <w:szCs w:val="24"/>
        </w:rPr>
      </w:pPr>
    </w:p>
    <w:p w14:paraId="52D3F7D5">
      <w:pPr>
        <w:pStyle w:val="258"/>
        <w:widowControl/>
        <w:spacing w:before="94" w:after="94" w:line="240" w:lineRule="auto"/>
        <w:ind w:firstLine="480"/>
        <w:jc w:val="left"/>
        <w:rPr>
          <w:rFonts w:hint="eastAsia" w:ascii="宋体" w:hAnsi="宋体" w:eastAsia="宋体" w:cs="宋体"/>
          <w:bCs/>
          <w:sz w:val="24"/>
          <w:szCs w:val="24"/>
        </w:rPr>
      </w:pPr>
    </w:p>
    <w:p w14:paraId="7B1BAFB4">
      <w:pPr>
        <w:pStyle w:val="258"/>
        <w:widowControl/>
        <w:spacing w:before="94" w:after="94" w:line="240" w:lineRule="auto"/>
        <w:ind w:firstLine="480"/>
        <w:jc w:val="left"/>
        <w:rPr>
          <w:rFonts w:hint="eastAsia" w:ascii="宋体" w:hAnsi="宋体" w:eastAsia="宋体" w:cs="宋体"/>
          <w:bCs/>
          <w:sz w:val="24"/>
          <w:szCs w:val="24"/>
          <w:lang w:val="zh-CN"/>
        </w:rPr>
      </w:pPr>
    </w:p>
    <w:p w14:paraId="307F3292">
      <w:pPr>
        <w:pStyle w:val="258"/>
        <w:widowControl/>
        <w:spacing w:before="94" w:after="94" w:line="240" w:lineRule="auto"/>
        <w:rPr>
          <w:rFonts w:hint="eastAsia" w:ascii="宋体" w:hAnsi="宋体" w:eastAsia="宋体" w:cs="宋体"/>
          <w:bCs/>
          <w:sz w:val="24"/>
          <w:szCs w:val="24"/>
        </w:rPr>
      </w:pPr>
      <w:r>
        <w:rPr>
          <w:rFonts w:hint="eastAsia" w:ascii="宋体" w:hAnsi="宋体" w:eastAsia="宋体" w:cs="宋体"/>
          <w:bCs/>
          <w:sz w:val="24"/>
          <w:szCs w:val="24"/>
        </w:rPr>
        <w:t>甲方：  （盖章）                       乙方：   （盖章）</w:t>
      </w:r>
    </w:p>
    <w:p w14:paraId="421A4BF7">
      <w:pPr>
        <w:pStyle w:val="258"/>
        <w:widowControl/>
        <w:spacing w:before="94" w:after="94" w:line="240" w:lineRule="auto"/>
        <w:rPr>
          <w:rFonts w:hint="eastAsia" w:ascii="宋体" w:hAnsi="宋体" w:eastAsia="宋体" w:cs="宋体"/>
          <w:bCs/>
          <w:sz w:val="24"/>
          <w:szCs w:val="24"/>
        </w:rPr>
      </w:pPr>
      <w:r>
        <w:rPr>
          <w:rFonts w:hint="eastAsia" w:ascii="宋体" w:hAnsi="宋体" w:eastAsia="宋体" w:cs="宋体"/>
          <w:bCs/>
          <w:sz w:val="24"/>
          <w:szCs w:val="24"/>
        </w:rPr>
        <w:t>地址：                                 地址：</w:t>
      </w:r>
    </w:p>
    <w:p w14:paraId="1B6EDEB7">
      <w:pPr>
        <w:pStyle w:val="258"/>
        <w:widowControl/>
        <w:spacing w:before="94" w:after="94" w:line="240" w:lineRule="auto"/>
        <w:rPr>
          <w:rFonts w:hint="eastAsia" w:ascii="宋体" w:hAnsi="宋体" w:eastAsia="宋体" w:cs="宋体"/>
          <w:bCs/>
          <w:sz w:val="24"/>
          <w:szCs w:val="24"/>
        </w:rPr>
      </w:pPr>
      <w:r>
        <w:rPr>
          <w:rFonts w:hint="eastAsia" w:ascii="宋体" w:hAnsi="宋体" w:eastAsia="宋体" w:cs="宋体"/>
          <w:bCs/>
          <w:sz w:val="24"/>
          <w:szCs w:val="24"/>
        </w:rPr>
        <w:t>法定（授权）代表人：                   法定（授权）代表人：</w:t>
      </w:r>
    </w:p>
    <w:p w14:paraId="6B73FA8B">
      <w:pPr>
        <w:pStyle w:val="258"/>
        <w:widowControl/>
        <w:spacing w:before="94" w:after="94" w:line="240" w:lineRule="auto"/>
        <w:rPr>
          <w:rFonts w:hint="eastAsia" w:ascii="宋体" w:hAnsi="宋体" w:eastAsia="宋体" w:cs="宋体"/>
          <w:bCs/>
          <w:sz w:val="24"/>
          <w:szCs w:val="24"/>
        </w:rPr>
      </w:pPr>
      <w:r>
        <w:rPr>
          <w:rFonts w:hint="eastAsia" w:ascii="宋体" w:hAnsi="宋体" w:eastAsia="宋体" w:cs="宋体"/>
          <w:bCs/>
          <w:sz w:val="24"/>
          <w:szCs w:val="24"/>
        </w:rPr>
        <w:t>联系人：                               联系人：</w:t>
      </w:r>
    </w:p>
    <w:p w14:paraId="7CF64F44">
      <w:pPr>
        <w:pStyle w:val="258"/>
        <w:widowControl/>
        <w:spacing w:before="94" w:after="94" w:line="240" w:lineRule="auto"/>
        <w:rPr>
          <w:rFonts w:hint="eastAsia" w:ascii="宋体" w:hAnsi="宋体" w:eastAsia="宋体" w:cs="宋体"/>
          <w:bCs/>
          <w:sz w:val="24"/>
          <w:szCs w:val="24"/>
        </w:rPr>
      </w:pPr>
      <w:r>
        <w:rPr>
          <w:rFonts w:hint="eastAsia" w:ascii="宋体" w:hAnsi="宋体" w:eastAsia="宋体" w:cs="宋体"/>
          <w:bCs/>
          <w:sz w:val="24"/>
          <w:szCs w:val="24"/>
        </w:rPr>
        <w:t>联系电话：                             联系电话：</w:t>
      </w:r>
    </w:p>
    <w:p w14:paraId="5A33FB31">
      <w:pPr>
        <w:pStyle w:val="355"/>
        <w:spacing w:before="93" w:after="93" w:line="240" w:lineRule="auto"/>
        <w:ind w:firstLine="480"/>
        <w:rPr>
          <w:rFonts w:hint="eastAsia" w:ascii="宋体" w:hAnsi="宋体" w:eastAsia="宋体" w:cs="宋体"/>
          <w:b/>
          <w:sz w:val="24"/>
          <w:szCs w:val="24"/>
          <w:lang w:val="zh-CN"/>
        </w:rPr>
      </w:pPr>
      <w:r>
        <w:rPr>
          <w:rFonts w:hint="eastAsia" w:ascii="宋体" w:hAnsi="宋体" w:eastAsia="宋体" w:cs="宋体"/>
          <w:sz w:val="24"/>
          <w:szCs w:val="24"/>
        </w:rPr>
        <w:t>年   月   日                           年   月   日</w:t>
      </w:r>
    </w:p>
    <w:bookmarkEnd w:id="146"/>
    <w:bookmarkEnd w:id="147"/>
    <w:p w14:paraId="14946FA3">
      <w:pPr>
        <w:keepNext/>
        <w:keepLines/>
        <w:pageBreakBefore/>
        <w:jc w:val="center"/>
        <w:outlineLvl w:val="0"/>
        <w:rPr>
          <w:rFonts w:hint="eastAsia" w:ascii="宋体" w:hAnsi="宋体" w:eastAsia="宋体" w:cs="宋体"/>
          <w:b/>
          <w:sz w:val="44"/>
          <w:szCs w:val="44"/>
        </w:rPr>
      </w:pPr>
      <w:bookmarkStart w:id="148" w:name="_Toc30802"/>
      <w:r>
        <w:rPr>
          <w:rFonts w:hint="eastAsia" w:ascii="宋体" w:hAnsi="宋体" w:eastAsia="宋体" w:cs="宋体"/>
          <w:b/>
          <w:sz w:val="44"/>
          <w:szCs w:val="44"/>
        </w:rPr>
        <w:t xml:space="preserve">第六章  </w:t>
      </w:r>
      <w:r>
        <w:rPr>
          <w:rFonts w:hint="eastAsia" w:ascii="宋体" w:hAnsi="宋体" w:cs="宋体"/>
          <w:b/>
          <w:sz w:val="44"/>
          <w:szCs w:val="44"/>
          <w:lang w:eastAsia="zh-CN"/>
        </w:rPr>
        <w:t>响应文件</w:t>
      </w:r>
      <w:r>
        <w:rPr>
          <w:rFonts w:hint="eastAsia" w:ascii="宋体" w:hAnsi="宋体" w:eastAsia="宋体" w:cs="宋体"/>
          <w:b/>
          <w:sz w:val="44"/>
          <w:szCs w:val="44"/>
        </w:rPr>
        <w:t>格式</w:t>
      </w:r>
      <w:bookmarkEnd w:id="132"/>
      <w:bookmarkEnd w:id="133"/>
      <w:bookmarkEnd w:id="134"/>
      <w:bookmarkEnd w:id="135"/>
      <w:bookmarkEnd w:id="136"/>
      <w:bookmarkEnd w:id="137"/>
      <w:bookmarkEnd w:id="145"/>
      <w:bookmarkEnd w:id="148"/>
    </w:p>
    <w:p w14:paraId="20867B3B">
      <w:pPr>
        <w:rPr>
          <w:rFonts w:hint="eastAsia" w:ascii="宋体" w:hAnsi="宋体" w:eastAsia="宋体" w:cs="宋体"/>
        </w:rPr>
      </w:pPr>
      <w:bookmarkStart w:id="149" w:name="EB819316f773b24a75aef829f9b72900c0"/>
    </w:p>
    <w:p w14:paraId="7318E919">
      <w:pPr>
        <w:rPr>
          <w:rFonts w:hint="eastAsia" w:ascii="宋体" w:hAnsi="宋体" w:eastAsia="宋体" w:cs="宋体"/>
          <w:b/>
          <w:sz w:val="72"/>
        </w:rPr>
      </w:pPr>
      <w:bookmarkStart w:id="150" w:name="_Toc15716"/>
    </w:p>
    <w:p w14:paraId="267FCB3C">
      <w:pPr>
        <w:rPr>
          <w:rFonts w:hint="eastAsia" w:ascii="宋体" w:hAnsi="宋体" w:eastAsia="宋体" w:cs="宋体"/>
          <w:b/>
          <w:sz w:val="72"/>
        </w:rPr>
      </w:pPr>
    </w:p>
    <w:p w14:paraId="58D2A7CD">
      <w:pPr>
        <w:rPr>
          <w:rFonts w:hint="eastAsia" w:ascii="宋体" w:hAnsi="宋体" w:eastAsia="宋体" w:cs="宋体"/>
          <w:b/>
          <w:sz w:val="72"/>
        </w:rPr>
      </w:pPr>
    </w:p>
    <w:p w14:paraId="22469664">
      <w:pPr>
        <w:jc w:val="center"/>
        <w:rPr>
          <w:rFonts w:hint="eastAsia" w:ascii="宋体" w:hAnsi="宋体" w:eastAsia="宋体" w:cs="宋体"/>
          <w:b/>
          <w:sz w:val="72"/>
        </w:rPr>
      </w:pPr>
      <w:r>
        <w:rPr>
          <w:rFonts w:hint="eastAsia" w:ascii="宋体" w:hAnsi="宋体" w:cs="宋体"/>
          <w:b/>
          <w:sz w:val="72"/>
          <w:lang w:val="en-US" w:eastAsia="zh-CN"/>
        </w:rPr>
        <w:t>响  应</w:t>
      </w:r>
      <w:r>
        <w:rPr>
          <w:rFonts w:hint="eastAsia" w:ascii="宋体" w:hAnsi="宋体" w:eastAsia="宋体" w:cs="宋体"/>
          <w:b/>
          <w:sz w:val="72"/>
        </w:rPr>
        <w:t xml:space="preserve"> 文  件</w:t>
      </w:r>
    </w:p>
    <w:p w14:paraId="00961530">
      <w:pPr>
        <w:jc w:val="center"/>
        <w:rPr>
          <w:rFonts w:hint="eastAsia" w:ascii="宋体" w:hAnsi="宋体" w:eastAsia="宋体" w:cs="宋体"/>
          <w:b/>
          <w:sz w:val="72"/>
        </w:rPr>
      </w:pPr>
    </w:p>
    <w:p w14:paraId="5AEA8DAB">
      <w:pPr>
        <w:jc w:val="center"/>
        <w:rPr>
          <w:rFonts w:hint="eastAsia" w:ascii="宋体" w:hAnsi="宋体" w:eastAsia="宋体" w:cs="宋体"/>
          <w:b/>
          <w:sz w:val="72"/>
        </w:rPr>
      </w:pPr>
    </w:p>
    <w:p w14:paraId="000272EA">
      <w:pPr>
        <w:jc w:val="center"/>
        <w:rPr>
          <w:rFonts w:hint="eastAsia" w:ascii="宋体" w:hAnsi="宋体" w:eastAsia="宋体" w:cs="宋体"/>
          <w:b/>
          <w:sz w:val="72"/>
        </w:rPr>
      </w:pPr>
    </w:p>
    <w:p w14:paraId="774C02FE">
      <w:pPr>
        <w:jc w:val="center"/>
        <w:rPr>
          <w:rFonts w:hint="eastAsia" w:ascii="宋体" w:hAnsi="宋体" w:eastAsia="宋体" w:cs="宋体"/>
          <w:b/>
          <w:sz w:val="72"/>
        </w:rPr>
      </w:pPr>
    </w:p>
    <w:p w14:paraId="1E314587">
      <w:pPr>
        <w:jc w:val="center"/>
        <w:rPr>
          <w:rFonts w:hint="eastAsia" w:ascii="宋体" w:hAnsi="宋体" w:eastAsia="宋体" w:cs="宋体"/>
          <w:b/>
          <w:sz w:val="72"/>
        </w:rPr>
      </w:pPr>
    </w:p>
    <w:p w14:paraId="3C527261">
      <w:pPr>
        <w:jc w:val="center"/>
        <w:rPr>
          <w:rFonts w:hint="eastAsia" w:ascii="宋体" w:hAnsi="宋体" w:eastAsia="宋体" w:cs="宋体"/>
          <w:b/>
          <w:sz w:val="36"/>
        </w:rPr>
      </w:pPr>
    </w:p>
    <w:p w14:paraId="3E5B3340">
      <w:pPr>
        <w:jc w:val="center"/>
        <w:rPr>
          <w:rFonts w:hint="eastAsia" w:ascii="宋体" w:hAnsi="宋体" w:eastAsia="宋体" w:cs="宋体"/>
          <w:b/>
          <w:sz w:val="36"/>
        </w:rPr>
      </w:pPr>
    </w:p>
    <w:p w14:paraId="603AF858">
      <w:pPr>
        <w:jc w:val="center"/>
        <w:rPr>
          <w:rFonts w:hint="eastAsia" w:ascii="宋体" w:hAnsi="宋体" w:eastAsia="宋体" w:cs="宋体"/>
          <w:b/>
          <w:sz w:val="36"/>
        </w:rPr>
      </w:pPr>
    </w:p>
    <w:p w14:paraId="0E49DD6C">
      <w:pPr>
        <w:ind w:firstLine="1084"/>
        <w:rPr>
          <w:rFonts w:hint="eastAsia" w:ascii="宋体" w:hAnsi="宋体" w:eastAsia="宋体" w:cs="宋体"/>
          <w:b/>
          <w:sz w:val="36"/>
        </w:rPr>
      </w:pPr>
      <w:r>
        <w:rPr>
          <w:rFonts w:hint="eastAsia" w:ascii="宋体" w:hAnsi="宋体" w:eastAsia="宋体" w:cs="宋体"/>
          <w:b/>
          <w:sz w:val="36"/>
        </w:rPr>
        <w:t>项 目 名 称：</w:t>
      </w:r>
      <w:r>
        <w:rPr>
          <w:rFonts w:hint="eastAsia" w:ascii="宋体" w:hAnsi="宋体" w:eastAsia="宋体" w:cs="宋体"/>
          <w:b/>
          <w:sz w:val="36"/>
          <w:u w:val="single"/>
        </w:rPr>
        <w:t xml:space="preserve">               </w:t>
      </w:r>
    </w:p>
    <w:p w14:paraId="4994C070">
      <w:pPr>
        <w:ind w:firstLine="1084"/>
        <w:rPr>
          <w:rFonts w:hint="eastAsia" w:ascii="宋体" w:hAnsi="宋体" w:eastAsia="宋体" w:cs="宋体"/>
          <w:b/>
          <w:sz w:val="36"/>
          <w:u w:val="single"/>
        </w:rPr>
      </w:pPr>
      <w:r>
        <w:rPr>
          <w:rFonts w:hint="eastAsia" w:ascii="宋体" w:hAnsi="宋体" w:eastAsia="宋体" w:cs="宋体"/>
          <w:b/>
          <w:sz w:val="36"/>
        </w:rPr>
        <w:t>项 目 编 号：</w:t>
      </w:r>
      <w:r>
        <w:rPr>
          <w:rFonts w:hint="eastAsia" w:ascii="宋体" w:hAnsi="宋体" w:eastAsia="宋体" w:cs="宋体"/>
          <w:b/>
          <w:sz w:val="36"/>
          <w:u w:val="single"/>
        </w:rPr>
        <w:t xml:space="preserve">               </w:t>
      </w:r>
    </w:p>
    <w:p w14:paraId="1CEBD11E">
      <w:pPr>
        <w:rPr>
          <w:rFonts w:hint="eastAsia" w:ascii="宋体" w:hAnsi="宋体" w:eastAsia="宋体" w:cs="宋体"/>
          <w:b/>
          <w:sz w:val="36"/>
          <w:u w:val="single"/>
        </w:rPr>
      </w:pPr>
      <w:r>
        <w:rPr>
          <w:rFonts w:hint="eastAsia" w:ascii="宋体" w:hAnsi="宋体" w:eastAsia="宋体" w:cs="宋体"/>
          <w:b/>
          <w:sz w:val="36"/>
        </w:rPr>
        <w:t xml:space="preserve">      </w:t>
      </w:r>
      <w:r>
        <w:rPr>
          <w:rFonts w:hint="eastAsia" w:ascii="宋体" w:hAnsi="宋体" w:cs="宋体"/>
          <w:b/>
          <w:sz w:val="36"/>
          <w:lang w:eastAsia="zh-CN"/>
        </w:rPr>
        <w:t>供应商</w:t>
      </w:r>
      <w:r>
        <w:rPr>
          <w:rFonts w:hint="eastAsia" w:ascii="宋体" w:hAnsi="宋体" w:eastAsia="宋体" w:cs="宋体"/>
          <w:b/>
          <w:sz w:val="36"/>
        </w:rPr>
        <w:t>名称 ：</w:t>
      </w:r>
      <w:r>
        <w:rPr>
          <w:rFonts w:hint="eastAsia" w:ascii="宋体" w:hAnsi="宋体" w:eastAsia="宋体" w:cs="宋体"/>
          <w:b/>
          <w:sz w:val="36"/>
          <w:u w:val="single"/>
        </w:rPr>
        <w:t>（盖CA电子公章）</w:t>
      </w:r>
    </w:p>
    <w:p w14:paraId="18255C41">
      <w:pPr>
        <w:rPr>
          <w:rFonts w:hint="eastAsia" w:ascii="宋体" w:hAnsi="宋体" w:eastAsia="宋体" w:cs="宋体"/>
          <w:b/>
          <w:sz w:val="36"/>
          <w:u w:val="single"/>
        </w:rPr>
      </w:pPr>
      <w:r>
        <w:rPr>
          <w:rFonts w:hint="eastAsia" w:ascii="宋体" w:hAnsi="宋体" w:eastAsia="宋体" w:cs="宋体"/>
          <w:b/>
          <w:sz w:val="36"/>
        </w:rPr>
        <w:t xml:space="preserve">      日      期 ：</w:t>
      </w:r>
      <w:r>
        <w:rPr>
          <w:rFonts w:hint="eastAsia" w:ascii="宋体" w:hAnsi="宋体" w:eastAsia="宋体" w:cs="宋体"/>
          <w:b/>
          <w:sz w:val="36"/>
          <w:u w:val="single"/>
        </w:rPr>
        <w:t xml:space="preserve">               </w:t>
      </w:r>
      <w:bookmarkEnd w:id="150"/>
    </w:p>
    <w:p w14:paraId="2A442857">
      <w:pPr>
        <w:pStyle w:val="265"/>
        <w:rPr>
          <w:rFonts w:hint="eastAsia" w:ascii="宋体" w:hAnsi="宋体" w:eastAsia="宋体" w:cs="宋体"/>
        </w:rPr>
      </w:pPr>
    </w:p>
    <w:p w14:paraId="09E0940B">
      <w:pPr>
        <w:pStyle w:val="265"/>
        <w:rPr>
          <w:rFonts w:hint="eastAsia" w:ascii="宋体" w:hAnsi="宋体" w:eastAsia="宋体" w:cs="宋体"/>
        </w:rPr>
      </w:pPr>
    </w:p>
    <w:p w14:paraId="2BD84346">
      <w:pPr>
        <w:pStyle w:val="265"/>
        <w:rPr>
          <w:rFonts w:hint="eastAsia" w:ascii="宋体" w:hAnsi="宋体" w:eastAsia="宋体" w:cs="宋体"/>
        </w:rPr>
      </w:pPr>
    </w:p>
    <w:p w14:paraId="737FBCCA">
      <w:pPr>
        <w:pStyle w:val="265"/>
        <w:rPr>
          <w:rFonts w:hint="eastAsia" w:ascii="宋体" w:hAnsi="宋体" w:eastAsia="宋体" w:cs="宋体"/>
        </w:rPr>
      </w:pPr>
    </w:p>
    <w:p w14:paraId="6281D780">
      <w:pPr>
        <w:pStyle w:val="265"/>
        <w:rPr>
          <w:rFonts w:hint="eastAsia" w:ascii="宋体" w:hAnsi="宋体" w:eastAsia="宋体" w:cs="宋体"/>
        </w:rPr>
      </w:pPr>
    </w:p>
    <w:bookmarkEnd w:id="149"/>
    <w:p w14:paraId="7000AB0B">
      <w:pPr>
        <w:pStyle w:val="265"/>
        <w:rPr>
          <w:rFonts w:hint="eastAsia" w:ascii="宋体" w:hAnsi="宋体" w:eastAsia="宋体" w:cs="宋体"/>
        </w:rPr>
      </w:pPr>
    </w:p>
    <w:p w14:paraId="4F0BC509">
      <w:pPr>
        <w:pStyle w:val="265"/>
        <w:rPr>
          <w:rFonts w:hint="eastAsia" w:ascii="宋体" w:hAnsi="宋体" w:eastAsia="宋体" w:cs="宋体"/>
        </w:rPr>
      </w:pPr>
    </w:p>
    <w:p w14:paraId="45C10E36">
      <w:pPr>
        <w:spacing w:line="440" w:lineRule="exact"/>
        <w:jc w:val="center"/>
        <w:rPr>
          <w:rFonts w:hint="eastAsia" w:ascii="宋体" w:hAnsi="宋体" w:eastAsia="宋体" w:cs="宋体"/>
          <w:b/>
          <w:bCs/>
          <w:sz w:val="32"/>
          <w:szCs w:val="32"/>
        </w:rPr>
      </w:pPr>
      <w:r>
        <w:rPr>
          <w:rFonts w:hint="eastAsia" w:ascii="宋体" w:hAnsi="宋体" w:eastAsia="宋体" w:cs="宋体"/>
          <w:b/>
          <w:bCs/>
          <w:sz w:val="32"/>
          <w:szCs w:val="32"/>
        </w:rPr>
        <w:t>响应文件目录</w:t>
      </w:r>
    </w:p>
    <w:p w14:paraId="3C01A4FA">
      <w:pPr>
        <w:spacing w:line="440" w:lineRule="exact"/>
        <w:jc w:val="center"/>
        <w:rPr>
          <w:rFonts w:hint="eastAsia" w:ascii="宋体" w:hAnsi="宋体" w:eastAsia="宋体" w:cs="宋体"/>
          <w:b/>
          <w:bCs/>
          <w:sz w:val="32"/>
          <w:szCs w:val="32"/>
        </w:rPr>
      </w:pPr>
    </w:p>
    <w:p w14:paraId="3D59D7DE">
      <w:pPr>
        <w:spacing w:line="360" w:lineRule="auto"/>
        <w:rPr>
          <w:rFonts w:hint="eastAsia" w:ascii="宋体" w:hAnsi="宋体" w:eastAsia="宋体" w:cs="宋体"/>
          <w:sz w:val="28"/>
          <w:szCs w:val="28"/>
        </w:rPr>
      </w:pPr>
      <w:r>
        <w:rPr>
          <w:rFonts w:hint="eastAsia" w:ascii="宋体" w:hAnsi="宋体" w:eastAsia="宋体" w:cs="宋体"/>
          <w:sz w:val="28"/>
          <w:szCs w:val="28"/>
        </w:rPr>
        <w:t>一、</w:t>
      </w:r>
      <w:r>
        <w:rPr>
          <w:rFonts w:hint="eastAsia" w:ascii="宋体" w:hAnsi="宋体" w:eastAsia="宋体" w:cs="宋体"/>
          <w:sz w:val="28"/>
          <w:szCs w:val="28"/>
          <w:lang w:eastAsia="zh-CN"/>
        </w:rPr>
        <w:t>磋商响应函</w:t>
      </w:r>
    </w:p>
    <w:p w14:paraId="2D7EDF13">
      <w:pPr>
        <w:spacing w:line="360" w:lineRule="auto"/>
        <w:rPr>
          <w:rFonts w:hint="eastAsia" w:ascii="宋体" w:hAnsi="宋体" w:eastAsia="宋体" w:cs="宋体"/>
          <w:sz w:val="28"/>
          <w:szCs w:val="28"/>
        </w:rPr>
      </w:pPr>
      <w:r>
        <w:rPr>
          <w:rFonts w:hint="eastAsia" w:ascii="宋体" w:hAnsi="宋体" w:eastAsia="宋体" w:cs="宋体"/>
          <w:sz w:val="28"/>
          <w:szCs w:val="28"/>
        </w:rPr>
        <w:t>二、法人授权书</w:t>
      </w:r>
    </w:p>
    <w:p w14:paraId="63198423">
      <w:pPr>
        <w:spacing w:line="360" w:lineRule="auto"/>
        <w:rPr>
          <w:rFonts w:hint="eastAsia" w:ascii="宋体" w:hAnsi="宋体" w:eastAsia="宋体" w:cs="宋体"/>
          <w:sz w:val="28"/>
          <w:szCs w:val="28"/>
        </w:rPr>
      </w:pPr>
      <w:r>
        <w:rPr>
          <w:rFonts w:hint="eastAsia" w:ascii="宋体" w:hAnsi="宋体" w:eastAsia="宋体" w:cs="宋体"/>
          <w:sz w:val="28"/>
          <w:szCs w:val="28"/>
        </w:rPr>
        <w:t>三、磋商报价表</w:t>
      </w:r>
    </w:p>
    <w:p w14:paraId="4E78C549">
      <w:pPr>
        <w:spacing w:line="360" w:lineRule="auto"/>
        <w:rPr>
          <w:rFonts w:hint="eastAsia" w:ascii="宋体" w:hAnsi="宋体" w:eastAsia="宋体" w:cs="宋体"/>
          <w:sz w:val="28"/>
          <w:szCs w:val="28"/>
        </w:rPr>
      </w:pPr>
      <w:r>
        <w:rPr>
          <w:rFonts w:hint="eastAsia" w:ascii="宋体" w:hAnsi="宋体" w:eastAsia="宋体" w:cs="宋体"/>
          <w:sz w:val="28"/>
          <w:szCs w:val="28"/>
        </w:rPr>
        <w:t>四、分项报价表</w:t>
      </w:r>
    </w:p>
    <w:p w14:paraId="78BB5422">
      <w:pPr>
        <w:spacing w:line="360" w:lineRule="auto"/>
        <w:rPr>
          <w:rFonts w:hint="eastAsia" w:ascii="宋体" w:hAnsi="宋体" w:eastAsia="宋体" w:cs="宋体"/>
          <w:sz w:val="28"/>
          <w:szCs w:val="28"/>
        </w:rPr>
      </w:pPr>
      <w:r>
        <w:rPr>
          <w:rFonts w:hint="eastAsia" w:ascii="宋体" w:hAnsi="宋体" w:eastAsia="宋体" w:cs="宋体"/>
          <w:sz w:val="28"/>
          <w:szCs w:val="28"/>
        </w:rPr>
        <w:t>五、中小企业声明函</w:t>
      </w:r>
    </w:p>
    <w:p w14:paraId="2BA30D65">
      <w:pPr>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六</w:t>
      </w:r>
      <w:r>
        <w:rPr>
          <w:rFonts w:hint="eastAsia" w:ascii="宋体" w:hAnsi="宋体" w:eastAsia="宋体" w:cs="宋体"/>
          <w:sz w:val="28"/>
          <w:szCs w:val="28"/>
        </w:rPr>
        <w:t>、企业业绩</w:t>
      </w:r>
    </w:p>
    <w:p w14:paraId="760F8988">
      <w:pPr>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七</w:t>
      </w:r>
      <w:r>
        <w:rPr>
          <w:rFonts w:hint="eastAsia" w:ascii="宋体" w:hAnsi="宋体" w:eastAsia="宋体" w:cs="宋体"/>
          <w:sz w:val="28"/>
          <w:szCs w:val="28"/>
        </w:rPr>
        <w:t>、</w:t>
      </w:r>
      <w:r>
        <w:rPr>
          <w:rFonts w:hint="eastAsia" w:ascii="宋体" w:hAnsi="宋体" w:eastAsia="宋体" w:cs="宋体"/>
          <w:sz w:val="28"/>
          <w:szCs w:val="28"/>
          <w:lang w:val="en-US" w:eastAsia="zh-CN"/>
        </w:rPr>
        <w:t>项目实施方案</w:t>
      </w:r>
    </w:p>
    <w:p w14:paraId="7EFE5AF7">
      <w:pPr>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八、人员配备要求承诺函</w:t>
      </w:r>
    </w:p>
    <w:p w14:paraId="6EA0CF09">
      <w:pPr>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九、服务要求承诺（一）及相关服务方案</w:t>
      </w:r>
    </w:p>
    <w:p w14:paraId="138F35D0">
      <w:pPr>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十、服务要求承诺（二）及相关服务方案</w:t>
      </w:r>
    </w:p>
    <w:p w14:paraId="05B1041A">
      <w:pPr>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十一、考核标准承诺</w:t>
      </w:r>
    </w:p>
    <w:p w14:paraId="44C4C9E2">
      <w:pPr>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十二、</w:t>
      </w:r>
      <w:r>
        <w:rPr>
          <w:rFonts w:hint="eastAsia" w:ascii="宋体" w:hAnsi="宋体" w:eastAsia="宋体" w:cs="宋体"/>
          <w:sz w:val="28"/>
          <w:szCs w:val="28"/>
        </w:rPr>
        <w:t>磋商所需其他材料</w:t>
      </w:r>
    </w:p>
    <w:p w14:paraId="0A7C673C">
      <w:pPr>
        <w:spacing w:line="440" w:lineRule="exact"/>
        <w:ind w:firstLine="480"/>
        <w:rPr>
          <w:rFonts w:hint="eastAsia" w:ascii="宋体" w:hAnsi="宋体" w:eastAsia="宋体" w:cs="宋体"/>
          <w:sz w:val="24"/>
          <w:szCs w:val="21"/>
        </w:rPr>
      </w:pPr>
    </w:p>
    <w:p w14:paraId="12A7EAAE">
      <w:pPr>
        <w:spacing w:line="440" w:lineRule="exact"/>
        <w:ind w:firstLine="480"/>
        <w:rPr>
          <w:rFonts w:hint="eastAsia" w:ascii="宋体" w:hAnsi="宋体" w:eastAsia="宋体" w:cs="宋体"/>
          <w:sz w:val="24"/>
          <w:szCs w:val="21"/>
        </w:rPr>
      </w:pPr>
    </w:p>
    <w:p w14:paraId="66ACA100">
      <w:pPr>
        <w:spacing w:line="440" w:lineRule="exact"/>
        <w:ind w:firstLine="480"/>
        <w:rPr>
          <w:rFonts w:hint="eastAsia" w:ascii="宋体" w:hAnsi="宋体" w:eastAsia="宋体" w:cs="宋体"/>
          <w:sz w:val="24"/>
          <w:szCs w:val="21"/>
        </w:rPr>
      </w:pPr>
    </w:p>
    <w:p w14:paraId="0253FBAD">
      <w:pPr>
        <w:spacing w:line="440" w:lineRule="exact"/>
        <w:ind w:firstLine="480"/>
        <w:rPr>
          <w:rFonts w:hint="eastAsia" w:ascii="宋体" w:hAnsi="宋体" w:eastAsia="宋体" w:cs="宋体"/>
          <w:sz w:val="24"/>
          <w:szCs w:val="21"/>
        </w:rPr>
      </w:pPr>
    </w:p>
    <w:p w14:paraId="7BC33E77">
      <w:pPr>
        <w:spacing w:line="440" w:lineRule="exact"/>
        <w:ind w:firstLine="480"/>
        <w:rPr>
          <w:rFonts w:hint="eastAsia" w:ascii="宋体" w:hAnsi="宋体" w:eastAsia="宋体" w:cs="宋体"/>
          <w:sz w:val="24"/>
          <w:szCs w:val="21"/>
        </w:rPr>
      </w:pPr>
    </w:p>
    <w:p w14:paraId="6D5091FA">
      <w:pPr>
        <w:spacing w:line="440" w:lineRule="exact"/>
        <w:ind w:firstLine="480"/>
        <w:rPr>
          <w:rFonts w:hint="eastAsia" w:ascii="宋体" w:hAnsi="宋体" w:eastAsia="宋体" w:cs="宋体"/>
          <w:sz w:val="24"/>
          <w:szCs w:val="21"/>
        </w:rPr>
      </w:pPr>
    </w:p>
    <w:p w14:paraId="11D90122">
      <w:pPr>
        <w:spacing w:line="440" w:lineRule="exact"/>
        <w:ind w:firstLine="480"/>
        <w:rPr>
          <w:rFonts w:hint="eastAsia" w:ascii="宋体" w:hAnsi="宋体" w:eastAsia="宋体" w:cs="宋体"/>
          <w:sz w:val="24"/>
          <w:szCs w:val="21"/>
        </w:rPr>
      </w:pPr>
    </w:p>
    <w:p w14:paraId="511AC075">
      <w:pPr>
        <w:spacing w:line="440" w:lineRule="exact"/>
        <w:ind w:firstLine="480"/>
        <w:rPr>
          <w:rFonts w:hint="eastAsia" w:ascii="宋体" w:hAnsi="宋体" w:eastAsia="宋体" w:cs="宋体"/>
          <w:sz w:val="24"/>
          <w:szCs w:val="21"/>
        </w:rPr>
      </w:pPr>
    </w:p>
    <w:p w14:paraId="020CDA8E">
      <w:pPr>
        <w:spacing w:line="440" w:lineRule="exact"/>
        <w:ind w:firstLine="480"/>
        <w:rPr>
          <w:rFonts w:hint="eastAsia" w:ascii="宋体" w:hAnsi="宋体" w:eastAsia="宋体" w:cs="宋体"/>
          <w:sz w:val="24"/>
          <w:szCs w:val="21"/>
        </w:rPr>
      </w:pPr>
    </w:p>
    <w:p w14:paraId="1ED558AE">
      <w:pPr>
        <w:spacing w:line="440" w:lineRule="exact"/>
        <w:rPr>
          <w:rFonts w:hint="eastAsia" w:ascii="宋体" w:hAnsi="宋体" w:eastAsia="宋体" w:cs="宋体"/>
          <w:sz w:val="24"/>
          <w:szCs w:val="21"/>
        </w:rPr>
      </w:pPr>
    </w:p>
    <w:p w14:paraId="7F6292B8">
      <w:pPr>
        <w:spacing w:line="440" w:lineRule="exact"/>
        <w:ind w:firstLine="480"/>
        <w:rPr>
          <w:rFonts w:hint="eastAsia" w:ascii="宋体" w:hAnsi="宋体" w:eastAsia="宋体" w:cs="宋体"/>
          <w:sz w:val="24"/>
          <w:szCs w:val="21"/>
        </w:rPr>
      </w:pPr>
    </w:p>
    <w:p w14:paraId="0DE0F9D7">
      <w:pPr>
        <w:spacing w:line="440" w:lineRule="exact"/>
        <w:rPr>
          <w:rFonts w:hint="eastAsia" w:ascii="宋体" w:hAnsi="宋体" w:eastAsia="宋体" w:cs="宋体"/>
          <w:sz w:val="24"/>
          <w:szCs w:val="21"/>
        </w:rPr>
      </w:pPr>
    </w:p>
    <w:p w14:paraId="14763B11">
      <w:pPr>
        <w:outlineLvl w:val="1"/>
        <w:rPr>
          <w:rFonts w:hint="eastAsia" w:ascii="宋体" w:hAnsi="宋体" w:eastAsia="宋体" w:cs="宋体"/>
          <w:b/>
          <w:bCs/>
          <w:sz w:val="32"/>
          <w:lang w:eastAsia="zh-CN"/>
        </w:rPr>
      </w:pPr>
      <w:r>
        <w:rPr>
          <w:rFonts w:hint="eastAsia" w:ascii="宋体" w:hAnsi="宋体" w:eastAsia="宋体" w:cs="宋体"/>
          <w:b/>
          <w:bCs/>
          <w:sz w:val="32"/>
        </w:rPr>
        <w:t>一、</w:t>
      </w:r>
      <w:r>
        <w:rPr>
          <w:rFonts w:hint="eastAsia" w:ascii="宋体" w:hAnsi="宋体" w:eastAsia="宋体" w:cs="宋体"/>
          <w:b/>
          <w:bCs/>
          <w:sz w:val="32"/>
          <w:lang w:eastAsia="zh-CN"/>
        </w:rPr>
        <w:t>磋商响应函</w:t>
      </w:r>
    </w:p>
    <w:p w14:paraId="1A2D3796">
      <w:pPr>
        <w:pStyle w:val="234"/>
        <w:jc w:val="center"/>
        <w:rPr>
          <w:rFonts w:hint="eastAsia" w:ascii="宋体" w:hAnsi="宋体" w:eastAsia="宋体" w:cs="宋体"/>
          <w:b w:val="0"/>
          <w:bCs w:val="0"/>
          <w:sz w:val="24"/>
          <w:szCs w:val="24"/>
        </w:rPr>
      </w:pPr>
    </w:p>
    <w:p w14:paraId="53CFB774">
      <w:pPr>
        <w:pStyle w:val="234"/>
        <w:jc w:val="center"/>
        <w:rPr>
          <w:rFonts w:hint="eastAsia" w:ascii="宋体" w:hAnsi="宋体" w:eastAsia="宋体" w:cs="宋体"/>
          <w:b w:val="0"/>
          <w:bCs w:val="0"/>
          <w:sz w:val="32"/>
          <w:szCs w:val="32"/>
          <w:lang w:eastAsia="zh-CN"/>
        </w:rPr>
      </w:pPr>
      <w:r>
        <w:rPr>
          <w:rFonts w:hint="eastAsia" w:ascii="宋体" w:hAnsi="宋体" w:eastAsia="宋体" w:cs="宋体"/>
          <w:b w:val="0"/>
          <w:bCs w:val="0"/>
          <w:sz w:val="32"/>
          <w:szCs w:val="32"/>
          <w:lang w:eastAsia="zh-CN"/>
        </w:rPr>
        <w:t>磋商响应函</w:t>
      </w:r>
    </w:p>
    <w:p w14:paraId="53A2965E">
      <w:pPr>
        <w:pStyle w:val="234"/>
        <w:spacing w:line="500" w:lineRule="exact"/>
        <w:jc w:val="left"/>
        <w:rPr>
          <w:rFonts w:hint="eastAsia" w:ascii="宋体" w:hAnsi="宋体" w:eastAsia="宋体" w:cs="宋体"/>
          <w:b w:val="0"/>
          <w:bCs w:val="0"/>
          <w:sz w:val="24"/>
          <w:szCs w:val="24"/>
        </w:rPr>
      </w:pPr>
      <w:r>
        <w:rPr>
          <w:rFonts w:hint="eastAsia" w:ascii="宋体" w:hAnsi="宋体" w:eastAsia="宋体" w:cs="宋体"/>
          <w:b w:val="0"/>
          <w:bCs w:val="0"/>
          <w:sz w:val="24"/>
          <w:szCs w:val="24"/>
          <w:u w:val="single"/>
        </w:rPr>
        <w:t>（采购单位名称）</w:t>
      </w:r>
      <w:r>
        <w:rPr>
          <w:rFonts w:hint="eastAsia" w:ascii="宋体" w:hAnsi="宋体" w:eastAsia="宋体" w:cs="宋体"/>
          <w:b w:val="0"/>
          <w:bCs w:val="0"/>
          <w:sz w:val="24"/>
          <w:szCs w:val="24"/>
        </w:rPr>
        <w:t>：</w:t>
      </w:r>
    </w:p>
    <w:p w14:paraId="32CD0668">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根据</w:t>
      </w:r>
      <w:r>
        <w:rPr>
          <w:rFonts w:hint="eastAsia" w:ascii="宋体" w:hAnsi="宋体" w:eastAsia="宋体" w:cs="宋体"/>
          <w:b w:val="0"/>
          <w:bCs w:val="0"/>
          <w:sz w:val="24"/>
          <w:szCs w:val="24"/>
          <w:u w:val="single"/>
        </w:rPr>
        <w:t>（项目编号）</w:t>
      </w:r>
      <w:r>
        <w:rPr>
          <w:rFonts w:hint="eastAsia" w:ascii="宋体" w:hAnsi="宋体" w:eastAsia="宋体" w:cs="宋体"/>
          <w:b w:val="0"/>
          <w:bCs w:val="0"/>
          <w:sz w:val="24"/>
          <w:szCs w:val="24"/>
        </w:rPr>
        <w:t>的</w:t>
      </w:r>
      <w:r>
        <w:rPr>
          <w:rFonts w:hint="eastAsia" w:ascii="宋体" w:hAnsi="宋体" w:eastAsia="宋体" w:cs="宋体"/>
          <w:b w:val="0"/>
          <w:bCs w:val="0"/>
          <w:sz w:val="24"/>
          <w:szCs w:val="24"/>
          <w:u w:val="single"/>
        </w:rPr>
        <w:t>（项目名称）</w:t>
      </w:r>
      <w:r>
        <w:rPr>
          <w:rFonts w:hint="eastAsia" w:ascii="宋体" w:hAnsi="宋体" w:eastAsia="宋体" w:cs="宋体"/>
          <w:b w:val="0"/>
          <w:bCs w:val="0"/>
          <w:sz w:val="24"/>
          <w:szCs w:val="24"/>
        </w:rPr>
        <w:t>竞争性磋商文件，我方在参加本项目竞争性磋商活动中，特做出如下承诺：</w:t>
      </w:r>
    </w:p>
    <w:p w14:paraId="4768A1AB">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一、我方具备《中华人民共和国政府采购法》第二十二条第一款规定的6项条件；</w:t>
      </w:r>
    </w:p>
    <w:p w14:paraId="12EC742A">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二、我方在参加政府采购活动前三年内（自本项目磋商时间之日起计算），在经营活动中没有重大违法记录（指因违法经营受到刑事处罚或者责令停产停业、吊销许可证或者执照、较大数额罚款等行政处罚）。</w:t>
      </w:r>
    </w:p>
    <w:p w14:paraId="6B5A0C18">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三、我方按磋商文件要求提交响应文件，响应磋商文件规定的响应有效期；</w:t>
      </w:r>
    </w:p>
    <w:p w14:paraId="166E6053">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四、如果我方的响应文件被接受，我方将按《中华人民共和国民法典（第三编合同）》及其他有关法律、法规的规定，按期、按质、按量交付采购单位，全面做到履约守信；</w:t>
      </w:r>
    </w:p>
    <w:p w14:paraId="029EF1B4">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五、我方若违背本声明及承诺约定，经查实，自愿接受采购人及相关主管部门相应的规定处理，并依法承担相应的法律责任。</w:t>
      </w:r>
    </w:p>
    <w:p w14:paraId="40CBE012">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六、我方同意采购人、采购代理机构将本声明及承诺进行公开。</w:t>
      </w:r>
    </w:p>
    <w:p w14:paraId="64F1E0C3">
      <w:pPr>
        <w:pStyle w:val="234"/>
        <w:spacing w:line="500" w:lineRule="exact"/>
        <w:ind w:firstLine="480"/>
        <w:jc w:val="left"/>
        <w:rPr>
          <w:rFonts w:hint="eastAsia" w:ascii="宋体" w:hAnsi="宋体" w:eastAsia="宋体" w:cs="宋体"/>
          <w:b w:val="0"/>
          <w:bCs w:val="0"/>
          <w:sz w:val="24"/>
          <w:szCs w:val="24"/>
        </w:rPr>
      </w:pPr>
    </w:p>
    <w:p w14:paraId="77874A8D">
      <w:pPr>
        <w:pStyle w:val="234"/>
        <w:spacing w:line="500" w:lineRule="exact"/>
        <w:ind w:firstLine="480"/>
        <w:jc w:val="left"/>
        <w:rPr>
          <w:rFonts w:hint="eastAsia" w:ascii="宋体" w:hAnsi="宋体" w:eastAsia="宋体" w:cs="宋体"/>
          <w:b w:val="0"/>
          <w:bCs w:val="0"/>
          <w:sz w:val="24"/>
          <w:szCs w:val="24"/>
        </w:rPr>
      </w:pPr>
    </w:p>
    <w:p w14:paraId="6E6C3FBB">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供应商名称： （盖CA电子公章）</w:t>
      </w:r>
    </w:p>
    <w:p w14:paraId="36E67FE4">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日期：    年    月   日</w:t>
      </w:r>
    </w:p>
    <w:p w14:paraId="524C9DB5">
      <w:pPr>
        <w:spacing w:line="440" w:lineRule="exact"/>
        <w:ind w:firstLine="480"/>
        <w:rPr>
          <w:rFonts w:hint="eastAsia" w:ascii="宋体" w:hAnsi="宋体" w:eastAsia="宋体" w:cs="宋体"/>
          <w:b w:val="0"/>
          <w:bCs w:val="0"/>
          <w:sz w:val="24"/>
          <w:szCs w:val="24"/>
        </w:rPr>
      </w:pPr>
    </w:p>
    <w:p w14:paraId="492A0825">
      <w:pPr>
        <w:rPr>
          <w:rFonts w:hint="eastAsia" w:ascii="宋体" w:hAnsi="宋体" w:eastAsia="宋体" w:cs="宋体"/>
          <w:b w:val="0"/>
          <w:bCs w:val="0"/>
          <w:sz w:val="24"/>
          <w:szCs w:val="24"/>
        </w:rPr>
      </w:pPr>
    </w:p>
    <w:p w14:paraId="61CC8575">
      <w:pPr>
        <w:pStyle w:val="234"/>
        <w:spacing w:line="500" w:lineRule="exact"/>
        <w:ind w:firstLine="480"/>
        <w:jc w:val="left"/>
        <w:rPr>
          <w:rFonts w:hint="eastAsia" w:ascii="宋体" w:hAnsi="宋体" w:eastAsia="宋体" w:cs="宋体"/>
          <w:b w:val="0"/>
          <w:bCs w:val="0"/>
          <w:sz w:val="24"/>
          <w:szCs w:val="24"/>
        </w:rPr>
      </w:pPr>
    </w:p>
    <w:p w14:paraId="1DD9DEA3">
      <w:pPr>
        <w:pStyle w:val="234"/>
        <w:spacing w:line="500" w:lineRule="exact"/>
        <w:ind w:firstLine="480"/>
        <w:jc w:val="left"/>
        <w:rPr>
          <w:rFonts w:hint="eastAsia" w:ascii="宋体" w:hAnsi="宋体" w:eastAsia="宋体" w:cs="宋体"/>
          <w:b w:val="0"/>
          <w:bCs w:val="0"/>
          <w:sz w:val="24"/>
          <w:szCs w:val="24"/>
        </w:rPr>
      </w:pPr>
    </w:p>
    <w:p w14:paraId="3F7C7D3A">
      <w:pPr>
        <w:pStyle w:val="234"/>
        <w:spacing w:line="500" w:lineRule="exact"/>
        <w:ind w:firstLine="480"/>
        <w:jc w:val="left"/>
        <w:rPr>
          <w:rFonts w:hint="eastAsia" w:ascii="宋体" w:hAnsi="宋体" w:eastAsia="宋体" w:cs="宋体"/>
          <w:b w:val="0"/>
          <w:bCs w:val="0"/>
          <w:sz w:val="24"/>
          <w:szCs w:val="24"/>
        </w:rPr>
      </w:pPr>
    </w:p>
    <w:p w14:paraId="7F8EC742">
      <w:pPr>
        <w:pStyle w:val="234"/>
        <w:spacing w:line="500" w:lineRule="exact"/>
        <w:ind w:firstLine="480"/>
        <w:jc w:val="left"/>
        <w:rPr>
          <w:rFonts w:hint="eastAsia" w:ascii="宋体" w:hAnsi="宋体" w:eastAsia="宋体" w:cs="宋体"/>
          <w:b w:val="0"/>
          <w:bCs w:val="0"/>
          <w:sz w:val="24"/>
          <w:szCs w:val="24"/>
        </w:rPr>
      </w:pPr>
    </w:p>
    <w:p w14:paraId="6334FB25">
      <w:pPr>
        <w:pStyle w:val="234"/>
        <w:spacing w:line="500" w:lineRule="exact"/>
        <w:ind w:firstLine="480"/>
        <w:jc w:val="left"/>
        <w:rPr>
          <w:rFonts w:hint="eastAsia" w:ascii="宋体" w:hAnsi="宋体" w:eastAsia="宋体" w:cs="宋体"/>
          <w:b w:val="0"/>
          <w:bCs w:val="0"/>
          <w:sz w:val="24"/>
          <w:szCs w:val="24"/>
        </w:rPr>
      </w:pPr>
    </w:p>
    <w:p w14:paraId="403917EA">
      <w:pPr>
        <w:rPr>
          <w:rFonts w:hint="eastAsia" w:ascii="宋体" w:hAnsi="宋体" w:eastAsia="宋体" w:cs="宋体"/>
          <w:b w:val="0"/>
          <w:bCs w:val="0"/>
        </w:rPr>
      </w:pPr>
    </w:p>
    <w:p w14:paraId="6814C3BB">
      <w:pPr>
        <w:rPr>
          <w:rFonts w:hint="eastAsia" w:ascii="宋体" w:hAnsi="宋体" w:eastAsia="宋体" w:cs="宋体"/>
          <w:b w:val="0"/>
          <w:bCs w:val="0"/>
          <w:sz w:val="32"/>
          <w:lang w:eastAsia="zh-CN"/>
        </w:rPr>
      </w:pPr>
      <w:r>
        <w:rPr>
          <w:rFonts w:hint="eastAsia" w:ascii="宋体" w:hAnsi="宋体" w:eastAsia="宋体" w:cs="宋体"/>
          <w:b w:val="0"/>
          <w:bCs w:val="0"/>
          <w:sz w:val="32"/>
          <w:lang w:eastAsia="zh-CN"/>
        </w:rPr>
        <w:br w:type="page"/>
      </w:r>
    </w:p>
    <w:p w14:paraId="5EB37943">
      <w:pPr>
        <w:pStyle w:val="3"/>
        <w:spacing w:before="0" w:after="0" w:line="520" w:lineRule="exact"/>
        <w:rPr>
          <w:rFonts w:hint="eastAsia" w:ascii="宋体" w:hAnsi="宋体" w:eastAsia="宋体" w:cs="宋体"/>
          <w:b/>
          <w:bCs/>
          <w:sz w:val="32"/>
        </w:rPr>
      </w:pPr>
      <w:r>
        <w:rPr>
          <w:rFonts w:hint="eastAsia" w:ascii="宋体" w:hAnsi="宋体" w:eastAsia="宋体" w:cs="宋体"/>
          <w:b/>
          <w:bCs/>
          <w:sz w:val="32"/>
          <w:lang w:eastAsia="zh-CN"/>
        </w:rPr>
        <w:t>二</w:t>
      </w:r>
      <w:r>
        <w:rPr>
          <w:rFonts w:hint="eastAsia" w:ascii="宋体" w:hAnsi="宋体" w:eastAsia="宋体" w:cs="宋体"/>
          <w:b/>
          <w:bCs/>
          <w:sz w:val="32"/>
        </w:rPr>
        <w:t>、法人授权书</w:t>
      </w:r>
    </w:p>
    <w:p w14:paraId="456D2AE1">
      <w:pPr>
        <w:pStyle w:val="296"/>
        <w:widowControl w:val="0"/>
        <w:jc w:val="center"/>
        <w:rPr>
          <w:rFonts w:hint="eastAsia" w:ascii="宋体" w:hAnsi="宋体" w:eastAsia="宋体" w:cs="宋体"/>
          <w:b w:val="0"/>
          <w:bCs w:val="0"/>
          <w:szCs w:val="32"/>
        </w:rPr>
      </w:pPr>
      <w:r>
        <w:rPr>
          <w:rFonts w:hint="eastAsia" w:ascii="宋体" w:hAnsi="宋体" w:eastAsia="宋体" w:cs="宋体"/>
          <w:b w:val="0"/>
          <w:bCs w:val="0"/>
          <w:szCs w:val="32"/>
        </w:rPr>
        <w:t>法人授权书</w:t>
      </w:r>
    </w:p>
    <w:p w14:paraId="3C91E223">
      <w:pPr>
        <w:pStyle w:val="234"/>
        <w:spacing w:line="500" w:lineRule="exact"/>
        <w:jc w:val="left"/>
        <w:rPr>
          <w:rFonts w:hint="eastAsia" w:ascii="宋体" w:hAnsi="宋体" w:eastAsia="宋体" w:cs="宋体"/>
          <w:b w:val="0"/>
          <w:bCs w:val="0"/>
          <w:sz w:val="24"/>
          <w:szCs w:val="24"/>
        </w:rPr>
      </w:pPr>
    </w:p>
    <w:p w14:paraId="5CBA6874">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本授权书声明：____________（供应商名称）授权________________（被授权人的姓名）为我方就</w:t>
      </w:r>
      <w:r>
        <w:rPr>
          <w:rFonts w:hint="eastAsia" w:ascii="宋体" w:hAnsi="宋体" w:eastAsia="宋体" w:cs="宋体"/>
          <w:b w:val="0"/>
          <w:bCs w:val="0"/>
          <w:sz w:val="24"/>
          <w:szCs w:val="24"/>
          <w:u w:val="single"/>
        </w:rPr>
        <w:t>（项目编号）</w:t>
      </w:r>
      <w:r>
        <w:rPr>
          <w:rFonts w:hint="eastAsia" w:ascii="宋体" w:hAnsi="宋体" w:eastAsia="宋体" w:cs="宋体"/>
          <w:b w:val="0"/>
          <w:bCs w:val="0"/>
          <w:sz w:val="24"/>
          <w:szCs w:val="24"/>
        </w:rPr>
        <w:t>号</w:t>
      </w:r>
      <w:r>
        <w:rPr>
          <w:rFonts w:hint="eastAsia" w:ascii="宋体" w:hAnsi="宋体" w:eastAsia="宋体" w:cs="宋体"/>
          <w:b w:val="0"/>
          <w:bCs w:val="0"/>
          <w:sz w:val="24"/>
          <w:szCs w:val="24"/>
          <w:u w:val="single"/>
        </w:rPr>
        <w:t xml:space="preserve">          （项目名称）    </w:t>
      </w:r>
      <w:r>
        <w:rPr>
          <w:rFonts w:hint="eastAsia" w:ascii="宋体" w:hAnsi="宋体" w:eastAsia="宋体" w:cs="宋体"/>
          <w:b w:val="0"/>
          <w:bCs w:val="0"/>
          <w:sz w:val="24"/>
          <w:szCs w:val="24"/>
        </w:rPr>
        <w:t>采购活动的合法代理人，以本单位名义全权处理一切与该项目采购有关的事务。</w:t>
      </w:r>
    </w:p>
    <w:p w14:paraId="7D668718">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本授权书于______年____月____日起生效，特此声明。</w:t>
      </w:r>
    </w:p>
    <w:p w14:paraId="1F26D801">
      <w:pPr>
        <w:pStyle w:val="234"/>
        <w:spacing w:line="500" w:lineRule="exact"/>
        <w:ind w:firstLine="480"/>
        <w:jc w:val="left"/>
        <w:rPr>
          <w:rFonts w:hint="eastAsia" w:ascii="宋体" w:hAnsi="宋体" w:eastAsia="宋体" w:cs="宋体"/>
          <w:b w:val="0"/>
          <w:bCs w:val="0"/>
          <w:sz w:val="24"/>
          <w:szCs w:val="24"/>
        </w:rPr>
      </w:pPr>
    </w:p>
    <w:p w14:paraId="682E137A">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被授权人身份证号码：</w:t>
      </w:r>
    </w:p>
    <w:p w14:paraId="6B5F0433">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被授权人联系电话：（手机）</w:t>
      </w:r>
    </w:p>
    <w:p w14:paraId="4A8726E8">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授权单位名称：（盖CA电子公章）</w:t>
      </w:r>
    </w:p>
    <w:p w14:paraId="66A52A11">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单位地址：</w:t>
      </w:r>
    </w:p>
    <w:p w14:paraId="6CC62ECC">
      <w:pPr>
        <w:pStyle w:val="234"/>
        <w:spacing w:line="500" w:lineRule="exact"/>
        <w:ind w:firstLine="48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日期：</w:t>
      </w:r>
      <w:bookmarkStart w:id="151" w:name="_格式3__银行出具的资信证明"/>
      <w:bookmarkEnd w:id="151"/>
      <w:bookmarkStart w:id="152" w:name="_Hlt26671380"/>
      <w:bookmarkEnd w:id="152"/>
      <w:bookmarkStart w:id="153" w:name="_Hlt26955070"/>
      <w:bookmarkEnd w:id="153"/>
    </w:p>
    <w:p w14:paraId="73D497B6">
      <w:pPr>
        <w:spacing w:line="500" w:lineRule="exact"/>
        <w:rPr>
          <w:rFonts w:hint="eastAsia" w:ascii="宋体" w:hAnsi="宋体" w:eastAsia="宋体" w:cs="宋体"/>
          <w:b w:val="0"/>
          <w:bCs w:val="0"/>
          <w:sz w:val="24"/>
          <w:szCs w:val="21"/>
        </w:rPr>
      </w:pPr>
    </w:p>
    <w:p w14:paraId="18148B44">
      <w:pPr>
        <w:tabs>
          <w:tab w:val="left" w:pos="360"/>
        </w:tabs>
        <w:ind w:firstLine="480"/>
        <w:rPr>
          <w:rFonts w:hint="eastAsia" w:ascii="宋体" w:hAnsi="宋体" w:eastAsia="宋体" w:cs="宋体"/>
          <w:b w:val="0"/>
          <w:bCs w:val="0"/>
          <w:sz w:val="24"/>
          <w:szCs w:val="24"/>
          <w:u w:val="single"/>
        </w:rPr>
      </w:pPr>
    </w:p>
    <w:p w14:paraId="4E4DB4F1">
      <w:pPr>
        <w:tabs>
          <w:tab w:val="left" w:pos="360"/>
        </w:tabs>
        <w:ind w:firstLine="480"/>
        <w:rPr>
          <w:rFonts w:hint="eastAsia" w:ascii="宋体" w:hAnsi="宋体" w:eastAsia="宋体" w:cs="宋体"/>
          <w:b w:val="0"/>
          <w:bCs w:val="0"/>
          <w:sz w:val="24"/>
          <w:szCs w:val="24"/>
        </w:rPr>
      </w:pPr>
    </w:p>
    <w:p w14:paraId="1CF21ADF">
      <w:pPr>
        <w:ind w:firstLine="420"/>
        <w:rPr>
          <w:rFonts w:hint="eastAsia" w:ascii="宋体" w:hAnsi="宋体" w:eastAsia="宋体" w:cs="宋体"/>
          <w:b w:val="0"/>
          <w:bCs w:val="0"/>
          <w:i/>
          <w:sz w:val="24"/>
          <w:szCs w:val="24"/>
          <w:u w:val="single"/>
        </w:rPr>
      </w:pPr>
    </w:p>
    <w:p w14:paraId="0BF3D29F">
      <w:pPr>
        <w:rPr>
          <w:rFonts w:hint="eastAsia" w:ascii="宋体" w:hAnsi="宋体" w:eastAsia="宋体" w:cs="宋体"/>
          <w:b w:val="0"/>
          <w:bCs w:val="0"/>
          <w:szCs w:val="21"/>
        </w:rPr>
      </w:pPr>
    </w:p>
    <w:p w14:paraId="361A014B">
      <w:pPr>
        <w:spacing w:line="560" w:lineRule="exact"/>
        <w:jc w:val="left"/>
        <w:rPr>
          <w:rFonts w:hint="eastAsia" w:ascii="宋体" w:hAnsi="宋体" w:eastAsia="宋体" w:cs="宋体"/>
          <w:b w:val="0"/>
          <w:bCs w:val="0"/>
          <w:sz w:val="24"/>
          <w:szCs w:val="44"/>
        </w:rPr>
      </w:pPr>
    </w:p>
    <w:p w14:paraId="63642E22">
      <w:pPr>
        <w:spacing w:line="560" w:lineRule="exact"/>
        <w:jc w:val="left"/>
        <w:rPr>
          <w:rFonts w:hint="eastAsia" w:ascii="宋体" w:hAnsi="宋体" w:eastAsia="宋体" w:cs="宋体"/>
          <w:b w:val="0"/>
          <w:bCs w:val="0"/>
          <w:sz w:val="24"/>
          <w:szCs w:val="24"/>
        </w:rPr>
      </w:pPr>
    </w:p>
    <w:p w14:paraId="599A5887">
      <w:pPr>
        <w:spacing w:line="460" w:lineRule="exact"/>
        <w:jc w:val="center"/>
        <w:rPr>
          <w:rFonts w:hint="eastAsia" w:ascii="宋体" w:hAnsi="宋体" w:eastAsia="宋体" w:cs="宋体"/>
          <w:b w:val="0"/>
          <w:bCs w:val="0"/>
          <w:sz w:val="32"/>
          <w:szCs w:val="32"/>
        </w:rPr>
      </w:pPr>
    </w:p>
    <w:p w14:paraId="7BD2B2C9">
      <w:pPr>
        <w:spacing w:line="460" w:lineRule="exact"/>
        <w:jc w:val="center"/>
        <w:rPr>
          <w:rFonts w:hint="eastAsia" w:ascii="宋体" w:hAnsi="宋体" w:eastAsia="宋体" w:cs="宋体"/>
          <w:b w:val="0"/>
          <w:bCs w:val="0"/>
          <w:sz w:val="32"/>
          <w:szCs w:val="32"/>
        </w:rPr>
      </w:pPr>
    </w:p>
    <w:p w14:paraId="131FFEFF">
      <w:pPr>
        <w:spacing w:line="460" w:lineRule="exact"/>
        <w:rPr>
          <w:rFonts w:hint="eastAsia" w:ascii="宋体" w:hAnsi="宋体" w:eastAsia="宋体" w:cs="宋体"/>
          <w:b w:val="0"/>
          <w:bCs w:val="0"/>
          <w:sz w:val="32"/>
          <w:szCs w:val="32"/>
        </w:rPr>
      </w:pPr>
    </w:p>
    <w:p w14:paraId="08DA5C6A">
      <w:pPr>
        <w:rPr>
          <w:rFonts w:hint="eastAsia" w:ascii="宋体" w:hAnsi="宋体" w:eastAsia="宋体" w:cs="宋体"/>
          <w:b w:val="0"/>
          <w:bCs w:val="0"/>
          <w:sz w:val="32"/>
          <w:szCs w:val="32"/>
        </w:rPr>
      </w:pPr>
      <w:r>
        <w:rPr>
          <w:rFonts w:hint="eastAsia" w:ascii="宋体" w:hAnsi="宋体" w:eastAsia="宋体" w:cs="宋体"/>
          <w:b w:val="0"/>
          <w:bCs w:val="0"/>
          <w:sz w:val="32"/>
          <w:szCs w:val="32"/>
        </w:rPr>
        <w:br w:type="page" w:clear="all"/>
      </w:r>
    </w:p>
    <w:p w14:paraId="01DD88B5">
      <w:pPr>
        <w:pStyle w:val="3"/>
        <w:spacing w:before="0" w:after="0" w:line="520" w:lineRule="exact"/>
        <w:rPr>
          <w:rFonts w:hint="eastAsia" w:ascii="宋体" w:hAnsi="宋体" w:eastAsia="宋体" w:cs="宋体"/>
          <w:b/>
          <w:bCs/>
          <w:sz w:val="32"/>
        </w:rPr>
      </w:pPr>
      <w:r>
        <w:rPr>
          <w:rFonts w:hint="eastAsia" w:ascii="宋体" w:hAnsi="宋体" w:eastAsia="宋体" w:cs="宋体"/>
          <w:b/>
          <w:bCs/>
          <w:sz w:val="32"/>
          <w:lang w:eastAsia="zh-CN"/>
        </w:rPr>
        <w:t>三</w:t>
      </w:r>
      <w:r>
        <w:rPr>
          <w:rFonts w:hint="eastAsia" w:ascii="宋体" w:hAnsi="宋体" w:eastAsia="宋体" w:cs="宋体"/>
          <w:b/>
          <w:bCs/>
          <w:sz w:val="32"/>
        </w:rPr>
        <w:t>、磋商报价表</w:t>
      </w:r>
    </w:p>
    <w:p w14:paraId="73B6CBB4">
      <w:pPr>
        <w:pBdr>
          <w:top w:val="none" w:color="000000" w:sz="0" w:space="0"/>
          <w:left w:val="none" w:color="000000" w:sz="0" w:space="0"/>
          <w:bottom w:val="none" w:color="000000" w:sz="0" w:space="0"/>
          <w:right w:val="none" w:color="000000" w:sz="0" w:space="0"/>
        </w:pBdr>
        <w:spacing w:line="480" w:lineRule="exact"/>
        <w:rPr>
          <w:rFonts w:hint="eastAsia" w:ascii="宋体" w:hAnsi="宋体" w:eastAsia="宋体" w:cs="宋体"/>
          <w:b w:val="0"/>
          <w:bCs w:val="0"/>
          <w:sz w:val="24"/>
        </w:rPr>
      </w:pPr>
      <w:r>
        <w:rPr>
          <w:rFonts w:hint="eastAsia" w:ascii="宋体" w:hAnsi="宋体" w:eastAsia="宋体" w:cs="宋体"/>
          <w:b w:val="0"/>
          <w:bCs w:val="0"/>
          <w:sz w:val="24"/>
        </w:rPr>
        <w:t>本次为首次报价</w:t>
      </w:r>
    </w:p>
    <w:p w14:paraId="2E00E4D9">
      <w:pPr>
        <w:pBdr>
          <w:top w:val="none" w:color="000000" w:sz="0" w:space="0"/>
          <w:left w:val="none" w:color="000000" w:sz="0" w:space="0"/>
          <w:bottom w:val="none" w:color="000000" w:sz="0" w:space="0"/>
          <w:right w:val="none" w:color="000000" w:sz="0" w:space="0"/>
        </w:pBdr>
        <w:spacing w:line="480" w:lineRule="exact"/>
        <w:rPr>
          <w:rFonts w:hint="eastAsia" w:ascii="宋体" w:hAnsi="宋体" w:eastAsia="宋体" w:cs="宋体"/>
          <w:b w:val="0"/>
          <w:bCs w:val="0"/>
        </w:rPr>
      </w:pPr>
      <w:r>
        <w:rPr>
          <w:rFonts w:hint="eastAsia" w:ascii="宋体" w:hAnsi="宋体" w:eastAsia="宋体" w:cs="宋体"/>
          <w:b w:val="0"/>
          <w:bCs w:val="0"/>
          <w:sz w:val="24"/>
        </w:rPr>
        <w:t>货币单位：人民币元</w:t>
      </w:r>
    </w:p>
    <w:p w14:paraId="06815C8D">
      <w:pPr>
        <w:pBdr>
          <w:top w:val="none" w:color="000000" w:sz="0" w:space="0"/>
          <w:left w:val="none" w:color="000000" w:sz="0" w:space="0"/>
          <w:bottom w:val="none" w:color="000000" w:sz="0" w:space="0"/>
          <w:right w:val="none" w:color="000000" w:sz="0" w:space="0"/>
        </w:pBdr>
        <w:spacing w:line="480" w:lineRule="exact"/>
        <w:rPr>
          <w:rFonts w:hint="eastAsia" w:ascii="宋体" w:hAnsi="宋体" w:eastAsia="宋体" w:cs="宋体"/>
          <w:b w:val="0"/>
          <w:bCs w:val="0"/>
          <w:sz w:val="24"/>
        </w:rPr>
      </w:pPr>
      <w:r>
        <w:rPr>
          <w:rFonts w:hint="eastAsia" w:ascii="宋体" w:hAnsi="宋体" w:eastAsia="宋体" w:cs="宋体"/>
          <w:b w:val="0"/>
          <w:bCs w:val="0"/>
          <w:sz w:val="24"/>
        </w:rPr>
        <w:t>项目编号：</w:t>
      </w:r>
    </w:p>
    <w:tbl>
      <w:tblPr>
        <w:tblStyle w:val="3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2264"/>
        <w:gridCol w:w="2220"/>
        <w:gridCol w:w="1815"/>
        <w:gridCol w:w="2801"/>
      </w:tblGrid>
      <w:tr w14:paraId="1D84ACF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2264" w:type="dxa"/>
            <w:tcBorders>
              <w:top w:val="single" w:color="808080" w:sz="6" w:space="0"/>
              <w:left w:val="single" w:color="808080" w:sz="6" w:space="0"/>
              <w:bottom w:val="single" w:color="808080" w:sz="6" w:space="0"/>
              <w:right w:val="single" w:color="808080" w:sz="6" w:space="0"/>
            </w:tcBorders>
            <w:noWrap w:val="0"/>
            <w:tcMar>
              <w:top w:w="15" w:type="dxa"/>
              <w:left w:w="15" w:type="dxa"/>
              <w:bottom w:w="15" w:type="dxa"/>
              <w:right w:w="15" w:type="dxa"/>
            </w:tcMar>
            <w:vAlign w:val="center"/>
          </w:tcPr>
          <w:p w14:paraId="2E048383">
            <w:pPr>
              <w:pBdr>
                <w:top w:val="none" w:color="000000" w:sz="0" w:space="0"/>
                <w:left w:val="none" w:color="000000" w:sz="0" w:space="0"/>
                <w:bottom w:val="none" w:color="000000" w:sz="0" w:space="0"/>
                <w:right w:val="none" w:color="000000" w:sz="0" w:space="0"/>
              </w:pBdr>
              <w:spacing w:after="0" w:line="480" w:lineRule="exact"/>
              <w:jc w:val="center"/>
              <w:rPr>
                <w:rFonts w:hint="eastAsia" w:ascii="宋体" w:hAnsi="宋体" w:eastAsia="宋体" w:cs="宋体"/>
                <w:b w:val="0"/>
                <w:bCs w:val="0"/>
              </w:rPr>
            </w:pPr>
            <w:r>
              <w:rPr>
                <w:rFonts w:hint="eastAsia" w:ascii="宋体" w:hAnsi="宋体" w:eastAsia="宋体" w:cs="宋体"/>
                <w:b w:val="0"/>
                <w:bCs w:val="0"/>
                <w:sz w:val="24"/>
              </w:rPr>
              <w:t>项目名称</w:t>
            </w:r>
          </w:p>
        </w:tc>
        <w:tc>
          <w:tcPr>
            <w:tcW w:w="2220" w:type="dxa"/>
            <w:tcBorders>
              <w:top w:val="single" w:color="808080" w:sz="6" w:space="0"/>
              <w:left w:val="single" w:color="808080" w:sz="6" w:space="0"/>
              <w:bottom w:val="single" w:color="808080" w:sz="6" w:space="0"/>
              <w:right w:val="single" w:color="808080" w:sz="6" w:space="0"/>
            </w:tcBorders>
            <w:noWrap w:val="0"/>
            <w:tcMar>
              <w:top w:w="15" w:type="dxa"/>
              <w:left w:w="15" w:type="dxa"/>
              <w:bottom w:w="15" w:type="dxa"/>
              <w:right w:w="15" w:type="dxa"/>
            </w:tcMar>
            <w:vAlign w:val="center"/>
          </w:tcPr>
          <w:p w14:paraId="79032776">
            <w:pPr>
              <w:pBdr>
                <w:top w:val="none" w:color="000000" w:sz="0" w:space="0"/>
                <w:left w:val="none" w:color="000000" w:sz="0" w:space="0"/>
                <w:bottom w:val="none" w:color="000000" w:sz="0" w:space="0"/>
                <w:right w:val="none" w:color="000000" w:sz="0" w:space="0"/>
              </w:pBdr>
              <w:spacing w:after="0" w:line="480" w:lineRule="exact"/>
              <w:jc w:val="center"/>
              <w:rPr>
                <w:rFonts w:hint="eastAsia" w:ascii="宋体" w:hAnsi="宋体" w:eastAsia="宋体" w:cs="宋体"/>
                <w:b w:val="0"/>
                <w:bCs w:val="0"/>
              </w:rPr>
            </w:pPr>
            <w:r>
              <w:rPr>
                <w:rFonts w:hint="eastAsia" w:ascii="宋体" w:hAnsi="宋体" w:eastAsia="宋体" w:cs="宋体"/>
                <w:b w:val="0"/>
                <w:bCs w:val="0"/>
                <w:sz w:val="24"/>
              </w:rPr>
              <w:t>项目内容</w:t>
            </w:r>
          </w:p>
        </w:tc>
        <w:tc>
          <w:tcPr>
            <w:tcW w:w="1815" w:type="dxa"/>
            <w:tcBorders>
              <w:top w:val="single" w:color="808080" w:sz="6" w:space="0"/>
              <w:left w:val="single" w:color="808080" w:sz="6" w:space="0"/>
              <w:bottom w:val="single" w:color="808080" w:sz="6" w:space="0"/>
              <w:right w:val="single" w:color="808080" w:sz="6" w:space="0"/>
            </w:tcBorders>
            <w:noWrap w:val="0"/>
            <w:tcMar>
              <w:top w:w="15" w:type="dxa"/>
              <w:left w:w="15" w:type="dxa"/>
              <w:bottom w:w="15" w:type="dxa"/>
              <w:right w:w="15" w:type="dxa"/>
            </w:tcMar>
            <w:vAlign w:val="center"/>
          </w:tcPr>
          <w:p w14:paraId="38B8E84E">
            <w:pPr>
              <w:pBdr>
                <w:top w:val="none" w:color="000000" w:sz="0" w:space="0"/>
                <w:left w:val="none" w:color="000000" w:sz="0" w:space="0"/>
                <w:bottom w:val="none" w:color="000000" w:sz="0" w:space="0"/>
                <w:right w:val="none" w:color="000000" w:sz="0" w:space="0"/>
              </w:pBdr>
              <w:spacing w:after="0" w:line="480" w:lineRule="exact"/>
              <w:jc w:val="center"/>
              <w:rPr>
                <w:rFonts w:hint="eastAsia" w:ascii="宋体" w:hAnsi="宋体" w:eastAsia="宋体" w:cs="宋体"/>
                <w:b w:val="0"/>
                <w:bCs w:val="0"/>
              </w:rPr>
            </w:pPr>
            <w:r>
              <w:rPr>
                <w:rFonts w:hint="eastAsia" w:ascii="宋体" w:hAnsi="宋体" w:eastAsia="宋体" w:cs="宋体"/>
                <w:b w:val="0"/>
                <w:bCs w:val="0"/>
                <w:sz w:val="24"/>
              </w:rPr>
              <w:t>总价（小写）</w:t>
            </w:r>
          </w:p>
        </w:tc>
        <w:tc>
          <w:tcPr>
            <w:tcW w:w="2801" w:type="dxa"/>
            <w:tcBorders>
              <w:top w:val="single" w:color="808080" w:sz="6" w:space="0"/>
              <w:left w:val="single" w:color="808080" w:sz="6" w:space="0"/>
              <w:bottom w:val="single" w:color="808080" w:sz="6" w:space="0"/>
              <w:right w:val="single" w:color="808080" w:sz="6" w:space="0"/>
            </w:tcBorders>
            <w:noWrap w:val="0"/>
            <w:tcMar>
              <w:top w:w="15" w:type="dxa"/>
              <w:left w:w="15" w:type="dxa"/>
              <w:bottom w:w="15" w:type="dxa"/>
              <w:right w:w="15" w:type="dxa"/>
            </w:tcMar>
            <w:vAlign w:val="center"/>
          </w:tcPr>
          <w:p w14:paraId="45CBD9CA">
            <w:pPr>
              <w:pBdr>
                <w:top w:val="none" w:color="000000" w:sz="0" w:space="0"/>
                <w:left w:val="none" w:color="000000" w:sz="0" w:space="0"/>
                <w:bottom w:val="none" w:color="000000" w:sz="0" w:space="0"/>
                <w:right w:val="none" w:color="000000" w:sz="0" w:space="0"/>
              </w:pBdr>
              <w:spacing w:after="0" w:line="480" w:lineRule="exact"/>
              <w:jc w:val="center"/>
              <w:rPr>
                <w:rFonts w:hint="eastAsia" w:ascii="宋体" w:hAnsi="宋体" w:eastAsia="宋体" w:cs="宋体"/>
                <w:b w:val="0"/>
                <w:bCs w:val="0"/>
                <w:sz w:val="24"/>
              </w:rPr>
            </w:pPr>
            <w:r>
              <w:rPr>
                <w:rFonts w:hint="eastAsia" w:ascii="宋体" w:hAnsi="宋体" w:eastAsia="宋体" w:cs="宋体"/>
                <w:b w:val="0"/>
                <w:bCs w:val="0"/>
                <w:sz w:val="24"/>
              </w:rPr>
              <w:t>合同履行期限</w:t>
            </w:r>
          </w:p>
        </w:tc>
      </w:tr>
      <w:tr w14:paraId="094ABFA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2264" w:type="dxa"/>
            <w:tcBorders>
              <w:top w:val="single" w:color="808080" w:sz="6" w:space="0"/>
              <w:left w:val="single" w:color="808080" w:sz="6" w:space="0"/>
              <w:bottom w:val="single" w:color="808080" w:sz="6" w:space="0"/>
              <w:right w:val="single" w:color="808080" w:sz="6" w:space="0"/>
            </w:tcBorders>
            <w:noWrap w:val="0"/>
            <w:tcMar>
              <w:top w:w="15" w:type="dxa"/>
              <w:left w:w="15" w:type="dxa"/>
              <w:bottom w:w="15" w:type="dxa"/>
              <w:right w:w="15" w:type="dxa"/>
            </w:tcMar>
            <w:vAlign w:val="center"/>
          </w:tcPr>
          <w:p w14:paraId="6BF5840C">
            <w:pPr>
              <w:pBdr>
                <w:top w:val="none" w:color="000000" w:sz="0" w:space="0"/>
                <w:left w:val="none" w:color="000000" w:sz="0" w:space="0"/>
                <w:bottom w:val="none" w:color="000000" w:sz="0" w:space="0"/>
                <w:right w:val="none" w:color="000000" w:sz="0" w:space="0"/>
              </w:pBdr>
              <w:spacing w:after="0" w:line="480" w:lineRule="exact"/>
              <w:jc w:val="center"/>
              <w:rPr>
                <w:rFonts w:hint="eastAsia" w:ascii="宋体" w:hAnsi="宋体" w:eastAsia="宋体" w:cs="宋体"/>
                <w:b w:val="0"/>
                <w:bCs w:val="0"/>
              </w:rPr>
            </w:pPr>
            <w:r>
              <w:rPr>
                <w:rFonts w:hint="eastAsia" w:ascii="宋体" w:hAnsi="宋体" w:eastAsia="宋体" w:cs="宋体"/>
                <w:b w:val="0"/>
                <w:bCs w:val="0"/>
                <w:sz w:val="24"/>
              </w:rPr>
              <w:t>项目名称</w:t>
            </w:r>
          </w:p>
        </w:tc>
        <w:tc>
          <w:tcPr>
            <w:tcW w:w="2220" w:type="dxa"/>
            <w:tcBorders>
              <w:top w:val="single" w:color="808080" w:sz="6" w:space="0"/>
              <w:left w:val="single" w:color="808080" w:sz="6" w:space="0"/>
              <w:bottom w:val="single" w:color="808080" w:sz="6" w:space="0"/>
              <w:right w:val="single" w:color="808080" w:sz="6" w:space="0"/>
            </w:tcBorders>
            <w:noWrap w:val="0"/>
            <w:tcMar>
              <w:top w:w="15" w:type="dxa"/>
              <w:left w:w="15" w:type="dxa"/>
              <w:bottom w:w="15" w:type="dxa"/>
              <w:right w:w="15" w:type="dxa"/>
            </w:tcMar>
            <w:vAlign w:val="center"/>
          </w:tcPr>
          <w:p w14:paraId="73051386">
            <w:pPr>
              <w:pBdr>
                <w:top w:val="none" w:color="000000" w:sz="0" w:space="0"/>
                <w:left w:val="none" w:color="000000" w:sz="0" w:space="0"/>
                <w:bottom w:val="none" w:color="000000" w:sz="0" w:space="0"/>
                <w:right w:val="none" w:color="000000" w:sz="0" w:space="0"/>
              </w:pBdr>
              <w:spacing w:after="0" w:line="480" w:lineRule="exact"/>
              <w:jc w:val="center"/>
              <w:rPr>
                <w:rFonts w:hint="eastAsia" w:ascii="宋体" w:hAnsi="宋体" w:eastAsia="宋体" w:cs="宋体"/>
                <w:b w:val="0"/>
                <w:bCs w:val="0"/>
              </w:rPr>
            </w:pPr>
            <w:r>
              <w:rPr>
                <w:rFonts w:hint="eastAsia" w:ascii="宋体" w:hAnsi="宋体" w:eastAsia="宋体" w:cs="宋体"/>
                <w:b w:val="0"/>
                <w:bCs w:val="0"/>
                <w:sz w:val="24"/>
              </w:rPr>
              <w:t>详见响应文件</w:t>
            </w:r>
          </w:p>
        </w:tc>
        <w:tc>
          <w:tcPr>
            <w:tcW w:w="1815" w:type="dxa"/>
            <w:tcBorders>
              <w:top w:val="single" w:color="808080" w:sz="6" w:space="0"/>
              <w:left w:val="single" w:color="808080" w:sz="6" w:space="0"/>
              <w:bottom w:val="single" w:color="808080" w:sz="6" w:space="0"/>
              <w:right w:val="single" w:color="808080" w:sz="6" w:space="0"/>
            </w:tcBorders>
            <w:noWrap w:val="0"/>
            <w:tcMar>
              <w:top w:w="15" w:type="dxa"/>
              <w:left w:w="15" w:type="dxa"/>
              <w:bottom w:w="15" w:type="dxa"/>
              <w:right w:w="15" w:type="dxa"/>
            </w:tcMar>
            <w:vAlign w:val="center"/>
          </w:tcPr>
          <w:p w14:paraId="2FFF9666">
            <w:pPr>
              <w:pBdr>
                <w:top w:val="none" w:color="000000" w:sz="0" w:space="0"/>
                <w:left w:val="none" w:color="000000" w:sz="0" w:space="0"/>
                <w:bottom w:val="none" w:color="000000" w:sz="0" w:space="0"/>
                <w:right w:val="none" w:color="000000" w:sz="0" w:space="0"/>
              </w:pBdr>
              <w:spacing w:after="0" w:line="480" w:lineRule="exact"/>
              <w:ind w:firstLine="240"/>
              <w:jc w:val="center"/>
              <w:rPr>
                <w:rFonts w:hint="eastAsia" w:ascii="宋体" w:hAnsi="宋体" w:eastAsia="宋体" w:cs="宋体"/>
                <w:b w:val="0"/>
                <w:bCs w:val="0"/>
              </w:rPr>
            </w:pPr>
            <w:r>
              <w:rPr>
                <w:rFonts w:hint="eastAsia" w:ascii="宋体" w:hAnsi="宋体" w:eastAsia="宋体" w:cs="宋体"/>
                <w:b w:val="0"/>
                <w:bCs w:val="0"/>
                <w:sz w:val="24"/>
                <w:lang w:val="en-US" w:eastAsia="zh-CN"/>
              </w:rPr>
              <w:t xml:space="preserve">         </w:t>
            </w:r>
            <w:r>
              <w:rPr>
                <w:rFonts w:hint="eastAsia" w:ascii="宋体" w:hAnsi="宋体" w:eastAsia="宋体" w:cs="宋体"/>
                <w:b w:val="0"/>
                <w:bCs w:val="0"/>
                <w:sz w:val="24"/>
              </w:rPr>
              <w:t>元</w:t>
            </w:r>
          </w:p>
        </w:tc>
        <w:tc>
          <w:tcPr>
            <w:tcW w:w="2801" w:type="dxa"/>
            <w:tcBorders>
              <w:top w:val="single" w:color="808080" w:sz="6" w:space="0"/>
              <w:left w:val="single" w:color="808080" w:sz="6" w:space="0"/>
              <w:bottom w:val="single" w:color="808080" w:sz="6" w:space="0"/>
              <w:right w:val="single" w:color="808080" w:sz="6" w:space="0"/>
            </w:tcBorders>
            <w:noWrap w:val="0"/>
            <w:tcMar>
              <w:top w:w="15" w:type="dxa"/>
              <w:left w:w="15" w:type="dxa"/>
              <w:bottom w:w="15" w:type="dxa"/>
              <w:right w:w="15" w:type="dxa"/>
            </w:tcMar>
            <w:vAlign w:val="center"/>
          </w:tcPr>
          <w:p w14:paraId="192DC772">
            <w:pPr>
              <w:pBdr>
                <w:top w:val="none" w:color="000000" w:sz="0" w:space="0"/>
                <w:left w:val="none" w:color="000000" w:sz="0" w:space="0"/>
                <w:bottom w:val="none" w:color="000000" w:sz="0" w:space="0"/>
                <w:right w:val="none" w:color="000000" w:sz="0" w:space="0"/>
              </w:pBdr>
              <w:spacing w:after="0" w:line="480" w:lineRule="exact"/>
              <w:ind w:firstLine="1680"/>
              <w:rPr>
                <w:rFonts w:hint="eastAsia" w:ascii="宋体" w:hAnsi="宋体" w:eastAsia="宋体" w:cs="宋体"/>
                <w:b w:val="0"/>
                <w:bCs w:val="0"/>
                <w:sz w:val="24"/>
                <w:lang w:eastAsia="zh-CN"/>
              </w:rPr>
            </w:pPr>
            <w:r>
              <w:rPr>
                <w:rFonts w:hint="eastAsia" w:ascii="宋体" w:hAnsi="宋体" w:eastAsia="宋体" w:cs="宋体"/>
                <w:b w:val="0"/>
                <w:bCs w:val="0"/>
                <w:sz w:val="24"/>
                <w:lang w:eastAsia="zh-CN"/>
              </w:rPr>
              <w:t>年</w:t>
            </w:r>
          </w:p>
        </w:tc>
      </w:tr>
      <w:tr w14:paraId="47E7CAA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2264" w:type="dxa"/>
            <w:tcBorders>
              <w:top w:val="single" w:color="808080" w:sz="6" w:space="0"/>
              <w:left w:val="single" w:color="808080" w:sz="6" w:space="0"/>
              <w:bottom w:val="single" w:color="808080" w:sz="6" w:space="0"/>
              <w:right w:val="single" w:color="808080" w:sz="6" w:space="0"/>
            </w:tcBorders>
            <w:noWrap w:val="0"/>
            <w:tcMar>
              <w:top w:w="15" w:type="dxa"/>
              <w:left w:w="15" w:type="dxa"/>
              <w:bottom w:w="15" w:type="dxa"/>
              <w:right w:w="15" w:type="dxa"/>
            </w:tcMar>
            <w:vAlign w:val="center"/>
          </w:tcPr>
          <w:p w14:paraId="2015284B">
            <w:pPr>
              <w:pBdr>
                <w:top w:val="none" w:color="000000" w:sz="0" w:space="0"/>
                <w:left w:val="none" w:color="000000" w:sz="0" w:space="0"/>
                <w:bottom w:val="none" w:color="000000" w:sz="0" w:space="0"/>
                <w:right w:val="none" w:color="000000" w:sz="0" w:space="0"/>
              </w:pBdr>
              <w:spacing w:after="0" w:line="480" w:lineRule="exact"/>
              <w:jc w:val="center"/>
              <w:rPr>
                <w:rFonts w:hint="eastAsia" w:ascii="宋体" w:hAnsi="宋体" w:eastAsia="宋体" w:cs="宋体"/>
                <w:b w:val="0"/>
                <w:bCs w:val="0"/>
              </w:rPr>
            </w:pPr>
            <w:r>
              <w:rPr>
                <w:rFonts w:hint="eastAsia" w:ascii="宋体" w:hAnsi="宋体" w:eastAsia="宋体" w:cs="宋体"/>
                <w:b w:val="0"/>
                <w:bCs w:val="0"/>
                <w:sz w:val="24"/>
              </w:rPr>
              <w:t>磋商总价（大写）</w:t>
            </w:r>
          </w:p>
        </w:tc>
        <w:tc>
          <w:tcPr>
            <w:tcW w:w="6836" w:type="dxa"/>
            <w:gridSpan w:val="3"/>
            <w:tcBorders>
              <w:top w:val="single" w:color="808080" w:sz="6" w:space="0"/>
              <w:left w:val="single" w:color="808080" w:sz="6" w:space="0"/>
              <w:bottom w:val="single" w:color="808080" w:sz="6" w:space="0"/>
              <w:right w:val="single" w:color="808080" w:sz="6" w:space="0"/>
            </w:tcBorders>
            <w:noWrap w:val="0"/>
            <w:tcMar>
              <w:top w:w="15" w:type="dxa"/>
              <w:left w:w="15" w:type="dxa"/>
              <w:bottom w:w="15" w:type="dxa"/>
              <w:right w:w="15" w:type="dxa"/>
            </w:tcMar>
            <w:vAlign w:val="center"/>
          </w:tcPr>
          <w:p w14:paraId="4E74898F">
            <w:pPr>
              <w:pBdr>
                <w:top w:val="none" w:color="000000" w:sz="0" w:space="0"/>
                <w:left w:val="none" w:color="000000" w:sz="0" w:space="0"/>
                <w:bottom w:val="none" w:color="000000" w:sz="0" w:space="0"/>
                <w:right w:val="none" w:color="000000" w:sz="0" w:space="0"/>
              </w:pBdr>
              <w:spacing w:after="0" w:line="480" w:lineRule="exact"/>
              <w:rPr>
                <w:rFonts w:hint="eastAsia" w:ascii="宋体" w:hAnsi="宋体" w:eastAsia="宋体" w:cs="宋体"/>
                <w:b w:val="0"/>
                <w:bCs w:val="0"/>
                <w:sz w:val="24"/>
              </w:rPr>
            </w:pPr>
            <w:r>
              <w:rPr>
                <w:rFonts w:hint="eastAsia" w:ascii="宋体" w:hAnsi="宋体" w:eastAsia="宋体" w:cs="宋体"/>
                <w:b w:val="0"/>
                <w:bCs w:val="0"/>
                <w:sz w:val="24"/>
              </w:rPr>
              <w:t>金额大写 </w:t>
            </w:r>
          </w:p>
        </w:tc>
      </w:tr>
    </w:tbl>
    <w:p w14:paraId="55221DA4">
      <w:pPr>
        <w:pBdr>
          <w:top w:val="none" w:color="000000" w:sz="0" w:space="0"/>
          <w:left w:val="none" w:color="000000" w:sz="0" w:space="0"/>
          <w:bottom w:val="none" w:color="000000" w:sz="0" w:space="0"/>
          <w:right w:val="none" w:color="000000" w:sz="0" w:space="0"/>
        </w:pBdr>
        <w:spacing w:line="480" w:lineRule="exact"/>
        <w:rPr>
          <w:rFonts w:hint="eastAsia" w:ascii="宋体" w:hAnsi="宋体" w:eastAsia="宋体" w:cs="宋体"/>
          <w:b w:val="0"/>
          <w:bCs w:val="0"/>
          <w:sz w:val="24"/>
        </w:rPr>
      </w:pPr>
      <w:r>
        <w:rPr>
          <w:rFonts w:hint="eastAsia" w:ascii="宋体" w:hAnsi="宋体" w:eastAsia="宋体" w:cs="宋体"/>
          <w:b w:val="0"/>
          <w:bCs w:val="0"/>
          <w:sz w:val="24"/>
        </w:rPr>
        <w:t>供应商（CA电子签章）：</w:t>
      </w:r>
      <w:r>
        <w:rPr>
          <w:rFonts w:hint="eastAsia" w:ascii="宋体" w:hAnsi="宋体" w:eastAsia="宋体" w:cs="宋体"/>
          <w:b w:val="0"/>
          <w:bCs w:val="0"/>
          <w:sz w:val="24"/>
          <w:u w:val="single"/>
        </w:rPr>
        <w:t>供应商名称</w:t>
      </w:r>
    </w:p>
    <w:p w14:paraId="2349AEE7">
      <w:pPr>
        <w:pBdr>
          <w:top w:val="none" w:color="000000" w:sz="0" w:space="0"/>
          <w:left w:val="none" w:color="000000" w:sz="0" w:space="0"/>
          <w:bottom w:val="none" w:color="000000" w:sz="0" w:space="0"/>
          <w:right w:val="none" w:color="000000" w:sz="0" w:space="0"/>
        </w:pBdr>
        <w:spacing w:line="480" w:lineRule="exact"/>
        <w:rPr>
          <w:rFonts w:hint="eastAsia" w:ascii="宋体" w:hAnsi="宋体" w:eastAsia="宋体" w:cs="宋体"/>
          <w:b w:val="0"/>
          <w:bCs w:val="0"/>
        </w:rPr>
      </w:pPr>
      <w:r>
        <w:rPr>
          <w:rFonts w:hint="eastAsia" w:ascii="宋体" w:hAnsi="宋体" w:eastAsia="宋体" w:cs="宋体"/>
          <w:b w:val="0"/>
          <w:bCs w:val="0"/>
          <w:sz w:val="24"/>
        </w:rPr>
        <w:t>日期：  年  月  日</w:t>
      </w:r>
    </w:p>
    <w:p w14:paraId="6C18D99F">
      <w:pPr>
        <w:spacing w:line="480" w:lineRule="exact"/>
        <w:rPr>
          <w:rFonts w:hint="eastAsia" w:ascii="宋体" w:hAnsi="宋体" w:eastAsia="宋体" w:cs="宋体"/>
          <w:b w:val="0"/>
          <w:bCs w:val="0"/>
          <w:sz w:val="32"/>
          <w:szCs w:val="24"/>
        </w:rPr>
      </w:pPr>
    </w:p>
    <w:p w14:paraId="4EED00DD">
      <w:pPr>
        <w:spacing w:line="460" w:lineRule="exact"/>
        <w:rPr>
          <w:rFonts w:hint="eastAsia" w:ascii="宋体" w:hAnsi="宋体" w:eastAsia="宋体" w:cs="宋体"/>
          <w:b w:val="0"/>
          <w:bCs w:val="0"/>
          <w:sz w:val="32"/>
          <w:szCs w:val="24"/>
        </w:rPr>
      </w:pPr>
    </w:p>
    <w:p w14:paraId="778A8112">
      <w:pPr>
        <w:rPr>
          <w:rFonts w:hint="eastAsia" w:ascii="宋体" w:hAnsi="宋体" w:eastAsia="宋体" w:cs="宋体"/>
          <w:b w:val="0"/>
          <w:bCs w:val="0"/>
          <w:sz w:val="32"/>
          <w:szCs w:val="24"/>
        </w:rPr>
      </w:pPr>
      <w:r>
        <w:rPr>
          <w:rFonts w:hint="eastAsia" w:ascii="宋体" w:hAnsi="宋体" w:eastAsia="宋体" w:cs="宋体"/>
          <w:b w:val="0"/>
          <w:bCs w:val="0"/>
          <w:sz w:val="32"/>
          <w:szCs w:val="24"/>
        </w:rPr>
        <w:br w:type="page" w:clear="all"/>
      </w:r>
    </w:p>
    <w:p w14:paraId="1BBD5FF8">
      <w:pPr>
        <w:pStyle w:val="3"/>
        <w:spacing w:before="0" w:after="0" w:line="520" w:lineRule="exact"/>
        <w:rPr>
          <w:rFonts w:hint="eastAsia" w:ascii="宋体" w:hAnsi="宋体" w:eastAsia="宋体" w:cs="宋体"/>
          <w:b/>
          <w:bCs/>
          <w:sz w:val="32"/>
          <w:szCs w:val="32"/>
        </w:rPr>
      </w:pPr>
      <w:r>
        <w:rPr>
          <w:rFonts w:hint="eastAsia" w:ascii="宋体" w:hAnsi="宋体" w:eastAsia="宋体" w:cs="宋体"/>
          <w:b/>
          <w:bCs/>
          <w:sz w:val="32"/>
          <w:szCs w:val="32"/>
          <w:lang w:eastAsia="zh-CN"/>
        </w:rPr>
        <w:t>四</w:t>
      </w:r>
      <w:r>
        <w:rPr>
          <w:rFonts w:hint="eastAsia" w:ascii="宋体" w:hAnsi="宋体" w:eastAsia="宋体" w:cs="宋体"/>
          <w:b/>
          <w:bCs/>
          <w:sz w:val="32"/>
          <w:szCs w:val="32"/>
        </w:rPr>
        <w:t>、分项报价表</w:t>
      </w:r>
    </w:p>
    <w:tbl>
      <w:tblPr>
        <w:tblStyle w:val="30"/>
        <w:tblW w:w="9996"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1"/>
        <w:gridCol w:w="2248"/>
        <w:gridCol w:w="2019"/>
        <w:gridCol w:w="1308"/>
        <w:gridCol w:w="1701"/>
        <w:gridCol w:w="909"/>
        <w:gridCol w:w="1290"/>
      </w:tblGrid>
      <w:tr w14:paraId="3371B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0" w:hRule="atLeast"/>
        </w:trPr>
        <w:tc>
          <w:tcPr>
            <w:tcW w:w="9996" w:type="dxa"/>
            <w:gridSpan w:val="7"/>
            <w:tcBorders>
              <w:top w:val="single" w:color="000000" w:sz="4" w:space="0"/>
              <w:left w:val="single" w:color="000000" w:sz="4" w:space="0"/>
              <w:bottom w:val="single" w:color="000000" w:sz="4" w:space="0"/>
              <w:right w:val="single" w:color="000000" w:sz="4" w:space="0"/>
            </w:tcBorders>
            <w:noWrap w:val="0"/>
            <w:vAlign w:val="center"/>
          </w:tcPr>
          <w:p w14:paraId="1D9E96C8">
            <w:pPr>
              <w:pStyle w:val="214"/>
              <w:widowControl/>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项目组成员工资、保险</w:t>
            </w:r>
          </w:p>
        </w:tc>
      </w:tr>
      <w:tr w14:paraId="6AAE9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90"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0D0D1D9B">
            <w:pPr>
              <w:pStyle w:val="214"/>
              <w:widowControl/>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序号</w:t>
            </w:r>
          </w:p>
        </w:tc>
        <w:tc>
          <w:tcPr>
            <w:tcW w:w="2248" w:type="dxa"/>
            <w:tcBorders>
              <w:top w:val="single" w:color="000000" w:sz="4" w:space="0"/>
              <w:left w:val="single" w:color="000000" w:sz="4" w:space="0"/>
              <w:bottom w:val="single" w:color="000000" w:sz="4" w:space="0"/>
              <w:right w:val="single" w:color="000000" w:sz="4" w:space="0"/>
            </w:tcBorders>
            <w:noWrap w:val="0"/>
            <w:vAlign w:val="center"/>
          </w:tcPr>
          <w:p w14:paraId="10559CA2">
            <w:pPr>
              <w:pStyle w:val="214"/>
              <w:widowControl/>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项目</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46AEDCF8">
            <w:pPr>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分项内容</w:t>
            </w: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2C41C9DE">
            <w:pPr>
              <w:pStyle w:val="214"/>
              <w:widowControl/>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费用单价/月工资</w:t>
            </w:r>
          </w:p>
          <w:p w14:paraId="05480220">
            <w:pPr>
              <w:pStyle w:val="214"/>
              <w:widowControl/>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（元）</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114C2C89">
            <w:pPr>
              <w:pStyle w:val="214"/>
              <w:widowControl/>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人数</w:t>
            </w:r>
          </w:p>
        </w:tc>
        <w:tc>
          <w:tcPr>
            <w:tcW w:w="909" w:type="dxa"/>
            <w:tcBorders>
              <w:top w:val="single" w:color="000000" w:sz="4" w:space="0"/>
              <w:left w:val="single" w:color="000000" w:sz="4" w:space="0"/>
              <w:bottom w:val="single" w:color="000000" w:sz="4" w:space="0"/>
              <w:right w:val="single" w:color="000000" w:sz="4" w:space="0"/>
            </w:tcBorders>
            <w:noWrap w:val="0"/>
            <w:vAlign w:val="center"/>
          </w:tcPr>
          <w:p w14:paraId="16AD4E15">
            <w:pPr>
              <w:pStyle w:val="214"/>
              <w:widowControl/>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月数</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1585D3CF">
            <w:pPr>
              <w:pStyle w:val="214"/>
              <w:widowControl/>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合价/</w:t>
            </w:r>
            <w:r>
              <w:rPr>
                <w:rFonts w:hint="eastAsia" w:ascii="宋体" w:hAnsi="宋体" w:cs="宋体"/>
                <w:b w:val="0"/>
                <w:bCs w:val="0"/>
                <w:sz w:val="24"/>
                <w:szCs w:val="24"/>
                <w:lang w:val="en-US" w:eastAsia="zh-CN"/>
              </w:rPr>
              <w:t>3</w:t>
            </w:r>
            <w:r>
              <w:rPr>
                <w:rFonts w:hint="eastAsia" w:ascii="宋体" w:hAnsi="宋体" w:eastAsia="宋体" w:cs="宋体"/>
                <w:b w:val="0"/>
                <w:bCs w:val="0"/>
                <w:sz w:val="24"/>
                <w:szCs w:val="24"/>
              </w:rPr>
              <w:t>年工资</w:t>
            </w:r>
          </w:p>
          <w:p w14:paraId="40792CBA">
            <w:pPr>
              <w:pStyle w:val="214"/>
              <w:widowControl/>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（元）</w:t>
            </w:r>
          </w:p>
        </w:tc>
      </w:tr>
      <w:tr w14:paraId="650CC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03"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130EE212">
            <w:pPr>
              <w:pStyle w:val="367"/>
              <w:widowControl/>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2248" w:type="dxa"/>
            <w:vMerge w:val="restart"/>
            <w:tcBorders>
              <w:top w:val="single" w:color="000000" w:sz="4" w:space="0"/>
              <w:left w:val="single" w:color="000000" w:sz="4" w:space="0"/>
              <w:right w:val="single" w:color="000000" w:sz="4" w:space="0"/>
            </w:tcBorders>
            <w:noWrap w:val="0"/>
            <w:vAlign w:val="center"/>
          </w:tcPr>
          <w:p w14:paraId="583B1D73">
            <w:pPr>
              <w:pStyle w:val="367"/>
              <w:widowControl/>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人员工资（基本工资+绩效工资）核算</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243A7435">
            <w:pPr>
              <w:spacing w:line="440" w:lineRule="exact"/>
              <w:jc w:val="center"/>
              <w:rPr>
                <w:rFonts w:hint="default" w:ascii="宋体" w:hAnsi="宋体" w:cs="宋体"/>
                <w:b w:val="0"/>
                <w:bCs w:val="0"/>
                <w:sz w:val="24"/>
                <w:szCs w:val="24"/>
                <w:lang w:val="en-US" w:eastAsia="zh-CN"/>
              </w:rPr>
            </w:pPr>
            <w:r>
              <w:rPr>
                <w:rFonts w:hint="eastAsia" w:ascii="宋体" w:hAnsi="宋体" w:cs="宋体"/>
                <w:b w:val="0"/>
                <w:bCs w:val="0"/>
                <w:sz w:val="24"/>
                <w:szCs w:val="24"/>
                <w:lang w:val="en-US" w:eastAsia="zh-CN"/>
              </w:rPr>
              <w:t>项目经理</w:t>
            </w: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40A2758F">
            <w:pPr>
              <w:pStyle w:val="367"/>
              <w:spacing w:line="360" w:lineRule="exact"/>
              <w:jc w:val="center"/>
              <w:rPr>
                <w:rFonts w:hint="eastAsia" w:ascii="宋体" w:hAnsi="宋体" w:eastAsia="宋体" w:cs="宋体"/>
                <w:b w:val="0"/>
                <w:bCs w:val="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tcPr>
          <w:p w14:paraId="3EF0078B">
            <w:pPr>
              <w:spacing w:line="360" w:lineRule="exact"/>
              <w:jc w:val="center"/>
              <w:rPr>
                <w:rFonts w:hint="eastAsia" w:ascii="宋体" w:hAnsi="宋体" w:eastAsia="宋体" w:cs="宋体"/>
                <w:b w:val="0"/>
                <w:bCs w:val="0"/>
                <w:color w:val="000000"/>
                <w:sz w:val="24"/>
                <w:szCs w:val="24"/>
                <w:lang w:val="en-US" w:eastAsia="zh-CN"/>
              </w:rPr>
            </w:pPr>
          </w:p>
        </w:tc>
        <w:tc>
          <w:tcPr>
            <w:tcW w:w="909" w:type="dxa"/>
            <w:tcBorders>
              <w:top w:val="single" w:color="000000" w:sz="4" w:space="0"/>
              <w:left w:val="single" w:color="000000" w:sz="4" w:space="0"/>
              <w:bottom w:val="single" w:color="000000" w:sz="4" w:space="0"/>
              <w:right w:val="single" w:color="000000" w:sz="4" w:space="0"/>
            </w:tcBorders>
            <w:noWrap w:val="0"/>
            <w:vAlign w:val="center"/>
          </w:tcPr>
          <w:p w14:paraId="4C887CF0">
            <w:pPr>
              <w:pStyle w:val="367"/>
              <w:spacing w:line="360" w:lineRule="exact"/>
              <w:jc w:val="center"/>
              <w:rPr>
                <w:rFonts w:hint="eastAsia" w:ascii="宋体" w:hAnsi="宋体" w:eastAsia="宋体" w:cs="宋体"/>
                <w:b w:val="0"/>
                <w:bCs w:val="0"/>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41C32D2">
            <w:pPr>
              <w:pStyle w:val="367"/>
              <w:spacing w:line="360" w:lineRule="exact"/>
              <w:jc w:val="center"/>
              <w:rPr>
                <w:rFonts w:hint="eastAsia" w:ascii="宋体" w:hAnsi="宋体" w:eastAsia="宋体" w:cs="宋体"/>
                <w:b w:val="0"/>
                <w:bCs w:val="0"/>
                <w:sz w:val="24"/>
                <w:szCs w:val="24"/>
              </w:rPr>
            </w:pPr>
          </w:p>
        </w:tc>
      </w:tr>
      <w:tr w14:paraId="5177F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2"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37AC494E">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2248" w:type="dxa"/>
            <w:vMerge w:val="continue"/>
            <w:tcBorders>
              <w:left w:val="single" w:color="000000" w:sz="4" w:space="0"/>
              <w:right w:val="single" w:color="000000" w:sz="4" w:space="0"/>
            </w:tcBorders>
            <w:noWrap w:val="0"/>
            <w:vAlign w:val="center"/>
          </w:tcPr>
          <w:p w14:paraId="01433354">
            <w:pPr>
              <w:widowControl/>
              <w:spacing w:line="360" w:lineRule="exact"/>
              <w:jc w:val="left"/>
              <w:rPr>
                <w:rFonts w:hint="eastAsia" w:ascii="宋体" w:hAnsi="宋体" w:eastAsia="宋体" w:cs="宋体"/>
                <w:b w:val="0"/>
                <w:bCs w:val="0"/>
                <w:sz w:val="24"/>
                <w:szCs w:val="24"/>
              </w:rPr>
            </w:pP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55739124">
            <w:pPr>
              <w:spacing w:line="440" w:lineRule="exact"/>
              <w:jc w:val="center"/>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保安人员</w:t>
            </w: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5A8220B9">
            <w:pPr>
              <w:pStyle w:val="367"/>
              <w:spacing w:line="360" w:lineRule="exact"/>
              <w:jc w:val="center"/>
              <w:rPr>
                <w:rFonts w:hint="eastAsia" w:ascii="宋体" w:hAnsi="宋体" w:eastAsia="宋体" w:cs="宋体"/>
                <w:b w:val="0"/>
                <w:bCs w:val="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tcPr>
          <w:p w14:paraId="30A0BFE2">
            <w:pPr>
              <w:spacing w:line="360" w:lineRule="exact"/>
              <w:jc w:val="center"/>
              <w:rPr>
                <w:rFonts w:hint="eastAsia" w:ascii="宋体" w:hAnsi="宋体" w:eastAsia="宋体" w:cs="宋体"/>
                <w:b w:val="0"/>
                <w:bCs w:val="0"/>
                <w:color w:val="000000"/>
                <w:sz w:val="24"/>
                <w:szCs w:val="24"/>
                <w:lang w:val="en-US" w:eastAsia="zh-CN"/>
              </w:rPr>
            </w:pPr>
          </w:p>
        </w:tc>
        <w:tc>
          <w:tcPr>
            <w:tcW w:w="909" w:type="dxa"/>
            <w:tcBorders>
              <w:top w:val="single" w:color="000000" w:sz="4" w:space="0"/>
              <w:left w:val="single" w:color="000000" w:sz="4" w:space="0"/>
              <w:bottom w:val="single" w:color="000000" w:sz="4" w:space="0"/>
              <w:right w:val="single" w:color="000000" w:sz="4" w:space="0"/>
            </w:tcBorders>
            <w:noWrap w:val="0"/>
            <w:vAlign w:val="center"/>
          </w:tcPr>
          <w:p w14:paraId="0D25277E">
            <w:pPr>
              <w:spacing w:line="360" w:lineRule="exact"/>
              <w:jc w:val="center"/>
              <w:rPr>
                <w:rFonts w:hint="eastAsia" w:ascii="宋体" w:hAnsi="宋体" w:eastAsia="宋体" w:cs="宋体"/>
                <w:b w:val="0"/>
                <w:bCs w:val="0"/>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35CA36DF">
            <w:pPr>
              <w:pStyle w:val="367"/>
              <w:spacing w:line="360" w:lineRule="exact"/>
              <w:jc w:val="center"/>
              <w:rPr>
                <w:rFonts w:hint="eastAsia" w:ascii="宋体" w:hAnsi="宋体" w:eastAsia="宋体" w:cs="宋体"/>
                <w:b w:val="0"/>
                <w:bCs w:val="0"/>
                <w:sz w:val="24"/>
                <w:szCs w:val="24"/>
              </w:rPr>
            </w:pPr>
          </w:p>
        </w:tc>
      </w:tr>
      <w:tr w14:paraId="0BB85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2"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59DF55C8">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3</w:t>
            </w:r>
          </w:p>
        </w:tc>
        <w:tc>
          <w:tcPr>
            <w:tcW w:w="2248" w:type="dxa"/>
            <w:vMerge w:val="continue"/>
            <w:tcBorders>
              <w:left w:val="single" w:color="000000" w:sz="4" w:space="0"/>
              <w:right w:val="single" w:color="000000" w:sz="4" w:space="0"/>
            </w:tcBorders>
            <w:noWrap w:val="0"/>
            <w:vAlign w:val="center"/>
          </w:tcPr>
          <w:p w14:paraId="3AA4771E">
            <w:pPr>
              <w:widowControl/>
              <w:spacing w:line="360" w:lineRule="exact"/>
              <w:jc w:val="left"/>
              <w:rPr>
                <w:rFonts w:hint="eastAsia" w:ascii="宋体" w:hAnsi="宋体" w:eastAsia="宋体" w:cs="宋体"/>
                <w:b w:val="0"/>
                <w:bCs w:val="0"/>
                <w:sz w:val="24"/>
                <w:szCs w:val="24"/>
              </w:rPr>
            </w:pP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78D29A00">
            <w:pPr>
              <w:spacing w:line="440" w:lineRule="exact"/>
              <w:jc w:val="center"/>
              <w:rPr>
                <w:rFonts w:hint="default" w:ascii="宋体" w:hAnsi="宋体" w:cs="宋体"/>
                <w:b w:val="0"/>
                <w:bCs w:val="0"/>
                <w:sz w:val="24"/>
                <w:szCs w:val="24"/>
                <w:lang w:val="en-US" w:eastAsia="zh-CN"/>
              </w:rPr>
            </w:pPr>
            <w:r>
              <w:rPr>
                <w:rFonts w:hint="eastAsia" w:ascii="宋体" w:hAnsi="宋体" w:cs="宋体"/>
                <w:b w:val="0"/>
                <w:bCs w:val="0"/>
                <w:sz w:val="24"/>
                <w:szCs w:val="24"/>
                <w:lang w:val="en-US" w:eastAsia="zh-CN"/>
              </w:rPr>
              <w:t>水电工人员</w:t>
            </w: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3364A44B">
            <w:pPr>
              <w:pStyle w:val="367"/>
              <w:spacing w:line="360" w:lineRule="exact"/>
              <w:jc w:val="center"/>
              <w:rPr>
                <w:rFonts w:hint="eastAsia" w:ascii="宋体" w:hAnsi="宋体" w:eastAsia="宋体" w:cs="宋体"/>
                <w:b w:val="0"/>
                <w:bCs w:val="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tcPr>
          <w:p w14:paraId="12BD5E7E">
            <w:pPr>
              <w:spacing w:line="360" w:lineRule="exact"/>
              <w:jc w:val="center"/>
              <w:rPr>
                <w:rFonts w:hint="eastAsia" w:ascii="宋体" w:hAnsi="宋体" w:eastAsia="宋体" w:cs="宋体"/>
                <w:b w:val="0"/>
                <w:bCs w:val="0"/>
                <w:color w:val="000000"/>
                <w:sz w:val="24"/>
                <w:szCs w:val="24"/>
                <w:lang w:val="en-US" w:eastAsia="zh-CN"/>
              </w:rPr>
            </w:pPr>
          </w:p>
        </w:tc>
        <w:tc>
          <w:tcPr>
            <w:tcW w:w="909" w:type="dxa"/>
            <w:tcBorders>
              <w:top w:val="single" w:color="000000" w:sz="4" w:space="0"/>
              <w:left w:val="single" w:color="000000" w:sz="4" w:space="0"/>
              <w:bottom w:val="single" w:color="000000" w:sz="4" w:space="0"/>
              <w:right w:val="single" w:color="000000" w:sz="4" w:space="0"/>
            </w:tcBorders>
            <w:noWrap w:val="0"/>
            <w:vAlign w:val="center"/>
          </w:tcPr>
          <w:p w14:paraId="5BB21376">
            <w:pPr>
              <w:spacing w:line="360" w:lineRule="exact"/>
              <w:jc w:val="center"/>
              <w:rPr>
                <w:rFonts w:hint="eastAsia" w:ascii="宋体" w:hAnsi="宋体" w:eastAsia="宋体" w:cs="宋体"/>
                <w:b w:val="0"/>
                <w:bCs w:val="0"/>
                <w:color w:val="000000"/>
                <w:sz w:val="24"/>
                <w:szCs w:val="24"/>
                <w:lang w:val="en-US" w:eastAsia="zh-CN"/>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1CD012D9">
            <w:pPr>
              <w:pStyle w:val="367"/>
              <w:spacing w:line="360" w:lineRule="exact"/>
              <w:jc w:val="center"/>
              <w:rPr>
                <w:rFonts w:hint="eastAsia" w:ascii="宋体" w:hAnsi="宋体" w:eastAsia="宋体" w:cs="宋体"/>
                <w:b w:val="0"/>
                <w:bCs w:val="0"/>
                <w:sz w:val="24"/>
                <w:szCs w:val="24"/>
              </w:rPr>
            </w:pPr>
          </w:p>
        </w:tc>
      </w:tr>
      <w:tr w14:paraId="78407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2"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5433DE1B">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4</w:t>
            </w:r>
          </w:p>
        </w:tc>
        <w:tc>
          <w:tcPr>
            <w:tcW w:w="2248" w:type="dxa"/>
            <w:vMerge w:val="continue"/>
            <w:tcBorders>
              <w:left w:val="single" w:color="000000" w:sz="4" w:space="0"/>
              <w:right w:val="single" w:color="000000" w:sz="4" w:space="0"/>
            </w:tcBorders>
            <w:noWrap w:val="0"/>
            <w:vAlign w:val="center"/>
          </w:tcPr>
          <w:p w14:paraId="02CD69FD">
            <w:pPr>
              <w:widowControl/>
              <w:spacing w:line="360" w:lineRule="exact"/>
              <w:jc w:val="left"/>
              <w:rPr>
                <w:rFonts w:hint="eastAsia" w:ascii="宋体" w:hAnsi="宋体" w:eastAsia="宋体" w:cs="宋体"/>
                <w:b w:val="0"/>
                <w:bCs w:val="0"/>
                <w:sz w:val="24"/>
                <w:szCs w:val="24"/>
              </w:rPr>
            </w:pP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624FA089">
            <w:pPr>
              <w:spacing w:line="440" w:lineRule="exact"/>
              <w:jc w:val="center"/>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保洁人员</w:t>
            </w: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0358097B">
            <w:pPr>
              <w:pStyle w:val="367"/>
              <w:spacing w:line="360" w:lineRule="exact"/>
              <w:jc w:val="center"/>
              <w:rPr>
                <w:rFonts w:hint="eastAsia" w:ascii="宋体" w:hAnsi="宋体" w:eastAsia="宋体" w:cs="宋体"/>
                <w:b w:val="0"/>
                <w:bCs w:val="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tcPr>
          <w:p w14:paraId="269E5180">
            <w:pPr>
              <w:spacing w:line="360" w:lineRule="exact"/>
              <w:jc w:val="center"/>
              <w:rPr>
                <w:rFonts w:hint="eastAsia" w:ascii="宋体" w:hAnsi="宋体" w:eastAsia="宋体" w:cs="宋体"/>
                <w:b w:val="0"/>
                <w:bCs w:val="0"/>
                <w:color w:val="000000"/>
                <w:sz w:val="24"/>
                <w:szCs w:val="24"/>
                <w:lang w:val="en-US" w:eastAsia="zh-CN"/>
              </w:rPr>
            </w:pPr>
          </w:p>
        </w:tc>
        <w:tc>
          <w:tcPr>
            <w:tcW w:w="909" w:type="dxa"/>
            <w:tcBorders>
              <w:top w:val="single" w:color="000000" w:sz="4" w:space="0"/>
              <w:left w:val="single" w:color="000000" w:sz="4" w:space="0"/>
              <w:bottom w:val="single" w:color="000000" w:sz="4" w:space="0"/>
              <w:right w:val="single" w:color="000000" w:sz="4" w:space="0"/>
            </w:tcBorders>
            <w:noWrap w:val="0"/>
            <w:vAlign w:val="center"/>
          </w:tcPr>
          <w:p w14:paraId="73FC8C2D">
            <w:pPr>
              <w:spacing w:line="360" w:lineRule="exact"/>
              <w:jc w:val="center"/>
              <w:rPr>
                <w:rFonts w:hint="eastAsia" w:ascii="宋体" w:hAnsi="宋体" w:eastAsia="宋体" w:cs="宋体"/>
                <w:b w:val="0"/>
                <w:bCs w:val="0"/>
                <w:color w:val="000000"/>
                <w:sz w:val="24"/>
                <w:szCs w:val="24"/>
                <w:lang w:val="en-US" w:eastAsia="zh-CN"/>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08A4BC0D">
            <w:pPr>
              <w:pStyle w:val="367"/>
              <w:spacing w:line="360" w:lineRule="exact"/>
              <w:jc w:val="center"/>
              <w:rPr>
                <w:rFonts w:hint="eastAsia" w:ascii="宋体" w:hAnsi="宋体" w:eastAsia="宋体" w:cs="宋体"/>
                <w:b w:val="0"/>
                <w:bCs w:val="0"/>
                <w:sz w:val="24"/>
                <w:szCs w:val="24"/>
              </w:rPr>
            </w:pPr>
          </w:p>
        </w:tc>
      </w:tr>
      <w:tr w14:paraId="1158A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2"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2361AE2C">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5</w:t>
            </w:r>
          </w:p>
        </w:tc>
        <w:tc>
          <w:tcPr>
            <w:tcW w:w="2248" w:type="dxa"/>
            <w:vMerge w:val="continue"/>
            <w:tcBorders>
              <w:left w:val="single" w:color="000000" w:sz="4" w:space="0"/>
              <w:right w:val="single" w:color="000000" w:sz="4" w:space="0"/>
            </w:tcBorders>
            <w:noWrap w:val="0"/>
            <w:vAlign w:val="center"/>
          </w:tcPr>
          <w:p w14:paraId="5CE49072">
            <w:pPr>
              <w:widowControl/>
              <w:spacing w:line="360" w:lineRule="exact"/>
              <w:jc w:val="left"/>
              <w:rPr>
                <w:rFonts w:hint="eastAsia" w:ascii="宋体" w:hAnsi="宋体" w:eastAsia="宋体" w:cs="宋体"/>
                <w:b w:val="0"/>
                <w:bCs w:val="0"/>
                <w:sz w:val="24"/>
                <w:szCs w:val="24"/>
              </w:rPr>
            </w:pPr>
          </w:p>
        </w:tc>
        <w:tc>
          <w:tcPr>
            <w:tcW w:w="2019" w:type="dxa"/>
            <w:tcBorders>
              <w:top w:val="single" w:color="000000" w:sz="4" w:space="0"/>
              <w:left w:val="single" w:color="000000" w:sz="4" w:space="0"/>
              <w:bottom w:val="single" w:color="000000" w:sz="4" w:space="0"/>
              <w:right w:val="single" w:color="000000" w:sz="4" w:space="0"/>
            </w:tcBorders>
            <w:noWrap w:val="0"/>
          </w:tcPr>
          <w:p w14:paraId="245E14FB">
            <w:pPr>
              <w:spacing w:line="500" w:lineRule="exact"/>
              <w:jc w:val="center"/>
              <w:rPr>
                <w:rFonts w:hint="eastAsia" w:ascii="宋体" w:hAnsi="宋体" w:eastAsia="宋体" w:cs="宋体"/>
                <w:b w:val="0"/>
                <w:bCs w:val="0"/>
                <w:sz w:val="24"/>
                <w:szCs w:val="24"/>
              </w:rPr>
            </w:pP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707D1888">
            <w:pPr>
              <w:pStyle w:val="367"/>
              <w:spacing w:line="360" w:lineRule="exact"/>
              <w:jc w:val="center"/>
              <w:rPr>
                <w:rFonts w:hint="eastAsia" w:ascii="宋体" w:hAnsi="宋体" w:eastAsia="宋体" w:cs="宋体"/>
                <w:b w:val="0"/>
                <w:bCs w:val="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tcPr>
          <w:p w14:paraId="68CD8191">
            <w:pPr>
              <w:spacing w:line="360" w:lineRule="exact"/>
              <w:jc w:val="center"/>
              <w:rPr>
                <w:rFonts w:hint="eastAsia" w:ascii="宋体" w:hAnsi="宋体" w:eastAsia="宋体" w:cs="宋体"/>
                <w:b w:val="0"/>
                <w:bCs w:val="0"/>
                <w:color w:val="000000"/>
                <w:sz w:val="24"/>
                <w:szCs w:val="24"/>
              </w:rPr>
            </w:pPr>
          </w:p>
        </w:tc>
        <w:tc>
          <w:tcPr>
            <w:tcW w:w="909" w:type="dxa"/>
            <w:tcBorders>
              <w:top w:val="single" w:color="000000" w:sz="4" w:space="0"/>
              <w:left w:val="single" w:color="000000" w:sz="4" w:space="0"/>
              <w:bottom w:val="single" w:color="000000" w:sz="4" w:space="0"/>
              <w:right w:val="single" w:color="000000" w:sz="4" w:space="0"/>
            </w:tcBorders>
            <w:noWrap w:val="0"/>
            <w:vAlign w:val="center"/>
          </w:tcPr>
          <w:p w14:paraId="671F4396">
            <w:pPr>
              <w:spacing w:line="360" w:lineRule="exact"/>
              <w:jc w:val="center"/>
              <w:rPr>
                <w:rFonts w:hint="eastAsia" w:ascii="宋体" w:hAnsi="宋体" w:eastAsia="宋体" w:cs="宋体"/>
                <w:b w:val="0"/>
                <w:bCs w:val="0"/>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2115786">
            <w:pPr>
              <w:pStyle w:val="367"/>
              <w:spacing w:line="360" w:lineRule="exact"/>
              <w:jc w:val="center"/>
              <w:rPr>
                <w:rFonts w:hint="eastAsia" w:ascii="宋体" w:hAnsi="宋体" w:eastAsia="宋体" w:cs="宋体"/>
                <w:b w:val="0"/>
                <w:bCs w:val="0"/>
                <w:sz w:val="24"/>
                <w:szCs w:val="24"/>
              </w:rPr>
            </w:pPr>
          </w:p>
        </w:tc>
      </w:tr>
      <w:tr w14:paraId="3FE62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83"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1D5F4BD0">
            <w:pPr>
              <w:pStyle w:val="367"/>
              <w:spacing w:line="360" w:lineRule="exact"/>
              <w:jc w:val="center"/>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6</w:t>
            </w:r>
          </w:p>
        </w:tc>
        <w:tc>
          <w:tcPr>
            <w:tcW w:w="2248" w:type="dxa"/>
            <w:vMerge w:val="restart"/>
            <w:tcBorders>
              <w:top w:val="single" w:color="000000" w:sz="4" w:space="0"/>
              <w:left w:val="single" w:color="000000" w:sz="4" w:space="0"/>
              <w:right w:val="single" w:color="000000" w:sz="4" w:space="0"/>
            </w:tcBorders>
            <w:noWrap w:val="0"/>
            <w:vAlign w:val="center"/>
          </w:tcPr>
          <w:p w14:paraId="17B51982">
            <w:pPr>
              <w:widowControl/>
              <w:spacing w:line="360" w:lineRule="exact"/>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保险费用</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17C28C12">
            <w:pPr>
              <w:pStyle w:val="367"/>
              <w:spacing w:line="360" w:lineRule="exact"/>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意外险</w:t>
            </w: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105A79E2">
            <w:pPr>
              <w:pStyle w:val="367"/>
              <w:spacing w:line="360" w:lineRule="exact"/>
              <w:jc w:val="center"/>
              <w:rPr>
                <w:rFonts w:hint="eastAsia" w:ascii="宋体" w:hAnsi="宋体" w:eastAsia="宋体" w:cs="宋体"/>
                <w:b w:val="0"/>
                <w:bCs w:val="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4B92BAEF">
            <w:pPr>
              <w:spacing w:line="360" w:lineRule="exact"/>
              <w:jc w:val="center"/>
              <w:rPr>
                <w:rFonts w:hint="eastAsia" w:ascii="宋体" w:hAnsi="宋体" w:eastAsia="宋体" w:cs="宋体"/>
                <w:b w:val="0"/>
                <w:bCs w:val="0"/>
                <w:color w:val="000000"/>
                <w:sz w:val="24"/>
                <w:szCs w:val="24"/>
                <w:lang w:val="en-US" w:eastAsia="zh-CN"/>
              </w:rPr>
            </w:pPr>
          </w:p>
        </w:tc>
        <w:tc>
          <w:tcPr>
            <w:tcW w:w="909" w:type="dxa"/>
            <w:tcBorders>
              <w:top w:val="single" w:color="000000" w:sz="4" w:space="0"/>
              <w:left w:val="single" w:color="000000" w:sz="4" w:space="0"/>
              <w:bottom w:val="single" w:color="000000" w:sz="4" w:space="0"/>
              <w:right w:val="single" w:color="000000" w:sz="4" w:space="0"/>
            </w:tcBorders>
            <w:noWrap w:val="0"/>
            <w:vAlign w:val="center"/>
          </w:tcPr>
          <w:p w14:paraId="1EF1863A">
            <w:pPr>
              <w:spacing w:line="360" w:lineRule="exact"/>
              <w:jc w:val="center"/>
              <w:rPr>
                <w:rFonts w:hint="eastAsia" w:ascii="宋体" w:hAnsi="宋体" w:eastAsia="宋体" w:cs="宋体"/>
                <w:b w:val="0"/>
                <w:bCs w:val="0"/>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3E3DCFF2">
            <w:pPr>
              <w:pStyle w:val="367"/>
              <w:spacing w:line="360" w:lineRule="exact"/>
              <w:jc w:val="center"/>
              <w:rPr>
                <w:rFonts w:hint="eastAsia" w:ascii="宋体" w:hAnsi="宋体" w:eastAsia="宋体" w:cs="宋体"/>
                <w:b w:val="0"/>
                <w:bCs w:val="0"/>
                <w:sz w:val="24"/>
                <w:szCs w:val="24"/>
              </w:rPr>
            </w:pPr>
          </w:p>
        </w:tc>
      </w:tr>
      <w:tr w14:paraId="13ED5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1"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7755CFF8">
            <w:pPr>
              <w:pStyle w:val="367"/>
              <w:spacing w:line="360" w:lineRule="exact"/>
              <w:jc w:val="center"/>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7</w:t>
            </w:r>
          </w:p>
        </w:tc>
        <w:tc>
          <w:tcPr>
            <w:tcW w:w="2248" w:type="dxa"/>
            <w:vMerge w:val="continue"/>
            <w:tcBorders>
              <w:left w:val="single" w:color="000000" w:sz="4" w:space="0"/>
              <w:right w:val="single" w:color="000000" w:sz="4" w:space="0"/>
            </w:tcBorders>
            <w:noWrap w:val="0"/>
            <w:vAlign w:val="center"/>
          </w:tcPr>
          <w:p w14:paraId="7C4FE6C1">
            <w:pPr>
              <w:widowControl/>
              <w:spacing w:line="360" w:lineRule="exact"/>
              <w:jc w:val="center"/>
              <w:rPr>
                <w:rFonts w:hint="eastAsia" w:ascii="宋体" w:hAnsi="宋体" w:eastAsia="宋体" w:cs="宋体"/>
                <w:b w:val="0"/>
                <w:bCs w:val="0"/>
                <w:sz w:val="24"/>
                <w:szCs w:val="24"/>
              </w:rPr>
            </w:pP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469416D8">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社保</w:t>
            </w: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285CB3EE">
            <w:pPr>
              <w:pStyle w:val="367"/>
              <w:spacing w:line="360" w:lineRule="exact"/>
              <w:jc w:val="center"/>
              <w:rPr>
                <w:rFonts w:hint="eastAsia" w:ascii="宋体" w:hAnsi="宋体" w:eastAsia="宋体" w:cs="宋体"/>
                <w:b w:val="0"/>
                <w:bCs w:val="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35CE98D7">
            <w:pPr>
              <w:pStyle w:val="367"/>
              <w:widowControl/>
              <w:spacing w:line="360" w:lineRule="exact"/>
              <w:jc w:val="center"/>
              <w:rPr>
                <w:rFonts w:hint="eastAsia" w:ascii="宋体" w:hAnsi="宋体" w:eastAsia="宋体" w:cs="宋体"/>
                <w:b w:val="0"/>
                <w:bCs w:val="0"/>
                <w:sz w:val="24"/>
                <w:szCs w:val="24"/>
              </w:rPr>
            </w:pPr>
          </w:p>
        </w:tc>
        <w:tc>
          <w:tcPr>
            <w:tcW w:w="909" w:type="dxa"/>
            <w:tcBorders>
              <w:top w:val="single" w:color="000000" w:sz="4" w:space="0"/>
              <w:left w:val="single" w:color="000000" w:sz="4" w:space="0"/>
              <w:bottom w:val="single" w:color="000000" w:sz="4" w:space="0"/>
              <w:right w:val="single" w:color="000000" w:sz="4" w:space="0"/>
            </w:tcBorders>
            <w:noWrap w:val="0"/>
            <w:vAlign w:val="center"/>
          </w:tcPr>
          <w:p w14:paraId="324EE2D6">
            <w:pPr>
              <w:spacing w:line="360" w:lineRule="exact"/>
              <w:jc w:val="center"/>
              <w:rPr>
                <w:rFonts w:hint="eastAsia" w:ascii="宋体" w:hAnsi="宋体" w:eastAsia="宋体" w:cs="宋体"/>
                <w:b w:val="0"/>
                <w:bCs w:val="0"/>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03499258">
            <w:pPr>
              <w:pStyle w:val="367"/>
              <w:spacing w:line="360" w:lineRule="exact"/>
              <w:jc w:val="center"/>
              <w:rPr>
                <w:rFonts w:hint="eastAsia" w:ascii="宋体" w:hAnsi="宋体" w:eastAsia="宋体" w:cs="宋体"/>
                <w:b w:val="0"/>
                <w:bCs w:val="0"/>
                <w:sz w:val="24"/>
                <w:szCs w:val="24"/>
              </w:rPr>
            </w:pPr>
          </w:p>
        </w:tc>
      </w:tr>
      <w:tr w14:paraId="5327E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02" w:hRule="atLeast"/>
        </w:trPr>
        <w:tc>
          <w:tcPr>
            <w:tcW w:w="9996" w:type="dxa"/>
            <w:gridSpan w:val="7"/>
            <w:tcBorders>
              <w:top w:val="single" w:color="000000" w:sz="4" w:space="0"/>
              <w:left w:val="single" w:color="000000" w:sz="4" w:space="0"/>
              <w:bottom w:val="single" w:color="000000" w:sz="4" w:space="0"/>
              <w:right w:val="single" w:color="000000" w:sz="4" w:space="0"/>
            </w:tcBorders>
            <w:noWrap w:val="0"/>
            <w:vAlign w:val="center"/>
          </w:tcPr>
          <w:p w14:paraId="071A3FEA">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其他费用</w:t>
            </w:r>
          </w:p>
        </w:tc>
      </w:tr>
      <w:tr w14:paraId="7A169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2C303991">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序号</w:t>
            </w:r>
          </w:p>
        </w:tc>
        <w:tc>
          <w:tcPr>
            <w:tcW w:w="2248" w:type="dxa"/>
            <w:tcBorders>
              <w:top w:val="single" w:color="000000" w:sz="4" w:space="0"/>
              <w:left w:val="single" w:color="000000" w:sz="4" w:space="0"/>
              <w:bottom w:val="single" w:color="000000" w:sz="4" w:space="0"/>
              <w:right w:val="single" w:color="000000" w:sz="4" w:space="0"/>
            </w:tcBorders>
            <w:noWrap w:val="0"/>
            <w:vAlign w:val="center"/>
          </w:tcPr>
          <w:p w14:paraId="4B611698">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项目</w:t>
            </w:r>
          </w:p>
        </w:tc>
        <w:tc>
          <w:tcPr>
            <w:tcW w:w="7227" w:type="dxa"/>
            <w:gridSpan w:val="5"/>
            <w:tcBorders>
              <w:top w:val="single" w:color="000000" w:sz="4" w:space="0"/>
              <w:left w:val="single" w:color="000000" w:sz="4" w:space="0"/>
              <w:bottom w:val="single" w:color="000000" w:sz="4" w:space="0"/>
              <w:right w:val="single" w:color="000000" w:sz="4" w:space="0"/>
            </w:tcBorders>
            <w:noWrap w:val="0"/>
            <w:vAlign w:val="center"/>
          </w:tcPr>
          <w:p w14:paraId="7526AB15">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分项报价（元/</w:t>
            </w:r>
            <w:r>
              <w:rPr>
                <w:rFonts w:hint="eastAsia" w:ascii="宋体" w:hAnsi="宋体" w:cs="宋体"/>
                <w:b w:val="0"/>
                <w:bCs w:val="0"/>
                <w:sz w:val="24"/>
                <w:szCs w:val="24"/>
                <w:lang w:val="en-US" w:eastAsia="zh-CN"/>
              </w:rPr>
              <w:t>3</w:t>
            </w:r>
            <w:r>
              <w:rPr>
                <w:rFonts w:hint="eastAsia" w:ascii="宋体" w:hAnsi="宋体" w:eastAsia="宋体" w:cs="宋体"/>
                <w:b w:val="0"/>
                <w:bCs w:val="0"/>
                <w:sz w:val="24"/>
                <w:szCs w:val="24"/>
              </w:rPr>
              <w:t>年）</w:t>
            </w:r>
          </w:p>
        </w:tc>
      </w:tr>
      <w:tr w14:paraId="6E075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0"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4BBAD1C4">
            <w:pPr>
              <w:pStyle w:val="367"/>
              <w:spacing w:line="360" w:lineRule="exact"/>
              <w:jc w:val="center"/>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8</w:t>
            </w:r>
          </w:p>
        </w:tc>
        <w:tc>
          <w:tcPr>
            <w:tcW w:w="2248" w:type="dxa"/>
            <w:tcBorders>
              <w:top w:val="single" w:color="000000" w:sz="4" w:space="0"/>
              <w:left w:val="single" w:color="000000" w:sz="4" w:space="0"/>
              <w:bottom w:val="single" w:color="000000" w:sz="4" w:space="0"/>
              <w:right w:val="single" w:color="000000" w:sz="4" w:space="0"/>
            </w:tcBorders>
            <w:noWrap w:val="0"/>
            <w:vAlign w:val="center"/>
          </w:tcPr>
          <w:p w14:paraId="40297628">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设备(工具)或者折旧费</w:t>
            </w:r>
          </w:p>
        </w:tc>
        <w:tc>
          <w:tcPr>
            <w:tcW w:w="7227" w:type="dxa"/>
            <w:gridSpan w:val="5"/>
            <w:tcBorders>
              <w:top w:val="single" w:color="000000" w:sz="4" w:space="0"/>
              <w:left w:val="single" w:color="000000" w:sz="4" w:space="0"/>
              <w:bottom w:val="single" w:color="000000" w:sz="4" w:space="0"/>
              <w:right w:val="single" w:color="000000" w:sz="4" w:space="0"/>
            </w:tcBorders>
            <w:noWrap w:val="0"/>
            <w:vAlign w:val="center"/>
          </w:tcPr>
          <w:p w14:paraId="6CA8E5F2">
            <w:pPr>
              <w:pStyle w:val="367"/>
              <w:spacing w:line="360" w:lineRule="exact"/>
              <w:jc w:val="center"/>
              <w:rPr>
                <w:rFonts w:hint="eastAsia" w:ascii="宋体" w:hAnsi="宋体" w:eastAsia="宋体" w:cs="宋体"/>
                <w:b w:val="0"/>
                <w:bCs w:val="0"/>
                <w:sz w:val="24"/>
                <w:szCs w:val="24"/>
              </w:rPr>
            </w:pPr>
          </w:p>
        </w:tc>
      </w:tr>
      <w:tr w14:paraId="5C77C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15"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30CD9060">
            <w:pPr>
              <w:pStyle w:val="367"/>
              <w:spacing w:line="360" w:lineRule="exact"/>
              <w:jc w:val="center"/>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9</w:t>
            </w:r>
          </w:p>
        </w:tc>
        <w:tc>
          <w:tcPr>
            <w:tcW w:w="2248" w:type="dxa"/>
            <w:tcBorders>
              <w:top w:val="single" w:color="000000" w:sz="4" w:space="0"/>
              <w:left w:val="single" w:color="000000" w:sz="4" w:space="0"/>
              <w:bottom w:val="single" w:color="000000" w:sz="4" w:space="0"/>
              <w:right w:val="single" w:color="000000" w:sz="4" w:space="0"/>
            </w:tcBorders>
            <w:noWrap w:val="0"/>
            <w:vAlign w:val="center"/>
          </w:tcPr>
          <w:p w14:paraId="218D42B8">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耗材费（办公用品等）</w:t>
            </w:r>
          </w:p>
        </w:tc>
        <w:tc>
          <w:tcPr>
            <w:tcW w:w="7227" w:type="dxa"/>
            <w:gridSpan w:val="5"/>
            <w:tcBorders>
              <w:top w:val="single" w:color="000000" w:sz="4" w:space="0"/>
              <w:left w:val="single" w:color="000000" w:sz="4" w:space="0"/>
              <w:bottom w:val="single" w:color="000000" w:sz="4" w:space="0"/>
              <w:right w:val="single" w:color="000000" w:sz="4" w:space="0"/>
            </w:tcBorders>
            <w:noWrap w:val="0"/>
            <w:vAlign w:val="center"/>
          </w:tcPr>
          <w:p w14:paraId="5732BD91">
            <w:pPr>
              <w:pStyle w:val="367"/>
              <w:spacing w:line="360" w:lineRule="exact"/>
              <w:jc w:val="center"/>
              <w:rPr>
                <w:rFonts w:hint="eastAsia" w:ascii="宋体" w:hAnsi="宋体" w:eastAsia="宋体" w:cs="宋体"/>
                <w:b w:val="0"/>
                <w:bCs w:val="0"/>
                <w:sz w:val="24"/>
                <w:szCs w:val="24"/>
              </w:rPr>
            </w:pPr>
          </w:p>
        </w:tc>
      </w:tr>
      <w:tr w14:paraId="575DB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0"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39B64405">
            <w:pPr>
              <w:pStyle w:val="367"/>
              <w:spacing w:line="360" w:lineRule="exact"/>
              <w:jc w:val="center"/>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1</w:t>
            </w:r>
            <w:r>
              <w:rPr>
                <w:rFonts w:hint="eastAsia" w:ascii="宋体" w:hAnsi="宋体" w:cs="宋体"/>
                <w:b w:val="0"/>
                <w:bCs w:val="0"/>
                <w:sz w:val="24"/>
                <w:szCs w:val="24"/>
                <w:lang w:val="en-US" w:eastAsia="zh-CN"/>
              </w:rPr>
              <w:t>0</w:t>
            </w:r>
          </w:p>
        </w:tc>
        <w:tc>
          <w:tcPr>
            <w:tcW w:w="2248" w:type="dxa"/>
            <w:tcBorders>
              <w:top w:val="single" w:color="000000" w:sz="4" w:space="0"/>
              <w:left w:val="single" w:color="000000" w:sz="4" w:space="0"/>
              <w:bottom w:val="single" w:color="000000" w:sz="4" w:space="0"/>
              <w:right w:val="single" w:color="000000" w:sz="4" w:space="0"/>
            </w:tcBorders>
            <w:noWrap w:val="0"/>
            <w:vAlign w:val="center"/>
          </w:tcPr>
          <w:p w14:paraId="2D2A3FB7">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垃圾清运费</w:t>
            </w:r>
          </w:p>
        </w:tc>
        <w:tc>
          <w:tcPr>
            <w:tcW w:w="7227" w:type="dxa"/>
            <w:gridSpan w:val="5"/>
            <w:tcBorders>
              <w:top w:val="single" w:color="000000" w:sz="4" w:space="0"/>
              <w:left w:val="single" w:color="000000" w:sz="4" w:space="0"/>
              <w:bottom w:val="single" w:color="000000" w:sz="4" w:space="0"/>
              <w:right w:val="single" w:color="000000" w:sz="4" w:space="0"/>
            </w:tcBorders>
            <w:noWrap w:val="0"/>
            <w:vAlign w:val="center"/>
          </w:tcPr>
          <w:p w14:paraId="0E0408FC">
            <w:pPr>
              <w:pStyle w:val="367"/>
              <w:spacing w:line="360" w:lineRule="exact"/>
              <w:jc w:val="center"/>
              <w:rPr>
                <w:rFonts w:hint="eastAsia" w:ascii="宋体" w:hAnsi="宋体" w:eastAsia="宋体" w:cs="宋体"/>
                <w:b w:val="0"/>
                <w:bCs w:val="0"/>
                <w:sz w:val="24"/>
                <w:szCs w:val="24"/>
              </w:rPr>
            </w:pPr>
          </w:p>
        </w:tc>
      </w:tr>
      <w:tr w14:paraId="0328C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7"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53F2AD06">
            <w:pPr>
              <w:pStyle w:val="367"/>
              <w:spacing w:line="360" w:lineRule="exact"/>
              <w:jc w:val="center"/>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1</w:t>
            </w:r>
            <w:r>
              <w:rPr>
                <w:rFonts w:hint="eastAsia" w:ascii="宋体" w:hAnsi="宋体" w:cs="宋体"/>
                <w:b w:val="0"/>
                <w:bCs w:val="0"/>
                <w:sz w:val="24"/>
                <w:szCs w:val="24"/>
                <w:lang w:val="en-US" w:eastAsia="zh-CN"/>
              </w:rPr>
              <w:t>1</w:t>
            </w:r>
          </w:p>
        </w:tc>
        <w:tc>
          <w:tcPr>
            <w:tcW w:w="2248" w:type="dxa"/>
            <w:tcBorders>
              <w:top w:val="single" w:color="000000" w:sz="4" w:space="0"/>
              <w:left w:val="single" w:color="000000" w:sz="4" w:space="0"/>
              <w:bottom w:val="single" w:color="000000" w:sz="4" w:space="0"/>
              <w:right w:val="single" w:color="000000" w:sz="4" w:space="0"/>
            </w:tcBorders>
            <w:noWrap w:val="0"/>
            <w:vAlign w:val="center"/>
          </w:tcPr>
          <w:p w14:paraId="26CA1BD5">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服装费</w:t>
            </w:r>
          </w:p>
        </w:tc>
        <w:tc>
          <w:tcPr>
            <w:tcW w:w="7227" w:type="dxa"/>
            <w:gridSpan w:val="5"/>
            <w:tcBorders>
              <w:top w:val="single" w:color="000000" w:sz="4" w:space="0"/>
              <w:left w:val="single" w:color="000000" w:sz="4" w:space="0"/>
              <w:bottom w:val="single" w:color="000000" w:sz="4" w:space="0"/>
              <w:right w:val="single" w:color="000000" w:sz="4" w:space="0"/>
            </w:tcBorders>
            <w:noWrap w:val="0"/>
            <w:vAlign w:val="center"/>
          </w:tcPr>
          <w:p w14:paraId="56A81736">
            <w:pPr>
              <w:pStyle w:val="367"/>
              <w:spacing w:line="360" w:lineRule="exact"/>
              <w:jc w:val="center"/>
              <w:rPr>
                <w:rFonts w:hint="eastAsia" w:ascii="宋体" w:hAnsi="宋体" w:eastAsia="宋体" w:cs="宋体"/>
                <w:b w:val="0"/>
                <w:bCs w:val="0"/>
                <w:sz w:val="24"/>
                <w:szCs w:val="24"/>
              </w:rPr>
            </w:pPr>
          </w:p>
        </w:tc>
      </w:tr>
      <w:tr w14:paraId="37AE0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0"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32D0FC91">
            <w:pPr>
              <w:pStyle w:val="367"/>
              <w:spacing w:line="360" w:lineRule="exact"/>
              <w:jc w:val="center"/>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1</w:t>
            </w:r>
            <w:r>
              <w:rPr>
                <w:rFonts w:hint="eastAsia" w:ascii="宋体" w:hAnsi="宋体" w:cs="宋体"/>
                <w:b w:val="0"/>
                <w:bCs w:val="0"/>
                <w:sz w:val="24"/>
                <w:szCs w:val="24"/>
                <w:lang w:val="en-US" w:eastAsia="zh-CN"/>
              </w:rPr>
              <w:t>2</w:t>
            </w:r>
          </w:p>
        </w:tc>
        <w:tc>
          <w:tcPr>
            <w:tcW w:w="2248" w:type="dxa"/>
            <w:tcBorders>
              <w:top w:val="single" w:color="000000" w:sz="4" w:space="0"/>
              <w:left w:val="single" w:color="000000" w:sz="4" w:space="0"/>
              <w:bottom w:val="single" w:color="000000" w:sz="4" w:space="0"/>
              <w:right w:val="single" w:color="000000" w:sz="4" w:space="0"/>
            </w:tcBorders>
            <w:noWrap w:val="0"/>
            <w:vAlign w:val="center"/>
          </w:tcPr>
          <w:p w14:paraId="4F387DA0">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人员福利核算（中秋、春节、高温补贴、可能产生的加班费等）</w:t>
            </w:r>
          </w:p>
        </w:tc>
        <w:tc>
          <w:tcPr>
            <w:tcW w:w="7227" w:type="dxa"/>
            <w:gridSpan w:val="5"/>
            <w:tcBorders>
              <w:top w:val="single" w:color="000000" w:sz="4" w:space="0"/>
              <w:left w:val="single" w:color="000000" w:sz="4" w:space="0"/>
              <w:bottom w:val="single" w:color="000000" w:sz="4" w:space="0"/>
              <w:right w:val="single" w:color="000000" w:sz="4" w:space="0"/>
            </w:tcBorders>
            <w:noWrap w:val="0"/>
            <w:vAlign w:val="center"/>
          </w:tcPr>
          <w:p w14:paraId="29A21045">
            <w:pPr>
              <w:pStyle w:val="367"/>
              <w:spacing w:line="360" w:lineRule="exact"/>
              <w:jc w:val="center"/>
              <w:rPr>
                <w:rFonts w:hint="eastAsia" w:ascii="宋体" w:hAnsi="宋体" w:eastAsia="宋体" w:cs="宋体"/>
                <w:b w:val="0"/>
                <w:bCs w:val="0"/>
                <w:sz w:val="24"/>
                <w:szCs w:val="24"/>
              </w:rPr>
            </w:pPr>
          </w:p>
        </w:tc>
      </w:tr>
      <w:tr w14:paraId="7B832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4"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4015B35D">
            <w:pPr>
              <w:pStyle w:val="367"/>
              <w:spacing w:line="360" w:lineRule="exact"/>
              <w:jc w:val="center"/>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1</w:t>
            </w:r>
            <w:r>
              <w:rPr>
                <w:rFonts w:hint="eastAsia" w:ascii="宋体" w:hAnsi="宋体" w:cs="宋体"/>
                <w:b w:val="0"/>
                <w:bCs w:val="0"/>
                <w:sz w:val="24"/>
                <w:szCs w:val="24"/>
                <w:lang w:val="en-US" w:eastAsia="zh-CN"/>
              </w:rPr>
              <w:t>3</w:t>
            </w:r>
          </w:p>
        </w:tc>
        <w:tc>
          <w:tcPr>
            <w:tcW w:w="2248" w:type="dxa"/>
            <w:tcBorders>
              <w:top w:val="single" w:color="000000" w:sz="4" w:space="0"/>
              <w:left w:val="single" w:color="000000" w:sz="4" w:space="0"/>
              <w:bottom w:val="single" w:color="000000" w:sz="4" w:space="0"/>
              <w:right w:val="single" w:color="000000" w:sz="4" w:space="0"/>
            </w:tcBorders>
            <w:noWrap w:val="0"/>
            <w:vAlign w:val="center"/>
          </w:tcPr>
          <w:p w14:paraId="71563E11">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i/>
                <w:iCs/>
                <w:sz w:val="24"/>
                <w:szCs w:val="24"/>
              </w:rPr>
              <w:t>利润</w:t>
            </w:r>
          </w:p>
        </w:tc>
        <w:tc>
          <w:tcPr>
            <w:tcW w:w="7227" w:type="dxa"/>
            <w:gridSpan w:val="5"/>
            <w:tcBorders>
              <w:top w:val="single" w:color="000000" w:sz="4" w:space="0"/>
              <w:left w:val="single" w:color="000000" w:sz="4" w:space="0"/>
              <w:bottom w:val="single" w:color="000000" w:sz="4" w:space="0"/>
              <w:right w:val="single" w:color="000000" w:sz="4" w:space="0"/>
            </w:tcBorders>
            <w:noWrap w:val="0"/>
            <w:vAlign w:val="center"/>
          </w:tcPr>
          <w:p w14:paraId="61DD84D3">
            <w:pPr>
              <w:pStyle w:val="367"/>
              <w:spacing w:line="360" w:lineRule="exact"/>
              <w:jc w:val="center"/>
              <w:rPr>
                <w:rFonts w:hint="eastAsia" w:ascii="宋体" w:hAnsi="宋体" w:eastAsia="宋体" w:cs="宋体"/>
                <w:b w:val="0"/>
                <w:bCs w:val="0"/>
                <w:sz w:val="24"/>
                <w:szCs w:val="24"/>
              </w:rPr>
            </w:pPr>
          </w:p>
        </w:tc>
      </w:tr>
      <w:tr w14:paraId="32281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14"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505F6CE1">
            <w:pPr>
              <w:pStyle w:val="367"/>
              <w:spacing w:line="360" w:lineRule="exact"/>
              <w:jc w:val="center"/>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1</w:t>
            </w:r>
            <w:r>
              <w:rPr>
                <w:rFonts w:hint="eastAsia" w:ascii="宋体" w:hAnsi="宋体" w:cs="宋体"/>
                <w:b w:val="0"/>
                <w:bCs w:val="0"/>
                <w:sz w:val="24"/>
                <w:szCs w:val="24"/>
                <w:lang w:val="en-US" w:eastAsia="zh-CN"/>
              </w:rPr>
              <w:t>4</w:t>
            </w:r>
          </w:p>
        </w:tc>
        <w:tc>
          <w:tcPr>
            <w:tcW w:w="2248" w:type="dxa"/>
            <w:tcBorders>
              <w:top w:val="single" w:color="000000" w:sz="4" w:space="0"/>
              <w:left w:val="single" w:color="000000" w:sz="4" w:space="0"/>
              <w:bottom w:val="single" w:color="000000" w:sz="4" w:space="0"/>
              <w:right w:val="single" w:color="000000" w:sz="4" w:space="0"/>
            </w:tcBorders>
            <w:noWrap w:val="0"/>
            <w:vAlign w:val="center"/>
          </w:tcPr>
          <w:p w14:paraId="1F95032B">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其他费用（</w:t>
            </w:r>
            <w:r>
              <w:rPr>
                <w:rFonts w:hint="eastAsia" w:ascii="宋体" w:hAnsi="宋体" w:cs="宋体"/>
                <w:b w:val="0"/>
                <w:bCs w:val="0"/>
                <w:sz w:val="24"/>
                <w:szCs w:val="24"/>
                <w:lang w:eastAsia="zh-CN"/>
              </w:rPr>
              <w:t>供应商</w:t>
            </w:r>
            <w:r>
              <w:rPr>
                <w:rFonts w:hint="eastAsia" w:ascii="宋体" w:hAnsi="宋体" w:eastAsia="宋体" w:cs="宋体"/>
                <w:b w:val="0"/>
                <w:bCs w:val="0"/>
                <w:sz w:val="24"/>
                <w:szCs w:val="24"/>
              </w:rPr>
              <w:t>可以自行添加）</w:t>
            </w:r>
          </w:p>
        </w:tc>
        <w:tc>
          <w:tcPr>
            <w:tcW w:w="7227" w:type="dxa"/>
            <w:gridSpan w:val="5"/>
            <w:tcBorders>
              <w:top w:val="single" w:color="000000" w:sz="4" w:space="0"/>
              <w:left w:val="single" w:color="000000" w:sz="4" w:space="0"/>
              <w:bottom w:val="single" w:color="000000" w:sz="4" w:space="0"/>
              <w:right w:val="single" w:color="000000" w:sz="4" w:space="0"/>
            </w:tcBorders>
            <w:noWrap w:val="0"/>
            <w:vAlign w:val="center"/>
          </w:tcPr>
          <w:p w14:paraId="13C54485">
            <w:pPr>
              <w:pStyle w:val="367"/>
              <w:spacing w:line="360" w:lineRule="exact"/>
              <w:jc w:val="center"/>
              <w:rPr>
                <w:rFonts w:hint="eastAsia" w:ascii="宋体" w:hAnsi="宋体" w:eastAsia="宋体" w:cs="宋体"/>
                <w:b w:val="0"/>
                <w:bCs w:val="0"/>
                <w:sz w:val="24"/>
                <w:szCs w:val="24"/>
              </w:rPr>
            </w:pPr>
          </w:p>
        </w:tc>
      </w:tr>
      <w:tr w14:paraId="07A2C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4" w:hRule="atLeast"/>
        </w:trPr>
        <w:tc>
          <w:tcPr>
            <w:tcW w:w="521" w:type="dxa"/>
            <w:vMerge w:val="restart"/>
            <w:tcBorders>
              <w:top w:val="single" w:color="000000" w:sz="4" w:space="0"/>
              <w:left w:val="single" w:color="000000" w:sz="4" w:space="0"/>
              <w:right w:val="single" w:color="000000" w:sz="4" w:space="0"/>
            </w:tcBorders>
            <w:noWrap w:val="0"/>
            <w:vAlign w:val="center"/>
          </w:tcPr>
          <w:p w14:paraId="57B6F755">
            <w:pPr>
              <w:pStyle w:val="367"/>
              <w:spacing w:line="360" w:lineRule="exact"/>
              <w:jc w:val="center"/>
              <w:rPr>
                <w:rFonts w:hint="default"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15</w:t>
            </w:r>
          </w:p>
        </w:tc>
        <w:tc>
          <w:tcPr>
            <w:tcW w:w="2248" w:type="dxa"/>
            <w:vMerge w:val="restart"/>
            <w:tcBorders>
              <w:top w:val="single" w:color="000000" w:sz="4" w:space="0"/>
              <w:left w:val="single" w:color="000000" w:sz="4" w:space="0"/>
              <w:right w:val="single" w:color="000000" w:sz="4" w:space="0"/>
            </w:tcBorders>
            <w:noWrap w:val="0"/>
            <w:vAlign w:val="center"/>
          </w:tcPr>
          <w:p w14:paraId="6B45BE21">
            <w:pPr>
              <w:pStyle w:val="367"/>
              <w:spacing w:line="360" w:lineRule="exact"/>
              <w:jc w:val="center"/>
              <w:rPr>
                <w:rFonts w:hint="eastAsia" w:ascii="宋体" w:hAnsi="宋体" w:eastAsia="宋体" w:cs="宋体"/>
                <w:b w:val="0"/>
                <w:bCs w:val="0"/>
                <w:i/>
                <w:iCs/>
                <w:sz w:val="24"/>
                <w:szCs w:val="24"/>
              </w:rPr>
            </w:pPr>
            <w:r>
              <w:rPr>
                <w:rFonts w:hint="eastAsia" w:ascii="宋体" w:hAnsi="宋体" w:eastAsia="宋体" w:cs="宋体"/>
                <w:b w:val="0"/>
                <w:bCs w:val="0"/>
                <w:i/>
                <w:iCs/>
                <w:sz w:val="24"/>
                <w:szCs w:val="24"/>
              </w:rPr>
              <w:t>税金</w:t>
            </w:r>
          </w:p>
        </w:tc>
        <w:tc>
          <w:tcPr>
            <w:tcW w:w="7227" w:type="dxa"/>
            <w:gridSpan w:val="5"/>
            <w:tcBorders>
              <w:top w:val="single" w:color="000000" w:sz="4" w:space="0"/>
              <w:left w:val="single" w:color="000000" w:sz="4" w:space="0"/>
              <w:bottom w:val="single" w:color="000000" w:sz="4" w:space="0"/>
              <w:right w:val="single" w:color="000000" w:sz="4" w:space="0"/>
            </w:tcBorders>
            <w:noWrap w:val="0"/>
            <w:vAlign w:val="center"/>
          </w:tcPr>
          <w:p w14:paraId="670A6CEA">
            <w:pPr>
              <w:pStyle w:val="367"/>
              <w:spacing w:line="360" w:lineRule="exact"/>
              <w:jc w:val="center"/>
              <w:rPr>
                <w:rFonts w:hint="eastAsia" w:ascii="宋体" w:hAnsi="宋体" w:eastAsia="宋体" w:cs="宋体"/>
                <w:b w:val="0"/>
                <w:bCs w:val="0"/>
                <w:sz w:val="24"/>
                <w:szCs w:val="24"/>
              </w:rPr>
            </w:pPr>
          </w:p>
        </w:tc>
      </w:tr>
      <w:tr w14:paraId="61749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4" w:hRule="atLeast"/>
        </w:trPr>
        <w:tc>
          <w:tcPr>
            <w:tcW w:w="521" w:type="dxa"/>
            <w:vMerge w:val="continue"/>
            <w:tcBorders>
              <w:left w:val="single" w:color="000000" w:sz="4" w:space="0"/>
              <w:bottom w:val="single" w:color="000000" w:sz="4" w:space="0"/>
              <w:right w:val="single" w:color="000000" w:sz="4" w:space="0"/>
            </w:tcBorders>
            <w:noWrap w:val="0"/>
            <w:vAlign w:val="center"/>
          </w:tcPr>
          <w:p w14:paraId="6BC8925A">
            <w:pPr>
              <w:pStyle w:val="367"/>
              <w:spacing w:line="360" w:lineRule="exact"/>
              <w:jc w:val="center"/>
              <w:rPr>
                <w:rFonts w:hint="eastAsia" w:ascii="宋体" w:hAnsi="宋体" w:eastAsia="宋体" w:cs="宋体"/>
                <w:b w:val="0"/>
                <w:bCs w:val="0"/>
                <w:i/>
                <w:iCs/>
                <w:sz w:val="24"/>
                <w:szCs w:val="24"/>
              </w:rPr>
            </w:pPr>
          </w:p>
        </w:tc>
        <w:tc>
          <w:tcPr>
            <w:tcW w:w="2248" w:type="dxa"/>
            <w:vMerge w:val="continue"/>
            <w:tcBorders>
              <w:left w:val="single" w:color="000000" w:sz="4" w:space="0"/>
              <w:bottom w:val="single" w:color="000000" w:sz="4" w:space="0"/>
              <w:right w:val="single" w:color="000000" w:sz="4" w:space="0"/>
            </w:tcBorders>
            <w:noWrap w:val="0"/>
            <w:vAlign w:val="center"/>
          </w:tcPr>
          <w:p w14:paraId="27D8C82B">
            <w:pPr>
              <w:pStyle w:val="367"/>
              <w:spacing w:line="360" w:lineRule="exact"/>
              <w:jc w:val="center"/>
              <w:rPr>
                <w:rFonts w:hint="eastAsia" w:ascii="宋体" w:hAnsi="宋体" w:eastAsia="宋体" w:cs="宋体"/>
                <w:b w:val="0"/>
                <w:bCs w:val="0"/>
                <w:i/>
                <w:iCs/>
                <w:sz w:val="24"/>
                <w:szCs w:val="24"/>
              </w:rPr>
            </w:pPr>
          </w:p>
        </w:tc>
        <w:tc>
          <w:tcPr>
            <w:tcW w:w="7227" w:type="dxa"/>
            <w:gridSpan w:val="5"/>
            <w:tcBorders>
              <w:top w:val="single" w:color="000000" w:sz="4" w:space="0"/>
              <w:left w:val="single" w:color="000000" w:sz="4" w:space="0"/>
              <w:bottom w:val="single" w:color="000000" w:sz="4" w:space="0"/>
              <w:right w:val="single" w:color="000000" w:sz="4" w:space="0"/>
            </w:tcBorders>
            <w:noWrap w:val="0"/>
            <w:vAlign w:val="center"/>
          </w:tcPr>
          <w:p w14:paraId="394683DF">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增值税纳税人身份：</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；税率：</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（明确是增值税一般纳税人还是小规模纳税人并提供相关证明）</w:t>
            </w:r>
          </w:p>
        </w:tc>
      </w:tr>
      <w:tr w14:paraId="6C0B4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3" w:hRule="atLeast"/>
        </w:trPr>
        <w:tc>
          <w:tcPr>
            <w:tcW w:w="521" w:type="dxa"/>
            <w:tcBorders>
              <w:top w:val="single" w:color="000000" w:sz="4" w:space="0"/>
              <w:left w:val="single" w:color="000000" w:sz="4" w:space="0"/>
              <w:bottom w:val="single" w:color="000000" w:sz="4" w:space="0"/>
              <w:right w:val="single" w:color="000000" w:sz="4" w:space="0"/>
            </w:tcBorders>
            <w:noWrap w:val="0"/>
            <w:vAlign w:val="center"/>
          </w:tcPr>
          <w:p w14:paraId="302854DC">
            <w:pPr>
              <w:pStyle w:val="367"/>
              <w:spacing w:line="360" w:lineRule="exact"/>
              <w:jc w:val="center"/>
              <w:rPr>
                <w:rFonts w:hint="eastAsia" w:ascii="宋体" w:hAnsi="宋体" w:eastAsia="宋体" w:cs="宋体"/>
                <w:b w:val="0"/>
                <w:bCs w:val="0"/>
                <w:i/>
                <w:iCs/>
                <w:sz w:val="24"/>
                <w:szCs w:val="24"/>
              </w:rPr>
            </w:pPr>
          </w:p>
        </w:tc>
        <w:tc>
          <w:tcPr>
            <w:tcW w:w="2248" w:type="dxa"/>
            <w:tcBorders>
              <w:top w:val="single" w:color="000000" w:sz="4" w:space="0"/>
              <w:left w:val="single" w:color="000000" w:sz="4" w:space="0"/>
              <w:bottom w:val="single" w:color="000000" w:sz="4" w:space="0"/>
              <w:right w:val="single" w:color="000000" w:sz="4" w:space="0"/>
            </w:tcBorders>
            <w:noWrap w:val="0"/>
            <w:vAlign w:val="center"/>
          </w:tcPr>
          <w:p w14:paraId="44FB1FBF">
            <w:pPr>
              <w:pStyle w:val="367"/>
              <w:spacing w:line="360" w:lineRule="exact"/>
              <w:jc w:val="center"/>
              <w:rPr>
                <w:rFonts w:hint="eastAsia" w:ascii="宋体" w:hAnsi="宋体" w:eastAsia="宋体" w:cs="宋体"/>
                <w:b w:val="0"/>
                <w:bCs w:val="0"/>
                <w:i/>
                <w:iCs/>
                <w:sz w:val="24"/>
                <w:szCs w:val="24"/>
              </w:rPr>
            </w:pPr>
            <w:r>
              <w:rPr>
                <w:rFonts w:hint="eastAsia" w:ascii="宋体" w:hAnsi="宋体" w:eastAsia="宋体" w:cs="宋体"/>
                <w:b w:val="0"/>
                <w:bCs w:val="0"/>
                <w:i/>
                <w:iCs/>
                <w:sz w:val="24"/>
                <w:szCs w:val="24"/>
              </w:rPr>
              <w:t>…</w:t>
            </w:r>
          </w:p>
        </w:tc>
        <w:tc>
          <w:tcPr>
            <w:tcW w:w="7227" w:type="dxa"/>
            <w:gridSpan w:val="5"/>
            <w:tcBorders>
              <w:top w:val="single" w:color="000000" w:sz="4" w:space="0"/>
              <w:left w:val="single" w:color="000000" w:sz="4" w:space="0"/>
              <w:bottom w:val="single" w:color="000000" w:sz="4" w:space="0"/>
              <w:right w:val="single" w:color="000000" w:sz="4" w:space="0"/>
            </w:tcBorders>
            <w:noWrap w:val="0"/>
            <w:vAlign w:val="center"/>
          </w:tcPr>
          <w:p w14:paraId="6AF13556">
            <w:pPr>
              <w:pStyle w:val="367"/>
              <w:spacing w:line="360" w:lineRule="exact"/>
              <w:jc w:val="center"/>
              <w:rPr>
                <w:rFonts w:hint="eastAsia" w:ascii="宋体" w:hAnsi="宋体" w:eastAsia="宋体" w:cs="宋体"/>
                <w:b w:val="0"/>
                <w:bCs w:val="0"/>
                <w:sz w:val="24"/>
                <w:szCs w:val="24"/>
              </w:rPr>
            </w:pPr>
          </w:p>
        </w:tc>
      </w:tr>
      <w:tr w14:paraId="26E8B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36" w:hRule="atLeast"/>
        </w:trPr>
        <w:tc>
          <w:tcPr>
            <w:tcW w:w="2769" w:type="dxa"/>
            <w:gridSpan w:val="2"/>
            <w:tcBorders>
              <w:top w:val="single" w:color="000000" w:sz="4" w:space="0"/>
              <w:left w:val="single" w:color="000000" w:sz="4" w:space="0"/>
              <w:right w:val="single" w:color="000000" w:sz="4" w:space="0"/>
            </w:tcBorders>
            <w:noWrap w:val="0"/>
            <w:vAlign w:val="center"/>
          </w:tcPr>
          <w:p w14:paraId="63A99E65">
            <w:pPr>
              <w:pStyle w:val="367"/>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投标报价总计</w:t>
            </w:r>
          </w:p>
        </w:tc>
        <w:tc>
          <w:tcPr>
            <w:tcW w:w="7227" w:type="dxa"/>
            <w:gridSpan w:val="5"/>
            <w:tcBorders>
              <w:top w:val="single" w:color="000000" w:sz="4" w:space="0"/>
              <w:left w:val="single" w:color="000000" w:sz="4" w:space="0"/>
              <w:right w:val="single" w:color="000000" w:sz="4" w:space="0"/>
            </w:tcBorders>
            <w:noWrap w:val="0"/>
            <w:vAlign w:val="center"/>
          </w:tcPr>
          <w:p w14:paraId="259D6A99">
            <w:pPr>
              <w:pStyle w:val="367"/>
              <w:spacing w:line="360" w:lineRule="exact"/>
              <w:rPr>
                <w:rFonts w:hint="eastAsia" w:ascii="宋体" w:hAnsi="宋体" w:eastAsia="宋体" w:cs="宋体"/>
                <w:b w:val="0"/>
                <w:bCs w:val="0"/>
                <w:sz w:val="24"/>
                <w:szCs w:val="24"/>
              </w:rPr>
            </w:pPr>
            <w:r>
              <w:rPr>
                <w:rFonts w:hint="eastAsia" w:ascii="宋体" w:hAnsi="宋体" w:eastAsia="宋体" w:cs="宋体"/>
                <w:b w:val="0"/>
                <w:bCs w:val="0"/>
                <w:sz w:val="24"/>
                <w:szCs w:val="24"/>
              </w:rPr>
              <w:t>￥</w:t>
            </w:r>
            <w:r>
              <w:rPr>
                <w:rFonts w:hint="eastAsia" w:ascii="宋体" w:hAnsi="宋体" w:eastAsia="宋体" w:cs="宋体"/>
                <w:b w:val="0"/>
                <w:bCs w:val="0"/>
                <w:sz w:val="24"/>
                <w:szCs w:val="24"/>
                <w:u w:val="single"/>
              </w:rPr>
              <w:t xml:space="preserve">                        </w:t>
            </w:r>
          </w:p>
          <w:p w14:paraId="3FB92580">
            <w:pPr>
              <w:pStyle w:val="367"/>
              <w:spacing w:line="360" w:lineRule="exact"/>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人民币（大写）：</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拾</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万</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仟</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佰</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拾</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圆</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角</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分</w:t>
            </w:r>
          </w:p>
        </w:tc>
      </w:tr>
    </w:tbl>
    <w:p w14:paraId="1F56A027">
      <w:pPr>
        <w:pStyle w:val="324"/>
        <w:spacing w:line="360" w:lineRule="auto"/>
        <w:ind w:firstLine="480"/>
        <w:rPr>
          <w:rFonts w:hint="eastAsia" w:ascii="宋体" w:hAnsi="宋体" w:eastAsia="宋体" w:cs="宋体"/>
          <w:b w:val="0"/>
          <w:bCs w:val="0"/>
          <w:i/>
          <w:iCs/>
          <w:szCs w:val="21"/>
        </w:rPr>
      </w:pPr>
    </w:p>
    <w:p w14:paraId="58105A90">
      <w:pPr>
        <w:pStyle w:val="324"/>
        <w:spacing w:line="360" w:lineRule="auto"/>
        <w:rPr>
          <w:rFonts w:hint="eastAsia" w:ascii="宋体" w:hAnsi="宋体" w:eastAsia="宋体" w:cs="宋体"/>
          <w:b w:val="0"/>
          <w:bCs w:val="0"/>
          <w:iCs/>
          <w:szCs w:val="28"/>
          <w:lang w:val="zh-CN"/>
        </w:rPr>
      </w:pPr>
      <w:r>
        <w:rPr>
          <w:rFonts w:hint="eastAsia" w:ascii="宋体" w:hAnsi="宋体" w:eastAsia="宋体" w:cs="宋体"/>
          <w:b w:val="0"/>
          <w:bCs w:val="0"/>
          <w:iCs/>
          <w:szCs w:val="28"/>
          <w:lang w:val="zh-CN"/>
        </w:rPr>
        <w:t>备注：</w:t>
      </w:r>
    </w:p>
    <w:p w14:paraId="2112FC28">
      <w:pPr>
        <w:spacing w:line="0" w:lineRule="atLeast"/>
        <w:rPr>
          <w:rFonts w:hint="eastAsia" w:ascii="宋体" w:hAnsi="宋体" w:eastAsia="宋体" w:cs="宋体"/>
          <w:b w:val="0"/>
          <w:bCs w:val="0"/>
          <w:iCs/>
          <w:sz w:val="24"/>
          <w:szCs w:val="28"/>
          <w:highlight w:val="none"/>
        </w:rPr>
      </w:pPr>
      <w:r>
        <w:rPr>
          <w:rFonts w:hint="eastAsia" w:ascii="宋体" w:hAnsi="宋体" w:eastAsia="宋体" w:cs="宋体"/>
          <w:b w:val="0"/>
          <w:bCs w:val="0"/>
          <w:iCs/>
          <w:sz w:val="24"/>
          <w:szCs w:val="28"/>
          <w:highlight w:val="none"/>
        </w:rPr>
        <w:t>1、分项报价表中列明的项目不接受赠送</w:t>
      </w:r>
    </w:p>
    <w:p w14:paraId="0AD11842">
      <w:pPr>
        <w:spacing w:line="0" w:lineRule="atLeast"/>
        <w:rPr>
          <w:rFonts w:hint="eastAsia" w:ascii="宋体" w:hAnsi="宋体" w:eastAsia="宋体" w:cs="宋体"/>
          <w:b w:val="0"/>
          <w:bCs w:val="0"/>
          <w:iCs/>
          <w:sz w:val="24"/>
          <w:szCs w:val="28"/>
          <w:highlight w:val="none"/>
        </w:rPr>
      </w:pPr>
      <w:r>
        <w:rPr>
          <w:rFonts w:hint="eastAsia" w:ascii="宋体" w:hAnsi="宋体" w:eastAsia="宋体" w:cs="宋体"/>
          <w:b w:val="0"/>
          <w:bCs w:val="0"/>
          <w:iCs/>
          <w:sz w:val="24"/>
          <w:szCs w:val="28"/>
          <w:highlight w:val="none"/>
        </w:rPr>
        <w:t>2、人员工资栏目中，如供应商的人员不同工资标准，可自行拆分增加相应栏目。</w:t>
      </w:r>
    </w:p>
    <w:p w14:paraId="75F4299E">
      <w:pPr>
        <w:spacing w:line="0" w:lineRule="atLeast"/>
        <w:rPr>
          <w:rFonts w:hint="eastAsia" w:ascii="宋体" w:hAnsi="宋体" w:eastAsia="宋体" w:cs="宋体"/>
          <w:b w:val="0"/>
          <w:bCs w:val="0"/>
          <w:iCs/>
          <w:sz w:val="24"/>
          <w:szCs w:val="28"/>
          <w:highlight w:val="none"/>
        </w:rPr>
      </w:pPr>
      <w:r>
        <w:rPr>
          <w:rFonts w:hint="eastAsia" w:ascii="宋体" w:hAnsi="宋体" w:eastAsia="宋体" w:cs="宋体"/>
          <w:b w:val="0"/>
          <w:bCs w:val="0"/>
          <w:iCs/>
          <w:sz w:val="24"/>
          <w:szCs w:val="28"/>
          <w:highlight w:val="none"/>
        </w:rPr>
        <w:t>3、人员工资合价=人员月工资*人员数量*月数</w:t>
      </w:r>
    </w:p>
    <w:p w14:paraId="2503952F">
      <w:pPr>
        <w:spacing w:line="0" w:lineRule="atLeast"/>
        <w:rPr>
          <w:rFonts w:hint="eastAsia" w:ascii="宋体" w:hAnsi="宋体" w:eastAsia="宋体" w:cs="宋体"/>
          <w:b w:val="0"/>
          <w:bCs w:val="0"/>
          <w:iCs/>
          <w:sz w:val="24"/>
          <w:szCs w:val="28"/>
          <w:highlight w:val="none"/>
        </w:rPr>
      </w:pPr>
      <w:r>
        <w:rPr>
          <w:rFonts w:hint="eastAsia" w:ascii="宋体" w:hAnsi="宋体" w:eastAsia="宋体" w:cs="宋体"/>
          <w:b w:val="0"/>
          <w:bCs w:val="0"/>
          <w:iCs/>
          <w:sz w:val="24"/>
          <w:szCs w:val="28"/>
          <w:highlight w:val="none"/>
        </w:rPr>
        <w:t>4、“投标总报价”数额应当与“磋商报价表”中“磋商总价”数额一致。</w:t>
      </w:r>
    </w:p>
    <w:p w14:paraId="5F10E9CA">
      <w:pPr>
        <w:spacing w:line="0" w:lineRule="atLeast"/>
        <w:rPr>
          <w:rFonts w:hint="eastAsia" w:ascii="宋体" w:hAnsi="宋体" w:eastAsia="宋体" w:cs="宋体"/>
          <w:b w:val="0"/>
          <w:bCs w:val="0"/>
          <w:iCs/>
          <w:sz w:val="24"/>
          <w:szCs w:val="28"/>
          <w:highlight w:val="none"/>
        </w:rPr>
      </w:pPr>
      <w:r>
        <w:rPr>
          <w:rFonts w:hint="eastAsia" w:ascii="宋体" w:hAnsi="宋体" w:eastAsia="宋体" w:cs="宋体"/>
          <w:b w:val="0"/>
          <w:bCs w:val="0"/>
          <w:iCs/>
          <w:sz w:val="24"/>
          <w:szCs w:val="28"/>
          <w:highlight w:val="none"/>
        </w:rPr>
        <w:t>5、注:</w:t>
      </w:r>
      <w:r>
        <w:rPr>
          <w:rFonts w:hint="eastAsia" w:ascii="宋体" w:hAnsi="宋体" w:eastAsia="宋体" w:cs="宋体"/>
          <w:b w:val="0"/>
          <w:bCs w:val="0"/>
          <w:iCs/>
          <w:sz w:val="24"/>
          <w:szCs w:val="28"/>
          <w:highlight w:val="none"/>
          <w:lang w:val="en-US" w:eastAsia="zh-CN"/>
        </w:rPr>
        <w:t>社保金额≥1256.225(5025*24.9%+5)，因报价最多保留至小数点后两位，故该项最小有效数值为1256.23元。</w:t>
      </w:r>
    </w:p>
    <w:p w14:paraId="3C38B641">
      <w:pPr>
        <w:spacing w:line="0" w:lineRule="atLeast"/>
        <w:rPr>
          <w:rFonts w:hint="eastAsia" w:ascii="宋体" w:hAnsi="宋体" w:eastAsia="宋体" w:cs="宋体"/>
          <w:b w:val="0"/>
          <w:bCs w:val="0"/>
          <w:sz w:val="24"/>
          <w:szCs w:val="24"/>
          <w:highlight w:val="none"/>
        </w:rPr>
      </w:pPr>
      <w:r>
        <w:rPr>
          <w:rFonts w:hint="eastAsia" w:ascii="宋体" w:hAnsi="宋体" w:eastAsia="宋体" w:cs="宋体"/>
          <w:b w:val="0"/>
          <w:bCs w:val="0"/>
          <w:iCs/>
          <w:sz w:val="24"/>
          <w:szCs w:val="28"/>
          <w:highlight w:val="none"/>
        </w:rPr>
        <w:t>6、如项目组其他人员缴费基数大于</w:t>
      </w:r>
      <w:r>
        <w:rPr>
          <w:rFonts w:hint="eastAsia" w:ascii="宋体" w:hAnsi="宋体" w:cs="宋体"/>
          <w:b w:val="0"/>
          <w:bCs w:val="0"/>
          <w:iCs/>
          <w:sz w:val="24"/>
          <w:szCs w:val="28"/>
          <w:highlight w:val="none"/>
          <w:lang w:val="en-US" w:eastAsia="zh-CN"/>
        </w:rPr>
        <w:t>5025</w:t>
      </w:r>
      <w:r>
        <w:rPr>
          <w:rFonts w:hint="eastAsia" w:ascii="宋体" w:hAnsi="宋体" w:eastAsia="宋体" w:cs="宋体"/>
          <w:b w:val="0"/>
          <w:bCs w:val="0"/>
          <w:iCs/>
          <w:sz w:val="24"/>
          <w:szCs w:val="28"/>
          <w:highlight w:val="none"/>
        </w:rPr>
        <w:t>的可自行添加，填报社保金额。</w:t>
      </w:r>
    </w:p>
    <w:p w14:paraId="5CED001F">
      <w:pPr>
        <w:spacing w:line="0" w:lineRule="atLeast"/>
        <w:rPr>
          <w:rFonts w:hint="eastAsia" w:ascii="宋体" w:hAnsi="宋体" w:eastAsia="宋体" w:cs="宋体"/>
          <w:b w:val="0"/>
          <w:bCs w:val="0"/>
          <w:sz w:val="24"/>
          <w:szCs w:val="24"/>
        </w:rPr>
      </w:pPr>
    </w:p>
    <w:p w14:paraId="57569B27">
      <w:pPr>
        <w:spacing w:line="0" w:lineRule="atLeast"/>
        <w:rPr>
          <w:rFonts w:hint="eastAsia" w:ascii="宋体" w:hAnsi="宋体" w:eastAsia="宋体" w:cs="宋体"/>
          <w:b w:val="0"/>
          <w:bCs w:val="0"/>
          <w:sz w:val="24"/>
          <w:szCs w:val="24"/>
        </w:rPr>
      </w:pPr>
    </w:p>
    <w:p w14:paraId="700DEFAE">
      <w:pPr>
        <w:spacing w:line="0" w:lineRule="atLeast"/>
        <w:rPr>
          <w:rFonts w:hint="eastAsia" w:ascii="宋体" w:hAnsi="宋体" w:eastAsia="宋体" w:cs="宋体"/>
          <w:b w:val="0"/>
          <w:bCs w:val="0"/>
          <w:sz w:val="24"/>
          <w:szCs w:val="24"/>
        </w:rPr>
      </w:pPr>
    </w:p>
    <w:p w14:paraId="34F12D60">
      <w:pPr>
        <w:spacing w:line="0" w:lineRule="atLeast"/>
        <w:rPr>
          <w:rFonts w:hint="eastAsia" w:ascii="宋体" w:hAnsi="宋体" w:eastAsia="宋体" w:cs="宋体"/>
          <w:b w:val="0"/>
          <w:bCs w:val="0"/>
          <w:sz w:val="24"/>
          <w:szCs w:val="24"/>
        </w:rPr>
      </w:pPr>
    </w:p>
    <w:p w14:paraId="6E5FF011">
      <w:pPr>
        <w:spacing w:line="0" w:lineRule="atLeast"/>
        <w:rPr>
          <w:rFonts w:hint="eastAsia" w:ascii="宋体" w:hAnsi="宋体" w:eastAsia="宋体" w:cs="宋体"/>
          <w:b w:val="0"/>
          <w:bCs w:val="0"/>
          <w:sz w:val="24"/>
          <w:szCs w:val="24"/>
        </w:rPr>
      </w:pPr>
    </w:p>
    <w:p w14:paraId="4B3390D5">
      <w:pPr>
        <w:spacing w:line="0" w:lineRule="atLeast"/>
        <w:rPr>
          <w:rFonts w:hint="eastAsia" w:ascii="宋体" w:hAnsi="宋体" w:eastAsia="宋体" w:cs="宋体"/>
          <w:b w:val="0"/>
          <w:bCs w:val="0"/>
          <w:sz w:val="24"/>
          <w:szCs w:val="24"/>
        </w:rPr>
      </w:pPr>
    </w:p>
    <w:p w14:paraId="7E179532">
      <w:pPr>
        <w:spacing w:line="0" w:lineRule="atLeast"/>
        <w:rPr>
          <w:rFonts w:hint="eastAsia" w:ascii="宋体" w:hAnsi="宋体" w:eastAsia="宋体" w:cs="宋体"/>
          <w:b w:val="0"/>
          <w:bCs w:val="0"/>
          <w:sz w:val="24"/>
          <w:szCs w:val="24"/>
        </w:rPr>
      </w:pPr>
    </w:p>
    <w:p w14:paraId="42DA51A9">
      <w:pPr>
        <w:spacing w:line="0" w:lineRule="atLeast"/>
        <w:rPr>
          <w:rFonts w:hint="eastAsia" w:ascii="宋体" w:hAnsi="宋体" w:eastAsia="宋体" w:cs="宋体"/>
          <w:b w:val="0"/>
          <w:bCs w:val="0"/>
          <w:sz w:val="24"/>
          <w:szCs w:val="24"/>
        </w:rPr>
      </w:pPr>
    </w:p>
    <w:p w14:paraId="6D6E8B99">
      <w:pPr>
        <w:spacing w:line="0" w:lineRule="atLeast"/>
        <w:rPr>
          <w:rFonts w:hint="eastAsia" w:ascii="宋体" w:hAnsi="宋体" w:eastAsia="宋体" w:cs="宋体"/>
          <w:b w:val="0"/>
          <w:bCs w:val="0"/>
          <w:sz w:val="24"/>
          <w:szCs w:val="24"/>
        </w:rPr>
      </w:pPr>
    </w:p>
    <w:p w14:paraId="3AA6E4A1">
      <w:pPr>
        <w:spacing w:line="0" w:lineRule="atLeast"/>
        <w:rPr>
          <w:rFonts w:hint="eastAsia" w:ascii="宋体" w:hAnsi="宋体" w:eastAsia="宋体" w:cs="宋体"/>
          <w:b w:val="0"/>
          <w:bCs w:val="0"/>
          <w:sz w:val="24"/>
          <w:szCs w:val="24"/>
        </w:rPr>
      </w:pPr>
    </w:p>
    <w:p w14:paraId="451CD86D">
      <w:pPr>
        <w:spacing w:line="480" w:lineRule="exact"/>
        <w:rPr>
          <w:rFonts w:hint="eastAsia" w:ascii="宋体" w:hAnsi="宋体" w:eastAsia="宋体" w:cs="宋体"/>
          <w:b w:val="0"/>
          <w:bCs w:val="0"/>
          <w:sz w:val="24"/>
          <w:szCs w:val="24"/>
        </w:rPr>
      </w:pPr>
    </w:p>
    <w:p w14:paraId="29A16C00">
      <w:pPr>
        <w:rPr>
          <w:rFonts w:hint="eastAsia" w:ascii="宋体" w:hAnsi="宋体" w:eastAsia="宋体" w:cs="宋体"/>
          <w:b w:val="0"/>
          <w:bCs w:val="0"/>
        </w:rPr>
      </w:pPr>
    </w:p>
    <w:p w14:paraId="3598A15C">
      <w:pPr>
        <w:rPr>
          <w:rFonts w:hint="eastAsia" w:ascii="宋体" w:hAnsi="宋体" w:eastAsia="宋体" w:cs="宋体"/>
          <w:b w:val="0"/>
          <w:bCs w:val="0"/>
        </w:rPr>
      </w:pPr>
    </w:p>
    <w:p w14:paraId="102DFDF8">
      <w:pPr>
        <w:rPr>
          <w:rFonts w:hint="eastAsia" w:ascii="宋体" w:hAnsi="宋体" w:eastAsia="宋体" w:cs="宋体"/>
          <w:b w:val="0"/>
          <w:bCs w:val="0"/>
          <w:sz w:val="32"/>
          <w:szCs w:val="32"/>
        </w:rPr>
      </w:pPr>
      <w:r>
        <w:rPr>
          <w:rFonts w:hint="eastAsia" w:ascii="宋体" w:hAnsi="宋体" w:eastAsia="宋体" w:cs="宋体"/>
          <w:b w:val="0"/>
          <w:bCs w:val="0"/>
          <w:sz w:val="32"/>
          <w:szCs w:val="32"/>
        </w:rPr>
        <w:br w:type="page" w:clear="all"/>
      </w:r>
    </w:p>
    <w:p w14:paraId="559B6274">
      <w:pPr>
        <w:pStyle w:val="3"/>
        <w:spacing w:before="0" w:after="0" w:line="520" w:lineRule="exact"/>
        <w:rPr>
          <w:rFonts w:hint="eastAsia" w:ascii="宋体" w:hAnsi="宋体" w:eastAsia="宋体" w:cs="宋体"/>
          <w:b/>
          <w:bCs/>
          <w:sz w:val="32"/>
          <w:szCs w:val="32"/>
        </w:rPr>
      </w:pPr>
      <w:bookmarkStart w:id="154" w:name="_Toc21129"/>
      <w:bookmarkStart w:id="155" w:name="_Toc9025"/>
      <w:r>
        <w:rPr>
          <w:rFonts w:hint="eastAsia" w:ascii="宋体" w:hAnsi="宋体" w:eastAsia="宋体" w:cs="宋体"/>
          <w:b/>
          <w:bCs/>
          <w:sz w:val="32"/>
          <w:szCs w:val="32"/>
          <w:lang w:eastAsia="zh-CN"/>
        </w:rPr>
        <w:t>五</w:t>
      </w:r>
      <w:r>
        <w:rPr>
          <w:rFonts w:hint="eastAsia" w:ascii="宋体" w:hAnsi="宋体" w:eastAsia="宋体" w:cs="宋体"/>
          <w:b/>
          <w:bCs/>
          <w:sz w:val="32"/>
          <w:szCs w:val="32"/>
        </w:rPr>
        <w:t>、中小企业或残疾人福利性单位声明函</w:t>
      </w:r>
      <w:bookmarkEnd w:id="154"/>
      <w:bookmarkEnd w:id="155"/>
    </w:p>
    <w:p w14:paraId="04CC5F73">
      <w:pPr>
        <w:spacing w:line="400" w:lineRule="exact"/>
        <w:ind w:firstLine="643"/>
        <w:jc w:val="center"/>
        <w:rPr>
          <w:rFonts w:hint="eastAsia" w:ascii="宋体" w:hAnsi="宋体" w:eastAsia="宋体" w:cs="宋体"/>
          <w:b w:val="0"/>
          <w:bCs w:val="0"/>
          <w:sz w:val="32"/>
          <w:szCs w:val="32"/>
        </w:rPr>
      </w:pPr>
    </w:p>
    <w:p w14:paraId="17B4E613">
      <w:pPr>
        <w:pStyle w:val="249"/>
        <w:spacing w:line="480" w:lineRule="exact"/>
        <w:ind w:firstLine="442"/>
        <w:rPr>
          <w:rFonts w:hint="eastAsia" w:ascii="宋体" w:hAnsi="宋体" w:eastAsia="宋体" w:cs="宋体"/>
          <w:b w:val="0"/>
          <w:bCs w:val="0"/>
          <w:sz w:val="22"/>
          <w:szCs w:val="22"/>
        </w:rPr>
      </w:pPr>
      <w:r>
        <w:rPr>
          <w:rFonts w:hint="eastAsia" w:ascii="宋体" w:hAnsi="宋体" w:eastAsia="宋体" w:cs="宋体"/>
          <w:b w:val="0"/>
          <w:bCs w:val="0"/>
          <w:sz w:val="28"/>
          <w:szCs w:val="21"/>
          <w:lang w:val="en-US" w:eastAsia="zh-CN"/>
        </w:rPr>
        <w:t>格式详见</w:t>
      </w:r>
      <w:r>
        <w:rPr>
          <w:rFonts w:hint="eastAsia" w:ascii="宋体" w:hAnsi="宋体" w:cs="宋体"/>
          <w:b w:val="0"/>
          <w:bCs w:val="0"/>
          <w:sz w:val="28"/>
          <w:szCs w:val="21"/>
          <w:lang w:val="en-US" w:eastAsia="zh-CN"/>
        </w:rPr>
        <w:t>响应文件</w:t>
      </w:r>
      <w:r>
        <w:rPr>
          <w:rFonts w:hint="eastAsia" w:ascii="宋体" w:hAnsi="宋体" w:eastAsia="宋体" w:cs="宋体"/>
          <w:b w:val="0"/>
          <w:bCs w:val="0"/>
          <w:sz w:val="28"/>
          <w:szCs w:val="21"/>
          <w:lang w:val="en-US" w:eastAsia="zh-CN"/>
        </w:rPr>
        <w:t>制作工具</w:t>
      </w:r>
    </w:p>
    <w:p w14:paraId="2B832203">
      <w:pPr>
        <w:rPr>
          <w:rFonts w:hint="eastAsia" w:ascii="宋体" w:hAnsi="宋体" w:eastAsia="宋体" w:cs="宋体"/>
          <w:b w:val="0"/>
          <w:bCs w:val="0"/>
          <w:sz w:val="24"/>
          <w:szCs w:val="24"/>
        </w:rPr>
      </w:pPr>
      <w:r>
        <w:rPr>
          <w:rFonts w:hint="eastAsia" w:ascii="宋体" w:hAnsi="宋体" w:eastAsia="宋体" w:cs="宋体"/>
          <w:b w:val="0"/>
          <w:bCs w:val="0"/>
          <w:sz w:val="24"/>
          <w:szCs w:val="24"/>
        </w:rPr>
        <w:br w:type="page" w:clear="all"/>
      </w:r>
    </w:p>
    <w:p w14:paraId="0EA7E42E">
      <w:pPr>
        <w:pStyle w:val="3"/>
        <w:spacing w:before="0" w:after="0" w:line="520" w:lineRule="exact"/>
        <w:rPr>
          <w:rFonts w:hint="eastAsia" w:ascii="宋体" w:hAnsi="宋体" w:eastAsia="宋体" w:cs="宋体"/>
          <w:b/>
          <w:bCs/>
          <w:sz w:val="32"/>
          <w:szCs w:val="32"/>
        </w:rPr>
      </w:pPr>
      <w:bookmarkStart w:id="156" w:name="_Toc11176"/>
      <w:r>
        <w:rPr>
          <w:rFonts w:hint="eastAsia" w:ascii="宋体" w:hAnsi="宋体" w:eastAsia="宋体" w:cs="宋体"/>
          <w:b/>
          <w:bCs/>
          <w:sz w:val="32"/>
          <w:szCs w:val="32"/>
          <w:lang w:val="en-US" w:eastAsia="zh-CN"/>
        </w:rPr>
        <w:t>六</w:t>
      </w:r>
      <w:r>
        <w:rPr>
          <w:rFonts w:hint="eastAsia" w:ascii="宋体" w:hAnsi="宋体" w:eastAsia="宋体" w:cs="宋体"/>
          <w:b/>
          <w:bCs/>
          <w:sz w:val="32"/>
          <w:szCs w:val="32"/>
        </w:rPr>
        <w:t>、</w:t>
      </w:r>
      <w:bookmarkEnd w:id="156"/>
      <w:r>
        <w:rPr>
          <w:rFonts w:hint="eastAsia" w:ascii="宋体" w:hAnsi="宋体" w:eastAsia="宋体" w:cs="宋体"/>
          <w:b/>
          <w:bCs/>
          <w:sz w:val="32"/>
          <w:szCs w:val="32"/>
        </w:rPr>
        <w:t>企业业绩</w:t>
      </w:r>
    </w:p>
    <w:p w14:paraId="785AE441">
      <w:pPr>
        <w:pStyle w:val="310"/>
        <w:jc w:val="center"/>
        <w:rPr>
          <w:rFonts w:hint="eastAsia" w:ascii="宋体" w:hAnsi="宋体" w:eastAsia="宋体" w:cs="宋体"/>
          <w:b w:val="0"/>
          <w:bCs w:val="0"/>
          <w:sz w:val="32"/>
          <w:szCs w:val="32"/>
        </w:rPr>
      </w:pPr>
      <w:r>
        <w:rPr>
          <w:rFonts w:hint="eastAsia" w:ascii="宋体" w:hAnsi="宋体" w:eastAsia="宋体" w:cs="宋体"/>
          <w:b w:val="0"/>
          <w:bCs w:val="0"/>
          <w:sz w:val="32"/>
          <w:szCs w:val="32"/>
        </w:rPr>
        <w:t>类似项目业绩一览表</w:t>
      </w:r>
    </w:p>
    <w:tbl>
      <w:tblPr>
        <w:tblStyle w:val="30"/>
        <w:tblW w:w="109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7"/>
        <w:gridCol w:w="3078"/>
        <w:gridCol w:w="1977"/>
        <w:gridCol w:w="1769"/>
        <w:gridCol w:w="1487"/>
        <w:gridCol w:w="1579"/>
      </w:tblGrid>
      <w:tr w14:paraId="0F896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88" w:hRule="atLeast"/>
          <w:jc w:val="center"/>
        </w:trPr>
        <w:tc>
          <w:tcPr>
            <w:tcW w:w="1027" w:type="dxa"/>
            <w:noWrap w:val="0"/>
          </w:tcPr>
          <w:p w14:paraId="00D8E124">
            <w:pPr>
              <w:pStyle w:val="341"/>
              <w:spacing w:line="560" w:lineRule="exact"/>
              <w:jc w:val="center"/>
              <w:rPr>
                <w:rFonts w:hint="eastAsia" w:ascii="宋体" w:hAnsi="宋体" w:eastAsia="宋体" w:cs="宋体"/>
                <w:b w:val="0"/>
                <w:bCs w:val="0"/>
                <w:sz w:val="28"/>
                <w:szCs w:val="28"/>
              </w:rPr>
            </w:pPr>
            <w:r>
              <w:rPr>
                <w:rFonts w:hint="eastAsia" w:ascii="宋体" w:hAnsi="宋体" w:eastAsia="宋体" w:cs="宋体"/>
                <w:b w:val="0"/>
                <w:bCs w:val="0"/>
                <w:sz w:val="28"/>
                <w:szCs w:val="28"/>
              </w:rPr>
              <w:t>序号</w:t>
            </w:r>
          </w:p>
        </w:tc>
        <w:tc>
          <w:tcPr>
            <w:tcW w:w="3078" w:type="dxa"/>
            <w:noWrap w:val="0"/>
            <w:vAlign w:val="center"/>
          </w:tcPr>
          <w:p w14:paraId="05A05A1F">
            <w:pPr>
              <w:pStyle w:val="341"/>
              <w:spacing w:line="560" w:lineRule="exact"/>
              <w:jc w:val="center"/>
              <w:rPr>
                <w:rFonts w:hint="eastAsia" w:ascii="宋体" w:hAnsi="宋体" w:eastAsia="宋体" w:cs="宋体"/>
                <w:b w:val="0"/>
                <w:bCs w:val="0"/>
                <w:sz w:val="28"/>
                <w:szCs w:val="28"/>
              </w:rPr>
            </w:pPr>
            <w:r>
              <w:rPr>
                <w:rFonts w:hint="eastAsia" w:ascii="宋体" w:hAnsi="宋体" w:eastAsia="宋体" w:cs="宋体"/>
                <w:b w:val="0"/>
                <w:bCs w:val="0"/>
                <w:sz w:val="28"/>
                <w:szCs w:val="28"/>
              </w:rPr>
              <w:t>项目名称</w:t>
            </w:r>
          </w:p>
        </w:tc>
        <w:tc>
          <w:tcPr>
            <w:tcW w:w="1977" w:type="dxa"/>
            <w:noWrap w:val="0"/>
            <w:vAlign w:val="center"/>
          </w:tcPr>
          <w:p w14:paraId="6F8A18AA">
            <w:pPr>
              <w:pStyle w:val="341"/>
              <w:spacing w:line="560" w:lineRule="exact"/>
              <w:jc w:val="center"/>
              <w:rPr>
                <w:rFonts w:hint="eastAsia" w:ascii="宋体" w:hAnsi="宋体" w:eastAsia="宋体" w:cs="宋体"/>
                <w:b w:val="0"/>
                <w:bCs w:val="0"/>
                <w:sz w:val="28"/>
                <w:szCs w:val="28"/>
              </w:rPr>
            </w:pPr>
            <w:r>
              <w:rPr>
                <w:rFonts w:hint="eastAsia" w:ascii="宋体" w:hAnsi="宋体" w:eastAsia="宋体" w:cs="宋体"/>
                <w:b w:val="0"/>
                <w:bCs w:val="0"/>
                <w:sz w:val="28"/>
                <w:szCs w:val="28"/>
              </w:rPr>
              <w:t>采购单位</w:t>
            </w:r>
          </w:p>
        </w:tc>
        <w:tc>
          <w:tcPr>
            <w:tcW w:w="1769" w:type="dxa"/>
            <w:noWrap w:val="0"/>
            <w:vAlign w:val="center"/>
          </w:tcPr>
          <w:p w14:paraId="6BB6C381">
            <w:pPr>
              <w:pStyle w:val="341"/>
              <w:spacing w:line="560" w:lineRule="exact"/>
              <w:jc w:val="center"/>
              <w:rPr>
                <w:rFonts w:hint="eastAsia" w:ascii="宋体" w:hAnsi="宋体" w:eastAsia="宋体" w:cs="宋体"/>
                <w:b w:val="0"/>
                <w:bCs w:val="0"/>
                <w:sz w:val="28"/>
                <w:szCs w:val="28"/>
              </w:rPr>
            </w:pPr>
            <w:r>
              <w:rPr>
                <w:rFonts w:hint="eastAsia" w:ascii="宋体" w:hAnsi="宋体" w:eastAsia="宋体" w:cs="宋体"/>
                <w:b w:val="0"/>
                <w:bCs w:val="0"/>
                <w:sz w:val="28"/>
                <w:szCs w:val="28"/>
              </w:rPr>
              <w:t>合同金额</w:t>
            </w:r>
          </w:p>
        </w:tc>
        <w:tc>
          <w:tcPr>
            <w:tcW w:w="1487" w:type="dxa"/>
            <w:noWrap w:val="0"/>
            <w:vAlign w:val="center"/>
          </w:tcPr>
          <w:p w14:paraId="3DE1096B">
            <w:pPr>
              <w:pStyle w:val="341"/>
              <w:spacing w:line="560" w:lineRule="exact"/>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签订时间</w:t>
            </w:r>
          </w:p>
        </w:tc>
        <w:tc>
          <w:tcPr>
            <w:tcW w:w="1579" w:type="dxa"/>
            <w:noWrap w:val="0"/>
            <w:vAlign w:val="center"/>
          </w:tcPr>
          <w:p w14:paraId="39CCBECA">
            <w:pPr>
              <w:pStyle w:val="341"/>
              <w:spacing w:line="560" w:lineRule="exact"/>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甲方履约评价结果</w:t>
            </w:r>
          </w:p>
        </w:tc>
      </w:tr>
      <w:tr w14:paraId="2B634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4" w:hRule="atLeast"/>
          <w:jc w:val="center"/>
        </w:trPr>
        <w:tc>
          <w:tcPr>
            <w:tcW w:w="1027" w:type="dxa"/>
            <w:noWrap w:val="0"/>
          </w:tcPr>
          <w:p w14:paraId="54050B01">
            <w:pPr>
              <w:pStyle w:val="341"/>
              <w:spacing w:line="560" w:lineRule="exact"/>
              <w:jc w:val="center"/>
              <w:rPr>
                <w:rFonts w:hint="eastAsia" w:ascii="宋体" w:hAnsi="宋体" w:eastAsia="宋体" w:cs="宋体"/>
                <w:b w:val="0"/>
                <w:bCs w:val="0"/>
                <w:sz w:val="28"/>
              </w:rPr>
            </w:pPr>
          </w:p>
        </w:tc>
        <w:tc>
          <w:tcPr>
            <w:tcW w:w="3078" w:type="dxa"/>
            <w:noWrap w:val="0"/>
            <w:vAlign w:val="center"/>
          </w:tcPr>
          <w:p w14:paraId="330F6D34">
            <w:pPr>
              <w:pStyle w:val="341"/>
              <w:spacing w:line="560" w:lineRule="exact"/>
              <w:jc w:val="center"/>
              <w:rPr>
                <w:rFonts w:hint="eastAsia" w:ascii="宋体" w:hAnsi="宋体" w:eastAsia="宋体" w:cs="宋体"/>
                <w:b w:val="0"/>
                <w:bCs w:val="0"/>
                <w:sz w:val="28"/>
              </w:rPr>
            </w:pPr>
          </w:p>
        </w:tc>
        <w:tc>
          <w:tcPr>
            <w:tcW w:w="1977" w:type="dxa"/>
            <w:noWrap w:val="0"/>
            <w:vAlign w:val="center"/>
          </w:tcPr>
          <w:p w14:paraId="7680EE13">
            <w:pPr>
              <w:pStyle w:val="341"/>
              <w:spacing w:line="560" w:lineRule="exact"/>
              <w:jc w:val="center"/>
              <w:rPr>
                <w:rFonts w:hint="eastAsia" w:ascii="宋体" w:hAnsi="宋体" w:eastAsia="宋体" w:cs="宋体"/>
                <w:b w:val="0"/>
                <w:bCs w:val="0"/>
                <w:sz w:val="28"/>
              </w:rPr>
            </w:pPr>
          </w:p>
        </w:tc>
        <w:tc>
          <w:tcPr>
            <w:tcW w:w="1769" w:type="dxa"/>
            <w:noWrap w:val="0"/>
            <w:vAlign w:val="center"/>
          </w:tcPr>
          <w:p w14:paraId="7649D3A0">
            <w:pPr>
              <w:pStyle w:val="341"/>
              <w:spacing w:line="560" w:lineRule="exact"/>
              <w:jc w:val="center"/>
              <w:rPr>
                <w:rFonts w:hint="eastAsia" w:ascii="宋体" w:hAnsi="宋体" w:eastAsia="宋体" w:cs="宋体"/>
                <w:b w:val="0"/>
                <w:bCs w:val="0"/>
                <w:sz w:val="28"/>
              </w:rPr>
            </w:pPr>
          </w:p>
        </w:tc>
        <w:tc>
          <w:tcPr>
            <w:tcW w:w="1487" w:type="dxa"/>
            <w:noWrap w:val="0"/>
            <w:vAlign w:val="center"/>
          </w:tcPr>
          <w:p w14:paraId="654C063B">
            <w:pPr>
              <w:pStyle w:val="341"/>
              <w:spacing w:line="560" w:lineRule="exact"/>
              <w:jc w:val="center"/>
              <w:rPr>
                <w:rFonts w:hint="eastAsia" w:ascii="宋体" w:hAnsi="宋体" w:eastAsia="宋体" w:cs="宋体"/>
                <w:b w:val="0"/>
                <w:bCs w:val="0"/>
                <w:sz w:val="28"/>
              </w:rPr>
            </w:pPr>
          </w:p>
        </w:tc>
        <w:tc>
          <w:tcPr>
            <w:tcW w:w="1579" w:type="dxa"/>
            <w:noWrap w:val="0"/>
            <w:vAlign w:val="center"/>
          </w:tcPr>
          <w:p w14:paraId="73877EAE">
            <w:pPr>
              <w:pStyle w:val="341"/>
              <w:spacing w:line="560" w:lineRule="exact"/>
              <w:jc w:val="center"/>
              <w:rPr>
                <w:rFonts w:hint="eastAsia" w:ascii="宋体" w:hAnsi="宋体" w:eastAsia="宋体" w:cs="宋体"/>
                <w:b w:val="0"/>
                <w:bCs w:val="0"/>
                <w:sz w:val="28"/>
              </w:rPr>
            </w:pPr>
          </w:p>
        </w:tc>
      </w:tr>
      <w:tr w14:paraId="14CB8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4" w:hRule="atLeast"/>
          <w:jc w:val="center"/>
        </w:trPr>
        <w:tc>
          <w:tcPr>
            <w:tcW w:w="1027" w:type="dxa"/>
            <w:noWrap w:val="0"/>
          </w:tcPr>
          <w:p w14:paraId="0B2D9008">
            <w:pPr>
              <w:pStyle w:val="341"/>
              <w:spacing w:line="560" w:lineRule="exact"/>
              <w:jc w:val="center"/>
              <w:rPr>
                <w:rFonts w:hint="eastAsia" w:ascii="宋体" w:hAnsi="宋体" w:eastAsia="宋体" w:cs="宋体"/>
                <w:b w:val="0"/>
                <w:bCs w:val="0"/>
                <w:sz w:val="28"/>
              </w:rPr>
            </w:pPr>
          </w:p>
        </w:tc>
        <w:tc>
          <w:tcPr>
            <w:tcW w:w="3078" w:type="dxa"/>
            <w:noWrap w:val="0"/>
            <w:vAlign w:val="center"/>
          </w:tcPr>
          <w:p w14:paraId="3E5C48A4">
            <w:pPr>
              <w:pStyle w:val="341"/>
              <w:spacing w:line="560" w:lineRule="exact"/>
              <w:jc w:val="center"/>
              <w:rPr>
                <w:rFonts w:hint="eastAsia" w:ascii="宋体" w:hAnsi="宋体" w:eastAsia="宋体" w:cs="宋体"/>
                <w:b w:val="0"/>
                <w:bCs w:val="0"/>
                <w:sz w:val="28"/>
              </w:rPr>
            </w:pPr>
          </w:p>
        </w:tc>
        <w:tc>
          <w:tcPr>
            <w:tcW w:w="1977" w:type="dxa"/>
            <w:noWrap w:val="0"/>
            <w:vAlign w:val="center"/>
          </w:tcPr>
          <w:p w14:paraId="6AB1D554">
            <w:pPr>
              <w:pStyle w:val="341"/>
              <w:spacing w:line="560" w:lineRule="exact"/>
              <w:jc w:val="center"/>
              <w:rPr>
                <w:rFonts w:hint="eastAsia" w:ascii="宋体" w:hAnsi="宋体" w:eastAsia="宋体" w:cs="宋体"/>
                <w:b w:val="0"/>
                <w:bCs w:val="0"/>
                <w:sz w:val="28"/>
              </w:rPr>
            </w:pPr>
          </w:p>
        </w:tc>
        <w:tc>
          <w:tcPr>
            <w:tcW w:w="1769" w:type="dxa"/>
            <w:noWrap w:val="0"/>
            <w:vAlign w:val="center"/>
          </w:tcPr>
          <w:p w14:paraId="7C8EDF5A">
            <w:pPr>
              <w:pStyle w:val="341"/>
              <w:spacing w:line="560" w:lineRule="exact"/>
              <w:jc w:val="center"/>
              <w:rPr>
                <w:rFonts w:hint="eastAsia" w:ascii="宋体" w:hAnsi="宋体" w:eastAsia="宋体" w:cs="宋体"/>
                <w:b w:val="0"/>
                <w:bCs w:val="0"/>
                <w:sz w:val="28"/>
              </w:rPr>
            </w:pPr>
          </w:p>
        </w:tc>
        <w:tc>
          <w:tcPr>
            <w:tcW w:w="1487" w:type="dxa"/>
            <w:noWrap w:val="0"/>
            <w:vAlign w:val="center"/>
          </w:tcPr>
          <w:p w14:paraId="098CC0A6">
            <w:pPr>
              <w:pStyle w:val="341"/>
              <w:spacing w:line="560" w:lineRule="exact"/>
              <w:jc w:val="center"/>
              <w:rPr>
                <w:rFonts w:hint="eastAsia" w:ascii="宋体" w:hAnsi="宋体" w:eastAsia="宋体" w:cs="宋体"/>
                <w:b w:val="0"/>
                <w:bCs w:val="0"/>
                <w:sz w:val="28"/>
              </w:rPr>
            </w:pPr>
          </w:p>
        </w:tc>
        <w:tc>
          <w:tcPr>
            <w:tcW w:w="1579" w:type="dxa"/>
            <w:noWrap w:val="0"/>
            <w:vAlign w:val="center"/>
          </w:tcPr>
          <w:p w14:paraId="129DA1E8">
            <w:pPr>
              <w:pStyle w:val="341"/>
              <w:spacing w:line="560" w:lineRule="exact"/>
              <w:jc w:val="center"/>
              <w:rPr>
                <w:rFonts w:hint="eastAsia" w:ascii="宋体" w:hAnsi="宋体" w:eastAsia="宋体" w:cs="宋体"/>
                <w:b w:val="0"/>
                <w:bCs w:val="0"/>
                <w:sz w:val="28"/>
              </w:rPr>
            </w:pPr>
          </w:p>
        </w:tc>
      </w:tr>
      <w:tr w14:paraId="02881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4" w:hRule="atLeast"/>
          <w:jc w:val="center"/>
        </w:trPr>
        <w:tc>
          <w:tcPr>
            <w:tcW w:w="1027" w:type="dxa"/>
            <w:noWrap w:val="0"/>
          </w:tcPr>
          <w:p w14:paraId="4FDAAB2B">
            <w:pPr>
              <w:pStyle w:val="341"/>
              <w:spacing w:line="560" w:lineRule="exact"/>
              <w:jc w:val="center"/>
              <w:rPr>
                <w:rFonts w:hint="eastAsia" w:ascii="宋体" w:hAnsi="宋体" w:eastAsia="宋体" w:cs="宋体"/>
                <w:b w:val="0"/>
                <w:bCs w:val="0"/>
                <w:sz w:val="28"/>
              </w:rPr>
            </w:pPr>
          </w:p>
        </w:tc>
        <w:tc>
          <w:tcPr>
            <w:tcW w:w="3078" w:type="dxa"/>
            <w:noWrap w:val="0"/>
            <w:vAlign w:val="center"/>
          </w:tcPr>
          <w:p w14:paraId="587C6803">
            <w:pPr>
              <w:pStyle w:val="341"/>
              <w:spacing w:line="560" w:lineRule="exact"/>
              <w:jc w:val="center"/>
              <w:rPr>
                <w:rFonts w:hint="eastAsia" w:ascii="宋体" w:hAnsi="宋体" w:eastAsia="宋体" w:cs="宋体"/>
                <w:b w:val="0"/>
                <w:bCs w:val="0"/>
                <w:sz w:val="28"/>
              </w:rPr>
            </w:pPr>
          </w:p>
        </w:tc>
        <w:tc>
          <w:tcPr>
            <w:tcW w:w="1977" w:type="dxa"/>
            <w:noWrap w:val="0"/>
            <w:vAlign w:val="center"/>
          </w:tcPr>
          <w:p w14:paraId="309EC7BA">
            <w:pPr>
              <w:pStyle w:val="341"/>
              <w:spacing w:line="560" w:lineRule="exact"/>
              <w:jc w:val="center"/>
              <w:rPr>
                <w:rFonts w:hint="eastAsia" w:ascii="宋体" w:hAnsi="宋体" w:eastAsia="宋体" w:cs="宋体"/>
                <w:b w:val="0"/>
                <w:bCs w:val="0"/>
                <w:sz w:val="28"/>
              </w:rPr>
            </w:pPr>
          </w:p>
        </w:tc>
        <w:tc>
          <w:tcPr>
            <w:tcW w:w="1769" w:type="dxa"/>
            <w:noWrap w:val="0"/>
            <w:vAlign w:val="center"/>
          </w:tcPr>
          <w:p w14:paraId="2FE5BBEE">
            <w:pPr>
              <w:pStyle w:val="341"/>
              <w:spacing w:line="560" w:lineRule="exact"/>
              <w:jc w:val="center"/>
              <w:rPr>
                <w:rFonts w:hint="eastAsia" w:ascii="宋体" w:hAnsi="宋体" w:eastAsia="宋体" w:cs="宋体"/>
                <w:b w:val="0"/>
                <w:bCs w:val="0"/>
                <w:sz w:val="28"/>
              </w:rPr>
            </w:pPr>
          </w:p>
        </w:tc>
        <w:tc>
          <w:tcPr>
            <w:tcW w:w="1487" w:type="dxa"/>
            <w:noWrap w:val="0"/>
            <w:vAlign w:val="center"/>
          </w:tcPr>
          <w:p w14:paraId="412BBBA3">
            <w:pPr>
              <w:pStyle w:val="341"/>
              <w:spacing w:line="560" w:lineRule="exact"/>
              <w:jc w:val="center"/>
              <w:rPr>
                <w:rFonts w:hint="eastAsia" w:ascii="宋体" w:hAnsi="宋体" w:eastAsia="宋体" w:cs="宋体"/>
                <w:b w:val="0"/>
                <w:bCs w:val="0"/>
                <w:sz w:val="28"/>
              </w:rPr>
            </w:pPr>
          </w:p>
        </w:tc>
        <w:tc>
          <w:tcPr>
            <w:tcW w:w="1579" w:type="dxa"/>
            <w:noWrap w:val="0"/>
            <w:vAlign w:val="center"/>
          </w:tcPr>
          <w:p w14:paraId="355C7262">
            <w:pPr>
              <w:pStyle w:val="341"/>
              <w:spacing w:line="560" w:lineRule="exact"/>
              <w:jc w:val="center"/>
              <w:rPr>
                <w:rFonts w:hint="eastAsia" w:ascii="宋体" w:hAnsi="宋体" w:eastAsia="宋体" w:cs="宋体"/>
                <w:b w:val="0"/>
                <w:bCs w:val="0"/>
                <w:sz w:val="28"/>
              </w:rPr>
            </w:pPr>
          </w:p>
        </w:tc>
      </w:tr>
      <w:tr w14:paraId="4CDE5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8" w:hRule="atLeast"/>
          <w:jc w:val="center"/>
        </w:trPr>
        <w:tc>
          <w:tcPr>
            <w:tcW w:w="1027" w:type="dxa"/>
            <w:noWrap w:val="0"/>
          </w:tcPr>
          <w:p w14:paraId="721BD19F">
            <w:pPr>
              <w:pStyle w:val="341"/>
              <w:spacing w:line="560" w:lineRule="exact"/>
              <w:jc w:val="center"/>
              <w:rPr>
                <w:rFonts w:hint="eastAsia" w:ascii="宋体" w:hAnsi="宋体" w:eastAsia="宋体" w:cs="宋体"/>
                <w:b w:val="0"/>
                <w:bCs w:val="0"/>
                <w:sz w:val="28"/>
              </w:rPr>
            </w:pPr>
          </w:p>
        </w:tc>
        <w:tc>
          <w:tcPr>
            <w:tcW w:w="3078" w:type="dxa"/>
            <w:noWrap w:val="0"/>
            <w:vAlign w:val="center"/>
          </w:tcPr>
          <w:p w14:paraId="70A12F98">
            <w:pPr>
              <w:pStyle w:val="341"/>
              <w:spacing w:line="560" w:lineRule="exact"/>
              <w:jc w:val="center"/>
              <w:rPr>
                <w:rFonts w:hint="eastAsia" w:ascii="宋体" w:hAnsi="宋体" w:eastAsia="宋体" w:cs="宋体"/>
                <w:b w:val="0"/>
                <w:bCs w:val="0"/>
                <w:sz w:val="28"/>
              </w:rPr>
            </w:pPr>
          </w:p>
        </w:tc>
        <w:tc>
          <w:tcPr>
            <w:tcW w:w="1977" w:type="dxa"/>
            <w:noWrap w:val="0"/>
            <w:vAlign w:val="center"/>
          </w:tcPr>
          <w:p w14:paraId="37E350C7">
            <w:pPr>
              <w:pStyle w:val="341"/>
              <w:spacing w:line="560" w:lineRule="exact"/>
              <w:jc w:val="center"/>
              <w:rPr>
                <w:rFonts w:hint="eastAsia" w:ascii="宋体" w:hAnsi="宋体" w:eastAsia="宋体" w:cs="宋体"/>
                <w:b w:val="0"/>
                <w:bCs w:val="0"/>
                <w:sz w:val="28"/>
              </w:rPr>
            </w:pPr>
          </w:p>
        </w:tc>
        <w:tc>
          <w:tcPr>
            <w:tcW w:w="1769" w:type="dxa"/>
            <w:noWrap w:val="0"/>
            <w:vAlign w:val="center"/>
          </w:tcPr>
          <w:p w14:paraId="1F41F886">
            <w:pPr>
              <w:pStyle w:val="341"/>
              <w:spacing w:line="560" w:lineRule="exact"/>
              <w:jc w:val="center"/>
              <w:rPr>
                <w:rFonts w:hint="eastAsia" w:ascii="宋体" w:hAnsi="宋体" w:eastAsia="宋体" w:cs="宋体"/>
                <w:b w:val="0"/>
                <w:bCs w:val="0"/>
                <w:sz w:val="28"/>
              </w:rPr>
            </w:pPr>
          </w:p>
        </w:tc>
        <w:tc>
          <w:tcPr>
            <w:tcW w:w="1487" w:type="dxa"/>
            <w:noWrap w:val="0"/>
            <w:vAlign w:val="center"/>
          </w:tcPr>
          <w:p w14:paraId="7291F038">
            <w:pPr>
              <w:pStyle w:val="341"/>
              <w:spacing w:line="560" w:lineRule="exact"/>
              <w:jc w:val="center"/>
              <w:rPr>
                <w:rFonts w:hint="eastAsia" w:ascii="宋体" w:hAnsi="宋体" w:eastAsia="宋体" w:cs="宋体"/>
                <w:b w:val="0"/>
                <w:bCs w:val="0"/>
                <w:sz w:val="28"/>
              </w:rPr>
            </w:pPr>
          </w:p>
        </w:tc>
        <w:tc>
          <w:tcPr>
            <w:tcW w:w="1579" w:type="dxa"/>
            <w:noWrap w:val="0"/>
            <w:vAlign w:val="center"/>
          </w:tcPr>
          <w:p w14:paraId="2F4616A9">
            <w:pPr>
              <w:pStyle w:val="341"/>
              <w:spacing w:line="560" w:lineRule="exact"/>
              <w:jc w:val="center"/>
              <w:rPr>
                <w:rFonts w:hint="eastAsia" w:ascii="宋体" w:hAnsi="宋体" w:eastAsia="宋体" w:cs="宋体"/>
                <w:b w:val="0"/>
                <w:bCs w:val="0"/>
                <w:sz w:val="28"/>
              </w:rPr>
            </w:pPr>
          </w:p>
        </w:tc>
      </w:tr>
    </w:tbl>
    <w:p w14:paraId="21B0458A">
      <w:pPr>
        <w:pStyle w:val="310"/>
        <w:ind w:firstLine="480"/>
        <w:rPr>
          <w:rFonts w:hint="eastAsia" w:ascii="宋体" w:hAnsi="宋体" w:eastAsia="宋体" w:cs="宋体"/>
          <w:b w:val="0"/>
          <w:bCs w:val="0"/>
          <w:sz w:val="24"/>
          <w:szCs w:val="24"/>
        </w:rPr>
      </w:pPr>
      <w:r>
        <w:rPr>
          <w:rFonts w:hint="eastAsia" w:ascii="宋体" w:hAnsi="宋体" w:eastAsia="宋体" w:cs="宋体"/>
          <w:b w:val="0"/>
          <w:bCs w:val="0"/>
          <w:sz w:val="24"/>
          <w:szCs w:val="24"/>
        </w:rPr>
        <w:t>注：涉及评分标准的“企业业绩”在本表中填报，相关证明材料附后。</w:t>
      </w:r>
      <w:r>
        <w:rPr>
          <w:rFonts w:hint="eastAsia" w:ascii="宋体" w:hAnsi="宋体" w:eastAsia="宋体" w:cs="宋体"/>
          <w:b w:val="0"/>
          <w:bCs w:val="0"/>
          <w:color w:val="FF0000"/>
          <w:sz w:val="24"/>
          <w:szCs w:val="24"/>
        </w:rPr>
        <w:t>请自行判断是否涉密</w:t>
      </w:r>
      <w:r>
        <w:rPr>
          <w:rFonts w:hint="eastAsia" w:ascii="宋体" w:hAnsi="宋体" w:eastAsia="宋体" w:cs="宋体"/>
          <w:b w:val="0"/>
          <w:bCs w:val="0"/>
          <w:sz w:val="24"/>
          <w:szCs w:val="24"/>
        </w:rPr>
        <w:t>，成交后，本表将随成交结果进行公开。</w:t>
      </w:r>
    </w:p>
    <w:p w14:paraId="64DED4F2">
      <w:pPr>
        <w:rPr>
          <w:rFonts w:hint="eastAsia" w:ascii="宋体" w:hAnsi="宋体" w:eastAsia="宋体" w:cs="宋体"/>
          <w:b w:val="0"/>
          <w:bCs w:val="0"/>
          <w:sz w:val="32"/>
          <w:szCs w:val="32"/>
        </w:rPr>
      </w:pPr>
      <w:r>
        <w:rPr>
          <w:rFonts w:hint="eastAsia" w:ascii="宋体" w:hAnsi="宋体" w:eastAsia="宋体" w:cs="宋体"/>
          <w:b w:val="0"/>
          <w:bCs w:val="0"/>
          <w:sz w:val="32"/>
          <w:szCs w:val="32"/>
        </w:rPr>
        <w:br w:type="page" w:clear="all"/>
      </w:r>
    </w:p>
    <w:p w14:paraId="76D6411C">
      <w:pPr>
        <w:pStyle w:val="271"/>
        <w:numPr>
          <w:ilvl w:val="0"/>
          <w:numId w:val="0"/>
        </w:numPr>
        <w:spacing w:line="500" w:lineRule="exact"/>
        <w:jc w:val="both"/>
        <w:rPr>
          <w:rFonts w:hint="eastAsia" w:ascii="宋体" w:hAnsi="宋体" w:eastAsia="宋体" w:cs="宋体"/>
          <w:b/>
          <w:bCs/>
          <w:sz w:val="32"/>
          <w:szCs w:val="32"/>
          <w:lang w:val="en-US" w:eastAsia="zh-CN"/>
        </w:rPr>
      </w:pPr>
      <w:bookmarkStart w:id="157" w:name="_Toc28140"/>
      <w:r>
        <w:rPr>
          <w:rFonts w:hint="eastAsia" w:ascii="宋体" w:hAnsi="宋体" w:eastAsia="宋体" w:cs="宋体"/>
          <w:b/>
          <w:bCs/>
          <w:sz w:val="32"/>
          <w:szCs w:val="32"/>
          <w:lang w:val="en-US" w:eastAsia="zh-CN" w:bidi="ar-SA"/>
        </w:rPr>
        <w:t>七、</w:t>
      </w:r>
      <w:r>
        <w:rPr>
          <w:rFonts w:hint="eastAsia" w:ascii="宋体" w:hAnsi="宋体" w:eastAsia="宋体" w:cs="宋体"/>
          <w:b/>
          <w:bCs/>
          <w:sz w:val="32"/>
          <w:szCs w:val="32"/>
          <w:lang w:val="en-US" w:eastAsia="zh-CN"/>
        </w:rPr>
        <w:t>项目实施方案</w:t>
      </w:r>
    </w:p>
    <w:p w14:paraId="2CB16AFD">
      <w:pPr>
        <w:pStyle w:val="271"/>
        <w:numPr>
          <w:ilvl w:val="0"/>
          <w:numId w:val="0"/>
        </w:numPr>
        <w:spacing w:line="500" w:lineRule="exact"/>
        <w:jc w:val="center"/>
        <w:rPr>
          <w:rFonts w:hint="eastAsia" w:ascii="宋体" w:hAnsi="宋体" w:eastAsia="宋体" w:cs="宋体"/>
          <w:b w:val="0"/>
          <w:bCs w:val="0"/>
          <w:sz w:val="30"/>
          <w:szCs w:val="30"/>
        </w:rPr>
      </w:pPr>
      <w:r>
        <w:rPr>
          <w:rFonts w:hint="eastAsia" w:ascii="宋体" w:hAnsi="宋体" w:eastAsia="宋体" w:cs="宋体"/>
          <w:b w:val="0"/>
          <w:bCs w:val="0"/>
          <w:sz w:val="30"/>
          <w:szCs w:val="30"/>
        </w:rPr>
        <w:t>（按照评分标准相关要求提供方案）</w:t>
      </w:r>
    </w:p>
    <w:p w14:paraId="3247EE5D">
      <w:pPr>
        <w:pStyle w:val="3"/>
        <w:spacing w:before="0" w:after="0" w:line="520" w:lineRule="exact"/>
        <w:rPr>
          <w:rFonts w:hint="eastAsia" w:ascii="宋体" w:hAnsi="宋体" w:eastAsia="宋体" w:cs="宋体"/>
          <w:b/>
          <w:bCs/>
          <w:sz w:val="32"/>
          <w:szCs w:val="32"/>
          <w:lang w:val="en-US" w:eastAsia="zh-CN"/>
        </w:rPr>
      </w:pPr>
      <w:bookmarkStart w:id="158" w:name="_Toc256000030"/>
      <w:r>
        <w:rPr>
          <w:rFonts w:hint="eastAsia" w:ascii="宋体" w:hAnsi="宋体" w:eastAsia="宋体" w:cs="宋体"/>
          <w:b/>
          <w:bCs/>
          <w:sz w:val="32"/>
          <w:szCs w:val="32"/>
          <w:lang w:val="en-US" w:eastAsia="zh-CN"/>
        </w:rPr>
        <w:t>八、</w:t>
      </w:r>
      <w:bookmarkEnd w:id="158"/>
      <w:r>
        <w:rPr>
          <w:rFonts w:hint="eastAsia" w:ascii="宋体" w:hAnsi="宋体" w:eastAsia="宋体" w:cs="宋体"/>
          <w:b/>
          <w:bCs/>
          <w:sz w:val="32"/>
          <w:szCs w:val="32"/>
          <w:lang w:val="en-US" w:eastAsia="zh-CN"/>
        </w:rPr>
        <w:t>人员配备要求承诺函</w:t>
      </w:r>
    </w:p>
    <w:p w14:paraId="01EDFED8">
      <w:pPr>
        <w:pStyle w:val="284"/>
        <w:jc w:val="center"/>
        <w:rPr>
          <w:rFonts w:hint="eastAsia" w:ascii="宋体" w:hAnsi="宋体" w:eastAsia="宋体" w:cs="宋体"/>
          <w:b w:val="0"/>
          <w:bCs w:val="0"/>
          <w:sz w:val="30"/>
          <w:szCs w:val="30"/>
        </w:rPr>
      </w:pPr>
    </w:p>
    <w:p w14:paraId="4FFA3D55">
      <w:pPr>
        <w:pStyle w:val="284"/>
        <w:jc w:val="center"/>
        <w:rPr>
          <w:rFonts w:hint="eastAsia" w:ascii="宋体" w:hAnsi="宋体" w:eastAsia="宋体" w:cs="宋体"/>
          <w:b w:val="0"/>
          <w:bCs w:val="0"/>
          <w:sz w:val="30"/>
          <w:szCs w:val="30"/>
        </w:rPr>
      </w:pPr>
    </w:p>
    <w:p w14:paraId="0D76BEDD">
      <w:pPr>
        <w:pStyle w:val="284"/>
        <w:jc w:val="center"/>
        <w:rPr>
          <w:rFonts w:hint="eastAsia" w:ascii="宋体" w:hAnsi="宋体" w:eastAsia="宋体" w:cs="宋体"/>
          <w:b w:val="0"/>
          <w:bCs w:val="0"/>
          <w:sz w:val="28"/>
          <w:szCs w:val="28"/>
        </w:rPr>
      </w:pPr>
      <w:r>
        <w:rPr>
          <w:rFonts w:hint="eastAsia" w:ascii="宋体" w:hAnsi="宋体" w:eastAsia="宋体" w:cs="宋体"/>
          <w:b w:val="0"/>
          <w:bCs w:val="0"/>
          <w:sz w:val="30"/>
          <w:szCs w:val="30"/>
        </w:rPr>
        <w:t>人员配备要求承诺函</w:t>
      </w:r>
    </w:p>
    <w:p w14:paraId="71831924">
      <w:pPr>
        <w:pStyle w:val="284"/>
        <w:spacing w:before="10" w:after="10" w:line="600" w:lineRule="exact"/>
        <w:rPr>
          <w:rFonts w:hint="eastAsia" w:ascii="宋体" w:hAnsi="宋体" w:eastAsia="宋体" w:cs="宋体"/>
          <w:b w:val="0"/>
          <w:bCs w:val="0"/>
          <w:color w:val="000000"/>
          <w:sz w:val="28"/>
          <w:szCs w:val="22"/>
        </w:rPr>
      </w:pPr>
    </w:p>
    <w:p w14:paraId="23267AE5">
      <w:pPr>
        <w:pStyle w:val="284"/>
        <w:spacing w:before="10" w:after="10" w:line="600" w:lineRule="exact"/>
        <w:rPr>
          <w:rFonts w:hint="eastAsia" w:ascii="宋体" w:hAnsi="宋体" w:eastAsia="宋体" w:cs="宋体"/>
          <w:b w:val="0"/>
          <w:bCs w:val="0"/>
          <w:sz w:val="28"/>
          <w:szCs w:val="28"/>
          <w:u w:val="single"/>
        </w:rPr>
      </w:pPr>
      <w:r>
        <w:rPr>
          <w:rFonts w:hint="eastAsia" w:ascii="宋体" w:hAnsi="宋体" w:cs="宋体"/>
          <w:b w:val="0"/>
          <w:bCs w:val="0"/>
          <w:sz w:val="28"/>
          <w:szCs w:val="28"/>
          <w:u w:val="single"/>
          <w:lang w:val="en-US" w:eastAsia="zh-CN"/>
        </w:rPr>
        <w:t xml:space="preserve">宿迁市宿城区数据局 </w:t>
      </w:r>
      <w:r>
        <w:rPr>
          <w:rFonts w:hint="eastAsia" w:ascii="宋体" w:hAnsi="宋体" w:eastAsia="宋体" w:cs="宋体"/>
          <w:b w:val="0"/>
          <w:bCs w:val="0"/>
          <w:sz w:val="28"/>
          <w:szCs w:val="28"/>
          <w:u w:val="single"/>
        </w:rPr>
        <w:t>：</w:t>
      </w:r>
    </w:p>
    <w:p w14:paraId="3967DA7D">
      <w:pPr>
        <w:spacing w:line="500" w:lineRule="exact"/>
        <w:rPr>
          <w:rFonts w:hint="eastAsia" w:ascii="宋体" w:hAnsi="宋体" w:eastAsia="宋体" w:cs="宋体"/>
          <w:b w:val="0"/>
          <w:bCs w:val="0"/>
          <w:sz w:val="28"/>
          <w:szCs w:val="28"/>
        </w:rPr>
      </w:pPr>
      <w:r>
        <w:rPr>
          <w:rFonts w:hint="eastAsia" w:ascii="宋体" w:hAnsi="宋体" w:eastAsia="宋体" w:cs="宋体"/>
          <w:b w:val="0"/>
          <w:bCs w:val="0"/>
          <w:sz w:val="28"/>
          <w:szCs w:val="28"/>
        </w:rPr>
        <w:t xml:space="preserve">    根据</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8"/>
          <w:szCs w:val="28"/>
          <w:u w:val="single"/>
          <w:lang w:val="en-US" w:eastAsia="zh-CN" w:bidi="ar-SA"/>
        </w:rPr>
        <w:t>JSZC-321302-JSNT-C2026-0001</w:t>
      </w:r>
      <w:r>
        <w:rPr>
          <w:rFonts w:hint="eastAsia" w:ascii="宋体" w:hAnsi="宋体" w:eastAsia="宋体" w:cs="宋体"/>
          <w:b w:val="0"/>
          <w:bCs w:val="0"/>
          <w:color w:val="000000"/>
          <w:sz w:val="28"/>
        </w:rPr>
        <w:t>号</w:t>
      </w:r>
      <w:r>
        <w:rPr>
          <w:rFonts w:hint="eastAsia" w:ascii="宋体" w:hAnsi="宋体" w:eastAsia="宋体" w:cs="宋体"/>
          <w:b w:val="0"/>
          <w:bCs w:val="0"/>
          <w:sz w:val="28"/>
          <w:szCs w:val="28"/>
          <w:u w:val="single"/>
          <w:lang w:val="en-US" w:eastAsia="zh-CN" w:bidi="ar-SA"/>
        </w:rPr>
        <w:t>宿城区市民服务中心配套管理服务采购项目(2026-2029年度)</w:t>
      </w:r>
      <w:r>
        <w:rPr>
          <w:rFonts w:hint="eastAsia" w:ascii="宋体" w:hAnsi="宋体" w:eastAsia="宋体" w:cs="宋体"/>
          <w:b w:val="0"/>
          <w:bCs w:val="0"/>
          <w:color w:val="000000"/>
          <w:sz w:val="28"/>
          <w:u w:val="single"/>
        </w:rPr>
        <w:t xml:space="preserve"> </w:t>
      </w:r>
      <w:r>
        <w:rPr>
          <w:rFonts w:hint="eastAsia" w:ascii="宋体" w:hAnsi="宋体" w:eastAsia="宋体" w:cs="宋体"/>
          <w:b w:val="0"/>
          <w:bCs w:val="0"/>
          <w:sz w:val="28"/>
          <w:szCs w:val="28"/>
          <w:lang w:eastAsia="zh-CN"/>
        </w:rPr>
        <w:t>采购文件</w:t>
      </w:r>
      <w:r>
        <w:rPr>
          <w:rFonts w:hint="eastAsia" w:ascii="宋体" w:hAnsi="宋体" w:eastAsia="宋体" w:cs="宋体"/>
          <w:b w:val="0"/>
          <w:bCs w:val="0"/>
          <w:sz w:val="28"/>
          <w:szCs w:val="28"/>
        </w:rPr>
        <w:t>相关要求，承诺如下：针对“第四部分、采购需求-</w:t>
      </w:r>
      <w:r>
        <w:rPr>
          <w:rFonts w:hint="eastAsia" w:ascii="宋体" w:hAnsi="宋体" w:eastAsia="宋体" w:cs="宋体"/>
          <w:b w:val="0"/>
          <w:bCs w:val="0"/>
          <w:sz w:val="28"/>
          <w:szCs w:val="28"/>
          <w:lang w:val="en-US" w:eastAsia="zh-CN"/>
        </w:rPr>
        <w:t>二</w:t>
      </w:r>
      <w:r>
        <w:rPr>
          <w:rFonts w:hint="eastAsia" w:ascii="宋体" w:hAnsi="宋体" w:eastAsia="宋体" w:cs="宋体"/>
          <w:b w:val="0"/>
          <w:bCs w:val="0"/>
          <w:sz w:val="28"/>
          <w:szCs w:val="28"/>
        </w:rPr>
        <w:t>、服务内容及</w:t>
      </w:r>
      <w:r>
        <w:rPr>
          <w:rFonts w:hint="eastAsia" w:ascii="宋体" w:hAnsi="宋体" w:eastAsia="宋体" w:cs="宋体"/>
          <w:b w:val="0"/>
          <w:bCs w:val="0"/>
          <w:sz w:val="28"/>
          <w:szCs w:val="28"/>
          <w:lang w:val="en-US" w:eastAsia="zh-CN"/>
        </w:rPr>
        <w:t>要求</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一</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人员</w:t>
      </w:r>
      <w:r>
        <w:rPr>
          <w:rFonts w:hint="eastAsia" w:ascii="宋体" w:hAnsi="宋体" w:eastAsia="宋体" w:cs="宋体"/>
          <w:b w:val="0"/>
          <w:bCs w:val="0"/>
          <w:sz w:val="28"/>
          <w:szCs w:val="28"/>
          <w:lang w:val="en-US" w:eastAsia="zh-CN"/>
        </w:rPr>
        <w:t>配备</w:t>
      </w:r>
      <w:r>
        <w:rPr>
          <w:rFonts w:hint="eastAsia" w:ascii="宋体" w:hAnsi="宋体" w:eastAsia="宋体" w:cs="宋体"/>
          <w:b w:val="0"/>
          <w:bCs w:val="0"/>
          <w:sz w:val="28"/>
          <w:szCs w:val="28"/>
        </w:rPr>
        <w:t>要求”内容，我单位完全响应，如我单位中标，将按照响应内容进行履约。如我单位</w:t>
      </w:r>
      <w:r>
        <w:rPr>
          <w:rFonts w:hint="eastAsia" w:ascii="宋体" w:hAnsi="宋体" w:eastAsia="宋体" w:cs="宋体"/>
          <w:b w:val="0"/>
          <w:bCs w:val="0"/>
          <w:sz w:val="28"/>
          <w:szCs w:val="28"/>
          <w:lang w:val="en-US" w:eastAsia="zh-CN"/>
        </w:rPr>
        <w:t>响应</w:t>
      </w:r>
      <w:r>
        <w:rPr>
          <w:rFonts w:hint="eastAsia" w:ascii="宋体" w:hAnsi="宋体" w:eastAsia="宋体" w:cs="宋体"/>
          <w:b w:val="0"/>
          <w:bCs w:val="0"/>
          <w:sz w:val="28"/>
          <w:szCs w:val="28"/>
        </w:rPr>
        <w:t>文件的响应方案优于采购需求，将按</w:t>
      </w:r>
      <w:r>
        <w:rPr>
          <w:rFonts w:hint="eastAsia" w:ascii="宋体" w:hAnsi="宋体" w:eastAsia="宋体" w:cs="宋体"/>
          <w:b w:val="0"/>
          <w:bCs w:val="0"/>
          <w:sz w:val="28"/>
          <w:szCs w:val="28"/>
          <w:lang w:val="en-US" w:eastAsia="zh-CN"/>
        </w:rPr>
        <w:t>响应</w:t>
      </w:r>
      <w:r>
        <w:rPr>
          <w:rFonts w:hint="eastAsia" w:ascii="宋体" w:hAnsi="宋体" w:eastAsia="宋体" w:cs="宋体"/>
          <w:b w:val="0"/>
          <w:bCs w:val="0"/>
          <w:sz w:val="28"/>
          <w:szCs w:val="28"/>
        </w:rPr>
        <w:t>文件履约。</w:t>
      </w:r>
    </w:p>
    <w:p w14:paraId="6F6CF5EC">
      <w:pPr>
        <w:pStyle w:val="336"/>
        <w:spacing w:before="10" w:after="10" w:line="600" w:lineRule="exact"/>
        <w:rPr>
          <w:rFonts w:hint="eastAsia" w:ascii="宋体" w:hAnsi="宋体" w:eastAsia="宋体" w:cs="宋体"/>
          <w:b w:val="0"/>
          <w:bCs w:val="0"/>
          <w:sz w:val="28"/>
          <w:szCs w:val="28"/>
        </w:rPr>
      </w:pPr>
    </w:p>
    <w:p w14:paraId="6FAC7333">
      <w:pPr>
        <w:pStyle w:val="336"/>
        <w:spacing w:after="200" w:line="500" w:lineRule="exact"/>
        <w:rPr>
          <w:rFonts w:hint="eastAsia" w:ascii="宋体" w:hAnsi="宋体" w:eastAsia="宋体" w:cs="宋体"/>
          <w:b w:val="0"/>
          <w:bCs w:val="0"/>
          <w:sz w:val="28"/>
          <w:szCs w:val="28"/>
        </w:rPr>
      </w:pPr>
    </w:p>
    <w:p w14:paraId="796E804B">
      <w:pPr>
        <w:pBdr>
          <w:top w:val="none" w:color="000000" w:sz="0" w:space="0"/>
          <w:left w:val="none" w:color="000000" w:sz="0" w:space="0"/>
          <w:bottom w:val="none" w:color="000000" w:sz="0" w:space="0"/>
          <w:right w:val="none" w:color="000000" w:sz="0" w:space="0"/>
        </w:pBdr>
        <w:spacing w:line="500" w:lineRule="exact"/>
        <w:ind w:firstLine="4779"/>
        <w:rPr>
          <w:rFonts w:hint="eastAsia" w:ascii="宋体" w:hAnsi="宋体" w:eastAsia="宋体" w:cs="宋体"/>
          <w:b w:val="0"/>
          <w:bCs w:val="0"/>
          <w:sz w:val="40"/>
        </w:rPr>
      </w:pPr>
      <w:r>
        <w:rPr>
          <w:rFonts w:hint="eastAsia" w:ascii="宋体" w:hAnsi="宋体" w:eastAsia="宋体" w:cs="宋体"/>
          <w:b w:val="0"/>
          <w:bCs w:val="0"/>
          <w:color w:val="000000"/>
          <w:sz w:val="28"/>
        </w:rPr>
        <w:t>单位名称（盖CA电子公章）：</w:t>
      </w:r>
    </w:p>
    <w:p w14:paraId="383E3E1F">
      <w:pPr>
        <w:pStyle w:val="271"/>
        <w:spacing w:after="200" w:line="220" w:lineRule="atLeast"/>
        <w:jc w:val="center"/>
        <w:rPr>
          <w:rFonts w:hint="eastAsia" w:ascii="宋体" w:hAnsi="宋体" w:eastAsia="宋体" w:cs="宋体"/>
          <w:b w:val="0"/>
          <w:bCs w:val="0"/>
          <w:sz w:val="40"/>
          <w:szCs w:val="22"/>
        </w:rPr>
      </w:pPr>
    </w:p>
    <w:p w14:paraId="5598CCA1">
      <w:pPr>
        <w:pStyle w:val="271"/>
        <w:spacing w:after="200" w:line="220" w:lineRule="atLeast"/>
        <w:jc w:val="center"/>
        <w:rPr>
          <w:rFonts w:hint="eastAsia" w:ascii="宋体" w:hAnsi="宋体" w:eastAsia="宋体" w:cs="宋体"/>
          <w:b w:val="0"/>
          <w:bCs w:val="0"/>
          <w:sz w:val="40"/>
          <w:szCs w:val="22"/>
        </w:rPr>
      </w:pPr>
    </w:p>
    <w:p w14:paraId="6CA7E1F0">
      <w:pPr>
        <w:pStyle w:val="271"/>
        <w:spacing w:after="200" w:line="220" w:lineRule="atLeast"/>
        <w:jc w:val="center"/>
        <w:rPr>
          <w:rFonts w:hint="eastAsia" w:ascii="宋体" w:hAnsi="宋体" w:eastAsia="宋体" w:cs="宋体"/>
          <w:b w:val="0"/>
          <w:bCs w:val="0"/>
          <w:sz w:val="40"/>
          <w:szCs w:val="22"/>
        </w:rPr>
      </w:pPr>
    </w:p>
    <w:p w14:paraId="67A60196">
      <w:pPr>
        <w:pStyle w:val="271"/>
        <w:spacing w:after="200" w:line="220" w:lineRule="atLeast"/>
        <w:jc w:val="center"/>
        <w:rPr>
          <w:rFonts w:hint="eastAsia" w:ascii="宋体" w:hAnsi="宋体" w:eastAsia="宋体" w:cs="宋体"/>
          <w:b w:val="0"/>
          <w:bCs w:val="0"/>
          <w:sz w:val="40"/>
          <w:szCs w:val="22"/>
        </w:rPr>
      </w:pPr>
    </w:p>
    <w:p w14:paraId="42BBE694">
      <w:pPr>
        <w:pStyle w:val="271"/>
        <w:spacing w:after="200" w:line="220" w:lineRule="atLeast"/>
        <w:jc w:val="center"/>
        <w:rPr>
          <w:rFonts w:hint="eastAsia" w:ascii="宋体" w:hAnsi="宋体" w:eastAsia="宋体" w:cs="宋体"/>
          <w:b w:val="0"/>
          <w:bCs w:val="0"/>
          <w:sz w:val="40"/>
          <w:szCs w:val="22"/>
        </w:rPr>
      </w:pPr>
    </w:p>
    <w:p w14:paraId="3B0EF25D">
      <w:pPr>
        <w:pStyle w:val="336"/>
        <w:spacing w:after="200" w:line="500" w:lineRule="exact"/>
        <w:rPr>
          <w:rFonts w:hint="eastAsia" w:ascii="宋体" w:hAnsi="宋体" w:eastAsia="宋体" w:cs="宋体"/>
          <w:b w:val="0"/>
          <w:bCs w:val="0"/>
          <w:sz w:val="28"/>
          <w:szCs w:val="28"/>
        </w:rPr>
      </w:pPr>
    </w:p>
    <w:p w14:paraId="5511BAE7">
      <w:pPr>
        <w:pStyle w:val="368"/>
        <w:rPr>
          <w:rFonts w:hint="eastAsia" w:ascii="宋体" w:hAnsi="宋体" w:eastAsia="宋体" w:cs="宋体"/>
          <w:b w:val="0"/>
          <w:bCs w:val="0"/>
        </w:rPr>
      </w:pPr>
      <w:r>
        <w:rPr>
          <w:rFonts w:hint="eastAsia" w:ascii="宋体" w:hAnsi="宋体" w:eastAsia="宋体" w:cs="宋体"/>
          <w:b w:val="0"/>
          <w:bCs w:val="0"/>
        </w:rPr>
        <w:br w:type="page" w:clear="all"/>
      </w:r>
    </w:p>
    <w:p w14:paraId="197B424D">
      <w:pPr>
        <w:pStyle w:val="3"/>
        <w:spacing w:before="0" w:after="0" w:line="520" w:lineRule="exac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九、服务要求承诺（一）及相关服务方案</w:t>
      </w:r>
    </w:p>
    <w:p w14:paraId="13632FF6">
      <w:pPr>
        <w:pStyle w:val="271"/>
        <w:spacing w:after="200" w:line="220" w:lineRule="atLeast"/>
        <w:jc w:val="both"/>
        <w:rPr>
          <w:rFonts w:hint="eastAsia" w:ascii="宋体" w:hAnsi="宋体" w:eastAsia="宋体" w:cs="宋体"/>
          <w:b w:val="0"/>
          <w:bCs w:val="0"/>
          <w:sz w:val="36"/>
          <w:szCs w:val="21"/>
        </w:rPr>
      </w:pPr>
    </w:p>
    <w:p w14:paraId="03842B7C">
      <w:pPr>
        <w:pStyle w:val="271"/>
        <w:spacing w:line="500" w:lineRule="exact"/>
        <w:jc w:val="both"/>
        <w:rPr>
          <w:rFonts w:hint="eastAsia" w:ascii="宋体" w:hAnsi="宋体" w:eastAsia="宋体" w:cs="宋体"/>
          <w:b w:val="0"/>
          <w:bCs w:val="0"/>
          <w:sz w:val="30"/>
          <w:szCs w:val="30"/>
        </w:rPr>
      </w:pPr>
      <w:r>
        <w:rPr>
          <w:rFonts w:hint="eastAsia" w:ascii="宋体" w:hAnsi="宋体" w:eastAsia="宋体" w:cs="宋体"/>
          <w:b w:val="0"/>
          <w:bCs w:val="0"/>
          <w:sz w:val="30"/>
          <w:szCs w:val="30"/>
        </w:rPr>
        <w:t>1、服务要求承诺（一）</w:t>
      </w:r>
    </w:p>
    <w:p w14:paraId="5FA6B0BD">
      <w:pPr>
        <w:pStyle w:val="284"/>
        <w:spacing w:before="10" w:after="10" w:line="600" w:lineRule="exact"/>
        <w:rPr>
          <w:rFonts w:hint="eastAsia" w:ascii="宋体" w:hAnsi="宋体" w:eastAsia="宋体" w:cs="宋体"/>
          <w:b w:val="0"/>
          <w:bCs w:val="0"/>
          <w:sz w:val="28"/>
          <w:szCs w:val="28"/>
          <w:u w:val="single"/>
        </w:rPr>
      </w:pPr>
      <w:r>
        <w:rPr>
          <w:rFonts w:hint="eastAsia" w:ascii="宋体" w:hAnsi="宋体" w:cs="宋体"/>
          <w:b w:val="0"/>
          <w:bCs w:val="0"/>
          <w:sz w:val="28"/>
          <w:szCs w:val="28"/>
          <w:u w:val="single"/>
          <w:lang w:val="en-US" w:eastAsia="zh-CN"/>
        </w:rPr>
        <w:t xml:space="preserve">宿迁市宿城区数据局 </w:t>
      </w:r>
      <w:r>
        <w:rPr>
          <w:rFonts w:hint="eastAsia" w:ascii="宋体" w:hAnsi="宋体" w:eastAsia="宋体" w:cs="宋体"/>
          <w:b w:val="0"/>
          <w:bCs w:val="0"/>
          <w:sz w:val="28"/>
          <w:szCs w:val="28"/>
          <w:u w:val="single"/>
        </w:rPr>
        <w:t>：</w:t>
      </w:r>
    </w:p>
    <w:p w14:paraId="7A35EE5B">
      <w:pPr>
        <w:pBdr>
          <w:top w:val="none" w:color="000000" w:sz="0" w:space="0"/>
          <w:left w:val="none" w:color="000000" w:sz="0" w:space="0"/>
          <w:bottom w:val="none" w:color="000000" w:sz="0" w:space="0"/>
          <w:right w:val="none" w:color="000000" w:sz="0" w:space="0"/>
        </w:pBdr>
        <w:spacing w:line="500" w:lineRule="exact"/>
        <w:ind w:firstLine="560"/>
        <w:rPr>
          <w:rFonts w:hint="eastAsia" w:ascii="宋体" w:hAnsi="宋体" w:eastAsia="宋体" w:cs="宋体"/>
          <w:b w:val="0"/>
          <w:bCs w:val="0"/>
          <w:sz w:val="20"/>
        </w:rPr>
      </w:pPr>
      <w:r>
        <w:rPr>
          <w:rFonts w:hint="eastAsia" w:ascii="宋体" w:hAnsi="宋体" w:eastAsia="宋体" w:cs="宋体"/>
          <w:b w:val="0"/>
          <w:bCs w:val="0"/>
          <w:sz w:val="28"/>
          <w:szCs w:val="28"/>
        </w:rPr>
        <w:t>根据</w:t>
      </w:r>
      <w:r>
        <w:rPr>
          <w:rFonts w:hint="eastAsia" w:ascii="宋体" w:hAnsi="宋体" w:eastAsia="宋体" w:cs="宋体"/>
          <w:b w:val="0"/>
          <w:bCs w:val="0"/>
          <w:sz w:val="28"/>
          <w:szCs w:val="28"/>
          <w:u w:val="single"/>
          <w:lang w:val="en-US" w:eastAsia="zh-CN" w:bidi="ar-SA"/>
        </w:rPr>
        <w:t>JSZC-321302-JSNT-C2026-0001</w:t>
      </w:r>
      <w:r>
        <w:rPr>
          <w:rFonts w:hint="eastAsia" w:ascii="宋体" w:hAnsi="宋体" w:eastAsia="宋体" w:cs="宋体"/>
          <w:b w:val="0"/>
          <w:bCs w:val="0"/>
          <w:color w:val="000000"/>
          <w:sz w:val="28"/>
        </w:rPr>
        <w:t>号</w:t>
      </w:r>
      <w:r>
        <w:rPr>
          <w:rFonts w:hint="eastAsia" w:ascii="宋体" w:hAnsi="宋体" w:eastAsia="宋体" w:cs="宋体"/>
          <w:b w:val="0"/>
          <w:bCs w:val="0"/>
          <w:sz w:val="28"/>
          <w:szCs w:val="28"/>
          <w:u w:val="single"/>
          <w:lang w:val="en-US" w:eastAsia="zh-CN" w:bidi="ar-SA"/>
        </w:rPr>
        <w:t>宿城区市民服务中心配套管理服务采购项目(2026-2029年度)</w:t>
      </w:r>
      <w:r>
        <w:rPr>
          <w:rFonts w:hint="eastAsia" w:ascii="宋体" w:hAnsi="宋体" w:eastAsia="宋体" w:cs="宋体"/>
          <w:b w:val="0"/>
          <w:bCs w:val="0"/>
          <w:color w:val="000000"/>
          <w:sz w:val="28"/>
          <w:u w:val="single"/>
        </w:rPr>
        <w:t xml:space="preserve"> </w:t>
      </w:r>
      <w:r>
        <w:rPr>
          <w:rFonts w:hint="eastAsia" w:ascii="宋体" w:hAnsi="宋体" w:eastAsia="宋体" w:cs="宋体"/>
          <w:b w:val="0"/>
          <w:bCs w:val="0"/>
          <w:color w:val="000000"/>
          <w:sz w:val="28"/>
          <w:lang w:eastAsia="zh-CN"/>
        </w:rPr>
        <w:t>采购文件</w:t>
      </w:r>
      <w:r>
        <w:rPr>
          <w:rFonts w:hint="eastAsia" w:ascii="宋体" w:hAnsi="宋体" w:eastAsia="宋体" w:cs="宋体"/>
          <w:b w:val="0"/>
          <w:bCs w:val="0"/>
          <w:color w:val="000000"/>
          <w:sz w:val="28"/>
        </w:rPr>
        <w:t>相关要求，承诺如下：完全响应本项目采购需求“</w:t>
      </w:r>
      <w:r>
        <w:rPr>
          <w:rFonts w:hint="eastAsia" w:ascii="宋体" w:hAnsi="宋体" w:eastAsia="宋体" w:cs="宋体"/>
          <w:b w:val="0"/>
          <w:bCs w:val="0"/>
          <w:color w:val="000000"/>
          <w:sz w:val="28"/>
          <w:lang w:val="en-US" w:eastAsia="zh-CN"/>
        </w:rPr>
        <w:t>二</w:t>
      </w:r>
      <w:r>
        <w:rPr>
          <w:rFonts w:hint="eastAsia" w:ascii="宋体" w:hAnsi="宋体" w:eastAsia="宋体" w:cs="宋体"/>
          <w:b w:val="0"/>
          <w:bCs w:val="0"/>
          <w:color w:val="000000"/>
          <w:sz w:val="28"/>
        </w:rPr>
        <w:t>、服务内容及</w:t>
      </w:r>
      <w:r>
        <w:rPr>
          <w:rFonts w:hint="eastAsia" w:ascii="宋体" w:hAnsi="宋体" w:eastAsia="宋体" w:cs="宋体"/>
          <w:b w:val="0"/>
          <w:bCs w:val="0"/>
          <w:color w:val="000000"/>
          <w:sz w:val="28"/>
          <w:lang w:val="en-US" w:eastAsia="zh-CN"/>
        </w:rPr>
        <w:t>要求</w:t>
      </w:r>
      <w:r>
        <w:rPr>
          <w:rFonts w:hint="eastAsia" w:ascii="宋体" w:hAnsi="宋体" w:eastAsia="宋体" w:cs="宋体"/>
          <w:b w:val="0"/>
          <w:bCs w:val="0"/>
          <w:color w:val="000000"/>
          <w:sz w:val="28"/>
        </w:rPr>
        <w:t>-</w:t>
      </w:r>
      <w:r>
        <w:rPr>
          <w:rFonts w:hint="eastAsia" w:ascii="宋体" w:hAnsi="宋体" w:eastAsia="宋体" w:cs="宋体"/>
          <w:b w:val="0"/>
          <w:bCs w:val="0"/>
          <w:color w:val="000000"/>
          <w:sz w:val="28"/>
          <w:lang w:eastAsia="zh-CN"/>
        </w:rPr>
        <w:t>（</w:t>
      </w:r>
      <w:r>
        <w:rPr>
          <w:rFonts w:hint="eastAsia" w:ascii="宋体" w:hAnsi="宋体" w:eastAsia="宋体" w:cs="宋体"/>
          <w:b w:val="0"/>
          <w:bCs w:val="0"/>
          <w:color w:val="000000"/>
          <w:sz w:val="28"/>
          <w:lang w:val="en-US" w:eastAsia="zh-CN"/>
        </w:rPr>
        <w:t>二</w:t>
      </w:r>
      <w:r>
        <w:rPr>
          <w:rFonts w:hint="eastAsia" w:ascii="宋体" w:hAnsi="宋体" w:eastAsia="宋体" w:cs="宋体"/>
          <w:b w:val="0"/>
          <w:bCs w:val="0"/>
          <w:color w:val="000000"/>
          <w:sz w:val="28"/>
          <w:lang w:eastAsia="zh-CN"/>
        </w:rPr>
        <w:t>）物业服务内容及要求</w:t>
      </w:r>
      <w:r>
        <w:rPr>
          <w:rFonts w:hint="eastAsia" w:ascii="宋体" w:hAnsi="宋体" w:eastAsia="宋体" w:cs="宋体"/>
          <w:b w:val="0"/>
          <w:bCs w:val="0"/>
          <w:color w:val="000000"/>
          <w:sz w:val="28"/>
          <w:lang w:val="en-US" w:eastAsia="zh-CN"/>
        </w:rPr>
        <w:t>-</w:t>
      </w:r>
      <w:r>
        <w:rPr>
          <w:rFonts w:hint="eastAsia" w:ascii="宋体" w:hAnsi="宋体" w:eastAsia="宋体" w:cs="宋体"/>
          <w:b w:val="0"/>
          <w:bCs w:val="0"/>
          <w:color w:val="000000"/>
          <w:sz w:val="28"/>
          <w:lang w:eastAsia="zh-CN"/>
        </w:rPr>
        <w:t>一）项目经理要求</w:t>
      </w:r>
      <w:r>
        <w:rPr>
          <w:rFonts w:hint="eastAsia" w:ascii="宋体" w:hAnsi="宋体" w:eastAsia="宋体" w:cs="宋体"/>
          <w:b w:val="0"/>
          <w:bCs w:val="0"/>
          <w:color w:val="000000"/>
          <w:sz w:val="28"/>
          <w:lang w:val="en-US" w:eastAsia="zh-CN"/>
        </w:rPr>
        <w:t>-二）保安</w:t>
      </w:r>
      <w:r>
        <w:rPr>
          <w:rFonts w:hint="eastAsia" w:ascii="宋体" w:hAnsi="宋体" w:cs="宋体"/>
          <w:b w:val="0"/>
          <w:bCs w:val="0"/>
          <w:color w:val="000000"/>
          <w:sz w:val="28"/>
          <w:lang w:val="en-US" w:eastAsia="zh-CN"/>
        </w:rPr>
        <w:t>人员</w:t>
      </w:r>
      <w:r>
        <w:rPr>
          <w:rFonts w:hint="eastAsia" w:ascii="宋体" w:hAnsi="宋体" w:eastAsia="宋体" w:cs="宋体"/>
          <w:b w:val="0"/>
          <w:bCs w:val="0"/>
          <w:color w:val="000000"/>
          <w:sz w:val="28"/>
          <w:lang w:val="en-US" w:eastAsia="zh-CN"/>
        </w:rPr>
        <w:t>要求</w:t>
      </w:r>
      <w:r>
        <w:rPr>
          <w:rFonts w:hint="eastAsia" w:ascii="宋体" w:hAnsi="宋体" w:eastAsia="宋体" w:cs="宋体"/>
          <w:b w:val="0"/>
          <w:bCs w:val="0"/>
          <w:color w:val="000000"/>
          <w:sz w:val="28"/>
        </w:rPr>
        <w:t>”的标准服务的”，如我单位中标，将按照响应内容进行履约。如我单位</w:t>
      </w:r>
      <w:r>
        <w:rPr>
          <w:rFonts w:hint="eastAsia" w:ascii="宋体" w:hAnsi="宋体" w:eastAsia="宋体" w:cs="宋体"/>
          <w:b w:val="0"/>
          <w:bCs w:val="0"/>
          <w:color w:val="000000"/>
          <w:sz w:val="28"/>
          <w:lang w:val="en-US" w:eastAsia="zh-CN"/>
        </w:rPr>
        <w:t>响应</w:t>
      </w:r>
      <w:r>
        <w:rPr>
          <w:rFonts w:hint="eastAsia" w:ascii="宋体" w:hAnsi="宋体" w:eastAsia="宋体" w:cs="宋体"/>
          <w:b w:val="0"/>
          <w:bCs w:val="0"/>
          <w:color w:val="000000"/>
          <w:sz w:val="28"/>
        </w:rPr>
        <w:t>文件的响应方案优于采购需求，将按</w:t>
      </w:r>
      <w:r>
        <w:rPr>
          <w:rFonts w:hint="eastAsia" w:ascii="宋体" w:hAnsi="宋体" w:eastAsia="宋体" w:cs="宋体"/>
          <w:b w:val="0"/>
          <w:bCs w:val="0"/>
          <w:color w:val="000000"/>
          <w:sz w:val="28"/>
          <w:lang w:val="en-US" w:eastAsia="zh-CN"/>
        </w:rPr>
        <w:t>响应</w:t>
      </w:r>
      <w:r>
        <w:rPr>
          <w:rFonts w:hint="eastAsia" w:ascii="宋体" w:hAnsi="宋体" w:eastAsia="宋体" w:cs="宋体"/>
          <w:b w:val="0"/>
          <w:bCs w:val="0"/>
          <w:color w:val="000000"/>
          <w:sz w:val="28"/>
        </w:rPr>
        <w:t>文件履约。</w:t>
      </w:r>
    </w:p>
    <w:p w14:paraId="225D2CFF">
      <w:pPr>
        <w:pBdr>
          <w:top w:val="none" w:color="000000" w:sz="0" w:space="0"/>
          <w:left w:val="none" w:color="000000" w:sz="0" w:space="0"/>
          <w:bottom w:val="none" w:color="000000" w:sz="0" w:space="0"/>
          <w:right w:val="none" w:color="000000" w:sz="0" w:space="0"/>
        </w:pBdr>
        <w:spacing w:line="500" w:lineRule="exact"/>
        <w:ind w:firstLine="560"/>
        <w:rPr>
          <w:rFonts w:hint="eastAsia" w:ascii="宋体" w:hAnsi="宋体" w:eastAsia="宋体" w:cs="宋体"/>
          <w:b w:val="0"/>
          <w:bCs w:val="0"/>
          <w:color w:val="000000"/>
          <w:sz w:val="28"/>
        </w:rPr>
      </w:pPr>
      <w:r>
        <w:rPr>
          <w:rFonts w:hint="eastAsia" w:ascii="宋体" w:hAnsi="宋体" w:eastAsia="宋体" w:cs="宋体"/>
          <w:b w:val="0"/>
          <w:bCs w:val="0"/>
          <w:color w:val="000000"/>
          <w:sz w:val="28"/>
        </w:rPr>
        <w:t>                              </w:t>
      </w:r>
    </w:p>
    <w:p w14:paraId="4F3F50C3">
      <w:pPr>
        <w:pBdr>
          <w:top w:val="none" w:color="000000" w:sz="0" w:space="0"/>
          <w:left w:val="none" w:color="000000" w:sz="0" w:space="0"/>
          <w:bottom w:val="none" w:color="000000" w:sz="0" w:space="0"/>
          <w:right w:val="none" w:color="000000" w:sz="0" w:space="0"/>
        </w:pBdr>
        <w:spacing w:line="500" w:lineRule="exact"/>
        <w:ind w:firstLine="4498"/>
        <w:rPr>
          <w:rFonts w:hint="eastAsia" w:ascii="宋体" w:hAnsi="宋体" w:eastAsia="宋体" w:cs="宋体"/>
          <w:b w:val="0"/>
          <w:bCs w:val="0"/>
          <w:sz w:val="20"/>
        </w:rPr>
      </w:pPr>
      <w:r>
        <w:rPr>
          <w:rFonts w:hint="eastAsia" w:ascii="宋体" w:hAnsi="宋体" w:eastAsia="宋体" w:cs="宋体"/>
          <w:b w:val="0"/>
          <w:bCs w:val="0"/>
          <w:color w:val="000000"/>
          <w:sz w:val="28"/>
        </w:rPr>
        <w:t>单位名称（盖CA电子公章）：  </w:t>
      </w:r>
    </w:p>
    <w:p w14:paraId="7323332B">
      <w:pPr>
        <w:pBdr>
          <w:top w:val="none" w:color="000000" w:sz="0" w:space="0"/>
          <w:left w:val="none" w:color="000000" w:sz="0" w:space="0"/>
          <w:bottom w:val="none" w:color="000000" w:sz="0" w:space="0"/>
          <w:right w:val="none" w:color="000000" w:sz="0" w:space="0"/>
        </w:pBdr>
        <w:spacing w:after="200"/>
        <w:jc w:val="center"/>
        <w:rPr>
          <w:rFonts w:hint="eastAsia" w:ascii="宋体" w:hAnsi="宋体" w:eastAsia="宋体" w:cs="宋体"/>
          <w:b w:val="0"/>
          <w:bCs w:val="0"/>
          <w:color w:val="000000"/>
          <w:sz w:val="40"/>
        </w:rPr>
      </w:pPr>
    </w:p>
    <w:p w14:paraId="78344A68">
      <w:pPr>
        <w:pBdr>
          <w:top w:val="none" w:color="000000" w:sz="0" w:space="0"/>
          <w:left w:val="none" w:color="000000" w:sz="0" w:space="0"/>
          <w:bottom w:val="none" w:color="000000" w:sz="0" w:space="0"/>
          <w:right w:val="none" w:color="000000" w:sz="0" w:space="0"/>
        </w:pBdr>
        <w:spacing w:after="200"/>
        <w:jc w:val="center"/>
        <w:rPr>
          <w:rFonts w:hint="eastAsia" w:ascii="宋体" w:hAnsi="宋体" w:eastAsia="宋体" w:cs="宋体"/>
          <w:b w:val="0"/>
          <w:bCs w:val="0"/>
          <w:sz w:val="20"/>
        </w:rPr>
      </w:pPr>
      <w:r>
        <w:rPr>
          <w:rFonts w:hint="eastAsia" w:ascii="宋体" w:hAnsi="宋体" w:eastAsia="宋体" w:cs="宋体"/>
          <w:b w:val="0"/>
          <w:bCs w:val="0"/>
          <w:color w:val="000000"/>
          <w:sz w:val="40"/>
        </w:rPr>
        <w:t> </w:t>
      </w:r>
    </w:p>
    <w:p w14:paraId="02360737">
      <w:pPr>
        <w:pStyle w:val="271"/>
        <w:spacing w:line="500" w:lineRule="exact"/>
        <w:jc w:val="both"/>
        <w:rPr>
          <w:rFonts w:hint="eastAsia" w:ascii="宋体" w:hAnsi="宋体" w:eastAsia="宋体" w:cs="宋体"/>
          <w:b w:val="0"/>
          <w:bCs w:val="0"/>
          <w:sz w:val="30"/>
          <w:szCs w:val="30"/>
        </w:rPr>
      </w:pPr>
      <w:r>
        <w:rPr>
          <w:rFonts w:hint="eastAsia" w:ascii="宋体" w:hAnsi="宋体" w:eastAsia="宋体" w:cs="宋体"/>
          <w:b w:val="0"/>
          <w:bCs w:val="0"/>
          <w:sz w:val="32"/>
        </w:rPr>
        <w:t> </w:t>
      </w:r>
      <w:r>
        <w:rPr>
          <w:rFonts w:hint="eastAsia" w:ascii="宋体" w:hAnsi="宋体" w:eastAsia="宋体" w:cs="宋体"/>
          <w:b w:val="0"/>
          <w:bCs w:val="0"/>
          <w:sz w:val="30"/>
          <w:szCs w:val="30"/>
        </w:rPr>
        <w:t>2、相关服务方案 </w:t>
      </w:r>
    </w:p>
    <w:p w14:paraId="7980C921">
      <w:pPr>
        <w:pStyle w:val="271"/>
        <w:spacing w:line="500" w:lineRule="exact"/>
        <w:jc w:val="both"/>
        <w:rPr>
          <w:rFonts w:hint="eastAsia" w:ascii="宋体" w:hAnsi="宋体" w:eastAsia="宋体" w:cs="宋体"/>
          <w:b w:val="0"/>
          <w:bCs w:val="0"/>
          <w:sz w:val="30"/>
          <w:szCs w:val="30"/>
        </w:rPr>
      </w:pPr>
      <w:r>
        <w:rPr>
          <w:rFonts w:hint="eastAsia" w:ascii="宋体" w:hAnsi="宋体" w:eastAsia="宋体" w:cs="宋体"/>
          <w:b w:val="0"/>
          <w:bCs w:val="0"/>
          <w:sz w:val="30"/>
          <w:szCs w:val="30"/>
        </w:rPr>
        <w:t>（按照评分标准相关要求提供方案）</w:t>
      </w:r>
    </w:p>
    <w:p w14:paraId="7EE34B93">
      <w:pPr>
        <w:pBdr>
          <w:top w:val="none" w:color="000000" w:sz="0" w:space="0"/>
          <w:left w:val="none" w:color="000000" w:sz="0" w:space="0"/>
          <w:bottom w:val="none" w:color="000000" w:sz="0" w:space="0"/>
          <w:right w:val="none" w:color="000000" w:sz="0" w:space="0"/>
        </w:pBdr>
        <w:spacing w:after="200"/>
        <w:jc w:val="center"/>
        <w:rPr>
          <w:rFonts w:hint="eastAsia" w:ascii="宋体" w:hAnsi="宋体" w:eastAsia="宋体" w:cs="宋体"/>
          <w:b w:val="0"/>
          <w:bCs w:val="0"/>
          <w:sz w:val="20"/>
        </w:rPr>
      </w:pPr>
      <w:r>
        <w:rPr>
          <w:rFonts w:hint="eastAsia" w:ascii="宋体" w:hAnsi="宋体" w:eastAsia="宋体" w:cs="宋体"/>
          <w:b w:val="0"/>
          <w:bCs w:val="0"/>
          <w:color w:val="000000"/>
          <w:sz w:val="40"/>
        </w:rPr>
        <w:t> </w:t>
      </w:r>
    </w:p>
    <w:p w14:paraId="7EC0073D">
      <w:pPr>
        <w:pBdr>
          <w:top w:val="none" w:color="000000" w:sz="0" w:space="0"/>
          <w:left w:val="none" w:color="000000" w:sz="0" w:space="0"/>
          <w:bottom w:val="none" w:color="000000" w:sz="0" w:space="0"/>
          <w:right w:val="none" w:color="000000" w:sz="0" w:space="0"/>
        </w:pBdr>
        <w:spacing w:after="200"/>
        <w:jc w:val="center"/>
        <w:rPr>
          <w:rFonts w:hint="eastAsia" w:ascii="宋体" w:hAnsi="宋体" w:eastAsia="宋体" w:cs="宋体"/>
          <w:b w:val="0"/>
          <w:bCs w:val="0"/>
          <w:sz w:val="20"/>
        </w:rPr>
      </w:pPr>
      <w:r>
        <w:rPr>
          <w:rFonts w:hint="eastAsia" w:ascii="宋体" w:hAnsi="宋体" w:eastAsia="宋体" w:cs="宋体"/>
          <w:b w:val="0"/>
          <w:bCs w:val="0"/>
          <w:color w:val="000000"/>
          <w:sz w:val="40"/>
        </w:rPr>
        <w:t> </w:t>
      </w:r>
    </w:p>
    <w:p w14:paraId="074067C3">
      <w:pPr>
        <w:pBdr>
          <w:top w:val="none" w:color="000000" w:sz="0" w:space="0"/>
          <w:left w:val="none" w:color="000000" w:sz="0" w:space="0"/>
          <w:bottom w:val="none" w:color="000000" w:sz="0" w:space="0"/>
          <w:right w:val="none" w:color="000000" w:sz="0" w:space="0"/>
        </w:pBdr>
        <w:spacing w:after="200"/>
        <w:jc w:val="center"/>
        <w:rPr>
          <w:rFonts w:hint="eastAsia" w:ascii="宋体" w:hAnsi="宋体" w:eastAsia="宋体" w:cs="宋体"/>
          <w:b w:val="0"/>
          <w:bCs w:val="0"/>
          <w:sz w:val="20"/>
        </w:rPr>
      </w:pPr>
      <w:r>
        <w:rPr>
          <w:rFonts w:hint="eastAsia" w:ascii="宋体" w:hAnsi="宋体" w:eastAsia="宋体" w:cs="宋体"/>
          <w:b w:val="0"/>
          <w:bCs w:val="0"/>
          <w:color w:val="000000"/>
          <w:sz w:val="40"/>
        </w:rPr>
        <w:t> </w:t>
      </w:r>
    </w:p>
    <w:p w14:paraId="74E40FEC">
      <w:pPr>
        <w:rPr>
          <w:rFonts w:hint="eastAsia" w:ascii="宋体" w:hAnsi="宋体" w:eastAsia="宋体" w:cs="宋体"/>
          <w:b w:val="0"/>
          <w:bCs w:val="0"/>
          <w:color w:val="000000"/>
          <w:sz w:val="40"/>
        </w:rPr>
      </w:pPr>
      <w:r>
        <w:rPr>
          <w:rFonts w:hint="eastAsia" w:ascii="宋体" w:hAnsi="宋体" w:eastAsia="宋体" w:cs="宋体"/>
          <w:b w:val="0"/>
          <w:bCs w:val="0"/>
          <w:color w:val="000000"/>
          <w:sz w:val="40"/>
        </w:rPr>
        <w:br w:type="page" w:clear="all"/>
      </w:r>
    </w:p>
    <w:p w14:paraId="697DE7A2">
      <w:pPr>
        <w:pStyle w:val="3"/>
        <w:spacing w:before="0" w:after="0" w:line="520" w:lineRule="exac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十、服务要求承诺（二）及相关服务方案</w:t>
      </w:r>
    </w:p>
    <w:p w14:paraId="4701126C">
      <w:pPr>
        <w:pStyle w:val="271"/>
        <w:spacing w:after="200" w:line="220" w:lineRule="atLeast"/>
        <w:jc w:val="both"/>
        <w:rPr>
          <w:rFonts w:hint="eastAsia" w:ascii="宋体" w:hAnsi="宋体" w:eastAsia="宋体" w:cs="宋体"/>
          <w:b w:val="0"/>
          <w:bCs w:val="0"/>
          <w:sz w:val="36"/>
          <w:szCs w:val="21"/>
        </w:rPr>
      </w:pPr>
    </w:p>
    <w:p w14:paraId="4B589BF9">
      <w:pPr>
        <w:pStyle w:val="271"/>
        <w:spacing w:line="500" w:lineRule="exact"/>
        <w:jc w:val="both"/>
        <w:rPr>
          <w:rFonts w:hint="eastAsia" w:ascii="宋体" w:hAnsi="宋体" w:eastAsia="宋体" w:cs="宋体"/>
          <w:b w:val="0"/>
          <w:bCs w:val="0"/>
          <w:sz w:val="30"/>
          <w:szCs w:val="30"/>
        </w:rPr>
      </w:pPr>
      <w:r>
        <w:rPr>
          <w:rFonts w:hint="eastAsia" w:ascii="宋体" w:hAnsi="宋体" w:eastAsia="宋体" w:cs="宋体"/>
          <w:b w:val="0"/>
          <w:bCs w:val="0"/>
          <w:sz w:val="30"/>
          <w:szCs w:val="30"/>
        </w:rPr>
        <w:t>1、服务要求承诺（二）</w:t>
      </w:r>
    </w:p>
    <w:p w14:paraId="3D569CF0">
      <w:pPr>
        <w:pStyle w:val="284"/>
        <w:spacing w:before="10" w:after="10" w:line="600" w:lineRule="exact"/>
        <w:rPr>
          <w:rFonts w:hint="eastAsia" w:ascii="宋体" w:hAnsi="宋体" w:eastAsia="宋体" w:cs="宋体"/>
          <w:b w:val="0"/>
          <w:bCs w:val="0"/>
          <w:sz w:val="28"/>
          <w:szCs w:val="28"/>
          <w:u w:val="single"/>
        </w:rPr>
      </w:pPr>
      <w:r>
        <w:rPr>
          <w:rFonts w:hint="eastAsia" w:ascii="宋体" w:hAnsi="宋体" w:cs="宋体"/>
          <w:b w:val="0"/>
          <w:bCs w:val="0"/>
          <w:sz w:val="28"/>
          <w:szCs w:val="28"/>
          <w:u w:val="single"/>
          <w:lang w:val="en-US" w:eastAsia="zh-CN"/>
        </w:rPr>
        <w:t xml:space="preserve">宿迁市宿城区数据局 </w:t>
      </w:r>
      <w:r>
        <w:rPr>
          <w:rFonts w:hint="eastAsia" w:ascii="宋体" w:hAnsi="宋体" w:eastAsia="宋体" w:cs="宋体"/>
          <w:b w:val="0"/>
          <w:bCs w:val="0"/>
          <w:sz w:val="28"/>
          <w:szCs w:val="28"/>
          <w:u w:val="single"/>
        </w:rPr>
        <w:t>：</w:t>
      </w:r>
    </w:p>
    <w:p w14:paraId="3C9754FF">
      <w:pPr>
        <w:pStyle w:val="117"/>
        <w:spacing w:after="195" w:line="435" w:lineRule="atLeast"/>
        <w:ind w:firstLine="480"/>
        <w:rPr>
          <w:rFonts w:hint="eastAsia" w:ascii="宋体" w:hAnsi="宋体" w:eastAsia="宋体" w:cs="宋体"/>
          <w:b w:val="0"/>
          <w:bCs w:val="0"/>
          <w:sz w:val="28"/>
          <w:szCs w:val="28"/>
        </w:rPr>
      </w:pPr>
      <w:r>
        <w:rPr>
          <w:rFonts w:hint="eastAsia" w:ascii="宋体" w:hAnsi="宋体" w:eastAsia="宋体" w:cs="宋体"/>
          <w:b w:val="0"/>
          <w:bCs w:val="0"/>
          <w:sz w:val="28"/>
          <w:szCs w:val="28"/>
        </w:rPr>
        <w:t>根据</w:t>
      </w:r>
      <w:r>
        <w:rPr>
          <w:rFonts w:hint="eastAsia" w:ascii="宋体" w:hAnsi="宋体" w:eastAsia="宋体" w:cs="宋体"/>
          <w:b w:val="0"/>
          <w:bCs w:val="0"/>
          <w:u w:val="single"/>
        </w:rPr>
        <w:t xml:space="preserve"> </w:t>
      </w:r>
      <w:r>
        <w:rPr>
          <w:rFonts w:hint="eastAsia" w:cs="宋体"/>
          <w:b w:val="0"/>
          <w:bCs w:val="0"/>
          <w:sz w:val="28"/>
          <w:szCs w:val="28"/>
          <w:u w:val="single"/>
          <w:lang w:val="en-US" w:eastAsia="zh-CN" w:bidi="ar-SA"/>
        </w:rPr>
        <w:t>JSZC-321302-JSNT-C2026-0001</w:t>
      </w:r>
      <w:r>
        <w:rPr>
          <w:rFonts w:hint="eastAsia" w:ascii="宋体" w:hAnsi="宋体" w:eastAsia="宋体" w:cs="宋体"/>
          <w:b w:val="0"/>
          <w:bCs w:val="0"/>
          <w:color w:val="000000"/>
          <w:sz w:val="28"/>
        </w:rPr>
        <w:t>号</w:t>
      </w:r>
      <w:r>
        <w:rPr>
          <w:rFonts w:hint="eastAsia" w:cs="宋体"/>
          <w:b w:val="0"/>
          <w:bCs w:val="0"/>
          <w:sz w:val="28"/>
          <w:szCs w:val="28"/>
          <w:u w:val="single"/>
          <w:lang w:val="en-US" w:eastAsia="zh-CN" w:bidi="ar-SA"/>
        </w:rPr>
        <w:t>宿城区市民服务中心配套管理服务采购项目(2026-2029年度)</w:t>
      </w:r>
      <w:r>
        <w:rPr>
          <w:rFonts w:hint="eastAsia" w:ascii="宋体" w:hAnsi="宋体" w:eastAsia="宋体" w:cs="宋体"/>
          <w:b w:val="0"/>
          <w:bCs w:val="0"/>
          <w:color w:val="000000"/>
          <w:sz w:val="28"/>
          <w:u w:val="single"/>
        </w:rPr>
        <w:t xml:space="preserve"> </w:t>
      </w:r>
      <w:r>
        <w:rPr>
          <w:rFonts w:hint="eastAsia" w:ascii="宋体" w:hAnsi="宋体" w:eastAsia="宋体" w:cs="宋体"/>
          <w:b w:val="0"/>
          <w:bCs w:val="0"/>
          <w:color w:val="000000"/>
          <w:sz w:val="28"/>
          <w:szCs w:val="28"/>
          <w:lang w:eastAsia="zh-CN"/>
        </w:rPr>
        <w:t>采购文件</w:t>
      </w:r>
      <w:r>
        <w:rPr>
          <w:rFonts w:hint="eastAsia" w:ascii="宋体" w:hAnsi="宋体" w:eastAsia="宋体" w:cs="宋体"/>
          <w:b w:val="0"/>
          <w:bCs w:val="0"/>
          <w:color w:val="000000"/>
          <w:sz w:val="28"/>
          <w:szCs w:val="28"/>
        </w:rPr>
        <w:t>相关要求，承诺如下：完全响应本项目采购需求“</w:t>
      </w:r>
      <w:r>
        <w:rPr>
          <w:rFonts w:hint="eastAsia" w:ascii="宋体" w:hAnsi="宋体" w:eastAsia="宋体" w:cs="宋体"/>
          <w:b w:val="0"/>
          <w:bCs w:val="0"/>
          <w:color w:val="000000"/>
          <w:sz w:val="28"/>
          <w:szCs w:val="28"/>
          <w:lang w:val="en-US" w:eastAsia="zh-CN"/>
        </w:rPr>
        <w:t>二</w:t>
      </w:r>
      <w:r>
        <w:rPr>
          <w:rFonts w:hint="eastAsia" w:ascii="宋体" w:hAnsi="宋体" w:eastAsia="宋体" w:cs="宋体"/>
          <w:b w:val="0"/>
          <w:bCs w:val="0"/>
          <w:color w:val="000000"/>
          <w:sz w:val="28"/>
          <w:szCs w:val="28"/>
        </w:rPr>
        <w:t>、服务内容及</w:t>
      </w:r>
      <w:r>
        <w:rPr>
          <w:rFonts w:hint="eastAsia" w:ascii="宋体" w:hAnsi="宋体" w:eastAsia="宋体" w:cs="宋体"/>
          <w:b w:val="0"/>
          <w:bCs w:val="0"/>
          <w:color w:val="000000"/>
          <w:sz w:val="28"/>
          <w:szCs w:val="28"/>
          <w:lang w:val="en-US" w:eastAsia="zh-CN"/>
        </w:rPr>
        <w:t>要求</w:t>
      </w:r>
      <w:r>
        <w:rPr>
          <w:rFonts w:hint="eastAsia" w:ascii="宋体" w:hAnsi="宋体" w:eastAsia="宋体" w:cs="宋体"/>
          <w:b w:val="0"/>
          <w:bCs w:val="0"/>
          <w:color w:val="000000"/>
          <w:sz w:val="28"/>
          <w:szCs w:val="28"/>
        </w:rPr>
        <w:t>-</w:t>
      </w:r>
      <w:r>
        <w:rPr>
          <w:rFonts w:hint="eastAsia" w:ascii="宋体" w:hAnsi="宋体" w:eastAsia="宋体" w:cs="宋体"/>
          <w:b w:val="0"/>
          <w:bCs w:val="0"/>
          <w:color w:val="000000"/>
          <w:sz w:val="28"/>
          <w:szCs w:val="28"/>
          <w:lang w:eastAsia="zh-CN"/>
        </w:rPr>
        <w:t>（</w:t>
      </w:r>
      <w:r>
        <w:rPr>
          <w:rFonts w:hint="eastAsia" w:ascii="宋体" w:hAnsi="宋体" w:eastAsia="宋体" w:cs="宋体"/>
          <w:b w:val="0"/>
          <w:bCs w:val="0"/>
          <w:color w:val="000000"/>
          <w:sz w:val="28"/>
          <w:szCs w:val="28"/>
          <w:lang w:val="en-US" w:eastAsia="zh-CN"/>
        </w:rPr>
        <w:t>二</w:t>
      </w:r>
      <w:r>
        <w:rPr>
          <w:rFonts w:hint="eastAsia" w:ascii="宋体" w:hAnsi="宋体" w:eastAsia="宋体" w:cs="宋体"/>
          <w:b w:val="0"/>
          <w:bCs w:val="0"/>
          <w:color w:val="000000"/>
          <w:sz w:val="28"/>
          <w:szCs w:val="28"/>
          <w:lang w:eastAsia="zh-CN"/>
        </w:rPr>
        <w:t>）物业服务内容及要求</w:t>
      </w:r>
      <w:r>
        <w:rPr>
          <w:rFonts w:hint="eastAsia" w:ascii="宋体" w:hAnsi="宋体" w:eastAsia="宋体" w:cs="宋体"/>
          <w:b w:val="0"/>
          <w:bCs w:val="0"/>
          <w:color w:val="000000"/>
          <w:sz w:val="28"/>
          <w:szCs w:val="28"/>
          <w:lang w:val="en-US" w:eastAsia="zh-CN"/>
        </w:rPr>
        <w:t>-三）水电工要求-</w:t>
      </w:r>
      <w:r>
        <w:rPr>
          <w:rFonts w:hint="eastAsia" w:cs="宋体"/>
          <w:b w:val="0"/>
          <w:bCs w:val="0"/>
          <w:color w:val="000000"/>
          <w:sz w:val="28"/>
          <w:szCs w:val="28"/>
          <w:lang w:val="en-US" w:eastAsia="zh-CN"/>
        </w:rPr>
        <w:t>四</w:t>
      </w:r>
      <w:r>
        <w:rPr>
          <w:rFonts w:hint="eastAsia" w:ascii="宋体" w:hAnsi="宋体" w:eastAsia="宋体" w:cs="宋体"/>
          <w:b w:val="0"/>
          <w:bCs w:val="0"/>
          <w:color w:val="000000"/>
          <w:sz w:val="28"/>
          <w:szCs w:val="28"/>
          <w:lang w:val="en-US" w:eastAsia="zh-CN"/>
        </w:rPr>
        <w:t>）保洁</w:t>
      </w:r>
      <w:r>
        <w:rPr>
          <w:rFonts w:hint="eastAsia" w:cs="宋体"/>
          <w:b w:val="0"/>
          <w:bCs w:val="0"/>
          <w:color w:val="000000"/>
          <w:sz w:val="28"/>
          <w:szCs w:val="28"/>
          <w:lang w:val="en-US" w:eastAsia="zh-CN"/>
        </w:rPr>
        <w:t>人员要求</w:t>
      </w:r>
      <w:r>
        <w:rPr>
          <w:rFonts w:hint="eastAsia" w:ascii="宋体" w:hAnsi="宋体" w:eastAsia="宋体" w:cs="宋体"/>
          <w:b w:val="0"/>
          <w:bCs w:val="0"/>
          <w:color w:val="000000"/>
          <w:sz w:val="28"/>
          <w:szCs w:val="28"/>
        </w:rPr>
        <w:t>”，如我单位中标，将按照响应内容进行履约。如我单位</w:t>
      </w:r>
      <w:r>
        <w:rPr>
          <w:rFonts w:hint="eastAsia" w:ascii="宋体" w:hAnsi="宋体" w:eastAsia="宋体" w:cs="宋体"/>
          <w:b w:val="0"/>
          <w:bCs w:val="0"/>
          <w:color w:val="000000"/>
          <w:sz w:val="28"/>
          <w:szCs w:val="28"/>
          <w:lang w:val="en-US" w:eastAsia="zh-CN"/>
        </w:rPr>
        <w:t>响应</w:t>
      </w:r>
      <w:r>
        <w:rPr>
          <w:rFonts w:hint="eastAsia" w:ascii="宋体" w:hAnsi="宋体" w:eastAsia="宋体" w:cs="宋体"/>
          <w:b w:val="0"/>
          <w:bCs w:val="0"/>
          <w:color w:val="000000"/>
          <w:sz w:val="28"/>
          <w:szCs w:val="28"/>
        </w:rPr>
        <w:t>文件的响应方案优于采购需求，将按</w:t>
      </w:r>
      <w:r>
        <w:rPr>
          <w:rFonts w:hint="eastAsia" w:ascii="宋体" w:hAnsi="宋体" w:eastAsia="宋体" w:cs="宋体"/>
          <w:b w:val="0"/>
          <w:bCs w:val="0"/>
          <w:color w:val="000000"/>
          <w:sz w:val="28"/>
          <w:szCs w:val="28"/>
          <w:lang w:val="en-US" w:eastAsia="zh-CN"/>
        </w:rPr>
        <w:t>响应</w:t>
      </w:r>
      <w:r>
        <w:rPr>
          <w:rFonts w:hint="eastAsia" w:ascii="宋体" w:hAnsi="宋体" w:eastAsia="宋体" w:cs="宋体"/>
          <w:b w:val="0"/>
          <w:bCs w:val="0"/>
          <w:color w:val="000000"/>
          <w:sz w:val="28"/>
          <w:szCs w:val="28"/>
        </w:rPr>
        <w:t>文件履约。</w:t>
      </w:r>
    </w:p>
    <w:p w14:paraId="4FD3890F">
      <w:pPr>
        <w:pBdr>
          <w:top w:val="none" w:color="000000" w:sz="0" w:space="0"/>
          <w:left w:val="none" w:color="000000" w:sz="0" w:space="0"/>
          <w:bottom w:val="none" w:color="000000" w:sz="0" w:space="0"/>
          <w:right w:val="none" w:color="000000" w:sz="0" w:space="0"/>
        </w:pBdr>
        <w:spacing w:line="500" w:lineRule="exact"/>
        <w:ind w:firstLine="560"/>
        <w:jc w:val="right"/>
        <w:rPr>
          <w:rFonts w:hint="eastAsia" w:ascii="宋体" w:hAnsi="宋体" w:eastAsia="宋体" w:cs="宋体"/>
          <w:b w:val="0"/>
          <w:bCs w:val="0"/>
          <w:sz w:val="28"/>
          <w:szCs w:val="28"/>
        </w:rPr>
      </w:pPr>
      <w:r>
        <w:rPr>
          <w:rFonts w:hint="eastAsia" w:ascii="宋体" w:hAnsi="宋体" w:eastAsia="宋体" w:cs="宋体"/>
          <w:b w:val="0"/>
          <w:bCs w:val="0"/>
          <w:color w:val="000000"/>
          <w:sz w:val="28"/>
          <w:szCs w:val="28"/>
        </w:rPr>
        <w:t>                 </w:t>
      </w:r>
      <w:r>
        <w:rPr>
          <w:rFonts w:hint="eastAsia" w:ascii="宋体" w:hAnsi="宋体" w:eastAsia="宋体" w:cs="宋体"/>
          <w:b w:val="0"/>
          <w:bCs w:val="0"/>
          <w:color w:val="000000"/>
          <w:sz w:val="28"/>
        </w:rPr>
        <w:t>单位名称（盖CA电子公章）</w:t>
      </w:r>
      <w:r>
        <w:rPr>
          <w:rFonts w:hint="eastAsia" w:ascii="宋体" w:hAnsi="宋体" w:eastAsia="宋体" w:cs="宋体"/>
          <w:b w:val="0"/>
          <w:bCs w:val="0"/>
          <w:color w:val="000000"/>
          <w:sz w:val="28"/>
          <w:szCs w:val="28"/>
        </w:rPr>
        <w:t>：</w:t>
      </w:r>
    </w:p>
    <w:p w14:paraId="5074FAC8">
      <w:pPr>
        <w:pBdr>
          <w:top w:val="none" w:color="000000" w:sz="0" w:space="0"/>
          <w:left w:val="none" w:color="000000" w:sz="0" w:space="0"/>
          <w:bottom w:val="none" w:color="000000" w:sz="0" w:space="0"/>
          <w:right w:val="none" w:color="000000" w:sz="0" w:space="0"/>
        </w:pBdr>
        <w:rPr>
          <w:rFonts w:hint="eastAsia" w:ascii="宋体" w:hAnsi="宋体" w:eastAsia="宋体" w:cs="宋体"/>
          <w:b w:val="0"/>
          <w:bCs w:val="0"/>
          <w:color w:val="000000"/>
          <w:sz w:val="28"/>
          <w:szCs w:val="28"/>
        </w:rPr>
      </w:pPr>
      <w:r>
        <w:rPr>
          <w:rFonts w:hint="eastAsia" w:ascii="宋体" w:hAnsi="宋体" w:eastAsia="宋体" w:cs="宋体"/>
          <w:b w:val="0"/>
          <w:bCs w:val="0"/>
          <w:color w:val="000000"/>
          <w:sz w:val="28"/>
          <w:szCs w:val="28"/>
        </w:rPr>
        <w:t> </w:t>
      </w:r>
    </w:p>
    <w:p w14:paraId="295E78F2">
      <w:pPr>
        <w:pBdr>
          <w:top w:val="none" w:color="000000" w:sz="0" w:space="0"/>
          <w:left w:val="none" w:color="000000" w:sz="0" w:space="0"/>
          <w:bottom w:val="none" w:color="000000" w:sz="0" w:space="0"/>
          <w:right w:val="none" w:color="000000" w:sz="0" w:space="0"/>
        </w:pBdr>
        <w:rPr>
          <w:rFonts w:hint="eastAsia" w:ascii="宋体" w:hAnsi="宋体" w:eastAsia="宋体" w:cs="宋体"/>
          <w:b w:val="0"/>
          <w:bCs w:val="0"/>
          <w:color w:val="000000"/>
          <w:sz w:val="28"/>
          <w:szCs w:val="28"/>
        </w:rPr>
      </w:pPr>
    </w:p>
    <w:p w14:paraId="638404EE">
      <w:pPr>
        <w:pBdr>
          <w:top w:val="none" w:color="000000" w:sz="0" w:space="0"/>
          <w:left w:val="none" w:color="000000" w:sz="0" w:space="0"/>
          <w:bottom w:val="none" w:color="000000" w:sz="0" w:space="0"/>
          <w:right w:val="none" w:color="000000" w:sz="0" w:space="0"/>
        </w:pBdr>
        <w:rPr>
          <w:rFonts w:hint="eastAsia" w:ascii="宋体" w:hAnsi="宋体" w:eastAsia="宋体" w:cs="宋体"/>
          <w:b w:val="0"/>
          <w:bCs w:val="0"/>
          <w:sz w:val="30"/>
          <w:szCs w:val="30"/>
        </w:rPr>
      </w:pPr>
      <w:r>
        <w:rPr>
          <w:rFonts w:hint="eastAsia" w:ascii="宋体" w:hAnsi="宋体" w:eastAsia="宋体" w:cs="宋体"/>
          <w:b w:val="0"/>
          <w:bCs w:val="0"/>
          <w:color w:val="000000"/>
          <w:sz w:val="30"/>
          <w:szCs w:val="30"/>
        </w:rPr>
        <w:t> </w:t>
      </w:r>
      <w:r>
        <w:rPr>
          <w:rFonts w:hint="eastAsia" w:ascii="宋体" w:hAnsi="宋体" w:eastAsia="宋体" w:cs="宋体"/>
          <w:b w:val="0"/>
          <w:bCs w:val="0"/>
          <w:sz w:val="30"/>
          <w:szCs w:val="30"/>
        </w:rPr>
        <w:t>  </w:t>
      </w:r>
    </w:p>
    <w:p w14:paraId="6A30A6DB">
      <w:pPr>
        <w:pStyle w:val="271"/>
        <w:spacing w:line="500" w:lineRule="exact"/>
        <w:jc w:val="both"/>
        <w:rPr>
          <w:rFonts w:hint="eastAsia" w:ascii="宋体" w:hAnsi="宋体" w:eastAsia="宋体" w:cs="宋体"/>
          <w:b w:val="0"/>
          <w:bCs w:val="0"/>
          <w:sz w:val="30"/>
          <w:szCs w:val="30"/>
        </w:rPr>
      </w:pPr>
      <w:r>
        <w:rPr>
          <w:rFonts w:hint="eastAsia" w:ascii="宋体" w:hAnsi="宋体" w:eastAsia="宋体" w:cs="宋体"/>
          <w:b w:val="0"/>
          <w:bCs w:val="0"/>
          <w:sz w:val="30"/>
          <w:szCs w:val="30"/>
        </w:rPr>
        <w:t>2、相关服务方案 </w:t>
      </w:r>
    </w:p>
    <w:p w14:paraId="4148D0A8">
      <w:pPr>
        <w:pStyle w:val="271"/>
        <w:spacing w:line="500" w:lineRule="exact"/>
        <w:jc w:val="both"/>
        <w:rPr>
          <w:rFonts w:hint="eastAsia" w:ascii="宋体" w:hAnsi="宋体" w:eastAsia="宋体" w:cs="宋体"/>
          <w:b w:val="0"/>
          <w:bCs w:val="0"/>
          <w:sz w:val="30"/>
          <w:szCs w:val="30"/>
        </w:rPr>
      </w:pPr>
      <w:r>
        <w:rPr>
          <w:rFonts w:hint="eastAsia" w:ascii="宋体" w:hAnsi="宋体" w:eastAsia="宋体" w:cs="宋体"/>
          <w:b w:val="0"/>
          <w:bCs w:val="0"/>
          <w:sz w:val="30"/>
          <w:szCs w:val="30"/>
        </w:rPr>
        <w:t>（按照评分标准相关要求提供方案）</w:t>
      </w:r>
    </w:p>
    <w:p w14:paraId="1F35756F">
      <w:pPr>
        <w:pBdr>
          <w:top w:val="none" w:color="000000" w:sz="0" w:space="0"/>
          <w:left w:val="none" w:color="000000" w:sz="0" w:space="0"/>
          <w:bottom w:val="none" w:color="000000" w:sz="0" w:space="0"/>
          <w:right w:val="none" w:color="000000" w:sz="0" w:space="0"/>
        </w:pBdr>
        <w:spacing w:after="200"/>
        <w:jc w:val="center"/>
        <w:rPr>
          <w:rFonts w:hint="eastAsia" w:ascii="宋体" w:hAnsi="宋体" w:eastAsia="宋体" w:cs="宋体"/>
          <w:b w:val="0"/>
          <w:bCs w:val="0"/>
          <w:sz w:val="30"/>
          <w:szCs w:val="30"/>
        </w:rPr>
      </w:pPr>
    </w:p>
    <w:p w14:paraId="4BDA7499">
      <w:pPr>
        <w:pBdr>
          <w:top w:val="none" w:color="000000" w:sz="0" w:space="0"/>
          <w:left w:val="none" w:color="000000" w:sz="0" w:space="0"/>
          <w:bottom w:val="none" w:color="000000" w:sz="0" w:space="0"/>
          <w:right w:val="none" w:color="000000" w:sz="0" w:space="0"/>
        </w:pBdr>
        <w:spacing w:after="200"/>
        <w:jc w:val="center"/>
        <w:rPr>
          <w:rFonts w:hint="eastAsia" w:ascii="宋体" w:hAnsi="宋体" w:eastAsia="宋体" w:cs="宋体"/>
          <w:b w:val="0"/>
          <w:bCs w:val="0"/>
          <w:sz w:val="30"/>
          <w:szCs w:val="30"/>
        </w:rPr>
      </w:pPr>
    </w:p>
    <w:p w14:paraId="690C3B05">
      <w:pPr>
        <w:pBdr>
          <w:top w:val="none" w:color="000000" w:sz="0" w:space="0"/>
          <w:left w:val="none" w:color="000000" w:sz="0" w:space="0"/>
          <w:bottom w:val="none" w:color="000000" w:sz="0" w:space="0"/>
          <w:right w:val="none" w:color="000000" w:sz="0" w:space="0"/>
        </w:pBdr>
        <w:spacing w:after="200"/>
        <w:jc w:val="center"/>
        <w:rPr>
          <w:rFonts w:hint="eastAsia" w:ascii="宋体" w:hAnsi="宋体" w:eastAsia="宋体" w:cs="宋体"/>
          <w:b w:val="0"/>
          <w:bCs w:val="0"/>
          <w:sz w:val="30"/>
          <w:szCs w:val="30"/>
        </w:rPr>
      </w:pPr>
    </w:p>
    <w:p w14:paraId="23AEA18C">
      <w:pPr>
        <w:pBdr>
          <w:top w:val="none" w:color="000000" w:sz="0" w:space="0"/>
          <w:left w:val="none" w:color="000000" w:sz="0" w:space="0"/>
          <w:bottom w:val="none" w:color="000000" w:sz="0" w:space="0"/>
          <w:right w:val="none" w:color="000000" w:sz="0" w:space="0"/>
        </w:pBdr>
        <w:spacing w:after="200"/>
        <w:rPr>
          <w:rFonts w:hint="eastAsia" w:ascii="宋体" w:hAnsi="宋体" w:eastAsia="宋体" w:cs="宋体"/>
          <w:b w:val="0"/>
          <w:bCs w:val="0"/>
          <w:sz w:val="30"/>
          <w:szCs w:val="30"/>
        </w:rPr>
      </w:pPr>
    </w:p>
    <w:p w14:paraId="1A291294">
      <w:pPr>
        <w:pBdr>
          <w:top w:val="none" w:color="000000" w:sz="0" w:space="0"/>
          <w:left w:val="none" w:color="000000" w:sz="0" w:space="0"/>
          <w:bottom w:val="none" w:color="000000" w:sz="0" w:space="0"/>
          <w:right w:val="none" w:color="000000" w:sz="0" w:space="0"/>
        </w:pBdr>
        <w:spacing w:after="200"/>
        <w:jc w:val="center"/>
        <w:rPr>
          <w:rFonts w:hint="eastAsia" w:ascii="宋体" w:hAnsi="宋体" w:eastAsia="宋体" w:cs="宋体"/>
          <w:b w:val="0"/>
          <w:bCs w:val="0"/>
          <w:color w:val="000000"/>
          <w:sz w:val="30"/>
          <w:szCs w:val="30"/>
        </w:rPr>
      </w:pPr>
    </w:p>
    <w:p w14:paraId="3B357046">
      <w:pPr>
        <w:pBdr>
          <w:top w:val="none" w:color="000000" w:sz="0" w:space="0"/>
          <w:left w:val="none" w:color="000000" w:sz="0" w:space="0"/>
          <w:bottom w:val="none" w:color="000000" w:sz="0" w:space="0"/>
          <w:right w:val="none" w:color="000000" w:sz="0" w:space="0"/>
        </w:pBdr>
        <w:spacing w:after="200"/>
        <w:jc w:val="center"/>
        <w:rPr>
          <w:rFonts w:hint="eastAsia" w:ascii="宋体" w:hAnsi="宋体" w:eastAsia="宋体" w:cs="宋体"/>
          <w:b w:val="0"/>
          <w:bCs w:val="0"/>
          <w:color w:val="000000"/>
          <w:sz w:val="30"/>
          <w:szCs w:val="30"/>
        </w:rPr>
      </w:pPr>
    </w:p>
    <w:p w14:paraId="644C71FC">
      <w:pPr>
        <w:pBdr>
          <w:top w:val="none" w:color="000000" w:sz="0" w:space="0"/>
          <w:left w:val="none" w:color="000000" w:sz="0" w:space="0"/>
          <w:bottom w:val="none" w:color="000000" w:sz="0" w:space="0"/>
          <w:right w:val="none" w:color="000000" w:sz="0" w:space="0"/>
        </w:pBdr>
        <w:spacing w:after="200"/>
        <w:rPr>
          <w:rFonts w:hint="eastAsia" w:ascii="宋体" w:hAnsi="宋体" w:eastAsia="宋体" w:cs="宋体"/>
          <w:b w:val="0"/>
          <w:bCs w:val="0"/>
          <w:color w:val="000000"/>
          <w:sz w:val="40"/>
          <w:szCs w:val="40"/>
        </w:rPr>
      </w:pPr>
    </w:p>
    <w:p w14:paraId="4BFFA6D3">
      <w:pPr>
        <w:pBdr>
          <w:top w:val="none" w:color="000000" w:sz="0" w:space="0"/>
          <w:left w:val="none" w:color="000000" w:sz="0" w:space="0"/>
          <w:bottom w:val="none" w:color="000000" w:sz="0" w:space="0"/>
          <w:right w:val="none" w:color="000000" w:sz="0" w:space="0"/>
        </w:pBdr>
        <w:spacing w:after="200"/>
        <w:rPr>
          <w:rFonts w:hint="eastAsia" w:ascii="宋体" w:hAnsi="宋体" w:eastAsia="宋体" w:cs="宋体"/>
          <w:b w:val="0"/>
          <w:bCs w:val="0"/>
          <w:color w:val="000000"/>
          <w:sz w:val="40"/>
          <w:szCs w:val="40"/>
        </w:rPr>
      </w:pPr>
    </w:p>
    <w:p w14:paraId="54EFC680">
      <w:pPr>
        <w:pBdr>
          <w:top w:val="none" w:color="000000" w:sz="0" w:space="0"/>
          <w:left w:val="none" w:color="000000" w:sz="0" w:space="0"/>
          <w:bottom w:val="none" w:color="000000" w:sz="0" w:space="0"/>
          <w:right w:val="none" w:color="000000" w:sz="0" w:space="0"/>
        </w:pBdr>
        <w:spacing w:after="200"/>
        <w:rPr>
          <w:rFonts w:hint="eastAsia" w:ascii="宋体" w:hAnsi="宋体" w:eastAsia="宋体" w:cs="宋体"/>
          <w:b w:val="0"/>
          <w:bCs w:val="0"/>
          <w:color w:val="000000"/>
          <w:sz w:val="40"/>
          <w:szCs w:val="40"/>
        </w:rPr>
      </w:pPr>
    </w:p>
    <w:p w14:paraId="6124EA4F">
      <w:pPr>
        <w:pStyle w:val="3"/>
        <w:spacing w:before="0" w:after="0" w:line="520" w:lineRule="exac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十一、考核标准承诺</w:t>
      </w:r>
    </w:p>
    <w:p w14:paraId="00765519">
      <w:pPr>
        <w:pStyle w:val="361"/>
        <w:rPr>
          <w:rFonts w:hint="eastAsia" w:ascii="宋体" w:hAnsi="宋体" w:eastAsia="宋体" w:cs="宋体"/>
          <w:b w:val="0"/>
          <w:bCs w:val="0"/>
        </w:rPr>
      </w:pPr>
    </w:p>
    <w:p w14:paraId="20132C93">
      <w:pPr>
        <w:pStyle w:val="271"/>
        <w:spacing w:line="500" w:lineRule="exact"/>
        <w:jc w:val="center"/>
        <w:rPr>
          <w:rFonts w:hint="eastAsia" w:ascii="宋体" w:hAnsi="宋体" w:eastAsia="宋体" w:cs="宋体"/>
          <w:b w:val="0"/>
          <w:bCs w:val="0"/>
          <w:sz w:val="32"/>
        </w:rPr>
      </w:pPr>
      <w:r>
        <w:rPr>
          <w:rFonts w:hint="eastAsia" w:ascii="宋体" w:hAnsi="宋体" w:eastAsia="宋体" w:cs="宋体"/>
          <w:b w:val="0"/>
          <w:bCs w:val="0"/>
          <w:sz w:val="32"/>
        </w:rPr>
        <w:t>考核标准承诺</w:t>
      </w:r>
    </w:p>
    <w:p w14:paraId="1E308F9C">
      <w:pPr>
        <w:pBdr>
          <w:top w:val="none" w:color="000000" w:sz="0" w:space="0"/>
          <w:left w:val="none" w:color="000000" w:sz="0" w:space="0"/>
          <w:bottom w:val="none" w:color="000000" w:sz="0" w:space="0"/>
          <w:right w:val="none" w:color="000000" w:sz="0" w:space="0"/>
        </w:pBdr>
        <w:spacing w:line="500" w:lineRule="exact"/>
        <w:rPr>
          <w:rFonts w:hint="eastAsia" w:ascii="宋体" w:hAnsi="宋体" w:eastAsia="宋体" w:cs="宋体"/>
          <w:b w:val="0"/>
          <w:bCs w:val="0"/>
          <w:color w:val="000000"/>
          <w:sz w:val="28"/>
        </w:rPr>
      </w:pPr>
    </w:p>
    <w:p w14:paraId="5E9E849B">
      <w:pPr>
        <w:pStyle w:val="284"/>
        <w:spacing w:before="10" w:after="10" w:line="600" w:lineRule="exact"/>
        <w:rPr>
          <w:rFonts w:hint="eastAsia" w:ascii="宋体" w:hAnsi="宋体" w:eastAsia="宋体" w:cs="宋体"/>
          <w:b w:val="0"/>
          <w:bCs w:val="0"/>
          <w:sz w:val="28"/>
          <w:szCs w:val="28"/>
          <w:u w:val="single"/>
        </w:rPr>
      </w:pPr>
      <w:r>
        <w:rPr>
          <w:rFonts w:hint="eastAsia" w:ascii="宋体" w:hAnsi="宋体" w:cs="宋体"/>
          <w:b w:val="0"/>
          <w:bCs w:val="0"/>
          <w:sz w:val="28"/>
          <w:szCs w:val="28"/>
          <w:u w:val="single"/>
          <w:lang w:val="en-US" w:eastAsia="zh-CN"/>
        </w:rPr>
        <w:t xml:space="preserve">宿迁市宿城区数据局 </w:t>
      </w:r>
      <w:r>
        <w:rPr>
          <w:rFonts w:hint="eastAsia" w:ascii="宋体" w:hAnsi="宋体" w:eastAsia="宋体" w:cs="宋体"/>
          <w:b w:val="0"/>
          <w:bCs w:val="0"/>
          <w:sz w:val="28"/>
          <w:szCs w:val="28"/>
          <w:u w:val="single"/>
        </w:rPr>
        <w:t>：</w:t>
      </w:r>
    </w:p>
    <w:p w14:paraId="18FB547F">
      <w:pPr>
        <w:spacing w:line="480" w:lineRule="exact"/>
        <w:ind w:firstLine="560"/>
        <w:rPr>
          <w:rFonts w:hint="eastAsia" w:ascii="宋体" w:hAnsi="宋体" w:eastAsia="宋体" w:cs="宋体"/>
          <w:b w:val="0"/>
          <w:bCs w:val="0"/>
          <w:sz w:val="20"/>
        </w:rPr>
      </w:pPr>
      <w:r>
        <w:rPr>
          <w:rFonts w:hint="eastAsia" w:ascii="宋体" w:hAnsi="宋体" w:eastAsia="宋体" w:cs="宋体"/>
          <w:b w:val="0"/>
          <w:bCs w:val="0"/>
          <w:sz w:val="28"/>
          <w:szCs w:val="28"/>
        </w:rPr>
        <w:t>根据</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8"/>
          <w:szCs w:val="28"/>
          <w:u w:val="single"/>
          <w:lang w:val="en-US" w:eastAsia="zh-CN" w:bidi="ar-SA"/>
        </w:rPr>
        <w:t>JSZC-321302-JSNT-C2026-0001</w:t>
      </w:r>
      <w:r>
        <w:rPr>
          <w:rFonts w:hint="eastAsia" w:ascii="宋体" w:hAnsi="宋体" w:eastAsia="宋体" w:cs="宋体"/>
          <w:b w:val="0"/>
          <w:bCs w:val="0"/>
          <w:color w:val="000000"/>
          <w:sz w:val="28"/>
        </w:rPr>
        <w:t>号</w:t>
      </w:r>
      <w:r>
        <w:rPr>
          <w:rFonts w:hint="eastAsia" w:ascii="宋体" w:hAnsi="宋体" w:cs="宋体"/>
          <w:b w:val="0"/>
          <w:bCs w:val="0"/>
          <w:sz w:val="28"/>
          <w:szCs w:val="28"/>
          <w:u w:val="single"/>
          <w:lang w:val="en-US" w:eastAsia="zh-CN" w:bidi="ar-SA"/>
        </w:rPr>
        <w:t>宿城区市民服务中心配套管理服务采购项目(2026-2029年度)</w:t>
      </w:r>
      <w:r>
        <w:rPr>
          <w:rFonts w:hint="eastAsia" w:ascii="宋体" w:hAnsi="宋体" w:eastAsia="宋体" w:cs="宋体"/>
          <w:b w:val="0"/>
          <w:bCs w:val="0"/>
          <w:color w:val="000000"/>
          <w:sz w:val="28"/>
          <w:u w:val="single"/>
        </w:rPr>
        <w:t xml:space="preserve"> </w:t>
      </w:r>
      <w:r>
        <w:rPr>
          <w:rFonts w:hint="eastAsia" w:ascii="宋体" w:hAnsi="宋体" w:eastAsia="宋体" w:cs="宋体"/>
          <w:b w:val="0"/>
          <w:bCs w:val="0"/>
          <w:color w:val="000000"/>
          <w:sz w:val="28"/>
          <w:lang w:eastAsia="zh-CN"/>
        </w:rPr>
        <w:t>采购文件</w:t>
      </w:r>
      <w:r>
        <w:rPr>
          <w:rFonts w:hint="eastAsia" w:ascii="宋体" w:hAnsi="宋体" w:eastAsia="宋体" w:cs="宋体"/>
          <w:b w:val="0"/>
          <w:bCs w:val="0"/>
          <w:color w:val="000000"/>
          <w:sz w:val="28"/>
        </w:rPr>
        <w:t>相关要求，承诺如下：完全响应本项目采购需求“</w:t>
      </w:r>
      <w:r>
        <w:rPr>
          <w:rFonts w:hint="eastAsia" w:ascii="宋体" w:hAnsi="宋体" w:eastAsia="宋体" w:cs="宋体"/>
          <w:b w:val="0"/>
          <w:bCs w:val="0"/>
          <w:color w:val="000000"/>
          <w:sz w:val="28"/>
          <w:lang w:val="en-US" w:eastAsia="zh-CN"/>
        </w:rPr>
        <w:t>五、考核标准</w:t>
      </w:r>
      <w:r>
        <w:rPr>
          <w:rFonts w:hint="eastAsia" w:ascii="宋体" w:hAnsi="宋体" w:eastAsia="宋体" w:cs="宋体"/>
          <w:b w:val="0"/>
          <w:bCs w:val="0"/>
          <w:color w:val="000000"/>
          <w:sz w:val="28"/>
        </w:rPr>
        <w:t>”，如我单位中标，将按照响应内容进行履约。如我单位</w:t>
      </w:r>
      <w:r>
        <w:rPr>
          <w:rFonts w:hint="eastAsia" w:ascii="宋体" w:hAnsi="宋体" w:eastAsia="宋体" w:cs="宋体"/>
          <w:b w:val="0"/>
          <w:bCs w:val="0"/>
          <w:color w:val="000000"/>
          <w:sz w:val="28"/>
          <w:lang w:val="en-US" w:eastAsia="zh-CN"/>
        </w:rPr>
        <w:t>响应</w:t>
      </w:r>
      <w:r>
        <w:rPr>
          <w:rFonts w:hint="eastAsia" w:ascii="宋体" w:hAnsi="宋体" w:eastAsia="宋体" w:cs="宋体"/>
          <w:b w:val="0"/>
          <w:bCs w:val="0"/>
          <w:color w:val="000000"/>
          <w:sz w:val="28"/>
        </w:rPr>
        <w:t>文件的响应方案优于采购需求，将按</w:t>
      </w:r>
      <w:r>
        <w:rPr>
          <w:rFonts w:hint="eastAsia" w:ascii="宋体" w:hAnsi="宋体" w:eastAsia="宋体" w:cs="宋体"/>
          <w:b w:val="0"/>
          <w:bCs w:val="0"/>
          <w:color w:val="000000"/>
          <w:sz w:val="28"/>
          <w:lang w:val="en-US" w:eastAsia="zh-CN"/>
        </w:rPr>
        <w:t>响应</w:t>
      </w:r>
      <w:r>
        <w:rPr>
          <w:rFonts w:hint="eastAsia" w:ascii="宋体" w:hAnsi="宋体" w:eastAsia="宋体" w:cs="宋体"/>
          <w:b w:val="0"/>
          <w:bCs w:val="0"/>
          <w:color w:val="000000"/>
          <w:sz w:val="28"/>
        </w:rPr>
        <w:t>文件履约。</w:t>
      </w:r>
    </w:p>
    <w:p w14:paraId="79CD4D8B">
      <w:pPr>
        <w:pBdr>
          <w:top w:val="none" w:color="000000" w:sz="0" w:space="0"/>
          <w:left w:val="none" w:color="000000" w:sz="0" w:space="0"/>
          <w:bottom w:val="none" w:color="000000" w:sz="0" w:space="0"/>
          <w:right w:val="none" w:color="000000" w:sz="0" w:space="0"/>
        </w:pBdr>
        <w:spacing w:after="200" w:line="499" w:lineRule="atLeast"/>
        <w:ind w:firstLine="560"/>
        <w:rPr>
          <w:rFonts w:hint="eastAsia" w:ascii="宋体" w:hAnsi="宋体" w:eastAsia="宋体" w:cs="宋体"/>
          <w:b w:val="0"/>
          <w:bCs w:val="0"/>
          <w:color w:val="000000"/>
          <w:sz w:val="28"/>
        </w:rPr>
      </w:pPr>
      <w:r>
        <w:rPr>
          <w:rFonts w:hint="eastAsia" w:ascii="宋体" w:hAnsi="宋体" w:eastAsia="宋体" w:cs="宋体"/>
          <w:b w:val="0"/>
          <w:bCs w:val="0"/>
          <w:color w:val="000000"/>
          <w:sz w:val="28"/>
        </w:rPr>
        <w:t>  </w:t>
      </w:r>
    </w:p>
    <w:p w14:paraId="4790F791">
      <w:pPr>
        <w:pBdr>
          <w:top w:val="none" w:color="000000" w:sz="0" w:space="0"/>
          <w:left w:val="none" w:color="000000" w:sz="0" w:space="0"/>
          <w:bottom w:val="none" w:color="000000" w:sz="0" w:space="0"/>
          <w:right w:val="none" w:color="000000" w:sz="0" w:space="0"/>
        </w:pBdr>
        <w:spacing w:after="200" w:line="499" w:lineRule="atLeast"/>
        <w:rPr>
          <w:rFonts w:hint="eastAsia" w:ascii="宋体" w:hAnsi="宋体" w:eastAsia="宋体" w:cs="宋体"/>
          <w:b w:val="0"/>
          <w:bCs w:val="0"/>
          <w:color w:val="000000"/>
          <w:sz w:val="28"/>
        </w:rPr>
      </w:pPr>
    </w:p>
    <w:p w14:paraId="36556D78">
      <w:pPr>
        <w:pBdr>
          <w:top w:val="none" w:color="000000" w:sz="0" w:space="0"/>
          <w:left w:val="none" w:color="000000" w:sz="0" w:space="0"/>
          <w:bottom w:val="none" w:color="000000" w:sz="0" w:space="0"/>
          <w:right w:val="none" w:color="000000" w:sz="0" w:space="0"/>
        </w:pBdr>
        <w:jc w:val="right"/>
        <w:rPr>
          <w:rFonts w:hint="eastAsia" w:ascii="宋体" w:hAnsi="宋体" w:eastAsia="宋体" w:cs="宋体"/>
          <w:b w:val="0"/>
          <w:bCs w:val="0"/>
          <w:sz w:val="32"/>
        </w:rPr>
      </w:pPr>
      <w:r>
        <w:rPr>
          <w:rFonts w:hint="eastAsia" w:ascii="宋体" w:hAnsi="宋体" w:eastAsia="宋体" w:cs="宋体"/>
          <w:b w:val="0"/>
          <w:bCs w:val="0"/>
          <w:color w:val="000000"/>
          <w:sz w:val="28"/>
        </w:rPr>
        <w:t>                                    </w:t>
      </w:r>
      <w:r>
        <w:rPr>
          <w:rFonts w:hint="eastAsia" w:ascii="宋体" w:hAnsi="宋体" w:eastAsia="宋体" w:cs="宋体"/>
          <w:b w:val="0"/>
          <w:bCs w:val="0"/>
          <w:color w:val="000000"/>
          <w:sz w:val="28"/>
          <w:lang w:val="en-US" w:eastAsia="zh-CN"/>
        </w:rPr>
        <w:t xml:space="preserve"> </w:t>
      </w:r>
      <w:r>
        <w:rPr>
          <w:rFonts w:hint="eastAsia" w:ascii="宋体" w:hAnsi="宋体" w:eastAsia="宋体" w:cs="宋体"/>
          <w:b w:val="0"/>
          <w:bCs w:val="0"/>
          <w:color w:val="000000"/>
          <w:sz w:val="28"/>
        </w:rPr>
        <w:t>单位名称（盖CA电子公章）：</w:t>
      </w:r>
    </w:p>
    <w:p w14:paraId="1352D309">
      <w:pPr>
        <w:rPr>
          <w:rFonts w:hint="eastAsia" w:ascii="宋体" w:hAnsi="宋体" w:eastAsia="宋体" w:cs="宋体"/>
          <w:b w:val="0"/>
          <w:bCs w:val="0"/>
          <w:color w:val="000000"/>
          <w:sz w:val="32"/>
          <w:szCs w:val="32"/>
        </w:rPr>
      </w:pPr>
      <w:r>
        <w:rPr>
          <w:rFonts w:hint="eastAsia" w:ascii="宋体" w:hAnsi="宋体" w:eastAsia="宋体" w:cs="宋体"/>
          <w:b w:val="0"/>
          <w:bCs w:val="0"/>
          <w:color w:val="000000"/>
          <w:sz w:val="32"/>
          <w:szCs w:val="32"/>
        </w:rPr>
        <w:br w:type="page" w:clear="all"/>
      </w:r>
    </w:p>
    <w:p w14:paraId="43B6CE8E">
      <w:pPr>
        <w:pStyle w:val="3"/>
        <w:spacing w:before="0" w:after="0" w:line="520" w:lineRule="exact"/>
        <w:rPr>
          <w:rFonts w:hint="eastAsia" w:ascii="宋体" w:hAnsi="宋体" w:eastAsia="宋体" w:cs="宋体"/>
          <w:b/>
          <w:bCs/>
          <w:sz w:val="32"/>
          <w:szCs w:val="32"/>
        </w:rPr>
      </w:pPr>
      <w:r>
        <w:rPr>
          <w:rFonts w:hint="eastAsia" w:ascii="宋体" w:hAnsi="宋体" w:eastAsia="宋体" w:cs="宋体"/>
          <w:b/>
          <w:bCs/>
          <w:sz w:val="32"/>
          <w:szCs w:val="32"/>
          <w:lang w:val="en-US" w:eastAsia="zh-CN"/>
        </w:rPr>
        <w:t>十二、</w:t>
      </w:r>
      <w:r>
        <w:rPr>
          <w:rFonts w:hint="eastAsia" w:ascii="宋体" w:hAnsi="宋体" w:eastAsia="宋体" w:cs="宋体"/>
          <w:b/>
          <w:bCs/>
          <w:sz w:val="32"/>
          <w:szCs w:val="32"/>
        </w:rPr>
        <w:t>磋商所需其他材料</w:t>
      </w:r>
      <w:bookmarkEnd w:id="157"/>
    </w:p>
    <w:p w14:paraId="3E7DFF3F">
      <w:pPr>
        <w:pStyle w:val="344"/>
        <w:spacing w:line="360" w:lineRule="auto"/>
        <w:ind w:firstLine="560"/>
        <w:rPr>
          <w:rFonts w:hint="eastAsia" w:ascii="宋体" w:hAnsi="宋体" w:eastAsia="宋体" w:cs="宋体"/>
          <w:b w:val="0"/>
          <w:bCs w:val="0"/>
          <w:sz w:val="28"/>
          <w:szCs w:val="28"/>
        </w:rPr>
      </w:pPr>
    </w:p>
    <w:p w14:paraId="5B3D6C04">
      <w:pPr>
        <w:pStyle w:val="344"/>
        <w:spacing w:line="360" w:lineRule="auto"/>
        <w:ind w:firstLine="560"/>
        <w:rPr>
          <w:rFonts w:hint="eastAsia" w:ascii="宋体" w:hAnsi="宋体" w:eastAsia="宋体" w:cs="宋体"/>
          <w:b w:val="0"/>
          <w:bCs w:val="0"/>
          <w:sz w:val="28"/>
          <w:szCs w:val="28"/>
        </w:rPr>
      </w:pPr>
      <w:r>
        <w:rPr>
          <w:rFonts w:hint="eastAsia" w:ascii="宋体" w:hAnsi="宋体" w:eastAsia="宋体" w:cs="宋体"/>
          <w:b w:val="0"/>
          <w:bCs w:val="0"/>
          <w:sz w:val="28"/>
          <w:szCs w:val="28"/>
        </w:rPr>
        <w:t>请在此文档中增加磋商所需其他相关内容（包括资格要求、评分办法、采购需求中涉及的证件证明及其它供应商认为有必要提供的资料），如没有请将此空文档上传。</w:t>
      </w:r>
    </w:p>
    <w:p w14:paraId="5039C861">
      <w:pPr>
        <w:rPr>
          <w:rFonts w:hint="eastAsia" w:ascii="宋体" w:hAnsi="宋体" w:eastAsia="宋体" w:cs="宋体"/>
          <w:b w:val="0"/>
          <w:bCs w:val="0"/>
          <w:sz w:val="40"/>
        </w:rPr>
      </w:pPr>
    </w:p>
    <w:p w14:paraId="69FD48CD">
      <w:pPr>
        <w:rPr>
          <w:rFonts w:hint="eastAsia" w:ascii="宋体" w:hAnsi="宋体" w:eastAsia="宋体" w:cs="宋体"/>
          <w:b w:val="0"/>
          <w:bCs w:val="0"/>
          <w:color w:val="auto"/>
          <w:sz w:val="40"/>
          <w:highlight w:val="none"/>
        </w:rPr>
      </w:pPr>
    </w:p>
    <w:p w14:paraId="2B2B6CDF">
      <w:pPr>
        <w:rPr>
          <w:rFonts w:hint="eastAsia" w:ascii="宋体" w:hAnsi="宋体" w:eastAsia="宋体" w:cs="宋体"/>
          <w:b w:val="0"/>
          <w:bCs w:val="0"/>
          <w:sz w:val="32"/>
          <w:lang w:eastAsia="zh-CN"/>
        </w:rPr>
      </w:pPr>
    </w:p>
    <w:p w14:paraId="309C9B05">
      <w:pPr>
        <w:pStyle w:val="234"/>
        <w:jc w:val="center"/>
        <w:rPr>
          <w:rFonts w:hint="eastAsia" w:ascii="宋体" w:hAnsi="宋体" w:eastAsia="宋体" w:cs="宋体"/>
          <w:b w:val="0"/>
          <w:bCs w:val="0"/>
          <w:sz w:val="24"/>
          <w:szCs w:val="24"/>
        </w:rPr>
      </w:pPr>
    </w:p>
    <w:p w14:paraId="01DD0F0E">
      <w:pPr>
        <w:spacing w:line="440" w:lineRule="exact"/>
        <w:ind w:firstLine="480"/>
        <w:rPr>
          <w:rFonts w:hint="eastAsia" w:ascii="宋体" w:hAnsi="宋体" w:eastAsia="宋体" w:cs="宋体"/>
          <w:b w:val="0"/>
          <w:bCs w:val="0"/>
          <w:sz w:val="24"/>
          <w:szCs w:val="24"/>
        </w:rPr>
      </w:pPr>
    </w:p>
    <w:p w14:paraId="59F14B1D">
      <w:pPr>
        <w:rPr>
          <w:rFonts w:hint="eastAsia" w:ascii="宋体" w:hAnsi="宋体" w:eastAsia="宋体" w:cs="宋体"/>
          <w:b w:val="0"/>
          <w:bCs w:val="0"/>
          <w:sz w:val="24"/>
          <w:szCs w:val="24"/>
        </w:rPr>
      </w:pPr>
      <w:bookmarkStart w:id="159" w:name="_Toc120614284"/>
    </w:p>
    <w:p w14:paraId="427F78B5">
      <w:pPr>
        <w:pStyle w:val="234"/>
        <w:spacing w:line="500" w:lineRule="exact"/>
        <w:ind w:firstLine="480"/>
        <w:jc w:val="left"/>
        <w:rPr>
          <w:rFonts w:hint="eastAsia" w:ascii="宋体" w:hAnsi="宋体" w:eastAsia="宋体" w:cs="宋体"/>
          <w:b w:val="0"/>
          <w:bCs w:val="0"/>
          <w:sz w:val="24"/>
          <w:szCs w:val="24"/>
        </w:rPr>
      </w:pPr>
    </w:p>
    <w:p w14:paraId="594EDDC9">
      <w:pPr>
        <w:pStyle w:val="234"/>
        <w:spacing w:line="500" w:lineRule="exact"/>
        <w:ind w:firstLine="480"/>
        <w:jc w:val="left"/>
        <w:rPr>
          <w:rFonts w:hint="eastAsia" w:ascii="宋体" w:hAnsi="宋体" w:eastAsia="宋体" w:cs="宋体"/>
          <w:b w:val="0"/>
          <w:bCs w:val="0"/>
          <w:sz w:val="24"/>
          <w:szCs w:val="24"/>
        </w:rPr>
      </w:pPr>
    </w:p>
    <w:p w14:paraId="724113DC">
      <w:pPr>
        <w:pStyle w:val="234"/>
        <w:spacing w:line="500" w:lineRule="exact"/>
        <w:ind w:firstLine="480"/>
        <w:jc w:val="left"/>
        <w:rPr>
          <w:rFonts w:hint="eastAsia" w:ascii="宋体" w:hAnsi="宋体" w:eastAsia="宋体" w:cs="宋体"/>
          <w:b w:val="0"/>
          <w:bCs w:val="0"/>
          <w:sz w:val="24"/>
          <w:szCs w:val="24"/>
        </w:rPr>
      </w:pPr>
    </w:p>
    <w:p w14:paraId="795A9022">
      <w:pPr>
        <w:pStyle w:val="234"/>
        <w:spacing w:line="500" w:lineRule="exact"/>
        <w:ind w:firstLine="480"/>
        <w:jc w:val="left"/>
        <w:rPr>
          <w:rFonts w:hint="eastAsia" w:ascii="宋体" w:hAnsi="宋体" w:eastAsia="宋体" w:cs="宋体"/>
          <w:b w:val="0"/>
          <w:bCs w:val="0"/>
          <w:sz w:val="24"/>
          <w:szCs w:val="24"/>
        </w:rPr>
      </w:pPr>
    </w:p>
    <w:p w14:paraId="75D0B215">
      <w:pPr>
        <w:pStyle w:val="234"/>
        <w:spacing w:line="500" w:lineRule="exact"/>
        <w:ind w:firstLine="480"/>
        <w:jc w:val="left"/>
        <w:rPr>
          <w:rFonts w:hint="eastAsia" w:ascii="宋体" w:hAnsi="宋体" w:eastAsia="宋体" w:cs="宋体"/>
          <w:b w:val="0"/>
          <w:bCs w:val="0"/>
          <w:sz w:val="24"/>
          <w:szCs w:val="24"/>
        </w:rPr>
      </w:pPr>
    </w:p>
    <w:p w14:paraId="59A3C4FA">
      <w:pPr>
        <w:rPr>
          <w:rFonts w:hint="eastAsia" w:ascii="宋体" w:hAnsi="宋体" w:eastAsia="宋体" w:cs="宋体"/>
          <w:b w:val="0"/>
          <w:bCs w:val="0"/>
        </w:rPr>
      </w:pPr>
    </w:p>
    <w:bookmarkEnd w:id="159"/>
    <w:p w14:paraId="0EF57C82">
      <w:pPr>
        <w:pStyle w:val="344"/>
        <w:spacing w:line="480" w:lineRule="exact"/>
        <w:ind w:firstLine="420"/>
        <w:rPr>
          <w:rFonts w:hint="eastAsia" w:ascii="宋体" w:hAnsi="宋体" w:eastAsia="宋体" w:cs="宋体"/>
          <w:b w:val="0"/>
          <w:bCs w:val="0"/>
          <w:sz w:val="24"/>
          <w:szCs w:val="24"/>
        </w:rPr>
      </w:pPr>
    </w:p>
    <w:sectPr>
      <w:pgSz w:w="11906" w:h="16838"/>
      <w:pgMar w:top="1440" w:right="1080" w:bottom="1440" w:left="1080" w:header="851" w:footer="992" w:gutter="0"/>
      <w:pgNumType w:fmt="decimal"/>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C4E36753-4DA4-4CC7-86EB-FAE1323CFDCF}"/>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仿宋_GB2312">
    <w:altName w:val="仿宋"/>
    <w:panose1 w:val="02010609060101010101"/>
    <w:charset w:val="00"/>
    <w:family w:val="auto"/>
    <w:pitch w:val="default"/>
    <w:sig w:usb0="00000000" w:usb1="00000000" w:usb2="00000000" w:usb3="00000000" w:csb0="00000000"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auto"/>
    <w:pitch w:val="default"/>
    <w:sig w:usb0="A00006FF" w:usb1="4000205B" w:usb2="00000010" w:usb3="00000000" w:csb0="2000019F" w:csb1="00000000"/>
  </w:font>
  <w:font w:name="方正小标宋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华文楷体">
    <w:panose1 w:val="02010600040101010101"/>
    <w:charset w:val="86"/>
    <w:family w:val="auto"/>
    <w:pitch w:val="default"/>
    <w:sig w:usb0="00000287" w:usb1="080F0000" w:usb2="00000000" w:usb3="00000000" w:csb0="0004009F" w:csb1="DFD70000"/>
  </w:font>
  <w:font w:name="方正黑体_GBK">
    <w:altName w:val="微软雅黑"/>
    <w:panose1 w:val="020B0503020202020204"/>
    <w:charset w:val="00"/>
    <w:family w:val="auto"/>
    <w:pitch w:val="default"/>
    <w:sig w:usb0="00000000" w:usb1="00000000" w:usb2="00000000" w:usb3="00000000" w:csb0="00000000" w:csb1="00000000"/>
  </w:font>
  <w:font w:name="方正仿宋_GBK">
    <w:altName w:val="Arial Unicode MS"/>
    <w:panose1 w:val="02000000000000000000"/>
    <w:charset w:val="86"/>
    <w:family w:val="auto"/>
    <w:pitch w:val="default"/>
    <w:sig w:usb0="00000000" w:usb1="00000000" w:usb2="00082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4775F">
    <w:pPr>
      <w:pStyle w:val="96"/>
      <w:jc w:val="center"/>
    </w:pPr>
  </w:p>
  <w:p w14:paraId="15AB5749">
    <w:pPr>
      <w:pStyle w:val="9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43941">
    <w:pPr>
      <w:pStyle w:val="9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6EFF29F5">
                          <w:pPr>
                            <w:pStyle w:val="96"/>
                            <w:tabs>
                              <w:tab w:val="clear" w:pos="4153"/>
                              <w:tab w:val="clear" w:pos="8306"/>
                            </w:tabs>
                          </w:pPr>
                          <w:r>
                            <w:fldChar w:fldCharType="begin"/>
                          </w:r>
                          <w:r>
                            <w:instrText xml:space="preserve"> PAGE  \* MERGEFORMAT </w:instrText>
                          </w:r>
                          <w:r>
                            <w:fldChar w:fldCharType="separate"/>
                          </w:r>
                          <w:r>
                            <w:t>1</w:t>
                          </w:r>
                          <w:r>
                            <w:fldChar w:fldCharType="end"/>
                          </w:r>
                        </w:p>
                        <w:p w14:paraId="0EA4CAA7"/>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6xPYtIBAACnAwAADgAAAGRycy9lMm9Eb2MueG1srVNNrtMwEN4jcQfL&#10;e+o0C1RFTZ9AVRESf9KDAziO01iyPZbtNukF4Aas2LDnXD0HYyfpg8fmLdhY45nxN/N9M97ejUaT&#10;s/RBga3pelVQIq2AVtljTb98PrzYUBIity3XYGVNLzLQu93zZ9vBVbKEHnQrPUEQG6rB1bSP0VWM&#10;BdFLw8MKnLQY7MAbHvHqj6z1fEB0o1lZFC/ZAL51HoQMAb37KUhnRP8UQOg6JeQexMlIGydULzWP&#10;SCn0ygW6y912nRTxY9cFGYmuKTKN+cQiaDfpZLstr46eu16JuQX+lBYecTJcWSx6g9rzyMnJq3+g&#10;jBIeAnRxJcCwiUhWBFmsi0fa3PfcycwFpQ7uJnr4f7Diw/mTJ6qtaUmJ5QYHfv3+7frj1/XnV1Im&#10;eQYXKsy6d5gXx9cw4tIs/pCczfAeWnzHTxGyBmPnTdIC2RHMRqkvN6nlGIlIEJtysykwJDC2XLAa&#10;49Xy3PkQ30gwJBk19TjLDM/P70KcUpeUVM3CQWmd56ntXw7ETB6WmKSOJ05xbMaZXgPtBYkMuAY1&#10;tbj1lOi3FlVOG7MYfjGaxTg5r449trbOfQX3ChU4qNxbqjXBzoVxfpndvGtpQf6856yH/7X7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AnrE9i0gEAAKcDAAAOAAAAAAAAAAEAIAAAAB4BAABk&#10;cnMvZTJvRG9jLnhtbFBLBQYAAAAABgAGAFkBAABiBQAAAAA=&#10;">
              <v:fill on="f" focussize="0,0"/>
              <v:stroke on="f"/>
              <v:imagedata o:title=""/>
              <o:lock v:ext="edit" aspectratio="f"/>
              <v:textbox inset="0mm,0mm,0mm,0mm" style="mso-fit-shape-to-text:t;">
                <w:txbxContent>
                  <w:p w14:paraId="6EFF29F5">
                    <w:pPr>
                      <w:pStyle w:val="96"/>
                      <w:tabs>
                        <w:tab w:val="clear" w:pos="4153"/>
                        <w:tab w:val="clear" w:pos="8306"/>
                      </w:tabs>
                    </w:pPr>
                    <w:r>
                      <w:fldChar w:fldCharType="begin"/>
                    </w:r>
                    <w:r>
                      <w:instrText xml:space="preserve"> PAGE  \* MERGEFORMAT </w:instrText>
                    </w:r>
                    <w:r>
                      <w:fldChar w:fldCharType="separate"/>
                    </w:r>
                    <w:r>
                      <w:t>1</w:t>
                    </w:r>
                    <w:r>
                      <w:fldChar w:fldCharType="end"/>
                    </w:r>
                  </w:p>
                  <w:p w14:paraId="0EA4CAA7"/>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A6C2B">
    <w:pPr>
      <w:pStyle w:val="96"/>
      <w:tabs>
        <w:tab w:val="left" w:pos="5479"/>
      </w:tabs>
      <w:jc w:val="left"/>
      <w:rPr>
        <w:rFonts w:hint="eastAsia" w:eastAsia="宋体"/>
        <w:lang w:eastAsia="zh-CN"/>
      </w:rPr>
    </w:pPr>
    <w:r>
      <w:rPr>
        <w:rFonts w:hint="eastAsia"/>
        <w:lang w:eastAsia="zh-CN"/>
      </w:rPr>
      <w:tab/>
    </w:r>
    <w:r>
      <w:rPr>
        <w:rFonts w:hint="eastAsia"/>
        <w:lang w:eastAsia="zh-CN"/>
      </w:rPr>
      <w:tab/>
    </w:r>
  </w:p>
  <w:p w14:paraId="35741F33">
    <w:pPr>
      <w:pStyle w:val="9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49AE9">
    <w:pPr>
      <w:pStyle w:val="96"/>
      <w:tabs>
        <w:tab w:val="left" w:pos="5479"/>
      </w:tabs>
      <w:jc w:val="left"/>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CE2B3C6">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CE2B3C6">
                    <w:pPr>
                      <w:pStyle w:val="19"/>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r>
      <w:rPr>
        <w:rFonts w:hint="eastAsia"/>
        <w:lang w:eastAsia="zh-CN"/>
      </w:rPr>
      <w:tab/>
    </w:r>
  </w:p>
  <w:p w14:paraId="76A45E7D">
    <w:pPr>
      <w:pStyle w:val="9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DEFBA">
    <w:pPr>
      <w:pStyle w:val="98"/>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chineseCounting"/>
      <w:pStyle w:val="267"/>
      <w:suff w:val="nothing"/>
      <w:lvlText w:val="%1、"/>
      <w:lvlJc w:val="left"/>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
    <w:nsid w:val="DCBA6B53"/>
    <w:multiLevelType w:val="multilevel"/>
    <w:tmpl w:val="DCBA6B53"/>
    <w:lvl w:ilvl="0" w:tentative="0">
      <w:start w:val="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E5C8FC84"/>
    <w:multiLevelType w:val="singleLevel"/>
    <w:tmpl w:val="E5C8FC84"/>
    <w:lvl w:ilvl="0" w:tentative="0">
      <w:start w:val="1"/>
      <w:numFmt w:val="decimal"/>
      <w:suff w:val="nothing"/>
      <w:lvlText w:val="%1、"/>
      <w:lvlJc w:val="left"/>
    </w:lvl>
  </w:abstractNum>
  <w:abstractNum w:abstractNumId="3">
    <w:nsid w:val="0053208E"/>
    <w:multiLevelType w:val="multilevel"/>
    <w:tmpl w:val="0053208E"/>
    <w:lvl w:ilvl="0" w:tentative="0">
      <w:start w:val="1"/>
      <w:numFmt w:val="decimal"/>
      <w:pStyle w:val="147"/>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4">
    <w:nsid w:val="59ADCABA"/>
    <w:multiLevelType w:val="multilevel"/>
    <w:tmpl w:val="59ADCABA"/>
    <w:lvl w:ilvl="0" w:tentative="0">
      <w:start w:val="4"/>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22BA0"/>
    <w:rsid w:val="01711D5F"/>
    <w:rsid w:val="02A11296"/>
    <w:rsid w:val="03642BDE"/>
    <w:rsid w:val="03D97BA9"/>
    <w:rsid w:val="0609042C"/>
    <w:rsid w:val="07BE1377"/>
    <w:rsid w:val="0B043FF8"/>
    <w:rsid w:val="0E3821B2"/>
    <w:rsid w:val="0E727929"/>
    <w:rsid w:val="0F4B48EC"/>
    <w:rsid w:val="126308ED"/>
    <w:rsid w:val="12957C2C"/>
    <w:rsid w:val="144B0EEA"/>
    <w:rsid w:val="187D53CC"/>
    <w:rsid w:val="1A8F4F73"/>
    <w:rsid w:val="1F796A4C"/>
    <w:rsid w:val="204562AA"/>
    <w:rsid w:val="229323DA"/>
    <w:rsid w:val="239B0E1A"/>
    <w:rsid w:val="2463402E"/>
    <w:rsid w:val="26526108"/>
    <w:rsid w:val="26C329A6"/>
    <w:rsid w:val="285717B4"/>
    <w:rsid w:val="28B906C0"/>
    <w:rsid w:val="28FE2577"/>
    <w:rsid w:val="290D2324"/>
    <w:rsid w:val="2AC60E73"/>
    <w:rsid w:val="2B0A137F"/>
    <w:rsid w:val="2C077995"/>
    <w:rsid w:val="2C25135A"/>
    <w:rsid w:val="2F4405B8"/>
    <w:rsid w:val="2F880DEC"/>
    <w:rsid w:val="2FD01CE8"/>
    <w:rsid w:val="301B4C7C"/>
    <w:rsid w:val="30E346C5"/>
    <w:rsid w:val="33037E5D"/>
    <w:rsid w:val="35026F4B"/>
    <w:rsid w:val="36C90700"/>
    <w:rsid w:val="37111966"/>
    <w:rsid w:val="380B5401"/>
    <w:rsid w:val="41152AE9"/>
    <w:rsid w:val="4BF4363A"/>
    <w:rsid w:val="4F053468"/>
    <w:rsid w:val="4FA25BD4"/>
    <w:rsid w:val="52022EC1"/>
    <w:rsid w:val="53DD2C05"/>
    <w:rsid w:val="56102E1E"/>
    <w:rsid w:val="60AB2E7E"/>
    <w:rsid w:val="67492634"/>
    <w:rsid w:val="6BFB52B2"/>
    <w:rsid w:val="6D2C27DC"/>
    <w:rsid w:val="6E663ACB"/>
    <w:rsid w:val="6F49006C"/>
    <w:rsid w:val="70CE4B9C"/>
    <w:rsid w:val="721212EE"/>
    <w:rsid w:val="72E2393D"/>
    <w:rsid w:val="73D239B1"/>
    <w:rsid w:val="78300CA6"/>
    <w:rsid w:val="79713624"/>
    <w:rsid w:val="7AAD6FA5"/>
    <w:rsid w:val="7D5923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72"/>
    <w:qFormat/>
    <w:uiPriority w:val="0"/>
    <w:pPr>
      <w:widowControl w:val="0"/>
      <w:jc w:val="both"/>
    </w:pPr>
    <w:rPr>
      <w:rFonts w:hint="default" w:ascii="Calibri" w:hAnsi="Calibri" w:eastAsia="宋体" w:cs="Times New Roman"/>
      <w:sz w:val="21"/>
      <w:szCs w:val="22"/>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annotation text"/>
    <w:basedOn w:val="1"/>
    <w:semiHidden/>
    <w:unhideWhenUsed/>
    <w:qFormat/>
    <w:uiPriority w:val="99"/>
    <w:pPr>
      <w:jc w:val="left"/>
    </w:pPr>
  </w:style>
  <w:style w:type="paragraph" w:styleId="14">
    <w:name w:val="Body Text"/>
    <w:basedOn w:val="1"/>
    <w:qFormat/>
    <w:uiPriority w:val="0"/>
    <w:rPr>
      <w:rFonts w:ascii="仿宋" w:hAnsi="仿宋" w:eastAsia="仿宋" w:cs="仿宋"/>
      <w:sz w:val="32"/>
      <w:szCs w:val="32"/>
      <w:lang w:eastAsia="en-US"/>
    </w:rPr>
  </w:style>
  <w:style w:type="paragraph" w:styleId="15">
    <w:name w:val="toc 5"/>
    <w:basedOn w:val="1"/>
    <w:next w:val="1"/>
    <w:unhideWhenUsed/>
    <w:qFormat/>
    <w:uiPriority w:val="39"/>
    <w:pPr>
      <w:spacing w:after="57"/>
      <w:ind w:left="1134" w:right="0" w:firstLine="0"/>
    </w:pPr>
  </w:style>
  <w:style w:type="paragraph" w:styleId="16">
    <w:name w:val="toc 3"/>
    <w:basedOn w:val="1"/>
    <w:next w:val="1"/>
    <w:unhideWhenUsed/>
    <w:qFormat/>
    <w:uiPriority w:val="39"/>
    <w:pPr>
      <w:spacing w:after="57"/>
      <w:ind w:left="567" w:right="0" w:firstLine="0"/>
    </w:pPr>
  </w:style>
  <w:style w:type="paragraph" w:styleId="17">
    <w:name w:val="toc 8"/>
    <w:basedOn w:val="1"/>
    <w:next w:val="1"/>
    <w:unhideWhenUsed/>
    <w:qFormat/>
    <w:uiPriority w:val="39"/>
    <w:pPr>
      <w:spacing w:after="57"/>
      <w:ind w:left="1984" w:right="0" w:firstLine="0"/>
    </w:pPr>
  </w:style>
  <w:style w:type="paragraph" w:styleId="18">
    <w:name w:val="endnote text"/>
    <w:basedOn w:val="1"/>
    <w:semiHidden/>
    <w:unhideWhenUsed/>
    <w:qFormat/>
    <w:uiPriority w:val="99"/>
    <w:pPr>
      <w:spacing w:after="0" w:line="240" w:lineRule="auto"/>
    </w:pPr>
    <w:rPr>
      <w:sz w:val="20"/>
    </w:rPr>
  </w:style>
  <w:style w:type="paragraph" w:styleId="19">
    <w:name w:val="footer"/>
    <w:basedOn w:val="1"/>
    <w:unhideWhenUsed/>
    <w:qFormat/>
    <w:uiPriority w:val="99"/>
    <w:pPr>
      <w:tabs>
        <w:tab w:val="center" w:pos="7143"/>
        <w:tab w:val="right" w:pos="14287"/>
      </w:tabs>
      <w:spacing w:after="0" w:line="240" w:lineRule="auto"/>
    </w:pPr>
  </w:style>
  <w:style w:type="paragraph" w:styleId="20">
    <w:name w:val="header"/>
    <w:basedOn w:val="1"/>
    <w:unhideWhenUsed/>
    <w:qFormat/>
    <w:uiPriority w:val="99"/>
    <w:pPr>
      <w:tabs>
        <w:tab w:val="center" w:pos="7143"/>
        <w:tab w:val="right" w:pos="14287"/>
      </w:tabs>
      <w:spacing w:after="0" w:line="240" w:lineRule="auto"/>
    </w:pPr>
  </w:style>
  <w:style w:type="paragraph" w:styleId="21">
    <w:name w:val="toc 1"/>
    <w:basedOn w:val="1"/>
    <w:next w:val="1"/>
    <w:unhideWhenUsed/>
    <w:qFormat/>
    <w:uiPriority w:val="39"/>
    <w:pPr>
      <w:spacing w:after="57"/>
      <w:ind w:left="0" w:right="0" w:firstLine="0"/>
    </w:pPr>
  </w:style>
  <w:style w:type="paragraph" w:styleId="22">
    <w:name w:val="toc 4"/>
    <w:basedOn w:val="1"/>
    <w:next w:val="1"/>
    <w:unhideWhenUsed/>
    <w:qFormat/>
    <w:uiPriority w:val="39"/>
    <w:pPr>
      <w:spacing w:after="57"/>
      <w:ind w:left="850" w:right="0" w:firstLine="0"/>
    </w:pPr>
  </w:style>
  <w:style w:type="paragraph" w:styleId="23">
    <w:name w:val="Subtitle"/>
    <w:basedOn w:val="1"/>
    <w:next w:val="1"/>
    <w:qFormat/>
    <w:uiPriority w:val="11"/>
    <w:pPr>
      <w:spacing w:before="200" w:after="200"/>
    </w:pPr>
    <w:rPr>
      <w:sz w:val="24"/>
      <w:szCs w:val="24"/>
    </w:rPr>
  </w:style>
  <w:style w:type="paragraph" w:styleId="24">
    <w:name w:val="footnote text"/>
    <w:basedOn w:val="1"/>
    <w:semiHidden/>
    <w:unhideWhenUsed/>
    <w:qFormat/>
    <w:uiPriority w:val="99"/>
    <w:pPr>
      <w:spacing w:after="40" w:line="240" w:lineRule="auto"/>
    </w:pPr>
    <w:rPr>
      <w:sz w:val="18"/>
    </w:rPr>
  </w:style>
  <w:style w:type="paragraph" w:styleId="25">
    <w:name w:val="toc 6"/>
    <w:basedOn w:val="1"/>
    <w:next w:val="1"/>
    <w:unhideWhenUsed/>
    <w:qFormat/>
    <w:uiPriority w:val="39"/>
    <w:pPr>
      <w:spacing w:after="57"/>
      <w:ind w:left="1417" w:right="0" w:firstLine="0"/>
    </w:pPr>
  </w:style>
  <w:style w:type="paragraph" w:styleId="26">
    <w:name w:val="table of figures"/>
    <w:basedOn w:val="1"/>
    <w:next w:val="1"/>
    <w:unhideWhenUsed/>
    <w:qFormat/>
    <w:uiPriority w:val="99"/>
    <w:pPr>
      <w:spacing w:after="0" w:afterAutospacing="0"/>
    </w:pPr>
  </w:style>
  <w:style w:type="paragraph" w:styleId="27">
    <w:name w:val="toc 2"/>
    <w:basedOn w:val="1"/>
    <w:next w:val="1"/>
    <w:unhideWhenUsed/>
    <w:qFormat/>
    <w:uiPriority w:val="39"/>
    <w:pPr>
      <w:spacing w:after="57"/>
      <w:ind w:left="283" w:right="0" w:firstLine="0"/>
    </w:pPr>
  </w:style>
  <w:style w:type="paragraph" w:styleId="28">
    <w:name w:val="toc 9"/>
    <w:basedOn w:val="1"/>
    <w:next w:val="1"/>
    <w:unhideWhenUsed/>
    <w:qFormat/>
    <w:uiPriority w:val="39"/>
    <w:pPr>
      <w:spacing w:after="57"/>
      <w:ind w:left="2268" w:right="0" w:firstLine="0"/>
    </w:pPr>
  </w:style>
  <w:style w:type="paragraph" w:styleId="29">
    <w:name w:val="Title"/>
    <w:basedOn w:val="1"/>
    <w:next w:val="1"/>
    <w:qFormat/>
    <w:uiPriority w:val="10"/>
    <w:pPr>
      <w:spacing w:before="300" w:after="200"/>
      <w:contextualSpacing/>
    </w:pPr>
    <w:rPr>
      <w:sz w:val="48"/>
      <w:szCs w:val="48"/>
    </w:rPr>
  </w:style>
  <w:style w:type="table" w:styleId="31">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endnote reference"/>
    <w:semiHidden/>
    <w:unhideWhenUsed/>
    <w:qFormat/>
    <w:uiPriority w:val="99"/>
    <w:rPr>
      <w:vertAlign w:val="superscript"/>
    </w:rPr>
  </w:style>
  <w:style w:type="character" w:styleId="34">
    <w:name w:val="Hyperlink"/>
    <w:unhideWhenUsed/>
    <w:qFormat/>
    <w:uiPriority w:val="99"/>
    <w:rPr>
      <w:color w:val="0000FF" w:themeColor="hyperlink"/>
      <w:u w:val="single"/>
      <w14:textFill>
        <w14:solidFill>
          <w14:schemeClr w14:val="hlink"/>
        </w14:solidFill>
      </w14:textFill>
    </w:rPr>
  </w:style>
  <w:style w:type="character" w:styleId="35">
    <w:name w:val="footnote reference"/>
    <w:unhideWhenUsed/>
    <w:qFormat/>
    <w:uiPriority w:val="99"/>
    <w:rPr>
      <w:vertAlign w:val="superscript"/>
    </w:rPr>
  </w:style>
  <w:style w:type="paragraph" w:styleId="36">
    <w:name w:val="List Paragraph"/>
    <w:basedOn w:val="1"/>
    <w:qFormat/>
    <w:uiPriority w:val="34"/>
    <w:pPr>
      <w:ind w:left="720"/>
      <w:contextualSpacing/>
    </w:pPr>
  </w:style>
  <w:style w:type="paragraph" w:styleId="37">
    <w:name w:val="No Spacing"/>
    <w:qFormat/>
    <w:uiPriority w:val="1"/>
    <w:pPr>
      <w:spacing w:before="0" w:after="0" w:line="240" w:lineRule="auto"/>
    </w:pPr>
    <w:rPr>
      <w:rFonts w:hint="default" w:ascii="Times New Roman" w:hAnsi="Times New Roman" w:eastAsia="宋体" w:cs="Times New Roman"/>
    </w:rPr>
  </w:style>
  <w:style w:type="paragraph" w:styleId="38">
    <w:name w:val="Quote"/>
    <w:basedOn w:val="1"/>
    <w:next w:val="1"/>
    <w:qFormat/>
    <w:uiPriority w:val="29"/>
    <w:pPr>
      <w:ind w:left="720" w:right="720"/>
    </w:pPr>
    <w:rPr>
      <w:i/>
    </w:rPr>
  </w:style>
  <w:style w:type="paragraph" w:styleId="39">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40">
    <w:name w:val="标题 11"/>
    <w:basedOn w:val="1"/>
    <w:next w:val="1"/>
    <w:link w:val="59"/>
    <w:qFormat/>
    <w:uiPriority w:val="0"/>
    <w:pPr>
      <w:keepNext/>
      <w:keepLines/>
      <w:spacing w:before="480" w:after="200"/>
      <w:outlineLvl w:val="0"/>
    </w:pPr>
    <w:rPr>
      <w:rFonts w:ascii="Arial" w:hAnsi="Arial" w:eastAsia="Arial" w:cs="Arial"/>
      <w:sz w:val="40"/>
      <w:szCs w:val="40"/>
    </w:rPr>
  </w:style>
  <w:style w:type="paragraph" w:customStyle="1" w:styleId="41">
    <w:name w:val="标题 2112"/>
    <w:basedOn w:val="1"/>
    <w:next w:val="42"/>
    <w:link w:val="60"/>
    <w:qFormat/>
    <w:uiPriority w:val="0"/>
    <w:pPr>
      <w:keepNext/>
      <w:keepLines/>
      <w:spacing w:before="260" w:after="260" w:line="413" w:lineRule="auto"/>
      <w:outlineLvl w:val="1"/>
    </w:pPr>
    <w:rPr>
      <w:rFonts w:ascii="Arial" w:hAnsi="Arial" w:eastAsia="黑体"/>
      <w:b/>
      <w:sz w:val="32"/>
      <w:szCs w:val="20"/>
    </w:rPr>
  </w:style>
  <w:style w:type="paragraph" w:customStyle="1" w:styleId="42">
    <w:name w:val="正文缩进111"/>
    <w:basedOn w:val="1"/>
    <w:link w:val="61"/>
    <w:qFormat/>
    <w:uiPriority w:val="0"/>
    <w:pPr>
      <w:ind w:firstLine="420"/>
    </w:pPr>
    <w:rPr>
      <w:rFonts w:ascii="宋体"/>
      <w:color w:val="000000"/>
      <w:sz w:val="24"/>
      <w:szCs w:val="20"/>
    </w:rPr>
  </w:style>
  <w:style w:type="paragraph" w:customStyle="1" w:styleId="43">
    <w:name w:val="标题 3121"/>
    <w:basedOn w:val="44"/>
    <w:next w:val="46"/>
    <w:link w:val="63"/>
    <w:qFormat/>
    <w:uiPriority w:val="0"/>
    <w:pPr>
      <w:keepNext/>
      <w:keepLines/>
      <w:spacing w:before="320" w:after="200"/>
      <w:outlineLvl w:val="2"/>
    </w:pPr>
    <w:rPr>
      <w:rFonts w:ascii="Arial" w:hAnsi="Arial" w:eastAsia="Arial" w:cs="Arial"/>
      <w:sz w:val="30"/>
      <w:szCs w:val="30"/>
    </w:rPr>
  </w:style>
  <w:style w:type="paragraph" w:customStyle="1" w:styleId="44">
    <w:name w:val="Normal1"/>
    <w:next w:val="45"/>
    <w:qFormat/>
    <w:uiPriority w:val="0"/>
    <w:pPr>
      <w:widowControl w:val="0"/>
      <w:jc w:val="both"/>
    </w:pPr>
    <w:rPr>
      <w:rFonts w:hint="default" w:ascii="Calibri" w:hAnsi="Calibri" w:eastAsia="宋体" w:cs="Times New Roman"/>
      <w:sz w:val="21"/>
      <w:szCs w:val="22"/>
      <w:lang w:val="en-US" w:eastAsia="zh-CN" w:bidi="ar-SA"/>
    </w:rPr>
  </w:style>
  <w:style w:type="paragraph" w:customStyle="1" w:styleId="45">
    <w:name w:val="标题 311"/>
    <w:basedOn w:val="44"/>
    <w:next w:val="46"/>
    <w:qFormat/>
    <w:uiPriority w:val="9"/>
    <w:pPr>
      <w:keepNext/>
      <w:keepLines/>
      <w:spacing w:before="320" w:after="200"/>
      <w:outlineLvl w:val="2"/>
    </w:pPr>
    <w:rPr>
      <w:rFonts w:ascii="Arial" w:hAnsi="Arial" w:eastAsia="Arial" w:cs="Arial"/>
      <w:sz w:val="30"/>
      <w:szCs w:val="30"/>
    </w:rPr>
  </w:style>
  <w:style w:type="paragraph" w:customStyle="1" w:styleId="46">
    <w:name w:val="Normal_19"/>
    <w:qFormat/>
    <w:uiPriority w:val="0"/>
    <w:rPr>
      <w:rFonts w:hint="default" w:ascii="黑体" w:hAnsi="黑体" w:eastAsia="黑体" w:cs="黑体"/>
      <w:b/>
      <w:sz w:val="32"/>
      <w:szCs w:val="24"/>
      <w:lang w:val="en-US" w:eastAsia="zh-CN" w:bidi="ar-SA"/>
    </w:rPr>
  </w:style>
  <w:style w:type="paragraph" w:customStyle="1" w:styleId="47">
    <w:name w:val="Normal11"/>
    <w:next w:val="48"/>
    <w:qFormat/>
    <w:uiPriority w:val="0"/>
    <w:pPr>
      <w:widowControl w:val="0"/>
      <w:jc w:val="both"/>
    </w:pPr>
    <w:rPr>
      <w:rFonts w:hint="default" w:ascii="Times New Roman" w:hAnsi="Times New Roman" w:eastAsia="宋体" w:cs="Times New Roman"/>
      <w:szCs w:val="21"/>
      <w:lang w:val="en-US" w:eastAsia="zh-CN" w:bidi="ar-SA"/>
    </w:rPr>
  </w:style>
  <w:style w:type="paragraph" w:customStyle="1" w:styleId="48">
    <w:name w:val="Body Text First Indent1"/>
    <w:basedOn w:val="49"/>
    <w:unhideWhenUsed/>
    <w:qFormat/>
    <w:uiPriority w:val="99"/>
    <w:pPr>
      <w:ind w:firstLine="420"/>
    </w:pPr>
  </w:style>
  <w:style w:type="paragraph" w:customStyle="1" w:styleId="49">
    <w:name w:val="Body Text1"/>
    <w:basedOn w:val="50"/>
    <w:unhideWhenUsed/>
    <w:qFormat/>
    <w:uiPriority w:val="99"/>
    <w:pPr>
      <w:spacing w:after="120"/>
    </w:pPr>
  </w:style>
  <w:style w:type="paragraph" w:customStyle="1" w:styleId="50">
    <w:name w:val="Normal12"/>
    <w:next w:val="48"/>
    <w:qFormat/>
    <w:uiPriority w:val="0"/>
    <w:pPr>
      <w:widowControl w:val="0"/>
      <w:jc w:val="both"/>
    </w:pPr>
    <w:rPr>
      <w:rFonts w:hint="default" w:ascii="Times New Roman" w:hAnsi="Times New Roman" w:eastAsia="宋体" w:cs="Times New Roman"/>
      <w:szCs w:val="21"/>
      <w:lang w:val="en-US" w:eastAsia="zh-CN" w:bidi="ar-SA"/>
    </w:rPr>
  </w:style>
  <w:style w:type="paragraph" w:customStyle="1" w:styleId="51">
    <w:name w:val="标题 411"/>
    <w:basedOn w:val="1"/>
    <w:next w:val="1"/>
    <w:link w:val="64"/>
    <w:qFormat/>
    <w:uiPriority w:val="0"/>
    <w:pPr>
      <w:keepNext/>
      <w:jc w:val="center"/>
      <w:outlineLvl w:val="3"/>
    </w:pPr>
    <w:rPr>
      <w:rFonts w:eastAsia="新宋体"/>
      <w:sz w:val="30"/>
      <w:szCs w:val="21"/>
    </w:rPr>
  </w:style>
  <w:style w:type="paragraph" w:customStyle="1" w:styleId="52">
    <w:name w:val="标题 51"/>
    <w:basedOn w:val="1"/>
    <w:next w:val="1"/>
    <w:link w:val="65"/>
    <w:qFormat/>
    <w:uiPriority w:val="0"/>
    <w:pPr>
      <w:keepNext/>
      <w:keepLines/>
      <w:spacing w:before="320" w:after="200"/>
      <w:outlineLvl w:val="4"/>
    </w:pPr>
    <w:rPr>
      <w:rFonts w:ascii="Arial" w:hAnsi="Arial" w:eastAsia="Arial" w:cs="Arial"/>
      <w:b/>
      <w:bCs/>
      <w:sz w:val="24"/>
      <w:szCs w:val="24"/>
    </w:rPr>
  </w:style>
  <w:style w:type="paragraph" w:customStyle="1" w:styleId="53">
    <w:name w:val="标题 61"/>
    <w:basedOn w:val="1"/>
    <w:next w:val="1"/>
    <w:link w:val="66"/>
    <w:qFormat/>
    <w:uiPriority w:val="0"/>
    <w:pPr>
      <w:keepNext/>
      <w:keepLines/>
      <w:spacing w:before="320" w:after="200"/>
      <w:outlineLvl w:val="5"/>
    </w:pPr>
    <w:rPr>
      <w:rFonts w:ascii="Arial" w:hAnsi="Arial" w:eastAsia="Arial" w:cs="Arial"/>
      <w:b/>
      <w:bCs/>
      <w:sz w:val="22"/>
    </w:rPr>
  </w:style>
  <w:style w:type="paragraph" w:customStyle="1" w:styleId="54">
    <w:name w:val="标题 711"/>
    <w:basedOn w:val="1"/>
    <w:next w:val="1"/>
    <w:link w:val="67"/>
    <w:qFormat/>
    <w:uiPriority w:val="0"/>
    <w:pPr>
      <w:keepNext/>
      <w:keepLines/>
      <w:spacing w:before="320" w:after="200"/>
      <w:outlineLvl w:val="6"/>
    </w:pPr>
    <w:rPr>
      <w:rFonts w:ascii="Arial" w:hAnsi="Arial" w:eastAsia="Arial" w:cs="Arial"/>
      <w:b/>
      <w:bCs/>
      <w:i/>
      <w:iCs/>
      <w:sz w:val="22"/>
    </w:rPr>
  </w:style>
  <w:style w:type="paragraph" w:customStyle="1" w:styleId="55">
    <w:name w:val="标题 81"/>
    <w:basedOn w:val="1"/>
    <w:next w:val="1"/>
    <w:link w:val="68"/>
    <w:qFormat/>
    <w:uiPriority w:val="0"/>
    <w:pPr>
      <w:keepNext/>
      <w:keepLines/>
      <w:spacing w:before="320" w:after="200"/>
      <w:outlineLvl w:val="7"/>
    </w:pPr>
    <w:rPr>
      <w:rFonts w:ascii="Arial" w:hAnsi="Arial" w:eastAsia="Arial" w:cs="Arial"/>
      <w:i/>
      <w:iCs/>
      <w:sz w:val="22"/>
    </w:rPr>
  </w:style>
  <w:style w:type="paragraph" w:customStyle="1" w:styleId="56">
    <w:name w:val="标题 91"/>
    <w:basedOn w:val="1"/>
    <w:next w:val="1"/>
    <w:link w:val="69"/>
    <w:qFormat/>
    <w:uiPriority w:val="0"/>
    <w:pPr>
      <w:keepNext/>
      <w:keepLines/>
      <w:spacing w:before="320" w:after="200"/>
      <w:outlineLvl w:val="8"/>
    </w:pPr>
    <w:rPr>
      <w:rFonts w:ascii="Arial" w:hAnsi="Arial" w:eastAsia="Arial" w:cs="Arial"/>
      <w:i/>
      <w:iCs/>
      <w:szCs w:val="21"/>
    </w:rPr>
  </w:style>
  <w:style w:type="character" w:customStyle="1" w:styleId="57">
    <w:name w:val="默认段落字体11"/>
    <w:link w:val="1"/>
    <w:unhideWhenUsed/>
    <w:qFormat/>
    <w:uiPriority w:val="1"/>
  </w:style>
  <w:style w:type="table" w:customStyle="1" w:styleId="58">
    <w:name w:val="普通表格1"/>
    <w:unhideWhenUsed/>
    <w:qFormat/>
    <w:uiPriority w:val="99"/>
  </w:style>
  <w:style w:type="character" w:customStyle="1" w:styleId="59">
    <w:name w:val="标题 1 字符"/>
    <w:link w:val="40"/>
    <w:qFormat/>
    <w:uiPriority w:val="0"/>
    <w:rPr>
      <w:rFonts w:ascii="Arial" w:hAnsi="Arial" w:eastAsia="Arial" w:cs="Arial"/>
      <w:sz w:val="40"/>
      <w:szCs w:val="40"/>
    </w:rPr>
  </w:style>
  <w:style w:type="character" w:customStyle="1" w:styleId="60">
    <w:name w:val="标题 2 字符"/>
    <w:link w:val="41"/>
    <w:qFormat/>
    <w:uiPriority w:val="0"/>
    <w:rPr>
      <w:rFonts w:ascii="Arial" w:hAnsi="Arial" w:eastAsia="Arial" w:cs="Arial"/>
      <w:sz w:val="34"/>
    </w:rPr>
  </w:style>
  <w:style w:type="character" w:customStyle="1" w:styleId="61">
    <w:name w:val="正文缩进 字符"/>
    <w:link w:val="42"/>
    <w:qFormat/>
    <w:uiPriority w:val="0"/>
    <w:rPr>
      <w:rFonts w:ascii="宋体" w:hAnsi="Calibri"/>
      <w:color w:val="000000"/>
      <w:sz w:val="24"/>
    </w:rPr>
  </w:style>
  <w:style w:type="paragraph" w:customStyle="1" w:styleId="62">
    <w:name w:val="Normal111"/>
    <w:next w:val="48"/>
    <w:qFormat/>
    <w:uiPriority w:val="0"/>
    <w:pPr>
      <w:widowControl w:val="0"/>
      <w:jc w:val="both"/>
    </w:pPr>
    <w:rPr>
      <w:rFonts w:hint="default" w:ascii="Times New Roman" w:hAnsi="Times New Roman" w:eastAsia="宋体" w:cs="Times New Roman"/>
      <w:szCs w:val="21"/>
      <w:lang w:val="en-US" w:eastAsia="zh-CN" w:bidi="ar-SA"/>
    </w:rPr>
  </w:style>
  <w:style w:type="character" w:customStyle="1" w:styleId="63">
    <w:name w:val="标题 3 字符"/>
    <w:link w:val="43"/>
    <w:qFormat/>
    <w:uiPriority w:val="0"/>
    <w:rPr>
      <w:rFonts w:ascii="Arial" w:hAnsi="Arial" w:eastAsia="Arial" w:cs="Arial"/>
      <w:sz w:val="30"/>
      <w:szCs w:val="30"/>
    </w:rPr>
  </w:style>
  <w:style w:type="character" w:customStyle="1" w:styleId="64">
    <w:name w:val="标题 4 字符"/>
    <w:link w:val="51"/>
    <w:qFormat/>
    <w:uiPriority w:val="0"/>
    <w:rPr>
      <w:rFonts w:ascii="Arial" w:hAnsi="Arial" w:eastAsia="Arial" w:cs="Arial"/>
      <w:b/>
      <w:bCs/>
      <w:sz w:val="26"/>
      <w:szCs w:val="26"/>
    </w:rPr>
  </w:style>
  <w:style w:type="character" w:customStyle="1" w:styleId="65">
    <w:name w:val="标题 5 字符"/>
    <w:link w:val="52"/>
    <w:qFormat/>
    <w:uiPriority w:val="0"/>
    <w:rPr>
      <w:rFonts w:ascii="Arial" w:hAnsi="Arial" w:eastAsia="Arial" w:cs="Arial"/>
      <w:b/>
      <w:bCs/>
      <w:sz w:val="24"/>
      <w:szCs w:val="24"/>
    </w:rPr>
  </w:style>
  <w:style w:type="character" w:customStyle="1" w:styleId="66">
    <w:name w:val="标题 6 字符"/>
    <w:link w:val="53"/>
    <w:qFormat/>
    <w:uiPriority w:val="0"/>
    <w:rPr>
      <w:rFonts w:ascii="Arial" w:hAnsi="Arial" w:eastAsia="Arial" w:cs="Arial"/>
      <w:b/>
      <w:bCs/>
      <w:sz w:val="22"/>
      <w:szCs w:val="22"/>
    </w:rPr>
  </w:style>
  <w:style w:type="character" w:customStyle="1" w:styleId="67">
    <w:name w:val="标题 7 字符"/>
    <w:link w:val="54"/>
    <w:qFormat/>
    <w:uiPriority w:val="0"/>
    <w:rPr>
      <w:rFonts w:ascii="Arial" w:hAnsi="Arial" w:eastAsia="Arial" w:cs="Arial"/>
      <w:b/>
      <w:bCs/>
      <w:i/>
      <w:iCs/>
      <w:sz w:val="22"/>
      <w:szCs w:val="22"/>
    </w:rPr>
  </w:style>
  <w:style w:type="character" w:customStyle="1" w:styleId="68">
    <w:name w:val="标题 8 字符"/>
    <w:link w:val="55"/>
    <w:qFormat/>
    <w:uiPriority w:val="0"/>
    <w:rPr>
      <w:rFonts w:ascii="Arial" w:hAnsi="Arial" w:eastAsia="Arial" w:cs="Arial"/>
      <w:i/>
      <w:iCs/>
      <w:sz w:val="22"/>
      <w:szCs w:val="22"/>
    </w:rPr>
  </w:style>
  <w:style w:type="character" w:customStyle="1" w:styleId="69">
    <w:name w:val="标题 9 字符"/>
    <w:link w:val="56"/>
    <w:qFormat/>
    <w:uiPriority w:val="0"/>
    <w:rPr>
      <w:rFonts w:ascii="Arial" w:hAnsi="Arial" w:eastAsia="Arial" w:cs="Arial"/>
      <w:i/>
      <w:iCs/>
      <w:sz w:val="21"/>
      <w:szCs w:val="21"/>
    </w:rPr>
  </w:style>
  <w:style w:type="paragraph" w:customStyle="1" w:styleId="70">
    <w:name w:val="列表 31"/>
    <w:basedOn w:val="1"/>
    <w:qFormat/>
    <w:uiPriority w:val="0"/>
    <w:pPr>
      <w:ind w:left="100" w:hanging="200"/>
    </w:pPr>
    <w:rPr>
      <w:rFonts w:ascii="Times New Roman" w:hAnsi="Times New Roman"/>
      <w:szCs w:val="21"/>
    </w:rPr>
  </w:style>
  <w:style w:type="paragraph" w:customStyle="1" w:styleId="71">
    <w:name w:val="目录 71"/>
    <w:basedOn w:val="1"/>
    <w:next w:val="1"/>
    <w:unhideWhenUsed/>
    <w:qFormat/>
    <w:uiPriority w:val="0"/>
    <w:pPr>
      <w:spacing w:after="57"/>
      <w:ind w:left="1701"/>
    </w:pPr>
  </w:style>
  <w:style w:type="paragraph" w:customStyle="1" w:styleId="72">
    <w:name w:val="题注1"/>
    <w:basedOn w:val="1"/>
    <w:next w:val="1"/>
    <w:qFormat/>
    <w:uiPriority w:val="35"/>
    <w:pPr>
      <w:spacing w:line="276" w:lineRule="auto"/>
    </w:pPr>
    <w:rPr>
      <w:b/>
      <w:bCs/>
      <w:color w:val="5B9BD5"/>
      <w:sz w:val="18"/>
      <w:szCs w:val="18"/>
    </w:rPr>
  </w:style>
  <w:style w:type="paragraph" w:customStyle="1" w:styleId="73">
    <w:name w:val="文档结构图1"/>
    <w:basedOn w:val="1"/>
    <w:link w:val="74"/>
    <w:semiHidden/>
    <w:qFormat/>
    <w:uiPriority w:val="0"/>
    <w:pPr>
      <w:shd w:val="clear" w:color="auto" w:fill="000080"/>
    </w:pPr>
    <w:rPr>
      <w:rFonts w:ascii="Times New Roman" w:hAnsi="Times New Roman"/>
      <w:szCs w:val="21"/>
    </w:rPr>
  </w:style>
  <w:style w:type="character" w:customStyle="1" w:styleId="74">
    <w:name w:val="文档结构图 字符"/>
    <w:link w:val="73"/>
    <w:semiHidden/>
    <w:qFormat/>
    <w:uiPriority w:val="0"/>
    <w:rPr>
      <w:sz w:val="21"/>
      <w:szCs w:val="21"/>
      <w:shd w:val="clear" w:color="auto" w:fill="000080"/>
    </w:rPr>
  </w:style>
  <w:style w:type="paragraph" w:customStyle="1" w:styleId="75">
    <w:name w:val="批注文字1"/>
    <w:basedOn w:val="1"/>
    <w:link w:val="76"/>
    <w:semiHidden/>
    <w:qFormat/>
    <w:uiPriority w:val="0"/>
    <w:pPr>
      <w:jc w:val="left"/>
    </w:pPr>
    <w:rPr>
      <w:rFonts w:ascii="Times New Roman" w:hAnsi="Times New Roman"/>
      <w:szCs w:val="21"/>
    </w:rPr>
  </w:style>
  <w:style w:type="character" w:customStyle="1" w:styleId="76">
    <w:name w:val="批注文字 字符"/>
    <w:link w:val="75"/>
    <w:semiHidden/>
    <w:qFormat/>
    <w:uiPriority w:val="0"/>
    <w:rPr>
      <w:sz w:val="21"/>
      <w:szCs w:val="21"/>
    </w:rPr>
  </w:style>
  <w:style w:type="paragraph" w:customStyle="1" w:styleId="77">
    <w:name w:val="正文文本 31"/>
    <w:basedOn w:val="1"/>
    <w:link w:val="78"/>
    <w:qFormat/>
    <w:uiPriority w:val="0"/>
    <w:rPr>
      <w:rFonts w:ascii="仿宋_GB2312" w:hAnsi="Arial" w:eastAsia="仿宋_GB2312"/>
      <w:sz w:val="32"/>
      <w:szCs w:val="32"/>
    </w:rPr>
  </w:style>
  <w:style w:type="character" w:customStyle="1" w:styleId="78">
    <w:name w:val="正文文本 3 字符"/>
    <w:link w:val="77"/>
    <w:qFormat/>
    <w:uiPriority w:val="0"/>
    <w:rPr>
      <w:rFonts w:ascii="仿宋_GB2312" w:hAnsi="Arial" w:eastAsia="仿宋_GB2312"/>
      <w:sz w:val="32"/>
      <w:szCs w:val="32"/>
    </w:rPr>
  </w:style>
  <w:style w:type="paragraph" w:customStyle="1" w:styleId="79">
    <w:name w:val="正文文本11"/>
    <w:basedOn w:val="1"/>
    <w:semiHidden/>
    <w:qFormat/>
    <w:uiPriority w:val="0"/>
    <w:rPr>
      <w:rFonts w:ascii="仿宋" w:hAnsi="仿宋" w:eastAsia="仿宋" w:cs="仿宋"/>
      <w:sz w:val="32"/>
      <w:szCs w:val="32"/>
      <w:lang w:val="en-US" w:eastAsia="en-US" w:bidi="ar-SA"/>
    </w:rPr>
  </w:style>
  <w:style w:type="paragraph" w:customStyle="1" w:styleId="80">
    <w:name w:val="正文文本缩进11"/>
    <w:basedOn w:val="1"/>
    <w:link w:val="81"/>
    <w:qFormat/>
    <w:uiPriority w:val="0"/>
    <w:pPr>
      <w:ind w:firstLine="225"/>
    </w:pPr>
    <w:rPr>
      <w:rFonts w:ascii="仿宋_GB2312" w:eastAsia="仿宋_GB2312"/>
      <w:sz w:val="32"/>
    </w:rPr>
  </w:style>
  <w:style w:type="character" w:customStyle="1" w:styleId="81">
    <w:name w:val="正文文本缩进 字符1"/>
    <w:link w:val="80"/>
    <w:qFormat/>
    <w:uiPriority w:val="0"/>
    <w:rPr>
      <w:rFonts w:ascii="仿宋_GB2312" w:hAnsi="Calibri" w:eastAsia="仿宋_GB2312"/>
      <w:sz w:val="32"/>
      <w:szCs w:val="22"/>
    </w:rPr>
  </w:style>
  <w:style w:type="paragraph" w:customStyle="1" w:styleId="82">
    <w:name w:val="列表 21"/>
    <w:basedOn w:val="1"/>
    <w:qFormat/>
    <w:uiPriority w:val="0"/>
    <w:pPr>
      <w:ind w:left="100" w:hanging="200"/>
    </w:pPr>
    <w:rPr>
      <w:rFonts w:ascii="Times New Roman" w:hAnsi="Times New Roman"/>
      <w:szCs w:val="21"/>
    </w:rPr>
  </w:style>
  <w:style w:type="paragraph" w:customStyle="1" w:styleId="83">
    <w:name w:val="目录 51"/>
    <w:basedOn w:val="1"/>
    <w:next w:val="1"/>
    <w:unhideWhenUsed/>
    <w:qFormat/>
    <w:uiPriority w:val="0"/>
    <w:pPr>
      <w:spacing w:after="57"/>
      <w:ind w:left="1134"/>
    </w:pPr>
  </w:style>
  <w:style w:type="paragraph" w:customStyle="1" w:styleId="84">
    <w:name w:val="目录 31"/>
    <w:basedOn w:val="1"/>
    <w:next w:val="1"/>
    <w:unhideWhenUsed/>
    <w:qFormat/>
    <w:uiPriority w:val="0"/>
    <w:pPr>
      <w:spacing w:after="57"/>
      <w:ind w:left="567"/>
    </w:pPr>
  </w:style>
  <w:style w:type="paragraph" w:customStyle="1" w:styleId="85">
    <w:name w:val="纯文本11"/>
    <w:basedOn w:val="1"/>
    <w:link w:val="86"/>
    <w:qFormat/>
    <w:uiPriority w:val="0"/>
    <w:rPr>
      <w:rFonts w:ascii="宋体" w:hAnsi="Courier New" w:cs="Courier New"/>
      <w:szCs w:val="21"/>
    </w:rPr>
  </w:style>
  <w:style w:type="character" w:customStyle="1" w:styleId="86">
    <w:name w:val="纯文本 字符"/>
    <w:link w:val="85"/>
    <w:qFormat/>
    <w:uiPriority w:val="0"/>
    <w:rPr>
      <w:rFonts w:ascii="宋体" w:hAnsi="Courier New" w:cs="Courier New"/>
      <w:sz w:val="21"/>
      <w:szCs w:val="21"/>
    </w:rPr>
  </w:style>
  <w:style w:type="paragraph" w:customStyle="1" w:styleId="87">
    <w:name w:val="目录 81"/>
    <w:basedOn w:val="1"/>
    <w:next w:val="1"/>
    <w:unhideWhenUsed/>
    <w:qFormat/>
    <w:uiPriority w:val="0"/>
    <w:pPr>
      <w:spacing w:after="57"/>
      <w:ind w:left="1984"/>
    </w:pPr>
  </w:style>
  <w:style w:type="paragraph" w:customStyle="1" w:styleId="88">
    <w:name w:val="日期1"/>
    <w:basedOn w:val="1"/>
    <w:next w:val="1"/>
    <w:link w:val="89"/>
    <w:qFormat/>
    <w:uiPriority w:val="0"/>
    <w:rPr>
      <w:rFonts w:ascii="Times New Roman" w:hAnsi="Times New Roman"/>
      <w:sz w:val="24"/>
      <w:szCs w:val="24"/>
    </w:rPr>
  </w:style>
  <w:style w:type="character" w:customStyle="1" w:styleId="89">
    <w:name w:val="日期 字符"/>
    <w:link w:val="88"/>
    <w:qFormat/>
    <w:uiPriority w:val="0"/>
    <w:rPr>
      <w:sz w:val="24"/>
      <w:szCs w:val="24"/>
    </w:rPr>
  </w:style>
  <w:style w:type="paragraph" w:customStyle="1" w:styleId="90">
    <w:name w:val="正文文本缩进 21"/>
    <w:basedOn w:val="1"/>
    <w:link w:val="91"/>
    <w:qFormat/>
    <w:uiPriority w:val="0"/>
    <w:pPr>
      <w:ind w:left="630" w:firstLine="645"/>
    </w:pPr>
    <w:rPr>
      <w:rFonts w:ascii="Arial" w:hAnsi="Arial" w:eastAsia="仿宋_GB2312" w:cs="Arial"/>
      <w:sz w:val="32"/>
      <w:szCs w:val="32"/>
    </w:rPr>
  </w:style>
  <w:style w:type="character" w:customStyle="1" w:styleId="91">
    <w:name w:val="正文文本缩进 2 字符"/>
    <w:link w:val="90"/>
    <w:qFormat/>
    <w:uiPriority w:val="0"/>
    <w:rPr>
      <w:rFonts w:ascii="Arial" w:hAnsi="Arial" w:eastAsia="仿宋_GB2312" w:cs="Arial"/>
      <w:sz w:val="32"/>
      <w:szCs w:val="32"/>
    </w:rPr>
  </w:style>
  <w:style w:type="paragraph" w:customStyle="1" w:styleId="92">
    <w:name w:val="尾注文本1"/>
    <w:basedOn w:val="1"/>
    <w:link w:val="93"/>
    <w:unhideWhenUsed/>
    <w:qFormat/>
    <w:uiPriority w:val="99"/>
    <w:rPr>
      <w:sz w:val="20"/>
    </w:rPr>
  </w:style>
  <w:style w:type="character" w:customStyle="1" w:styleId="93">
    <w:name w:val="尾注文本 字符"/>
    <w:link w:val="92"/>
    <w:qFormat/>
    <w:uiPriority w:val="99"/>
    <w:rPr>
      <w:sz w:val="20"/>
    </w:rPr>
  </w:style>
  <w:style w:type="paragraph" w:customStyle="1" w:styleId="94">
    <w:name w:val="批注框文本1"/>
    <w:basedOn w:val="1"/>
    <w:link w:val="95"/>
    <w:qFormat/>
    <w:uiPriority w:val="0"/>
    <w:rPr>
      <w:rFonts w:ascii="Times New Roman" w:hAnsi="Times New Roman"/>
      <w:sz w:val="18"/>
      <w:szCs w:val="18"/>
    </w:rPr>
  </w:style>
  <w:style w:type="character" w:customStyle="1" w:styleId="95">
    <w:name w:val="批注框文本 字符"/>
    <w:link w:val="94"/>
    <w:qFormat/>
    <w:uiPriority w:val="0"/>
    <w:rPr>
      <w:sz w:val="18"/>
      <w:szCs w:val="18"/>
    </w:rPr>
  </w:style>
  <w:style w:type="paragraph" w:customStyle="1" w:styleId="96">
    <w:name w:val="页脚11"/>
    <w:basedOn w:val="1"/>
    <w:link w:val="97"/>
    <w:qFormat/>
    <w:uiPriority w:val="99"/>
    <w:pPr>
      <w:tabs>
        <w:tab w:val="center" w:pos="4153"/>
        <w:tab w:val="right" w:pos="8306"/>
      </w:tabs>
      <w:jc w:val="left"/>
    </w:pPr>
    <w:rPr>
      <w:sz w:val="18"/>
      <w:szCs w:val="18"/>
    </w:rPr>
  </w:style>
  <w:style w:type="character" w:customStyle="1" w:styleId="97">
    <w:name w:val="页脚 字符"/>
    <w:link w:val="96"/>
    <w:qFormat/>
    <w:uiPriority w:val="99"/>
  </w:style>
  <w:style w:type="paragraph" w:customStyle="1" w:styleId="98">
    <w:name w:val="页眉1"/>
    <w:basedOn w:val="1"/>
    <w:link w:val="99"/>
    <w:qFormat/>
    <w:uiPriority w:val="0"/>
    <w:pPr>
      <w:tabs>
        <w:tab w:val="center" w:pos="4153"/>
        <w:tab w:val="right" w:pos="8306"/>
      </w:tabs>
      <w:jc w:val="center"/>
    </w:pPr>
    <w:rPr>
      <w:sz w:val="18"/>
      <w:szCs w:val="18"/>
    </w:rPr>
  </w:style>
  <w:style w:type="character" w:customStyle="1" w:styleId="99">
    <w:name w:val="页眉 字符"/>
    <w:link w:val="98"/>
    <w:qFormat/>
    <w:uiPriority w:val="0"/>
    <w:rPr>
      <w:rFonts w:ascii="Calibri" w:hAnsi="Calibri"/>
      <w:sz w:val="18"/>
      <w:szCs w:val="18"/>
    </w:rPr>
  </w:style>
  <w:style w:type="paragraph" w:customStyle="1" w:styleId="100">
    <w:name w:val="目录 11"/>
    <w:basedOn w:val="1"/>
    <w:next w:val="1"/>
    <w:qFormat/>
    <w:uiPriority w:val="0"/>
    <w:pPr>
      <w:spacing w:before="120" w:after="120"/>
      <w:jc w:val="left"/>
    </w:pPr>
    <w:rPr>
      <w:rFonts w:cs="Calibri"/>
      <w:b/>
      <w:bCs/>
      <w:caps/>
      <w:sz w:val="20"/>
      <w:szCs w:val="20"/>
    </w:rPr>
  </w:style>
  <w:style w:type="paragraph" w:customStyle="1" w:styleId="101">
    <w:name w:val="目录 41"/>
    <w:basedOn w:val="1"/>
    <w:next w:val="1"/>
    <w:unhideWhenUsed/>
    <w:qFormat/>
    <w:uiPriority w:val="0"/>
    <w:pPr>
      <w:spacing w:after="57"/>
      <w:ind w:left="850"/>
    </w:pPr>
  </w:style>
  <w:style w:type="paragraph" w:customStyle="1" w:styleId="102">
    <w:name w:val="副标题1"/>
    <w:basedOn w:val="1"/>
    <w:next w:val="1"/>
    <w:link w:val="103"/>
    <w:qFormat/>
    <w:uiPriority w:val="11"/>
    <w:pPr>
      <w:spacing w:before="200" w:after="200"/>
    </w:pPr>
    <w:rPr>
      <w:sz w:val="24"/>
      <w:szCs w:val="24"/>
    </w:rPr>
  </w:style>
  <w:style w:type="character" w:customStyle="1" w:styleId="103">
    <w:name w:val="副标题 字符"/>
    <w:link w:val="102"/>
    <w:qFormat/>
    <w:uiPriority w:val="11"/>
    <w:rPr>
      <w:sz w:val="24"/>
      <w:szCs w:val="24"/>
    </w:rPr>
  </w:style>
  <w:style w:type="paragraph" w:customStyle="1" w:styleId="104">
    <w:name w:val="列表1"/>
    <w:basedOn w:val="1"/>
    <w:qFormat/>
    <w:uiPriority w:val="0"/>
    <w:pPr>
      <w:ind w:left="200" w:hanging="200"/>
    </w:pPr>
    <w:rPr>
      <w:rFonts w:ascii="Times New Roman" w:hAnsi="Times New Roman"/>
      <w:szCs w:val="21"/>
    </w:rPr>
  </w:style>
  <w:style w:type="paragraph" w:customStyle="1" w:styleId="105">
    <w:name w:val="脚注文本11"/>
    <w:basedOn w:val="1"/>
    <w:link w:val="106"/>
    <w:unhideWhenUsed/>
    <w:qFormat/>
    <w:uiPriority w:val="99"/>
    <w:pPr>
      <w:spacing w:after="40"/>
    </w:pPr>
    <w:rPr>
      <w:sz w:val="18"/>
    </w:rPr>
  </w:style>
  <w:style w:type="character" w:customStyle="1" w:styleId="106">
    <w:name w:val="脚注文本 字符"/>
    <w:link w:val="105"/>
    <w:qFormat/>
    <w:uiPriority w:val="99"/>
    <w:rPr>
      <w:sz w:val="18"/>
    </w:rPr>
  </w:style>
  <w:style w:type="paragraph" w:customStyle="1" w:styleId="107">
    <w:name w:val="目录 61"/>
    <w:basedOn w:val="1"/>
    <w:next w:val="1"/>
    <w:unhideWhenUsed/>
    <w:qFormat/>
    <w:uiPriority w:val="0"/>
    <w:pPr>
      <w:spacing w:after="57"/>
      <w:ind w:left="1417"/>
    </w:pPr>
  </w:style>
  <w:style w:type="paragraph" w:customStyle="1" w:styleId="108">
    <w:name w:val="正文文本缩进 31"/>
    <w:basedOn w:val="1"/>
    <w:link w:val="109"/>
    <w:qFormat/>
    <w:uiPriority w:val="0"/>
    <w:pPr>
      <w:ind w:left="645" w:firstLine="645"/>
    </w:pPr>
    <w:rPr>
      <w:rFonts w:ascii="Arial" w:hAnsi="Arial" w:eastAsia="仿宋_GB2312" w:cs="Arial"/>
      <w:color w:val="FFFF00"/>
      <w:sz w:val="32"/>
      <w:szCs w:val="32"/>
    </w:rPr>
  </w:style>
  <w:style w:type="character" w:customStyle="1" w:styleId="109">
    <w:name w:val="正文文本缩进 3 字符"/>
    <w:link w:val="108"/>
    <w:qFormat/>
    <w:uiPriority w:val="0"/>
    <w:rPr>
      <w:rFonts w:ascii="Arial" w:hAnsi="Arial" w:eastAsia="仿宋_GB2312" w:cs="Arial"/>
      <w:color w:val="FFFF00"/>
      <w:sz w:val="32"/>
      <w:szCs w:val="32"/>
    </w:rPr>
  </w:style>
  <w:style w:type="paragraph" w:customStyle="1" w:styleId="110">
    <w:name w:val="图表目录1"/>
    <w:basedOn w:val="1"/>
    <w:next w:val="1"/>
    <w:unhideWhenUsed/>
    <w:qFormat/>
    <w:uiPriority w:val="0"/>
  </w:style>
  <w:style w:type="paragraph" w:customStyle="1" w:styleId="111">
    <w:name w:val="目录 21"/>
    <w:basedOn w:val="1"/>
    <w:next w:val="1"/>
    <w:qFormat/>
    <w:uiPriority w:val="0"/>
    <w:pPr>
      <w:ind w:left="210"/>
      <w:jc w:val="left"/>
    </w:pPr>
    <w:rPr>
      <w:rFonts w:cs="Calibri"/>
      <w:smallCaps/>
      <w:sz w:val="20"/>
      <w:szCs w:val="20"/>
    </w:rPr>
  </w:style>
  <w:style w:type="paragraph" w:customStyle="1" w:styleId="112">
    <w:name w:val="目录 91"/>
    <w:basedOn w:val="1"/>
    <w:next w:val="1"/>
    <w:unhideWhenUsed/>
    <w:qFormat/>
    <w:uiPriority w:val="0"/>
    <w:pPr>
      <w:spacing w:after="57"/>
      <w:ind w:left="2268"/>
    </w:pPr>
  </w:style>
  <w:style w:type="paragraph" w:customStyle="1" w:styleId="113">
    <w:name w:val="正文文本 21"/>
    <w:basedOn w:val="1"/>
    <w:link w:val="114"/>
    <w:qFormat/>
    <w:uiPriority w:val="0"/>
    <w:pPr>
      <w:widowControl/>
      <w:jc w:val="center"/>
    </w:pPr>
    <w:rPr>
      <w:rFonts w:ascii="楷体_GB2312" w:hAnsi="Times New Roman" w:eastAsia="楷体_GB2312"/>
      <w:sz w:val="28"/>
      <w:szCs w:val="28"/>
    </w:rPr>
  </w:style>
  <w:style w:type="character" w:customStyle="1" w:styleId="114">
    <w:name w:val="正文文本 2 字符"/>
    <w:link w:val="113"/>
    <w:qFormat/>
    <w:uiPriority w:val="0"/>
    <w:rPr>
      <w:rFonts w:ascii="楷体_GB2312" w:eastAsia="楷体_GB2312"/>
      <w:sz w:val="28"/>
      <w:szCs w:val="28"/>
    </w:rPr>
  </w:style>
  <w:style w:type="paragraph" w:customStyle="1" w:styleId="115">
    <w:name w:val="HTML 预设格式1"/>
    <w:basedOn w:val="1"/>
    <w:link w:val="116"/>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szCs w:val="24"/>
    </w:rPr>
  </w:style>
  <w:style w:type="character" w:customStyle="1" w:styleId="116">
    <w:name w:val="HTML 预设格式 字符"/>
    <w:link w:val="115"/>
    <w:qFormat/>
    <w:uiPriority w:val="99"/>
    <w:rPr>
      <w:rFonts w:ascii="宋体" w:hAnsi="宋体"/>
      <w:sz w:val="24"/>
      <w:szCs w:val="24"/>
    </w:rPr>
  </w:style>
  <w:style w:type="paragraph" w:customStyle="1" w:styleId="117">
    <w:name w:val="普通(网站)111"/>
    <w:basedOn w:val="1"/>
    <w:qFormat/>
    <w:uiPriority w:val="99"/>
    <w:pPr>
      <w:widowControl/>
      <w:spacing w:before="100" w:beforeAutospacing="1" w:after="100" w:afterAutospacing="1"/>
      <w:jc w:val="left"/>
    </w:pPr>
    <w:rPr>
      <w:rFonts w:ascii="宋体" w:hAnsi="宋体" w:cs="宋体"/>
      <w:sz w:val="24"/>
      <w:szCs w:val="24"/>
    </w:rPr>
  </w:style>
  <w:style w:type="paragraph" w:customStyle="1" w:styleId="118">
    <w:name w:val="索引 11"/>
    <w:basedOn w:val="1"/>
    <w:next w:val="1"/>
    <w:semiHidden/>
    <w:qFormat/>
    <w:uiPriority w:val="0"/>
    <w:pPr>
      <w:spacing w:line="240" w:lineRule="atLeast"/>
    </w:pPr>
    <w:rPr>
      <w:rFonts w:ascii="Times New Roman" w:hAnsi="Times New Roman"/>
      <w:b/>
      <w:bCs/>
      <w:szCs w:val="21"/>
    </w:rPr>
  </w:style>
  <w:style w:type="paragraph" w:customStyle="1" w:styleId="119">
    <w:name w:val="标题11"/>
    <w:basedOn w:val="1"/>
    <w:next w:val="1"/>
    <w:link w:val="120"/>
    <w:qFormat/>
    <w:uiPriority w:val="10"/>
    <w:pPr>
      <w:spacing w:before="300" w:after="200"/>
      <w:contextualSpacing/>
    </w:pPr>
    <w:rPr>
      <w:sz w:val="48"/>
      <w:szCs w:val="48"/>
    </w:rPr>
  </w:style>
  <w:style w:type="character" w:customStyle="1" w:styleId="120">
    <w:name w:val="标题 字符"/>
    <w:link w:val="119"/>
    <w:qFormat/>
    <w:uiPriority w:val="10"/>
    <w:rPr>
      <w:sz w:val="48"/>
      <w:szCs w:val="48"/>
    </w:rPr>
  </w:style>
  <w:style w:type="paragraph" w:customStyle="1" w:styleId="121">
    <w:name w:val="批注主题1"/>
    <w:basedOn w:val="75"/>
    <w:next w:val="75"/>
    <w:link w:val="122"/>
    <w:semiHidden/>
    <w:qFormat/>
    <w:uiPriority w:val="0"/>
    <w:rPr>
      <w:b/>
      <w:bCs/>
    </w:rPr>
  </w:style>
  <w:style w:type="character" w:customStyle="1" w:styleId="122">
    <w:name w:val="批注主题 字符"/>
    <w:link w:val="121"/>
    <w:semiHidden/>
    <w:qFormat/>
    <w:uiPriority w:val="0"/>
    <w:rPr>
      <w:b/>
      <w:bCs/>
      <w:sz w:val="21"/>
      <w:szCs w:val="21"/>
    </w:rPr>
  </w:style>
  <w:style w:type="paragraph" w:customStyle="1" w:styleId="123">
    <w:name w:val="正文首行缩进 211"/>
    <w:basedOn w:val="80"/>
    <w:link w:val="124"/>
    <w:qFormat/>
    <w:uiPriority w:val="0"/>
    <w:pPr>
      <w:spacing w:line="360" w:lineRule="auto"/>
      <w:ind w:firstLine="420"/>
    </w:pPr>
    <w:rPr>
      <w:rFonts w:ascii="宋体" w:hAnsi="宋体" w:eastAsia="宋体"/>
      <w:sz w:val="21"/>
      <w:szCs w:val="20"/>
    </w:rPr>
  </w:style>
  <w:style w:type="character" w:customStyle="1" w:styleId="124">
    <w:name w:val="正文文本首行缩进 2 字符"/>
    <w:link w:val="123"/>
    <w:qFormat/>
    <w:uiPriority w:val="0"/>
    <w:rPr>
      <w:rFonts w:ascii="宋体" w:hAnsi="宋体" w:eastAsia="仿宋_GB2312"/>
      <w:sz w:val="21"/>
      <w:szCs w:val="22"/>
    </w:rPr>
  </w:style>
  <w:style w:type="table" w:customStyle="1" w:styleId="125">
    <w:name w:val="网格型1"/>
    <w:basedOn w:val="58"/>
    <w:qFormat/>
    <w:uiPriority w:val="0"/>
    <w:pPr>
      <w:widowControl w:val="0"/>
      <w:jc w:val="both"/>
    </w:pPr>
  </w:style>
  <w:style w:type="character" w:customStyle="1" w:styleId="126">
    <w:name w:val="要点1"/>
    <w:link w:val="1"/>
    <w:qFormat/>
    <w:uiPriority w:val="0"/>
    <w:rPr>
      <w:b/>
      <w:bCs/>
    </w:rPr>
  </w:style>
  <w:style w:type="character" w:customStyle="1" w:styleId="127">
    <w:name w:val="尾注引用1"/>
    <w:link w:val="1"/>
    <w:unhideWhenUsed/>
    <w:qFormat/>
    <w:uiPriority w:val="99"/>
    <w:rPr>
      <w:vertAlign w:val="superscript"/>
    </w:rPr>
  </w:style>
  <w:style w:type="character" w:customStyle="1" w:styleId="128">
    <w:name w:val="页码11"/>
    <w:link w:val="1"/>
    <w:qFormat/>
    <w:uiPriority w:val="0"/>
  </w:style>
  <w:style w:type="character" w:customStyle="1" w:styleId="129">
    <w:name w:val="已访问的超链接1"/>
    <w:link w:val="1"/>
    <w:qFormat/>
    <w:uiPriority w:val="0"/>
    <w:rPr>
      <w:color w:val="800080"/>
      <w:u w:val="single"/>
    </w:rPr>
  </w:style>
  <w:style w:type="character" w:customStyle="1" w:styleId="130">
    <w:name w:val="强调1"/>
    <w:link w:val="1"/>
    <w:qFormat/>
    <w:uiPriority w:val="0"/>
    <w:rPr>
      <w:i/>
    </w:rPr>
  </w:style>
  <w:style w:type="character" w:customStyle="1" w:styleId="131">
    <w:name w:val="超链接1"/>
    <w:link w:val="1"/>
    <w:qFormat/>
    <w:uiPriority w:val="0"/>
    <w:rPr>
      <w:color w:val="0000FF"/>
      <w:u w:val="single"/>
    </w:rPr>
  </w:style>
  <w:style w:type="character" w:customStyle="1" w:styleId="132">
    <w:name w:val="批注引用1"/>
    <w:link w:val="1"/>
    <w:semiHidden/>
    <w:qFormat/>
    <w:uiPriority w:val="0"/>
    <w:rPr>
      <w:sz w:val="21"/>
      <w:szCs w:val="21"/>
    </w:rPr>
  </w:style>
  <w:style w:type="character" w:customStyle="1" w:styleId="133">
    <w:name w:val="脚注引用1"/>
    <w:link w:val="1"/>
    <w:unhideWhenUsed/>
    <w:qFormat/>
    <w:uiPriority w:val="99"/>
    <w:rPr>
      <w:vertAlign w:val="superscript"/>
    </w:rPr>
  </w:style>
  <w:style w:type="character" w:customStyle="1" w:styleId="134">
    <w:name w:val="Heading 6 Char"/>
    <w:link w:val="1"/>
    <w:qFormat/>
    <w:uiPriority w:val="9"/>
    <w:rPr>
      <w:rFonts w:ascii="Arial" w:hAnsi="Arial" w:eastAsia="Arial" w:cs="Arial"/>
      <w:b/>
      <w:bCs/>
      <w:sz w:val="22"/>
      <w:szCs w:val="22"/>
    </w:rPr>
  </w:style>
  <w:style w:type="character" w:customStyle="1" w:styleId="135">
    <w:name w:val="Footnote Text Char"/>
    <w:link w:val="1"/>
    <w:qFormat/>
    <w:uiPriority w:val="99"/>
    <w:rPr>
      <w:sz w:val="18"/>
    </w:rPr>
  </w:style>
  <w:style w:type="character" w:customStyle="1" w:styleId="136">
    <w:name w:val="Intense Quote Char"/>
    <w:link w:val="1"/>
    <w:qFormat/>
    <w:uiPriority w:val="30"/>
    <w:rPr>
      <w:i/>
    </w:rPr>
  </w:style>
  <w:style w:type="character" w:customStyle="1" w:styleId="137">
    <w:name w:val="Heading 5 Char"/>
    <w:link w:val="1"/>
    <w:qFormat/>
    <w:uiPriority w:val="9"/>
    <w:rPr>
      <w:rFonts w:ascii="Arial" w:hAnsi="Arial" w:eastAsia="Arial" w:cs="Arial"/>
      <w:b/>
      <w:bCs/>
      <w:sz w:val="24"/>
      <w:szCs w:val="24"/>
    </w:rPr>
  </w:style>
  <w:style w:type="character" w:customStyle="1" w:styleId="138">
    <w:name w:val="正文文本 字符1"/>
    <w:link w:val="1"/>
    <w:qFormat/>
    <w:uiPriority w:val="0"/>
    <w:rPr>
      <w:rFonts w:ascii="Calibri" w:hAnsi="Calibri"/>
      <w:sz w:val="28"/>
      <w:szCs w:val="24"/>
    </w:rPr>
  </w:style>
  <w:style w:type="character" w:customStyle="1" w:styleId="139">
    <w:name w:val="正文文本 字符"/>
    <w:link w:val="1"/>
    <w:qFormat/>
    <w:uiPriority w:val="0"/>
    <w:rPr>
      <w:rFonts w:ascii="楷体_GB2312" w:hAnsi="Arial" w:eastAsia="楷体_GB2312" w:cs="Times New Roman"/>
      <w:sz w:val="28"/>
      <w:szCs w:val="28"/>
    </w:rPr>
  </w:style>
  <w:style w:type="character" w:customStyle="1" w:styleId="140">
    <w:name w:val="Heading 9 Char"/>
    <w:link w:val="1"/>
    <w:qFormat/>
    <w:uiPriority w:val="9"/>
    <w:rPr>
      <w:rFonts w:ascii="Arial" w:hAnsi="Arial" w:eastAsia="Arial" w:cs="Arial"/>
      <w:i/>
      <w:iCs/>
      <w:sz w:val="21"/>
      <w:szCs w:val="21"/>
    </w:rPr>
  </w:style>
  <w:style w:type="character" w:customStyle="1" w:styleId="141">
    <w:name w:val="默认段落字体1"/>
    <w:link w:val="1"/>
    <w:unhideWhenUsed/>
    <w:qFormat/>
    <w:uiPriority w:val="1"/>
  </w:style>
  <w:style w:type="character" w:customStyle="1" w:styleId="142">
    <w:name w:val="font5 Char"/>
    <w:link w:val="1"/>
    <w:qFormat/>
    <w:uiPriority w:val="0"/>
    <w:rPr>
      <w:rFonts w:ascii="宋体" w:hAnsi="宋体" w:eastAsia="宋体"/>
      <w:sz w:val="28"/>
      <w:szCs w:val="28"/>
      <w:lang w:val="en-US" w:eastAsia="zh-CN" w:bidi="ar-SA"/>
    </w:rPr>
  </w:style>
  <w:style w:type="character" w:customStyle="1" w:styleId="143">
    <w:name w:val="Heading 1 Char"/>
    <w:link w:val="1"/>
    <w:qFormat/>
    <w:uiPriority w:val="9"/>
    <w:rPr>
      <w:rFonts w:ascii="Arial" w:hAnsi="Arial" w:eastAsia="Arial" w:cs="Arial"/>
      <w:sz w:val="40"/>
      <w:szCs w:val="40"/>
    </w:rPr>
  </w:style>
  <w:style w:type="character" w:customStyle="1" w:styleId="144">
    <w:name w:val="列出段落 Char"/>
    <w:link w:val="145"/>
    <w:qFormat/>
    <w:uiPriority w:val="0"/>
    <w:rPr>
      <w:rFonts w:ascii="Calibri" w:hAnsi="Calibri"/>
      <w:sz w:val="24"/>
      <w:szCs w:val="24"/>
      <w:lang w:eastAsia="en-US" w:bidi="en-US"/>
    </w:rPr>
  </w:style>
  <w:style w:type="paragraph" w:customStyle="1" w:styleId="145">
    <w:name w:val="列出段落1"/>
    <w:basedOn w:val="1"/>
    <w:link w:val="144"/>
    <w:qFormat/>
    <w:uiPriority w:val="0"/>
    <w:pPr>
      <w:widowControl/>
      <w:ind w:left="720"/>
      <w:contextualSpacing/>
      <w:jc w:val="left"/>
    </w:pPr>
    <w:rPr>
      <w:sz w:val="24"/>
      <w:szCs w:val="24"/>
      <w:lang w:eastAsia="en-US" w:bidi="en-US"/>
    </w:rPr>
  </w:style>
  <w:style w:type="character" w:customStyle="1" w:styleId="146">
    <w:name w:val="二级目录 Char"/>
    <w:link w:val="147"/>
    <w:qFormat/>
    <w:uiPriority w:val="0"/>
    <w:rPr>
      <w:b/>
      <w:sz w:val="30"/>
      <w:szCs w:val="28"/>
    </w:rPr>
  </w:style>
  <w:style w:type="paragraph" w:customStyle="1" w:styleId="147">
    <w:name w:val="二级目录"/>
    <w:next w:val="1"/>
    <w:link w:val="146"/>
    <w:qFormat/>
    <w:uiPriority w:val="0"/>
    <w:pPr>
      <w:numPr>
        <w:ilvl w:val="0"/>
        <w:numId w:val="1"/>
      </w:numPr>
      <w:tabs>
        <w:tab w:val="left" w:pos="907"/>
        <w:tab w:val="left" w:pos="1145"/>
      </w:tabs>
      <w:outlineLvl w:val="1"/>
    </w:pPr>
    <w:rPr>
      <w:rFonts w:hint="default" w:ascii="Times New Roman" w:hAnsi="Times New Roman" w:eastAsia="宋体" w:cs="Times New Roman"/>
      <w:b/>
      <w:sz w:val="30"/>
      <w:szCs w:val="28"/>
      <w:lang w:val="en-US" w:eastAsia="zh-CN" w:bidi="ar-SA"/>
    </w:rPr>
  </w:style>
  <w:style w:type="character" w:customStyle="1" w:styleId="148">
    <w:name w:val="Header Char"/>
    <w:link w:val="1"/>
    <w:qFormat/>
    <w:uiPriority w:val="99"/>
  </w:style>
  <w:style w:type="character" w:customStyle="1" w:styleId="149">
    <w:name w:val="Heading 8 Char"/>
    <w:link w:val="1"/>
    <w:qFormat/>
    <w:uiPriority w:val="9"/>
    <w:rPr>
      <w:rFonts w:ascii="Arial" w:hAnsi="Arial" w:eastAsia="Arial" w:cs="Arial"/>
      <w:i/>
      <w:iCs/>
      <w:sz w:val="22"/>
      <w:szCs w:val="22"/>
    </w:rPr>
  </w:style>
  <w:style w:type="character" w:customStyle="1" w:styleId="150">
    <w:name w:val="Footer Char"/>
    <w:link w:val="1"/>
    <w:qFormat/>
    <w:uiPriority w:val="99"/>
  </w:style>
  <w:style w:type="character" w:customStyle="1" w:styleId="151">
    <w:name w:val="标题 2 Char_0"/>
    <w:link w:val="152"/>
    <w:qFormat/>
    <w:uiPriority w:val="0"/>
    <w:rPr>
      <w:rFonts w:ascii="Arial" w:hAnsi="Arial" w:eastAsia="黑体"/>
      <w:b/>
      <w:sz w:val="32"/>
      <w:szCs w:val="22"/>
    </w:rPr>
  </w:style>
  <w:style w:type="paragraph" w:customStyle="1" w:styleId="152">
    <w:name w:val="标题 21"/>
    <w:basedOn w:val="46"/>
    <w:next w:val="46"/>
    <w:link w:val="151"/>
    <w:unhideWhenUsed/>
    <w:qFormat/>
    <w:uiPriority w:val="0"/>
    <w:pPr>
      <w:keepNext/>
      <w:keepLines/>
      <w:spacing w:before="260" w:after="260" w:line="413" w:lineRule="auto"/>
      <w:outlineLvl w:val="1"/>
    </w:pPr>
    <w:rPr>
      <w:rFonts w:ascii="Arial" w:hAnsi="Arial"/>
      <w:szCs w:val="22"/>
    </w:rPr>
  </w:style>
  <w:style w:type="character" w:customStyle="1" w:styleId="153">
    <w:name w:val="Heading 7 Char"/>
    <w:link w:val="1"/>
    <w:qFormat/>
    <w:uiPriority w:val="9"/>
    <w:rPr>
      <w:rFonts w:ascii="Arial" w:hAnsi="Arial" w:eastAsia="Arial" w:cs="Arial"/>
      <w:b/>
      <w:bCs/>
      <w:i/>
      <w:iCs/>
      <w:sz w:val="22"/>
      <w:szCs w:val="22"/>
    </w:rPr>
  </w:style>
  <w:style w:type="character" w:customStyle="1" w:styleId="154">
    <w:name w:val="明显引用 字符"/>
    <w:link w:val="155"/>
    <w:qFormat/>
    <w:uiPriority w:val="30"/>
    <w:rPr>
      <w:i/>
    </w:rPr>
  </w:style>
  <w:style w:type="paragraph" w:customStyle="1" w:styleId="155">
    <w:name w:val="明显引用"/>
    <w:basedOn w:val="1"/>
    <w:next w:val="1"/>
    <w:link w:val="154"/>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56">
    <w:name w:val="15"/>
    <w:link w:val="1"/>
    <w:qFormat/>
    <w:uiPriority w:val="0"/>
    <w:rPr>
      <w:rFonts w:ascii="Times New Roman" w:hAnsi="Times New Roman" w:cs="Times New Roman"/>
    </w:rPr>
  </w:style>
  <w:style w:type="character" w:customStyle="1" w:styleId="157">
    <w:name w:val="Title Char"/>
    <w:link w:val="1"/>
    <w:qFormat/>
    <w:uiPriority w:val="10"/>
    <w:rPr>
      <w:sz w:val="48"/>
      <w:szCs w:val="48"/>
    </w:rPr>
  </w:style>
  <w:style w:type="character" w:customStyle="1" w:styleId="158">
    <w:name w:val="10"/>
    <w:link w:val="1"/>
    <w:qFormat/>
    <w:uiPriority w:val="0"/>
    <w:rPr>
      <w:rFonts w:ascii="Times New Roman" w:hAnsi="Times New Roman" w:cs="Times New Roman"/>
    </w:rPr>
  </w:style>
  <w:style w:type="character" w:customStyle="1" w:styleId="159">
    <w:name w:val="Heading 4 Char"/>
    <w:link w:val="1"/>
    <w:qFormat/>
    <w:uiPriority w:val="9"/>
    <w:rPr>
      <w:rFonts w:ascii="Arial" w:hAnsi="Arial" w:eastAsia="Arial" w:cs="Arial"/>
      <w:b/>
      <w:bCs/>
      <w:sz w:val="26"/>
      <w:szCs w:val="26"/>
    </w:rPr>
  </w:style>
  <w:style w:type="character" w:customStyle="1" w:styleId="160">
    <w:name w:val="正文文本首行缩进 字符"/>
    <w:link w:val="1"/>
    <w:qFormat/>
    <w:uiPriority w:val="0"/>
    <w:rPr>
      <w:rFonts w:ascii="仿宋_GB2312" w:hAnsi="Calibri" w:eastAsia="仿宋_GB2312"/>
      <w:sz w:val="30"/>
      <w:szCs w:val="30"/>
    </w:rPr>
  </w:style>
  <w:style w:type="character" w:customStyle="1" w:styleId="161">
    <w:name w:val="Heading 2 Char"/>
    <w:link w:val="1"/>
    <w:qFormat/>
    <w:uiPriority w:val="9"/>
    <w:rPr>
      <w:rFonts w:ascii="Arial" w:hAnsi="Arial" w:eastAsia="Arial" w:cs="Arial"/>
      <w:sz w:val="34"/>
    </w:rPr>
  </w:style>
  <w:style w:type="character" w:customStyle="1" w:styleId="162">
    <w:name w:val="Quote Char"/>
    <w:link w:val="1"/>
    <w:qFormat/>
    <w:uiPriority w:val="29"/>
    <w:rPr>
      <w:i/>
    </w:rPr>
  </w:style>
  <w:style w:type="character" w:customStyle="1" w:styleId="163">
    <w:name w:val="页码1"/>
    <w:link w:val="1"/>
    <w:qFormat/>
    <w:uiPriority w:val="0"/>
  </w:style>
  <w:style w:type="character" w:customStyle="1" w:styleId="164">
    <w:name w:val="正文文本缩进 字符"/>
    <w:link w:val="1"/>
    <w:qFormat/>
    <w:uiPriority w:val="0"/>
    <w:rPr>
      <w:rFonts w:ascii="楷体_GB2312" w:hAnsi="Times New Roman" w:eastAsia="楷体_GB2312" w:cs="Times New Roman"/>
      <w:sz w:val="32"/>
      <w:szCs w:val="32"/>
    </w:rPr>
  </w:style>
  <w:style w:type="character" w:customStyle="1" w:styleId="165">
    <w:name w:val="Subtitle Char"/>
    <w:link w:val="1"/>
    <w:qFormat/>
    <w:uiPriority w:val="11"/>
    <w:rPr>
      <w:sz w:val="24"/>
      <w:szCs w:val="24"/>
    </w:rPr>
  </w:style>
  <w:style w:type="character" w:customStyle="1" w:styleId="166">
    <w:name w:val="16"/>
    <w:link w:val="1"/>
    <w:qFormat/>
    <w:uiPriority w:val="0"/>
    <w:rPr>
      <w:rFonts w:ascii="Times New Roman" w:hAnsi="Times New Roman"/>
      <w:sz w:val="21"/>
      <w:szCs w:val="21"/>
      <w:lang w:val="en-US" w:eastAsia="zh-CN" w:bidi="ar-SA"/>
    </w:rPr>
  </w:style>
  <w:style w:type="character" w:customStyle="1" w:styleId="167">
    <w:name w:val="Caption Char"/>
    <w:link w:val="1"/>
    <w:qFormat/>
    <w:uiPriority w:val="99"/>
  </w:style>
  <w:style w:type="character" w:customStyle="1" w:styleId="168">
    <w:name w:val="Heading 3 Char"/>
    <w:link w:val="1"/>
    <w:qFormat/>
    <w:uiPriority w:val="9"/>
    <w:rPr>
      <w:rFonts w:ascii="Arial" w:hAnsi="Arial" w:eastAsia="Arial" w:cs="Arial"/>
      <w:sz w:val="30"/>
      <w:szCs w:val="30"/>
    </w:rPr>
  </w:style>
  <w:style w:type="character" w:customStyle="1" w:styleId="169">
    <w:name w:val="Endnote Text Char"/>
    <w:link w:val="1"/>
    <w:qFormat/>
    <w:uiPriority w:val="99"/>
    <w:rPr>
      <w:sz w:val="20"/>
    </w:rPr>
  </w:style>
  <w:style w:type="character" w:customStyle="1" w:styleId="170">
    <w:name w:val="引用 字符"/>
    <w:link w:val="171"/>
    <w:qFormat/>
    <w:uiPriority w:val="29"/>
    <w:rPr>
      <w:i/>
    </w:rPr>
  </w:style>
  <w:style w:type="paragraph" w:customStyle="1" w:styleId="171">
    <w:name w:val="引用"/>
    <w:basedOn w:val="1"/>
    <w:next w:val="1"/>
    <w:link w:val="170"/>
    <w:qFormat/>
    <w:uiPriority w:val="29"/>
    <w:pPr>
      <w:ind w:left="720" w:right="720"/>
    </w:pPr>
    <w:rPr>
      <w:i/>
    </w:rPr>
  </w:style>
  <w:style w:type="character" w:customStyle="1" w:styleId="172">
    <w:name w:val="custom-tag-placeholder-class"/>
    <w:link w:val="1"/>
    <w:qFormat/>
    <w:uiPriority w:val="0"/>
  </w:style>
  <w:style w:type="paragraph" w:customStyle="1" w:styleId="173">
    <w:name w:val="xl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sz w:val="24"/>
      <w:szCs w:val="24"/>
    </w:rPr>
  </w:style>
  <w:style w:type="paragraph" w:customStyle="1" w:styleId="174">
    <w:name w:val="Normal_19_1_0_0"/>
    <w:next w:val="175"/>
    <w:qFormat/>
    <w:uiPriority w:val="0"/>
    <w:pPr>
      <w:widowControl w:val="0"/>
      <w:jc w:val="both"/>
    </w:pPr>
    <w:rPr>
      <w:rFonts w:hint="default" w:ascii="Calibri" w:hAnsi="Calibri" w:eastAsia="宋体" w:cs="Times New Roman"/>
      <w:sz w:val="21"/>
      <w:szCs w:val="24"/>
      <w:lang w:val="en-US" w:eastAsia="zh-CN" w:bidi="ar-SA"/>
    </w:rPr>
  </w:style>
  <w:style w:type="paragraph" w:customStyle="1" w:styleId="175">
    <w:name w:val="Normal_21"/>
    <w:basedOn w:val="176"/>
    <w:next w:val="176"/>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176">
    <w:name w:val="正文_16"/>
    <w:qFormat/>
    <w:uiPriority w:val="0"/>
    <w:pPr>
      <w:widowControl w:val="0"/>
      <w:jc w:val="both"/>
    </w:pPr>
    <w:rPr>
      <w:rFonts w:hint="default" w:ascii="Calibri" w:hAnsi="Calibri" w:eastAsia="宋体" w:cs="Times New Roman"/>
      <w:sz w:val="21"/>
      <w:szCs w:val="22"/>
      <w:lang w:val="en-US" w:eastAsia="zh-CN" w:bidi="ar-SA"/>
    </w:rPr>
  </w:style>
  <w:style w:type="paragraph" w:customStyle="1" w:styleId="177">
    <w:name w:val="正文_6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178">
    <w:name w:val="正文_8_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179">
    <w:name w:val="无间隔1_0_0"/>
    <w:basedOn w:val="180"/>
    <w:qFormat/>
    <w:uiPriority w:val="0"/>
    <w:rPr>
      <w:rFonts w:ascii="Times New Roman" w:hAnsi="Times New Roman"/>
      <w:szCs w:val="21"/>
    </w:rPr>
  </w:style>
  <w:style w:type="paragraph" w:customStyle="1" w:styleId="180">
    <w:name w:val="正文_3"/>
    <w:qFormat/>
    <w:uiPriority w:val="0"/>
    <w:pPr>
      <w:widowControl w:val="0"/>
      <w:jc w:val="both"/>
    </w:pPr>
    <w:rPr>
      <w:rFonts w:hint="default" w:ascii="Calibri" w:hAnsi="Calibri" w:eastAsia="宋体" w:cs="Times New Roman"/>
      <w:sz w:val="21"/>
      <w:szCs w:val="22"/>
      <w:lang w:val="en-US" w:eastAsia="zh-CN" w:bidi="ar-SA"/>
    </w:rPr>
  </w:style>
  <w:style w:type="paragraph" w:customStyle="1" w:styleId="181">
    <w:name w:val="普通(网站)1"/>
    <w:basedOn w:val="1"/>
    <w:qFormat/>
    <w:uiPriority w:val="0"/>
    <w:rPr>
      <w:sz w:val="24"/>
    </w:rPr>
  </w:style>
  <w:style w:type="paragraph" w:customStyle="1" w:styleId="182">
    <w:name w:val="正文_9_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83">
    <w:name w:val="正文3"/>
    <w:next w:val="184"/>
    <w:qFormat/>
    <w:uiPriority w:val="0"/>
    <w:rPr>
      <w:rFonts w:hint="default" w:ascii="Times New Roman" w:hAnsi="Times New Roman" w:eastAsia="Times New Roman" w:cs="Times New Roman"/>
      <w:sz w:val="24"/>
      <w:szCs w:val="24"/>
      <w:lang w:val="en-US" w:eastAsia="zh-CN" w:bidi="ar-SA"/>
    </w:rPr>
  </w:style>
  <w:style w:type="paragraph" w:customStyle="1" w:styleId="184">
    <w:name w:val="正文首行缩进3"/>
    <w:basedOn w:val="185"/>
    <w:unhideWhenUsed/>
    <w:qFormat/>
    <w:uiPriority w:val="99"/>
    <w:pPr>
      <w:spacing w:after="120"/>
      <w:ind w:firstLine="420"/>
    </w:pPr>
    <w:rPr>
      <w:sz w:val="20"/>
    </w:rPr>
  </w:style>
  <w:style w:type="paragraph" w:customStyle="1" w:styleId="185">
    <w:name w:val="正文1"/>
    <w:next w:val="48"/>
    <w:qFormat/>
    <w:uiPriority w:val="0"/>
    <w:rPr>
      <w:rFonts w:hint="default" w:ascii="Times New Roman" w:hAnsi="Times New Roman" w:eastAsia="Times New Roman" w:cs="Times New Roman"/>
      <w:sz w:val="24"/>
      <w:szCs w:val="24"/>
      <w:lang w:val="en-US" w:eastAsia="zh-CN" w:bidi="ar-SA"/>
    </w:rPr>
  </w:style>
  <w:style w:type="paragraph" w:customStyle="1" w:styleId="186">
    <w:name w:val="正文_10_0_0_1"/>
    <w:qFormat/>
    <w:uiPriority w:val="0"/>
    <w:pPr>
      <w:widowControl w:val="0"/>
      <w:jc w:val="both"/>
    </w:pPr>
    <w:rPr>
      <w:rFonts w:hint="default" w:ascii="Calibri" w:hAnsi="Calibri" w:eastAsia="宋体" w:cs="Times New Roman"/>
      <w:lang w:val="en-US" w:eastAsia="zh-CN" w:bidi="ar-SA"/>
    </w:rPr>
  </w:style>
  <w:style w:type="paragraph" w:customStyle="1" w:styleId="187">
    <w:name w:val="Normal_18_0"/>
    <w:qFormat/>
    <w:uiPriority w:val="0"/>
    <w:rPr>
      <w:rFonts w:hint="default" w:ascii="黑体" w:hAnsi="黑体" w:eastAsia="黑体" w:cs="黑体"/>
      <w:b/>
      <w:sz w:val="32"/>
      <w:szCs w:val="24"/>
      <w:lang w:val="en-US" w:eastAsia="zh-CN" w:bidi="ar-SA"/>
    </w:rPr>
  </w:style>
  <w:style w:type="paragraph" w:customStyle="1" w:styleId="188">
    <w:name w:val="正文首行缩进 2_1"/>
    <w:basedOn w:val="189"/>
    <w:next w:val="191"/>
    <w:qFormat/>
    <w:uiPriority w:val="0"/>
    <w:pPr>
      <w:spacing w:after="120"/>
      <w:ind w:left="200" w:firstLine="200"/>
    </w:pPr>
    <w:rPr>
      <w:rFonts w:ascii="Times New Roman"/>
      <w:szCs w:val="24"/>
    </w:rPr>
  </w:style>
  <w:style w:type="paragraph" w:customStyle="1" w:styleId="189">
    <w:name w:val="正文文本缩进_1"/>
    <w:basedOn w:val="190"/>
    <w:next w:val="188"/>
    <w:qFormat/>
    <w:uiPriority w:val="0"/>
    <w:pPr>
      <w:ind w:firstLine="225"/>
    </w:pPr>
    <w:rPr>
      <w:rFonts w:ascii="仿宋_GB2312" w:eastAsia="仿宋_GB2312"/>
      <w:sz w:val="32"/>
    </w:rPr>
  </w:style>
  <w:style w:type="paragraph" w:customStyle="1" w:styleId="190">
    <w:name w:val="正文_18"/>
    <w:next w:val="189"/>
    <w:qFormat/>
    <w:uiPriority w:val="0"/>
    <w:pPr>
      <w:widowControl w:val="0"/>
      <w:jc w:val="both"/>
    </w:pPr>
    <w:rPr>
      <w:rFonts w:hint="default" w:ascii="Calibri" w:hAnsi="Calibri" w:eastAsia="宋体" w:cs="Times New Roman"/>
      <w:sz w:val="21"/>
      <w:szCs w:val="22"/>
      <w:lang w:val="en-US" w:eastAsia="zh-CN" w:bidi="ar-SA"/>
    </w:rPr>
  </w:style>
  <w:style w:type="paragraph" w:customStyle="1" w:styleId="191">
    <w:name w:val="xl53_0"/>
    <w:next w:val="180"/>
    <w:qFormat/>
    <w:uiPriority w:val="0"/>
    <w:pPr>
      <w:pBdr>
        <w:top w:val="single" w:color="000000" w:sz="4" w:space="0"/>
        <w:left w:val="single" w:color="000000" w:sz="8" w:space="0"/>
        <w:bottom w:val="single" w:color="000000" w:sz="8" w:space="0"/>
        <w:right w:val="single" w:color="000000" w:sz="4" w:space="0"/>
      </w:pBdr>
      <w:spacing w:before="100" w:beforeAutospacing="1" w:after="100" w:afterAutospacing="1"/>
      <w:jc w:val="center"/>
    </w:pPr>
    <w:rPr>
      <w:rFonts w:hint="default" w:ascii="宋体" w:hAnsi="宋体" w:eastAsia="宋体" w:cs="Times New Roman"/>
      <w:b/>
      <w:bCs/>
      <w:lang w:val="en-US" w:eastAsia="zh-CN" w:bidi="ar-SA"/>
    </w:rPr>
  </w:style>
  <w:style w:type="paragraph" w:customStyle="1" w:styleId="192">
    <w:name w:val="无间隔"/>
    <w:qFormat/>
    <w:uiPriority w:val="99"/>
    <w:rPr>
      <w:rFonts w:hint="default" w:ascii="Times New Roman" w:hAnsi="Times New Roman" w:eastAsia="宋体" w:cs="Times New Roman"/>
      <w:lang w:val="en-US" w:eastAsia="zh-CN" w:bidi="ar-SA"/>
    </w:rPr>
  </w:style>
  <w:style w:type="paragraph" w:customStyle="1" w:styleId="193">
    <w:name w:val="TOC 41"/>
    <w:basedOn w:val="194"/>
    <w:next w:val="194"/>
    <w:unhideWhenUsed/>
    <w:qFormat/>
    <w:uiPriority w:val="39"/>
    <w:pPr>
      <w:ind w:left="1260"/>
    </w:pPr>
  </w:style>
  <w:style w:type="paragraph" w:customStyle="1" w:styleId="194">
    <w:name w:val="正文2"/>
    <w:basedOn w:val="1"/>
    <w:next w:val="195"/>
    <w:qFormat/>
    <w:uiPriority w:val="0"/>
    <w:pPr>
      <w:spacing w:before="156" w:line="360" w:lineRule="auto"/>
      <w:ind w:firstLine="510"/>
    </w:pPr>
    <w:rPr>
      <w:sz w:val="24"/>
      <w:szCs w:val="20"/>
    </w:rPr>
  </w:style>
  <w:style w:type="paragraph" w:customStyle="1" w:styleId="195">
    <w:name w:val="标题 31"/>
    <w:basedOn w:val="183"/>
    <w:next w:val="194"/>
    <w:qFormat/>
    <w:uiPriority w:val="0"/>
    <w:pPr>
      <w:keepNext/>
      <w:keepLines/>
      <w:spacing w:before="260" w:after="260" w:line="413" w:lineRule="auto"/>
      <w:outlineLvl w:val="2"/>
    </w:pPr>
    <w:rPr>
      <w:b/>
      <w:sz w:val="32"/>
      <w:szCs w:val="20"/>
    </w:rPr>
  </w:style>
  <w:style w:type="paragraph" w:customStyle="1" w:styleId="196">
    <w:name w:val="正文_9_1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97">
    <w:name w:val="正文_17"/>
    <w:next w:val="198"/>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198">
    <w:name w:val="标题 4_1"/>
    <w:basedOn w:val="197"/>
    <w:next w:val="197"/>
    <w:qFormat/>
    <w:uiPriority w:val="0"/>
    <w:pPr>
      <w:keepNext/>
      <w:keepLines/>
      <w:tabs>
        <w:tab w:val="left" w:pos="1134"/>
        <w:tab w:val="right" w:pos="7371"/>
      </w:tabs>
      <w:spacing w:line="360" w:lineRule="auto"/>
      <w:outlineLvl w:val="3"/>
    </w:pPr>
    <w:rPr>
      <w:rFonts w:ascii="宋体"/>
      <w:color w:val="800000"/>
      <w:sz w:val="28"/>
      <w:szCs w:val="20"/>
    </w:rPr>
  </w:style>
  <w:style w:type="paragraph" w:customStyle="1" w:styleId="199">
    <w:name w:val="p17_0_0"/>
    <w:basedOn w:val="200"/>
    <w:qFormat/>
    <w:uiPriority w:val="0"/>
    <w:pPr>
      <w:widowControl/>
      <w:spacing w:before="100" w:beforeAutospacing="1" w:after="100" w:afterAutospacing="1"/>
      <w:jc w:val="left"/>
    </w:pPr>
    <w:rPr>
      <w:rFonts w:ascii="宋体" w:hAnsi="宋体" w:eastAsia="Times New Roman" w:cs="宋体"/>
      <w:sz w:val="24"/>
      <w:szCs w:val="24"/>
    </w:rPr>
  </w:style>
  <w:style w:type="paragraph" w:customStyle="1" w:styleId="200">
    <w:name w:val="Normal_19_0"/>
    <w:basedOn w:val="44"/>
    <w:next w:val="201"/>
    <w:qFormat/>
    <w:uiPriority w:val="0"/>
    <w:rPr>
      <w:szCs w:val="24"/>
    </w:rPr>
  </w:style>
  <w:style w:type="paragraph" w:customStyle="1" w:styleId="201">
    <w:name w:val="Body Text First Indent_1_0"/>
    <w:basedOn w:val="200"/>
    <w:qFormat/>
    <w:uiPriority w:val="0"/>
    <w:pPr>
      <w:spacing w:after="120"/>
      <w:ind w:firstLine="100"/>
    </w:pPr>
  </w:style>
  <w:style w:type="paragraph" w:customStyle="1" w:styleId="202">
    <w:name w:val="普通 (Web)"/>
    <w:basedOn w:val="1"/>
    <w:qFormat/>
    <w:uiPriority w:val="0"/>
    <w:pPr>
      <w:widowControl/>
      <w:spacing w:before="100" w:beforeAutospacing="1" w:after="100" w:afterAutospacing="1"/>
      <w:jc w:val="left"/>
    </w:pPr>
    <w:rPr>
      <w:rFonts w:ascii="宋体" w:hAnsi="宋体"/>
      <w:sz w:val="24"/>
      <w:szCs w:val="24"/>
    </w:rPr>
  </w:style>
  <w:style w:type="paragraph" w:customStyle="1" w:styleId="203">
    <w:name w:val="正文_7_1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04">
    <w:name w:val="Body Text First Indent_1"/>
    <w:basedOn w:val="62"/>
    <w:unhideWhenUsed/>
    <w:qFormat/>
    <w:uiPriority w:val="99"/>
    <w:pPr>
      <w:spacing w:after="120"/>
      <w:ind w:firstLine="420"/>
    </w:pPr>
    <w:rPr>
      <w:rFonts w:eastAsia="Times New Roman"/>
      <w:sz w:val="20"/>
    </w:rPr>
  </w:style>
  <w:style w:type="paragraph" w:customStyle="1" w:styleId="205">
    <w:name w:val="Char Char Char Char1"/>
    <w:basedOn w:val="73"/>
    <w:qFormat/>
    <w:uiPriority w:val="0"/>
    <w:pPr>
      <w:spacing w:line="360" w:lineRule="auto"/>
    </w:pPr>
    <w:rPr>
      <w:rFonts w:ascii="Tahoma" w:hAnsi="Tahoma"/>
      <w:sz w:val="24"/>
      <w:szCs w:val="24"/>
    </w:rPr>
  </w:style>
  <w:style w:type="paragraph" w:customStyle="1" w:styleId="206">
    <w:name w:val="Normal_19_0_1_0"/>
    <w:qFormat/>
    <w:uiPriority w:val="0"/>
    <w:rPr>
      <w:rFonts w:hint="default" w:ascii="Tahoma" w:hAnsi="Tahoma" w:eastAsia="微软雅黑" w:cs="Times New Roman"/>
      <w:lang w:val="en-US" w:eastAsia="zh-CN" w:bidi="ar-SA"/>
    </w:rPr>
  </w:style>
  <w:style w:type="paragraph" w:customStyle="1" w:styleId="207">
    <w:name w:val="Char Char Char Char Char Char Char Char1"/>
    <w:basedOn w:val="1"/>
    <w:qFormat/>
    <w:uiPriority w:val="0"/>
    <w:pPr>
      <w:widowControl/>
      <w:spacing w:after="160" w:line="240" w:lineRule="exact"/>
      <w:jc w:val="left"/>
    </w:pPr>
    <w:rPr>
      <w:rFonts w:ascii="Verdana" w:hAnsi="Verdana"/>
      <w:sz w:val="20"/>
      <w:szCs w:val="20"/>
      <w:lang w:eastAsia="en-US"/>
    </w:rPr>
  </w:style>
  <w:style w:type="paragraph" w:customStyle="1" w:styleId="208">
    <w:name w:val="Normal_7_0"/>
    <w:qFormat/>
    <w:uiPriority w:val="0"/>
    <w:rPr>
      <w:rFonts w:hint="default" w:ascii="黑体" w:hAnsi="黑体" w:eastAsia="黑体" w:cs="黑体"/>
      <w:b/>
      <w:sz w:val="32"/>
      <w:szCs w:val="24"/>
      <w:lang w:val="en-US" w:eastAsia="zh-CN" w:bidi="ar-SA"/>
    </w:rPr>
  </w:style>
  <w:style w:type="paragraph" w:customStyle="1" w:styleId="209">
    <w:name w:val="正文缩进_2"/>
    <w:basedOn w:val="180"/>
    <w:unhideWhenUsed/>
    <w:qFormat/>
    <w:uiPriority w:val="0"/>
    <w:pPr>
      <w:widowControl/>
      <w:ind w:firstLine="420"/>
      <w:jc w:val="left"/>
    </w:pPr>
    <w:rPr>
      <w:rFonts w:ascii="Times New Roman" w:hAnsi="Times New Roman"/>
      <w:sz w:val="20"/>
      <w:szCs w:val="24"/>
    </w:rPr>
  </w:style>
  <w:style w:type="paragraph" w:customStyle="1" w:styleId="210">
    <w:name w:val="Normal_19_2_0"/>
    <w:basedOn w:val="211"/>
    <w:qFormat/>
    <w:uiPriority w:val="0"/>
    <w:rPr>
      <w:rFonts w:ascii="Times New Roman" w:hAnsi="Times New Roman"/>
      <w:szCs w:val="21"/>
    </w:rPr>
  </w:style>
  <w:style w:type="paragraph" w:customStyle="1" w:styleId="211">
    <w:name w:val="正文_3_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12">
    <w:name w:val="正文_17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13">
    <w:name w:val="无间隔1"/>
    <w:basedOn w:val="183"/>
    <w:qFormat/>
    <w:uiPriority w:val="0"/>
    <w:rPr>
      <w:rFonts w:ascii="Calibri" w:hAnsi="Calibri" w:cs="Calibri"/>
    </w:rPr>
  </w:style>
  <w:style w:type="paragraph" w:customStyle="1" w:styleId="214">
    <w:name w:val="正文_6_0_0"/>
    <w:qFormat/>
    <w:uiPriority w:val="0"/>
    <w:pPr>
      <w:widowControl w:val="0"/>
      <w:jc w:val="both"/>
    </w:pPr>
    <w:rPr>
      <w:rFonts w:hint="default" w:ascii="Calibri" w:hAnsi="Calibri" w:eastAsia="宋体" w:cs="Times New Roman"/>
      <w:lang w:val="en-US" w:eastAsia="zh-CN" w:bidi="ar-SA"/>
    </w:rPr>
  </w:style>
  <w:style w:type="paragraph" w:customStyle="1" w:styleId="215">
    <w:name w:val="正文_8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16">
    <w:name w:val="正文_1_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17">
    <w:name w:val="普通(网站)2"/>
    <w:basedOn w:val="194"/>
    <w:next w:val="193"/>
    <w:qFormat/>
    <w:uiPriority w:val="99"/>
    <w:pPr>
      <w:widowControl/>
      <w:spacing w:before="100" w:beforeAutospacing="1" w:after="100" w:afterAutospacing="1"/>
      <w:jc w:val="left"/>
    </w:pPr>
    <w:rPr>
      <w:rFonts w:ascii="宋体" w:eastAsia="Times New Roman"/>
      <w:sz w:val="24"/>
    </w:rPr>
  </w:style>
  <w:style w:type="paragraph" w:customStyle="1" w:styleId="218">
    <w:name w:val="table_1stline"/>
    <w:basedOn w:val="1"/>
    <w:qFormat/>
    <w:uiPriority w:val="0"/>
    <w:pPr>
      <w:widowControl/>
      <w:spacing w:before="120"/>
      <w:jc w:val="left"/>
    </w:pPr>
    <w:rPr>
      <w:rFonts w:ascii="Times New Roman" w:hAnsi="Times New Roman"/>
      <w:bCs/>
      <w:sz w:val="20"/>
      <w:szCs w:val="20"/>
      <w:lang w:val="de-DE" w:eastAsia="de-DE"/>
    </w:rPr>
  </w:style>
  <w:style w:type="paragraph" w:customStyle="1" w:styleId="219">
    <w:name w:val="Normal Indent_0"/>
    <w:basedOn w:val="220"/>
    <w:qFormat/>
    <w:uiPriority w:val="0"/>
    <w:pPr>
      <w:ind w:firstLine="420"/>
    </w:pPr>
    <w:rPr>
      <w:rFonts w:ascii="宋体" w:eastAsia="Times New Roman"/>
      <w:color w:val="000000"/>
      <w:sz w:val="24"/>
      <w:szCs w:val="20"/>
    </w:rPr>
  </w:style>
  <w:style w:type="paragraph" w:customStyle="1" w:styleId="220">
    <w:name w:val="Normal_20"/>
    <w:next w:val="221"/>
    <w:qFormat/>
    <w:uiPriority w:val="0"/>
    <w:rPr>
      <w:rFonts w:hint="default" w:ascii="黑体" w:hAnsi="黑体" w:eastAsia="黑体" w:cs="黑体"/>
      <w:b/>
      <w:sz w:val="32"/>
      <w:szCs w:val="24"/>
      <w:lang w:val="en-US" w:eastAsia="zh-CN" w:bidi="ar-SA"/>
    </w:rPr>
  </w:style>
  <w:style w:type="paragraph" w:customStyle="1" w:styleId="221">
    <w:name w:val="Body Text First Indent_2"/>
    <w:basedOn w:val="220"/>
    <w:qFormat/>
    <w:uiPriority w:val="0"/>
    <w:pPr>
      <w:spacing w:after="120"/>
      <w:ind w:firstLine="100"/>
    </w:pPr>
  </w:style>
  <w:style w:type="paragraph" w:customStyle="1" w:styleId="222">
    <w:name w:val="正文_0_0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23">
    <w:name w:val="xl30"/>
    <w:basedOn w:val="1"/>
    <w:qFormat/>
    <w:uiPriority w:val="0"/>
    <w:pPr>
      <w:widowControl/>
      <w:spacing w:before="100" w:beforeAutospacing="1" w:after="100" w:afterAutospacing="1"/>
      <w:jc w:val="center"/>
    </w:pPr>
    <w:rPr>
      <w:rFonts w:ascii="宋体" w:hAnsi="宋体"/>
      <w:b/>
      <w:bCs/>
      <w:sz w:val="36"/>
      <w:szCs w:val="36"/>
    </w:rPr>
  </w:style>
  <w:style w:type="paragraph" w:customStyle="1" w:styleId="224">
    <w:name w:val="Heading 1_0"/>
    <w:basedOn w:val="225"/>
    <w:next w:val="225"/>
    <w:qFormat/>
    <w:uiPriority w:val="0"/>
    <w:pPr>
      <w:keepNext/>
      <w:keepLines/>
      <w:spacing w:before="240" w:after="120" w:line="300" w:lineRule="auto"/>
      <w:jc w:val="center"/>
      <w:outlineLvl w:val="0"/>
    </w:pPr>
    <w:rPr>
      <w:rFonts w:ascii="宋体"/>
      <w:b/>
      <w:sz w:val="32"/>
      <w:szCs w:val="20"/>
    </w:rPr>
  </w:style>
  <w:style w:type="paragraph" w:customStyle="1" w:styleId="225">
    <w:name w:val="Normal_21_0"/>
    <w:next w:val="22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26">
    <w:name w:val="正文_16_0_0"/>
    <w:next w:val="197"/>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27">
    <w:name w:val="正文_13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28">
    <w:name w:val="正文_2"/>
    <w:next w:val="229"/>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29">
    <w:name w:val="正文文本缩进_0"/>
    <w:basedOn w:val="228"/>
    <w:qFormat/>
    <w:uiPriority w:val="0"/>
    <w:pPr>
      <w:ind w:firstLine="225"/>
    </w:pPr>
    <w:rPr>
      <w:rFonts w:ascii="仿宋_GB2312" w:eastAsia="仿宋_GB2312"/>
      <w:sz w:val="32"/>
    </w:rPr>
  </w:style>
  <w:style w:type="paragraph" w:customStyle="1" w:styleId="230">
    <w:name w:val="*正文_0"/>
    <w:basedOn w:val="209"/>
    <w:qFormat/>
    <w:uiPriority w:val="0"/>
    <w:pPr>
      <w:spacing w:line="360" w:lineRule="auto"/>
      <w:ind w:firstLine="200"/>
    </w:pPr>
    <w:rPr>
      <w:rFonts w:ascii="宋体" w:hAnsi="宋体" w:eastAsia="Arial" w:cs="Arial"/>
      <w:color w:val="000000"/>
      <w:sz w:val="24"/>
    </w:rPr>
  </w:style>
  <w:style w:type="paragraph" w:customStyle="1" w:styleId="231">
    <w:name w:val="Char1"/>
    <w:basedOn w:val="73"/>
    <w:qFormat/>
    <w:uiPriority w:val="0"/>
    <w:rPr>
      <w:rFonts w:ascii="Tahoma" w:hAnsi="Tahoma"/>
      <w:sz w:val="24"/>
      <w:szCs w:val="24"/>
    </w:rPr>
  </w:style>
  <w:style w:type="paragraph" w:customStyle="1" w:styleId="232">
    <w:name w:val="Normal_19_0_0_0"/>
    <w:basedOn w:val="44"/>
    <w:qFormat/>
    <w:uiPriority w:val="0"/>
    <w:rPr>
      <w:rFonts w:cs="黑体"/>
      <w:szCs w:val="24"/>
    </w:rPr>
  </w:style>
  <w:style w:type="paragraph" w:customStyle="1" w:styleId="233">
    <w:name w:val="Normal_16_0"/>
    <w:qFormat/>
    <w:uiPriority w:val="0"/>
    <w:rPr>
      <w:rFonts w:hint="default" w:ascii="黑体" w:hAnsi="黑体" w:eastAsia="黑体" w:cs="黑体"/>
      <w:b/>
      <w:sz w:val="32"/>
      <w:szCs w:val="24"/>
      <w:lang w:val="en-US" w:eastAsia="zh-CN" w:bidi="ar-SA"/>
    </w:rPr>
  </w:style>
  <w:style w:type="paragraph" w:customStyle="1" w:styleId="234">
    <w:name w:val="Normal_1_1"/>
    <w:qFormat/>
    <w:uiPriority w:val="0"/>
    <w:rPr>
      <w:rFonts w:hint="default" w:ascii="黑体" w:hAnsi="黑体" w:eastAsia="黑体" w:cs="黑体"/>
      <w:b/>
      <w:sz w:val="32"/>
      <w:szCs w:val="24"/>
      <w:lang w:val="en-US" w:eastAsia="zh-CN" w:bidi="ar-SA"/>
    </w:rPr>
  </w:style>
  <w:style w:type="paragraph" w:customStyle="1" w:styleId="235">
    <w:name w:val="正文_3_0_0"/>
    <w:qFormat/>
    <w:uiPriority w:val="0"/>
    <w:pPr>
      <w:widowControl w:val="0"/>
      <w:jc w:val="both"/>
    </w:pPr>
    <w:rPr>
      <w:rFonts w:hint="default" w:ascii="Times New Roman" w:hAnsi="Times New Roman" w:eastAsia="宋体" w:cs="Times New Roman"/>
      <w:lang w:val="en-US" w:eastAsia="zh-CN" w:bidi="ar-SA"/>
    </w:rPr>
  </w:style>
  <w:style w:type="paragraph" w:customStyle="1" w:styleId="236">
    <w:name w:val="左对齐正文"/>
    <w:qFormat/>
    <w:uiPriority w:val="99"/>
    <w:rPr>
      <w:rFonts w:hint="default" w:ascii="Calibri" w:hAnsi="Calibri" w:eastAsia="仿宋_GB2312" w:cs="Calibri"/>
      <w:sz w:val="32"/>
      <w:szCs w:val="32"/>
      <w:lang w:val="en-US" w:eastAsia="zh-CN" w:bidi="ar-SA"/>
    </w:rPr>
  </w:style>
  <w:style w:type="paragraph" w:customStyle="1" w:styleId="237">
    <w:name w:val="Normal_0_2"/>
    <w:next w:val="204"/>
    <w:qFormat/>
    <w:uiPriority w:val="0"/>
    <w:rPr>
      <w:rFonts w:hint="default" w:ascii="黑体" w:hAnsi="黑体" w:eastAsia="黑体" w:cs="黑体"/>
      <w:b/>
      <w:sz w:val="32"/>
      <w:szCs w:val="24"/>
      <w:lang w:val="en-US" w:eastAsia="zh-CN" w:bidi="ar-SA"/>
    </w:rPr>
  </w:style>
  <w:style w:type="paragraph" w:customStyle="1" w:styleId="238">
    <w:name w:val="TOC Heading"/>
    <w:unhideWhenUsed/>
    <w:qFormat/>
    <w:uiPriority w:val="39"/>
    <w:rPr>
      <w:rFonts w:hint="default" w:ascii="Times New Roman" w:hAnsi="Times New Roman" w:eastAsia="宋体" w:cs="Times New Roman"/>
      <w:lang w:val="en-US" w:eastAsia="zh-CN" w:bidi="ar-SA"/>
    </w:rPr>
  </w:style>
  <w:style w:type="paragraph" w:customStyle="1" w:styleId="239">
    <w:name w:val="正文_10_0_0_0_1"/>
    <w:basedOn w:val="175"/>
    <w:qFormat/>
    <w:uiPriority w:val="0"/>
    <w:rPr>
      <w:rFonts w:eastAsia="Times New Roman"/>
      <w:szCs w:val="21"/>
    </w:rPr>
  </w:style>
  <w:style w:type="paragraph" w:customStyle="1" w:styleId="240">
    <w:name w:val="xl29"/>
    <w:basedOn w:val="1"/>
    <w:qFormat/>
    <w:uiPriority w:val="0"/>
    <w:pPr>
      <w:widowControl/>
      <w:pBdr>
        <w:left w:val="single" w:color="000000" w:sz="4" w:space="0"/>
        <w:bottom w:val="single" w:color="000000" w:sz="4" w:space="0"/>
      </w:pBdr>
      <w:spacing w:before="100" w:beforeAutospacing="1" w:after="100" w:afterAutospacing="1"/>
      <w:jc w:val="left"/>
    </w:pPr>
    <w:rPr>
      <w:rFonts w:ascii="宋体" w:hAnsi="宋体"/>
      <w:sz w:val="24"/>
      <w:szCs w:val="24"/>
    </w:rPr>
  </w:style>
  <w:style w:type="paragraph" w:customStyle="1" w:styleId="241">
    <w:name w:val="索引 41"/>
    <w:basedOn w:val="1"/>
    <w:next w:val="1"/>
    <w:semiHidden/>
    <w:qFormat/>
    <w:uiPriority w:val="0"/>
    <w:pPr>
      <w:ind w:left="1260"/>
    </w:pPr>
    <w:rPr>
      <w:rFonts w:eastAsia="Calibri" w:cs="宋体"/>
      <w:sz w:val="20"/>
      <w:szCs w:val="21"/>
      <w:lang w:val="zh-CN"/>
    </w:rPr>
  </w:style>
  <w:style w:type="paragraph" w:customStyle="1" w:styleId="242">
    <w:name w:val="正文_4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43">
    <w:name w:val="Normal_0_3"/>
    <w:qFormat/>
    <w:uiPriority w:val="0"/>
    <w:rPr>
      <w:rFonts w:hint="default" w:ascii="黑体" w:hAnsi="黑体" w:eastAsia="黑体" w:cs="黑体"/>
      <w:b/>
      <w:sz w:val="32"/>
      <w:szCs w:val="24"/>
      <w:lang w:val="en-US" w:eastAsia="zh-CN" w:bidi="ar-SA"/>
    </w:rPr>
  </w:style>
  <w:style w:type="paragraph" w:customStyle="1" w:styleId="244">
    <w:name w:val="正文_2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45">
    <w:name w:val="正文_1_0_0"/>
    <w:qFormat/>
    <w:uiPriority w:val="0"/>
    <w:pPr>
      <w:widowControl w:val="0"/>
      <w:jc w:val="both"/>
    </w:pPr>
    <w:rPr>
      <w:rFonts w:hint="default" w:ascii="Times New Roman" w:hAnsi="Times New Roman" w:eastAsia="宋体" w:cs="Times New Roman"/>
      <w:sz w:val="21"/>
      <w:lang w:val="en-US" w:eastAsia="zh-CN" w:bidi="ar-SA"/>
    </w:rPr>
  </w:style>
  <w:style w:type="paragraph" w:customStyle="1" w:styleId="246">
    <w:name w:val="Heading 3_0"/>
    <w:basedOn w:val="220"/>
    <w:next w:val="220"/>
    <w:qFormat/>
    <w:uiPriority w:val="0"/>
    <w:pPr>
      <w:keepNext/>
      <w:keepLines/>
      <w:spacing w:before="260" w:after="260" w:line="413" w:lineRule="auto"/>
      <w:outlineLvl w:val="2"/>
    </w:pPr>
    <w:rPr>
      <w:rFonts w:ascii="Times New Roman" w:hAnsi="Times New Roman" w:eastAsia="Times New Roman"/>
      <w:szCs w:val="20"/>
    </w:rPr>
  </w:style>
  <w:style w:type="paragraph" w:customStyle="1" w:styleId="247">
    <w:name w:val="正文_11_0"/>
    <w:basedOn w:val="197"/>
    <w:qFormat/>
    <w:uiPriority w:val="0"/>
    <w:rPr>
      <w:rFonts w:ascii="Calibri" w:hAnsi="Calibri"/>
      <w:szCs w:val="20"/>
    </w:rPr>
  </w:style>
  <w:style w:type="paragraph" w:customStyle="1" w:styleId="248">
    <w:name w:val="Default"/>
    <w:qFormat/>
    <w:uiPriority w:val="0"/>
    <w:pPr>
      <w:widowControl w:val="0"/>
    </w:pPr>
    <w:rPr>
      <w:rFonts w:hint="default" w:ascii="宋体" w:hAnsi="Times New Roman" w:eastAsia="宋体" w:cs="宋体"/>
      <w:color w:val="000000"/>
      <w:sz w:val="24"/>
      <w:szCs w:val="24"/>
      <w:lang w:val="en-US" w:eastAsia="zh-CN" w:bidi="ar-SA"/>
    </w:rPr>
  </w:style>
  <w:style w:type="paragraph" w:customStyle="1" w:styleId="249">
    <w:name w:val="正文_9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50">
    <w:name w:val="Body Text First Indent_0"/>
    <w:basedOn w:val="183"/>
    <w:unhideWhenUsed/>
    <w:qFormat/>
    <w:uiPriority w:val="99"/>
    <w:pPr>
      <w:spacing w:after="120"/>
      <w:ind w:firstLine="420"/>
    </w:pPr>
    <w:rPr>
      <w:rFonts w:eastAsia="Times New Roman"/>
    </w:rPr>
  </w:style>
  <w:style w:type="paragraph" w:customStyle="1" w:styleId="251">
    <w:name w:val="*正文_0_0"/>
    <w:basedOn w:val="180"/>
    <w:qFormat/>
    <w:uiPriority w:val="0"/>
    <w:pPr>
      <w:widowControl/>
      <w:spacing w:line="360" w:lineRule="auto"/>
      <w:ind w:firstLine="200"/>
      <w:jc w:val="left"/>
    </w:pPr>
    <w:rPr>
      <w:rFonts w:ascii="宋体" w:hAnsi="宋体" w:eastAsia="Arial" w:cs="Arial"/>
      <w:color w:val="000000"/>
      <w:sz w:val="24"/>
      <w:szCs w:val="24"/>
    </w:rPr>
  </w:style>
  <w:style w:type="paragraph" w:customStyle="1" w:styleId="252">
    <w:name w:val="正文1_0_0"/>
    <w:basedOn w:val="46"/>
    <w:qFormat/>
    <w:uiPriority w:val="0"/>
    <w:pPr>
      <w:spacing w:line="360" w:lineRule="auto"/>
      <w:ind w:left="357" w:firstLine="420"/>
    </w:pPr>
    <w:rPr>
      <w:rFonts w:eastAsia="Times New Roman" w:cs="Arial"/>
    </w:rPr>
  </w:style>
  <w:style w:type="paragraph" w:customStyle="1" w:styleId="253">
    <w:name w:val="正文_16_0"/>
    <w:basedOn w:val="190"/>
    <w:next w:val="188"/>
    <w:qFormat/>
    <w:uiPriority w:val="0"/>
    <w:rPr>
      <w:rFonts w:ascii="Times New Roman" w:hAnsi="Times New Roman"/>
    </w:rPr>
  </w:style>
  <w:style w:type="paragraph" w:customStyle="1" w:styleId="254">
    <w:name w:val="正文_1_0_0_0_0"/>
    <w:qFormat/>
    <w:uiPriority w:val="0"/>
    <w:pPr>
      <w:widowControl w:val="0"/>
      <w:jc w:val="both"/>
    </w:pPr>
    <w:rPr>
      <w:rFonts w:hint="default" w:ascii="Times New Roman" w:hAnsi="Times New Roman" w:eastAsia="宋体" w:cs="Times New Roman"/>
      <w:sz w:val="21"/>
      <w:lang w:val="en-US" w:eastAsia="zh-CN" w:bidi="ar-SA"/>
    </w:rPr>
  </w:style>
  <w:style w:type="paragraph" w:customStyle="1" w:styleId="255">
    <w:name w:val="正文首行缩进 21"/>
    <w:basedOn w:val="256"/>
    <w:next w:val="1"/>
    <w:qFormat/>
    <w:uiPriority w:val="0"/>
    <w:pPr>
      <w:spacing w:line="360" w:lineRule="auto"/>
      <w:ind w:firstLine="420"/>
    </w:pPr>
    <w:rPr>
      <w:rFonts w:ascii="宋体" w:hAnsi="宋体" w:eastAsia="宋体"/>
      <w:sz w:val="21"/>
      <w:szCs w:val="20"/>
    </w:rPr>
  </w:style>
  <w:style w:type="paragraph" w:customStyle="1" w:styleId="256">
    <w:name w:val="正文文本缩进1"/>
    <w:basedOn w:val="1"/>
    <w:next w:val="257"/>
    <w:qFormat/>
    <w:uiPriority w:val="0"/>
    <w:pPr>
      <w:ind w:firstLine="645"/>
    </w:pPr>
    <w:rPr>
      <w:rFonts w:ascii="楷体_GB2312" w:eastAsia="楷体_GB2312"/>
      <w:sz w:val="32"/>
      <w:szCs w:val="32"/>
    </w:rPr>
  </w:style>
  <w:style w:type="paragraph" w:customStyle="1" w:styleId="257">
    <w:name w:val="寄信人地址1"/>
    <w:basedOn w:val="1"/>
    <w:qFormat/>
    <w:uiPriority w:val="0"/>
    <w:rPr>
      <w:rFonts w:ascii="Arial" w:hAnsi="Arial"/>
    </w:rPr>
  </w:style>
  <w:style w:type="paragraph" w:customStyle="1" w:styleId="258">
    <w:name w:val="正文文本4"/>
    <w:basedOn w:val="175"/>
    <w:qFormat/>
    <w:uiPriority w:val="0"/>
    <w:pPr>
      <w:spacing w:line="60" w:lineRule="auto"/>
    </w:pPr>
    <w:rPr>
      <w:rFonts w:ascii="仿宋_GB2312" w:eastAsia="仿宋_GB2312"/>
      <w:sz w:val="32"/>
      <w:szCs w:val="22"/>
    </w:rPr>
  </w:style>
  <w:style w:type="paragraph" w:customStyle="1" w:styleId="259">
    <w:name w:val="部分1"/>
    <w:basedOn w:val="1"/>
    <w:qFormat/>
    <w:uiPriority w:val="0"/>
    <w:pPr>
      <w:keepNext/>
      <w:pageBreakBefore/>
      <w:tabs>
        <w:tab w:val="left" w:pos="720"/>
      </w:tabs>
      <w:spacing w:line="360" w:lineRule="auto"/>
      <w:jc w:val="center"/>
      <w:outlineLvl w:val="0"/>
    </w:pPr>
    <w:rPr>
      <w:rFonts w:ascii="Times New Roman" w:hAnsi="Times New Roman" w:eastAsia="黑体"/>
      <w:b/>
      <w:sz w:val="36"/>
      <w:szCs w:val="20"/>
    </w:rPr>
  </w:style>
  <w:style w:type="paragraph" w:customStyle="1" w:styleId="260">
    <w:name w:val="Normal_12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61">
    <w:name w:val="标题1"/>
    <w:basedOn w:val="1"/>
    <w:next w:val="1"/>
    <w:qFormat/>
    <w:uiPriority w:val="0"/>
    <w:pPr>
      <w:tabs>
        <w:tab w:val="left" w:pos="9193"/>
        <w:tab w:val="left" w:pos="9827"/>
      </w:tabs>
      <w:spacing w:line="700" w:lineRule="atLeast"/>
      <w:jc w:val="center"/>
    </w:pPr>
    <w:rPr>
      <w:rFonts w:ascii="方正小标宋_GBK" w:hAnsi="Times New Roman" w:eastAsia="方正小标宋_GBK"/>
      <w:sz w:val="44"/>
      <w:szCs w:val="20"/>
    </w:rPr>
  </w:style>
  <w:style w:type="paragraph" w:customStyle="1" w:styleId="262">
    <w:name w:val="正文_0_2"/>
    <w:qFormat/>
    <w:uiPriority w:val="0"/>
    <w:pPr>
      <w:widowControl w:val="0"/>
      <w:jc w:val="both"/>
    </w:pPr>
    <w:rPr>
      <w:rFonts w:hint="default" w:ascii="Times New Roman" w:hAnsi="Times New Roman" w:eastAsia="宋体" w:cs="Times New Roman"/>
      <w:szCs w:val="24"/>
      <w:lang w:val="en-US" w:eastAsia="zh-CN" w:bidi="ar-SA"/>
    </w:rPr>
  </w:style>
  <w:style w:type="paragraph" w:customStyle="1" w:styleId="263">
    <w:name w:val="Char Char Char Char"/>
    <w:basedOn w:val="73"/>
    <w:qFormat/>
    <w:uiPriority w:val="0"/>
    <w:pPr>
      <w:spacing w:line="360" w:lineRule="auto"/>
    </w:pPr>
    <w:rPr>
      <w:rFonts w:ascii="Tahoma" w:hAnsi="Tahoma"/>
      <w:sz w:val="24"/>
      <w:szCs w:val="24"/>
    </w:rPr>
  </w:style>
  <w:style w:type="paragraph" w:customStyle="1" w:styleId="264">
    <w:name w:val="Normal_16_1"/>
    <w:qFormat/>
    <w:uiPriority w:val="0"/>
    <w:rPr>
      <w:rFonts w:hint="default" w:ascii="黑体" w:hAnsi="黑体" w:eastAsia="黑体" w:cs="Times New Roman"/>
      <w:b/>
      <w:sz w:val="32"/>
      <w:szCs w:val="24"/>
      <w:lang w:val="en-US" w:eastAsia="zh-CN" w:bidi="ar-SA"/>
    </w:rPr>
  </w:style>
  <w:style w:type="paragraph" w:customStyle="1" w:styleId="265">
    <w:name w:val="Normal_1_2"/>
    <w:qFormat/>
    <w:uiPriority w:val="0"/>
    <w:rPr>
      <w:rFonts w:hint="default" w:ascii="Times New Roman" w:hAnsi="Times New Roman" w:eastAsia="Times New Roman" w:cs="Times New Roman"/>
      <w:sz w:val="24"/>
      <w:szCs w:val="24"/>
      <w:lang w:val="en-US" w:eastAsia="zh-CN" w:bidi="ar-SA"/>
    </w:rPr>
  </w:style>
  <w:style w:type="paragraph" w:customStyle="1" w:styleId="266">
    <w:name w:val="Char Char Char Char Char Char Char Char Char Char"/>
    <w:basedOn w:val="1"/>
    <w:qFormat/>
    <w:uiPriority w:val="0"/>
    <w:pPr>
      <w:spacing w:line="360" w:lineRule="auto"/>
    </w:pPr>
    <w:rPr>
      <w:rFonts w:ascii="Times New Roman" w:hAnsi="Times New Roman"/>
      <w:sz w:val="24"/>
      <w:szCs w:val="20"/>
    </w:rPr>
  </w:style>
  <w:style w:type="paragraph" w:customStyle="1" w:styleId="267">
    <w:name w:val="样式1"/>
    <w:basedOn w:val="1"/>
    <w:qFormat/>
    <w:uiPriority w:val="0"/>
    <w:pPr>
      <w:numPr>
        <w:ilvl w:val="0"/>
        <w:numId w:val="2"/>
      </w:numPr>
      <w:tabs>
        <w:tab w:val="left" w:pos="709"/>
      </w:tabs>
    </w:pPr>
    <w:rPr>
      <w:rFonts w:ascii="宋体" w:hAnsi="宋体"/>
      <w:szCs w:val="21"/>
    </w:rPr>
  </w:style>
  <w:style w:type="paragraph" w:customStyle="1" w:styleId="268">
    <w:name w:val="p17_0"/>
    <w:basedOn w:val="46"/>
    <w:qFormat/>
    <w:uiPriority w:val="0"/>
    <w:pPr>
      <w:widowControl/>
      <w:spacing w:before="100" w:beforeAutospacing="1" w:after="100" w:afterAutospacing="1"/>
      <w:jc w:val="left"/>
    </w:pPr>
    <w:rPr>
      <w:rFonts w:ascii="宋体" w:hAnsi="宋体" w:eastAsia="Times New Roman" w:cs="宋体"/>
      <w:sz w:val="24"/>
      <w:szCs w:val="24"/>
    </w:rPr>
  </w:style>
  <w:style w:type="paragraph" w:customStyle="1" w:styleId="269">
    <w:name w:val="Body Text(ch)"/>
    <w:basedOn w:val="1"/>
    <w:qFormat/>
    <w:uiPriority w:val="0"/>
    <w:pPr>
      <w:spacing w:after="120"/>
    </w:pPr>
    <w:rPr>
      <w:rFonts w:ascii="宋体" w:hAnsi="Arial"/>
      <w:bCs/>
      <w:iCs/>
      <w:szCs w:val="24"/>
    </w:rPr>
  </w:style>
  <w:style w:type="paragraph" w:customStyle="1" w:styleId="270">
    <w:name w:val="正文缩进_1"/>
    <w:basedOn w:val="228"/>
    <w:next w:val="228"/>
    <w:qFormat/>
    <w:uiPriority w:val="0"/>
    <w:pPr>
      <w:ind w:firstLine="420"/>
    </w:pPr>
    <w:rPr>
      <w:rFonts w:ascii="宋体"/>
      <w:color w:val="000000"/>
      <w:sz w:val="24"/>
      <w:szCs w:val="20"/>
    </w:rPr>
  </w:style>
  <w:style w:type="paragraph" w:customStyle="1" w:styleId="271">
    <w:name w:val="Normal_19_0_1"/>
    <w:qFormat/>
    <w:uiPriority w:val="0"/>
    <w:rPr>
      <w:rFonts w:hint="default" w:ascii="Tahoma" w:hAnsi="Tahoma" w:eastAsia="微软雅黑" w:cs="Times New Roman"/>
      <w:lang w:val="en-US" w:eastAsia="zh-CN" w:bidi="ar-SA"/>
    </w:rPr>
  </w:style>
  <w:style w:type="paragraph" w:customStyle="1" w:styleId="272">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273">
    <w:name w:val="Normal_19_2"/>
    <w:basedOn w:val="274"/>
    <w:qFormat/>
    <w:uiPriority w:val="0"/>
    <w:rPr>
      <w:rFonts w:ascii="Times New Roman" w:hAnsi="Times New Roman"/>
      <w:szCs w:val="21"/>
    </w:rPr>
  </w:style>
  <w:style w:type="paragraph" w:customStyle="1" w:styleId="274">
    <w:name w:val="正文_3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75">
    <w:name w:val="Normal_13_0"/>
    <w:qFormat/>
    <w:uiPriority w:val="0"/>
    <w:rPr>
      <w:rFonts w:hint="default" w:ascii="黑体" w:hAnsi="黑体" w:eastAsia="黑体" w:cs="黑体"/>
      <w:b/>
      <w:sz w:val="32"/>
      <w:szCs w:val="24"/>
      <w:lang w:val="en-US" w:eastAsia="zh-CN" w:bidi="ar-SA"/>
    </w:rPr>
  </w:style>
  <w:style w:type="paragraph" w:customStyle="1" w:styleId="276">
    <w:name w:val="普通(网站)11"/>
    <w:basedOn w:val="1"/>
    <w:qFormat/>
    <w:uiPriority w:val="99"/>
    <w:rPr>
      <w:sz w:val="24"/>
    </w:rPr>
  </w:style>
  <w:style w:type="paragraph" w:customStyle="1" w:styleId="277">
    <w:name w:val="4"/>
    <w:basedOn w:val="1"/>
    <w:next w:val="108"/>
    <w:qFormat/>
    <w:uiPriority w:val="0"/>
    <w:pPr>
      <w:spacing w:line="360" w:lineRule="auto"/>
      <w:ind w:firstLine="420"/>
    </w:pPr>
    <w:rPr>
      <w:rFonts w:ascii="Times New Roman" w:hAnsi="Times New Roman"/>
      <w:color w:val="FF0000"/>
      <w:sz w:val="24"/>
      <w:szCs w:val="24"/>
    </w:rPr>
  </w:style>
  <w:style w:type="paragraph" w:customStyle="1" w:styleId="278">
    <w:name w:val="正文文本_0"/>
    <w:basedOn w:val="228"/>
    <w:next w:val="270"/>
    <w:qFormat/>
    <w:uiPriority w:val="0"/>
    <w:pPr>
      <w:spacing w:line="60" w:lineRule="auto"/>
    </w:pPr>
    <w:rPr>
      <w:rFonts w:ascii="仿宋_GB2312" w:eastAsia="仿宋_GB2312"/>
      <w:sz w:val="32"/>
    </w:rPr>
  </w:style>
  <w:style w:type="paragraph" w:customStyle="1" w:styleId="279">
    <w:name w:val="正文1_1"/>
    <w:basedOn w:val="280"/>
    <w:qFormat/>
    <w:uiPriority w:val="0"/>
    <w:pPr>
      <w:widowControl w:val="0"/>
      <w:jc w:val="both"/>
    </w:pPr>
    <w:rPr>
      <w:sz w:val="20"/>
      <w:szCs w:val="20"/>
    </w:rPr>
  </w:style>
  <w:style w:type="paragraph" w:customStyle="1" w:styleId="280">
    <w:name w:val="Normal_8_0"/>
    <w:qFormat/>
    <w:uiPriority w:val="0"/>
    <w:rPr>
      <w:rFonts w:hint="default" w:ascii="Times New Roman" w:hAnsi="Times New Roman" w:eastAsia="Times New Roman" w:cs="Times New Roman"/>
      <w:sz w:val="24"/>
      <w:szCs w:val="24"/>
      <w:lang w:val="en-US" w:eastAsia="zh-CN" w:bidi="ar-SA"/>
    </w:rPr>
  </w:style>
  <w:style w:type="paragraph" w:customStyle="1" w:styleId="281">
    <w:name w:val="font7"/>
    <w:basedOn w:val="1"/>
    <w:qFormat/>
    <w:uiPriority w:val="0"/>
    <w:pPr>
      <w:widowControl/>
      <w:spacing w:before="100" w:beforeAutospacing="1" w:after="100" w:afterAutospacing="1"/>
      <w:jc w:val="left"/>
    </w:pPr>
    <w:rPr>
      <w:rFonts w:hint="eastAsia" w:ascii="宋体" w:hAnsi="宋体"/>
      <w:sz w:val="18"/>
      <w:szCs w:val="18"/>
    </w:rPr>
  </w:style>
  <w:style w:type="paragraph" w:customStyle="1" w:styleId="282">
    <w:name w:val="Normal_15_0"/>
    <w:qFormat/>
    <w:uiPriority w:val="0"/>
    <w:rPr>
      <w:rFonts w:hint="default" w:ascii="黑体" w:hAnsi="黑体" w:eastAsia="黑体" w:cs="黑体"/>
      <w:b/>
      <w:sz w:val="32"/>
      <w:szCs w:val="24"/>
      <w:lang w:val="en-US" w:eastAsia="zh-CN" w:bidi="ar-SA"/>
    </w:rPr>
  </w:style>
  <w:style w:type="paragraph" w:customStyle="1" w:styleId="283">
    <w:name w:val="Normal_3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84">
    <w:name w:val="Normal_16_0_0"/>
    <w:qFormat/>
    <w:uiPriority w:val="0"/>
    <w:pPr>
      <w:widowControl w:val="0"/>
      <w:jc w:val="both"/>
    </w:pPr>
    <w:rPr>
      <w:rFonts w:hint="default" w:ascii="Calibri" w:hAnsi="Calibri" w:eastAsia="宋体" w:cs="Times New Roman"/>
      <w:lang w:val="en-US" w:eastAsia="zh-CN" w:bidi="ar-SA"/>
    </w:rPr>
  </w:style>
  <w:style w:type="paragraph" w:customStyle="1" w:styleId="285">
    <w:name w:val="正文_13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86">
    <w:name w:val="font5"/>
    <w:basedOn w:val="1"/>
    <w:qFormat/>
    <w:uiPriority w:val="0"/>
    <w:pPr>
      <w:widowControl/>
      <w:spacing w:before="100" w:beforeAutospacing="1" w:after="100" w:afterAutospacing="1"/>
      <w:jc w:val="left"/>
    </w:pPr>
    <w:rPr>
      <w:rFonts w:hint="eastAsia" w:ascii="宋体" w:hAnsi="宋体"/>
      <w:sz w:val="28"/>
      <w:szCs w:val="28"/>
    </w:rPr>
  </w:style>
  <w:style w:type="paragraph" w:customStyle="1" w:styleId="287">
    <w:name w:val="正文1_0"/>
    <w:basedOn w:val="244"/>
    <w:qFormat/>
    <w:uiPriority w:val="0"/>
    <w:pPr>
      <w:widowControl/>
      <w:spacing w:line="360" w:lineRule="auto"/>
      <w:ind w:left="357" w:firstLine="420"/>
      <w:jc w:val="left"/>
    </w:pPr>
    <w:rPr>
      <w:rFonts w:cs="Arial"/>
      <w:szCs w:val="20"/>
    </w:rPr>
  </w:style>
  <w:style w:type="paragraph" w:customStyle="1" w:styleId="288">
    <w:name w:val="Normal_19_3"/>
    <w:next w:val="212"/>
    <w:qFormat/>
    <w:uiPriority w:val="0"/>
    <w:pPr>
      <w:widowControl w:val="0"/>
      <w:jc w:val="both"/>
    </w:pPr>
    <w:rPr>
      <w:rFonts w:hint="default" w:ascii="Calibri" w:hAnsi="Calibri" w:eastAsia="Times New Roman" w:cs="Times New Roman"/>
      <w:szCs w:val="24"/>
      <w:lang w:val="en-US" w:eastAsia="zh-CN" w:bidi="ar-SA"/>
    </w:rPr>
  </w:style>
  <w:style w:type="paragraph" w:customStyle="1" w:styleId="289">
    <w:name w:val="标题 2111"/>
    <w:basedOn w:val="1"/>
    <w:next w:val="1"/>
    <w:qFormat/>
    <w:uiPriority w:val="0"/>
    <w:pPr>
      <w:keepNext/>
      <w:keepLines/>
      <w:spacing w:before="260" w:after="260" w:line="413" w:lineRule="auto"/>
      <w:outlineLvl w:val="1"/>
    </w:pPr>
    <w:rPr>
      <w:rFonts w:ascii="Arial" w:hAnsi="Arial" w:eastAsia="黑体"/>
      <w:b/>
      <w:sz w:val="32"/>
      <w:szCs w:val="20"/>
    </w:rPr>
  </w:style>
  <w:style w:type="paragraph" w:customStyle="1" w:styleId="290">
    <w:name w:val="纯文本1"/>
    <w:basedOn w:val="176"/>
    <w:qFormat/>
    <w:uiPriority w:val="0"/>
    <w:rPr>
      <w:rFonts w:ascii="宋体" w:hAnsi="Courier New" w:eastAsia="宋体" w:cs="Times New Roman"/>
    </w:rPr>
  </w:style>
  <w:style w:type="paragraph" w:customStyle="1" w:styleId="291">
    <w:name w:val="Normal_8_0_0_0"/>
    <w:qFormat/>
    <w:uiPriority w:val="0"/>
    <w:pPr>
      <w:widowControl w:val="0"/>
      <w:jc w:val="both"/>
    </w:pPr>
    <w:rPr>
      <w:rFonts w:hint="default" w:ascii="Calibri" w:hAnsi="Calibri" w:eastAsia="宋体" w:cs="Times New Roman"/>
      <w:lang w:val="en-US" w:eastAsia="zh-CN" w:bidi="ar-SA"/>
    </w:rPr>
  </w:style>
  <w:style w:type="paragraph" w:customStyle="1" w:styleId="292">
    <w:name w:val="Normal_0_1"/>
    <w:next w:val="250"/>
    <w:qFormat/>
    <w:uiPriority w:val="0"/>
    <w:rPr>
      <w:rFonts w:hint="default" w:ascii="黑体" w:hAnsi="黑体" w:eastAsia="黑体" w:cs="黑体"/>
      <w:b/>
      <w:sz w:val="32"/>
      <w:szCs w:val="24"/>
      <w:lang w:val="en-US" w:eastAsia="zh-CN" w:bidi="ar-SA"/>
    </w:rPr>
  </w:style>
  <w:style w:type="paragraph" w:customStyle="1" w:styleId="293">
    <w:name w:val="标题 4_0"/>
    <w:basedOn w:val="294"/>
    <w:next w:val="294"/>
    <w:unhideWhenUsed/>
    <w:qFormat/>
    <w:uiPriority w:val="9"/>
    <w:pPr>
      <w:keepNext/>
      <w:keepLines/>
      <w:spacing w:before="280" w:after="290" w:line="372" w:lineRule="auto"/>
      <w:outlineLvl w:val="3"/>
    </w:pPr>
    <w:rPr>
      <w:rFonts w:ascii="Arial" w:hAnsi="Arial" w:eastAsia="黑体"/>
      <w:b/>
      <w:sz w:val="28"/>
    </w:rPr>
  </w:style>
  <w:style w:type="paragraph" w:customStyle="1" w:styleId="294">
    <w:name w:val="正文4"/>
    <w:qFormat/>
    <w:uiPriority w:val="0"/>
    <w:pPr>
      <w:widowControl w:val="0"/>
      <w:jc w:val="both"/>
    </w:pPr>
    <w:rPr>
      <w:rFonts w:hint="default" w:ascii="Calibri" w:hAnsi="Calibri" w:eastAsia="宋体" w:cs="Times New Roman"/>
      <w:lang w:val="en-US" w:eastAsia="zh-CN" w:bidi="ar-SA"/>
    </w:rPr>
  </w:style>
  <w:style w:type="paragraph" w:customStyle="1" w:styleId="295">
    <w:name w:val="font6"/>
    <w:basedOn w:val="1"/>
    <w:qFormat/>
    <w:uiPriority w:val="0"/>
    <w:pPr>
      <w:widowControl/>
      <w:spacing w:before="100" w:beforeAutospacing="1" w:after="100" w:afterAutospacing="1"/>
      <w:jc w:val="left"/>
    </w:pPr>
    <w:rPr>
      <w:rFonts w:hint="eastAsia" w:ascii="宋体" w:hAnsi="宋体"/>
      <w:sz w:val="28"/>
      <w:szCs w:val="28"/>
      <w:u w:val="single"/>
    </w:rPr>
  </w:style>
  <w:style w:type="paragraph" w:customStyle="1" w:styleId="296">
    <w:name w:val="Normal_5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97">
    <w:name w:val="正文文本2"/>
    <w:basedOn w:val="175"/>
    <w:qFormat/>
    <w:uiPriority w:val="0"/>
    <w:pPr>
      <w:spacing w:line="60" w:lineRule="auto"/>
    </w:pPr>
    <w:rPr>
      <w:rFonts w:ascii="仿宋_GB2312" w:eastAsia="仿宋_GB2312"/>
      <w:sz w:val="32"/>
      <w:szCs w:val="22"/>
    </w:rPr>
  </w:style>
  <w:style w:type="paragraph" w:customStyle="1" w:styleId="298">
    <w:name w:val="正文_12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99">
    <w:name w:val="Normal_6_0"/>
    <w:qFormat/>
    <w:uiPriority w:val="0"/>
    <w:rPr>
      <w:rFonts w:hint="default" w:ascii="黑体" w:hAnsi="黑体" w:eastAsia="黑体" w:cs="黑体"/>
      <w:b/>
      <w:sz w:val="32"/>
      <w:szCs w:val="24"/>
      <w:lang w:val="en-US" w:eastAsia="zh-CN" w:bidi="ar-SA"/>
    </w:rPr>
  </w:style>
  <w:style w:type="paragraph" w:customStyle="1" w:styleId="300">
    <w:name w:val="正文_10_0_0_0_0"/>
    <w:basedOn w:val="175"/>
    <w:qFormat/>
    <w:uiPriority w:val="0"/>
    <w:rPr>
      <w:rFonts w:eastAsia="Times New Roman"/>
      <w:sz w:val="20"/>
      <w:szCs w:val="21"/>
    </w:rPr>
  </w:style>
  <w:style w:type="paragraph" w:customStyle="1" w:styleId="301">
    <w:name w:val="标题3"/>
    <w:basedOn w:val="1"/>
    <w:next w:val="1"/>
    <w:qFormat/>
    <w:uiPriority w:val="0"/>
    <w:pPr>
      <w:spacing w:line="590" w:lineRule="atLeast"/>
      <w:ind w:firstLine="624"/>
    </w:pPr>
    <w:rPr>
      <w:rFonts w:ascii="方正黑体_GBK" w:hAnsi="Times New Roman" w:eastAsia="方正黑体_GBK"/>
      <w:sz w:val="32"/>
      <w:szCs w:val="32"/>
    </w:rPr>
  </w:style>
  <w:style w:type="paragraph" w:customStyle="1" w:styleId="302">
    <w:name w:val="正文_10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03">
    <w:name w:val="TOC 标题1"/>
    <w:unhideWhenUsed/>
    <w:qFormat/>
    <w:uiPriority w:val="39"/>
    <w:rPr>
      <w:rFonts w:hint="default" w:ascii="Times New Roman" w:hAnsi="Times New Roman" w:eastAsia="宋体" w:cs="Times New Roman"/>
      <w:lang w:val="en-US" w:eastAsia="zh-CN" w:bidi="ar-SA"/>
    </w:rPr>
  </w:style>
  <w:style w:type="paragraph" w:customStyle="1" w:styleId="304">
    <w:name w:val="正文_16_0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05">
    <w:name w:val="Normal_19_1"/>
    <w:next w:val="220"/>
    <w:qFormat/>
    <w:uiPriority w:val="0"/>
    <w:pPr>
      <w:widowControl w:val="0"/>
      <w:jc w:val="both"/>
    </w:pPr>
    <w:rPr>
      <w:rFonts w:hint="default" w:ascii="Calibri" w:hAnsi="Calibri" w:eastAsia="宋体" w:cs="Times New Roman"/>
      <w:szCs w:val="24"/>
      <w:lang w:val="en-US" w:eastAsia="zh-CN" w:bidi="ar-SA"/>
    </w:rPr>
  </w:style>
  <w:style w:type="paragraph" w:customStyle="1" w:styleId="306">
    <w:name w:val="正文_12_0_0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07">
    <w:name w:val="TOC 标题11"/>
    <w:unhideWhenUsed/>
    <w:qFormat/>
    <w:uiPriority w:val="39"/>
    <w:rPr>
      <w:rFonts w:hint="default" w:ascii="Times New Roman" w:hAnsi="Times New Roman" w:eastAsia="宋体" w:cs="Times New Roman"/>
      <w:lang w:val="en-US" w:eastAsia="zh-CN" w:bidi="ar-SA"/>
    </w:rPr>
  </w:style>
  <w:style w:type="paragraph" w:customStyle="1" w:styleId="308">
    <w:name w:val="xl2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sz w:val="24"/>
      <w:szCs w:val="24"/>
    </w:rPr>
  </w:style>
  <w:style w:type="paragraph" w:customStyle="1" w:styleId="309">
    <w:name w:val="List Paragraph_0"/>
    <w:basedOn w:val="228"/>
    <w:qFormat/>
    <w:uiPriority w:val="0"/>
    <w:pPr>
      <w:ind w:firstLine="420"/>
    </w:pPr>
  </w:style>
  <w:style w:type="paragraph" w:customStyle="1" w:styleId="310">
    <w:name w:val="正文_14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11">
    <w:name w:val="正文文本缩进 2_0"/>
    <w:basedOn w:val="228"/>
    <w:qFormat/>
    <w:uiPriority w:val="0"/>
    <w:pPr>
      <w:spacing w:line="540" w:lineRule="exact"/>
      <w:ind w:firstLine="720"/>
      <w:jc w:val="left"/>
    </w:pPr>
    <w:rPr>
      <w:rFonts w:ascii="仿宋_GB2312" w:hAnsi="仿宋_GB2312" w:cs="宋体"/>
      <w:sz w:val="32"/>
      <w:szCs w:val="32"/>
    </w:rPr>
  </w:style>
  <w:style w:type="paragraph" w:customStyle="1" w:styleId="312">
    <w:name w:val="附录1"/>
    <w:qFormat/>
    <w:uiPriority w:val="0"/>
    <w:pPr>
      <w:tabs>
        <w:tab w:val="left" w:pos="907"/>
      </w:tabs>
      <w:spacing w:before="240" w:line="600" w:lineRule="atLeast"/>
    </w:pPr>
    <w:rPr>
      <w:rFonts w:hint="default" w:ascii="Times New Roman" w:hAnsi="Times New Roman" w:eastAsia="宋体" w:cs="Times New Roman"/>
      <w:b/>
      <w:i/>
      <w:sz w:val="28"/>
      <w:lang w:val="en-US" w:eastAsia="zh-CN" w:bidi="ar-SA"/>
    </w:rPr>
  </w:style>
  <w:style w:type="paragraph" w:customStyle="1" w:styleId="313">
    <w:name w:val="列出段落_2"/>
    <w:basedOn w:val="178"/>
    <w:qFormat/>
    <w:uiPriority w:val="34"/>
    <w:pPr>
      <w:ind w:firstLine="420"/>
    </w:pPr>
  </w:style>
  <w:style w:type="paragraph" w:customStyle="1" w:styleId="314">
    <w:name w:val="正文首行缩进1"/>
    <w:basedOn w:val="315"/>
    <w:qFormat/>
    <w:uiPriority w:val="0"/>
    <w:pPr>
      <w:spacing w:after="120" w:line="240" w:lineRule="auto"/>
      <w:ind w:firstLine="100"/>
    </w:pPr>
    <w:rPr>
      <w:rFonts w:ascii="Times New Roman" w:hAnsi="Times New Roman" w:eastAsia="宋体"/>
      <w:sz w:val="21"/>
    </w:rPr>
  </w:style>
  <w:style w:type="paragraph" w:customStyle="1" w:styleId="315">
    <w:name w:val="正文文本1"/>
    <w:basedOn w:val="175"/>
    <w:qFormat/>
    <w:uiPriority w:val="0"/>
    <w:pPr>
      <w:spacing w:line="60" w:lineRule="auto"/>
    </w:pPr>
    <w:rPr>
      <w:rFonts w:ascii="仿宋_GB2312" w:eastAsia="仿宋_GB2312"/>
      <w:sz w:val="32"/>
    </w:rPr>
  </w:style>
  <w:style w:type="paragraph" w:customStyle="1" w:styleId="316">
    <w:name w:val="Normal_10_0"/>
    <w:qFormat/>
    <w:uiPriority w:val="0"/>
    <w:rPr>
      <w:rFonts w:hint="default" w:ascii="黑体" w:hAnsi="黑体" w:eastAsia="黑体" w:cs="黑体"/>
      <w:b/>
      <w:sz w:val="32"/>
      <w:szCs w:val="24"/>
      <w:lang w:val="en-US" w:eastAsia="zh-CN" w:bidi="ar-SA"/>
    </w:rPr>
  </w:style>
  <w:style w:type="paragraph" w:customStyle="1" w:styleId="317">
    <w:name w:val="Normal_19_0_0_1"/>
    <w:basedOn w:val="175"/>
    <w:qFormat/>
    <w:uiPriority w:val="0"/>
    <w:rPr>
      <w:rFonts w:eastAsia="Times New Roman"/>
      <w:sz w:val="24"/>
      <w:szCs w:val="24"/>
    </w:rPr>
  </w:style>
  <w:style w:type="paragraph" w:customStyle="1" w:styleId="318">
    <w:name w:val="Normal_19_0_0"/>
    <w:basedOn w:val="220"/>
    <w:next w:val="319"/>
    <w:qFormat/>
    <w:uiPriority w:val="0"/>
    <w:rPr>
      <w:rFonts w:ascii="Calibri" w:hAnsi="Calibri" w:eastAsia="Times New Roman"/>
      <w:sz w:val="24"/>
    </w:rPr>
  </w:style>
  <w:style w:type="paragraph" w:customStyle="1" w:styleId="319">
    <w:name w:val="Body Text First Indent_1_0_0"/>
    <w:basedOn w:val="318"/>
    <w:qFormat/>
    <w:uiPriority w:val="0"/>
    <w:pPr>
      <w:spacing w:after="120"/>
      <w:ind w:firstLine="100"/>
    </w:pPr>
    <w:rPr>
      <w:rFonts w:eastAsia="Times New Roman"/>
    </w:rPr>
  </w:style>
  <w:style w:type="paragraph" w:customStyle="1" w:styleId="320">
    <w:name w:val="列表段落"/>
    <w:basedOn w:val="1"/>
    <w:qFormat/>
    <w:uiPriority w:val="0"/>
    <w:pPr>
      <w:ind w:left="720"/>
      <w:contextualSpacing/>
    </w:pPr>
  </w:style>
  <w:style w:type="paragraph" w:customStyle="1" w:styleId="321">
    <w:name w:val="xl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sz w:val="24"/>
      <w:szCs w:val="24"/>
    </w:rPr>
  </w:style>
  <w:style w:type="paragraph" w:customStyle="1" w:styleId="322">
    <w:name w:val="普通正文"/>
    <w:basedOn w:val="1"/>
    <w:qFormat/>
    <w:uiPriority w:val="0"/>
    <w:pPr>
      <w:spacing w:before="120" w:after="120" w:line="360" w:lineRule="auto"/>
      <w:ind w:firstLine="480"/>
      <w:jc w:val="left"/>
    </w:pPr>
    <w:rPr>
      <w:rFonts w:ascii="Arial" w:hAnsi="Arial"/>
      <w:sz w:val="24"/>
      <w:szCs w:val="24"/>
    </w:rPr>
  </w:style>
  <w:style w:type="paragraph" w:customStyle="1" w:styleId="323">
    <w:name w:val="xl25"/>
    <w:basedOn w:val="1"/>
    <w:qFormat/>
    <w:uiPriority w:val="0"/>
    <w:pPr>
      <w:widowControl/>
      <w:spacing w:before="100" w:beforeAutospacing="1" w:after="100" w:afterAutospacing="1"/>
      <w:jc w:val="center"/>
    </w:pPr>
    <w:rPr>
      <w:rFonts w:ascii="Arial Unicode MS" w:hAnsi="Arial Unicode MS" w:eastAsia="Arial Unicode MS" w:cs="Arial Unicode MS"/>
      <w:sz w:val="24"/>
      <w:szCs w:val="24"/>
    </w:rPr>
  </w:style>
  <w:style w:type="paragraph" w:customStyle="1" w:styleId="324">
    <w:name w:val="Normal_8_0_0"/>
    <w:qFormat/>
    <w:uiPriority w:val="0"/>
    <w:rPr>
      <w:rFonts w:hint="default" w:ascii="Times New Roman" w:hAnsi="Times New Roman" w:eastAsia="Times New Roman" w:cs="Times New Roman"/>
      <w:sz w:val="24"/>
      <w:szCs w:val="24"/>
      <w:lang w:val="en-US" w:eastAsia="zh-CN" w:bidi="ar-SA"/>
    </w:rPr>
  </w:style>
  <w:style w:type="paragraph" w:customStyle="1" w:styleId="325">
    <w:name w:val="Normal_14_0"/>
    <w:qFormat/>
    <w:uiPriority w:val="0"/>
    <w:rPr>
      <w:rFonts w:hint="default" w:ascii="黑体" w:hAnsi="黑体" w:eastAsia="黑体" w:cs="黑体"/>
      <w:b/>
      <w:sz w:val="32"/>
      <w:szCs w:val="24"/>
      <w:lang w:val="en-US" w:eastAsia="zh-CN" w:bidi="ar-SA"/>
    </w:rPr>
  </w:style>
  <w:style w:type="paragraph" w:customStyle="1" w:styleId="326">
    <w:name w:val="正文首行缩进 2_0"/>
    <w:basedOn w:val="229"/>
    <w:qFormat/>
    <w:uiPriority w:val="0"/>
    <w:pPr>
      <w:spacing w:after="120"/>
      <w:ind w:left="200" w:firstLine="200"/>
    </w:pPr>
    <w:rPr>
      <w:rFonts w:ascii="Times New Roman" w:hAnsi="Times New Roman"/>
      <w:sz w:val="24"/>
      <w:szCs w:val="24"/>
    </w:rPr>
  </w:style>
  <w:style w:type="paragraph" w:customStyle="1" w:styleId="327">
    <w:name w:val="正文_16_1"/>
    <w:basedOn w:val="1"/>
    <w:qFormat/>
    <w:uiPriority w:val="0"/>
    <w:rPr>
      <w:rFonts w:ascii="Times New Roman" w:hAnsi="Times New Roman"/>
      <w:szCs w:val="21"/>
    </w:rPr>
  </w:style>
  <w:style w:type="paragraph" w:customStyle="1" w:styleId="328">
    <w:name w:val="正文空2字"/>
    <w:basedOn w:val="236"/>
    <w:qFormat/>
    <w:uiPriority w:val="99"/>
    <w:pPr>
      <w:widowControl w:val="0"/>
      <w:spacing w:line="560" w:lineRule="exact"/>
      <w:ind w:firstLine="640"/>
    </w:pPr>
    <w:rPr>
      <w:rFonts w:ascii="仿宋_GB2312" w:hAnsi="仿宋_GB2312" w:cs="仿宋_GB2312"/>
      <w:lang w:val="zh-TW"/>
    </w:rPr>
  </w:style>
  <w:style w:type="paragraph" w:customStyle="1" w:styleId="329">
    <w:name w:val="正文_0_2_0"/>
    <w:qFormat/>
    <w:uiPriority w:val="0"/>
    <w:pPr>
      <w:widowControl w:val="0"/>
      <w:jc w:val="both"/>
    </w:pPr>
    <w:rPr>
      <w:rFonts w:hint="default" w:ascii="Times New Roman" w:hAnsi="Times New Roman" w:eastAsia="宋体" w:cs="Times New Roman"/>
      <w:szCs w:val="24"/>
      <w:lang w:val="en-US" w:eastAsia="zh-CN" w:bidi="ar-SA"/>
    </w:rPr>
  </w:style>
  <w:style w:type="paragraph" w:customStyle="1" w:styleId="330">
    <w:name w:val="正文_1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31">
    <w:name w:val="Normal_4_0"/>
    <w:qFormat/>
    <w:uiPriority w:val="0"/>
    <w:rPr>
      <w:rFonts w:hint="default" w:ascii="黑体" w:hAnsi="黑体" w:eastAsia="黑体" w:cs="黑体"/>
      <w:b/>
      <w:sz w:val="32"/>
      <w:szCs w:val="24"/>
      <w:lang w:val="en-US" w:eastAsia="zh-CN" w:bidi="ar-SA"/>
    </w:rPr>
  </w:style>
  <w:style w:type="paragraph" w:customStyle="1" w:styleId="332">
    <w:name w:val="标题 41"/>
    <w:basedOn w:val="220"/>
    <w:next w:val="1"/>
    <w:qFormat/>
    <w:uiPriority w:val="0"/>
    <w:pPr>
      <w:keepNext/>
      <w:keepLines/>
      <w:widowControl w:val="0"/>
      <w:tabs>
        <w:tab w:val="left" w:pos="1134"/>
        <w:tab w:val="right" w:pos="7371"/>
      </w:tabs>
      <w:spacing w:line="360" w:lineRule="auto"/>
      <w:outlineLvl w:val="3"/>
    </w:pPr>
    <w:rPr>
      <w:rFonts w:ascii="宋体"/>
      <w:color w:val="800000"/>
      <w:sz w:val="28"/>
      <w:szCs w:val="20"/>
    </w:rPr>
  </w:style>
  <w:style w:type="paragraph" w:customStyle="1" w:styleId="333">
    <w:name w:val="xl2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sz w:val="24"/>
      <w:szCs w:val="24"/>
    </w:rPr>
  </w:style>
  <w:style w:type="paragraph" w:customStyle="1" w:styleId="334">
    <w:name w:val="Normal_19_1_0"/>
    <w:next w:val="253"/>
    <w:qFormat/>
    <w:uiPriority w:val="0"/>
    <w:pPr>
      <w:widowControl w:val="0"/>
      <w:jc w:val="both"/>
    </w:pPr>
    <w:rPr>
      <w:rFonts w:hint="default" w:ascii="Calibri" w:hAnsi="Calibri" w:eastAsia="宋体" w:cs="Times New Roman"/>
      <w:szCs w:val="24"/>
      <w:lang w:val="en-US" w:eastAsia="zh-CN" w:bidi="ar-SA"/>
    </w:rPr>
  </w:style>
  <w:style w:type="paragraph" w:customStyle="1" w:styleId="335">
    <w:name w:val="正文文本12"/>
    <w:basedOn w:val="1"/>
    <w:qFormat/>
    <w:uiPriority w:val="1"/>
    <w:pPr>
      <w:ind w:left="120"/>
    </w:pPr>
    <w:rPr>
      <w:rFonts w:ascii="宋体" w:hAnsi="宋体" w:cs="宋体"/>
      <w:szCs w:val="21"/>
      <w:lang w:val="zh-CN" w:bidi="zh-CN"/>
    </w:rPr>
  </w:style>
  <w:style w:type="paragraph" w:customStyle="1" w:styleId="336">
    <w:name w:val="Normal_22_0"/>
    <w:qFormat/>
    <w:uiPriority w:val="0"/>
    <w:pPr>
      <w:widowControl w:val="0"/>
      <w:jc w:val="both"/>
    </w:pPr>
    <w:rPr>
      <w:rFonts w:hint="default" w:ascii="Calibri" w:hAnsi="Calibri" w:eastAsia="宋体" w:cs="Times New Roman"/>
      <w:szCs w:val="24"/>
      <w:lang w:val="en-US" w:eastAsia="zh-CN" w:bidi="ar-SA"/>
    </w:rPr>
  </w:style>
  <w:style w:type="paragraph" w:customStyle="1" w:styleId="337">
    <w:name w:val="脚注文本1"/>
    <w:basedOn w:val="1"/>
    <w:qFormat/>
    <w:uiPriority w:val="0"/>
    <w:pPr>
      <w:jc w:val="left"/>
    </w:pPr>
    <w:rPr>
      <w:rFonts w:eastAsia="Times New Roman"/>
      <w:sz w:val="18"/>
      <w:szCs w:val="24"/>
    </w:rPr>
  </w:style>
  <w:style w:type="paragraph" w:customStyle="1" w:styleId="338">
    <w:name w:val="首行缩进"/>
    <w:basedOn w:val="1"/>
    <w:qFormat/>
    <w:uiPriority w:val="0"/>
    <w:pPr>
      <w:ind w:firstLine="480"/>
    </w:pPr>
    <w:rPr>
      <w:rFonts w:ascii="Times New Roman" w:hAnsi="Times New Roman"/>
      <w:szCs w:val="21"/>
      <w:lang w:val="zh-CN"/>
    </w:rPr>
  </w:style>
  <w:style w:type="paragraph" w:customStyle="1" w:styleId="339">
    <w:name w:val="正文_12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40">
    <w:name w:val="Normal_22_0_0"/>
    <w:qFormat/>
    <w:uiPriority w:val="0"/>
    <w:pPr>
      <w:widowControl w:val="0"/>
      <w:jc w:val="both"/>
    </w:pPr>
    <w:rPr>
      <w:rFonts w:hint="default" w:ascii="Calibri" w:hAnsi="Calibri" w:eastAsia="宋体" w:cs="Times New Roman"/>
      <w:szCs w:val="24"/>
      <w:lang w:val="en-US" w:eastAsia="zh-CN" w:bidi="ar-SA"/>
    </w:rPr>
  </w:style>
  <w:style w:type="paragraph" w:customStyle="1" w:styleId="341">
    <w:name w:val="正文_14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42">
    <w:name w:val="Normal_9_0"/>
    <w:qFormat/>
    <w:uiPriority w:val="0"/>
    <w:rPr>
      <w:rFonts w:hint="default" w:ascii="Times New Roman" w:hAnsi="Times New Roman" w:eastAsia="Times New Roman" w:cs="Times New Roman"/>
      <w:sz w:val="24"/>
      <w:szCs w:val="24"/>
      <w:lang w:val="en-US" w:eastAsia="zh-CN" w:bidi="ar-SA"/>
    </w:rPr>
  </w:style>
  <w:style w:type="paragraph" w:customStyle="1" w:styleId="343">
    <w:name w:val="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344">
    <w:name w:val="正文_15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45">
    <w:name w:val="Normal_0"/>
    <w:qFormat/>
    <w:uiPriority w:val="0"/>
    <w:rPr>
      <w:rFonts w:hint="default" w:ascii="黑体" w:hAnsi="黑体" w:eastAsia="黑体" w:cs="Times New Roman"/>
      <w:b/>
      <w:sz w:val="32"/>
      <w:szCs w:val="24"/>
      <w:lang w:val="en-US" w:eastAsia="zh-CN" w:bidi="ar-SA"/>
    </w:rPr>
  </w:style>
  <w:style w:type="paragraph" w:customStyle="1" w:styleId="346">
    <w:name w:val="页脚1"/>
    <w:basedOn w:val="1"/>
    <w:qFormat/>
    <w:uiPriority w:val="0"/>
    <w:pPr>
      <w:tabs>
        <w:tab w:val="center" w:pos="4153"/>
        <w:tab w:val="right" w:pos="8306"/>
      </w:tabs>
      <w:jc w:val="left"/>
    </w:pPr>
    <w:rPr>
      <w:sz w:val="18"/>
      <w:szCs w:val="18"/>
    </w:rPr>
  </w:style>
  <w:style w:type="paragraph" w:customStyle="1" w:styleId="347">
    <w:name w:val="正文_0_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48">
    <w:name w:val="图标"/>
    <w:basedOn w:val="1"/>
    <w:next w:val="1"/>
    <w:qFormat/>
    <w:uiPriority w:val="0"/>
    <w:pPr>
      <w:tabs>
        <w:tab w:val="left" w:pos="567"/>
        <w:tab w:val="left" w:pos="840"/>
      </w:tabs>
      <w:spacing w:before="120" w:after="120" w:line="320" w:lineRule="atLeast"/>
      <w:ind w:left="840" w:hanging="420"/>
      <w:jc w:val="center"/>
    </w:pPr>
    <w:rPr>
      <w:rFonts w:ascii="Times New Roman" w:hAnsi="Times New Roman" w:eastAsia="仿宋_GB2312"/>
      <w:sz w:val="24"/>
      <w:szCs w:val="20"/>
    </w:rPr>
  </w:style>
  <w:style w:type="paragraph" w:customStyle="1" w:styleId="349">
    <w:name w:val="正文_7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50">
    <w:name w:val="Normal_2_0"/>
    <w:qFormat/>
    <w:uiPriority w:val="0"/>
    <w:rPr>
      <w:rFonts w:hint="default" w:ascii="黑体" w:hAnsi="黑体" w:eastAsia="黑体" w:cs="黑体"/>
      <w:b/>
      <w:sz w:val="32"/>
      <w:szCs w:val="24"/>
      <w:lang w:val="en-US" w:eastAsia="zh-CN" w:bidi="ar-SA"/>
    </w:rPr>
  </w:style>
  <w:style w:type="paragraph" w:customStyle="1" w:styleId="351">
    <w:name w:val="Normal_19_0_0_2_0"/>
    <w:basedOn w:val="175"/>
    <w:qFormat/>
    <w:uiPriority w:val="0"/>
    <w:rPr>
      <w:rFonts w:eastAsia="Times New Roman"/>
      <w:szCs w:val="24"/>
    </w:rPr>
  </w:style>
  <w:style w:type="paragraph" w:customStyle="1" w:styleId="352">
    <w:name w:val="正文_1_0_0_0"/>
    <w:qFormat/>
    <w:uiPriority w:val="0"/>
    <w:pPr>
      <w:widowControl w:val="0"/>
      <w:jc w:val="both"/>
    </w:pPr>
    <w:rPr>
      <w:rFonts w:hint="default" w:ascii="Times New Roman" w:hAnsi="Times New Roman" w:eastAsia="宋体" w:cs="Times New Roman"/>
      <w:sz w:val="21"/>
      <w:lang w:val="en-US" w:eastAsia="zh-CN" w:bidi="ar-SA"/>
    </w:rPr>
  </w:style>
  <w:style w:type="paragraph" w:customStyle="1" w:styleId="353">
    <w:name w:val="修订1"/>
    <w:semiHidden/>
    <w:qFormat/>
    <w:uiPriority w:val="99"/>
    <w:rPr>
      <w:rFonts w:hint="default" w:ascii="Times New Roman" w:hAnsi="Times New Roman" w:eastAsia="宋体" w:cs="Times New Roman"/>
      <w:sz w:val="21"/>
      <w:szCs w:val="21"/>
      <w:lang w:val="en-US" w:eastAsia="zh-CN" w:bidi="ar-SA"/>
    </w:rPr>
  </w:style>
  <w:style w:type="paragraph" w:customStyle="1" w:styleId="354">
    <w:name w:val="正文缩进1"/>
    <w:basedOn w:val="1"/>
    <w:qFormat/>
    <w:uiPriority w:val="0"/>
    <w:pPr>
      <w:ind w:firstLine="420"/>
      <w:jc w:val="left"/>
    </w:pPr>
    <w:rPr>
      <w:rFonts w:ascii="宋体" w:hAnsi="Calibri" w:eastAsia="宋体" w:cs="Times New Roman"/>
      <w:sz w:val="24"/>
    </w:rPr>
  </w:style>
  <w:style w:type="paragraph" w:customStyle="1" w:styleId="355">
    <w:name w:val="纯文本_1"/>
    <w:basedOn w:val="244"/>
    <w:qFormat/>
    <w:uiPriority w:val="0"/>
    <w:rPr>
      <w:rFonts w:ascii="宋体" w:hAnsi="Times New Roman"/>
      <w:sz w:val="20"/>
      <w:szCs w:val="21"/>
    </w:rPr>
  </w:style>
  <w:style w:type="paragraph" w:customStyle="1" w:styleId="356">
    <w:name w:val="Normal_11_0"/>
    <w:qFormat/>
    <w:uiPriority w:val="0"/>
    <w:rPr>
      <w:rFonts w:hint="default" w:ascii="黑体" w:hAnsi="黑体" w:eastAsia="黑体" w:cs="黑体"/>
      <w:b/>
      <w:sz w:val="32"/>
      <w:szCs w:val="24"/>
      <w:lang w:val="en-US" w:eastAsia="zh-CN" w:bidi="ar-SA"/>
    </w:rPr>
  </w:style>
  <w:style w:type="paragraph" w:customStyle="1" w:styleId="357">
    <w:name w:val="table_lines"/>
    <w:basedOn w:val="1"/>
    <w:qFormat/>
    <w:uiPriority w:val="0"/>
    <w:pPr>
      <w:widowControl/>
      <w:jc w:val="left"/>
    </w:pPr>
    <w:rPr>
      <w:rFonts w:ascii="Times New Roman" w:hAnsi="Times New Roman"/>
      <w:sz w:val="20"/>
      <w:szCs w:val="20"/>
      <w:lang w:val="de-DE" w:eastAsia="de-DE"/>
    </w:rPr>
  </w:style>
  <w:style w:type="paragraph" w:customStyle="1" w:styleId="358">
    <w:name w:val="Body Text_0"/>
    <w:basedOn w:val="200"/>
    <w:qFormat/>
    <w:uiPriority w:val="0"/>
    <w:pPr>
      <w:spacing w:line="60" w:lineRule="auto"/>
    </w:pPr>
    <w:rPr>
      <w:rFonts w:ascii="仿宋_GB2312" w:eastAsia="仿宋_GB2312"/>
      <w:sz w:val="32"/>
    </w:rPr>
  </w:style>
  <w:style w:type="paragraph" w:customStyle="1" w:styleId="359">
    <w:name w:val="纯文本_0_0"/>
    <w:basedOn w:val="203"/>
    <w:unhideWhenUsed/>
    <w:qFormat/>
    <w:uiPriority w:val="0"/>
    <w:rPr>
      <w:rFonts w:ascii="宋体" w:hAnsi="Courier New"/>
      <w:szCs w:val="21"/>
    </w:rPr>
  </w:style>
  <w:style w:type="paragraph" w:customStyle="1" w:styleId="360">
    <w:name w:val="Char"/>
    <w:basedOn w:val="1"/>
    <w:qFormat/>
    <w:uiPriority w:val="0"/>
    <w:pPr>
      <w:tabs>
        <w:tab w:val="left" w:pos="360"/>
      </w:tabs>
      <w:ind w:firstLine="200"/>
    </w:pPr>
    <w:rPr>
      <w:rFonts w:ascii="Times New Roman" w:hAnsi="Times New Roman"/>
      <w:sz w:val="28"/>
      <w:szCs w:val="30"/>
    </w:rPr>
  </w:style>
  <w:style w:type="paragraph" w:customStyle="1" w:styleId="361">
    <w:name w:val="Normal_17_0"/>
    <w:qFormat/>
    <w:uiPriority w:val="0"/>
    <w:rPr>
      <w:rFonts w:hint="default" w:ascii="黑体" w:hAnsi="黑体" w:eastAsia="黑体" w:cs="黑体"/>
      <w:b/>
      <w:sz w:val="32"/>
      <w:szCs w:val="24"/>
      <w:lang w:val="en-US" w:eastAsia="zh-CN" w:bidi="ar-SA"/>
    </w:rPr>
  </w:style>
  <w:style w:type="paragraph" w:customStyle="1" w:styleId="362">
    <w:name w:val="标题 71"/>
    <w:basedOn w:val="1"/>
    <w:next w:val="1"/>
    <w:qFormat/>
    <w:uiPriority w:val="0"/>
    <w:pPr>
      <w:keepNext/>
      <w:keepLines/>
      <w:spacing w:before="320" w:after="200"/>
      <w:outlineLvl w:val="6"/>
    </w:pPr>
    <w:rPr>
      <w:rFonts w:ascii="Arial" w:hAnsi="Arial" w:eastAsia="Arial" w:cs="Arial"/>
      <w:b/>
      <w:bCs/>
      <w:i/>
      <w:iCs/>
      <w:sz w:val="22"/>
    </w:rPr>
  </w:style>
  <w:style w:type="paragraph" w:customStyle="1" w:styleId="363">
    <w:name w:val="Normal_14_0_0"/>
    <w:qFormat/>
    <w:uiPriority w:val="0"/>
    <w:rPr>
      <w:rFonts w:hint="default" w:ascii="黑体" w:hAnsi="黑体" w:eastAsia="黑体" w:cs="Times New Roman"/>
      <w:b/>
      <w:sz w:val="32"/>
      <w:szCs w:val="24"/>
      <w:lang w:val="en-US" w:eastAsia="zh-CN" w:bidi="ar-SA"/>
    </w:rPr>
  </w:style>
  <w:style w:type="paragraph" w:customStyle="1" w:styleId="364">
    <w:name w:val="标题 312"/>
    <w:basedOn w:val="44"/>
    <w:next w:val="46"/>
    <w:qFormat/>
    <w:uiPriority w:val="0"/>
    <w:pPr>
      <w:keepNext/>
      <w:keepLines/>
      <w:spacing w:before="320" w:after="200"/>
      <w:outlineLvl w:val="2"/>
    </w:pPr>
    <w:rPr>
      <w:rFonts w:ascii="Arial" w:hAnsi="Arial" w:eastAsia="Arial" w:cs="Arial"/>
      <w:sz w:val="30"/>
      <w:szCs w:val="30"/>
    </w:rPr>
  </w:style>
  <w:style w:type="paragraph" w:customStyle="1" w:styleId="365">
    <w:name w:val="正文_12_0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66">
    <w:name w:val="*正文"/>
    <w:basedOn w:val="42"/>
    <w:qFormat/>
    <w:uiPriority w:val="0"/>
    <w:pPr>
      <w:ind w:firstLine="200"/>
    </w:pPr>
    <w:rPr>
      <w:rFonts w:ascii="宋体" w:hAnsi="宋体"/>
      <w:color w:val="000000"/>
      <w:sz w:val="24"/>
      <w:szCs w:val="24"/>
    </w:rPr>
  </w:style>
  <w:style w:type="paragraph" w:customStyle="1" w:styleId="367">
    <w:name w:val="正文_7_1"/>
    <w:qFormat/>
    <w:uiPriority w:val="0"/>
    <w:pPr>
      <w:widowControl w:val="0"/>
      <w:jc w:val="both"/>
    </w:pPr>
    <w:rPr>
      <w:rFonts w:hint="default" w:ascii="Calibri" w:hAnsi="Calibri" w:eastAsia="宋体" w:cs="Times New Roman"/>
      <w:lang w:val="en-US" w:eastAsia="zh-CN" w:bidi="ar-SA"/>
    </w:rPr>
  </w:style>
  <w:style w:type="paragraph" w:customStyle="1" w:styleId="368">
    <w:name w:val="Normal_17_0_0"/>
    <w:qFormat/>
    <w:uiPriority w:val="0"/>
    <w:rPr>
      <w:rFonts w:hint="default" w:ascii="黑体" w:hAnsi="黑体" w:eastAsia="黑体" w:cs="Times New Roman"/>
      <w:b/>
      <w:sz w:val="32"/>
      <w:szCs w:val="24"/>
      <w:lang w:val="en-US" w:eastAsia="zh-CN" w:bidi="ar-SA"/>
    </w:rPr>
  </w:style>
  <w:style w:type="paragraph" w:customStyle="1" w:styleId="369">
    <w:name w:val="Table Paragraph"/>
    <w:basedOn w:val="220"/>
    <w:qFormat/>
    <w:uiPriority w:val="1"/>
    <w:rPr>
      <w:rFonts w:ascii="宋体" w:hAnsi="宋体" w:cs="宋体"/>
      <w:sz w:val="22"/>
      <w:lang w:val="zh-CN" w:bidi="zh-CN"/>
    </w:rPr>
  </w:style>
  <w:style w:type="table" w:customStyle="1" w:styleId="370">
    <w:name w:val="Plain Table 4"/>
    <w:basedOn w:val="58"/>
    <w:qFormat/>
    <w:uiPriority w:val="99"/>
    <w:pPr>
      <w:spacing w:after="0" w:line="240" w:lineRule="auto"/>
    </w:pPr>
  </w:style>
  <w:style w:type="table" w:customStyle="1" w:styleId="371">
    <w:name w:val="Plain Table 1"/>
    <w:basedOn w:val="58"/>
    <w:qFormat/>
    <w:uiPriority w:val="59"/>
    <w:pPr>
      <w:spacing w:after="0" w:line="240" w:lineRule="auto"/>
    </w:pPr>
  </w:style>
  <w:style w:type="table" w:customStyle="1" w:styleId="372">
    <w:name w:val="Plain Table 2"/>
    <w:basedOn w:val="58"/>
    <w:qFormat/>
    <w:uiPriority w:val="59"/>
    <w:pPr>
      <w:spacing w:after="0" w:line="240" w:lineRule="auto"/>
    </w:pPr>
  </w:style>
  <w:style w:type="table" w:customStyle="1" w:styleId="373">
    <w:name w:val="Plain Table 3"/>
    <w:basedOn w:val="58"/>
    <w:qFormat/>
    <w:uiPriority w:val="99"/>
    <w:pPr>
      <w:spacing w:after="0" w:line="240" w:lineRule="auto"/>
    </w:pPr>
  </w:style>
  <w:style w:type="table" w:customStyle="1" w:styleId="374">
    <w:name w:val="Plain Table 5"/>
    <w:basedOn w:val="58"/>
    <w:qFormat/>
    <w:uiPriority w:val="99"/>
    <w:pPr>
      <w:spacing w:after="0" w:line="240" w:lineRule="auto"/>
    </w:pPr>
  </w:style>
  <w:style w:type="table" w:customStyle="1" w:styleId="375">
    <w:name w:val="Grid Table 1 Light"/>
    <w:basedOn w:val="58"/>
    <w:qFormat/>
    <w:uiPriority w:val="99"/>
    <w:pPr>
      <w:spacing w:after="0" w:line="240" w:lineRule="auto"/>
    </w:pPr>
  </w:style>
  <w:style w:type="table" w:customStyle="1" w:styleId="376">
    <w:name w:val="Grid Table 2"/>
    <w:basedOn w:val="58"/>
    <w:qFormat/>
    <w:uiPriority w:val="99"/>
    <w:pPr>
      <w:spacing w:after="0" w:line="240" w:lineRule="auto"/>
    </w:pPr>
  </w:style>
  <w:style w:type="table" w:customStyle="1" w:styleId="377">
    <w:name w:val="Grid Table 3"/>
    <w:basedOn w:val="58"/>
    <w:qFormat/>
    <w:uiPriority w:val="99"/>
    <w:pPr>
      <w:spacing w:after="0" w:line="240" w:lineRule="auto"/>
    </w:pPr>
  </w:style>
  <w:style w:type="table" w:customStyle="1" w:styleId="378">
    <w:name w:val="List Table 3 - Accent 3"/>
    <w:basedOn w:val="58"/>
    <w:qFormat/>
    <w:uiPriority w:val="99"/>
  </w:style>
  <w:style w:type="table" w:customStyle="1" w:styleId="379">
    <w:name w:val="List Table 1 Light - Accent 3"/>
    <w:basedOn w:val="58"/>
    <w:qFormat/>
    <w:uiPriority w:val="99"/>
  </w:style>
  <w:style w:type="table" w:customStyle="1" w:styleId="380">
    <w:name w:val="Grid Table 1 Light - Accent 3"/>
    <w:basedOn w:val="58"/>
    <w:qFormat/>
    <w:uiPriority w:val="99"/>
  </w:style>
  <w:style w:type="table" w:customStyle="1" w:styleId="381">
    <w:name w:val="Grid Table 4"/>
    <w:basedOn w:val="58"/>
    <w:qFormat/>
    <w:uiPriority w:val="59"/>
    <w:pPr>
      <w:spacing w:after="0" w:line="240" w:lineRule="auto"/>
    </w:pPr>
  </w:style>
  <w:style w:type="table" w:customStyle="1" w:styleId="382">
    <w:name w:val="List Table 2 - Accent 4"/>
    <w:basedOn w:val="58"/>
    <w:qFormat/>
    <w:uiPriority w:val="99"/>
  </w:style>
  <w:style w:type="table" w:customStyle="1" w:styleId="383">
    <w:name w:val="Grid Table 4 - Accent 3"/>
    <w:basedOn w:val="58"/>
    <w:qFormat/>
    <w:uiPriority w:val="59"/>
  </w:style>
  <w:style w:type="table" w:customStyle="1" w:styleId="384">
    <w:name w:val="Grid Table 5 Dark"/>
    <w:basedOn w:val="58"/>
    <w:qFormat/>
    <w:uiPriority w:val="99"/>
    <w:pPr>
      <w:spacing w:after="0" w:line="240" w:lineRule="auto"/>
    </w:pPr>
  </w:style>
  <w:style w:type="table" w:customStyle="1" w:styleId="385">
    <w:name w:val="List Table 3 - Accent 4"/>
    <w:basedOn w:val="58"/>
    <w:qFormat/>
    <w:uiPriority w:val="99"/>
  </w:style>
  <w:style w:type="table" w:customStyle="1" w:styleId="386">
    <w:name w:val="Grid Table 6 Colorful - Accent 6"/>
    <w:basedOn w:val="58"/>
    <w:qFormat/>
    <w:uiPriority w:val="99"/>
  </w:style>
  <w:style w:type="table" w:customStyle="1" w:styleId="387">
    <w:name w:val="Grid Table 2 - Accent 4"/>
    <w:basedOn w:val="58"/>
    <w:qFormat/>
    <w:uiPriority w:val="99"/>
  </w:style>
  <w:style w:type="table" w:customStyle="1" w:styleId="388">
    <w:name w:val="Grid Table 6 Colorful"/>
    <w:basedOn w:val="58"/>
    <w:qFormat/>
    <w:uiPriority w:val="99"/>
    <w:pPr>
      <w:spacing w:after="0" w:line="240" w:lineRule="auto"/>
    </w:pPr>
  </w:style>
  <w:style w:type="table" w:customStyle="1" w:styleId="389">
    <w:name w:val="List Table 6 Colorful - Accent 2"/>
    <w:basedOn w:val="58"/>
    <w:qFormat/>
    <w:uiPriority w:val="99"/>
  </w:style>
  <w:style w:type="table" w:customStyle="1" w:styleId="390">
    <w:name w:val="Grid Table 5 Dark - Accent 6"/>
    <w:basedOn w:val="58"/>
    <w:qFormat/>
    <w:uiPriority w:val="99"/>
  </w:style>
  <w:style w:type="table" w:customStyle="1" w:styleId="391">
    <w:name w:val="Grid Table 7 Colorful"/>
    <w:basedOn w:val="58"/>
    <w:qFormat/>
    <w:uiPriority w:val="99"/>
    <w:pPr>
      <w:spacing w:after="0" w:line="240" w:lineRule="auto"/>
    </w:pPr>
  </w:style>
  <w:style w:type="table" w:customStyle="1" w:styleId="392">
    <w:name w:val="List Table 5 Dark - Accent 5"/>
    <w:basedOn w:val="58"/>
    <w:qFormat/>
    <w:uiPriority w:val="99"/>
  </w:style>
  <w:style w:type="table" w:customStyle="1" w:styleId="393">
    <w:name w:val="Grid Table 5 Dark - Accent 2"/>
    <w:basedOn w:val="58"/>
    <w:qFormat/>
    <w:uiPriority w:val="99"/>
  </w:style>
  <w:style w:type="table" w:customStyle="1" w:styleId="394">
    <w:name w:val="List Table 1 Light"/>
    <w:basedOn w:val="58"/>
    <w:qFormat/>
    <w:uiPriority w:val="99"/>
    <w:pPr>
      <w:spacing w:after="0" w:line="240" w:lineRule="auto"/>
    </w:pPr>
  </w:style>
  <w:style w:type="table" w:customStyle="1" w:styleId="395">
    <w:name w:val="List Table 5 Dark - Accent 2"/>
    <w:basedOn w:val="58"/>
    <w:qFormat/>
    <w:uiPriority w:val="99"/>
  </w:style>
  <w:style w:type="table" w:customStyle="1" w:styleId="396">
    <w:name w:val="List Table 1 Light - Accent 6"/>
    <w:basedOn w:val="58"/>
    <w:qFormat/>
    <w:uiPriority w:val="99"/>
  </w:style>
  <w:style w:type="table" w:customStyle="1" w:styleId="397">
    <w:name w:val="Grid Table 2 - Accent 2"/>
    <w:basedOn w:val="58"/>
    <w:qFormat/>
    <w:uiPriority w:val="99"/>
  </w:style>
  <w:style w:type="table" w:customStyle="1" w:styleId="398">
    <w:name w:val="List Table 2"/>
    <w:basedOn w:val="58"/>
    <w:qFormat/>
    <w:uiPriority w:val="99"/>
    <w:pPr>
      <w:spacing w:after="0" w:line="240" w:lineRule="auto"/>
    </w:pPr>
  </w:style>
  <w:style w:type="table" w:customStyle="1" w:styleId="399">
    <w:name w:val="List Table 7 Colorful - Accent 3"/>
    <w:basedOn w:val="58"/>
    <w:qFormat/>
    <w:uiPriority w:val="99"/>
  </w:style>
  <w:style w:type="table" w:customStyle="1" w:styleId="400">
    <w:name w:val="Grid Table 4 - Accent 4"/>
    <w:basedOn w:val="58"/>
    <w:qFormat/>
    <w:uiPriority w:val="59"/>
  </w:style>
  <w:style w:type="table" w:customStyle="1" w:styleId="401">
    <w:name w:val="List Table 3"/>
    <w:basedOn w:val="58"/>
    <w:qFormat/>
    <w:uiPriority w:val="99"/>
    <w:pPr>
      <w:spacing w:after="0" w:line="240" w:lineRule="auto"/>
    </w:pPr>
  </w:style>
  <w:style w:type="table" w:customStyle="1" w:styleId="402">
    <w:name w:val="List Table 3 - Accent 2"/>
    <w:basedOn w:val="58"/>
    <w:qFormat/>
    <w:uiPriority w:val="99"/>
  </w:style>
  <w:style w:type="table" w:customStyle="1" w:styleId="403">
    <w:name w:val="List Table 2 - Accent 1"/>
    <w:basedOn w:val="58"/>
    <w:qFormat/>
    <w:uiPriority w:val="99"/>
  </w:style>
  <w:style w:type="table" w:customStyle="1" w:styleId="404">
    <w:name w:val="Grid Table 2 - Accent 3"/>
    <w:basedOn w:val="58"/>
    <w:qFormat/>
    <w:uiPriority w:val="99"/>
  </w:style>
  <w:style w:type="table" w:customStyle="1" w:styleId="405">
    <w:name w:val="List Table 4"/>
    <w:basedOn w:val="58"/>
    <w:qFormat/>
    <w:uiPriority w:val="99"/>
    <w:pPr>
      <w:spacing w:after="0" w:line="240" w:lineRule="auto"/>
    </w:pPr>
  </w:style>
  <w:style w:type="table" w:customStyle="1" w:styleId="406">
    <w:name w:val="List Table 2 - Accent 3"/>
    <w:basedOn w:val="58"/>
    <w:qFormat/>
    <w:uiPriority w:val="99"/>
  </w:style>
  <w:style w:type="table" w:customStyle="1" w:styleId="407">
    <w:name w:val="List Table 1 Light - Accent 1"/>
    <w:basedOn w:val="58"/>
    <w:qFormat/>
    <w:uiPriority w:val="99"/>
  </w:style>
  <w:style w:type="table" w:customStyle="1" w:styleId="408">
    <w:name w:val="Grid Table 3 - Accent 1"/>
    <w:basedOn w:val="58"/>
    <w:qFormat/>
    <w:uiPriority w:val="99"/>
  </w:style>
  <w:style w:type="table" w:customStyle="1" w:styleId="409">
    <w:name w:val="List Table 5 Dark"/>
    <w:basedOn w:val="58"/>
    <w:qFormat/>
    <w:uiPriority w:val="99"/>
    <w:pPr>
      <w:spacing w:after="0" w:line="240" w:lineRule="auto"/>
    </w:pPr>
  </w:style>
  <w:style w:type="table" w:customStyle="1" w:styleId="410">
    <w:name w:val="List Table 6 Colorful - Accent 1"/>
    <w:basedOn w:val="58"/>
    <w:qFormat/>
    <w:uiPriority w:val="99"/>
  </w:style>
  <w:style w:type="table" w:customStyle="1" w:styleId="411">
    <w:name w:val="Grid Table 7 Colorful - Accent 3"/>
    <w:basedOn w:val="58"/>
    <w:qFormat/>
    <w:uiPriority w:val="99"/>
  </w:style>
  <w:style w:type="table" w:customStyle="1" w:styleId="412">
    <w:name w:val="Grid Table 1 Light - Accent 5"/>
    <w:basedOn w:val="58"/>
    <w:qFormat/>
    <w:uiPriority w:val="99"/>
  </w:style>
  <w:style w:type="table" w:customStyle="1" w:styleId="413">
    <w:name w:val="List Table 6 Colorful"/>
    <w:basedOn w:val="58"/>
    <w:qFormat/>
    <w:uiPriority w:val="99"/>
    <w:pPr>
      <w:spacing w:after="0" w:line="240" w:lineRule="auto"/>
    </w:pPr>
  </w:style>
  <w:style w:type="table" w:customStyle="1" w:styleId="414">
    <w:name w:val="List Table 3 - Accent 1"/>
    <w:basedOn w:val="58"/>
    <w:qFormat/>
    <w:uiPriority w:val="99"/>
  </w:style>
  <w:style w:type="table" w:customStyle="1" w:styleId="415">
    <w:name w:val="Grid Table 4 - Accent 5"/>
    <w:basedOn w:val="58"/>
    <w:qFormat/>
    <w:uiPriority w:val="59"/>
  </w:style>
  <w:style w:type="table" w:customStyle="1" w:styleId="416">
    <w:name w:val="List Table 7 Colorful"/>
    <w:basedOn w:val="58"/>
    <w:qFormat/>
    <w:uiPriority w:val="99"/>
    <w:pPr>
      <w:spacing w:after="0" w:line="240" w:lineRule="auto"/>
    </w:pPr>
  </w:style>
  <w:style w:type="table" w:customStyle="1" w:styleId="417">
    <w:name w:val="List Table 3 - Accent 5"/>
    <w:basedOn w:val="58"/>
    <w:qFormat/>
    <w:uiPriority w:val="99"/>
  </w:style>
  <w:style w:type="table" w:customStyle="1" w:styleId="418">
    <w:name w:val="Grid Table 5 Dark- Accent 4"/>
    <w:basedOn w:val="58"/>
    <w:qFormat/>
    <w:uiPriority w:val="99"/>
  </w:style>
  <w:style w:type="table" w:customStyle="1" w:styleId="419">
    <w:name w:val="无格式表格 11"/>
    <w:basedOn w:val="58"/>
    <w:qFormat/>
    <w:uiPriority w:val="59"/>
  </w:style>
  <w:style w:type="table" w:customStyle="1" w:styleId="420">
    <w:name w:val="List Table 5 Dark - Accent 3"/>
    <w:basedOn w:val="58"/>
    <w:qFormat/>
    <w:uiPriority w:val="99"/>
  </w:style>
  <w:style w:type="table" w:customStyle="1" w:styleId="421">
    <w:name w:val="List Table 1 Light - Accent 2"/>
    <w:basedOn w:val="58"/>
    <w:qFormat/>
    <w:uiPriority w:val="99"/>
  </w:style>
  <w:style w:type="table" w:customStyle="1" w:styleId="422">
    <w:name w:val="无格式表格 21"/>
    <w:basedOn w:val="58"/>
    <w:qFormat/>
    <w:uiPriority w:val="59"/>
  </w:style>
  <w:style w:type="table" w:customStyle="1" w:styleId="423">
    <w:name w:val="List Table 4 - Accent 1"/>
    <w:basedOn w:val="58"/>
    <w:qFormat/>
    <w:uiPriority w:val="99"/>
  </w:style>
  <w:style w:type="table" w:customStyle="1" w:styleId="424">
    <w:name w:val="Grid Table 6 Colorful - Accent 1"/>
    <w:basedOn w:val="58"/>
    <w:qFormat/>
    <w:uiPriority w:val="99"/>
  </w:style>
  <w:style w:type="table" w:customStyle="1" w:styleId="425">
    <w:name w:val="无格式表格 31"/>
    <w:basedOn w:val="58"/>
    <w:qFormat/>
    <w:uiPriority w:val="99"/>
  </w:style>
  <w:style w:type="table" w:customStyle="1" w:styleId="426">
    <w:name w:val="List Table 4 - Accent 2"/>
    <w:basedOn w:val="58"/>
    <w:qFormat/>
    <w:uiPriority w:val="99"/>
  </w:style>
  <w:style w:type="table" w:customStyle="1" w:styleId="427">
    <w:name w:val="Grid Table 7 Colorful - Accent 4"/>
    <w:basedOn w:val="58"/>
    <w:qFormat/>
    <w:uiPriority w:val="99"/>
  </w:style>
  <w:style w:type="table" w:customStyle="1" w:styleId="428">
    <w:name w:val="无格式表格 41"/>
    <w:basedOn w:val="58"/>
    <w:qFormat/>
    <w:uiPriority w:val="99"/>
  </w:style>
  <w:style w:type="table" w:customStyle="1" w:styleId="429">
    <w:name w:val="List Table 7 Colorful - Accent 2"/>
    <w:basedOn w:val="58"/>
    <w:qFormat/>
    <w:uiPriority w:val="99"/>
  </w:style>
  <w:style w:type="table" w:customStyle="1" w:styleId="430">
    <w:name w:val="Grid Table 5 Dark - Accent 3"/>
    <w:basedOn w:val="58"/>
    <w:qFormat/>
    <w:uiPriority w:val="99"/>
  </w:style>
  <w:style w:type="table" w:customStyle="1" w:styleId="431">
    <w:name w:val="无格式表格 51"/>
    <w:basedOn w:val="58"/>
    <w:qFormat/>
    <w:uiPriority w:val="99"/>
  </w:style>
  <w:style w:type="table" w:customStyle="1" w:styleId="432">
    <w:name w:val="List Table 7 Colorful - Accent 4"/>
    <w:basedOn w:val="58"/>
    <w:qFormat/>
    <w:uiPriority w:val="99"/>
  </w:style>
  <w:style w:type="table" w:customStyle="1" w:styleId="433">
    <w:name w:val="Grid Table 5 Dark - Accent 5"/>
    <w:basedOn w:val="58"/>
    <w:qFormat/>
    <w:uiPriority w:val="99"/>
  </w:style>
  <w:style w:type="table" w:customStyle="1" w:styleId="434">
    <w:name w:val="网格表 1 浅色1"/>
    <w:basedOn w:val="58"/>
    <w:qFormat/>
    <w:uiPriority w:val="99"/>
  </w:style>
  <w:style w:type="table" w:customStyle="1" w:styleId="435">
    <w:name w:val="List Table 6 Colorful - Accent 5"/>
    <w:basedOn w:val="58"/>
    <w:qFormat/>
    <w:uiPriority w:val="99"/>
  </w:style>
  <w:style w:type="table" w:customStyle="1" w:styleId="436">
    <w:name w:val="Grid Table 4 - Accent 6"/>
    <w:basedOn w:val="58"/>
    <w:qFormat/>
    <w:uiPriority w:val="59"/>
  </w:style>
  <w:style w:type="table" w:customStyle="1" w:styleId="437">
    <w:name w:val="Grid Table 3 - Accent 4"/>
    <w:basedOn w:val="58"/>
    <w:qFormat/>
    <w:uiPriority w:val="99"/>
  </w:style>
  <w:style w:type="table" w:customStyle="1" w:styleId="438">
    <w:name w:val="网格表 21"/>
    <w:basedOn w:val="58"/>
    <w:qFormat/>
    <w:uiPriority w:val="99"/>
  </w:style>
  <w:style w:type="table" w:customStyle="1" w:styleId="439">
    <w:name w:val="List Table 6 Colorful - Accent 4"/>
    <w:basedOn w:val="58"/>
    <w:qFormat/>
    <w:uiPriority w:val="99"/>
  </w:style>
  <w:style w:type="table" w:customStyle="1" w:styleId="440">
    <w:name w:val="Grid Table 7 Colorful - Accent 2"/>
    <w:basedOn w:val="58"/>
    <w:qFormat/>
    <w:uiPriority w:val="99"/>
  </w:style>
  <w:style w:type="table" w:customStyle="1" w:styleId="441">
    <w:name w:val="网格表 31"/>
    <w:basedOn w:val="58"/>
    <w:qFormat/>
    <w:uiPriority w:val="99"/>
  </w:style>
  <w:style w:type="table" w:customStyle="1" w:styleId="442">
    <w:name w:val="List Table 5 Dark - Accent 1"/>
    <w:basedOn w:val="58"/>
    <w:qFormat/>
    <w:uiPriority w:val="99"/>
  </w:style>
  <w:style w:type="table" w:customStyle="1" w:styleId="443">
    <w:name w:val="Grid Table 4 - Accent 1"/>
    <w:basedOn w:val="58"/>
    <w:qFormat/>
    <w:uiPriority w:val="59"/>
  </w:style>
  <w:style w:type="table" w:customStyle="1" w:styleId="444">
    <w:name w:val="Grid Table 1 Light - Accent 6"/>
    <w:basedOn w:val="58"/>
    <w:qFormat/>
    <w:uiPriority w:val="99"/>
  </w:style>
  <w:style w:type="table" w:customStyle="1" w:styleId="445">
    <w:name w:val="网格表 41"/>
    <w:basedOn w:val="58"/>
    <w:qFormat/>
    <w:uiPriority w:val="59"/>
  </w:style>
  <w:style w:type="table" w:customStyle="1" w:styleId="446">
    <w:name w:val="List Table 5 Dark - Accent 6"/>
    <w:basedOn w:val="58"/>
    <w:qFormat/>
    <w:uiPriority w:val="99"/>
  </w:style>
  <w:style w:type="table" w:customStyle="1" w:styleId="447">
    <w:name w:val="Grid Table 6 Colorful - Accent 4"/>
    <w:basedOn w:val="58"/>
    <w:qFormat/>
    <w:uiPriority w:val="99"/>
  </w:style>
  <w:style w:type="table" w:customStyle="1" w:styleId="448">
    <w:name w:val="Grid Table 1 Light - Accent 2"/>
    <w:basedOn w:val="58"/>
    <w:qFormat/>
    <w:uiPriority w:val="99"/>
  </w:style>
  <w:style w:type="table" w:customStyle="1" w:styleId="449">
    <w:name w:val="网格表 5 深色1"/>
    <w:basedOn w:val="58"/>
    <w:qFormat/>
    <w:uiPriority w:val="99"/>
  </w:style>
  <w:style w:type="table" w:customStyle="1" w:styleId="450">
    <w:name w:val="List Table 6 Colorful - Accent 3"/>
    <w:basedOn w:val="58"/>
    <w:qFormat/>
    <w:uiPriority w:val="99"/>
  </w:style>
  <w:style w:type="table" w:customStyle="1" w:styleId="451">
    <w:name w:val="Grid Table 7 Colorful - Accent 5"/>
    <w:basedOn w:val="58"/>
    <w:qFormat/>
    <w:uiPriority w:val="99"/>
  </w:style>
  <w:style w:type="table" w:customStyle="1" w:styleId="452">
    <w:name w:val="网格表 6 彩色1"/>
    <w:basedOn w:val="58"/>
    <w:qFormat/>
    <w:uiPriority w:val="99"/>
  </w:style>
  <w:style w:type="table" w:customStyle="1" w:styleId="453">
    <w:name w:val="List Table 4 - Accent 6"/>
    <w:basedOn w:val="58"/>
    <w:qFormat/>
    <w:uiPriority w:val="99"/>
  </w:style>
  <w:style w:type="table" w:customStyle="1" w:styleId="454">
    <w:name w:val="List Table 2 - Accent 2"/>
    <w:basedOn w:val="58"/>
    <w:qFormat/>
    <w:uiPriority w:val="99"/>
  </w:style>
  <w:style w:type="table" w:customStyle="1" w:styleId="455">
    <w:name w:val="Grid Table 2 - Accent 5"/>
    <w:basedOn w:val="58"/>
    <w:qFormat/>
    <w:uiPriority w:val="99"/>
  </w:style>
  <w:style w:type="table" w:customStyle="1" w:styleId="456">
    <w:name w:val="网格表 7 彩色1"/>
    <w:basedOn w:val="58"/>
    <w:qFormat/>
    <w:uiPriority w:val="99"/>
  </w:style>
  <w:style w:type="table" w:customStyle="1" w:styleId="457">
    <w:name w:val="List Table 4 - Accent 3"/>
    <w:basedOn w:val="58"/>
    <w:qFormat/>
    <w:uiPriority w:val="99"/>
  </w:style>
  <w:style w:type="table" w:customStyle="1" w:styleId="458">
    <w:name w:val="Grid Table 6 Colorful - Accent 3"/>
    <w:basedOn w:val="58"/>
    <w:qFormat/>
    <w:uiPriority w:val="99"/>
  </w:style>
  <w:style w:type="table" w:customStyle="1" w:styleId="459">
    <w:name w:val="Grid Table 3 - Accent 3"/>
    <w:basedOn w:val="58"/>
    <w:qFormat/>
    <w:uiPriority w:val="99"/>
  </w:style>
  <w:style w:type="table" w:customStyle="1" w:styleId="460">
    <w:name w:val="清单表 1 浅色1"/>
    <w:basedOn w:val="58"/>
    <w:qFormat/>
    <w:uiPriority w:val="99"/>
  </w:style>
  <w:style w:type="table" w:customStyle="1" w:styleId="461">
    <w:name w:val="List Table 2 - Accent 6"/>
    <w:basedOn w:val="58"/>
    <w:qFormat/>
    <w:uiPriority w:val="99"/>
  </w:style>
  <w:style w:type="table" w:customStyle="1" w:styleId="462">
    <w:name w:val="List Table 1 Light - Accent 4"/>
    <w:basedOn w:val="58"/>
    <w:qFormat/>
    <w:uiPriority w:val="99"/>
  </w:style>
  <w:style w:type="table" w:customStyle="1" w:styleId="463">
    <w:name w:val="Grid Table 3 - Accent 2"/>
    <w:basedOn w:val="58"/>
    <w:qFormat/>
    <w:uiPriority w:val="99"/>
  </w:style>
  <w:style w:type="table" w:customStyle="1" w:styleId="464">
    <w:name w:val="清单表 21"/>
    <w:basedOn w:val="58"/>
    <w:qFormat/>
    <w:uiPriority w:val="99"/>
  </w:style>
  <w:style w:type="table" w:customStyle="1" w:styleId="465">
    <w:name w:val="List Table 5 Dark - Accent 4"/>
    <w:basedOn w:val="58"/>
    <w:qFormat/>
    <w:uiPriority w:val="99"/>
  </w:style>
  <w:style w:type="table" w:customStyle="1" w:styleId="466">
    <w:name w:val="Grid Table 4 - Accent 2"/>
    <w:basedOn w:val="58"/>
    <w:qFormat/>
    <w:uiPriority w:val="59"/>
  </w:style>
  <w:style w:type="table" w:customStyle="1" w:styleId="467">
    <w:name w:val="Grid Table 3 - Accent 5"/>
    <w:basedOn w:val="58"/>
    <w:qFormat/>
    <w:uiPriority w:val="99"/>
  </w:style>
  <w:style w:type="table" w:customStyle="1" w:styleId="468">
    <w:name w:val="清单表 31"/>
    <w:basedOn w:val="58"/>
    <w:qFormat/>
    <w:uiPriority w:val="99"/>
  </w:style>
  <w:style w:type="table" w:customStyle="1" w:styleId="469">
    <w:name w:val="List Table 7 Colorful - Accent 1"/>
    <w:basedOn w:val="58"/>
    <w:qFormat/>
    <w:uiPriority w:val="99"/>
  </w:style>
  <w:style w:type="table" w:customStyle="1" w:styleId="470">
    <w:name w:val="Grid Table 7 Colorful - Accent 6"/>
    <w:basedOn w:val="58"/>
    <w:qFormat/>
    <w:uiPriority w:val="99"/>
  </w:style>
  <w:style w:type="table" w:customStyle="1" w:styleId="471">
    <w:name w:val="清单表 41"/>
    <w:basedOn w:val="58"/>
    <w:qFormat/>
    <w:uiPriority w:val="99"/>
  </w:style>
  <w:style w:type="table" w:customStyle="1" w:styleId="472">
    <w:name w:val="List Table 6 Colorful - Accent 6"/>
    <w:basedOn w:val="58"/>
    <w:qFormat/>
    <w:uiPriority w:val="99"/>
  </w:style>
  <w:style w:type="table" w:customStyle="1" w:styleId="473">
    <w:name w:val="Grid Table 6 Colorful - Accent 5"/>
    <w:basedOn w:val="58"/>
    <w:qFormat/>
    <w:uiPriority w:val="99"/>
  </w:style>
  <w:style w:type="table" w:customStyle="1" w:styleId="474">
    <w:name w:val="Grid Table 2 - Accent 1"/>
    <w:basedOn w:val="58"/>
    <w:qFormat/>
    <w:uiPriority w:val="99"/>
  </w:style>
  <w:style w:type="table" w:customStyle="1" w:styleId="475">
    <w:name w:val="清单表 5 深色1"/>
    <w:basedOn w:val="58"/>
    <w:qFormat/>
    <w:uiPriority w:val="99"/>
  </w:style>
  <w:style w:type="table" w:customStyle="1" w:styleId="476">
    <w:name w:val="List Table 4 - Accent 5"/>
    <w:basedOn w:val="58"/>
    <w:qFormat/>
    <w:uiPriority w:val="99"/>
  </w:style>
  <w:style w:type="table" w:customStyle="1" w:styleId="477">
    <w:name w:val="Grid Table 5 Dark- Accent 1"/>
    <w:basedOn w:val="58"/>
    <w:qFormat/>
    <w:uiPriority w:val="99"/>
  </w:style>
  <w:style w:type="table" w:customStyle="1" w:styleId="478">
    <w:name w:val="Grid Table 3 - Accent 6"/>
    <w:basedOn w:val="58"/>
    <w:qFormat/>
    <w:uiPriority w:val="99"/>
  </w:style>
  <w:style w:type="table" w:customStyle="1" w:styleId="479">
    <w:name w:val="清单表 6 彩色1"/>
    <w:basedOn w:val="58"/>
    <w:qFormat/>
    <w:uiPriority w:val="99"/>
  </w:style>
  <w:style w:type="table" w:customStyle="1" w:styleId="480">
    <w:name w:val="List Table 3 - Accent 6"/>
    <w:basedOn w:val="58"/>
    <w:qFormat/>
    <w:uiPriority w:val="99"/>
  </w:style>
  <w:style w:type="table" w:customStyle="1" w:styleId="481">
    <w:name w:val="Grid Table 7 Colorful - Accent 1"/>
    <w:basedOn w:val="58"/>
    <w:qFormat/>
    <w:uiPriority w:val="99"/>
  </w:style>
  <w:style w:type="table" w:customStyle="1" w:styleId="482">
    <w:name w:val="清单表 7 彩色1"/>
    <w:basedOn w:val="58"/>
    <w:qFormat/>
    <w:uiPriority w:val="99"/>
  </w:style>
  <w:style w:type="table" w:customStyle="1" w:styleId="483">
    <w:name w:val="List Table 2 - Accent 5"/>
    <w:basedOn w:val="58"/>
    <w:qFormat/>
    <w:uiPriority w:val="99"/>
  </w:style>
  <w:style w:type="table" w:customStyle="1" w:styleId="484">
    <w:name w:val="Grid Table 6 Colorful - Accent 2"/>
    <w:basedOn w:val="58"/>
    <w:qFormat/>
    <w:uiPriority w:val="99"/>
  </w:style>
  <w:style w:type="table" w:customStyle="1" w:styleId="485">
    <w:name w:val="Grid Table 2 - Accent 6"/>
    <w:basedOn w:val="58"/>
    <w:qFormat/>
    <w:uiPriority w:val="99"/>
  </w:style>
  <w:style w:type="table" w:customStyle="1" w:styleId="486">
    <w:name w:val="Table Grid Light"/>
    <w:basedOn w:val="58"/>
    <w:qFormat/>
    <w:uiPriority w:val="59"/>
  </w:style>
  <w:style w:type="table" w:customStyle="1" w:styleId="487">
    <w:name w:val="List Table 4 - Accent 4"/>
    <w:basedOn w:val="58"/>
    <w:qFormat/>
    <w:uiPriority w:val="99"/>
  </w:style>
  <w:style w:type="table" w:customStyle="1" w:styleId="488">
    <w:name w:val="List Table 1 Light - Accent 5"/>
    <w:basedOn w:val="58"/>
    <w:qFormat/>
    <w:uiPriority w:val="99"/>
  </w:style>
  <w:style w:type="table" w:customStyle="1" w:styleId="489">
    <w:name w:val="Grid Table 1 Light - Accent 4"/>
    <w:basedOn w:val="58"/>
    <w:qFormat/>
    <w:uiPriority w:val="99"/>
  </w:style>
  <w:style w:type="table" w:customStyle="1" w:styleId="490">
    <w:name w:val="Grid Table 1 Light - Accent 1"/>
    <w:basedOn w:val="58"/>
    <w:qFormat/>
    <w:uiPriority w:val="99"/>
  </w:style>
  <w:style w:type="table" w:customStyle="1" w:styleId="491">
    <w:name w:val="List Table 7 Colorful - Accent 5"/>
    <w:basedOn w:val="58"/>
    <w:qFormat/>
    <w:uiPriority w:val="99"/>
  </w:style>
  <w:style w:type="table" w:customStyle="1" w:styleId="492">
    <w:name w:val="List Table 7 Colorful - Accent 6"/>
    <w:basedOn w:val="58"/>
    <w:qFormat/>
    <w:uiPriority w:val="99"/>
  </w:style>
  <w:style w:type="table" w:customStyle="1" w:styleId="493">
    <w:name w:val="Lined - Accent"/>
    <w:basedOn w:val="58"/>
    <w:qFormat/>
    <w:uiPriority w:val="99"/>
    <w:rPr>
      <w:color w:val="404040"/>
    </w:rPr>
  </w:style>
  <w:style w:type="table" w:customStyle="1" w:styleId="494">
    <w:name w:val="Lined - Accent 1"/>
    <w:basedOn w:val="58"/>
    <w:qFormat/>
    <w:uiPriority w:val="99"/>
    <w:rPr>
      <w:color w:val="404040"/>
    </w:rPr>
  </w:style>
  <w:style w:type="table" w:customStyle="1" w:styleId="495">
    <w:name w:val="Lined - Accent 2"/>
    <w:basedOn w:val="58"/>
    <w:qFormat/>
    <w:uiPriority w:val="99"/>
    <w:rPr>
      <w:color w:val="404040"/>
    </w:rPr>
  </w:style>
  <w:style w:type="table" w:customStyle="1" w:styleId="496">
    <w:name w:val="Lined - Accent 3"/>
    <w:basedOn w:val="58"/>
    <w:qFormat/>
    <w:uiPriority w:val="99"/>
    <w:rPr>
      <w:color w:val="404040"/>
    </w:rPr>
  </w:style>
  <w:style w:type="table" w:customStyle="1" w:styleId="497">
    <w:name w:val="Lined - Accent 4"/>
    <w:basedOn w:val="58"/>
    <w:qFormat/>
    <w:uiPriority w:val="99"/>
    <w:rPr>
      <w:color w:val="404040"/>
    </w:rPr>
  </w:style>
  <w:style w:type="table" w:customStyle="1" w:styleId="498">
    <w:name w:val="Lined - Accent 5"/>
    <w:basedOn w:val="58"/>
    <w:qFormat/>
    <w:uiPriority w:val="99"/>
    <w:rPr>
      <w:color w:val="404040"/>
    </w:rPr>
  </w:style>
  <w:style w:type="table" w:customStyle="1" w:styleId="499">
    <w:name w:val="Lined - Accent 6"/>
    <w:basedOn w:val="58"/>
    <w:qFormat/>
    <w:uiPriority w:val="99"/>
    <w:rPr>
      <w:color w:val="404040"/>
    </w:rPr>
  </w:style>
  <w:style w:type="table" w:customStyle="1" w:styleId="500">
    <w:name w:val="Bordered &amp; Lined - Accent"/>
    <w:basedOn w:val="58"/>
    <w:qFormat/>
    <w:uiPriority w:val="99"/>
    <w:rPr>
      <w:color w:val="404040"/>
    </w:rPr>
  </w:style>
  <w:style w:type="table" w:customStyle="1" w:styleId="501">
    <w:name w:val="Bordered &amp; Lined - Accent 1"/>
    <w:basedOn w:val="58"/>
    <w:qFormat/>
    <w:uiPriority w:val="99"/>
    <w:rPr>
      <w:color w:val="404040"/>
    </w:rPr>
  </w:style>
  <w:style w:type="table" w:customStyle="1" w:styleId="502">
    <w:name w:val="Bordered &amp; Lined - Accent 2"/>
    <w:basedOn w:val="58"/>
    <w:qFormat/>
    <w:uiPriority w:val="99"/>
    <w:rPr>
      <w:color w:val="404040"/>
    </w:rPr>
  </w:style>
  <w:style w:type="table" w:customStyle="1" w:styleId="503">
    <w:name w:val="Bordered &amp; Lined - Accent 3"/>
    <w:basedOn w:val="58"/>
    <w:qFormat/>
    <w:uiPriority w:val="99"/>
    <w:rPr>
      <w:color w:val="404040"/>
    </w:rPr>
  </w:style>
  <w:style w:type="table" w:customStyle="1" w:styleId="504">
    <w:name w:val="Bordered &amp; Lined - Accent 4"/>
    <w:basedOn w:val="58"/>
    <w:qFormat/>
    <w:uiPriority w:val="99"/>
    <w:rPr>
      <w:color w:val="404040"/>
    </w:rPr>
  </w:style>
  <w:style w:type="table" w:customStyle="1" w:styleId="505">
    <w:name w:val="Bordered &amp; Lined - Accent 5"/>
    <w:basedOn w:val="58"/>
    <w:qFormat/>
    <w:uiPriority w:val="99"/>
    <w:rPr>
      <w:color w:val="404040"/>
    </w:rPr>
  </w:style>
  <w:style w:type="table" w:customStyle="1" w:styleId="506">
    <w:name w:val="Bordered &amp; Lined - Accent 6"/>
    <w:basedOn w:val="58"/>
    <w:qFormat/>
    <w:uiPriority w:val="99"/>
    <w:rPr>
      <w:color w:val="404040"/>
    </w:rPr>
  </w:style>
  <w:style w:type="table" w:customStyle="1" w:styleId="507">
    <w:name w:val="Bordered"/>
    <w:basedOn w:val="58"/>
    <w:qFormat/>
    <w:uiPriority w:val="99"/>
  </w:style>
  <w:style w:type="table" w:customStyle="1" w:styleId="508">
    <w:name w:val="Bordered - Accent 1"/>
    <w:basedOn w:val="58"/>
    <w:qFormat/>
    <w:uiPriority w:val="99"/>
  </w:style>
  <w:style w:type="table" w:customStyle="1" w:styleId="509">
    <w:name w:val="Bordered - Accent 2"/>
    <w:basedOn w:val="58"/>
    <w:qFormat/>
    <w:uiPriority w:val="99"/>
  </w:style>
  <w:style w:type="table" w:customStyle="1" w:styleId="510">
    <w:name w:val="Bordered - Accent 3"/>
    <w:basedOn w:val="58"/>
    <w:qFormat/>
    <w:uiPriority w:val="99"/>
  </w:style>
  <w:style w:type="table" w:customStyle="1" w:styleId="511">
    <w:name w:val="Bordered - Accent 4"/>
    <w:basedOn w:val="58"/>
    <w:qFormat/>
    <w:uiPriority w:val="99"/>
  </w:style>
  <w:style w:type="table" w:customStyle="1" w:styleId="512">
    <w:name w:val="Bordered - Accent 5"/>
    <w:basedOn w:val="58"/>
    <w:qFormat/>
    <w:uiPriority w:val="99"/>
  </w:style>
  <w:style w:type="table" w:customStyle="1" w:styleId="513">
    <w:name w:val="Bordered - Accent 6"/>
    <w:basedOn w:val="58"/>
    <w:qFormat/>
    <w:uiPriority w:val="99"/>
  </w:style>
  <w:style w:type="table" w:customStyle="1" w:styleId="514">
    <w:name w:val="Table Normal"/>
    <w:qFormat/>
    <w:uiPriority w:val="0"/>
    <w:rPr>
      <w:lang w:val="en-US" w:eastAsia="zh-CN" w:bidi="ar-SA"/>
    </w:rPr>
  </w:style>
  <w:style w:type="paragraph" w:customStyle="1" w:styleId="515">
    <w:name w:val="标题 211"/>
    <w:next w:val="516"/>
    <w:qFormat/>
    <w:uiPriority w:val="0"/>
    <w:pPr>
      <w:keepNext/>
      <w:keepLines/>
      <w:widowControl w:val="0"/>
      <w:spacing w:before="260" w:after="260" w:line="413" w:lineRule="auto"/>
      <w:jc w:val="both"/>
      <w:outlineLvl w:val="1"/>
    </w:pPr>
    <w:rPr>
      <w:rFonts w:hint="default" w:ascii="Arial" w:hAnsi="Arial" w:eastAsia="黑体" w:cs="Times New Roman"/>
      <w:b/>
      <w:sz w:val="32"/>
      <w:lang w:val="en-US" w:eastAsia="zh-CN" w:bidi="ar-SA"/>
    </w:rPr>
  </w:style>
  <w:style w:type="paragraph" w:customStyle="1" w:styleId="516">
    <w:name w:val="正文缩进11"/>
    <w:basedOn w:val="1"/>
    <w:qFormat/>
    <w:uiPriority w:val="0"/>
    <w:pPr>
      <w:ind w:firstLine="420"/>
    </w:pPr>
    <w:rPr>
      <w:rFonts w:ascii="宋体"/>
      <w:color w:val="000000"/>
      <w:sz w:val="24"/>
      <w:szCs w:val="20"/>
    </w:rPr>
  </w:style>
  <w:style w:type="paragraph" w:customStyle="1" w:styleId="517">
    <w:name w:val="Table Text"/>
    <w:basedOn w:val="1"/>
    <w:semiHidden/>
    <w:qFormat/>
    <w:uiPriority w:val="0"/>
    <w:rPr>
      <w:rFonts w:ascii="方正仿宋_GBK" w:hAnsi="方正仿宋_GBK" w:eastAsia="方正仿宋_GBK" w:cs="方正仿宋_GBK"/>
      <w:sz w:val="24"/>
      <w:szCs w:val="24"/>
      <w:lang w:val="en-US" w:eastAsia="en-US" w:bidi="ar-SA"/>
    </w:rPr>
  </w:style>
  <w:style w:type="paragraph" w:customStyle="1" w:styleId="518">
    <w:name w:val="Normal_20_0_0_0"/>
    <w:qFormat/>
    <w:uiPriority w:val="0"/>
    <w:rPr>
      <w:rFonts w:hint="default" w:ascii="Tahoma" w:hAnsi="Tahoma" w:eastAsia="微软雅黑" w:cs="Times New Roman"/>
      <w:lang w:val="en-US" w:eastAsia="zh-CN" w:bidi="ar-SA"/>
    </w:rPr>
  </w:style>
  <w:style w:type="paragraph" w:customStyle="1" w:styleId="519">
    <w:name w:val="正文_1_0_0_0_0_0"/>
    <w:qFormat/>
    <w:uiPriority w:val="0"/>
    <w:pPr>
      <w:widowControl w:val="0"/>
      <w:jc w:val="both"/>
    </w:pPr>
    <w:rPr>
      <w:rFonts w:hint="default" w:ascii="Times New Roman" w:hAnsi="Times New Roman" w:eastAsia="宋体" w:cs="Times New Roman"/>
      <w:sz w:val="21"/>
      <w:lang w:val="en-US" w:eastAsia="zh-CN" w:bidi="ar-SA"/>
    </w:rPr>
  </w:style>
  <w:style w:type="paragraph" w:customStyle="1" w:styleId="520">
    <w:name w:val="首行缩进_0"/>
    <w:basedOn w:val="180"/>
    <w:qFormat/>
    <w:uiPriority w:val="0"/>
    <w:pPr>
      <w:ind w:firstLine="480"/>
      <w:jc w:val="left"/>
    </w:pPr>
    <w:rPr>
      <w:rFonts w:ascii="宋体" w:hAnsi="宋体" w:cs="宋体"/>
      <w:sz w:val="22"/>
      <w:szCs w:val="20"/>
      <w:lang w:val="zh-CN" w:eastAsia="ja-JP" w:bidi="ja-JP"/>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b87304fa-6ae9-4a3a-ac38-46dd5de87a3e</errorID>
      <errorWord>(</errorWord>
      <group>L1_Format</group>
      <groupName>格式问题</groupName>
      <ability>L2_HalfPunc_CN</ability>
      <abilityName>全半角问题</abilityName>
      <candidateList>
        <item>（</item>
      </candidateList>
      <explain>文本全半角错误。</explain>
      <paraID>7336A486</paraID>
      <start>24</start>
      <end>25</end>
      <status>modified</status>
      <modifiedWord>（</modifiedWord>
      <trackRevisions>false</trackRevisions>
    </reviewItem>
    <reviewItem>
      <errorID>c08d9b3a-aff3-4f08-8f6d-f27cdac79a0c</errorID>
      <errorWord>)</errorWord>
      <group>L1_Format</group>
      <groupName>格式问题</groupName>
      <ability>L2_HalfPunc_CN</ability>
      <abilityName>全半角问题</abilityName>
      <candidateList>
        <item>）</item>
      </candidateList>
      <explain>文本全半角错误。</explain>
      <paraID>7336A486</paraID>
      <start>36</start>
      <end>37</end>
      <status>modified</status>
      <modifiedWord>）</modifiedWord>
      <trackRevisions>false</trackRevisions>
    </reviewItem>
    <reviewItem>
      <errorID>afcd597b-e57d-41c4-be60-a4636eb95982</errorID>
      <errorWord>(</errorWord>
      <group>L1_Format</group>
      <groupName>格式问题</groupName>
      <ability>L2_HalfPunc_CN</ability>
      <abilityName>全半角问题</abilityName>
      <candidateList>
        <item>（</item>
      </candidateList>
      <explain>文本全半角错误。</explain>
      <paraID>65C6934C</paraID>
      <start>48</start>
      <end>49</end>
      <status>modified</status>
      <modifiedWord>（</modifiedWord>
      <trackRevisions>false</trackRevisions>
    </reviewItem>
    <reviewItem>
      <errorID>fad44e09-2ef9-497a-b547-6de7f167a562</errorID>
      <errorWord>)</errorWord>
      <group>L1_Format</group>
      <groupName>格式问题</groupName>
      <ability>L2_HalfPunc_CN</ability>
      <abilityName>全半角问题</abilityName>
      <candidateList>
        <item>）</item>
      </candidateList>
      <explain>文本全半角错误。</explain>
      <paraID>65C6934C</paraID>
      <start>60</start>
      <end>61</end>
      <status>modified</status>
      <modifiedWord>）</modifiedWord>
      <trackRevisions>false</trackRevisions>
    </reviewItem>
    <reviewItem>
      <errorID>3bad69b7-848c-48cf-9f86-cf29ef3e12a1</errorID>
      <errorWord>)</errorWord>
      <group>L1_Format</group>
      <groupName>格式问题</groupName>
      <ability>L2_HalfPunc_CN</ability>
      <abilityName>全半角问题</abilityName>
      <candidateList>
        <item>）</item>
      </candidateList>
      <explain>文本全半角错误。</explain>
      <paraID>65C6934C</paraID>
      <start>66</start>
      <end>67</end>
      <status>modified</status>
      <modifiedWord>）</modifiedWord>
      <trackRevisions>false</trackRevisions>
    </reviewItem>
    <reviewItem>
      <errorID>e2369813-840d-4d65-92ca-d1d8f3d510de</errorID>
      <errorWord>(</errorWord>
      <group>L1_Format</group>
      <groupName>格式问题</groupName>
      <ability>L2_HalfPunc_CN</ability>
      <abilityName>全半角问题</abilityName>
      <candidateList>
        <item>（</item>
      </candidateList>
      <explain>文本全半角错误。</explain>
      <paraID>437CD728</paraID>
      <start>19</start>
      <end>20</end>
      <status>unmodified</status>
      <modifiedWord/>
      <trackRevisions>false</trackRevisions>
    </reviewItem>
    <reviewItem>
      <errorID>358cef2b-8538-4ceb-b93c-666cd3c8f93e</errorID>
      <errorWord>)</errorWord>
      <group>L1_Format</group>
      <groupName>格式问题</groupName>
      <ability>L2_HalfPunc_CN</ability>
      <abilityName>全半角问题</abilityName>
      <candidateList>
        <item>）</item>
      </candidateList>
      <explain>文本全半角错误。</explain>
      <paraID>437CD728</paraID>
      <start>31</start>
      <end>32</end>
      <status>unmodified</status>
      <modifiedWord/>
      <trackRevisions>false</trackRevisions>
    </reviewItem>
    <reviewItem>
      <errorID>ad4feb04-6331-43bb-8104-1d35120f09c1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437CD728</paraID>
      <start>52</start>
      <end>55</end>
      <status>unmodified</status>
      <modifiedWord/>
      <trackRevisions>false</trackRevisions>
    </reviewItem>
    <reviewItem>
      <errorID>6cf46209-b756-4768-9d66-3ba611ed5c6c</errorID>
      <errorWord>日</errorWord>
      <group>L1_Grammar</group>
      <groupName>语法问题</groupName>
      <ability>L2_Grammar</ability>
      <abilityName>语法错误</abilityName>
      <candidateList>
        <item>16日</item>
      </candidateList>
      <explain/>
      <paraID>437CD728</paraID>
      <start>84</start>
      <end>85</end>
      <status>unmodified</status>
      <modifiedWord/>
      <trackRevisions>false</trackRevisions>
    </reviewItem>
    <reviewItem>
      <errorID>65078a5b-fd0a-432d-8a96-9977dc78cbef</errorID>
      <errorWord>(</errorWord>
      <group>L1_Format</group>
      <groupName>格式问题</groupName>
      <ability>L2_HalfPunc_CN</ability>
      <abilityName>全半角问题</abilityName>
      <candidateList>
        <item>（</item>
      </candidateList>
      <explain>文本全半角错误。</explain>
      <paraID>674AFECD</paraID>
      <start>26</start>
      <end>27</end>
      <status>unmodified</status>
      <modifiedWord/>
      <trackRevisions>false</trackRevisions>
    </reviewItem>
    <reviewItem>
      <errorID>00f6345c-ca0b-45f9-850e-7dc57aa72b78</errorID>
      <errorWord>)</errorWord>
      <group>L1_Format</group>
      <groupName>格式问题</groupName>
      <ability>L2_HalfPunc_CN</ability>
      <abilityName>全半角问题</abilityName>
      <candidateList>
        <item>）</item>
      </candidateList>
      <explain>文本全半角错误。</explain>
      <paraID>674AFECD</paraID>
      <start>38</start>
      <end>39</end>
      <status>unmodified</status>
      <modifiedWord/>
      <trackRevisions>false</trackRevisions>
    </reviewItem>
    <reviewItem>
      <errorID>232b5879-204a-446c-ba9e-abc89424d21b</errorID>
      <errorWord>(</errorWord>
      <group>L1_Format</group>
      <groupName>格式问题</groupName>
      <ability>L2_HalfPunc_CN</ability>
      <abilityName>全半角问题</abilityName>
      <candidateList>
        <item>（</item>
      </candidateList>
      <explain>文本全半角错误。</explain>
      <paraID>18EE8E9C</paraID>
      <start>30</start>
      <end>31</end>
      <status>unmodified</status>
      <modifiedWord/>
      <trackRevisions>false</trackRevisions>
    </reviewItem>
    <reviewItem>
      <errorID>d9e746c5-ac56-4f0e-852d-7c2be2829fac</errorID>
      <errorWord>)</errorWord>
      <group>L1_Format</group>
      <groupName>格式问题</groupName>
      <ability>L2_HalfPunc_CN</ability>
      <abilityName>全半角问题</abilityName>
      <candidateList>
        <item>）</item>
      </candidateList>
      <explain>文本全半角错误。</explain>
      <paraID>18EE8E9C</paraID>
      <start>42</start>
      <end>43</end>
      <status>unmodified</status>
      <modifiedWord/>
      <trackRevisions>false</trackRevisions>
    </reviewItem>
    <reviewItem>
      <errorID>f39850aa-c9f6-4fa0-9ef1-56cf0f946b2d</errorID>
      <errorWord>日</errorWord>
      <group>L1_Word</group>
      <groupName>字词问题</groupName>
      <ability>L2_Typo</ability>
      <abilityName>字词错误</abilityName>
      <candidateList>
        <item>日内</item>
      </candidateList>
      <explain/>
      <paraID>  BD3676</paraID>
      <start>18</start>
      <end>19</end>
      <status>unmodified</status>
      <modifiedWord/>
      <trackRevisions>false</trackRevisions>
    </reviewItem>
    <reviewItem>
      <errorID>b0b86551-f97a-4997-9598-8d4b1751b6c9</errorID>
      <errorWord>“.</errorWord>
      <group>L1_Punc</group>
      <groupName>标点问题</groupName>
      <ability>L2_Punc_CN</ability>
      <abilityName>标点符号问题</abilityName>
      <candidateList>
        <item>“</item>
      </candidateList>
      <explain/>
      <paraID>10312AA7</paraID>
      <start>87</start>
      <end>89</end>
      <status>unmodified</status>
      <modifiedWord/>
      <trackRevisions>false</trackRevisions>
    </reviewItem>
    <reviewItem>
      <errorID>907e0d3c-53cd-4641-9b0b-956e6d4ec441</errorID>
      <errorWord>日</errorWord>
      <group>L1_Grammar</group>
      <groupName>语法问题</groupName>
      <ability>L2_Grammar</ability>
      <abilityName>语法错误</abilityName>
      <candidateList>
        <item>16日</item>
      </candidateList>
      <explain/>
      <paraID> BA2A5E7</paraID>
      <start>25</start>
      <end>26</end>
      <status>unmodified</status>
      <modifiedWord/>
      <trackRevisions>false</trackRevisions>
    </reviewItem>
    <reviewItem>
      <errorID>857dffce-b9e6-4a1e-9eb1-4a31a5282d08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E5149E7</paraID>
      <start>0</start>
      <end>2</end>
      <status>unmodified</status>
      <modifiedWord/>
      <trackRevisions>false</trackRevisions>
    </reviewItem>
    <reviewItem>
      <errorID>c5a52c3b-5b28-4b59-9839-5af02bd201c5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68A676C8</paraID>
      <start>0</start>
      <end>2</end>
      <status>unmodified</status>
      <modifiedWord/>
      <trackRevisions>false</trackRevisions>
    </reviewItem>
    <reviewItem>
      <errorID>db4c79fd-6daf-4ba3-9cec-dd0a62ece58b</errorID>
      <errorWord>实质性要求的</errorWord>
      <group>L1_Word</group>
      <groupName>字词问题</groupName>
      <ability>L2_Typo</ability>
      <abilityName>字词错误</abilityName>
      <candidateList>
        <item>的实质性要求</item>
      </candidateList>
      <explain/>
      <paraID>70D472CF</paraID>
      <start>8</start>
      <end>14</end>
      <status>unmodified</status>
      <modifiedWord/>
      <trackRevisions>false</trackRevisions>
    </reviewItem>
    <reviewItem>
      <errorID>1e3430a1-0dc5-44a3-b65f-c9c452743502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67E76980</paraID>
      <start>0</start>
      <end>2</end>
      <status>unmodified</status>
      <modifiedWord/>
      <trackRevisions>false</trackRevisions>
    </reviewItem>
    <reviewItem>
      <errorID>8696c5b3-f324-4009-94ca-767e7fead801</errorID>
      <errorWord>法律、法规</errorWord>
      <group>L1_Word</group>
      <groupName>字词问题</groupName>
      <ability>L2_Typo</ability>
      <abilityName>字词错误</abilityName>
      <candidateList>
        <item>法律法规</item>
      </candidateList>
      <explain/>
      <paraID> 48157E5</paraID>
      <start>27</start>
      <end>32</end>
      <status>unmodified</status>
      <modifiedWord/>
      <trackRevisions>false</trackRevisions>
    </reviewItem>
    <reviewItem>
      <errorID>020f5701-d8dc-43b7-afc4-6602d61044f4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6D34888B</paraID>
      <start>0</start>
      <end>2</end>
      <status>unmodified</status>
      <modifiedWord/>
      <trackRevisions>false</trackRevisions>
    </reviewItem>
    <reviewItem>
      <errorID>fe7bd03e-8178-4af5-b332-bf2ec1697103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7595506</paraID>
      <start>0</start>
      <end>2</end>
      <status>unmodified</status>
      <modifiedWord/>
      <trackRevisions>false</trackRevisions>
    </reviewItem>
    <reviewItem>
      <errorID>f4bca115-b558-46ae-b011-d66e57de3e60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5C9CC5CF</paraID>
      <start>0</start>
      <end>2</end>
      <status>unmodified</status>
      <modifiedWord/>
      <trackRevisions>false</trackRevisions>
    </reviewItem>
    <reviewItem>
      <errorID>b4df5af2-1d2d-4160-afea-eb975045c8b8</errorID>
      <errorWord>1</errorWord>
      <group>L1_Punc</group>
      <groupName>标点问题</groupName>
      <ability>L2_Punc_CN</ability>
      <abilityName>标点符号问题</abilityName>
      <candidateList>
        <item>1。</item>
      </candidateList>
      <explain/>
      <paraID>605A56E0</paraID>
      <start>19</start>
      <end>20</end>
      <status>unmodified</status>
      <modifiedWord/>
      <trackRevisions>false</trackRevisions>
    </reviewItem>
    <reviewItem>
      <errorID>8665f543-ac49-4008-81c7-dc774ff0d599</errorID>
      <errorWord>(</errorWord>
      <group>L1_Format</group>
      <groupName>格式问题</groupName>
      <ability>L2_HalfPunc_CN</ability>
      <abilityName>全半角问题</abilityName>
      <candidateList>
        <item>（</item>
      </candidateList>
      <explain>文本全半角错误。</explain>
      <paraID>705919F3</paraID>
      <start>94</start>
      <end>95</end>
      <status>unmodified</status>
      <modifiedWord/>
      <trackRevisions>false</trackRevisions>
    </reviewItem>
    <reviewItem>
      <errorID>24135f2d-d461-4a13-b997-85f674cddd8e</errorID>
      <errorWord>)</errorWord>
      <group>L1_Format</group>
      <groupName>格式问题</groupName>
      <ability>L2_HalfPunc_CN</ability>
      <abilityName>全半角问题</abilityName>
      <candidateList>
        <item>）</item>
      </candidateList>
      <explain>文本全半角错误。</explain>
      <paraID>705919F3</paraID>
      <start>104</start>
      <end>105</end>
      <status>unmodified</status>
      <modifiedWord/>
      <trackRevisions>false</trackRevisions>
    </reviewItem>
    <reviewItem>
      <errorID>f650f1bf-c31f-434e-8c6e-27df04bbb532</errorID>
      <errorWord>（</errorWord>
      <group>L1_Word</group>
      <groupName>字词问题</groupName>
      <ability>L2_Typo</ability>
      <abilityName>字词错误</abilityName>
      <candidateList>
        <item>（在</item>
      </candidateList>
      <explain/>
      <paraID>705919F3</paraID>
      <start>119</start>
      <end>120</end>
      <status>unmodified</status>
      <modifiedWord/>
      <trackRevisions>false</trackRevisions>
    </reviewItem>
    <reviewItem>
      <errorID>abe6eeb3-fc9a-400c-8396-00ee4c9b3503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4C7E506A</paraID>
      <start>179</start>
      <end>182</end>
      <status>unmodified</status>
      <modifiedWord/>
      <trackRevisions>false</trackRevisions>
    </reviewItem>
    <reviewItem>
      <errorID>13f5ca80-9d07-406f-9550-6deab0c3b266</errorID>
      <errorWord>》</errorWord>
      <group>L1_Word</group>
      <groupName>字词问题</groupName>
      <ability>L2_Typo</ability>
      <abilityName>字词错误</abilityName>
      <candidateList>
        <item>》和</item>
      </candidateList>
      <explain/>
      <paraID>6F091545</paraID>
      <start>25</start>
      <end>26</end>
      <status>unmodified</status>
      <modifiedWord/>
      <trackRevisions>false</trackRevisions>
    </reviewItem>
    <reviewItem>
      <errorID>6c074273-1d66-4c25-a9b8-e5d52b0d801b</errorID>
      <errorWord> </errorWord>
      <group>L1_Punc</group>
      <groupName>标点问题</groupName>
      <ability>L2_Punc_CN</ability>
      <abilityName>标点符号问题</abilityName>
      <candidateList>
        <item>、</item>
      </candidateList>
      <explain/>
      <paraID>3E3AAF08</paraID>
      <start>5</start>
      <end>6</end>
      <status>unmodified</status>
      <modifiedWord/>
      <trackRevisions>false</trackRevisions>
    </reviewItem>
    <reviewItem>
      <errorID>1201fd35-16b1-4c50-8b4a-e49973bf5f61</errorID>
      <errorWord> </errorWord>
      <group>L1_Punc</group>
      <groupName>标点问题</groupName>
      <ability>L2_Punc_CN</ability>
      <abilityName>标点符号问题</abilityName>
      <candidateList>
        <item>、</item>
      </candidateList>
      <explain/>
      <paraID>3E3AAF08</paraID>
      <start>11</start>
      <end>12</end>
      <status>unmodified</status>
      <modifiedWord/>
      <trackRevisions>false</trackRevisions>
    </reviewItem>
    <reviewItem>
      <errorID>3364edaa-5ce1-45d7-afc1-9ab84d8c5a49</errorID>
      <errorWord>关于</errorWord>
      <group>L1_Punc</group>
      <groupName>标点问题</groupName>
      <ability>L2_Punc_CN</ability>
      <abilityName>标点符号问题</abilityName>
      <candidateList>
        <item>《关于</item>
      </candidateList>
      <explain/>
      <paraID>3E3AAF08</paraID>
      <start>19</start>
      <end>21</end>
      <status>unmodified</status>
      <modifiedWord/>
      <trackRevisions>false</trackRevisions>
    </reviewItem>
    <reviewItem>
      <errorID>2540088d-3014-412f-9c63-cfea1fb6f3c5</errorID>
      <errorWord>《</errorWord>
      <group>L1_Punc</group>
      <groupName>标点问题</groupName>
      <ability>L2_Punc_CN</ability>
      <abilityName>标点符号问题</abilityName>
      <candidateList>
        <item>〈</item>
      </candidateList>
      <explain/>
      <paraID>3E3AAF08</paraID>
      <start>23</start>
      <end>24</end>
      <status>unmodified</status>
      <modifiedWord/>
      <trackRevisions>false</trackRevisions>
    </reviewItem>
    <reviewItem>
      <errorID>edde2195-7298-4f87-ba0b-858904329f66</errorID>
      <errorWord>》</errorWord>
      <group>L1_Punc</group>
      <groupName>标点问题</groupName>
      <ability>L2_Punc_CN</ability>
      <abilityName>标点符号问题</abilityName>
      <candidateList>
        <item>〉</item>
      </candidateList>
      <explain/>
      <paraID>3E3AAF08</paraID>
      <start>42</start>
      <end>43</end>
      <status>unmodified</status>
      <modifiedWord/>
      <trackRevisions>false</trackRevisions>
    </reviewItem>
    <reviewItem>
      <errorID>126e9bed-4ef7-4bec-8b2b-8a7de62f09c1</errorID>
      <errorWord>）</errorWord>
      <group>L1_Punc</group>
      <groupName>标点问题</groupName>
      <ability>L2_Punc_CN</ability>
      <abilityName>标点符号问题</abilityName>
      <candidateList>
        <item>》</item>
      </candidateList>
      <explain/>
      <paraID>3E3AAF08</paraID>
      <start>46</start>
      <end>47</end>
      <status>unmodified</status>
      <modifiedWord/>
      <trackRevisions>false</trackRevisions>
    </reviewItem>
    <reviewItem>
      <errorID>c2016ec2-3e5b-47f9-a765-66b27d4fa698</errorID>
      <errorWord> </errorWord>
      <group>L1_Punc</group>
      <groupName>标点问题</groupName>
      <ability>L2_Punc_CN</ability>
      <abilityName>标点符号问题</abilityName>
      <candidateList>
        <item>、</item>
      </candidateList>
      <explain/>
      <paraID>309BBADA</paraID>
      <start>5</start>
      <end>6</end>
      <status>unmodified</status>
      <modifiedWord/>
      <trackRevisions>false</trackRevisions>
    </reviewItem>
    <reviewItem>
      <errorID>c7901d45-b64f-4e8b-a65c-a100245b610a</errorID>
      <errorWord> </errorWord>
      <group>L1_Punc</group>
      <groupName>标点问题</groupName>
      <ability>L2_Punc_CN</ability>
      <abilityName>标点符号问题</abilityName>
      <candidateList>
        <item>、</item>
      </candidateList>
      <explain/>
      <paraID>309BBADA</paraID>
      <start>14</start>
      <end>15</end>
      <status>unmodified</status>
      <modifiedWord/>
      <trackRevisions>false</trackRevisions>
    </reviewItem>
    <reviewItem>
      <errorID>15f1198a-7971-419d-ade3-671766fe62ac</errorID>
      <errorWord>关于</errorWord>
      <group>L1_Punc</group>
      <groupName>标点问题</groupName>
      <ability>L2_Punc_CN</ability>
      <abilityName>标点符号问题</abilityName>
      <candidateList>
        <item>《关于</item>
      </candidateList>
      <explain/>
      <paraID>309BBADA</paraID>
      <start>22</start>
      <end>24</end>
      <status>unmodified</status>
      <modifiedWord/>
      <trackRevisions>false</trackRevisions>
    </reviewItem>
    <reviewItem>
      <errorID>6dc8f4ce-cb44-4c9f-9551-92e3f26d795a</errorID>
      <errorWord>《</errorWord>
      <group>L1_Punc</group>
      <groupName>标点问题</groupName>
      <ability>L2_Punc_CN</ability>
      <abilityName>标点符号问题</abilityName>
      <candidateList>
        <item>〈</item>
      </candidateList>
      <explain/>
      <paraID>309BBADA</paraID>
      <start>26</start>
      <end>27</end>
      <status>unmodified</status>
      <modifiedWord/>
      <trackRevisions>false</trackRevisions>
    </reviewItem>
    <reviewItem>
      <errorID>cc8ec4d8-c27b-4578-9f9d-7a296467fec6</errorID>
      <errorWord>》</errorWord>
      <group>L1_Punc</group>
      <groupName>标点问题</groupName>
      <ability>L2_Punc_CN</ability>
      <abilityName>标点符号问题</abilityName>
      <candidateList>
        <item>〉》</item>
      </candidateList>
      <explain/>
      <paraID>309BBADA</paraID>
      <start>58</start>
      <end>59</end>
      <status>unmodified</status>
      <modifiedWord/>
      <trackRevisions>false</trackRevisions>
    </reviewItem>
    <reviewItem>
      <errorID>711c2c65-f480-44ae-98dd-fe820c918a7c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733A0222</paraID>
      <start>0</start>
      <end>2</end>
      <status>unmodified</status>
      <modifiedWord/>
      <trackRevisions>false</trackRevisions>
    </reviewItem>
    <reviewItem>
      <errorID>96b8083f-acc7-4771-a143-91cbdd8e9a46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5CEC2277</paraID>
      <start>0</start>
      <end>2</end>
      <status>unmodified</status>
      <modifiedWord/>
      <trackRevisions>false</trackRevisions>
    </reviewItem>
    <reviewItem>
      <errorID>bdbaf300-fe01-4916-b8bc-bf4953758451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25365D8A</paraID>
      <start>0</start>
      <end>2</end>
      <status>unmodified</status>
      <modifiedWord/>
      <trackRevisions>false</trackRevisions>
    </reviewItem>
    <reviewItem>
      <errorID>76b645de-347d-46ad-afde-79481bfe263a</errorID>
      <errorWord>证明</errorWord>
      <group>L1_Word</group>
      <groupName>字词问题</groupName>
      <ability>L2_Typo</ability>
      <abilityName>字词错误</abilityName>
      <candidateList>
        <item>证件</item>
      </candidateList>
      <explain/>
      <paraID>49859B9A</paraID>
      <start>110</start>
      <end>112</end>
      <status>unmodified</status>
      <modifiedWord/>
      <trackRevisions>false</trackRevisions>
    </reviewItem>
    <reviewItem>
      <errorID>802aa7ca-2b7d-47c0-9be2-e7e1030ada33</errorID>
      <errorWord>子</errorWord>
      <group>L1_Word</group>
      <groupName>字词问题</groupName>
      <ability>L2_Typo</ability>
      <abilityName>字词错误</abilityName>
      <candidateList>
        <item>子文</item>
      </candidateList>
      <explain/>
      <paraID>49859B9A</paraID>
      <start>134</start>
      <end>135</end>
      <status>unmodified</status>
      <modifiedWord/>
      <trackRevisions>false</trackRevisions>
    </reviewItem>
    <reviewItem>
      <errorID>d513f3d9-bd2b-44b0-9e55-b8b5a7253c1f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2517A8C2</paraID>
      <start>0</start>
      <end>3</end>
      <status>unmodified</status>
      <modifiedWord/>
      <trackRevisions>false</trackRevisions>
    </reviewItem>
    <reviewItem>
      <errorID>a28b8686-8625-4bd4-a175-f72310d80a7d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79F66D32</paraID>
      <start>0</start>
      <end>3</end>
      <status>unmodified</status>
      <modifiedWord/>
      <trackRevisions>false</trackRevisions>
    </reviewItem>
    <reviewItem>
      <errorID>19ff897b-23f3-45f5-914c-6aee3888b475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404F6A30</paraID>
      <start>0</start>
      <end>3</end>
      <status>unmodified</status>
      <modifiedWord/>
      <trackRevisions>false</trackRevisions>
    </reviewItem>
    <reviewItem>
      <errorID>1ab614ba-c1f0-43c7-bbc5-140c634b8584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29B2ACAC</paraID>
      <start>0</start>
      <end>3</end>
      <status>unmodified</status>
      <modifiedWord/>
      <trackRevisions>false</trackRevisions>
    </reviewItem>
    <reviewItem>
      <errorID>534a1c71-6a47-4b56-8e1a-d8d331222ef9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3D109473</paraID>
      <start>0</start>
      <end>3</end>
      <status>unmodified</status>
      <modifiedWord/>
      <trackRevisions>false</trackRevisions>
    </reviewItem>
    <reviewItem>
      <errorID>3d210b43-9f79-4728-ac07-eee446f9a55d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3CDE8319</paraID>
      <start>0</start>
      <end>3</end>
      <status>unmodified</status>
      <modifiedWord/>
      <trackRevisions>false</trackRevisions>
    </reviewItem>
    <reviewItem>
      <errorID>011bbf84-a69e-4fd9-b2b6-efd351de22e6</errorID>
      <errorWord>保持通讯畅通</errorWord>
      <group>L1_Word</group>
      <groupName>字词问题</groupName>
      <ability>L2_Typo</ability>
      <abilityName>字词错误</abilityName>
      <candidateList>
        <item>保持通信畅通</item>
      </candidateList>
      <explain/>
      <paraID>299B719A</paraID>
      <start>17</start>
      <end>23</end>
      <status>unmodified</status>
      <modifiedWord/>
      <trackRevisions>false</trackRevisions>
    </reviewItem>
    <reviewItem>
      <errorID>73bbadde-047d-4126-92c9-75f9a3bfbab9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140F1A8F</paraID>
      <start>0</start>
      <end>3</end>
      <status>unmodified</status>
      <modifiedWord/>
      <trackRevisions>false</trackRevisions>
    </reviewItem>
    <reviewItem>
      <errorID>c010d6a1-cd48-4d25-aec0-2141dadfd32b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7BE60CD9</paraID>
      <start>0</start>
      <end>3</end>
      <status>unmodified</status>
      <modifiedWord/>
      <trackRevisions>false</trackRevisions>
    </reviewItem>
    <reviewItem>
      <errorID>00b8a083-a8d7-41ca-9cd7-7b0955ce7ee2</errorID>
      <errorWord>从</errorWord>
      <group>L1_Word</group>
      <groupName>字词问题</groupName>
      <ability>L2_Typo</ability>
      <abilityName>字词错误</abilityName>
      <candidateList>
        <item>对</item>
      </candidateList>
      <explain/>
      <paraID>7A70CABC</paraID>
      <start>16</start>
      <end>17</end>
      <status>unmodified</status>
      <modifiedWord/>
      <trackRevisions>false</trackRevisions>
    </reviewItem>
    <reviewItem>
      <errorID>47f5d1f0-3af0-4f34-bd1d-387d4983aadf</errorID>
      <errorWord>且</errorWord>
      <group>L1_Word</group>
      <groupName>字词问题</groupName>
      <ability>L2_Typo</ability>
      <abilityName>字词错误</abilityName>
      <candidateList>
        <item>和</item>
      </candidateList>
      <explain/>
      <paraID>6EC57224</paraID>
      <start>124</start>
      <end>125</end>
      <status>unmodified</status>
      <modifiedWord/>
      <trackRevisions>false</trackRevisions>
    </reviewItem>
    <reviewItem>
      <errorID>42c3fbab-3b38-4089-922a-04ba4909438b</errorID>
      <errorWord>&lt;</errorWord>
      <group>L1_Format</group>
      <groupName>格式问题</groupName>
      <ability>L2_HalfPunc_CN</ability>
      <abilityName>全半角问题</abilityName>
      <candidateList>
        <item>〈</item>
      </candidateList>
      <explain>文本全半角错误。</explain>
      <paraID>4E8BF124</paraID>
      <start>38</start>
      <end>39</end>
      <status>unmodified</status>
      <modifiedWord/>
      <trackRevisions>false</trackRevisions>
    </reviewItem>
    <reviewItem>
      <errorID>b66340ec-a2fe-4c5a-9a05-9db44cedec19</errorID>
      <errorWord>&lt;</errorWord>
      <group>L1_Format</group>
      <groupName>格式问题</groupName>
      <ability>L2_HalfPunc_CN</ability>
      <abilityName>全半角问题</abilityName>
      <candidateList>
        <item>〈</item>
      </candidateList>
      <explain>文本全半角错误。</explain>
      <paraID>112254F3</paraID>
      <start>38</start>
      <end>39</end>
      <status>unmodified</status>
      <modifiedWord/>
      <trackRevisions>false</trackRevisions>
    </reviewItem>
    <reviewItem>
      <errorID>f8e3b349-c261-49bb-981f-5e245081d20d</errorID>
      <errorWord>&lt;</errorWord>
      <group>L1_Format</group>
      <groupName>格式问题</groupName>
      <ability>L2_HalfPunc_CN</ability>
      <abilityName>全半角问题</abilityName>
      <candidateList>
        <item>〈</item>
      </candidateList>
      <explain>文本全半角错误。</explain>
      <paraID>3A53305C</paraID>
      <start>27</start>
      <end>28</end>
      <status>unmodified</status>
      <modifiedWord/>
      <trackRevisions>false</trackRevisions>
    </reviewItem>
    <reviewItem>
      <errorID>781613d5-53ec-41ab-a6fb-a9a43ffa6ae1</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CB40742</paraID>
      <start>0</start>
      <end>3</end>
      <status>unmodified</status>
      <modifiedWord/>
      <trackRevisions>false</trackRevisions>
    </reviewItem>
    <reviewItem>
      <errorID>1fc0146c-43b1-4afc-a0bb-bbc574b64996</errorID>
      <errorWord>法律、法规</errorWord>
      <group>L1_Word</group>
      <groupName>字词问题</groupName>
      <ability>L2_Typo</ability>
      <abilityName>字词错误</abilityName>
      <candidateList>
        <item>法律法规</item>
      </candidateList>
      <explain/>
      <paraID>18F8B70A</paraID>
      <start>7</start>
      <end>12</end>
      <status>unmodified</status>
      <modifiedWord/>
      <trackRevisions>false</trackRevisions>
    </reviewItem>
    <reviewItem>
      <errorID>71a4919e-d4cb-4a83-83b0-3c34b4874aef</errorID>
      <errorWord>属</errorWord>
      <group>L1_Word</group>
      <groupName>字词问题</groupName>
      <ability>L2_Typo</ability>
      <abilityName>字词错误</abilityName>
      <candidateList>
        <item>属于</item>
      </candidateList>
      <explain/>
      <paraID>18F8B70A</paraID>
      <start>21</start>
      <end>22</end>
      <status>unmodified</status>
      <modifiedWord/>
      <trackRevisions>false</trackRevisions>
    </reviewItem>
    <reviewItem>
      <errorID>e4fdc65d-8c07-4575-98bf-9a19d2d69a82</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5593DDD7</paraID>
      <start>0</start>
      <end>3</end>
      <status>unmodified</status>
      <modifiedWord/>
      <trackRevisions>false</trackRevisions>
    </reviewItem>
    <reviewItem>
      <errorID>d8842145-94cc-4c5e-b9c7-96b6c1261881</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6AE5F92C</paraID>
      <start>0</start>
      <end>3</end>
      <status>unmodified</status>
      <modifiedWord/>
      <trackRevisions>false</trackRevisions>
    </reviewItem>
    <reviewItem>
      <errorID>ae4c9ec3-0f15-41e1-bf8f-9fe6cd0c84ec</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6E393F9E</paraID>
      <start>0</start>
      <end>3</end>
      <status>unmodified</status>
      <modifiedWord/>
      <trackRevisions>false</trackRevisions>
    </reviewItem>
    <reviewItem>
      <errorID>5c679d49-98ba-4b7b-b004-b6e227a18f26</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3EE4783E</paraID>
      <start>0</start>
      <end>3</end>
      <status>unmodified</status>
      <modifiedWord/>
      <trackRevisions>false</trackRevisions>
    </reviewItem>
    <reviewItem>
      <errorID>6d55a78e-df79-4cd0-99e2-626a1566ccd1</errorID>
      <errorWord>法律、法规</errorWord>
      <group>L1_Word</group>
      <groupName>字词问题</groupName>
      <ability>L2_Typo</ability>
      <abilityName>字词错误</abilityName>
      <candidateList>
        <item>法律法规</item>
      </candidateList>
      <explain/>
      <paraID>60FDB42C</paraID>
      <start>4</start>
      <end>9</end>
      <status>unmodified</status>
      <modifiedWord/>
      <trackRevisions>false</trackRevisions>
    </reviewItem>
    <reviewItem>
      <errorID>1fbdc88a-c9bb-469c-9460-c4ebc8df0c45</errorID>
      <errorWord>其它情况</errorWord>
      <group>L1_Word</group>
      <groupName>字词问题</groupName>
      <ability>L2_Alias</ability>
      <abilityName>也作/曾用词</abilityName>
      <candidateList>
        <item>其他情况</item>
      </candidateList>
      <explain>词汇[其它情况]为不规范表述或旧称，其规范书面表述为[其他情况]。</explain>
      <paraID>60FDB42C</paraID>
      <start>12</start>
      <end>16</end>
      <status>unmodified</status>
      <modifiedWord/>
      <trackRevisions>false</trackRevisions>
    </reviewItem>
    <reviewItem>
      <errorID>98d0e4d6-cabf-42e0-94cb-98aac29f7467</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76135822</paraID>
      <start>0</start>
      <end>3</end>
      <status>unmodified</status>
      <modifiedWord/>
      <trackRevisions>false</trackRevisions>
    </reviewItem>
    <reviewItem>
      <errorID>9e985907-0194-4404-a820-46435bdf482e</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2B1F2714</paraID>
      <start>0</start>
      <end>3</end>
      <status>unmodified</status>
      <modifiedWord/>
      <trackRevisions>false</trackRevisions>
    </reviewItem>
    <reviewItem>
      <errorID>dd4bd9cb-4d56-4ec0-9c6a-9acea403570d</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CB8E4F0</paraID>
      <start>0</start>
      <end>3</end>
      <status>unmodified</status>
      <modifiedWord/>
      <trackRevisions>false</trackRevisions>
    </reviewItem>
    <reviewItem>
      <errorID>16169a2a-7a47-4468-a40a-709bed28c92d</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62C86CC</paraID>
      <start>0</start>
      <end>3</end>
      <status>unmodified</status>
      <modifiedWord/>
      <trackRevisions>false</trackRevisions>
    </reviewItem>
    <reviewItem>
      <errorID>1574f42c-439f-44c8-904c-e575419a45c0</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C3D5E5E</paraID>
      <start>0</start>
      <end>3</end>
      <status>unmodified</status>
      <modifiedWord/>
      <trackRevisions>false</trackRevisions>
    </reviewItem>
    <reviewItem>
      <errorID>bb63f239-c728-44e0-9af2-04f044e03267</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7EE39A40</paraID>
      <start>0</start>
      <end>3</end>
      <status>unmodified</status>
      <modifiedWord/>
      <trackRevisions>false</trackRevisions>
    </reviewItem>
    <reviewItem>
      <errorID>d5ada540-bfc2-4ba1-9c4f-43515022c3d7</errorID>
      <errorWord>政府</errorWord>
      <group>L1_Word</group>
      <groupName>字词问题</groupName>
      <ability>L2_Typo</ability>
      <abilityName>字词错误</abilityName>
      <candidateList>
        <item> 政府</item>
      </candidateList>
      <explain/>
      <paraID>49D71C9D</paraID>
      <start>4</start>
      <end>6</end>
      <status>unmodified</status>
      <modifiedWord/>
      <trackRevisions>false</trackRevisions>
    </reviewItem>
    <reviewItem>
      <errorID>21cd7931-207f-484b-96fc-2ce9ee21c9a7</errorID>
      <errorWord>但所</errorWord>
      <group>L1_Word</group>
      <groupName>字词问题</groupName>
      <ability>L2_Typo</ability>
      <abilityName>字词错误</abilityName>
      <candidateList>
        <item>但</item>
      </candidateList>
      <explain/>
      <paraID>49D71C9D</paraID>
      <start>67</start>
      <end>69</end>
      <status>unmodified</status>
      <modifiedWord/>
      <trackRevisions>false</trackRevisions>
    </reviewItem>
    <reviewItem>
      <errorID>b10acbc7-940b-4d07-a2bd-b5a15f72cc7a</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3860CFD5</paraID>
      <start>0</start>
      <end>3</end>
      <status>unmodified</status>
      <modifiedWord/>
      <trackRevisions>false</trackRevisions>
    </reviewItem>
    <reviewItem>
      <errorID>ec388dc1-f8e2-4917-9fe6-e53bf5a14804</errorID>
      <errorWord>投标人</errorWord>
      <group>L1_Word</group>
      <groupName>字词问题</groupName>
      <ability>L2_Typo</ability>
      <abilityName>字词错误</abilityName>
      <candidateList>
        <item> 投标人</item>
      </candidateList>
      <explain/>
      <paraID>41836207</paraID>
      <start>4</start>
      <end>7</end>
      <status>unmodified</status>
      <modifiedWord/>
      <trackRevisions>false</trackRevisions>
    </reviewItem>
    <reviewItem>
      <errorID>2f393bc4-edc4-4dc5-80fc-6b62a2b63b35</errorID>
      <errorWord>质疑</errorWord>
      <group>L1_Word</group>
      <groupName>字词问题</groupName>
      <ability>L2_Typo</ability>
      <abilityName>字词错误</abilityName>
      <candidateList>
        <item> 质疑</item>
      </candidateList>
      <explain/>
      <paraID>2F8B152A</paraID>
      <start>4</start>
      <end>6</end>
      <status>unmodified</status>
      <modifiedWord/>
      <trackRevisions>false</trackRevisions>
    </reviewItem>
    <reviewItem>
      <errorID>c21a2071-697e-464d-9ddb-f2118ce752f8</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35EB4524</paraID>
      <start>0</start>
      <end>3</end>
      <status>unmodified</status>
      <modifiedWord/>
      <trackRevisions>false</trackRevisions>
    </reviewItem>
    <reviewItem>
      <errorID>2793aa28-dcd5-476b-8222-d3548e8f3625</errorID>
      <errorWord>磋商文件</errorWord>
      <group>L1_Other</group>
      <groupName>其他问题</groupName>
      <ability>L2_Consistency</ability>
      <abilityName>一致性检查</abilityName>
      <candidateList>
        <item>招标文件</item>
      </candidateList>
      <explain>术语一致性错误，本项目为招标项目全文统一使用招标文件相关表述，第三章评标标准中错写为磋商文件，前后术语不一致</explain>
      <paraID>494E9D8F</paraID>
      <start>13</start>
      <end>17</end>
      <status>unmodified</status>
      <modifiedWord/>
      <trackRevisions>false</trackRevisions>
    </reviewItem>
    <reviewItem>
      <errorID>0448424c-57dd-41fc-b0e5-223bd1679f99</errorID>
      <errorWord>最后磋商报价</errorWord>
      <group>L1_Other</group>
      <groupName>其他问题</groupName>
      <ability>L2_Consistency</ability>
      <abilityName>一致性检查</abilityName>
      <candidateList>
        <item>投标报价</item>
      </candidateList>
      <explain>术语一致性错误，本项目为招标项目全文统一使用投标相关表述，第三章评标标准中错写为最后磋商报价，前后术语不一致</explain>
      <paraID>494E9D8F</paraID>
      <start>67</start>
      <end>73</end>
      <status>unmodified</status>
      <modifiedWord/>
      <trackRevisions>false</trackRevisions>
    </reviewItem>
    <reviewItem>
      <errorID>966a284d-4c22-42fe-a0e9-b4e747ab4b0b</errorID>
      <errorWord>磋商小组</errorWord>
      <group>L1_Other</group>
      <groupName>其他问题</groupName>
      <ability>L2_Consistency</ability>
      <abilityName>一致性检查</abilityName>
      <candidateList>
        <item>评标委员会</item>
      </candidateList>
      <explain>术语一致性错误，本项目为招标项目全文统一使用评标委员会表述，第三章评标标准中错写为磋商小组，前后术语不一致</explain>
      <paraID>494E9D8F</paraID>
      <start>80</start>
      <end>84</end>
      <status>unmodified</status>
      <modifiedWord/>
      <trackRevisions>false</trackRevisions>
    </reviewItem>
    <reviewItem>
      <errorID>ad5bc8b4-db93-4b46-88ba-4b2843de476a</errorID>
      <errorWord>磋商小组</errorWord>
      <group>L1_Other</group>
      <groupName>其他问题</groupName>
      <ability>L2_Consistency</ability>
      <abilityName>一致性检查</abilityName>
      <candidateList>
        <item>评标委员会</item>
      </candidateList>
      <explain>术语一致性错误，本项目为招标项目全文统一使用评标委员会表述，第三章评标标准中错写为磋商小组，前后术语不一致</explain>
      <paraID>494E9D8F</paraID>
      <start>167</start>
      <end>171</end>
      <status>unmodified</status>
      <modifiedWord/>
      <trackRevisions>false</trackRevisions>
    </reviewItem>
    <reviewItem>
      <errorID>13b14737-346c-4764-83f7-cfb62fabbb7d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730E9F20</paraID>
      <start>0</start>
      <end>2</end>
      <status>unmodified</status>
      <modifiedWord/>
      <trackRevisions>false</trackRevisions>
    </reviewItem>
    <reviewItem>
      <errorID>3add7795-17c0-41dc-bc96-ea51ac169f8c</errorID>
      <errorWord>-</errorWord>
      <group>L1_Format</group>
      <groupName>格式问题</groupName>
      <ability>L2_HalfPunc_CN</ability>
      <abilityName>全半角问题</abilityName>
      <candidateList>
        <item>－</item>
      </candidateList>
      <explain>文本全半角错误。</explain>
      <paraID>730E9F20</paraID>
      <start>21</start>
      <end>22</end>
      <status>unmodified</status>
      <modifiedWord/>
      <trackRevisions>false</trackRevisions>
    </reviewItem>
    <reviewItem>
      <errorID>1e1764ec-6d9e-4fd5-8c9e-9b815a1f9d73</errorID>
      <errorWord>-</errorWord>
      <group>L1_Format</group>
      <groupName>格式问题</groupName>
      <ability>L2_HalfPunc_CN</ability>
      <abilityName>全半角问题</abilityName>
      <candidateList>
        <item>－</item>
      </candidateList>
      <explain>文本全半角错误。</explain>
      <paraID>730E9F20</paraID>
      <start>31</start>
      <end>32</end>
      <status>unmodified</status>
      <modifiedWord/>
      <trackRevisions>false</trackRevisions>
    </reviewItem>
    <reviewItem>
      <errorID>b4a5eca5-c45d-4abc-a83a-9d2fe95c0e64</errorID>
      <errorWord>-</errorWord>
      <group>L1_Format</group>
      <groupName>格式问题</groupName>
      <ability>L2_HalfPunc_CN</ability>
      <abilityName>全半角问题</abilityName>
      <candidateList>
        <item>－</item>
      </candidateList>
      <explain>文本全半角错误。</explain>
      <paraID>730E9F20</paraID>
      <start>44</start>
      <end>45</end>
      <status>unmodified</status>
      <modifiedWord/>
      <trackRevisions>false</trackRevisions>
    </reviewItem>
    <reviewItem>
      <errorID>36a02830-84cd-47ea-8dfd-73e6136d8d25</errorID>
      <errorWord>）</errorWord>
      <group>L1_Punc</group>
      <groupName>标点问题</groupName>
      <ability>L2_Punc_CN</ability>
      <abilityName>标点符号问题</abilityName>
      <candidateList>
        <item>、</item>
      </candidateList>
      <explain/>
      <paraID>730E9F20</paraID>
      <start>46</start>
      <end>47</end>
      <status>unmodified</status>
      <modifiedWord/>
      <trackRevisions>false</trackRevisions>
    </reviewItem>
    <reviewItem>
      <errorID>ba343db1-95eb-4be6-947b-ae5c71faa983</errorID>
      <errorWord>-</errorWord>
      <group>L1_Format</group>
      <groupName>格式问题</groupName>
      <ability>L2_HalfPunc_CN</ability>
      <abilityName>全半角问题</abilityName>
      <candidateList>
        <item>－</item>
      </candidateList>
      <explain>文本全半角错误。</explain>
      <paraID>730E9F20</paraID>
      <start>53</start>
      <end>54</end>
      <status>unmodified</status>
      <modifiedWord/>
      <trackRevisions>false</trackRevisions>
    </reviewItem>
    <reviewItem>
      <errorID>09450e32-f5e6-4011-961c-14b7baf7377d</errorID>
      <errorWord>）</errorWord>
      <group>L1_Punc</group>
      <groupName>标点问题</groupName>
      <ability>L2_Punc_CN</ability>
      <abilityName>标点符号问题</abilityName>
      <candidateList>
        <item>、</item>
      </candidateList>
      <explain/>
      <paraID>730E9F20</paraID>
      <start>55</start>
      <end>56</end>
      <status>unmodified</status>
      <modifiedWord/>
      <trackRevisions>false</trackRevisions>
    </reviewItem>
    <reviewItem>
      <errorID>2f9fa499-62ec-4847-9bbc-ce194d8b636e</errorID>
      <errorWord>）及</errorWord>
      <group>L1_Word</group>
      <groupName>字词问题</groupName>
      <ability>L2_Typo</ability>
      <abilityName>字词错误</abilityName>
      <candidateList>
        <item>）</item>
      </candidateList>
      <explain/>
      <paraID>3F2E0385</paraID>
      <start>8</start>
      <end>10</end>
      <status>unmodified</status>
      <modifiedWord/>
      <trackRevisions>false</trackRevisions>
    </reviewItem>
    <reviewItem>
      <errorID>b84bf0f8-5c49-4c55-a999-cb260757f9ab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E2FF2A2</paraID>
      <start>0</start>
      <end>2</end>
      <status>unmodified</status>
      <modifiedWord/>
      <trackRevisions>false</trackRevisions>
    </reviewItem>
    <reviewItem>
      <errorID>6269184a-b034-4bd5-aef9-5a682857fe88</errorID>
      <errorWord>-</errorWord>
      <group>L1_Format</group>
      <groupName>格式问题</groupName>
      <ability>L2_HalfPunc_CN</ability>
      <abilityName>全半角问题</abilityName>
      <candidateList>
        <item>－</item>
      </candidateList>
      <explain>文本全半角错误。</explain>
      <paraID> E2FF2A2</paraID>
      <start>21</start>
      <end>22</end>
      <status>unmodified</status>
      <modifiedWord/>
      <trackRevisions>false</trackRevisions>
    </reviewItem>
    <reviewItem>
      <errorID>4ba53c17-43f3-4835-833f-fdbc2ab65580</errorID>
      <errorWord>-</errorWord>
      <group>L1_Format</group>
      <groupName>格式问题</groupName>
      <ability>L2_HalfPunc_CN</ability>
      <abilityName>全半角问题</abilityName>
      <candidateList>
        <item>－</item>
      </candidateList>
      <explain>文本全半角错误。</explain>
      <paraID> E2FF2A2</paraID>
      <start>31</start>
      <end>32</end>
      <status>unmodified</status>
      <modifiedWord/>
      <trackRevisions>false</trackRevisions>
    </reviewItem>
    <reviewItem>
      <errorID>9503205c-a522-487b-8425-fabdee9e9d14</errorID>
      <errorWord>-</errorWord>
      <group>L1_Format</group>
      <groupName>格式问题</groupName>
      <ability>L2_HalfPunc_CN</ability>
      <abilityName>全半角问题</abilityName>
      <candidateList>
        <item>－</item>
      </candidateList>
      <explain>文本全半角错误。</explain>
      <paraID> E2FF2A2</paraID>
      <start>44</start>
      <end>45</end>
      <status>unmodified</status>
      <modifiedWord/>
      <trackRevisions>false</trackRevisions>
    </reviewItem>
    <reviewItem>
      <errorID>5f71b8bc-ff7a-4f7d-a130-8b2176b6a5ed</errorID>
      <errorWord>）</errorWord>
      <group>L1_Punc</group>
      <groupName>标点问题</groupName>
      <ability>L2_Punc_CN</ability>
      <abilityName>标点符号问题</abilityName>
      <candidateList>
        <item>、</item>
      </candidateList>
      <explain/>
      <paraID> E2FF2A2</paraID>
      <start>46</start>
      <end>47</end>
      <status>unmodified</status>
      <modifiedWord/>
      <trackRevisions>false</trackRevisions>
    </reviewItem>
    <reviewItem>
      <errorID>0cf4e6e4-2a7e-49f1-8ac1-15b9c1649573</errorID>
      <errorWord>-</errorWord>
      <group>L1_Format</group>
      <groupName>格式问题</groupName>
      <ability>L2_HalfPunc_CN</ability>
      <abilityName>全半角问题</abilityName>
      <candidateList>
        <item>－</item>
      </candidateList>
      <explain>文本全半角错误。</explain>
      <paraID> E2FF2A2</paraID>
      <start>52</start>
      <end>53</end>
      <status>unmodified</status>
      <modifiedWord/>
      <trackRevisions>false</trackRevisions>
    </reviewItem>
    <reviewItem>
      <errorID>c5bf9172-fc22-4ec6-8600-4b16f3124c84</errorID>
      <errorWord>）</errorWord>
      <group>L1_Punc</group>
      <groupName>标点问题</groupName>
      <ability>L2_Punc_CN</ability>
      <abilityName>标点符号问题</abilityName>
      <candidateList>
        <item>、</item>
      </candidateList>
      <explain/>
      <paraID> E2FF2A2</paraID>
      <start>54</start>
      <end>55</end>
      <status>unmodified</status>
      <modifiedWord/>
      <trackRevisions>false</trackRevisions>
    </reviewItem>
    <reviewItem>
      <errorID>f286148b-8adc-4c76-9857-96cac713f1ba</errorID>
      <errorWord>标准</errorWord>
      <group>L1_Word</group>
      <groupName>字词问题</groupName>
      <ability>L2_Typo</ability>
      <abilityName>字词错误</abilityName>
      <candidateList>
        <item>的标准</item>
      </candidateList>
      <explain/>
      <paraID> E2FF2A2</paraID>
      <start>62</start>
      <end>64</end>
      <status>unmodified</status>
      <modifiedWord/>
      <trackRevisions>false</trackRevisions>
    </reviewItem>
    <reviewItem>
      <errorID>bdcdfc30-93d9-4f9a-89e2-8bbc1501f153</errorID>
      <errorWord>清晰</errorWord>
      <group>L1_Grammar</group>
      <groupName>语法问题</groupName>
      <ability>L2_Grammar</ability>
      <abilityName>语法错误</abilityName>
      <candidateList>
        <item>不够清晰</item>
      </candidateList>
      <explain/>
      <paraID>4403AB30</paraID>
      <start>223</start>
      <end>225</end>
      <status>unmodified</status>
      <modifiedWord/>
      <trackRevisions>false</trackRevisions>
    </reviewItem>
    <reviewItem>
      <errorID>83e2830a-a2b0-4632-a562-7b4d9570ce34</errorID>
      <errorWord>无</errorWord>
      <group>L1_Word</group>
      <groupName>字词问题</groupName>
      <ability>L2_Typo</ability>
      <abilityName>字词错误</abilityName>
      <candidateList>
        <item>缺乏</item>
      </candidateList>
      <explain/>
      <paraID>4403AB30</paraID>
      <start>233</start>
      <end>234</end>
      <status>unmodified</status>
      <modifiedWord/>
      <trackRevisions>false</trackRevisions>
    </reviewItem>
    <reviewItem>
      <errorID>c420f4f3-0ac3-4224-90a2-b11c0ebd9e8a</errorID>
      <errorWord>可操作性强</errorWord>
      <group>L1_Word</group>
      <groupName>字词问题</groupName>
      <ability>L2_Typo</ability>
      <abilityName>字词错误</abilityName>
      <candidateList>
        <item>可操作性</item>
      </candidateList>
      <explain/>
      <paraID>4403AB30</paraID>
      <start>238</start>
      <end>243</end>
      <status>unmodified</status>
      <modifiedWord/>
      <trackRevisions>false</trackRevisions>
    </reviewItem>
    <reviewItem>
      <errorID>75f12e7b-a823-47f6-a8e7-fd0876fdcd42</errorID>
      <errorWord>有</errorWord>
      <group>L1_Grammar</group>
      <groupName>语法问题</groupName>
      <ability>L2_Grammar</ability>
      <abilityName>语法错误</abilityName>
      <candidateList>
        <item>，预案有</item>
      </candidateList>
      <explain/>
      <paraID>3C215A99</paraID>
      <start>54</start>
      <end>55</end>
      <status>unmodified</status>
      <modifiedWord/>
      <trackRevisions>false</trackRevisions>
    </reviewItem>
    <reviewItem>
      <errorID>e68c0b29-0ca3-4c42-83a1-0b6b78c33c6b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746DFA08</paraID>
      <start>0</start>
      <end>2</end>
      <status>unmodified</status>
      <modifiedWord/>
      <trackRevisions>false</trackRevisions>
    </reviewItem>
    <reviewItem>
      <errorID>dbf0b842-466b-4c34-b11f-d681cf26908a</errorID>
      <errorWord>(</errorWord>
      <group>L1_Format</group>
      <groupName>格式问题</groupName>
      <ability>L2_HalfPunc_CN</ability>
      <abilityName>全半角问题</abilityName>
      <candidateList>
        <item>（</item>
      </candidateList>
      <explain>文本全半角错误。</explain>
      <paraID> C1C7446</paraID>
      <start>26</start>
      <end>27</end>
      <status>unmodified</status>
      <modifiedWord/>
      <trackRevisions>false</trackRevisions>
    </reviewItem>
    <reviewItem>
      <errorID>a6abc964-6b56-4c1a-89ab-f1acc2a3655a</errorID>
      <errorWord>)</errorWord>
      <group>L1_Format</group>
      <groupName>格式问题</groupName>
      <ability>L2_HalfPunc_CN</ability>
      <abilityName>全半角问题</abilityName>
      <candidateList>
        <item>）</item>
      </candidateList>
      <explain>文本全半角错误。</explain>
      <paraID> C1C7446</paraID>
      <start>38</start>
      <end>39</end>
      <status>unmodified</status>
      <modifiedWord/>
      <trackRevisions>false</trackRevisions>
    </reviewItem>
    <reviewItem>
      <errorID>f1ca7f19-b1a1-4f3e-a241-83005bb21844</errorID>
      <errorWord>成交人</errorWord>
      <group>L1_Other</group>
      <groupName>其他问题</groupName>
      <ability>L2_Consistency</ability>
      <abilityName>一致性检查</abilityName>
      <candidateList>
        <item>中标人</item>
      </candidateList>
      <explain>术语一致性错误，本项目为招标项目，全文大部分表述使用中标人，第四章采购需求多处使用成交人，前后术语不一致</explain>
      <paraID>4373C2F5</paraID>
      <start>13</start>
      <end>16</end>
      <status>unmodified</status>
      <modifiedWord/>
      <trackRevisions>false</trackRevisions>
    </reviewItem>
    <reviewItem>
      <errorID>8f3c4587-e86a-4e35-928f-5961778b0b74</errorID>
      <errorWord>每一个月</errorWord>
      <group>L1_Grammar</group>
      <groupName>语法问题</groupName>
      <ability>L2_Grammar</ability>
      <abilityName>语法错误</abilityName>
      <candidateList>
        <item>月</item>
      </candidateList>
      <explain/>
      <paraID>15B53FBC</paraID>
      <start>56</start>
      <end>57</end>
      <status>modified</status>
      <modifiedWord>月</modifiedWord>
      <trackRevisions>false</trackRevisions>
    </reviewItem>
    <reviewItem>
      <errorID>bfb2e658-32ba-4b45-b074-f22fbbe30abe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3CCC0BEC</paraID>
      <start>1</start>
      <end>3</end>
      <status>unmodified</status>
      <modifiedWord/>
      <trackRevisions>false</trackRevisions>
    </reviewItem>
    <reviewItem>
      <errorID>b636edf2-25cd-47a0-9573-0c9b644d8aa1</errorID>
      <errorWord>巡察</errorWord>
      <group>L1_Word</group>
      <groupName>字词问题</groupName>
      <ability>L2_Typo</ability>
      <abilityName>字词错误</abilityName>
      <candidateList>
        <item>巡查</item>
      </candidateList>
      <explain>存在发音相同字词的误用。</explain>
      <paraID>568E1404</paraID>
      <start>4</start>
      <end>6</end>
      <status>unmodified</status>
      <modifiedWord/>
      <trackRevisions>false</trackRevisions>
    </reviewItem>
    <reviewItem>
      <errorID>ee3b6843-c12d-42a6-985a-9111cddbc28d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2F382D46</paraID>
      <start>0</start>
      <end>2</end>
      <status>unmodified</status>
      <modifiedWord/>
      <trackRevisions>false</trackRevisions>
    </reviewItem>
    <reviewItem>
      <errorID>2171f830-6ef9-4337-bb13-0e83138bdc54</errorID>
      <errorWord>全面自行负责承担</errorWord>
      <group>L1_Grammar</group>
      <groupName>语法问题</groupName>
      <ability>L2_Grammar</ability>
      <abilityName>语法错误</abilityName>
      <candidateList>
        <item>自行全面负责</item>
      </candidateList>
      <explain/>
      <paraID>2CF911F4</paraID>
      <start>43</start>
      <end>51</end>
      <status>unmodified</status>
      <modifiedWord/>
      <trackRevisions>false</trackRevisions>
    </reviewItem>
    <reviewItem>
      <errorID>c3ebbb56-aa1c-40a6-95c4-9574f3671ac7</errorID>
      <errorWord>给</errorWord>
      <group>L1_Word</group>
      <groupName>字词问题</groupName>
      <ability>L2_Typo</ability>
      <abilityName>字词错误</abilityName>
      <candidateList>
        <item>为</item>
      </candidateList>
      <explain/>
      <paraID>5AC47215</paraID>
      <start>30</start>
      <end>31</end>
      <status>unmodified</status>
      <modifiedWord/>
      <trackRevisions>false</trackRevisions>
    </reviewItem>
    <reviewItem>
      <errorID>66aa3407-450b-46fb-915d-df6f3a995c76</errorID>
      <errorWord>成员</errorWord>
      <group>L1_Grammar</group>
      <groupName>语法问题</groupName>
      <ability>L2_Grammar</ability>
      <abilityName>语法错误</abilityName>
      <candidateList>
        <item>条件的成员</item>
      </candidateList>
      <explain/>
      <paraID>5AC47215</paraID>
      <start>37</start>
      <end>39</end>
      <status>unmodified</status>
      <modifiedWord/>
      <trackRevisions>false</trackRevisions>
    </reviewItem>
    <reviewItem>
      <errorID>a30f0345-34d1-41e0-8f22-802199837b44</errorID>
      <errorWord>万</errorWord>
      <group>L1_Word</group>
      <groupName>字词问题</groupName>
      <ability>L2_Typo</ability>
      <abilityName>字词错误</abilityName>
      <candidateList>
        <item>万元</item>
      </candidateList>
      <explain/>
      <paraID>5AC47215</paraID>
      <start>67</start>
      <end>68</end>
      <status>unmodified</status>
      <modifiedWord/>
      <trackRevisions>false</trackRevisions>
    </reviewItem>
    <reviewItem>
      <errorID>3e390483-9c15-4d84-a260-025a2ac7293f</errorID>
      <errorWord>.</errorWord>
      <group>L1_Punc</group>
      <groupName>标点问题</groupName>
      <ability>L2_Punc_CN</ability>
      <abilityName>标点符号问题</abilityName>
      <candidateList>
        <item>·</item>
      </candidateList>
      <explain/>
      <paraID>5AC47215</paraID>
      <start>70</start>
      <end>71</end>
      <status>unmodified</status>
      <modifiedWord/>
      <trackRevisions>false</trackRevisions>
    </reviewItem>
    <reviewItem>
      <errorID>be4bf9ca-b5f5-462b-bec6-2da7f1c9e662</errorID>
      <errorWord>、</errorWord>
      <group>L1_Punc</group>
      <groupName>标点问题</groupName>
      <ability>L2_Punc_CN</ability>
      <abilityName>标点符号问题</abilityName>
      <candidateList>
        <item> </item>
      </candidateList>
      <explain/>
      <paraID>32C93BC4</paraID>
      <start>3</start>
      <end>4</end>
      <status>unmodified</status>
      <modifiedWord/>
      <trackRevisions>false</trackRevisions>
    </reviewItem>
    <reviewItem>
      <errorID>16bca518-1567-4f4c-a8d9-71d443242e5e</errorID>
      <errorWord>派遣</errorWord>
      <group>L1_Word</group>
      <groupName>字词问题</groupName>
      <ability>L2_Typo</ability>
      <abilityName>字词错误</abilityName>
      <candidateList>
        <item> 派遣</item>
      </candidateList>
      <explain/>
      <paraID>14D3C1BE</paraID>
      <start>3</start>
      <end>5</end>
      <status>unmodified</status>
      <modifiedWord/>
      <trackRevisions>false</trackRevisions>
    </reviewItem>
    <reviewItem>
      <errorID>a50a8bde-ecdc-4475-a10d-622c2821dd71</errorID>
      <errorWord>适应</errorWord>
      <group>L1_Word</group>
      <groupName>字词问题</groupName>
      <ability>L2_Typo</ability>
      <abilityName>字词错误</abilityName>
      <candidateList>
        <item>相适应</item>
      </candidateList>
      <explain/>
      <paraID>14D3C1BE</paraID>
      <start>8</start>
      <end>10</end>
      <status>unmodified</status>
      <modifiedWord/>
      <trackRevisions>false</trackRevisions>
    </reviewItem>
    <reviewItem>
      <errorID>4775eaf1-fd8a-4118-b06e-e1b701d09129</errorID>
      <errorWord>，</errorWord>
      <group>L1_Punc</group>
      <groupName>标点问题</groupName>
      <ability>L2_Punc_CN</ability>
      <abilityName>标点符号问题</abilityName>
      <candidateList>
        <item/>
      </candidateList>
      <explain/>
      <paraID>14D3C1BE</paraID>
      <start>18</start>
      <end>19</end>
      <status>unmodified</status>
      <modifiedWord/>
      <trackRevisions>false</trackRevisions>
    </reviewItem>
    <reviewItem>
      <errorID>84aea1b8-f180-4fed-bc86-39d42ef3a013</errorID>
      <errorWord>调整</errorWord>
      <group>L1_Word</group>
      <groupName>字词问题</groupName>
      <ability>L2_Typo</ability>
      <abilityName>字词错误</abilityName>
      <candidateList>
        <item>进行</item>
      </candidateList>
      <explain/>
      <paraID>14D3C1BE</paraID>
      <start>29</start>
      <end>31</end>
      <status>unmodified</status>
      <modifiedWord/>
      <trackRevisions>false</trackRevisions>
    </reviewItem>
    <reviewItem>
      <errorID>114c3616-8cb1-46b5-8722-7f34a9728eda</errorID>
      <errorWord>，</errorWord>
      <group>L1_Word</group>
      <groupName>字词问题</groupName>
      <ability>L2_Typo</ability>
      <abilityName>字词错误</abilityName>
      <candidateList>
        <item>，对</item>
      </candidateList>
      <explain/>
      <paraID>14D3C1BE</paraID>
      <start>57</start>
      <end>58</end>
      <status>unmodified</status>
      <modifiedWord/>
      <trackRevisions>false</trackRevisions>
    </reviewItem>
    <reviewItem>
      <errorID>f0919ef4-2fa9-4389-9108-88c8bcb60505</errorID>
      <errorWord>人 次</errorWord>
      <group>L1_Word</group>
      <groupName>字词问题</groupName>
      <ability>L2_Typo</ability>
      <abilityName>字词错误</abilityName>
      <candidateList>
        <item>人次</item>
      </candidateList>
      <explain/>
      <paraID>5876A031</paraID>
      <start>48</start>
      <end>51</end>
      <status>unmodified</status>
      <modifiedWord/>
      <trackRevisions>false</trackRevisions>
    </reviewItem>
    <reviewItem>
      <errorID>22c5a940-fe6e-4e1a-b095-9885fe859538</errorID>
      <errorWord> ,</errorWord>
      <group>L1_Punc</group>
      <groupName>标点问题</groupName>
      <ability>L2_Punc_CN</ability>
      <abilityName>标点符号问题</abilityName>
      <candidateList>
        <item>，</item>
      </candidateList>
      <explain/>
      <paraID>6C47DE1E</paraID>
      <start>35</start>
      <end>37</end>
      <status>unmodified</status>
      <modifiedWord/>
      <trackRevisions>false</trackRevisions>
    </reviewItem>
    <reviewItem>
      <errorID>43730cb3-bd11-4bcb-b9e9-d52f948f08bd</errorID>
      <errorWord>审核书面</errorWord>
      <group>L1_Word</group>
      <groupName>字词问题</groupName>
      <ability>L2_Typo</ability>
      <abilityName>字词错误</abilityName>
      <candidateList>
        <item>书面审核</item>
      </candidateList>
      <explain/>
      <paraID>6C47DE1E</paraID>
      <start>41</start>
      <end>45</end>
      <status>unmodified</status>
      <modifiedWord/>
      <trackRevisions>false</trackRevisions>
    </reviewItem>
    <reviewItem>
      <errorID>853c5e2b-751e-4209-910f-d6e79ef60f12</errorID>
      <errorWord>未有</errorWord>
      <group>L1_Word</group>
      <groupName>字词问题</groupName>
      <ability>L2_Typo</ability>
      <abilityName>字词错误</abilityName>
      <candidateList>
        <item>无</item>
      </candidateList>
      <explain/>
      <paraID>3179D124</paraID>
      <start>52</start>
      <end>54</end>
      <status>unmodified</status>
      <modifiedWord/>
      <trackRevisions>false</trackRevisions>
    </reviewItem>
    <reviewItem>
      <errorID>fd375f39-407a-431e-a620-e014f09692d1</errorID>
      <errorWord>（</errorWord>
      <group>L1_Punc</group>
      <groupName>标点问题</groupName>
      <ability>L2_Punc_CN</ability>
      <abilityName>标点符号问题</abilityName>
      <candidateList/>
      <explain>同一形式括号套用。</explain>
      <paraID>3179D124</paraID>
      <start>63</start>
      <end>64</end>
      <status>unmodified</status>
      <modifiedWord/>
      <trackRevisions>false</trackRevisions>
    </reviewItem>
    <reviewItem>
      <errorID>281af4e4-be40-495c-a928-477b188b1605</errorID>
      <errorWord>）</errorWord>
      <group>L1_Punc</group>
      <groupName>标点问题</groupName>
      <ability>L2_Punc_CN</ability>
      <abilityName>标点符号问题</abilityName>
      <candidateList/>
      <explain>同一形式括号套用。</explain>
      <paraID>3179D124</paraID>
      <start>65</start>
      <end>66</end>
      <status>unmodified</status>
      <modifiedWord/>
      <trackRevisions>false</trackRevisions>
    </reviewItem>
    <reviewItem>
      <errorID>a115219b-bd63-4d5f-947d-4dc48f3bcb01</errorID>
      <errorWord>（</errorWord>
      <group>L1_Punc</group>
      <groupName>标点问题</groupName>
      <ability>L2_Punc_CN</ability>
      <abilityName>标点符号问题</abilityName>
      <candidateList/>
      <explain>同一形式括号套用。</explain>
      <paraID>3179D124</paraID>
      <start>67</start>
      <end>68</end>
      <status>unmodified</status>
      <modifiedWord/>
      <trackRevisions>false</trackRevisions>
    </reviewItem>
    <reviewItem>
      <errorID>5eaf178b-cba9-43d2-b581-5bc124988ae9</errorID>
      <errorWord>）</errorWord>
      <group>L1_Punc</group>
      <groupName>标点问题</groupName>
      <ability>L2_Punc_CN</ability>
      <abilityName>标点符号问题</abilityName>
      <candidateList/>
      <explain>同一形式括号套用。</explain>
      <paraID>3179D124</paraID>
      <start>69</start>
      <end>70</end>
      <status>unmodified</status>
      <modifiedWord/>
      <trackRevisions>false</trackRevisions>
    </reviewItem>
    <reviewItem>
      <errorID>3de8074c-016c-42b2-b896-6f0048d56be4</errorID>
      <errorWord>，</errorWord>
      <group>L1_Word</group>
      <groupName>字词问题</groupName>
      <ability>L2_Typo</ability>
      <abilityName>字词错误</abilityName>
      <candidateList>
        <item>，具</item>
      </candidateList>
      <explain/>
      <paraID>6295D072</paraID>
      <start>17</start>
      <end>18</end>
      <status>unmodified</status>
      <modifiedWord/>
      <trackRevisions>false</trackRevisions>
    </reviewItem>
    <reviewItem>
      <errorID>a73f17c8-e774-4142-a4d5-a18bfab61b37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1872BF36</paraID>
      <start>0</start>
      <end>2</end>
      <status>unmodified</status>
      <modifiedWord/>
      <trackRevisions>false</trackRevisions>
    </reviewItem>
    <reviewItem>
      <errorID>ec89acea-2e05-4b2e-95a7-07ec27b94439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2AB8226C</paraID>
      <start>0</start>
      <end>2</end>
      <status>unmodified</status>
      <modifiedWord/>
      <trackRevisions>false</trackRevisions>
    </reviewItem>
    <reviewItem>
      <errorID>4c529777-b4d6-4070-8b93-fcb5f953af0d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11105CDD</paraID>
      <start>0</start>
      <end>2</end>
      <status>unmodified</status>
      <modifiedWord/>
      <trackRevisions>false</trackRevisions>
    </reviewItem>
    <reviewItem>
      <errorID>ad02fb59-b457-42d5-923b-7ca3fe39504e</errorID>
      <errorWord>对</errorWord>
      <group>L1_Punc</group>
      <groupName>标点问题</groupName>
      <ability>L2_Punc_CN</ability>
      <abilityName>标点符号问题</abilityName>
      <candidateList>
        <item>，对</item>
      </candidateList>
      <explain/>
      <paraID>11105CDD</paraID>
      <start>16</start>
      <end>17</end>
      <status>unmodified</status>
      <modifiedWord/>
      <trackRevisions>false</trackRevisions>
    </reviewItem>
    <reviewItem>
      <errorID>afa4e82c-4c67-479d-bdb2-c74e85d74787</errorID>
      <errorWord>上岗</errorWord>
      <group>L1_Word</group>
      <groupName>字词问题</groupName>
      <ability>L2_Typo</ability>
      <abilityName>字词错误</abilityName>
      <candidateList>
        <item> 上岗</item>
      </candidateList>
      <explain/>
      <paraID>7FACECCE</paraID>
      <start>3</start>
      <end>5</end>
      <status>unmodified</status>
      <modifiedWord/>
      <trackRevisions>false</trackRevisions>
    </reviewItem>
    <reviewItem>
      <errorID>4332289b-9787-429e-8295-2199a164d405</errorID>
      <errorWord>以及</errorWord>
      <group>L1_Grammar</group>
      <groupName>语法问题</groupName>
      <ability>L2_Grammar</ability>
      <abilityName>语法错误</abilityName>
      <candidateList>
        <item>的工作以及</item>
      </candidateList>
      <explain/>
      <paraID>7FACECCE</paraID>
      <start>29</start>
      <end>31</end>
      <status>unmodified</status>
      <modifiedWord/>
      <trackRevisions>false</trackRevisions>
    </reviewItem>
    <reviewItem>
      <errorID>7cfa13d5-0224-4d48-b7b1-ea296873d523</errorID>
      <errorWord>对</errorWord>
      <group>L1_Word</group>
      <groupName>字词问题</groupName>
      <ability>L2_Typo</ability>
      <abilityName>字词错误</abilityName>
      <candidateList>
        <item> 对</item>
      </candidateList>
      <explain/>
      <paraID>562EEBAE</paraID>
      <start>3</start>
      <end>4</end>
      <status>unmodified</status>
      <modifiedWord/>
      <trackRevisions>false</trackRevisions>
    </reviewItem>
    <reviewItem>
      <errorID>86ec5cb6-bebd-4c5b-ae09-d889957ae9b1</errorID>
      <errorWord>和</errorWord>
      <group>L1_Word</group>
      <groupName>字词问题</groupName>
      <ability>L2_Typo</ability>
      <abilityName>字词错误</abilityName>
      <candidateList>
        <item>向</item>
      </candidateList>
      <explain/>
      <paraID>562EEBAE</paraID>
      <start>125</start>
      <end>126</end>
      <status>unmodified</status>
      <modifiedWord/>
      <trackRevisions>false</trackRevisions>
    </reviewItem>
    <reviewItem>
      <errorID>80cabaa8-19db-46b0-8e26-95819596c2ad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56E5518D</paraID>
      <start>0</start>
      <end>2</end>
      <status>unmodified</status>
      <modifiedWord/>
      <trackRevisions>false</trackRevisions>
    </reviewItem>
    <reviewItem>
      <errorID>7bd53709-98bc-43b8-8867-dda44819622b</errorID>
      <errorWord>当班</errorWord>
      <group>L1_Word</group>
      <groupName>字词问题</groupName>
      <ability>L2_Typo</ability>
      <abilityName>字词错误</abilityName>
      <candidateList>
        <item> 当班</item>
      </candidateList>
      <explain/>
      <paraID>261355CD</paraID>
      <start>5</start>
      <end>7</end>
      <status>unmodified</status>
      <modifiedWord/>
      <trackRevisions>false</trackRevisions>
    </reviewItem>
    <reviewItem>
      <errorID>6a19077f-c0f9-4ee0-99fd-5ed111051b3a</errorID>
      <errorWord>通知</errorWord>
      <group>L1_Word</group>
      <groupName>字词问题</groupName>
      <ability>L2_Typo</ability>
      <abilityName>字词错误</abilityName>
      <candidateList>
        <item>带有</item>
      </candidateList>
      <explain/>
      <paraID>261355CD</paraID>
      <start>10</start>
      <end>12</end>
      <status>unmodified</status>
      <modifiedWord/>
      <trackRevisions>false</trackRevisions>
    </reviewItem>
    <reviewItem>
      <errorID>0f0f4f56-63fa-4f24-a462-947e6bc4f41f</errorID>
      <errorWord>终稿</errorWord>
      <group>L1_Word</group>
      <groupName>字词问题</groupName>
      <ability>L2_Typo</ability>
      <abilityName>字词错误</abilityName>
      <candidateList>
        <item>纠正</item>
      </candidateList>
      <explain/>
      <paraID>31E748A8</paraID>
      <start>26</start>
      <end>28</end>
      <status>unmodified</status>
      <modifiedWord/>
      <trackRevisions>false</trackRevisions>
    </reviewItem>
    <reviewItem>
      <errorID>6f9b70d5-2f96-4933-adcd-79f0ea0ce4dd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2A2AF423</paraID>
      <start>0</start>
      <end>2</end>
      <status>unmodified</status>
      <modifiedWord/>
      <trackRevisions>false</trackRevisions>
    </reviewItem>
    <reviewItem>
      <errorID>be3211e2-147f-4628-b722-06ae8942fc9b</errorID>
      <errorWord>对发现问题</errorWord>
      <group>L1_Word</group>
      <groupName>字词问题</groupName>
      <ability>L2_Typo</ability>
      <abilityName>字词错误</abilityName>
      <candidateList>
        <item>对发现的问题</item>
      </candidateList>
      <explain/>
      <paraID>535AB3E0</paraID>
      <start>29</start>
      <end>34</end>
      <status>unmodified</status>
      <modifiedWord/>
      <trackRevisions>false</trackRevisions>
    </reviewItem>
    <reviewItem>
      <errorID>e09b99cc-9991-4922-8ecf-9aa220379336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706FC1C5</paraID>
      <start>0</start>
      <end>2</end>
      <status>unmodified</status>
      <modifiedWord/>
      <trackRevisions>false</trackRevisions>
    </reviewItem>
    <reviewItem>
      <errorID>bef1682e-a00e-4c9f-97e1-821cd2cfdcb1</errorID>
      <errorWord>物业管理</errorWord>
      <group>L1_Word</group>
      <groupName>字词问题</groupName>
      <ability>L2_Typo</ability>
      <abilityName>字词错误</abilityName>
      <candidateList>
        <item> 物业管理</item>
      </candidateList>
      <explain/>
      <paraID> C21B3DB</paraID>
      <start>3</start>
      <end>7</end>
      <status>unmodified</status>
      <modifiedWord/>
      <trackRevisions>false</trackRevisions>
    </reviewItem>
    <reviewItem>
      <errorID>e7b3090f-a651-4c15-b64b-de8de10c99bc</errorID>
      <errorWord>；</errorWord>
      <group>L1_Punc</group>
      <groupName>标点问题</groupName>
      <ability>L2_Punc_CN</ability>
      <abilityName>标点符号问题</abilityName>
      <candidateList>
        <item>，</item>
      </candidateList>
      <explain/>
      <paraID> C21B3DB</paraID>
      <start>19</start>
      <end>20</end>
      <status>unmodified</status>
      <modifiedWord/>
      <trackRevisions>false</trackRevisions>
    </reviewItem>
    <reviewItem>
      <errorID>2ce046f5-e686-4e71-a061-3fe3ccb2ed9f</errorID>
      <errorWord>、</errorWord>
      <group>L1_Punc</group>
      <groupName>标点问题</groupName>
      <ability>L2_Punc_CN</ability>
      <abilityName>标点符号问题</abilityName>
      <candidateList>
        <item>，</item>
      </candidateList>
      <explain/>
      <paraID> C21B3DB</paraID>
      <start>25</start>
      <end>26</end>
      <status>unmodified</status>
      <modifiedWord/>
      <trackRevisions>false</trackRevisions>
    </reviewItem>
    <reviewItem>
      <errorID>31c26766-ecea-4dd3-bf3f-55bf0528eefe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4E4AE5EC</paraID>
      <start>0</start>
      <end>2</end>
      <status>unmodified</status>
      <modifiedWord/>
      <trackRevisions>false</trackRevisions>
    </reviewItem>
    <reviewItem>
      <errorID>82c470ed-88d8-415d-bb3e-17e7b0884b50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578ADADC</paraID>
      <start>0</start>
      <end>2</end>
      <status>unmodified</status>
      <modifiedWord/>
      <trackRevisions>false</trackRevisions>
    </reviewItem>
    <reviewItem>
      <errorID>1b36ad83-d300-4e77-8568-d0c93586102e</errorID>
      <errorWord>一班的</errorWord>
      <group>L1_Word</group>
      <groupName>字词问题</groupName>
      <ability>L2_Typo</ability>
      <abilityName>字词错误</abilityName>
      <candidateList>
        <item>一班</item>
      </candidateList>
      <explain/>
      <paraID>51F494E5</paraID>
      <start>22</start>
      <end>25</end>
      <status>unmodified</status>
      <modifiedWord/>
      <trackRevisions>false</trackRevisions>
    </reviewItem>
    <reviewItem>
      <errorID>74f6666d-ef91-4b09-b3d8-217dc4d6a005</errorID>
      <errorWord>交班</errorWord>
      <group>L1_Word</group>
      <groupName>字词问题</groupName>
      <ability>L2_Typo</ability>
      <abilityName>字词错误</abilityName>
      <candidateList>
        <item> 交班</item>
      </candidateList>
      <explain/>
      <paraID>2D0026C8</paraID>
      <start>3</start>
      <end>5</end>
      <status>unmodified</status>
      <modifiedWord/>
      <trackRevisions>false</trackRevisions>
    </reviewItem>
    <reviewItem>
      <errorID>7ec411b1-d4ea-4ddf-b787-06d308671524</errorID>
      <errorWord>、</errorWord>
      <group>L1_Punc</group>
      <groupName>标点问题</groupName>
      <ability>L2_Punc_CN</ability>
      <abilityName>标点符号问题</abilityName>
      <candidateList>
        <item> </item>
      </candidateList>
      <explain/>
      <paraID>2DEE836E</paraID>
      <start>3</start>
      <end>4</end>
      <status>unmodified</status>
      <modifiedWord/>
      <trackRevisions>false</trackRevisions>
    </reviewItem>
    <reviewItem>
      <errorID>18348ff1-e780-4471-a9e5-c4c6886f84b3</errorID>
      <errorWord>如果</errorWord>
      <group>L1_Word</group>
      <groupName>字词问题</groupName>
      <ability>L2_Typo</ability>
      <abilityName>字词错误</abilityName>
      <candidateList>
        <item> 如果</item>
      </candidateList>
      <explain/>
      <paraID> E8370EE</paraID>
      <start>3</start>
      <end>5</end>
      <status>unmodified</status>
      <modifiedWord/>
      <trackRevisions>false</trackRevisions>
    </reviewItem>
    <reviewItem>
      <errorID>195c8561-f13f-4981-b8dc-9b998509a043</errorID>
      <errorWord>一班之间</errorWord>
      <group>L1_Grammar</group>
      <groupName>语法问题</groupName>
      <ability>L2_Grammar</ability>
      <abilityName>语法错误</abilityName>
      <candidateList>
        <item>一班</item>
      </candidateList>
      <explain/>
      <paraID> E8370EE</paraID>
      <start>22</start>
      <end>26</end>
      <status>unmodified</status>
      <modifiedWord/>
      <trackRevisions>false</trackRevisions>
    </reviewItem>
    <reviewItem>
      <errorID>eafe97db-ab1e-4eae-bd40-21c2072b0fe5</errorID>
      <errorWord>问题的</errorWord>
      <group>L1_Word</group>
      <groupName>字词问题</groupName>
      <ability>L2_Typo</ability>
      <abilityName>字词错误</abilityName>
      <candidateList>
        <item>问题</item>
      </candidateList>
      <explain/>
      <paraID> E8370EE</paraID>
      <start>27</start>
      <end>30</end>
      <status>unmodified</status>
      <modifiedWord/>
      <trackRevisions>false</trackRevisions>
    </reviewItem>
    <reviewItem>
      <errorID>52802c10-5118-442d-9dd2-f16e0a5704d4</errorID>
      <errorWord>接班人</errorWord>
      <group>L1_Word</group>
      <groupName>字词问题</groupName>
      <ability>L2_Typo</ability>
      <abilityName>字词错误</abilityName>
      <candidateList>
        <item> 接班人</item>
      </candidateList>
      <explain/>
      <paraID>1B159BFC</paraID>
      <start>3</start>
      <end>6</end>
      <status>unmodified</status>
      <modifiedWord/>
      <trackRevisions>false</trackRevisions>
    </reviewItem>
    <reviewItem>
      <errorID>82c96fc3-e4c0-40e8-8726-cfd4e8430fb9</errorID>
      <errorWord>，</errorWord>
      <group>L1_Word</group>
      <groupName>字词问题</groupName>
      <ability>L2_Typo</ability>
      <abilityName>字词错误</abilityName>
      <candidateList>
        <item>，对</item>
      </candidateList>
      <explain/>
      <paraID>1B159BFC</paraID>
      <start>18</start>
      <end>19</end>
      <status>unmodified</status>
      <modifiedWord/>
      <trackRevisions>false</trackRevisions>
    </reviewItem>
    <reviewItem>
      <errorID>95ab0b5c-0809-41ae-8a3d-9527726d3e18</errorID>
      <errorWord>接班</errorWord>
      <group>L1_Grammar</group>
      <groupName>语法问题</groupName>
      <ability>L2_Grammar</ability>
      <abilityName>语法错误</abilityName>
      <candidateList>
        <item>根据接班</item>
      </candidateList>
      <explain/>
      <paraID>1B159BFC</paraID>
      <start>19</start>
      <end>21</end>
      <status>unmodified</status>
      <modifiedWord/>
      <trackRevisions>false</trackRevisions>
    </reviewItem>
    <reviewItem>
      <errorID>31d2851a-f352-4efd-82e5-7a30e29396f1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47F52FEA</paraID>
      <start>0</start>
      <end>2</end>
      <status>unmodified</status>
      <modifiedWord/>
      <trackRevisions>false</trackRevisions>
    </reviewItem>
    <reviewItem>
      <errorID>afaeb091-06cb-49d7-8988-9644f0a9f654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4103260C</paraID>
      <start>0</start>
      <end>2</end>
      <status>unmodified</status>
      <modifiedWord/>
      <trackRevisions>false</trackRevisions>
    </reviewItem>
    <reviewItem>
      <errorID>b09d36d2-e25e-47f4-b3b5-01fc3df52b52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3646141D</paraID>
      <start>0</start>
      <end>2</end>
      <status>unmodified</status>
      <modifiedWord/>
      <trackRevisions>false</trackRevisions>
    </reviewItem>
    <reviewItem>
      <errorID>98f153e9-436f-4937-9523-e2045f7e81ff</errorID>
      <errorWord>安全隐患</errorWord>
      <group>L1_Grammar</group>
      <groupName>语法问题</groupName>
      <ability>L2_Grammar</ability>
      <abilityName>语法错误</abilityName>
      <candidateList>
        <item>存在安全隐患</item>
      </candidateList>
      <explain/>
      <paraID>3646141D</paraID>
      <start>14</start>
      <end>18</end>
      <status>unmodified</status>
      <modifiedWord/>
      <trackRevisions>false</trackRevisions>
    </reviewItem>
    <reviewItem>
      <errorID>ef2bf66e-fcf7-4be8-b6ca-84a0bce5cd0e</errorID>
      <errorWord>、</errorWord>
      <group>L1_Punc</group>
      <groupName>标点问题</groupName>
      <ability>L2_Punc_CN</ability>
      <abilityName>标点符号问题</abilityName>
      <candidateList>
        <item>，</item>
      </candidateList>
      <explain/>
      <paraID>3646141D</paraID>
      <start>33</start>
      <end>34</end>
      <status>unmodified</status>
      <modifiedWord/>
      <trackRevisions>false</trackRevisions>
    </reviewItem>
    <reviewItem>
      <errorID>14d88dab-618b-48e1-8246-8e718b76db58</errorID>
      <errorWord>有</errorWord>
      <group>L1_Word</group>
      <groupName>字词问题</groupName>
      <ability>L2_Typo</ability>
      <abilityName>字词错误</abilityName>
      <candidateList>
        <item>要有</item>
      </candidateList>
      <explain/>
      <paraID>3646141D</paraID>
      <start>39</start>
      <end>40</end>
      <status>unmodified</status>
      <modifiedWord/>
      <trackRevisions>false</trackRevisions>
    </reviewItem>
    <reviewItem>
      <errorID>8725e0e0-663e-441e-b28f-13594960e210</errorID>
      <errorWord>、</errorWord>
      <group>L1_Grammar</group>
      <groupName>语法问题</groupName>
      <ability>L2_Grammar</ability>
      <abilityName>语法错误</abilityName>
      <candidateList>
        <item>，记录</item>
      </candidateList>
      <explain/>
      <paraID>3646141D</paraID>
      <start>44</start>
      <end>45</end>
      <status>unmodified</status>
      <modifiedWord/>
      <trackRevisions>false</trackRevisions>
    </reviewItem>
    <reviewItem>
      <errorID>4dacf18c-bb43-4be8-9e01-0f8e626c945e</errorID>
      <errorWord>、</errorWord>
      <group>L1_Word</group>
      <groupName>字词问题</groupName>
      <ability>L2_Typo</ability>
      <abilityName>字词错误</abilityName>
      <candidateList>
        <item>和</item>
      </candidateList>
      <explain/>
      <paraID>3646141D</paraID>
      <start>49</start>
      <end>50</end>
      <status>unmodified</status>
      <modifiedWord/>
      <trackRevisions>false</trackRevisions>
    </reviewItem>
    <reviewItem>
      <errorID>e9bba18e-2d58-4859-a5c7-d4b91096af19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D2D3373</paraID>
      <start>0</start>
      <end>2</end>
      <status>unmodified</status>
      <modifiedWord/>
      <trackRevisions>false</trackRevisions>
    </reviewItem>
    <reviewItem>
      <errorID>e6194d9f-f6c2-4e72-b486-de85104e903e</errorID>
      <errorWord>的</errorWord>
      <group>L1_Word</group>
      <groupName>字词问题</groupName>
      <ability>L2_Typo</ability>
      <abilityName>字词错误</abilityName>
      <candidateList>
        <item>发生</item>
      </candidateList>
      <explain/>
      <paraID> D2D3373</paraID>
      <start>11</start>
      <end>12</end>
      <status>unmodified</status>
      <modifiedWord/>
      <trackRevisions>false</trackRevisions>
    </reviewItem>
    <reviewItem>
      <errorID>0e4ad883-0df6-40df-84c5-70f29ab2d95b</errorID>
      <errorWord>，</errorWord>
      <group>L1_Grammar</group>
      <groupName>语法问题</groupName>
      <ability>L2_Grammar</ability>
      <abilityName>语法错误</abilityName>
      <candidateList>
        <item>情况，</item>
      </candidateList>
      <explain/>
      <paraID> D2D3373</paraID>
      <start>22</start>
      <end>23</end>
      <status>unmodified</status>
      <modifiedWord/>
      <trackRevisions>false</trackRevisions>
    </reviewItem>
    <reviewItem>
      <errorID>973caa7e-3bd7-4dda-8b61-4b35c9d415dc</errorID>
      <errorWord>有</errorWord>
      <group>L1_Word</group>
      <groupName>字词问题</groupName>
      <ability>L2_Typo</ability>
      <abilityName>字词错误</abilityName>
      <candidateList>
        <item>做好</item>
      </candidateList>
      <explain/>
      <paraID> D2D3373</paraID>
      <start>24</start>
      <end>25</end>
      <status>unmodified</status>
      <modifiedWord/>
      <trackRevisions>false</trackRevisions>
    </reviewItem>
    <reviewItem>
      <errorID>d4bb5f93-8d29-4afa-a2b2-96075464fd0f</errorID>
      <errorWord>:</errorWord>
      <group>L1_Format</group>
      <groupName>格式问题</groupName>
      <ability>L2_HalfPunc_CN</ability>
      <abilityName>全半角问题</abilityName>
      <candidateList>
        <item>：</item>
      </candidateList>
      <explain>文本全半角错误。</explain>
      <paraID>6C825293</paraID>
      <start>1</start>
      <end>2</end>
      <status>unmodified</status>
      <modifiedWord/>
      <trackRevisions>false</trackRevisions>
    </reviewItem>
    <reviewItem>
      <errorID>b01325f4-81bf-4834-9ff6-7c82ed4ef060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57A0A706</paraID>
      <start>0</start>
      <end>2</end>
      <status>unmodified</status>
      <modifiedWord/>
      <trackRevisions>false</trackRevisions>
    </reviewItem>
    <reviewItem>
      <errorID>1de42e84-b4ef-4156-97f2-ae6bc0d0f5e5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401B7FE4</paraID>
      <start>0</start>
      <end>2</end>
      <status>unmodified</status>
      <modifiedWord/>
      <trackRevisions>false</trackRevisions>
    </reviewItem>
    <reviewItem>
      <errorID>852cf819-fe47-4fa9-8df1-b0875b26af66</errorID>
      <errorWord>烘干地</errorWord>
      <group>L1_Word</group>
      <groupName>字词问题</groupName>
      <ability>L2_Typo</ability>
      <abilityName>字词错误</abilityName>
      <candidateList>
        <item>烘干</item>
      </candidateList>
      <explain/>
      <paraID> 7F94C5C</paraID>
      <start>9</start>
      <end>12</end>
      <status>unmodified</status>
      <modifiedWord/>
      <trackRevisions>false</trackRevisions>
    </reviewItem>
    <reviewItem>
      <errorID>2e8a522d-6172-4509-be3c-37feb6632827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11C7EC8F</paraID>
      <start>0</start>
      <end>2</end>
      <status>unmodified</status>
      <modifiedWord/>
      <trackRevisions>false</trackRevisions>
    </reviewItem>
    <reviewItem>
      <errorID>ea647dcc-c99a-439f-8c57-7fde9d4feaa1</errorID>
      <errorWord>关</errorWord>
      <group>L1_Word</group>
      <groupName>字词问题</groupName>
      <ability>L2_Typo</ability>
      <abilityName>字词错误</abilityName>
      <candidateList>
        <item>关闭</item>
      </candidateList>
      <explain/>
      <paraID> B35FC28</paraID>
      <start>10</start>
      <end>11</end>
      <status>unmodified</status>
      <modifiedWord/>
      <trackRevisions>false</trackRevisions>
    </reviewItem>
    <reviewItem>
      <errorID>f0e441fc-8064-4c34-aa91-c5725e2dbfac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41DEF31E</paraID>
      <start>0</start>
      <end>2</end>
      <status>unmodified</status>
      <modifiedWord/>
      <trackRevisions>false</trackRevisions>
    </reviewItem>
    <reviewItem>
      <errorID>9af5b35c-e7b5-4955-aaec-ffcbb32d737a</errorID>
      <errorWord>时</errorWord>
      <group>L1_Word</group>
      <groupName>字词问题</groupName>
      <ability>L2_Typo</ability>
      <abilityName>字词错误</abilityName>
      <candidateList>
        <item>小时</item>
      </candidateList>
      <explain/>
      <paraID>2F425A98</paraID>
      <start>19</start>
      <end>20</end>
      <status>unmodified</status>
      <modifiedWord/>
      <trackRevisions>false</trackRevisions>
    </reviewItem>
    <reviewItem>
      <errorID>bc46856b-f3d7-437d-834a-6f44f26d4b5e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490B3BD5</paraID>
      <start>0</start>
      <end>2</end>
      <status>unmodified</status>
      <modifiedWord/>
      <trackRevisions>false</trackRevisions>
    </reviewItem>
    <reviewItem>
      <errorID>da8a1bcb-70fb-4897-98dd-66e778d17e5d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53F4A8C9</paraID>
      <start>0</start>
      <end>2</end>
      <status>unmodified</status>
      <modifiedWord/>
      <trackRevisions>false</trackRevisions>
    </reviewItem>
    <reviewItem>
      <errorID>d471e3cb-60e1-42da-b2b2-90887e71d3b7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5CCEF893</paraID>
      <start>0</start>
      <end>2</end>
      <status>unmodified</status>
      <modifiedWord/>
      <trackRevisions>false</trackRevisions>
    </reviewItem>
    <reviewItem>
      <errorID>c1dda86f-99be-4f33-8986-5404b74e4e1a</errorID>
      <errorWord>所有</errorWord>
      <group>L1_Grammar</group>
      <groupName>语法问题</groupName>
      <ability>L2_Grammar</ability>
      <abilityName>语法错误</abilityName>
      <candidateList>
        <item>完成所有</item>
      </candidateList>
      <explain/>
      <paraID>7B9C9B80</paraID>
      <start>7</start>
      <end>9</end>
      <status>unmodified</status>
      <modifiedWord/>
      <trackRevisions>false</trackRevisions>
    </reviewItem>
    <reviewItem>
      <errorID>a789ee1c-0b64-495a-a0eb-e5c1c57b5647</errorID>
      <errorWord>大扫结束</errorWord>
      <group>L1_Word</group>
      <groupName>字词问题</groupName>
      <ability>L2_Typo</ability>
      <abilityName>字词错误</abilityName>
      <candidateList>
        <item>大扫除</item>
      </candidateList>
      <explain/>
      <paraID>7B9C9B80</paraID>
      <start>17</start>
      <end>21</end>
      <status>unmodified</status>
      <modifiedWord/>
      <trackRevisions>false</trackRevisions>
    </reviewItem>
    <reviewItem>
      <errorID>7dac51f5-fd0e-4daa-bca6-107c14826691</errorID>
      <errorWord>采购</errorWord>
      <group>L1_Word</group>
      <groupName>字词问题</groupName>
      <ability>L2_Typo</ability>
      <abilityName>字词错误</abilityName>
      <candidateList>
        <item>遇采购</item>
      </candidateList>
      <explain/>
      <paraID>7B9C9B80</paraID>
      <start>66</start>
      <end>68</end>
      <status>unmodified</status>
      <modifiedWord/>
      <trackRevisions>false</trackRevisions>
    </reviewItem>
    <reviewItem>
      <errorID>62088751-1be5-4e06-a624-f2d208f17e32</errorID>
      <errorWord>会议室</errorWord>
      <group>L1_Word</group>
      <groupName>字词问题</groupName>
      <ability>L2_Typo</ability>
      <abilityName>字词错误</abilityName>
      <candidateList>
        <item> 会议室</item>
      </candidateList>
      <explain/>
      <paraID> C6B2487</paraID>
      <start>5</start>
      <end>8</end>
      <status>unmodified</status>
      <modifiedWord/>
      <trackRevisions>false</trackRevisions>
    </reviewItem>
    <reviewItem>
      <errorID>6fd5547f-a30a-42cf-a06c-e5c4d82795ef</errorID>
      <errorWord>保持</errorWord>
      <group>L1_Punc</group>
      <groupName>标点问题</groupName>
      <ability>L2_Punc_CN</ability>
      <abilityName>标点符号问题</abilityName>
      <candidateList>
        <item>：保持</item>
      </candidateList>
      <explain/>
      <paraID> C6B2487</paraID>
      <start>14</start>
      <end>16</end>
      <status>unmodified</status>
      <modifiedWord/>
      <trackRevisions>false</trackRevisions>
    </reviewItem>
    <reviewItem>
      <errorID>90848574-c073-48fe-9da8-3b94b6555712</errorID>
      <errorWord>污渍，</errorWord>
      <group>L1_Word</group>
      <groupName>字词问题</groupName>
      <ability>L2_Typo</ability>
      <abilityName>字词错误</abilityName>
      <candidateList>
        <item>、污渍、</item>
      </candidateList>
      <explain/>
      <paraID> C6B2487</paraID>
      <start>51</start>
      <end>54</end>
      <status>unmodified</status>
      <modifiedWord/>
      <trackRevisions>false</trackRevisions>
    </reviewItem>
    <reviewItem>
      <errorID>445f9ebf-2427-47fa-a53a-09fc8d528888</errorID>
      <errorWord>垃圾</errorWord>
      <group>L1_Word</group>
      <groupName>字词问题</groupName>
      <ability>L2_Typo</ability>
      <abilityName>字词错误</abilityName>
      <candidateList>
        <item>等垃圾</item>
      </candidateList>
      <explain/>
      <paraID> C6B2487</paraID>
      <start>65</start>
      <end>67</end>
      <status>unmodified</status>
      <modifiedWord/>
      <trackRevisions>false</trackRevisions>
    </reviewItem>
    <reviewItem>
      <errorID>521cdb53-6ea1-4064-a78d-393b8148f565</errorID>
      <errorWord>1周末</errorWord>
      <group>L1_Word</group>
      <groupName>字词问题</groupName>
      <ability>L2_Typo</ability>
      <abilityName>字词错误</abilityName>
      <candidateList>
        <item>每周</item>
      </candidateList>
      <explain/>
      <paraID> C6B2487</paraID>
      <start>75</start>
      <end>78</end>
      <status>unmodified</status>
      <modifiedWord/>
      <trackRevisions>false</trackRevisions>
    </reviewItem>
    <reviewItem>
      <errorID>3664db39-7441-4b78-893c-55e344ed75d8</errorID>
      <errorWord>垃圾桶</errorWord>
      <group>L1_Word</group>
      <groupName>字词问题</groupName>
      <ability>L2_Typo</ability>
      <abilityName>字词错误</abilityName>
      <candidateList>
        <item> 垃圾桶</item>
      </candidateList>
      <explain/>
      <paraID>56227715</paraID>
      <start>5</start>
      <end>8</end>
      <status>unmodified</status>
      <modifiedWord/>
      <trackRevisions>false</trackRevisions>
    </reviewItem>
    <reviewItem>
      <errorID>e2e0c5f2-87c3-46fe-b544-4a74fda65dd7</errorID>
      <errorWord>垃圾桶</errorWord>
      <group>L1_Punc</group>
      <groupName>标点问题</groupName>
      <ability>L2_Punc_CN</ability>
      <abilityName>标点符号问题</abilityName>
      <candidateList>
        <item>：垃圾桶</item>
      </candidateList>
      <explain/>
      <paraID>56227715</paraID>
      <start>12</start>
      <end>15</end>
      <status>unmodified</status>
      <modifiedWord/>
      <trackRevisions>false</trackRevisions>
    </reviewItem>
    <reviewItem>
      <errorID>7931d485-899d-4fd0-90b3-a33da3ae87dc</errorID>
      <errorWord>二次</errorWord>
      <group>L1_Word</group>
      <groupName>字词问题</groupName>
      <ability>L2_Typo</ability>
      <abilityName>字词错误</abilityName>
      <candidateList>
        <item>两次</item>
      </candidateList>
      <explain/>
      <paraID>56227715</paraID>
      <start>23</start>
      <end>25</end>
      <status>unmodified</status>
      <modifiedWord/>
      <trackRevisions>false</trackRevisions>
    </reviewItem>
    <reviewItem>
      <errorID>24706e1a-fbeb-4218-b14b-61b23c48eed8</errorID>
      <errorWord>抹布一次</errorWord>
      <group>L1_Grammar</group>
      <groupName>语法问题</groupName>
      <ability>L2_Grammar</ability>
      <abilityName>语法错误</abilityName>
      <candidateList>
        <item>用抹布擦拭一次</item>
      </candidateList>
      <explain/>
      <paraID>56227715</paraID>
      <start>28</start>
      <end>32</end>
      <status>unmodified</status>
      <modifiedWord/>
      <trackRevisions>false</trackRevisions>
    </reviewItem>
    <reviewItem>
      <errorID>a3838531-cbf6-4efe-87f5-f3da33cd713f</errorID>
      <errorWord>程</errorWord>
      <group>L1_Word</group>
      <groupName>字词问题</groupName>
      <ability>L2_Typo</ability>
      <abilityName>字词错误</abilityName>
      <candidateList>
        <item>程中</item>
      </candidateList>
      <explain/>
      <paraID>31310438</paraID>
      <start>56</start>
      <end>57</end>
      <status>unmodified</status>
      <modifiedWord/>
      <trackRevisions>false</trackRevisions>
    </reviewItem>
    <reviewItem>
      <errorID>de14049d-38f1-46e6-99e8-0a349a5f58f2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74DCC12C</paraID>
      <start>0</start>
      <end>2</end>
      <status>unmodified</status>
      <modifiedWord/>
      <trackRevisions>false</trackRevisions>
    </reviewItem>
    <reviewItem>
      <errorID>13f9e3d2-24ad-4d40-a268-aefacff84f10</errorID>
      <errorWord>污垢、灰尘</errorWord>
      <group>L1_Grammar</group>
      <groupName>语法问题</groupName>
      <ability>L2_Grammar</ability>
      <abilityName>语法错误</abilityName>
      <candidateList>
        <item>污垢</item>
      </candidateList>
      <explain/>
      <paraID> B3494FC</paraID>
      <start>53</start>
      <end>58</end>
      <status>unmodified</status>
      <modifiedWord/>
      <trackRevisions>false</trackRevisions>
    </reviewItem>
    <reviewItem>
      <errorID>ef69a7f6-9589-4ad7-b4eb-2383a64fc3a0</errorID>
      <errorWord>死角。</errorWord>
      <group>L1_Grammar</group>
      <groupName>语法问题</groupName>
      <ability>L2_Grammar</ability>
      <abilityName>语法错误</abilityName>
      <candidateList>
        <item>卫生死角；</item>
      </candidateList>
      <explain/>
      <paraID> B3494FC</paraID>
      <start>70</start>
      <end>73</end>
      <status>unmodified</status>
      <modifiedWord/>
      <trackRevisions>false</trackRevisions>
    </reviewItem>
    <reviewItem>
      <errorID>1cc03715-2f86-49f0-96cd-e307717884a5</errorID>
      <errorWord>手印</errorWord>
      <group>L1_Punc</group>
      <groupName>标点问题</groupName>
      <ability>L2_Punc_CN</ability>
      <abilityName>标点符号问题</abilityName>
      <candidateList>
        <item>、手印</item>
      </candidateList>
      <explain/>
      <paraID>1AF062D6</paraID>
      <start>6</start>
      <end>8</end>
      <status>unmodified</status>
      <modifiedWord/>
      <trackRevisions>false</trackRevisions>
    </reviewItem>
    <reviewItem>
      <errorID>1f0803e4-bdfc-4ae6-98ed-ca531d067a46</errorID>
      <errorWord>无</errorWord>
      <group>L1_Punc</group>
      <groupName>标点问题</groupName>
      <ability>L2_Punc_CN</ability>
      <abilityName>标点符号问题</abilityName>
      <candidateList>
        <item>、无</item>
      </candidateList>
      <explain/>
      <paraID>7E8C5890</paraID>
      <start>3</start>
      <end>4</end>
      <status>unmodified</status>
      <modifiedWord/>
      <trackRevisions>false</trackRevisions>
    </reviewItem>
    <reviewItem>
      <errorID>46052c43-9160-448f-8804-c27f7f030006</errorID>
      <errorWord>无</errorWord>
      <group>L1_Punc</group>
      <groupName>标点问题</groupName>
      <ability>L2_Punc_CN</ability>
      <abilityName>标点符号问题</abilityName>
      <candidateList>
        <item>、无</item>
      </candidateList>
      <explain/>
      <paraID>7E8C5890</paraID>
      <start>6</start>
      <end>7</end>
      <status>unmodified</status>
      <modifiedWord/>
      <trackRevisions>false</trackRevisions>
    </reviewItem>
    <reviewItem>
      <errorID>ab646751-3c5b-43c4-a68a-accae81b3bcb</errorID>
      <errorWord>随时</errorWord>
      <group>L1_Punc</group>
      <groupName>标点问题</groupName>
      <ability>L2_Punc_CN</ability>
      <abilityName>标点符号问题</abilityName>
      <candidateList>
        <item>，随时</item>
      </candidateList>
      <explain/>
      <paraID>3044841F</paraID>
      <start>4</start>
      <end>6</end>
      <status>unmodified</status>
      <modifiedWord/>
      <trackRevisions>false</trackRevisions>
    </reviewItem>
    <reviewItem>
      <errorID>2df762d2-0573-41b9-9792-9e3bf9bd6457</errorID>
      <errorWord>保持</errorWord>
      <group>L1_Punc</group>
      <groupName>标点问题</groupName>
      <ability>L2_Punc_CN</ability>
      <abilityName>标点符号问题</abilityName>
      <candidateList>
        <item>，保持</item>
      </candidateList>
      <explain/>
      <paraID>3044841F</paraID>
      <start>10</start>
      <end>12</end>
      <status>unmodified</status>
      <modifiedWord/>
      <trackRevisions>false</trackRevisions>
    </reviewItem>
    <reviewItem>
      <errorID>fb3cc231-1826-4fd9-9d23-884e1c54c18c</errorID>
      <errorWord>不</errorWord>
      <group>L1_Punc</group>
      <groupName>标点问题</groupName>
      <ability>L2_Punc_CN</ability>
      <abilityName>标点符号问题</abilityName>
      <candidateList>
        <item>、不</item>
      </candidateList>
      <explain/>
      <paraID>205FCB14</paraID>
      <start>10</start>
      <end>11</end>
      <status>unmodified</status>
      <modifiedWord/>
      <trackRevisions>false</trackRevisions>
    </reviewItem>
    <reviewItem>
      <errorID>dc5b49c3-ecff-4eea-80cf-729320dd7c74</errorID>
      <errorWord>手印</errorWord>
      <group>L1_Word</group>
      <groupName>字词问题</groupName>
      <ability>L2_Typo</ability>
      <abilityName>字词错误</abilityName>
      <candidateList>
        <item>无手印</item>
      </candidateList>
      <explain/>
      <paraID>5E6DE94B</paraID>
      <start>18</start>
      <end>20</end>
      <status>unmodified</status>
      <modifiedWord/>
      <trackRevisions>false</trackRevisions>
    </reviewItem>
    <reviewItem>
      <errorID>bddceb78-ef78-4f9f-a392-0a20384e9298</errorID>
      <errorWord>鞋印、</errorWord>
      <group>L1_Word</group>
      <groupName>字词问题</groupName>
      <ability>L2_Typo</ability>
      <abilityName>字词错误</abilityName>
      <candidateList>
        <item>无鞋印，</item>
      </candidateList>
      <explain/>
      <paraID>5E6DE94B</paraID>
      <start>21</start>
      <end>24</end>
      <status>unmodified</status>
      <modifiedWord/>
      <trackRevisions>false</trackRevisions>
    </reviewItem>
    <reviewItem>
      <errorID>c70105b4-671b-41b5-8ed9-06ec1631e357</errorID>
      <errorWord>安全</errorWord>
      <group>L1_Grammar</group>
      <groupName>语法问题</groupName>
      <ability>L2_Grammar</ability>
      <abilityName>语法错误</abilityName>
      <candidateList>
        <item>进行安全</item>
      </candidateList>
      <explain/>
      <paraID>56C6B3CF</paraID>
      <start>111</start>
      <end>113</end>
      <status>unmodified</status>
      <modifiedWord/>
      <trackRevisions>false</trackRevisions>
    </reviewItem>
    <reviewItem>
      <errorID>52b88258-461f-41c0-b568-46dace8e7ff6</errorID>
      <errorWord>外墙面</errorWord>
      <group>L1_Punc</group>
      <groupName>标点问题</groupName>
      <ability>L2_Punc_CN</ability>
      <abilityName>标点符号问题</abilityName>
      <candidateList>
        <item>；外墙面</item>
      </candidateList>
      <explain/>
      <paraID>42771C13</paraID>
      <start>9</start>
      <end>12</end>
      <status>unmodified</status>
      <modifiedWord/>
      <trackRevisions>false</trackRevisions>
    </reviewItem>
    <reviewItem>
      <errorID>2195b5bb-75ab-4fa7-b899-072111ce6791</errorID>
      <errorWord>并</errorWord>
      <group>L1_Punc</group>
      <groupName>标点问题</groupName>
      <ability>L2_Punc_CN</ability>
      <abilityName>标点符号问题</abilityName>
      <candidateList>
        <item>，并</item>
      </candidateList>
      <explain/>
      <paraID>39FC07BA</paraID>
      <start>16</start>
      <end>17</end>
      <status>unmodified</status>
      <modifiedWord/>
      <trackRevisions>false</trackRevisions>
    </reviewItem>
    <reviewItem>
      <errorID>1c23275c-5b2b-42ad-9f0e-ea7b81aa85e6</errorID>
      <errorWord>、</errorWord>
      <group>L1_Punc</group>
      <groupName>标点问题</groupName>
      <ability>L2_Punc_CN</ability>
      <abilityName>标点符号问题</abilityName>
      <candidateList>
        <item>，</item>
      </candidateList>
      <explain/>
      <paraID>4EDE0B2B</paraID>
      <start>5</start>
      <end>6</end>
      <status>unmodified</status>
      <modifiedWord/>
      <trackRevisions>false</trackRevisions>
    </reviewItem>
    <reviewItem>
      <errorID>441d2794-28bc-49a7-8269-7ba877b7786b</errorID>
      <errorWord>建设备</errorWord>
      <group>L1_Word</group>
      <groupName>字词问题</groupName>
      <ability>L2_Typo</ability>
      <abilityName>字词错误</abilityName>
      <candidateList>
        <item>建筑设备</item>
      </candidateList>
      <explain/>
      <paraID>2D5F531D</paraID>
      <start>11</start>
      <end>14</end>
      <status>unmodified</status>
      <modifiedWord/>
      <trackRevisions>false</trackRevisions>
    </reviewItem>
    <reviewItem>
      <errorID>cd28d827-fc4a-4fde-b02c-db9c8f3f5d59</errorID>
      <errorWord>等的</errorWord>
      <group>L1_Word</group>
      <groupName>字词问题</groupName>
      <ability>L2_Typo</ability>
      <abilityName>字词错误</abilityName>
      <candidateList>
        <item>等</item>
      </candidateList>
      <explain/>
      <paraID>6B3C2384</paraID>
      <start>30</start>
      <end>32</end>
      <status>unmodified</status>
      <modifiedWord/>
      <trackRevisions>false</trackRevisions>
    </reviewItem>
    <reviewItem>
      <errorID>f131be53-0dd8-40cb-9f5a-beb9e0843719</errorID>
      <errorWord>等的</errorWord>
      <group>L1_Word</group>
      <groupName>字词问题</groupName>
      <ability>L2_Typo</ability>
      <abilityName>字词错误</abilityName>
      <candidateList>
        <item>等</item>
      </candidateList>
      <explain/>
      <paraID>523EA71A</paraID>
      <start>30</start>
      <end>32</end>
      <status>unmodified</status>
      <modifiedWord/>
      <trackRevisions>false</trackRevisions>
    </reviewItem>
    <reviewItem>
      <errorID>5409329b-4183-460b-bb96-9370c5c8ae31</errorID>
      <errorWord>，低于</errorWord>
      <group>L1_Grammar</group>
      <groupName>语法问题</groupName>
      <ability>L2_Grammar</ability>
      <abilityName>语法错误</abilityName>
      <candidateList>
        <item>，</item>
      </candidateList>
      <explain/>
      <paraID>6DC87B3C</paraID>
      <start>10</start>
      <end>13</end>
      <status>unmodified</status>
      <modifiedWord/>
      <trackRevisions>false</trackRevisions>
    </reviewItem>
    <reviewItem>
      <errorID>a292143c-413b-44d1-8b3f-6310f57a383b</errorID>
      <errorWord>则</errorWord>
      <group>L1_Word</group>
      <groupName>字词问题</groupName>
      <ability>L2_Typo</ability>
      <abilityName>字词错误</abilityName>
      <candidateList>
        <item>，</item>
      </candidateList>
      <explain/>
      <paraID>6DC87B3C</paraID>
      <start>47</start>
      <end>48</end>
      <status>unmodified</status>
      <modifiedWord/>
      <trackRevisions>false</trackRevisions>
    </reviewItem>
    <reviewItem>
      <errorID>b4a3dbeb-5c41-40d9-b565-97b6506754ab</errorID>
      <errorWord>有权提出</errorWord>
      <group>L1_Grammar</group>
      <groupName>语法问题</groupName>
      <ability>L2_Grammar</ability>
      <abilityName>语法错误</abilityName>
      <candidateList>
        <item>有权</item>
      </candidateList>
      <explain/>
      <paraID>6DC87B3C</paraID>
      <start>82</start>
      <end>86</end>
      <status>unmodified</status>
      <modifiedWord/>
      <trackRevisions>false</trackRevisions>
    </reviewItem>
    <reviewItem>
      <errorID>ba5eb79c-c282-4c61-b92a-5a34c2fce3e1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3490290E</paraID>
      <start>1</start>
      <end>2</end>
      <status>unmodified</status>
      <modifiedWord/>
      <trackRevisions>false</trackRevisions>
    </reviewItem>
    <reviewItem>
      <errorID>7f5e4486-06e8-46fb-a660-a8ca2580b01d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1434F8ED</paraID>
      <start>1</start>
      <end>2</end>
      <status>unmodified</status>
      <modifiedWord/>
      <trackRevisions>false</trackRevisions>
    </reviewItem>
    <reviewItem>
      <errorID>47c6beeb-70d7-4d85-8f71-f9e540e9e820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1FBE66D7</paraID>
      <start>1</start>
      <end>2</end>
      <status>unmodified</status>
      <modifiedWord/>
      <trackRevisions>false</trackRevisions>
    </reviewItem>
    <reviewItem>
      <errorID>a9a18fac-a1c9-428a-a33d-75789688ab3d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760E23A9</paraID>
      <start>2</start>
      <end>3</end>
      <status>unmodified</status>
      <modifiedWord/>
      <trackRevisions>false</trackRevisions>
    </reviewItem>
    <reviewItem>
      <errorID>c9cd1af1-5a2b-4b43-9a79-2368e58ca891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18B246EF</paraID>
      <start>1</start>
      <end>2</end>
      <status>unmodified</status>
      <modifiedWord/>
      <trackRevisions>false</trackRevisions>
    </reviewItem>
    <reviewItem>
      <errorID>28bd597b-183b-483d-903d-dab22a7add17</errorID>
      <errorWord>需必要</errorWord>
      <group>L1_Grammar</group>
      <groupName>语法问题</groupName>
      <ability>L2_Grammar</ability>
      <abilityName>语法错误</abilityName>
      <candidateList>
        <item>需</item>
      </candidateList>
      <explain/>
      <paraID>3DA3C402</paraID>
      <start>10</start>
      <end>13</end>
      <status>unmodified</status>
      <modifiedWord/>
      <trackRevisions>false</trackRevisions>
    </reviewItem>
    <reviewItem>
      <errorID>6c43f7c1-d4dd-470e-bc16-bbd3b06a396d</errorID>
      <errorWord>、佩戴</errorWord>
      <group>L1_Grammar</group>
      <groupName>语法问题</groupName>
      <ability>L2_Grammar</ability>
      <abilityName>语法错误</abilityName>
      <candidateList>
        <item>、</item>
      </candidateList>
      <explain/>
      <paraID>4530C1BC</paraID>
      <start>17</start>
      <end>20</end>
      <status>unmodified</status>
      <modifiedWord/>
      <trackRevisions>false</trackRevisions>
    </reviewItem>
    <reviewItem>
      <errorID>f189f140-ca5c-4aa2-bc54-6c782ede4bd1</errorID>
      <errorWord>耗材设备</errorWord>
      <group>L1_Grammar</group>
      <groupName>语法问题</groupName>
      <ability>L2_Grammar</ability>
      <abilityName>语法错误</abilityName>
      <candidateList>
        <item>耗材</item>
      </candidateList>
      <explain/>
      <paraID>4530C1BC</paraID>
      <start>35</start>
      <end>39</end>
      <status>unmodified</status>
      <modifiedWord/>
      <trackRevisions>false</trackRevisions>
    </reviewItem>
    <reviewItem>
      <errorID>e631eb91-aa13-414f-b78f-a877c9c0c6f8</errorID>
      <errorWord>、</errorWord>
      <group>L1_Word</group>
      <groupName>字词问题</groupName>
      <ability>L2_Typo</ability>
      <abilityName>字词错误</abilityName>
      <candidateList>
        <item>和</item>
      </candidateList>
      <explain/>
      <paraID>65C83168</paraID>
      <start>22</start>
      <end>23</end>
      <status>unmodified</status>
      <modifiedWord/>
      <trackRevisions>false</trackRevisions>
    </reviewItem>
    <reviewItem>
      <errorID>3705b095-5cd6-4227-bc5e-8e0bad5a6296</errorID>
      <errorWord>证</errorWord>
      <group>L1_Word</group>
      <groupName>字词问题</groupName>
      <ability>L2_Typo</ability>
      <abilityName>字词错误</abilityName>
      <candidateList>
        <item>证和</item>
      </candidateList>
      <explain/>
      <paraID>65C83168</paraID>
      <start>42</start>
      <end>43</end>
      <status>unmodified</status>
      <modifiedWord/>
      <trackRevisions>false</trackRevisions>
    </reviewItem>
    <reviewItem>
      <errorID>4ade803b-8b95-40c5-b389-2cfdbacf9211</errorID>
      <errorWord>质量</errorWord>
      <group>L1_Word</group>
      <groupName>字词问题</groupName>
      <ability>L2_Typo</ability>
      <abilityName>字词错误</abilityName>
      <candidateList>
        <item>和质量</item>
      </candidateList>
      <explain/>
      <paraID>65C83168</paraID>
      <start>43</start>
      <end>45</end>
      <status>unmodified</status>
      <modifiedWord/>
      <trackRevisions>false</trackRevisions>
    </reviewItem>
    <reviewItem>
      <errorID>c3d55f46-09da-4374-8566-2af1d75a153c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5716DBA6</paraID>
      <start>0</start>
      <end>2</end>
      <status>unmodified</status>
      <modifiedWord/>
      <trackRevisions>false</trackRevisions>
    </reviewItem>
    <reviewItem>
      <errorID>9262795a-b79e-4aae-b677-e3583498728c</errorID>
      <errorWord>爱护</errorWord>
      <group>L1_Word</group>
      <groupName>字词问题</groupName>
      <ability>L2_Typo</ability>
      <abilityName>字词错误</abilityName>
      <candidateList>
        <item>和</item>
      </candidateList>
      <explain/>
      <paraID>5716DBA6</paraID>
      <start>60</start>
      <end>62</end>
      <status>unmodified</status>
      <modifiedWord/>
      <trackRevisions>false</trackRevisions>
    </reviewItem>
    <reviewItem>
      <errorID>b6975c0c-4433-42d6-99c3-e159be6cb3cc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75250A24</paraID>
      <start>0</start>
      <end>2</end>
      <status>unmodified</status>
      <modifiedWord/>
      <trackRevisions>false</trackRevisions>
    </reviewItem>
    <reviewItem>
      <errorID>c677f2c5-fe32-463a-9703-89ce728a3bbb</errorID>
      <errorWord>，</errorWord>
      <group>L1_Word</group>
      <groupName>字词问题</groupName>
      <ability>L2_Typo</ability>
      <abilityName>字词错误</abilityName>
      <candidateList>
        <item>，必</item>
      </candidateList>
      <explain/>
      <paraID>75250A24</paraID>
      <start>18</start>
      <end>19</end>
      <status>unmodified</status>
      <modifiedWord/>
      <trackRevisions>false</trackRevisions>
    </reviewItem>
    <reviewItem>
      <errorID>d6b0a408-ad77-4224-ba35-eb4c02d30c8a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657783F8</paraID>
      <start>0</start>
      <end>2</end>
      <status>unmodified</status>
      <modifiedWord/>
      <trackRevisions>false</trackRevisions>
    </reviewItem>
    <reviewItem>
      <errorID>512d837a-0965-4894-8b38-7c53956acee1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1AC39D32</paraID>
      <start>0</start>
      <end>2</end>
      <status>unmodified</status>
      <modifiedWord/>
      <trackRevisions>false</trackRevisions>
    </reviewItem>
    <reviewItem>
      <errorID>48ebf2cc-15c6-42b1-9715-0b14050e58dc</errorID>
      <errorWord>现行当地</errorWord>
      <group>L1_Word</group>
      <groupName>字词问题</groupName>
      <ability>L2_Typo</ability>
      <abilityName>字词错误</abilityName>
      <candidateList>
        <item>当地现行</item>
      </candidateList>
      <explain/>
      <paraID>5101C6AB</paraID>
      <start>23</start>
      <end>27</end>
      <status>unmodified</status>
      <modifiedWord/>
      <trackRevisions>false</trackRevisions>
    </reviewItem>
    <reviewItem>
      <errorID>d13d3663-8a6e-469d-8278-85f9349a6f9e</errorID>
      <errorWord>最低</errorWord>
      <group>L1_Word</group>
      <groupName>字词问题</groupName>
      <ability>L2_Typo</ability>
      <abilityName>字词错误</abilityName>
      <candidateList>
        <item>的最低</item>
      </candidateList>
      <explain/>
      <paraID>5101C6AB</paraID>
      <start>29</start>
      <end>31</end>
      <status>unmodified</status>
      <modifiedWord/>
      <trackRevisions>false</trackRevisions>
    </reviewItem>
    <reviewItem>
      <errorID>24d31114-e062-4cb9-974b-a16dd3edd6b2</errorID>
      <errorWord>承担任何的责任</errorWord>
      <group>L1_Word</group>
      <groupName>字词问题</groupName>
      <ability>L2_Typo</ability>
      <abilityName>字词错误</abilityName>
      <candidateList>
        <item>承担任何责任</item>
      </candidateList>
      <explain/>
      <paraID>479E3855</paraID>
      <start>80</start>
      <end>87</end>
      <status>unmodified</status>
      <modifiedWord/>
      <trackRevisions>false</trackRevisions>
    </reviewItem>
    <reviewItem>
      <errorID>bf671120-acf9-4f75-99b0-8921c4cc3be8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5E22BBB3</paraID>
      <start>0</start>
      <end>2</end>
      <status>unmodified</status>
      <modifiedWord/>
      <trackRevisions>false</trackRevisions>
    </reviewItem>
    <reviewItem>
      <errorID>cf7eb8be-1c00-4652-8529-63cc87ea6fc2</errorID>
      <errorWord>、给</errorWord>
      <group>L1_Grammar</group>
      <groupName>语法问题</groupName>
      <ability>L2_Grammar</ability>
      <abilityName>语法错误</abilityName>
      <candidateList>
        <item>费用、为</item>
      </candidateList>
      <explain/>
      <paraID>643C35D5</paraID>
      <start>85</start>
      <end>87</end>
      <status>unmodified</status>
      <modifiedWord/>
      <trackRevisions>false</trackRevisions>
    </reviewItem>
    <reviewItem>
      <errorID>2392ebbe-65b3-4db8-9e33-a28f509e8623</errorID>
      <errorWord>的</errorWord>
      <group>L1_Grammar</group>
      <groupName>语法问题</groupName>
      <ability>L2_Grammar</ability>
      <abilityName>语法错误</abilityName>
      <candidateList>
        <item>条件的</item>
      </candidateList>
      <explain/>
      <paraID>643C35D5</paraID>
      <start>93</start>
      <end>94</end>
      <status>unmodified</status>
      <modifiedWord/>
      <trackRevisions>false</trackRevisions>
    </reviewItem>
    <reviewItem>
      <errorID>4e5ce7d5-eb01-4612-8b43-60e69e4bbaf1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643C35D5</paraID>
      <start>153</start>
      <end>156</end>
      <status>unmodified</status>
      <modifiedWord/>
      <trackRevisions>false</trackRevisions>
    </reviewItem>
    <reviewItem>
      <errorID>c35062fc-c18e-4e8e-a319-3a429bea06a3</errorID>
      <errorWord>一切所有</errorWord>
      <group>L1_Grammar</group>
      <groupName>语法问题</groupName>
      <ability>L2_Grammar</ability>
      <abilityName>语法错误</abilityName>
      <candidateList>
        <item>一切</item>
      </candidateList>
      <explain/>
      <paraID>643C35D5</paraID>
      <start>157</start>
      <end>161</end>
      <status>unmodified</status>
      <modifiedWord/>
      <trackRevisions>false</trackRevisions>
    </reviewItem>
    <reviewItem>
      <errorID>0d518553-6163-46a2-8de4-0a25f86d79df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426FCF97</paraID>
      <start>0</start>
      <end>2</end>
      <status>unmodified</status>
      <modifiedWord/>
      <trackRevisions>false</trackRevisions>
    </reviewItem>
    <reviewItem>
      <errorID>27928843-1cf0-4e43-ad7c-3493359011d8</errorID>
      <errorWord>，</errorWord>
      <group>L1_Word</group>
      <groupName>字词问题</groupName>
      <ability>L2_Typo</ability>
      <abilityName>字词错误</abilityName>
      <candidateList>
        <item>，在</item>
      </candidateList>
      <explain/>
      <paraID>426FCF97</paraID>
      <start>40</start>
      <end>41</end>
      <status>unmodified</status>
      <modifiedWord/>
      <trackRevisions>false</trackRevisions>
    </reviewItem>
    <reviewItem>
      <errorID>7d18713a-7a55-4c2c-ba96-da0abd27fc9c</errorID>
      <errorWord>业</errorWord>
      <group>L1_Word</group>
      <groupName>字词问题</groupName>
      <ability>L2_Typo</ability>
      <abilityName>字词错误</abilityName>
      <candidateList>
        <item>业保</item>
      </candidateList>
      <explain/>
      <paraID>488E8A23</paraID>
      <start>29</start>
      <end>30</end>
      <status>unmodified</status>
      <modifiedWord/>
      <trackRevisions>false</trackRevisions>
    </reviewItem>
    <reviewItem>
      <errorID>8f2570dd-679f-4a81-8663-60e617a06866</errorID>
      <errorWord>:</errorWord>
      <group>L1_Format</group>
      <groupName>格式问题</groupName>
      <ability>L2_HalfPunc_CN</ability>
      <abilityName>全半角问题</abilityName>
      <candidateList>
        <item>：</item>
      </candidateList>
      <explain>文本全半角错误。</explain>
      <paraID>38EF9237</paraID>
      <start>1</start>
      <end>2</end>
      <status>unmodified</status>
      <modifiedWord/>
      <trackRevisions>false</trackRevisions>
    </reviewItem>
    <reviewItem>
      <errorID>ea01b357-64a8-4054-acf8-dea360d52cd1</errorID>
      <errorWord>)</errorWord>
      <group>L1_Format</group>
      <groupName>格式问题</groupName>
      <ability>L2_HalfPunc_CN</ability>
      <abilityName>全半角问题</abilityName>
      <candidateList>
        <item>）</item>
      </candidateList>
      <explain>文本全半角错误。</explain>
      <paraID>38EF9237</paraID>
      <start>28</start>
      <end>29</end>
      <status>unmodified</status>
      <modifiedWord/>
      <trackRevisions>false</trackRevisions>
    </reviewItem>
    <reviewItem>
      <errorID>fa04ce88-5738-4801-86f6-28bf6e3d94e7</errorID>
      <errorWord>金额则</errorWord>
      <group>L1_Word</group>
      <groupName>字词问题</groupName>
      <ability>L2_Typo</ability>
      <abilityName>字词错误</abilityName>
      <candidateList>
        <item>金额</item>
      </candidateList>
      <explain/>
      <paraID>51E18A39</paraID>
      <start>22</start>
      <end>25</end>
      <status>unmodified</status>
      <modifiedWord/>
      <trackRevisions>false</trackRevisions>
    </reviewItem>
    <reviewItem>
      <errorID>650c458d-cc69-46fb-8af6-d8abb611c18d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260A4ABC</paraID>
      <start>0</start>
      <end>2</end>
      <status>unmodified</status>
      <modifiedWord/>
      <trackRevisions>false</trackRevisions>
    </reviewItem>
    <reviewItem>
      <errorID>63248c23-723c-4fe5-811f-a306c28f072f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5EE6269A</paraID>
      <start>0</start>
      <end>2</end>
      <status>unmodified</status>
      <modifiedWord/>
      <trackRevisions>false</trackRevisions>
    </reviewItem>
    <reviewItem>
      <errorID>508231f7-edfc-4e32-91c3-2aa84c9e02c6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C1073B8</paraID>
      <start>0</start>
      <end>3</end>
      <status>unmodified</status>
      <modifiedWord/>
      <trackRevisions>false</trackRevisions>
    </reviewItem>
    <reviewItem>
      <errorID>b99e02cb-fa6c-4461-9005-ec4fea456686</errorID>
      <errorWord>(</errorWord>
      <group>L1_Format</group>
      <groupName>格式问题</groupName>
      <ability>L2_HalfPunc_CN</ability>
      <abilityName>全半角问题</abilityName>
      <candidateList>
        <item>（</item>
      </candidateList>
      <explain>文本全半角错误。</explain>
      <paraID>4496CA1C</paraID>
      <start>8</start>
      <end>9</end>
      <status>unmodified</status>
      <modifiedWord/>
      <trackRevisions>false</trackRevisions>
    </reviewItem>
    <reviewItem>
      <errorID>3e5949b0-300d-4932-9cb6-85210a009e3e</errorID>
      <errorWord>号</errorWord>
      <group>L1_Word</group>
      <groupName>字词问题</groupName>
      <ability>L2_Typo</ability>
      <abilityName>字词错误</abilityName>
      <candidateList>
        <item/>
      </candidateList>
      <explain/>
      <paraID>751075EE</paraID>
      <start>64</start>
      <end>65</end>
      <status>unmodified</status>
      <modifiedWord/>
      <trackRevisions>false</trackRevisions>
    </reviewItem>
    <reviewItem>
      <errorID>c86bc424-c99a-4fb1-8645-d342394f94af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7E6760E1</paraID>
      <start>0</start>
      <end>2</end>
      <status>unmodified</status>
      <modifiedWord/>
      <trackRevisions>false</trackRevisions>
    </reviewItem>
    <reviewItem>
      <errorID>2e687fcd-2d7c-49e2-8b4a-37e92cf90993</errorID>
      <errorWord>其它</errorWord>
      <group>L1_Word</group>
      <groupName>字词问题</groupName>
      <ability>L2_Alias</ability>
      <abilityName>也作/曾用词</abilityName>
      <candidateList>
        <item>其他</item>
      </candidateList>
      <explain>词汇[其它]为不规范表述或旧称，其规范书面表述为[其他]。</explain>
      <paraID>68D7E1E9</paraID>
      <start>13</start>
      <end>15</end>
      <status>unmodified</status>
      <modifiedWord/>
      <trackRevisions>false</trackRevisions>
    </reviewItem>
    <reviewItem>
      <errorID>3d064df8-70dc-419b-96d2-200843f29606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415E809E</paraID>
      <start>0</start>
      <end>2</end>
      <status>unmodified</status>
      <modifiedWord/>
      <trackRevisions>false</trackRevisions>
    </reviewItem>
    <reviewItem>
      <errorID>433d6d52-480c-4e34-bd28-1ba40063b2af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43B857AC</paraID>
      <start>0</start>
      <end>2</end>
      <status>unmodified</status>
      <modifiedWord/>
      <trackRevisions>false</trackRevisions>
    </reviewItem>
    <reviewItem>
      <errorID>2fac41c0-e61c-48f8-a7f9-2e753055f62c</errorID>
      <errorWord>权力</errorWord>
      <group>L1_Word</group>
      <groupName>字词问题</groupName>
      <ability>L2_Typo</ability>
      <abilityName>字词错误</abilityName>
      <candidateList>
        <item>权利</item>
      </candidateList>
      <explain/>
      <paraID> 9E63E27</paraID>
      <start>5</start>
      <end>7</end>
      <status>unmodified</status>
      <modifiedWord/>
      <trackRevisions>false</trackRevisions>
    </reviewItem>
    <reviewItem>
      <errorID>c7071dd1-fa5d-4acf-9cce-4e76cc60e7eb</errorID>
      <errorWord>权力</errorWord>
      <group>L1_Word</group>
      <groupName>字词问题</groupName>
      <ability>L2_Typo</ability>
      <abilityName>字词错误</abilityName>
      <candidateList>
        <item>权利</item>
      </candidateList>
      <explain/>
      <paraID>  544EF1</paraID>
      <start>5</start>
      <end>7</end>
      <status>unmodified</status>
      <modifiedWord/>
      <trackRevisions>false</trackRevisions>
    </reviewItem>
    <reviewItem>
      <errorID>d5fb4310-6870-4979-b715-746265f8924f</errorID>
      <errorWord>此</errorWord>
      <group>L1_Word</group>
      <groupName>字词问题</groupName>
      <ability>L2_Typo</ability>
      <abilityName>字词错误</abilityName>
      <candidateList>
        <item>此造</item>
      </candidateList>
      <explain/>
      <paraID>19EC8785</paraID>
      <start>44</start>
      <end>45</end>
      <status>unmodified</status>
      <modifiedWord/>
      <trackRevisions>false</trackRevisions>
    </reviewItem>
    <reviewItem>
      <errorID>bbe673ce-6ddd-4c84-a7e0-4d274470a51b</errorID>
      <errorWord>中所</errorWord>
      <group>L1_Word</group>
      <groupName>字词问题</groupName>
      <ability>L2_Typo</ability>
      <abilityName>字词错误</abilityName>
      <candidateList>
        <item>中</item>
      </candidateList>
      <explain/>
      <paraID>6C6CFEFC</paraID>
      <start>7</start>
      <end>9</end>
      <status>unmodified</status>
      <modifiedWord/>
      <trackRevisions>false</trackRevisions>
    </reviewItem>
    <reviewItem>
      <errorID>974a01a3-63c9-41d1-a9b6-a13c39f64f4f</errorID>
      <errorWord>劳动法</errorWord>
      <group>L1_Knowledge</group>
      <groupName>知识性问题</groupName>
      <ability>L2_Knowledge</ability>
      <abilityName>其他知识</abilityName>
      <candidateList>
        <item>中华人民共和国劳动法</item>
      </candidateList>
      <explain>当前法律法规名称使用简称，请注意是否应当使用全称。</explain>
      <paraID>70EAEC75</paraID>
      <start>42</start>
      <end>45</end>
      <status>unmodified</status>
      <modifiedWord/>
      <trackRevisions>false</trackRevisions>
    </reviewItem>
    <reviewItem>
      <errorID>ea15711f-71e6-4010-96ef-d6cb438739a3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5B44D3C6</paraID>
      <start>0</start>
      <end>2</end>
      <status>unmodified</status>
      <modifiedWord/>
      <trackRevisions>false</trackRevisions>
    </reviewItem>
    <reviewItem>
      <errorID>e9a9cc07-7064-464f-a740-087354031e29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52424929</paraID>
      <start>0</start>
      <end>2</end>
      <status>unmodified</status>
      <modifiedWord/>
      <trackRevisions>false</trackRevisions>
    </reviewItem>
    <reviewItem>
      <errorID>1294bf57-4392-47a1-a9da-0453a49c3733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652AFD62</paraID>
      <start>0</start>
      <end>2</end>
      <status>unmodified</status>
      <modifiedWord/>
      <trackRevisions>false</trackRevisions>
    </reviewItem>
    <reviewItem>
      <errorID>85669f70-f37f-42d8-9bde-8accd19d8a23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F6B5D5F</paraID>
      <start>0</start>
      <end>2</end>
      <status>unmodified</status>
      <modifiedWord/>
      <trackRevisions>false</trackRevisions>
    </reviewItem>
    <reviewItem>
      <errorID>4d9969cc-99d1-4084-97fc-7ad01bd862f5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6EED149</paraID>
      <start>0</start>
      <end>2</end>
      <status>unmodified</status>
      <modifiedWord/>
      <trackRevisions>false</trackRevisions>
    </reviewItem>
    <reviewItem>
      <errorID>8d974794-7e93-4cb4-af15-107b31d0de3c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37613C0B</paraID>
      <start>0</start>
      <end>2</end>
      <status>unmodified</status>
      <modifiedWord/>
      <trackRevisions>false</trackRevisions>
    </reviewItem>
    <reviewItem>
      <errorID>c730efcc-5a92-4c35-b66b-85057401fb9e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148513E7</paraID>
      <start>0</start>
      <end>2</end>
      <status>unmodified</status>
      <modifiedWord/>
      <trackRevisions>false</trackRevisions>
    </reviewItem>
    <reviewItem>
      <errorID>e6d98784-d96b-4ac7-8913-5f8358450cf7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5B0F4395</paraID>
      <start>0</start>
      <end>2</end>
      <status>unmodified</status>
      <modifiedWord/>
      <trackRevisions>false</trackRevisions>
    </reviewItem>
    <reviewItem>
      <errorID>4a838dd1-a7c5-4719-9e3c-329263c842cc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10705DCB</paraID>
      <start>0</start>
      <end>2</end>
      <status>unmodified</status>
      <modifiedWord/>
      <trackRevisions>false</trackRevisions>
    </reviewItem>
    <reviewItem>
      <errorID>a140c70a-dae9-4565-94c8-26b334a5b7cb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15AD8AB0</paraID>
      <start>0</start>
      <end>2</end>
      <status>unmodified</status>
      <modifiedWord/>
      <trackRevisions>false</trackRevisions>
    </reviewItem>
    <reviewItem>
      <errorID>dd9e9dba-b2c6-4aa6-b18d-c5ec6f4069ea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70CBE89B</paraID>
      <start>0</start>
      <end>2</end>
      <status>unmodified</status>
      <modifiedWord/>
      <trackRevisions>false</trackRevisions>
    </reviewItem>
    <reviewItem>
      <errorID>c24f51da-f802-41f6-8f5e-956b89ddbe98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29543EF6</paraID>
      <start>0</start>
      <end>3</end>
      <status>unmodified</status>
      <modifiedWord/>
      <trackRevisions>false</trackRevisions>
    </reviewItem>
    <reviewItem>
      <errorID>6267b035-e503-4f71-bea6-d5b3f443c7d8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188C099E</paraID>
      <start>0</start>
      <end>3</end>
      <status>unmodified</status>
      <modifiedWord/>
      <trackRevisions>false</trackRevisions>
    </reviewItem>
    <reviewItem>
      <errorID>f12366f0-8539-4947-8c87-8515821aea01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1244A119</paraID>
      <start>0</start>
      <end>3</end>
      <status>unmodified</status>
      <modifiedWord/>
      <trackRevisions>false</trackRevisions>
    </reviewItem>
    <reviewItem>
      <errorID>9206729c-699d-460a-951c-d45c93fc8434</errorID>
      <errorWord>程</errorWord>
      <group>L1_Word</group>
      <groupName>字词问题</groupName>
      <ability>L2_Typo</ability>
      <abilityName>字词错误</abilityName>
      <candidateList>
        <item>程中</item>
      </candidateList>
      <explain/>
      <paraID>6EA1F909</paraID>
      <start>18</start>
      <end>19</end>
      <status>unmodified</status>
      <modifiedWord/>
      <trackRevisions>false</trackRevisions>
    </reviewItem>
    <reviewItem>
      <errorID>5f0cc9f1-038c-46d3-a4c2-7669a708e98c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513DB38E</paraID>
      <start>0</start>
      <end>2</end>
      <status>unmodified</status>
      <modifiedWord/>
      <trackRevisions>false</trackRevisions>
    </reviewItem>
    <reviewItem>
      <errorID>b2c91355-355d-489d-a6a3-d82fba85796f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1A083C8</paraID>
      <start>0</start>
      <end>2</end>
      <status>unmodified</status>
      <modifiedWord/>
      <trackRevisions>false</trackRevisions>
    </reviewItem>
    <reviewItem>
      <errorID>06b37202-6abf-43be-bf7f-20ecf0dd01b8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63BE8874</paraID>
      <start>0</start>
      <end>2</end>
      <status>unmodified</status>
      <modifiedWord/>
      <trackRevisions>false</trackRevisions>
    </reviewItem>
    <reviewItem>
      <errorID>d3256f10-997b-4131-bbb6-43304e70807e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78982D7D</paraID>
      <start>0</start>
      <end>2</end>
      <status>unmodified</status>
      <modifiedWord/>
      <trackRevisions>false</trackRevisions>
    </reviewItem>
    <reviewItem>
      <errorID>fd28ce24-19fe-4010-9bd2-f06fa129b7b8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7F38F64A</paraID>
      <start>0</start>
      <end>2</end>
      <status>unmodified</status>
      <modifiedWord/>
      <trackRevisions>false</trackRevisions>
    </reviewItem>
    <reviewItem>
      <errorID>94aab645-24ea-46c8-83ed-dc686d054fcc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1794CF8D</paraID>
      <start>0</start>
      <end>2</end>
      <status>unmodified</status>
      <modifiedWord/>
      <trackRevisions>false</trackRevisions>
    </reviewItem>
    <reviewItem>
      <errorID>57cce4da-7065-442e-b4c1-c3dbdbf247b6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6C6A115F</paraID>
      <start>0</start>
      <end>2</end>
      <status>unmodified</status>
      <modifiedWord/>
      <trackRevisions>false</trackRevisions>
    </reviewItem>
    <reviewItem>
      <errorID>4dfff309-2f84-4d57-aecc-b405b2714d74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42595515</paraID>
      <start>0</start>
      <end>2</end>
      <status>unmodified</status>
      <modifiedWord/>
      <trackRevisions>false</trackRevisions>
    </reviewItem>
    <reviewItem>
      <errorID>a7852458-dd66-491c-89ec-f602568266b6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1617D624</paraID>
      <start>0</start>
      <end>2</end>
      <status>unmodified</status>
      <modifiedWord/>
      <trackRevisions>false</trackRevisions>
    </reviewItem>
    <reviewItem>
      <errorID>18cd917e-8cf0-4908-a545-08b2f1856397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7EFFF256</paraID>
      <start>0</start>
      <end>2</end>
      <status>unmodified</status>
      <modifiedWord/>
      <trackRevisions>false</trackRevisions>
    </reviewItem>
    <reviewItem>
      <errorID>d79c444e-3b2d-4d66-8412-f57cbe8eafef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179F9644</paraID>
      <start>0</start>
      <end>2</end>
      <status>unmodified</status>
      <modifiedWord/>
      <trackRevisions>false</trackRevisions>
    </reviewItem>
    <reviewItem>
      <errorID>f21b74ba-dda7-4dda-83be-cc5054b48ea4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53755A65</paraID>
      <start>0</start>
      <end>2</end>
      <status>unmodified</status>
      <modifiedWord/>
      <trackRevisions>false</trackRevisions>
    </reviewItem>
    <reviewItem>
      <errorID>4dfaec6c-a9d2-4d44-ad03-0713f0e8c273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635EBBEB</paraID>
      <start>0</start>
      <end>2</end>
      <status>unmodified</status>
      <modifiedWord/>
      <trackRevisions>false</trackRevisions>
    </reviewItem>
    <reviewItem>
      <errorID>d8cb97ff-351b-4395-bcde-23df0ff0d487</errorID>
      <errorWord>法律、法规</errorWord>
      <group>L1_Word</group>
      <groupName>字词问题</groupName>
      <ability>L2_Typo</ability>
      <abilityName>字词错误</abilityName>
      <candidateList>
        <item>法律法规</item>
      </candidateList>
      <explain/>
      <paraID>635EBBEB</paraID>
      <start>50</start>
      <end>55</end>
      <status>unmodified</status>
      <modifiedWord/>
      <trackRevisions>false</trackRevisions>
    </reviewItem>
    <reviewItem>
      <errorID>bb0ca7f4-d966-4d65-81ed-6e1294590975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535074AC</paraID>
      <start>0</start>
      <end>2</end>
      <status>unmodified</status>
      <modifiedWord/>
      <trackRevisions>false</trackRevisions>
    </reviewItem>
    <reviewItem>
      <errorID>f58e866d-a457-4a88-bfdb-73a442a80f87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7452798A</paraID>
      <start>0</start>
      <end>2</end>
      <status>unmodified</status>
      <modifiedWord/>
      <trackRevisions>false</trackRevisions>
    </reviewItem>
    <reviewItem>
      <errorID>ac547bf6-de8f-4c3b-b7ef-03b290ffb2bc</errorID>
      <errorWord>）及</errorWord>
      <group>L1_Word</group>
      <groupName>字词问题</groupName>
      <ability>L2_Typo</ability>
      <abilityName>字词错误</abilityName>
      <candidateList>
        <item>）</item>
      </candidateList>
      <explain/>
      <paraID>6EA0CF09</paraID>
      <start>10</start>
      <end>12</end>
      <status>unmodified</status>
      <modifiedWord/>
      <trackRevisions>false</trackRevisions>
    </reviewItem>
    <reviewItem>
      <errorID>bac916fd-932d-4d31-a311-54f57b179026</errorID>
      <errorWord>法律、法规</errorWord>
      <group>L1_Word</group>
      <groupName>字词问题</groupName>
      <ability>L2_Typo</ability>
      <abilityName>字词错误</abilityName>
      <candidateList>
        <item>法律法规</item>
      </candidateList>
      <explain/>
      <paraID>166E6053</paraID>
      <start>43</start>
      <end>48</end>
      <status>unmodified</status>
      <modifiedWord/>
      <trackRevisions>false</trackRevisions>
    </reviewItem>
    <reviewItem>
      <errorID>1ba66a74-c046-4de6-adf0-9db4638776d9</errorID>
      <errorWord>万</errorWord>
      <group>L1_Word</group>
      <groupName>字词问题</groupName>
      <ability>L2_Typo</ability>
      <abilityName>字词错误</abilityName>
      <candidateList>
        <item>万元</item>
      </candidateList>
      <explain/>
      <paraID>17C28C12</paraID>
      <start>9</start>
      <end>10</end>
      <status>unmodified</status>
      <modifiedWord/>
      <trackRevisions>false</trackRevisions>
    </reviewItem>
    <reviewItem>
      <errorID>1b3d0463-a722-4ca8-aa3d-cca18f0ef139</errorID>
      <errorWord>.</errorWord>
      <group>L1_Format</group>
      <groupName>格式问题</groupName>
      <ability>L2_HalfPunc_CN</ability>
      <abilityName>全半角问题</abilityName>
      <candidateList>
        <item>。</item>
      </candidateList>
      <explain>文本全半角错误。</explain>
      <paraID>17C28C12</paraID>
      <start>12</start>
      <end>13</end>
      <status>unmodified</status>
      <modifiedWord/>
      <trackRevisions>false</trackRevisions>
    </reviewItem>
    <reviewItem>
      <errorID>748e2f5a-d513-452f-b2ad-58ed6f9c13dc</errorID>
      <errorWord>(</errorWord>
      <group>L1_Format</group>
      <groupName>格式问题</groupName>
      <ability>L2_HalfPunc_CN</ability>
      <abilityName>全半角问题</abilityName>
      <candidateList>
        <item>（</item>
      </candidateList>
      <explain>文本全半角错误。</explain>
      <paraID>40297628</paraID>
      <start>2</start>
      <end>3</end>
      <status>unmodified</status>
      <modifiedWord/>
      <trackRevisions>false</trackRevisions>
    </reviewItem>
    <reviewItem>
      <errorID>8330bd39-9b34-475b-824c-b7da1f657f2b</errorID>
      <errorWord>)</errorWord>
      <group>L1_Format</group>
      <groupName>格式问题</groupName>
      <ability>L2_HalfPunc_CN</ability>
      <abilityName>全半角问题</abilityName>
      <candidateList>
        <item>）</item>
      </candidateList>
      <explain>文本全半角错误。</explain>
      <paraID>40297628</paraID>
      <start>5</start>
      <end>6</end>
      <status>unmodified</status>
      <modifiedWord/>
      <trackRevisions>false</trackRevisions>
    </reviewItem>
    <reviewItem>
      <errorID>ddae63aa-b0b6-4fac-84a2-2b2e17743a20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2112FC28</paraID>
      <start>0</start>
      <end>2</end>
      <status>unmodified</status>
      <modifiedWord/>
      <trackRevisions>false</trackRevisions>
    </reviewItem>
    <reviewItem>
      <errorID>bf8a0d55-e9fa-48e7-98c8-4ab6b62f829e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AD11842</paraID>
      <start>0</start>
      <end>2</end>
      <status>unmodified</status>
      <modifiedWord/>
      <trackRevisions>false</trackRevisions>
    </reviewItem>
    <reviewItem>
      <errorID>6a5d9ca6-839b-4479-947b-534be79aa651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75F4299E</paraID>
      <start>0</start>
      <end>2</end>
      <status>unmodified</status>
      <modifiedWord/>
      <trackRevisions>false</trackRevisions>
    </reviewItem>
    <reviewItem>
      <errorID>6f7efe4a-f702-4184-89c7-f2e5432eb925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2503952F</paraID>
      <start>0</start>
      <end>2</end>
      <status>unmodified</status>
      <modifiedWord/>
      <trackRevisions>false</trackRevisions>
    </reviewItem>
    <reviewItem>
      <errorID>7570b827-3da4-49ab-9418-7f3a0ce2f2fa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5F10E9CA</paraID>
      <start>0</start>
      <end>2</end>
      <status>unmodified</status>
      <modifiedWord/>
      <trackRevisions>false</trackRevisions>
    </reviewItem>
    <reviewItem>
      <errorID>e485d604-3c83-43fa-8204-4e5a9769a6c4</errorID>
      <errorWord>:</errorWord>
      <group>L1_Format</group>
      <groupName>格式问题</groupName>
      <ability>L2_HalfPunc_CN</ability>
      <abilityName>全半角问题</abilityName>
      <candidateList>
        <item>：</item>
      </candidateList>
      <explain>文本全半角错误。</explain>
      <paraID>5F10E9CA</paraID>
      <start>3</start>
      <end>4</end>
      <status>unmodified</status>
      <modifiedWord/>
      <trackRevisions>false</trackRevisions>
    </reviewItem>
    <reviewItem>
      <errorID>ed96971e-599e-4f6c-92a6-951090a1f006</errorID>
      <errorWord>)</errorWord>
      <group>L1_Format</group>
      <groupName>格式问题</groupName>
      <ability>L2_HalfPunc_CN</ability>
      <abilityName>全半角问题</abilityName>
      <candidateList>
        <item>）</item>
      </candidateList>
      <explain>文本全半角错误。</explain>
      <paraID>5F10E9CA</paraID>
      <start>30</start>
      <end>31</end>
      <status>unmodified</status>
      <modifiedWord/>
      <trackRevisions>false</trackRevisions>
    </reviewItem>
    <reviewItem>
      <errorID>4404ca0f-7c55-40fc-8cf5-e9b7ecfc9469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3C38B641</paraID>
      <start>0</start>
      <end>2</end>
      <status>unmodified</status>
      <modifiedWord/>
      <trackRevisions>false</trackRevisions>
    </reviewItem>
    <reviewItem>
      <errorID>d72b5395-b992-4630-9c4e-30b51864456d</errorID>
      <errorWord>(</errorWord>
      <group>L1_Format</group>
      <groupName>格式问题</groupName>
      <ability>L2_HalfPunc_CN</ability>
      <abilityName>全半角问题</abilityName>
      <candidateList>
        <item>（</item>
      </candidateList>
      <explain>文本全半角错误。</explain>
      <paraID>3967DA7D</paraID>
      <start>31</start>
      <end>32</end>
      <status>unmodified</status>
      <modifiedWord/>
      <trackRevisions>false</trackRevisions>
    </reviewItem>
    <reviewItem>
      <errorID>ee237f45-635f-4c19-955c-a9dcd6325ab5</errorID>
      <errorWord>)</errorWord>
      <group>L1_Format</group>
      <groupName>格式问题</groupName>
      <ability>L2_HalfPunc_CN</ability>
      <abilityName>全半角问题</abilityName>
      <candidateList>
        <item>）</item>
      </candidateList>
      <explain>文本全半角错误。</explain>
      <paraID>3967DA7D</paraID>
      <start>43</start>
      <end>44</end>
      <status>unmodified</status>
      <modifiedWord/>
      <trackRevisions>false</trackRevisions>
    </reviewItem>
    <reviewItem>
      <errorID>a90a5ad9-be24-4862-949a-30974a7bd1a4</errorID>
      <errorWord>-</errorWord>
      <group>L1_Format</group>
      <groupName>格式问题</groupName>
      <ability>L2_HalfPunc_CN</ability>
      <abilityName>全半角问题</abilityName>
      <candidateList>
        <item>－</item>
      </candidateList>
      <explain>文本全半角错误。</explain>
      <paraID>3967DA7D</paraID>
      <start>71</start>
      <end>72</end>
      <status>unmodified</status>
      <modifiedWord/>
      <trackRevisions>false</trackRevisions>
    </reviewItem>
    <reviewItem>
      <errorID>bdcc890a-8720-4882-84d9-0e542b5f6aa3</errorID>
      <errorWord>-</errorWord>
      <group>L1_Format</group>
      <groupName>格式问题</groupName>
      <ability>L2_HalfPunc_CN</ability>
      <abilityName>全半角问题</abilityName>
      <candidateList>
        <item>－</item>
      </candidateList>
      <explain>文本全半角错误。</explain>
      <paraID>3967DA7D</paraID>
      <start>81</start>
      <end>82</end>
      <status>unmodified</status>
      <modifiedWord/>
      <trackRevisions>false</trackRevisions>
    </reviewItem>
    <reviewItem>
      <errorID>8c3db05b-191c-465f-8c5c-107e1cfc4a49</errorID>
      <errorWord>）及</errorWord>
      <group>L1_Word</group>
      <groupName>字词问题</groupName>
      <ability>L2_Typo</ability>
      <abilityName>字词错误</abilityName>
      <candidateList>
        <item>）</item>
      </candidateList>
      <explain/>
      <paraID>197B424D</paraID>
      <start>10</start>
      <end>12</end>
      <status>unmodified</status>
      <modifiedWord/>
      <trackRevisions>false</trackRevisions>
    </reviewItem>
    <reviewItem>
      <errorID>bc4e7180-1e64-45f3-a5ac-c3fd4b43f5a7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3842B7C</paraID>
      <start>0</start>
      <end>2</end>
      <status>unmodified</status>
      <modifiedWord/>
      <trackRevisions>false</trackRevisions>
    </reviewItem>
    <reviewItem>
      <errorID>7b1924e7-db48-413b-84d2-1a7a20e5555c</errorID>
      <errorWord>(</errorWord>
      <group>L1_Format</group>
      <groupName>格式问题</groupName>
      <ability>L2_HalfPunc_CN</ability>
      <abilityName>全半角问题</abilityName>
      <candidateList>
        <item>（</item>
      </candidateList>
      <explain>文本全半角错误。</explain>
      <paraID>7A35EE5B</paraID>
      <start>25</start>
      <end>26</end>
      <status>unmodified</status>
      <modifiedWord/>
      <trackRevisions>false</trackRevisions>
    </reviewItem>
    <reviewItem>
      <errorID>6063c8ae-0237-48e9-b230-76eae9b9c590</errorID>
      <errorWord>)</errorWord>
      <group>L1_Format</group>
      <groupName>格式问题</groupName>
      <ability>L2_HalfPunc_CN</ability>
      <abilityName>全半角问题</abilityName>
      <candidateList>
        <item>）</item>
      </candidateList>
      <explain>文本全半角错误。</explain>
      <paraID>7A35EE5B</paraID>
      <start>37</start>
      <end>38</end>
      <status>unmodified</status>
      <modifiedWord/>
      <trackRevisions>false</trackRevisions>
    </reviewItem>
    <reviewItem>
      <errorID>2f0fcf51-98c3-42a2-adfa-4f70cc61cfaa</errorID>
      <errorWord>-</errorWord>
      <group>L1_Format</group>
      <groupName>格式问题</groupName>
      <ability>L2_HalfPunc_CN</ability>
      <abilityName>全半角问题</abilityName>
      <candidateList>
        <item>－</item>
      </candidateList>
      <explain>文本全半角错误。</explain>
      <paraID>7A35EE5B</paraID>
      <start>74</start>
      <end>75</end>
      <status>unmodified</status>
      <modifiedWord/>
      <trackRevisions>false</trackRevisions>
    </reviewItem>
    <reviewItem>
      <errorID>09264ee3-1bfa-4392-ad14-066a10de6a7a</errorID>
      <errorWord>-</errorWord>
      <group>L1_Format</group>
      <groupName>格式问题</groupName>
      <ability>L2_HalfPunc_CN</ability>
      <abilityName>全半角问题</abilityName>
      <candidateList>
        <item>－</item>
      </candidateList>
      <explain>文本全半角错误。</explain>
      <paraID>7A35EE5B</paraID>
      <start>87</start>
      <end>88</end>
      <status>unmodified</status>
      <modifiedWord/>
      <trackRevisions>false</trackRevisions>
    </reviewItem>
    <reviewItem>
      <errorID>de331bdb-aa5f-4ae1-842c-7eb9678a2f94</errorID>
      <errorWord>-</errorWord>
      <group>L1_Format</group>
      <groupName>格式问题</groupName>
      <ability>L2_HalfPunc_CN</ability>
      <abilityName>全半角问题</abilityName>
      <candidateList>
        <item>－</item>
      </candidateList>
      <explain>文本全半角错误。</explain>
      <paraID>7A35EE5B</paraID>
      <start>96</start>
      <end>97</end>
      <status>unmodified</status>
      <modifiedWord/>
      <trackRevisions>false</trackRevisions>
    </reviewItem>
    <reviewItem>
      <errorID>6abf9df4-a3ff-4da6-b2eb-d2b39fd8f064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7A35EE5B</paraID>
      <start>112</start>
      <end>113</end>
      <status>unmodified</status>
      <modifiedWord/>
      <trackRevisions>false</trackRevisions>
    </reviewItem>
    <reviewItem>
      <errorID>6e917170-7ee3-4fe4-b4f8-e4e6076d5fe0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2360737</paraID>
      <start>1</start>
      <end>3</end>
      <status>unmodified</status>
      <modifiedWord/>
      <trackRevisions>false</trackRevisions>
    </reviewItem>
    <reviewItem>
      <errorID>489da06c-e3c5-40c7-b7e1-5ff58ef8b4b4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4B589BF9</paraID>
      <start>0</start>
      <end>2</end>
      <status>unmodified</status>
      <modifiedWord/>
      <trackRevisions>false</trackRevisions>
    </reviewItem>
    <reviewItem>
      <errorID>b1cb6bf9-b691-402f-8b4e-918836ecb002</errorID>
      <errorWord>(</errorWord>
      <group>L1_Format</group>
      <groupName>格式问题</groupName>
      <ability>L2_HalfPunc_CN</ability>
      <abilityName>全半角问题</abilityName>
      <candidateList>
        <item>（</item>
      </candidateList>
      <explain>文本全半角错误。</explain>
      <paraID>3C9754FF</paraID>
      <start>27</start>
      <end>28</end>
      <status>unmodified</status>
      <modifiedWord/>
      <trackRevisions>false</trackRevisions>
    </reviewItem>
    <reviewItem>
      <errorID>72479777-469a-4aa3-a75f-f94743756e0a</errorID>
      <errorWord>)</errorWord>
      <group>L1_Format</group>
      <groupName>格式问题</groupName>
      <ability>L2_HalfPunc_CN</ability>
      <abilityName>全半角问题</abilityName>
      <candidateList>
        <item>）</item>
      </candidateList>
      <explain>文本全半角错误。</explain>
      <paraID>3C9754FF</paraID>
      <start>39</start>
      <end>40</end>
      <status>unmodified</status>
      <modifiedWord/>
      <trackRevisions>false</trackRevisions>
    </reviewItem>
    <reviewItem>
      <errorID>3b4919e0-3dad-4ea6-b645-0f769e5e33ca</errorID>
      <errorWord>-</errorWord>
      <group>L1_Format</group>
      <groupName>格式问题</groupName>
      <ability>L2_HalfPunc_CN</ability>
      <abilityName>全半角问题</abilityName>
      <candidateList>
        <item>－</item>
      </candidateList>
      <explain>文本全半角错误。</explain>
      <paraID>3C9754FF</paraID>
      <start>76</start>
      <end>77</end>
      <status>unmodified</status>
      <modifiedWord/>
      <trackRevisions>false</trackRevisions>
    </reviewItem>
    <reviewItem>
      <errorID>576cc141-ee8c-425c-865f-289894c79a5a</errorID>
      <errorWord>-</errorWord>
      <group>L1_Format</group>
      <groupName>格式问题</groupName>
      <ability>L2_HalfPunc_CN</ability>
      <abilityName>全半角问题</abilityName>
      <candidateList>
        <item>－</item>
      </candidateList>
      <explain>文本全半角错误。</explain>
      <paraID>3C9754FF</paraID>
      <start>89</start>
      <end>90</end>
      <status>unmodified</status>
      <modifiedWord/>
      <trackRevisions>false</trackRevisions>
    </reviewItem>
    <reviewItem>
      <errorID>8eae3b3a-0f7f-4dc0-9995-3571faa124b7</errorID>
      <errorWord>-</errorWord>
      <group>L1_Format</group>
      <groupName>格式问题</groupName>
      <ability>L2_HalfPunc_CN</ability>
      <abilityName>全半角问题</abilityName>
      <candidateList>
        <item>－</item>
      </candidateList>
      <explain>文本全半角错误。</explain>
      <paraID>3C9754FF</paraID>
      <start>97</start>
      <end>98</end>
      <status>unmodified</status>
      <modifiedWord/>
      <trackRevisions>false</trackRevisions>
    </reviewItem>
    <reviewItem>
      <errorID>39b149d0-aea8-4e4c-a7fa-13fca7e42df7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6A30A6DB</paraID>
      <start>0</start>
      <end>2</end>
      <status>unmodified</status>
      <modifiedWord/>
      <trackRevisions>false</trackRevisions>
    </reviewItem>
    <reviewItem>
      <errorID>445636a3-ab60-46d3-8293-64e4f4db356b</errorID>
      <errorWord>(</errorWord>
      <group>L1_Format</group>
      <groupName>格式问题</groupName>
      <ability>L2_HalfPunc_CN</ability>
      <abilityName>全半角问题</abilityName>
      <candidateList>
        <item>（</item>
      </candidateList>
      <explain>文本全半角错误。</explain>
      <paraID>18FB547F</paraID>
      <start>27</start>
      <end>28</end>
      <status>unmodified</status>
      <modifiedWord/>
      <trackRevisions>false</trackRevisions>
    </reviewItem>
    <reviewItem>
      <errorID>32e5788e-692a-4ab1-8359-eaecc113e8d9</errorID>
      <errorWord>)</errorWord>
      <group>L1_Format</group>
      <groupName>格式问题</groupName>
      <ability>L2_HalfPunc_CN</ability>
      <abilityName>全半角问题</abilityName>
      <candidateList>
        <item>）</item>
      </candidateList>
      <explain>文本全半角错误。</explain>
      <paraID>18FB547F</paraID>
      <start>39</start>
      <end>40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692e12-82b0-4fe5-bd9e-6229e1741f12}">
  <ds:schemaRefs/>
</ds:datastoreItem>
</file>

<file path=docProps/app.xml><?xml version="1.0" encoding="utf-8"?>
<Properties xmlns="http://schemas.openxmlformats.org/officeDocument/2006/extended-properties" xmlns:vt="http://schemas.openxmlformats.org/officeDocument/2006/docPropsVTypes">
  <Template>Normal</Template>
  <Company>Organi</Company>
  <Pages>66</Pages>
  <Words>34298</Words>
  <Characters>35765</Characters>
  <TotalTime>50</TotalTime>
  <ScaleCrop>false</ScaleCrop>
  <LinksUpToDate>false</LinksUpToDate>
  <CharactersWithSpaces>36454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2023-07-24T13:07:00Z</dcterms:created>
  <dc:creator>宿迁政府采</dc:creator>
  <cp:lastModifiedBy>等流心</cp:lastModifiedBy>
  <cp:lastPrinted>2026-09-20T07:21:00Z</cp:lastPrinted>
  <dcterms:modified xsi:type="dcterms:W3CDTF">2026-10-12T07:54:14Z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eyJoZGlkIjoiMDdiMDA4MmU2ZDEwYzQ2MTZlNmRmZjJjMThlZWVhZDEiLCJ1c2VySWQiOiI0ODQzMTcxNzMifQ==</vt:lpwstr>
  </property>
  <property fmtid="{D5CDD505-2E9C-101B-9397-08002B2CF9AE}" pid="3" name="KSOProductBuildVer">
    <vt:lpwstr>2052-12.1.0.28802</vt:lpwstr>
  </property>
  <property fmtid="{D5CDD505-2E9C-101B-9397-08002B2CF9AE}" pid="4" name="ICV">
    <vt:lpwstr>943CE60EAFE74D118C9ABC1FEBAC5065_13</vt:lpwstr>
  </property>
</Properties>
</file>