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414e0b470bb14aef9fca65887daf69df"/>
      <w:r>
        <w:rPr>
          <w:rFonts w:hint="eastAsia"/>
          <w:color w:val="auto"/>
          <w:sz w:val="20"/>
          <w:highlight w:val="none"/>
        </w:rPr>
        <w:t xml:space="preserve"> </w:t>
      </w:r>
      <w:bookmarkEnd w:id="0"/>
      <w:r/>
      <w:bookmarkStart w:id="1" w:name="EBf41ea5f148f04394be3a6b4153110b20"/>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line="360" w:lineRule="auto"/>
        <w:rPr>
          <w:rFonts w:ascii="宋体" w:hAnsi="宋体"/>
          <w:b/>
          <w:color w:val="auto"/>
          <w:sz w:val="84"/>
          <w:highlight w:val="none"/>
        </w:rPr>
      </w:pPr>
      <w:r>
        <w:rPr>
          <w:rFonts w:ascii="宋体" w:hAnsi="宋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both"/>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eastAsia="宋体"/>
          <w:b/>
          <w:color w:val="auto"/>
          <w:sz w:val="32"/>
          <w:szCs w:val="21"/>
          <w:highlight w:val="none"/>
          <w:lang w:eastAsia="zh-CN"/>
        </w:rPr>
      </w:pPr>
      <w:r>
        <w:rPr>
          <w:rFonts w:hint="eastAsia" w:ascii="宋体" w:hAnsi="宋体"/>
          <w:b/>
          <w:color w:val="auto"/>
          <w:sz w:val="32"/>
          <w:szCs w:val="21"/>
          <w:highlight w:val="none"/>
        </w:rPr>
        <w:t xml:space="preserve">项目编号：</w:t>
      </w:r>
      <w:r>
        <w:rPr>
          <w:rFonts w:hint="eastAsia" w:ascii="宋体" w:hAnsi="宋体"/>
          <w:b/>
          <w:color w:val="auto"/>
          <w:sz w:val="32"/>
          <w:szCs w:val="21"/>
          <w:highlight w:val="none"/>
          <w:lang w:eastAsia="zh-CN"/>
        </w:rPr>
        <w:t xml:space="preserve">JSZC-321192-ZJRN-G2026-0005</w:t>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2"/>
          <w:szCs w:val="21"/>
          <w:highlight w:val="none"/>
        </w:rPr>
        <w:t xml:space="preserve">项目名称：</w:t>
      </w:r>
      <w:r>
        <w:rPr>
          <w:rFonts w:hint="eastAsia" w:ascii="宋体" w:hAnsi="宋体"/>
          <w:b/>
          <w:color w:val="auto"/>
          <w:sz w:val="32"/>
          <w:szCs w:val="21"/>
          <w:highlight w:val="none"/>
          <w:lang w:eastAsia="zh-CN"/>
        </w:rPr>
        <w:t xml:space="preserve">2027-2029年度镇江经开区管委会保安服务</w:t>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974"/>
        <w:rPr>
          <w:rFonts w:ascii="宋体" w:hAnsi="宋体"/>
          <w:b/>
          <w:color w:val="auto"/>
          <w:sz w:val="36"/>
          <w:highlight w:val="none"/>
        </w:rPr>
      </w:pPr>
      <w:r>
        <w:rPr>
          <w:rFonts w:ascii="宋体" w:hAnsi="宋体"/>
          <w:b/>
          <w:color w:val="auto"/>
          <w:sz w:val="36"/>
          <w:highlight w:val="none"/>
        </w:rPr>
      </w:r>
      <w:r/>
    </w:p>
    <w:p>
      <w:pPr>
        <w:rPr>
          <w:color w:val="auto"/>
          <w:highlight w:val="none"/>
        </w:rPr>
      </w:pPr>
      <w:r>
        <w:rPr>
          <w:color w:val="auto"/>
          <w:highlight w:val="none"/>
        </w:rPr>
      </w:r>
      <w:r/>
    </w:p>
    <w:p>
      <w:pPr>
        <w:rPr>
          <w:rFonts w:ascii="宋体" w:hAnsi="宋体"/>
          <w:b/>
          <w:color w:val="auto"/>
          <w:sz w:val="36"/>
          <w:highlight w:val="none"/>
        </w:rPr>
      </w:pPr>
      <w:r>
        <w:rPr>
          <w:rFonts w:ascii="宋体" w:hAnsi="宋体"/>
          <w:b/>
          <w:color w:val="auto"/>
          <w:sz w:val="36"/>
          <w:highlight w:val="none"/>
        </w:rPr>
      </w:r>
      <w:r/>
    </w:p>
    <w:p>
      <w:pPr>
        <w:pStyle w:val="974"/>
        <w:rPr>
          <w:rFonts w:ascii="宋体" w:hAnsi="宋体"/>
          <w:b/>
          <w:color w:val="auto"/>
          <w:sz w:val="36"/>
          <w:highlight w:val="none"/>
        </w:rPr>
      </w:pPr>
      <w:r>
        <w:rPr>
          <w:rFonts w:ascii="宋体" w:hAnsi="宋体"/>
          <w:b/>
          <w:color w:val="auto"/>
          <w:sz w:val="36"/>
          <w:highlight w:val="none"/>
        </w:rPr>
      </w:r>
      <w:r/>
    </w:p>
    <w:p>
      <w:pP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lang w:eastAsia="zh-CN"/>
        </w:rPr>
        <w:t xml:space="preserve">镇江睿宁建设项目管理有限公司</w:t>
      </w:r>
      <w:r/>
    </w:p>
    <w:p>
      <w:pPr>
        <w:jc w:val="center"/>
        <w:spacing w:line="360" w:lineRule="auto"/>
        <w:rPr>
          <w:color w:val="auto"/>
          <w:highlight w:val="none"/>
        </w:rPr>
      </w:pPr>
      <w:r/>
      <w:bookmarkStart w:id="2" w:name="EBc1b58a4d75f34ae5b83a0bcd8bac9ebc"/>
      <w:r>
        <w:rPr>
          <w:rFonts w:hint="eastAsia" w:ascii="宋体" w:hAnsi="宋体"/>
          <w:b/>
          <w:color w:val="auto"/>
          <w:sz w:val="36"/>
          <w:szCs w:val="36"/>
          <w:highlight w:val="none"/>
        </w:rPr>
        <w:t xml:space="preserve">二〇二</w:t>
      </w:r>
      <w:r>
        <w:rPr>
          <w:rFonts w:hint="eastAsia" w:ascii="宋体" w:hAnsi="宋体"/>
          <w:b/>
          <w:color w:val="auto"/>
          <w:sz w:val="36"/>
          <w:szCs w:val="36"/>
          <w:highlight w:val="none"/>
          <w:lang w:val="en-US" w:eastAsia="zh-CN"/>
        </w:rPr>
        <w:t xml:space="preserve">六</w:t>
      </w:r>
      <w:r>
        <w:rPr>
          <w:rFonts w:hint="eastAsia" w:ascii="宋体" w:hAnsi="宋体"/>
          <w:b/>
          <w:color w:val="auto"/>
          <w:sz w:val="36"/>
          <w:szCs w:val="36"/>
          <w:highlight w:val="none"/>
        </w:rPr>
        <w:t xml:space="preserve">年</w:t>
      </w:r>
      <w:r>
        <w:rPr>
          <w:rFonts w:hint="eastAsia" w:ascii="宋体" w:hAnsi="宋体"/>
          <w:b/>
          <w:color w:val="auto"/>
          <w:sz w:val="36"/>
          <w:szCs w:val="36"/>
          <w:highlight w:val="none"/>
          <w:lang w:val="en-US" w:eastAsia="zh-CN"/>
        </w:rPr>
        <w:t xml:space="preserve">十</w:t>
      </w:r>
      <w:r>
        <w:rPr>
          <w:rFonts w:hint="eastAsia" w:ascii="宋体" w:hAnsi="宋体"/>
          <w:b/>
          <w:color w:val="auto"/>
          <w:sz w:val="36"/>
          <w:szCs w:val="36"/>
          <w:highlight w:val="none"/>
        </w:rPr>
        <w:t xml:space="preserve">月</w:t>
      </w:r>
      <w:r>
        <w:rPr>
          <w:rFonts w:hint="eastAsia"/>
          <w:color w:val="auto"/>
          <w:sz w:val="20"/>
          <w:highlight w:val="none"/>
        </w:rPr>
        <w:t xml:space="preserve"> </w:t>
      </w:r>
      <w:bookmarkEnd w:id="2"/>
      <w:r/>
      <w:r/>
    </w:p>
    <w:p>
      <w:pPr>
        <w:jc w:val="center"/>
        <w:pageBreakBefore/>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pStyle w:val="2309"/>
        <w:rPr>
          <w:color w:val="auto"/>
          <w:highlight w:val="none"/>
        </w:rPr>
      </w:pPr>
      <w:r>
        <w:rPr>
          <w:color w:val="auto"/>
          <w:highlight w:val="none"/>
        </w:rPr>
      </w:r>
      <w:r/>
    </w:p>
    <w:p>
      <w:pPr>
        <w:pStyle w:val="1004"/>
        <w:spacing w:line="480" w:lineRule="auto"/>
        <w:tabs>
          <w:tab w:val="right" w:pos="8306" w:leader="dot"/>
        </w:tabs>
        <w:rPr>
          <w:color w:val="auto"/>
          <w:sz w:val="24"/>
          <w:highlight w:val="none"/>
        </w:rPr>
      </w:pPr>
      <w:r>
        <w:rPr>
          <w:rFonts w:ascii="宋体" w:hAnsi="宋体"/>
          <w:b/>
          <w:bCs/>
          <w:color w:val="auto"/>
          <w:sz w:val="24"/>
          <w:highlight w:val="none"/>
          <w:lang w:val="zh-CN"/>
        </w:rPr>
        <w:fldChar w:fldCharType="begin"/>
      </w:r>
      <w:r>
        <w:rPr>
          <w:rFonts w:ascii="宋体" w:hAnsi="宋体"/>
          <w:b/>
          <w:bCs/>
          <w:color w:val="auto"/>
          <w:sz w:val="24"/>
          <w:highlight w:val="none"/>
          <w:lang w:val="zh-CN"/>
        </w:rPr>
        <w:instrText xml:space="preserve">TOC \o "1-1" \h \u </w:instrText>
      </w:r>
      <w:r>
        <w:rPr>
          <w:rFonts w:ascii="宋体" w:hAnsi="宋体"/>
          <w:b/>
          <w:bCs/>
          <w:color w:val="auto"/>
          <w:sz w:val="24"/>
          <w:highlight w:val="none"/>
          <w:lang w:val="zh-CN"/>
        </w:rPr>
        <w:fldChar w:fldCharType="separate"/>
      </w:r>
      <w:r>
        <w:rPr>
          <w:color w:val="auto"/>
          <w:highlight w:val="none"/>
        </w:rPr>
        <w:fldChar w:fldCharType="begin"/>
      </w:r>
      <w:r>
        <w:rPr>
          <w:color w:val="auto"/>
          <w:highlight w:val="none"/>
        </w:rPr>
        <w:instrText xml:space="preserve"> HYPERLINK \l "_Toc25013" </w:instrText>
      </w:r>
      <w:r>
        <w:rPr>
          <w:color w:val="auto"/>
          <w:highlight w:val="none"/>
        </w:rPr>
        <w:fldChar w:fldCharType="separate"/>
      </w:r>
      <w:r>
        <w:rPr>
          <w:rFonts w:hint="eastAsia" w:ascii="宋体"/>
          <w:color w:val="auto"/>
          <w:sz w:val="24"/>
          <w:highlight w:val="none"/>
        </w:rPr>
        <w:t xml:space="preserve">第一部分  投标邀请</w:t>
      </w:r>
      <w:r>
        <w:rPr>
          <w:color w:val="auto"/>
          <w:sz w:val="24"/>
          <w:highlight w:val="none"/>
        </w:rPr>
        <w:tab/>
      </w:r>
      <w:r>
        <w:rPr>
          <w:color w:val="auto"/>
          <w:sz w:val="24"/>
          <w:highlight w:val="none"/>
        </w:rPr>
        <w:fldChar w:fldCharType="begin"/>
      </w:r>
      <w:r>
        <w:rPr>
          <w:color w:val="auto"/>
          <w:sz w:val="24"/>
          <w:highlight w:val="none"/>
        </w:rPr>
        <w:instrText xml:space="preserve"> PAGEREF _Toc25013 \h </w:instrText>
      </w:r>
      <w:r>
        <w:rPr>
          <w:color w:val="auto"/>
          <w:sz w:val="24"/>
          <w:highlight w:val="none"/>
        </w:rPr>
        <w:fldChar w:fldCharType="separate"/>
      </w:r>
      <w:r>
        <w:rPr>
          <w:color w:val="auto"/>
          <w:sz w:val="24"/>
          <w:highlight w:val="none"/>
        </w:rPr>
        <w:t xml:space="preserve">1</w:t>
      </w:r>
      <w:r>
        <w:rPr>
          <w:color w:val="auto"/>
          <w:sz w:val="24"/>
          <w:highlight w:val="none"/>
        </w:rPr>
        <w:fldChar w:fldCharType="end"/>
      </w:r>
      <w:r>
        <w:rPr>
          <w:color w:val="auto"/>
          <w:sz w:val="24"/>
          <w:highlight w:val="none"/>
        </w:rPr>
        <w:fldChar w:fldCharType="end"/>
      </w:r>
      <w:r/>
    </w:p>
    <w:p>
      <w:pPr>
        <w:pStyle w:val="1004"/>
        <w:spacing w:line="480" w:lineRule="auto"/>
        <w:tabs>
          <w:tab w:val="right" w:pos="8306" w:leader="dot"/>
        </w:tabs>
        <w:rPr>
          <w:color w:val="auto"/>
          <w:sz w:val="24"/>
          <w:highlight w:val="none"/>
        </w:rPr>
      </w:pPr>
      <w:r>
        <w:rPr>
          <w:color w:val="auto"/>
          <w:highlight w:val="none"/>
        </w:rPr>
        <w:fldChar w:fldCharType="begin"/>
      </w:r>
      <w:r>
        <w:rPr>
          <w:color w:val="auto"/>
          <w:highlight w:val="none"/>
        </w:rPr>
        <w:instrText xml:space="preserve"> HYPERLINK \l "_Toc25116" </w:instrText>
      </w:r>
      <w:r>
        <w:rPr>
          <w:color w:val="auto"/>
          <w:highlight w:val="none"/>
        </w:rPr>
        <w:fldChar w:fldCharType="separate"/>
      </w:r>
      <w:r>
        <w:rPr>
          <w:rFonts w:hint="eastAsia" w:ascii="宋体"/>
          <w:color w:val="auto"/>
          <w:sz w:val="24"/>
          <w:highlight w:val="none"/>
        </w:rPr>
        <w:t xml:space="preserve">第二部分  </w:t>
      </w:r>
      <w:r>
        <w:rPr>
          <w:rFonts w:hint="eastAsia" w:ascii="宋体"/>
          <w:color w:val="auto"/>
          <w:sz w:val="24"/>
          <w:highlight w:val="none"/>
        </w:rPr>
        <w:t xml:space="preserve">供应商须知</w:t>
      </w:r>
      <w:r>
        <w:rPr>
          <w:color w:val="auto"/>
          <w:sz w:val="24"/>
          <w:highlight w:val="none"/>
        </w:rPr>
        <w:tab/>
      </w:r>
      <w:r>
        <w:rPr>
          <w:color w:val="auto"/>
          <w:sz w:val="24"/>
          <w:highlight w:val="none"/>
        </w:rPr>
        <w:fldChar w:fldCharType="begin"/>
      </w:r>
      <w:r>
        <w:rPr>
          <w:color w:val="auto"/>
          <w:sz w:val="24"/>
          <w:highlight w:val="none"/>
        </w:rPr>
        <w:instrText xml:space="preserve"> PAGEREF _Toc25116 \h </w:instrText>
      </w:r>
      <w:r>
        <w:rPr>
          <w:color w:val="auto"/>
          <w:sz w:val="24"/>
          <w:highlight w:val="none"/>
        </w:rPr>
        <w:fldChar w:fldCharType="separate"/>
      </w:r>
      <w:r>
        <w:rPr>
          <w:color w:val="auto"/>
          <w:sz w:val="24"/>
          <w:highlight w:val="none"/>
        </w:rPr>
        <w:t xml:space="preserve">5</w:t>
      </w:r>
      <w:r>
        <w:rPr>
          <w:color w:val="auto"/>
          <w:sz w:val="24"/>
          <w:highlight w:val="none"/>
        </w:rPr>
        <w:fldChar w:fldCharType="end"/>
      </w:r>
      <w:r>
        <w:rPr>
          <w:color w:val="auto"/>
          <w:sz w:val="24"/>
          <w:highlight w:val="none"/>
        </w:rPr>
        <w:fldChar w:fldCharType="end"/>
      </w:r>
      <w:r/>
    </w:p>
    <w:p>
      <w:pPr>
        <w:pStyle w:val="1004"/>
        <w:spacing w:line="480" w:lineRule="auto"/>
        <w:tabs>
          <w:tab w:val="right" w:pos="8306" w:leader="dot"/>
        </w:tabs>
        <w:rPr>
          <w:color w:val="auto"/>
          <w:sz w:val="24"/>
          <w:highlight w:val="none"/>
        </w:rPr>
      </w:pPr>
      <w:r>
        <w:rPr>
          <w:color w:val="auto"/>
          <w:highlight w:val="none"/>
        </w:rPr>
        <w:fldChar w:fldCharType="begin"/>
      </w:r>
      <w:r>
        <w:rPr>
          <w:color w:val="auto"/>
          <w:highlight w:val="none"/>
        </w:rPr>
        <w:instrText xml:space="preserve"> HYPERLINK \l "_Toc27140" </w:instrText>
      </w:r>
      <w:r>
        <w:rPr>
          <w:color w:val="auto"/>
          <w:highlight w:val="none"/>
        </w:rPr>
        <w:fldChar w:fldCharType="separate"/>
      </w:r>
      <w:r>
        <w:rPr>
          <w:rFonts w:hint="eastAsia" w:ascii="宋体"/>
          <w:color w:val="auto"/>
          <w:sz w:val="24"/>
          <w:highlight w:val="none"/>
        </w:rPr>
        <w:t xml:space="preserve">第三部分  合 同</w:t>
      </w:r>
      <w:r>
        <w:rPr>
          <w:color w:val="auto"/>
          <w:sz w:val="24"/>
          <w:highlight w:val="none"/>
        </w:rPr>
        <w:tab/>
      </w:r>
      <w:r>
        <w:rPr>
          <w:color w:val="auto"/>
          <w:sz w:val="24"/>
          <w:highlight w:val="none"/>
        </w:rPr>
        <w:fldChar w:fldCharType="begin"/>
      </w:r>
      <w:r>
        <w:rPr>
          <w:color w:val="auto"/>
          <w:sz w:val="24"/>
          <w:highlight w:val="none"/>
        </w:rPr>
        <w:instrText xml:space="preserve"> PAGEREF _Toc27140 \h </w:instrText>
      </w:r>
      <w:r>
        <w:rPr>
          <w:color w:val="auto"/>
          <w:sz w:val="24"/>
          <w:highlight w:val="none"/>
        </w:rPr>
        <w:fldChar w:fldCharType="separate"/>
      </w:r>
      <w:r>
        <w:rPr>
          <w:color w:val="auto"/>
          <w:sz w:val="24"/>
          <w:highlight w:val="none"/>
        </w:rPr>
        <w:t xml:space="preserve">2</w:t>
      </w:r>
      <w:r>
        <w:rPr>
          <w:rFonts w:hint="eastAsia"/>
          <w:color w:val="auto"/>
          <w:sz w:val="24"/>
          <w:highlight w:val="none"/>
        </w:rPr>
        <w:t xml:space="preserve">0</w:t>
      </w:r>
      <w:r>
        <w:rPr>
          <w:color w:val="auto"/>
          <w:sz w:val="24"/>
          <w:highlight w:val="none"/>
        </w:rPr>
        <w:fldChar w:fldCharType="end"/>
      </w:r>
      <w:r>
        <w:rPr>
          <w:color w:val="auto"/>
          <w:sz w:val="24"/>
          <w:highlight w:val="none"/>
        </w:rPr>
        <w:fldChar w:fldCharType="end"/>
      </w:r>
      <w:r/>
    </w:p>
    <w:p>
      <w:pPr>
        <w:pStyle w:val="1004"/>
        <w:spacing w:line="480" w:lineRule="auto"/>
        <w:tabs>
          <w:tab w:val="right" w:pos="8306" w:leader="dot"/>
        </w:tabs>
        <w:rPr>
          <w:color w:val="auto"/>
          <w:sz w:val="24"/>
          <w:highlight w:val="none"/>
        </w:rPr>
      </w:pPr>
      <w:r>
        <w:rPr>
          <w:color w:val="auto"/>
          <w:highlight w:val="none"/>
        </w:rPr>
        <w:fldChar w:fldCharType="begin"/>
      </w:r>
      <w:r>
        <w:rPr>
          <w:color w:val="auto"/>
          <w:highlight w:val="none"/>
        </w:rPr>
        <w:instrText xml:space="preserve"> HYPERLINK \l "_Toc1314" </w:instrText>
      </w:r>
      <w:r>
        <w:rPr>
          <w:color w:val="auto"/>
          <w:highlight w:val="none"/>
        </w:rPr>
        <w:fldChar w:fldCharType="separate"/>
      </w:r>
      <w:r>
        <w:rPr>
          <w:rFonts w:hint="eastAsia" w:ascii="宋体" w:hAnsi="宋体"/>
          <w:color w:val="auto"/>
          <w:sz w:val="24"/>
          <w:highlight w:val="none"/>
        </w:rPr>
        <w:t xml:space="preserve">第四部分  采购需求</w:t>
      </w:r>
      <w:r>
        <w:rPr>
          <w:color w:val="auto"/>
          <w:sz w:val="24"/>
          <w:highlight w:val="none"/>
        </w:rPr>
        <w:tab/>
      </w:r>
      <w:r>
        <w:rPr>
          <w:color w:val="auto"/>
          <w:sz w:val="24"/>
          <w:highlight w:val="none"/>
        </w:rPr>
        <w:fldChar w:fldCharType="begin"/>
      </w:r>
      <w:r>
        <w:rPr>
          <w:color w:val="auto"/>
          <w:sz w:val="24"/>
          <w:highlight w:val="none"/>
        </w:rPr>
        <w:instrText xml:space="preserve"> PAGEREF _Toc1314 \h </w:instrText>
      </w:r>
      <w:r>
        <w:rPr>
          <w:color w:val="auto"/>
          <w:sz w:val="24"/>
          <w:highlight w:val="none"/>
        </w:rPr>
        <w:fldChar w:fldCharType="separate"/>
      </w:r>
      <w:r>
        <w:rPr>
          <w:color w:val="auto"/>
          <w:sz w:val="24"/>
          <w:highlight w:val="none"/>
        </w:rPr>
        <w:t xml:space="preserve">3</w:t>
      </w:r>
      <w:r>
        <w:rPr>
          <w:rFonts w:hint="eastAsia"/>
          <w:color w:val="auto"/>
          <w:sz w:val="24"/>
          <w:highlight w:val="none"/>
        </w:rPr>
        <w:t xml:space="preserve">8</w:t>
      </w:r>
      <w:r>
        <w:rPr>
          <w:color w:val="auto"/>
          <w:sz w:val="24"/>
          <w:highlight w:val="none"/>
        </w:rPr>
        <w:fldChar w:fldCharType="end"/>
      </w:r>
      <w:r>
        <w:rPr>
          <w:color w:val="auto"/>
          <w:sz w:val="24"/>
          <w:highlight w:val="none"/>
        </w:rPr>
        <w:fldChar w:fldCharType="end"/>
      </w:r>
      <w:r/>
    </w:p>
    <w:p>
      <w:pPr>
        <w:pStyle w:val="1004"/>
        <w:spacing w:line="480" w:lineRule="auto"/>
        <w:tabs>
          <w:tab w:val="right" w:pos="8306" w:leader="dot"/>
        </w:tabs>
        <w:rPr>
          <w:color w:val="auto"/>
          <w:sz w:val="24"/>
          <w:highlight w:val="none"/>
        </w:rPr>
      </w:pPr>
      <w:r>
        <w:rPr>
          <w:color w:val="auto"/>
          <w:highlight w:val="none"/>
        </w:rPr>
        <w:fldChar w:fldCharType="begin"/>
      </w:r>
      <w:r>
        <w:rPr>
          <w:color w:val="auto"/>
          <w:highlight w:val="none"/>
        </w:rPr>
        <w:instrText xml:space="preserve"> HYPERLINK \l "_Toc28852" </w:instrText>
      </w:r>
      <w:r>
        <w:rPr>
          <w:color w:val="auto"/>
          <w:highlight w:val="none"/>
        </w:rPr>
        <w:fldChar w:fldCharType="separate"/>
      </w:r>
      <w:r>
        <w:rPr>
          <w:rFonts w:hint="eastAsia" w:ascii="宋体"/>
          <w:color w:val="auto"/>
          <w:sz w:val="24"/>
          <w:highlight w:val="none"/>
        </w:rPr>
        <w:t xml:space="preserve">第五部分  评标办法和标准</w:t>
      </w:r>
      <w:r>
        <w:rPr>
          <w:color w:val="auto"/>
          <w:sz w:val="24"/>
          <w:highlight w:val="none"/>
        </w:rPr>
        <w:tab/>
      </w:r>
      <w:r>
        <w:rPr>
          <w:color w:val="auto"/>
          <w:sz w:val="24"/>
          <w:highlight w:val="none"/>
        </w:rPr>
        <w:fldChar w:fldCharType="begin"/>
      </w:r>
      <w:r>
        <w:rPr>
          <w:color w:val="auto"/>
          <w:sz w:val="24"/>
          <w:highlight w:val="none"/>
        </w:rPr>
        <w:instrText xml:space="preserve"> PAGEREF _Toc28852 \h </w:instrText>
      </w:r>
      <w:r>
        <w:rPr>
          <w:color w:val="auto"/>
          <w:sz w:val="24"/>
          <w:highlight w:val="none"/>
        </w:rPr>
        <w:fldChar w:fldCharType="separate"/>
      </w:r>
      <w:r>
        <w:rPr>
          <w:color w:val="auto"/>
          <w:sz w:val="24"/>
          <w:highlight w:val="none"/>
        </w:rPr>
        <w:t xml:space="preserve">4</w:t>
      </w:r>
      <w:r>
        <w:rPr>
          <w:rFonts w:hint="eastAsia"/>
          <w:color w:val="auto"/>
          <w:sz w:val="24"/>
          <w:highlight w:val="none"/>
        </w:rPr>
        <w:t xml:space="preserve">5</w:t>
      </w:r>
      <w:r>
        <w:rPr>
          <w:color w:val="auto"/>
          <w:sz w:val="24"/>
          <w:highlight w:val="none"/>
        </w:rPr>
        <w:fldChar w:fldCharType="end"/>
      </w:r>
      <w:r>
        <w:rPr>
          <w:color w:val="auto"/>
          <w:sz w:val="24"/>
          <w:highlight w:val="none"/>
        </w:rPr>
        <w:fldChar w:fldCharType="end"/>
      </w:r>
      <w:r/>
    </w:p>
    <w:p>
      <w:pPr>
        <w:pStyle w:val="1004"/>
        <w:spacing w:line="480" w:lineRule="auto"/>
        <w:tabs>
          <w:tab w:val="right" w:pos="8306" w:leader="dot"/>
        </w:tabs>
        <w:rPr>
          <w:color w:val="auto"/>
          <w:highlight w:val="none"/>
        </w:rPr>
      </w:pPr>
      <w:r>
        <w:rPr>
          <w:color w:val="auto"/>
          <w:highlight w:val="none"/>
        </w:rPr>
        <w:fldChar w:fldCharType="begin"/>
      </w:r>
      <w:r>
        <w:rPr>
          <w:color w:val="auto"/>
          <w:highlight w:val="none"/>
        </w:rPr>
        <w:instrText xml:space="preserve"> HYPERLINK \l "_Toc14058" </w:instrText>
      </w:r>
      <w:r>
        <w:rPr>
          <w:color w:val="auto"/>
          <w:highlight w:val="none"/>
        </w:rPr>
        <w:fldChar w:fldCharType="separate"/>
      </w:r>
      <w:r>
        <w:rPr>
          <w:rFonts w:hint="eastAsia" w:ascii="宋体"/>
          <w:color w:val="auto"/>
          <w:sz w:val="24"/>
          <w:highlight w:val="none"/>
        </w:rPr>
        <w:t xml:space="preserve">第六部分  响应文件（格式）</w:t>
      </w:r>
      <w:r>
        <w:rPr>
          <w:color w:val="auto"/>
          <w:sz w:val="24"/>
          <w:highlight w:val="none"/>
        </w:rPr>
        <w:tab/>
      </w:r>
      <w:r>
        <w:rPr>
          <w:color w:val="auto"/>
          <w:sz w:val="24"/>
          <w:highlight w:val="none"/>
        </w:rPr>
        <w:fldChar w:fldCharType="begin"/>
      </w:r>
      <w:r>
        <w:rPr>
          <w:color w:val="auto"/>
          <w:sz w:val="24"/>
          <w:highlight w:val="none"/>
        </w:rPr>
        <w:instrText xml:space="preserve"> PAGEREF _Toc14058 \h </w:instrText>
      </w:r>
      <w:r>
        <w:rPr>
          <w:color w:val="auto"/>
          <w:sz w:val="24"/>
          <w:highlight w:val="none"/>
        </w:rPr>
        <w:fldChar w:fldCharType="separate"/>
      </w:r>
      <w:r>
        <w:rPr>
          <w:color w:val="auto"/>
          <w:sz w:val="24"/>
          <w:highlight w:val="none"/>
        </w:rPr>
        <w:t xml:space="preserve">55</w:t>
      </w:r>
      <w:r>
        <w:rPr>
          <w:color w:val="auto"/>
          <w:sz w:val="24"/>
          <w:highlight w:val="none"/>
        </w:rPr>
        <w:fldChar w:fldCharType="end"/>
      </w:r>
      <w:r>
        <w:rPr>
          <w:color w:val="auto"/>
          <w:sz w:val="24"/>
          <w:highlight w:val="none"/>
        </w:rPr>
        <w:fldChar w:fldCharType="end"/>
      </w:r>
      <w:r/>
    </w:p>
    <w:p>
      <w:pPr>
        <w:rPr>
          <w:rFonts w:ascii="宋体" w:hAnsi="宋体"/>
          <w:b/>
          <w:bCs/>
          <w:color w:val="auto"/>
          <w:sz w:val="24"/>
          <w:highlight w:val="none"/>
          <w:lang w:val="zh-CN"/>
        </w:rPr>
      </w:pPr>
      <w:r>
        <w:rPr>
          <w:rFonts w:ascii="宋体" w:hAnsi="宋体"/>
          <w:bCs/>
          <w:color w:val="auto"/>
          <w:highlight w:val="none"/>
          <w:lang w:val="zh-CN"/>
        </w:rPr>
        <w:fldChar w:fldCharType="end"/>
      </w:r>
      <w:r/>
    </w:p>
    <w:p>
      <w:pPr>
        <w:pStyle w:val="2028"/>
        <w:jc w:val="center"/>
        <w:pageBreakBefore/>
        <w:rPr>
          <w:rFonts w:ascii="宋体" w:eastAsia="宋体"/>
          <w:color w:val="auto"/>
          <w:highlight w:val="none"/>
        </w:rPr>
        <w:sectPr>
          <w:footerReference w:type="default" r:id="rId9"/>
          <w:footerReference w:type="first" r:id="rId10"/>
          <w:footnotePr/>
          <w:endnotePr/>
          <w:type w:val="nextPage"/>
          <w:pgSz w:w="11906" w:h="16838" w:orient="portrait"/>
          <w:pgMar w:top="1440" w:right="1800" w:bottom="1440" w:left="1800" w:header="851" w:footer="992" w:gutter="0"/>
          <w:cols w:num="1" w:sep="0" w:space="1701" w:equalWidth="1"/>
          <w:docGrid w:linePitch="360"/>
        </w:sectPr>
      </w:pPr>
      <w:r/>
      <w:bookmarkStart w:id="3" w:name="_Toc256000000"/>
      <w:r/>
      <w:bookmarkStart w:id="4" w:name="_Toc18463"/>
      <w:r/>
      <w:bookmarkStart w:id="5" w:name="_Toc76632866"/>
      <w:r/>
      <w:r/>
    </w:p>
    <w:p>
      <w:pPr>
        <w:pStyle w:val="2028"/>
        <w:jc w:val="center"/>
        <w:pageBreakBefore/>
        <w:rPr>
          <w:rFonts w:ascii="宋体" w:eastAsia="宋体"/>
          <w:color w:val="auto"/>
          <w:highlight w:val="none"/>
        </w:rPr>
      </w:pPr>
      <w:r/>
      <w:bookmarkStart w:id="6" w:name="_Toc25013"/>
      <w:r>
        <w:rPr>
          <w:rFonts w:hint="eastAsia" w:ascii="宋体" w:eastAsia="宋体"/>
          <w:color w:val="auto"/>
          <w:highlight w:val="none"/>
        </w:rPr>
        <w:t xml:space="preserve">第一部分  投标邀请</w:t>
      </w:r>
      <w:bookmarkEnd w:id="3"/>
      <w:r/>
      <w:bookmarkEnd w:id="4"/>
      <w:r/>
      <w:bookmarkEnd w:id="5"/>
      <w:r/>
      <w:bookmarkEnd w:id="6"/>
      <w:r/>
      <w:r/>
    </w:p>
    <w:p>
      <w:pPr>
        <w:rPr>
          <w:color w:val="auto"/>
          <w:highlight w:val="none"/>
        </w:rPr>
      </w:pPr>
      <w:r>
        <w:rPr>
          <w:color w:val="auto"/>
          <w:highlight w:val="none"/>
        </w:rPr>
      </w:r>
      <w:r/>
    </w:p>
    <w:p>
      <w:pPr>
        <w:ind w:firstLine="480"/>
        <w:spacing w:line="360" w:lineRule="auto"/>
        <w:rPr>
          <w:rFonts w:ascii="宋体" w:hAnsi="宋体"/>
          <w:color w:val="auto"/>
          <w:sz w:val="24"/>
          <w:szCs w:val="28"/>
          <w:highlight w:val="none"/>
        </w:rPr>
        <w:pBdr>
          <w:top w:val="single" w:color="000000" w:sz="4" w:space="1"/>
          <w:left w:val="single" w:color="000000" w:sz="4" w:space="4"/>
          <w:bottom w:val="single" w:color="000000" w:sz="4" w:space="2"/>
          <w:right w:val="single" w:color="000000" w:sz="4" w:space="4"/>
        </w:pBdr>
      </w:pPr>
      <w:r>
        <w:rPr>
          <w:rFonts w:hint="eastAsia" w:ascii="宋体" w:hAnsi="宋体"/>
          <w:color w:val="auto"/>
          <w:sz w:val="24"/>
          <w:szCs w:val="28"/>
          <w:highlight w:val="none"/>
        </w:rPr>
        <w:t xml:space="preserve">项目概况</w:t>
      </w:r>
      <w:r/>
    </w:p>
    <w:p>
      <w:pPr>
        <w:ind w:firstLine="480"/>
        <w:spacing w:line="360" w:lineRule="auto"/>
        <w:rPr>
          <w:rFonts w:ascii="宋体" w:hAnsi="宋体"/>
          <w:color w:val="auto"/>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color w:val="auto"/>
          <w:sz w:val="24"/>
          <w:szCs w:val="28"/>
          <w:highlight w:val="none"/>
          <w:lang w:eastAsia="zh-CN"/>
        </w:rPr>
        <w:t xml:space="preserve">2027-2029年度镇江经开区管委会保安</w:t>
      </w:r>
      <w:r>
        <w:rPr>
          <w:rFonts w:hint="eastAsia" w:ascii="宋体" w:hAnsi="宋体"/>
          <w:color w:val="auto"/>
          <w:sz w:val="24"/>
          <w:szCs w:val="28"/>
          <w:highlight w:val="none"/>
          <w:lang w:eastAsia="zh-CN"/>
        </w:rPr>
        <w:t xml:space="preserve">服务</w:t>
      </w:r>
      <w:r>
        <w:rPr>
          <w:rFonts w:hint="eastAsia" w:ascii="宋体" w:hAnsi="宋体"/>
          <w:color w:val="auto"/>
          <w:sz w:val="24"/>
          <w:szCs w:val="28"/>
          <w:highlight w:val="none"/>
        </w:rPr>
        <w:t xml:space="preserve">的潜在供应商应在</w:t>
      </w:r>
      <w:bookmarkStart w:id="7" w:name="EBc0d37e3999644498ad79d1f4d16d3cb7"/>
      <w:r>
        <w:rPr>
          <w:rFonts w:hint="eastAsia" w:ascii="宋体" w:hAnsi="宋体" w:cs="宋体"/>
          <w:color w:val="auto"/>
          <w:sz w:val="24"/>
          <w:szCs w:val="28"/>
          <w:highlight w:val="none"/>
        </w:rPr>
        <w:t xml:space="preserve">“苏采云”系统（网址：http://jszfcg.jsczt.cn/）</w:t>
      </w:r>
      <w:bookmarkEnd w:id="7"/>
      <w:r>
        <w:rPr>
          <w:rFonts w:hint="eastAsia" w:ascii="宋体" w:hAnsi="宋体"/>
          <w:color w:val="auto"/>
          <w:sz w:val="24"/>
          <w:szCs w:val="28"/>
          <w:highlight w:val="none"/>
        </w:rPr>
        <w:t xml:space="preserve">获取招标文件</w:t>
      </w:r>
      <w:r>
        <w:rPr>
          <w:rFonts w:hint="eastAsia" w:ascii="宋体" w:hAnsi="宋体"/>
          <w:color w:val="auto"/>
          <w:sz w:val="24"/>
          <w:szCs w:val="28"/>
          <w:highlight w:val="none"/>
        </w:rPr>
        <w:t xml:space="preserve">，并于</w:t>
      </w:r>
      <w:bookmarkStart w:id="8" w:name="EB274cb45450b84ec3a263a250fcec52d0"/>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11</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16  </w:t>
      </w:r>
      <w:r>
        <w:rPr>
          <w:rFonts w:hint="eastAsia" w:ascii="宋体" w:hAnsi="宋体"/>
          <w:color w:val="auto"/>
          <w:sz w:val="24"/>
          <w:szCs w:val="28"/>
          <w:highlight w:val="none"/>
        </w:rPr>
        <w:t xml:space="preserve">09:</w:t>
      </w:r>
      <w:bookmarkEnd w:id="8"/>
      <w:r>
        <w:rPr>
          <w:rFonts w:hint="eastAsia" w:ascii="宋体" w:hAnsi="宋体"/>
          <w:color w:val="auto"/>
          <w:sz w:val="24"/>
          <w:szCs w:val="28"/>
          <w:highlight w:val="none"/>
        </w:rPr>
        <w:t xml:space="preserve">30（</w:t>
      </w:r>
      <w:r>
        <w:rPr>
          <w:rFonts w:hint="eastAsia" w:ascii="宋体" w:hAnsi="宋体"/>
          <w:bCs/>
          <w:color w:val="auto"/>
          <w:sz w:val="24"/>
          <w:szCs w:val="28"/>
          <w:highlight w:val="none"/>
        </w:rPr>
        <w:t xml:space="preserve">北京时间）前按要求递交响应文件</w:t>
      </w:r>
      <w:r>
        <w:rPr>
          <w:rFonts w:hint="eastAsia" w:ascii="宋体" w:hAnsi="宋体"/>
          <w:color w:val="auto"/>
          <w:sz w:val="24"/>
          <w:szCs w:val="28"/>
          <w:highlight w:val="none"/>
        </w:rPr>
        <w:t xml:space="preserve">。</w:t>
      </w:r>
      <w:r/>
    </w:p>
    <w:p>
      <w:pPr>
        <w:pStyle w:val="932"/>
        <w:ind w:left="-142"/>
        <w:jc w:val="both"/>
        <w:spacing w:line="240" w:lineRule="auto"/>
        <w:rPr>
          <w:rFonts w:ascii="宋体" w:hAnsi="宋体" w:eastAsia="宋体" w:cs="宋体"/>
          <w:color w:val="auto"/>
          <w:sz w:val="24"/>
          <w:szCs w:val="24"/>
          <w:highlight w:val="none"/>
        </w:rPr>
      </w:pPr>
      <w:r/>
      <w:bookmarkStart w:id="9" w:name="_Toc27185"/>
      <w:r/>
      <w:bookmarkStart w:id="10" w:name="_Toc76632867"/>
      <w:r/>
      <w:bookmarkStart w:id="11" w:name="_Toc256000001"/>
      <w:r>
        <w:rPr>
          <w:rFonts w:hint="eastAsia" w:ascii="宋体" w:hAnsi="宋体" w:eastAsia="宋体" w:cs="宋体"/>
          <w:color w:val="auto"/>
          <w:sz w:val="24"/>
          <w:szCs w:val="24"/>
          <w:highlight w:val="none"/>
        </w:rPr>
        <w:t xml:space="preserve">一、项目基本情况</w:t>
      </w:r>
      <w:bookmarkEnd w:id="9"/>
      <w:r/>
      <w:bookmarkEnd w:id="10"/>
      <w:r/>
      <w:bookmarkEnd w:id="1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JSZC-321192-ZJRN-G2026-0005</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2027-2029年度镇江经开区管委会保安服务</w:t>
      </w:r>
      <w:r/>
    </w:p>
    <w:p>
      <w:pPr>
        <w:ind w:left="0" w:right="0" w:firstLine="480"/>
        <w:jc w:val="both"/>
        <w:spacing w:before="0" w:after="0"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预算金额：人民币</w:t>
      </w:r>
      <w:r>
        <w:rPr>
          <w:rFonts w:hint="eastAsia" w:ascii="宋体" w:hAnsi="宋体" w:cs="宋体"/>
          <w:color w:val="auto"/>
          <w:sz w:val="24"/>
          <w:highlight w:val="none"/>
          <w:lang w:eastAsia="zh-CN"/>
        </w:rPr>
        <w:t xml:space="preserve">333.5万元/年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4.</w:t>
      </w:r>
      <w:r>
        <w:rPr>
          <w:rFonts w:ascii="宋体" w:hAnsi="宋体" w:eastAsia="宋体" w:cs="宋体"/>
          <w:color w:val="auto"/>
          <w:sz w:val="24"/>
          <w:highlight w:val="none"/>
        </w:rPr>
        <w:t xml:space="preserve">最高限价：人民币</w:t>
      </w:r>
      <w:r>
        <w:rPr>
          <w:rFonts w:hint="eastAsia" w:ascii="宋体" w:hAnsi="宋体" w:cs="宋体"/>
          <w:color w:val="auto"/>
          <w:sz w:val="24"/>
          <w:highlight w:val="none"/>
          <w:lang w:eastAsia="zh-CN"/>
        </w:rPr>
        <w:t xml:space="preserve">333.5万元/年</w:t>
      </w:r>
      <w:r>
        <w:rPr>
          <w:rFonts w:ascii="宋体" w:hAnsi="宋体" w:eastAsia="宋体" w:cs="宋体"/>
          <w:color w:val="auto"/>
          <w:sz w:val="24"/>
          <w:highlight w:val="none"/>
        </w:rPr>
        <w:t xml:space="preserve">，报价超过单年最高限价的为无效报价，按照无效响应处理。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采购需求：</w:t>
      </w:r>
      <w:bookmarkStart w:id="12" w:name="EBfc1a40fc3948459a9198ed1d8cad4176"/>
      <w:r>
        <w:rPr>
          <w:rFonts w:hint="eastAsia" w:ascii="宋体" w:hAnsi="宋体" w:cs="宋体"/>
          <w:color w:val="auto"/>
          <w:sz w:val="24"/>
          <w:szCs w:val="24"/>
          <w:highlight w:val="none"/>
        </w:rPr>
        <w:t xml:space="preserve">详细内容及要求见采购需求。</w:t>
      </w:r>
      <w:bookmarkEnd w:id="1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合同履行期限：服务期三年,合同一年一签。项目年度服务期满后，甲方根据年度考评决定是否续签合同或重新组织采购。</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本项目是否接受联合体投标：不接受。</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本次采购确定的成交供应商数量：</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中标供应商</w:t>
      </w:r>
      <w:r/>
    </w:p>
    <w:p>
      <w:pPr>
        <w:pStyle w:val="932"/>
        <w:ind w:left="-142"/>
        <w:jc w:val="both"/>
        <w:spacing w:line="240" w:lineRule="auto"/>
        <w:rPr>
          <w:rFonts w:ascii="宋体" w:hAnsi="宋体" w:eastAsia="宋体" w:cs="宋体"/>
          <w:color w:val="auto"/>
          <w:sz w:val="24"/>
          <w:szCs w:val="24"/>
          <w:highlight w:val="none"/>
        </w:rPr>
      </w:pPr>
      <w:r/>
      <w:bookmarkStart w:id="13" w:name="_Toc256000002"/>
      <w:r/>
      <w:bookmarkStart w:id="14" w:name="_Toc76632868"/>
      <w:r/>
      <w:bookmarkStart w:id="15" w:name="_Toc11239"/>
      <w:r>
        <w:rPr>
          <w:rFonts w:hint="eastAsia" w:ascii="宋体" w:hAnsi="宋体" w:eastAsia="宋体" w:cs="宋体"/>
          <w:color w:val="auto"/>
          <w:sz w:val="24"/>
          <w:szCs w:val="24"/>
          <w:highlight w:val="none"/>
        </w:rPr>
        <w:t xml:space="preserve">二、申请人的资格要求：</w:t>
      </w:r>
      <w:bookmarkEnd w:id="13"/>
      <w:r/>
      <w:bookmarkEnd w:id="14"/>
      <w:r/>
      <w:bookmarkEnd w:id="15"/>
      <w:r/>
      <w:r/>
    </w:p>
    <w:p>
      <w:pPr>
        <w:ind w:firstLine="480"/>
        <w:spacing w:line="360" w:lineRule="auto"/>
        <w:rPr>
          <w:rFonts w:ascii="宋体" w:hAnsi="宋体" w:cs="宋体"/>
          <w:color w:val="auto"/>
          <w:sz w:val="24"/>
          <w:szCs w:val="24"/>
          <w:highlight w:val="none"/>
        </w:rPr>
      </w:pPr>
      <w:r/>
      <w:bookmarkStart w:id="16" w:name="EB258509c3b0274c4cbb0e9b1dc9fc16a5"/>
      <w:r>
        <w:rPr>
          <w:rFonts w:hint="eastAsia" w:ascii="宋体" w:hAnsi="宋体" w:cs="宋体"/>
          <w:color w:val="auto"/>
          <w:sz w:val="24"/>
          <w:szCs w:val="24"/>
          <w:highlight w:val="none"/>
        </w:rPr>
        <w:t xml:space="preserve">1.满足《中华人民共和国政府采购法》第二十二条规定: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1.2具有良好的商业信誉和健全的财务会计制度[提供202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1.6法律、行政法规规定的其他条件：无。</w:t>
      </w:r>
      <w:r/>
    </w:p>
    <w:p>
      <w:pPr>
        <w:numPr>
          <w:ilvl w:val="0"/>
          <w:numId w:val="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2.1本项目支持和适用节能环保产品（财库【2019】9号）、（财库【2019】1</w:t>
      </w:r>
      <w:r>
        <w:rPr>
          <w:rFonts w:hint="eastAsia" w:ascii="宋体" w:hAnsi="宋体" w:cs="宋体"/>
          <w:color w:val="auto"/>
          <w:sz w:val="24"/>
          <w:szCs w:val="24"/>
          <w:highlight w:val="none"/>
        </w:rPr>
        <w:t xml:space="preserve">9号）、（财库【2019】18号）；支持中小微企业（财库【2020】46号）、（苏财购【2022】45号）、（工信部联企业【2011】300）等政策。本项目属于服务类项目，采购标的对应的行业为</w:t>
      </w:r>
      <w:r>
        <w:rPr>
          <w:rFonts w:hint="eastAsia" w:ascii="宋体" w:hAnsi="宋体" w:cs="宋体"/>
          <w:color w:val="auto"/>
          <w:sz w:val="24"/>
          <w:szCs w:val="24"/>
          <w:highlight w:val="none"/>
          <w:lang w:eastAsia="zh-CN"/>
        </w:rPr>
        <w:t xml:space="preserve">租赁和商务服务业</w:t>
      </w:r>
      <w:r>
        <w:rPr>
          <w:rFonts w:hint="eastAsia" w:ascii="宋体" w:hAnsi="宋体" w:cs="宋体"/>
          <w:color w:val="auto"/>
          <w:sz w:val="24"/>
          <w:szCs w:val="24"/>
          <w:highlight w:val="none"/>
        </w:rPr>
        <w:t xml:space="preserve">。本项目专门面向中小微企业。</w:t>
      </w:r>
      <w:r>
        <w:rPr>
          <w:rFonts w:hint="eastAsia" w:ascii="宋体" w:hAnsi="宋体" w:cs="宋体"/>
          <w:color w:val="auto"/>
          <w:sz w:val="24"/>
          <w:szCs w:val="24"/>
          <w:highlight w:val="none"/>
        </w:rPr>
        <w:t xml:space="preserve">中小企业划型</w:t>
      </w:r>
      <w:r>
        <w:rPr>
          <w:rFonts w:hint="eastAsia" w:ascii="宋体" w:hAnsi="宋体" w:cs="宋体"/>
          <w:color w:val="auto"/>
          <w:sz w:val="24"/>
          <w:szCs w:val="24"/>
          <w:highlight w:val="none"/>
        </w:rPr>
        <w:t xml:space="preserve">标准请对照《关于印发中小企业划型标准规定的通知》（工信部联企业〔2011〕300号）。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1"/>
        </w:numPr>
        <w:ind w:left="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本项目的特定资格要求：</w:t>
      </w:r>
      <w:bookmarkEnd w:id="16"/>
      <w:r/>
      <w:r/>
    </w:p>
    <w:p>
      <w:pPr>
        <w:numPr>
          <w:ilvl w:val="0"/>
          <w:numId w:val="0"/>
        </w:numPr>
        <w:ind w:left="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3.1供应商</w:t>
      </w:r>
      <w:r>
        <w:rPr>
          <w:rFonts w:hint="eastAsia" w:ascii="宋体" w:hAnsi="宋体" w:cs="宋体"/>
          <w:color w:val="auto"/>
          <w:sz w:val="24"/>
          <w:szCs w:val="24"/>
          <w:highlight w:val="none"/>
        </w:rPr>
        <w:t xml:space="preserve">具有省级公安厅核发的《保安服务许可证》(持外地《保安服务许可证》的投标人须承诺服务时提供在镇江市公安局备案的相关证明材料)。</w:t>
      </w:r>
      <w:r/>
    </w:p>
    <w:p>
      <w:pPr>
        <w:pStyle w:val="728"/>
        <w:ind w:firstLine="480"/>
        <w:spacing w:before="0" w:after="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3.2供应商如为分（支）公司的，取得总公司授权后，可直接参与投标，同一集团公司的不同分支机构，不得同时参与本项目投标。</w:t>
      </w:r>
      <w:r/>
    </w:p>
    <w:p>
      <w:pPr>
        <w:pStyle w:val="932"/>
        <w:ind w:left="-142"/>
        <w:jc w:val="both"/>
        <w:spacing w:line="240" w:lineRule="auto"/>
        <w:rPr>
          <w:rFonts w:ascii="宋体" w:hAnsi="宋体" w:eastAsia="宋体" w:cs="宋体"/>
          <w:color w:val="auto"/>
          <w:sz w:val="24"/>
          <w:szCs w:val="24"/>
          <w:highlight w:val="none"/>
        </w:rPr>
      </w:pPr>
      <w:r/>
      <w:bookmarkStart w:id="17" w:name="_Toc3250"/>
      <w:r/>
      <w:bookmarkStart w:id="18" w:name="_Toc76632869"/>
      <w:r/>
      <w:bookmarkStart w:id="19" w:name="_Toc256000003"/>
      <w:r>
        <w:rPr>
          <w:rFonts w:hint="eastAsia" w:ascii="宋体" w:hAnsi="宋体" w:eastAsia="宋体" w:cs="宋体"/>
          <w:color w:val="auto"/>
          <w:sz w:val="24"/>
          <w:szCs w:val="24"/>
          <w:highlight w:val="none"/>
        </w:rPr>
        <w:t xml:space="preserve">三、获取招标文件</w:t>
      </w:r>
      <w:bookmarkEnd w:id="17"/>
      <w:r/>
      <w:bookmarkEnd w:id="18"/>
      <w:r/>
      <w:bookmarkEnd w:id="19"/>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20" w:name="_Toc76632870"/>
      <w:r/>
      <w:bookmarkStart w:id="21" w:name="_Toc256000004"/>
      <w:r/>
      <w:bookmarkStart w:id="22" w:name="_Toc24444"/>
      <w:r>
        <w:rPr>
          <w:rFonts w:hint="eastAsia" w:cs="华文宋体" w:asciiTheme="minorEastAsia" w:hAnsiTheme="minorEastAsia"/>
          <w:color w:val="auto"/>
          <w:sz w:val="24"/>
          <w:highlight w:val="none"/>
          <w:lang w:eastAsia="zh-CN"/>
        </w:rPr>
        <w:t xml:space="preserve">获取时间：自招标文件公告</w:t>
      </w:r>
      <w:r>
        <w:rPr>
          <w:rFonts w:hint="eastAsia" w:cs="宋体" w:asciiTheme="minorEastAsia" w:hAnsiTheme="minorEastAsia"/>
          <w:color w:val="auto"/>
          <w:sz w:val="24"/>
          <w:highlight w:val="none"/>
          <w:lang w:eastAsia="zh-CN"/>
        </w:rPr>
        <w:t xml:space="preserve">发布之日起5个工作日。</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获取地点：</w:t>
      </w:r>
      <w:r>
        <w:rPr>
          <w:rFonts w:hint="eastAsia" w:cs="华文宋体" w:asciiTheme="minorEastAsia" w:hAnsiTheme="minorEastAsia"/>
          <w:color w:val="auto"/>
          <w:sz w:val="24"/>
          <w:highlight w:val="none"/>
          <w:u w:val="single"/>
          <w:lang w:eastAsia="zh-CN"/>
        </w:rPr>
        <w:t xml:space="preserve">在“苏采云”自行免费下载招标文件</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采购文件售价：免费</w:t>
      </w:r>
      <w:r/>
    </w:p>
    <w:p>
      <w:pPr>
        <w:pStyle w:val="932"/>
        <w:ind w:left="-142"/>
        <w:jc w:val="both"/>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四、提交响应文件截止时间、开标时间和地点</w:t>
      </w:r>
      <w:bookmarkEnd w:id="20"/>
      <w:r/>
      <w:bookmarkEnd w:id="21"/>
      <w:r/>
      <w:bookmarkEnd w:id="22"/>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23" w:name="_Toc4818"/>
      <w:r/>
      <w:bookmarkStart w:id="24" w:name="_Toc76632871"/>
      <w:r/>
      <w:bookmarkStart w:id="25" w:name="_Toc256000005"/>
      <w:r>
        <w:rPr>
          <w:rFonts w:hint="eastAsia" w:cs="华文宋体" w:asciiTheme="minorEastAsia" w:hAnsiTheme="minorEastAsia"/>
          <w:color w:val="auto"/>
          <w:sz w:val="24"/>
          <w:highlight w:val="none"/>
          <w:lang w:eastAsia="zh-CN"/>
        </w:rPr>
        <w:t xml:space="preserve">提交截止时间及开标时间：</w:t>
      </w:r>
      <w:r>
        <w:rPr>
          <w:rFonts w:hint="eastAsia" w:cs="华文宋体" w:asciiTheme="minorEastAsia" w:hAnsiTheme="minorEastAsia"/>
          <w:color w:val="auto"/>
          <w:sz w:val="24"/>
          <w:highlight w:val="none"/>
          <w:u w:val="single"/>
          <w:lang w:eastAsia="zh-CN"/>
        </w:rPr>
        <w:t xml:space="preserve">2026年</w:t>
      </w:r>
      <w:r>
        <w:rPr>
          <w:rFonts w:hint="eastAsia" w:cs="华文宋体" w:asciiTheme="minorEastAsia" w:hAnsiTheme="minorEastAsia"/>
          <w:color w:val="auto"/>
          <w:sz w:val="24"/>
          <w:highlight w:val="none"/>
          <w:u w:val="single"/>
          <w:lang w:val="en-US" w:eastAsia="zh-CN"/>
        </w:rPr>
        <w:t xml:space="preserve">11</w:t>
      </w:r>
      <w:r>
        <w:rPr>
          <w:rFonts w:hint="eastAsia" w:cs="华文宋体" w:asciiTheme="minorEastAsia" w:hAnsiTheme="minorEastAsia"/>
          <w:color w:val="auto"/>
          <w:sz w:val="24"/>
          <w:highlight w:val="none"/>
          <w:u w:val="single"/>
          <w:lang w:eastAsia="zh-CN"/>
        </w:rPr>
        <w:t xml:space="preserve">月</w:t>
      </w:r>
      <w:r>
        <w:rPr>
          <w:rFonts w:hint="eastAsia" w:cs="华文宋体" w:asciiTheme="minorEastAsia" w:hAnsiTheme="minorEastAsia"/>
          <w:color w:val="auto"/>
          <w:sz w:val="24"/>
          <w:highlight w:val="none"/>
          <w:u w:val="single"/>
          <w:lang w:val="en-US" w:eastAsia="zh-CN"/>
        </w:rPr>
        <w:t xml:space="preserve">16</w:t>
      </w:r>
      <w:r>
        <w:rPr>
          <w:rFonts w:hint="eastAsia" w:cs="华文宋体" w:asciiTheme="minorEastAsia" w:hAnsiTheme="minorEastAsia"/>
          <w:color w:val="auto"/>
          <w:sz w:val="24"/>
          <w:highlight w:val="none"/>
          <w:u w:val="single"/>
          <w:lang w:eastAsia="zh-CN"/>
        </w:rPr>
        <w:t xml:space="preserve">日9点30分</w:t>
      </w:r>
      <w:r>
        <w:rPr>
          <w:rFonts w:hint="eastAsia" w:cs="华文宋体" w:asciiTheme="minorEastAsia" w:hAnsiTheme="minorEastAsia"/>
          <w:color w:val="auto"/>
          <w:sz w:val="24"/>
          <w:highlight w:val="none"/>
          <w:lang w:eastAsia="zh-CN"/>
        </w:rPr>
        <w:t xml:space="preserve">（北京时间）</w:t>
      </w:r>
      <w:r/>
    </w:p>
    <w:p>
      <w:pPr>
        <w:ind w:firstLine="480"/>
        <w:jc w:val="both"/>
        <w:spacing w:after="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开标地点：“苏</w:t>
      </w:r>
      <w:r>
        <w:rPr>
          <w:rFonts w:hint="eastAsia" w:cs="华文宋体" w:asciiTheme="minorEastAsia" w:hAnsiTheme="minorEastAsia"/>
          <w:color w:val="auto"/>
          <w:sz w:val="24"/>
          <w:highlight w:val="none"/>
          <w:lang w:val="en-US" w:eastAsia="zh-CN"/>
        </w:rPr>
        <w:t xml:space="preserve">  </w:t>
      </w:r>
      <w:r>
        <w:rPr>
          <w:rFonts w:hint="eastAsia" w:cs="华文宋体" w:asciiTheme="minorEastAsia" w:hAnsiTheme="minorEastAsia"/>
          <w:color w:val="auto"/>
          <w:sz w:val="24"/>
          <w:highlight w:val="none"/>
          <w:lang w:eastAsia="zh-CN"/>
        </w:rPr>
        <w:t xml:space="preserve">采云”政府采购交易系统网上开标大厅</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注意事项：（1）本项目通过</w:t>
      </w:r>
      <w:r>
        <w:rPr>
          <w:rFonts w:hint="eastAsia" w:cs="华文宋体" w:asciiTheme="minorEastAsia" w:hAnsiTheme="minorEastAsia"/>
          <w:color w:val="auto"/>
          <w:sz w:val="24"/>
          <w:highlight w:val="none"/>
          <w:u w:val="single"/>
          <w:lang w:eastAsia="zh-CN"/>
        </w:rPr>
        <w:t xml:space="preserve">“苏采云”</w:t>
      </w:r>
      <w:r>
        <w:rPr>
          <w:rFonts w:hint="eastAsia" w:cs="华文宋体" w:asciiTheme="minorEastAsia" w:hAnsiTheme="minorEastAsia"/>
          <w:i/>
          <w:color w:val="auto"/>
          <w:sz w:val="24"/>
          <w:highlight w:val="none"/>
          <w:u w:val="single"/>
          <w:lang w:eastAsia="zh-CN"/>
        </w:rPr>
        <w:t xml:space="preserve">系统</w:t>
      </w:r>
      <w:r>
        <w:rPr>
          <w:rFonts w:hint="eastAsia" w:cs="华文宋体" w:asciiTheme="minorEastAsia" w:hAnsiTheme="minorEastAsia"/>
          <w:color w:val="auto"/>
          <w:sz w:val="24"/>
          <w:highlight w:val="none"/>
          <w:lang w:eastAsia="zh-CN"/>
        </w:rPr>
        <w:t xml:space="preserve">进行采购，投标人须通过</w:t>
      </w:r>
      <w:r>
        <w:rPr>
          <w:rFonts w:hint="eastAsia" w:cs="华文宋体" w:asciiTheme="minorEastAsia" w:hAnsiTheme="minorEastAsia"/>
          <w:color w:val="auto"/>
          <w:sz w:val="24"/>
          <w:highlight w:val="none"/>
          <w:u w:val="single"/>
          <w:lang w:eastAsia="zh-CN"/>
        </w:rPr>
        <w:t xml:space="preserve">“江苏政府采购网”</w:t>
      </w:r>
      <w:r>
        <w:rPr>
          <w:rFonts w:hint="eastAsia" w:cs="华文宋体" w:asciiTheme="minorEastAsia" w:hAnsiTheme="minorEastAsia"/>
          <w:color w:val="auto"/>
          <w:sz w:val="24"/>
          <w:highlight w:val="none"/>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932"/>
        <w:ind w:left="-142"/>
        <w:jc w:val="both"/>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bookmarkEnd w:id="23"/>
      <w:r/>
      <w:bookmarkEnd w:id="24"/>
      <w:r/>
      <w:bookmarkEnd w:id="25"/>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932"/>
        <w:ind w:left="-142"/>
        <w:jc w:val="both"/>
        <w:spacing w:line="240" w:lineRule="auto"/>
        <w:rPr>
          <w:rFonts w:ascii="宋体" w:hAnsi="宋体" w:eastAsia="宋体" w:cs="宋体"/>
          <w:color w:val="auto"/>
          <w:sz w:val="24"/>
          <w:szCs w:val="24"/>
          <w:highlight w:val="none"/>
        </w:rPr>
      </w:pPr>
      <w:r/>
      <w:bookmarkStart w:id="26" w:name="_Toc76632873"/>
      <w:r/>
      <w:bookmarkStart w:id="27" w:name="_Toc8942"/>
      <w:r/>
      <w:bookmarkStart w:id="28" w:name="_Toc256000007"/>
      <w:r>
        <w:rPr>
          <w:rFonts w:hint="eastAsia" w:ascii="宋体" w:hAnsi="宋体" w:eastAsia="宋体" w:cs="宋体"/>
          <w:color w:val="auto"/>
          <w:sz w:val="24"/>
          <w:szCs w:val="24"/>
          <w:highlight w:val="none"/>
        </w:rPr>
        <w:t xml:space="preserve">六、</w:t>
      </w:r>
      <w:bookmarkEnd w:id="26"/>
      <w:r/>
      <w:bookmarkEnd w:id="27"/>
      <w:r/>
      <w:bookmarkEnd w:id="28"/>
      <w:r>
        <w:rPr>
          <w:rFonts w:hint="eastAsia" w:ascii="宋体" w:hAnsi="宋体" w:eastAsia="宋体" w:cs="宋体"/>
          <w:color w:val="auto"/>
          <w:sz w:val="24"/>
          <w:szCs w:val="24"/>
          <w:highlight w:val="none"/>
        </w:rPr>
        <w:t xml:space="preserve">其他补充事宜</w:t>
      </w:r>
      <w:r/>
    </w:p>
    <w:p>
      <w:pPr>
        <w:pStyle w:val="1602"/>
        <w:ind w:firstLine="480"/>
        <w:jc w:val="left"/>
        <w:spacing w:line="360" w:lineRule="auto"/>
        <w:shd w:val="clear" w:color="auto" w:fill="ffffff"/>
        <w:widowControl/>
        <w:rPr>
          <w:rFonts w:ascii="宋体" w:hAnsi="宋体" w:cs="宋体"/>
          <w:color w:val="auto"/>
          <w:sz w:val="24"/>
          <w:szCs w:val="28"/>
          <w:highlight w:val="none"/>
        </w:rPr>
      </w:pPr>
      <w:r/>
      <w:bookmarkStart w:id="29" w:name="_Toc20549"/>
      <w:r/>
      <w:bookmarkStart w:id="30" w:name="_Toc76632874"/>
      <w:r/>
      <w:bookmarkStart w:id="31" w:name="_Toc256000008"/>
      <w:r>
        <w:rPr>
          <w:rFonts w:hint="eastAsia" w:ascii="宋体" w:hAnsi="宋体" w:cs="宋体"/>
          <w:color w:val="auto"/>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13:30-17:30期间致电技术支持热线咨询，联系方式：0519-86722803。</w:t>
      </w:r>
      <w:r/>
    </w:p>
    <w:p>
      <w:pPr>
        <w:pStyle w:val="1602"/>
        <w:ind w:firstLine="480"/>
        <w:jc w:val="left"/>
        <w:spacing w:line="360" w:lineRule="auto"/>
        <w:shd w:val="clear" w:color="auto" w:fill="ffffff"/>
        <w:widowControl/>
        <w:rPr>
          <w:rFonts w:ascii="宋体" w:hAnsi="宋体"/>
          <w:color w:val="auto"/>
          <w:sz w:val="24"/>
          <w:szCs w:val="28"/>
          <w:highlight w:val="none"/>
        </w:rPr>
      </w:pPr>
      <w:r>
        <w:rPr>
          <w:rFonts w:hint="eastAsia" w:ascii="宋体" w:hAnsi="宋体" w:cs="宋体"/>
          <w:color w:val="auto"/>
          <w:sz w:val="24"/>
          <w:szCs w:val="28"/>
          <w:highlight w:val="none"/>
        </w:rPr>
        <w:t xml:space="preserve">2、供应商投标需提前办理数字认证证书，镇江</w:t>
      </w:r>
      <w:r>
        <w:rPr>
          <w:rFonts w:hint="eastAsia" w:ascii="宋体" w:hAnsi="宋体"/>
          <w:color w:val="auto"/>
          <w:sz w:val="24"/>
          <w:szCs w:val="28"/>
          <w:highlight w:val="none"/>
        </w:rPr>
        <w:t xml:space="preserve">CA数字证书的办理：</w:t>
      </w:r>
      <w:r>
        <w:rPr>
          <w:rFonts w:hint="eastAsia" w:ascii="宋体" w:hAnsi="宋体" w:cs="宋体"/>
          <w:color w:val="auto"/>
          <w:sz w:val="24"/>
          <w:szCs w:val="28"/>
          <w:highlight w:val="none"/>
        </w:rPr>
        <w:t xml:space="preserve">镇江地区意源（方正）CA办理方式：镇江市润州区冠城路8号工人大厦7楼公共资源交易中心大厅CA窗口。</w:t>
      </w:r>
      <w:r>
        <w:rPr>
          <w:rFonts w:hint="eastAsia" w:ascii="宋体" w:hAnsi="宋体"/>
          <w:color w:val="auto"/>
          <w:sz w:val="24"/>
          <w:szCs w:val="28"/>
          <w:highlight w:val="none"/>
        </w:rPr>
        <w:t xml:space="preserve">工作日办公时间：9:00-12:00、13:30-17:30。联系电话：0511-88968012。</w:t>
      </w:r>
      <w:r/>
    </w:p>
    <w:p>
      <w:pPr>
        <w:pStyle w:val="1602"/>
        <w:ind w:firstLine="480"/>
        <w:jc w:val="left"/>
        <w:spacing w:line="360" w:lineRule="auto"/>
        <w:shd w:val="clear" w:color="auto" w:fill="ffffff"/>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4、请各供应商及时关注和查看“江苏政府采购网”是否有更正公告。因供应商自身原因未能及时获取的，一切后果由供应商自行承担。</w:t>
      </w:r>
      <w:r/>
    </w:p>
    <w:p>
      <w:pPr>
        <w:pStyle w:val="932"/>
        <w:ind w:left="-142"/>
        <w:jc w:val="both"/>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bookmarkEnd w:id="29"/>
      <w:r/>
      <w:bookmarkEnd w:id="30"/>
      <w:r/>
      <w:bookmarkEnd w:id="31"/>
      <w:r>
        <w:rPr>
          <w:rFonts w:hint="eastAsia" w:ascii="宋体" w:hAnsi="宋体" w:eastAsia="宋体" w:cs="宋体"/>
          <w:color w:val="auto"/>
          <w:sz w:val="24"/>
          <w:szCs w:val="24"/>
          <w:highlight w:val="none"/>
        </w:rPr>
        <w:t xml:space="preserve">凡对本次采购提出询问，请按以下方式联系</w:t>
      </w:r>
      <w:bookmarkStart w:id="32" w:name="EBc3071c361f814f658fffb7761c3203e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shd w:val="clear" w:color="auto" w:fill="ffffff"/>
          <w:lang w:eastAsia="zh-CN"/>
        </w:rPr>
        <w:t xml:space="preserve">镇江经济技术开发区党政办公室</w:t>
      </w:r>
      <w:r/>
    </w:p>
    <w:p>
      <w:pPr>
        <w:ind w:firstLine="48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rPr>
        <w:t xml:space="preserve">地    址：</w:t>
      </w:r>
      <w:r>
        <w:rPr>
          <w:rFonts w:hint="eastAsia" w:ascii="宋体" w:hAnsi="宋体"/>
          <w:color w:val="auto"/>
          <w:sz w:val="24"/>
          <w:szCs w:val="28"/>
          <w:highlight w:val="none"/>
          <w:lang w:eastAsia="zh-CN"/>
        </w:rPr>
        <w:t xml:space="preserve">镇江经济技术开发区金港大道98号</w:t>
      </w:r>
      <w:r/>
    </w:p>
    <w:p>
      <w:pPr>
        <w:ind w:firstLine="480"/>
        <w:spacing w:line="360" w:lineRule="auto"/>
        <w:rPr>
          <w:rFonts w:hint="eastAsia" w:ascii="宋体" w:hAnsi="宋体"/>
          <w:color w:val="auto"/>
          <w:sz w:val="24"/>
          <w:szCs w:val="28"/>
          <w:highlight w:val="none"/>
          <w:lang w:eastAsia="zh-CN"/>
        </w:rPr>
      </w:pPr>
      <w:r>
        <w:rPr>
          <w:rFonts w:hint="eastAsia" w:ascii="宋体" w:hAnsi="宋体"/>
          <w:color w:val="auto"/>
          <w:sz w:val="24"/>
          <w:szCs w:val="28"/>
          <w:highlight w:val="none"/>
          <w:lang w:val="en-US" w:eastAsia="zh-CN"/>
        </w:rPr>
        <w:t xml:space="preserve">联系人：朱云禄        </w:t>
      </w:r>
      <w:r>
        <w:rPr>
          <w:rFonts w:hint="eastAsia" w:ascii="宋体" w:hAnsi="宋体"/>
          <w:color w:val="auto"/>
          <w:sz w:val="24"/>
          <w:szCs w:val="28"/>
          <w:highlight w:val="none"/>
          <w:lang w:eastAsia="zh-CN"/>
        </w:rPr>
        <w:t xml:space="preserve">联系方式：</w:t>
      </w:r>
      <w:r>
        <w:rPr>
          <w:rFonts w:hint="eastAsia" w:ascii="宋体" w:hAnsi="宋体"/>
          <w:color w:val="auto"/>
          <w:sz w:val="24"/>
          <w:szCs w:val="28"/>
          <w:highlight w:val="none"/>
          <w:lang w:val="en-US" w:eastAsia="zh-CN"/>
        </w:rPr>
        <w:t xml:space="preserve">0511-</w:t>
      </w:r>
      <w:r>
        <w:rPr>
          <w:rFonts w:hint="eastAsia" w:ascii="宋体" w:hAnsi="宋体"/>
          <w:color w:val="auto"/>
          <w:sz w:val="24"/>
          <w:szCs w:val="28"/>
          <w:highlight w:val="none"/>
          <w:lang w:eastAsia="zh-CN"/>
        </w:rPr>
        <w:t xml:space="preserve">83121</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55</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镇江睿宁建设项目管理有限公司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lang w:eastAsia="zh-CN"/>
        </w:rPr>
        <w:t xml:space="preserve">镇江市润州区南山一品62栋101室</w:t>
      </w:r>
      <w:r/>
    </w:p>
    <w:p>
      <w:pPr>
        <w:ind w:firstLine="500"/>
        <w:spacing w:line="360" w:lineRule="auto"/>
        <w:rPr>
          <w:rFonts w:hint="eastAsia" w:ascii="宋体" w:hAnsi="宋体" w:eastAsia="宋体" w:cs="宋体"/>
          <w:color w:val="auto"/>
          <w:sz w:val="24"/>
          <w:highlight w:val="none"/>
          <w:lang w:eastAsia="zh-CN"/>
        </w:rPr>
      </w:pPr>
      <w:r>
        <w:rPr>
          <w:rFonts w:hint="eastAsia" w:ascii="宋体" w:hAnsi="宋体" w:cs="宋体"/>
          <w:color w:val="auto"/>
          <w:spacing w:val="60"/>
          <w:sz w:val="24"/>
          <w:highlight w:val="none"/>
        </w:rPr>
        <w:t xml:space="preserve">联系</w:t>
      </w:r>
      <w:r>
        <w:rPr>
          <w:rFonts w:hint="eastAsia" w:ascii="宋体" w:hAnsi="宋体" w:cs="宋体"/>
          <w:color w:val="auto"/>
          <w:sz w:val="24"/>
          <w:highlight w:val="none"/>
        </w:rPr>
        <w:t xml:space="preserve">人：</w:t>
      </w:r>
      <w:r>
        <w:rPr>
          <w:rFonts w:hint="eastAsia" w:ascii="宋体" w:hAnsi="宋体" w:cs="宋体"/>
          <w:color w:val="auto"/>
          <w:sz w:val="24"/>
          <w:highlight w:val="none"/>
          <w:lang w:val="en-US" w:eastAsia="zh-CN"/>
        </w:rPr>
        <w:t xml:space="preserve">徐工</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电    话：</w:t>
      </w:r>
      <w:bookmarkEnd w:id="32"/>
      <w:r>
        <w:rPr>
          <w:rFonts w:hint="eastAsia" w:ascii="宋体" w:hAnsi="宋体" w:cs="宋体"/>
          <w:color w:val="auto"/>
          <w:sz w:val="24"/>
          <w:highlight w:val="none"/>
          <w:lang w:val="en-US" w:eastAsia="zh-CN"/>
        </w:rPr>
        <w:t xml:space="preserve">13775551602</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3.项目联系方式</w:t>
      </w:r>
      <w:r/>
    </w:p>
    <w:p>
      <w:pPr>
        <w:ind w:firstLine="50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项目联系人：</w:t>
      </w:r>
      <w:r>
        <w:rPr>
          <w:rFonts w:hint="eastAsia" w:ascii="宋体" w:hAnsi="宋体" w:cs="宋体"/>
          <w:color w:val="auto"/>
          <w:sz w:val="24"/>
          <w:highlight w:val="none"/>
          <w:lang w:val="en-US" w:eastAsia="zh-CN"/>
        </w:rPr>
        <w:t xml:space="preserve">徐工</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电 话：</w:t>
      </w:r>
      <w:r>
        <w:rPr>
          <w:rFonts w:hint="eastAsia" w:ascii="宋体" w:hAnsi="宋体" w:cs="宋体"/>
          <w:color w:val="auto"/>
          <w:sz w:val="24"/>
          <w:highlight w:val="none"/>
          <w:lang w:val="en-US" w:eastAsia="zh-CN"/>
        </w:rPr>
        <w:t xml:space="preserve">13775551602</w:t>
      </w:r>
      <w:r/>
    </w:p>
    <w:p>
      <w:pPr>
        <w:ind w:firstLine="480"/>
        <w:spacing w:line="360" w:lineRule="auto"/>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r>
      <w:r/>
    </w:p>
    <w:p>
      <w:pPr>
        <w:pStyle w:val="2028"/>
        <w:numPr>
          <w:ilvl w:val="0"/>
          <w:numId w:val="2"/>
        </w:numPr>
        <w:jc w:val="center"/>
        <w:pageBreakBefore/>
        <w:rPr>
          <w:rFonts w:ascii="宋体" w:eastAsia="宋体"/>
          <w:color w:val="auto"/>
          <w:highlight w:val="none"/>
        </w:rPr>
      </w:pPr>
      <w:r/>
      <w:bookmarkStart w:id="33" w:name="_Toc76632875"/>
      <w:r/>
      <w:bookmarkStart w:id="34" w:name="_Toc17723"/>
      <w:r/>
      <w:bookmarkStart w:id="35" w:name="_Toc256000009"/>
      <w:r>
        <w:rPr>
          <w:rFonts w:hint="eastAsia" w:ascii="宋体" w:eastAsia="宋体"/>
          <w:color w:val="auto"/>
          <w:highlight w:val="none"/>
        </w:rPr>
        <w:t xml:space="preserve"> </w:t>
      </w:r>
      <w:bookmarkStart w:id="36" w:name="_Toc25116"/>
      <w:r>
        <w:rPr>
          <w:rFonts w:hint="eastAsia" w:ascii="宋体" w:eastAsia="宋体"/>
          <w:color w:val="auto"/>
          <w:highlight w:val="none"/>
        </w:rPr>
        <w:t xml:space="preserve">供应商须知</w:t>
      </w:r>
      <w:bookmarkEnd w:id="33"/>
      <w:r/>
      <w:bookmarkEnd w:id="34"/>
      <w:r/>
      <w:bookmarkEnd w:id="35"/>
      <w:r/>
      <w:bookmarkEnd w:id="36"/>
      <w:r/>
      <w:r/>
    </w:p>
    <w:p>
      <w:pPr>
        <w:pStyle w:val="934"/>
        <w:jc w:val="center"/>
        <w:keepLines w:val="0"/>
        <w:keepNext w:val="0"/>
        <w:spacing w:before="0" w:after="0" w:line="360" w:lineRule="auto"/>
        <w:rPr>
          <w:rFonts w:ascii="宋体" w:hAnsi="宋体" w:cs="宋体"/>
          <w:color w:val="auto"/>
          <w:szCs w:val="32"/>
          <w:highlight w:val="none"/>
        </w:rPr>
      </w:pPr>
      <w:r>
        <w:rPr>
          <w:rFonts w:hint="eastAsia" w:ascii="宋体" w:hAnsi="宋体" w:cs="宋体"/>
          <w:color w:val="auto"/>
          <w:szCs w:val="32"/>
          <w:highlight w:val="none"/>
        </w:rPr>
        <w:t xml:space="preserve">前附表</w:t>
      </w:r>
      <w:r/>
    </w:p>
    <w:tbl>
      <w:tblPr>
        <w:tblStyle w:val="73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524"/>
        <w:gridCol w:w="6326"/>
      </w:tblGrid>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序号</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事项</w:t>
            </w:r>
            <w:r/>
          </w:p>
        </w:tc>
        <w:tc>
          <w:tcPr>
            <w:tcW w:w="3540" w:type="dxa"/>
            <w:vAlign w:val="center"/>
            <w:textDirection w:val="lrTb"/>
            <w:noWrap w:val="false"/>
          </w:tcPr>
          <w:p>
            <w:pPr>
              <w:pStyle w:val="933"/>
              <w:ind w:firstLine="48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本项目规定</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1</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报价要求</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供应商应按招标文件所提供的各报价表格式报价。</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供应商应对本项目报出最具有竞争力的价格，应包括本次招标要求提供的货物（服务）已支付或将支付的所有费用（含税费）。</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最低投标报价不能作为中标的保证。</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中标价即为合同签约价。</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如出现报价前后不一致的，将按招标文件第五部分“评标办法和标准”第5项规定进行修正。</w:t>
            </w:r>
            <w:r/>
          </w:p>
        </w:tc>
      </w:tr>
      <w:tr>
        <w:trPr>
          <w:trHeight w:val="1366"/>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2</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转包及分包</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项目依法不得转包</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A本项目不同意分包。</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B同意将非主体、非关键性的</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工作分包。供应商应当在响应文件中载明分包承担主体，分包承担主体应当具备相应资质条件且不得再次分包。</w:t>
            </w:r>
            <w:r>
              <w:rPr>
                <w:rFonts w:hint="eastAsia" w:ascii="宋体" w:hAnsi="宋体" w:cs="宋体"/>
                <w:color w:val="auto"/>
                <w:sz w:val="24"/>
                <w:szCs w:val="22"/>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3</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开标前答疑会</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A不组织</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B组织</w:t>
            </w:r>
            <w:r/>
          </w:p>
          <w:p>
            <w:pPr>
              <w:pStyle w:val="933"/>
              <w:ind w:firstLine="0"/>
              <w:rPr>
                <w:rFonts w:ascii="宋体" w:hAnsi="宋体" w:cs="宋体"/>
                <w:color w:val="auto"/>
                <w:sz w:val="24"/>
                <w:szCs w:val="22"/>
                <w:highlight w:val="none"/>
                <w:u w:val="single"/>
              </w:rPr>
            </w:pPr>
            <w:r>
              <w:rPr>
                <w:rFonts w:hint="eastAsia" w:ascii="宋体" w:hAnsi="宋体" w:cs="宋体"/>
                <w:color w:val="auto"/>
                <w:sz w:val="24"/>
                <w:szCs w:val="22"/>
                <w:highlight w:val="none"/>
              </w:rPr>
              <w:t xml:space="preserve">时间：</w:t>
            </w:r>
            <w:r>
              <w:rPr>
                <w:rFonts w:hint="eastAsia" w:ascii="宋体" w:hAnsi="宋体" w:cs="宋体"/>
                <w:color w:val="auto"/>
                <w:sz w:val="24"/>
                <w:szCs w:val="22"/>
                <w:highlight w:val="none"/>
                <w:u w:val="single"/>
              </w:rPr>
              <w:t xml:space="preserve">            </w:t>
            </w:r>
            <w:r/>
          </w:p>
          <w:p>
            <w:pPr>
              <w:pStyle w:val="933"/>
              <w:ind w:firstLine="0"/>
              <w:rPr>
                <w:rFonts w:ascii="宋体" w:hAnsi="宋体" w:cs="宋体"/>
                <w:color w:val="auto"/>
                <w:sz w:val="24"/>
                <w:szCs w:val="22"/>
                <w:highlight w:val="none"/>
                <w:u w:val="single"/>
              </w:rPr>
            </w:pPr>
            <w:r>
              <w:rPr>
                <w:rFonts w:hint="eastAsia" w:ascii="宋体" w:hAnsi="宋体" w:cs="宋体"/>
                <w:color w:val="auto"/>
                <w:sz w:val="24"/>
                <w:szCs w:val="22"/>
                <w:highlight w:val="none"/>
              </w:rPr>
              <w:t xml:space="preserve">地点：</w:t>
            </w:r>
            <w:r>
              <w:rPr>
                <w:rFonts w:hint="eastAsia" w:ascii="宋体" w:hAnsi="宋体" w:cs="宋体"/>
                <w:color w:val="auto"/>
                <w:sz w:val="24"/>
                <w:szCs w:val="22"/>
                <w:highlight w:val="none"/>
                <w:u w:val="single"/>
              </w:rPr>
              <w:t xml:space="preserve">           </w:t>
            </w:r>
            <w:r/>
          </w:p>
          <w:p>
            <w:pPr>
              <w:pStyle w:val="933"/>
              <w:ind w:firstLine="0"/>
              <w:rPr>
                <w:rFonts w:ascii="宋体" w:hAnsi="宋体" w:cs="宋体"/>
                <w:b/>
                <w:color w:val="auto"/>
                <w:sz w:val="24"/>
                <w:szCs w:val="22"/>
                <w:highlight w:val="none"/>
              </w:rPr>
            </w:pPr>
            <w:r>
              <w:rPr>
                <w:rFonts w:hint="eastAsia" w:ascii="宋体" w:hAnsi="宋体" w:cs="宋体"/>
                <w:color w:val="auto"/>
                <w:sz w:val="24"/>
                <w:szCs w:val="22"/>
                <w:highlight w:val="none"/>
              </w:rPr>
              <w:t xml:space="preserve">联系人：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联系方式：</w:t>
            </w:r>
            <w:r>
              <w:rPr>
                <w:rFonts w:hint="eastAsia" w:ascii="宋体" w:hAnsi="宋体" w:cs="宋体"/>
                <w:color w:val="auto"/>
                <w:sz w:val="24"/>
                <w:szCs w:val="22"/>
                <w:highlight w:val="none"/>
                <w:u w:val="single"/>
              </w:rPr>
              <w:t xml:space="preserve">        </w:t>
            </w:r>
            <w:r/>
          </w:p>
        </w:tc>
      </w:tr>
      <w:tr>
        <w:trPr>
          <w:trHeight w:val="1366"/>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4</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现场踏勘</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A不统一组织</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B统一组织</w:t>
            </w:r>
            <w:r/>
          </w:p>
          <w:p>
            <w:pPr>
              <w:pStyle w:val="933"/>
              <w:ind w:firstLine="0"/>
              <w:rPr>
                <w:rFonts w:ascii="宋体" w:hAnsi="宋体" w:cs="宋体"/>
                <w:color w:val="auto"/>
                <w:sz w:val="24"/>
                <w:szCs w:val="22"/>
                <w:highlight w:val="none"/>
                <w:u w:val="single"/>
              </w:rPr>
            </w:pPr>
            <w:r>
              <w:rPr>
                <w:rFonts w:hint="eastAsia" w:ascii="宋体" w:hAnsi="宋体" w:cs="宋体"/>
                <w:color w:val="auto"/>
                <w:sz w:val="24"/>
                <w:szCs w:val="22"/>
                <w:highlight w:val="none"/>
              </w:rPr>
              <w:t xml:space="preserve">时间：</w:t>
            </w:r>
            <w:r>
              <w:rPr>
                <w:rFonts w:hint="eastAsia" w:ascii="宋体" w:hAnsi="宋体" w:cs="宋体"/>
                <w:color w:val="auto"/>
                <w:sz w:val="24"/>
                <w:szCs w:val="22"/>
                <w:highlight w:val="none"/>
                <w:u w:val="single"/>
              </w:rPr>
              <w:t xml:space="preserve">            </w:t>
            </w:r>
            <w:r/>
          </w:p>
          <w:p>
            <w:pPr>
              <w:pStyle w:val="933"/>
              <w:ind w:firstLine="0"/>
              <w:rPr>
                <w:rFonts w:ascii="宋体" w:hAnsi="宋体" w:cs="宋体"/>
                <w:color w:val="auto"/>
                <w:sz w:val="24"/>
                <w:szCs w:val="22"/>
                <w:highlight w:val="none"/>
                <w:u w:val="single"/>
              </w:rPr>
            </w:pPr>
            <w:r>
              <w:rPr>
                <w:rFonts w:hint="eastAsia" w:ascii="宋体" w:hAnsi="宋体" w:cs="宋体"/>
                <w:color w:val="auto"/>
                <w:sz w:val="24"/>
                <w:szCs w:val="22"/>
                <w:highlight w:val="none"/>
              </w:rPr>
              <w:t xml:space="preserve">地点：</w:t>
            </w:r>
            <w:r>
              <w:rPr>
                <w:rFonts w:hint="eastAsia" w:ascii="宋体" w:hAnsi="宋体" w:cs="宋体"/>
                <w:color w:val="auto"/>
                <w:sz w:val="24"/>
                <w:szCs w:val="22"/>
                <w:highlight w:val="none"/>
                <w:u w:val="single"/>
              </w:rPr>
              <w:t xml:space="preserve">           </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联系人：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联系方式：</w:t>
            </w:r>
            <w:r>
              <w:rPr>
                <w:rFonts w:hint="eastAsia" w:ascii="宋体" w:hAnsi="宋体" w:cs="宋体"/>
                <w:color w:val="auto"/>
                <w:sz w:val="24"/>
                <w:szCs w:val="22"/>
                <w:highlight w:val="none"/>
                <w:u w:val="single"/>
              </w:rPr>
              <w:t xml:space="preserve">        </w:t>
            </w:r>
            <w:r/>
          </w:p>
        </w:tc>
      </w:tr>
      <w:tr>
        <w:trPr>
          <w:trHeight w:val="1366"/>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5</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演示</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R</w:t>
            </w:r>
            <w:r>
              <w:rPr>
                <w:rFonts w:hint="eastAsia" w:ascii="宋体" w:hAnsi="宋体" w:cs="宋体"/>
                <w:color w:val="auto"/>
                <w:sz w:val="24"/>
                <w:szCs w:val="22"/>
                <w:highlight w:val="none"/>
              </w:rPr>
              <w:t xml:space="preserve">A无</w:t>
            </w:r>
            <w:r/>
          </w:p>
          <w:p>
            <w:pPr>
              <w:pStyle w:val="933"/>
              <w:ind w:firstLine="0"/>
              <w:rPr>
                <w:rFonts w:hint="eastAsia" w:ascii="宋体" w:hAnsi="宋体" w:eastAsia="宋体" w:cs="宋体"/>
                <w:color w:val="auto"/>
                <w:sz w:val="24"/>
                <w:szCs w:val="22"/>
                <w:highlight w:val="none"/>
                <w:lang w:eastAsia="zh-CN"/>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B有，本项目演示使用录播上传形式，各供应商自行将录播内容上传至</w:t>
            </w:r>
            <w:r>
              <w:rPr>
                <w:rFonts w:hint="eastAsia" w:ascii="宋体" w:hAnsi="宋体" w:cs="宋体"/>
                <w:color w:val="auto"/>
                <w:sz w:val="24"/>
                <w:szCs w:val="22"/>
                <w:highlight w:val="none"/>
                <w:u w:val="single"/>
              </w:rPr>
              <w:t xml:space="preserve">江苏政府采购网</w:t>
            </w:r>
            <w:r>
              <w:rPr>
                <w:rFonts w:hint="eastAsia" w:ascii="宋体" w:hAnsi="宋体" w:cs="宋体"/>
                <w:color w:val="auto"/>
                <w:sz w:val="24"/>
                <w:szCs w:val="22"/>
                <w:highlight w:val="none"/>
              </w:rPr>
              <w:t xml:space="preserve">平台的</w:t>
            </w:r>
            <w:r>
              <w:rPr>
                <w:rFonts w:hint="eastAsia" w:ascii="宋体" w:hAnsi="宋体" w:cs="宋体"/>
                <w:color w:val="auto"/>
                <w:sz w:val="24"/>
                <w:szCs w:val="22"/>
                <w:highlight w:val="none"/>
                <w:u w:val="single"/>
                <w:lang w:val="en-US" w:eastAsia="zh-CN"/>
              </w:rPr>
              <w:t xml:space="preserve">演示</w:t>
            </w:r>
            <w:r>
              <w:rPr>
                <w:rFonts w:hint="eastAsia" w:ascii="宋体" w:hAnsi="宋体" w:cs="宋体"/>
                <w:color w:val="auto"/>
                <w:sz w:val="24"/>
                <w:szCs w:val="22"/>
                <w:highlight w:val="none"/>
              </w:rPr>
              <w:t xml:space="preserve">模块。操作指南详见</w:t>
            </w:r>
            <w:r>
              <w:rPr>
                <w:rFonts w:hint="eastAsia" w:ascii="宋体" w:hAnsi="宋体" w:cs="宋体"/>
                <w:color w:val="auto"/>
                <w:sz w:val="24"/>
                <w:szCs w:val="22"/>
                <w:highlight w:val="none"/>
                <w:u w:val="single"/>
              </w:rPr>
              <w:t xml:space="preserve">江苏政府采购网</w:t>
            </w:r>
            <w:r>
              <w:rPr>
                <w:rFonts w:hint="eastAsia" w:ascii="宋体" w:hAnsi="宋体" w:cs="宋体"/>
                <w:color w:val="auto"/>
                <w:sz w:val="24"/>
                <w:szCs w:val="22"/>
                <w:highlight w:val="none"/>
              </w:rPr>
              <w:t xml:space="preserve">。</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6</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样品</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A不要求提供。</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7</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是否允许采购进口产品</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A本项目不允许采购进口产品。</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项目属性与核心产品</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A货物类。</w:t>
            </w:r>
            <w:r/>
          </w:p>
          <w:p>
            <w:pPr>
              <w:pStyle w:val="933"/>
              <w:ind w:firstLine="0"/>
              <w:rPr>
                <w:rFonts w:ascii="宋体" w:hAnsi="宋体" w:cs="宋体"/>
                <w:color w:val="auto"/>
                <w:sz w:val="24"/>
                <w:szCs w:val="22"/>
                <w:highlight w:val="none"/>
              </w:rPr>
            </w:pPr>
            <w:r>
              <w:rPr>
                <w:rFonts w:ascii="Wingdings 2" w:hAnsi="Wingdings 2" w:eastAsia="Wingdings 2" w:cs="Wingdings 2"/>
                <w:color w:val="auto"/>
                <w:sz w:val="24"/>
                <w:szCs w:val="22"/>
                <w:highlight w:val="none"/>
              </w:rPr>
              <w:t xml:space="preserve"></w:t>
            </w:r>
            <w:r>
              <w:rPr>
                <w:rFonts w:hint="eastAsia" w:ascii="宋体" w:hAnsi="宋体" w:cs="宋体"/>
                <w:color w:val="auto"/>
                <w:sz w:val="24"/>
                <w:szCs w:val="22"/>
                <w:highlight w:val="none"/>
              </w:rPr>
              <w:t xml:space="preserve">B服务类。</w:t>
            </w:r>
            <w:r/>
          </w:p>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本项目核心产品为：</w:t>
            </w:r>
            <w:r>
              <w:rPr>
                <w:rFonts w:hint="eastAsia" w:ascii="宋体" w:hAnsi="宋体" w:cs="宋体"/>
                <w:color w:val="auto"/>
                <w:sz w:val="24"/>
                <w:szCs w:val="22"/>
                <w:highlight w:val="none"/>
                <w:u w:val="single"/>
              </w:rPr>
              <w:t xml:space="preserve"> / </w:t>
            </w:r>
            <w:r>
              <w:rPr>
                <w:rFonts w:hint="eastAsia" w:ascii="宋体" w:hAnsi="宋体" w:cs="宋体"/>
                <w:color w:val="auto"/>
                <w:sz w:val="24"/>
                <w:szCs w:val="22"/>
                <w:highlight w:val="none"/>
              </w:rPr>
              <w:t xml:space="preserve">。</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9</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采购标的对应的中小企业划分标准所属行业</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（1）标的：</w:t>
            </w:r>
            <w:r>
              <w:rPr>
                <w:rFonts w:hint="eastAsia" w:ascii="宋体" w:hAnsi="宋体" w:cs="宋体"/>
                <w:color w:val="auto"/>
                <w:sz w:val="24"/>
                <w:szCs w:val="22"/>
                <w:highlight w:val="none"/>
                <w:u w:val="single"/>
                <w:lang w:eastAsia="zh-CN"/>
              </w:rPr>
              <w:t xml:space="preserve">2027-2029年度镇江经开区管委会保安服务</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，属于</w:t>
            </w:r>
            <w:r>
              <w:rPr>
                <w:rFonts w:hint="eastAsia" w:ascii="宋体" w:hAnsi="宋体" w:cs="宋体"/>
                <w:color w:val="auto"/>
                <w:sz w:val="24"/>
                <w:szCs w:val="22"/>
                <w:highlight w:val="none"/>
                <w:u w:val="single"/>
                <w:lang w:eastAsia="zh-CN"/>
              </w:rPr>
              <w:t xml:space="preserve">租赁和商务服务业</w:t>
            </w:r>
            <w:r>
              <w:rPr>
                <w:rFonts w:hint="eastAsia" w:ascii="宋体" w:hAnsi="宋体" w:cs="宋体"/>
                <w:color w:val="auto"/>
                <w:sz w:val="24"/>
                <w:szCs w:val="22"/>
                <w:highlight w:val="none"/>
              </w:rPr>
              <w:t xml:space="preserve">；</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10</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节能产品、环境标志产品</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11</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中小企业信用融资</w:t>
            </w:r>
            <w:r/>
          </w:p>
        </w:tc>
        <w:tc>
          <w:tcPr>
            <w:tcW w:w="3540" w:type="dxa"/>
            <w:vAlign w:val="center"/>
            <w:textDirection w:val="lrTb"/>
            <w:noWrap w:val="false"/>
          </w:tcPr>
          <w:p>
            <w:pPr>
              <w:pStyle w:val="933"/>
              <w:ind w:firstLine="0"/>
              <w:rPr>
                <w:rFonts w:ascii="宋体" w:hAnsi="宋体" w:cs="宋体"/>
                <w:color w:val="auto"/>
                <w:sz w:val="24"/>
                <w:szCs w:val="22"/>
                <w:highlight w:val="none"/>
              </w:rPr>
            </w:pPr>
            <w:r>
              <w:rPr>
                <w:rFonts w:hint="eastAsia" w:ascii="宋体" w:hAnsi="宋体" w:cs="宋体"/>
                <w:color w:val="auto"/>
                <w:sz w:val="24"/>
                <w:szCs w:val="22"/>
                <w:highlight w:val="none"/>
              </w:rPr>
              <w:t xml:space="preserve">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宋体"/>
                <w:color w:val="auto"/>
                <w:sz w:val="24"/>
                <w:szCs w:val="22"/>
                <w:highlight w:val="none"/>
              </w:rPr>
              <w:t xml:space="preserve">镇江市财政局和中国人民银行镇江市中心支行联合印发《关于转发〈关于深入推进政府采购线上合同信用融资工作的通知〉的通知》</w:t>
            </w:r>
            <w:bookmarkEnd w:id="37"/>
            <w:r>
              <w:rPr>
                <w:rFonts w:hint="eastAsia" w:ascii="宋体" w:hAnsi="宋体" w:cs="宋体"/>
                <w:color w:val="auto"/>
                <w:sz w:val="24"/>
                <w:szCs w:val="22"/>
                <w:highlight w:val="none"/>
              </w:rPr>
              <w:t xml:space="preserve">，</w:t>
            </w:r>
            <w:bookmarkStart w:id="38" w:name="_Hlk136444446"/>
            <w:r>
              <w:rPr>
                <w:rFonts w:hint="eastAsia" w:ascii="宋体" w:hAnsi="宋体" w:cs="宋体"/>
                <w:color w:val="auto"/>
                <w:sz w:val="24"/>
                <w:szCs w:val="22"/>
                <w:highlight w:val="none"/>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宋体"/>
                <w:color w:val="auto"/>
                <w:sz w:val="24"/>
                <w:szCs w:val="22"/>
                <w:highlight w:val="none"/>
              </w:rPr>
              <w:t xml:space="preserve">办理流程详见江苏政府采购网“政采贷”栏目，网址：http://www.ccgp-jiangsu.gov.cn/jiangsu/paying.html咨询电话：镇江市财政局政府采购处0511-80909958。</w:t>
            </w:r>
            <w:r/>
          </w:p>
        </w:tc>
      </w:tr>
      <w:tr>
        <w:trPr/>
        <w:tc>
          <w:tcPr>
            <w:tcW w:w="423"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12</w:t>
            </w:r>
            <w:r/>
          </w:p>
        </w:tc>
        <w:tc>
          <w:tcPr>
            <w:tcW w:w="1035" w:type="dxa"/>
            <w:vAlign w:val="center"/>
            <w:textDirection w:val="lrTb"/>
            <w:noWrap w:val="false"/>
          </w:tcPr>
          <w:p>
            <w:pPr>
              <w:pStyle w:val="933"/>
              <w:ind w:firstLine="0"/>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特别说明</w:t>
            </w:r>
            <w:r/>
          </w:p>
        </w:tc>
        <w:tc>
          <w:tcPr>
            <w:tcW w:w="3540" w:type="dxa"/>
            <w:vAlign w:val="center"/>
            <w:textDirection w:val="lrTb"/>
            <w:noWrap w:val="false"/>
          </w:tcPr>
          <w:p>
            <w:pPr>
              <w:pStyle w:val="933"/>
              <w:ind w:firstLine="480"/>
              <w:rPr>
                <w:rFonts w:ascii="宋体" w:hAnsi="宋体" w:cs="宋体"/>
                <w:i/>
                <w:iCs/>
                <w:color w:val="auto"/>
                <w:sz w:val="24"/>
                <w:szCs w:val="22"/>
                <w:highlight w:val="none"/>
              </w:rPr>
            </w:pPr>
            <w:r>
              <w:rPr>
                <w:rFonts w:hint="eastAsia" w:ascii="宋体" w:hAnsi="宋体" w:cs="宋体"/>
                <w:color w:val="auto"/>
                <w:sz w:val="24"/>
                <w:szCs w:val="22"/>
                <w:highlight w:val="none"/>
              </w:rPr>
              <w:t xml:space="preserve">无</w:t>
            </w:r>
            <w:r/>
          </w:p>
        </w:tc>
      </w:tr>
    </w:tbl>
    <w:p>
      <w:pPr>
        <w:rPr>
          <w:color w:val="auto"/>
          <w:highlight w:val="none"/>
        </w:rPr>
      </w:pPr>
      <w:r>
        <w:rPr>
          <w:color w:val="auto"/>
          <w:highlight w:val="none"/>
        </w:rPr>
        <w:br w:type="page" w:clear="all"/>
      </w:r>
      <w:r/>
    </w:p>
    <w:p>
      <w:pPr>
        <w:pStyle w:val="2029"/>
        <w:ind w:left="0" w:firstLine="0"/>
        <w:jc w:val="center"/>
        <w:rPr>
          <w:rFonts w:ascii="宋体" w:eastAsia="宋体"/>
          <w:color w:val="auto"/>
          <w:highlight w:val="none"/>
        </w:rPr>
      </w:pPr>
      <w:r/>
      <w:bookmarkStart w:id="39" w:name="_Toc4315"/>
      <w:r/>
      <w:bookmarkStart w:id="40" w:name="_Toc76632876"/>
      <w:r/>
      <w:bookmarkStart w:id="41" w:name="_Toc256000010"/>
      <w:r>
        <w:rPr>
          <w:rFonts w:hint="eastAsia" w:ascii="宋体" w:eastAsia="宋体"/>
          <w:color w:val="auto"/>
          <w:highlight w:val="none"/>
        </w:rPr>
        <w:t xml:space="preserve">一、总  则</w:t>
      </w:r>
      <w:bookmarkEnd w:id="39"/>
      <w:r/>
      <w:bookmarkEnd w:id="40"/>
      <w:r/>
      <w:bookmarkEnd w:id="41"/>
      <w:r/>
      <w:r/>
    </w:p>
    <w:p>
      <w:pPr>
        <w:pStyle w:val="934"/>
        <w:ind w:firstLine="446"/>
        <w:keepLines w:val="0"/>
        <w:keepNext w:val="0"/>
        <w:spacing w:before="0" w:after="0" w:line="360" w:lineRule="auto"/>
        <w:rPr>
          <w:rFonts w:ascii="宋体" w:hAnsi="宋体"/>
          <w:color w:val="auto"/>
          <w:sz w:val="30"/>
          <w:highlight w:val="none"/>
        </w:rPr>
      </w:pPr>
      <w:r/>
      <w:bookmarkStart w:id="42" w:name="_Toc256000011"/>
      <w:r/>
      <w:bookmarkStart w:id="43" w:name="_Toc76632877"/>
      <w:r>
        <w:rPr>
          <w:rFonts w:hint="eastAsia" w:ascii="宋体" w:hAnsi="宋体"/>
          <w:color w:val="auto"/>
          <w:sz w:val="30"/>
          <w:highlight w:val="none"/>
        </w:rPr>
        <w:t xml:space="preserve">1．适用范围</w:t>
      </w:r>
      <w:bookmarkEnd w:id="42"/>
      <w:r/>
      <w:bookmarkEnd w:id="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b/>
          <w:bCs/>
          <w:color w:val="auto"/>
          <w:sz w:val="24"/>
          <w:highlight w:val="none"/>
          <w:lang w:eastAsia="zh-CN"/>
        </w:rPr>
        <w:t xml:space="preserve">2027-2029年度镇江经开区管委会保安服务</w:t>
      </w:r>
      <w:r>
        <w:rPr>
          <w:rFonts w:hint="eastAsia" w:ascii="宋体" w:hAnsi="宋体" w:cs="隶书"/>
          <w:color w:val="auto"/>
          <w:sz w:val="24"/>
          <w:highlight w:val="none"/>
        </w:rPr>
        <w:t xml:space="preserve">。</w:t>
      </w:r>
      <w:r/>
    </w:p>
    <w:p>
      <w:pPr>
        <w:pStyle w:val="934"/>
        <w:ind w:firstLine="446"/>
        <w:keepLines w:val="0"/>
        <w:keepNext w:val="0"/>
        <w:spacing w:before="200" w:after="200" w:line="360" w:lineRule="auto"/>
        <w:rPr>
          <w:rFonts w:ascii="宋体" w:hAnsi="宋体"/>
          <w:color w:val="auto"/>
          <w:sz w:val="30"/>
          <w:highlight w:val="none"/>
        </w:rPr>
      </w:pPr>
      <w:r/>
      <w:bookmarkStart w:id="44" w:name="_Toc256000012"/>
      <w:r/>
      <w:bookmarkStart w:id="45" w:name="_Toc76632878"/>
      <w:r>
        <w:rPr>
          <w:rFonts w:hint="eastAsia" w:ascii="宋体" w:hAnsi="宋体"/>
          <w:color w:val="auto"/>
          <w:sz w:val="30"/>
          <w:highlight w:val="none"/>
        </w:rPr>
        <w:t xml:space="preserve">2．定义</w:t>
      </w:r>
      <w:bookmarkEnd w:id="44"/>
      <w:r/>
      <w:bookmarkEnd w:id="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“招标组织方”系指采购代理机构或采购单位，即：</w:t>
      </w:r>
      <w:r>
        <w:rPr>
          <w:rFonts w:hint="eastAsia" w:ascii="宋体" w:hAnsi="宋体"/>
          <w:b/>
          <w:bCs/>
          <w:color w:val="auto"/>
          <w:sz w:val="24"/>
          <w:highlight w:val="none"/>
          <w:lang w:eastAsia="zh-CN"/>
        </w:rPr>
        <w:t xml:space="preserve">镇江睿宁建设项目管理有限公司</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“供应商”系指响应招标、参加投标竞争的法人、其他组织或者自然人。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“采购人”系指依法进行政府采购的国家机关、事业单位、团体组织，即：</w:t>
      </w:r>
      <w:r>
        <w:rPr>
          <w:rFonts w:hint="eastAsia" w:ascii="宋体" w:hAnsi="宋体"/>
          <w:b/>
          <w:bCs/>
          <w:color w:val="auto"/>
          <w:sz w:val="24"/>
          <w:highlight w:val="none"/>
          <w:lang w:eastAsia="zh-CN"/>
        </w:rPr>
        <w:t xml:space="preserve">镇江经济技术开发区党政办公室</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 “服务”系指本招标文件所述采购标的，</w:t>
      </w:r>
      <w:bookmarkStart w:id="46" w:name="EBe841ab4c08514094811be6606a432200"/>
      <w:r>
        <w:rPr>
          <w:rFonts w:hint="eastAsia" w:ascii="宋体" w:hAnsi="宋体"/>
          <w:color w:val="auto"/>
          <w:sz w:val="24"/>
          <w:highlight w:val="none"/>
        </w:rPr>
        <w:t xml:space="preserve">即</w:t>
      </w:r>
      <w:r>
        <w:rPr>
          <w:rFonts w:hint="eastAsia" w:ascii="宋体" w:hAnsi="宋体"/>
          <w:b/>
          <w:bCs/>
          <w:color w:val="auto"/>
          <w:sz w:val="24"/>
          <w:highlight w:val="none"/>
          <w:lang w:eastAsia="zh-CN"/>
        </w:rPr>
        <w:t xml:space="preserve">2027-2029年度镇江经开区管委会保安服务</w:t>
      </w:r>
      <w:r>
        <w:rPr>
          <w:rFonts w:hint="eastAsia" w:ascii="宋体" w:hAnsi="宋体"/>
          <w:color w:val="auto"/>
          <w:sz w:val="24"/>
          <w:highlight w:val="none"/>
        </w:rPr>
        <w:t xml:space="preserve">。</w:t>
      </w:r>
      <w:bookmarkEnd w:id="46"/>
      <w:r>
        <w:rPr>
          <w:rFonts w:ascii="宋体" w:hAnsi="宋体"/>
          <w:color w:val="auto"/>
          <w:sz w:val="24"/>
          <w:highlight w:val="none"/>
        </w:rPr>
        <w:t xml:space="preserve"> </w:t>
      </w:r>
      <w:bookmarkStart w:id="47" w:name="EB8e4ece08431c4537814e33828e5732fe"/>
      <w:r>
        <w:rPr>
          <w:rFonts w:ascii="宋体" w:hAnsi="宋体"/>
          <w:color w:val="auto"/>
          <w:sz w:val="20"/>
          <w:highlight w:val="none"/>
        </w:rPr>
        <w:t xml:space="preserve"> </w:t>
      </w:r>
      <w:bookmarkEnd w:id="47"/>
      <w:r/>
      <w:r/>
    </w:p>
    <w:p>
      <w:pPr>
        <w:pStyle w:val="934"/>
        <w:ind w:firstLine="446"/>
        <w:keepLines w:val="0"/>
        <w:keepNext w:val="0"/>
        <w:spacing w:line="360" w:lineRule="auto"/>
        <w:rPr>
          <w:rFonts w:ascii="宋体" w:hAnsi="宋体"/>
          <w:color w:val="auto"/>
          <w:sz w:val="30"/>
          <w:highlight w:val="none"/>
        </w:rPr>
      </w:pPr>
      <w:r/>
      <w:bookmarkStart w:id="48" w:name="_Toc256000013"/>
      <w:r/>
      <w:bookmarkStart w:id="49" w:name="_Toc76632879"/>
      <w:r>
        <w:rPr>
          <w:rFonts w:hint="eastAsia" w:ascii="宋体" w:hAnsi="宋体"/>
          <w:color w:val="auto"/>
          <w:sz w:val="30"/>
          <w:highlight w:val="none"/>
        </w:rPr>
        <w:t xml:space="preserve">3．采购方式</w:t>
      </w:r>
      <w:bookmarkEnd w:id="48"/>
      <w:r/>
      <w:bookmarkEnd w:id="4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bookmarkStart w:id="50" w:name="EBf994f073c9fb46389a32ee6bfc9771e6"/>
      <w:r>
        <w:rPr>
          <w:rFonts w:ascii="宋体" w:hAnsi="宋体"/>
          <w:color w:val="auto"/>
          <w:sz w:val="20"/>
          <w:highlight w:val="none"/>
        </w:rPr>
        <w:t xml:space="preserve"> </w:t>
      </w:r>
      <w:bookmarkEnd w:id="50"/>
      <w:r>
        <w:rPr>
          <w:rFonts w:ascii="Wingdings 2" w:hAnsi="Wingdings 2" w:eastAsia="Wingdings 2" w:cs="Wingdings 2"/>
          <w:color w:val="auto"/>
          <w:sz w:val="24"/>
          <w:highlight w:val="none"/>
        </w:rPr>
        <w:t xml:space="preserve"></w:t>
      </w:r>
      <w:r>
        <w:rPr>
          <w:rFonts w:hint="eastAsia" w:ascii="宋体" w:hAnsi="宋体"/>
          <w:color w:val="auto"/>
          <w:sz w:val="24"/>
          <w:highlight w:val="none"/>
        </w:rPr>
        <w:t xml:space="preserve">综合评分法</w:t>
      </w:r>
      <w:bookmarkStart w:id="51" w:name="EB1ec777b69b8b453b97febcb64b6beca2"/>
      <w:r>
        <w:rPr>
          <w:rFonts w:ascii="宋体" w:hAnsi="宋体"/>
          <w:color w:val="auto"/>
          <w:sz w:val="20"/>
          <w:highlight w:val="none"/>
        </w:rPr>
        <w:t xml:space="preserve"> </w:t>
      </w:r>
      <w:bookmarkEnd w:id="51"/>
      <w:r/>
      <w:r/>
    </w:p>
    <w:p>
      <w:pPr>
        <w:ind w:firstLine="480"/>
        <w:spacing w:line="360" w:lineRule="auto"/>
        <w:rPr>
          <w:rFonts w:ascii="宋体" w:hAnsi="宋体" w:cs="宋体"/>
          <w:color w:val="auto"/>
          <w:sz w:val="24"/>
          <w:szCs w:val="28"/>
          <w:highlight w:val="none"/>
        </w:rPr>
      </w:pPr>
      <w:r>
        <w:rPr>
          <w:rFonts w:hint="eastAsia" w:ascii="宋体" w:hAnsi="宋体"/>
          <w:color w:val="auto"/>
          <w:sz w:val="24"/>
          <w:szCs w:val="28"/>
          <w:highlight w:val="none"/>
        </w:rPr>
        <w:t xml:space="preserve">3.2 本项目资格审查方式：</w:t>
      </w:r>
      <w:r>
        <w:rPr>
          <w:rFonts w:ascii="Wingdings 2" w:hAnsi="Wingdings 2" w:eastAsia="Wingdings 2" w:cs="Wingdings 2"/>
          <w:color w:val="auto"/>
          <w:sz w:val="24"/>
          <w:highlight w:val="none"/>
        </w:rPr>
        <w:t xml:space="preserve"></w:t>
      </w:r>
      <w:r>
        <w:rPr>
          <w:rFonts w:hint="eastAsia" w:ascii="宋体" w:hAnsi="宋体"/>
          <w:color w:val="auto"/>
          <w:sz w:val="24"/>
          <w:szCs w:val="28"/>
          <w:highlight w:val="none"/>
        </w:rPr>
        <w:t xml:space="preserve">资格后审</w:t>
      </w:r>
      <w:bookmarkStart w:id="52" w:name="EB4102dfd50c1e4fb7aa5aed1f0f62609e"/>
      <w:r>
        <w:rPr>
          <w:rFonts w:ascii="宋体" w:hAnsi="宋体" w:cs="宋体"/>
          <w:color w:val="auto"/>
          <w:sz w:val="20"/>
          <w:szCs w:val="28"/>
          <w:highlight w:val="none"/>
        </w:rPr>
        <w:t xml:space="preserve"> </w:t>
      </w:r>
      <w:bookmarkEnd w:id="52"/>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3.3 本次采购确定的中标供应商数量：</w:t>
      </w:r>
      <w:bookmarkStart w:id="53" w:name="EBee2bbf25d78342f5b7a2e8422e458ed4"/>
      <w:r>
        <w:rPr>
          <w:rFonts w:hint="eastAsia" w:ascii="宋体" w:hAnsi="宋体"/>
          <w:color w:val="auto"/>
          <w:sz w:val="24"/>
          <w:szCs w:val="28"/>
          <w:highlight w:val="none"/>
        </w:rPr>
        <w:t xml:space="preserve">1</w:t>
      </w:r>
      <w:bookmarkEnd w:id="53"/>
      <w:r>
        <w:rPr>
          <w:rFonts w:hint="eastAsia" w:ascii="宋体" w:hAnsi="宋体"/>
          <w:color w:val="auto"/>
          <w:sz w:val="24"/>
          <w:szCs w:val="28"/>
          <w:highlight w:val="none"/>
        </w:rPr>
        <w:t xml:space="preserve">名</w:t>
      </w:r>
      <w:r/>
    </w:p>
    <w:p>
      <w:pPr>
        <w:ind w:firstLine="480"/>
        <w:spacing w:line="360" w:lineRule="auto"/>
        <w:rPr>
          <w:rFonts w:ascii="宋体" w:hAnsi="宋体"/>
          <w:color w:val="auto"/>
          <w:sz w:val="24"/>
          <w:szCs w:val="28"/>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转包及分包：</w:t>
      </w:r>
      <w:r>
        <w:rPr>
          <w:rFonts w:hint="eastAsia" w:ascii="宋体" w:hAnsi="宋体"/>
          <w:color w:val="auto"/>
          <w:sz w:val="24"/>
          <w:szCs w:val="28"/>
          <w:highlight w:val="none"/>
        </w:rPr>
        <w:t xml:space="preserve">本项目不得转包及分包。</w:t>
      </w:r>
      <w:bookmarkStart w:id="54" w:name="EBc1a4fd0a96704fb992050236f9bf754f"/>
      <w:r>
        <w:rPr>
          <w:rFonts w:ascii="宋体" w:hAnsi="宋体"/>
          <w:color w:val="auto"/>
          <w:sz w:val="20"/>
          <w:szCs w:val="28"/>
          <w:highlight w:val="none"/>
        </w:rPr>
        <w:t xml:space="preserve"> </w:t>
      </w:r>
      <w:bookmarkEnd w:id="54"/>
      <w:r/>
      <w:r/>
    </w:p>
    <w:p>
      <w:pPr>
        <w:pStyle w:val="934"/>
        <w:ind w:firstLine="446"/>
        <w:keepLines w:val="0"/>
        <w:keepNext w:val="0"/>
        <w:spacing w:line="360" w:lineRule="auto"/>
        <w:rPr>
          <w:rFonts w:ascii="宋体" w:hAnsi="宋体"/>
          <w:color w:val="auto"/>
          <w:sz w:val="30"/>
          <w:highlight w:val="none"/>
        </w:rPr>
      </w:pPr>
      <w:r/>
      <w:bookmarkStart w:id="55" w:name="EB828ed7bde6894076aae38a099634d9ab"/>
      <w:r/>
      <w:bookmarkEnd w:id="55"/>
      <w:r/>
      <w:bookmarkStart w:id="56" w:name="_Toc256000014"/>
      <w:r/>
      <w:bookmarkStart w:id="57" w:name="_Toc76632880"/>
      <w:r>
        <w:rPr>
          <w:rFonts w:hint="eastAsia" w:ascii="宋体" w:hAnsi="宋体"/>
          <w:color w:val="auto"/>
          <w:sz w:val="30"/>
          <w:highlight w:val="none"/>
        </w:rPr>
        <w:t xml:space="preserve">4．投标费用</w:t>
      </w:r>
      <w:bookmarkEnd w:id="56"/>
      <w:r/>
      <w:bookmarkEnd w:id="57"/>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4.1 供应商应自行承担所有与参加投标有关的费用</w:t>
      </w:r>
      <w:r>
        <w:rPr>
          <w:rFonts w:hint="eastAsia" w:ascii="宋体" w:hAnsi="宋体"/>
          <w:b/>
          <w:color w:val="auto"/>
          <w:sz w:val="24"/>
          <w:highlight w:val="none"/>
        </w:rPr>
        <w:t xml:space="preserve">。</w:t>
      </w:r>
      <w:r/>
    </w:p>
    <w:p>
      <w:pPr>
        <w:ind w:firstLine="480"/>
        <w:spacing w:line="360" w:lineRule="auto"/>
        <w:rPr>
          <w:rFonts w:hint="eastAsia" w:ascii="宋体" w:hAnsi="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color w:val="auto"/>
          <w:sz w:val="24"/>
          <w:highlight w:val="none"/>
        </w:rPr>
        <w:t xml:space="preserve">中标供应商需向代理机构缴纳</w:t>
      </w:r>
      <w:bookmarkStart w:id="58" w:name="EB48c20503de754ffc8a86078496abe33e"/>
      <w:r/>
      <w:bookmarkEnd w:id="58"/>
      <w:r>
        <w:rPr>
          <w:rFonts w:hint="eastAsia" w:ascii="宋体" w:hAnsi="宋体"/>
          <w:color w:val="auto"/>
          <w:sz w:val="24"/>
          <w:highlight w:val="none"/>
        </w:rPr>
        <w:t xml:space="preserve">服务费。</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r>
      <w:r>
        <w:rPr>
          <w:rFonts w:hint="eastAsia" w:ascii="宋体" w:hAnsi="宋体"/>
          <w:color w:val="auto"/>
          <w:sz w:val="24"/>
          <w:highlight w:val="none"/>
        </w:rPr>
        <w:t xml:space="preserve">本项目采购代理服务费按苏服采服务类网上商城及采购文件要求，服务费为人民币贰万伍仟元，由采购人支付。</w:t>
      </w:r>
      <w:r>
        <w:rPr>
          <w:rFonts w:hint="eastAsia"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4.2不论投标的结果如何，招标组织</w:t>
      </w:r>
      <w:r>
        <w:rPr>
          <w:rFonts w:hint="eastAsia" w:ascii="宋体" w:hAnsi="宋体"/>
          <w:color w:val="auto"/>
          <w:sz w:val="24"/>
          <w:highlight w:val="none"/>
        </w:rPr>
        <w:t xml:space="preserve">方在任何情况下均无义务和责任承担上述费用。</w:t>
      </w:r>
      <w:r/>
    </w:p>
    <w:p>
      <w:pPr>
        <w:pStyle w:val="934"/>
        <w:ind w:firstLine="446"/>
        <w:keepLines w:val="0"/>
        <w:keepNext w:val="0"/>
        <w:spacing w:before="200" w:after="200" w:line="360" w:lineRule="auto"/>
        <w:rPr>
          <w:rFonts w:ascii="宋体" w:hAnsi="宋体"/>
          <w:color w:val="auto"/>
          <w:sz w:val="30"/>
          <w:highlight w:val="none"/>
        </w:rPr>
      </w:pPr>
      <w:r/>
      <w:bookmarkStart w:id="59" w:name="_Toc256000015"/>
      <w:r/>
      <w:bookmarkStart w:id="60" w:name="_Toc76632881"/>
      <w:r>
        <w:rPr>
          <w:rFonts w:hint="eastAsia" w:ascii="宋体" w:hAnsi="宋体"/>
          <w:color w:val="auto"/>
          <w:sz w:val="30"/>
          <w:highlight w:val="none"/>
        </w:rPr>
        <w:t xml:space="preserve">5．政策功能</w:t>
      </w:r>
      <w:bookmarkEnd w:id="59"/>
      <w:r/>
      <w:bookmarkEnd w:id="60"/>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5.1支持中小企业发展</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符合中小企业划分标准的个体工商户，在政府采购活动中视同中小企业。</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5.1.2在政府采购活动中，投标人提供的货物、工程或者服务符合下列情形的，享受中小企业扶持政策：</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5.1.2.2在工程采购项目中，工程由中小企业承建，即工程施工单位为中小企业；</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5.2强制采购信息安全产品</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5.3支持绿色发展</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5.5支持创新发展</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5.6平等对待内外资企业和符合条件的破产重整企业</w:t>
      </w:r>
      <w:r/>
    </w:p>
    <w:p>
      <w:pPr>
        <w:ind w:firstLine="478"/>
        <w:jc w:val="both"/>
        <w:spacing w:after="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5.6.1平等对待内外资企业和符合条件的破产重整企业，切实保障企业公平竞争，平等维护企业的合法利益。</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5.7实施本国产品标准及相关政策</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5.7.1认定标准</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本国产品应当符合以下条件：</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（一）在中国境内生产</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产品应当在中国境内生产，即在中华人民共和国关境内实现从原材料、组件到产品的属性改变。</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1.为确保产品在运输或者储存期间保持某种状态而进行的操作；</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2.为产品运输或者销售进行的包装或者展示；</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3.在产品或者其包装上粘贴或者印刷品牌、标志、标识以及其他用于区别的标记；</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4.简单的上漆、磨光和分装；</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5.其他不属于属性改变的情形。</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（二）在中国境内生产的组件成本占比达到规定比例</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产品在中国境内生产的组件成本占比应当达到规定比例，计算公式为：</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mc:AlternateContent>
          <mc:Choice Requires="wpg">
            <w:drawing>
              <wp:inline xmlns:wp="http://schemas.openxmlformats.org/drawingml/2006/wordprocessingDrawing" distT="0" distB="0" distL="0" distR="0">
                <wp:extent cx="4829175" cy="762000"/>
                <wp:effectExtent l="0" t="0" r="9525" b="0"/>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pic:cNvPicPr>
                        <pic:nvPr/>
                      </pic:nvPicPr>
                      <pic:blipFill>
                        <a:blip r:embed="rId13"/>
                        <a:stretch/>
                      </pic:blipFill>
                      <pic:spPr bwMode="auto">
                        <a:xfrm>
                          <a:off x="0" y="0"/>
                          <a:ext cx="4829175"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（三）特定产品的关键组件、关键工序符合相关要求</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5.7.2适用范围</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5.7.3</w:t>
      </w:r>
      <w:r>
        <w:rPr>
          <w:rFonts w:ascii="宋体" w:hAnsi="宋体" w:eastAsia="宋体" w:cs="Times New Roman"/>
          <w:color w:val="auto"/>
          <w:sz w:val="24"/>
          <w:highlight w:val="none"/>
          <w:lang w:eastAsia="zh-CN"/>
        </w:rPr>
        <w:t xml:space="preserve">对本国产品的支持政策</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rPr>
          <w:rFonts w:ascii="宋体" w:hAnsi="宋体" w:eastAsia="宋体" w:cs="Times New Roman"/>
          <w:color w:val="auto"/>
          <w:sz w:val="24"/>
          <w:highlight w:val="none"/>
          <w:lang w:eastAsia="zh-CN"/>
        </w:rPr>
      </w:pPr>
      <w:r>
        <w:rPr>
          <w:rFonts w:ascii="宋体" w:hAnsi="宋体" w:eastAsia="宋体" w:cs="Times New Roman"/>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5.7.4书面澄清、说明或者补正</w:t>
      </w:r>
      <w:r/>
    </w:p>
    <w:p>
      <w:pPr>
        <w:ind w:firstLine="477"/>
        <w:spacing w:line="360" w:lineRule="auto"/>
        <w:rPr>
          <w:rFonts w:ascii="宋体" w:hAnsi="宋体"/>
          <w:color w:val="auto"/>
          <w:sz w:val="24"/>
          <w:highlight w:val="none"/>
        </w:rPr>
      </w:pPr>
      <w:r>
        <w:rPr>
          <w:rFonts w:hint="eastAsia" w:ascii="宋体" w:hAnsi="宋体" w:eastAsia="宋体" w:cs="Times New Roman"/>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398"/>
        <w:spacing w:line="360" w:lineRule="auto"/>
        <w:rPr>
          <w:rFonts w:ascii="宋体" w:hAnsi="宋体"/>
          <w:color w:val="auto"/>
          <w:sz w:val="24"/>
          <w:highlight w:val="none"/>
        </w:rPr>
      </w:pPr>
      <w:r/>
      <w:bookmarkStart w:id="61" w:name="EBf137403f510644b99642ec689980c598"/>
      <w:r>
        <w:rPr>
          <w:rFonts w:ascii="宋体" w:hAnsi="宋体"/>
          <w:color w:val="auto"/>
          <w:sz w:val="20"/>
          <w:highlight w:val="none"/>
        </w:rPr>
        <w:t xml:space="preserve"> </w:t>
      </w:r>
      <w:bookmarkEnd w:id="61"/>
      <w:r/>
      <w:bookmarkStart w:id="62" w:name="EB7a8a019a575845ba9e7d1b9e2142d2b8"/>
      <w:r>
        <w:rPr>
          <w:rFonts w:ascii="宋体" w:hAnsi="宋体"/>
          <w:color w:val="auto"/>
          <w:sz w:val="20"/>
          <w:highlight w:val="none"/>
        </w:rPr>
        <w:t xml:space="preserve"> </w:t>
      </w:r>
      <w:bookmarkEnd w:id="62"/>
      <w:r/>
      <w:bookmarkStart w:id="63" w:name="EB2b22fc2547d84d9ba3331df072f1c5c9"/>
      <w:r>
        <w:rPr>
          <w:rFonts w:ascii="宋体" w:hAnsi="宋体"/>
          <w:color w:val="auto"/>
          <w:sz w:val="20"/>
          <w:highlight w:val="none"/>
        </w:rPr>
        <w:t xml:space="preserve"> </w:t>
      </w:r>
      <w:bookmarkEnd w:id="63"/>
      <w:r/>
      <w:r/>
    </w:p>
    <w:p>
      <w:pPr>
        <w:pStyle w:val="2029"/>
        <w:jc w:val="center"/>
        <w:rPr>
          <w:rFonts w:ascii="宋体" w:eastAsia="宋体"/>
          <w:color w:val="auto"/>
          <w:highlight w:val="none"/>
        </w:rPr>
      </w:pPr>
      <w:r/>
      <w:bookmarkStart w:id="64" w:name="_Toc2595"/>
      <w:r/>
      <w:bookmarkStart w:id="65" w:name="_Toc76632882"/>
      <w:r/>
      <w:bookmarkStart w:id="66" w:name="_Toc256000016"/>
      <w:r>
        <w:rPr>
          <w:rFonts w:hint="eastAsia" w:ascii="宋体" w:eastAsia="宋体"/>
          <w:color w:val="auto"/>
          <w:highlight w:val="none"/>
        </w:rPr>
        <w:t xml:space="preserve">二、招标文件</w:t>
      </w:r>
      <w:bookmarkEnd w:id="64"/>
      <w:r/>
      <w:bookmarkEnd w:id="65"/>
      <w:r/>
      <w:bookmarkEnd w:id="66"/>
      <w:r/>
      <w:r/>
    </w:p>
    <w:p>
      <w:pPr>
        <w:pStyle w:val="934"/>
        <w:ind w:firstLine="446"/>
        <w:keepLines w:val="0"/>
        <w:keepNext w:val="0"/>
        <w:spacing w:before="200" w:after="200" w:line="360" w:lineRule="auto"/>
        <w:rPr>
          <w:rFonts w:ascii="宋体" w:hAnsi="宋体"/>
          <w:color w:val="auto"/>
          <w:sz w:val="30"/>
          <w:highlight w:val="none"/>
        </w:rPr>
      </w:pPr>
      <w:r/>
      <w:bookmarkStart w:id="67" w:name="_Toc256000017"/>
      <w:r/>
      <w:bookmarkStart w:id="68" w:name="_Toc76632883"/>
      <w:r>
        <w:rPr>
          <w:rFonts w:hint="eastAsia" w:ascii="宋体" w:hAnsi="宋体"/>
          <w:color w:val="auto"/>
          <w:sz w:val="30"/>
          <w:highlight w:val="none"/>
        </w:rPr>
        <w:t xml:space="preserve">6.招标文件组成</w:t>
      </w:r>
      <w:bookmarkEnd w:id="67"/>
      <w:r/>
      <w:bookmarkEnd w:id="6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（6）响应文件（格式）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供应商获取本文件后，应认真阅读本文件中所有的事项、格式条款和规范等要求。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934"/>
        <w:ind w:firstLine="446"/>
        <w:keepLines w:val="0"/>
        <w:keepNext w:val="0"/>
        <w:spacing w:before="200" w:after="200" w:line="360" w:lineRule="auto"/>
        <w:rPr>
          <w:rFonts w:ascii="宋体" w:hAnsi="宋体"/>
          <w:color w:val="auto"/>
          <w:sz w:val="30"/>
          <w:highlight w:val="none"/>
        </w:rPr>
      </w:pPr>
      <w:r/>
      <w:bookmarkStart w:id="69" w:name="_Toc76632884"/>
      <w:r/>
      <w:bookmarkStart w:id="70" w:name="_Toc256000018"/>
      <w:r>
        <w:rPr>
          <w:rFonts w:hint="eastAsia" w:ascii="宋体" w:hAnsi="宋体"/>
          <w:color w:val="auto"/>
          <w:sz w:val="30"/>
          <w:highlight w:val="none"/>
        </w:rPr>
        <w:t xml:space="preserve">7．招标文件的澄清和修改</w:t>
      </w:r>
      <w:bookmarkEnd w:id="69"/>
      <w:r/>
      <w:bookmarkEnd w:id="7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cs="宋体"/>
          <w:color w:val="auto"/>
          <w:sz w:val="24"/>
          <w:highlight w:val="none"/>
        </w:rPr>
        <w:t xml:space="preserve">“苏采云”系统（网址：http://jszfcg.jsczt.cn/）</w:t>
      </w:r>
      <w:r>
        <w:rPr>
          <w:rFonts w:hint="eastAsia" w:ascii="宋体" w:hAnsi="宋体"/>
          <w:color w:val="auto"/>
          <w:sz w:val="24"/>
          <w:highlight w:val="none"/>
        </w:rPr>
        <w:t xml:space="preserve">网站上发布澄清公告，澄清或者修改的内容为招标文件、资格预审文件、投标邀请书的组成部分。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响应文件编制的，采购人或者采购代理机构将在提交截止时间至少15日前，在系统中以书面形式通知所有已获取招标文件的潜在供应商；不足15日的，采购人或者采购代理机构将顺延提交响应文件的截止时间。供应商应及时自行登录系统查看相应内容。</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7.5 </w:t>
      </w:r>
      <w:r>
        <w:rPr>
          <w:rFonts w:hint="eastAsia" w:ascii="宋体" w:hAnsi="宋体"/>
          <w:b/>
          <w:color w:val="auto"/>
          <w:sz w:val="24"/>
          <w:highlight w:val="none"/>
        </w:rPr>
        <w:t xml:space="preserve">如澄清或修改公告有重新发布招标文件的，供应商应下载最新发布的招标文件制作响应文件。</w:t>
      </w:r>
      <w:r>
        <w:rPr>
          <w:rFonts w:ascii="宋体" w:hAnsi="宋体"/>
          <w:b/>
          <w:color w:val="auto"/>
          <w:sz w:val="24"/>
          <w:highlight w:val="none"/>
        </w:rPr>
        <w:t xml:space="preserve">因</w:t>
      </w:r>
      <w:r>
        <w:rPr>
          <w:rFonts w:hint="eastAsia" w:ascii="宋体" w:hAnsi="宋体"/>
          <w:b/>
          <w:color w:val="auto"/>
          <w:sz w:val="24"/>
          <w:highlight w:val="none"/>
        </w:rPr>
        <w:t xml:space="preserve">供应商</w:t>
      </w:r>
      <w:r>
        <w:rPr>
          <w:rFonts w:ascii="宋体" w:hAnsi="宋体"/>
          <w:b/>
          <w:color w:val="auto"/>
          <w:sz w:val="24"/>
          <w:highlight w:val="none"/>
        </w:rPr>
        <w:t xml:space="preserve">自身原因未能及时获取的</w:t>
      </w:r>
      <w:r>
        <w:rPr>
          <w:rFonts w:hint="eastAsia" w:ascii="宋体" w:hAnsi="宋体"/>
          <w:b/>
          <w:color w:val="auto"/>
          <w:sz w:val="24"/>
          <w:highlight w:val="none"/>
        </w:rPr>
        <w:t xml:space="preserve">，一切后果由供应商自行承担。</w:t>
      </w:r>
      <w:r/>
    </w:p>
    <w:p>
      <w:pPr>
        <w:ind w:firstLine="400"/>
        <w:spacing w:line="360" w:lineRule="auto"/>
        <w:rPr>
          <w:rFonts w:ascii="宋体" w:hAnsi="宋体"/>
          <w:color w:val="auto"/>
          <w:sz w:val="24"/>
          <w:highlight w:val="none"/>
        </w:rPr>
      </w:pPr>
      <w:r/>
      <w:bookmarkStart w:id="71" w:name="EBa2c550e62a554bb7b4790ba0f63bad35"/>
      <w:r>
        <w:rPr>
          <w:rFonts w:ascii="宋体" w:hAnsi="宋体"/>
          <w:color w:val="auto"/>
          <w:sz w:val="20"/>
          <w:highlight w:val="none"/>
        </w:rPr>
        <w:t xml:space="preserve"> </w:t>
      </w:r>
      <w:bookmarkEnd w:id="71"/>
      <w:r/>
      <w:bookmarkStart w:id="72" w:name="EB898c1b8502514779a59a866ee9d1c2cd"/>
      <w:r>
        <w:rPr>
          <w:rFonts w:ascii="宋体" w:hAnsi="宋体"/>
          <w:color w:val="auto"/>
          <w:sz w:val="20"/>
          <w:highlight w:val="none"/>
        </w:rPr>
        <w:t xml:space="preserve"> </w:t>
      </w:r>
      <w:bookmarkEnd w:id="72"/>
      <w:r/>
      <w:bookmarkStart w:id="73" w:name="EBaf7db259513a4b1b9044ff6c024c1a10"/>
      <w:r>
        <w:rPr>
          <w:rFonts w:ascii="宋体" w:hAnsi="宋体"/>
          <w:color w:val="auto"/>
          <w:sz w:val="20"/>
          <w:highlight w:val="none"/>
        </w:rPr>
        <w:t xml:space="preserve"> </w:t>
      </w:r>
      <w:bookmarkEnd w:id="73"/>
      <w:r/>
      <w:r/>
    </w:p>
    <w:p>
      <w:pPr>
        <w:pStyle w:val="2029"/>
        <w:jc w:val="center"/>
        <w:rPr>
          <w:rFonts w:ascii="宋体" w:eastAsia="宋体"/>
          <w:color w:val="auto"/>
          <w:highlight w:val="none"/>
        </w:rPr>
      </w:pPr>
      <w:r/>
      <w:bookmarkStart w:id="74" w:name="_Toc256000019"/>
      <w:r/>
      <w:bookmarkStart w:id="75" w:name="_Toc76632885"/>
      <w:r/>
      <w:bookmarkStart w:id="76" w:name="_Toc14023"/>
      <w:r>
        <w:rPr>
          <w:rFonts w:hint="eastAsia" w:ascii="宋体" w:eastAsia="宋体"/>
          <w:color w:val="auto"/>
          <w:highlight w:val="none"/>
        </w:rPr>
        <w:t xml:space="preserve">三、</w:t>
      </w:r>
      <w:bookmarkEnd w:id="74"/>
      <w:r/>
      <w:bookmarkEnd w:id="75"/>
      <w:r/>
      <w:bookmarkEnd w:id="76"/>
      <w:r>
        <w:rPr>
          <w:rFonts w:hint="eastAsia" w:ascii="宋体" w:eastAsia="宋体"/>
          <w:color w:val="auto"/>
          <w:highlight w:val="none"/>
        </w:rPr>
        <w:t xml:space="preserve">响应文件</w:t>
      </w:r>
      <w:r/>
    </w:p>
    <w:p>
      <w:pPr>
        <w:pStyle w:val="934"/>
        <w:ind w:firstLine="446"/>
        <w:keepLines w:val="0"/>
        <w:keepNext w:val="0"/>
        <w:spacing w:before="200" w:after="200" w:line="360" w:lineRule="auto"/>
        <w:rPr>
          <w:rFonts w:ascii="宋体" w:hAnsi="宋体"/>
          <w:color w:val="auto"/>
          <w:sz w:val="30"/>
          <w:highlight w:val="none"/>
        </w:rPr>
      </w:pPr>
      <w:r/>
      <w:bookmarkStart w:id="77" w:name="_Toc76632886"/>
      <w:r/>
      <w:bookmarkStart w:id="78" w:name="_Toc256000020"/>
      <w:r>
        <w:rPr>
          <w:rFonts w:hint="eastAsia" w:ascii="宋体" w:hAnsi="宋体"/>
          <w:color w:val="auto"/>
          <w:sz w:val="30"/>
          <w:highlight w:val="none"/>
        </w:rPr>
        <w:t xml:space="preserve">8.编制</w:t>
      </w:r>
      <w:r>
        <w:rPr>
          <w:rFonts w:hint="eastAsia" w:ascii="宋体" w:hAnsi="宋体"/>
          <w:color w:val="auto"/>
          <w:sz w:val="30"/>
          <w:highlight w:val="none"/>
        </w:rPr>
        <w:t xml:space="preserve">响应文件的工具</w:t>
      </w:r>
      <w:bookmarkEnd w:id="77"/>
      <w:r/>
      <w:bookmarkEnd w:id="78"/>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79" w:name="_Toc256000021"/>
      <w:r/>
      <w:bookmarkStart w:id="80" w:name="_Toc76632887"/>
      <w:r>
        <w:rPr>
          <w:rFonts w:hint="eastAsia" w:cs="华文宋体" w:asciiTheme="minorEastAsia" w:hAnsiTheme="minorEastAsia"/>
          <w:color w:val="auto"/>
          <w:sz w:val="24"/>
          <w:highlight w:val="none"/>
          <w:lang w:eastAsia="zh-CN"/>
        </w:rPr>
        <w:t xml:space="preserve">8.1投标人须通过江苏政府采购网提供的最新响应文件制作软件编制投标文件。下载路径：江苏政府采购网—资料下载—《江苏省政府采购交易管理系统（苏采云）供应商操作指南》</w:t>
      </w:r>
      <w:r/>
    </w:p>
    <w:p>
      <w:pPr>
        <w:pStyle w:val="934"/>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9.响应文件语言及度量衡单位</w:t>
      </w:r>
      <w:bookmarkEnd w:id="79"/>
      <w:r/>
      <w:bookmarkEnd w:id="8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供应商的响应文件以及供应商就有关投标的所有来往通知、函件和文件均应使用简体中文。供应商提交的支持性文件可以使用另一种语言，但相应内容应翻译成中文，在解释响应文件时以中文文本为准。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响应文件中所使用的计量单位除招标文件中另有特殊规定外，一律使用法定计量单位。</w:t>
      </w:r>
      <w:r/>
    </w:p>
    <w:p>
      <w:pPr>
        <w:pStyle w:val="934"/>
        <w:ind w:firstLine="446"/>
        <w:keepLines w:val="0"/>
        <w:keepNext w:val="0"/>
        <w:spacing w:before="200" w:after="200" w:line="360" w:lineRule="auto"/>
        <w:rPr>
          <w:rFonts w:ascii="宋体" w:hAnsi="宋体"/>
          <w:color w:val="auto"/>
          <w:sz w:val="30"/>
          <w:highlight w:val="none"/>
        </w:rPr>
      </w:pPr>
      <w:r/>
      <w:bookmarkStart w:id="81" w:name="_Toc76632888"/>
      <w:r/>
      <w:bookmarkStart w:id="82" w:name="_Toc256000022"/>
      <w:r>
        <w:rPr>
          <w:rFonts w:hint="eastAsia" w:ascii="宋体" w:hAnsi="宋体"/>
          <w:color w:val="auto"/>
          <w:sz w:val="30"/>
          <w:highlight w:val="none"/>
        </w:rPr>
        <w:t xml:space="preserve">10.响应文件的构成</w:t>
      </w:r>
      <w:bookmarkEnd w:id="81"/>
      <w:r/>
      <w:bookmarkEnd w:id="82"/>
      <w:r/>
      <w:r/>
    </w:p>
    <w:p>
      <w:pPr>
        <w:pStyle w:val="193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响应文件分为资格部分、商务部分和技术部分。</w:t>
      </w:r>
      <w:r/>
    </w:p>
    <w:p>
      <w:pPr>
        <w:pStyle w:val="193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资格部分系指供应商提交的证明其有资格参加投标的文件。</w:t>
      </w:r>
      <w:r/>
    </w:p>
    <w:p>
      <w:pPr>
        <w:pStyle w:val="193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商务部分系指供应商提交的证明其中标后有能力履行合同的文件。</w:t>
      </w:r>
      <w:r/>
    </w:p>
    <w:p>
      <w:pPr>
        <w:pStyle w:val="193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技术部分系指供应商提交的能够证明供应商提供的服务（货物）符合招标文件规定的文件。</w:t>
      </w:r>
      <w:r/>
    </w:p>
    <w:p>
      <w:pPr>
        <w:pStyle w:val="193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 具体填写格式详见招标文件第六部分。</w:t>
      </w:r>
      <w:r/>
    </w:p>
    <w:p>
      <w:pPr>
        <w:pStyle w:val="934"/>
        <w:ind w:firstLine="446"/>
        <w:keepLines w:val="0"/>
        <w:keepNext w:val="0"/>
        <w:spacing w:before="200" w:after="200" w:line="360" w:lineRule="auto"/>
        <w:rPr>
          <w:rFonts w:ascii="宋体" w:hAnsi="宋体"/>
          <w:color w:val="auto"/>
          <w:sz w:val="30"/>
          <w:highlight w:val="none"/>
        </w:rPr>
      </w:pPr>
      <w:r/>
      <w:bookmarkStart w:id="83" w:name="_Toc256000023"/>
      <w:r/>
      <w:bookmarkStart w:id="84" w:name="_Toc76632889"/>
      <w:r>
        <w:rPr>
          <w:rFonts w:hint="eastAsia" w:ascii="宋体" w:hAnsi="宋体"/>
          <w:color w:val="auto"/>
          <w:sz w:val="30"/>
          <w:highlight w:val="none"/>
        </w:rPr>
        <w:t xml:space="preserve">11．响应文件的编制</w:t>
      </w:r>
      <w:bookmarkEnd w:id="83"/>
      <w:r/>
      <w:bookmarkEnd w:id="84"/>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供应商应仔细阅读招标文件，按照招标文件的要求编制响应文件。响应文件应当对招标文件提出的要求和条件作出明确响应。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供应商必须保证响应文件所提供的全部资料合法、真实、可靠。</w:t>
      </w:r>
      <w:r/>
    </w:p>
    <w:p>
      <w:pPr>
        <w:pStyle w:val="934"/>
        <w:ind w:firstLine="446"/>
        <w:keepLines w:val="0"/>
        <w:keepNext w:val="0"/>
        <w:spacing w:line="360" w:lineRule="auto"/>
        <w:rPr>
          <w:rFonts w:ascii="宋体" w:hAnsi="宋体"/>
          <w:color w:val="auto"/>
          <w:sz w:val="30"/>
          <w:highlight w:val="none"/>
        </w:rPr>
      </w:pPr>
      <w:r/>
      <w:bookmarkStart w:id="85" w:name="_Toc256000024"/>
      <w:r/>
      <w:bookmarkStart w:id="86" w:name="_Toc76632890"/>
      <w:r>
        <w:rPr>
          <w:rFonts w:hint="eastAsia" w:ascii="宋体" w:hAnsi="宋体"/>
          <w:color w:val="auto"/>
          <w:sz w:val="30"/>
          <w:highlight w:val="none"/>
        </w:rPr>
        <w:t xml:space="preserve">12．投标报价</w:t>
      </w:r>
      <w:bookmarkEnd w:id="85"/>
      <w:r/>
      <w:bookmarkEnd w:id="86"/>
      <w:r/>
      <w:r/>
    </w:p>
    <w:p>
      <w:pPr>
        <w:ind w:left="2" w:firstLine="480"/>
        <w:spacing w:line="360" w:lineRule="auto"/>
        <w:rPr>
          <w:rFonts w:ascii="宋体" w:hAnsi="宋体"/>
          <w:color w:val="auto"/>
          <w:sz w:val="24"/>
          <w:highlight w:val="none"/>
        </w:rPr>
      </w:pPr>
      <w:r/>
      <w:bookmarkStart w:id="87" w:name="EB588825d8a93c487a94518aeac5abb683"/>
      <w:r>
        <w:rPr>
          <w:rFonts w:hint="eastAsia" w:ascii="宋体" w:hAnsi="宋体"/>
          <w:color w:val="auto"/>
          <w:sz w:val="24"/>
          <w:highlight w:val="none"/>
        </w:rPr>
        <w:t xml:space="preserve">12.1 投标应以人民币报价（保留至小数点后2位，四舍五入）。</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12.2 供应商应按招标文件所提供的各报价表格式报价。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12.3 供应商应对本项目报出最具有竞争力的价格，应包括本次招标要求提供的服务（货物）已支付或将支付的所有费用。</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12.4 最低投标报价不能作为中标的唯一保证。</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12.5 中标价即为合同签约价。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12.6 如出现报价前后不一致的，将按招标文件第五部分“评标办法和标准”第5项规定进行修正。</w:t>
      </w:r>
      <w:bookmarkEnd w:id="87"/>
      <w:r/>
      <w:r/>
    </w:p>
    <w:p>
      <w:pPr>
        <w:pStyle w:val="934"/>
        <w:ind w:firstLine="446"/>
        <w:keepLines w:val="0"/>
        <w:keepNext w:val="0"/>
        <w:spacing w:line="360" w:lineRule="auto"/>
        <w:rPr>
          <w:rFonts w:ascii="宋体" w:hAnsi="宋体"/>
          <w:color w:val="auto"/>
          <w:sz w:val="30"/>
          <w:highlight w:val="none"/>
        </w:rPr>
      </w:pPr>
      <w:r/>
      <w:bookmarkStart w:id="88" w:name="_Toc76632891"/>
      <w:r/>
      <w:bookmarkStart w:id="89" w:name="_Toc256000025"/>
      <w:r>
        <w:rPr>
          <w:rFonts w:hint="eastAsia" w:ascii="宋体" w:hAnsi="宋体"/>
          <w:color w:val="auto"/>
          <w:sz w:val="30"/>
          <w:highlight w:val="none"/>
        </w:rPr>
        <w:t xml:space="preserve">13．投标保证金</w:t>
      </w:r>
      <w:bookmarkEnd w:id="88"/>
      <w:r/>
      <w:bookmarkEnd w:id="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13.1 </w:t>
      </w:r>
      <w:bookmarkStart w:id="90" w:name="EB2fde56c0adf04719bf98c8900873bf6b"/>
      <w:r>
        <w:rPr>
          <w:rFonts w:hint="eastAsia" w:ascii="宋体" w:hAnsi="宋体"/>
          <w:color w:val="auto"/>
          <w:sz w:val="24"/>
          <w:highlight w:val="none"/>
        </w:rPr>
        <w:t xml:space="preserve">本项目不收投标保证金。</w:t>
      </w:r>
      <w:bookmarkEnd w:id="90"/>
      <w:r/>
      <w:r/>
    </w:p>
    <w:p>
      <w:pPr>
        <w:pStyle w:val="934"/>
        <w:ind w:firstLine="446"/>
        <w:keepLines w:val="0"/>
        <w:keepNext w:val="0"/>
        <w:spacing w:before="200" w:after="200" w:line="360" w:lineRule="auto"/>
        <w:rPr>
          <w:rFonts w:ascii="宋体" w:hAnsi="宋体"/>
          <w:color w:val="auto"/>
          <w:sz w:val="30"/>
          <w:highlight w:val="none"/>
        </w:rPr>
      </w:pPr>
      <w:r/>
      <w:bookmarkStart w:id="91" w:name="_Toc76632892"/>
      <w:r/>
      <w:bookmarkStart w:id="92" w:name="_Toc256000026"/>
      <w:r>
        <w:rPr>
          <w:rFonts w:hint="eastAsia" w:ascii="宋体" w:hAnsi="宋体"/>
          <w:color w:val="auto"/>
          <w:sz w:val="30"/>
          <w:highlight w:val="none"/>
        </w:rPr>
        <w:t xml:space="preserve">14．投标有效期</w:t>
      </w:r>
      <w:bookmarkEnd w:id="91"/>
      <w:r/>
      <w:bookmarkEnd w:id="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投标有效期为：响应文件自开标之日起</w:t>
      </w:r>
      <w:bookmarkStart w:id="93" w:name="EB19e50d2a36224e489db03aa61ddb5578"/>
      <w:r>
        <w:rPr>
          <w:rFonts w:hint="eastAsia" w:ascii="宋体" w:hAnsi="宋体"/>
          <w:color w:val="auto"/>
          <w:sz w:val="24"/>
          <w:highlight w:val="none"/>
        </w:rPr>
        <w:t xml:space="preserve">90天</w:t>
      </w:r>
      <w:bookmarkEnd w:id="93"/>
      <w:r>
        <w:rPr>
          <w:rFonts w:hint="eastAsia" w:ascii="宋体" w:hAnsi="宋体"/>
          <w:color w:val="auto"/>
          <w:sz w:val="24"/>
          <w:highlight w:val="none"/>
        </w:rPr>
        <w:t xml:space="preserve">内有效。供应商一旦获取了本招标文件并参加投标，即被认为接受了投标有效期的约定。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在特殊情况下，采购人于原投标有效期满之前，可向供应商提出延长投标有效期的要求。这种要求与答复均应采用书面形</w:t>
      </w:r>
      <w:r>
        <w:rPr>
          <w:rFonts w:hint="eastAsia" w:ascii="宋体" w:hAnsi="宋体"/>
          <w:color w:val="auto"/>
          <w:sz w:val="24"/>
          <w:highlight w:val="none"/>
        </w:rPr>
        <w:t xml:space="preserve">式（如信件、传真或电报等）。供应商可以拒绝采购人的这一要求而放弃投标。同意延长的供应商既不能要求也不允许修改其响应文件。</w:t>
      </w:r>
      <w:r/>
    </w:p>
    <w:p>
      <w:pPr>
        <w:pStyle w:val="934"/>
        <w:ind w:firstLine="446"/>
        <w:keepLines w:val="0"/>
        <w:keepNext w:val="0"/>
        <w:spacing w:line="360" w:lineRule="auto"/>
        <w:rPr>
          <w:rFonts w:ascii="宋体" w:hAnsi="宋体"/>
          <w:color w:val="auto"/>
          <w:sz w:val="30"/>
          <w:highlight w:val="none"/>
        </w:rPr>
      </w:pPr>
      <w:r/>
      <w:bookmarkStart w:id="94" w:name="_Toc256000027"/>
      <w:r/>
      <w:bookmarkStart w:id="95" w:name="_Toc76632893"/>
      <w:r>
        <w:rPr>
          <w:rFonts w:hint="eastAsia" w:ascii="宋体" w:hAnsi="宋体"/>
          <w:color w:val="auto"/>
          <w:sz w:val="30"/>
          <w:highlight w:val="none"/>
        </w:rPr>
        <w:t xml:space="preserve">15.响应文件的式样和签署</w:t>
      </w:r>
      <w:bookmarkEnd w:id="94"/>
      <w:r/>
      <w:bookmarkEnd w:id="95"/>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15.1 供应商应通过响应文件制作软件使用数字认证证书对响应文件进行合成、电子签章及加密打包。</w:t>
      </w:r>
      <w:r/>
    </w:p>
    <w:p>
      <w:pPr>
        <w:pStyle w:val="934"/>
        <w:ind w:firstLine="446"/>
        <w:keepLines w:val="0"/>
        <w:keepNext w:val="0"/>
        <w:spacing w:before="200" w:after="200" w:line="360" w:lineRule="auto"/>
        <w:rPr>
          <w:rFonts w:ascii="宋体" w:hAnsi="宋体"/>
          <w:color w:val="auto"/>
          <w:sz w:val="30"/>
          <w:highlight w:val="none"/>
        </w:rPr>
      </w:pPr>
      <w:r/>
      <w:bookmarkStart w:id="96" w:name="_Toc76632894"/>
      <w:r/>
      <w:bookmarkStart w:id="97" w:name="_Toc256000028"/>
      <w:r>
        <w:rPr>
          <w:rFonts w:hint="eastAsia" w:ascii="宋体" w:hAnsi="宋体"/>
          <w:color w:val="auto"/>
          <w:sz w:val="30"/>
          <w:highlight w:val="none"/>
        </w:rPr>
        <w:t xml:space="preserve">16．响应文件的提交</w:t>
      </w:r>
      <w:bookmarkEnd w:id="96"/>
      <w:r/>
      <w:bookmarkEnd w:id="97"/>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 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 供应商须在招标文件规定的截止时间前，通过响应文件编制软件或登录电子交易平台在规定时间内完成提交，提交成功后系统将发送投标回执。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 </w:t>
      </w:r>
      <w:r>
        <w:rPr>
          <w:rFonts w:hint="eastAsia" w:ascii="宋体" w:hAnsi="宋体"/>
          <w:b/>
          <w:color w:val="auto"/>
          <w:sz w:val="24"/>
          <w:highlight w:val="none"/>
          <w:u w:val="single"/>
        </w:rPr>
        <w:t xml:space="preserve">截止时间以后提交的响应文件，电子交易平台将拒绝接收。供应商应充分考虑网络环境、网络带宽等风险因素。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16.1.3 </w:t>
      </w:r>
      <w:r>
        <w:rPr>
          <w:rFonts w:hint="eastAsia" w:ascii="宋体" w:hAnsi="宋体"/>
          <w:b/>
          <w:color w:val="auto"/>
          <w:sz w:val="24"/>
          <w:szCs w:val="20"/>
          <w:highlight w:val="none"/>
          <w:u w:val="single"/>
        </w:rPr>
        <w:t xml:space="preserve">提交响应文件时，供应商须使用制作该响应文件的同一数字认证证书进行提交操作。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 </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16.1.5因不可抗力事件造成的响应文件的损坏、丢失的，招标组织方不承担责任。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招标组织方可以通过修改招标文件自行酌情延长提交截止时间，在此情况下，推迟的提交截止时间将在系统中以书面形式通知已获取招标文件的潜在供应商，并在“苏采云”上发布公告。供应商应及时自行登录系统查看相应内容。</w:t>
      </w:r>
      <w:r/>
    </w:p>
    <w:p>
      <w:pPr>
        <w:pStyle w:val="934"/>
        <w:ind w:firstLine="446"/>
        <w:keepLines w:val="0"/>
        <w:keepNext w:val="0"/>
        <w:spacing w:before="200" w:after="200" w:line="360" w:lineRule="auto"/>
        <w:rPr>
          <w:rFonts w:ascii="宋体" w:hAnsi="宋体"/>
          <w:color w:val="auto"/>
          <w:sz w:val="30"/>
          <w:highlight w:val="none"/>
        </w:rPr>
      </w:pPr>
      <w:r/>
      <w:bookmarkStart w:id="98" w:name="_Toc76632895"/>
      <w:r/>
      <w:bookmarkStart w:id="99" w:name="_Toc256000029"/>
      <w:r>
        <w:rPr>
          <w:rFonts w:hint="eastAsia" w:ascii="宋体" w:hAnsi="宋体"/>
          <w:color w:val="auto"/>
          <w:sz w:val="30"/>
          <w:highlight w:val="none"/>
        </w:rPr>
        <w:t xml:space="preserve">17．响应文件的补充、修改或者撤回</w:t>
      </w:r>
      <w:bookmarkEnd w:id="98"/>
      <w:r/>
      <w:bookmarkEnd w:id="9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w:t>
      </w:r>
      <w:r>
        <w:rPr>
          <w:rFonts w:ascii="宋体" w:hAnsi="宋体"/>
          <w:color w:val="auto"/>
          <w:sz w:val="24"/>
          <w:highlight w:val="none"/>
        </w:rPr>
        <w:t xml:space="preserve">在提交截止时间前</w:t>
      </w:r>
      <w:r>
        <w:rPr>
          <w:rFonts w:hint="eastAsia" w:ascii="宋体" w:hAnsi="宋体"/>
          <w:color w:val="auto"/>
          <w:sz w:val="24"/>
          <w:highlight w:val="none"/>
        </w:rPr>
        <w:t xml:space="preserve">，供应商</w:t>
      </w:r>
      <w:r>
        <w:rPr>
          <w:rFonts w:ascii="宋体" w:hAnsi="宋体"/>
          <w:color w:val="auto"/>
          <w:sz w:val="24"/>
          <w:highlight w:val="none"/>
        </w:rPr>
        <w:t xml:space="preserve">可以对所</w:t>
      </w:r>
      <w:r>
        <w:rPr>
          <w:rFonts w:hint="eastAsia" w:ascii="宋体" w:hAnsi="宋体"/>
          <w:color w:val="auto"/>
          <w:sz w:val="24"/>
          <w:highlight w:val="none"/>
        </w:rPr>
        <w:t xml:space="preserve">提交</w:t>
      </w:r>
      <w:r>
        <w:rPr>
          <w:rFonts w:ascii="宋体" w:hAnsi="宋体"/>
          <w:color w:val="auto"/>
          <w:sz w:val="24"/>
          <w:highlight w:val="none"/>
        </w:rPr>
        <w:t xml:space="preserve">的</w:t>
      </w:r>
      <w:r>
        <w:rPr>
          <w:rFonts w:hint="eastAsia" w:ascii="宋体" w:hAnsi="宋体"/>
          <w:color w:val="auto"/>
          <w:sz w:val="24"/>
          <w:highlight w:val="none"/>
        </w:rPr>
        <w:t xml:space="preserve">响应文件</w:t>
      </w:r>
      <w:r>
        <w:rPr>
          <w:rFonts w:ascii="宋体" w:hAnsi="宋体"/>
          <w:color w:val="auto"/>
          <w:sz w:val="24"/>
          <w:highlight w:val="none"/>
        </w:rPr>
        <w:t xml:space="preserve">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 供应商在提交截止时间前需要对响应文件进行补充、修改的，应当使用响应文件制作软件重新制作并提交。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 在提交截止时间之后，供应商不得对其响应文件作任何修改或撤回。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17.4 在提交截止时间至招标文件中规定的投标有效期满之间，供应商不得撤回其投标。</w:t>
      </w:r>
      <w:r/>
    </w:p>
    <w:p>
      <w:pPr>
        <w:ind w:firstLine="400"/>
        <w:spacing w:line="360" w:lineRule="auto"/>
        <w:rPr>
          <w:rFonts w:ascii="宋体" w:hAnsi="宋体"/>
          <w:color w:val="auto"/>
          <w:sz w:val="24"/>
          <w:highlight w:val="none"/>
        </w:rPr>
      </w:pPr>
      <w:r/>
      <w:bookmarkStart w:id="100" w:name="EBaa19d1d710ed4b8e84e7026122a2bb04"/>
      <w:r>
        <w:rPr>
          <w:rFonts w:ascii="宋体" w:hAnsi="宋体"/>
          <w:color w:val="auto"/>
          <w:sz w:val="20"/>
          <w:highlight w:val="none"/>
        </w:rPr>
        <w:t xml:space="preserve"> </w:t>
      </w:r>
      <w:bookmarkEnd w:id="100"/>
      <w:r/>
      <w:bookmarkStart w:id="101" w:name="EB2d1287022a4843168bbb9d114c527042"/>
      <w:r>
        <w:rPr>
          <w:rFonts w:ascii="宋体" w:hAnsi="宋体"/>
          <w:color w:val="auto"/>
          <w:sz w:val="20"/>
          <w:highlight w:val="none"/>
        </w:rPr>
        <w:t xml:space="preserve"> </w:t>
      </w:r>
      <w:bookmarkEnd w:id="101"/>
      <w:r/>
      <w:bookmarkStart w:id="102" w:name="EB94206774c96b470a84d8be8ad227dd5a"/>
      <w:r>
        <w:rPr>
          <w:rFonts w:ascii="宋体" w:hAnsi="宋体"/>
          <w:color w:val="auto"/>
          <w:sz w:val="20"/>
          <w:highlight w:val="none"/>
        </w:rPr>
        <w:t xml:space="preserve"> </w:t>
      </w:r>
      <w:bookmarkEnd w:id="102"/>
      <w:r/>
      <w:r/>
    </w:p>
    <w:p>
      <w:pPr>
        <w:pStyle w:val="2029"/>
        <w:jc w:val="center"/>
        <w:rPr>
          <w:rFonts w:ascii="宋体" w:eastAsia="宋体"/>
          <w:color w:val="auto"/>
          <w:highlight w:val="none"/>
        </w:rPr>
      </w:pPr>
      <w:r/>
      <w:bookmarkStart w:id="103" w:name="_Toc8340"/>
      <w:r/>
      <w:bookmarkStart w:id="104" w:name="_Toc76632896"/>
      <w:r/>
      <w:bookmarkStart w:id="105" w:name="_Toc256000030"/>
      <w:r>
        <w:rPr>
          <w:rFonts w:hint="eastAsia" w:ascii="宋体" w:eastAsia="宋体"/>
          <w:color w:val="auto"/>
          <w:highlight w:val="none"/>
        </w:rPr>
        <w:t xml:space="preserve">四、开标及评标</w:t>
      </w:r>
      <w:bookmarkEnd w:id="103"/>
      <w:r/>
      <w:bookmarkEnd w:id="104"/>
      <w:r/>
      <w:bookmarkEnd w:id="105"/>
      <w:r/>
      <w:r/>
    </w:p>
    <w:p>
      <w:pPr>
        <w:pStyle w:val="934"/>
        <w:ind w:firstLine="446"/>
        <w:keepLines w:val="0"/>
        <w:keepNext w:val="0"/>
        <w:spacing w:before="200" w:after="200" w:line="360" w:lineRule="auto"/>
        <w:rPr>
          <w:rFonts w:ascii="宋体" w:hAnsi="宋体"/>
          <w:color w:val="auto"/>
          <w:sz w:val="30"/>
          <w:highlight w:val="none"/>
        </w:rPr>
      </w:pPr>
      <w:r/>
      <w:bookmarkStart w:id="106" w:name="_Toc256000031"/>
      <w:r/>
      <w:bookmarkStart w:id="107" w:name="_Toc76632897"/>
      <w:r>
        <w:rPr>
          <w:rFonts w:hint="eastAsia" w:ascii="宋体" w:hAnsi="宋体"/>
          <w:color w:val="auto"/>
          <w:sz w:val="30"/>
          <w:highlight w:val="none"/>
        </w:rPr>
        <w:t xml:space="preserve">18．开标</w:t>
      </w:r>
      <w:bookmarkEnd w:id="106"/>
      <w:r/>
      <w:bookmarkEnd w:id="107"/>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bookmarkStart w:id="108" w:name="_Toc76632898"/>
      <w:r/>
      <w:bookmarkStart w:id="109" w:name="_Toc256000032"/>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.1 采购代理机构将在招标公告中规定的时间和地点组织公开开标。投标人应当按照《操作手册》规定，参加开标活动和在苏采云系统规定的时间内对投标文件进行解密。</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.4本项目在限定的解密时间内，只要有任一家投标人解密成功，即视为“苏采云”系统运行无故障。</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.5电子投标文件解密全部完成后，苏采云系统宣布各投标人名称和投标价格。</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.6投标人在开标过程中涉及到的投标文件解密、开标结果确认等工作，应按照《操作手册》规定执行。</w:t>
      </w:r>
      <w:r/>
    </w:p>
    <w:p>
      <w:pPr>
        <w:ind w:firstLine="444"/>
        <w:jc w:val="both"/>
        <w:spacing w:before="20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18</w:t>
      </w:r>
      <w:r>
        <w:rPr>
          <w:rFonts w:hint="eastAsia" w:cs="华文宋体" w:asciiTheme="minorEastAsia" w:hAnsiTheme="minorEastAsia"/>
          <w:color w:val="auto"/>
          <w:sz w:val="24"/>
          <w:highlight w:val="none"/>
          <w:lang w:eastAsia="zh-CN"/>
        </w:rPr>
        <w:t xml:space="preserve">.7投标人如果对开标过程和开标记录有疑义，应当根据《操作手册》规定提出，如苏采云系统中《开标记录表》宣布后5分钟内未提出的，视同认可开标结果。</w:t>
      </w:r>
      <w:r/>
    </w:p>
    <w:p>
      <w:pPr>
        <w:pStyle w:val="934"/>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19.供应商资格审查</w:t>
      </w:r>
      <w:bookmarkEnd w:id="108"/>
      <w:r/>
      <w:bookmarkEnd w:id="109"/>
      <w:r/>
      <w:r/>
    </w:p>
    <w:p>
      <w:pPr>
        <w:pStyle w:val="933"/>
        <w:ind w:firstLine="480"/>
        <w:spacing w:line="360" w:lineRule="auto"/>
        <w:rPr>
          <w:rFonts w:ascii="宋体" w:hAnsi="宋体"/>
          <w:b/>
          <w:color w:val="auto"/>
          <w:sz w:val="24"/>
          <w:highlight w:val="none"/>
        </w:rPr>
      </w:pPr>
      <w:r>
        <w:rPr>
          <w:rFonts w:hint="eastAsia" w:ascii="宋体" w:hAnsi="宋体"/>
          <w:color w:val="auto"/>
          <w:sz w:val="24"/>
          <w:highlight w:val="none"/>
        </w:rPr>
        <w:t xml:space="preserve">19.1 开标结束后，采购人或者采购代理机构将依法对供应商的资格进行审查。</w:t>
      </w:r>
      <w:r>
        <w:rPr>
          <w:rFonts w:hint="eastAsia" w:ascii="宋体" w:hAnsi="宋体"/>
          <w:b/>
          <w:color w:val="auto"/>
          <w:sz w:val="24"/>
          <w:highlight w:val="none"/>
        </w:rPr>
        <w:t xml:space="preserve">合格供应商不足3家的，不进入后续程序。</w:t>
      </w:r>
      <w:r/>
    </w:p>
    <w:p>
      <w:pPr>
        <w:pStyle w:val="934"/>
        <w:ind w:firstLine="446"/>
        <w:keepLines w:val="0"/>
        <w:keepNext w:val="0"/>
        <w:spacing w:before="200" w:after="200" w:line="360" w:lineRule="auto"/>
        <w:rPr>
          <w:rFonts w:ascii="宋体" w:hAnsi="宋体"/>
          <w:color w:val="auto"/>
          <w:sz w:val="30"/>
          <w:highlight w:val="none"/>
        </w:rPr>
      </w:pPr>
      <w:r/>
      <w:bookmarkStart w:id="110" w:name="_Toc76632899"/>
      <w:r/>
      <w:bookmarkStart w:id="111" w:name="_Toc256000033"/>
      <w:r>
        <w:rPr>
          <w:rFonts w:hint="eastAsia" w:ascii="宋体" w:hAnsi="宋体"/>
          <w:color w:val="auto"/>
          <w:sz w:val="30"/>
          <w:highlight w:val="none"/>
        </w:rPr>
        <w:t xml:space="preserve">20．评标委员会组成</w:t>
      </w:r>
      <w:bookmarkEnd w:id="110"/>
      <w:r/>
      <w:bookmarkEnd w:id="111"/>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20.1 </w:t>
      </w:r>
      <w:r>
        <w:rPr>
          <w:rFonts w:hint="eastAsia" w:cs="华文宋体" w:asciiTheme="minorEastAsia" w:hAnsiTheme="minorEastAsia"/>
          <w:color w:val="auto"/>
          <w:sz w:val="24"/>
          <w:highlight w:val="none"/>
          <w:lang w:eastAsia="zh-CN"/>
        </w:rPr>
        <w:t xml:space="preserve">评标委员会由采购人代表和评审专家组成，成员人数应当为5人以上单数，其中评审专家不得少于成员总数的三分之二。</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采购项目符合下列情形之一的，评标委员会成员人数应当为7人以上单数：</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（一）采购预算金额在1000万元以上；</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（二）技术复杂；</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（三）社会影响较大。</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评标委员会成员名单在评标结果公告前应当保密。</w:t>
      </w:r>
      <w:r/>
    </w:p>
    <w:p>
      <w:pPr>
        <w:pStyle w:val="934"/>
        <w:ind w:firstLine="446"/>
        <w:keepLines w:val="0"/>
        <w:keepNext w:val="0"/>
        <w:spacing w:before="200" w:after="200" w:line="360" w:lineRule="auto"/>
        <w:rPr>
          <w:rFonts w:ascii="宋体" w:hAnsi="宋体"/>
          <w:color w:val="auto"/>
          <w:sz w:val="30"/>
          <w:highlight w:val="none"/>
        </w:rPr>
      </w:pPr>
      <w:r/>
      <w:bookmarkStart w:id="112" w:name="_Toc256000034"/>
      <w:r/>
      <w:bookmarkStart w:id="113" w:name="_Toc76632900"/>
      <w:r>
        <w:rPr>
          <w:rFonts w:hint="eastAsia" w:ascii="宋体" w:hAnsi="宋体"/>
          <w:color w:val="auto"/>
          <w:sz w:val="30"/>
          <w:highlight w:val="none"/>
        </w:rPr>
        <w:t xml:space="preserve">21.供应商符合性审查</w:t>
      </w:r>
      <w:bookmarkEnd w:id="112"/>
      <w:r/>
      <w:bookmarkEnd w:id="113"/>
      <w:r/>
      <w:r/>
    </w:p>
    <w:p>
      <w:pPr>
        <w:pStyle w:val="933"/>
        <w:ind w:firstLine="480"/>
        <w:spacing w:line="360" w:lineRule="auto"/>
        <w:rPr>
          <w:rFonts w:ascii="宋体" w:hAnsi="宋体"/>
          <w:b/>
          <w:color w:val="auto"/>
          <w:sz w:val="24"/>
          <w:highlight w:val="none"/>
        </w:rPr>
      </w:pPr>
      <w:r>
        <w:rPr>
          <w:rFonts w:hint="eastAsia" w:ascii="宋体" w:hAnsi="宋体"/>
          <w:color w:val="auto"/>
          <w:sz w:val="24"/>
          <w:highlight w:val="none"/>
        </w:rPr>
        <w:t xml:space="preserve">21.1 评标委员会将按照招标文件第五部分“评标办法和标准”第7项规定对通过资格审查的供应商的响应文件进行符合性审查，以确定是否满足招标文件的实质性要求。</w:t>
      </w:r>
      <w:r>
        <w:rPr>
          <w:rFonts w:hint="eastAsia" w:ascii="宋体" w:hAnsi="宋体"/>
          <w:b/>
          <w:color w:val="auto"/>
          <w:sz w:val="24"/>
          <w:highlight w:val="none"/>
        </w:rPr>
        <w:t xml:space="preserve">符合性审查合格供应商不足3家的，不进入详细评审环节。</w:t>
      </w:r>
      <w:r/>
    </w:p>
    <w:p>
      <w:pPr>
        <w:pStyle w:val="933"/>
        <w:ind w:firstLine="480"/>
        <w:spacing w:line="360" w:lineRule="auto"/>
        <w:rPr>
          <w:rFonts w:ascii="宋体" w:hAnsi="宋体"/>
          <w:color w:val="auto"/>
          <w:sz w:val="24"/>
          <w:highlight w:val="none"/>
        </w:rPr>
      </w:pPr>
      <w:r>
        <w:rPr>
          <w:rFonts w:hint="eastAsia" w:ascii="宋体" w:hAnsi="宋体"/>
          <w:color w:val="auto"/>
          <w:sz w:val="24"/>
          <w:highlight w:val="none"/>
        </w:rPr>
        <w:t xml:space="preserve">21.2 </w:t>
      </w:r>
      <w:r>
        <w:rPr>
          <w:rFonts w:hint="eastAsia" w:cs="华文宋体" w:asciiTheme="minorEastAsia" w:hAnsiTheme="minorEastAsia"/>
          <w:color w:val="auto"/>
          <w:sz w:val="24"/>
          <w:highlight w:val="none"/>
          <w:lang w:eastAsia="zh-CN"/>
        </w:rPr>
        <w:t xml:space="preserve">投标文件澄清</w:t>
      </w:r>
      <w:r/>
    </w:p>
    <w:p>
      <w:pPr>
        <w:ind w:firstLine="480"/>
        <w:spacing w:line="360" w:lineRule="auto"/>
        <w:rPr>
          <w:rFonts w:hint="eastAsia" w:cs="华文宋体" w:asciiTheme="minorEastAsia" w:hAnsiTheme="minorEastAsia"/>
          <w:color w:val="auto"/>
          <w:sz w:val="24"/>
          <w:highlight w:val="none"/>
          <w:lang w:eastAsia="zh-CN"/>
        </w:rPr>
      </w:pPr>
      <w:r>
        <w:rPr>
          <w:rFonts w:hint="eastAsia" w:ascii="宋体" w:hAnsi="宋体"/>
          <w:color w:val="auto"/>
          <w:sz w:val="24"/>
          <w:highlight w:val="none"/>
        </w:rPr>
        <w:t xml:space="preserve">21.2.1 </w:t>
      </w:r>
      <w:r>
        <w:rPr>
          <w:rFonts w:hint="eastAsia" w:cs="华文宋体" w:asciiTheme="minorEastAsia" w:hAnsiTheme="minorEastAsia"/>
          <w:color w:val="auto"/>
          <w:sz w:val="24"/>
          <w:highlight w:val="none"/>
          <w:lang w:eastAsia="zh-CN"/>
        </w:rPr>
        <w:t xml:space="preserve">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w:t>
      </w:r>
      <w:r>
        <w:rPr>
          <w:rFonts w:hint="eastAsia" w:cs="华文宋体" w:asciiTheme="minorEastAsia" w:hAnsiTheme="minorEastAsia"/>
          <w:color w:val="auto"/>
          <w:sz w:val="24"/>
          <w:highlight w:val="none"/>
          <w:lang w:val="en-US" w:eastAsia="zh-CN"/>
        </w:rPr>
        <w:t xml:space="preserve">1</w:t>
      </w:r>
      <w:r>
        <w:rPr>
          <w:rFonts w:hint="eastAsia" w:cs="华文宋体" w:asciiTheme="minorEastAsia" w:hAnsiTheme="minorEastAsia"/>
          <w:color w:val="auto"/>
          <w:sz w:val="24"/>
          <w:highlight w:val="none"/>
          <w:lang w:eastAsia="zh-CN"/>
        </w:rPr>
        <w:t xml:space="preserve">.2.2投标人的澄清应登录“苏采云”系统进入“澄清事项”模块进行。</w:t>
      </w:r>
      <w:r/>
    </w:p>
    <w:p>
      <w:pPr>
        <w:ind w:firstLine="480"/>
        <w:spacing w:line="360" w:lineRule="auto"/>
        <w:rPr>
          <w:rFonts w:hint="eastAsia" w:cs="华文宋体" w:asciiTheme="minorEastAsia" w:hAnsiTheme="minorEastAsia"/>
          <w:color w:val="auto"/>
          <w:sz w:val="24"/>
          <w:highlight w:val="none"/>
          <w:lang w:eastAsia="zh-CN"/>
        </w:rPr>
      </w:pPr>
      <w:r>
        <w:rPr>
          <w:rFonts w:hint="eastAsia" w:cs="华文宋体" w:asciiTheme="minorEastAsia" w:hAnsiTheme="minorEastAsia"/>
          <w:color w:val="auto"/>
          <w:sz w:val="24"/>
          <w:highlight w:val="none"/>
          <w:lang w:eastAsia="zh-CN"/>
        </w:rPr>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114" w:name="_Toc76632901"/>
      <w:r/>
      <w:bookmarkStart w:id="115" w:name="_Toc256000035"/>
      <w:r>
        <w:rPr>
          <w:rFonts w:hint="eastAsia" w:cs="华文宋体" w:asciiTheme="minorEastAsia" w:hAnsiTheme="minorEastAsia"/>
          <w:color w:val="auto"/>
          <w:sz w:val="24"/>
          <w:highlight w:val="none"/>
          <w:lang w:eastAsia="zh-CN"/>
        </w:rPr>
        <w:t xml:space="preserve">2</w:t>
      </w:r>
      <w:r>
        <w:rPr>
          <w:rFonts w:hint="eastAsia" w:cs="华文宋体" w:asciiTheme="minorEastAsia" w:hAnsiTheme="minorEastAsia"/>
          <w:color w:val="auto"/>
          <w:sz w:val="24"/>
          <w:highlight w:val="none"/>
          <w:lang w:val="en-US" w:eastAsia="zh-CN"/>
        </w:rPr>
        <w:t xml:space="preserve">1</w:t>
      </w:r>
      <w:r>
        <w:rPr>
          <w:rFonts w:hint="eastAsia" w:cs="华文宋体" w:asciiTheme="minorEastAsia" w:hAnsiTheme="minorEastAsia"/>
          <w:color w:val="auto"/>
          <w:sz w:val="24"/>
          <w:highlight w:val="none"/>
          <w:lang w:eastAsia="zh-CN"/>
        </w:rPr>
        <w:t xml:space="preserve">.3开标至评标结束期间，投标人应保持系统在线，如因</w:t>
      </w:r>
      <w:r>
        <w:rPr>
          <w:rFonts w:hint="eastAsia" w:cs="华文宋体" w:asciiTheme="minorEastAsia" w:hAnsiTheme="minorEastAsia"/>
          <w:b/>
          <w:color w:val="auto"/>
          <w:sz w:val="24"/>
          <w:highlight w:val="none"/>
          <w:lang w:eastAsia="zh-CN"/>
        </w:rPr>
        <w:t xml:space="preserve">投标人自身原因未在规定时间内按评标委员会要求进行澄清、说明或者补正的，一切后果由投标人自行承担。</w:t>
      </w:r>
      <w:r/>
    </w:p>
    <w:p>
      <w:pPr>
        <w:pStyle w:val="934"/>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22.无效投标的情形</w:t>
      </w:r>
      <w:bookmarkEnd w:id="114"/>
      <w:r/>
      <w:bookmarkEnd w:id="115"/>
      <w:r/>
      <w:r/>
    </w:p>
    <w:p>
      <w:pPr>
        <w:ind w:left="1"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22.1 </w:t>
      </w:r>
      <w:r>
        <w:rPr>
          <w:rFonts w:hint="eastAsia" w:ascii="宋体" w:hAnsi="宋体" w:cs="宋体"/>
          <w:color w:val="auto"/>
          <w:sz w:val="24"/>
          <w:highlight w:val="none"/>
        </w:rPr>
        <w:t xml:space="preserve">供应商存在下列情况之一的，其投标无效：</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bookmarkStart w:id="116" w:name="_Toc256000036"/>
      <w:r/>
      <w:bookmarkStart w:id="117" w:name="_Toc76632902"/>
      <w:r>
        <w:rPr>
          <w:rFonts w:hint="eastAsia" w:cs="华文宋体" w:asciiTheme="minorEastAsia" w:hAnsiTheme="minorEastAsia"/>
          <w:b/>
          <w:color w:val="auto"/>
          <w:sz w:val="24"/>
          <w:highlight w:val="none"/>
          <w:u w:val="single"/>
          <w:lang w:eastAsia="zh-CN"/>
        </w:rPr>
        <w:t xml:space="preserve">（1）投标文件未按招标文件要求进行有效签章的；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（2）报价超过招标文件中规定的预算金额或最高限价的；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（3）投标文件含有采购人不能接受的附加条件的;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（4）不同投标人的法定代表人或单位负责人为同一个人或者存在直接控股、管理关系的；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（6）经评标委员会认定符合异常低价无效投标情形的；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（7）投标人存在串通投标情形的；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（8）投标文件不满足招标文件的实质性要求的；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（9）为本项目提供整体设计、规范编制或者项目管理、监理、检测等服务的；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（10）不同投标人的电子投标文件IP地址、MAC地址、标书制作工具客户端标识码都一致的；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（11</w:t>
      </w:r>
      <w:r>
        <w:rPr>
          <w:rFonts w:cs="华文宋体" w:asciiTheme="minorEastAsia" w:hAnsiTheme="minorEastAsia"/>
          <w:b/>
          <w:color w:val="auto"/>
          <w:sz w:val="24"/>
          <w:highlight w:val="none"/>
          <w:u w:val="single"/>
          <w:lang w:eastAsia="zh-CN"/>
        </w:rPr>
        <w:t xml:space="preserve">）</w:t>
      </w:r>
      <w:r>
        <w:rPr>
          <w:rFonts w:hint="eastAsia" w:eastAsia="宋体" w:cs="华文宋体" w:asciiTheme="minorEastAsia" w:hAnsiTheme="minorEastAsia"/>
          <w:b/>
          <w:color w:val="auto"/>
          <w:sz w:val="24"/>
          <w:highlight w:val="none"/>
          <w:u w:val="single"/>
          <w:lang w:eastAsia="zh-CN"/>
        </w:rPr>
        <w:t xml:space="preserve">不符合招标文件中规定的实质性要求和条件的。实质性要求是指本招标文件中用带星号（“★”）的商务和技术要求；</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（12）投标人对根据修正原则修正后的报价不确认的；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（13）投标文件中提供了虚假或失实资料的；</w:t>
      </w:r>
      <w:r/>
    </w:p>
    <w:p>
      <w:pPr>
        <w:ind w:left="1" w:firstLine="480"/>
        <w:jc w:val="both"/>
        <w:spacing w:after="0" w:line="360" w:lineRule="auto"/>
        <w:rPr>
          <w:rFonts w:cs="华文宋体" w:asciiTheme="minorEastAsia" w:hAnsiTheme="minorEastAsia"/>
          <w:b/>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b/>
          <w:color w:val="auto"/>
          <w:sz w:val="24"/>
          <w:highlight w:val="none"/>
          <w:u w:val="single"/>
          <w:lang w:eastAsia="zh-CN"/>
        </w:rPr>
        <w:t xml:space="preserve">（14）法律、法规、规章（适用本市的）及省级以上规范性文件（适用本市的）规定的其他无效情形。</w:t>
      </w:r>
      <w:r/>
    </w:p>
    <w:p>
      <w:pPr>
        <w:pStyle w:val="934"/>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23．</w:t>
      </w:r>
      <w:r>
        <w:rPr>
          <w:rFonts w:hint="eastAsia" w:ascii="宋体" w:hAnsi="宋体"/>
          <w:color w:val="auto"/>
          <w:sz w:val="30"/>
          <w:highlight w:val="none"/>
          <w:lang w:val="en-US" w:eastAsia="zh-CN"/>
        </w:rPr>
        <w:t xml:space="preserve">投标</w:t>
      </w:r>
      <w:r>
        <w:rPr>
          <w:rFonts w:hint="eastAsia" w:ascii="宋体" w:hAnsi="宋体"/>
          <w:color w:val="auto"/>
          <w:sz w:val="30"/>
          <w:highlight w:val="none"/>
        </w:rPr>
        <w:t xml:space="preserve">文件详细评审</w:t>
      </w:r>
      <w:bookmarkEnd w:id="116"/>
      <w:r/>
      <w:bookmarkEnd w:id="117"/>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23.1 </w:t>
      </w:r>
      <w:r>
        <w:rPr>
          <w:rFonts w:hint="eastAsia" w:cs="华文宋体" w:asciiTheme="minorEastAsia" w:hAnsiTheme="minorEastAsia"/>
          <w:color w:val="auto"/>
          <w:sz w:val="24"/>
          <w:highlight w:val="none"/>
          <w:lang w:eastAsia="zh-CN"/>
        </w:rPr>
        <w:t xml:space="preserve">评标委员会将按照招标文件第五部分“评标办法和标准”第8项规定，对符合性审查合格的投标文件进行商务、技术和价格评估，综合比较与评价。</w:t>
      </w:r>
      <w:r/>
    </w:p>
    <w:p>
      <w:pPr>
        <w:pStyle w:val="934"/>
        <w:ind w:firstLine="446"/>
        <w:keepLines w:val="0"/>
        <w:keepNext w:val="0"/>
        <w:spacing w:before="200" w:after="200" w:line="360" w:lineRule="auto"/>
        <w:rPr>
          <w:rFonts w:ascii="宋体" w:hAnsi="宋体"/>
          <w:color w:val="auto"/>
          <w:sz w:val="30"/>
          <w:highlight w:val="none"/>
        </w:rPr>
      </w:pPr>
      <w:r/>
      <w:bookmarkStart w:id="118" w:name="_Toc76632903"/>
      <w:r/>
      <w:bookmarkStart w:id="119" w:name="_Toc256000037"/>
      <w:r>
        <w:rPr>
          <w:rFonts w:hint="eastAsia" w:ascii="宋体" w:hAnsi="宋体"/>
          <w:color w:val="auto"/>
          <w:sz w:val="30"/>
          <w:highlight w:val="none"/>
        </w:rPr>
        <w:t xml:space="preserve">24. 串通投标的情形</w:t>
      </w:r>
      <w:bookmarkEnd w:id="118"/>
      <w:r/>
      <w:bookmarkEnd w:id="119"/>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24.1 </w:t>
      </w:r>
      <w:r>
        <w:rPr>
          <w:rFonts w:hint="eastAsia" w:cs="华文宋体" w:asciiTheme="minorEastAsia" w:hAnsiTheme="minorEastAsia"/>
          <w:color w:val="auto"/>
          <w:sz w:val="24"/>
          <w:highlight w:val="none"/>
          <w:lang w:eastAsia="zh-CN"/>
        </w:rPr>
        <w:t xml:space="preserve">有下列情形之一的，视为投标人串通投标，投标无效：</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（1）不同投标人的投标文件由同一单位或者个人编制； </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（2）不同投标人委托同一单位或者个人办理投标事宜；</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（3）不同投标人的投标文件载明的项目管理成员或者联系人员为同一人；</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（4）不同投标人的投标文件异常一致或者投标报价呈规律性差异；</w:t>
      </w:r>
      <w:r/>
    </w:p>
    <w:p>
      <w:pPr>
        <w:ind w:firstLine="480"/>
        <w:jc w:val="both"/>
        <w:spacing w:after="0" w:line="36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（5）不同投标人的投标文件相互混装。</w:t>
      </w:r>
      <w:r/>
    </w:p>
    <w:p>
      <w:pPr>
        <w:pStyle w:val="934"/>
        <w:ind w:firstLine="446"/>
        <w:keepLines w:val="0"/>
        <w:keepNext w:val="0"/>
        <w:spacing w:before="200" w:after="200" w:line="360" w:lineRule="auto"/>
        <w:rPr>
          <w:rFonts w:ascii="宋体" w:hAnsi="宋体"/>
          <w:color w:val="auto"/>
          <w:sz w:val="30"/>
          <w:szCs w:val="30"/>
          <w:highlight w:val="none"/>
        </w:rPr>
      </w:pPr>
      <w:r/>
      <w:bookmarkStart w:id="120" w:name="_Toc256000038"/>
      <w:r/>
      <w:bookmarkStart w:id="121" w:name="_Toc76632904"/>
      <w:r>
        <w:rPr>
          <w:rFonts w:hint="eastAsia" w:ascii="宋体" w:hAnsi="宋体"/>
          <w:color w:val="auto"/>
          <w:sz w:val="30"/>
          <w:szCs w:val="30"/>
          <w:highlight w:val="none"/>
        </w:rPr>
        <w:t xml:space="preserve">25.评标过程的保密</w:t>
      </w:r>
      <w:bookmarkEnd w:id="120"/>
      <w:r/>
      <w:bookmarkEnd w:id="121"/>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w:t>
      </w:r>
      <w:r>
        <w:rPr>
          <w:rFonts w:hint="eastAsia" w:cs="华文宋体" w:asciiTheme="minorEastAsia" w:hAnsiTheme="minorEastAsia"/>
          <w:color w:val="auto"/>
          <w:sz w:val="24"/>
          <w:highlight w:val="none"/>
          <w:lang w:eastAsia="zh-CN"/>
        </w:rPr>
        <w:t xml:space="preserve">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宋体" w:hAnsi="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25.2 </w:t>
      </w:r>
      <w:r>
        <w:rPr>
          <w:rFonts w:hint="eastAsia" w:cs="华文宋体" w:asciiTheme="minorEastAsia" w:hAnsiTheme="minorEastAsia"/>
          <w:b/>
          <w:color w:val="auto"/>
          <w:sz w:val="24"/>
          <w:highlight w:val="none"/>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4"/>
        <w:ind w:firstLine="446"/>
        <w:keepLines w:val="0"/>
        <w:keepNext w:val="0"/>
        <w:spacing w:before="200" w:after="200" w:line="360" w:lineRule="auto"/>
        <w:rPr>
          <w:rFonts w:ascii="宋体" w:hAnsi="宋体"/>
          <w:color w:val="auto"/>
          <w:sz w:val="30"/>
          <w:highlight w:val="none"/>
        </w:rPr>
      </w:pPr>
      <w:r/>
      <w:bookmarkStart w:id="122" w:name="_Toc76632905"/>
      <w:r/>
      <w:bookmarkStart w:id="123" w:name="_Toc256000039"/>
      <w:r>
        <w:rPr>
          <w:rFonts w:hint="eastAsia" w:ascii="宋体" w:hAnsi="宋体"/>
          <w:color w:val="auto"/>
          <w:sz w:val="30"/>
          <w:highlight w:val="none"/>
        </w:rPr>
        <w:t xml:space="preserve">26．废标的情形</w:t>
      </w:r>
      <w:bookmarkEnd w:id="122"/>
      <w:r/>
      <w:bookmarkEnd w:id="123"/>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26.1 </w:t>
      </w:r>
      <w:r>
        <w:rPr>
          <w:rFonts w:hint="eastAsia" w:cs="华文宋体" w:asciiTheme="minorEastAsia" w:hAnsiTheme="minorEastAsia"/>
          <w:color w:val="auto"/>
          <w:sz w:val="24"/>
          <w:highlight w:val="none"/>
          <w:lang w:eastAsia="zh-CN"/>
        </w:rPr>
        <w:t xml:space="preserve">出现下列情形之一的，将予废标：</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（1）符合专业条件的供应商或者对招标文件作实质响应的供应商不足三家的；  </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（2）出现影响采购公正的违法、违规行为的；  </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（3）投标人的报价均超过了采购预算，采购人不能支付的；</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（4）因重大变故，采购任务取消的； </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废标后，采购人应当将废标理由通知所有投标人。</w:t>
      </w:r>
      <w:r/>
    </w:p>
    <w:p>
      <w:pPr>
        <w:spacing w:line="360" w:lineRule="auto"/>
        <w:rPr>
          <w:rFonts w:ascii="宋体" w:hAnsi="宋体"/>
          <w:color w:val="auto"/>
          <w:sz w:val="20"/>
          <w:highlight w:val="none"/>
        </w:rPr>
      </w:pPr>
      <w:r/>
      <w:bookmarkStart w:id="124" w:name="EBac44b2e2854f4db6b1ae103627929bdf"/>
      <w:r/>
      <w:r/>
    </w:p>
    <w:p>
      <w:pPr>
        <w:spacing w:line="360" w:lineRule="auto"/>
        <w:rPr>
          <w:rFonts w:ascii="宋体" w:hAnsi="宋体"/>
          <w:color w:val="auto"/>
          <w:sz w:val="24"/>
          <w:highlight w:val="none"/>
        </w:rPr>
      </w:pPr>
      <w:r>
        <w:rPr>
          <w:rFonts w:ascii="宋体" w:hAnsi="宋体"/>
          <w:color w:val="auto"/>
          <w:sz w:val="20"/>
          <w:highlight w:val="none"/>
        </w:rPr>
        <w:t xml:space="preserve"> </w:t>
      </w:r>
      <w:bookmarkEnd w:id="124"/>
      <w:r/>
      <w:bookmarkStart w:id="125" w:name="EB132f0953fb8742a6bdb710eef463df6d"/>
      <w:r>
        <w:rPr>
          <w:rFonts w:ascii="宋体" w:hAnsi="宋体"/>
          <w:color w:val="auto"/>
          <w:sz w:val="20"/>
          <w:highlight w:val="none"/>
        </w:rPr>
        <w:t xml:space="preserve"> </w:t>
      </w:r>
      <w:bookmarkEnd w:id="125"/>
      <w:r/>
      <w:bookmarkStart w:id="126" w:name="EBf8e7c50e524d428eb2ec91f223c1c8a1"/>
      <w:r>
        <w:rPr>
          <w:rFonts w:ascii="宋体" w:hAnsi="宋体"/>
          <w:color w:val="auto"/>
          <w:sz w:val="20"/>
          <w:highlight w:val="none"/>
        </w:rPr>
        <w:t xml:space="preserve"> </w:t>
      </w:r>
      <w:bookmarkEnd w:id="126"/>
      <w:r/>
      <w:r/>
    </w:p>
    <w:p>
      <w:pPr>
        <w:pStyle w:val="2029"/>
        <w:jc w:val="center"/>
        <w:rPr>
          <w:rFonts w:ascii="宋体" w:eastAsia="宋体"/>
          <w:color w:val="auto"/>
          <w:highlight w:val="none"/>
        </w:rPr>
      </w:pPr>
      <w:r/>
      <w:bookmarkStart w:id="127" w:name="_Toc76632906"/>
      <w:r/>
      <w:bookmarkStart w:id="128" w:name="_Toc10351"/>
      <w:r/>
      <w:bookmarkStart w:id="129" w:name="_Toc256000040"/>
      <w:r>
        <w:rPr>
          <w:rFonts w:hint="eastAsia" w:ascii="宋体" w:eastAsia="宋体"/>
          <w:color w:val="auto"/>
          <w:highlight w:val="none"/>
        </w:rPr>
        <w:t xml:space="preserve">五、确定结果</w:t>
      </w:r>
      <w:bookmarkEnd w:id="127"/>
      <w:r/>
      <w:bookmarkEnd w:id="128"/>
      <w:r/>
      <w:bookmarkEnd w:id="129"/>
      <w:r/>
      <w:r/>
    </w:p>
    <w:p>
      <w:pPr>
        <w:pStyle w:val="934"/>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27.确定中标供应商</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130" w:name="EB24acda7253b1436b9fb0ed2bc89c0c94"/>
      <w:r>
        <w:rPr>
          <w:rFonts w:hint="eastAsia" w:cs="华文宋体" w:asciiTheme="minorEastAsia" w:hAnsiTheme="minorEastAsia"/>
          <w:color w:val="auto"/>
          <w:sz w:val="24"/>
          <w:highlight w:val="none"/>
          <w:lang w:eastAsia="zh-CN"/>
        </w:rPr>
        <w:t xml:space="preserve">2</w:t>
      </w:r>
      <w:r>
        <w:rPr>
          <w:rFonts w:hint="eastAsia" w:cs="华文宋体" w:asciiTheme="minorEastAsia" w:hAnsiTheme="minorEastAsia"/>
          <w:color w:val="auto"/>
          <w:sz w:val="24"/>
          <w:highlight w:val="none"/>
          <w:lang w:val="en-US" w:eastAsia="zh-CN"/>
        </w:rPr>
        <w:t xml:space="preserve">7</w:t>
      </w:r>
      <w:r>
        <w:rPr>
          <w:rFonts w:hint="eastAsia" w:cs="华文宋体" w:asciiTheme="minorEastAsia" w:hAnsiTheme="minorEastAsia"/>
          <w:color w:val="auto"/>
          <w:sz w:val="24"/>
          <w:highlight w:val="none"/>
          <w:lang w:eastAsia="zh-CN"/>
        </w:rPr>
        <w:t xml:space="preserve">.1采购代理机构在评标结束后2个工作日内将评标报告送采购人。</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w:t>
      </w:r>
      <w:r>
        <w:rPr>
          <w:rFonts w:hint="eastAsia" w:cs="华文宋体" w:asciiTheme="minorEastAsia" w:hAnsiTheme="minorEastAsia"/>
          <w:color w:val="auto"/>
          <w:sz w:val="24"/>
          <w:highlight w:val="none"/>
          <w:lang w:val="en-US" w:eastAsia="zh-CN"/>
        </w:rPr>
        <w:t xml:space="preserve">7</w:t>
      </w:r>
      <w:r>
        <w:rPr>
          <w:rFonts w:hint="eastAsia" w:cs="华文宋体" w:asciiTheme="minorEastAsia" w:hAnsiTheme="minorEastAsia"/>
          <w:color w:val="auto"/>
          <w:sz w:val="24"/>
          <w:highlight w:val="none"/>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400"/>
        <w:spacing w:line="360" w:lineRule="auto"/>
        <w:rPr>
          <w:rFonts w:ascii="宋体" w:hAnsi="宋体"/>
          <w:color w:val="auto"/>
          <w:sz w:val="24"/>
          <w:highlight w:val="none"/>
        </w:rPr>
      </w:pPr>
      <w:r>
        <w:rPr>
          <w:rFonts w:ascii="宋体" w:hAnsi="宋体"/>
          <w:color w:val="auto"/>
          <w:sz w:val="20"/>
          <w:highlight w:val="none"/>
        </w:rPr>
        <w:t xml:space="preserve"> </w:t>
      </w:r>
      <w:bookmarkEnd w:id="130"/>
      <w:r/>
      <w:bookmarkStart w:id="131" w:name="EBfed72e26210d4e71a2ede01402bae588"/>
      <w:r>
        <w:rPr>
          <w:rFonts w:ascii="宋体" w:hAnsi="宋体"/>
          <w:color w:val="auto"/>
          <w:sz w:val="20"/>
          <w:highlight w:val="none"/>
        </w:rPr>
        <w:t xml:space="preserve"> </w:t>
      </w:r>
      <w:bookmarkEnd w:id="131"/>
      <w:r/>
      <w:bookmarkStart w:id="132" w:name="EB62467a157bdc424a86096f44ffe54bf9"/>
      <w:r>
        <w:rPr>
          <w:rFonts w:ascii="宋体" w:hAnsi="宋体"/>
          <w:color w:val="auto"/>
          <w:sz w:val="20"/>
          <w:highlight w:val="none"/>
        </w:rPr>
        <w:t xml:space="preserve"> </w:t>
      </w:r>
      <w:bookmarkEnd w:id="132"/>
      <w:r/>
      <w:r/>
    </w:p>
    <w:p>
      <w:pPr>
        <w:pStyle w:val="2029"/>
        <w:jc w:val="center"/>
        <w:rPr>
          <w:rFonts w:ascii="宋体" w:eastAsia="宋体"/>
          <w:color w:val="auto"/>
          <w:highlight w:val="none"/>
        </w:rPr>
      </w:pPr>
      <w:r/>
      <w:bookmarkStart w:id="133" w:name="_Toc256000041"/>
      <w:r/>
      <w:bookmarkStart w:id="134" w:name="_Toc17355"/>
      <w:r/>
      <w:bookmarkStart w:id="135" w:name="_Toc76632907"/>
      <w:r>
        <w:rPr>
          <w:rFonts w:hint="eastAsia" w:ascii="宋体" w:eastAsia="宋体"/>
          <w:color w:val="auto"/>
          <w:highlight w:val="none"/>
        </w:rPr>
        <w:t xml:space="preserve">六、授予合同</w:t>
      </w:r>
      <w:bookmarkEnd w:id="133"/>
      <w:r/>
      <w:bookmarkEnd w:id="134"/>
      <w:r/>
      <w:bookmarkEnd w:id="135"/>
      <w:r/>
      <w:r/>
    </w:p>
    <w:p>
      <w:pPr>
        <w:pStyle w:val="934"/>
        <w:ind w:firstLine="446"/>
        <w:keepLines w:val="0"/>
        <w:keepNext w:val="0"/>
        <w:spacing w:before="200" w:after="200" w:line="360" w:lineRule="auto"/>
        <w:rPr>
          <w:rFonts w:ascii="宋体" w:hAnsi="宋体"/>
          <w:color w:val="auto"/>
          <w:sz w:val="30"/>
          <w:highlight w:val="none"/>
        </w:rPr>
      </w:pPr>
      <w:r/>
      <w:bookmarkStart w:id="136" w:name="_Toc76632908"/>
      <w:r/>
      <w:bookmarkStart w:id="137" w:name="_Toc256000042"/>
      <w:r>
        <w:rPr>
          <w:rFonts w:hint="eastAsia" w:ascii="宋体" w:hAnsi="宋体"/>
          <w:color w:val="auto"/>
          <w:sz w:val="30"/>
          <w:highlight w:val="none"/>
        </w:rPr>
        <w:t xml:space="preserve">28．中标通知书</w:t>
      </w:r>
      <w:bookmarkEnd w:id="136"/>
      <w:r/>
      <w:bookmarkEnd w:id="137"/>
      <w:r/>
      <w:r/>
    </w:p>
    <w:p>
      <w:pPr>
        <w:ind w:firstLine="47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28.1 </w:t>
      </w:r>
      <w:r>
        <w:rPr>
          <w:rFonts w:hint="eastAsia" w:cs="华文宋体" w:asciiTheme="minorEastAsia" w:hAnsiTheme="minorEastAsia"/>
          <w:color w:val="auto"/>
          <w:sz w:val="24"/>
          <w:highlight w:val="none"/>
          <w:lang w:eastAsia="zh-CN"/>
        </w:rPr>
        <w:t xml:space="preserve"> 自中标人确定之日起2个工作日内，采购代理机构向中标人发出中标通知书，同时编制发布采购结果公告。</w:t>
      </w:r>
      <w:r/>
    </w:p>
    <w:p>
      <w:pPr>
        <w:ind w:firstLine="355"/>
        <w:jc w:val="both"/>
        <w:spacing w:before="200" w:line="360" w:lineRule="auto"/>
        <w:rPr>
          <w:rFonts w:ascii="宋体" w:hAnsi="宋体"/>
          <w:b/>
          <w:color w:val="auto"/>
          <w:sz w:val="24"/>
          <w:highlight w:val="none"/>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w:t>
      </w:r>
      <w:r>
        <w:rPr>
          <w:rFonts w:hint="eastAsia" w:cs="华文宋体" w:asciiTheme="minorEastAsia" w:hAnsiTheme="minorEastAsia"/>
          <w:color w:val="auto"/>
          <w:sz w:val="24"/>
          <w:highlight w:val="none"/>
          <w:lang w:val="en-US" w:eastAsia="zh-CN"/>
        </w:rPr>
        <w:t xml:space="preserve">8</w:t>
      </w:r>
      <w:r>
        <w:rPr>
          <w:rFonts w:hint="eastAsia" w:cs="华文宋体" w:asciiTheme="minorEastAsia" w:hAnsiTheme="minorEastAsia"/>
          <w:color w:val="auto"/>
          <w:sz w:val="24"/>
          <w:highlight w:val="none"/>
          <w:lang w:eastAsia="zh-CN"/>
        </w:rPr>
        <w:t xml:space="preserve">.2中标通知书发出后，采购人不得违法改变中标结果，中标人无正当理由不得放弃中标。</w:t>
      </w:r>
      <w:r/>
    </w:p>
    <w:p>
      <w:pPr>
        <w:pStyle w:val="934"/>
        <w:ind w:firstLine="446"/>
        <w:keepLines w:val="0"/>
        <w:keepNext w:val="0"/>
        <w:spacing w:before="200" w:after="200" w:line="360" w:lineRule="auto"/>
        <w:rPr>
          <w:rFonts w:ascii="宋体" w:hAnsi="宋体"/>
          <w:color w:val="auto"/>
          <w:sz w:val="30"/>
          <w:highlight w:val="none"/>
        </w:rPr>
      </w:pPr>
      <w:r/>
      <w:bookmarkStart w:id="138" w:name="_Toc256000043"/>
      <w:r/>
      <w:bookmarkStart w:id="139" w:name="_Toc76632909"/>
      <w:r>
        <w:rPr>
          <w:rFonts w:hint="eastAsia" w:ascii="宋体" w:hAnsi="宋体"/>
          <w:color w:val="auto"/>
          <w:sz w:val="30"/>
          <w:highlight w:val="none"/>
        </w:rPr>
        <w:t xml:space="preserve">29.履约保证金</w:t>
      </w:r>
      <w:bookmarkEnd w:id="138"/>
      <w:r/>
      <w:bookmarkEnd w:id="139"/>
      <w:r/>
      <w:r/>
    </w:p>
    <w:p>
      <w:pPr>
        <w:ind w:firstLine="480"/>
        <w:jc w:val="both"/>
        <w:spacing w:after="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29.1</w:t>
      </w:r>
      <w:r>
        <w:rPr>
          <w:rFonts w:hint="eastAsia" w:cs="华文宋体" w:asciiTheme="minorEastAsia" w:hAnsiTheme="minorEastAsia"/>
          <w:color w:val="auto"/>
          <w:sz w:val="24"/>
          <w:highlight w:val="none"/>
          <w:lang w:eastAsia="zh-CN"/>
        </w:rPr>
        <w:t xml:space="preserve">A </w:t>
      </w:r>
      <w:r>
        <w:rPr>
          <w:rFonts w:hint="eastAsia" w:eastAsia="MS Mincho" w:cs="MS Mincho" w:asciiTheme="minorEastAsia" w:hAnsiTheme="minorEastAsia"/>
          <w:color w:val="auto"/>
          <w:sz w:val="24"/>
          <w:highlight w:val="none"/>
          <w:lang w:eastAsia="zh-CN"/>
        </w:rPr>
        <w:t xml:space="preserve">☑</w:t>
      </w:r>
      <w:r>
        <w:rPr>
          <w:rFonts w:hint="eastAsia" w:cs="华文宋体" w:asciiTheme="minorEastAsia" w:hAnsiTheme="minorEastAsia"/>
          <w:color w:val="auto"/>
          <w:sz w:val="24"/>
          <w:highlight w:val="none"/>
          <w:lang w:eastAsia="zh-CN"/>
        </w:rPr>
        <w:t xml:space="preserve">本项目不收取履约保证金。</w:t>
      </w:r>
      <w:r/>
    </w:p>
    <w:p>
      <w:pPr>
        <w:ind w:firstLine="480"/>
        <w:jc w:val="both"/>
        <w:spacing w:after="0" w:line="36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34"/>
        <w:ind w:firstLine="446"/>
        <w:keepLines w:val="0"/>
        <w:keepNext w:val="0"/>
        <w:spacing w:before="200" w:after="200" w:line="360" w:lineRule="auto"/>
        <w:rPr>
          <w:rFonts w:ascii="宋体" w:hAnsi="宋体"/>
          <w:color w:val="auto"/>
          <w:sz w:val="30"/>
          <w:highlight w:val="none"/>
        </w:rPr>
      </w:pPr>
      <w:r/>
      <w:bookmarkStart w:id="140" w:name="_Toc256000044"/>
      <w:r/>
      <w:bookmarkStart w:id="141" w:name="_Toc76632910"/>
      <w:r>
        <w:rPr>
          <w:rFonts w:hint="eastAsia" w:ascii="宋体" w:hAnsi="宋体"/>
          <w:color w:val="auto"/>
          <w:sz w:val="30"/>
          <w:highlight w:val="none"/>
        </w:rPr>
        <w:t xml:space="preserve">30．签订合同</w:t>
      </w:r>
      <w:bookmarkEnd w:id="140"/>
      <w:r/>
      <w:bookmarkEnd w:id="141"/>
      <w:r/>
      <w:r/>
    </w:p>
    <w:p>
      <w:pPr>
        <w:ind w:firstLine="480"/>
        <w:jc w:val="both"/>
        <w:spacing w:after="0" w:line="36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30.1 </w:t>
      </w:r>
      <w:r>
        <w:rPr>
          <w:rFonts w:hint="eastAsia" w:cs="华文宋体" w:asciiTheme="minorEastAsia" w:hAnsiTheme="minorEastAsia"/>
          <w:color w:val="auto"/>
          <w:sz w:val="24"/>
          <w:highlight w:val="none"/>
          <w:lang w:eastAsia="zh-CN"/>
        </w:rPr>
        <w:t xml:space="preserve">采购人应当自中标通知书发出之日起</w:t>
      </w:r>
      <w:r>
        <w:rPr>
          <w:rFonts w:hint="eastAsia" w:cs="华文宋体" w:asciiTheme="minorEastAsia" w:hAnsiTheme="minorEastAsia"/>
          <w:color w:val="auto"/>
          <w:sz w:val="24"/>
          <w:highlight w:val="none"/>
          <w:u w:val="single"/>
          <w:lang w:eastAsia="zh-CN"/>
        </w:rPr>
        <w:t xml:space="preserve">15</w:t>
      </w:r>
      <w:r>
        <w:rPr>
          <w:rFonts w:hint="eastAsia" w:cs="华文宋体" w:asciiTheme="minorEastAsia" w:hAnsiTheme="minorEastAsia"/>
          <w:color w:val="auto"/>
          <w:sz w:val="24"/>
          <w:highlight w:val="none"/>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30.2 </w:t>
      </w:r>
      <w:r>
        <w:rPr>
          <w:rFonts w:hint="eastAsia" w:cs="华文宋体" w:asciiTheme="minorEastAsia" w:hAnsiTheme="minorEastAsia"/>
          <w:color w:val="auto"/>
          <w:sz w:val="24"/>
          <w:highlight w:val="none"/>
          <w:lang w:eastAsia="zh-CN"/>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30.3 </w:t>
      </w:r>
      <w:r>
        <w:rPr>
          <w:rFonts w:hint="eastAsia" w:cs="华文宋体" w:asciiTheme="minorEastAsia" w:hAnsiTheme="minorEastAsia"/>
          <w:color w:val="auto"/>
          <w:sz w:val="24"/>
          <w:highlight w:val="none"/>
          <w:lang w:eastAsia="zh-CN"/>
        </w:rPr>
        <w:t xml:space="preserve">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cs="华文宋体" w:asciiTheme="minorEastAsia" w:hAnsiTheme="minorEastAsia"/>
          <w:color w:val="auto"/>
          <w:sz w:val="24"/>
          <w:highlight w:val="none"/>
          <w:lang w:eastAsia="zh-CN"/>
        </w:rPr>
      </w:pPr>
      <w:r>
        <w:rPr>
          <w:rFonts w:hint="eastAsia" w:ascii="宋体" w:hAnsi="宋体"/>
          <w:color w:val="auto"/>
          <w:sz w:val="24"/>
          <w:highlight w:val="none"/>
        </w:rPr>
        <w:t xml:space="preserve">30.4</w:t>
      </w:r>
      <w:r>
        <w:rPr>
          <w:rFonts w:hint="eastAsia" w:cs="华文宋体" w:asciiTheme="minorEastAsia" w:hAnsiTheme="minorEastAsia"/>
          <w:color w:val="auto"/>
          <w:sz w:val="24"/>
          <w:highlight w:val="none"/>
          <w:lang w:eastAsia="zh-CN"/>
        </w:rPr>
        <w:t xml:space="preserve">采购人应当自采购合同签订之日起2个工作日内，将政府采购合同在政府采购指定媒体予以公告。</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val="en-US" w:eastAsia="zh-CN"/>
        </w:rPr>
        <w:t xml:space="preserve">30</w:t>
      </w:r>
      <w:r>
        <w:rPr>
          <w:rFonts w:hint="eastAsia" w:cs="华文宋体" w:asciiTheme="minorEastAsia" w:hAnsiTheme="minorEastAsia"/>
          <w:color w:val="auto"/>
          <w:sz w:val="24"/>
          <w:highlight w:val="none"/>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cs="华文宋体" w:asciiTheme="minorEastAsia" w:hAnsiTheme="minorEastAsia"/>
          <w:color w:val="auto"/>
          <w:sz w:val="24"/>
          <w:highlight w:val="none"/>
          <w:lang w:eastAsia="zh-CN"/>
        </w:rPr>
      </w:pPr>
      <w:r>
        <w:rPr>
          <w:rFonts w:hint="eastAsia" w:cs="华文宋体" w:asciiTheme="minorEastAsia" w:hAnsiTheme="minorEastAsia"/>
          <w:color w:val="auto"/>
          <w:sz w:val="24"/>
          <w:highlight w:val="none"/>
          <w:lang w:val="en-US" w:eastAsia="zh-CN"/>
        </w:rPr>
        <w:t xml:space="preserve">30</w:t>
      </w:r>
      <w:r>
        <w:rPr>
          <w:rFonts w:hint="eastAsia" w:cs="华文宋体" w:asciiTheme="minorEastAsia" w:hAnsiTheme="minorEastAsia"/>
          <w:color w:val="auto"/>
          <w:sz w:val="24"/>
          <w:highlight w:val="none"/>
          <w:lang w:eastAsia="zh-CN"/>
        </w:rPr>
        <w:t xml:space="preserve">.6采购人与中标人应当根据合同的约定依法履行合同义务。政府采购合同的履行、违约责任和解决争议的方法等适用《中华人民共和国民法典》。</w:t>
      </w:r>
      <w:r/>
    </w:p>
    <w:p>
      <w:pPr>
        <w:ind w:firstLine="400"/>
        <w:spacing w:line="360" w:lineRule="auto"/>
        <w:rPr>
          <w:rFonts w:ascii="宋体" w:hAnsi="宋体"/>
          <w:color w:val="auto"/>
          <w:sz w:val="24"/>
          <w:highlight w:val="none"/>
        </w:rPr>
      </w:pPr>
      <w:r/>
      <w:bookmarkStart w:id="142" w:name="EBf4d081229d1b4d3e81075ddcebb200b9"/>
      <w:r>
        <w:rPr>
          <w:rFonts w:ascii="宋体" w:hAnsi="宋体"/>
          <w:color w:val="auto"/>
          <w:sz w:val="20"/>
          <w:highlight w:val="none"/>
        </w:rPr>
        <w:t xml:space="preserve"> </w:t>
      </w:r>
      <w:bookmarkEnd w:id="142"/>
      <w:r/>
      <w:bookmarkStart w:id="143" w:name="EB9b6c9d55ad594b778a5d1a88faead48e"/>
      <w:r>
        <w:rPr>
          <w:rFonts w:ascii="宋体" w:hAnsi="宋体"/>
          <w:color w:val="auto"/>
          <w:sz w:val="20"/>
          <w:highlight w:val="none"/>
        </w:rPr>
        <w:t xml:space="preserve"> </w:t>
      </w:r>
      <w:bookmarkEnd w:id="143"/>
      <w:r/>
      <w:bookmarkStart w:id="144" w:name="EBef3bb2c6588d4301833e50af15d53691"/>
      <w:r>
        <w:rPr>
          <w:rFonts w:ascii="宋体" w:hAnsi="宋体"/>
          <w:color w:val="auto"/>
          <w:sz w:val="20"/>
          <w:highlight w:val="none"/>
        </w:rPr>
        <w:t xml:space="preserve"> </w:t>
      </w:r>
      <w:bookmarkEnd w:id="144"/>
      <w:r/>
      <w:r/>
    </w:p>
    <w:p>
      <w:pPr>
        <w:ind w:firstLine="643"/>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七、询问、质疑、投诉</w:t>
      </w:r>
      <w:r/>
    </w:p>
    <w:p>
      <w:pPr>
        <w:pStyle w:val="934"/>
        <w:ind w:firstLine="446"/>
        <w:keepLines w:val="0"/>
        <w:keepNext w:val="0"/>
        <w:spacing w:before="200" w:after="200" w:line="360" w:lineRule="auto"/>
        <w:rPr>
          <w:rFonts w:ascii="宋体" w:hAnsi="宋体"/>
          <w:color w:val="auto"/>
          <w:sz w:val="30"/>
          <w:highlight w:val="none"/>
        </w:rPr>
      </w:pPr>
      <w:r/>
      <w:bookmarkStart w:id="145" w:name="_Toc76632911"/>
      <w:r/>
      <w:bookmarkStart w:id="146" w:name="_Toc256000045"/>
      <w:r>
        <w:rPr>
          <w:rFonts w:hint="eastAsia" w:ascii="宋体" w:hAnsi="宋体"/>
          <w:color w:val="auto"/>
          <w:sz w:val="30"/>
          <w:highlight w:val="none"/>
        </w:rPr>
        <w:t xml:space="preserve">31．询问</w:t>
      </w:r>
      <w:bookmarkEnd w:id="145"/>
      <w:r/>
      <w:bookmarkEnd w:id="14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34"/>
        <w:ind w:firstLine="446"/>
        <w:keepLines w:val="0"/>
        <w:keepNext w:val="0"/>
        <w:spacing w:before="200" w:after="200" w:line="360" w:lineRule="auto"/>
        <w:rPr>
          <w:rFonts w:ascii="宋体" w:hAnsi="宋体"/>
          <w:color w:val="auto"/>
          <w:sz w:val="30"/>
          <w:highlight w:val="none"/>
        </w:rPr>
      </w:pPr>
      <w:r/>
      <w:bookmarkStart w:id="147" w:name="_Toc76632912"/>
      <w:r/>
      <w:bookmarkStart w:id="148" w:name="_Toc256000046"/>
      <w:r>
        <w:rPr>
          <w:rFonts w:hint="eastAsia" w:ascii="宋体" w:hAnsi="宋体"/>
          <w:color w:val="auto"/>
          <w:sz w:val="30"/>
          <w:highlight w:val="none"/>
        </w:rPr>
        <w:t xml:space="preserve">32．质疑</w:t>
      </w:r>
      <w:bookmarkEnd w:id="147"/>
      <w:r/>
      <w:bookmarkEnd w:id="14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49" w:name="EB627da76d538f43d6bda416f2e63336d9"/>
      <w:r>
        <w:rPr>
          <w:rFonts w:ascii="宋体" w:hAnsi="宋体"/>
          <w:color w:val="auto"/>
          <w:sz w:val="20"/>
          <w:highlight w:val="none"/>
        </w:rPr>
        <w:t xml:space="preserve"> </w:t>
      </w:r>
      <w:bookmarkEnd w:id="149"/>
      <w:r/>
      <w:bookmarkStart w:id="150" w:name="EBe9b46ddd8eb54c3e8c76ea6eec808279"/>
      <w:r>
        <w:rPr>
          <w:rFonts w:ascii="宋体" w:hAnsi="宋体"/>
          <w:color w:val="auto"/>
          <w:sz w:val="20"/>
          <w:highlight w:val="none"/>
        </w:rPr>
        <w:t xml:space="preserve"> </w:t>
      </w:r>
      <w:bookmarkEnd w:id="15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以上规定的供应商应知其权益受到损害之日，是指：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32.4 质疑流程及注意事项见“苏采云”系统（网址：http://jszfcg.jsczt.cn/）网站下载中心。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34"/>
        <w:ind w:firstLine="446"/>
        <w:keepLines w:val="0"/>
        <w:keepNext w:val="0"/>
        <w:spacing w:before="200" w:after="200" w:line="360" w:lineRule="auto"/>
        <w:rPr>
          <w:rFonts w:ascii="宋体" w:hAnsi="宋体"/>
          <w:color w:val="auto"/>
          <w:sz w:val="30"/>
          <w:highlight w:val="none"/>
        </w:rPr>
      </w:pPr>
      <w:r/>
      <w:bookmarkStart w:id="151" w:name="_Toc76632913"/>
      <w:r/>
      <w:bookmarkStart w:id="152" w:name="_Toc256000047"/>
      <w:r>
        <w:rPr>
          <w:rFonts w:hint="eastAsia" w:ascii="宋体" w:hAnsi="宋体"/>
          <w:color w:val="auto"/>
          <w:sz w:val="30"/>
          <w:highlight w:val="none"/>
        </w:rPr>
        <w:t xml:space="preserve">33．投诉</w:t>
      </w:r>
      <w:bookmarkEnd w:id="151"/>
      <w:r/>
      <w:bookmarkEnd w:id="152"/>
      <w:r/>
      <w:r/>
    </w:p>
    <w:p>
      <w:pPr>
        <w:ind w:firstLine="480"/>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33.1</w:t>
      </w:r>
      <w:r>
        <w:rPr>
          <w:rFonts w:hint="eastAsia" w:cs="华文宋体" w:asciiTheme="minorEastAsia" w:hAnsiTheme="minorEastAsia"/>
          <w:color w:val="auto"/>
          <w:sz w:val="24"/>
          <w:highlight w:val="none"/>
          <w:lang w:eastAsia="zh-CN"/>
        </w:rPr>
        <w:t xml:space="preserve">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32.2以联合体形式参加政府采购活动的，其投诉应当由组成联合体的所有供应商共同提出。</w:t>
      </w:r>
      <w:r/>
    </w:p>
    <w:p>
      <w:pPr>
        <w:ind w:firstLine="480"/>
        <w:spacing w:after="0" w:line="360" w:lineRule="auto"/>
        <w:rPr>
          <w:rFonts w:cs="华文宋体" w:asciiTheme="minorEastAsia" w:hAnsi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32.3投诉流程及注意事项见“镇江市公共资源交易平台”网站-政民互动-质疑投诉渠道。</w:t>
      </w:r>
      <w:r/>
    </w:p>
    <w:p>
      <w:pPr>
        <w:jc w:val="center"/>
        <w:spacing w:line="360" w:lineRule="auto"/>
        <w:rPr>
          <w:rFonts w:ascii="宋体" w:hAnsi="宋体"/>
          <w:color w:val="auto"/>
          <w:sz w:val="32"/>
          <w:szCs w:val="32"/>
          <w:highlight w:val="none"/>
        </w:rPr>
      </w:pPr>
      <w:r>
        <w:rPr>
          <w:rFonts w:hint="eastAsia" w:ascii="宋体" w:hAnsi="宋体"/>
          <w:b/>
          <w:color w:val="auto"/>
          <w:sz w:val="32"/>
          <w:szCs w:val="32"/>
          <w:highlight w:val="none"/>
          <w:shd w:val="clear" w:color="auto" w:fill="ffffff"/>
        </w:rPr>
        <w:t xml:space="preserve">八、诚实信用和解释权</w:t>
      </w:r>
      <w:r/>
    </w:p>
    <w:p>
      <w:pPr>
        <w:pStyle w:val="934"/>
        <w:ind w:firstLine="446"/>
        <w:keepLines w:val="0"/>
        <w:keepNext w:val="0"/>
        <w:spacing w:before="200" w:after="200" w:line="360" w:lineRule="auto"/>
        <w:rPr>
          <w:rFonts w:ascii="宋体" w:hAnsi="宋体"/>
          <w:color w:val="auto"/>
          <w:sz w:val="30"/>
          <w:highlight w:val="none"/>
        </w:rPr>
      </w:pPr>
      <w:r/>
      <w:bookmarkStart w:id="153" w:name="_Toc76632914"/>
      <w:r/>
      <w:bookmarkStart w:id="154" w:name="_Toc256000048"/>
      <w:r>
        <w:rPr>
          <w:rFonts w:hint="eastAsia" w:ascii="宋体" w:hAnsi="宋体"/>
          <w:color w:val="auto"/>
          <w:sz w:val="30"/>
          <w:highlight w:val="none"/>
        </w:rPr>
        <w:t xml:space="preserve">34．诚实信用</w:t>
      </w:r>
      <w:bookmarkEnd w:id="153"/>
      <w:r/>
      <w:bookmarkEnd w:id="15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34.1供应商应当遵循公平竞争的原则，不得恶意串通，不得妨碍其他供应商的竞争行为，不得损害采购人或者其他供应商的合法权益。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供应商不得以向招标组织方工作人员、评标委员会成员行贿或者采取其他不正当手段谋取中标。经查实供应商有此行为的，将在“苏采云”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34.3 供应商不得虚假承诺，否则，按照提供虚假材料谋取中标处理。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.4</w:t>
      </w:r>
      <w:r>
        <w:rPr>
          <w:rFonts w:hint="eastAsia" w:ascii="宋体" w:hAnsi="宋体"/>
          <w:color w:val="auto"/>
          <w:sz w:val="24"/>
          <w:highlight w:val="none"/>
        </w:rPr>
        <w:t xml:space="preserve"> 供应商</w:t>
      </w:r>
      <w:r>
        <w:rPr>
          <w:rFonts w:ascii="宋体" w:hAnsi="宋体"/>
          <w:color w:val="auto"/>
          <w:sz w:val="24"/>
          <w:highlight w:val="none"/>
        </w:rPr>
        <w:t xml:space="preserve">应自觉遵守开标、评标纪律，扰乱开标评标现场秩序的，属于失信行为，根据《江苏省政府采购</w:t>
      </w:r>
      <w:r>
        <w:rPr>
          <w:rFonts w:hint="eastAsia" w:ascii="宋体" w:hAnsi="宋体"/>
          <w:color w:val="auto"/>
          <w:sz w:val="24"/>
          <w:highlight w:val="none"/>
        </w:rPr>
        <w:t xml:space="preserve">供应商</w:t>
      </w:r>
      <w:r>
        <w:rPr>
          <w:rFonts w:ascii="宋体" w:hAnsi="宋体"/>
          <w:color w:val="auto"/>
          <w:sz w:val="24"/>
          <w:highlight w:val="none"/>
        </w:rPr>
        <w:t xml:space="preserve">监督管理暂行办法》，失信行为将被记入</w:t>
      </w:r>
      <w:r>
        <w:rPr>
          <w:rFonts w:hint="eastAsia" w:ascii="宋体" w:hAnsi="宋体"/>
          <w:color w:val="auto"/>
          <w:sz w:val="24"/>
          <w:highlight w:val="none"/>
        </w:rPr>
        <w:t xml:space="preserve">供应商</w:t>
      </w:r>
      <w:r>
        <w:rPr>
          <w:rFonts w:ascii="宋体" w:hAnsi="宋体"/>
          <w:color w:val="auto"/>
          <w:sz w:val="24"/>
          <w:highlight w:val="none"/>
        </w:rPr>
        <w:t xml:space="preserve">诚信档案。</w:t>
      </w:r>
      <w:r/>
    </w:p>
    <w:p>
      <w:pPr>
        <w:ind w:left="2" w:firstLine="480"/>
        <w:spacing w:line="360" w:lineRule="auto"/>
        <w:rPr>
          <w:rFonts w:ascii="宋体" w:hAnsi="宋体"/>
          <w:b/>
          <w:color w:val="auto"/>
          <w:sz w:val="10"/>
          <w:szCs w:val="10"/>
          <w:highlight w:val="none"/>
        </w:rPr>
      </w:pPr>
      <w:r>
        <w:rPr>
          <w:rFonts w:hint="eastAsia" w:ascii="宋体" w:hAnsi="宋体"/>
          <w:color w:val="auto"/>
          <w:sz w:val="24"/>
          <w:highlight w:val="none"/>
        </w:rPr>
        <w:t xml:space="preserve">34</w:t>
      </w:r>
      <w:r>
        <w:rPr>
          <w:rFonts w:ascii="宋体" w:hAnsi="宋体"/>
          <w:color w:val="auto"/>
          <w:sz w:val="24"/>
          <w:highlight w:val="none"/>
        </w:rPr>
        <w:t xml:space="preserve">.5</w:t>
      </w:r>
      <w:r>
        <w:rPr>
          <w:rFonts w:hint="eastAsia" w:ascii="宋体" w:hAnsi="宋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55" w:name="EB4958606576824598b08d1b278a8143d4"/>
      <w:r>
        <w:rPr>
          <w:rFonts w:hint="eastAsia" w:ascii="宋体" w:hAnsi="宋体"/>
          <w:color w:val="auto"/>
          <w:sz w:val="24"/>
          <w:highlight w:val="none"/>
        </w:rPr>
        <w:t xml:space="preserve">采购人在项目资格审查时对参加本项目的各供应商进行信用记录查询</w:t>
      </w:r>
      <w:bookmarkEnd w:id="155"/>
      <w:r>
        <w:rPr>
          <w:rFonts w:hint="eastAsia" w:ascii="宋体" w:hAnsi="宋体"/>
          <w:color w:val="auto"/>
          <w:sz w:val="24"/>
          <w:highlight w:val="none"/>
        </w:rPr>
        <w:t xml:space="preserve">，信用记录查询渠道为“信用中国”网站（www.creditchina.gov.cn）、中国政府采购网（www.ccgp.gov.cn）、“信用江苏”网站（</w:t>
      </w:r>
      <w:r>
        <w:rPr>
          <w:rFonts w:ascii="宋体" w:hAnsi="宋体"/>
          <w:color w:val="auto"/>
          <w:sz w:val="24"/>
          <w:highlight w:val="none"/>
        </w:rPr>
        <w:t xml:space="preserve">http://credit.jiangsu.gov.cn</w:t>
      </w:r>
      <w:r>
        <w:rPr>
          <w:rFonts w:hint="eastAsia" w:ascii="宋体" w:hAnsi="宋体"/>
          <w:color w:val="auto"/>
          <w:sz w:val="24"/>
          <w:highlight w:val="none"/>
        </w:rPr>
        <w:t xml:space="preserve">），</w:t>
      </w:r>
      <w:bookmarkStart w:id="156" w:name="EBcc59d19dc298478d902b38cd10417ead"/>
      <w:r>
        <w:rPr>
          <w:rFonts w:hint="eastAsia" w:ascii="宋体" w:hAnsi="宋体"/>
          <w:color w:val="auto"/>
          <w:sz w:val="24"/>
          <w:highlight w:val="none"/>
        </w:rPr>
        <w:t xml:space="preserve">信用记录查询截止时间为项目资格审查结束时</w:t>
      </w:r>
      <w:bookmarkEnd w:id="156"/>
      <w:r>
        <w:rPr>
          <w:rFonts w:hint="eastAsia" w:ascii="宋体" w:hAnsi="宋体"/>
          <w:color w:val="auto"/>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34"/>
        <w:ind w:firstLine="446"/>
        <w:keepLines w:val="0"/>
        <w:keepNext w:val="0"/>
        <w:spacing w:before="200" w:after="200" w:line="360" w:lineRule="auto"/>
        <w:rPr>
          <w:rFonts w:ascii="宋体" w:hAnsi="宋体"/>
          <w:b w:val="0"/>
          <w:color w:val="auto"/>
          <w:sz w:val="10"/>
          <w:szCs w:val="10"/>
          <w:highlight w:val="none"/>
        </w:rPr>
      </w:pPr>
      <w:r/>
      <w:bookmarkStart w:id="157" w:name="_Toc256000049"/>
      <w:r/>
      <w:bookmarkStart w:id="158" w:name="_Toc76632915"/>
      <w:r>
        <w:rPr>
          <w:rFonts w:hint="eastAsia" w:ascii="宋体" w:hAnsi="宋体"/>
          <w:color w:val="auto"/>
          <w:sz w:val="30"/>
          <w:highlight w:val="none"/>
        </w:rPr>
        <w:t xml:space="preserve">35．解释权</w:t>
      </w:r>
      <w:bookmarkEnd w:id="157"/>
      <w:r/>
      <w:bookmarkEnd w:id="15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35.1 除相关法律、法规规定外，本招标文件的解释权归</w:t>
      </w:r>
      <w:r>
        <w:rPr>
          <w:rFonts w:hint="eastAsia" w:ascii="宋体" w:hAnsi="宋体"/>
          <w:b/>
          <w:bCs/>
          <w:color w:val="auto"/>
          <w:sz w:val="24"/>
          <w:highlight w:val="none"/>
          <w:lang w:eastAsia="zh-CN"/>
        </w:rPr>
        <w:t xml:space="preserve">镇江睿宁建设项目管理有限公司</w:t>
      </w:r>
      <w:r>
        <w:rPr>
          <w:rFonts w:hint="eastAsia" w:ascii="宋体" w:hAnsi="宋体"/>
          <w:color w:val="auto"/>
          <w:sz w:val="24"/>
          <w:highlight w:val="none"/>
        </w:rPr>
        <w:t xml:space="preserve">所有。</w:t>
      </w:r>
      <w:r/>
    </w:p>
    <w:p>
      <w:pPr>
        <w:pStyle w:val="934"/>
        <w:ind w:firstLine="446"/>
        <w:keepLines w:val="0"/>
        <w:keepNext w:val="0"/>
        <w:spacing w:before="200" w:after="200" w:line="360" w:lineRule="auto"/>
        <w:rPr>
          <w:rFonts w:ascii="宋体" w:hAnsi="宋体"/>
          <w:color w:val="auto"/>
          <w:sz w:val="30"/>
          <w:highlight w:val="none"/>
        </w:rPr>
      </w:pPr>
      <w:r/>
      <w:bookmarkStart w:id="159" w:name="_Toc256000050"/>
      <w:r/>
      <w:bookmarkStart w:id="160" w:name="_Toc76632916"/>
      <w:r>
        <w:rPr>
          <w:rFonts w:hint="eastAsia" w:ascii="宋体" w:hAnsi="宋体"/>
          <w:color w:val="auto"/>
          <w:sz w:val="30"/>
          <w:highlight w:val="none"/>
        </w:rPr>
        <w:t xml:space="preserve">36.适用法律及约束力</w:t>
      </w:r>
      <w:bookmarkEnd w:id="159"/>
      <w:r/>
      <w:bookmarkEnd w:id="16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36.1 </w:t>
      </w:r>
      <w:r>
        <w:rPr>
          <w:rFonts w:hint="eastAsia" w:ascii="宋体" w:hAnsi="宋体"/>
          <w:b/>
          <w:color w:val="auto"/>
          <w:sz w:val="24"/>
          <w:highlight w:val="none"/>
        </w:rPr>
        <w:t xml:space="preserve">供应商一旦获取了本招标文件并参加投标，即被认为接受了本招标文件的规定和约束。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36.2 本次招标及由本次招标产生的合同受中华人民共和国法律制约和保护。</w:t>
      </w:r>
      <w:bookmarkStart w:id="161" w:name="EBd5d80f1ac9d343418e3ec7e832c3ed45"/>
      <w:r>
        <w:rPr>
          <w:rFonts w:ascii="宋体" w:hAnsi="宋体"/>
          <w:color w:val="auto"/>
          <w:sz w:val="20"/>
          <w:highlight w:val="none"/>
        </w:rPr>
        <w:t xml:space="preserve"> </w:t>
      </w:r>
      <w:bookmarkEnd w:id="161"/>
      <w:r/>
      <w:r/>
    </w:p>
    <w:p>
      <w:pPr>
        <w:pStyle w:val="2028"/>
        <w:jc w:val="center"/>
        <w:pageBreakBefore/>
        <w:rPr>
          <w:rFonts w:ascii="宋体" w:eastAsia="宋体"/>
          <w:color w:val="auto"/>
          <w:highlight w:val="none"/>
        </w:rPr>
      </w:pPr>
      <w:r/>
      <w:bookmarkStart w:id="162" w:name="_Toc256000051"/>
      <w:r/>
      <w:bookmarkStart w:id="163" w:name="_Toc4319"/>
      <w:r/>
      <w:bookmarkStart w:id="164" w:name="_Toc27140"/>
      <w:r/>
      <w:bookmarkStart w:id="165" w:name="_Toc76632917"/>
      <w:r>
        <w:rPr>
          <w:rFonts w:hint="eastAsia" w:ascii="宋体" w:eastAsia="宋体"/>
          <w:color w:val="auto"/>
          <w:highlight w:val="none"/>
        </w:rPr>
        <w:t xml:space="preserve">第三部分  </w:t>
      </w:r>
      <w:bookmarkEnd w:id="162"/>
      <w:r/>
      <w:bookmarkEnd w:id="163"/>
      <w:r/>
      <w:bookmarkEnd w:id="164"/>
      <w:r/>
      <w:bookmarkEnd w:id="165"/>
      <w:r/>
      <w:bookmarkStart w:id="166" w:name="EB0db309cd75bd4f689fb07273c1a254bc"/>
      <w:r/>
      <w:bookmarkStart w:id="167" w:name="_Toc22000612"/>
      <w:r>
        <w:rPr>
          <w:rFonts w:hint="eastAsia" w:ascii="宋体" w:eastAsia="宋体"/>
          <w:color w:val="auto"/>
          <w:highlight w:val="none"/>
        </w:rPr>
        <w:t xml:space="preserve">合 同</w:t>
      </w:r>
      <w:r/>
    </w:p>
    <w:p>
      <w:pPr>
        <w:jc w:val="center"/>
        <w:rPr>
          <w:rFonts w:ascii="仿宋_GB2312" w:hAnsi="仿宋_GB2312" w:eastAsia="仿宋_GB2312" w:cs="仿宋_GB2312"/>
          <w:b/>
          <w:color w:val="auto"/>
          <w:sz w:val="28"/>
          <w:szCs w:val="28"/>
          <w:highlight w:val="none"/>
        </w:rPr>
      </w:pPr>
      <w:r>
        <w:rPr>
          <w:rFonts w:hint="eastAsia" w:ascii="仿宋_GB2312" w:hAnsi="仿宋_GB2312" w:eastAsia="仿宋_GB2312" w:cs="仿宋_GB2312"/>
          <w:b/>
          <w:color w:val="auto"/>
          <w:sz w:val="24"/>
          <w:szCs w:val="24"/>
          <w:highlight w:val="none"/>
        </w:rPr>
        <w:t xml:space="preserve">（</w:t>
      </w:r>
      <w:r>
        <w:rPr>
          <w:rFonts w:hint="eastAsia" w:ascii="仿宋_GB2312" w:hAnsi="仿宋_GB2312" w:eastAsia="仿宋_GB2312" w:cs="仿宋_GB2312"/>
          <w:b/>
          <w:color w:val="auto"/>
          <w:sz w:val="24"/>
          <w:szCs w:val="24"/>
          <w:highlight w:val="none"/>
        </w:rPr>
        <w:t xml:space="preserve">以下为中标后签定本项目合同的通用条款，中标供应商不得提出实质性的修改，最终由采购人与中标供应商结合本项目具体情况协商后签订</w:t>
      </w:r>
      <w:r>
        <w:rPr>
          <w:rFonts w:hint="eastAsia" w:ascii="仿宋_GB2312" w:hAnsi="仿宋_GB2312" w:eastAsia="仿宋_GB2312" w:cs="仿宋_GB2312"/>
          <w:b/>
          <w:color w:val="auto"/>
          <w:sz w:val="24"/>
          <w:szCs w:val="24"/>
          <w:highlight w:val="none"/>
        </w:rPr>
        <w:t xml:space="preserve">）</w:t>
      </w:r>
      <w:r/>
    </w:p>
    <w:p>
      <w:pPr>
        <w:ind w:firstLine="482"/>
        <w:jc w:val="left"/>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合同文本的主要条款</w:t>
      </w:r>
      <w:r/>
    </w:p>
    <w:p>
      <w:pPr>
        <w:spacing w:line="360" w:lineRule="auto"/>
        <w:rPr>
          <w:rFonts w:hint="eastAsia" w:ascii="宋体" w:hAnsi="宋体" w:eastAsia="宋体" w:cs="宋体"/>
          <w:b/>
          <w:color w:val="auto"/>
          <w:sz w:val="24"/>
          <w:szCs w:val="24"/>
          <w:highlight w:val="none"/>
        </w:rPr>
        <w:outlineLvl w:val="1"/>
      </w:pPr>
      <w:r/>
      <w:bookmarkStart w:id="168" w:name="_Toc92168040"/>
      <w:r/>
      <w:bookmarkStart w:id="169" w:name="_Toc22000611"/>
      <w:r>
        <w:rPr>
          <w:rFonts w:hint="eastAsia" w:ascii="宋体" w:hAnsi="宋体" w:eastAsia="宋体" w:cs="宋体"/>
          <w:b/>
          <w:color w:val="auto"/>
          <w:sz w:val="24"/>
          <w:szCs w:val="24"/>
          <w:highlight w:val="none"/>
        </w:rPr>
        <w:t xml:space="preserve">1、定义：</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合同中的下列术语应解释为：</w:t>
      </w:r>
      <w:r/>
    </w:p>
    <w:p>
      <w:pPr>
        <w:ind w:firstLine="330"/>
        <w:spacing w:line="360" w:lineRule="auto"/>
        <w:rPr>
          <w:rFonts w:hint="eastAsia" w:ascii="宋体" w:hAnsi="宋体" w:eastAsia="宋体" w:cs="宋体"/>
          <w:b/>
          <w:color w:val="auto"/>
          <w:sz w:val="24"/>
          <w:szCs w:val="24"/>
          <w:highlight w:val="none"/>
          <w:u w:val="single"/>
        </w:rPr>
      </w:pPr>
      <w:r>
        <w:rPr>
          <w:rStyle w:val="1053"/>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rPr>
        <w:t xml:space="preserve">“甲方”系指招标文件中所述购买安保服务的</w:t>
      </w:r>
      <w:r>
        <w:rPr>
          <w:rFonts w:hint="eastAsia" w:ascii="宋体" w:hAnsi="宋体" w:eastAsia="宋体" w:cs="宋体"/>
          <w:b/>
          <w:color w:val="auto"/>
          <w:sz w:val="24"/>
          <w:szCs w:val="24"/>
          <w:highlight w:val="none"/>
          <w:u w:val="single"/>
          <w:lang w:eastAsia="zh-CN"/>
        </w:rPr>
        <w:t xml:space="preserve">镇江经济技术开发区党政办公室</w:t>
      </w:r>
      <w:r>
        <w:rPr>
          <w:rFonts w:hint="eastAsia" w:ascii="宋体" w:hAnsi="宋体" w:eastAsia="宋体" w:cs="宋体"/>
          <w:b/>
          <w:color w:val="auto"/>
          <w:sz w:val="24"/>
          <w:szCs w:val="24"/>
          <w:highlight w:val="none"/>
          <w:u w:val="single"/>
        </w:rPr>
        <w:t xml:space="preserve">。</w:t>
      </w:r>
      <w:r/>
    </w:p>
    <w:p>
      <w:pPr>
        <w:ind w:firstLine="330"/>
        <w:spacing w:line="360" w:lineRule="auto"/>
        <w:rPr>
          <w:rFonts w:hint="eastAsia" w:ascii="宋体" w:hAnsi="宋体" w:eastAsia="宋体" w:cs="宋体"/>
          <w:color w:val="auto"/>
          <w:sz w:val="24"/>
          <w:szCs w:val="24"/>
          <w:highlight w:val="none"/>
        </w:rPr>
      </w:pPr>
      <w:r>
        <w:rPr>
          <w:rStyle w:val="1053"/>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 “乙方”系指招标文件中所述提供安保服务的供应商。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Style w:val="1053"/>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 “服务”系指根据本招标文件规定提供的安保服务。包含安保服务范围内的工作，服务亦包括招标文件中特别描述的其它形式的服务。</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“合同”系指甲方与乙方签署的、合同格式中载明的甲方与乙方所达成的协议，包括所有的附件、附录和构成合同的所有文件。</w:t>
      </w:r>
      <w:r/>
    </w:p>
    <w:p>
      <w:pPr>
        <w:ind w:firstLine="327"/>
        <w:spacing w:line="360" w:lineRule="auto"/>
        <w:rPr>
          <w:rFonts w:hint="eastAsia" w:ascii="宋体" w:hAnsi="宋体" w:eastAsia="宋体" w:cs="宋体"/>
          <w:color w:val="auto"/>
          <w:sz w:val="24"/>
          <w:szCs w:val="24"/>
          <w:highlight w:val="none"/>
        </w:rPr>
      </w:pPr>
      <w:r>
        <w:rPr>
          <w:rStyle w:val="1053"/>
          <w:rFonts w:hint="eastAsia" w:ascii="宋体" w:hAnsi="宋体" w:eastAsia="宋体" w:cs="宋体"/>
          <w:color w:val="auto"/>
          <w:sz w:val="24"/>
          <w:szCs w:val="24"/>
          <w:highlight w:val="none"/>
        </w:rPr>
        <w:t xml:space="preserve">1.5  </w:t>
      </w:r>
      <w:r>
        <w:rPr>
          <w:rFonts w:hint="eastAsia" w:ascii="宋体" w:hAnsi="宋体" w:eastAsia="宋体" w:cs="宋体"/>
          <w:color w:val="auto"/>
          <w:sz w:val="24"/>
          <w:szCs w:val="24"/>
          <w:highlight w:val="none"/>
        </w:rPr>
        <w:t xml:space="preserve">“合同价”系指根据合同规定，乙方在正确地完全履行合同义务后甲方应支付给乙方的价格。</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2、合同组</w:t>
      </w:r>
      <w:r>
        <w:rPr>
          <w:rFonts w:hint="eastAsia" w:ascii="宋体" w:hAnsi="宋体" w:eastAsia="宋体" w:cs="宋体"/>
          <w:b/>
          <w:color w:val="auto"/>
          <w:sz w:val="24"/>
          <w:szCs w:val="24"/>
          <w:highlight w:val="none"/>
        </w:rPr>
        <w:t xml:space="preserve">成部分</w:t>
      </w:r>
      <w:r/>
    </w:p>
    <w:p>
      <w:pPr>
        <w:ind w:left="-21" w:hanging="45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下列关于</w:t>
      </w:r>
      <w:r>
        <w:rPr>
          <w:rFonts w:hint="eastAsia" w:ascii="宋体" w:hAnsi="宋体" w:cs="宋体"/>
          <w:color w:val="auto"/>
          <w:sz w:val="24"/>
          <w:szCs w:val="24"/>
          <w:highlight w:val="none"/>
          <w:lang w:eastAsia="zh-CN"/>
        </w:rPr>
        <w:t xml:space="preserve">镇江睿宁建设项目管理有限公司</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招标文</w:t>
      </w:r>
      <w:r>
        <w:rPr>
          <w:rFonts w:hint="eastAsia" w:ascii="宋体" w:hAnsi="宋体" w:eastAsia="宋体" w:cs="宋体"/>
          <w:color w:val="auto"/>
          <w:sz w:val="24"/>
          <w:szCs w:val="24"/>
          <w:highlight w:val="none"/>
          <w:lang w:val="en-US" w:eastAsia="zh-CN"/>
        </w:rPr>
        <w:t xml:space="preserve">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提交的投标文件均是构成本合同不可分割的部分，还包括：</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合同条款；</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投标函；</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开标一览表；</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2.4安保服务方案及服务承诺；</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中标通知书；</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甲方、乙方商定的其他必要文件。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3、服务范围及服务要求</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本合同所提供服务</w:t>
      </w:r>
      <w:r>
        <w:rPr>
          <w:rFonts w:hint="eastAsia" w:ascii="宋体" w:hAnsi="宋体" w:eastAsia="宋体" w:cs="宋体"/>
          <w:bCs/>
          <w:color w:val="auto"/>
          <w:sz w:val="24"/>
          <w:szCs w:val="24"/>
          <w:highlight w:val="none"/>
        </w:rPr>
        <w:t xml:space="preserve">详见招标文件第四部分及投标响应文件相应响应及承诺（乙方必须完全实现招标文件中的采购要求，如有不足或缺陷，由乙方自行负责弥补，甲方不再承担任何相关费用）。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4、服务费用与服务期</w:t>
      </w:r>
      <w:r/>
    </w:p>
    <w:p>
      <w:pPr>
        <w:ind w:left="147"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4.1在服务期内，甲方支付给乙方的服务费金额为人民币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元/年（项目增加费用不得超过原合同金额的10％，同时双方必须签订补充合同，分项价格在乙方提交的报价表中有明确规定。）</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合同签订后，自收到发票后10个工作日内，按合同金额支付10%预付款。服务期内，合同款按季度支付，合同履行期间由采购人负责对该项目进行考核验收，采购人根据考核情况支付款项。</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4.3项目服务期三年，合同一年一签（一年内服务符合本合同要求的续签第二年合同，如不符合可终止该合同）。首次合同自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日晚十二时止。</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4.4项目服务期满后，甲方根据对乙方服务质量的评价，决定是否优先续签合同或重新组织采购。</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4.5本次中标服务费用包含</w:t>
      </w:r>
      <w:r>
        <w:rPr>
          <w:rFonts w:hint="eastAsia" w:ascii="宋体" w:hAnsi="宋体" w:eastAsia="宋体" w:cs="宋体"/>
          <w:b/>
          <w:bCs/>
          <w:color w:val="auto"/>
          <w:sz w:val="24"/>
          <w:szCs w:val="24"/>
          <w:highlight w:val="none"/>
          <w:u w:val="single"/>
        </w:rPr>
        <w:t xml:space="preserve">人员费用、安保服务办公费（包括电话费、服装费）、安保器材、用具</w:t>
      </w:r>
      <w:r>
        <w:rPr>
          <w:rFonts w:hint="eastAsia" w:ascii="宋体" w:hAnsi="宋体" w:eastAsia="宋体" w:cs="宋体"/>
          <w:b/>
          <w:color w:val="auto"/>
          <w:sz w:val="24"/>
          <w:szCs w:val="24"/>
          <w:highlight w:val="none"/>
          <w:u w:val="single"/>
        </w:rPr>
        <w:t xml:space="preserve">以及所需缴纳的任何规费、税费、加班费、高温费、管理费等在内的所有费用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5、甲、乙双方权利义务</w:t>
      </w:r>
      <w:r/>
    </w:p>
    <w:p>
      <w:pPr>
        <w:ind w:firstLine="36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5.1甲方权利义务</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5.1.1甲方审定乙方拟定的管理制度，并根据实际情况提出合理化修改意见，乙方应予遵守。</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5.1.2甲方检查监督乙方管理工作的实施及制度的执行情况。</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5.1.3甲方协助乙方作好服务管理工作和宣传教育活动。</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5.1.5甲方有权要求乙方按双方约定的管理标准提供管理报告等管理信息。</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5.1.6甲方有权对乙方服务工作质量进行监督检查和考核考评，对达不到采购文件的服务要求和标准的项目，有权按本合同有关奖惩条款进行奖惩，并提出限时整改意见。</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5.1.7甲方负责提供本委托项目工作人员提供办公用房及仓库，产权归甲方所有，并免费提供所需的用水和用电。</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1.8乙方应严格按照本项目服务要求及细则执行并落实到位，如经甲方检查未达到相关服务质量要求及标准，甲方有权对乙方</w:t>
      </w:r>
      <w:r>
        <w:rPr>
          <w:rFonts w:hint="eastAsia" w:ascii="宋体" w:hAnsi="宋体" w:cs="宋体"/>
          <w:color w:val="auto"/>
          <w:sz w:val="24"/>
          <w:szCs w:val="24"/>
          <w:highlight w:val="none"/>
          <w:lang w:val="en-US" w:eastAsia="zh-CN"/>
        </w:rPr>
        <w:t xml:space="preserve">按照招标文件中《</w:t>
      </w:r>
      <w:r>
        <w:rPr>
          <w:rFonts w:hint="eastAsia" w:ascii="宋体" w:hAnsi="宋体" w:eastAsia="宋体" w:cs="宋体"/>
          <w:color w:val="auto"/>
          <w:sz w:val="24"/>
          <w:szCs w:val="24"/>
          <w:highlight w:val="none"/>
          <w:lang w:val="en-US" w:eastAsia="zh-CN"/>
        </w:rPr>
        <w:t xml:space="preserve">保安服务考核办法</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保安服务月度考核实施细则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有关规定</w:t>
      </w:r>
      <w:r>
        <w:rPr>
          <w:rFonts w:hint="eastAsia" w:ascii="宋体" w:hAnsi="宋体" w:cs="宋体"/>
          <w:color w:val="auto"/>
          <w:sz w:val="24"/>
          <w:szCs w:val="24"/>
          <w:highlight w:val="none"/>
          <w:lang w:val="en-US" w:eastAsia="zh-CN"/>
        </w:rPr>
        <w:t xml:space="preserve">扣除相应服务费</w:t>
      </w:r>
      <w:r>
        <w:rPr>
          <w:rFonts w:hint="eastAsia" w:ascii="宋体" w:hAnsi="宋体" w:eastAsia="宋体" w:cs="宋体"/>
          <w:color w:val="auto"/>
          <w:sz w:val="24"/>
          <w:szCs w:val="24"/>
          <w:highlight w:val="none"/>
        </w:rPr>
        <w:t xml:space="preserve">。</w:t>
      </w:r>
      <w:r/>
    </w:p>
    <w:p>
      <w:pPr>
        <w:ind w:firstLine="36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5.2 乙方权利义务</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5.2.1乙方根据有关法律、法规政策及本合同规定，制定各项管理办法、规章制度、实施细则，自主开展各项管理活动，但不得损害甲方的合法权益，也不得获取除服务费外的利益。  </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5.2.3乙方每月至少一次派出一名高层管理人员或质检员到本项目检查综合服务情况，征询甲方意见。对甲方合理之建议应予采纳。</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5.2.4乙方负责编制服务管理年度管理计划。每月底向甲方提交服务运行工作报告，每月公开一次人员考核情况，每季度向甲方提供人员编制及档案材料。</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5.2.5乙方提供本项目所需的设施必须符合国家相关规定，如因设施使用不当，对甲方或任何第三人所造成的一切损失由乙方负全部责任。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5.2.6乙方所录用人员要符合甲方的岗位要求，重要岗位人员聘用需经甲方审定，如有需要，乙方的所有工作人员要听从甲方调动指挥。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5.2.7乙方自觉执行国家的法律、法规，按镇江市人社部门有关规定及时缴纳相关保险费用，签订劳动用工合同，人员工资不得低于国家、省、市、区有关规定，独立处理劳资纠纷等工作。</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5.2.8本合同终止时，乙方必须向甲方移交全部用房及管理的全部档案资料。未经甲方书面同意，乙方不得将本项目管理责任转让给第三方，</w:t>
      </w:r>
      <w:r>
        <w:rPr>
          <w:rFonts w:ascii="宋体" w:hAnsi="宋体" w:eastAsia="宋体" w:cs="宋体"/>
          <w:color w:val="auto"/>
          <w:sz w:val="24"/>
          <w:szCs w:val="24"/>
          <w:highlight w:val="none"/>
        </w:rPr>
        <w:t xml:space="preserve">本项目严禁转包、严禁任何形式分包</w:t>
      </w:r>
      <w:r>
        <w:rPr>
          <w:rFonts w:hint="eastAsia" w:ascii="宋体" w:hAnsi="宋体" w:eastAsia="宋体" w:cs="宋体"/>
          <w:color w:val="auto"/>
          <w:sz w:val="24"/>
          <w:szCs w:val="24"/>
          <w:highlight w:val="none"/>
        </w:rPr>
        <w:t xml:space="preserve">。</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5.2.9乙方要求协助工作或提出工作建议，甲方认为合理的，应予全力支持和配合。</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5.2.10乙方负责派驻本项目服务人员的教育、培训和管理。要求员工严格遵守甲方各项规章制度，保持甲方良好的环境和秩序（尤其不能在甲方提供的工作间里堆放任何拉圾和使用大功率的电器），爱护本项目财物，注意言行举止以维护甲方良好的形象，如发现有违法乱纪，并经查实确属乙方人员所为时，乙方将严肃处理有关人员；造成损失的，乙方应承担相应责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5.2.11乙方选派现场管理人员具体安排、全面督导每日、每周、每月的服务工作，巡检（分自检和参与甲方联检）现场服务质量情况，及时做好工作记</w:t>
      </w:r>
      <w:r>
        <w:rPr>
          <w:rFonts w:hint="eastAsia" w:ascii="宋体" w:hAnsi="宋体" w:eastAsia="宋体" w:cs="宋体"/>
          <w:color w:val="auto"/>
          <w:sz w:val="24"/>
          <w:szCs w:val="24"/>
          <w:highlight w:val="none"/>
        </w:rPr>
        <w:t xml:space="preserve">录，及时处理有关投诉，并做好与甲方主管负责人的日常工作联系。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5.2.12乙方制定和执行有关应急预案，遇有紧急情况及突发事件时，乙方所派工作人员有责任在最短的时间内处理好现场，并应无条件听从甲方现场工作人员调遣。</w:t>
      </w:r>
      <w:r/>
    </w:p>
    <w:p>
      <w:pPr>
        <w:ind w:firstLine="3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5.2.13</w:t>
      </w:r>
      <w:r>
        <w:rPr>
          <w:rFonts w:hint="eastAsia" w:ascii="宋体" w:hAnsi="宋体" w:eastAsia="宋体" w:cs="宋体"/>
          <w:color w:val="auto"/>
          <w:sz w:val="24"/>
          <w:szCs w:val="24"/>
          <w:highlight w:val="none"/>
          <w:lang w:val="en-US" w:eastAsia="zh-CN"/>
        </w:rPr>
        <w:t xml:space="preserve">乙方在向甲方提供驻场服务期间应遵守下列事项：</w:t>
      </w:r>
      <w:r/>
    </w:p>
    <w:p>
      <w:pPr>
        <w:ind w:firstLine="36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⑴</w:t>
      </w:r>
      <w:r>
        <w:rPr>
          <w:rFonts w:hint="eastAsia" w:ascii="宋体" w:hAnsi="宋体" w:eastAsia="宋体" w:cs="宋体"/>
          <w:color w:val="auto"/>
          <w:sz w:val="24"/>
          <w:szCs w:val="24"/>
          <w:highlight w:val="none"/>
          <w:lang w:val="en-US" w:eastAsia="zh-CN"/>
        </w:rPr>
        <w:t xml:space="preserve">.乙方须遵守《中华人民共和国保密国家秘密法》及相关法律法规，乙方应对驻场服务人员进行保密审查，并组织驻场服务人员签订保密承诺书；</w:t>
      </w:r>
      <w:r/>
    </w:p>
    <w:p>
      <w:pPr>
        <w:ind w:firstLine="3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⑵</w:t>
      </w:r>
      <w:r>
        <w:rPr>
          <w:rFonts w:hint="eastAsia" w:ascii="宋体" w:hAnsi="宋体" w:eastAsia="宋体" w:cs="宋体"/>
          <w:color w:val="auto"/>
          <w:sz w:val="24"/>
          <w:szCs w:val="24"/>
          <w:highlight w:val="none"/>
          <w:lang w:val="en-US" w:eastAsia="zh-CN"/>
        </w:rPr>
        <w:t xml:space="preserve">.乙方对从甲方知悉的国家秘密、工作秘密、商业秘密和个人隐私负有保密责任，未经允许不得向第三方透露；</w:t>
      </w:r>
      <w:r/>
    </w:p>
    <w:p>
      <w:pPr>
        <w:ind w:firstLine="360"/>
        <w:spacing w:line="360" w:lineRule="auto"/>
        <w:rPr>
          <w:rFonts w:hint="eastAsia" w:ascii="楷体" w:hAnsi="楷体" w:eastAsia="楷体" w:cs="楷体"/>
          <w:color w:val="auto"/>
          <w:sz w:val="24"/>
          <w:highlight w:val="none"/>
          <w:lang w:val="en-US" w:eastAsia="zh-CN"/>
        </w:rPr>
      </w:pPr>
      <w:r>
        <w:rPr>
          <w:rFonts w:hint="eastAsia" w:ascii="宋体" w:hAnsi="宋体" w:eastAsia="宋体" w:cs="宋体"/>
          <w:color w:val="auto"/>
          <w:sz w:val="24"/>
          <w:szCs w:val="24"/>
          <w:highlight w:val="none"/>
        </w:rPr>
        <w:t xml:space="preserve">⑶</w:t>
      </w:r>
      <w:r>
        <w:rPr>
          <w:rFonts w:hint="eastAsia" w:ascii="宋体" w:hAnsi="宋体" w:eastAsia="宋体" w:cs="宋体"/>
          <w:color w:val="auto"/>
          <w:sz w:val="24"/>
          <w:szCs w:val="24"/>
          <w:highlight w:val="none"/>
          <w:lang w:val="en-US" w:eastAsia="zh-CN"/>
        </w:rPr>
        <w:t xml:space="preserve">.乙方在为甲方服务的过程中，应遵守甲方单位的相应保密工作制度</w:t>
      </w:r>
      <w:r>
        <w:rPr>
          <w:rFonts w:hint="eastAsia" w:ascii="楷体" w:hAnsi="楷体" w:eastAsia="楷体" w:cs="楷体"/>
          <w:color w:val="auto"/>
          <w:sz w:val="24"/>
          <w:highlight w:val="none"/>
          <w:lang w:val="en-US" w:eastAsia="zh-CN"/>
        </w:rPr>
        <w:t xml:space="preserve">。</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乙方承诺的其他优惠条件。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b/>
          <w:color w:val="auto"/>
          <w:sz w:val="24"/>
          <w:szCs w:val="24"/>
          <w:highlight w:val="none"/>
        </w:rPr>
        <w:t xml:space="preserve">甲、乙双方</w:t>
      </w:r>
      <w:r>
        <w:rPr>
          <w:rFonts w:hint="eastAsia" w:ascii="宋体" w:hAnsi="宋体" w:eastAsia="宋体" w:cs="宋体"/>
          <w:b/>
          <w:bCs/>
          <w:color w:val="auto"/>
          <w:sz w:val="24"/>
          <w:szCs w:val="24"/>
          <w:highlight w:val="none"/>
        </w:rPr>
        <w:t xml:space="preserve">违约责任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ind w:firstLine="453"/>
        <w:jc w:val="left"/>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6.4乙方应严格执行各项服务标准，确保工作质量。如有质量问题，甲方</w:t>
      </w:r>
      <w:r>
        <w:rPr>
          <w:rFonts w:hint="eastAsia" w:ascii="宋体" w:hAnsi="宋体" w:eastAsia="宋体" w:cs="宋体"/>
          <w:color w:val="auto"/>
          <w:sz w:val="24"/>
          <w:szCs w:val="24"/>
          <w:highlight w:val="none"/>
        </w:rPr>
        <w:t xml:space="preserve">有权</w:t>
      </w:r>
      <w:r>
        <w:rPr>
          <w:rFonts w:hint="eastAsia" w:ascii="宋体" w:hAnsi="宋体" w:cs="宋体"/>
          <w:color w:val="auto"/>
          <w:sz w:val="24"/>
          <w:szCs w:val="24"/>
          <w:highlight w:val="none"/>
          <w:lang w:val="en-US" w:eastAsia="zh-CN"/>
        </w:rPr>
        <w:t xml:space="preserve">按照招标文件中《</w:t>
      </w:r>
      <w:r>
        <w:rPr>
          <w:rFonts w:hint="eastAsia" w:ascii="宋体" w:hAnsi="宋体" w:eastAsia="宋体" w:cs="宋体"/>
          <w:color w:val="auto"/>
          <w:sz w:val="24"/>
          <w:szCs w:val="24"/>
          <w:highlight w:val="none"/>
          <w:lang w:val="en-US" w:eastAsia="zh-CN"/>
        </w:rPr>
        <w:t xml:space="preserve">保安服务考核办法</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保安服务月度考核实施细则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有关规定</w:t>
      </w:r>
      <w:r>
        <w:rPr>
          <w:rFonts w:hint="eastAsia" w:ascii="宋体" w:hAnsi="宋体" w:cs="宋体"/>
          <w:color w:val="auto"/>
          <w:sz w:val="24"/>
          <w:szCs w:val="24"/>
          <w:highlight w:val="none"/>
          <w:lang w:val="en-US" w:eastAsia="zh-CN"/>
        </w:rPr>
        <w:t xml:space="preserve">扣除相应服务费</w:t>
      </w:r>
      <w:r>
        <w:rPr>
          <w:rFonts w:hint="eastAsia" w:ascii="宋体" w:hAnsi="宋体" w:eastAsia="宋体" w:cs="宋体"/>
          <w:color w:val="auto"/>
          <w:sz w:val="24"/>
          <w:szCs w:val="24"/>
          <w:highlight w:val="none"/>
        </w:rPr>
        <w:t xml:space="preserve">。</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乙方未能按照甲方关于服务工作考核的要求开展相关工作，造成不能完成管理目标、直接造成甲方经济损失或不良影响的，乙方须承担管理责任，甲方有权根据实际情况扣除乙方当月5%-10%的服务费（上一季度累计扣除部分在下一季度付款时一并扣除），赔偿事故造成的经济损失。</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7、税费</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中国政府根据现行税法规定对甲方征收的、与本合同有关的一切税费，均由甲方负担，招标文件另有规定的除外。</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中国政府根据现行税法规定对乙方征收的、与本合同有关的一切税费，均由乙方负担。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8、不可抗力</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如果双方中任何一方由于战争、地震、洪涝、体制调整等不能预见、不能避免的，且不能克服的不可抗力事件影响全部或部分合同无法履行时，受事件影响的一方可全部或部分免除责任。</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 转让和分包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9.1本合同不得转让和分包。</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 纠纷解决办法</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在诉讼期间，本合同应继续执行。</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11、 履约保证金（本项目不采用）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12、违约终止合同</w:t>
      </w:r>
      <w:r/>
    </w:p>
    <w:p>
      <w:pPr>
        <w:ind w:left="125" w:right="17"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在甲方对乙方违约而采取的任何补救措施不受影响的情况下，甲方可向乙方发出终止部分或全部合同的书面通知书。</w:t>
      </w:r>
      <w:r/>
    </w:p>
    <w:p>
      <w:pPr>
        <w:ind w:left="125" w:right="17"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如果乙方未能按合同规定的期限或甲方同意延长的限期内完成部分或全部服务工作;</w:t>
      </w:r>
      <w:r/>
    </w:p>
    <w:p>
      <w:pPr>
        <w:ind w:left="125" w:right="17"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乙方在收到甲方发出的违约通知后10天内，或经甲方书面认可延长的时间内未能纠正其过失;</w:t>
      </w:r>
      <w:r/>
    </w:p>
    <w:p>
      <w:pPr>
        <w:ind w:right="17"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如果乙方未能履行合同规定的其他义务。</w:t>
      </w:r>
      <w:r/>
    </w:p>
    <w:p>
      <w:pPr>
        <w:ind w:left="125" w:right="17"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在甲方根据上述第12.1条规定，终止了全部或部分合同后，甲方可以依其认为适当的条件和方法购买与此服务类似的服务，乙方应对甲方购买类似服务所超出的那部分费用负责。但是，乙方应继续执行合同中未终止的部分。</w:t>
      </w:r>
      <w:r/>
    </w:p>
    <w:p>
      <w:pPr>
        <w:ind w:right="17"/>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13、破产终止合同</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如果乙方破产或无清偿能力时，甲方在任何时候书面通知乙方终止合同而不给乙方补偿。该终止合同将不损害或影响甲方已经或将要采取的补救措施的权利。</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合</w:t>
      </w:r>
      <w:r>
        <w:rPr>
          <w:rFonts w:hint="eastAsia" w:ascii="宋体" w:hAnsi="宋体" w:eastAsia="宋体" w:cs="宋体"/>
          <w:b/>
          <w:color w:val="auto"/>
          <w:sz w:val="24"/>
          <w:szCs w:val="24"/>
          <w:highlight w:val="none"/>
        </w:rPr>
        <w:t xml:space="preserve">同生效及其它</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合同应经甲方、乙方签字</w:t>
      </w:r>
      <w:r>
        <w:rPr>
          <w:rFonts w:hint="eastAsia" w:ascii="宋体" w:hAnsi="宋体" w:cs="宋体"/>
          <w:color w:val="auto"/>
          <w:sz w:val="24"/>
          <w:szCs w:val="24"/>
          <w:highlight w:val="none"/>
          <w:lang w:val="en-US" w:eastAsia="zh-CN"/>
        </w:rPr>
        <w:t xml:space="preserve">并盖章</w:t>
      </w:r>
      <w:r>
        <w:rPr>
          <w:rFonts w:hint="eastAsia" w:ascii="宋体" w:hAnsi="宋体" w:eastAsia="宋体" w:cs="宋体"/>
          <w:color w:val="auto"/>
          <w:sz w:val="24"/>
          <w:szCs w:val="24"/>
          <w:highlight w:val="none"/>
        </w:rPr>
        <w:t xml:space="preserve">后生效。</w:t>
      </w:r>
      <w:r/>
    </w:p>
    <w:p>
      <w:pPr>
        <w:ind w:firstLine="480"/>
        <w:spacing w:line="400" w:lineRule="exact"/>
        <w:rPr>
          <w:rFonts w:hint="eastAsia" w:ascii="华文仿宋" w:hAnsi="华文仿宋" w:eastAsia="华文仿宋" w:cs="华文仿宋"/>
          <w:color w:val="auto"/>
          <w:sz w:val="24"/>
          <w:szCs w:val="24"/>
          <w:highlight w:val="none"/>
        </w:rPr>
      </w:pPr>
      <w:r>
        <w:rPr>
          <w:rFonts w:hint="eastAsia" w:ascii="宋体" w:hAnsi="宋体" w:eastAsia="宋体" w:cs="宋体"/>
          <w:color w:val="auto"/>
          <w:sz w:val="24"/>
          <w:szCs w:val="24"/>
          <w:highlight w:val="none"/>
        </w:rPr>
        <w:t xml:space="preserve">14.2 本合同在履行中发生争议，甲乙双方应协商解决，协商不成时，任何一方均可向</w:t>
      </w:r>
      <w:r>
        <w:rPr>
          <w:rFonts w:hint="eastAsia" w:ascii="宋体" w:hAnsi="宋体" w:eastAsia="宋体" w:cs="宋体"/>
          <w:color w:val="auto"/>
          <w:sz w:val="24"/>
          <w:szCs w:val="24"/>
          <w:highlight w:val="none"/>
          <w:lang w:val="en-US" w:eastAsia="zh-CN"/>
        </w:rPr>
        <w:t xml:space="preserve">甲方所在地</w:t>
      </w:r>
      <w:r>
        <w:rPr>
          <w:rFonts w:hint="eastAsia" w:ascii="宋体" w:hAnsi="宋体" w:eastAsia="宋体" w:cs="宋体"/>
          <w:color w:val="auto"/>
          <w:sz w:val="24"/>
          <w:szCs w:val="24"/>
          <w:highlight w:val="none"/>
        </w:rPr>
        <w:t xml:space="preserve">人民法院起诉。</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14.3本合同一式</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份，以中文书写，甲方</w:t>
      </w:r>
      <w:r>
        <w:rPr>
          <w:rFonts w:hint="eastAsia" w:ascii="宋体" w:hAnsi="宋体" w:cs="宋体"/>
          <w:color w:val="auto"/>
          <w:sz w:val="24"/>
          <w:szCs w:val="24"/>
          <w:highlight w:val="none"/>
          <w:lang w:val="en-US" w:eastAsia="zh-CN"/>
        </w:rPr>
        <w:t xml:space="preserve">四份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两份。</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乙方中标后在履行服务的过程中，若服务达不到甲方要求，经甲方提出而乙方未及时整改的或虽经整改，但仍未达到甲方整改要求的，甲方有权终止本合同。</w:t>
      </w:r>
      <w:r/>
    </w:p>
    <w:p>
      <w:pPr>
        <w:ind w:left="125"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如需修改或补充合同内容，应经甲方、乙方协商，并签署书面修改或补充协议。该协议将作为本合同不可分割的一部分。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14.6</w:t>
      </w:r>
      <w:r>
        <w:rPr>
          <w:rFonts w:hint="eastAsia" w:ascii="宋体" w:hAnsi="宋体" w:eastAsia="宋体" w:cs="宋体"/>
          <w:color w:val="auto"/>
          <w:sz w:val="24"/>
          <w:szCs w:val="24"/>
          <w:highlight w:val="none"/>
        </w:rPr>
        <w:t xml:space="preserve">本合同应按照中华人民共和国的现行法律进行解释。</w:t>
      </w:r>
      <w:r/>
    </w:p>
    <w:p>
      <w:pPr>
        <w:ind w:left="-142" w:firstLine="14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甲方（单位盖章）： </w:t>
      </w:r>
      <w:r/>
    </w:p>
    <w:p>
      <w:pPr>
        <w:spacing w:before="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    址：                                  电话：</w:t>
      </w:r>
      <w:r/>
    </w:p>
    <w:p>
      <w:pPr>
        <w:spacing w:after="24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代表签字：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乙方（单位盖章）：</w:t>
      </w:r>
      <w:r>
        <w:rPr>
          <w:rFonts w:hint="eastAsia" w:ascii="宋体" w:hAnsi="宋体" w:eastAsia="宋体" w:cs="宋体"/>
          <w:bCs/>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地    址：                                  电话：</w:t>
      </w:r>
      <w:r/>
    </w:p>
    <w:p>
      <w:pPr>
        <w:spacing w:after="24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代表签字：</w:t>
      </w:r>
      <w:r/>
    </w:p>
    <w:p>
      <w:pPr>
        <w:rPr>
          <w:color w:val="auto"/>
          <w:highlight w:val="none"/>
        </w:rPr>
      </w:pPr>
      <w:r>
        <w:rPr>
          <w:rFonts w:hint="eastAsia" w:ascii="宋体" w:hAnsi="宋体" w:eastAsia="宋体" w:cs="宋体"/>
          <w:b/>
          <w:bCs/>
          <w:color w:val="auto"/>
          <w:sz w:val="24"/>
          <w:szCs w:val="24"/>
          <w:highlight w:val="none"/>
        </w:rPr>
        <w:t xml:space="preserve">合同签订日期：     年   月   日</w:t>
      </w:r>
      <w:bookmarkEnd w:id="168"/>
      <w:r/>
      <w:bookmarkEnd w:id="169"/>
      <w:r/>
      <w:r/>
    </w:p>
    <w:p>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keepLines w:val="0"/>
        <w:keepNext w:val="0"/>
        <w:pageBreakBefore w:val="0"/>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附件1 </w:t>
      </w:r>
      <w:r/>
    </w:p>
    <w:p>
      <w:pPr>
        <w:jc w:val="center"/>
        <w:keepLines w:val="0"/>
        <w:keepNext w:val="0"/>
        <w:pageBreakBefore w:val="0"/>
        <w:spacing w:line="520" w:lineRule="exact"/>
        <w:rPr>
          <w:rFonts w:hint="eastAsia" w:ascii="华文中宋" w:hAnsi="华文中宋" w:eastAsia="华文中宋" w:cs="华文中宋"/>
          <w:b w:val="0"/>
          <w:bCs w:val="0"/>
          <w:color w:val="auto"/>
          <w:sz w:val="36"/>
          <w:szCs w:val="36"/>
          <w:highlight w:val="none"/>
          <w:lang w:val="en-US" w:eastAsia="zh-CN"/>
        </w:rPr>
      </w:pPr>
      <w:r>
        <w:rPr>
          <w:rFonts w:hint="eastAsia" w:ascii="华文中宋" w:hAnsi="华文中宋" w:eastAsia="华文中宋" w:cs="华文中宋"/>
          <w:b w:val="0"/>
          <w:bCs w:val="0"/>
          <w:color w:val="auto"/>
          <w:sz w:val="36"/>
          <w:szCs w:val="36"/>
          <w:highlight w:val="none"/>
          <w:lang w:val="en-US" w:eastAsia="zh-CN"/>
        </w:rPr>
        <w:t xml:space="preserve">保安服务考核办法</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一、考核种类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（一）目标管理考核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 平时工作：因服务态度较差、履职不到位，受到区领导点名批评或服务对象投诉，造成不良影响的，视情一次扣除100-300元；对交办的具体工作任务，推诿扯皮、久拖不办，造成不良后果的，视情一次扣除200-300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 月度考核：根据《保安服务月度考核细则》（附后），在机关事务服务所组织的每月考核中月度总积分在80分以下，每少一分扣除100元；连续3个月为80分以下，约谈公司领导，年度累计6个月为80分以下，视情解除服务合同。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 满意度测评：每半年组织一次，采取对入驻单位上门问卷、对非入驻单位发函问卷和对临时办事人员设点问卷相结合的方式进行。</w:t>
      </w:r>
      <w:r>
        <w:rPr>
          <w:rFonts w:hint="eastAsia" w:ascii="仿宋" w:hAnsi="仿宋" w:eastAsia="仿宋" w:cs="仿宋"/>
          <w:color w:val="auto"/>
          <w:sz w:val="28"/>
          <w:szCs w:val="28"/>
          <w:highlight w:val="none"/>
          <w:lang w:val="en-US" w:eastAsia="zh-CN"/>
        </w:rPr>
        <w:t xml:space="preserve">问卷总数为100份，发放对象为机关大院入驻单位每个单位1份，区级机关非入驻单位及镇街道10份，党政办党组成员每人1份，机关事务服务所3份，其余为随机抽取。内容包括文明用语、服务态度、仪容仪表、遵规守纪、处突能力和服务质量六个方面。每张《满意度调查表》分值为1分。综合评价为满意的，计1分；不满意的，不计分。综合满意度达90分以上为优秀，按《奖励办法》执行；80-90 分为合格，不奖不罚；80 分以下为不合格，60-80 分每少1分扣 1000元；60分以下，在处罚的基础上，约谈保安公司，并视情解除服务合同。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 年度总评：出现安全责任事故或群体性事件，导致服务保障单位被“一票否决”的，根据问题严重程度，视情扣除10000-50000 元；同时造成的人身伤害或经济损失，由乙方承担全部经济和法律责任。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（二）重大失误考核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因履职问题给机关大院造成一般经济损失的，按经济损失的60%扣除保安服务费，造成严重经济损失的，按80%扣除保安服务费。尚未造成经济损失的，对一些重大失误问题，按如下方法进行考核：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 长时间脱岗、睡岗或让一人持续代岗，尚未造成失窃等不良后果的，被发现一次，视情扣除500-1000元。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 监守自盗或为别人行窃提供方便的，在追回所有经济损失的同时，视情扣除500-1000元。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 处置机关大院内发生的火情或水气泄漏等工作不力，尚未造成严重后果的，视情节轻重扣除500-1000元。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 因工作失职导致机关大院内车辆秩序管理混乱，尚未造成不良后果的，视情扣除100—300元；造成拥堵等严重后果的，视情扣除200-500元。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 因工作失职导致信访人员进入核心办公区，尚未造成不良影响或后果的，视情扣除300—500元；已造成不良影响或后果的，扣除500-1000元。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 因工作失职导致恐怖、极端分子或社会闲杂人员混入机关大院，尚未造成不良影响或后果的，视情扣除300-500元；造成不良影响或后果的，承担相应的经济和法律责任。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 因工作失职导致问题在网络上炒作成热点（如信访事件、国旗升降等），造成不良影响的，视情扣除500-1000元。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 在服务期间态度蛮横、粗暴，殴打服务对象的，视情节轻重扣除200-300元；队员之间互相打架斗殴的，视情节轻重，扣除 300-500元。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 在服务期间向服务对象吃拿卡要，视情节轻重，扣除100-500元。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 在机关大院内发生调戏异性、容留无关人员住宿等败坏服务形象行为的，视情扣除500-1000元。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 有其它重大过失行为，被区领导或党政办领导指出的，酌情扣除相应服务费额度。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color w:val="auto"/>
          <w:sz w:val="28"/>
          <w:szCs w:val="28"/>
          <w:highlight w:val="none"/>
          <w:lang w:val="en-US" w:eastAsia="zh-CN"/>
        </w:rPr>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附件2</w:t>
      </w:r>
      <w:r>
        <w:rPr>
          <w:rFonts w:hint="eastAsia" w:ascii="仿宋" w:hAnsi="仿宋" w:eastAsia="仿宋" w:cs="仿宋"/>
          <w:color w:val="auto"/>
          <w:sz w:val="28"/>
          <w:szCs w:val="28"/>
          <w:highlight w:val="none"/>
          <w:lang w:val="en-US" w:eastAsia="zh-CN"/>
        </w:rPr>
        <w:t xml:space="preserve"> </w:t>
      </w:r>
      <w:r/>
    </w:p>
    <w:p>
      <w:pPr>
        <w:ind w:firstLine="680"/>
        <w:jc w:val="center"/>
        <w:keepLines w:val="0"/>
        <w:keepNext w:val="0"/>
        <w:pageBreakBefore w:val="0"/>
        <w:spacing w:line="520" w:lineRule="exact"/>
        <w:rPr>
          <w:rFonts w:hint="eastAsia" w:ascii="华文中宋" w:hAnsi="华文中宋" w:eastAsia="华文中宋" w:cs="华文中宋"/>
          <w:color w:val="auto"/>
          <w:sz w:val="36"/>
          <w:szCs w:val="36"/>
          <w:highlight w:val="none"/>
          <w:lang w:val="en-US" w:eastAsia="zh-CN"/>
        </w:rPr>
      </w:pPr>
      <w:r>
        <w:rPr>
          <w:rFonts w:hint="eastAsia" w:ascii="华文中宋" w:hAnsi="华文中宋" w:eastAsia="华文中宋" w:cs="华文中宋"/>
          <w:color w:val="auto"/>
          <w:sz w:val="36"/>
          <w:szCs w:val="36"/>
          <w:highlight w:val="none"/>
          <w:lang w:val="en-US" w:eastAsia="zh-CN"/>
        </w:rPr>
        <w:t xml:space="preserve">保安服务月度考核实施细则</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一、安全管理（20 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基本标准：保安大队要建立健全安全组织和安全管理制度，认真落实安全责任制，完善安全应急预案和其它工作档案，强化日常安全教育管理，加强队员岗前培训和业务技能培训，并自觉遵守机关事务服务所的各项安全规定和纪律要求。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扣分依据：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（1）没有建立安全组织和安全管理制度的，扣2分；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（2）没有签订安全责任状、落实安全责任制的，扣3分；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（3）基础档案不健全、安保措施不到位的，发现一次扣1分；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（4）安全教育管理不落实，队员对安全规定和安全常识不熟悉的，发现一次扣1分；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（5）不经允许在有技术要求的岗位上擅自安排未经培训、无资格证书的队员上岗，或检查中发现有上岗证的队员工作期间不带上岗证的，出现一次扣1分；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（6）对应采取安全措施的场所或需要有安全保障的人员，不采取安全措施的，发现一次扣1分；因不采取安全措施导致严重后果的，出现一次扣10分；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保安人员不会使用消防设备、器材的，发现一次扣1分；因对消防、监控等设施设备的技术性能、操作规程或工作环境不熟悉，违规作业导致出现一般性设备故障或一般性安全事故的，出现一次扣3分;造成重要设备损坏、人员伤亡或其它严重后果的，出现一次扣20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因工作失职导致公私财物丢失、损坏或发生民事纠纷赔偿的，发生一次扣3分；导致管理秩序混乱，情节轻微的，发生一次扣3分；给机关造成不良影响的，发生一次扣10分；保安队员有盗窃行为的，发生一次扣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（9）私自翻动别人车厢内的物品或擅自动用别人非机动车辆的（因摆放混乱移位除外），出现一次扣3分；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（10）因工作不到位发生小火情、一般性治安事件或轻微事故隐患的，一次扣5分；出现重特大火灾、刑事案件或严重安全责任事故的，一次扣20分；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（11）无视安全管理制度和工作纪律，当班期间打架斗殴的，发生一次扣3分；致使人员伤亡的，出现一次扣20分；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（12）保安队员工作期间将无关人员带至办公场所过夜的，发现一次扣10分。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二、队伍建设（10分）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基本标准：保安大队要注重加强自身队伍建设，保证人齐编满、胜任本职。平时要自觉服从机关事务服务所的工作安排和调遣，出现人员空编或管理人员变动时要及时报告。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扣分依据：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（1）没有成员组织资料、岗位说明书（岗位职责）及相应的工作流程扣1分；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（2）不服从工作安排和调遣，擅自改变机关事务服务所的决定或对交待的任务拒不执行的，出现一次扣2分；因擅自作主或违抗命令导致工作不落实，出现严重后果的，扣5分；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（3）保安大队出现人员调整，不按规定时间提供相应的变更资料的，出现一次扣1分；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（4）保安公司调整人员需事先与机关事务服务所沟通并征得机关事务服务所同意，如人员变动5天（含）以上不报告的扣3分，超过15天（含）不报告的扣5分；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（5）保安人员空编5天（含）以上不报告的，发现一次扣5分；超过15天（含）不报告的，发现一次扣10分；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（6）保安人员办公、执勤场所不及时清扫，环境卫生较差的，发现一次扣1分。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三、仪容仪表（10 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基本标准：保安队伍当班期间要保持着装统一规范、仪容干净整洁、举止端庄得体。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扣分依据：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（1）没有特殊要求，不穿制式服装的；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（2）着装不统一的；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（3）衣服脏破或褶皱较多的；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（4）未按规定要求佩带标识标志的；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（5）胡须指甲较长、头发蓬乱或面部不洁的；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（6）在岗位上抽烟的；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（7）精神萎靡不振的。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四、服务态度（10 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基本标准：保安人员对进出机关大院人员要做到举止文明、解释规范、态度热情、服务周到。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扣分依据：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（1）不使用文明用语的；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（2）态度粗暴蛮横的；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（3）对待外来办事人员咨询不回答或回答不负责任的；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（4）与进出机关大院人员发生争吵、对骂或肢体冲突的；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（5）对机关工作人员的合理要求不理不睬的；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（6）有挑逗或故意滞留异性人员等不当行为的。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五、履职尽责（50 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基本标准：保安人员应认真履行工作职责，不得敷衍塞责、推诿扯皮或消极怠工。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扣分依据：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（1）因保安队员工作失职受到投诉的，扣2分；被媒体曝光、网上热炒或出现其它严重后果的，扣10分；在省市公安部门组织的明查暗访中，有一般性问题的，扣2分；被通报批评的，扣10分；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对进入机关大院人员、车辆不落实盘查验证手续的，发现一次扣0.5分；对无证外来人员、车辆,不进行核实登记的,发现一次扣1分;因把关不严，导致叫卖推销、携带宠物、回收废旧物品人员进入办公区域的，出现一次扣1分；导致信访人员进入办公楼的,出现一次扣2分；造成不良后果的,出现一次扣5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（3）对进入机关大院的车辆管理不到位，发现一次扣0.5分；因车辆管理秩序混乱，影响通行或受到领导批评的，出现一次扣2分；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（4）当班期间玩电脑、手机，听音乐，或从事其它与工作无关的事情，发现一次扣0.5分；无故串岗、离岗、脱岗、睡岗的，发现一次扣2分；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（5）对值班情况不作记录或弄虚作假的，发现一次扣1分；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（6）不按规定时间和要求开闭卡口、电动移门的，发现一次扣2 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（7）不经机关事务服务所审批，擅自为别人调看监控录像的，发现一次扣5分；导致工作被动或造成其它负面影响的，出现一次扣5分；未经允许，将无关人员带入监控室的，扣3分；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（8）当班期间把无关人员带入办公场所长时间聊天的,发现一次扣2分； </w:t>
      </w:r>
      <w:r/>
    </w:p>
    <w:p>
      <w:pPr>
        <w:ind w:firstLine="529"/>
        <w:keepLines w:val="0"/>
        <w:keepNext w:val="0"/>
        <w:pageBreakBefore w:val="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（9）当班期间有赌博行为或醉酒上岗的，发现一次扣5分。 </w:t>
      </w:r>
      <w:r/>
    </w:p>
    <w:p>
      <w:pPr>
        <w:ind w:firstLine="480"/>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66"/>
      <w:r/>
      <w:bookmarkEnd w:id="167"/>
      <w:r/>
      <w:r/>
    </w:p>
    <w:p>
      <w:pPr>
        <w:pStyle w:val="2028"/>
        <w:jc w:val="center"/>
        <w:pageBreakBefore/>
        <w:rPr>
          <w:rFonts w:ascii="宋体" w:eastAsia="宋体"/>
          <w:color w:val="auto"/>
          <w:highlight w:val="none"/>
        </w:rPr>
      </w:pPr>
      <w:r/>
      <w:bookmarkStart w:id="170" w:name="_Toc1314"/>
      <w:r/>
      <w:bookmarkStart w:id="171" w:name="_Toc256000053"/>
      <w:r/>
      <w:bookmarkStart w:id="172" w:name="_Toc21168"/>
      <w:r>
        <w:rPr>
          <w:rFonts w:hint="eastAsia" w:ascii="宋体" w:eastAsia="宋体"/>
          <w:color w:val="auto"/>
          <w:highlight w:val="none"/>
        </w:rPr>
        <w:t xml:space="preserve">第四部分 采购需求</w:t>
      </w:r>
      <w:bookmarkEnd w:id="170"/>
      <w:r/>
      <w:bookmarkEnd w:id="171"/>
      <w:r/>
      <w:bookmarkEnd w:id="172"/>
      <w:r/>
      <w:r/>
    </w:p>
    <w:p>
      <w:pPr>
        <w:spacing w:line="5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ind w:firstLine="48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项目区域包括管委会</w:t>
      </w:r>
      <w:r>
        <w:rPr>
          <w:rFonts w:hint="eastAsia" w:ascii="宋体" w:hAnsi="宋体" w:eastAsia="宋体" w:cs="宋体"/>
          <w:color w:val="auto"/>
          <w:sz w:val="24"/>
          <w:szCs w:val="24"/>
          <w:highlight w:val="none"/>
        </w:rPr>
        <w:t xml:space="preserve">机关大院、综合楼、经开区税务局</w:t>
      </w:r>
      <w:r>
        <w:rPr>
          <w:rFonts w:hint="eastAsia" w:ascii="宋体" w:hAnsi="宋体" w:eastAsia="宋体" w:cs="宋体"/>
          <w:color w:val="auto"/>
          <w:sz w:val="24"/>
          <w:szCs w:val="24"/>
          <w:highlight w:val="none"/>
          <w:lang w:eastAsia="zh-CN"/>
        </w:rPr>
        <w:t xml:space="preserve">等。机关大院建筑面积约</w:t>
      </w:r>
      <w:r>
        <w:rPr>
          <w:rFonts w:hint="eastAsia" w:ascii="宋体" w:hAnsi="宋体" w:eastAsia="宋体" w:cs="宋体"/>
          <w:color w:val="auto"/>
          <w:sz w:val="24"/>
          <w:szCs w:val="24"/>
          <w:highlight w:val="none"/>
          <w:lang w:val="en-US" w:eastAsia="zh-CN"/>
        </w:rPr>
        <w:t xml:space="preserve">3.2万平方米</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占地面积约</w:t>
      </w:r>
      <w:r>
        <w:rPr>
          <w:rFonts w:hint="eastAsia" w:ascii="宋体" w:hAnsi="宋体" w:eastAsia="宋体" w:cs="宋体"/>
          <w:color w:val="auto"/>
          <w:sz w:val="24"/>
          <w:szCs w:val="24"/>
          <w:highlight w:val="none"/>
          <w:lang w:val="en-US" w:eastAsia="zh-CN"/>
        </w:rPr>
        <w:t xml:space="preserve">15万平方米</w:t>
      </w:r>
      <w:r>
        <w:rPr>
          <w:rFonts w:hint="eastAsia" w:ascii="宋体" w:hAnsi="宋体" w:eastAsia="宋体" w:cs="宋体"/>
          <w:color w:val="auto"/>
          <w:sz w:val="24"/>
          <w:szCs w:val="24"/>
          <w:highlight w:val="none"/>
          <w:lang w:eastAsia="zh-CN"/>
        </w:rPr>
        <w:t xml:space="preserve">；综合楼建筑面积约</w:t>
      </w:r>
      <w:r>
        <w:rPr>
          <w:rFonts w:hint="eastAsia" w:ascii="宋体" w:hAnsi="宋体" w:eastAsia="宋体" w:cs="宋体"/>
          <w:color w:val="auto"/>
          <w:sz w:val="24"/>
          <w:szCs w:val="24"/>
          <w:highlight w:val="none"/>
          <w:lang w:val="en-US" w:eastAsia="zh-CN"/>
        </w:rPr>
        <w:t xml:space="preserve">6200平方米，占地面积约6100平方米；经开区税务局</w:t>
      </w:r>
      <w:r>
        <w:rPr>
          <w:rFonts w:hint="eastAsia" w:ascii="宋体" w:hAnsi="宋体" w:eastAsia="宋体" w:cs="宋体"/>
          <w:color w:val="auto"/>
          <w:sz w:val="24"/>
          <w:szCs w:val="24"/>
          <w:highlight w:val="none"/>
          <w:lang w:eastAsia="zh-CN"/>
        </w:rPr>
        <w:t xml:space="preserve">建筑面积约</w:t>
      </w:r>
      <w:r>
        <w:rPr>
          <w:rFonts w:hint="eastAsia" w:ascii="宋体" w:hAnsi="宋体" w:eastAsia="宋体" w:cs="宋体"/>
          <w:color w:val="auto"/>
          <w:sz w:val="24"/>
          <w:szCs w:val="24"/>
          <w:highlight w:val="none"/>
          <w:lang w:val="en-US" w:eastAsia="zh-CN"/>
        </w:rPr>
        <w:t xml:space="preserve">7500平方米，占地面积约1.2万平方米。</w:t>
      </w:r>
      <w:r>
        <w:rPr>
          <w:rFonts w:hint="eastAsia" w:ascii="宋体" w:hAnsi="宋体" w:eastAsia="宋体" w:cs="宋体"/>
          <w:color w:val="auto"/>
          <w:sz w:val="24"/>
          <w:szCs w:val="24"/>
          <w:highlight w:val="none"/>
          <w:lang w:eastAsia="zh-CN"/>
        </w:rPr>
        <w:t xml:space="preserve">采购保安服务</w:t>
      </w:r>
      <w:r>
        <w:rPr>
          <w:rFonts w:hint="eastAsia" w:ascii="宋体" w:hAnsi="宋体" w:eastAsia="宋体" w:cs="宋体"/>
          <w:color w:val="auto"/>
          <w:sz w:val="24"/>
          <w:szCs w:val="24"/>
          <w:highlight w:val="none"/>
        </w:rPr>
        <w:t xml:space="preserve">人员46人，服务期为三</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合同一年一签</w:t>
      </w:r>
      <w:r>
        <w:rPr>
          <w:rFonts w:hint="eastAsia" w:ascii="宋体" w:hAnsi="宋体" w:cs="宋体"/>
          <w:color w:val="auto"/>
          <w:sz w:val="24"/>
          <w:szCs w:val="24"/>
          <w:highlight w:val="none"/>
          <w:lang w:eastAsia="zh-CN"/>
        </w:rPr>
        <w:t xml:space="preserve">。</w:t>
      </w:r>
      <w:r/>
    </w:p>
    <w:p>
      <w:pPr>
        <w:spacing w:line="540" w:lineRule="exact"/>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二、采购项目预（概）算</w:t>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总预算：</w:t>
      </w:r>
      <w:r>
        <w:rPr>
          <w:rFonts w:hint="eastAsia" w:ascii="宋体" w:hAnsi="宋体" w:eastAsia="宋体" w:cs="宋体"/>
          <w:b w:val="0"/>
          <w:bCs w:val="0"/>
          <w:color w:val="auto"/>
          <w:sz w:val="24"/>
          <w:szCs w:val="24"/>
          <w:highlight w:val="none"/>
          <w:u w:val="single"/>
          <w:lang w:val="en-US" w:eastAsia="zh-CN"/>
        </w:rPr>
        <w:t xml:space="preserve">333.5万元/年</w:t>
      </w:r>
      <w:r/>
    </w:p>
    <w:p>
      <w:pPr>
        <w:spacing w:line="540" w:lineRule="exact"/>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三、采购标的汇总表</w:t>
      </w:r>
      <w:r/>
    </w:p>
    <w:tbl>
      <w:tblPr>
        <w:tblStyle w:val="736"/>
        <w:tblW w:w="9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495"/>
        <w:gridCol w:w="1953"/>
        <w:gridCol w:w="930"/>
        <w:gridCol w:w="790"/>
        <w:gridCol w:w="765"/>
        <w:gridCol w:w="1290"/>
        <w:gridCol w:w="1575"/>
        <w:gridCol w:w="866"/>
      </w:tblGrid>
      <w:tr>
        <w:trPr>
          <w:cantSplit/>
          <w:jc w:val="center"/>
          <w:trHeight w:val="1017"/>
        </w:trPr>
        <w:tc>
          <w:tcPr>
            <w:tcW w:w="568"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包号</w:t>
            </w:r>
            <w:r/>
          </w:p>
        </w:tc>
        <w:tc>
          <w:tcPr>
            <w:tcW w:w="495"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53"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W w:w="930"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品目</w:t>
            </w:r>
            <w:r/>
          </w:p>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分类编码</w:t>
            </w:r>
            <w:r/>
          </w:p>
        </w:tc>
        <w:tc>
          <w:tcPr>
            <w:tcW w:w="790"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计量</w:t>
            </w:r>
            <w:r/>
          </w:p>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765"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1290"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是否专门面向中小企业</w:t>
            </w:r>
            <w:r/>
          </w:p>
        </w:tc>
        <w:tc>
          <w:tcPr>
            <w:tcW w:w="1575"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有无强制或优先采购环保节能产品</w:t>
            </w:r>
            <w:r/>
          </w:p>
        </w:tc>
        <w:tc>
          <w:tcPr>
            <w:tcW w:w="866" w:type="dxa"/>
            <w:vAlign w:val="center"/>
            <w:textDirection w:val="lrTb"/>
            <w:noWrap w:val="false"/>
          </w:tcPr>
          <w:p>
            <w:pPr>
              <w:jc w:val="center"/>
              <w:keepLines w:val="0"/>
              <w:keepNext w:val="0"/>
              <w:pageBreakBefore w:val="0"/>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是否进口</w:t>
            </w:r>
            <w:r/>
          </w:p>
        </w:tc>
      </w:tr>
      <w:tr>
        <w:trPr>
          <w:cantSplit/>
          <w:jc w:val="center"/>
          <w:trHeight w:val="520"/>
        </w:trPr>
        <w:tc>
          <w:tcPr>
            <w:tcW w:w="568"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495"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953" w:type="dxa"/>
            <w:vAlign w:val="center"/>
            <w:textDirection w:val="lrTb"/>
            <w:noWrap w:val="false"/>
          </w:tcPr>
          <w:p>
            <w:pPr>
              <w:jc w:val="center"/>
              <w:keepLines w:val="0"/>
              <w:keepNext w:val="0"/>
              <w:pageBreakBefore w:val="0"/>
              <w:spacing w:line="52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年度镇江</w:t>
            </w:r>
            <w:r>
              <w:rPr>
                <w:rFonts w:hint="eastAsia" w:ascii="宋体" w:hAnsi="宋体" w:eastAsia="宋体" w:cs="宋体"/>
                <w:color w:val="auto"/>
                <w:sz w:val="24"/>
                <w:szCs w:val="24"/>
                <w:highlight w:val="none"/>
                <w:lang w:val="en-US" w:eastAsia="zh-CN"/>
              </w:rPr>
              <w:t xml:space="preserve">经开区</w:t>
            </w:r>
            <w:r>
              <w:rPr>
                <w:rFonts w:hint="eastAsia" w:ascii="宋体" w:hAnsi="宋体" w:eastAsia="宋体" w:cs="宋体"/>
                <w:color w:val="auto"/>
                <w:sz w:val="24"/>
                <w:szCs w:val="24"/>
                <w:highlight w:val="none"/>
                <w:lang w:eastAsia="zh-CN"/>
              </w:rPr>
              <w:t xml:space="preserve">管委会保安服务</w:t>
            </w:r>
            <w:r/>
          </w:p>
        </w:tc>
        <w:tc>
          <w:tcPr>
            <w:tcW w:w="930"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C05040300</w:t>
            </w:r>
            <w:r/>
          </w:p>
        </w:tc>
        <w:tc>
          <w:tcPr>
            <w:tcW w:w="790"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项</w:t>
            </w:r>
            <w:r/>
          </w:p>
        </w:tc>
        <w:tc>
          <w:tcPr>
            <w:tcW w:w="765"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290"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是</w:t>
            </w:r>
            <w:r/>
          </w:p>
        </w:tc>
        <w:tc>
          <w:tcPr>
            <w:tcW w:w="1575"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w:t>
            </w:r>
            <w:r/>
          </w:p>
        </w:tc>
        <w:tc>
          <w:tcPr>
            <w:tcW w:w="866" w:type="dxa"/>
            <w:vAlign w:val="center"/>
            <w:textDirection w:val="lrTb"/>
            <w:noWrap w:val="false"/>
          </w:tcPr>
          <w:p>
            <w:pPr>
              <w:jc w:val="center"/>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否</w:t>
            </w:r>
            <w:r/>
          </w:p>
        </w:tc>
      </w:tr>
    </w:tbl>
    <w:p>
      <w:pPr>
        <w:ind w:firstLine="480"/>
        <w:jc w:val="left"/>
        <w:keepLines w:val="0"/>
        <w:keepNext w:val="0"/>
        <w:pageBreakBefore w:val="0"/>
        <w:spacing w:line="520" w:lineRule="exact"/>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54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eastAsia="zh-CN"/>
        </w:rPr>
        <w:t xml:space="preserve">四、</w:t>
      </w:r>
      <w:r>
        <w:rPr>
          <w:rFonts w:hint="eastAsia" w:ascii="宋体" w:hAnsi="宋体" w:cs="宋体"/>
          <w:b/>
          <w:color w:val="auto"/>
          <w:sz w:val="24"/>
          <w:szCs w:val="24"/>
          <w:highlight w:val="none"/>
          <w:lang w:val="en-US" w:eastAsia="zh-CN"/>
        </w:rPr>
        <w:t xml:space="preserve">服务</w:t>
      </w:r>
      <w:r>
        <w:rPr>
          <w:rFonts w:hint="eastAsia" w:ascii="宋体" w:hAnsi="宋体" w:cs="宋体"/>
          <w:b/>
          <w:color w:val="auto"/>
          <w:sz w:val="24"/>
          <w:szCs w:val="24"/>
          <w:highlight w:val="none"/>
          <w:lang w:eastAsia="zh-CN"/>
        </w:rPr>
        <w:t xml:space="preserve">要求</w:t>
      </w:r>
      <w:r>
        <w:rPr>
          <w:rFonts w:hint="eastAsia" w:ascii="宋体" w:hAnsi="宋体" w:cs="宋体"/>
          <w:b/>
          <w:color w:val="auto"/>
          <w:sz w:val="24"/>
          <w:szCs w:val="24"/>
          <w:highlight w:val="none"/>
          <w:lang w:val="en-US" w:eastAsia="zh-CN"/>
        </w:rPr>
        <w:t xml:space="preserve"> </w:t>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（一）服务</w:t>
      </w:r>
      <w:r>
        <w:rPr>
          <w:rFonts w:hint="eastAsia" w:ascii="宋体" w:hAnsi="宋体" w:eastAsia="宋体" w:cs="宋体"/>
          <w:b w:val="0"/>
          <w:bCs w:val="0"/>
          <w:color w:val="auto"/>
          <w:sz w:val="24"/>
          <w:szCs w:val="24"/>
          <w:highlight w:val="none"/>
          <w:lang w:val="en-US" w:eastAsia="zh-CN"/>
        </w:rPr>
        <w:t xml:space="preserve">内容</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lang w:val="en-US" w:eastAsia="zh-CN"/>
        </w:rPr>
        <w:t xml:space="preserve">服务</w:t>
      </w:r>
      <w:r/>
    </w:p>
    <w:tbl>
      <w:tblPr>
        <w:tblStyle w:val="759"/>
        <w:tblW w:w="5417" w:type="pct"/>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210"/>
        <w:gridCol w:w="7367"/>
      </w:tblGrid>
      <w:tr>
        <w:trPr>
          <w:trHeight w:val="454"/>
        </w:trPr>
        <w:tc>
          <w:tcPr>
            <w:tcW w:w="656"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21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367"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210" w:type="dxa"/>
            <w:vAlign w:val="center"/>
            <w:vMerge w:val="restart"/>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基本要求</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（1）建立保安服务相关制度，并按照执行。</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（2）对巡查、值守及异常情况等做好相关记录，填写规范，保存完好。</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（3）配备保安服务必要的器材。</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（4）依法办事，文明执勤，严格管理，保障财产和人身不受侵害，维护正常的工作、生活秩序。</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（5）上岗人员佩戴统一标志，穿戴统一制服，仪容仪表规范整齐，业务操作规范，训练有素，礼貌待人，言语规范，保持岗位卫生整洁，文明工作，认真负责。</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出入管理</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（1）出入口及机关大院2号楼门口应当实行 24小时值班制。</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（2）设置门岗。</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（3）在出入口对外来人员及其携带大件物品、外来车辆进行询问和记录，并与相关部门取得联系，同意后方可进入。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（4）大件物品搬出有相关部门开具的证明和清单，经核实后放行。</w:t>
            </w:r>
            <w:r/>
          </w:p>
        </w:tc>
      </w:tr>
      <w:tr>
        <w:trPr>
          <w:trHeight w:val="736"/>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（5）排查可疑人员，对于不出示证件、不按规定登记、不听劝阻而强行闯入者，及时劝离，必要时通知公安机关进行处理。</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积极疏导上访人员，有效疏导如出入口人群集聚、车辆拥堵、货物堵塞道路等情况。对上访人员要尽量说服其到经开区信访局反映问题，如遇强行闯入者，要及时向党政办公室报告，并协助做好上述人员的思想工作，确保机关正常的办公秩序。</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根据保安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（8）提供现场接待服务。</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①</w:t>
            </w:r>
            <w:r>
              <w:rPr>
                <w:rFonts w:hint="eastAsia" w:ascii="宋体" w:hAnsi="宋体" w:eastAsia="宋体" w:cs="宋体"/>
                <w:color w:val="auto"/>
                <w:sz w:val="24"/>
                <w:szCs w:val="24"/>
                <w:highlight w:val="none"/>
                <w:u w:val="none"/>
                <w:lang w:eastAsia="zh-CN"/>
              </w:rPr>
              <w:t xml:space="preserve">做好来访人员、车辆进出证件登记，及时通报。</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②</w:t>
            </w:r>
            <w:r>
              <w:rPr>
                <w:rFonts w:hint="eastAsia" w:ascii="宋体" w:hAnsi="宋体" w:eastAsia="宋体" w:cs="宋体"/>
                <w:color w:val="auto"/>
                <w:sz w:val="24"/>
                <w:szCs w:val="24"/>
                <w:highlight w:val="none"/>
                <w:u w:val="none"/>
                <w:lang w:eastAsia="zh-CN"/>
              </w:rPr>
              <w:t xml:space="preserve">严禁无关人员、可疑人员和危险物品进入办公楼（区）内。</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③物品摆放整齐有序、分类放置。</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④现场办理等待时间不超过5分钟，等待较长时间应</w:t>
            </w:r>
            <w:r>
              <w:rPr>
                <w:rFonts w:hint="eastAsia" w:ascii="宋体" w:hAnsi="宋体" w:eastAsia="宋体" w:cs="宋体"/>
                <w:color w:val="auto"/>
                <w:sz w:val="24"/>
                <w:szCs w:val="24"/>
                <w:highlight w:val="none"/>
                <w:u w:val="none"/>
                <w:lang w:eastAsia="zh-CN"/>
              </w:rPr>
              <w:t xml:space="preserve">当</w:t>
            </w:r>
            <w:r>
              <w:rPr>
                <w:rFonts w:hint="eastAsia" w:ascii="宋体" w:hAnsi="宋体" w:eastAsia="宋体" w:cs="宋体"/>
                <w:color w:val="auto"/>
                <w:sz w:val="24"/>
                <w:szCs w:val="24"/>
                <w:highlight w:val="none"/>
                <w:u w:val="none"/>
              </w:rPr>
              <w:t xml:space="preserve">及时沟通。</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⑤对来访人员咨询、建议、求助等事项，及时处理或答复，处理和答复率100%。</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⑥接待服务工作时间应</w:t>
            </w:r>
            <w:r>
              <w:rPr>
                <w:rFonts w:hint="eastAsia" w:ascii="宋体" w:hAnsi="宋体" w:eastAsia="宋体" w:cs="宋体"/>
                <w:color w:val="auto"/>
                <w:sz w:val="24"/>
                <w:szCs w:val="24"/>
                <w:highlight w:val="none"/>
                <w:u w:val="none"/>
                <w:lang w:eastAsia="zh-CN"/>
              </w:rPr>
              <w:t xml:space="preserve">当</w:t>
            </w:r>
            <w:r>
              <w:rPr>
                <w:rFonts w:hint="eastAsia" w:ascii="宋体" w:hAnsi="宋体" w:eastAsia="宋体" w:cs="宋体"/>
                <w:color w:val="auto"/>
                <w:sz w:val="24"/>
                <w:szCs w:val="24"/>
                <w:highlight w:val="none"/>
                <w:u w:val="none"/>
              </w:rPr>
              <w:t xml:space="preserve">覆盖采购人工作时间（上班时间为</w:t>
            </w:r>
            <w:r>
              <w:rPr>
                <w:rFonts w:hint="eastAsia" w:ascii="宋体" w:hAnsi="宋体" w:eastAsia="宋体" w:cs="宋体"/>
                <w:color w:val="auto"/>
                <w:sz w:val="24"/>
                <w:szCs w:val="24"/>
                <w:highlight w:val="none"/>
                <w:u w:val="single"/>
                <w:lang w:val="en-US" w:eastAsia="zh-CN"/>
              </w:rPr>
              <w:t xml:space="preserve">9:00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18:00</w:t>
            </w:r>
            <w:r>
              <w:rPr>
                <w:rFonts w:hint="eastAsia" w:ascii="宋体" w:hAnsi="宋体" w:eastAsia="宋体" w:cs="宋体"/>
                <w:color w:val="auto"/>
                <w:sz w:val="24"/>
                <w:szCs w:val="24"/>
                <w:highlight w:val="none"/>
                <w:u w:val="none"/>
              </w:rPr>
              <w:t xml:space="preserve">）。</w:t>
            </w:r>
            <w:r/>
          </w:p>
          <w:p>
            <w:pPr>
              <w:ind w:left="0" w:firstLine="240"/>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⑦与被访人进行核实确认；告知被访人的办公室门牌号；告知访客注意事项。</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4"/>
                <w:szCs w:val="24"/>
                <w:highlight w:val="none"/>
                <w:u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需进入大楼内施工的外单位人员，经主管部门批准后，到保安管理部门办理有关手续方可进入大楼施工。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u w:val="none"/>
                <w:lang w:val="en-US" w:eastAsia="zh-CN"/>
              </w:rPr>
              <w:t xml:space="preserve">10）出入口及门卫室</w:t>
            </w:r>
            <w:r>
              <w:rPr>
                <w:rFonts w:hint="eastAsia" w:ascii="宋体" w:hAnsi="宋体" w:eastAsia="宋体" w:cs="宋体"/>
                <w:color w:val="auto"/>
                <w:sz w:val="24"/>
                <w:szCs w:val="24"/>
                <w:highlight w:val="none"/>
                <w:u w:val="none"/>
              </w:rPr>
              <w:t xml:space="preserve">每日清扫，时刻保持整洁</w:t>
            </w:r>
            <w:r>
              <w:rPr>
                <w:rFonts w:hint="eastAsia" w:ascii="宋体" w:hAnsi="宋体" w:eastAsia="宋体" w:cs="宋体"/>
                <w:color w:val="auto"/>
                <w:sz w:val="24"/>
                <w:szCs w:val="24"/>
                <w:highlight w:val="none"/>
                <w:u w:val="none"/>
                <w:lang w:eastAsia="zh-CN"/>
              </w:rPr>
              <w:t xml:space="preserve">。</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值班</w:t>
            </w:r>
            <w:r>
              <w:rPr>
                <w:rFonts w:hint="eastAsia" w:ascii="宋体" w:hAnsi="宋体" w:eastAsia="宋体" w:cs="宋体"/>
                <w:color w:val="auto"/>
                <w:sz w:val="24"/>
                <w:szCs w:val="24"/>
                <w:highlight w:val="none"/>
              </w:rPr>
              <w:t xml:space="preserve">巡查</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（1）建立24小时值班巡查制度。</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（2）制定巡查路线，按照指定时间和路线执行，加强重点区域、重点部位及装修区域的巡查。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（3）巡查期间保持通信设施设备畅通，遇到异常情况立即上报并在现场采取相应措施。</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（4）收到监控室指令后，巡查人员及时到达指定地点并迅速采取相应措施。</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监控</w:t>
            </w:r>
            <w:r>
              <w:rPr>
                <w:rFonts w:hint="eastAsia" w:ascii="宋体" w:hAnsi="宋体" w:eastAsia="宋体" w:cs="宋体"/>
                <w:color w:val="auto"/>
                <w:sz w:val="24"/>
                <w:szCs w:val="24"/>
                <w:highlight w:val="none"/>
                <w:lang w:val="en-US" w:eastAsia="zh-CN"/>
              </w:rPr>
              <w:t xml:space="preserve">值守</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（1）监控室环境符合系统设备运行要求，定期进行检查和检测，确保系统功能正常。</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（2）监控设备24小时正常运行，监控室实行专人24小时值班制度。</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（3）监控记录画面清晰，视频监控无死角、无盲区。</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（4）值班期间遵守操作规程和保密制度，做好监控记录的保存工作。</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（5）监控记录保持完整，保存时间不应少于90天。</w:t>
            </w:r>
            <w:r/>
          </w:p>
        </w:tc>
      </w:tr>
      <w:tr>
        <w:trPr>
          <w:trHeight w:val="505"/>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（6）无关人员进入监控室或查阅监控记录，经授权人批准并做好相关记录。</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（7）监控室收到火情等报警信号、其他异常情况信号后，及时报警并安排其他安保人员前往现场进行处理。</w:t>
            </w:r>
            <w:r/>
          </w:p>
        </w:tc>
      </w:tr>
      <w:tr>
        <w:trPr>
          <w:trHeight w:val="454"/>
        </w:trPr>
        <w:tc>
          <w:tcPr>
            <w:shd w:val="clear" w:color="auto" w:fill="auto"/>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shd w:val="clear" w:color="auto" w:fill="auto"/>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消防安全</w:t>
            </w:r>
            <w:r/>
          </w:p>
        </w:tc>
        <w:tc>
          <w:tcPr>
            <w:shd w:val="clear" w:color="auto" w:fill="auto"/>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（1）建立消防安全责任制，确定各级消防安全责任人及其职责。</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（2）消防控制室实行24小时值班制度，每班不少于2人。</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（3）消火栓、应急照明、应急物资、消防及人员逃生通道、消防车通道可随时正常使用。</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（4）易燃易爆品设立专区专人管理，做好相关记录。</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（5）定期组织消防安全宣传，每半年至少开展1次消防演练。</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车辆停放</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（1）车辆行驶路线设置合理、规范，导向标志完整、清晰。</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（2）合理规划车辆停放区域，张贴车辆引导标识，对车辆及停放区域实行规范管理。</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（3）严禁在办公楼的公用走道、楼梯间、安全出口处等公共区域停放车辆或充电。</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（4）非机动车定点有序停放。</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（5）发现车辆异常情况及时通知车主，并做好登记；发生交通事故、自然灾害等意外事故时及时赶赴现场疏导和协助处理，响应时间不超过3分钟。</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报刊发放</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（1））门卫室负责接收机关大院内各部门的所有报刊、杂志、邮件、包裹、快递等工作，并进行必要的安全检查。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（2）按照目录将邮件、报刊分发给部门和人员，并做好登记工作。如发现邮件数量不足或刊物过期不到时，立即与邮局交涉，督促其尽快补送，并将原因告知相关人员。</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（3）对特快专递、汇款单、挂号信、邮包、杂志等重要邮件，详细登记在《重要邮件登记表》中。</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（4）不得私拆他人信件，严格遵守《保密规定》。</w:t>
            </w:r>
            <w:r/>
          </w:p>
        </w:tc>
      </w:tr>
      <w:tr>
        <w:trPr>
          <w:trHeight w:val="454"/>
        </w:trPr>
        <w:tc>
          <w:tcPr>
            <w:tcW w:w="656"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210" w:type="dxa"/>
            <w:vAlign w:val="center"/>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信访接待</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（1）机关保卫大队做好信访人员接待工作，维持信访人员的秩序。</w:t>
            </w:r>
            <w:r/>
          </w:p>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上访人员要尽量说服其到经开区信访局反映问题，维持信访人员的秩序,坚决预防和制止封堵机关大门、冲入办公区域等现象，如遇强行闯入者，要及时向党政办公室报告，并协助做好上述人员的思想工作，确保机关正常的办公秩序。</w:t>
            </w:r>
            <w:r/>
          </w:p>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（3）有大规模群体人员上访时，机关保卫大队要迅速采取应急响应措施和补充备勤人员到达现场，维持现场秩序，防止意外发生。</w:t>
            </w:r>
            <w:r/>
          </w:p>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（4）做好机关大院内的巡逻工作，负责大院内车辆停放管理。</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突发事件处理</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（1）制定突发事件安全责任书，明确突发事件责任人及应承担的安全责任。</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（2）建立应急突发事件处置队伍，明确各自的职责。</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（3）识别、分析各种潜在风险，针对不同风险类型制定相应解决方案，并配备应急物资。</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（4）每半年至少开展1次突发事件应急演练，并有相应记录。</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（5）发生意外事件时，及时采取应急措施，维护办公区域保安服务正常进行，保护人身财产安全。</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（6）办公区域保安服务应急预案终止实施后，积极采取措施，在尽可能短的时间内，消除事故带来的不良影响，妥善安置和慰问受害及受影响的人员和部门。</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（7）事故处理后，及时形成事故应急总结报告，完善应急救援工作方案。</w:t>
            </w:r>
            <w:r/>
          </w:p>
        </w:tc>
      </w:tr>
      <w:tr>
        <w:trPr>
          <w:trHeight w:val="454"/>
        </w:trPr>
        <w:tc>
          <w:tcPr>
            <w:tcW w:w="656"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210"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大型活动秩序</w:t>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（1）制定相应的活动秩序维护方案，合理安排人员，并对场所的安全隐患进行排查。</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（2）应当保障通道、出入口、停车场等区域畅通。</w:t>
            </w:r>
            <w:r/>
          </w:p>
        </w:tc>
      </w:tr>
      <w:tr>
        <w:trPr>
          <w:trHeight w:val="454"/>
        </w:trPr>
        <w:tc>
          <w:tcPr>
            <w:tcW w:w="656"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210"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67" w:type="dxa"/>
            <w:vAlign w:val="center"/>
            <w:textDirection w:val="lrTb"/>
            <w:noWrap w:val="false"/>
          </w:tcPr>
          <w:p>
            <w:pPr>
              <w:jc w:val="left"/>
              <w:keepLines w:val="0"/>
              <w:keepNext w:val="0"/>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（3）活动举办过程中，做好现场秩序的维护和突发事故的处置工作，确保活动正常进行。</w:t>
            </w:r>
            <w:r/>
          </w:p>
        </w:tc>
      </w:tr>
    </w:tbl>
    <w:p>
      <w:pPr>
        <w:ind w:firstLine="63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（二）人员配备要求</w:t>
      </w:r>
      <w:r/>
    </w:p>
    <w:p>
      <w:pPr>
        <w:pStyle w:val="1813"/>
        <w:ind w:left="0" w:firstLine="480"/>
        <w:keepLines w:val="0"/>
        <w:keepNext w:val="0"/>
        <w:pageBreakBefore w:val="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1、岗位要求</w:t>
      </w:r>
      <w:r/>
    </w:p>
    <w:tbl>
      <w:tblPr>
        <w:tblStyle w:val="759"/>
        <w:tblW w:w="51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243"/>
        <w:gridCol w:w="848"/>
        <w:gridCol w:w="1003"/>
        <w:gridCol w:w="4790"/>
      </w:tblGrid>
      <w:tr>
        <w:trPr>
          <w:trHeight w:val="970"/>
        </w:trPr>
        <w:tc>
          <w:tcPr>
            <w:tcW w:w="892" w:type="dxa"/>
            <w:vAlign w:val="center"/>
            <w:textDirection w:val="lrTb"/>
            <w:noWrap w:val="false"/>
          </w:tcPr>
          <w:p>
            <w:pPr>
              <w:ind w:left="0"/>
              <w:jc w:val="center"/>
              <w:pageBreakBefore w:val="0"/>
              <w:spacing w:line="300" w:lineRule="auto"/>
              <w:widowControl/>
              <w:rPr>
                <w:rFonts w:hint="default" w:ascii="Calibri" w:hAnsi="Calibri" w:eastAsia="宋体" w:cs="Calibri"/>
                <w:b/>
                <w:bCs w:val="0"/>
                <w:color w:val="auto"/>
                <w:szCs w:val="21"/>
                <w:highlight w:val="none"/>
                <w:lang w:val="en-US" w:eastAsia="zh-CN"/>
              </w:rPr>
            </w:pPr>
            <w:r>
              <w:rPr>
                <w:rFonts w:hint="default" w:ascii="Calibri" w:hAnsi="Calibri" w:eastAsia="宋体" w:cs="Calibri"/>
                <w:b/>
                <w:bCs w:val="0"/>
                <w:color w:val="auto"/>
                <w:szCs w:val="21"/>
                <w:highlight w:val="none"/>
              </w:rPr>
              <w:t xml:space="preserve">部门</w:t>
            </w:r>
            <w:r>
              <w:rPr>
                <w:rFonts w:hint="default" w:ascii="Calibri" w:hAnsi="Calibri" w:eastAsia="宋体" w:cs="Calibri"/>
                <w:b/>
                <w:bCs w:val="0"/>
                <w:color w:val="auto"/>
                <w:szCs w:val="21"/>
                <w:highlight w:val="none"/>
                <w:lang w:eastAsia="zh-CN"/>
              </w:rPr>
              <w:t xml:space="preserve">职能</w:t>
            </w:r>
            <w:r/>
          </w:p>
        </w:tc>
        <w:tc>
          <w:tcPr>
            <w:tcW w:w="1243" w:type="dxa"/>
            <w:vAlign w:val="center"/>
            <w:textDirection w:val="lrTb"/>
            <w:noWrap w:val="false"/>
          </w:tcPr>
          <w:p>
            <w:pPr>
              <w:ind w:left="0"/>
              <w:jc w:val="center"/>
              <w:pageBreakBefore w:val="0"/>
              <w:spacing w:line="300" w:lineRule="auto"/>
              <w:widowControl/>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 xml:space="preserve">岗位</w:t>
            </w:r>
            <w:r/>
          </w:p>
        </w:tc>
        <w:tc>
          <w:tcPr>
            <w:tcW w:w="848" w:type="dxa"/>
            <w:vAlign w:val="center"/>
            <w:textDirection w:val="lrTb"/>
            <w:noWrap w:val="false"/>
          </w:tcPr>
          <w:p>
            <w:pPr>
              <w:ind w:left="0"/>
              <w:jc w:val="center"/>
              <w:pageBreakBefore w:val="0"/>
              <w:spacing w:line="300" w:lineRule="auto"/>
              <w:widowControl/>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 xml:space="preserve">同时在岗人数</w:t>
            </w:r>
            <w:r/>
          </w:p>
        </w:tc>
        <w:tc>
          <w:tcPr>
            <w:tcW w:w="1003" w:type="dxa"/>
            <w:vAlign w:val="center"/>
            <w:textDirection w:val="lrTb"/>
            <w:noWrap w:val="false"/>
          </w:tcPr>
          <w:p>
            <w:pPr>
              <w:ind w:left="0"/>
              <w:jc w:val="center"/>
              <w:pageBreakBefore w:val="0"/>
              <w:spacing w:line="300" w:lineRule="auto"/>
              <w:widowControl/>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 xml:space="preserve">岗位所需总人数</w:t>
            </w:r>
            <w:r/>
          </w:p>
        </w:tc>
        <w:tc>
          <w:tcPr>
            <w:tcW w:w="4791" w:type="dxa"/>
            <w:vAlign w:val="center"/>
            <w:textDirection w:val="lrTb"/>
            <w:noWrap w:val="false"/>
          </w:tcPr>
          <w:p>
            <w:pPr>
              <w:ind w:left="0"/>
              <w:jc w:val="center"/>
              <w:pageBreakBefore w:val="0"/>
              <w:spacing w:line="300" w:lineRule="auto"/>
              <w:widowControl/>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 xml:space="preserve">备注（岗位所需服务时长或时段、需具备的上岗资格证</w:t>
            </w:r>
            <w:r>
              <w:rPr>
                <w:rFonts w:hint="eastAsia" w:ascii="Calibri" w:hAnsi="Calibri" w:cs="Calibri"/>
                <w:b/>
                <w:bCs w:val="0"/>
                <w:color w:val="auto"/>
                <w:szCs w:val="21"/>
                <w:highlight w:val="none"/>
                <w:lang w:eastAsia="zh-CN"/>
              </w:rPr>
              <w:t xml:space="preserve">、人员学历、工作经验</w:t>
            </w:r>
            <w:r>
              <w:rPr>
                <w:rFonts w:hint="default" w:ascii="Calibri" w:hAnsi="Calibri" w:eastAsia="宋体" w:cs="Calibri"/>
                <w:b/>
                <w:bCs w:val="0"/>
                <w:color w:val="auto"/>
                <w:szCs w:val="21"/>
                <w:highlight w:val="none"/>
              </w:rPr>
              <w:t xml:space="preserve">等</w:t>
            </w:r>
            <w:r>
              <w:rPr>
                <w:rFonts w:hint="eastAsia" w:ascii="Calibri" w:hAnsi="Calibri" w:cs="Calibri"/>
                <w:b/>
                <w:bCs w:val="0"/>
                <w:color w:val="auto"/>
                <w:szCs w:val="21"/>
                <w:highlight w:val="none"/>
                <w:lang w:eastAsia="zh-CN"/>
              </w:rPr>
              <w:t xml:space="preserve">要求</w:t>
            </w:r>
            <w:r>
              <w:rPr>
                <w:rFonts w:hint="default" w:ascii="Calibri" w:hAnsi="Calibri" w:eastAsia="宋体" w:cs="Calibri"/>
                <w:b/>
                <w:bCs w:val="0"/>
                <w:color w:val="auto"/>
                <w:szCs w:val="21"/>
                <w:highlight w:val="none"/>
              </w:rPr>
              <w:t xml:space="preserve">）</w:t>
            </w:r>
            <w:r/>
          </w:p>
        </w:tc>
      </w:tr>
      <w:tr>
        <w:trPr>
          <w:trHeight w:val="1440"/>
        </w:trPr>
        <w:tc>
          <w:tcPr>
            <w:tcW w:w="892" w:type="dxa"/>
            <w:vAlign w:val="center"/>
            <w:vMerge w:val="restart"/>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保安服务（机关大院）</w:t>
            </w:r>
            <w:r/>
          </w:p>
        </w:tc>
        <w:tc>
          <w:tcPr>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eastAsia="zh-CN"/>
              </w:rPr>
            </w:pPr>
            <w:r>
              <w:rPr>
                <w:rFonts w:hint="eastAsia" w:ascii="方正仿宋_GBK" w:hAnsi="方正仿宋_GBK" w:eastAsia="方正仿宋_GBK" w:cs="方正仿宋_GBK"/>
                <w:bCs/>
                <w:color w:val="auto"/>
                <w:szCs w:val="21"/>
                <w:highlight w:val="none"/>
                <w:lang w:val="en-US" w:eastAsia="zh-CN"/>
              </w:rPr>
              <w:t xml:space="preserve">中队长</w:t>
            </w:r>
            <w:r/>
          </w:p>
        </w:tc>
        <w:tc>
          <w:tcPr>
            <w:tcW w:w="848"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1人</w:t>
            </w:r>
            <w:r/>
          </w:p>
        </w:tc>
        <w:tc>
          <w:tcPr>
            <w:tcW w:w="100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1人</w:t>
            </w:r>
            <w:r/>
          </w:p>
        </w:tc>
        <w:tc>
          <w:tcPr>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lang w:val="en-US" w:eastAsia="zh-CN"/>
              </w:rPr>
              <w:t xml:space="preserve">男性，56周岁（含56周岁）以下，身高不低于170CM，身体健康，具有高中及以上学历</w:t>
            </w:r>
            <w:r>
              <w:rPr>
                <w:rFonts w:hint="eastAsia" w:ascii="方正仿宋_GBK" w:hAnsi="方正仿宋_GBK" w:eastAsia="方正仿宋_GBK" w:cs="方正仿宋_GBK"/>
                <w:bCs/>
                <w:color w:val="auto"/>
                <w:szCs w:val="21"/>
                <w:highlight w:val="none"/>
                <w:lang w:val="en-US" w:eastAsia="zh-CN"/>
              </w:rPr>
              <w:t xml:space="preserve">，无违法犯罪记录，具有保安员证，有较强的组织领导能力和协调能力。</w:t>
            </w:r>
            <w:r/>
          </w:p>
        </w:tc>
      </w:tr>
      <w:tr>
        <w:trPr>
          <w:trHeight w:val="90"/>
        </w:trPr>
        <w:tc>
          <w:tcPr>
            <w:tcW w:w="892" w:type="dxa"/>
            <w:vAlign w:val="center"/>
            <w:vMerge w:val="continue"/>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rPr>
            </w:r>
            <w:r/>
          </w:p>
        </w:tc>
        <w:tc>
          <w:tcPr>
            <w:shd w:val="clear" w:color="auto" w:fill="auto"/>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rPr>
              <w:t xml:space="preserve">消控岗</w:t>
            </w:r>
            <w:r/>
          </w:p>
        </w:tc>
        <w:tc>
          <w:tcPr>
            <w:shd w:val="clear" w:color="auto" w:fill="auto"/>
            <w:tcW w:w="848"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2人</w:t>
            </w:r>
            <w:r/>
          </w:p>
        </w:tc>
        <w:tc>
          <w:tcPr>
            <w:shd w:val="clear" w:color="auto" w:fill="auto"/>
            <w:tcW w:w="100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6人</w:t>
            </w:r>
            <w:r/>
          </w:p>
        </w:tc>
        <w:tc>
          <w:tcPr>
            <w:shd w:val="clear" w:color="auto" w:fill="auto"/>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 w:val="0"/>
                <w:bCs w:val="0"/>
                <w:color w:val="auto"/>
                <w:szCs w:val="21"/>
                <w:highlight w:val="none"/>
                <w:lang w:val="en-US" w:eastAsia="zh-CN"/>
              </w:rPr>
              <w:t xml:space="preserve">24 小时值班制，男性 55 周岁（含 55 周岁）以下、女性 50 周岁（含 50 周岁）以下，具有高中及以上学历，身体健康，无违法犯罪记录，持有消防设施操作员证【原建（构）筑物消防员证同等认可】、保安员证。</w:t>
            </w:r>
            <w:r/>
          </w:p>
        </w:tc>
      </w:tr>
      <w:tr>
        <w:trPr>
          <w:trHeight w:val="2512"/>
        </w:trPr>
        <w:tc>
          <w:tcPr>
            <w:tcW w:w="892" w:type="dxa"/>
            <w:vAlign w:val="center"/>
            <w:vMerge w:val="continue"/>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rPr>
            </w:r>
            <w:r/>
          </w:p>
        </w:tc>
        <w:tc>
          <w:tcPr>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rPr>
              <w:t xml:space="preserve">门岗</w:t>
            </w:r>
            <w:r>
              <w:rPr>
                <w:rFonts w:hint="eastAsia" w:ascii="方正仿宋_GBK" w:hAnsi="方正仿宋_GBK" w:eastAsia="方正仿宋_GBK" w:cs="方正仿宋_GBK"/>
                <w:bCs/>
                <w:color w:val="auto"/>
                <w:szCs w:val="21"/>
                <w:highlight w:val="none"/>
                <w:lang w:val="en-US" w:eastAsia="zh-CN"/>
              </w:rPr>
              <w:t xml:space="preserve">兼</w:t>
            </w:r>
            <w:r>
              <w:rPr>
                <w:rFonts w:hint="eastAsia" w:ascii="方正仿宋_GBK" w:hAnsi="方正仿宋_GBK" w:eastAsia="方正仿宋_GBK" w:cs="方正仿宋_GBK"/>
                <w:bCs/>
                <w:color w:val="auto"/>
                <w:szCs w:val="21"/>
                <w:highlight w:val="none"/>
              </w:rPr>
              <w:t xml:space="preserve">巡逻岗</w:t>
            </w:r>
            <w:r/>
          </w:p>
        </w:tc>
        <w:tc>
          <w:tcPr>
            <w:tcW w:w="848"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白班8人、夜班5人</w:t>
            </w:r>
            <w:r/>
          </w:p>
        </w:tc>
        <w:tc>
          <w:tcPr>
            <w:tcW w:w="100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18人</w:t>
            </w:r>
            <w:r/>
          </w:p>
        </w:tc>
        <w:tc>
          <w:tcPr>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 w:val="0"/>
                <w:bCs w:val="0"/>
                <w:color w:val="auto"/>
                <w:szCs w:val="21"/>
                <w:highlight w:val="none"/>
                <w:lang w:val="en-US" w:eastAsia="zh-CN"/>
              </w:rPr>
              <w:t xml:space="preserve">24小时值班制，</w:t>
            </w:r>
            <w:r>
              <w:rPr>
                <w:rFonts w:hint="eastAsia" w:ascii="方正仿宋_GBK" w:hAnsi="方正仿宋_GBK" w:eastAsia="方正仿宋_GBK" w:cs="方正仿宋_GBK"/>
                <w:bCs/>
                <w:color w:val="auto"/>
                <w:szCs w:val="21"/>
                <w:highlight w:val="none"/>
                <w:lang w:val="en-US" w:eastAsia="zh-CN"/>
              </w:rPr>
              <w:t xml:space="preserve">其中保安分队长1人，男性，55周岁（含55周岁）以下，身高不低于170CM，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bCs/>
                <w:color w:val="auto"/>
                <w:szCs w:val="21"/>
                <w:highlight w:val="none"/>
                <w:lang w:val="en-US" w:eastAsia="zh-CN"/>
              </w:rPr>
              <w:t xml:space="preserve">，身体健康，具有高中及以上学历，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bCs/>
                <w:color w:val="auto"/>
                <w:szCs w:val="21"/>
                <w:highlight w:val="none"/>
                <w:lang w:val="en-US" w:eastAsia="zh-CN"/>
              </w:rPr>
              <w:t xml:space="preserve">；</w:t>
            </w:r>
            <w:r/>
          </w:p>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rPr>
            </w:pPr>
            <w:r>
              <w:rPr>
                <w:rFonts w:hint="eastAsia" w:ascii="方正仿宋_GBK" w:hAnsi="方正仿宋_GBK" w:eastAsia="方正仿宋_GBK" w:cs="方正仿宋_GBK"/>
                <w:bCs/>
                <w:color w:val="auto"/>
                <w:szCs w:val="21"/>
                <w:highlight w:val="none"/>
                <w:lang w:val="en-US" w:eastAsia="zh-CN"/>
              </w:rPr>
              <w:t xml:space="preserve">其他人员50</w:t>
            </w:r>
            <w:r>
              <w:rPr>
                <w:rFonts w:hint="eastAsia" w:ascii="方正仿宋_GBK" w:hAnsi="方正仿宋_GBK" w:eastAsia="方正仿宋_GBK" w:cs="方正仿宋_GBK"/>
                <w:bCs/>
                <w:color w:val="auto"/>
                <w:szCs w:val="21"/>
                <w:highlight w:val="none"/>
              </w:rPr>
              <w:t xml:space="preserve">周岁</w:t>
            </w:r>
            <w:r>
              <w:rPr>
                <w:rFonts w:hint="eastAsia" w:ascii="方正仿宋_GBK" w:hAnsi="方正仿宋_GBK" w:eastAsia="方正仿宋_GBK" w:cs="方正仿宋_GBK"/>
                <w:bCs/>
                <w:color w:val="auto"/>
                <w:szCs w:val="21"/>
                <w:highlight w:val="none"/>
                <w:lang w:eastAsia="zh-CN"/>
              </w:rPr>
              <w:t xml:space="preserve">（</w:t>
            </w:r>
            <w:r>
              <w:rPr>
                <w:rFonts w:hint="eastAsia" w:ascii="方正仿宋_GBK" w:hAnsi="方正仿宋_GBK" w:eastAsia="方正仿宋_GBK" w:cs="方正仿宋_GBK"/>
                <w:bCs/>
                <w:color w:val="auto"/>
                <w:szCs w:val="21"/>
                <w:highlight w:val="none"/>
                <w:lang w:val="en-US" w:eastAsia="zh-CN"/>
              </w:rPr>
              <w:t xml:space="preserve">含</w:t>
            </w:r>
            <w:r>
              <w:rPr>
                <w:rFonts w:hint="eastAsia" w:ascii="方正仿宋_GBK" w:hAnsi="方正仿宋_GBK" w:eastAsia="方正仿宋_GBK" w:cs="方正仿宋_GBK"/>
                <w:bCs/>
                <w:color w:val="auto"/>
                <w:szCs w:val="21"/>
                <w:highlight w:val="none"/>
              </w:rPr>
              <w:t xml:space="preserve"> </w:t>
            </w:r>
            <w:r>
              <w:rPr>
                <w:rFonts w:hint="eastAsia" w:ascii="方正仿宋_GBK" w:hAnsi="方正仿宋_GBK" w:eastAsia="方正仿宋_GBK" w:cs="方正仿宋_GBK"/>
                <w:bCs/>
                <w:color w:val="auto"/>
                <w:szCs w:val="21"/>
                <w:highlight w:val="none"/>
                <w:lang w:val="en-US" w:eastAsia="zh-CN"/>
              </w:rPr>
              <w:t xml:space="preserve">50</w:t>
            </w:r>
            <w:r>
              <w:rPr>
                <w:rFonts w:hint="eastAsia" w:ascii="方正仿宋_GBK" w:hAnsi="方正仿宋_GBK" w:eastAsia="方正仿宋_GBK" w:cs="方正仿宋_GBK"/>
                <w:bCs/>
                <w:color w:val="auto"/>
                <w:szCs w:val="21"/>
                <w:highlight w:val="none"/>
              </w:rPr>
              <w:t xml:space="preserve">周岁</w:t>
            </w:r>
            <w:r>
              <w:rPr>
                <w:rFonts w:hint="eastAsia" w:ascii="方正仿宋_GBK" w:hAnsi="方正仿宋_GBK" w:eastAsia="方正仿宋_GBK" w:cs="方正仿宋_GBK"/>
                <w:bCs/>
                <w:color w:val="auto"/>
                <w:szCs w:val="21"/>
                <w:highlight w:val="none"/>
                <w:lang w:eastAsia="zh-CN"/>
              </w:rPr>
              <w:t xml:space="preserve">）</w:t>
            </w:r>
            <w:r>
              <w:rPr>
                <w:rFonts w:hint="eastAsia" w:ascii="方正仿宋_GBK" w:hAnsi="方正仿宋_GBK" w:eastAsia="方正仿宋_GBK" w:cs="方正仿宋_GBK"/>
                <w:bCs/>
                <w:color w:val="auto"/>
                <w:szCs w:val="21"/>
                <w:highlight w:val="none"/>
              </w:rPr>
              <w:t xml:space="preserve">以</w:t>
            </w:r>
            <w:r>
              <w:rPr>
                <w:rFonts w:hint="eastAsia" w:ascii="方正仿宋_GBK" w:hAnsi="方正仿宋_GBK" w:eastAsia="方正仿宋_GBK" w:cs="方正仿宋_GBK"/>
                <w:bCs/>
                <w:color w:val="auto"/>
                <w:szCs w:val="21"/>
                <w:highlight w:val="none"/>
                <w:lang w:val="en-US" w:eastAsia="zh-CN"/>
              </w:rPr>
              <w:t xml:space="preserve">下</w:t>
            </w:r>
            <w:r>
              <w:rPr>
                <w:rFonts w:hint="eastAsia" w:ascii="方正仿宋_GBK" w:hAnsi="方正仿宋_GBK" w:eastAsia="方正仿宋_GBK" w:cs="方正仿宋_GBK"/>
                <w:bCs/>
                <w:color w:val="auto"/>
                <w:szCs w:val="21"/>
                <w:highlight w:val="none"/>
              </w:rPr>
              <w:t xml:space="preserve">，身高不低于165CM，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bCs/>
                <w:color w:val="auto"/>
                <w:szCs w:val="21"/>
                <w:highlight w:val="none"/>
              </w:rPr>
              <w:t xml:space="preserve">身体健康，具有初中及以上学历，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bCs/>
                <w:color w:val="auto"/>
                <w:szCs w:val="21"/>
                <w:highlight w:val="none"/>
              </w:rPr>
              <w:t xml:space="preserve">。</w:t>
            </w:r>
            <w:r/>
          </w:p>
        </w:tc>
      </w:tr>
      <w:tr>
        <w:trPr>
          <w:trHeight w:val="2871"/>
        </w:trPr>
        <w:tc>
          <w:tcPr>
            <w:tcW w:w="892" w:type="dxa"/>
            <w:vAlign w:val="center"/>
            <w:vMerge w:val="continue"/>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rPr>
            </w:r>
            <w:r/>
          </w:p>
        </w:tc>
        <w:tc>
          <w:tcPr>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rPr>
            </w:pPr>
            <w:r>
              <w:rPr>
                <w:rFonts w:hint="eastAsia" w:ascii="方正仿宋_GBK" w:hAnsi="方正仿宋_GBK" w:eastAsia="方正仿宋_GBK" w:cs="方正仿宋_GBK"/>
                <w:bCs/>
                <w:color w:val="auto"/>
                <w:sz w:val="21"/>
                <w:szCs w:val="21"/>
                <w:highlight w:val="none"/>
                <w:lang w:eastAsia="zh-CN"/>
              </w:rPr>
              <w:t xml:space="preserve">机关</w:t>
            </w:r>
            <w:r>
              <w:rPr>
                <w:rFonts w:hint="eastAsia" w:ascii="方正仿宋_GBK" w:hAnsi="方正仿宋_GBK" w:eastAsia="方正仿宋_GBK" w:cs="方正仿宋_GBK"/>
                <w:bCs/>
                <w:color w:val="auto"/>
                <w:sz w:val="21"/>
                <w:szCs w:val="21"/>
                <w:highlight w:val="none"/>
              </w:rPr>
              <w:t xml:space="preserve">保卫大队人员</w:t>
            </w:r>
            <w:r/>
          </w:p>
        </w:tc>
        <w:tc>
          <w:tcPr>
            <w:tcW w:w="848"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rPr>
            </w:pPr>
            <w:r>
              <w:rPr>
                <w:rFonts w:hint="eastAsia" w:ascii="方正仿宋_GBK" w:hAnsi="方正仿宋_GBK" w:eastAsia="方正仿宋_GBK" w:cs="方正仿宋_GBK"/>
                <w:bCs/>
                <w:color w:val="auto"/>
                <w:sz w:val="21"/>
                <w:szCs w:val="21"/>
                <w:highlight w:val="none"/>
                <w:lang w:val="en-US" w:eastAsia="zh-CN"/>
              </w:rPr>
              <w:t xml:space="preserve">6人</w:t>
            </w:r>
            <w:r/>
          </w:p>
        </w:tc>
        <w:tc>
          <w:tcPr>
            <w:tcW w:w="100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rPr>
            </w:pPr>
            <w:r>
              <w:rPr>
                <w:rFonts w:hint="eastAsia" w:ascii="方正仿宋_GBK" w:hAnsi="方正仿宋_GBK" w:eastAsia="方正仿宋_GBK" w:cs="方正仿宋_GBK"/>
                <w:bCs/>
                <w:color w:val="auto"/>
                <w:sz w:val="21"/>
                <w:szCs w:val="21"/>
                <w:highlight w:val="none"/>
                <w:lang w:val="en-US" w:eastAsia="zh-CN"/>
              </w:rPr>
              <w:t xml:space="preserve">6人</w:t>
            </w:r>
            <w:r/>
          </w:p>
        </w:tc>
        <w:tc>
          <w:tcPr>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rPr>
            </w:pPr>
            <w:r>
              <w:rPr>
                <w:rFonts w:hint="eastAsia" w:ascii="方正仿宋_GBK" w:hAnsi="方正仿宋_GBK" w:eastAsia="方正仿宋_GBK" w:cs="方正仿宋_GBK"/>
                <w:bCs/>
                <w:color w:val="auto"/>
                <w:sz w:val="21"/>
                <w:szCs w:val="21"/>
                <w:highlight w:val="none"/>
                <w:lang w:val="en-US" w:eastAsia="zh-CN"/>
              </w:rPr>
              <w:t xml:space="preserve">其中保安分队长1人，男性，55周岁（含55周岁）以下，身高不低于170CM，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bCs/>
                <w:color w:val="auto"/>
                <w:sz w:val="21"/>
                <w:szCs w:val="21"/>
                <w:highlight w:val="none"/>
                <w:lang w:val="en-US" w:eastAsia="zh-CN"/>
              </w:rPr>
              <w:t xml:space="preserve">，身体健康，具有高中及以上学历，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bCs/>
                <w:color w:val="auto"/>
                <w:sz w:val="21"/>
                <w:szCs w:val="21"/>
                <w:highlight w:val="none"/>
                <w:lang w:val="en-US" w:eastAsia="zh-CN"/>
              </w:rPr>
              <w:t xml:space="preserve">；</w:t>
            </w:r>
            <w:r/>
          </w:p>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rPr>
            </w:pPr>
            <w:r>
              <w:rPr>
                <w:rFonts w:hint="eastAsia" w:ascii="方正仿宋_GBK" w:hAnsi="方正仿宋_GBK" w:eastAsia="方正仿宋_GBK" w:cs="方正仿宋_GBK"/>
                <w:bCs/>
                <w:color w:val="auto"/>
                <w:sz w:val="21"/>
                <w:szCs w:val="21"/>
                <w:highlight w:val="none"/>
                <w:lang w:val="en-US" w:eastAsia="zh-CN"/>
              </w:rPr>
              <w:t xml:space="preserve">其他人员50周岁（含50周岁）以下，身高不低于165CM，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bCs/>
                <w:color w:val="auto"/>
                <w:sz w:val="21"/>
                <w:szCs w:val="21"/>
                <w:highlight w:val="none"/>
                <w:lang w:val="en-US" w:eastAsia="zh-CN"/>
              </w:rPr>
              <w:t xml:space="preserve">，</w:t>
            </w:r>
            <w:r>
              <w:rPr>
                <w:rFonts w:hint="eastAsia" w:ascii="方正仿宋_GBK" w:hAnsi="方正仿宋_GBK" w:eastAsia="方正仿宋_GBK" w:cs="方正仿宋_GBK"/>
                <w:bCs/>
                <w:color w:val="auto"/>
                <w:sz w:val="21"/>
                <w:szCs w:val="21"/>
                <w:highlight w:val="none"/>
                <w:lang w:val="en-US" w:eastAsia="zh-CN"/>
              </w:rPr>
              <w:t xml:space="preserve">身体健康，具有高中及以上学历，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bCs/>
                <w:color w:val="auto"/>
                <w:sz w:val="21"/>
                <w:szCs w:val="21"/>
                <w:highlight w:val="none"/>
                <w:lang w:val="en-US" w:eastAsia="zh-CN"/>
              </w:rPr>
              <w:t xml:space="preserve">。</w:t>
            </w:r>
            <w:r/>
          </w:p>
        </w:tc>
      </w:tr>
      <w:tr>
        <w:trPr>
          <w:trHeight w:val="2512"/>
        </w:trPr>
        <w:tc>
          <w:tcPr>
            <w:tcW w:w="892"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lang w:val="en-US" w:eastAsia="zh-CN"/>
              </w:rPr>
              <w:t xml:space="preserve">保安服务（综合楼、经开区税务局）</w:t>
            </w:r>
            <w:r/>
          </w:p>
        </w:tc>
        <w:tc>
          <w:tcPr>
            <w:shd w:val="clear" w:color="auto" w:fill="auto"/>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bidi="ar-SA"/>
              </w:rPr>
            </w:pPr>
            <w:r>
              <w:rPr>
                <w:rFonts w:hint="eastAsia" w:ascii="方正仿宋_GBK" w:hAnsi="方正仿宋_GBK" w:eastAsia="方正仿宋_GBK" w:cs="方正仿宋_GBK"/>
                <w:bCs/>
                <w:color w:val="auto"/>
                <w:sz w:val="21"/>
                <w:szCs w:val="21"/>
                <w:highlight w:val="none"/>
              </w:rPr>
              <w:t xml:space="preserve">门岗</w:t>
            </w:r>
            <w:r>
              <w:rPr>
                <w:rFonts w:hint="eastAsia" w:ascii="方正仿宋_GBK" w:hAnsi="方正仿宋_GBK" w:eastAsia="方正仿宋_GBK" w:cs="方正仿宋_GBK"/>
                <w:bCs/>
                <w:color w:val="auto"/>
                <w:sz w:val="21"/>
                <w:szCs w:val="21"/>
                <w:highlight w:val="none"/>
                <w:lang w:val="en-US" w:eastAsia="zh-CN"/>
              </w:rPr>
              <w:t xml:space="preserve">兼</w:t>
            </w:r>
            <w:r>
              <w:rPr>
                <w:rFonts w:hint="eastAsia" w:ascii="方正仿宋_GBK" w:hAnsi="方正仿宋_GBK" w:eastAsia="方正仿宋_GBK" w:cs="方正仿宋_GBK"/>
                <w:bCs/>
                <w:color w:val="auto"/>
                <w:sz w:val="21"/>
                <w:szCs w:val="21"/>
                <w:highlight w:val="none"/>
              </w:rPr>
              <w:t xml:space="preserve">巡逻岗</w:t>
            </w:r>
            <w:r/>
          </w:p>
        </w:tc>
        <w:tc>
          <w:tcPr>
            <w:shd w:val="clear" w:color="auto" w:fill="auto"/>
            <w:tcW w:w="848" w:type="dxa"/>
            <w:vAlign w:val="center"/>
            <w:textDirection w:val="lrTb"/>
            <w:noWrap w:val="false"/>
          </w:tcPr>
          <w:p>
            <w:pPr>
              <w:ind w:left="0"/>
              <w:jc w:val="center"/>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bidi="ar-SA"/>
              </w:rPr>
            </w:pPr>
            <w:r>
              <w:rPr>
                <w:rFonts w:hint="eastAsia" w:ascii="方正仿宋_GBK" w:hAnsi="方正仿宋_GBK" w:eastAsia="方正仿宋_GBK" w:cs="方正仿宋_GBK"/>
                <w:bCs/>
                <w:color w:val="auto"/>
                <w:sz w:val="21"/>
                <w:szCs w:val="21"/>
                <w:highlight w:val="none"/>
                <w:lang w:val="en-US" w:eastAsia="zh-CN"/>
              </w:rPr>
              <w:t xml:space="preserve">4人</w:t>
            </w:r>
            <w:r/>
          </w:p>
        </w:tc>
        <w:tc>
          <w:tcPr>
            <w:shd w:val="clear" w:color="auto" w:fill="auto"/>
            <w:tcW w:w="1003" w:type="dxa"/>
            <w:vAlign w:val="center"/>
            <w:textDirection w:val="lrTb"/>
            <w:noWrap w:val="false"/>
          </w:tcPr>
          <w:p>
            <w:pPr>
              <w:ind w:left="0"/>
              <w:jc w:val="center"/>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bidi="ar-SA"/>
              </w:rPr>
            </w:pPr>
            <w:r>
              <w:rPr>
                <w:rFonts w:hint="eastAsia" w:ascii="方正仿宋_GBK" w:hAnsi="方正仿宋_GBK" w:eastAsia="方正仿宋_GBK" w:cs="方正仿宋_GBK"/>
                <w:bCs/>
                <w:color w:val="auto"/>
                <w:sz w:val="21"/>
                <w:szCs w:val="21"/>
                <w:highlight w:val="none"/>
                <w:lang w:val="en-US" w:eastAsia="zh-CN"/>
              </w:rPr>
              <w:t xml:space="preserve">15人</w:t>
            </w:r>
            <w:r/>
          </w:p>
        </w:tc>
        <w:tc>
          <w:tcPr>
            <w:shd w:val="clear" w:color="auto" w:fill="auto"/>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color w:val="auto"/>
                <w:sz w:val="21"/>
                <w:szCs w:val="21"/>
                <w:highlight w:val="none"/>
                <w:lang w:val="en-US" w:eastAsia="zh-CN" w:bidi="ar-SA"/>
              </w:rPr>
            </w:pPr>
            <w:r>
              <w:rPr>
                <w:rFonts w:hint="eastAsia" w:ascii="方正仿宋_GBK" w:hAnsi="方正仿宋_GBK" w:eastAsia="方正仿宋_GBK" w:cs="方正仿宋_GBK"/>
                <w:color w:val="auto"/>
                <w:sz w:val="21"/>
                <w:szCs w:val="21"/>
                <w:highlight w:val="none"/>
                <w:lang w:val="en-US" w:eastAsia="zh-CN" w:bidi="ar-SA"/>
              </w:rPr>
              <w:t xml:space="preserve">24小时值班制，其中保安分队长1人，男性，55周岁（含55周岁）以下，身高不低于170CM，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color w:val="auto"/>
                <w:sz w:val="21"/>
                <w:szCs w:val="21"/>
                <w:highlight w:val="none"/>
                <w:lang w:val="en-US" w:eastAsia="zh-CN" w:bidi="ar-SA"/>
              </w:rPr>
              <w:t xml:space="preserve">，身体健康，具有高中及以上学历，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color w:val="auto"/>
                <w:sz w:val="21"/>
                <w:szCs w:val="21"/>
                <w:highlight w:val="none"/>
                <w:lang w:val="en-US" w:eastAsia="zh-CN" w:bidi="ar-SA"/>
              </w:rPr>
              <w:t xml:space="preserve">；</w:t>
            </w:r>
            <w:r/>
          </w:p>
          <w:p>
            <w:pPr>
              <w:ind w:left="0"/>
              <w:jc w:val="both"/>
              <w:pageBreakBefore w:val="0"/>
              <w:spacing w:line="300" w:lineRule="auto"/>
              <w:widowControl/>
              <w:rPr>
                <w:rFonts w:hint="eastAsia" w:ascii="方正仿宋_GBK" w:hAnsi="方正仿宋_GBK" w:eastAsia="方正仿宋_GBK" w:cs="方正仿宋_GBK"/>
                <w:bCs/>
                <w:color w:val="auto"/>
                <w:sz w:val="21"/>
                <w:szCs w:val="21"/>
                <w:highlight w:val="none"/>
                <w:lang w:val="en-US" w:eastAsia="zh-CN" w:bidi="ar-SA"/>
              </w:rPr>
            </w:pPr>
            <w:r>
              <w:rPr>
                <w:rFonts w:hint="eastAsia" w:ascii="方正仿宋_GBK" w:hAnsi="方正仿宋_GBK" w:eastAsia="方正仿宋_GBK" w:cs="方正仿宋_GBK"/>
                <w:color w:val="auto"/>
                <w:sz w:val="21"/>
                <w:szCs w:val="21"/>
                <w:highlight w:val="none"/>
                <w:lang w:val="en-US" w:eastAsia="zh-CN" w:bidi="ar-SA"/>
              </w:rPr>
              <w:t xml:space="preserve">其他人员</w:t>
            </w:r>
            <w:r>
              <w:rPr>
                <w:rFonts w:hint="eastAsia" w:ascii="方正仿宋_GBK" w:hAnsi="方正仿宋_GBK" w:eastAsia="方正仿宋_GBK" w:cs="方正仿宋_GBK"/>
                <w:color w:val="auto"/>
                <w:sz w:val="21"/>
                <w:szCs w:val="21"/>
                <w:highlight w:val="none"/>
                <w:lang w:val="en-US" w:eastAsia="zh-CN"/>
              </w:rPr>
              <w:t xml:space="preserve">50</w:t>
            </w:r>
            <w:r>
              <w:rPr>
                <w:rFonts w:hint="eastAsia" w:ascii="方正仿宋_GBK" w:hAnsi="方正仿宋_GBK" w:eastAsia="方正仿宋_GBK" w:cs="方正仿宋_GBK"/>
                <w:color w:val="auto"/>
                <w:sz w:val="21"/>
                <w:szCs w:val="21"/>
                <w:highlight w:val="none"/>
              </w:rPr>
              <w:t xml:space="preserve">周岁</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w:t>
            </w:r>
            <w:r>
              <w:rPr>
                <w:rFonts w:hint="eastAsia" w:ascii="方正仿宋_GBK" w:hAnsi="方正仿宋_GBK" w:eastAsia="方正仿宋_GBK" w:cs="方正仿宋_GBK"/>
                <w:color w:val="auto"/>
                <w:sz w:val="21"/>
                <w:szCs w:val="21"/>
                <w:highlight w:val="none"/>
              </w:rPr>
              <w:t xml:space="preserve"> </w:t>
            </w:r>
            <w:r>
              <w:rPr>
                <w:rFonts w:hint="eastAsia" w:ascii="方正仿宋_GBK" w:hAnsi="方正仿宋_GBK" w:eastAsia="方正仿宋_GBK" w:cs="方正仿宋_GBK"/>
                <w:color w:val="auto"/>
                <w:sz w:val="21"/>
                <w:szCs w:val="21"/>
                <w:highlight w:val="none"/>
                <w:lang w:val="en-US" w:eastAsia="zh-CN"/>
              </w:rPr>
              <w:t xml:space="preserve">50</w:t>
            </w:r>
            <w:r>
              <w:rPr>
                <w:rFonts w:hint="eastAsia" w:ascii="方正仿宋_GBK" w:hAnsi="方正仿宋_GBK" w:eastAsia="方正仿宋_GBK" w:cs="方正仿宋_GBK"/>
                <w:color w:val="auto"/>
                <w:sz w:val="21"/>
                <w:szCs w:val="21"/>
                <w:highlight w:val="none"/>
              </w:rPr>
              <w:t xml:space="preserve">周岁</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以</w:t>
            </w:r>
            <w:r>
              <w:rPr>
                <w:rFonts w:hint="eastAsia" w:ascii="方正仿宋_GBK" w:hAnsi="方正仿宋_GBK" w:eastAsia="方正仿宋_GBK" w:cs="方正仿宋_GBK"/>
                <w:color w:val="auto"/>
                <w:sz w:val="21"/>
                <w:szCs w:val="21"/>
                <w:highlight w:val="none"/>
                <w:lang w:val="en-US" w:eastAsia="zh-CN" w:bidi="ar-SA"/>
              </w:rPr>
              <w:t xml:space="preserve">下</w:t>
            </w:r>
            <w:r>
              <w:rPr>
                <w:rFonts w:hint="eastAsia" w:ascii="方正仿宋_GBK" w:hAnsi="方正仿宋_GBK" w:eastAsia="方正仿宋_GBK" w:cs="方正仿宋_GBK"/>
                <w:color w:val="auto"/>
                <w:sz w:val="21"/>
                <w:szCs w:val="21"/>
                <w:highlight w:val="none"/>
              </w:rPr>
              <w:t xml:space="preserve">，身高不低于165CM，</w:t>
            </w:r>
            <w:r>
              <w:rPr>
                <w:rFonts w:hint="eastAsia" w:ascii="方正仿宋_GBK" w:hAnsi="方正仿宋_GBK" w:eastAsia="方正仿宋_GBK" w:cs="方正仿宋_GBK"/>
                <w:bCs/>
                <w:color w:val="auto"/>
                <w:szCs w:val="21"/>
                <w:highlight w:val="none"/>
                <w:lang w:val="en-US" w:eastAsia="zh-CN"/>
              </w:rPr>
              <w:t xml:space="preserve">无违法犯罪记录</w:t>
            </w:r>
            <w:r>
              <w:rPr>
                <w:rFonts w:hint="eastAsia" w:ascii="方正仿宋_GBK" w:hAnsi="方正仿宋_GBK" w:eastAsia="方正仿宋_GBK" w:cs="方正仿宋_GBK"/>
                <w:color w:val="auto"/>
                <w:sz w:val="21"/>
                <w:szCs w:val="21"/>
                <w:highlight w:val="none"/>
              </w:rPr>
              <w:t xml:space="preserve">，身体健康，具有初中及以上学历，</w:t>
            </w:r>
            <w:r>
              <w:rPr>
                <w:rFonts w:hint="eastAsia" w:ascii="方正仿宋_GBK" w:hAnsi="方正仿宋_GBK" w:eastAsia="方正仿宋_GBK" w:cs="方正仿宋_GBK"/>
                <w:bCs/>
                <w:color w:val="auto"/>
                <w:szCs w:val="21"/>
                <w:highlight w:val="none"/>
                <w:lang w:val="en-US" w:eastAsia="zh-CN"/>
              </w:rPr>
              <w:t xml:space="preserve">具有保安员证</w:t>
            </w:r>
            <w:r>
              <w:rPr>
                <w:rFonts w:hint="eastAsia" w:ascii="方正仿宋_GBK" w:hAnsi="方正仿宋_GBK" w:eastAsia="方正仿宋_GBK" w:cs="方正仿宋_GBK"/>
                <w:color w:val="auto"/>
                <w:sz w:val="21"/>
                <w:szCs w:val="21"/>
                <w:highlight w:val="none"/>
              </w:rPr>
              <w:t xml:space="preserve">。</w:t>
            </w:r>
            <w:r/>
          </w:p>
        </w:tc>
      </w:tr>
      <w:tr>
        <w:trPr>
          <w:trHeight w:val="430"/>
        </w:trPr>
        <w:tc>
          <w:tcPr>
            <w:tcW w:w="892"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合计</w:t>
            </w:r>
            <w:r/>
          </w:p>
        </w:tc>
        <w:tc>
          <w:tcPr>
            <w:shd w:val="clear" w:color="auto" w:fill="auto"/>
            <w:tcW w:w="1243"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bCs/>
                <w:color w:val="auto"/>
                <w:szCs w:val="21"/>
                <w:highlight w:val="none"/>
              </w:rPr>
            </w:pPr>
            <w:r>
              <w:rPr>
                <w:rFonts w:hint="eastAsia" w:ascii="方正仿宋_GBK" w:hAnsi="方正仿宋_GBK" w:eastAsia="方正仿宋_GBK" w:cs="方正仿宋_GBK"/>
                <w:bCs/>
                <w:color w:val="auto"/>
                <w:szCs w:val="21"/>
                <w:highlight w:val="none"/>
              </w:rPr>
            </w:r>
            <w:r/>
          </w:p>
        </w:tc>
        <w:tc>
          <w:tcPr>
            <w:shd w:val="clear" w:color="auto" w:fill="auto"/>
            <w:tcW w:w="848" w:type="dxa"/>
            <w:vAlign w:val="center"/>
            <w:textDirection w:val="lrTb"/>
            <w:noWrap w:val="false"/>
          </w:tcPr>
          <w:p>
            <w:pPr>
              <w:ind w:left="0"/>
              <w:jc w:val="center"/>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r>
            <w:r/>
          </w:p>
        </w:tc>
        <w:tc>
          <w:tcPr>
            <w:shd w:val="clear" w:color="auto" w:fill="auto"/>
            <w:tcW w:w="1003" w:type="dxa"/>
            <w:vAlign w:val="center"/>
            <w:textDirection w:val="lrTb"/>
            <w:noWrap w:val="false"/>
          </w:tcPr>
          <w:p>
            <w:pPr>
              <w:ind w:left="0"/>
              <w:jc w:val="center"/>
              <w:pageBreakBefore w:val="0"/>
              <w:spacing w:line="300" w:lineRule="auto"/>
              <w:widowControl/>
              <w:rPr>
                <w:rFonts w:hint="eastAsia" w:ascii="方正仿宋_GBK" w:hAnsi="方正仿宋_GBK" w:eastAsia="方正仿宋_GBK" w:cs="方正仿宋_GBK"/>
                <w:bCs/>
                <w:color w:val="auto"/>
                <w:szCs w:val="21"/>
                <w:highlight w:val="none"/>
                <w:lang w:val="en-US" w:eastAsia="zh-CN"/>
              </w:rPr>
            </w:pPr>
            <w:r>
              <w:rPr>
                <w:rFonts w:hint="eastAsia" w:ascii="方正仿宋_GBK" w:hAnsi="方正仿宋_GBK" w:eastAsia="方正仿宋_GBK" w:cs="方正仿宋_GBK"/>
                <w:bCs/>
                <w:color w:val="auto"/>
                <w:szCs w:val="21"/>
                <w:highlight w:val="none"/>
                <w:lang w:val="en-US" w:eastAsia="zh-CN"/>
              </w:rPr>
              <w:t xml:space="preserve">46人</w:t>
            </w:r>
            <w:r/>
          </w:p>
        </w:tc>
        <w:tc>
          <w:tcPr>
            <w:shd w:val="clear" w:color="auto" w:fill="auto"/>
            <w:tcW w:w="4791" w:type="dxa"/>
            <w:vAlign w:val="center"/>
            <w:textDirection w:val="lrTb"/>
            <w:noWrap w:val="false"/>
          </w:tcPr>
          <w:p>
            <w:pPr>
              <w:ind w:left="0"/>
              <w:jc w:val="both"/>
              <w:pageBreakBefore w:val="0"/>
              <w:spacing w:line="300" w:lineRule="auto"/>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bl>
    <w:p>
      <w:pPr>
        <w:pStyle w:val="2363"/>
        <w:ind w:firstLine="480"/>
        <w:jc w:val="left"/>
        <w:keepLines w:val="0"/>
        <w:keepNext w:val="0"/>
        <w:pageBreakBefore w:val="0"/>
        <w:spacing w:line="360" w:lineRule="auto"/>
        <w:rPr>
          <w:rFonts w:hint="eastAsia" w:ascii="宋体" w:hAnsi="宋体" w:cs="宋体"/>
          <w:color w:val="auto"/>
          <w:sz w:val="24"/>
          <w:highlight w:val="none"/>
        </w:rPr>
        <w:outlineLvl w:val="2"/>
      </w:pPr>
      <w:r>
        <w:rPr>
          <w:rFonts w:hint="eastAsia" w:ascii="宋体" w:hAnsi="宋体" w:cs="宋体"/>
          <w:b/>
          <w:color w:val="auto"/>
          <w:sz w:val="24"/>
          <w:highlight w:val="none"/>
        </w:rPr>
        <w:t xml:space="preserve">★</w:t>
      </w:r>
      <w:r>
        <w:rPr>
          <w:rFonts w:hint="eastAsia" w:ascii="宋体" w:hAnsi="宋体" w:eastAsia="宋体" w:cs="Times New Roman"/>
          <w:b w:val="0"/>
          <w:color w:val="auto"/>
          <w:sz w:val="24"/>
          <w:szCs w:val="22"/>
          <w:highlight w:val="none"/>
          <w:lang w:val="en-US" w:eastAsia="zh-CN" w:bidi="ar-SA"/>
        </w:rPr>
        <w:t xml:space="preserve">1.1投标单位需承诺在合同签订前提供上述人员的身体健康证明、无违法犯罪记录证明等资料。（提供承诺函，格式自拟）</w:t>
      </w:r>
      <w:r/>
    </w:p>
    <w:p>
      <w:pPr>
        <w:pStyle w:val="741"/>
        <w:keepLines w:val="0"/>
        <w:keepNext w:val="0"/>
        <w:pageBreakBefore w:val="0"/>
        <w:spacing w:line="360" w:lineRule="auto"/>
        <w:rPr>
          <w:rFonts w:hint="default" w:ascii="宋体" w:hAnsi="宋体" w:eastAsia="宋体" w:cs="Times New Roman"/>
          <w:b w:val="0"/>
          <w:color w:val="auto"/>
          <w:sz w:val="24"/>
          <w:szCs w:val="22"/>
          <w:highlight w:val="none"/>
          <w:lang w:val="en-US" w:eastAsia="zh-CN" w:bidi="ar-SA"/>
        </w:rPr>
      </w:pPr>
      <w:r>
        <w:rPr>
          <w:rFonts w:hint="eastAsia" w:ascii="宋体" w:hAnsi="宋体" w:eastAsia="宋体" w:cs="宋体"/>
          <w:b/>
          <w:color w:val="auto"/>
          <w:sz w:val="24"/>
          <w:highlight w:val="none"/>
          <w:lang w:val="en-US" w:eastAsia="zh-CN"/>
        </w:rPr>
        <w:t xml:space="preserve">    </w:t>
      </w:r>
      <w:r>
        <w:rPr>
          <w:rFonts w:hint="eastAsia" w:ascii="宋体" w:hAnsi="宋体" w:cs="宋体"/>
          <w:b/>
          <w:color w:val="auto"/>
          <w:sz w:val="24"/>
          <w:highlight w:val="none"/>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Times New Roman"/>
          <w:b w:val="0"/>
          <w:color w:val="auto"/>
          <w:sz w:val="24"/>
          <w:szCs w:val="22"/>
          <w:highlight w:val="none"/>
          <w:lang w:val="en-US" w:eastAsia="zh-CN" w:bidi="ar-SA"/>
        </w:rPr>
        <w:t xml:space="preserve">投标人须填写《项目实施成员能力表》，提供拟派人员岗位证明材料（保安员证、消防设施操作员证【原建（构）筑物消防员证同等认可】）</w:t>
      </w:r>
      <w:r>
        <w:rPr>
          <w:rFonts w:hint="eastAsia" w:ascii="宋体" w:hAnsi="宋体" w:cs="Times New Roman"/>
          <w:b w:val="0"/>
          <w:color w:val="auto"/>
          <w:sz w:val="24"/>
          <w:szCs w:val="22"/>
          <w:highlight w:val="none"/>
          <w:lang w:val="en-US" w:eastAsia="zh-CN" w:bidi="ar-SA"/>
        </w:rPr>
      </w:r>
      <w:r/>
    </w:p>
    <w:p>
      <w:pPr>
        <w:pStyle w:val="741"/>
        <w:keepLines w:val="0"/>
        <w:keepNext w:val="0"/>
        <w:pageBreakBefore w:val="0"/>
        <w:spacing w:line="360" w:lineRule="auto"/>
        <w:rPr>
          <w:color w:val="auto"/>
          <w:highlight w:val="none"/>
        </w:rPr>
      </w:pPr>
      <w:r>
        <w:rPr>
          <w:rFonts w:hint="eastAsia" w:ascii="宋体" w:hAnsi="宋体" w:eastAsia="宋体" w:cs="Times New Roman"/>
          <w:b w:val="0"/>
          <w:color w:val="auto"/>
          <w:sz w:val="24"/>
          <w:szCs w:val="22"/>
          <w:highlight w:val="none"/>
          <w:lang w:val="en-US" w:eastAsia="zh-CN" w:bidi="ar-SA"/>
        </w:rPr>
        <w:t xml:space="preserve">同时提供近半年内至少 1 个月由投标供应商为其缴纳的社会保险证明材料</w:t>
      </w:r>
      <w:r>
        <w:rPr>
          <w:rFonts w:hint="eastAsia" w:ascii="宋体" w:hAnsi="宋体" w:cs="Times New Roman"/>
          <w:b w:val="0"/>
          <w:color w:val="auto"/>
          <w:sz w:val="24"/>
          <w:szCs w:val="22"/>
          <w:highlight w:val="none"/>
          <w:lang w:val="en-US" w:eastAsia="zh-CN" w:bidi="ar-SA"/>
        </w:rPr>
        <w:t xml:space="preserve">。</w:t>
      </w:r>
      <w:r/>
    </w:p>
    <w:p>
      <w:pPr>
        <w:pStyle w:val="2363"/>
        <w:ind w:firstLine="480"/>
        <w:jc w:val="left"/>
        <w:keepLines w:val="0"/>
        <w:keepNext w:val="0"/>
        <w:pageBreakBefore w:val="0"/>
        <w:spacing w:line="360" w:lineRule="auto"/>
        <w:rPr>
          <w:rFonts w:hint="default" w:ascii="宋体" w:hAnsi="宋体" w:eastAsia="宋体" w:cs="Times New Roman"/>
          <w:b w:val="0"/>
          <w:color w:val="auto"/>
          <w:sz w:val="24"/>
          <w:szCs w:val="22"/>
          <w:highlight w:val="none"/>
          <w:lang w:val="en-US" w:eastAsia="zh-CN" w:bidi="ar-SA"/>
        </w:rPr>
        <w:outlineLvl w:val="2"/>
      </w:pPr>
      <w:r>
        <w:rPr>
          <w:rFonts w:hint="eastAsia" w:ascii="宋体" w:hAnsi="宋体" w:eastAsia="宋体" w:cs="Times New Roman"/>
          <w:b w:val="0"/>
          <w:color w:val="auto"/>
          <w:sz w:val="24"/>
          <w:szCs w:val="22"/>
          <w:highlight w:val="none"/>
          <w:lang w:val="en-US" w:eastAsia="zh-CN" w:bidi="ar-SA"/>
        </w:rPr>
        <w:t xml:space="preserve">1.3上述人员配置为采购人针对本项目服务的最低配置要求，在维持采购人最高限价不变且满足采购人服务需求的前提下，投标人投标时可根据企业自身情况合理增加人员数量及合理进行投标报价，中标后采购人不再因人员数量的变化而增加任何费用。</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2、对保安人员个体要求</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保安从业人员应知法，懂法，守法，依法办事，必须严格遵守保安从业规范，模范遵守各项安全管理规定，经保安业务培训合格并取得保安证。</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从事管理岗位人员应具有较高的政治思想素养和业务水平</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有较强的组织协调能力，受过专门的保安业务培训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能积极主动配合采购人抓好各项工作。</w:t>
      </w:r>
      <w:r/>
    </w:p>
    <w:p>
      <w:pPr>
        <w:ind w:firstLine="480"/>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监控室同时包括消防控制系统管理等工作，中标单位工作人员需持</w:t>
      </w:r>
      <w:r>
        <w:rPr>
          <w:rFonts w:hint="eastAsia" w:ascii="宋体" w:hAnsi="宋体" w:eastAsia="宋体" w:cs="Times New Roman"/>
          <w:b w:val="0"/>
          <w:color w:val="auto"/>
          <w:sz w:val="24"/>
          <w:szCs w:val="22"/>
          <w:highlight w:val="none"/>
          <w:lang w:val="en-US" w:eastAsia="zh-CN" w:bidi="ar-SA"/>
        </w:rPr>
        <w:t xml:space="preserve">消防设施操作员证【原建（构）筑物消防员证同等认可】</w:t>
      </w:r>
      <w:r>
        <w:rPr>
          <w:rFonts w:hint="eastAsia" w:ascii="宋体" w:hAnsi="宋体" w:eastAsia="宋体" w:cs="宋体"/>
          <w:color w:val="auto"/>
          <w:sz w:val="24"/>
          <w:szCs w:val="24"/>
          <w:highlight w:val="none"/>
        </w:rPr>
        <w:t xml:space="preserve">上岗，并认真做好各项工作记录。</w:t>
      </w:r>
      <w:r/>
    </w:p>
    <w:p>
      <w:pPr>
        <w:ind w:firstLine="480"/>
        <w:keepLines w:val="0"/>
        <w:keepNext w:val="0"/>
        <w:pageBreakBefore w:val="0"/>
        <w:spacing w:line="520" w:lineRule="exact"/>
        <w:rPr>
          <w:rFonts w:hint="eastAsia" w:ascii="宋体" w:hAnsi="宋体" w:eastAsia="宋体" w:cs="Times New Roman"/>
          <w:b w:val="0"/>
          <w:color w:val="auto"/>
          <w:sz w:val="24"/>
          <w:szCs w:val="22"/>
          <w:highlight w:val="none"/>
          <w:lang w:val="en-US" w:eastAsia="zh-CN" w:bidi="ar-SA"/>
        </w:rPr>
      </w:pPr>
      <w:r>
        <w:rPr>
          <w:rFonts w:hint="eastAsia" w:ascii="宋体" w:hAnsi="宋体" w:eastAsia="宋体" w:cs="Times New Roman"/>
          <w:b w:val="0"/>
          <w:color w:val="auto"/>
          <w:sz w:val="24"/>
          <w:szCs w:val="22"/>
          <w:highlight w:val="none"/>
          <w:lang w:val="en-US" w:eastAsia="zh-CN" w:bidi="ar-SA"/>
        </w:rPr>
        <w:t xml:space="preserve">（4）本项目需配置少量具有从军（退伍）经历人员，该类人员应急处置、秩序维护能力较强，重点配置于机关保卫大队、巡逻、门岗等岗位。</w:t>
      </w:r>
      <w:bookmarkStart w:id="234" w:name="_GoBack"/>
      <w:r/>
      <w:bookmarkEnd w:id="234"/>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所有派驻人员</w:t>
      </w:r>
      <w:r>
        <w:rPr>
          <w:rFonts w:hint="eastAsia" w:ascii="宋体" w:hAnsi="宋体" w:eastAsia="宋体" w:cs="宋体"/>
          <w:color w:val="auto"/>
          <w:sz w:val="24"/>
          <w:szCs w:val="24"/>
          <w:highlight w:val="none"/>
          <w:lang w:val="en-US" w:eastAsia="zh-CN"/>
        </w:rPr>
        <w:t xml:space="preserve">政治清白，</w:t>
      </w:r>
      <w:r>
        <w:rPr>
          <w:rFonts w:ascii="宋体" w:hAnsi="宋体" w:eastAsia="宋体" w:cs="宋体"/>
          <w:color w:val="auto"/>
          <w:sz w:val="24"/>
          <w:szCs w:val="24"/>
          <w:highlight w:val="none"/>
        </w:rPr>
        <w:t xml:space="preserve">无违法犯罪记录，中标人负责做好人员背景审查。</w:t>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（三）服务要求</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1、中标方必须按采购方要求做好各项安全保卫工作，确保不出现盗窃等治安事件及其它安全责任事故；应熟练配合公安民警及时妥善地处置各类上访和其它突发事件，维护好</w:t>
      </w:r>
      <w:r>
        <w:rPr>
          <w:rFonts w:hint="eastAsia" w:ascii="宋体" w:hAnsi="宋体" w:eastAsia="宋体" w:cs="宋体"/>
          <w:color w:val="auto"/>
          <w:sz w:val="24"/>
          <w:szCs w:val="24"/>
          <w:highlight w:val="none"/>
          <w:lang w:val="en-US" w:eastAsia="zh-CN"/>
        </w:rPr>
        <w:t xml:space="preserve">机关大院、综合楼、经开区税务局</w:t>
      </w:r>
      <w:r>
        <w:rPr>
          <w:rFonts w:hint="eastAsia" w:ascii="宋体" w:hAnsi="宋体" w:eastAsia="宋体" w:cs="宋体"/>
          <w:color w:val="auto"/>
          <w:sz w:val="24"/>
          <w:szCs w:val="24"/>
          <w:highlight w:val="none"/>
          <w:lang w:eastAsia="zh-CN"/>
        </w:rPr>
        <w:t xml:space="preserve">等管理区域正常秩序。</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2、中标方必须按约定人数配备人员。如出现人员离职导致岗位空缺时，必须在5个工作日内补充到位。如无正当理由不按规定配备保安队员，采购方按人员空缺数额扣除相应的保安服务费。</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3、中标方必须保持保安队伍相对稳定，不得随意调换或抽调保安人员。确因工作需要调换或抽调人员的，须征得采购方同意，否则按人员空缺处理。保安人员职务任免、岗位调整、退休返聘等须经采购方确认。</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中标方管理人员在日常工作中应加强与采购方沟通协调，遇重大事项或需要采购方配合解决的事项时，应及时向采购方报告。对组织管理能力弱、综合协调能力差的管理人员，采购方有权提出要求更换，中标方必须在1个月内更换到位，不得以各种理由搪塞和拒绝。</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5、中标方必须按采购方要求建立完善安保工作制度，认真细化岗位职责流程并抓好落实。</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6、中标方必须加强队员日常教育训练，定期对保安人员进行职责教育；统一规范保安人员着装，并加强着装仪容和日常养成等方面的管理，督促保安人员保持良好服务形象。</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保安人员录用须经采购方同意。采购方根据管理实际和工作任务制定《保安服务考核办法》（附件1）、《保安服务月度考核实施细则》（附件2），作为保安服务费用支付以及保安人员奖惩的重要依据。中标方必须严格按《考核办法》抓好队伍管理，否则采购方有权依据相关条款扣除相应保安服务费或视情提前解除服务合同。</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中标方应严格遵守保密、安全承诺，服务期间不得出现失泄密行为和重大安全责任事故。如因保安人员工作失职、渎职等导致采购方出现严重失泄密现象和重大安全责任事故的，由中标方承担相应的经济和法律责任。</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9、保安队员发生人身意外等伤亡事故的，按照法律规定由中标方承担相应责任。</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10、中标方必须严格执行合同约定条款（除不可抗力外），未按合同约定条款执行或服务质量达不到采购方规定要求经指出后仍不纠正的，采购方有权按照规定解除服务合同。</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11、采购方的安防设备维保、消防系统维保服务项目，中标方须对第三方实施监督和日常管理。</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12、中标方应在合同签订后7日内安排所有保安人员上岗。</w:t>
      </w:r>
      <w:r/>
    </w:p>
    <w:p>
      <w:pPr>
        <w:ind w:firstLine="480"/>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、中标方制定和执行有关突发事件应急预案，遇有紧急情况或突发事件时，保安人员必须在最短时间内维护处理好现场，并应服从采购方现场工作人员调遣。</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本项目在安全保卫、运行机制、反恐处突等方面具有特殊性，服务方必须具备健全的党群组织，派遣的人员政治上必须忠诚可靠，业务上要具备很强的综合能力素质。服务商要具备充足可靠的备勤能力和后备安保力量，确保项目区域一旦出现突发事件等情况，能够迅速采取应急响应措施和补充备勤人员。</w:t>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（四）项目报价要求</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本次招标最高限价为人民币</w:t>
      </w:r>
      <w:r>
        <w:rPr>
          <w:rFonts w:hint="eastAsia" w:ascii="宋体" w:hAnsi="宋体" w:eastAsia="宋体" w:cs="宋体"/>
          <w:b/>
          <w:bCs/>
          <w:color w:val="auto"/>
          <w:sz w:val="24"/>
          <w:szCs w:val="24"/>
          <w:highlight w:val="none"/>
          <w:lang w:val="en-US" w:eastAsia="zh-CN"/>
        </w:rPr>
        <w:t xml:space="preserve">333.5</w:t>
      </w:r>
      <w:r>
        <w:rPr>
          <w:rFonts w:hint="eastAsia" w:ascii="宋体" w:hAnsi="宋体" w:eastAsia="宋体" w:cs="宋体"/>
          <w:b/>
          <w:bCs/>
          <w:color w:val="auto"/>
          <w:sz w:val="24"/>
          <w:szCs w:val="24"/>
          <w:highlight w:val="none"/>
          <w:lang w:val="en-US" w:eastAsia="zh-CN"/>
        </w:rPr>
        <w:t xml:space="preserve">万元/年，超过限价的投标均为无效投标。供应商应对该项目的全部内容进行报价，并提供服务费用测算分析明细表。</w:t>
      </w:r>
      <w:r>
        <w:rPr>
          <w:rFonts w:hint="eastAsia" w:ascii="宋体" w:hAnsi="宋体" w:eastAsia="宋体" w:cs="宋体"/>
          <w:color w:val="auto"/>
          <w:sz w:val="24"/>
          <w:szCs w:val="24"/>
          <w:highlight w:val="none"/>
          <w:lang w:val="en-US" w:eastAsia="zh-CN"/>
        </w:rPr>
        <w:t xml:space="preserve">报价应包括以下内容：</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（1）保安服务人员的年度工资预算、法定税费及公众责任保险费和合理利润；</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（2）供应商要为保安服务人员发放餐费，不得低于每人每月300元，报价时要包含餐费并注明为餐费，同时要考虑有可能的增长；</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（3）为了处理突发群体事件而临时抽调的其他保安人员费用；</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（4）管理、服装（工作服、工号牌、出入证等）、教育培训、身体检查、通讯、宣传服务、风险及政策性文件规定等各项费用；</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（5）必备的安全防护用品、电筒、对讲机、警用工具以及设备等；</w:t>
      </w:r>
      <w:r/>
    </w:p>
    <w:p>
      <w:pPr>
        <w:ind w:firstLine="480"/>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（6）招标文件、合同专用条款和其他要求条款中注明的相关内容可能产生的费用；</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需严格遵守和执行《中华人民共和国劳动法》、《中华人民共和国劳动合同法》、镇江市劳动用工和社会保险管理规定、镇江市最低工资标准等相关法律法规，合同期间发生的一切事故、纠纷由中标人承担。</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3、投标人在报价时所有人员工资及相关费用测算依据：所有人员工资不低于镇江市最低工资标准，投标人应考虑到部分岗位人员存在的超时加班费用，维修工具、耗材，保洁工具耗材等。  </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全日制工作人员保险费用应满足目前镇江市人社部门规定的最低缴费基数及规定险种测算，全日制员工全年休息休假加班工资及高温费以不低于国家相关规定测算。所提供全部人员的费用测算不得低于上述测算标准。</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5、该报价为固定服务价格，合同服务期内不得变动调整。</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本项目反对不正当竞争（恶意低价或哄抬高价）。投标人需提供服务清单报价明细表和费用支出分析表，并结合服务方案说明经费计算的合理性。如投标报价明显低于成本，而投标人不能作出合理说明及提供相关证明材料的，其投标将被视为未实质性响应的投标。</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7、中标人的任何错漏、优惠、竞争性报价不得作为减轻责任、减少服务、增加收费、降低质量的理由。</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8、保安人员按照通知要求加班（反恐处突、秩序整治维护、突击任务等）的，原则上采取安排调休的办法解决，无法调休产生的加班费用，由中标方负责解决。</w:t>
      </w:r>
      <w:r/>
    </w:p>
    <w:p>
      <w:pPr>
        <w:ind w:firstLine="571"/>
        <w:keepLines w:val="0"/>
        <w:keepNext w:val="0"/>
        <w:pageBreakBefore w:val="0"/>
        <w:spacing w:line="520" w:lineRule="exact"/>
        <w:rPr>
          <w:rFonts w:hint="eastAsia" w:ascii="宋体" w:hAnsi="宋体" w:eastAsia="宋体" w:cs="宋体"/>
          <w:strike w:val="0"/>
          <w:color w:val="auto"/>
          <w:sz w:val="24"/>
          <w:szCs w:val="24"/>
          <w:highlight w:val="none"/>
          <w:u w:val="none"/>
          <w:lang w:val="en-US" w:eastAsia="zh-CN"/>
        </w:rPr>
      </w:pPr>
      <w:r>
        <w:rPr>
          <w:rFonts w:hint="eastAsia" w:ascii="宋体" w:hAnsi="宋体" w:eastAsia="宋体" w:cs="宋体"/>
          <w:strike w:val="0"/>
          <w:color w:val="auto"/>
          <w:sz w:val="24"/>
          <w:szCs w:val="24"/>
          <w:highlight w:val="none"/>
          <w:u w:val="none"/>
          <w:lang w:val="en-US" w:eastAsia="zh-CN"/>
        </w:rPr>
        <w:t xml:space="preserve">9、所有人员工资发放不得低于镇江市最低工资标准，如遇最低工资标准调整，人员工资必须进行相应调整，且调整金额不得低于最低工资标准调整金额，工资调整方案须报采购人备案。</w:t>
      </w:r>
      <w:r/>
    </w:p>
    <w:p>
      <w:pPr>
        <w:ind w:firstLine="480"/>
        <w:jc w:val="left"/>
        <w:keepLines w:val="0"/>
        <w:keepNext w:val="0"/>
        <w:pageBreakBefore w:val="0"/>
        <w:spacing w:line="5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（五）服务期限和付款方式</w: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为三年，合同一年一签。合同签订后，自收到发票后10个工作日内，按合同金额支付10%预付款。服务期内，合同款按季度支付，合同履行期间由采购人负责对该项目进行考核验收，采购人根据考核情况支付款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注：收到对方发票之日起（通常以开票日期为准）10个工作日内付款（包括预付款、阶段性款项、尾款）。</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8369"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4" o:title=""/>
              </v:shape>
            </w:pict>
          </mc:Fallback>
        </mc:AlternateContent>
      </w:r>
      <w:r/>
    </w:p>
    <w:p>
      <w:pPr>
        <w:ind w:firstLine="571"/>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2028"/>
        <w:jc w:val="center"/>
        <w:pageBreakBefore/>
        <w:rPr>
          <w:rFonts w:ascii="宋体" w:eastAsia="宋体"/>
          <w:color w:val="auto"/>
          <w:highlight w:val="none"/>
        </w:rPr>
      </w:pPr>
      <w:r/>
      <w:bookmarkStart w:id="173" w:name="_Toc12833"/>
      <w:r/>
      <w:bookmarkStart w:id="174" w:name="_Toc28852"/>
      <w:r/>
      <w:bookmarkStart w:id="175" w:name="_Toc256000054"/>
      <w:r/>
      <w:bookmarkStart w:id="176" w:name="_Toc76632918"/>
      <w:r>
        <w:rPr>
          <w:rFonts w:hint="eastAsia" w:ascii="宋体" w:eastAsia="宋体"/>
          <w:color w:val="auto"/>
          <w:highlight w:val="none"/>
        </w:rPr>
        <w:t xml:space="preserve">第五部分  评标办法和标准</w:t>
      </w:r>
      <w:bookmarkEnd w:id="173"/>
      <w:r/>
      <w:bookmarkEnd w:id="174"/>
      <w:r/>
      <w:bookmarkEnd w:id="175"/>
      <w:r/>
      <w:bookmarkEnd w:id="176"/>
      <w:r/>
      <w:r/>
    </w:p>
    <w:p>
      <w:pPr>
        <w:rPr>
          <w:color w:val="auto"/>
          <w:highlight w:val="none"/>
        </w:rPr>
      </w:pPr>
      <w:r/>
      <w:bookmarkStart w:id="177" w:name="EB83468f1aa29e4a07b3094ca372284195"/>
      <w:r>
        <w:rPr>
          <w:rFonts w:hint="eastAsia"/>
          <w:color w:val="auto"/>
          <w:sz w:val="20"/>
          <w:highlight w:val="none"/>
        </w:rPr>
        <w:t xml:space="preserve"> </w:t>
      </w:r>
      <w:bookmarkEnd w:id="177"/>
      <w:r/>
      <w:bookmarkStart w:id="178" w:name="EB8e987cdae4cc416b8fcda1693d489eb2"/>
      <w:r>
        <w:rPr>
          <w:rFonts w:hint="eastAsia"/>
          <w:color w:val="auto"/>
          <w:sz w:val="20"/>
          <w:highlight w:val="none"/>
        </w:rPr>
        <w:t xml:space="preserve"> </w:t>
      </w:r>
      <w:bookmarkEnd w:id="178"/>
      <w:r/>
      <w:r/>
    </w:p>
    <w:p>
      <w:pPr>
        <w:pStyle w:val="934"/>
        <w:ind w:firstLine="446"/>
        <w:keepLines w:val="0"/>
        <w:keepNext w:val="0"/>
        <w:spacing w:before="200" w:after="200" w:line="360" w:lineRule="auto"/>
        <w:rPr>
          <w:rFonts w:ascii="宋体" w:hAnsi="宋体"/>
          <w:color w:val="auto"/>
          <w:sz w:val="30"/>
          <w:highlight w:val="none"/>
        </w:rPr>
      </w:pPr>
      <w:r/>
      <w:bookmarkStart w:id="179" w:name="_Toc76632919"/>
      <w:r/>
      <w:bookmarkStart w:id="180" w:name="_Toc256000055"/>
      <w:r>
        <w:rPr>
          <w:rFonts w:hint="eastAsia" w:ascii="宋体" w:hAnsi="宋体"/>
          <w:color w:val="auto"/>
          <w:sz w:val="30"/>
          <w:highlight w:val="none"/>
        </w:rPr>
        <w:t xml:space="preserve">1.</w:t>
      </w:r>
      <w:bookmarkEnd w:id="179"/>
      <w:r/>
      <w:bookmarkEnd w:id="180"/>
      <w:r>
        <w:rPr>
          <w:rFonts w:hint="eastAsia" w:cs="华文宋体" w:asciiTheme="minorEastAsia" w:hAnsiTheme="minorEastAsia"/>
          <w:b/>
          <w:color w:val="auto"/>
          <w:sz w:val="30"/>
          <w:highlight w:val="none"/>
          <w:lang w:eastAsia="zh-CN"/>
        </w:rPr>
        <w:t xml:space="preserve">采购代理机构职责</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1.1 采购代理机构负责组织评标工作，并履行下列职责：</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（2）宣布评标纪律；</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（3）公布投标人名单，告知评审专家应当回避的情形；</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（4）组织评标委员会推选评标组长，采购人代表不得担任组长；</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（5）在评标期间采取必要的通讯管理措施，保证评标活动不受外界干扰；</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（6）根据评标委员会的要求介绍政府采购相关政策法规、招标文件；</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（9）评审工作完成后，按照规定向评审专家支付劳务报酬和异地评审差旅费，不得向评审专家以外的其他人员支付评审劳务报酬；</w:t>
      </w:r>
      <w:r/>
    </w:p>
    <w:p>
      <w:pPr>
        <w:pStyle w:val="933"/>
        <w:ind w:firstLine="360"/>
        <w:spacing w:line="360" w:lineRule="auto"/>
        <w:rPr>
          <w:rFonts w:ascii="宋体" w:hAnsi="宋体"/>
          <w:color w:val="auto"/>
          <w:sz w:val="24"/>
          <w:highlight w:val="none"/>
        </w:rPr>
      </w:pPr>
      <w:r>
        <w:rPr>
          <w:rFonts w:hint="eastAsia" w:cs="华文宋体" w:asciiTheme="minorEastAsia" w:hAnsiTheme="minorEastAsia"/>
          <w:color w:val="auto"/>
          <w:sz w:val="24"/>
          <w:highlight w:val="none"/>
          <w:lang w:eastAsia="zh-CN"/>
        </w:rPr>
        <w:t xml:space="preserve">（10）处理与评标有关的其他事项</w:t>
      </w:r>
      <w:r>
        <w:rPr>
          <w:rFonts w:hint="eastAsia" w:ascii="宋体" w:hAnsi="宋体"/>
          <w:color w:val="auto"/>
          <w:sz w:val="24"/>
          <w:highlight w:val="none"/>
        </w:rPr>
        <w:t xml:space="preserve">。</w:t>
      </w:r>
      <w:r/>
    </w:p>
    <w:p>
      <w:pPr>
        <w:pStyle w:val="934"/>
        <w:ind w:firstLine="446"/>
        <w:keepLines w:val="0"/>
        <w:keepNext w:val="0"/>
        <w:spacing w:before="200" w:after="200" w:line="360" w:lineRule="auto"/>
        <w:rPr>
          <w:rFonts w:ascii="宋体" w:hAnsi="宋体"/>
          <w:color w:val="auto"/>
          <w:sz w:val="30"/>
          <w:szCs w:val="30"/>
          <w:highlight w:val="none"/>
        </w:rPr>
      </w:pPr>
      <w:r/>
      <w:bookmarkStart w:id="181" w:name="_Toc256000056"/>
      <w:r/>
      <w:bookmarkStart w:id="182" w:name="_Toc76632920"/>
      <w:r>
        <w:rPr>
          <w:rFonts w:hint="eastAsia" w:ascii="宋体" w:hAnsi="宋体"/>
          <w:color w:val="auto"/>
          <w:sz w:val="30"/>
          <w:szCs w:val="30"/>
          <w:highlight w:val="none"/>
        </w:rPr>
        <w:t xml:space="preserve">2.评标委员会职责</w:t>
      </w:r>
      <w:bookmarkEnd w:id="181"/>
      <w:r/>
      <w:bookmarkEnd w:id="182"/>
      <w:r/>
      <w:r/>
    </w:p>
    <w:p>
      <w:pPr>
        <w:pStyle w:val="933"/>
        <w:ind w:firstLine="480"/>
        <w:spacing w:line="360" w:lineRule="auto"/>
        <w:rPr>
          <w:rFonts w:ascii="宋体" w:hAnsi="宋体"/>
          <w:color w:val="auto"/>
          <w:sz w:val="24"/>
          <w:highlight w:val="none"/>
        </w:rPr>
      </w:pPr>
      <w:r>
        <w:rPr>
          <w:rFonts w:hint="eastAsia" w:ascii="宋体" w:hAnsi="宋体"/>
          <w:color w:val="auto"/>
          <w:sz w:val="24"/>
          <w:highlight w:val="none"/>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（1）审查、评价响应文件是否符合招标文件的商务、技术等实质性要求；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（2）要求供应商对响应文件有关事项作出澄清或者说明；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（3）对响应文件进行比较和评价；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（4）确定中标候选人名单，以及根据采购人委托直接确定中标供应商；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934"/>
        <w:ind w:firstLine="446"/>
        <w:keepLines w:val="0"/>
        <w:keepNext w:val="0"/>
        <w:spacing w:before="200" w:after="200" w:line="360" w:lineRule="auto"/>
        <w:rPr>
          <w:rFonts w:ascii="宋体" w:hAnsi="宋体"/>
          <w:color w:val="auto"/>
          <w:sz w:val="30"/>
          <w:szCs w:val="30"/>
          <w:highlight w:val="none"/>
        </w:rPr>
      </w:pPr>
      <w:r/>
      <w:bookmarkStart w:id="183" w:name="_Toc76632921"/>
      <w:r/>
      <w:bookmarkStart w:id="184" w:name="_Toc256000057"/>
      <w:r>
        <w:rPr>
          <w:rFonts w:hint="eastAsia" w:ascii="宋体" w:hAnsi="宋体"/>
          <w:color w:val="auto"/>
          <w:sz w:val="30"/>
          <w:szCs w:val="30"/>
          <w:highlight w:val="none"/>
        </w:rPr>
        <w:t xml:space="preserve">3.评标注意事项</w:t>
      </w:r>
      <w:bookmarkEnd w:id="183"/>
      <w:r/>
      <w:bookmarkEnd w:id="184"/>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cs="华文宋体" w:asciiTheme="minorEastAsia" w:hAnsiTheme="minorEastAsia"/>
          <w:b/>
          <w:b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3.2</w:t>
      </w:r>
      <w:r>
        <w:rPr>
          <w:rFonts w:hint="eastAsia" w:cs="华文宋体" w:asciiTheme="minorEastAsia" w:hAnsiTheme="minorEastAsia"/>
          <w:b/>
          <w:color w:val="auto"/>
          <w:sz w:val="24"/>
          <w:highlight w:val="none"/>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color w:val="auto"/>
          <w:sz w:val="24"/>
          <w:highlight w:val="none"/>
          <w:u w:val="single"/>
          <w:lang w:eastAsia="zh-CN"/>
        </w:rPr>
        <w:t xml:space="preserve">评审委员会启动异常低价投标（响应）审查的情形和具体要求：</w:t>
      </w:r>
      <w:r/>
    </w:p>
    <w:p>
      <w:pPr>
        <w:ind w:firstLine="482"/>
        <w:jc w:val="both"/>
        <w:spacing w:after="0" w:line="440" w:lineRule="exact"/>
        <w:widowControl w:val="off"/>
        <w:rPr>
          <w:rFonts w:cs="宋体" w:asciiTheme="minorEastAsia" w:hAnsiTheme="minorEastAsia"/>
          <w:b/>
          <w:color w:val="auto"/>
          <w:sz w:val="24"/>
          <w:szCs w:val="24"/>
          <w:highlight w:val="none"/>
          <w:u w:val="single"/>
          <w:lang w:eastAsia="zh-CN"/>
        </w:rPr>
      </w:pPr>
      <w:r>
        <w:rPr>
          <w:rFonts w:hint="eastAsia" w:cs="宋体" w:asciiTheme="minorEastAsia" w:hAnsiTheme="minorEastAsia"/>
          <w:b/>
          <w:color w:val="auto"/>
          <w:sz w:val="24"/>
          <w:szCs w:val="24"/>
          <w:highlight w:val="none"/>
          <w:u w:val="single"/>
          <w:lang w:eastAsia="zh-CN"/>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cs="楷体" w:asciiTheme="minorEastAsia" w:hAnsiTheme="minorEastAsia"/>
          <w:b/>
          <w:color w:val="auto"/>
          <w:sz w:val="24"/>
          <w:szCs w:val="24"/>
          <w:highlight w:val="none"/>
          <w:u w:val="single"/>
          <w:lang w:eastAsia="zh-CN"/>
        </w:rPr>
      </w:pPr>
      <w:r>
        <w:rPr>
          <w:rFonts w:hint="eastAsia" w:cs="宋体" w:asciiTheme="minorEastAsia" w:hAnsiTheme="minorEastAsia"/>
          <w:b/>
          <w:color w:val="auto"/>
          <w:sz w:val="24"/>
          <w:szCs w:val="24"/>
          <w:highlight w:val="none"/>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b/>
          <w:color w:val="auto"/>
          <w:sz w:val="24"/>
          <w:szCs w:val="24"/>
          <w:highlight w:val="none"/>
          <w:u w:val="single"/>
          <w:lang w:eastAsia="zh-CN"/>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3.5评标委员会及其成员不得有下列行为：</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（1）确定参与评标至评标结束前私自接触投标人；</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（3）违反评标纪律发表倾向性意见或者征询采购人的倾向性意见；</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（4）对需要专业判断的主观评审因素协商评分；</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（5）在评标过程中擅离职守，影响评标程序正常进行；</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（6）记录、复制或者带走任何评标资料；</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（7）其他不遵守评标纪律的行为。</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heme="minorEastAsia" w:hAnsi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auto"/>
          <w:sz w:val="24"/>
          <w:highlight w:val="none"/>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934"/>
        <w:ind w:firstLine="446"/>
        <w:keepLines w:val="0"/>
        <w:keepNext w:val="0"/>
        <w:spacing w:before="200" w:after="200" w:line="360" w:lineRule="auto"/>
        <w:rPr>
          <w:rFonts w:ascii="宋体" w:hAnsi="宋体"/>
          <w:color w:val="auto"/>
          <w:sz w:val="30"/>
          <w:szCs w:val="30"/>
          <w:highlight w:val="none"/>
        </w:rPr>
      </w:pPr>
      <w:r/>
      <w:bookmarkStart w:id="185" w:name="_Toc256000058"/>
      <w:r/>
      <w:bookmarkStart w:id="186" w:name="_Toc76632922"/>
      <w:r>
        <w:rPr>
          <w:rFonts w:hint="eastAsia" w:ascii="宋体" w:hAnsi="宋体"/>
          <w:color w:val="auto"/>
          <w:sz w:val="30"/>
          <w:szCs w:val="30"/>
          <w:highlight w:val="none"/>
        </w:rPr>
        <w:t xml:space="preserve">4.评标过程的保密</w:t>
      </w:r>
      <w:bookmarkEnd w:id="185"/>
      <w:r/>
      <w:bookmarkEnd w:id="186"/>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评标开始后，至向中标的供应商授予合同时止，与审查、澄清、评价和比较投标的有关资料以及授标建议等，均不得向供应商以及与评标无关的其他人员透露。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在评标过程中，如果供应商试图在响应文件审查、澄清、比较及授标建议等方面向招标组织方或参加评标的人员施加任何影响，都将会导致其投标无效。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34"/>
        <w:ind w:firstLine="446"/>
        <w:keepLines w:val="0"/>
        <w:keepNext w:val="0"/>
        <w:spacing w:before="200" w:after="200" w:line="360" w:lineRule="auto"/>
        <w:rPr>
          <w:rFonts w:ascii="宋体" w:hAnsi="宋体"/>
          <w:color w:val="auto"/>
          <w:sz w:val="30"/>
          <w:szCs w:val="30"/>
          <w:highlight w:val="none"/>
        </w:rPr>
      </w:pPr>
      <w:r/>
      <w:bookmarkStart w:id="187" w:name="_Toc76632923"/>
      <w:r/>
      <w:bookmarkStart w:id="188" w:name="_Toc256000059"/>
      <w:r>
        <w:rPr>
          <w:rFonts w:hint="eastAsia" w:ascii="宋体" w:hAnsi="宋体"/>
          <w:color w:val="auto"/>
          <w:sz w:val="30"/>
          <w:szCs w:val="30"/>
          <w:highlight w:val="none"/>
        </w:rPr>
        <w:t xml:space="preserve">5.报价前后不一致的处理原则</w:t>
      </w:r>
      <w:bookmarkEnd w:id="187"/>
      <w:r/>
      <w:bookmarkEnd w:id="188"/>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 </w:t>
      </w:r>
      <w:bookmarkStart w:id="189" w:name="EB706207aa58e149ac8daee8e6957d504f"/>
      <w:r>
        <w:rPr>
          <w:rFonts w:hint="eastAsia" w:ascii="宋体" w:hAnsi="宋体"/>
          <w:color w:val="auto"/>
          <w:sz w:val="24"/>
          <w:highlight w:val="none"/>
        </w:rPr>
        <w:t xml:space="preserve">5.1响应文件报价出现前后不一致的，按照下列规定修正：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（1）响应文件中开标一览表内容与响应文件中相应内容不一致的，以开标一览表为准；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（2）大写金额和小写金额不一致的，以大写金额为准；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（4）总价金额与按单价汇总金额不一致的，以单价金额计算结果为准。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189"/>
      <w:r/>
      <w:r/>
    </w:p>
    <w:p>
      <w:pPr>
        <w:pStyle w:val="934"/>
        <w:ind w:firstLine="446"/>
        <w:keepLines w:val="0"/>
        <w:keepNext w:val="0"/>
        <w:spacing w:before="200" w:after="200" w:line="360" w:lineRule="auto"/>
        <w:rPr>
          <w:color w:val="auto"/>
          <w:highlight w:val="none"/>
        </w:rPr>
      </w:pPr>
      <w:r/>
      <w:bookmarkStart w:id="190" w:name="_Toc76632924"/>
      <w:r/>
      <w:bookmarkStart w:id="191" w:name="_Toc256000060"/>
      <w:r>
        <w:rPr>
          <w:rFonts w:hint="eastAsia" w:ascii="宋体" w:hAnsi="宋体"/>
          <w:color w:val="auto"/>
          <w:sz w:val="30"/>
          <w:szCs w:val="30"/>
          <w:highlight w:val="none"/>
        </w:rPr>
        <w:t xml:space="preserve">6.供应商资格审查</w:t>
      </w:r>
      <w:bookmarkEnd w:id="190"/>
      <w:r/>
      <w:bookmarkEnd w:id="191"/>
      <w:r/>
      <w:r/>
    </w:p>
    <w:p>
      <w:pPr>
        <w:ind w:firstLine="480"/>
        <w:spacing w:line="360" w:lineRule="auto"/>
        <w:widowControl/>
        <w:rPr>
          <w:rFonts w:ascii="宋体" w:hAnsi="宋体"/>
          <w:color w:val="auto"/>
          <w:sz w:val="24"/>
          <w:highlight w:val="none"/>
        </w:rPr>
      </w:pPr>
      <w:r/>
      <w:bookmarkStart w:id="192" w:name="EBa0c71f7950a74afeb9b928a42d9d5639"/>
      <w:r>
        <w:rPr>
          <w:rFonts w:hint="eastAsia" w:ascii="宋体" w:hAnsi="宋体"/>
          <w:color w:val="auto"/>
          <w:sz w:val="24"/>
          <w:highlight w:val="none"/>
        </w:rPr>
        <w:t xml:space="preserve">☑</w:t>
      </w:r>
      <w:bookmarkEnd w:id="192"/>
      <w:r>
        <w:rPr>
          <w:rFonts w:hint="eastAsia" w:ascii="宋体" w:hAnsi="宋体"/>
          <w:color w:val="auto"/>
          <w:sz w:val="24"/>
          <w:highlight w:val="none"/>
        </w:rPr>
        <w:t xml:space="preserve">6.1 采用资格后审方式</w:t>
      </w:r>
      <w:r/>
    </w:p>
    <w:p>
      <w:pPr>
        <w:ind w:firstLine="480"/>
        <w:spacing w:line="360" w:lineRule="auto"/>
        <w:widowControl/>
        <w:rPr>
          <w:rFonts w:ascii="宋体" w:hAnsi="宋体"/>
          <w:color w:val="auto"/>
          <w:sz w:val="24"/>
          <w:highlight w:val="none"/>
        </w:rPr>
      </w:pPr>
      <w:r>
        <w:rPr>
          <w:rFonts w:hint="eastAsia" w:ascii="宋体" w:hAnsi="宋体"/>
          <w:color w:val="auto"/>
          <w:sz w:val="24"/>
          <w:highlight w:val="none"/>
        </w:rPr>
        <w:t xml:space="preserve">开标结束后，采购人或代理机构将依法对供应商的资格进行审查。资格审查的内容如下：</w:t>
      </w:r>
      <w:r/>
    </w:p>
    <w:tbl>
      <w:tblPr>
        <w:tblStyle w:val="7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bookmarkStart w:id="193" w:name="EB921980e1423d44868e90b5f589803304"/>
            <w:r>
              <w:rPr>
                <w:rFonts w:ascii="宋体" w:hAnsi="宋体" w:eastAsia="宋体" w:cs="宋体"/>
                <w:color w:val="auto"/>
                <w:sz w:val="21"/>
                <w:highlight w:val="none"/>
              </w:rPr>
              <w:t xml:space="preserve">序号</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具有独立承担民事责任的能力</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法人或者其他组织的营业执照等证明文件。</w:t>
            </w:r>
            <w:r/>
          </w:p>
        </w:tc>
      </w:tr>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2</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具有良好的商业信誉和健全的财务会计制度</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提供20</w:t>
            </w:r>
            <w:r>
              <w:rPr>
                <w:rFonts w:hint="eastAsia" w:ascii="宋体" w:hAnsi="宋体" w:eastAsia="宋体" w:cs="宋体"/>
                <w:color w:val="auto"/>
                <w:sz w:val="21"/>
                <w:highlight w:val="none"/>
                <w:lang w:val="en-US" w:eastAsia="zh-CN"/>
              </w:rPr>
              <w:t xml:space="preserve">25</w:t>
            </w:r>
            <w:r>
              <w:rPr>
                <w:rFonts w:ascii="宋体" w:hAnsi="宋体" w:eastAsia="宋体" w:cs="宋体"/>
                <w:color w:val="auto"/>
                <w:sz w:val="21"/>
                <w:highlight w:val="none"/>
              </w:rPr>
              <w:t xml:space="preserve">年度财务报告（成立不满一年的提供至少一个月），或银行出具的资信证明，或财政部门认可的政府采购专业担保机构出具的投标担保函等，或提供资格承诺函。</w:t>
            </w:r>
            <w:r/>
          </w:p>
        </w:tc>
      </w:tr>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3</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具有履行合同所必需的设备和专业技术能力</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供应商</w:t>
            </w:r>
            <w:r>
              <w:rPr>
                <w:rFonts w:ascii="宋体" w:hAnsi="宋体" w:eastAsia="宋体" w:cs="宋体"/>
                <w:color w:val="auto"/>
                <w:sz w:val="21"/>
                <w:highlight w:val="none"/>
              </w:rPr>
              <w:t xml:space="preserve">相关信息一览表，或提供资格承诺函。</w:t>
            </w:r>
            <w:r/>
          </w:p>
        </w:tc>
      </w:tr>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4</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有依法缴纳税收和社会保障资金的良好记录</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参加本次政府采购活动前半年内（至少一个月）依法缴纳税收和社会保险资金的相关材料，或提供资格承诺函。</w:t>
            </w:r>
            <w:r/>
          </w:p>
        </w:tc>
      </w:tr>
      <w:tr>
        <w:trPr>
          <w:jc w:val="center"/>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5</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参加政府采购活动前三年内，在经营活动中没有重大违法记录</w:t>
            </w:r>
            <w:r/>
          </w:p>
        </w:tc>
        <w:tc>
          <w:tcPr>
            <w:tcMar>
              <w:top w:w="100" w:type="dxa"/>
              <w:bottom w:w="100" w:type="dxa"/>
            </w:tcMar>
            <w:tcW w:w="3676"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（1）投标函或资格承诺函。</w:t>
            </w:r>
            <w:r/>
          </w:p>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jc w:val="center"/>
          <w:trHeight w:val="684"/>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6</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法律、行政法规规定的其他条件</w:t>
            </w:r>
            <w:r/>
          </w:p>
        </w:tc>
        <w:tc>
          <w:tcPr>
            <w:tcMar>
              <w:top w:w="100" w:type="dxa"/>
              <w:bottom w:w="100" w:type="dxa"/>
            </w:tcMar>
            <w:tcW w:w="3676" w:type="dxa"/>
            <w:vAlign w:val="center"/>
            <w:textDirection w:val="lrTb"/>
            <w:noWrap w:val="false"/>
          </w:tcPr>
          <w:p>
            <w:pPr>
              <w:pStyle w:val="2321"/>
              <w:jc w:val="both"/>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无</w:t>
            </w:r>
            <w:r/>
          </w:p>
        </w:tc>
      </w:tr>
      <w:tr>
        <w:trPr>
          <w:jc w:val="center"/>
          <w:trHeight w:val="927"/>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7</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落实政府采购政策需满足的资格要求</w:t>
            </w:r>
            <w:r/>
          </w:p>
        </w:tc>
        <w:tc>
          <w:tcPr>
            <w:tcMar>
              <w:top w:w="100" w:type="dxa"/>
              <w:bottom w:w="100" w:type="dxa"/>
            </w:tcMar>
            <w:tcW w:w="3676" w:type="dxa"/>
            <w:vAlign w:val="center"/>
            <w:textDirection w:val="lrTb"/>
            <w:noWrap w:val="false"/>
          </w:tcPr>
          <w:p>
            <w:pPr>
              <w:pStyle w:val="2321"/>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中小企业声明函</w:t>
            </w:r>
            <w:r/>
          </w:p>
        </w:tc>
      </w:tr>
      <w:tr>
        <w:trPr>
          <w:jc w:val="center"/>
          <w:trHeight w:val="795"/>
        </w:trPr>
        <w:tc>
          <w:tcPr>
            <w:tcMar>
              <w:top w:w="100" w:type="dxa"/>
              <w:bottom w:w="100" w:type="dxa"/>
            </w:tcMar>
            <w:tcW w:w="458"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8</w:t>
            </w:r>
            <w:r/>
          </w:p>
        </w:tc>
        <w:tc>
          <w:tcPr>
            <w:tcMar>
              <w:top w:w="100" w:type="dxa"/>
              <w:bottom w:w="100" w:type="dxa"/>
            </w:tcMar>
            <w:tcW w:w="10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本项目的特定资格要求</w:t>
            </w:r>
            <w:bookmarkEnd w:id="193"/>
            <w:r/>
            <w:r/>
          </w:p>
        </w:tc>
        <w:tc>
          <w:tcPr>
            <w:tcMar>
              <w:top w:w="100" w:type="dxa"/>
              <w:bottom w:w="100" w:type="dxa"/>
            </w:tcMar>
            <w:tcW w:w="3676"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1"/>
                <w:szCs w:val="24"/>
                <w:highlight w:val="none"/>
                <w:lang w:val="en-US" w:eastAsia="zh-CN" w:bidi="ar-SA"/>
              </w:rPr>
              <w:t xml:space="preserve">1.供应商</w:t>
            </w:r>
            <w:r>
              <w:rPr>
                <w:rFonts w:hint="eastAsia" w:ascii="宋体" w:hAnsi="宋体" w:eastAsia="宋体" w:cs="宋体"/>
                <w:color w:val="auto"/>
                <w:sz w:val="21"/>
                <w:szCs w:val="24"/>
                <w:highlight w:val="none"/>
                <w:lang w:val="en-US" w:eastAsia="zh-CN" w:bidi="ar-SA"/>
              </w:rPr>
              <w:t xml:space="preserve">具有省级公安厅核发的《保安服务许可证》(持外地《保安服务许可证》的投标人须承诺服务时提供在镇江市公安局备案的相关证明材料)。</w:t>
            </w:r>
            <w:r/>
          </w:p>
          <w:p>
            <w:pPr>
              <w:pStyle w:val="728"/>
              <w:jc w:val="left"/>
              <w:spacing w:before="0" w:after="0"/>
              <w:rPr>
                <w:rFonts w:ascii="宋体" w:hAnsi="宋体" w:cs="宋体"/>
                <w:color w:val="auto"/>
                <w:highlight w:val="none"/>
              </w:rPr>
            </w:pPr>
            <w:r>
              <w:rPr>
                <w:rFonts w:hint="eastAsia" w:ascii="宋体" w:hAnsi="宋体" w:eastAsia="宋体" w:cs="宋体"/>
                <w:color w:val="auto"/>
                <w:sz w:val="21"/>
                <w:szCs w:val="24"/>
                <w:highlight w:val="none"/>
                <w:lang w:val="en-US" w:eastAsia="zh-CN" w:bidi="ar-SA"/>
              </w:rPr>
              <w:t xml:space="preserve">2.供应商如为分（支）公司的，取得总公司授权后，可直接参与投标，同一集团公司的不同分支机构，不得同时参与本项目投标。</w:t>
            </w:r>
            <w:r/>
          </w:p>
        </w:tc>
      </w:tr>
    </w:tbl>
    <w:p>
      <w:pPr>
        <w:spacing w:line="360" w:lineRule="auto"/>
        <w:widowControl/>
        <w:rPr>
          <w:rFonts w:ascii="宋体" w:hAnsi="宋体"/>
          <w:b/>
          <w:bCs/>
          <w:color w:val="auto"/>
          <w:sz w:val="30"/>
          <w:szCs w:val="30"/>
          <w:highlight w:val="none"/>
        </w:rPr>
      </w:pPr>
      <w:r/>
      <w:bookmarkStart w:id="194" w:name="_Toc76632925"/>
      <w:r/>
      <w:bookmarkStart w:id="195" w:name="_Toc256000061"/>
      <w:r/>
      <w:r/>
    </w:p>
    <w:p>
      <w:pPr>
        <w:spacing w:line="360" w:lineRule="auto"/>
        <w:widowControl/>
        <w:rPr>
          <w:rFonts w:ascii="宋体" w:hAnsi="宋体"/>
          <w:b/>
          <w:bCs/>
          <w:color w:val="auto"/>
          <w:sz w:val="30"/>
          <w:szCs w:val="30"/>
          <w:highlight w:val="none"/>
        </w:rPr>
      </w:pPr>
      <w:r>
        <w:rPr>
          <w:rFonts w:hint="eastAsia" w:ascii="宋体" w:hAnsi="宋体"/>
          <w:b/>
          <w:bCs/>
          <w:color w:val="auto"/>
          <w:sz w:val="30"/>
          <w:szCs w:val="30"/>
          <w:highlight w:val="none"/>
        </w:rPr>
        <w:t xml:space="preserve">7.供应商符合性审查</w:t>
      </w:r>
      <w:bookmarkEnd w:id="194"/>
      <w:r/>
      <w:bookmarkEnd w:id="195"/>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评标委员会将对符合资格的供应商的响应文件进行符合性审查，审查内容主要是响应文件的有效性和对招标文件的响应程度，以确定是否满足招标文件的实质性要求。</w:t>
      </w:r>
      <w:r/>
    </w:p>
    <w:tbl>
      <w:tblPr>
        <w:tblStyle w:val="736"/>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textDirection w:val="lrTb"/>
            <w:noWrap w:val="false"/>
          </w:tcPr>
          <w:p>
            <w:pPr>
              <w:jc w:val="center"/>
              <w:spacing w:line="360" w:lineRule="auto"/>
              <w:rPr>
                <w:rFonts w:ascii="Times New Roman" w:hAnsi="Times New Roman"/>
                <w:b/>
                <w:color w:val="auto"/>
                <w:sz w:val="24"/>
                <w:highlight w:val="none"/>
              </w:rPr>
            </w:pPr>
            <w:r/>
            <w:bookmarkStart w:id="196" w:name="EB87083774bb4548d6a56ff1c4a9da9b5f"/>
            <w:r>
              <w:rPr>
                <w:rFonts w:ascii="Times New Roman" w:hAnsi="Times New Roman"/>
                <w:b/>
                <w:color w:val="auto"/>
                <w:sz w:val="24"/>
                <w:highlight w:val="none"/>
              </w:rPr>
              <w:t xml:space="preserve">序号</w:t>
            </w:r>
            <w:r/>
          </w:p>
        </w:tc>
        <w:tc>
          <w:tcPr>
            <w:tcW w:w="2410" w:type="dxa"/>
            <w:textDirection w:val="lrTb"/>
            <w:noWrap w:val="false"/>
          </w:tcPr>
          <w:p>
            <w:pPr>
              <w:jc w:val="center"/>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审查要素</w:t>
            </w:r>
            <w:r/>
          </w:p>
        </w:tc>
        <w:tc>
          <w:tcPr>
            <w:tcW w:w="5245" w:type="dxa"/>
            <w:textDirection w:val="lrTb"/>
            <w:noWrap w:val="false"/>
          </w:tcPr>
          <w:p>
            <w:pPr>
              <w:jc w:val="center"/>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r>
      <w:tr>
        <w:trPr/>
        <w:tc>
          <w:tcPr>
            <w:tcW w:w="816"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2410"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投标文件有效性</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投标文件签署、盖章（含法定代表人身份证明书和法人授权委托书）。</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投标报价。</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须提供投标人在开标前半年（至少一个月）为委托代理人缴纳的社保证明材料</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无效投标情形的判定和处理。</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法律、法规和招标文件规定的其他资格证明材料。</w:t>
            </w:r>
            <w:r/>
          </w:p>
        </w:tc>
      </w:tr>
      <w:tr>
        <w:trPr/>
        <w:tc>
          <w:tcPr>
            <w:tcW w:w="816" w:type="dxa"/>
            <w:vAlign w:val="center"/>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2410" w:type="dxa"/>
            <w:vAlign w:val="center"/>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投标文件完整性</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投标文件内容完整性、齐全性。</w:t>
            </w:r>
            <w:r/>
          </w:p>
        </w:tc>
      </w:tr>
      <w:tr>
        <w:trPr>
          <w:trHeight w:val="1111"/>
        </w:trPr>
        <w:tc>
          <w:tcPr>
            <w:tcW w:w="816"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2410"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对招标文件响应程度</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审查投标文件与招标文件要求的主要条款、条件和技术规格是否相符，是否存在重大偏离或保留。</w:t>
            </w:r>
            <w:r/>
          </w:p>
        </w:tc>
      </w:tr>
      <w:tr>
        <w:trPr>
          <w:trHeight w:val="1111"/>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投标文件符合招标文件中规定的实质性要求的（含标记有“★”符号的条款）</w:t>
            </w:r>
            <w:r>
              <w:rPr>
                <w:rFonts w:hint="eastAsia" w:ascii="Times New Roman" w:hAnsi="Times New Roman"/>
                <w:color w:val="auto"/>
                <w:sz w:val="24"/>
                <w:szCs w:val="24"/>
                <w:highlight w:val="none"/>
                <w:lang w:eastAsia="zh-CN"/>
              </w:rPr>
              <w:t xml:space="preserve">：</w:t>
            </w:r>
            <w:r/>
          </w:p>
          <w:p>
            <w:pPr>
              <w:pStyle w:val="2363"/>
              <w:jc w:val="left"/>
              <w:keepLines w:val="0"/>
              <w:keepNext w:val="0"/>
              <w:pageBreakBefore w:val="0"/>
              <w:spacing w:line="360" w:lineRule="auto"/>
              <w:rPr>
                <w:rFonts w:hint="eastAsia" w:ascii="宋体" w:hAnsi="宋体" w:eastAsia="宋体" w:cs="Times New Roman"/>
                <w:b w:val="0"/>
                <w:color w:val="auto"/>
                <w:sz w:val="24"/>
                <w:szCs w:val="22"/>
                <w:highlight w:val="none"/>
                <w:lang w:val="en-US" w:eastAsia="zh-CN" w:bidi="ar-SA"/>
              </w:rPr>
              <w:outlineLvl w:val="2"/>
            </w:pPr>
            <w:r>
              <w:rPr>
                <w:rFonts w:hint="eastAsia" w:ascii="宋体" w:hAnsi="宋体" w:eastAsia="宋体" w:cs="Times New Roman"/>
                <w:b w:val="0"/>
                <w:color w:val="auto"/>
                <w:sz w:val="24"/>
                <w:szCs w:val="22"/>
                <w:highlight w:val="none"/>
                <w:lang w:val="en-US" w:eastAsia="zh-CN" w:bidi="ar-SA"/>
              </w:rPr>
              <w:t xml:space="preserve">1.投标单位需承诺在合同签订前提供拟派人员的身体健康证明、无违法犯罪记录证明等资料。（提供承诺函，格式自拟）</w:t>
            </w:r>
            <w:r/>
          </w:p>
          <w:p>
            <w:pPr>
              <w:pStyle w:val="2363"/>
              <w:jc w:val="left"/>
              <w:keepLines w:val="0"/>
              <w:keepNext w:val="0"/>
              <w:pageBreakBefore w:val="0"/>
              <w:spacing w:line="360" w:lineRule="auto"/>
              <w:rPr>
                <w:rFonts w:hint="eastAsia" w:ascii="宋体" w:hAnsi="宋体" w:eastAsia="宋体" w:cs="Times New Roman"/>
                <w:b w:val="0"/>
                <w:color w:val="auto"/>
                <w:sz w:val="24"/>
                <w:szCs w:val="22"/>
                <w:highlight w:val="none"/>
                <w:lang w:val="en-US" w:eastAsia="zh-CN" w:bidi="ar-SA"/>
              </w:rPr>
              <w:outlineLvl w:val="2"/>
            </w:pPr>
            <w:r>
              <w:rPr>
                <w:rFonts w:hint="eastAsia" w:ascii="宋体" w:hAnsi="宋体" w:eastAsia="宋体" w:cs="Times New Roman"/>
                <w:b w:val="0"/>
                <w:color w:val="auto"/>
                <w:sz w:val="24"/>
                <w:szCs w:val="22"/>
                <w:highlight w:val="none"/>
                <w:lang w:val="en-US" w:eastAsia="zh-CN" w:bidi="ar-SA"/>
              </w:rPr>
              <w:t xml:space="preserve"> 2.投标人须填写《项目实施成员能力表》，提供拟派人员岗位证明材料（保安员证、消防设施操作员证【原建（构）筑物消防员证同等认可】），同时提供近半年内至少 1 个月由投标供应商为其缴纳的社会保险证明材料。</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ind w:firstLine="400"/>
        <w:spacing w:line="360" w:lineRule="auto"/>
        <w:rPr>
          <w:rFonts w:ascii="宋体" w:hAnsi="宋体"/>
          <w:color w:val="auto"/>
          <w:sz w:val="24"/>
          <w:highlight w:val="none"/>
        </w:rPr>
      </w:pPr>
      <w:r>
        <w:rPr>
          <w:rFonts w:ascii="宋体" w:hAnsi="宋体"/>
          <w:color w:val="auto"/>
          <w:sz w:val="20"/>
          <w:highlight w:val="none"/>
        </w:rPr>
        <w:t xml:space="preserve"> </w:t>
      </w:r>
      <w:bookmarkEnd w:id="196"/>
      <w:r>
        <w:rPr>
          <w:rFonts w:hint="eastAsia" w:ascii="宋体" w:hAnsi="宋体"/>
          <w:color w:val="auto"/>
          <w:sz w:val="24"/>
          <w:highlight w:val="none"/>
        </w:rPr>
        <w:t xml:space="preserve">审查响应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响应文件的响应性只根据响应文件本身的内容，而不寻求外部的证据。</w:t>
      </w:r>
      <w:r/>
    </w:p>
    <w:p>
      <w:pPr>
        <w:pStyle w:val="934"/>
        <w:ind w:firstLine="446"/>
        <w:keepLines w:val="0"/>
        <w:keepNext w:val="0"/>
        <w:spacing w:before="200" w:after="200" w:line="360" w:lineRule="auto"/>
        <w:rPr>
          <w:rFonts w:ascii="宋体" w:hAnsi="宋体"/>
          <w:color w:val="auto"/>
          <w:sz w:val="24"/>
          <w:highlight w:val="none"/>
        </w:rPr>
      </w:pPr>
      <w:r/>
      <w:bookmarkStart w:id="197" w:name="_Toc256000062"/>
      <w:r/>
      <w:bookmarkStart w:id="198" w:name="_Toc76632926"/>
      <w:r/>
      <w:bookmarkStart w:id="199" w:name="_Toc76632927"/>
      <w:r/>
      <w:bookmarkStart w:id="200" w:name="_Toc256000063"/>
      <w:r>
        <w:rPr>
          <w:rFonts w:hint="eastAsia" w:ascii="宋体" w:hAnsi="宋体"/>
          <w:color w:val="auto"/>
          <w:sz w:val="30"/>
          <w:szCs w:val="30"/>
          <w:highlight w:val="none"/>
        </w:rPr>
        <w:t xml:space="preserve">8.商务和技术评估</w:t>
      </w:r>
      <w:bookmarkEnd w:id="197"/>
      <w:r/>
      <w:bookmarkEnd w:id="198"/>
      <w:r/>
      <w:r/>
    </w:p>
    <w:p>
      <w:pPr>
        <w:ind w:firstLine="420"/>
        <w:spacing w:line="360" w:lineRule="auto"/>
        <w:widowControl/>
        <w:rPr>
          <w:rFonts w:ascii="宋体" w:hAnsi="宋体"/>
          <w:color w:val="auto"/>
          <w:sz w:val="24"/>
          <w:highlight w:val="none"/>
        </w:rPr>
      </w:pPr>
      <w:r/>
      <w:bookmarkStart w:id="201" w:name="EB1076e71b654340b0bc7cb6535b174c3a"/>
      <w:r>
        <w:rPr>
          <w:rFonts w:hint="eastAsia" w:ascii="宋体" w:hAnsi="宋体"/>
          <w:color w:val="auto"/>
          <w:sz w:val="24"/>
          <w:highlight w:val="none"/>
        </w:rPr>
        <w:t xml:space="preserve">☑</w:t>
      </w:r>
      <w:bookmarkEnd w:id="201"/>
      <w:r>
        <w:rPr>
          <w:rFonts w:hint="eastAsia" w:ascii="宋体" w:hAnsi="宋体"/>
          <w:color w:val="auto"/>
          <w:sz w:val="24"/>
          <w:highlight w:val="none"/>
        </w:rPr>
        <w:t xml:space="preserve">8.1 </w:t>
      </w:r>
      <w:r>
        <w:rPr>
          <w:rFonts w:hint="eastAsia" w:ascii="宋体" w:hAnsi="宋体"/>
          <w:b/>
          <w:color w:val="auto"/>
          <w:sz w:val="24"/>
          <w:highlight w:val="none"/>
        </w:rPr>
        <w:t xml:space="preserve">本</w:t>
      </w:r>
      <w:r>
        <w:rPr>
          <w:rFonts w:hint="eastAsia" w:ascii="宋体" w:hAnsi="宋体"/>
          <w:b/>
          <w:color w:val="auto"/>
          <w:sz w:val="24"/>
          <w:highlight w:val="none"/>
        </w:rPr>
        <w:t xml:space="preserve">项目采用综合评分法。</w:t>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1"/>
        <w:gridCol w:w="2027"/>
        <w:gridCol w:w="2027"/>
        <w:gridCol w:w="20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ind w:firstLine="240"/>
              <w:jc w:val="center"/>
              <w:rPr>
                <w:rFonts w:ascii="宋体" w:hAnsi="宋体" w:eastAsia="宋体" w:cs="宋体"/>
                <w:color w:val="auto"/>
                <w:highlight w:val="none"/>
              </w:rPr>
            </w:pPr>
            <w:r>
              <w:rPr>
                <w:rFonts w:hint="eastAsia" w:ascii="宋体" w:hAnsi="宋体" w:eastAsia="宋体" w:cs="宋体"/>
                <w:color w:val="auto"/>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ascii="宋体" w:hAnsi="宋体" w:eastAsia="宋体" w:cs="宋体"/>
                <w:color w:val="auto"/>
                <w:highlight w:val="none"/>
              </w:rPr>
            </w:pPr>
            <w:r>
              <w:rPr>
                <w:rFonts w:hint="eastAsia" w:ascii="宋体" w:hAnsi="宋体" w:eastAsia="宋体" w:cs="宋体"/>
                <w:color w:val="auto"/>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ascii="宋体" w:hAnsi="宋体" w:eastAsia="宋体" w:cs="宋体"/>
                <w:color w:val="auto"/>
                <w:highlight w:val="none"/>
              </w:rPr>
            </w:pPr>
            <w:r>
              <w:rPr>
                <w:rFonts w:hint="eastAsia" w:ascii="宋体" w:hAnsi="宋体" w:eastAsia="宋体" w:cs="宋体"/>
                <w:color w:val="auto"/>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ascii="宋体" w:hAnsi="宋体" w:eastAsia="宋体" w:cs="宋体"/>
                <w:color w:val="auto"/>
                <w:highlight w:val="none"/>
              </w:rPr>
            </w:pPr>
            <w:r>
              <w:rPr>
                <w:rFonts w:hint="eastAsia" w:ascii="宋体" w:hAnsi="宋体" w:eastAsia="宋体" w:cs="宋体"/>
                <w:color w:val="auto"/>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ascii="宋体" w:hAnsi="宋体" w:eastAsia="宋体" w:cs="宋体"/>
                <w:color w:val="auto"/>
                <w:highlight w:val="none"/>
              </w:rPr>
            </w:pPr>
            <w:r>
              <w:rPr>
                <w:rFonts w:hint="eastAsia" w:ascii="宋体" w:hAnsi="宋体" w:eastAsia="宋体" w:cs="宋体"/>
                <w:color w:val="auto"/>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27.0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202" w:name="EBb25e81e3b7d64d64942af6c0a230f60b"/>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248"/>
        <w:gridCol w:w="5867"/>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安保服务整体评价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根据投标人提供的整体服务方案，包括但不限于</w:t>
            </w:r>
            <w:r>
              <w:rPr>
                <w:rFonts w:hint="eastAsia" w:ascii="宋体" w:hAnsi="宋体" w:cs="宋体"/>
                <w:color w:val="auto"/>
                <w:sz w:val="24"/>
                <w:szCs w:val="24"/>
                <w:highlight w:val="none"/>
                <w:lang w:val="en-US" w:eastAsia="zh-CN" w:bidi="en-US"/>
              </w:rPr>
              <w:t xml:space="preserve">机关</w:t>
            </w:r>
            <w:r>
              <w:rPr>
                <w:rFonts w:hint="eastAsia" w:ascii="宋体" w:hAnsi="宋体" w:eastAsia="宋体" w:cs="宋体"/>
                <w:color w:val="auto"/>
                <w:sz w:val="24"/>
                <w:szCs w:val="24"/>
                <w:highlight w:val="none"/>
                <w:lang w:val="en-US" w:eastAsia="zh-CN" w:bidi="en-US"/>
              </w:rPr>
              <w:t xml:space="preserve">安保、日常巡逻、监控服务方面等，方案完全包含上述要点的得</w:t>
            </w:r>
            <w:r>
              <w:rPr>
                <w:rFonts w:hint="eastAsia" w:ascii="宋体" w:hAnsi="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zh-CN" w:bidi="en-US"/>
              </w:rPr>
              <w:t xml:space="preserve">分，每有一个缺项扣2分，扣完为止，未提供方案的不得分。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方案切合采购人工作实际的加1分；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消防及治安监控服务方案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根据投标人提供的方案，包括但不限于服务目标与组织架构、日常消防服务方案、日常治安监控服务方案、重点区域专项防控方案、应急处置预案方面等，方案完全包含上述要点的得</w:t>
            </w:r>
            <w:r>
              <w:rPr>
                <w:rFonts w:hint="eastAsia" w:ascii="宋体" w:hAnsi="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zh-CN" w:bidi="en-US"/>
              </w:rPr>
              <w:t xml:space="preserve">分，每有一个缺项扣</w:t>
            </w:r>
            <w:r>
              <w:rPr>
                <w:rFonts w:hint="eastAsia" w:ascii="宋体" w:hAnsi="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val="en-US" w:eastAsia="zh-CN" w:bidi="en-US"/>
              </w:rPr>
              <w:t xml:space="preserve">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方案适配项目消防安全专属需求、精准匹配治安监控服务诉求的加 1 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巡逻服务方案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根据供应商提供的巡逻服务方案，包括但不限于巡逻规划设计、巡逻工作规程与标准、沟通与报告机制等，方案完全包含上述要点的得</w:t>
            </w:r>
            <w:r>
              <w:rPr>
                <w:rFonts w:hint="eastAsia" w:ascii="宋体" w:hAnsi="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zh-CN" w:bidi="en-US"/>
              </w:rPr>
              <w:t xml:space="preserve">分，每有一个缺项扣2分，扣完为止，未提供方案的不得分。</w:t>
            </w:r>
            <w:r/>
          </w:p>
          <w:p>
            <w:pPr>
              <w:ind w:firstLine="420"/>
              <w:spacing w:line="300" w:lineRule="exact"/>
              <w:tabs>
                <w:tab w:val="left" w:pos="392" w:leader="none"/>
              </w:tabs>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方案适配项目巡逻专属需求、贴合巡逻实际场景的加1分；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清晰阐述方案实施重、难点，并提供解决措施得加1分。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门卫值班管理服务方案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根据供应商提供的门卫值班管理方案，包括且不限于门卫来人登记、安检、车辆进出、收发材料、物品方面等。方案完全包含上述要点的得</w:t>
            </w:r>
            <w:r>
              <w:rPr>
                <w:rFonts w:hint="eastAsia" w:ascii="宋体" w:hAnsi="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zh-CN" w:bidi="en-US"/>
              </w:rPr>
              <w:t xml:space="preserve">分，每有一个缺项扣</w:t>
            </w:r>
            <w:r>
              <w:rPr>
                <w:rFonts w:hint="eastAsia" w:ascii="宋体" w:hAnsi="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val="en-US" w:eastAsia="zh-CN" w:bidi="en-US"/>
              </w:rPr>
              <w:t xml:space="preserve">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设置服务细则和管理制度的加1分；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突发事件处理方案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根据供应商提供的突发事件处理方案，包括且不限于偷盗、人流拥挤、受伤处置、地震、地质灾害疏散等，方案完全包含上述要点的得</w:t>
            </w:r>
            <w:r>
              <w:rPr>
                <w:rFonts w:hint="eastAsia" w:ascii="宋体" w:hAnsi="宋体" w:cs="宋体"/>
                <w:color w:val="auto"/>
                <w:sz w:val="24"/>
                <w:szCs w:val="24"/>
                <w:highlight w:val="none"/>
                <w:lang w:val="en-US" w:eastAsia="zh-CN" w:bidi="en-US"/>
              </w:rPr>
              <w:t xml:space="preserve">5</w:t>
            </w:r>
            <w:r>
              <w:rPr>
                <w:rFonts w:hint="eastAsia" w:ascii="宋体" w:hAnsi="宋体" w:eastAsia="宋体" w:cs="宋体"/>
                <w:color w:val="auto"/>
                <w:sz w:val="24"/>
                <w:szCs w:val="24"/>
                <w:highlight w:val="none"/>
                <w:lang w:val="en-US" w:eastAsia="zh-CN" w:bidi="en-US"/>
              </w:rPr>
              <w:t xml:space="preserve">分，每有一个缺项扣</w:t>
            </w:r>
            <w:r>
              <w:rPr>
                <w:rFonts w:hint="eastAsia" w:ascii="宋体" w:hAnsi="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val="en-US" w:eastAsia="zh-CN" w:bidi="en-US"/>
              </w:rPr>
              <w:t xml:space="preserve">分，扣完为止，未提供方案的不得分。</w:t>
            </w:r>
            <w:r/>
          </w:p>
          <w:p>
            <w:pPr>
              <w:pStyle w:val="984"/>
              <w:ind w:left="0" w:firstLine="420"/>
              <w:jc w:val="both"/>
              <w:spacing w:line="320" w:lineRule="exact"/>
              <w:rPr>
                <w:rFonts w:hint="eastAsia" w:ascii="宋体" w:hAnsi="宋体" w:eastAsia="宋体" w:cs="宋体"/>
                <w:color w:val="auto"/>
                <w:sz w:val="24"/>
                <w:szCs w:val="24"/>
                <w:highlight w:val="none"/>
                <w:lang w:val="zh-CN" w:eastAsia="zh-CN" w:bidi="en-US"/>
              </w:rPr>
            </w:pPr>
            <w:r>
              <w:rPr>
                <w:rFonts w:hint="eastAsia" w:ascii="宋体" w:hAnsi="宋体" w:eastAsia="宋体" w:cs="宋体"/>
                <w:color w:val="auto"/>
                <w:sz w:val="24"/>
                <w:szCs w:val="24"/>
                <w:highlight w:val="none"/>
                <w:lang w:val="zh-CN" w:eastAsia="zh-CN" w:bidi="en-US"/>
              </w:rPr>
              <w:t xml:space="preserve">方案具备完整的应急处置规范、流程细则及责任体系的加 </w:t>
            </w:r>
            <w:r>
              <w:rPr>
                <w:rFonts w:hint="eastAsia" w:ascii="宋体" w:hAnsi="宋体" w:eastAsia="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zh-CN" w:eastAsia="zh-CN" w:bidi="en-US"/>
              </w:rPr>
              <w:t xml:space="preserve">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项目组织管理体系及运作规划评价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根据供应商提供的项目组织管理体系、各岗位管理制度，职责、汇报制度、运作规划等，方案完全包含上述要点的得</w:t>
            </w:r>
            <w:r>
              <w:rPr>
                <w:rFonts w:hint="eastAsia" w:ascii="宋体" w:hAnsi="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val="en-US" w:eastAsia="zh-CN" w:bidi="en-US"/>
              </w:rPr>
              <w:t xml:space="preserve">分，每有一个缺项扣1分，扣完为止，未提供方案的不得分。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w:t>
            </w:r>
            <w:r>
              <w:rPr>
                <w:rFonts w:hint="eastAsia" w:ascii="宋体" w:hAnsi="宋体" w:eastAsia="宋体" w:cs="宋体"/>
                <w:color w:val="auto"/>
                <w:sz w:val="24"/>
                <w:szCs w:val="24"/>
                <w:highlight w:val="none"/>
                <w:lang w:val="zh-CN" w:eastAsia="zh-CN" w:bidi="en-US"/>
              </w:rPr>
              <w:t xml:space="preserve">具备完整</w:t>
            </w:r>
            <w:r>
              <w:rPr>
                <w:rFonts w:hint="eastAsia" w:ascii="宋体" w:hAnsi="宋体" w:eastAsia="宋体" w:cs="宋体"/>
                <w:color w:val="auto"/>
                <w:sz w:val="24"/>
                <w:szCs w:val="24"/>
                <w:highlight w:val="none"/>
                <w:lang w:val="en-US" w:eastAsia="zh-CN" w:bidi="en-US"/>
              </w:rPr>
              <w:t xml:space="preserve">的项目管理规范及岗位实操细则的加1分。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项目人员配备、人员管理评价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根据供应商提供的人员配备方案（从人员学历、职业资格、从业经验、年龄、劳动关系等方面考察）、人员录用、解聘、培训及考核方案，方案完全包含上述要点的得</w:t>
            </w:r>
            <w:r>
              <w:rPr>
                <w:rFonts w:hint="eastAsia" w:ascii="宋体" w:hAnsi="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val="en-US" w:eastAsia="zh-CN" w:bidi="en-US"/>
              </w:rPr>
              <w:t xml:space="preserve">分，每有一个缺项扣1分，扣完为止，未提供方案的不得分。</w:t>
            </w:r>
            <w:r/>
          </w:p>
          <w:p>
            <w:pPr>
              <w:ind w:firstLine="420"/>
              <w:jc w:val="left"/>
              <w:keepLines w:val="0"/>
              <w:keepNext w:val="0"/>
              <w:widowControl/>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设置完整人员管理全流程规范和管理制度的加</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服务措施与承诺评价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zh-CN" w:eastAsia="zh-CN" w:bidi="en-US"/>
              </w:rPr>
              <w:t xml:space="preserve">根据</w:t>
            </w:r>
            <w:r>
              <w:rPr>
                <w:rFonts w:hint="eastAsia" w:ascii="宋体" w:hAnsi="宋体" w:eastAsia="宋体" w:cs="宋体"/>
                <w:color w:val="auto"/>
                <w:sz w:val="24"/>
                <w:szCs w:val="24"/>
                <w:highlight w:val="none"/>
                <w:lang w:val="en-US" w:eastAsia="zh-CN" w:bidi="en-US"/>
              </w:rPr>
              <w:t xml:space="preserve">供应商提供的</w:t>
            </w:r>
            <w:r>
              <w:rPr>
                <w:rFonts w:hint="eastAsia" w:ascii="宋体" w:hAnsi="宋体" w:eastAsia="宋体" w:cs="宋体"/>
                <w:color w:val="auto"/>
                <w:sz w:val="24"/>
                <w:szCs w:val="24"/>
                <w:highlight w:val="none"/>
                <w:lang w:val="zh-CN" w:eastAsia="zh-CN" w:bidi="en-US"/>
              </w:rPr>
              <w:t xml:space="preserve">对本项目提供的日常管理服务措施与承诺，</w:t>
            </w:r>
            <w:r>
              <w:rPr>
                <w:rFonts w:hint="eastAsia" w:ascii="宋体" w:hAnsi="宋体" w:eastAsia="宋体" w:cs="宋体"/>
                <w:color w:val="auto"/>
                <w:sz w:val="24"/>
                <w:szCs w:val="24"/>
                <w:highlight w:val="none"/>
                <w:lang w:val="en-US" w:eastAsia="zh-CN" w:bidi="en-US"/>
              </w:rPr>
              <w:t xml:space="preserve">包括但不限于岗位精细化服务措施、日常运营管理措施、服务质量管控措施、人员保障承诺、服务质量承诺等，方案完全包含上述要点的得</w:t>
            </w:r>
            <w:r>
              <w:rPr>
                <w:rFonts w:hint="eastAsia" w:ascii="宋体" w:hAnsi="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val="en-US" w:eastAsia="zh-CN" w:bidi="en-US"/>
              </w:rPr>
              <w:t xml:space="preserve">分，每有一个缺项扣1分，扣完为止，未提供方案的不得分。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科学设定服务措施与承诺，并设定兑现措施加1分；</w:t>
            </w:r>
            <w:r/>
          </w:p>
          <w:p>
            <w:pPr>
              <w:ind w:left="0" w:right="0" w:firstLine="40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en-US"/>
              </w:rPr>
              <w:suppressLineNumbers w:val="0"/>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项目初始化方案及交接方案评价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项目初始化方案及交接方案评价，包括但不限于人员筹备与岗前培训、前期现场勘查与风险评估、交接组织与流程设计、资料与物资移交、人员交接与无缝衔接、交接验收与整改，方案完全包含上述要点的得3分，每有一个缺项扣1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方案设置初始化交接衔接规范、人员管理全流程规范及服务实操细则的加1分。</w:t>
            </w:r>
            <w:r/>
          </w:p>
          <w:p>
            <w:pPr>
              <w:pStyle w:val="2323"/>
              <w:jc w:val="both"/>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2.0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 w:type="pct"/>
            <w:vAlign w:val="center"/>
            <w:textDirection w:val="lrTb"/>
            <w:noWrap w:val="false"/>
          </w:tcPr>
          <w:p>
            <w:pPr>
              <w:pStyle w:val="2323"/>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安全文明管理制度评价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1" w:type="pct"/>
            <w:vAlign w:val="center"/>
            <w:textDirection w:val="lrTb"/>
            <w:noWrap w:val="false"/>
          </w:tcPr>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根据供应商提供的安全文明管理制度评价，包括但不限于文明服务核心制度、制度保障与监督考核、安全管理核心制度，方案完全包含上述要点的得3分，每有一个缺项扣</w:t>
            </w: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分，扣完为止，未提供方案的不得分。</w:t>
            </w:r>
            <w:r/>
          </w:p>
          <w:p>
            <w:pPr>
              <w:ind w:firstLine="420"/>
              <w:spacing w:line="300" w:lineRule="exact"/>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方案明确安全文明服务全流程规范及配套实操细则的，加1分。</w:t>
            </w:r>
            <w:r/>
          </w:p>
          <w:p>
            <w:pPr>
              <w:pStyle w:val="2323"/>
              <w:ind w:firstLine="480"/>
              <w:jc w:val="both"/>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清晰阐述方案实施重、难点，并提供解决措施加1分。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2323"/>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bookmarkEnd w:id="202"/>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bookmarkStart w:id="203" w:name="EBe32f95f78aad4952b20e73059ceb65f9"/>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258"/>
        <w:gridCol w:w="5855"/>
        <w:gridCol w:w="718"/>
      </w:tblGrid>
      <w:tr>
        <w:trPr>
          <w:trHeight w:val="702"/>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2324"/>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en-US"/>
              </w:rPr>
              <w:t xml:space="preserve">保安中队长评价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val="false"/>
          </w:tcPr>
          <w:p>
            <w:pPr>
              <w:ind w:firstLine="480"/>
              <w:keepLines w:val="0"/>
              <w:keepNext w:val="0"/>
              <w:pageBreakBefore w:val="0"/>
              <w:spacing w:line="240" w:lineRule="auto"/>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1.</w:t>
            </w:r>
            <w:r>
              <w:rPr>
                <w:rFonts w:hint="eastAsia" w:ascii="宋体" w:hAnsi="宋体" w:eastAsia="宋体" w:cs="宋体"/>
                <w:color w:val="auto"/>
                <w:sz w:val="24"/>
                <w:szCs w:val="24"/>
                <w:highlight w:val="none"/>
                <w:lang w:val="en-US" w:eastAsia="zh-CN" w:bidi="en-US"/>
              </w:rPr>
              <w:t xml:space="preserve">根据</w:t>
            </w:r>
            <w:r>
              <w:rPr>
                <w:rFonts w:hint="eastAsia" w:ascii="宋体" w:hAnsi="宋体" w:cs="宋体"/>
                <w:color w:val="auto"/>
                <w:sz w:val="24"/>
                <w:szCs w:val="24"/>
                <w:highlight w:val="none"/>
                <w:lang w:val="en-US" w:eastAsia="zh-CN" w:bidi="en-US"/>
              </w:rPr>
              <w:t xml:space="preserve">投标人</w:t>
            </w:r>
            <w:r>
              <w:rPr>
                <w:rFonts w:hint="eastAsia" w:ascii="宋体" w:hAnsi="宋体" w:eastAsia="宋体" w:cs="宋体"/>
                <w:color w:val="auto"/>
                <w:sz w:val="24"/>
                <w:szCs w:val="24"/>
                <w:highlight w:val="none"/>
                <w:lang w:val="en-US" w:eastAsia="zh-CN" w:bidi="en-US"/>
              </w:rPr>
              <w:t xml:space="preserve">提供的本项目拟投入</w:t>
            </w:r>
            <w:r>
              <w:rPr>
                <w:rFonts w:hint="eastAsia" w:ascii="宋体" w:hAnsi="宋体" w:cs="宋体"/>
                <w:color w:val="auto"/>
                <w:sz w:val="24"/>
                <w:szCs w:val="24"/>
                <w:highlight w:val="none"/>
                <w:lang w:val="en-US" w:eastAsia="zh-CN" w:bidi="en-US"/>
              </w:rPr>
              <w:t xml:space="preserve">保安中队长</w:t>
            </w:r>
            <w:r>
              <w:rPr>
                <w:rFonts w:hint="eastAsia" w:ascii="宋体" w:hAnsi="宋体" w:eastAsia="宋体" w:cs="宋体"/>
                <w:color w:val="auto"/>
                <w:sz w:val="24"/>
                <w:szCs w:val="24"/>
                <w:highlight w:val="none"/>
                <w:lang w:val="en-US" w:eastAsia="zh-CN" w:bidi="en-US"/>
              </w:rPr>
              <w:t xml:space="preserve">情况资料（学历具有高中及以上学历、年龄</w:t>
            </w:r>
            <w:r>
              <w:rPr>
                <w:rFonts w:hint="eastAsia" w:ascii="宋体" w:hAnsi="宋体" w:cs="宋体"/>
                <w:color w:val="auto"/>
                <w:sz w:val="24"/>
                <w:szCs w:val="24"/>
                <w:highlight w:val="none"/>
                <w:lang w:val="en-US" w:eastAsia="zh-CN" w:bidi="en-US"/>
              </w:rPr>
              <w:t xml:space="preserve">56</w:t>
            </w:r>
            <w:r>
              <w:rPr>
                <w:rFonts w:hint="eastAsia" w:ascii="宋体" w:hAnsi="宋体" w:eastAsia="宋体" w:cs="宋体"/>
                <w:color w:val="auto"/>
                <w:sz w:val="24"/>
                <w:szCs w:val="24"/>
                <w:highlight w:val="none"/>
                <w:lang w:val="en-US" w:eastAsia="zh-CN" w:bidi="en-US"/>
              </w:rPr>
              <w:t xml:space="preserve">周岁</w:t>
            </w:r>
            <w:r>
              <w:rPr>
                <w:rFonts w:hint="eastAsia" w:ascii="宋体" w:hAnsi="宋体" w:cs="宋体"/>
                <w:color w:val="auto"/>
                <w:sz w:val="24"/>
                <w:szCs w:val="24"/>
                <w:highlight w:val="none"/>
                <w:lang w:val="en-US" w:eastAsia="zh-CN" w:bidi="en-US"/>
              </w:rPr>
              <w:t xml:space="preserve">【含56</w:t>
            </w:r>
            <w:r>
              <w:rPr>
                <w:rFonts w:hint="eastAsia" w:ascii="宋体" w:hAnsi="宋体" w:eastAsia="宋体" w:cs="宋体"/>
                <w:color w:val="auto"/>
                <w:sz w:val="24"/>
                <w:szCs w:val="24"/>
                <w:highlight w:val="none"/>
                <w:lang w:val="en-US" w:eastAsia="zh-CN" w:bidi="en-US"/>
              </w:rPr>
              <w:t xml:space="preserve">周岁</w:t>
            </w:r>
            <w:r>
              <w:rPr>
                <w:rFonts w:hint="eastAsia" w:ascii="宋体" w:hAnsi="宋体" w:cs="宋体"/>
                <w:color w:val="auto"/>
                <w:sz w:val="24"/>
                <w:szCs w:val="24"/>
                <w:highlight w:val="none"/>
                <w:lang w:val="en-US" w:eastAsia="zh-CN" w:bidi="en-US"/>
              </w:rPr>
              <w:t xml:space="preserve">】</w:t>
            </w:r>
            <w:r>
              <w:rPr>
                <w:rFonts w:hint="eastAsia" w:ascii="宋体" w:hAnsi="宋体" w:eastAsia="宋体" w:cs="宋体"/>
                <w:color w:val="auto"/>
                <w:sz w:val="24"/>
                <w:szCs w:val="24"/>
                <w:highlight w:val="none"/>
                <w:lang w:val="en-US" w:eastAsia="zh-CN" w:bidi="en-US"/>
              </w:rPr>
              <w:t xml:space="preserve">以下），完全满足要求的得1分,有缺项的本项得0分；</w:t>
            </w:r>
            <w:r/>
          </w:p>
          <w:p>
            <w:pPr>
              <w:ind w:firstLine="480"/>
              <w:keepLines w:val="0"/>
              <w:keepNext w:val="0"/>
              <w:pageBreakBefore w:val="0"/>
              <w:spacing w:line="240" w:lineRule="auto"/>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val="en-US" w:eastAsia="zh-CN" w:bidi="en-US"/>
              </w:rPr>
              <w:t xml:space="preserve">有安保管理经验的得基本分1分；有3年及以上机关事业单位保安管理经验的加3分；本项最多得4分。</w:t>
            </w:r>
            <w:r/>
          </w:p>
          <w:p>
            <w:pPr>
              <w:ind w:firstLine="480"/>
              <w:keepLines w:val="0"/>
              <w:keepNext w:val="0"/>
              <w:pageBreakBefore w:val="0"/>
              <w:spacing w:line="240" w:lineRule="auto"/>
              <w:rPr>
                <w:rFonts w:hint="eastAsia"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3.</w:t>
            </w:r>
            <w:r>
              <w:rPr>
                <w:rFonts w:hint="eastAsia" w:ascii="宋体" w:hAnsi="宋体" w:eastAsia="宋体" w:cs="宋体"/>
                <w:color w:val="auto"/>
                <w:sz w:val="24"/>
                <w:szCs w:val="24"/>
                <w:highlight w:val="none"/>
                <w:lang w:val="en-US" w:eastAsia="zh-CN" w:bidi="en-US"/>
              </w:rPr>
              <w:t xml:space="preserve">具备</w:t>
            </w:r>
            <w:r>
              <w:rPr>
                <w:rFonts w:hint="eastAsia" w:ascii="宋体" w:hAnsi="宋体" w:cs="宋体"/>
                <w:color w:val="auto"/>
                <w:sz w:val="24"/>
                <w:szCs w:val="24"/>
                <w:highlight w:val="none"/>
                <w:lang w:val="en-US" w:eastAsia="zh-CN" w:bidi="en-US"/>
              </w:rPr>
              <w:t xml:space="preserve">四</w:t>
            </w:r>
            <w:r>
              <w:rPr>
                <w:rFonts w:hint="eastAsia" w:ascii="宋体" w:hAnsi="宋体" w:eastAsia="宋体" w:cs="宋体"/>
                <w:color w:val="auto"/>
                <w:sz w:val="24"/>
                <w:szCs w:val="24"/>
                <w:highlight w:val="none"/>
                <w:lang w:val="en-US" w:eastAsia="zh-CN" w:bidi="en-US"/>
              </w:rPr>
              <w:t xml:space="preserve">级（</w:t>
            </w:r>
            <w:r>
              <w:rPr>
                <w:rFonts w:hint="eastAsia" w:ascii="宋体" w:hAnsi="宋体" w:cs="宋体"/>
                <w:color w:val="auto"/>
                <w:sz w:val="24"/>
                <w:szCs w:val="24"/>
                <w:highlight w:val="none"/>
                <w:lang w:val="en-US" w:eastAsia="zh-CN" w:bidi="en-US"/>
              </w:rPr>
              <w:t xml:space="preserve">中</w:t>
            </w:r>
            <w:r>
              <w:rPr>
                <w:rFonts w:hint="eastAsia" w:ascii="宋体" w:hAnsi="宋体" w:eastAsia="宋体" w:cs="宋体"/>
                <w:color w:val="auto"/>
                <w:sz w:val="24"/>
                <w:szCs w:val="24"/>
                <w:highlight w:val="none"/>
                <w:lang w:val="en-US" w:eastAsia="zh-CN" w:bidi="en-US"/>
              </w:rPr>
              <w:t xml:space="preserve">级）保安员及以上资格的得</w:t>
            </w:r>
            <w:r>
              <w:rPr>
                <w:rFonts w:hint="eastAsia" w:ascii="宋体" w:hAnsi="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val="en-US" w:eastAsia="zh-CN" w:bidi="en-US"/>
              </w:rPr>
              <w:t xml:space="preserve">分；</w:t>
            </w:r>
            <w:r/>
          </w:p>
          <w:p>
            <w:pPr>
              <w:ind w:firstLine="480"/>
              <w:keepLines w:val="0"/>
              <w:keepNext w:val="0"/>
              <w:pageBreakBefore w:val="0"/>
              <w:spacing w:line="240" w:lineRule="auto"/>
              <w:rPr>
                <w:rFonts w:hint="default"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zh-CN" w:bidi="en-US"/>
              </w:rPr>
              <w:t xml:space="preserve">注：提供相应证明材料扫描件</w:t>
            </w:r>
            <w:r>
              <w:rPr>
                <w:rFonts w:hint="eastAsia" w:ascii="宋体" w:hAnsi="宋体" w:cs="宋体"/>
                <w:color w:val="auto"/>
                <w:sz w:val="24"/>
                <w:szCs w:val="24"/>
                <w:highlight w:val="none"/>
                <w:lang w:val="en-US" w:eastAsia="zh-CN" w:bidi="en-US"/>
              </w:rPr>
              <w:t xml:space="preserve">及</w:t>
            </w:r>
            <w:r>
              <w:rPr>
                <w:rFonts w:hint="eastAsia" w:ascii="宋体" w:hAnsi="宋体" w:eastAsia="宋体" w:cs="宋体"/>
                <w:color w:val="auto"/>
                <w:sz w:val="24"/>
                <w:szCs w:val="24"/>
                <w:highlight w:val="none"/>
                <w:lang w:val="en-US" w:eastAsia="zh-CN" w:bidi="en-US"/>
              </w:rPr>
              <w:t xml:space="preserve">近半年内至少一个月由投标人为其缴纳社保证明，</w:t>
            </w:r>
            <w:r>
              <w:rPr>
                <w:rFonts w:hint="eastAsia" w:ascii="宋体" w:hAnsi="宋体" w:cs="宋体"/>
                <w:color w:val="auto"/>
                <w:sz w:val="24"/>
                <w:szCs w:val="24"/>
                <w:highlight w:val="none"/>
                <w:lang w:val="en-US" w:eastAsia="zh-CN" w:bidi="en-US"/>
              </w:rPr>
              <w:t xml:space="preserve">未</w:t>
            </w:r>
            <w:r>
              <w:rPr>
                <w:rFonts w:hint="eastAsia" w:ascii="宋体" w:hAnsi="宋体" w:eastAsia="宋体" w:cs="宋体"/>
                <w:color w:val="auto"/>
                <w:sz w:val="24"/>
                <w:szCs w:val="24"/>
                <w:highlight w:val="none"/>
                <w:lang w:val="en-US" w:eastAsia="zh-CN" w:bidi="en-US"/>
              </w:rPr>
              <w:t xml:space="preserve">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2324"/>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en-US"/>
              </w:rPr>
            </w:pPr>
            <w:r>
              <w:rPr>
                <w:rFonts w:hint="eastAsia" w:ascii="宋体" w:hAnsi="宋体"/>
                <w:color w:val="auto"/>
                <w:sz w:val="24"/>
                <w:szCs w:val="24"/>
                <w:highlight w:val="none"/>
              </w:rPr>
              <w:t xml:space="preserve">项目人员配备评价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val="false"/>
          </w:tcPr>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1、拟派人员（不包括保安</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队长）</w:t>
            </w:r>
            <w:r>
              <w:rPr>
                <w:rFonts w:hint="eastAsia" w:ascii="宋体" w:hAnsi="宋体"/>
                <w:color w:val="auto"/>
                <w:sz w:val="24"/>
                <w:szCs w:val="24"/>
                <w:highlight w:val="none"/>
                <w:lang w:val="en-US" w:eastAsia="zh-CN"/>
              </w:rPr>
              <w:t xml:space="preserve">有</w:t>
            </w:r>
            <w:r>
              <w:rPr>
                <w:rFonts w:hint="eastAsia" w:ascii="宋体" w:hAnsi="宋体"/>
                <w:color w:val="auto"/>
                <w:sz w:val="24"/>
                <w:szCs w:val="24"/>
                <w:highlight w:val="none"/>
              </w:rPr>
              <w:t xml:space="preserve">从军经历有1名得2分，最高得4分。</w:t>
            </w:r>
            <w:r/>
          </w:p>
          <w:p>
            <w:pPr>
              <w:ind w:left="0"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2、拟派人员（不包括保安</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队长）中具备</w:t>
            </w:r>
            <w:r>
              <w:rPr>
                <w:rFonts w:hint="eastAsia" w:ascii="宋体" w:hAnsi="宋体"/>
                <w:color w:val="auto"/>
                <w:sz w:val="24"/>
                <w:szCs w:val="24"/>
                <w:highlight w:val="none"/>
                <w:lang w:val="en-US" w:eastAsia="zh-CN"/>
              </w:rPr>
              <w:t xml:space="preserve">中级</w:t>
            </w:r>
            <w:r>
              <w:rPr>
                <w:rFonts w:hint="eastAsia" w:ascii="宋体" w:hAnsi="宋体"/>
                <w:color w:val="auto"/>
                <w:sz w:val="24"/>
                <w:szCs w:val="24"/>
                <w:highlight w:val="none"/>
              </w:rPr>
              <w:t xml:space="preserve">及以上保安员证书</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有1名得 2分，最高得4分。</w:t>
            </w:r>
            <w:r/>
          </w:p>
          <w:p>
            <w:pPr>
              <w:ind w:left="0" w:firstLine="420"/>
              <w:spacing w:line="360" w:lineRule="auto"/>
              <w:rPr>
                <w:rFonts w:hint="eastAsia" w:ascii="宋体" w:hAnsi="宋体" w:eastAsia="宋体" w:cs="宋体"/>
                <w:color w:val="auto"/>
                <w:sz w:val="24"/>
                <w:szCs w:val="24"/>
                <w:highlight w:val="none"/>
                <w:lang w:val="en-US" w:eastAsia="zh-CN" w:bidi="en-US"/>
              </w:rPr>
            </w:pPr>
            <w:r>
              <w:rPr>
                <w:rFonts w:hint="eastAsia" w:ascii="宋体" w:hAnsi="宋体"/>
                <w:color w:val="auto"/>
                <w:sz w:val="24"/>
                <w:szCs w:val="24"/>
                <w:highlight w:val="none"/>
              </w:rPr>
              <w:t xml:space="preserve">注：以上人员不重复计分，须提供相应证明材料及近半年内至少一个月由投标人为其缴纳社保证明否则不得分。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8" w:type="pct"/>
            <w:vAlign w:val="center"/>
            <w:textDirection w:val="lrTb"/>
            <w:noWrap w:val="false"/>
          </w:tcPr>
          <w:p>
            <w:pPr>
              <w:pStyle w:val="232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35" w:type="pct"/>
            <w:vAlign w:val="center"/>
            <w:textDirection w:val="lrTb"/>
            <w:noWrap w:val="false"/>
          </w:tcPr>
          <w:p>
            <w:pPr>
              <w:ind w:firstLine="480"/>
              <w:keepLines w:val="0"/>
              <w:keepNext w:val="0"/>
              <w:pageBreakBefore w:val="0"/>
              <w:spacing w:line="340" w:lineRule="exact"/>
              <w:rPr>
                <w:rFonts w:hint="eastAsia" w:ascii="宋体" w:hAnsi="宋体" w:eastAsia="宋体" w:cs="宋体"/>
                <w:b w:val="0"/>
                <w:bCs w:val="0"/>
                <w:color w:val="auto"/>
                <w:sz w:val="24"/>
                <w:szCs w:val="24"/>
                <w:highlight w:val="none"/>
                <w:lang w:bidi="en-US"/>
              </w:rPr>
            </w:pPr>
            <w:r>
              <w:rPr>
                <w:rFonts w:hint="eastAsia" w:ascii="宋体" w:hAnsi="宋体" w:eastAsia="宋体" w:cs="宋体"/>
                <w:b w:val="0"/>
                <w:bCs w:val="0"/>
                <w:color w:val="auto"/>
                <w:sz w:val="24"/>
                <w:szCs w:val="24"/>
                <w:highlight w:val="none"/>
                <w:lang w:bidi="en-US"/>
              </w:rPr>
              <w:t xml:space="preserve">提供</w:t>
            </w:r>
            <w:r>
              <w:rPr>
                <w:rFonts w:hint="eastAsia" w:ascii="宋体" w:hAnsi="宋体" w:eastAsia="宋体" w:cs="宋体"/>
                <w:b w:val="0"/>
                <w:bCs w:val="0"/>
                <w:color w:val="auto"/>
                <w:sz w:val="24"/>
                <w:szCs w:val="24"/>
                <w:highlight w:val="none"/>
                <w:lang w:val="en-US" w:eastAsia="zh-CN" w:bidi="en-US"/>
              </w:rPr>
              <w:t xml:space="preserve">自</w:t>
            </w:r>
            <w:r>
              <w:rPr>
                <w:rFonts w:hint="eastAsia" w:ascii="宋体" w:hAnsi="宋体" w:eastAsia="宋体" w:cs="宋体"/>
                <w:b w:val="0"/>
                <w:bCs w:val="0"/>
                <w:color w:val="auto"/>
                <w:sz w:val="24"/>
                <w:szCs w:val="24"/>
                <w:highlight w:val="none"/>
                <w:lang w:bidi="en-US"/>
              </w:rPr>
              <w:t xml:space="preserve">20</w:t>
            </w:r>
            <w:r>
              <w:rPr>
                <w:rFonts w:hint="eastAsia" w:ascii="宋体" w:hAnsi="宋体" w:cs="宋体"/>
                <w:b w:val="0"/>
                <w:bCs w:val="0"/>
                <w:color w:val="auto"/>
                <w:sz w:val="24"/>
                <w:szCs w:val="24"/>
                <w:highlight w:val="none"/>
                <w:lang w:val="en-US" w:eastAsia="zh-CN" w:bidi="en-US"/>
              </w:rPr>
              <w:t xml:space="preserve">22</w:t>
            </w:r>
            <w:r>
              <w:rPr>
                <w:rFonts w:hint="eastAsia" w:ascii="宋体" w:hAnsi="宋体" w:eastAsia="宋体" w:cs="宋体"/>
                <w:b w:val="0"/>
                <w:bCs w:val="0"/>
                <w:color w:val="auto"/>
                <w:sz w:val="24"/>
                <w:szCs w:val="24"/>
                <w:highlight w:val="none"/>
                <w:lang w:bidi="en-US"/>
              </w:rPr>
              <w:t xml:space="preserve">年</w:t>
            </w:r>
            <w:r>
              <w:rPr>
                <w:rFonts w:hint="eastAsia" w:ascii="宋体" w:hAnsi="宋体" w:cs="宋体"/>
                <w:b w:val="0"/>
                <w:bCs w:val="0"/>
                <w:color w:val="auto"/>
                <w:sz w:val="24"/>
                <w:szCs w:val="24"/>
                <w:highlight w:val="none"/>
                <w:lang w:val="en-US" w:eastAsia="zh-CN" w:bidi="en-US"/>
              </w:rPr>
              <w:t xml:space="preserve">1</w:t>
            </w:r>
            <w:r>
              <w:rPr>
                <w:rFonts w:hint="eastAsia" w:ascii="宋体" w:hAnsi="宋体" w:eastAsia="宋体" w:cs="宋体"/>
                <w:b w:val="0"/>
                <w:bCs w:val="0"/>
                <w:color w:val="auto"/>
                <w:sz w:val="24"/>
                <w:szCs w:val="24"/>
                <w:highlight w:val="none"/>
                <w:lang w:bidi="en-US"/>
              </w:rPr>
              <w:t xml:space="preserve">月1日以来</w:t>
            </w:r>
            <w:r>
              <w:rPr>
                <w:rFonts w:hint="eastAsia" w:ascii="宋体" w:hAnsi="宋体" w:eastAsia="宋体" w:cs="宋体"/>
                <w:b w:val="0"/>
                <w:bCs w:val="0"/>
                <w:color w:val="auto"/>
                <w:sz w:val="24"/>
                <w:szCs w:val="24"/>
                <w:highlight w:val="none"/>
                <w:lang w:val="en-US" w:eastAsia="zh-CN" w:bidi="en-US"/>
              </w:rPr>
              <w:t xml:space="preserve">类似的</w:t>
            </w:r>
            <w:r>
              <w:rPr>
                <w:rFonts w:hint="eastAsia" w:ascii="宋体" w:hAnsi="宋体" w:eastAsia="宋体" w:cs="宋体"/>
                <w:b w:val="0"/>
                <w:bCs w:val="0"/>
                <w:color w:val="auto"/>
                <w:sz w:val="24"/>
                <w:szCs w:val="24"/>
                <w:highlight w:val="none"/>
                <w:lang w:bidi="en-US"/>
              </w:rPr>
              <w:t xml:space="preserve">成功案例，每有1个符合要求的同类成功案例的得3分</w:t>
            </w:r>
            <w:r>
              <w:rPr>
                <w:rFonts w:hint="eastAsia" w:ascii="宋体" w:hAnsi="宋体" w:cs="宋体"/>
                <w:b w:val="0"/>
                <w:bCs w:val="0"/>
                <w:color w:val="auto"/>
                <w:sz w:val="24"/>
                <w:szCs w:val="24"/>
                <w:highlight w:val="none"/>
                <w:lang w:eastAsia="zh-CN" w:bidi="en-US"/>
              </w:rPr>
              <w:t xml:space="preserve">，</w:t>
            </w:r>
            <w:r>
              <w:rPr>
                <w:rFonts w:hint="eastAsia" w:ascii="宋体" w:hAnsi="宋体" w:eastAsia="宋体" w:cs="宋体"/>
                <w:b w:val="0"/>
                <w:bCs w:val="0"/>
                <w:color w:val="auto"/>
                <w:sz w:val="24"/>
                <w:szCs w:val="24"/>
                <w:highlight w:val="none"/>
                <w:lang w:bidi="en-US"/>
              </w:rPr>
              <w:t xml:space="preserve">本项最高得12分。</w:t>
            </w:r>
            <w:r/>
          </w:p>
          <w:p>
            <w:pPr>
              <w:pStyle w:val="2324"/>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en-US"/>
              </w:rPr>
              <w:t xml:space="preserve">注：以合同签订时间为准，投标文件内提供对应完整的合同及用户满意度材料扫描件，缺一不可,有缺项的不得分，未按上述要求提供材料或提供资料不完整的，不得分。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4"/>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203"/>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bookmarkStart w:id="204" w:name="EBd5db0f0abb524b2ca8ae74044d94fe36"/>
      <w:r/>
      <w:r/>
    </w:p>
    <w:tbl>
      <w:tblPr>
        <w:tblStyle w:val="7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8"/>
        <w:gridCol w:w="758"/>
        <w:gridCol w:w="6470"/>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rHeight w:val="40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5" w:type="pct"/>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6" w:type="pct"/>
            <w:vAlign w:val="center"/>
            <w:textDirection w:val="lrTb"/>
            <w:noWrap w:val="false"/>
          </w:tcPr>
          <w:p>
            <w:pPr>
              <w:pStyle w:val="23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综合评分法中的价格分采用低价优先法计算，即满足招标文件要求且投标价格最低的投标报价为评标基准价，其价格分为满分10分。其他供应商的价格分统一按照下列公式计算：投标报价得分= (评标基准价／投标报价)×10。</w:t>
            </w:r>
            <w:r/>
          </w:p>
          <w:p>
            <w:pPr>
              <w:pStyle w:val="1128"/>
              <w:ind w:left="132" w:right="317" w:firstLine="11"/>
              <w:jc w:val="both"/>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u w:val="single"/>
              </w:rPr>
              <w:t xml:space="preserve">按照《关于推动解决政府采购异常低价问题的通知》财库〔2026〕2号：评审过程中出现下列情形之一的，评审委员会应当启动异常低价投标(响应）审查程序：</w:t>
            </w:r>
            <w:r/>
          </w:p>
          <w:p>
            <w:pPr>
              <w:pStyle w:val="1128"/>
              <w:ind w:left="132" w:right="317" w:firstLine="11"/>
              <w:jc w:val="both"/>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pStyle w:val="1128"/>
              <w:ind w:left="132" w:right="317" w:firstLine="11"/>
              <w:jc w:val="both"/>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1128"/>
              <w:ind w:left="132" w:right="317" w:firstLine="11"/>
              <w:jc w:val="both"/>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（3）投标（响应）报价低于采购项目最高限价45%的，即投标（响应）报价&lt;采购项目最高限价×45%；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bookmarkEnd w:id="204"/>
            <w:r/>
            <w:r/>
          </w:p>
        </w:tc>
      </w:tr>
    </w:tbl>
    <w:p>
      <w:pPr>
        <w:spacing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34"/>
        <w:ind w:firstLine="301"/>
        <w:keepLines w:val="0"/>
        <w:keepNext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9.相同品牌产品的处理原则</w:t>
      </w:r>
      <w:bookmarkEnd w:id="199"/>
      <w:r/>
      <w:bookmarkEnd w:id="2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9.1非单一产品采购项目，采购人应当根据采购项目技术构成、产品价格比重等合理确定核心产品。本项目核心产品见采购需求。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9.2使用综合评分法的采购项目，核心产品提供相同品牌产品且通过资格审查、符合性审查</w:t>
      </w:r>
      <w:r>
        <w:rPr>
          <w:rFonts w:hint="eastAsia" w:ascii="宋体" w:hAnsi="宋体"/>
          <w:color w:val="auto"/>
          <w:sz w:val="24"/>
          <w:highlight w:val="none"/>
        </w:rPr>
        <w:t xml:space="preserve">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934"/>
        <w:ind w:firstLine="446"/>
        <w:keepLines w:val="0"/>
        <w:keepNext w:val="0"/>
        <w:spacing w:before="200" w:after="200" w:line="360" w:lineRule="auto"/>
        <w:rPr>
          <w:rFonts w:ascii="宋体" w:hAnsi="宋体"/>
          <w:color w:val="auto"/>
          <w:sz w:val="30"/>
          <w:szCs w:val="30"/>
          <w:highlight w:val="none"/>
        </w:rPr>
      </w:pPr>
      <w:r/>
      <w:bookmarkStart w:id="205" w:name="_Toc256000064"/>
      <w:r/>
      <w:bookmarkStart w:id="206" w:name="_Toc76632928"/>
      <w:r>
        <w:rPr>
          <w:rFonts w:hint="eastAsia" w:ascii="宋体" w:hAnsi="宋体"/>
          <w:color w:val="auto"/>
          <w:sz w:val="30"/>
          <w:szCs w:val="30"/>
          <w:highlight w:val="none"/>
        </w:rPr>
        <w:t xml:space="preserve">10.允许修改评标结果的情形</w:t>
      </w:r>
      <w:bookmarkEnd w:id="205"/>
      <w:r/>
      <w:bookmarkEnd w:id="2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34"/>
        <w:ind w:firstLine="446"/>
        <w:keepLines w:val="0"/>
        <w:keepNext w:val="0"/>
        <w:spacing w:before="200" w:after="200" w:line="360" w:lineRule="auto"/>
        <w:rPr>
          <w:rFonts w:ascii="宋体" w:hAnsi="宋体"/>
          <w:color w:val="auto"/>
          <w:sz w:val="30"/>
          <w:szCs w:val="30"/>
          <w:highlight w:val="none"/>
        </w:rPr>
      </w:pPr>
      <w:r/>
      <w:bookmarkStart w:id="207" w:name="_Toc256000065"/>
      <w:r/>
      <w:bookmarkStart w:id="208" w:name="_Toc76632929"/>
      <w:r>
        <w:rPr>
          <w:rFonts w:hint="eastAsia" w:ascii="宋体" w:hAnsi="宋体"/>
          <w:color w:val="auto"/>
          <w:sz w:val="30"/>
          <w:szCs w:val="30"/>
          <w:highlight w:val="none"/>
        </w:rPr>
        <w:t xml:space="preserve">11.推荐中标候选人</w:t>
      </w:r>
      <w:bookmarkEnd w:id="207"/>
      <w:r/>
      <w:bookmarkEnd w:id="208"/>
      <w:r/>
      <w:r/>
    </w:p>
    <w:p>
      <w:pPr>
        <w:ind w:firstLine="420"/>
        <w:spacing w:line="360" w:lineRule="auto"/>
        <w:widowControl/>
        <w:rPr>
          <w:rFonts w:ascii="宋体" w:hAnsi="宋体"/>
          <w:color w:val="auto"/>
          <w:sz w:val="24"/>
          <w:highlight w:val="none"/>
        </w:rPr>
      </w:pPr>
      <w:r/>
      <w:bookmarkStart w:id="209" w:name="EB21271c89f415479b84208b914e0636c3"/>
      <w:r>
        <w:rPr>
          <w:rFonts w:ascii="Wingdings 2" w:hAnsi="Wingdings 2" w:eastAsia="Wingdings 2" w:cs="Wingdings 2"/>
          <w:color w:val="auto"/>
          <w:sz w:val="24"/>
          <w:highlight w:val="none"/>
        </w:rPr>
        <w:t xml:space="preserve">R</w:t>
      </w:r>
      <w:r>
        <w:rPr>
          <w:rFonts w:hint="eastAsia" w:ascii="宋体" w:hAnsi="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响应文件满足招标文件全部实质性要求，且按照评审因素的量化指标评审得分最高的供应商为排名第一的中标候选人。</w:t>
      </w:r>
      <w:bookmarkEnd w:id="209"/>
      <w:r/>
      <w:r/>
    </w:p>
    <w:p>
      <w:pPr>
        <w:ind w:firstLine="350"/>
        <w:jc w:val="left"/>
        <w:spacing w:line="360" w:lineRule="auto"/>
        <w:widowControl/>
        <w:rPr>
          <w:rFonts w:ascii="宋体" w:hAnsi="宋体"/>
          <w:color w:val="auto"/>
          <w:sz w:val="24"/>
          <w:highlight w:val="none"/>
        </w:rPr>
      </w:pPr>
      <w:r/>
      <w:bookmarkStart w:id="210" w:name="EB7df0b9de108341329c0d26a4af5270a1"/>
      <w:r>
        <w:rPr>
          <w:rFonts w:ascii="宋体" w:hAnsi="宋体"/>
          <w:color w:val="auto"/>
          <w:sz w:val="20"/>
          <w:highlight w:val="none"/>
        </w:rPr>
        <w:t xml:space="preserve"> </w:t>
      </w:r>
      <w:bookmarkEnd w:id="210"/>
      <w:r/>
      <w:r/>
    </w:p>
    <w:p>
      <w:pPr>
        <w:pStyle w:val="2028"/>
        <w:jc w:val="center"/>
        <w:pageBreakBefore/>
        <w:rPr>
          <w:rFonts w:ascii="宋体" w:eastAsia="宋体"/>
          <w:color w:val="auto"/>
          <w:highlight w:val="none"/>
        </w:rPr>
      </w:pPr>
      <w:r/>
      <w:bookmarkStart w:id="211" w:name="_Toc76632930"/>
      <w:r/>
      <w:bookmarkStart w:id="212" w:name="_Toc2835"/>
      <w:r/>
      <w:bookmarkStart w:id="213" w:name="_Toc256000066"/>
      <w:r/>
      <w:bookmarkStart w:id="214" w:name="_Toc14058"/>
      <w:r>
        <w:rPr>
          <w:rFonts w:hint="eastAsia" w:ascii="宋体" w:eastAsia="宋体"/>
          <w:color w:val="auto"/>
          <w:highlight w:val="none"/>
        </w:rPr>
        <w:t xml:space="preserve">第六部分  响应文件（格式）</w:t>
      </w:r>
      <w:bookmarkEnd w:id="211"/>
      <w:r/>
      <w:bookmarkEnd w:id="212"/>
      <w:r/>
      <w:bookmarkEnd w:id="213"/>
      <w:r/>
      <w:bookmarkEnd w:id="214"/>
      <w:r/>
      <w:r/>
    </w:p>
    <w:p>
      <w:pPr>
        <w:rPr>
          <w:color w:val="auto"/>
          <w:highlight w:val="none"/>
        </w:rPr>
      </w:pPr>
      <w:r>
        <w:rPr>
          <w:color w:val="auto"/>
          <w:highlight w:val="none"/>
        </w:rPr>
      </w:r>
      <w:r/>
    </w:p>
    <w:p>
      <w:pPr>
        <w:pStyle w:val="2326"/>
        <w:rPr>
          <w:color w:val="auto"/>
          <w:highlight w:val="none"/>
        </w:rPr>
      </w:pPr>
      <w:r>
        <w:rPr>
          <w:rFonts w:ascii="宋体" w:hAnsi="宋体" w:eastAsia="宋体" w:cs="宋体"/>
          <w:color w:val="auto"/>
          <w:highlight w:val="none"/>
        </w:rPr>
        <w:t xml:space="preserve">﻿ </w:t>
      </w:r>
      <w:r/>
    </w:p>
    <w:p>
      <w:pPr>
        <w:pStyle w:val="2326"/>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2326"/>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2326"/>
        <w:jc w:val="center"/>
        <w:spacing w:before="540" w:after="540"/>
        <w:rPr>
          <w:rFonts w:ascii="宋体" w:hAnsi="宋体" w:eastAsia="宋体" w:cs="宋体"/>
          <w:color w:val="auto"/>
          <w:sz w:val="54"/>
          <w:szCs w:val="54"/>
          <w:highlight w:val="none"/>
        </w:rPr>
      </w:pPr>
      <w:r>
        <w:rPr>
          <w:rFonts w:hint="eastAsia" w:ascii="宋体" w:hAnsi="宋体" w:eastAsia="宋体" w:cs="宋体"/>
          <w:color w:val="auto"/>
          <w:sz w:val="54"/>
          <w:szCs w:val="54"/>
          <w:highlight w:val="none"/>
        </w:rPr>
        <w:t xml:space="preserve">响 应</w:t>
      </w:r>
      <w:r>
        <w:rPr>
          <w:rFonts w:ascii="宋体" w:hAnsi="宋体" w:eastAsia="宋体" w:cs="宋体"/>
          <w:color w:val="auto"/>
          <w:sz w:val="54"/>
          <w:szCs w:val="54"/>
          <w:highlight w:val="none"/>
        </w:rPr>
        <w:t xml:space="preserve"> 文 件</w:t>
      </w:r>
      <w:r/>
    </w:p>
    <w:p>
      <w:pPr>
        <w:pStyle w:val="2326"/>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2326"/>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2326"/>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项目编号：</w:t>
      </w:r>
      <w:r/>
    </w:p>
    <w:p>
      <w:pPr>
        <w:pStyle w:val="2326"/>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t xml:space="preserve">项目名称：</w:t>
      </w:r>
      <w:r/>
    </w:p>
    <w:p>
      <w:pPr>
        <w:pStyle w:val="2326"/>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2326"/>
        <w:jc w:val="center"/>
        <w:spacing w:before="360" w:after="360"/>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pStyle w:val="2326"/>
        <w:jc w:val="center"/>
        <w:spacing w:before="360" w:after="360"/>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供应商</w:t>
      </w:r>
      <w:r>
        <w:rPr>
          <w:rFonts w:ascii="宋体" w:hAnsi="宋体" w:eastAsia="宋体" w:cs="宋体"/>
          <w:color w:val="auto"/>
          <w:sz w:val="36"/>
          <w:szCs w:val="36"/>
          <w:highlight w:val="none"/>
        </w:rPr>
        <w:t xml:space="preserve">（公章）：</w:t>
      </w:r>
      <w:r/>
    </w:p>
    <w:p>
      <w:pPr>
        <w:pStyle w:val="2327"/>
        <w:jc w:val="center"/>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215" w:name="_Toc161"/>
      <w:r/>
      <w:bookmarkStart w:id="216" w:name="_Toc256000067"/>
      <w:r/>
      <w:r/>
    </w:p>
    <w:p>
      <w:pPr>
        <w:pStyle w:val="2327"/>
        <w:jc w:val="center"/>
        <w:rPr>
          <w:color w:val="auto"/>
          <w:highlight w:val="none"/>
        </w:rPr>
        <w:outlineLvl w:val="1"/>
      </w:pPr>
      <w:r>
        <w:rPr>
          <w:rFonts w:ascii="宋体" w:hAnsi="宋体" w:eastAsia="宋体" w:cs="宋体"/>
          <w:color w:val="auto"/>
          <w:sz w:val="32"/>
          <w:highlight w:val="none"/>
        </w:rPr>
        <w:t xml:space="preserve">一、资格部分</w:t>
      </w:r>
      <w:bookmarkEnd w:id="215"/>
      <w:r/>
      <w:bookmarkEnd w:id="216"/>
      <w:r/>
      <w:r/>
    </w:p>
    <w:p>
      <w:pPr>
        <w:pStyle w:val="727"/>
        <w:numPr>
          <w:ilvl w:val="0"/>
          <w:numId w:val="0"/>
        </w:numPr>
        <w:ind w:left="0" w:firstLine="0"/>
        <w:jc w:val="center"/>
        <w:rPr>
          <w:rFonts w:hint="eastAsia" w:ascii="宋体" w:hAnsi="宋体" w:eastAsia="宋体" w:cs="宋体"/>
          <w:color w:val="auto"/>
          <w:sz w:val="21"/>
          <w:szCs w:val="21"/>
          <w:highlight w:val="none"/>
        </w:rPr>
        <w:outlineLvl w:val="2"/>
      </w:pPr>
      <w:r>
        <w:rPr>
          <w:rFonts w:hint="eastAsia" w:ascii="宋体" w:hAnsi="宋体" w:eastAsia="宋体" w:cs="宋体"/>
          <w:color w:val="auto"/>
          <w:sz w:val="28"/>
          <w:szCs w:val="22"/>
          <w:highlight w:val="none"/>
        </w:rPr>
        <w:t xml:space="preserve">资格条件对应“供应商资格审查”，依次提供。</w:t>
      </w:r>
      <w:r/>
    </w:p>
    <w:tbl>
      <w:tblPr>
        <w:tblStyle w:val="736"/>
        <w:tblW w:w="47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15"/>
        <w:gridCol w:w="1649"/>
        <w:gridCol w:w="5754"/>
      </w:tblGrid>
      <w:tr>
        <w:trPr>
          <w:jc w:val="center"/>
          <w:trHeight w:val="455"/>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Height w:val="712"/>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具有独立承担民事责任的能力</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法人或者其他组织的营业执照等证明文件。</w:t>
            </w:r>
            <w:r/>
          </w:p>
        </w:tc>
      </w:tr>
      <w:tr>
        <w:trPr>
          <w:jc w:val="center"/>
          <w:trHeight w:val="969"/>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2</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具有良好的商业信誉和健全的财务会计制度</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提供20</w:t>
            </w:r>
            <w:r>
              <w:rPr>
                <w:rFonts w:hint="eastAsia" w:ascii="宋体" w:hAnsi="宋体" w:eastAsia="宋体" w:cs="宋体"/>
                <w:color w:val="auto"/>
                <w:sz w:val="21"/>
                <w:highlight w:val="none"/>
                <w:lang w:val="en-US" w:eastAsia="zh-CN"/>
              </w:rPr>
              <w:t xml:space="preserve">25</w:t>
            </w:r>
            <w:r>
              <w:rPr>
                <w:rFonts w:ascii="宋体" w:hAnsi="宋体" w:eastAsia="宋体" w:cs="宋体"/>
                <w:color w:val="auto"/>
                <w:sz w:val="21"/>
                <w:highlight w:val="none"/>
              </w:rPr>
              <w:t xml:space="preserve">年度财务报告（成立不满一年的提供至少一个月），或银行出具的资信证明，或财政部门认可的政府采购专业担保机构出具的投标担保函等，或提供资格承诺函。</w:t>
            </w:r>
            <w:r/>
          </w:p>
        </w:tc>
      </w:tr>
      <w:tr>
        <w:trPr>
          <w:jc w:val="center"/>
          <w:trHeight w:val="969"/>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3</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具有履行合同所必需的设备和专业技术能力</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供应商</w:t>
            </w:r>
            <w:r>
              <w:rPr>
                <w:rFonts w:ascii="宋体" w:hAnsi="宋体" w:eastAsia="宋体" w:cs="宋体"/>
                <w:color w:val="auto"/>
                <w:sz w:val="21"/>
                <w:highlight w:val="none"/>
              </w:rPr>
              <w:t xml:space="preserve">相关信息一览表，或提供资格承诺函。</w:t>
            </w:r>
            <w:r/>
          </w:p>
        </w:tc>
      </w:tr>
      <w:tr>
        <w:trPr>
          <w:jc w:val="center"/>
          <w:trHeight w:val="969"/>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4</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有依法缴纳税收和社会保障资金的良好记录</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参加本次政府采购活动前半年内（至少一个月）依法缴纳税收和社会保险资金的相关材料，或提供资格承诺函。</w:t>
            </w:r>
            <w:r/>
          </w:p>
        </w:tc>
      </w:tr>
      <w:tr>
        <w:trPr>
          <w:jc w:val="center"/>
          <w:trHeight w:val="1996"/>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5</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参加政府采购活动前三年内，在经营活动中没有重大违法记录</w:t>
            </w:r>
            <w:r/>
          </w:p>
        </w:tc>
        <w:tc>
          <w:tcPr>
            <w:tcMar>
              <w:top w:w="100" w:type="dxa"/>
              <w:bottom w:w="100" w:type="dxa"/>
            </w:tcMar>
            <w:tcW w:w="575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（1）投标函或资格承诺函。</w:t>
            </w:r>
            <w:r/>
          </w:p>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r>
            <w:r/>
          </w:p>
        </w:tc>
      </w:tr>
      <w:tr>
        <w:trPr>
          <w:jc w:val="center"/>
          <w:trHeight w:val="844"/>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6</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法律、行政法规规定的其他条件</w:t>
            </w:r>
            <w:r/>
          </w:p>
        </w:tc>
        <w:tc>
          <w:tcPr>
            <w:tcMar>
              <w:top w:w="100" w:type="dxa"/>
              <w:bottom w:w="100" w:type="dxa"/>
            </w:tcMar>
            <w:tcW w:w="5755" w:type="dxa"/>
            <w:vAlign w:val="center"/>
            <w:textDirection w:val="lrTb"/>
            <w:noWrap w:val="false"/>
          </w:tcPr>
          <w:p>
            <w:pPr>
              <w:pStyle w:val="2321"/>
              <w:jc w:val="both"/>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无</w:t>
            </w:r>
            <w:r/>
          </w:p>
        </w:tc>
      </w:tr>
      <w:tr>
        <w:trPr>
          <w:jc w:val="center"/>
          <w:trHeight w:val="1073"/>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7</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落实政府采购政策需满足的资格要求</w:t>
            </w:r>
            <w:r/>
          </w:p>
        </w:tc>
        <w:tc>
          <w:tcPr>
            <w:tcMar>
              <w:top w:w="100" w:type="dxa"/>
              <w:bottom w:w="100" w:type="dxa"/>
            </w:tcMar>
            <w:tcW w:w="5755" w:type="dxa"/>
            <w:vAlign w:val="center"/>
            <w:textDirection w:val="lrTb"/>
            <w:noWrap w:val="false"/>
          </w:tcPr>
          <w:p>
            <w:pPr>
              <w:pStyle w:val="2321"/>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中小企业声明函</w:t>
            </w:r>
            <w:r/>
          </w:p>
        </w:tc>
      </w:tr>
      <w:tr>
        <w:trPr>
          <w:jc w:val="center"/>
          <w:trHeight w:val="1877"/>
        </w:trPr>
        <w:tc>
          <w:tcPr>
            <w:tcMar>
              <w:top w:w="100" w:type="dxa"/>
              <w:bottom w:w="100" w:type="dxa"/>
            </w:tcMar>
            <w:tcW w:w="715"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8</w:t>
            </w:r>
            <w:r/>
          </w:p>
        </w:tc>
        <w:tc>
          <w:tcPr>
            <w:tcMar>
              <w:top w:w="100" w:type="dxa"/>
              <w:bottom w:w="100" w:type="dxa"/>
            </w:tcMar>
            <w:tcW w:w="1649" w:type="dxa"/>
            <w:vAlign w:val="center"/>
            <w:textDirection w:val="lrTb"/>
            <w:noWrap w:val="false"/>
          </w:tcPr>
          <w:p>
            <w:pPr>
              <w:pStyle w:val="2321"/>
              <w:jc w:val="center"/>
              <w:rPr>
                <w:rFonts w:ascii="宋体" w:hAnsi="宋体" w:eastAsia="宋体" w:cs="宋体"/>
                <w:color w:val="auto"/>
                <w:sz w:val="21"/>
                <w:highlight w:val="none"/>
              </w:rPr>
            </w:pPr>
            <w:r>
              <w:rPr>
                <w:rFonts w:ascii="宋体" w:hAnsi="宋体" w:eastAsia="宋体" w:cs="宋体"/>
                <w:color w:val="auto"/>
                <w:sz w:val="21"/>
                <w:highlight w:val="none"/>
              </w:rPr>
              <w:t xml:space="preserve">本项目的特定资格要求</w:t>
            </w:r>
            <w:r/>
          </w:p>
        </w:tc>
        <w:tc>
          <w:tcPr>
            <w:tcMar>
              <w:top w:w="100" w:type="dxa"/>
              <w:bottom w:w="100" w:type="dxa"/>
            </w:tcMar>
            <w:tcW w:w="5755" w:type="dxa"/>
            <w:vAlign w:val="center"/>
            <w:textDirection w:val="lrTb"/>
            <w:noWrap w:val="false"/>
          </w:tcPr>
          <w:p>
            <w:pPr>
              <w:numPr>
                <w:ilvl w:val="0"/>
                <w:numId w:val="0"/>
              </w:numPr>
              <w:jc w:val="left"/>
              <w:spacing w:line="360" w:lineRule="auto"/>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1"/>
                <w:szCs w:val="24"/>
                <w:highlight w:val="none"/>
                <w:lang w:val="en-US" w:eastAsia="zh-CN" w:bidi="ar-SA"/>
              </w:rPr>
              <w:t xml:space="preserve">1.供应商</w:t>
            </w:r>
            <w:r>
              <w:rPr>
                <w:rFonts w:hint="eastAsia" w:ascii="宋体" w:hAnsi="宋体" w:eastAsia="宋体" w:cs="宋体"/>
                <w:color w:val="auto"/>
                <w:sz w:val="21"/>
                <w:szCs w:val="24"/>
                <w:highlight w:val="none"/>
                <w:lang w:val="en-US" w:eastAsia="zh-CN" w:bidi="ar-SA"/>
              </w:rPr>
              <w:t xml:space="preserve">具有省级公安厅核发的《保安服务许可证》(持外地《保安服务许可证》的投标人须承诺服务时提供在镇江市公安局备案的相关证明材料)。</w:t>
            </w:r>
            <w:r/>
          </w:p>
          <w:p>
            <w:pPr>
              <w:pStyle w:val="728"/>
              <w:jc w:val="left"/>
              <w:spacing w:before="0" w:after="0"/>
              <w:rPr>
                <w:rFonts w:ascii="宋体" w:hAnsi="宋体" w:cs="宋体"/>
                <w:color w:val="auto"/>
                <w:highlight w:val="none"/>
              </w:rPr>
            </w:pPr>
            <w:r>
              <w:rPr>
                <w:rFonts w:hint="eastAsia" w:ascii="宋体" w:hAnsi="宋体" w:eastAsia="宋体" w:cs="宋体"/>
                <w:color w:val="auto"/>
                <w:sz w:val="21"/>
                <w:szCs w:val="24"/>
                <w:highlight w:val="none"/>
                <w:lang w:val="en-US" w:eastAsia="zh-CN" w:bidi="ar-SA"/>
              </w:rPr>
              <w:t xml:space="preserve">2.供应商如为分（支）公司的，取得总公司授权后，可直接参与投标，同一集团公司的不同分支机构，不得同时参与本项目投标。</w:t>
            </w:r>
            <w:r/>
          </w:p>
        </w:tc>
      </w:tr>
    </w:tbl>
    <w:p>
      <w:pPr>
        <w:pStyle w:val="932"/>
        <w:jc w:val="both"/>
        <w:spacing w:line="360" w:lineRule="auto"/>
        <w:rPr>
          <w:rFonts w:hint="eastAsia" w:ascii="Times New Roman" w:hAnsi="Times New Roman" w:eastAsia="楷体" w:cs="楷体"/>
          <w:color w:val="auto"/>
          <w:sz w:val="32"/>
          <w:highlight w:val="none"/>
        </w:rPr>
        <w:outlineLvl w:val="9"/>
      </w:pPr>
      <w:r>
        <w:rPr>
          <w:color w:val="auto"/>
          <w:highlight w:val="none"/>
        </w:rPr>
        <w:br w:type="page" w:clear="all"/>
      </w:r>
      <w:bookmarkStart w:id="217" w:name="_Toc256000068"/>
      <w:r>
        <w:rPr>
          <w:rFonts w:hint="eastAsia" w:ascii="宋体" w:hAnsi="宋体" w:eastAsia="宋体" w:cs="宋体"/>
          <w:b w:val="0"/>
          <w:color w:val="auto"/>
          <w:sz w:val="28"/>
          <w:szCs w:val="24"/>
          <w:highlight w:val="none"/>
          <w:lang w:val="en-US" w:eastAsia="zh-CN" w:bidi="ar-SA"/>
        </w:rPr>
        <w:t xml:space="preserve">以下格式自行对应拟用：</w:t>
      </w:r>
      <w:r/>
    </w:p>
    <w:p>
      <w:pPr>
        <w:pStyle w:val="2328"/>
        <w:jc w:val="center"/>
        <w:rPr>
          <w:color w:val="auto"/>
          <w:highlight w:val="none"/>
        </w:rPr>
        <w:outlineLvl w:val="2"/>
      </w:pPr>
      <w:r>
        <w:rPr>
          <w:rFonts w:ascii="宋体" w:hAnsi="宋体" w:eastAsia="宋体" w:cs="宋体"/>
          <w:color w:val="auto"/>
          <w:sz w:val="28"/>
          <w:highlight w:val="none"/>
        </w:rPr>
        <w:t xml:space="preserve">(一)投标函</w:t>
      </w:r>
      <w:bookmarkEnd w:id="217"/>
      <w:r/>
      <w:r/>
    </w:p>
    <w:p>
      <w:pPr>
        <w:pStyle w:val="2329"/>
        <w:rPr>
          <w:color w:val="auto"/>
          <w:highlight w:val="none"/>
        </w:rPr>
      </w:pPr>
      <w:r>
        <w:rPr>
          <w:rFonts w:ascii="宋体" w:hAnsi="宋体" w:eastAsia="宋体" w:cs="宋体"/>
          <w:color w:val="auto"/>
          <w:highlight w:val="none"/>
        </w:rPr>
        <w:t xml:space="preserve">﻿ </w:t>
      </w:r>
      <w:r/>
    </w:p>
    <w:p>
      <w:pPr>
        <w:pStyle w:val="2329"/>
        <w:spacing w:before="240" w:after="240"/>
        <w:rPr>
          <w:rFonts w:ascii="宋体" w:hAnsi="宋体" w:eastAsia="宋体" w:cs="宋体"/>
          <w:color w:val="auto"/>
          <w:highlight w:val="none"/>
        </w:rPr>
      </w:pPr>
      <w:r>
        <w:rPr>
          <w:rFonts w:ascii="宋体" w:hAnsi="宋体" w:eastAsia="宋体" w:cs="宋体"/>
          <w:color w:val="auto"/>
          <w:highlight w:val="none"/>
        </w:rPr>
        <w:t xml:space="preserve">致</w:t>
      </w:r>
      <w:r>
        <w:rPr>
          <w:rFonts w:hint="eastAsia" w:ascii="宋体" w:hAnsi="宋体" w:eastAsia="宋体" w:cs="宋体"/>
          <w:color w:val="auto"/>
          <w:highlight w:val="none"/>
          <w:u w:val="single"/>
        </w:rPr>
        <w:t xml:space="preserve">   （招标组织方）  </w:t>
      </w:r>
      <w:r>
        <w:rPr>
          <w:rFonts w:ascii="宋体" w:hAnsi="宋体" w:eastAsia="宋体" w:cs="宋体"/>
          <w:color w:val="auto"/>
          <w:highlight w:val="none"/>
        </w:rPr>
        <w:t xml:space="preserve">： </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根据贵方关于</w:t>
      </w:r>
      <w:r>
        <w:rPr>
          <w:rFonts w:hint="eastAsia" w:ascii="宋体" w:hAnsi="宋体" w:eastAsia="宋体" w:cs="宋体"/>
          <w:color w:val="auto"/>
          <w:highlight w:val="none"/>
          <w:u w:val="single"/>
        </w:rPr>
        <w:t xml:space="preserve">（项目名称）</w:t>
      </w:r>
      <w:r>
        <w:rPr>
          <w:rFonts w:ascii="宋体" w:hAnsi="宋体" w:eastAsia="宋体" w:cs="宋体"/>
          <w:color w:val="auto"/>
          <w:highlight w:val="none"/>
        </w:rPr>
        <w:t xml:space="preserve">（项目编号：</w:t>
      </w:r>
      <w:r>
        <w:rPr>
          <w:rFonts w:hint="eastAsia" w:ascii="宋体" w:hAnsi="宋体" w:eastAsia="宋体" w:cs="宋体"/>
          <w:color w:val="auto"/>
          <w:highlight w:val="none"/>
          <w:u w:val="single"/>
        </w:rPr>
        <w:t xml:space="preserve">             </w:t>
      </w:r>
      <w:r>
        <w:rPr>
          <w:rFonts w:ascii="宋体" w:hAnsi="宋体" w:eastAsia="宋体" w:cs="宋体"/>
          <w:color w:val="auto"/>
          <w:highlight w:val="none"/>
        </w:rPr>
        <w:t xml:space="preserve">）的投标邀请，我方已完全理解招标文件的所有内容。</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据此函，我方兹宣布同意如下：</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1．按招标文件规定提供服务（货物）的唯一投标报价见开标一览表。</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2．我方承诺根据招标文件的规定，完成合同义务，并承担责任（如有偏离，在</w:t>
      </w:r>
      <w:r>
        <w:rPr>
          <w:rFonts w:hint="eastAsia" w:ascii="宋体" w:hAnsi="宋体" w:eastAsia="宋体" w:cs="宋体"/>
          <w:color w:val="auto"/>
          <w:highlight w:val="none"/>
        </w:rPr>
        <w:t xml:space="preserve">响应文件</w:t>
      </w:r>
      <w:r>
        <w:rPr>
          <w:rFonts w:ascii="宋体" w:hAnsi="宋体" w:eastAsia="宋体" w:cs="宋体"/>
          <w:color w:val="auto"/>
          <w:highlight w:val="none"/>
        </w:rPr>
        <w:t xml:space="preserve">中另作说明）。</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3．我方已详读全部招标文件，包括招标文件书面修改通知（如果有的话），我方完全理解并同意放弃对这方面不明及误解的权利。</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4．我方已详读全部</w:t>
      </w:r>
      <w:r>
        <w:rPr>
          <w:rFonts w:hint="eastAsia" w:ascii="宋体" w:hAnsi="宋体" w:eastAsia="宋体" w:cs="宋体"/>
          <w:color w:val="auto"/>
          <w:highlight w:val="none"/>
        </w:rPr>
        <w:t xml:space="preserve">响应文件</w:t>
      </w:r>
      <w:r>
        <w:rPr>
          <w:rFonts w:ascii="宋体" w:hAnsi="宋体" w:eastAsia="宋体" w:cs="宋体"/>
          <w:color w:val="auto"/>
          <w:highlight w:val="none"/>
        </w:rPr>
        <w:t xml:space="preserve">，保证提供的</w:t>
      </w:r>
      <w:r>
        <w:rPr>
          <w:rFonts w:hint="eastAsia" w:ascii="宋体" w:hAnsi="宋体" w:eastAsia="宋体" w:cs="宋体"/>
          <w:color w:val="auto"/>
          <w:highlight w:val="none"/>
        </w:rPr>
        <w:t xml:space="preserve">响应文件</w:t>
      </w:r>
      <w:r>
        <w:rPr>
          <w:rFonts w:ascii="宋体" w:hAnsi="宋体" w:eastAsia="宋体" w:cs="宋体"/>
          <w:color w:val="auto"/>
          <w:highlight w:val="none"/>
        </w:rPr>
        <w:t xml:space="preserve">及所有材料的完整、真实、合法、有效性并对其负责，承诺在评审期间，如评标委员会对我方提出澄清要求，将及时作出响应，否则自行承担后果。</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5．我方同意从规定的招标日期起遵循本招标文件，并在规定的投标有效期期满之前均具有约束力。</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6．我方同意向贵方提供贵方可能要求的与本投标有关的任何证据或资料。</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7．我方知道如用虚假材料或恶意方式向贵方提出质疑，将承担相应的法律责任。同时承诺：我方如果有上述行为，将无条件承担贵方相关的调查论证费用。</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8．我方承诺：参加政府采购活动前三年内，在经营活动中没有重大违法记录。</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9．本次</w:t>
      </w:r>
      <w:r>
        <w:rPr>
          <w:rFonts w:hint="eastAsia" w:ascii="宋体" w:hAnsi="宋体" w:eastAsia="宋体" w:cs="宋体"/>
          <w:color w:val="auto"/>
          <w:highlight w:val="none"/>
        </w:rPr>
        <w:t xml:space="preserve">响应文件</w:t>
      </w:r>
      <w:r>
        <w:rPr>
          <w:rFonts w:ascii="宋体" w:hAnsi="宋体" w:eastAsia="宋体" w:cs="宋体"/>
          <w:color w:val="auto"/>
          <w:highlight w:val="none"/>
        </w:rPr>
        <w:t xml:space="preserve">内容与招标文件内容偏离情况见偏离说明（如果有）。</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10．遵守招标文件中要求的收费项目和标准。</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11．与本投标有关的一切正式往来通讯请寄： </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地　　址：         电　　话：    </w:t>
      </w:r>
      <w:r/>
    </w:p>
    <w:p>
      <w:pPr>
        <w:pStyle w:val="2329"/>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传　　真：         邮政编码：    </w:t>
      </w:r>
      <w:r/>
    </w:p>
    <w:p>
      <w:pPr>
        <w:pStyle w:val="2329"/>
        <w:ind w:firstLine="480"/>
        <w:jc w:val="center"/>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供应商</w:t>
      </w:r>
      <w:r>
        <w:rPr>
          <w:rFonts w:ascii="宋体" w:hAnsi="宋体" w:eastAsia="宋体" w:cs="宋体"/>
          <w:color w:val="auto"/>
          <w:highlight w:val="none"/>
        </w:rPr>
        <w:t xml:space="preserve">（公章）：</w:t>
      </w:r>
      <w:r/>
    </w:p>
    <w:p>
      <w:pPr>
        <w:pStyle w:val="2329"/>
        <w:ind w:firstLine="480"/>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法定代表人签章：</w:t>
      </w:r>
      <w:r/>
    </w:p>
    <w:p>
      <w:pPr>
        <w:pStyle w:val="2329"/>
        <w:ind w:firstLine="3480"/>
        <w:jc w:val="both"/>
        <w:spacing w:before="240" w:after="240"/>
        <w:rPr>
          <w:rFonts w:ascii="宋体" w:hAnsi="宋体" w:eastAsia="宋体" w:cs="宋体"/>
          <w:color w:val="auto"/>
          <w:highlight w:val="none"/>
        </w:rPr>
      </w:pPr>
      <w:r>
        <w:rPr>
          <w:rFonts w:ascii="宋体" w:hAnsi="宋体" w:eastAsia="宋体" w:cs="宋体"/>
          <w:color w:val="auto"/>
          <w:highlight w:val="none"/>
        </w:rPr>
        <w:t xml:space="preserve">日　　期： </w:t>
      </w:r>
      <w:r/>
    </w:p>
    <w:p>
      <w:pPr>
        <w:pStyle w:val="2334"/>
        <w:jc w:val="center"/>
        <w:rPr>
          <w:color w:val="auto"/>
          <w:highlight w:val="none"/>
        </w:rPr>
        <w:outlineLvl w:val="2"/>
      </w:pPr>
      <w:r>
        <w:rPr>
          <w:color w:val="auto"/>
          <w:highlight w:val="none"/>
        </w:rPr>
        <w:br w:type="page" w:clear="all"/>
      </w:r>
      <w:bookmarkStart w:id="218" w:name="_Toc256000071"/>
      <w:r>
        <w:rPr>
          <w:rFonts w:hint="eastAsia" w:eastAsia="宋体"/>
          <w:color w:val="auto"/>
          <w:highlight w:val="none"/>
          <w:lang w:eastAsia="zh-CN"/>
        </w:rPr>
        <w:t xml:space="preserve">（</w:t>
      </w:r>
      <w:r>
        <w:rPr>
          <w:rFonts w:hint="eastAsia" w:eastAsia="宋体"/>
          <w:color w:val="auto"/>
          <w:highlight w:val="none"/>
          <w:lang w:val="en-US" w:eastAsia="zh-CN"/>
        </w:rPr>
        <w:t xml:space="preserve">二</w:t>
      </w:r>
      <w:r>
        <w:rPr>
          <w:rFonts w:hint="eastAsia" w:eastAsia="宋体"/>
          <w:color w:val="auto"/>
          <w:highlight w:val="none"/>
          <w:lang w:eastAsia="zh-CN"/>
        </w:rPr>
        <w:t xml:space="preserve">）</w:t>
      </w:r>
      <w:r>
        <w:rPr>
          <w:rFonts w:ascii="宋体" w:hAnsi="宋体" w:eastAsia="宋体" w:cs="宋体"/>
          <w:color w:val="auto"/>
          <w:sz w:val="28"/>
          <w:highlight w:val="none"/>
        </w:rPr>
        <w:t xml:space="preserve">履行合同所必需的设备和专业技术能力</w:t>
      </w:r>
      <w:bookmarkEnd w:id="218"/>
      <w:r/>
      <w:r/>
    </w:p>
    <w:tbl>
      <w:tblPr>
        <w:tblStyle w:val="736"/>
        <w:tblW w:w="48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1176"/>
        <w:gridCol w:w="724"/>
        <w:gridCol w:w="1021"/>
        <w:gridCol w:w="1803"/>
        <w:gridCol w:w="2464"/>
      </w:tblGrid>
      <w:tr>
        <w:trPr>
          <w:jc w:val="center"/>
          <w:trHeight w:val="316"/>
        </w:trPr>
        <w:tc>
          <w:tcPr>
            <w:shd w:val="clear" w:color="auto" w:fill="d9d9d9"/>
            <w:tcW w:w="1011" w:type="dxa"/>
            <w:vAlign w:val="center"/>
            <w:textDirection w:val="lrTb"/>
            <w:noWrap w:val="false"/>
          </w:tcPr>
          <w:p>
            <w:pPr>
              <w:pStyle w:val="2335"/>
              <w:jc w:val="center"/>
              <w:spacing w:line="360" w:lineRule="auto"/>
              <w:rPr>
                <w:rFonts w:ascii="宋体" w:hAnsi="宋体"/>
                <w:b/>
                <w:color w:val="auto"/>
                <w:sz w:val="24"/>
                <w:szCs w:val="24"/>
                <w:highlight w:val="none"/>
              </w:rPr>
            </w:pPr>
            <w:r>
              <w:rPr>
                <w:rFonts w:ascii="宋体" w:hAnsi="宋体"/>
                <w:color w:val="auto"/>
                <w:sz w:val="32"/>
                <w:szCs w:val="24"/>
                <w:highlight w:val="none"/>
              </w:rPr>
              <w:br w:type="page" w:clear="all"/>
            </w:r>
            <w:r>
              <w:rPr>
                <w:rFonts w:hint="eastAsia" w:ascii="宋体" w:hAnsi="宋体"/>
                <w:b/>
                <w:color w:val="auto"/>
                <w:sz w:val="24"/>
                <w:szCs w:val="24"/>
                <w:highlight w:val="none"/>
              </w:rPr>
              <w:t xml:space="preserve">一</w:t>
            </w:r>
            <w:r/>
          </w:p>
        </w:tc>
        <w:tc>
          <w:tcPr>
            <w:gridSpan w:val="5"/>
            <w:shd w:val="clear" w:color="auto" w:fill="d9d9d9"/>
            <w:tcW w:w="7188"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公司基本信息</w:t>
            </w:r>
            <w:r/>
          </w:p>
        </w:tc>
      </w:tr>
      <w:tr>
        <w:trPr>
          <w:jc w:val="center"/>
          <w:trHeight w:val="316"/>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31" w:type="dxa"/>
            <w:vAlign w:val="center"/>
            <w:textDirection w:val="lrTb"/>
            <w:noWrap w:val="false"/>
          </w:tcPr>
          <w:p>
            <w:pPr>
              <w:pStyle w:val="2335"/>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公司名称</w:t>
            </w:r>
            <w:r/>
          </w:p>
        </w:tc>
        <w:tc>
          <w:tcPr>
            <w:gridSpan w:val="4"/>
            <w:tcW w:w="6057"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292"/>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注册资金</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公司地址</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292"/>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从业人数</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292"/>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开户银行</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账号</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578"/>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项目联系人</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292"/>
        </w:trPr>
        <w:tc>
          <w:tcPr>
            <w:shd w:val="clear" w:color="auto" w:fill="d9d9d9"/>
            <w:tcW w:w="1011"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二</w:t>
            </w:r>
            <w:r/>
          </w:p>
        </w:tc>
        <w:tc>
          <w:tcPr>
            <w:gridSpan w:val="5"/>
            <w:shd w:val="clear" w:color="auto" w:fill="d9d9d9"/>
            <w:tcW w:w="7188"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公司财务状况</w:t>
            </w:r>
            <w:r/>
          </w:p>
        </w:tc>
      </w:tr>
      <w:tr>
        <w:trPr>
          <w:jc w:val="center"/>
          <w:trHeight w:val="292"/>
        </w:trPr>
        <w:tc>
          <w:tcPr>
            <w:tcW w:w="1011"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p>
        </w:tc>
        <w:tc>
          <w:tcPr>
            <w:gridSpan w:val="5"/>
            <w:tcW w:w="7188"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u w:val="single"/>
              </w:rPr>
              <w:t xml:space="preserve">202</w:t>
            </w:r>
            <w:r>
              <w:rPr>
                <w:rFonts w:hint="eastAsia" w:ascii="宋体" w:hAnsi="宋体"/>
                <w:b/>
                <w:color w:val="auto"/>
                <w:sz w:val="24"/>
                <w:szCs w:val="24"/>
                <w:highlight w:val="none"/>
                <w:u w:val="single"/>
                <w:lang w:val="en-US" w:eastAsia="zh-CN"/>
              </w:rPr>
              <w:t xml:space="preserve">5</w:t>
            </w:r>
            <w:r>
              <w:rPr>
                <w:rFonts w:hint="eastAsia" w:ascii="宋体" w:hAnsi="宋体"/>
                <w:b/>
                <w:color w:val="auto"/>
                <w:sz w:val="24"/>
                <w:szCs w:val="24"/>
                <w:highlight w:val="none"/>
              </w:rPr>
              <w:t xml:space="preserve">年度财务状况</w:t>
            </w:r>
            <w:r/>
          </w:p>
        </w:tc>
      </w:tr>
      <w:tr>
        <w:trPr>
          <w:jc w:val="center"/>
          <w:trHeight w:val="578"/>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营业收入（万）：</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利润总额（万）</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1149"/>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年末“固定资产合计”（万）</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年末“流动资产”余额（万）</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1149"/>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年末“短期负债”余额（万）</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年末“长期负债”余额（万）</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1149"/>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年末“资产总计”余额（万）</w:t>
            </w:r>
            <w:r/>
          </w:p>
        </w:tc>
        <w:tc>
          <w:tcPr>
            <w:tcW w:w="729"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028"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W w:w="1812"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年末“货币资金”余额（万）</w:t>
            </w:r>
            <w:r/>
          </w:p>
        </w:tc>
        <w:tc>
          <w:tcPr>
            <w:tcW w:w="2488"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341"/>
        </w:trPr>
        <w:tc>
          <w:tcPr>
            <w:shd w:val="clear" w:color="auto" w:fill="d9d9d9"/>
            <w:tcW w:w="1011"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w:t>
            </w:r>
            <w:r/>
          </w:p>
        </w:tc>
        <w:tc>
          <w:tcPr>
            <w:gridSpan w:val="5"/>
            <w:shd w:val="clear" w:color="auto" w:fill="d9d9d9"/>
            <w:tcW w:w="7188"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供应商其他信息</w:t>
            </w:r>
            <w:r/>
          </w:p>
        </w:tc>
      </w:tr>
      <w:tr>
        <w:trPr>
          <w:jc w:val="center"/>
          <w:trHeight w:val="1149"/>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公司取得的相关资质及等级：</w:t>
            </w:r>
            <w:r/>
          </w:p>
        </w:tc>
        <w:tc>
          <w:tcPr>
            <w:gridSpan w:val="4"/>
            <w:tcW w:w="6057"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1435"/>
        </w:trPr>
        <w:tc>
          <w:tcPr>
            <w:tcW w:w="101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w:t>
            </w:r>
            <w:r/>
          </w:p>
        </w:tc>
        <w:tc>
          <w:tcPr>
            <w:tcW w:w="1131" w:type="dxa"/>
            <w:vAlign w:val="center"/>
            <w:textDirection w:val="lrTb"/>
            <w:noWrap w:val="false"/>
          </w:tcPr>
          <w:p>
            <w:pPr>
              <w:pStyle w:val="2335"/>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公司202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年度后获得的荣誉及表彰情况</w:t>
            </w:r>
            <w:r/>
          </w:p>
        </w:tc>
        <w:tc>
          <w:tcPr>
            <w:gridSpan w:val="4"/>
            <w:tcW w:w="6057" w:type="dxa"/>
            <w:vAlign w:val="center"/>
            <w:textDirection w:val="lrTb"/>
            <w:noWrap w:val="false"/>
          </w:tcPr>
          <w:p>
            <w:pPr>
              <w:pStyle w:val="2335"/>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358"/>
        </w:trPr>
        <w:tc>
          <w:tcPr>
            <w:shd w:val="clear" w:color="auto" w:fill="bfbfbf"/>
            <w:tcW w:w="1011"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w:t>
            </w:r>
            <w:r/>
          </w:p>
        </w:tc>
        <w:tc>
          <w:tcPr>
            <w:gridSpan w:val="5"/>
            <w:shd w:val="clear" w:color="auto" w:fill="bfbfbf"/>
            <w:tcW w:w="7188"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提供本项目服务所必须的专业技术能力（必填）</w:t>
            </w:r>
            <w:r/>
          </w:p>
        </w:tc>
      </w:tr>
      <w:tr>
        <w:trPr>
          <w:jc w:val="center"/>
          <w:trHeight w:val="1010"/>
        </w:trPr>
        <w:tc>
          <w:tcPr>
            <w:gridSpan w:val="6"/>
            <w:shd w:val="clear" w:color="auto" w:fill="ffffff"/>
            <w:tcW w:w="8199" w:type="dxa"/>
            <w:vAlign w:val="center"/>
            <w:textDirection w:val="lrTb"/>
            <w:noWrap w:val="false"/>
          </w:tcPr>
          <w:p>
            <w:pPr>
              <w:pStyle w:val="2335"/>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 </w:t>
            </w:r>
            <w:r/>
          </w:p>
        </w:tc>
      </w:tr>
    </w:tbl>
    <w:p>
      <w:pPr>
        <w:pStyle w:val="2344"/>
        <w:jc w:val="center"/>
        <w:rPr>
          <w:color w:val="auto"/>
          <w:highlight w:val="none"/>
        </w:rPr>
        <w:outlineLvl w:val="2"/>
      </w:pPr>
      <w:r>
        <w:rPr>
          <w:color w:val="auto"/>
          <w:highlight w:val="none"/>
        </w:rPr>
        <w:br w:type="page" w:clear="all"/>
      </w:r>
      <w:bookmarkStart w:id="219" w:name="_Toc256000076"/>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val="en-US" w:eastAsia="zh-CN"/>
        </w:rPr>
        <w:t xml:space="preserve">三</w:t>
      </w:r>
      <w:r>
        <w:rPr>
          <w:rFonts w:ascii="宋体" w:hAnsi="宋体" w:eastAsia="宋体" w:cs="宋体"/>
          <w:color w:val="auto"/>
          <w:sz w:val="28"/>
          <w:highlight w:val="none"/>
        </w:rPr>
        <w:t xml:space="preserve">)法定代表人身份证明书</w:t>
      </w:r>
      <w:bookmarkEnd w:id="219"/>
      <w:r/>
      <w:r/>
    </w:p>
    <w:p>
      <w:pPr>
        <w:pStyle w:val="2345"/>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同志，性别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w:t>
      </w:r>
      <w:r>
        <w:rPr>
          <w:rFonts w:hint="eastAsia" w:ascii="宋体" w:hAnsi="宋体"/>
          <w:color w:val="auto"/>
          <w:sz w:val="28"/>
          <w:szCs w:val="24"/>
          <w:highlight w:val="none"/>
        </w:rPr>
        <w:t xml:space="preserve">居民身份证号</w:t>
      </w:r>
      <w:r>
        <w:rPr>
          <w:rFonts w:hint="eastAsia" w:ascii="宋体" w:hAnsi="宋体"/>
          <w:color w:val="auto"/>
          <w:sz w:val="28"/>
          <w:szCs w:val="24"/>
          <w:highlight w:val="none"/>
          <w:u w:val="single"/>
        </w:rPr>
        <w:t xml:space="preserve">                </w:t>
      </w:r>
      <w:r>
        <w:rPr>
          <w:rFonts w:hint="eastAsia" w:ascii="宋体" w:hAnsi="宋体"/>
          <w:color w:val="auto"/>
          <w:sz w:val="28"/>
          <w:szCs w:val="28"/>
          <w:highlight w:val="none"/>
        </w:rPr>
        <w:t xml:space="preserve">，在我单位任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职务，系我单位主要负责人即法定代表人。</w:t>
      </w:r>
      <w:r/>
    </w:p>
    <w:p>
      <w:pPr>
        <w:pStyle w:val="2345"/>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pStyle w:val="2345"/>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pStyle w:val="2345"/>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pStyle w:val="2345"/>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pStyle w:val="2345"/>
        <w:ind w:firstLine="560"/>
        <w:spacing w:line="360" w:lineRule="auto"/>
        <w:rPr>
          <w:rFonts w:ascii="宋体" w:hAnsi="宋体"/>
          <w:color w:val="auto"/>
          <w:sz w:val="28"/>
          <w:szCs w:val="28"/>
          <w:highlight w:val="none"/>
        </w:rPr>
      </w:pPr>
      <w:r>
        <w:rPr>
          <w:rFonts w:hint="eastAsia" w:ascii="宋体" w:hAnsi="宋体"/>
          <w:color w:val="auto"/>
          <w:sz w:val="28"/>
          <w:szCs w:val="24"/>
          <w:highlight w:val="none"/>
        </w:rPr>
        <w:t xml:space="preserve">公   章</w:t>
      </w:r>
      <w:r>
        <w:rPr>
          <w:rFonts w:hint="eastAsia" w:ascii="宋体" w:hAnsi="宋体"/>
          <w:color w:val="auto"/>
          <w:sz w:val="28"/>
          <w:szCs w:val="28"/>
          <w:highlight w:val="none"/>
        </w:rPr>
        <w:t xml:space="preserve"> ：</w:t>
      </w:r>
      <w:r/>
    </w:p>
    <w:p>
      <w:pPr>
        <w:pStyle w:val="2345"/>
        <w:ind w:firstLine="560"/>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w:t>
      </w:r>
      <w:r/>
    </w:p>
    <w:p>
      <w:pPr>
        <w:pStyle w:val="2345"/>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pStyle w:val="2345"/>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2345"/>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2345"/>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附：法定代表人居民身份证扫描件</w:t>
      </w:r>
      <w:r/>
    </w:p>
    <w:p>
      <w:pPr>
        <w:pStyle w:val="2345"/>
        <w:ind w:firstLine="560"/>
        <w:spacing w:line="360" w:lineRule="auto"/>
        <w:tabs>
          <w:tab w:val="left" w:pos="7290" w:leader="none"/>
        </w:tabs>
        <w:rPr>
          <w:rFonts w:ascii="宋体" w:hAnsi="宋体"/>
          <w:color w:val="auto"/>
          <w:sz w:val="28"/>
          <w:szCs w:val="24"/>
          <w:highlight w:val="none"/>
        </w:rPr>
      </w:pPr>
      <w:r>
        <w:rPr>
          <w:rFonts w:hint="eastAsia" w:ascii="宋体" w:hAnsi="宋体"/>
          <w:color w:val="auto"/>
          <w:sz w:val="28"/>
          <w:szCs w:val="24"/>
          <w:highlight w:val="none"/>
          <w:u w:val="single"/>
        </w:rPr>
        <w:t xml:space="preserve">注：1.“法定代表人”直接参加投标响应活动的仅需填写本身份证明</w:t>
      </w:r>
      <w:r>
        <w:rPr>
          <w:rFonts w:hint="eastAsia" w:ascii="宋体" w:hAnsi="宋体"/>
          <w:color w:val="auto"/>
          <w:sz w:val="28"/>
          <w:szCs w:val="24"/>
          <w:highlight w:val="none"/>
        </w:rPr>
        <w:t xml:space="preserve">。</w:t>
      </w:r>
      <w:r/>
    </w:p>
    <w:p>
      <w:pPr>
        <w:pStyle w:val="2345"/>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2.供应商</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pStyle w:val="2345"/>
        <w:rPr>
          <w:color w:val="auto"/>
          <w:highlight w:val="none"/>
        </w:rPr>
      </w:pPr>
      <w:r>
        <w:rPr>
          <w:rFonts w:hint="eastAsia"/>
          <w:color w:val="auto"/>
          <w:highlight w:val="none"/>
        </w:rPr>
        <w:t xml:space="preserve"> </w:t>
      </w:r>
      <w:r/>
    </w:p>
    <w:p>
      <w:pPr>
        <w:pStyle w:val="2346"/>
        <w:jc w:val="center"/>
        <w:rPr>
          <w:color w:val="auto"/>
          <w:highlight w:val="none"/>
        </w:rPr>
        <w:outlineLvl w:val="2"/>
      </w:pPr>
      <w:r>
        <w:rPr>
          <w:color w:val="auto"/>
          <w:highlight w:val="none"/>
        </w:rPr>
        <w:br w:type="page" w:clear="all"/>
      </w:r>
      <w:bookmarkStart w:id="220" w:name="_Toc256000077"/>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val="en-US" w:eastAsia="zh-CN"/>
        </w:rPr>
        <w:t xml:space="preserve">四</w:t>
      </w:r>
      <w:r>
        <w:rPr>
          <w:rFonts w:ascii="宋体" w:hAnsi="宋体" w:eastAsia="宋体" w:cs="宋体"/>
          <w:color w:val="auto"/>
          <w:sz w:val="28"/>
          <w:highlight w:val="none"/>
        </w:rPr>
        <w:t xml:space="preserve">)法定代表人授权委托书</w:t>
      </w:r>
      <w:bookmarkEnd w:id="220"/>
      <w:r/>
      <w:r/>
    </w:p>
    <w:p>
      <w:pPr>
        <w:pStyle w:val="2347"/>
        <w:ind w:right="420" w:firstLine="560"/>
        <w:spacing w:line="360" w:lineRule="auto"/>
        <w:rPr>
          <w:rFonts w:ascii="宋体" w:hAnsi="宋体"/>
          <w:color w:val="auto"/>
          <w:sz w:val="28"/>
          <w:szCs w:val="24"/>
          <w:highlight w:val="none"/>
        </w:rPr>
      </w:pPr>
      <w:r>
        <w:rPr>
          <w:rFonts w:hint="eastAsia" w:ascii="宋体" w:hAnsi="宋体"/>
          <w:color w:val="auto"/>
          <w:sz w:val="28"/>
          <w:szCs w:val="24"/>
          <w:highlight w:val="none"/>
        </w:rPr>
        <w:t xml:space="preserve">本授权书声明：</w:t>
      </w:r>
      <w:r>
        <w:rPr>
          <w:rFonts w:hint="eastAsia" w:ascii="宋体" w:hAnsi="宋体"/>
          <w:b/>
          <w:color w:val="auto"/>
          <w:sz w:val="28"/>
          <w:szCs w:val="24"/>
          <w:highlight w:val="none"/>
          <w:u w:val="single"/>
        </w:rPr>
        <w:t xml:space="preserve">（供应商名称）</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法定代表人</w:t>
      </w:r>
      <w:r>
        <w:rPr>
          <w:rFonts w:hint="eastAsia" w:ascii="宋体" w:hAnsi="宋体"/>
          <w:b/>
          <w:color w:val="auto"/>
          <w:sz w:val="28"/>
          <w:szCs w:val="24"/>
          <w:highlight w:val="none"/>
          <w:u w:val="single"/>
        </w:rPr>
        <w:t xml:space="preserve">（姓名）</w:t>
      </w:r>
      <w:r>
        <w:rPr>
          <w:rFonts w:hint="eastAsia" w:ascii="宋体" w:hAnsi="宋体"/>
          <w:b/>
          <w:color w:val="auto"/>
          <w:sz w:val="24"/>
          <w:szCs w:val="24"/>
          <w:highlight w:val="none"/>
          <w:u w:val="single"/>
        </w:rPr>
        <w:t xml:space="preserve"> </w:t>
      </w:r>
      <w:r>
        <w:rPr>
          <w:rFonts w:hint="eastAsia" w:ascii="宋体" w:hAnsi="宋体"/>
          <w:color w:val="auto"/>
          <w:sz w:val="28"/>
          <w:szCs w:val="24"/>
          <w:highlight w:val="none"/>
        </w:rPr>
        <w:t xml:space="preserve">授权</w:t>
      </w:r>
      <w:r>
        <w:rPr>
          <w:rFonts w:hint="eastAsia" w:ascii="宋体" w:hAnsi="宋体"/>
          <w:b/>
          <w:color w:val="auto"/>
          <w:sz w:val="28"/>
          <w:szCs w:val="24"/>
          <w:highlight w:val="none"/>
          <w:u w:val="single"/>
        </w:rPr>
        <w:t xml:space="preserve">（委托代理人的姓名、身份证号）</w:t>
      </w:r>
      <w:r>
        <w:rPr>
          <w:rFonts w:hint="eastAsia" w:ascii="宋体" w:hAnsi="宋体"/>
          <w:color w:val="auto"/>
          <w:sz w:val="28"/>
          <w:szCs w:val="24"/>
          <w:highlight w:val="none"/>
        </w:rPr>
        <w:t xml:space="preserve">为我方就</w:t>
      </w:r>
      <w:r>
        <w:rPr>
          <w:rFonts w:hint="eastAsia" w:ascii="宋体" w:hAnsi="宋体"/>
          <w:b/>
          <w:color w:val="auto"/>
          <w:sz w:val="28"/>
          <w:szCs w:val="24"/>
          <w:highlight w:val="none"/>
          <w:u w:val="single"/>
        </w:rPr>
        <w:t xml:space="preserve">（代理机构）代理的（项目编号）</w:t>
      </w:r>
      <w:r>
        <w:rPr>
          <w:rFonts w:hint="eastAsia" w:ascii="宋体" w:hAnsi="宋体"/>
          <w:bCs/>
          <w:color w:val="auto"/>
          <w:sz w:val="28"/>
          <w:szCs w:val="24"/>
          <w:highlight w:val="none"/>
        </w:rPr>
        <w:t xml:space="preserve">项目</w:t>
      </w:r>
      <w:r>
        <w:rPr>
          <w:rFonts w:hint="eastAsia" w:ascii="宋体" w:hAnsi="宋体"/>
          <w:color w:val="auto"/>
          <w:sz w:val="28"/>
          <w:szCs w:val="24"/>
          <w:highlight w:val="none"/>
        </w:rPr>
        <w:t xml:space="preserve">的投标活动的合法代理人，以本公司名义全权处理一切与该项目投标有关的事务（含合同签订）。</w:t>
      </w:r>
      <w:r/>
    </w:p>
    <w:p>
      <w:pPr>
        <w:pStyle w:val="2347"/>
        <w:ind w:firstLine="560"/>
        <w:spacing w:line="360" w:lineRule="auto"/>
        <w:tabs>
          <w:tab w:val="left" w:pos="5560" w:leader="none"/>
        </w:tabs>
        <w:rPr>
          <w:rFonts w:ascii="宋体" w:hAnsi="宋体"/>
          <w:color w:val="auto"/>
          <w:sz w:val="28"/>
          <w:szCs w:val="24"/>
          <w:highlight w:val="none"/>
        </w:rPr>
      </w:pPr>
      <w:r>
        <w:rPr>
          <w:rFonts w:hint="eastAsia" w:ascii="宋体" w:hAnsi="宋体"/>
          <w:color w:val="auto"/>
          <w:sz w:val="28"/>
          <w:szCs w:val="24"/>
          <w:highlight w:val="none"/>
        </w:rPr>
        <w:tab/>
      </w:r>
      <w:r/>
    </w:p>
    <w:p>
      <w:pPr>
        <w:pStyle w:val="2347"/>
        <w:ind w:firstLine="560"/>
        <w:spacing w:line="360" w:lineRule="auto"/>
        <w:rPr>
          <w:rFonts w:ascii="宋体" w:hAnsi="宋体"/>
          <w:color w:val="auto"/>
          <w:sz w:val="28"/>
          <w:szCs w:val="24"/>
          <w:highlight w:val="none"/>
        </w:rPr>
      </w:pPr>
      <w:r>
        <w:rPr>
          <w:rFonts w:ascii="宋体" w:hAnsi="宋体"/>
          <w:color w:val="auto"/>
          <w:sz w:val="28"/>
          <w:szCs w:val="24"/>
          <w:highlight w:val="none"/>
        </w:rPr>
        <w:t xml:space="preserve">本授权书于</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年</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月</w:t>
      </w:r>
      <w:r>
        <w:rPr>
          <w:rFonts w:hint="eastAsia" w:ascii="宋体" w:hAnsi="宋体"/>
          <w:color w:val="auto"/>
          <w:sz w:val="28"/>
          <w:szCs w:val="24"/>
          <w:highlight w:val="none"/>
          <w:u w:val="single"/>
        </w:rPr>
        <w:t xml:space="preserve">  </w:t>
      </w:r>
      <w:r>
        <w:rPr>
          <w:rFonts w:hint="eastAsia" w:ascii="宋体" w:hAnsi="宋体"/>
          <w:color w:val="auto"/>
          <w:sz w:val="28"/>
          <w:szCs w:val="24"/>
          <w:highlight w:val="none"/>
        </w:rPr>
        <w:t xml:space="preserve">日</w:t>
      </w:r>
      <w:r>
        <w:rPr>
          <w:rFonts w:ascii="宋体" w:hAnsi="宋体"/>
          <w:color w:val="auto"/>
          <w:sz w:val="28"/>
          <w:szCs w:val="24"/>
          <w:highlight w:val="none"/>
        </w:rPr>
        <w:t xml:space="preserve">在相应位置签字或盖章后生效</w:t>
      </w:r>
      <w:r>
        <w:rPr>
          <w:rFonts w:hint="eastAsia" w:ascii="宋体" w:hAnsi="宋体"/>
          <w:color w:val="auto"/>
          <w:sz w:val="28"/>
          <w:szCs w:val="24"/>
          <w:highlight w:val="none"/>
        </w:rPr>
        <w:t xml:space="preserve">，特此声明。</w:t>
      </w:r>
      <w:r/>
    </w:p>
    <w:p>
      <w:pPr>
        <w:pStyle w:val="2347"/>
        <w:ind w:firstLine="560"/>
        <w:spacing w:line="360" w:lineRule="auto"/>
        <w:rPr>
          <w:rFonts w:ascii="宋体" w:hAnsi="宋体"/>
          <w:color w:val="auto"/>
          <w:sz w:val="28"/>
          <w:szCs w:val="24"/>
          <w:highlight w:val="none"/>
        </w:rPr>
      </w:pPr>
      <w:r>
        <w:rPr>
          <w:rFonts w:hint="eastAsia" w:ascii="宋体" w:hAnsi="宋体"/>
          <w:color w:val="auto"/>
          <w:sz w:val="28"/>
          <w:szCs w:val="24"/>
          <w:highlight w:val="none"/>
        </w:rPr>
        <w:t xml:space="preserve">委托代理人身份证号码：</w:t>
      </w:r>
      <w:r>
        <w:rPr>
          <w:rFonts w:hint="eastAsia" w:ascii="宋体" w:hAnsi="宋体"/>
          <w:color w:val="auto"/>
          <w:sz w:val="28"/>
          <w:szCs w:val="24"/>
          <w:highlight w:val="none"/>
          <w:u w:val="single"/>
        </w:rPr>
        <w:t xml:space="preserve">                        </w:t>
      </w:r>
      <w:r/>
    </w:p>
    <w:p>
      <w:pPr>
        <w:pStyle w:val="2347"/>
        <w:ind w:firstLine="560"/>
        <w:spacing w:line="360" w:lineRule="auto"/>
        <w:rPr>
          <w:rFonts w:ascii="宋体" w:hAnsi="宋体"/>
          <w:color w:val="auto"/>
          <w:sz w:val="28"/>
          <w:szCs w:val="24"/>
          <w:highlight w:val="none"/>
          <w:u w:val="single"/>
        </w:rPr>
      </w:pPr>
      <w:r>
        <w:rPr>
          <w:rFonts w:hint="eastAsia" w:ascii="宋体" w:hAnsi="宋体"/>
          <w:color w:val="auto"/>
          <w:sz w:val="28"/>
          <w:szCs w:val="24"/>
          <w:highlight w:val="none"/>
        </w:rPr>
        <w:t xml:space="preserve">委托代理人联系电话：</w:t>
      </w:r>
      <w:r>
        <w:rPr>
          <w:rFonts w:hint="eastAsia" w:ascii="宋体" w:hAnsi="宋体"/>
          <w:color w:val="auto"/>
          <w:sz w:val="28"/>
          <w:szCs w:val="24"/>
          <w:highlight w:val="none"/>
          <w:u w:val="single"/>
        </w:rPr>
        <w:t xml:space="preserve">       （手机）          </w:t>
      </w:r>
      <w:r/>
    </w:p>
    <w:p>
      <w:pPr>
        <w:pStyle w:val="2347"/>
        <w:ind w:firstLine="560"/>
        <w:spacing w:line="360" w:lineRule="auto"/>
        <w:rPr>
          <w:rFonts w:ascii="宋体" w:hAnsi="宋体"/>
          <w:color w:val="auto"/>
          <w:sz w:val="28"/>
          <w:szCs w:val="24"/>
          <w:highlight w:val="none"/>
          <w:u w:val="single"/>
        </w:rPr>
      </w:pPr>
      <w:r>
        <w:rPr>
          <w:rFonts w:hint="eastAsia" w:ascii="宋体" w:hAnsi="宋体"/>
          <w:color w:val="auto"/>
          <w:sz w:val="28"/>
          <w:szCs w:val="24"/>
          <w:highlight w:val="none"/>
        </w:rPr>
        <w:t xml:space="preserve">法定代表人</w:t>
      </w:r>
      <w:r>
        <w:rPr>
          <w:rFonts w:hint="eastAsia" w:ascii="宋体" w:hAnsi="宋体"/>
          <w:color w:val="auto"/>
          <w:sz w:val="28"/>
          <w:szCs w:val="24"/>
          <w:highlight w:val="none"/>
          <w:lang w:val="en-US" w:eastAsia="zh-CN"/>
        </w:rPr>
        <w:t xml:space="preserve">签字或盖章</w:t>
      </w:r>
      <w:r>
        <w:rPr>
          <w:rFonts w:hint="eastAsia" w:ascii="宋体" w:hAnsi="宋体"/>
          <w:color w:val="auto"/>
          <w:sz w:val="28"/>
          <w:szCs w:val="24"/>
          <w:highlight w:val="none"/>
        </w:rPr>
        <w:t xml:space="preserve">：</w:t>
      </w:r>
      <w:r>
        <w:rPr>
          <w:rFonts w:hint="eastAsia" w:ascii="宋体" w:hAnsi="宋体"/>
          <w:color w:val="auto"/>
          <w:sz w:val="28"/>
          <w:szCs w:val="24"/>
          <w:highlight w:val="none"/>
          <w:u w:val="single"/>
        </w:rPr>
        <w:t xml:space="preserve">                    </w:t>
      </w:r>
      <w:r/>
    </w:p>
    <w:p>
      <w:pPr>
        <w:pStyle w:val="2347"/>
        <w:ind w:firstLine="560"/>
        <w:spacing w:line="360" w:lineRule="auto"/>
        <w:rPr>
          <w:rFonts w:ascii="宋体" w:hAnsi="宋体"/>
          <w:color w:val="auto"/>
          <w:sz w:val="28"/>
          <w:szCs w:val="24"/>
          <w:highlight w:val="none"/>
          <w:u w:val="single"/>
        </w:rPr>
      </w:pPr>
      <w:r>
        <w:rPr>
          <w:rFonts w:hint="eastAsia" w:ascii="宋体" w:hAnsi="宋体"/>
          <w:color w:val="auto"/>
          <w:sz w:val="28"/>
          <w:szCs w:val="24"/>
          <w:highlight w:val="none"/>
        </w:rPr>
        <w:t xml:space="preserve">          </w:t>
      </w:r>
      <w:r/>
    </w:p>
    <w:p>
      <w:pPr>
        <w:pStyle w:val="2347"/>
        <w:ind w:firstLine="560"/>
        <w:spacing w:line="360" w:lineRule="auto"/>
        <w:rPr>
          <w:rFonts w:ascii="宋体" w:hAnsi="宋体"/>
          <w:color w:val="auto"/>
          <w:sz w:val="28"/>
          <w:szCs w:val="24"/>
          <w:highlight w:val="none"/>
        </w:rPr>
      </w:pPr>
      <w:r>
        <w:rPr>
          <w:rFonts w:ascii="宋体" w:hAnsi="宋体"/>
          <w:color w:val="auto"/>
          <w:sz w:val="28"/>
          <w:szCs w:val="24"/>
          <w:highlight w:val="none"/>
        </w:rPr>
      </w:r>
      <w:r/>
    </w:p>
    <w:p>
      <w:pPr>
        <w:pStyle w:val="2347"/>
        <w:ind w:firstLine="560"/>
        <w:spacing w:line="360" w:lineRule="auto"/>
        <w:rPr>
          <w:rFonts w:ascii="宋体" w:hAnsi="宋体"/>
          <w:color w:val="auto"/>
          <w:sz w:val="28"/>
          <w:szCs w:val="24"/>
          <w:highlight w:val="none"/>
        </w:rPr>
      </w:pPr>
      <w:r>
        <w:rPr>
          <w:rFonts w:hint="eastAsia" w:ascii="宋体" w:hAnsi="宋体"/>
          <w:color w:val="auto"/>
          <w:sz w:val="28"/>
          <w:szCs w:val="24"/>
          <w:highlight w:val="none"/>
        </w:rPr>
        <w:t xml:space="preserve">供应商名称（公章）：</w:t>
      </w:r>
      <w:r/>
    </w:p>
    <w:p>
      <w:pPr>
        <w:pStyle w:val="2347"/>
        <w:ind w:firstLine="560"/>
        <w:spacing w:line="360" w:lineRule="auto"/>
        <w:rPr>
          <w:rFonts w:ascii="宋体" w:hAnsi="宋体"/>
          <w:color w:val="auto"/>
          <w:sz w:val="28"/>
          <w:szCs w:val="24"/>
          <w:highlight w:val="none"/>
          <w:u w:val="single"/>
        </w:rPr>
      </w:pPr>
      <w:r>
        <w:rPr>
          <w:rFonts w:hint="eastAsia" w:ascii="宋体" w:hAnsi="宋体"/>
          <w:color w:val="auto"/>
          <w:sz w:val="28"/>
          <w:szCs w:val="24"/>
          <w:highlight w:val="none"/>
        </w:rPr>
        <w:t xml:space="preserve">日     期：</w:t>
      </w:r>
      <w:r/>
    </w:p>
    <w:p>
      <w:pPr>
        <w:pStyle w:val="2347"/>
        <w:ind w:firstLine="560"/>
        <w:spacing w:line="360" w:lineRule="auto"/>
        <w:rPr>
          <w:rFonts w:ascii="宋体" w:hAnsi="宋体"/>
          <w:color w:val="auto"/>
          <w:sz w:val="28"/>
          <w:szCs w:val="24"/>
          <w:highlight w:val="none"/>
        </w:rPr>
      </w:pPr>
      <w:r>
        <w:rPr>
          <w:rFonts w:ascii="宋体" w:hAnsi="宋体"/>
          <w:color w:val="auto"/>
          <w:sz w:val="28"/>
          <w:szCs w:val="24"/>
          <w:highlight w:val="none"/>
        </w:rPr>
      </w:r>
      <w:r/>
    </w:p>
    <w:p>
      <w:pPr>
        <w:pStyle w:val="2347"/>
        <w:ind w:firstLine="562"/>
        <w:spacing w:line="360" w:lineRule="auto"/>
        <w:rPr>
          <w:rFonts w:ascii="宋体" w:hAnsi="宋体"/>
          <w:color w:val="auto"/>
          <w:sz w:val="24"/>
          <w:highlight w:val="none"/>
          <w:u w:val="single"/>
        </w:rPr>
      </w:pPr>
      <w:r>
        <w:rPr>
          <w:rFonts w:hint="eastAsia" w:ascii="宋体" w:hAnsi="宋体"/>
          <w:b/>
          <w:color w:val="auto"/>
          <w:sz w:val="28"/>
          <w:szCs w:val="28"/>
          <w:highlight w:val="none"/>
        </w:rPr>
        <w:t xml:space="preserve">附：委托代理人居民身份证扫描件</w:t>
      </w:r>
      <w:r/>
    </w:p>
    <w:p>
      <w:pPr>
        <w:pStyle w:val="2347"/>
        <w:ind w:firstLine="560"/>
        <w:spacing w:line="360" w:lineRule="auto"/>
        <w:rPr>
          <w:rFonts w:hint="eastAsia" w:eastAsia="宋体"/>
          <w:color w:val="auto"/>
          <w:highlight w:val="none"/>
          <w:lang w:eastAsia="zh-CN"/>
        </w:rPr>
      </w:pPr>
      <w:r>
        <w:rPr>
          <w:rFonts w:hint="eastAsia" w:ascii="宋体" w:hAnsi="宋体"/>
          <w:color w:val="auto"/>
          <w:sz w:val="28"/>
          <w:highlight w:val="none"/>
        </w:rPr>
        <w:t xml:space="preserve">注：“法定</w:t>
      </w:r>
      <w:r>
        <w:rPr>
          <w:rFonts w:hint="eastAsia" w:ascii="宋体" w:hAnsi="宋体" w:eastAsia="宋体" w:cs="Times New Roman"/>
          <w:color w:val="auto"/>
          <w:sz w:val="28"/>
          <w:highlight w:val="none"/>
        </w:rPr>
        <w:t xml:space="preserve">代表人”授权其他人投标的，须填写法定代表人身份证明书和本委托书</w:t>
      </w:r>
      <w:r>
        <w:rPr>
          <w:rFonts w:hint="eastAsia" w:ascii="宋体" w:hAnsi="宋体" w:eastAsia="宋体" w:cs="Times New Roman"/>
          <w:color w:val="auto"/>
          <w:sz w:val="28"/>
          <w:highlight w:val="none"/>
          <w:lang w:eastAsia="zh-CN"/>
        </w:rPr>
        <w:t xml:space="preserve">，</w:t>
      </w:r>
      <w:r>
        <w:rPr>
          <w:rFonts w:hint="eastAsia" w:ascii="宋体" w:hAnsi="宋体" w:eastAsia="宋体" w:cs="Times New Roman"/>
          <w:color w:val="auto"/>
          <w:sz w:val="28"/>
          <w:highlight w:val="none"/>
          <w:lang w:val="en-US" w:eastAsia="zh-CN"/>
        </w:rPr>
        <w:t xml:space="preserve">并提供</w:t>
      </w:r>
      <w:r>
        <w:rPr>
          <w:rFonts w:hint="eastAsia" w:ascii="宋体" w:hAnsi="宋体" w:eastAsia="宋体" w:cs="Times New Roman"/>
          <w:color w:val="auto"/>
          <w:sz w:val="28"/>
          <w:highlight w:val="none"/>
        </w:rPr>
        <w:t xml:space="preserve">投标人在开标前半年（至少一个月）为委托代理人缴纳的社保证明材料</w:t>
      </w:r>
      <w:r>
        <w:rPr>
          <w:rFonts w:hint="eastAsia" w:ascii="宋体" w:hAnsi="宋体" w:eastAsia="宋体" w:cs="Times New Roman"/>
          <w:color w:val="auto"/>
          <w:sz w:val="28"/>
          <w:highlight w:val="none"/>
          <w:lang w:eastAsia="zh-CN"/>
        </w:rPr>
        <w:t xml:space="preserve">。</w:t>
      </w:r>
      <w:r/>
    </w:p>
    <w:p>
      <w:pPr>
        <w:pStyle w:val="2348"/>
        <w:jc w:val="center"/>
        <w:rPr>
          <w:color w:val="auto"/>
          <w:highlight w:val="none"/>
        </w:rPr>
        <w:outlineLvl w:val="2"/>
      </w:pPr>
      <w:r>
        <w:rPr>
          <w:color w:val="auto"/>
          <w:highlight w:val="none"/>
        </w:rPr>
        <w:br w:type="page" w:clear="all"/>
      </w:r>
      <w:bookmarkStart w:id="221" w:name="_Toc256000078"/>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val="en-US" w:eastAsia="zh-CN"/>
        </w:rPr>
        <w:t xml:space="preserve">五</w:t>
      </w:r>
      <w:r>
        <w:rPr>
          <w:rFonts w:ascii="宋体" w:hAnsi="宋体" w:eastAsia="宋体" w:cs="宋体"/>
          <w:color w:val="auto"/>
          <w:sz w:val="28"/>
          <w:highlight w:val="none"/>
        </w:rPr>
        <w:t xml:space="preserve">)资格承诺函</w:t>
      </w:r>
      <w:bookmarkEnd w:id="221"/>
      <w:r/>
      <w:r/>
    </w:p>
    <w:p>
      <w:pPr>
        <w:pStyle w:val="2349"/>
        <w:spacing w:line="240" w:lineRule="auto"/>
        <w:rPr>
          <w:rFonts w:ascii="宋体" w:hAnsi="宋体" w:eastAsia="宋体" w:cs="宋体"/>
          <w:color w:val="auto"/>
          <w:sz w:val="30"/>
          <w:szCs w:val="30"/>
          <w:highlight w:val="none"/>
        </w:rPr>
        <w:outlineLvl w:val="9"/>
      </w:pPr>
      <w:r/>
      <w:bookmarkStart w:id="222" w:name="书签4"/>
      <w:r/>
      <w:bookmarkEnd w:id="222"/>
      <w:r/>
      <w:bookmarkStart w:id="223" w:name="_Toc11321"/>
      <w:r/>
      <w:bookmarkStart w:id="224" w:name="_Toc256000079"/>
      <w:r>
        <w:rPr>
          <w:rFonts w:hint="eastAsia" w:ascii="宋体" w:hAnsi="宋体" w:eastAsia="宋体" w:cs="宋体"/>
          <w:color w:val="auto"/>
          <w:sz w:val="30"/>
          <w:szCs w:val="30"/>
          <w:highlight w:val="none"/>
        </w:rPr>
        <w:t xml:space="preserve">资格承诺函</w:t>
      </w:r>
      <w:bookmarkEnd w:id="223"/>
      <w:r/>
      <w:bookmarkEnd w:id="224"/>
      <w:r/>
      <w:r/>
    </w:p>
    <w:p>
      <w:pPr>
        <w:pStyle w:val="2350"/>
        <w:jc w:val="left"/>
        <w:spacing w:line="560" w:lineRule="exact"/>
        <w:shd w:val="clear" w:color="auto" w:fill="ffffff"/>
        <w:widowControl/>
        <w:rPr>
          <w:rFonts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（采购人、采购代理机构）</w:t>
      </w:r>
      <w:r/>
    </w:p>
    <w:p>
      <w:pPr>
        <w:pStyle w:val="2350"/>
        <w:ind w:firstLine="480"/>
        <w:jc w:val="left"/>
        <w:spacing w:line="56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我单位参与</w:t>
      </w:r>
      <w:r>
        <w:rPr>
          <w:rFonts w:hint="eastAsia" w:ascii="宋体" w:hAnsi="宋体" w:cs="宋体"/>
          <w:color w:val="auto"/>
          <w:sz w:val="24"/>
          <w:highlight w:val="none"/>
          <w:u w:val="single"/>
        </w:rPr>
        <w:t xml:space="preserve">（项目名称）、（项目编号）</w:t>
      </w:r>
      <w:r>
        <w:rPr>
          <w:rFonts w:hint="eastAsia" w:ascii="宋体" w:hAnsi="宋体" w:cs="宋体"/>
          <w:color w:val="auto"/>
          <w:sz w:val="24"/>
          <w:highlight w:val="none"/>
        </w:rPr>
        <w:t xml:space="preserve">项目的政府采购活动，现承诺如下：</w:t>
      </w:r>
      <w:r/>
    </w:p>
    <w:p>
      <w:pPr>
        <w:pStyle w:val="2350"/>
        <w:ind w:firstLine="640"/>
        <w:jc w:val="left"/>
        <w:spacing w:line="560" w:lineRule="exac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.我方具有良好的商业信誉和健全的财务会计制度。</w:t>
      </w:r>
      <w:r/>
    </w:p>
    <w:p>
      <w:pPr>
        <w:pStyle w:val="2350"/>
        <w:ind w:firstLine="640"/>
        <w:jc w:val="left"/>
        <w:spacing w:line="560" w:lineRule="exac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.我方具有履行合同所必需的设备和专业技术能力。</w:t>
      </w:r>
      <w:r/>
    </w:p>
    <w:p>
      <w:pPr>
        <w:pStyle w:val="2350"/>
        <w:ind w:firstLine="640"/>
        <w:jc w:val="left"/>
        <w:spacing w:line="560" w:lineRule="exac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.我方具有依法缴纳税收和社会保障资金的良好记录。</w:t>
      </w:r>
      <w:r/>
    </w:p>
    <w:p>
      <w:pPr>
        <w:pStyle w:val="2350"/>
        <w:ind w:firstLine="640"/>
        <w:jc w:val="left"/>
        <w:spacing w:line="560" w:lineRule="exact"/>
        <w:shd w:val="clear" w:color="auto" w:fill="ffffff"/>
        <w:widowControl/>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olor w:val="auto"/>
          <w:sz w:val="24"/>
          <w:highlight w:val="none"/>
        </w:rPr>
        <w:t xml:space="preserve">我方参加本项目采购活动前三年内，在经营活动中没有重大违法记录。</w:t>
      </w:r>
      <w:r/>
    </w:p>
    <w:p>
      <w:pPr>
        <w:pStyle w:val="2350"/>
        <w:ind w:firstLine="640"/>
        <w:jc w:val="left"/>
        <w:spacing w:line="56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若我单位承诺不实，自愿承担提供虚假材料谋取中标、成交的法律责任。</w:t>
      </w:r>
      <w:r/>
    </w:p>
    <w:p>
      <w:pPr>
        <w:pStyle w:val="2350"/>
        <w:rPr>
          <w:rFonts w:ascii="宋体" w:hAnsi="宋体"/>
          <w:color w:val="auto"/>
          <w:sz w:val="24"/>
          <w:highlight w:val="none"/>
        </w:rPr>
      </w:pPr>
      <w:r>
        <w:rPr>
          <w:rFonts w:ascii="宋体" w:hAnsi="宋体"/>
          <w:color w:val="auto"/>
          <w:sz w:val="24"/>
          <w:highlight w:val="none"/>
        </w:rPr>
      </w:r>
      <w:r/>
    </w:p>
    <w:p>
      <w:pPr>
        <w:pStyle w:val="2350"/>
        <w:ind w:firstLine="640"/>
        <w:jc w:val="left"/>
        <w:spacing w:line="56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投标供应商（全称并盖章）：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2350"/>
        <w:ind w:firstLine="640"/>
        <w:jc w:val="left"/>
        <w:spacing w:line="56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供应商法定代表人或授权代表（签字或签章）：</w:t>
      </w:r>
      <w:r>
        <w:rPr>
          <w:rFonts w:hint="eastAsia" w:ascii="宋体" w:hAnsi="宋体" w:cs="宋体"/>
          <w:color w:val="auto"/>
          <w:sz w:val="24"/>
          <w:highlight w:val="none"/>
          <w:u w:val="single"/>
        </w:rPr>
        <w:t xml:space="preserve">    </w:t>
      </w:r>
      <w:r/>
    </w:p>
    <w:p>
      <w:pPr>
        <w:pStyle w:val="2350"/>
        <w:ind w:firstLine="640"/>
        <w:jc w:val="left"/>
        <w:spacing w:line="56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p>
    <w:p>
      <w:pPr>
        <w:pStyle w:val="235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2350"/>
        <w:jc w:val="left"/>
        <w:spacing w:line="5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pStyle w:val="2350"/>
        <w:ind w:firstLine="420"/>
        <w:jc w:val="left"/>
        <w:spacing w:line="5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1.供应商可自行选择是否提供本承诺函，若不提供本承诺函的，应按采购文件要求提供相应的证明材料。</w:t>
      </w:r>
      <w:r/>
    </w:p>
    <w:p>
      <w:pPr>
        <w:pStyle w:val="2350"/>
        <w:ind w:firstLine="420"/>
        <w:jc w:val="left"/>
        <w:spacing w:line="560" w:lineRule="exact"/>
        <w:shd w:val="clear" w:color="auto" w:fill="ffffff"/>
        <w:widowControl/>
        <w:rPr>
          <w:rFonts w:ascii="宋体" w:hAnsi="宋体"/>
          <w:b/>
          <w:color w:val="auto"/>
          <w:szCs w:val="21"/>
          <w:highlight w:val="none"/>
        </w:rPr>
      </w:pPr>
      <w:r>
        <w:rPr>
          <w:rFonts w:hint="eastAsia" w:ascii="宋体" w:hAnsi="宋体" w:cs="宋体"/>
          <w:color w:val="auto"/>
          <w:szCs w:val="21"/>
          <w:highlight w:val="none"/>
        </w:rPr>
        <w:t xml:space="preserve">2.供应商可删减承诺事项，删减的承诺事项须按采购文件要求提供相应的证明材料。比如删去本承诺函第</w:t>
      </w:r>
      <w:r>
        <w:rPr>
          <w:rFonts w:ascii="宋体" w:hAnsi="宋体" w:cs="宋体"/>
          <w:color w:val="auto"/>
          <w:szCs w:val="21"/>
          <w:highlight w:val="none"/>
        </w:rPr>
        <w:t xml:space="preserve">3</w:t>
      </w:r>
      <w:r>
        <w:rPr>
          <w:rFonts w:hint="eastAsia" w:ascii="宋体" w:hAnsi="宋体" w:cs="宋体"/>
          <w:color w:val="auto"/>
          <w:szCs w:val="21"/>
          <w:highlight w:val="none"/>
        </w:rPr>
        <w:t xml:space="preserve">项的，则应按采购文件要求提供依法缴纳税收和社会保障资金的良好记录。</w:t>
      </w:r>
      <w:r/>
    </w:p>
    <w:p>
      <w:pPr>
        <w:pStyle w:val="2352"/>
        <w:jc w:val="center"/>
        <w:rPr>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color w:val="auto"/>
          <w:highlight w:val="none"/>
        </w:rPr>
      </w:r>
      <w:r/>
    </w:p>
    <w:p>
      <w:pPr>
        <w:pStyle w:val="739"/>
        <w:ind w:firstLine="0"/>
        <w:jc w:val="center"/>
        <w:spacing w:line="360" w:lineRule="auto"/>
        <w:rPr>
          <w:rFonts w:hint="eastAsia" w:ascii="宋体" w:hAnsi="宋体" w:eastAsia="宋体" w:cs="宋体"/>
          <w:color w:val="auto"/>
          <w:spacing w:val="6"/>
          <w:sz w:val="28"/>
          <w:szCs w:val="28"/>
          <w:highlight w:val="none"/>
        </w:rPr>
        <w:outlineLvl w:val="2"/>
      </w:pP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）中小企业声明函</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租赁和商务服务业（采购文件中明确的所属行业）</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39"/>
        <w:ind w:firstLine="584"/>
        <w:jc w:val="left"/>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2327"/>
        <w:jc w:val="left"/>
        <w:rPr>
          <w:rFonts w:hint="eastAsia" w:ascii="宋体" w:hAnsi="宋体" w:eastAsia="宋体" w:cs="宋体"/>
          <w:b/>
          <w:color w:val="auto"/>
          <w:sz w:val="32"/>
          <w:szCs w:val="32"/>
          <w:highlight w:val="none"/>
        </w:rPr>
        <w:outlineLvl w:val="9"/>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t xml:space="preserve">。</w:t>
      </w:r>
      <w:r/>
    </w:p>
    <w:p>
      <w:pPr>
        <w:pStyle w:val="2327"/>
        <w:jc w:val="center"/>
        <w:rPr>
          <w:rFonts w:hint="default" w:ascii="宋体" w:hAnsi="宋体" w:eastAsia="宋体" w:cs="宋体"/>
          <w:color w:val="auto"/>
          <w:sz w:val="32"/>
          <w:szCs w:val="24"/>
          <w:highlight w:val="none"/>
          <w:lang w:val="en-US" w:eastAsia="zh-CN" w:bidi="ar-SA"/>
        </w:rPr>
        <w:outlineLvl w:val="1"/>
      </w:pPr>
      <w:r>
        <w:rPr>
          <w:color w:val="auto"/>
          <w:highlight w:val="none"/>
        </w:rPr>
        <w:br w:type="page" w:clear="all"/>
      </w:r>
      <w:bookmarkStart w:id="225" w:name="_Toc7258"/>
      <w:r/>
      <w:bookmarkStart w:id="226" w:name="_Toc256000080"/>
      <w:r>
        <w:rPr>
          <w:rFonts w:hint="eastAsia" w:ascii="宋体" w:hAnsi="宋体" w:eastAsia="宋体" w:cs="宋体"/>
          <w:color w:val="auto"/>
          <w:sz w:val="32"/>
          <w:szCs w:val="24"/>
          <w:highlight w:val="none"/>
          <w:lang w:val="en-US" w:eastAsia="zh-CN" w:bidi="ar-SA"/>
        </w:rPr>
        <w:t xml:space="preserve">二、供应商符合性审查</w:t>
      </w:r>
      <w:r/>
    </w:p>
    <w:tbl>
      <w:tblPr>
        <w:tblStyle w:val="736"/>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textDirection w:val="lrTb"/>
            <w:noWrap w:val="false"/>
          </w:tcPr>
          <w:p>
            <w:pPr>
              <w:jc w:val="center"/>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2410" w:type="dxa"/>
            <w:textDirection w:val="lrTb"/>
            <w:noWrap w:val="false"/>
          </w:tcPr>
          <w:p>
            <w:pPr>
              <w:jc w:val="center"/>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审查要素</w:t>
            </w:r>
            <w:r/>
          </w:p>
        </w:tc>
        <w:tc>
          <w:tcPr>
            <w:tcW w:w="5245" w:type="dxa"/>
            <w:textDirection w:val="lrTb"/>
            <w:noWrap w:val="false"/>
          </w:tcPr>
          <w:p>
            <w:pPr>
              <w:jc w:val="center"/>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r>
      <w:tr>
        <w:trPr/>
        <w:tc>
          <w:tcPr>
            <w:tcW w:w="816"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2410"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投标文件有效性</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投标文件签署、盖章（含法定代表人身份证明书和法人授权委托书）。</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投标报价。</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须提供投标人在开标前半年（至少一个月）为委托代理人缴纳的社保证明材料</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无效投标情形的判定和处理。</w:t>
            </w:r>
            <w:r/>
          </w:p>
        </w:tc>
      </w:tr>
      <w:tr>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法律、法规和招标文件规定的其他资格证明材料。</w:t>
            </w:r>
            <w:r/>
          </w:p>
        </w:tc>
      </w:tr>
      <w:tr>
        <w:trPr/>
        <w:tc>
          <w:tcPr>
            <w:tcW w:w="816" w:type="dxa"/>
            <w:vAlign w:val="center"/>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2410" w:type="dxa"/>
            <w:vAlign w:val="center"/>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投标文件完整性</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投标文件内容完整性、齐全性。</w:t>
            </w:r>
            <w:r/>
          </w:p>
        </w:tc>
      </w:tr>
      <w:tr>
        <w:trPr>
          <w:trHeight w:val="1111"/>
        </w:trPr>
        <w:tc>
          <w:tcPr>
            <w:tcW w:w="816"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2410" w:type="dxa"/>
            <w:vAlign w:val="center"/>
            <w:vMerge w:val="restart"/>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t xml:space="preserve">对招标文件响应程度</w:t>
            </w:r>
            <w:r/>
          </w:p>
        </w:tc>
        <w:tc>
          <w:tcPr>
            <w:tcW w:w="5245" w:type="dxa"/>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审查投标文件与招标文件要求的主要条款、条件和技术规格是否相符，是否存在重大偏离或保留。</w:t>
            </w:r>
            <w:r/>
          </w:p>
        </w:tc>
      </w:tr>
      <w:tr>
        <w:trPr>
          <w:trHeight w:val="1111"/>
        </w:trPr>
        <w:tc>
          <w:tcPr>
            <w:tcW w:w="816"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2410" w:type="dxa"/>
            <w:vAlign w:val="center"/>
            <w:vMerge w:val="continue"/>
            <w:textDirection w:val="lrTb"/>
            <w:noWrap w:val="false"/>
          </w:tcPr>
          <w:p>
            <w:pPr>
              <w:jc w:val="center"/>
              <w:spacing w:line="360" w:lineRule="auto"/>
              <w:rPr>
                <w:rFonts w:ascii="Times New Roman" w:hAnsi="Times New Roman"/>
                <w:color w:val="auto"/>
                <w:sz w:val="24"/>
                <w:highlight w:val="none"/>
              </w:rPr>
            </w:pPr>
            <w:r>
              <w:rPr>
                <w:rFonts w:ascii="Times New Roman" w:hAnsi="Times New Roman"/>
                <w:color w:val="auto"/>
                <w:sz w:val="24"/>
                <w:highlight w:val="none"/>
              </w:rPr>
            </w:r>
            <w:r/>
          </w:p>
        </w:tc>
        <w:tc>
          <w:tcPr>
            <w:tcW w:w="5245" w:type="dxa"/>
            <w:textDirection w:val="lrTb"/>
            <w:noWrap w:val="false"/>
          </w:tcPr>
          <w:p>
            <w:pPr>
              <w:pStyle w:val="2363"/>
              <w:jc w:val="left"/>
              <w:keepLines w:val="0"/>
              <w:keepNext w:val="0"/>
              <w:pageBreakBefore w:val="0"/>
              <w:spacing w:line="360" w:lineRule="auto"/>
              <w:rPr>
                <w:rFonts w:hint="eastAsia" w:ascii="Times New Roman" w:hAnsi="Times New Roman"/>
                <w:color w:val="auto"/>
                <w:sz w:val="24"/>
                <w:szCs w:val="24"/>
                <w:highlight w:val="none"/>
                <w:lang w:eastAsia="zh-CN"/>
              </w:rPr>
              <w:outlineLvl w:val="2"/>
            </w:pPr>
            <w:r>
              <w:rPr>
                <w:rFonts w:hint="eastAsia" w:ascii="Times New Roman" w:hAnsi="Times New Roman"/>
                <w:color w:val="auto"/>
                <w:sz w:val="24"/>
                <w:szCs w:val="24"/>
                <w:highlight w:val="none"/>
              </w:rPr>
              <w:t xml:space="preserve">投标文件符合招标文件中规定的实质性要求的（含标记有“★”符号的条款）</w:t>
            </w:r>
            <w:r>
              <w:rPr>
                <w:rFonts w:hint="eastAsia" w:ascii="Times New Roman" w:hAnsi="Times New Roman"/>
                <w:color w:val="auto"/>
                <w:sz w:val="24"/>
                <w:szCs w:val="24"/>
                <w:highlight w:val="none"/>
                <w:lang w:eastAsia="zh-CN"/>
              </w:rPr>
              <w:t xml:space="preserve">：</w:t>
            </w:r>
            <w:r/>
          </w:p>
          <w:p>
            <w:pPr>
              <w:pStyle w:val="2363"/>
              <w:jc w:val="left"/>
              <w:keepLines w:val="0"/>
              <w:keepNext w:val="0"/>
              <w:pageBreakBefore w:val="0"/>
              <w:spacing w:line="360" w:lineRule="auto"/>
              <w:rPr>
                <w:rFonts w:hint="eastAsia" w:ascii="宋体" w:hAnsi="宋体" w:eastAsia="宋体" w:cs="Times New Roman"/>
                <w:b w:val="0"/>
                <w:color w:val="auto"/>
                <w:sz w:val="24"/>
                <w:szCs w:val="22"/>
                <w:highlight w:val="none"/>
                <w:lang w:val="en-US" w:eastAsia="zh-CN" w:bidi="ar-SA"/>
              </w:rPr>
              <w:outlineLvl w:val="2"/>
            </w:pPr>
            <w:r>
              <w:rPr>
                <w:rFonts w:hint="eastAsia" w:ascii="宋体" w:hAnsi="宋体" w:eastAsia="宋体" w:cs="Times New Roman"/>
                <w:b w:val="0"/>
                <w:color w:val="auto"/>
                <w:sz w:val="24"/>
                <w:szCs w:val="22"/>
                <w:highlight w:val="none"/>
                <w:lang w:val="en-US" w:eastAsia="zh-CN" w:bidi="ar-SA"/>
              </w:rPr>
              <w:t xml:space="preserve">1.投标单位需承诺在合同签订前提供拟派人员的身体健康证明、无违法犯罪记录证明等资料。（提供承诺函，格式自拟）</w:t>
            </w:r>
            <w:r/>
          </w:p>
          <w:p>
            <w:pPr>
              <w:pStyle w:val="2363"/>
              <w:jc w:val="left"/>
              <w:keepLines w:val="0"/>
              <w:keepNext w:val="0"/>
              <w:pageBreakBefore w:val="0"/>
              <w:spacing w:line="360" w:lineRule="auto"/>
              <w:rPr>
                <w:rFonts w:hint="eastAsia" w:ascii="宋体" w:hAnsi="宋体" w:eastAsia="宋体" w:cs="Times New Roman"/>
                <w:b w:val="0"/>
                <w:color w:val="auto"/>
                <w:sz w:val="24"/>
                <w:szCs w:val="22"/>
                <w:highlight w:val="none"/>
                <w:lang w:val="en-US" w:eastAsia="zh-CN" w:bidi="ar-SA"/>
              </w:rPr>
              <w:outlineLvl w:val="2"/>
            </w:pPr>
            <w:r>
              <w:rPr>
                <w:rFonts w:hint="eastAsia" w:ascii="宋体" w:hAnsi="宋体" w:eastAsia="宋体" w:cs="Times New Roman"/>
                <w:b w:val="0"/>
                <w:color w:val="auto"/>
                <w:sz w:val="24"/>
                <w:szCs w:val="22"/>
                <w:highlight w:val="none"/>
                <w:lang w:val="en-US" w:eastAsia="zh-CN" w:bidi="ar-SA"/>
              </w:rPr>
              <w:t xml:space="preserve"> 2.投标人须填写《项目实施成员能力表》，提供拟派人员岗位证明材料（保安员证、消防设施操作员证【原建（构）筑物消防员证同等认可】），同时提供近半年内至少 1 个月由投标供应商为其缴纳的社会保险证明材料。</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pStyle w:val="2327"/>
        <w:jc w:val="center"/>
        <w:rPr>
          <w:rFonts w:hint="eastAsia" w:ascii="宋体" w:hAnsi="宋体" w:eastAsia="宋体" w:cs="宋体"/>
          <w:color w:val="auto"/>
          <w:sz w:val="32"/>
          <w:szCs w:val="24"/>
          <w:highlight w:val="none"/>
          <w:lang w:val="en-US" w:eastAsia="zh-CN" w:bidi="ar-SA"/>
        </w:rPr>
        <w:outlineLvl w:val="1"/>
      </w:pPr>
      <w:r>
        <w:rPr>
          <w:rFonts w:hint="eastAsia" w:ascii="宋体" w:hAnsi="宋体" w:eastAsia="宋体" w:cs="宋体"/>
          <w:color w:val="auto"/>
          <w:sz w:val="32"/>
          <w:szCs w:val="24"/>
          <w:highlight w:val="none"/>
          <w:lang w:val="en-US" w:eastAsia="zh-CN" w:bidi="ar-SA"/>
        </w:rPr>
      </w:r>
      <w:r/>
    </w:p>
    <w:p>
      <w:pPr>
        <w:pStyle w:val="2327"/>
        <w:jc w:val="center"/>
        <w:rPr>
          <w:rFonts w:hint="eastAsia" w:ascii="宋体" w:hAnsi="宋体" w:eastAsia="宋体" w:cs="宋体"/>
          <w:color w:val="auto"/>
          <w:sz w:val="32"/>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32"/>
          <w:szCs w:val="24"/>
          <w:highlight w:val="none"/>
          <w:lang w:val="en-US" w:eastAsia="zh-CN" w:bidi="ar-SA"/>
        </w:rPr>
      </w:r>
      <w:r/>
    </w:p>
    <w:p>
      <w:pPr>
        <w:pStyle w:val="2327"/>
        <w:jc w:val="center"/>
        <w:rPr>
          <w:rFonts w:hint="eastAsia" w:ascii="宋体" w:hAnsi="宋体" w:eastAsia="宋体" w:cs="宋体"/>
          <w:color w:val="auto"/>
          <w:sz w:val="32"/>
          <w:szCs w:val="24"/>
          <w:highlight w:val="none"/>
          <w:lang w:val="en-US" w:eastAsia="zh-CN" w:bidi="ar-SA"/>
        </w:rPr>
        <w:outlineLvl w:val="1"/>
      </w:pPr>
      <w:r>
        <w:rPr>
          <w:rFonts w:hint="eastAsia" w:ascii="宋体" w:hAnsi="宋体" w:eastAsia="宋体" w:cs="宋体"/>
          <w:color w:val="auto"/>
          <w:sz w:val="32"/>
          <w:szCs w:val="24"/>
          <w:highlight w:val="none"/>
          <w:lang w:val="en-US" w:eastAsia="zh-CN" w:bidi="ar-SA"/>
        </w:rPr>
        <w:t xml:space="preserve">（一）</w:t>
      </w:r>
      <w:r>
        <w:rPr>
          <w:rFonts w:ascii="宋体" w:hAnsi="宋体"/>
          <w:color w:val="auto"/>
          <w:sz w:val="28"/>
          <w:szCs w:val="28"/>
          <w:highlight w:val="none"/>
        </w:rPr>
        <w:t xml:space="preserve">对</w:t>
      </w:r>
      <w:r>
        <w:rPr>
          <w:rFonts w:hint="eastAsia" w:ascii="宋体" w:hAnsi="宋体" w:eastAsia="宋体"/>
          <w:color w:val="auto"/>
          <w:sz w:val="28"/>
          <w:szCs w:val="28"/>
          <w:highlight w:val="none"/>
          <w:lang w:val="en-US" w:eastAsia="zh-CN"/>
        </w:rPr>
        <w:t xml:space="preserve">招标</w:t>
      </w:r>
      <w:r>
        <w:rPr>
          <w:rFonts w:ascii="宋体" w:hAnsi="宋体"/>
          <w:color w:val="auto"/>
          <w:sz w:val="28"/>
          <w:szCs w:val="28"/>
          <w:highlight w:val="none"/>
        </w:rPr>
        <w:t xml:space="preserve">文件响应程度</w:t>
      </w:r>
      <w:r/>
    </w:p>
    <w:p>
      <w:pPr>
        <w:pStyle w:val="2341"/>
        <w:ind w:firstLine="562"/>
        <w:spacing w:line="360" w:lineRule="auto"/>
        <w:tabs>
          <w:tab w:val="left" w:pos="7290" w:leader="none"/>
        </w:tabs>
        <w:rPr>
          <w:rFonts w:hint="eastAsia" w:ascii="Times New Roman" w:hAnsi="Times New Roman" w:eastAsia="楷体" w:cs="楷体"/>
          <w:color w:val="auto"/>
          <w:sz w:val="28"/>
          <w:szCs w:val="22"/>
          <w:highlight w:val="none"/>
        </w:rPr>
      </w:pPr>
      <w:r>
        <w:rPr>
          <w:rFonts w:hint="eastAsia" w:ascii="Times New Roman" w:hAnsi="Times New Roman" w:eastAsia="楷体" w:cs="楷体"/>
          <w:color w:val="auto"/>
          <w:sz w:val="28"/>
          <w:szCs w:val="22"/>
          <w:highlight w:val="none"/>
        </w:rPr>
      </w:r>
      <w:r/>
    </w:p>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偏离表</w:t>
      </w:r>
      <w:r/>
    </w:p>
    <w:tbl>
      <w:tblPr>
        <w:tblStyle w:val="759"/>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981"/>
        </w:trPr>
        <w:tc>
          <w:tcPr>
            <w:tcW w:w="2293" w:type="dxa"/>
            <w:vAlign w:val="center"/>
            <w:textDirection w:val="lrTb"/>
            <w:noWrap w:val="false"/>
          </w:tcPr>
          <w:p>
            <w:pPr>
              <w:pStyle w:val="757"/>
              <w:jc w:val="center"/>
              <w:rPr>
                <w:rFonts w:hint="eastAsia"/>
                <w:color w:val="auto"/>
                <w:sz w:val="28"/>
                <w:szCs w:val="28"/>
                <w:highlight w:val="none"/>
              </w:rPr>
            </w:pPr>
            <w:r>
              <w:rPr>
                <w:rFonts w:hint="eastAsia"/>
                <w:b/>
                <w:bCs/>
                <w:color w:val="auto"/>
                <w:sz w:val="28"/>
                <w:szCs w:val="28"/>
                <w:highlight w:val="none"/>
              </w:rPr>
              <w:t xml:space="preserve">项目</w:t>
            </w:r>
            <w:r/>
          </w:p>
        </w:tc>
        <w:tc>
          <w:tcPr>
            <w:tcW w:w="2293" w:type="dxa"/>
            <w:vAlign w:val="center"/>
            <w:textDirection w:val="lrTb"/>
            <w:noWrap w:val="false"/>
          </w:tcPr>
          <w:p>
            <w:pPr>
              <w:pStyle w:val="757"/>
              <w:jc w:val="center"/>
              <w:rPr>
                <w:rFonts w:hint="eastAsia"/>
                <w:color w:val="auto"/>
                <w:sz w:val="28"/>
                <w:szCs w:val="28"/>
                <w:highlight w:val="none"/>
              </w:rPr>
            </w:pPr>
            <w:r>
              <w:rPr>
                <w:rFonts w:hint="eastAsia"/>
                <w:b/>
                <w:bCs/>
                <w:color w:val="auto"/>
                <w:sz w:val="28"/>
                <w:szCs w:val="28"/>
                <w:highlight w:val="none"/>
              </w:rPr>
              <w:t xml:space="preserve">采购文件要求</w:t>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t xml:space="preserve">正偏离/负偏离</w:t>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t xml:space="preserve">供应商实际响应</w:t>
            </w:r>
            <w:r/>
          </w:p>
        </w:tc>
      </w:tr>
      <w:tr>
        <w:trPr>
          <w:jc w:val="center"/>
          <w:trHeight w:val="1136"/>
        </w:trPr>
        <w:tc>
          <w:tcPr>
            <w:tcW w:w="2293"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3"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r>
      <w:tr>
        <w:trPr>
          <w:jc w:val="center"/>
          <w:trHeight w:val="1136"/>
        </w:trPr>
        <w:tc>
          <w:tcPr>
            <w:tcW w:w="2293"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3"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c>
          <w:tcPr>
            <w:tcW w:w="2294" w:type="dxa"/>
            <w:vAlign w:val="center"/>
            <w:textDirection w:val="lrTb"/>
            <w:noWrap w:val="false"/>
          </w:tcPr>
          <w:p>
            <w:pPr>
              <w:pStyle w:val="757"/>
              <w:jc w:val="center"/>
              <w:rPr>
                <w:rFonts w:hint="eastAsia"/>
                <w:color w:val="auto"/>
                <w:sz w:val="28"/>
                <w:szCs w:val="28"/>
                <w:highlight w:val="none"/>
              </w:rPr>
            </w:pPr>
            <w:r>
              <w:rPr>
                <w:rFonts w:hint="eastAsia"/>
                <w:color w:val="auto"/>
                <w:sz w:val="28"/>
                <w:szCs w:val="28"/>
                <w:highlight w:val="none"/>
              </w:rPr>
            </w:r>
            <w:r/>
          </w:p>
        </w:tc>
      </w:tr>
      <w:tr>
        <w:trPr>
          <w:jc w:val="center"/>
          <w:trHeight w:val="1549"/>
        </w:trPr>
        <w:tc>
          <w:tcPr>
            <w:gridSpan w:val="4"/>
            <w:tcW w:w="9174" w:type="dxa"/>
            <w:vAlign w:val="center"/>
            <w:textDirection w:val="lrTb"/>
            <w:noWrap w:val="false"/>
          </w:tcPr>
          <w:p>
            <w:pPr>
              <w:pStyle w:val="757"/>
              <w:rPr>
                <w:rFonts w:hint="eastAsia"/>
                <w:color w:val="auto"/>
                <w:sz w:val="28"/>
                <w:szCs w:val="28"/>
                <w:highlight w:val="none"/>
              </w:rPr>
            </w:pPr>
            <w:r>
              <w:rPr>
                <w:rFonts w:hint="eastAsia"/>
                <w:b/>
                <w:bCs/>
                <w:color w:val="auto"/>
                <w:sz w:val="28"/>
                <w:szCs w:val="28"/>
                <w:highlight w:val="none"/>
              </w:rPr>
              <w:t xml:space="preserve">供应商保证：除本偏离表列出的偏离外，我单位对</w:t>
            </w:r>
            <w:r>
              <w:rPr>
                <w:rFonts w:hint="eastAsia"/>
                <w:b/>
                <w:bCs/>
                <w:color w:val="auto"/>
                <w:sz w:val="28"/>
                <w:szCs w:val="28"/>
                <w:highlight w:val="none"/>
                <w:lang w:val="en-US" w:eastAsia="zh-CN"/>
              </w:rPr>
              <w:t xml:space="preserve">招标</w:t>
            </w:r>
            <w:r>
              <w:rPr>
                <w:rFonts w:hint="eastAsia"/>
                <w:b/>
                <w:bCs/>
                <w:color w:val="auto"/>
                <w:sz w:val="28"/>
                <w:szCs w:val="28"/>
                <w:highlight w:val="none"/>
              </w:rPr>
              <w:t xml:space="preserve">文件的采购需求条款完全响应，无偏离。</w:t>
            </w:r>
            <w:r/>
          </w:p>
        </w:tc>
      </w:tr>
    </w:tbl>
    <w:p>
      <w:pPr>
        <w:ind w:left="-88" w:firstLine="482"/>
        <w:jc w:val="left"/>
        <w:spacing w:line="360" w:lineRule="auto"/>
        <w:widowControl/>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：（1）供应商应根据</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第四部分“采购需求”填写本表。</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（2）供应商如果对</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第四部分“采购需求”的响应有偏离，应将偏离条款逐条如实应答，并作出说明，行次不够请自行增加；</w:t>
      </w:r>
      <w:r>
        <w:rPr>
          <w:rFonts w:hint="eastAsia" w:ascii="宋体" w:hAnsi="宋体" w:cs="宋体"/>
          <w:b/>
          <w:bCs/>
          <w:color w:val="auto"/>
          <w:sz w:val="24"/>
          <w:szCs w:val="24"/>
          <w:highlight w:val="none"/>
        </w:rPr>
        <w:t xml:space="preserve">如供应商无偏离事项，则在表格中“项目”栏填写“无偏离项”即可。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rPr>
        <w:t xml:space="preserve">如不提供此表，则视为供应商不满足</w:t>
      </w:r>
      <w:r>
        <w:rPr>
          <w:rFonts w:hint="eastAsia" w:ascii="宋体" w:hAnsi="宋体" w:cs="宋体"/>
          <w:b/>
          <w:bCs/>
          <w:color w:val="auto"/>
          <w:sz w:val="24"/>
          <w:szCs w:val="24"/>
          <w:highlight w:val="none"/>
          <w:lang w:val="en-US" w:eastAsia="zh-CN"/>
        </w:rPr>
        <w:t xml:space="preserve">招标</w:t>
      </w:r>
      <w:r>
        <w:rPr>
          <w:rFonts w:hint="eastAsia" w:ascii="宋体" w:hAnsi="宋体" w:cs="宋体"/>
          <w:b/>
          <w:bCs/>
          <w:color w:val="auto"/>
          <w:sz w:val="24"/>
          <w:szCs w:val="24"/>
          <w:highlight w:val="none"/>
        </w:rPr>
        <w:t xml:space="preserve">文件第四部分的所有条款要求，其响应无效。</w:t>
      </w:r>
      <w:r/>
    </w:p>
    <w:p>
      <w:pPr>
        <w:ind w:firstLine="440"/>
        <w:jc w:val="left"/>
        <w:spacing w:line="360" w:lineRule="auto"/>
        <w:widowControl/>
        <w:rPr>
          <w:rFonts w:hint="eastAsia" w:ascii="宋体" w:hAnsi="宋体" w:cs="宋体"/>
          <w:color w:val="auto"/>
          <w:sz w:val="24"/>
          <w:szCs w:val="24"/>
          <w:highlight w:val="none"/>
        </w:rPr>
      </w:pPr>
      <w:r>
        <w:rPr>
          <w:rFonts w:ascii="宋体" w:hAnsi="宋体" w:cs="Arial"/>
          <w:color w:val="auto"/>
          <w:sz w:val="22"/>
          <w:highlight w:val="none"/>
        </w:rPr>
        <w:t xml:space="preserve"> </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供应商（公章）：</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2327"/>
        <w:jc w:val="center"/>
        <w:rPr>
          <w:rFonts w:hint="eastAsia" w:ascii="宋体" w:hAnsi="宋体" w:eastAsia="宋体" w:cs="宋体"/>
          <w:color w:val="auto"/>
          <w:sz w:val="32"/>
          <w:szCs w:val="24"/>
          <w:highlight w:val="none"/>
          <w:lang w:val="en-US" w:eastAsia="zh-CN" w:bidi="ar-SA"/>
        </w:rPr>
        <w:outlineLvl w:val="1"/>
      </w:pPr>
      <w:r>
        <w:rPr>
          <w:rFonts w:hint="eastAsia" w:ascii="宋体" w:hAnsi="宋体" w:eastAsia="宋体" w:cs="宋体"/>
          <w:color w:val="auto"/>
          <w:sz w:val="32"/>
          <w:szCs w:val="24"/>
          <w:highlight w:val="none"/>
          <w:lang w:val="en-US" w:eastAsia="zh-CN" w:bidi="ar-SA"/>
        </w:rPr>
      </w:r>
      <w:r/>
    </w:p>
    <w:p>
      <w:pPr>
        <w:pStyle w:val="2352"/>
        <w:jc w:val="center"/>
        <w:rPr>
          <w:rFonts w:hint="eastAsia" w:ascii="宋体" w:hAnsi="宋体" w:eastAsia="宋体" w:cs="宋体"/>
          <w:color w:val="auto"/>
          <w:sz w:val="32"/>
          <w:highlight w:val="none"/>
          <w:lang w:val="en-US" w:eastAsia="zh-CN"/>
        </w:rPr>
        <w:outlineLvl w:val="1"/>
      </w:pPr>
      <w:r>
        <w:rPr>
          <w:rFonts w:hint="eastAsia" w:ascii="宋体" w:hAnsi="宋体" w:eastAsia="宋体" w:cs="宋体"/>
          <w:color w:val="auto"/>
          <w:sz w:val="32"/>
          <w:highlight w:val="none"/>
          <w:lang w:val="en-US" w:eastAsia="zh-CN"/>
        </w:rPr>
      </w:r>
      <w:r/>
    </w:p>
    <w:p>
      <w:pPr>
        <w:pStyle w:val="2352"/>
        <w:jc w:val="center"/>
        <w:rPr>
          <w:rFonts w:hint="eastAsia" w:ascii="宋体" w:hAnsi="宋体" w:eastAsia="宋体" w:cs="宋体"/>
          <w:color w:val="auto"/>
          <w:sz w:val="32"/>
          <w:highlight w:val="none"/>
          <w:lang w:val="en-US" w:eastAsia="zh-CN"/>
        </w:rPr>
        <w:outlineLvl w:val="1"/>
      </w:pPr>
      <w:r>
        <w:rPr>
          <w:rFonts w:hint="eastAsia" w:ascii="宋体" w:hAnsi="宋体" w:eastAsia="宋体" w:cs="宋体"/>
          <w:color w:val="auto"/>
          <w:sz w:val="32"/>
          <w:highlight w:val="none"/>
          <w:lang w:val="en-US" w:eastAsia="zh-CN"/>
        </w:rPr>
      </w:r>
      <w:r/>
    </w:p>
    <w:p>
      <w:pPr>
        <w:pStyle w:val="2352"/>
        <w:jc w:val="center"/>
        <w:rPr>
          <w:rFonts w:hint="eastAsia" w:ascii="宋体" w:hAnsi="宋体" w:eastAsia="宋体" w:cs="宋体"/>
          <w:color w:val="auto"/>
          <w:sz w:val="32"/>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color w:val="auto"/>
          <w:sz w:val="32"/>
          <w:highlight w:val="none"/>
          <w:lang w:val="en-US" w:eastAsia="zh-CN"/>
        </w:rPr>
      </w:r>
      <w:r/>
    </w:p>
    <w:p>
      <w:pPr>
        <w:pStyle w:val="2363"/>
        <w:jc w:val="center"/>
        <w:rPr>
          <w:rFonts w:hint="eastAsia" w:ascii="宋体" w:hAnsi="宋体" w:eastAsia="宋体" w:cs="宋体"/>
          <w:color w:val="auto"/>
          <w:highlight w:val="none"/>
        </w:rPr>
        <w:outlineLvl w:val="2"/>
      </w:pPr>
      <w:r>
        <w:rPr>
          <w:rFonts w:hint="eastAsia" w:ascii="宋体" w:hAnsi="宋体" w:eastAsia="宋体" w:cs="宋体"/>
          <w:color w:val="auto"/>
          <w:sz w:val="28"/>
          <w:highlight w:val="none"/>
        </w:rPr>
        <w:t xml:space="preserve">(二)项目实施成员能力</w:t>
      </w:r>
      <w:r/>
    </w:p>
    <w:tbl>
      <w:tblPr>
        <w:tblStyle w:val="73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591"/>
        <w:gridCol w:w="592"/>
        <w:gridCol w:w="592"/>
        <w:gridCol w:w="968"/>
        <w:gridCol w:w="1720"/>
        <w:gridCol w:w="1532"/>
        <w:gridCol w:w="1344"/>
        <w:gridCol w:w="592"/>
      </w:tblGrid>
      <w:tr>
        <w:trPr>
          <w:trHeight w:val="580"/>
        </w:trPr>
        <w:tc>
          <w:tcPr>
            <w:tcW w:w="339"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339"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339" w:type="pct"/>
            <w:vAlign w:val="center"/>
            <w:textDirection w:val="lrTb"/>
            <w:noWrap/>
          </w:tcPr>
          <w:p>
            <w:pPr>
              <w:pStyle w:val="2364"/>
              <w:jc w:val="center"/>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性别</w:t>
            </w:r>
            <w:r/>
          </w:p>
        </w:tc>
        <w:tc>
          <w:tcPr>
            <w:tcW w:w="568" w:type="pct"/>
            <w:vAlign w:val="center"/>
            <w:textDirection w:val="lrTb"/>
            <w:noWrap/>
          </w:tcPr>
          <w:p>
            <w:pPr>
              <w:pStyle w:val="2364"/>
              <w:jc w:val="center"/>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学历</w:t>
            </w:r>
            <w:r/>
          </w:p>
        </w:tc>
        <w:tc>
          <w:tcPr>
            <w:tcW w:w="568"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身份证号</w:t>
            </w:r>
            <w:r/>
          </w:p>
        </w:tc>
        <w:tc>
          <w:tcPr>
            <w:tcW w:w="796" w:type="pct"/>
            <w:vAlign w:val="center"/>
            <w:textDirection w:val="lrTb"/>
            <w:noWrap/>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本项目拟担任职务</w:t>
            </w:r>
            <w:r/>
          </w:p>
        </w:tc>
        <w:tc>
          <w:tcPr>
            <w:tcW w:w="910"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职称或执业证书</w:t>
            </w:r>
            <w:r/>
          </w:p>
        </w:tc>
        <w:tc>
          <w:tcPr>
            <w:tcW w:w="796"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相关工作经验</w:t>
            </w:r>
            <w:r/>
          </w:p>
        </w:tc>
        <w:tc>
          <w:tcPr>
            <w:tcW w:w="340" w:type="pct"/>
            <w:vAlign w:val="center"/>
            <w:textDirection w:val="lrTb"/>
            <w:noWrap/>
          </w:tcPr>
          <w:p>
            <w:pPr>
              <w:pStyle w:val="2364"/>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339" w:type="pct"/>
            <w:textDirection w:val="lrTb"/>
            <w:noWrap/>
          </w:tcPr>
          <w:p>
            <w:pPr>
              <w:pStyle w:val="2364"/>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39"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568"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91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96"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340" w:type="pct"/>
            <w:textDirection w:val="lrTb"/>
            <w:noWrap/>
          </w:tcPr>
          <w:p>
            <w:pPr>
              <w:pStyle w:val="2364"/>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pStyle w:val="2364"/>
        <w:ind w:firstLine="480"/>
        <w:spacing w:before="12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注：1、行数不够，请自行添加。</w:t>
      </w:r>
      <w:r/>
    </w:p>
    <w:p>
      <w:pPr>
        <w:pStyle w:val="2364"/>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2、列入本表人员如要更换，须经采购人同意，擅自更换属违约行为。</w:t>
      </w:r>
      <w:r/>
    </w:p>
    <w:p>
      <w:pPr>
        <w:pStyle w:val="2364"/>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3、列入上表人员需提供近半年（至少一个月）供应商为其缴纳社会保险的证明材料。</w:t>
      </w:r>
      <w:r/>
    </w:p>
    <w:p>
      <w:pPr>
        <w:pStyle w:val="2364"/>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u w:val="single"/>
        </w:rPr>
        <w:t xml:space="preserve">4、列入上表人员具有相关证书、工作经验的，应在本栏目提交相关证明材料扫描件。</w:t>
      </w:r>
      <w:r/>
    </w:p>
    <w:p>
      <w:pPr>
        <w:pStyle w:val="2364"/>
        <w:rPr>
          <w:color w:val="auto"/>
          <w:highlight w:val="none"/>
        </w:rPr>
      </w:pPr>
      <w:r>
        <w:rPr>
          <w:color w:val="auto"/>
          <w:highlight w:val="none"/>
        </w:rPr>
      </w:r>
      <w:r/>
    </w:p>
    <w:p>
      <w:pPr>
        <w:pStyle w:val="2352"/>
        <w:jc w:val="center"/>
        <w:rPr>
          <w:rFonts w:hint="eastAsia" w:ascii="宋体" w:hAnsi="宋体" w:eastAsia="宋体" w:cs="宋体"/>
          <w:color w:val="auto"/>
          <w:sz w:val="32"/>
          <w:highlight w:val="none"/>
          <w:lang w:val="en-US" w:eastAsia="zh-CN"/>
        </w:rPr>
        <w:outlineLvl w:val="1"/>
      </w:pPr>
      <w:r>
        <w:rPr>
          <w:color w:val="auto"/>
          <w:highlight w:val="none"/>
        </w:rPr>
        <w:br w:type="page" w:clear="all"/>
      </w:r>
      <w:r/>
    </w:p>
    <w:p>
      <w:pPr>
        <w:pStyle w:val="2352"/>
        <w:jc w:val="center"/>
        <w:rPr>
          <w:rFonts w:hint="eastAsia" w:ascii="宋体" w:hAnsi="宋体" w:eastAsia="宋体" w:cs="宋体"/>
          <w:color w:val="auto"/>
          <w:sz w:val="32"/>
          <w:highlight w:val="none"/>
          <w:lang w:val="en-US" w:eastAsia="zh-CN"/>
        </w:rPr>
        <w:outlineLvl w:val="1"/>
      </w:pPr>
      <w:r>
        <w:rPr>
          <w:rFonts w:hint="eastAsia" w:ascii="宋体" w:hAnsi="宋体" w:eastAsia="宋体" w:cs="宋体"/>
          <w:color w:val="auto"/>
          <w:sz w:val="32"/>
          <w:highlight w:val="none"/>
          <w:lang w:val="en-US" w:eastAsia="zh-CN"/>
        </w:rPr>
      </w:r>
      <w:r/>
    </w:p>
    <w:p>
      <w:pPr>
        <w:pStyle w:val="2352"/>
        <w:jc w:val="center"/>
        <w:rPr>
          <w:rFonts w:hint="eastAsia" w:ascii="宋体" w:hAnsi="宋体" w:eastAsia="宋体" w:cs="宋体"/>
          <w:color w:val="auto"/>
          <w:sz w:val="32"/>
          <w:highlight w:val="none"/>
          <w:lang w:val="en-US" w:eastAsia="zh-CN"/>
        </w:rPr>
        <w:outlineLvl w:val="1"/>
      </w:pPr>
      <w:r>
        <w:rPr>
          <w:rFonts w:hint="eastAsia" w:ascii="宋体" w:hAnsi="宋体" w:eastAsia="宋体" w:cs="宋体"/>
          <w:color w:val="auto"/>
          <w:sz w:val="32"/>
          <w:highlight w:val="none"/>
          <w:lang w:val="en-US" w:eastAsia="zh-CN"/>
        </w:rPr>
      </w:r>
      <w:r/>
    </w:p>
    <w:p>
      <w:pPr>
        <w:pStyle w:val="2352"/>
        <w:jc w:val="center"/>
        <w:rPr>
          <w:rFonts w:hint="eastAsia" w:ascii="宋体" w:hAnsi="宋体" w:eastAsia="宋体" w:cs="宋体"/>
          <w:color w:val="auto"/>
          <w:sz w:val="32"/>
          <w:highlight w:val="none"/>
          <w:lang w:val="en-US" w:eastAsia="zh-CN"/>
        </w:rPr>
        <w:outlineLvl w:val="1"/>
      </w:pPr>
      <w:r>
        <w:rPr>
          <w:rFonts w:hint="eastAsia" w:ascii="宋体" w:hAnsi="宋体" w:eastAsia="宋体" w:cs="宋体"/>
          <w:color w:val="auto"/>
          <w:sz w:val="32"/>
          <w:highlight w:val="none"/>
          <w:lang w:val="en-US" w:eastAsia="zh-CN"/>
        </w:rPr>
      </w:r>
      <w:r/>
    </w:p>
    <w:p>
      <w:pPr>
        <w:pStyle w:val="2352"/>
        <w:jc w:val="center"/>
        <w:rPr>
          <w:color w:val="auto"/>
          <w:highlight w:val="none"/>
        </w:rPr>
        <w:outlineLvl w:val="1"/>
      </w:pPr>
      <w:r>
        <w:rPr>
          <w:rFonts w:hint="eastAsia" w:ascii="宋体" w:hAnsi="宋体" w:eastAsia="宋体" w:cs="宋体"/>
          <w:color w:val="auto"/>
          <w:sz w:val="32"/>
          <w:highlight w:val="none"/>
          <w:lang w:val="en-US" w:eastAsia="zh-CN"/>
        </w:rPr>
        <w:t xml:space="preserve">三</w:t>
      </w:r>
      <w:r>
        <w:rPr>
          <w:rFonts w:ascii="宋体" w:hAnsi="宋体" w:eastAsia="宋体" w:cs="宋体"/>
          <w:color w:val="auto"/>
          <w:sz w:val="32"/>
          <w:highlight w:val="none"/>
        </w:rPr>
        <w:t xml:space="preserve">、技术部分</w:t>
      </w:r>
      <w:bookmarkEnd w:id="225"/>
      <w:r/>
      <w:bookmarkEnd w:id="226"/>
      <w:r/>
      <w:r/>
    </w:p>
    <w:p>
      <w:pPr>
        <w:pStyle w:val="2342"/>
        <w:jc w:val="center"/>
        <w:rPr>
          <w:rFonts w:ascii="宋体" w:hAnsi="宋体"/>
          <w:color w:val="auto"/>
          <w:highlight w:val="none"/>
          <w:u w:val="single"/>
        </w:rPr>
      </w:pPr>
      <w:r>
        <w:rPr>
          <w:rFonts w:hint="eastAsia" w:ascii="宋体" w:hAnsi="宋体" w:eastAsia="宋体" w:cs="宋体"/>
          <w:color w:val="auto"/>
          <w:highlight w:val="none"/>
        </w:rPr>
        <w:t xml:space="preserve">技术部分对应评分标准“技术评估”，依次详述，格式自拟。</w:t>
      </w:r>
      <w:r>
        <w:rPr>
          <w:color w:val="auto"/>
          <w:highlight w:val="none"/>
        </w:rPr>
        <w:br w:type="page" w:clear="all"/>
      </w:r>
      <w:r/>
    </w:p>
    <w:p>
      <w:pPr>
        <w:pStyle w:val="2356"/>
        <w:jc w:val="center"/>
        <w:rPr>
          <w:color w:val="auto"/>
          <w:highlight w:val="none"/>
        </w:rPr>
        <w:outlineLvl w:val="1"/>
      </w:pPr>
      <w:r/>
      <w:bookmarkStart w:id="227" w:name="_Toc27692"/>
      <w:r/>
      <w:bookmarkStart w:id="228" w:name="_Toc256000083"/>
      <w:r>
        <w:rPr>
          <w:rFonts w:hint="eastAsia" w:ascii="宋体" w:hAnsi="宋体" w:eastAsia="宋体" w:cs="宋体"/>
          <w:color w:val="auto"/>
          <w:sz w:val="32"/>
          <w:highlight w:val="none"/>
          <w:lang w:val="en-US" w:eastAsia="zh-CN"/>
        </w:rPr>
        <w:t xml:space="preserve">四</w:t>
      </w:r>
      <w:r>
        <w:rPr>
          <w:rFonts w:ascii="宋体" w:hAnsi="宋体" w:eastAsia="宋体" w:cs="宋体"/>
          <w:color w:val="auto"/>
          <w:sz w:val="32"/>
          <w:highlight w:val="none"/>
        </w:rPr>
        <w:t xml:space="preserve">、商务部分</w:t>
      </w:r>
      <w:bookmarkEnd w:id="227"/>
      <w:r/>
      <w:bookmarkEnd w:id="228"/>
      <w:r/>
      <w:r/>
    </w:p>
    <w:p>
      <w:pPr>
        <w:pStyle w:val="2341"/>
        <w:ind w:firstLine="562"/>
        <w:spacing w:line="360" w:lineRule="auto"/>
        <w:tabs>
          <w:tab w:val="left" w:pos="7290" w:leader="none"/>
        </w:tabs>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 w:val="24"/>
          <w:szCs w:val="24"/>
          <w:highlight w:val="none"/>
          <w:lang w:val="en-US" w:eastAsia="zh-CN" w:bidi="ar-SA"/>
        </w:rPr>
        <w:t xml:space="preserve">商务部分对应评分标准“商务评估”，依次详述，格式自拟。</w:t>
      </w:r>
      <w:r/>
    </w:p>
    <w:p>
      <w:pPr>
        <w:pStyle w:val="2327"/>
        <w:jc w:val="center"/>
        <w:rPr>
          <w:rFonts w:hint="eastAsia" w:ascii="宋体" w:hAnsi="宋体" w:eastAsia="宋体" w:cs="宋体"/>
          <w:color w:val="auto"/>
          <w:sz w:val="32"/>
          <w:szCs w:val="24"/>
          <w:highlight w:val="none"/>
          <w:lang w:val="en-US" w:eastAsia="zh-CN" w:bidi="ar-SA"/>
        </w:rPr>
        <w:outlineLvl w:val="1"/>
      </w:pPr>
      <w:r>
        <w:rPr>
          <w:rFonts w:hint="eastAsia" w:ascii="宋体" w:hAnsi="宋体" w:eastAsia="宋体" w:cs="宋体"/>
          <w:color w:val="auto"/>
          <w:sz w:val="32"/>
          <w:szCs w:val="24"/>
          <w:highlight w:val="none"/>
          <w:lang w:val="en-US" w:eastAsia="zh-CN" w:bidi="ar-SA"/>
        </w:rPr>
        <w:t xml:space="preserve">五、价格部分</w:t>
      </w:r>
      <w:r/>
    </w:p>
    <w:p>
      <w:pPr>
        <w:pStyle w:val="2368"/>
        <w:rPr>
          <w:color w:val="auto"/>
          <w:highlight w:val="none"/>
        </w:rPr>
      </w:pPr>
      <w:r>
        <w:rPr>
          <w:rFonts w:ascii="宋体" w:hAnsi="宋体" w:eastAsia="宋体" w:cs="宋体"/>
          <w:color w:val="auto"/>
          <w:highlight w:val="none"/>
        </w:rPr>
        <w:t xml:space="preserve">﻿ </w:t>
      </w:r>
      <w:r/>
    </w:p>
    <w:p>
      <w:pPr>
        <w:pStyle w:val="2377"/>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开标一览表</w:t>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项目编号：</w:t>
      </w:r>
      <w:r/>
    </w:p>
    <w:p>
      <w:pPr>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货币单位：人民币元</w:t>
      </w:r>
      <w:r/>
    </w:p>
    <w:tbl>
      <w:tblPr>
        <w:tblStyle w:val="736"/>
        <w:tblW w:w="765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3325"/>
        <w:gridCol w:w="1830"/>
        <w:gridCol w:w="2503"/>
      </w:tblGrid>
      <w:tr>
        <w:trPr>
          <w:trHeight w:val="393"/>
        </w:trPr>
        <w:tc>
          <w:tcPr>
            <w:tcBorders>
              <w:top w:val="single" w:color="000000" w:sz="6" w:space="0"/>
              <w:left w:val="single" w:color="000000" w:sz="6" w:space="0"/>
              <w:bottom w:val="single" w:color="000000" w:sz="6" w:space="0"/>
              <w:right w:val="single" w:color="000000" w:sz="6" w:space="0"/>
            </w:tcBorders>
            <w:tcW w:w="3325"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项目内容</w:t>
            </w:r>
            <w:r/>
          </w:p>
        </w:tc>
        <w:tc>
          <w:tcPr>
            <w:tcBorders>
              <w:top w:val="single" w:color="000000" w:sz="6" w:space="0"/>
              <w:left w:val="single" w:color="000000" w:sz="6" w:space="0"/>
              <w:bottom w:val="single" w:color="000000" w:sz="6" w:space="0"/>
              <w:right w:val="single" w:color="000000" w:sz="6" w:space="0"/>
            </w:tcBorders>
            <w:tcW w:w="2503"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总价（小写）</w:t>
            </w:r>
            <w:r/>
          </w:p>
        </w:tc>
      </w:tr>
      <w:tr>
        <w:trPr>
          <w:trHeight w:val="418"/>
        </w:trPr>
        <w:tc>
          <w:tcPr>
            <w:tcBorders>
              <w:top w:val="single" w:color="000000" w:sz="6" w:space="0"/>
              <w:left w:val="single" w:color="000000" w:sz="6" w:space="0"/>
              <w:bottom w:val="single" w:color="000000" w:sz="6" w:space="0"/>
              <w:right w:val="single" w:color="000000" w:sz="6" w:space="0"/>
            </w:tcBorders>
            <w:tcW w:w="3325"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项目名称</w:t>
            </w:r>
            <w:r>
              <w:rPr>
                <w:rFonts w:hint="eastAsia" w:cs="宋体" w:asciiTheme="minorEastAsia" w:hAnsiTheme="minorEastAsia" w:eastAsiaTheme="minorEastAsia"/>
                <w:color w:val="auto"/>
                <w:highlight w:val="none"/>
              </w:rPr>
              <w:t xml:space="preserve"> </w:t>
            </w:r>
            <w:r/>
          </w:p>
        </w:tc>
        <w:tc>
          <w:tcPr>
            <w:tcBorders>
              <w:top w:val="single" w:color="000000" w:sz="6" w:space="0"/>
              <w:left w:val="single" w:color="000000" w:sz="6" w:space="0"/>
              <w:bottom w:val="single" w:color="000000" w:sz="6" w:space="0"/>
              <w:right w:val="single" w:color="000000" w:sz="6" w:space="0"/>
            </w:tcBorders>
            <w:tcW w:w="1830"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详见投标文件</w:t>
            </w:r>
            <w:r/>
          </w:p>
        </w:tc>
        <w:tc>
          <w:tcPr>
            <w:tcBorders>
              <w:top w:val="single" w:color="000000" w:sz="6" w:space="0"/>
              <w:left w:val="single" w:color="000000" w:sz="6" w:space="0"/>
              <w:bottom w:val="single" w:color="000000" w:sz="6" w:space="0"/>
              <w:right w:val="single" w:color="000000" w:sz="6" w:space="0"/>
            </w:tcBorders>
            <w:tcW w:w="2503" w:type="dxa"/>
            <w:vAlign w:val="center"/>
            <w:textDirection w:val="lrTb"/>
            <w:noWrap/>
          </w:tcPr>
          <w:p>
            <w:pPr>
              <w:rPr>
                <w:rFonts w:asciiTheme="minorEastAsia" w:hAnsiTheme="minorEastAsia" w:eastAsiaTheme="minorEastAsia"/>
                <w:color w:val="auto"/>
                <w:szCs w:val="22"/>
                <w:highlight w:val="none"/>
              </w:rPr>
            </w:pPr>
            <w:r>
              <w:rPr>
                <w:rFonts w:asciiTheme="minorEastAsia" w:hAnsiTheme="minorEastAsia" w:eastAsiaTheme="minorEastAsia"/>
                <w:color w:val="auto"/>
                <w:highlight w:val="none"/>
                <w:lang w:eastAsia="en-US"/>
              </w:rPr>
              <w:fldChar w:fldCharType="begin"/>
            </w:r>
            <w:r>
              <w:rPr>
                <w:color w:val="auto"/>
              </w:rPr>
              <w:instrText xml:space="preserve"> HTMLCONTROL Forms.HTML:Text.1  \* MERGEFORMAT</w:instrText>
            </w:r>
            <w:r>
              <w:rPr>
                <w:rFonts w:asciiTheme="minorEastAsia" w:hAnsiTheme="minorEastAsia" w:eastAsiaTheme="minorEastAsia"/>
                <w:color w:val="auto"/>
                <w:highlight w:val="none"/>
                <w:lang w:eastAsia="en-US"/>
              </w:rPr>
              <w:fldChar w:fldCharType="separate"/>
            </w:r>
            <w:r>
              <w:rPr>
                <w:rFonts w:asciiTheme="minorEastAsia" w:hAnsiTheme="minorEastAsia" w:eastAsiaTheme="minorEastAsia"/>
                <w:color w:val="auto"/>
                <w:szCs w:val="22"/>
                <w:highlight w:val="none"/>
              </w:rPr>
              <mc:AlternateContent>
                <mc:Choice Requires="wpg">
                  <w:drawing>
                    <wp:inline xmlns:wp="http://schemas.openxmlformats.org/drawingml/2006/wordprocessingDrawing" distT="0" distB="0" distL="0" distR="0">
                      <wp:extent cx="723900" cy="228600"/>
                      <wp:effectExtent l="0" t="0" r="0" b="0"/>
                      <wp:docPr id="5"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5"/>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rFonts w:asciiTheme="minorEastAsia" w:hAnsiTheme="minorEastAsia" w:eastAsiaTheme="minorEastAsia"/>
                <w:color w:val="auto"/>
                <w:highlight w:val="none"/>
                <w:lang w:eastAsia="en-US"/>
              </w:rPr>
              <w:fldChar w:fldCharType="end"/>
            </w:r>
            <w:r>
              <w:rPr>
                <w:rFonts w:hint="eastAsia" w:cs="宋体" w:asciiTheme="minorEastAsia" w:hAnsiTheme="minorEastAsia" w:eastAsiaTheme="minorEastAsia"/>
                <w:color w:val="auto"/>
                <w:szCs w:val="22"/>
                <w:highlight w:val="none"/>
              </w:rPr>
              <w:t xml:space="preserve"> </w:t>
            </w:r>
            <w:bookmarkStart w:id="229" w:name="OLE_LINK84"/>
            <w:r/>
            <w:bookmarkStart w:id="230" w:name="OLE_LINK85"/>
            <w:r>
              <w:rPr>
                <w:rFonts w:hint="eastAsia" w:cs="宋体" w:asciiTheme="minorEastAsia" w:hAnsiTheme="minorEastAsia" w:eastAsiaTheme="minorEastAsia"/>
                <w:color w:val="auto"/>
                <w:szCs w:val="22"/>
                <w:highlight w:val="none"/>
              </w:rPr>
              <w:t xml:space="preserve">  </w:t>
            </w:r>
            <w:r>
              <w:rPr>
                <w:rFonts w:asciiTheme="minorEastAsia" w:hAnsiTheme="minorEastAsia" w:eastAsiaTheme="minorEastAsia"/>
                <w:color w:val="auto"/>
                <w:szCs w:val="22"/>
                <w:highlight w:val="none"/>
              </w:rPr>
              <w:t xml:space="preserve">元</w:t>
            </w:r>
            <w:r>
              <w:rPr>
                <w:rFonts w:hint="eastAsia" w:asciiTheme="minorEastAsia" w:hAnsiTheme="minorEastAsia" w:eastAsiaTheme="minorEastAsia"/>
                <w:color w:val="auto"/>
                <w:szCs w:val="22"/>
                <w:highlight w:val="none"/>
              </w:rPr>
              <w:t xml:space="preserve">/年</w:t>
            </w:r>
            <w:bookmarkEnd w:id="229"/>
            <w:r/>
            <w:bookmarkEnd w:id="230"/>
            <w:r/>
            <w:r/>
          </w:p>
        </w:tc>
      </w:tr>
      <w:tr>
        <w:trPr>
          <w:trHeight w:val="406"/>
        </w:trPr>
        <w:tc>
          <w:tcPr>
            <w:tcBorders>
              <w:top w:val="single" w:color="000000" w:sz="6" w:space="0"/>
              <w:left w:val="single" w:color="000000" w:sz="6" w:space="0"/>
              <w:bottom w:val="single" w:color="000000" w:sz="6" w:space="0"/>
              <w:right w:val="single" w:color="000000" w:sz="6" w:space="0"/>
            </w:tcBorders>
            <w:tcW w:w="3325"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总价（大写）：</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szCs w:val="22"/>
                <w:highlight w:val="none"/>
              </w:rPr>
              <w:t xml:space="preserve">元/年</w:t>
            </w:r>
            <w:r/>
          </w:p>
        </w:tc>
        <w:tc>
          <w:tcPr>
            <w:gridSpan w:val="2"/>
            <w:tcBorders>
              <w:top w:val="single" w:color="000000" w:sz="6" w:space="0"/>
              <w:left w:val="single" w:color="000000" w:sz="6" w:space="0"/>
              <w:bottom w:val="single" w:color="000000" w:sz="6" w:space="0"/>
              <w:right w:val="single" w:color="000000" w:sz="6" w:space="0"/>
            </w:tcBorders>
            <w:tcW w:w="4333" w:type="dxa"/>
            <w:vAlign w:val="center"/>
            <w:textDirection w:val="lrTb"/>
            <w:noWrap/>
          </w:tcPr>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金额大写：</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szCs w:val="22"/>
                <w:highlight w:val="none"/>
              </w:rPr>
              <w:t xml:space="preserve">元/年</w:t>
            </w:r>
            <w:r/>
          </w:p>
        </w:tc>
      </w:tr>
    </w:tbl>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投标人盖章（公章）：</w:t>
      </w:r>
      <w:r/>
    </w:p>
    <w:p>
      <w:pPr>
        <w:rPr>
          <w:rFonts w:asciiTheme="minorEastAsia" w:hAnsiTheme="minorEastAsia" w:eastAsiaTheme="minorEastAsia"/>
          <w:color w:val="auto"/>
          <w:szCs w:val="22"/>
          <w:highlight w:val="none"/>
        </w:rPr>
      </w:pPr>
      <w:r>
        <w:rPr>
          <w:rFonts w:asciiTheme="minorEastAsia" w:hAnsiTheme="minorEastAsia" w:eastAsiaTheme="minorEastAsia"/>
          <w:color w:val="auto"/>
          <w:highlight w:val="none"/>
          <w:lang w:eastAsia="en-US"/>
        </w:rPr>
        <w:fldChar w:fldCharType="begin"/>
      </w:r>
      <w:r>
        <w:rPr>
          <w:color w:val="auto"/>
        </w:rPr>
        <w:instrText xml:space="preserve"> HTMLCONTROL Forms.HTML:Text.1  \* MERGEFORMAT</w:instrText>
      </w:r>
      <w:r>
        <w:rPr>
          <w:rFonts w:asciiTheme="minorEastAsia" w:hAnsiTheme="minorEastAsia" w:eastAsiaTheme="minorEastAsia"/>
          <w:color w:val="auto"/>
          <w:highlight w:val="none"/>
          <w:lang w:eastAsia="en-US"/>
        </w:rPr>
        <w:fldChar w:fldCharType="separate"/>
      </w:r>
      <w:r>
        <w:rPr>
          <w:rFonts w:asciiTheme="minorEastAsia" w:hAnsiTheme="minorEastAsia" w:eastAsiaTheme="minorEastAsia"/>
          <w:color w:val="auto"/>
          <w:szCs w:val="22"/>
          <w:highlight w:val="none"/>
        </w:rPr>
        <mc:AlternateContent>
          <mc:Choice Requires="wpg">
            <w:drawing>
              <wp:inline xmlns:wp="http://schemas.openxmlformats.org/drawingml/2006/wordprocessingDrawing" distT="0" distB="0" distL="0" distR="0">
                <wp:extent cx="723900" cy="228600"/>
                <wp:effectExtent l="0" t="0" r="0" b="0"/>
                <wp:docPr id="6"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5"/>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asciiTheme="minorEastAsia" w:hAnsiTheme="minorEastAsia" w:eastAsiaTheme="minorEastAsia"/>
          <w:color w:val="auto"/>
          <w:highlight w:val="none"/>
          <w:lang w:eastAsia="en-US"/>
        </w:rPr>
        <w:fldChar w:fldCharType="end"/>
      </w:r>
      <w:r>
        <w:rPr>
          <w:rFonts w:hint="eastAsia" w:cs="宋体" w:asciiTheme="minorEastAsia" w:hAnsiTheme="minorEastAsia" w:eastAsiaTheme="minorEastAsia"/>
          <w:color w:val="auto"/>
          <w:szCs w:val="22"/>
          <w:highlight w:val="none"/>
        </w:rPr>
        <w:t xml:space="preserve"> </w:t>
      </w:r>
      <w:r>
        <w:rPr>
          <w:rFonts w:asciiTheme="minorEastAsia" w:hAnsiTheme="minorEastAsia" w:eastAsiaTheme="minorEastAsia"/>
          <w:color w:val="auto"/>
          <w:szCs w:val="22"/>
          <w:highlight w:val="none"/>
        </w:rPr>
        <w:t xml:space="preserve">年</w:t>
      </w:r>
      <w:r>
        <w:rPr>
          <w:rFonts w:asciiTheme="minorEastAsia" w:hAnsiTheme="minorEastAsia" w:eastAsiaTheme="minorEastAsia"/>
          <w:color w:val="auto"/>
          <w:highlight w:val="none"/>
          <w:lang w:eastAsia="en-US"/>
        </w:rPr>
        <w:fldChar w:fldCharType="begin"/>
      </w:r>
      <w:r>
        <w:rPr>
          <w:color w:val="auto"/>
        </w:rPr>
        <w:instrText xml:space="preserve"> HTMLCONTROL Forms.HTML:Text.1  \* MERGEFORMAT</w:instrText>
      </w:r>
      <w:r>
        <w:rPr>
          <w:rFonts w:asciiTheme="minorEastAsia" w:hAnsiTheme="minorEastAsia" w:eastAsiaTheme="minorEastAsia"/>
          <w:color w:val="auto"/>
          <w:highlight w:val="none"/>
          <w:lang w:eastAsia="en-US"/>
        </w:rPr>
        <w:fldChar w:fldCharType="separate"/>
      </w:r>
      <w:r>
        <w:rPr>
          <w:rFonts w:asciiTheme="minorEastAsia" w:hAnsiTheme="minorEastAsia" w:eastAsiaTheme="minorEastAsia"/>
          <w:color w:val="auto"/>
          <w:szCs w:val="22"/>
          <w:highlight w:val="none"/>
        </w:rPr>
        <mc:AlternateContent>
          <mc:Choice Requires="wpg">
            <w:drawing>
              <wp:inline xmlns:wp="http://schemas.openxmlformats.org/drawingml/2006/wordprocessingDrawing" distT="0" distB="0" distL="0" distR="0">
                <wp:extent cx="723900" cy="228600"/>
                <wp:effectExtent l="0" t="0" r="0" b="0"/>
                <wp:docPr id="7"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5"/>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rPr>
          <w:rFonts w:asciiTheme="minorEastAsia" w:hAnsiTheme="minorEastAsia" w:eastAsiaTheme="minorEastAsia"/>
          <w:color w:val="auto"/>
          <w:highlight w:val="none"/>
          <w:lang w:eastAsia="en-US"/>
        </w:rPr>
        <w:fldChar w:fldCharType="end"/>
      </w:r>
      <w:r>
        <w:rPr>
          <w:rFonts w:hint="eastAsia" w:cs="宋体" w:asciiTheme="minorEastAsia" w:hAnsiTheme="minorEastAsia" w:eastAsiaTheme="minorEastAsia"/>
          <w:color w:val="auto"/>
          <w:szCs w:val="22"/>
          <w:highlight w:val="none"/>
        </w:rPr>
        <w:t xml:space="preserve"> </w:t>
      </w:r>
      <w:r>
        <w:rPr>
          <w:rFonts w:asciiTheme="minorEastAsia" w:hAnsiTheme="minorEastAsia" w:eastAsiaTheme="minorEastAsia"/>
          <w:color w:val="auto"/>
          <w:szCs w:val="22"/>
          <w:highlight w:val="none"/>
        </w:rPr>
        <w:t xml:space="preserve">月</w:t>
      </w:r>
      <w:r>
        <w:rPr>
          <w:rFonts w:asciiTheme="minorEastAsia" w:hAnsiTheme="minorEastAsia" w:eastAsiaTheme="minorEastAsia"/>
          <w:color w:val="auto"/>
          <w:highlight w:val="none"/>
          <w:lang w:eastAsia="en-US"/>
        </w:rPr>
        <w:fldChar w:fldCharType="begin"/>
      </w:r>
      <w:r>
        <w:rPr>
          <w:color w:val="auto"/>
        </w:rPr>
        <w:instrText xml:space="preserve"> HTMLCONTROL Forms.HTML:Text.1  \* MERGEFORMAT</w:instrText>
      </w:r>
      <w:r>
        <w:rPr>
          <w:rFonts w:asciiTheme="minorEastAsia" w:hAnsiTheme="minorEastAsia" w:eastAsiaTheme="minorEastAsia"/>
          <w:color w:val="auto"/>
          <w:highlight w:val="none"/>
          <w:lang w:eastAsia="en-US"/>
        </w:rPr>
        <w:fldChar w:fldCharType="separate"/>
      </w:r>
      <w:r>
        <w:rPr>
          <w:rFonts w:asciiTheme="minorEastAsia" w:hAnsiTheme="minorEastAsia" w:eastAsiaTheme="minorEastAsia"/>
          <w:color w:val="auto"/>
          <w:szCs w:val="22"/>
          <w:highlight w:val="none"/>
        </w:rPr>
        <mc:AlternateContent>
          <mc:Choice Requires="wpg">
            <w:drawing>
              <wp:inline xmlns:wp="http://schemas.openxmlformats.org/drawingml/2006/wordprocessingDrawing" distT="0" distB="0" distL="0" distR="0">
                <wp:extent cx="723900" cy="228600"/>
                <wp:effectExtent l="0" t="0" r="0" b="0"/>
                <wp:docPr id="8"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15"/>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5" o:title=""/>
              </v:shape>
            </w:pict>
          </mc:Fallback>
        </mc:AlternateContent>
      </w:r>
      <w:r>
        <w:rPr>
          <w:rFonts w:asciiTheme="minorEastAsia" w:hAnsiTheme="minorEastAsia" w:eastAsiaTheme="minorEastAsia"/>
          <w:color w:val="auto"/>
          <w:highlight w:val="none"/>
          <w:lang w:eastAsia="en-US"/>
        </w:rPr>
        <w:fldChar w:fldCharType="end"/>
      </w:r>
      <w:r>
        <w:rPr>
          <w:rFonts w:hint="eastAsia" w:cs="宋体" w:asciiTheme="minorEastAsia" w:hAnsiTheme="minorEastAsia" w:eastAsiaTheme="minorEastAsia"/>
          <w:color w:val="auto"/>
          <w:szCs w:val="22"/>
          <w:highlight w:val="none"/>
        </w:rPr>
        <w:t xml:space="preserve"> </w:t>
      </w:r>
      <w:r>
        <w:rPr>
          <w:rFonts w:asciiTheme="minorEastAsia" w:hAnsiTheme="minorEastAsia" w:eastAsiaTheme="minorEastAsia"/>
          <w:color w:val="auto"/>
          <w:szCs w:val="22"/>
          <w:highlight w:val="none"/>
        </w:rPr>
        <w:t xml:space="preserve">日</w:t>
      </w:r>
      <w:r/>
    </w:p>
    <w:p>
      <w:pPr>
        <w:pStyle w:val="207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943"/>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firstLine="482"/>
        <w:jc w:val="left"/>
        <w:rPr>
          <w:rFonts w:asciiTheme="minorEastAsia" w:hAnsiTheme="minorEastAsia" w:eastAsiaTheme="minorEastAsia"/>
          <w:color w:val="auto"/>
          <w:highlight w:val="none"/>
          <w:u w:val="single"/>
        </w:rPr>
      </w:pPr>
      <w:r>
        <w:rPr>
          <w:rFonts w:asciiTheme="minorEastAsia" w:hAnsiTheme="minorEastAsia" w:eastAsiaTheme="minorEastAsia"/>
          <w:b/>
          <w:color w:val="auto"/>
          <w:highlight w:val="none"/>
        </w:rPr>
        <w:t xml:space="preserve">注：</w:t>
      </w:r>
      <w:r>
        <w:rPr>
          <w:rFonts w:asciiTheme="minorEastAsia" w:hAnsiTheme="minorEastAsia" w:eastAsiaTheme="minorEastAsia"/>
          <w:b/>
          <w:color w:val="auto"/>
          <w:highlight w:val="none"/>
          <w:u w:val="single"/>
        </w:rPr>
        <w:t xml:space="preserve"> </w:t>
      </w:r>
      <w:r>
        <w:rPr>
          <w:rFonts w:asciiTheme="minorEastAsia" w:hAnsiTheme="minorEastAsia" w:eastAsiaTheme="minorEastAsia"/>
          <w:color w:val="auto"/>
          <w:highlight w:val="none"/>
          <w:u w:val="single"/>
        </w:rPr>
        <w:t xml:space="preserve">1</w:t>
      </w:r>
      <w:r>
        <w:rPr>
          <w:rFonts w:hint="eastAsia" w:asciiTheme="minorEastAsia" w:hAnsiTheme="minorEastAsia" w:eastAsiaTheme="minorEastAsia"/>
          <w:color w:val="auto"/>
          <w:highlight w:val="none"/>
          <w:u w:val="single"/>
        </w:rPr>
        <w:t xml:space="preserve">、</w:t>
      </w:r>
      <w:r>
        <w:rPr>
          <w:rFonts w:asciiTheme="minorEastAsia" w:hAnsiTheme="minorEastAsia" w:eastAsiaTheme="minorEastAsia"/>
          <w:color w:val="auto"/>
          <w:highlight w:val="none"/>
          <w:u w:val="single"/>
        </w:rPr>
        <w:t xml:space="preserve">“总价”包括本次招标要求提供的</w:t>
      </w:r>
      <w:r>
        <w:rPr>
          <w:rFonts w:hint="eastAsia" w:asciiTheme="minorEastAsia" w:hAnsiTheme="minorEastAsia" w:eastAsiaTheme="minorEastAsia"/>
          <w:color w:val="auto"/>
          <w:highlight w:val="none"/>
          <w:u w:val="single"/>
        </w:rPr>
        <w:t xml:space="preserve">服务</w:t>
      </w:r>
      <w:r>
        <w:rPr>
          <w:rFonts w:asciiTheme="minorEastAsia" w:hAnsiTheme="minorEastAsia" w:eastAsiaTheme="minorEastAsia"/>
          <w:color w:val="auto"/>
          <w:highlight w:val="none"/>
          <w:u w:val="single"/>
        </w:rPr>
        <w:t xml:space="preserve">已支付或将支付的所有费用；2</w:t>
      </w:r>
      <w:r>
        <w:rPr>
          <w:rFonts w:hint="eastAsia" w:asciiTheme="minorEastAsia" w:hAnsiTheme="minorEastAsia" w:eastAsiaTheme="minorEastAsia"/>
          <w:color w:val="auto"/>
          <w:highlight w:val="none"/>
          <w:u w:val="single"/>
        </w:rPr>
        <w:t xml:space="preserve">、</w:t>
      </w:r>
      <w:r>
        <w:rPr>
          <w:rFonts w:asciiTheme="minorEastAsia" w:hAnsiTheme="minorEastAsia" w:eastAsiaTheme="minorEastAsia"/>
          <w:color w:val="auto"/>
          <w:highlight w:val="none"/>
          <w:u w:val="single"/>
        </w:rPr>
        <w:t xml:space="preserve">投标人必须据实填写此表，报价所含与招标文件要求的内容一致；3</w:t>
      </w:r>
      <w:r>
        <w:rPr>
          <w:rFonts w:hint="eastAsia" w:asciiTheme="minorEastAsia" w:hAnsiTheme="minorEastAsia" w:eastAsiaTheme="minorEastAsia"/>
          <w:color w:val="auto"/>
          <w:highlight w:val="none"/>
          <w:u w:val="single"/>
        </w:rPr>
        <w:t xml:space="preserve">、</w:t>
      </w:r>
      <w:r>
        <w:rPr>
          <w:rFonts w:asciiTheme="minorEastAsia" w:hAnsiTheme="minorEastAsia" w:eastAsiaTheme="minorEastAsia"/>
          <w:color w:val="auto"/>
          <w:highlight w:val="none"/>
          <w:u w:val="single"/>
        </w:rPr>
        <w:t xml:space="preserve">报价保留至小数点后两位，四舍五入。</w:t>
      </w:r>
      <w:r/>
    </w:p>
    <w:p>
      <w:pPr>
        <w:pStyle w:val="2368"/>
        <w:spacing w:before="240" w:after="240"/>
        <w:rPr>
          <w:rFonts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color w:val="auto"/>
          <w:highlight w:val="none"/>
        </w:rPr>
      </w:r>
      <w:r/>
    </w:p>
    <w:p>
      <w:pPr>
        <w:pStyle w:val="2369"/>
        <w:jc w:val="center"/>
        <w:rPr>
          <w:rFonts w:hint="eastAsia" w:ascii="宋体" w:hAnsi="宋体" w:eastAsia="宋体" w:cs="宋体"/>
          <w:color w:val="auto"/>
          <w:highlight w:val="none"/>
        </w:rPr>
        <w:outlineLvl w:val="2"/>
      </w:pPr>
      <w:r>
        <w:rPr>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lang w:val="en-US" w:eastAsia="zh-CN"/>
        </w:rPr>
        <w:t xml:space="preserve">二</w:t>
      </w:r>
      <w:r>
        <w:rPr>
          <w:rFonts w:hint="eastAsia" w:ascii="宋体" w:hAnsi="宋体" w:eastAsia="宋体" w:cs="宋体"/>
          <w:color w:val="auto"/>
          <w:sz w:val="28"/>
          <w:highlight w:val="none"/>
        </w:rPr>
        <w:t xml:space="preserve">)明细报价表</w:t>
      </w:r>
      <w:r/>
    </w:p>
    <w:p>
      <w:pPr>
        <w:ind w:left="420"/>
        <w:jc w:val="righ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价格单位：元（人民币）</w:t>
      </w:r>
      <w:r/>
    </w:p>
    <w:tbl>
      <w:tblPr>
        <w:tblStyle w:val="736"/>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350"/>
        <w:gridCol w:w="877"/>
        <w:gridCol w:w="2106"/>
        <w:gridCol w:w="2532"/>
        <w:gridCol w:w="2103"/>
        <w:gridCol w:w="2952"/>
      </w:tblGrid>
      <w:tr>
        <w:trPr>
          <w:trHeight w:val="813"/>
        </w:trPr>
        <w:tc>
          <w:tcPr>
            <w:tcW w:w="69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35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名称</w:t>
            </w:r>
            <w:r/>
          </w:p>
        </w:tc>
        <w:tc>
          <w:tcPr>
            <w:tcW w:w="87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人数</w:t>
            </w:r>
            <w:r/>
          </w:p>
        </w:tc>
        <w:tc>
          <w:tcPr>
            <w:tcW w:w="210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（月费用）</w:t>
            </w:r>
            <w:r/>
          </w:p>
        </w:tc>
        <w:tc>
          <w:tcPr>
            <w:tcW w:w="253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总价</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（年费用）</w:t>
            </w:r>
            <w:r/>
          </w:p>
        </w:tc>
        <w:tc>
          <w:tcPr>
            <w:tcW w:w="21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计算依据</w:t>
            </w:r>
            <w:r/>
          </w:p>
        </w:tc>
        <w:tc>
          <w:tcPr>
            <w:tcW w:w="29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trHeight w:val="720"/>
        </w:trPr>
        <w:tc>
          <w:tcPr>
            <w:tcW w:w="69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tcW w:w="2350" w:type="dxa"/>
            <w:vAlign w:val="center"/>
            <w:textDirection w:val="lrTb"/>
            <w:noWrap w:val="false"/>
          </w:tcPr>
          <w:p>
            <w:pPr>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人员费用</w:t>
            </w:r>
            <w:r/>
          </w:p>
        </w:tc>
        <w:tc>
          <w:tcPr>
            <w:tcW w:w="87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10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53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1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9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列明岗位、全职兼职情况、保险缴纳比例</w:t>
            </w:r>
            <w:r/>
          </w:p>
        </w:tc>
      </w:tr>
      <w:tr>
        <w:trPr>
          <w:trHeight w:val="519"/>
        </w:trPr>
        <w:tc>
          <w:tcPr>
            <w:tcW w:w="69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tcW w:w="2350" w:type="dxa"/>
            <w:vAlign w:val="center"/>
            <w:textDirection w:val="lrTb"/>
            <w:noWrap w:val="false"/>
          </w:tcPr>
          <w:p>
            <w:pPr>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管理费用</w:t>
            </w:r>
            <w:r/>
          </w:p>
        </w:tc>
        <w:tc>
          <w:tcPr>
            <w:gridSpan w:val="3"/>
            <w:tcW w:w="5515" w:type="dxa"/>
            <w:vAlign w:val="bottom"/>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元</w:t>
            </w:r>
            <w:r/>
          </w:p>
        </w:tc>
        <w:tc>
          <w:tcPr>
            <w:tcW w:w="21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9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19"/>
        </w:trPr>
        <w:tc>
          <w:tcPr>
            <w:tcW w:w="69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tcW w:w="2350" w:type="dxa"/>
            <w:vAlign w:val="center"/>
            <w:textDirection w:val="lrTb"/>
            <w:noWrap w:val="false"/>
          </w:tcPr>
          <w:p>
            <w:pPr>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税金</w:t>
            </w:r>
            <w:r/>
          </w:p>
        </w:tc>
        <w:tc>
          <w:tcPr>
            <w:gridSpan w:val="3"/>
            <w:tcW w:w="5515" w:type="dxa"/>
            <w:vAlign w:val="bottom"/>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元</w:t>
            </w:r>
            <w:r/>
          </w:p>
        </w:tc>
        <w:tc>
          <w:tcPr>
            <w:tcW w:w="21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9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注明税率</w:t>
            </w:r>
            <w:r/>
          </w:p>
        </w:tc>
      </w:tr>
      <w:tr>
        <w:trPr>
          <w:trHeight w:val="364"/>
        </w:trPr>
        <w:tc>
          <w:tcPr>
            <w:tcW w:w="69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w:t>
            </w:r>
            <w:r/>
          </w:p>
        </w:tc>
        <w:tc>
          <w:tcPr>
            <w:tcW w:w="2350" w:type="dxa"/>
            <w:vAlign w:val="center"/>
            <w:textDirection w:val="lrTb"/>
            <w:noWrap w:val="false"/>
          </w:tcPr>
          <w:p>
            <w:pPr>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其他</w:t>
            </w:r>
            <w:r/>
          </w:p>
        </w:tc>
        <w:tc>
          <w:tcPr>
            <w:gridSpan w:val="3"/>
            <w:tcW w:w="5515" w:type="dxa"/>
            <w:vAlign w:val="bottom"/>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10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295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375"/>
        </w:trPr>
        <w:tc>
          <w:tcPr>
            <w:gridSpan w:val="7"/>
            <w:tcW w:w="1361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合计：                   元/年</w:t>
            </w:r>
            <w:r/>
          </w:p>
        </w:tc>
      </w:tr>
    </w:tbl>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u w:val="single"/>
        </w:rPr>
        <w:t xml:space="preserve">本分析表合计应等于投标报价，项目自行填写，行数不够请添加，要求内容详细、具体、有说服力，应有助于对报价的分析；</w:t>
      </w:r>
      <w:r/>
    </w:p>
    <w:p>
      <w:pPr>
        <w:numPr>
          <w:ilvl w:val="0"/>
          <w:numId w:val="3"/>
        </w:numPr>
        <w:ind w:left="0" w:firstLine="420"/>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人员费用包括涉及到人员的相关费用、管理费用包括本项目涉及的其他相关费用等。</w:t>
      </w:r>
      <w:r/>
    </w:p>
    <w:p>
      <w:pPr>
        <w:numPr>
          <w:ilvl w:val="0"/>
          <w:numId w:val="3"/>
        </w:numPr>
        <w:ind w:left="0" w:firstLine="420"/>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报价保留至小数点后两位，四舍五入。</w:t>
      </w:r>
      <w:r/>
    </w:p>
    <w:p>
      <w:pPr>
        <w:pStyle w:val="1856"/>
        <w:ind w:firstLine="482"/>
        <w:rPr>
          <w:rFonts w:hint="eastAsia" w:ascii="宋体" w:hAnsi="宋体" w:eastAsia="宋体" w:cs="宋体"/>
          <w:b/>
          <w:color w:val="auto"/>
          <w:sz w:val="24"/>
          <w:szCs w:val="22"/>
          <w:highlight w:val="none"/>
          <w:u w:val="single"/>
          <w:lang w:val="en-US" w:eastAsia="zh-CN" w:bidi="ar-SA"/>
        </w:rPr>
      </w:pPr>
      <w:r>
        <w:rPr>
          <w:rFonts w:hint="eastAsia" w:ascii="宋体" w:hAnsi="宋体" w:eastAsia="宋体" w:cs="宋体"/>
          <w:b/>
          <w:color w:val="auto"/>
          <w:sz w:val="24"/>
          <w:szCs w:val="22"/>
          <w:highlight w:val="none"/>
          <w:u w:val="none"/>
          <w:lang w:val="en-US" w:eastAsia="zh-CN" w:bidi="ar-SA"/>
        </w:rPr>
        <w:t xml:space="preserve">4、</w:t>
      </w:r>
      <w:r>
        <w:rPr>
          <w:rFonts w:hint="eastAsia" w:ascii="宋体" w:hAnsi="宋体" w:eastAsia="宋体" w:cs="宋体"/>
          <w:b/>
          <w:color w:val="auto"/>
          <w:sz w:val="24"/>
          <w:szCs w:val="22"/>
          <w:highlight w:val="none"/>
          <w:u w:val="single"/>
          <w:lang w:val="zh-CN" w:eastAsia="zh-CN" w:bidi="ar-SA"/>
        </w:rPr>
        <w:t xml:space="preserve">本表中项目总报价应与开标一览表中项目总报价保持一致。</w:t>
      </w:r>
      <w:r/>
    </w:p>
    <w:p>
      <w:pPr>
        <w:pStyle w:val="2327"/>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p>
    <w:p>
      <w:pPr>
        <w:pStyle w:val="2327"/>
        <w:ind w:firstLine="6240"/>
        <w:jc w:val="both"/>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法定代表人签章：</w:t>
      </w:r>
      <w:r/>
    </w:p>
    <w:p>
      <w:pPr>
        <w:pStyle w:val="2327"/>
        <w:ind w:firstLine="7440"/>
        <w:jc w:val="both"/>
        <w:spacing w:line="360" w:lineRule="auto"/>
        <w:rPr>
          <w:rFonts w:hint="eastAsia" w:ascii="Times New Roman" w:hAnsi="Times New Roman" w:eastAsia="楷体" w:cs="楷体"/>
          <w:color w:val="auto"/>
          <w:highlight w:val="none"/>
        </w:rPr>
        <w:sectPr>
          <w:footnotePr/>
          <w:endnotePr/>
          <w:type w:val="nextPage"/>
          <w:pgSz w:w="16838" w:h="11906" w:orient="landscape"/>
          <w:pgMar w:top="1800" w:right="1440" w:bottom="1800" w:left="1440" w:header="851" w:footer="992" w:gutter="0"/>
          <w:cols w:num="1" w:sep="0" w:space="1701" w:equalWidth="1"/>
          <w:docGrid w:linePitch="360"/>
        </w:sectPr>
        <w:outlineLvl w:val="9"/>
      </w:pPr>
      <w:r>
        <w:rPr>
          <w:rFonts w:hint="eastAsia" w:ascii="Times New Roman" w:hAnsi="Times New Roman" w:eastAsia="楷体" w:cs="楷体"/>
          <w:color w:val="auto"/>
          <w:highlight w:val="none"/>
        </w:rPr>
        <w:t xml:space="preserve">日期：</w:t>
      </w:r>
      <w:r/>
    </w:p>
    <w:p>
      <w:pPr>
        <w:pStyle w:val="2341"/>
        <w:ind w:firstLine="562"/>
        <w:spacing w:line="360" w:lineRule="auto"/>
        <w:tabs>
          <w:tab w:val="left" w:pos="729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2361"/>
        <w:rPr>
          <w:rFonts w:hint="eastAsia" w:ascii="Times New Roman" w:hAnsi="Times New Roman" w:eastAsia="楷体" w:cs="楷体"/>
          <w:b/>
          <w:bCs/>
          <w:color w:val="auto"/>
          <w:sz w:val="28"/>
          <w:szCs w:val="28"/>
          <w:highlight w:val="none"/>
        </w:rPr>
      </w:pPr>
      <w:r/>
      <w:bookmarkStart w:id="231" w:name="_Toc256000086"/>
      <w:r>
        <w:rPr>
          <w:rFonts w:hint="eastAsia" w:ascii="Times New Roman" w:hAnsi="Times New Roman" w:eastAsia="楷体" w:cs="楷体"/>
          <w:b/>
          <w:bCs/>
          <w:color w:val="auto"/>
          <w:sz w:val="28"/>
          <w:szCs w:val="28"/>
          <w:highlight w:val="none"/>
        </w:rPr>
        <w:t xml:space="preserve">以下格式按需拟用：</w:t>
      </w:r>
      <w:r/>
    </w:p>
    <w:p>
      <w:pPr>
        <w:pStyle w:val="2361"/>
        <w:jc w:val="center"/>
        <w:rPr>
          <w:color w:val="auto"/>
          <w:highlight w:val="none"/>
        </w:rPr>
        <w:outlineLvl w:val="2"/>
      </w:pPr>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lang w:val="en-US" w:eastAsia="zh-CN"/>
        </w:rPr>
        <w:t xml:space="preserve">一</w:t>
      </w:r>
      <w:r>
        <w:rPr>
          <w:rFonts w:hint="eastAsia" w:ascii="宋体" w:hAnsi="宋体" w:eastAsia="宋体" w:cs="宋体"/>
          <w:color w:val="auto"/>
          <w:sz w:val="28"/>
          <w:highlight w:val="none"/>
          <w:lang w:eastAsia="zh-CN"/>
        </w:rPr>
        <w:t xml:space="preserve">）</w:t>
      </w:r>
      <w:r>
        <w:rPr>
          <w:rFonts w:hint="eastAsia" w:ascii="宋体" w:hAnsi="宋体" w:eastAsia="宋体" w:cs="宋体"/>
          <w:color w:val="auto"/>
          <w:sz w:val="28"/>
          <w:highlight w:val="none"/>
          <w:lang w:val="en-US" w:eastAsia="zh-CN"/>
        </w:rPr>
        <w:t xml:space="preserve">保安中队长</w:t>
      </w:r>
      <w:r>
        <w:rPr>
          <w:rFonts w:ascii="宋体" w:hAnsi="宋体" w:eastAsia="宋体" w:cs="宋体"/>
          <w:color w:val="auto"/>
          <w:sz w:val="28"/>
          <w:highlight w:val="none"/>
        </w:rPr>
        <w:t xml:space="preserve">能力</w:t>
      </w:r>
      <w:bookmarkEnd w:id="231"/>
      <w:r/>
      <w:r/>
    </w:p>
    <w:tbl>
      <w:tblPr>
        <w:tblStyle w:val="7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jc w:val="center"/>
          <w:trHeight w:val="630"/>
        </w:trPr>
        <w:tc>
          <w:tcPr>
            <w:tcW w:w="1288" w:type="dxa"/>
            <w:vAlign w:val="center"/>
            <w:textDirection w:val="lrTb"/>
            <w:noWrap w:val="false"/>
          </w:tcPr>
          <w:p>
            <w:pPr>
              <w:pStyle w:val="2362"/>
              <w:ind w:firstLine="482"/>
              <w:spacing w:line="360" w:lineRule="auto"/>
              <w:rPr>
                <w:rFonts w:ascii="宋体" w:hAnsi="宋体"/>
                <w:bCs/>
                <w:color w:val="auto"/>
                <w:sz w:val="24"/>
                <w:szCs w:val="24"/>
                <w:highlight w:val="none"/>
              </w:rPr>
            </w:pPr>
            <w:r>
              <w:rPr>
                <w:rFonts w:ascii="宋体" w:hAnsi="宋体"/>
                <w:b/>
                <w:color w:val="auto"/>
                <w:sz w:val="24"/>
                <w:szCs w:val="24"/>
                <w:highlight w:val="none"/>
              </w:rPr>
              <w:br w:type="page" w:clear="all"/>
            </w:r>
            <w:r>
              <w:rPr>
                <w:rFonts w:hint="eastAsia" w:ascii="宋体" w:hAnsi="宋体"/>
                <w:bCs/>
                <w:color w:val="auto"/>
                <w:sz w:val="24"/>
                <w:szCs w:val="24"/>
                <w:highlight w:val="none"/>
              </w:rPr>
              <w:t xml:space="preserve">姓名</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近3年工作业绩及承担的主要工作</w:t>
            </w:r>
            <w:r/>
          </w:p>
        </w:tc>
      </w:tr>
      <w:tr>
        <w:trPr>
          <w:cantSplit/>
          <w:jc w:val="center"/>
          <w:trHeight w:val="630"/>
        </w:trPr>
        <w:tc>
          <w:tcPr>
            <w:tcW w:w="1288" w:type="dxa"/>
            <w:vAlign w:val="center"/>
            <w:textDirection w:val="lrTb"/>
            <w:noWrap w:val="false"/>
          </w:tcPr>
          <w:p>
            <w:pPr>
              <w:pStyle w:val="2362"/>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性别</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restart"/>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年龄</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职称</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毕业时间</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所学专业</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学历</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证书名称</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专业资格</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30"/>
        </w:trPr>
        <w:tc>
          <w:tcPr>
            <w:tcW w:w="1288" w:type="dxa"/>
            <w:vAlign w:val="center"/>
            <w:textDirection w:val="lrTb"/>
            <w:noWrap w:val="false"/>
          </w:tcPr>
          <w:p>
            <w:pPr>
              <w:pStyle w:val="2362"/>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联系电话</w:t>
            </w:r>
            <w:r/>
          </w:p>
        </w:tc>
        <w:tc>
          <w:tcPr>
            <w:tcW w:w="91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795" w:type="dxa"/>
            <w:vAlign w:val="center"/>
            <w:vMerge w:val="continue"/>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jc w:val="center"/>
          <w:trHeight w:val="1435"/>
        </w:trPr>
        <w:tc>
          <w:tcPr>
            <w:tcW w:w="1288" w:type="dxa"/>
            <w:vAlign w:val="center"/>
            <w:textDirection w:val="lrTb"/>
            <w:noWrap w:val="false"/>
          </w:tcPr>
          <w:p>
            <w:pPr>
              <w:pStyle w:val="2362"/>
              <w:ind w:left="-15"/>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曾担任项目主要负责人的项目</w:t>
            </w:r>
            <w:r/>
          </w:p>
        </w:tc>
        <w:tc>
          <w:tcPr>
            <w:gridSpan w:val="2"/>
            <w:tcW w:w="6327" w:type="dxa"/>
            <w:vAlign w:val="center"/>
            <w:textDirection w:val="lrTb"/>
            <w:noWrap w:val="false"/>
          </w:tcPr>
          <w:p>
            <w:pPr>
              <w:pStyle w:val="2362"/>
              <w:ind w:left="-15"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tc>
      </w:tr>
    </w:tbl>
    <w:p>
      <w:pPr>
        <w:pStyle w:val="2362"/>
        <w:jc w:val="left"/>
        <w:widowControl/>
        <w:rPr>
          <w:rFonts w:ascii="宋体" w:hAnsi="宋体"/>
          <w:b/>
          <w:color w:val="auto"/>
          <w:sz w:val="24"/>
          <w:szCs w:val="24"/>
          <w:highlight w:val="none"/>
        </w:rPr>
      </w:pPr>
      <w:r>
        <w:rPr>
          <w:rFonts w:ascii="宋体" w:hAnsi="宋体"/>
          <w:b/>
          <w:color w:val="auto"/>
          <w:sz w:val="24"/>
          <w:szCs w:val="24"/>
          <w:highlight w:val="none"/>
        </w:rPr>
      </w:r>
      <w:r/>
    </w:p>
    <w:p>
      <w:pPr>
        <w:pStyle w:val="2362"/>
        <w:ind w:firstLine="482"/>
        <w:spacing w:line="360" w:lineRule="auto"/>
        <w:rPr>
          <w:rFonts w:ascii="宋体" w:hAnsi="宋体"/>
          <w:bCs/>
          <w:color w:val="auto"/>
          <w:sz w:val="24"/>
          <w:szCs w:val="24"/>
          <w:highlight w:val="none"/>
          <w:u w:val="single"/>
        </w:rPr>
      </w:pPr>
      <w:r>
        <w:rPr>
          <w:rFonts w:hint="eastAsia" w:ascii="宋体" w:hAnsi="宋体"/>
          <w:b/>
          <w:bCs/>
          <w:color w:val="auto"/>
          <w:sz w:val="24"/>
          <w:szCs w:val="24"/>
          <w:highlight w:val="none"/>
        </w:rPr>
        <w:t xml:space="preserve">注：</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项目经理具有资格证书的，应在本栏目</w:t>
      </w:r>
      <w:r>
        <w:rPr>
          <w:rFonts w:hint="eastAsia" w:ascii="宋体" w:hAnsi="宋体"/>
          <w:color w:val="auto"/>
          <w:sz w:val="24"/>
          <w:szCs w:val="24"/>
          <w:highlight w:val="none"/>
          <w:u w:val="single"/>
        </w:rPr>
        <w:t xml:space="preserve">提交相关证书扫描件。</w:t>
      </w:r>
      <w:r/>
    </w:p>
    <w:p>
      <w:pPr>
        <w:pStyle w:val="2362"/>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列入本表人员如要更换，需经采购人同意。擅自更换属违约行为。</w:t>
      </w:r>
      <w:r/>
    </w:p>
    <w:p>
      <w:pPr>
        <w:pStyle w:val="2362"/>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u w:val="single"/>
        </w:rPr>
        <w:t xml:space="preserve">项目经理须提供近半年（至少一个月）供应商为其缴纳社会保险的证明材料。</w:t>
      </w:r>
      <w:r/>
    </w:p>
    <w:p>
      <w:pPr>
        <w:pStyle w:val="2362"/>
        <w:rPr>
          <w:color w:val="auto"/>
          <w:highlight w:val="none"/>
        </w:rPr>
      </w:pPr>
      <w:r>
        <w:rPr>
          <w:rFonts w:hint="eastAsia"/>
          <w:color w:val="auto"/>
          <w:highlight w:val="none"/>
        </w:rPr>
        <w:t xml:space="preserve"> </w:t>
      </w:r>
      <w:r/>
    </w:p>
    <w:p>
      <w:pPr>
        <w:pStyle w:val="2327"/>
        <w:jc w:val="center"/>
        <w:rPr>
          <w:rFonts w:hint="eastAsia" w:ascii="Times New Roman" w:hAnsi="Times New Roman" w:eastAsia="楷体" w:cs="楷体"/>
          <w:b/>
          <w:color w:val="auto"/>
          <w:sz w:val="32"/>
          <w:szCs w:val="22"/>
          <w:highlight w:val="none"/>
        </w:rPr>
        <w:outlineLvl w:val="1"/>
      </w:pPr>
      <w:r>
        <w:rPr>
          <w:color w:val="auto"/>
          <w:highlight w:val="none"/>
        </w:rPr>
        <w:br w:type="page" w:clear="all"/>
      </w:r>
      <w:bookmarkStart w:id="232" w:name="_Toc29003"/>
      <w:r/>
      <w:bookmarkStart w:id="233" w:name="_Toc256000091"/>
      <w:r>
        <w:rPr>
          <w:rFonts w:hint="eastAsia" w:ascii="Times New Roman" w:hAnsi="Times New Roman" w:eastAsia="楷体" w:cs="楷体"/>
          <w:b/>
          <w:color w:val="auto"/>
          <w:sz w:val="32"/>
          <w:szCs w:val="22"/>
          <w:highlight w:val="none"/>
          <w:lang w:val="en-US" w:eastAsia="zh-CN" w:bidi="ar-SA"/>
        </w:rPr>
        <w:t xml:space="preserve">六、企业报价折扣证明</w:t>
      </w:r>
      <w:r/>
    </w:p>
    <w:p>
      <w:pPr>
        <w:pStyle w:val="739"/>
        <w:ind w:firstLine="0"/>
        <w:jc w:val="center"/>
        <w:spacing w:line="360" w:lineRule="auto"/>
        <w:rPr>
          <w:rFonts w:hint="eastAsia" w:ascii="Times New Roman" w:hAnsi="Times New Roman" w:eastAsia="楷体" w:cs="楷体"/>
          <w:color w:val="auto"/>
          <w:spacing w:val="6"/>
          <w:sz w:val="28"/>
          <w:szCs w:val="28"/>
          <w:highlight w:val="none"/>
        </w:rPr>
        <w:outlineLvl w:val="2"/>
      </w:pPr>
      <w:r>
        <w:rPr>
          <w:rFonts w:hint="eastAsia" w:ascii="Times New Roman" w:hAnsi="Times New Roman" w:eastAsia="楷体" w:cs="楷体"/>
          <w:b/>
          <w:color w:val="auto"/>
          <w:sz w:val="32"/>
          <w:szCs w:val="32"/>
          <w:highlight w:val="none"/>
        </w:rPr>
        <w:t xml:space="preserve">（一）中小企业声明函</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Times New Roman" w:hAnsi="Times New Roman" w:eastAsia="楷体" w:cs="楷体"/>
          <w:color w:val="auto"/>
          <w:spacing w:val="6"/>
          <w:sz w:val="28"/>
          <w:szCs w:val="28"/>
          <w:highlight w:val="none"/>
          <w:u w:val="single"/>
        </w:rPr>
        <w:t xml:space="preserve">（单位名称）</w:t>
      </w:r>
      <w:r>
        <w:rPr>
          <w:rFonts w:hint="eastAsia" w:ascii="Times New Roman" w:hAnsi="Times New Roman" w:eastAsia="楷体" w:cs="楷体"/>
          <w:color w:val="auto"/>
          <w:spacing w:val="6"/>
          <w:sz w:val="28"/>
          <w:szCs w:val="28"/>
          <w:highlight w:val="none"/>
        </w:rPr>
        <w:t xml:space="preserve">的</w:t>
      </w:r>
      <w:r>
        <w:rPr>
          <w:rFonts w:hint="eastAsia" w:ascii="Times New Roman" w:hAnsi="Times New Roman" w:eastAsia="楷体" w:cs="楷体"/>
          <w:color w:val="auto"/>
          <w:spacing w:val="6"/>
          <w:sz w:val="28"/>
          <w:szCs w:val="28"/>
          <w:highlight w:val="none"/>
          <w:u w:val="single"/>
        </w:rPr>
        <w:t xml:space="preserve">（项目名称）</w:t>
      </w:r>
      <w:r>
        <w:rPr>
          <w:rFonts w:hint="eastAsia" w:ascii="Times New Roman" w:hAnsi="Times New Roman"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1.</w:t>
      </w:r>
      <w:r>
        <w:rPr>
          <w:rFonts w:hint="eastAsia" w:ascii="Times New Roman" w:hAnsi="Times New Roman" w:eastAsia="楷体" w:cs="楷体"/>
          <w:color w:val="auto"/>
          <w:spacing w:val="6"/>
          <w:sz w:val="28"/>
          <w:szCs w:val="28"/>
          <w:highlight w:val="none"/>
          <w:u w:val="single"/>
        </w:rPr>
        <w:t xml:space="preserve">（标的名称）</w:t>
      </w:r>
      <w:r>
        <w:rPr>
          <w:rFonts w:hint="eastAsia" w:ascii="Times New Roman" w:hAnsi="Times New Roman" w:eastAsia="楷体" w:cs="楷体"/>
          <w:color w:val="auto"/>
          <w:spacing w:val="6"/>
          <w:sz w:val="28"/>
          <w:szCs w:val="28"/>
          <w:highlight w:val="none"/>
        </w:rPr>
        <w:t xml:space="preserve">，属于</w:t>
      </w:r>
      <w:r>
        <w:rPr>
          <w:rFonts w:hint="eastAsia" w:ascii="Times New Roman" w:hAnsi="Times New Roman" w:eastAsia="楷体" w:cs="楷体"/>
          <w:color w:val="auto"/>
          <w:spacing w:val="6"/>
          <w:sz w:val="28"/>
          <w:szCs w:val="28"/>
          <w:highlight w:val="none"/>
          <w:u w:val="single"/>
        </w:rPr>
        <w:t xml:space="preserve">租赁和商务服务业（采购文件中明确的所属行业）</w:t>
      </w:r>
      <w:r>
        <w:rPr>
          <w:rFonts w:hint="eastAsia" w:ascii="Times New Roman" w:hAnsi="Times New Roman" w:eastAsia="楷体" w:cs="楷体"/>
          <w:color w:val="auto"/>
          <w:spacing w:val="6"/>
          <w:sz w:val="28"/>
          <w:szCs w:val="28"/>
          <w:highlight w:val="none"/>
        </w:rPr>
        <w:t xml:space="preserve">行业；承接企业为</w:t>
      </w:r>
      <w:r>
        <w:rPr>
          <w:rFonts w:hint="eastAsia" w:ascii="Times New Roman" w:hAnsi="Times New Roman" w:eastAsia="楷体" w:cs="楷体"/>
          <w:color w:val="auto"/>
          <w:spacing w:val="6"/>
          <w:sz w:val="28"/>
          <w:szCs w:val="28"/>
          <w:highlight w:val="none"/>
          <w:u w:val="single"/>
        </w:rPr>
        <w:t xml:space="preserve">（企业名称）</w:t>
      </w:r>
      <w:r>
        <w:rPr>
          <w:rFonts w:hint="eastAsia" w:ascii="Times New Roman" w:hAnsi="Times New Roman" w:eastAsia="楷体" w:cs="楷体"/>
          <w:color w:val="auto"/>
          <w:spacing w:val="6"/>
          <w:sz w:val="28"/>
          <w:szCs w:val="28"/>
          <w:highlight w:val="none"/>
        </w:rPr>
        <w:t xml:space="preserve">，从业人员</w:t>
      </w:r>
      <w:r>
        <w:rPr>
          <w:rFonts w:hint="eastAsia" w:ascii="Times New Roman" w:hAnsi="Times New Roman" w:eastAsia="楷体" w:cs="楷体"/>
          <w:color w:val="auto"/>
          <w:spacing w:val="6"/>
          <w:sz w:val="28"/>
          <w:szCs w:val="28"/>
          <w:highlight w:val="none"/>
          <w:u w:val="single"/>
        </w:rPr>
        <w:t xml:space="preserve">    </w:t>
      </w:r>
      <w:r>
        <w:rPr>
          <w:rFonts w:hint="eastAsia" w:ascii="Times New Roman" w:hAnsi="Times New Roman" w:eastAsia="楷体" w:cs="楷体"/>
          <w:color w:val="auto"/>
          <w:spacing w:val="6"/>
          <w:sz w:val="28"/>
          <w:szCs w:val="28"/>
          <w:highlight w:val="none"/>
        </w:rPr>
        <w:t xml:space="preserve">人，营业收入为</w:t>
      </w:r>
      <w:r>
        <w:rPr>
          <w:rFonts w:hint="eastAsia" w:ascii="Times New Roman" w:hAnsi="Times New Roman" w:eastAsia="楷体" w:cs="楷体"/>
          <w:color w:val="auto"/>
          <w:spacing w:val="6"/>
          <w:sz w:val="28"/>
          <w:szCs w:val="28"/>
          <w:highlight w:val="none"/>
          <w:u w:val="single"/>
        </w:rPr>
        <w:t xml:space="preserve">    </w:t>
      </w:r>
      <w:r>
        <w:rPr>
          <w:rFonts w:hint="eastAsia" w:ascii="Times New Roman" w:hAnsi="Times New Roman" w:eastAsia="楷体" w:cs="楷体"/>
          <w:color w:val="auto"/>
          <w:spacing w:val="6"/>
          <w:sz w:val="28"/>
          <w:szCs w:val="28"/>
          <w:highlight w:val="none"/>
        </w:rPr>
        <w:t xml:space="preserve">万元，资产总额为</w:t>
      </w:r>
      <w:r>
        <w:rPr>
          <w:rFonts w:hint="eastAsia" w:ascii="Times New Roman" w:hAnsi="Times New Roman" w:eastAsia="楷体" w:cs="楷体"/>
          <w:color w:val="auto"/>
          <w:spacing w:val="6"/>
          <w:sz w:val="28"/>
          <w:szCs w:val="28"/>
          <w:highlight w:val="none"/>
          <w:u w:val="single"/>
        </w:rPr>
        <w:t xml:space="preserve">    </w:t>
      </w:r>
      <w:r>
        <w:rPr>
          <w:rFonts w:hint="eastAsia" w:ascii="Times New Roman" w:hAnsi="Times New Roman" w:eastAsia="楷体" w:cs="楷体"/>
          <w:color w:val="auto"/>
          <w:spacing w:val="6"/>
          <w:sz w:val="28"/>
          <w:szCs w:val="28"/>
          <w:highlight w:val="none"/>
        </w:rPr>
        <w:t xml:space="preserve">万元，属于</w:t>
      </w:r>
      <w:r>
        <w:rPr>
          <w:rFonts w:hint="eastAsia" w:ascii="Times New Roman" w:hAnsi="Times New Roman" w:eastAsia="楷体" w:cs="楷体"/>
          <w:color w:val="auto"/>
          <w:spacing w:val="6"/>
          <w:sz w:val="28"/>
          <w:szCs w:val="28"/>
          <w:highlight w:val="none"/>
          <w:u w:val="single"/>
        </w:rPr>
        <w:t xml:space="preserve">（中型企业、小型企业、微型企业）</w:t>
      </w:r>
      <w:r>
        <w:rPr>
          <w:rFonts w:hint="eastAsia" w:ascii="Times New Roman" w:hAnsi="Times New Roman" w:eastAsia="楷体" w:cs="楷体"/>
          <w:color w:val="auto"/>
          <w:spacing w:val="6"/>
          <w:sz w:val="28"/>
          <w:szCs w:val="28"/>
          <w:highlight w:val="none"/>
        </w:rPr>
        <w:t xml:space="preserve">； </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本企业对上述声明内容的真实性负责。如有虚假，将依法承担相应责任。  </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企业名称（盖章）：  </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日 期：</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注：1.从业人员、营业收入、资产总额填报上一年度数据，无上一年度数据的新成立企业可不填报。</w:t>
      </w:r>
      <w:r/>
    </w:p>
    <w:p>
      <w:pPr>
        <w:pStyle w:val="739"/>
        <w:ind w:firstLine="584"/>
        <w:jc w:val="left"/>
        <w:spacing w:line="360" w:lineRule="auto"/>
        <w:rPr>
          <w:rFonts w:hint="eastAsia" w:ascii="Times New Roman" w:hAnsi="Times New Roman" w:eastAsia="楷体" w:cs="楷体"/>
          <w:color w:val="auto"/>
          <w:spacing w:val="6"/>
          <w:sz w:val="28"/>
          <w:szCs w:val="28"/>
          <w:highlight w:val="none"/>
        </w:rPr>
      </w:pPr>
      <w:r>
        <w:rPr>
          <w:rFonts w:hint="eastAsia" w:ascii="Times New Roman" w:hAnsi="Times New Roman" w:eastAsia="楷体" w:cs="楷体"/>
          <w:color w:val="auto"/>
          <w:spacing w:val="6"/>
          <w:sz w:val="28"/>
          <w:szCs w:val="28"/>
          <w:highlight w:val="none"/>
        </w:rPr>
        <w:t xml:space="preserve">2.本声明函中“属于（中型企业、小型企业、微型企业）”的内容，必须且只能选择其中之一填写。</w:t>
      </w:r>
      <w:r/>
    </w:p>
    <w:p>
      <w:pPr>
        <w:pStyle w:val="2327"/>
        <w:jc w:val="center"/>
        <w:rPr>
          <w:rFonts w:hint="eastAsia" w:ascii="Times New Roman" w:hAnsi="Times New Roman" w:eastAsia="楷体" w:cs="楷体"/>
          <w:b/>
          <w:color w:val="auto"/>
          <w:sz w:val="32"/>
          <w:szCs w:val="32"/>
          <w:highlight w:val="none"/>
        </w:rPr>
        <w:outlineLvl w:val="9"/>
      </w:pPr>
      <w:r>
        <w:rPr>
          <w:rFonts w:hint="eastAsia" w:ascii="Times New Roman" w:hAnsi="Times New Roman"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Times New Roman" w:hAnsi="Times New Roman" w:eastAsia="楷体" w:cs="楷体"/>
          <w:b/>
          <w:color w:val="auto"/>
          <w:sz w:val="32"/>
          <w:szCs w:val="32"/>
          <w:highlight w:val="none"/>
        </w:rPr>
        <w:t xml:space="preserve">。</w:t>
      </w:r>
      <w:r/>
    </w:p>
    <w:p>
      <w:pPr>
        <w:pStyle w:val="2327"/>
        <w:jc w:val="center"/>
        <w:rPr>
          <w:rFonts w:hint="eastAsia" w:ascii="Times New Roman" w:hAnsi="Times New Roman"/>
          <w:b/>
          <w:color w:val="auto"/>
          <w:sz w:val="32"/>
          <w:szCs w:val="32"/>
          <w:highlight w:val="none"/>
        </w:rPr>
        <w:outlineLvl w:val="9"/>
      </w:pPr>
      <w:r>
        <w:rPr>
          <w:rFonts w:hint="eastAsia" w:ascii="Times New Roman" w:hAnsi="Times New Roman"/>
          <w:b/>
          <w:color w:val="auto"/>
          <w:sz w:val="32"/>
          <w:szCs w:val="32"/>
          <w:highlight w:val="none"/>
        </w:rPr>
      </w:r>
      <w:r/>
    </w:p>
    <w:p>
      <w:pPr>
        <w:pStyle w:val="2327"/>
        <w:jc w:val="center"/>
        <w:rPr>
          <w:rFonts w:hint="eastAsia" w:ascii="Times New Roman" w:hAnsi="Times New Roman"/>
          <w:b/>
          <w:color w:val="auto"/>
          <w:sz w:val="32"/>
          <w:szCs w:val="32"/>
          <w:highlight w:val="none"/>
        </w:rPr>
        <w:outlineLvl w:val="9"/>
      </w:pPr>
      <w:r>
        <w:rPr>
          <w:rFonts w:hint="eastAsia" w:ascii="Times New Roman" w:hAnsi="Times New Roman"/>
          <w:b/>
          <w:color w:val="auto"/>
          <w:sz w:val="32"/>
          <w:szCs w:val="32"/>
          <w:highlight w:val="none"/>
        </w:rPr>
      </w:r>
      <w:r/>
    </w:p>
    <w:p>
      <w:pPr>
        <w:pStyle w:val="2327"/>
        <w:jc w:val="center"/>
        <w:rPr>
          <w:rFonts w:hint="eastAsia" w:ascii="Times New Roman" w:hAnsi="Times New Roman"/>
          <w:b/>
          <w:color w:val="auto"/>
          <w:sz w:val="32"/>
          <w:szCs w:val="32"/>
          <w:highlight w:val="none"/>
        </w:rPr>
        <w:outlineLvl w:val="9"/>
      </w:pPr>
      <w:r>
        <w:rPr>
          <w:rFonts w:hint="eastAsia" w:ascii="Times New Roman" w:hAnsi="Times New Roman"/>
          <w:b/>
          <w:color w:val="auto"/>
          <w:sz w:val="32"/>
          <w:szCs w:val="32"/>
          <w:highlight w:val="none"/>
        </w:rPr>
      </w:r>
      <w:r/>
    </w:p>
    <w:p>
      <w:pPr>
        <w:pStyle w:val="757"/>
        <w:ind w:left="0" w:right="0"/>
        <w:jc w:val="center"/>
        <w:keepLines w:val="0"/>
        <w:keepNext w:val="0"/>
        <w:spacing w:before="15" w:beforeAutospacing="0" w:after="15" w:afterAutospacing="0"/>
        <w:shd w:val="clear" w:color="auto" w:fill="ffffff"/>
        <w:widowControl/>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楷体" w:cs="楷体"/>
          <w:b/>
          <w:color w:val="auto"/>
          <w:sz w:val="32"/>
          <w:szCs w:val="22"/>
          <w:highlight w:val="none"/>
          <w:lang w:val="en-US" w:eastAsia="zh-CN" w:bidi="ar-SA"/>
        </w:rPr>
        <w:t xml:space="preserve">七、</w:t>
      </w:r>
      <w:r>
        <w:rPr>
          <w:rFonts w:hint="eastAsia" w:ascii="宋体" w:hAnsi="宋体" w:eastAsia="宋体" w:cs="宋体"/>
          <w:b/>
          <w:bCs/>
          <w:color w:val="auto"/>
          <w:sz w:val="30"/>
          <w:szCs w:val="30"/>
          <w:highlight w:val="none"/>
          <w:shd w:val="clear" w:color="auto" w:fill="ffffff"/>
        </w:rPr>
        <w:t xml:space="preserve">关于符合本国产品标准的声明函</w:t>
      </w:r>
      <w:r>
        <w:rPr>
          <w:rFonts w:hint="eastAsia" w:ascii="宋体" w:hAnsi="宋体" w:eastAsia="宋体" w:cs="宋体"/>
          <w:b/>
          <w:bCs/>
          <w:color w:val="auto"/>
          <w:sz w:val="30"/>
          <w:szCs w:val="30"/>
          <w:highlight w:val="none"/>
          <w:shd w:val="clear" w:color="auto" w:fill="ffffff"/>
          <w:lang w:eastAsia="zh-CN"/>
        </w:rPr>
        <w:t xml:space="preserve">（</w:t>
      </w:r>
      <w:r>
        <w:rPr>
          <w:rFonts w:hint="eastAsia" w:ascii="宋体" w:hAnsi="宋体" w:eastAsia="宋体" w:cs="宋体"/>
          <w:b/>
          <w:bCs/>
          <w:color w:val="auto"/>
          <w:sz w:val="30"/>
          <w:szCs w:val="30"/>
          <w:highlight w:val="none"/>
          <w:shd w:val="clear" w:color="auto" w:fill="ffffff"/>
          <w:lang w:val="en-US" w:eastAsia="zh-CN"/>
        </w:rPr>
        <w:t xml:space="preserve">本项目不适用</w:t>
      </w:r>
      <w:r>
        <w:rPr>
          <w:rFonts w:hint="eastAsia" w:ascii="宋体" w:hAnsi="宋体" w:eastAsia="宋体" w:cs="宋体"/>
          <w:b/>
          <w:bCs/>
          <w:color w:val="auto"/>
          <w:sz w:val="30"/>
          <w:szCs w:val="30"/>
          <w:highlight w:val="none"/>
          <w:shd w:val="clear" w:color="auto" w:fill="ffffff"/>
          <w:lang w:eastAsia="zh-CN"/>
        </w:rPr>
        <w:t xml:space="preserve">）</w:t>
      </w:r>
      <w:r/>
    </w:p>
    <w:p>
      <w:pPr>
        <w:pStyle w:val="757"/>
        <w:ind w:left="0" w:firstLine="420"/>
        <w:keepLines w:val="0"/>
        <w:keepNext w:val="0"/>
        <w:spacing w:before="15" w:beforeAutospacing="0" w:after="15" w:afterAutospacing="0"/>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57"/>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5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75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57"/>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5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57"/>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757"/>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75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5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757"/>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57"/>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2327"/>
        <w:jc w:val="center"/>
        <w:rPr>
          <w:rFonts w:hint="eastAsia" w:ascii="Times New Roman" w:hAnsi="Times New Roman" w:eastAsia="楷体" w:cs="楷体"/>
          <w:color w:val="auto"/>
          <w:sz w:val="28"/>
          <w:szCs w:val="28"/>
          <w:highlight w:val="none"/>
        </w:rPr>
        <w:outlineLvl w:val="1"/>
      </w:pPr>
      <w:r>
        <w:rPr>
          <w:rFonts w:hint="eastAsia" w:ascii="Times New Roman" w:hAnsi="Times New Roman" w:eastAsia="楷体" w:cs="楷体"/>
          <w:b/>
          <w:color w:val="auto"/>
          <w:sz w:val="32"/>
          <w:szCs w:val="22"/>
          <w:highlight w:val="none"/>
          <w:lang w:val="en-US" w:eastAsia="zh-CN" w:bidi="ar-SA"/>
        </w:rPr>
      </w:r>
      <w:r>
        <w:rPr>
          <w:rFonts w:hint="eastAsia" w:ascii="Times New Roman" w:hAnsi="Times New Roman" w:eastAsia="楷体" w:cs="楷体"/>
          <w:b/>
          <w:color w:val="auto"/>
          <w:sz w:val="32"/>
          <w:szCs w:val="22"/>
          <w:highlight w:val="none"/>
          <w:lang w:val="en-US" w:eastAsia="zh-CN" w:bidi="ar-SA"/>
        </w:rPr>
      </w:r>
      <w:r/>
    </w:p>
    <w:p>
      <w:pPr>
        <w:pStyle w:val="2327"/>
        <w:jc w:val="center"/>
        <w:rPr>
          <w:rFonts w:hint="eastAsia" w:ascii="Times New Roman" w:hAnsi="Times New Roman" w:eastAsia="楷体" w:cs="楷体"/>
          <w:b/>
          <w:bCs/>
          <w:color w:val="auto"/>
          <w:sz w:val="32"/>
          <w:szCs w:val="32"/>
          <w:highlight w:val="none"/>
          <w:lang w:val="en-US" w:eastAsia="zh-CN" w:bidi="ar-SA"/>
        </w:rPr>
        <w:outlineLvl w:val="1"/>
      </w:pPr>
      <w:r>
        <w:rPr>
          <w:rFonts w:hint="eastAsia" w:eastAsia="楷体" w:cs="楷体"/>
          <w:b/>
          <w:color w:val="auto"/>
          <w:sz w:val="32"/>
          <w:szCs w:val="22"/>
          <w:highlight w:val="none"/>
          <w:lang w:val="en-US" w:eastAsia="zh-CN" w:bidi="ar-SA"/>
        </w:rPr>
        <w:t xml:space="preserve">八</w:t>
      </w:r>
      <w:r>
        <w:rPr>
          <w:rFonts w:hint="eastAsia" w:ascii="Times New Roman" w:hAnsi="Times New Roman" w:eastAsia="楷体" w:cs="楷体"/>
          <w:b/>
          <w:color w:val="auto"/>
          <w:sz w:val="32"/>
          <w:szCs w:val="22"/>
          <w:highlight w:val="none"/>
          <w:lang w:val="en-US" w:eastAsia="zh-CN" w:bidi="ar-SA"/>
        </w:rPr>
        <w:t xml:space="preserve">、告供应商书</w:t>
      </w:r>
      <w:r/>
    </w:p>
    <w:p>
      <w:pPr>
        <w:jc w:val="left"/>
        <w:spacing w:line="360" w:lineRule="auto"/>
        <w:rPr>
          <w:rFonts w:hint="eastAsia" w:ascii="Times New Roman" w:hAnsi="Times New Roman" w:eastAsia="楷体" w:cs="楷体"/>
          <w:color w:val="auto"/>
          <w:sz w:val="28"/>
          <w:szCs w:val="28"/>
          <w:highlight w:val="none"/>
        </w:rPr>
      </w:pPr>
      <w:r>
        <w:rPr>
          <w:rFonts w:hint="eastAsia" w:ascii="Times New Roman" w:hAnsi="Times New Roman" w:eastAsia="楷体" w:cs="楷体"/>
          <w:color w:val="auto"/>
          <w:sz w:val="28"/>
          <w:szCs w:val="28"/>
          <w:highlight w:val="none"/>
        </w:rPr>
        <w:t xml:space="preserve">中标（成交）供应商：</w:t>
      </w:r>
      <w:r/>
    </w:p>
    <w:p>
      <w:pPr>
        <w:ind w:firstLine="560"/>
        <w:spacing w:line="360" w:lineRule="auto"/>
        <w:rPr>
          <w:rFonts w:hint="eastAsia" w:ascii="Times New Roman" w:hAnsi="Times New Roman" w:eastAsia="楷体" w:cs="楷体"/>
          <w:color w:val="auto"/>
          <w:sz w:val="28"/>
          <w:szCs w:val="28"/>
          <w:highlight w:val="none"/>
        </w:rPr>
      </w:pPr>
      <w:r>
        <w:rPr>
          <w:rFonts w:hint="eastAsia" w:ascii="Times New Roman" w:hAnsi="Times New Roman" w:eastAsia="楷体" w:cs="楷体"/>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hint="eastAsia" w:ascii="Times New Roman" w:hAnsi="Times New Roman" w:eastAsia="楷体" w:cs="楷体"/>
          <w:color w:val="auto"/>
          <w:sz w:val="28"/>
          <w:szCs w:val="28"/>
          <w:highlight w:val="none"/>
        </w:rPr>
      </w:pPr>
      <w:r>
        <w:rPr>
          <w:rFonts w:hint="eastAsia" w:ascii="Times New Roman" w:hAnsi="Times New Roman" w:eastAsia="楷体" w:cs="楷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hint="eastAsia" w:ascii="Times New Roman" w:hAnsi="Times New Roman" w:eastAsia="楷体" w:cs="楷体"/>
          <w:color w:val="auto"/>
          <w:sz w:val="28"/>
          <w:szCs w:val="28"/>
          <w:highlight w:val="none"/>
        </w:rPr>
      </w:pPr>
      <w:r>
        <w:rPr>
          <w:rFonts w:hint="eastAsia" w:ascii="Times New Roman" w:hAnsi="Times New Roman" w:eastAsia="楷体" w:cs="楷体"/>
          <w:color w:val="auto"/>
          <w:sz w:val="28"/>
          <w:szCs w:val="28"/>
          <w:highlight w:val="none"/>
        </w:rPr>
        <w:t xml:space="preserve">如您需要帮助，请致电镇江市财政局政府采购管理处，电话：0511-80909958。我们将竭诚为您服务！ </w:t>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t xml:space="preserve">镇江市财政局</w:t>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Times New Roman" w:hAnsi="Times New Roman" w:eastAsia="楷体" w:cs="楷体"/>
          <w:color w:val="auto"/>
          <w:sz w:val="28"/>
          <w:szCs w:val="28"/>
          <w:highlight w:val="none"/>
        </w:rPr>
        <w:outlineLvl w:val="2"/>
      </w:pPr>
      <w:r>
        <w:rPr>
          <w:rFonts w:hint="eastAsia" w:ascii="Times New Roman" w:hAnsi="Times New Roman" w:eastAsia="楷体" w:cs="楷体"/>
          <w:color w:val="auto"/>
          <w:sz w:val="28"/>
          <w:szCs w:val="28"/>
          <w:highlight w:val="none"/>
        </w:rPr>
      </w:r>
      <w:r/>
    </w:p>
    <w:p>
      <w:pPr>
        <w:pStyle w:val="2365"/>
        <w:jc w:val="center"/>
        <w:rPr>
          <w:rFonts w:hint="eastAsia" w:ascii="宋体" w:hAnsi="宋体" w:eastAsia="宋体" w:cs="宋体"/>
          <w:color w:val="auto"/>
          <w:sz w:val="32"/>
          <w:highlight w:val="none"/>
          <w:lang w:val="en-US" w:eastAsia="zh-CN"/>
        </w:rPr>
        <w:outlineLvl w:val="2"/>
      </w:pPr>
      <w:r>
        <w:rPr>
          <w:rFonts w:hint="eastAsia" w:ascii="宋体" w:hAnsi="宋体" w:eastAsia="宋体" w:cs="宋体"/>
          <w:color w:val="auto"/>
          <w:sz w:val="32"/>
          <w:highlight w:val="none"/>
          <w:lang w:val="en-US" w:eastAsia="zh-CN"/>
        </w:rPr>
      </w:r>
      <w:r/>
    </w:p>
    <w:p>
      <w:pPr>
        <w:pStyle w:val="2365"/>
        <w:jc w:val="center"/>
        <w:rPr>
          <w:rFonts w:hint="eastAsia" w:ascii="宋体" w:hAnsi="宋体" w:eastAsia="宋体" w:cs="宋体"/>
          <w:color w:val="auto"/>
          <w:sz w:val="32"/>
          <w:highlight w:val="none"/>
          <w:lang w:val="en-US" w:eastAsia="zh-CN"/>
        </w:rPr>
        <w:outlineLvl w:val="2"/>
      </w:pPr>
      <w:r>
        <w:rPr>
          <w:rFonts w:hint="eastAsia" w:ascii="宋体" w:hAnsi="宋体" w:eastAsia="宋体" w:cs="宋体"/>
          <w:color w:val="auto"/>
          <w:sz w:val="32"/>
          <w:highlight w:val="none"/>
          <w:lang w:val="en-US" w:eastAsia="zh-CN"/>
        </w:rPr>
      </w:r>
      <w:r/>
    </w:p>
    <w:p>
      <w:pPr>
        <w:pStyle w:val="2365"/>
        <w:jc w:val="center"/>
        <w:rPr>
          <w:rFonts w:hint="eastAsia" w:ascii="宋体" w:hAnsi="宋体" w:eastAsia="宋体" w:cs="宋体"/>
          <w:color w:val="auto"/>
          <w:sz w:val="32"/>
          <w:highlight w:val="none"/>
          <w:lang w:val="en-US" w:eastAsia="zh-CN"/>
        </w:rPr>
        <w:outlineLvl w:val="2"/>
      </w:pPr>
      <w:r>
        <w:rPr>
          <w:rFonts w:hint="eastAsia" w:ascii="宋体" w:hAnsi="宋体" w:eastAsia="宋体" w:cs="宋体"/>
          <w:color w:val="auto"/>
          <w:sz w:val="32"/>
          <w:highlight w:val="none"/>
          <w:lang w:val="en-US" w:eastAsia="zh-CN"/>
        </w:rPr>
      </w:r>
      <w:r/>
    </w:p>
    <w:p>
      <w:pPr>
        <w:pStyle w:val="2365"/>
        <w:jc w:val="center"/>
        <w:rPr>
          <w:rFonts w:hint="eastAsia" w:ascii="宋体" w:hAnsi="宋体" w:eastAsia="宋体" w:cs="宋体"/>
          <w:color w:val="auto"/>
          <w:highlight w:val="none"/>
        </w:rPr>
        <w:outlineLvl w:val="2"/>
      </w:pP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w:t>
      </w:r>
      <w:bookmarkEnd w:id="232"/>
      <w:r/>
      <w:bookmarkEnd w:id="233"/>
      <w:r>
        <w:rPr>
          <w:rFonts w:hint="eastAsia" w:ascii="宋体" w:hAnsi="宋体" w:eastAsia="宋体" w:cs="宋体"/>
          <w:b/>
          <w:color w:val="auto"/>
          <w:sz w:val="32"/>
          <w:szCs w:val="32"/>
          <w:highlight w:val="none"/>
        </w:rPr>
        <w:t xml:space="preserve">按</w:t>
      </w:r>
      <w:r>
        <w:rPr>
          <w:rFonts w:hint="eastAsia" w:ascii="宋体" w:hAnsi="宋体" w:eastAsia="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文件要求</w:t>
      </w:r>
      <w:r>
        <w:rPr>
          <w:rFonts w:hint="eastAsia" w:ascii="宋体" w:hAnsi="宋体" w:eastAsia="宋体" w:cs="宋体"/>
          <w:b/>
          <w:color w:val="auto"/>
          <w:sz w:val="32"/>
          <w:szCs w:val="32"/>
          <w:highlight w:val="none"/>
          <w:lang w:val="en-US"/>
        </w:rPr>
        <w:t xml:space="preserve">响应供应商</w:t>
      </w:r>
      <w:r>
        <w:rPr>
          <w:rFonts w:hint="eastAsia" w:ascii="宋体" w:hAnsi="宋体" w:eastAsia="宋体" w:cs="宋体"/>
          <w:b/>
          <w:color w:val="auto"/>
          <w:sz w:val="32"/>
          <w:szCs w:val="32"/>
          <w:highlight w:val="none"/>
        </w:rPr>
        <w:t xml:space="preserve">所能提供的其他文件</w:t>
      </w:r>
      <w:r/>
    </w:p>
    <w:p>
      <w:pPr>
        <w:pStyle w:val="2375"/>
        <w:rPr>
          <w:color w:val="auto"/>
          <w:sz w:val="20"/>
          <w:highlight w:val="none"/>
        </w:rPr>
      </w:pPr>
      <w:r>
        <w:rPr>
          <w:color w:val="auto"/>
          <w:sz w:val="2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华文宋体">
    <w:panose1 w:val="0201060004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fldChar w:fldCharType="begin"/>
    </w:r>
    <w:r>
      <w:rPr>
        <w:rStyle w:val="1036"/>
        <w:highlight w:val="white"/>
      </w:rPr>
      <w:instrText xml:space="preserve"> PAGE </w:instrText>
    </w:r>
    <w:r>
      <w:fldChar w:fldCharType="separate"/>
    </w:r>
    <w:r>
      <w:rPr>
        <w:rStyle w:val="1036"/>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2637155</wp:posOffset>
              </wp:positionH>
              <wp:positionV relativeFrom="paragraph">
                <wp:posOffset>-36195</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07.6pt;mso-position-horizontal:absolute;mso-position-vertical-relative:text;margin-top:-2.8pt;mso-position-vertical:absolute;width:144.0pt;height:144.0pt;mso-wrap-distance-left:9.0pt;mso-wrap-distance-top:0.0pt;mso-wrap-distance-right:9.0pt;mso-wrap-distance-bottom:0.0pt;v-text-anchor:top;visibility:visible;" filled="f" stroked="f" strokeweight="0.50pt">
              <v:textbox inset="0,0,0,0">
                <w:txbxContent>
                  <w:p>
                    <w:pPr>
                      <w:pStyle w:val="747"/>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6">
    <w:name w:val="Heading 1"/>
    <w:basedOn w:val="725"/>
    <w:next w:val="725"/>
    <w:link w:val="783"/>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84"/>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37"/>
    <w:link w:val="785"/>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86"/>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87"/>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88"/>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89"/>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90"/>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91"/>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样式 标题 3 + 右侧:  0.49 字符"/>
    <w:basedOn w:val="728"/>
    <w:uiPriority w:val="99"/>
    <w:qFormat/>
    <w:pPr>
      <w:ind w:right="137" w:firstLine="138"/>
      <w:tabs>
        <w:tab w:val="left" w:pos="720" w:leader="none"/>
      </w:tabs>
    </w:pPr>
  </w:style>
  <w:style w:type="paragraph" w:styleId="738">
    <w:name w:val="toc 7"/>
    <w:basedOn w:val="725"/>
    <w:next w:val="725"/>
    <w:uiPriority w:val="39"/>
    <w:unhideWhenUsed/>
    <w:qFormat/>
    <w:pPr>
      <w:ind w:left="1701"/>
      <w:spacing w:after="57"/>
    </w:pPr>
  </w:style>
  <w:style w:type="paragraph" w:styleId="739">
    <w:name w:val="Normal Indent"/>
    <w:basedOn w:val="725"/>
    <w:link w:val="2355"/>
    <w:uiPriority w:val="0"/>
    <w:unhideWhenUsed/>
    <w:qFormat/>
    <w:pPr>
      <w:ind w:firstLine="420"/>
    </w:pPr>
    <w:rPr>
      <w:sz w:val="20"/>
    </w:r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5"/>
    <w:uiPriority w:val="99"/>
    <w:semiHidden/>
    <w:unhideWhenUsed/>
    <w:qFormat/>
    <w:pPr>
      <w:jc w:val="left"/>
    </w:pPr>
  </w:style>
  <w:style w:type="paragraph" w:styleId="742">
    <w:name w:val="Block Text"/>
    <w:basedOn w:val="725"/>
    <w:uiPriority w:val="99"/>
    <w:unhideWhenUsed/>
    <w:qFormat/>
    <w:pPr>
      <w:ind w:left="1440" w:right="1440"/>
      <w:spacing w:after="120"/>
    </w:pPr>
  </w:style>
  <w:style w:type="paragraph" w:styleId="743">
    <w:name w:val="toc 5"/>
    <w:basedOn w:val="725"/>
    <w:next w:val="725"/>
    <w:uiPriority w:val="39"/>
    <w:unhideWhenUsed/>
    <w:qFormat/>
    <w:pPr>
      <w:ind w:left="1134"/>
      <w:spacing w:after="57"/>
    </w:pPr>
  </w:style>
  <w:style w:type="paragraph" w:styleId="744">
    <w:name w:val="toc 3"/>
    <w:basedOn w:val="725"/>
    <w:next w:val="725"/>
    <w:uiPriority w:val="39"/>
    <w:unhideWhenUsed/>
    <w:qFormat/>
    <w:pPr>
      <w:ind w:left="567"/>
      <w:spacing w:after="57"/>
    </w:pPr>
  </w:style>
  <w:style w:type="paragraph" w:styleId="745">
    <w:name w:val="toc 8"/>
    <w:basedOn w:val="725"/>
    <w:next w:val="725"/>
    <w:uiPriority w:val="39"/>
    <w:unhideWhenUsed/>
    <w:qFormat/>
    <w:pPr>
      <w:ind w:left="1984"/>
      <w:spacing w:after="57"/>
    </w:pPr>
  </w:style>
  <w:style w:type="paragraph" w:styleId="746">
    <w:name w:val="endnote text"/>
    <w:basedOn w:val="725"/>
    <w:link w:val="929"/>
    <w:uiPriority w:val="99"/>
    <w:semiHidden/>
    <w:unhideWhenUsed/>
    <w:qFormat/>
    <w:rPr>
      <w:sz w:val="20"/>
    </w:rPr>
  </w:style>
  <w:style w:type="paragraph" w:styleId="747">
    <w:name w:val="Footer"/>
    <w:basedOn w:val="725"/>
    <w:link w:val="802"/>
    <w:uiPriority w:val="99"/>
    <w:unhideWhenUsed/>
    <w:qFormat/>
    <w:pPr>
      <w:tabs>
        <w:tab w:val="center" w:pos="7143" w:leader="none"/>
        <w:tab w:val="right" w:pos="14287" w:leader="none"/>
      </w:tabs>
    </w:pPr>
  </w:style>
  <w:style w:type="paragraph" w:styleId="748">
    <w:name w:val="Header"/>
    <w:basedOn w:val="725"/>
    <w:link w:val="800"/>
    <w:uiPriority w:val="99"/>
    <w:unhideWhenUsed/>
    <w:qFormat/>
    <w:pPr>
      <w:tabs>
        <w:tab w:val="center" w:pos="7143" w:leader="none"/>
        <w:tab w:val="right" w:pos="14287" w:leader="none"/>
      </w:tabs>
    </w:pPr>
  </w:style>
  <w:style w:type="paragraph" w:styleId="749">
    <w:name w:val="toc 1"/>
    <w:basedOn w:val="725"/>
    <w:next w:val="725"/>
    <w:uiPriority w:val="39"/>
    <w:unhideWhenUsed/>
    <w:qFormat/>
    <w:pPr>
      <w:spacing w:after="57"/>
    </w:pPr>
  </w:style>
  <w:style w:type="paragraph" w:styleId="750">
    <w:name w:val="toc 4"/>
    <w:basedOn w:val="725"/>
    <w:next w:val="725"/>
    <w:uiPriority w:val="39"/>
    <w:unhideWhenUsed/>
    <w:qFormat/>
    <w:pPr>
      <w:ind w:left="850"/>
      <w:spacing w:after="57"/>
    </w:pPr>
  </w:style>
  <w:style w:type="paragraph" w:styleId="751">
    <w:name w:val="Subtitle"/>
    <w:basedOn w:val="725"/>
    <w:next w:val="725"/>
    <w:link w:val="795"/>
    <w:uiPriority w:val="11"/>
    <w:qFormat/>
    <w:pPr>
      <w:spacing w:before="200" w:after="200"/>
    </w:pPr>
    <w:rPr>
      <w:sz w:val="24"/>
      <w:szCs w:val="24"/>
    </w:rPr>
  </w:style>
  <w:style w:type="paragraph" w:styleId="752">
    <w:name w:val="footnote text"/>
    <w:basedOn w:val="725"/>
    <w:link w:val="928"/>
    <w:uiPriority w:val="99"/>
    <w:semiHidden/>
    <w:unhideWhenUsed/>
    <w:qFormat/>
    <w:pPr>
      <w:spacing w:after="40"/>
    </w:pPr>
    <w:rPr>
      <w:sz w:val="18"/>
    </w:rPr>
  </w:style>
  <w:style w:type="paragraph" w:styleId="753">
    <w:name w:val="toc 6"/>
    <w:basedOn w:val="725"/>
    <w:next w:val="725"/>
    <w:uiPriority w:val="39"/>
    <w:unhideWhenUsed/>
    <w:qFormat/>
    <w:pPr>
      <w:ind w:left="1417"/>
      <w:spacing w:after="57"/>
    </w:pPr>
  </w:style>
  <w:style w:type="paragraph" w:styleId="754">
    <w:name w:val="table of figures"/>
    <w:basedOn w:val="725"/>
    <w:next w:val="725"/>
    <w:uiPriority w:val="99"/>
    <w:unhideWhenUsed/>
    <w:qFormat/>
  </w:style>
  <w:style w:type="paragraph" w:styleId="755">
    <w:name w:val="toc 2"/>
    <w:basedOn w:val="725"/>
    <w:next w:val="725"/>
    <w:uiPriority w:val="39"/>
    <w:unhideWhenUsed/>
    <w:qFormat/>
    <w:pPr>
      <w:ind w:left="283"/>
      <w:spacing w:after="57"/>
    </w:pPr>
  </w:style>
  <w:style w:type="paragraph" w:styleId="756">
    <w:name w:val="toc 9"/>
    <w:basedOn w:val="725"/>
    <w:next w:val="725"/>
    <w:uiPriority w:val="39"/>
    <w:unhideWhenUsed/>
    <w:qFormat/>
    <w:pPr>
      <w:ind w:left="2268"/>
      <w:spacing w:after="57"/>
    </w:pPr>
  </w:style>
  <w:style w:type="paragraph" w:styleId="757">
    <w:name w:val="Normal (Web)"/>
    <w:basedOn w:val="725"/>
    <w:uiPriority w:val="0"/>
    <w:qFormat/>
    <w:pPr>
      <w:jc w:val="left"/>
      <w:spacing w:before="100" w:beforeAutospacing="1" w:after="100" w:afterAutospacing="1"/>
      <w:widowControl/>
    </w:pPr>
    <w:rPr>
      <w:rFonts w:ascii="宋体" w:hAnsi="宋体" w:cs="宋体"/>
      <w:color w:val="000000"/>
      <w:sz w:val="24"/>
      <w:szCs w:val="24"/>
    </w:rPr>
  </w:style>
  <w:style w:type="paragraph" w:styleId="758">
    <w:name w:val="Title"/>
    <w:basedOn w:val="725"/>
    <w:next w:val="725"/>
    <w:link w:val="794"/>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35"/>
    <w:uiPriority w:val="22"/>
    <w:qFormat/>
    <w:rPr>
      <w:b/>
    </w:r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footnote reference"/>
    <w:uiPriority w:val="99"/>
    <w:unhideWhenUsed/>
    <w:qFormat/>
    <w:rPr>
      <w:vertAlign w:val="superscript"/>
    </w:rPr>
  </w:style>
  <w:style w:type="paragraph" w:styleId="764" w:customStyle="1">
    <w:name w:val="Normal_1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765" w:customStyle="1">
    <w:name w:val="Heading 1 Char"/>
    <w:basedOn w:val="735"/>
    <w:uiPriority w:val="9"/>
    <w:qFormat/>
    <w:rPr>
      <w:rFonts w:ascii="Arial" w:hAnsi="Arial" w:eastAsia="Arial" w:cs="Arial"/>
      <w:sz w:val="40"/>
      <w:szCs w:val="40"/>
    </w:rPr>
  </w:style>
  <w:style w:type="character" w:styleId="766" w:customStyle="1">
    <w:name w:val="Heading 2 Char"/>
    <w:basedOn w:val="735"/>
    <w:uiPriority w:val="9"/>
    <w:qFormat/>
    <w:rPr>
      <w:rFonts w:ascii="Arial" w:hAnsi="Arial" w:eastAsia="Arial" w:cs="Arial"/>
      <w:sz w:val="34"/>
    </w:rPr>
  </w:style>
  <w:style w:type="character" w:styleId="767" w:customStyle="1">
    <w:name w:val="Heading 3 Char"/>
    <w:basedOn w:val="735"/>
    <w:uiPriority w:val="9"/>
    <w:qFormat/>
    <w:rPr>
      <w:rFonts w:ascii="Arial" w:hAnsi="Arial" w:eastAsia="Arial" w:cs="Arial"/>
      <w:sz w:val="30"/>
      <w:szCs w:val="30"/>
    </w:rPr>
  </w:style>
  <w:style w:type="character" w:styleId="768" w:customStyle="1">
    <w:name w:val="Heading 4 Char"/>
    <w:basedOn w:val="735"/>
    <w:uiPriority w:val="9"/>
    <w:qFormat/>
    <w:rPr>
      <w:rFonts w:ascii="Arial" w:hAnsi="Arial" w:eastAsia="Arial" w:cs="Arial"/>
      <w:b/>
      <w:bCs/>
      <w:sz w:val="26"/>
      <w:szCs w:val="26"/>
    </w:rPr>
  </w:style>
  <w:style w:type="character" w:styleId="769" w:customStyle="1">
    <w:name w:val="Heading 5 Char"/>
    <w:basedOn w:val="735"/>
    <w:uiPriority w:val="9"/>
    <w:qFormat/>
    <w:rPr>
      <w:rFonts w:ascii="Arial" w:hAnsi="Arial" w:eastAsia="Arial" w:cs="Arial"/>
      <w:b/>
      <w:bCs/>
      <w:sz w:val="24"/>
      <w:szCs w:val="24"/>
    </w:rPr>
  </w:style>
  <w:style w:type="character" w:styleId="770" w:customStyle="1">
    <w:name w:val="Heading 6 Char"/>
    <w:basedOn w:val="735"/>
    <w:uiPriority w:val="9"/>
    <w:qFormat/>
    <w:rPr>
      <w:rFonts w:ascii="Arial" w:hAnsi="Arial" w:eastAsia="Arial" w:cs="Arial"/>
      <w:b/>
      <w:bCs/>
      <w:sz w:val="22"/>
      <w:szCs w:val="22"/>
    </w:rPr>
  </w:style>
  <w:style w:type="character" w:styleId="771" w:customStyle="1">
    <w:name w:val="Heading 7 Char"/>
    <w:basedOn w:val="735"/>
    <w:uiPriority w:val="9"/>
    <w:qFormat/>
    <w:rPr>
      <w:rFonts w:ascii="Arial" w:hAnsi="Arial" w:eastAsia="Arial" w:cs="Arial"/>
      <w:b/>
      <w:bCs/>
      <w:i/>
      <w:iCs/>
      <w:sz w:val="22"/>
      <w:szCs w:val="22"/>
    </w:rPr>
  </w:style>
  <w:style w:type="character" w:styleId="772" w:customStyle="1">
    <w:name w:val="Heading 8 Char"/>
    <w:basedOn w:val="735"/>
    <w:uiPriority w:val="9"/>
    <w:qFormat/>
    <w:rPr>
      <w:rFonts w:ascii="Arial" w:hAnsi="Arial" w:eastAsia="Arial" w:cs="Arial"/>
      <w:i/>
      <w:iCs/>
      <w:sz w:val="22"/>
      <w:szCs w:val="22"/>
    </w:rPr>
  </w:style>
  <w:style w:type="character" w:styleId="773" w:customStyle="1">
    <w:name w:val="Heading 9 Char"/>
    <w:basedOn w:val="735"/>
    <w:uiPriority w:val="9"/>
    <w:qFormat/>
    <w:rPr>
      <w:rFonts w:ascii="Arial" w:hAnsi="Arial" w:eastAsia="Arial" w:cs="Arial"/>
      <w:i/>
      <w:iCs/>
      <w:sz w:val="21"/>
      <w:szCs w:val="21"/>
    </w:rPr>
  </w:style>
  <w:style w:type="character" w:styleId="774" w:customStyle="1">
    <w:name w:val="Title Char"/>
    <w:basedOn w:val="735"/>
    <w:uiPriority w:val="10"/>
    <w:qFormat/>
    <w:rPr>
      <w:sz w:val="48"/>
      <w:szCs w:val="48"/>
    </w:rPr>
  </w:style>
  <w:style w:type="character" w:styleId="775" w:customStyle="1">
    <w:name w:val="Subtitle Char"/>
    <w:basedOn w:val="735"/>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5"/>
    <w:uiPriority w:val="99"/>
    <w:qFormat/>
  </w:style>
  <w:style w:type="character" w:styleId="779" w:customStyle="1">
    <w:name w:val="Caption Char"/>
    <w:uiPriority w:val="99"/>
    <w:qFormat/>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Heading"/>
    <w:uiPriority w:val="39"/>
    <w:unhideWhenUsed/>
    <w:qFormat/>
    <w:rPr>
      <w:rFonts w:hint="default" w:ascii="Times New Roman" w:hAnsi="Times New Roman" w:eastAsia="宋体" w:cs="Times New Roman"/>
    </w:rPr>
  </w:style>
  <w:style w:type="character" w:styleId="783" w:customStyle="1">
    <w:name w:val="标题 1 Char4"/>
    <w:link w:val="726"/>
    <w:uiPriority w:val="9"/>
    <w:qFormat/>
    <w:rPr>
      <w:rFonts w:ascii="Arial" w:hAnsi="Arial" w:eastAsia="Arial" w:cs="Arial"/>
      <w:sz w:val="40"/>
      <w:szCs w:val="40"/>
    </w:rPr>
  </w:style>
  <w:style w:type="character" w:styleId="784" w:customStyle="1">
    <w:name w:val="标题 2 Char3"/>
    <w:link w:val="727"/>
    <w:uiPriority w:val="9"/>
    <w:qFormat/>
    <w:rPr>
      <w:rFonts w:ascii="Arial" w:hAnsi="Arial" w:eastAsia="Arial" w:cs="Arial"/>
      <w:sz w:val="34"/>
    </w:rPr>
  </w:style>
  <w:style w:type="character" w:styleId="785" w:customStyle="1">
    <w:name w:val="标题 3 Char4"/>
    <w:link w:val="728"/>
    <w:uiPriority w:val="9"/>
    <w:qFormat/>
    <w:rPr>
      <w:rFonts w:ascii="Arial" w:hAnsi="Arial" w:eastAsia="Arial" w:cs="Arial"/>
      <w:sz w:val="30"/>
      <w:szCs w:val="30"/>
    </w:rPr>
  </w:style>
  <w:style w:type="character" w:styleId="786" w:customStyle="1">
    <w:name w:val="标题 4 Char4"/>
    <w:link w:val="729"/>
    <w:uiPriority w:val="9"/>
    <w:qFormat/>
    <w:rPr>
      <w:rFonts w:ascii="Arial" w:hAnsi="Arial" w:eastAsia="Arial" w:cs="Arial"/>
      <w:b/>
      <w:bCs/>
      <w:sz w:val="26"/>
      <w:szCs w:val="26"/>
    </w:rPr>
  </w:style>
  <w:style w:type="character" w:styleId="787" w:customStyle="1">
    <w:name w:val="标题 5 Char4"/>
    <w:link w:val="730"/>
    <w:uiPriority w:val="9"/>
    <w:qFormat/>
    <w:rPr>
      <w:rFonts w:ascii="Arial" w:hAnsi="Arial" w:eastAsia="Arial" w:cs="Arial"/>
      <w:b/>
      <w:bCs/>
      <w:sz w:val="24"/>
      <w:szCs w:val="24"/>
    </w:rPr>
  </w:style>
  <w:style w:type="character" w:styleId="788" w:customStyle="1">
    <w:name w:val="标题 6 Char4"/>
    <w:link w:val="731"/>
    <w:uiPriority w:val="9"/>
    <w:qFormat/>
    <w:rPr>
      <w:rFonts w:ascii="Arial" w:hAnsi="Arial" w:eastAsia="Arial" w:cs="Arial"/>
      <w:b/>
      <w:bCs/>
      <w:sz w:val="22"/>
      <w:szCs w:val="22"/>
    </w:rPr>
  </w:style>
  <w:style w:type="character" w:styleId="789" w:customStyle="1">
    <w:name w:val="标题 7 Char4"/>
    <w:link w:val="732"/>
    <w:uiPriority w:val="9"/>
    <w:qFormat/>
    <w:rPr>
      <w:rFonts w:ascii="Arial" w:hAnsi="Arial" w:eastAsia="Arial" w:cs="Arial"/>
      <w:b/>
      <w:bCs/>
      <w:i/>
      <w:iCs/>
      <w:sz w:val="22"/>
      <w:szCs w:val="22"/>
    </w:rPr>
  </w:style>
  <w:style w:type="character" w:styleId="790" w:customStyle="1">
    <w:name w:val="标题 8 Char3"/>
    <w:link w:val="733"/>
    <w:uiPriority w:val="9"/>
    <w:qFormat/>
    <w:rPr>
      <w:rFonts w:ascii="Arial" w:hAnsi="Arial" w:eastAsia="Arial" w:cs="Arial"/>
      <w:i/>
      <w:iCs/>
      <w:sz w:val="22"/>
      <w:szCs w:val="22"/>
    </w:rPr>
  </w:style>
  <w:style w:type="character" w:styleId="791" w:customStyle="1">
    <w:name w:val="标题 9 Char4"/>
    <w:link w:val="734"/>
    <w:uiPriority w:val="9"/>
    <w:qFormat/>
    <w:rPr>
      <w:rFonts w:ascii="Arial" w:hAnsi="Arial" w:eastAsia="Arial" w:cs="Arial"/>
      <w:i/>
      <w:iCs/>
      <w:sz w:val="21"/>
      <w:szCs w:val="21"/>
    </w:rPr>
  </w:style>
  <w:style w:type="paragraph" w:styleId="792">
    <w:name w:val="List Paragraph"/>
    <w:basedOn w:val="725"/>
    <w:uiPriority w:val="34"/>
    <w:qFormat/>
    <w:pPr>
      <w:contextualSpacing/>
      <w:ind w:left="720"/>
    </w:pPr>
  </w:style>
  <w:style w:type="paragraph" w:styleId="793">
    <w:name w:val="No Spacing"/>
    <w:uiPriority w:val="1"/>
    <w:qFormat/>
    <w:rPr>
      <w:rFonts w:hint="default" w:ascii="Times New Roman" w:hAnsi="Times New Roman" w:eastAsia="宋体" w:cs="Times New Roman"/>
      <w:lang w:val="en-US" w:eastAsia="zh-CN" w:bidi="ar-SA"/>
    </w:rPr>
  </w:style>
  <w:style w:type="character" w:styleId="794" w:customStyle="1">
    <w:name w:val="标题 Char4"/>
    <w:link w:val="758"/>
    <w:uiPriority w:val="10"/>
    <w:qFormat/>
    <w:rPr>
      <w:sz w:val="48"/>
      <w:szCs w:val="48"/>
    </w:rPr>
  </w:style>
  <w:style w:type="character" w:styleId="795" w:customStyle="1">
    <w:name w:val="副标题 Char4"/>
    <w:link w:val="751"/>
    <w:uiPriority w:val="11"/>
    <w:qFormat/>
    <w:rPr>
      <w:sz w:val="24"/>
      <w:szCs w:val="24"/>
    </w:rPr>
  </w:style>
  <w:style w:type="paragraph" w:styleId="796">
    <w:name w:val="Quote"/>
    <w:basedOn w:val="725"/>
    <w:next w:val="725"/>
    <w:link w:val="797"/>
    <w:uiPriority w:val="29"/>
    <w:qFormat/>
    <w:pPr>
      <w:ind w:left="720" w:right="720"/>
    </w:pPr>
    <w:rPr>
      <w:i/>
    </w:rPr>
  </w:style>
  <w:style w:type="character" w:styleId="797" w:customStyle="1">
    <w:name w:val="引用 Char3"/>
    <w:link w:val="796"/>
    <w:uiPriority w:val="29"/>
    <w:qFormat/>
    <w:rPr>
      <w:i/>
    </w:rPr>
  </w:style>
  <w:style w:type="paragraph" w:styleId="798">
    <w:name w:val="Intense Quote"/>
    <w:basedOn w:val="725"/>
    <w:next w:val="725"/>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页眉 Char3"/>
    <w:link w:val="748"/>
    <w:uiPriority w:val="99"/>
    <w:qFormat/>
  </w:style>
  <w:style w:type="character" w:styleId="801" w:customStyle="1">
    <w:name w:val="Footer Char"/>
    <w:link w:val="747"/>
    <w:uiPriority w:val="99"/>
    <w:qFormat/>
  </w:style>
  <w:style w:type="character" w:styleId="802" w:customStyle="1">
    <w:name w:val="页脚 Char3"/>
    <w:link w:val="747"/>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Char4"/>
    <w:link w:val="752"/>
    <w:uiPriority w:val="99"/>
    <w:qFormat/>
    <w:rPr>
      <w:sz w:val="18"/>
    </w:rPr>
  </w:style>
  <w:style w:type="character" w:styleId="929" w:customStyle="1">
    <w:name w:val="尾注文本 Char2"/>
    <w:link w:val="746"/>
    <w:uiPriority w:val="99"/>
    <w:qFormat/>
    <w:rPr>
      <w:sz w:val="20"/>
    </w:r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标题 111"/>
    <w:basedOn w:val="725"/>
    <w:next w:val="725"/>
    <w:link w:val="944"/>
    <w:uiPriority w:val="0"/>
    <w:qFormat/>
    <w:pPr>
      <w:keepNext/>
      <w:outlineLvl w:val="0"/>
    </w:pPr>
    <w:rPr>
      <w:rFonts w:ascii="楷体_GB2312" w:hAnsi="Times New Roman" w:eastAsia="楷体_GB2312"/>
      <w:sz w:val="28"/>
      <w:szCs w:val="20"/>
    </w:rPr>
  </w:style>
  <w:style w:type="paragraph" w:styleId="932" w:customStyle="1">
    <w:name w:val="标题 21"/>
    <w:basedOn w:val="725"/>
    <w:next w:val="933"/>
    <w:link w:val="945"/>
    <w:uiPriority w:val="9"/>
    <w:qFormat/>
    <w:pPr>
      <w:jc w:val="center"/>
      <w:keepLines/>
      <w:keepNext/>
      <w:spacing w:before="260" w:after="260" w:line="416" w:lineRule="auto"/>
      <w:outlineLvl w:val="1"/>
    </w:pPr>
    <w:rPr>
      <w:rFonts w:ascii="幼圆" w:hAnsi="Arial" w:eastAsia="楷体_GB2312"/>
      <w:b/>
      <w:sz w:val="44"/>
      <w:szCs w:val="20"/>
    </w:rPr>
  </w:style>
  <w:style w:type="paragraph" w:styleId="933" w:customStyle="1">
    <w:name w:val="正文缩进11"/>
    <w:basedOn w:val="725"/>
    <w:link w:val="947"/>
    <w:uiPriority w:val="0"/>
    <w:unhideWhenUsed/>
    <w:qFormat/>
    <w:pPr>
      <w:ind w:firstLine="420"/>
    </w:pPr>
    <w:rPr>
      <w:rFonts w:ascii="Times New Roman" w:hAnsi="Times New Roman"/>
      <w:sz w:val="20"/>
      <w:szCs w:val="24"/>
    </w:rPr>
  </w:style>
  <w:style w:type="paragraph" w:styleId="934" w:customStyle="1">
    <w:name w:val="标题 31"/>
    <w:basedOn w:val="725"/>
    <w:next w:val="933"/>
    <w:link w:val="946"/>
    <w:uiPriority w:val="0"/>
    <w:qFormat/>
    <w:pPr>
      <w:keepLines/>
      <w:keepNext/>
      <w:spacing w:before="260" w:after="260" w:line="416" w:lineRule="auto"/>
      <w:outlineLvl w:val="2"/>
    </w:pPr>
    <w:rPr>
      <w:rFonts w:ascii="Times New Roman" w:hAnsi="Times New Roman"/>
      <w:b/>
      <w:sz w:val="32"/>
      <w:szCs w:val="20"/>
    </w:rPr>
  </w:style>
  <w:style w:type="paragraph" w:styleId="935" w:customStyle="1">
    <w:name w:val="标题 411"/>
    <w:basedOn w:val="725"/>
    <w:next w:val="725"/>
    <w:link w:val="948"/>
    <w:uiPriority w:val="0"/>
    <w:qFormat/>
    <w:pPr>
      <w:keepLines/>
      <w:keepNext/>
      <w:spacing w:before="280" w:after="290" w:line="376" w:lineRule="auto"/>
      <w:outlineLvl w:val="3"/>
    </w:pPr>
    <w:rPr>
      <w:rFonts w:ascii="Arial" w:hAnsi="Arial" w:eastAsia="黑体"/>
      <w:b/>
      <w:bCs/>
      <w:sz w:val="28"/>
      <w:szCs w:val="28"/>
    </w:rPr>
  </w:style>
  <w:style w:type="paragraph" w:styleId="936" w:customStyle="1">
    <w:name w:val="标题 51"/>
    <w:basedOn w:val="725"/>
    <w:next w:val="933"/>
    <w:link w:val="949"/>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937" w:customStyle="1">
    <w:name w:val="标题 61"/>
    <w:basedOn w:val="725"/>
    <w:next w:val="933"/>
    <w:link w:val="95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38" w:customStyle="1">
    <w:name w:val="标题 71"/>
    <w:basedOn w:val="725"/>
    <w:next w:val="933"/>
    <w:link w:val="951"/>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939" w:customStyle="1">
    <w:name w:val="标题 81"/>
    <w:basedOn w:val="725"/>
    <w:next w:val="933"/>
    <w:link w:val="95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40" w:customStyle="1">
    <w:name w:val="标题 91"/>
    <w:basedOn w:val="725"/>
    <w:next w:val="933"/>
    <w:link w:val="95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41" w:customStyle="1">
    <w:name w:val="默认段落字体11"/>
    <w:uiPriority w:val="1"/>
    <w:unhideWhenUsed/>
    <w:qFormat/>
  </w:style>
  <w:style w:type="table" w:styleId="942" w:customStyle="1">
    <w:name w:val="普通表格1"/>
    <w:uiPriority w:val="99"/>
    <w:unhideWhenUsed/>
    <w:qFormat/>
    <w:tblPr>
      <w:tblCellMar>
        <w:left w:w="0" w:type="dxa"/>
        <w:top w:w="0" w:type="dxa"/>
        <w:right w:w="0" w:type="dxa"/>
        <w:bottom w:w="0" w:type="dxa"/>
      </w:tblCellMar>
    </w:tblPr>
  </w:style>
  <w:style w:type="paragraph" w:styleId="943" w:customStyle="1">
    <w:name w:val="正文文本11"/>
    <w:basedOn w:val="725"/>
    <w:uiPriority w:val="0"/>
    <w:qFormat/>
    <w:rPr>
      <w:rFonts w:ascii="楷体_GB2312" w:hAnsi="Arial" w:eastAsia="楷体_GB2312"/>
      <w:sz w:val="28"/>
    </w:rPr>
  </w:style>
  <w:style w:type="character" w:styleId="944" w:customStyle="1">
    <w:name w:val="标题 1 Char3"/>
    <w:link w:val="931"/>
    <w:uiPriority w:val="0"/>
    <w:qFormat/>
    <w:rPr>
      <w:rFonts w:ascii="楷体_GB2312" w:hAnsi="Times New Roman" w:eastAsia="楷体_GB2312" w:cs="Times New Roman"/>
      <w:sz w:val="28"/>
      <w:szCs w:val="20"/>
    </w:rPr>
  </w:style>
  <w:style w:type="character" w:styleId="945" w:customStyle="1">
    <w:name w:val="标题 2 Char"/>
    <w:link w:val="932"/>
    <w:uiPriority w:val="9"/>
    <w:qFormat/>
    <w:rPr>
      <w:rFonts w:ascii="幼圆" w:hAnsi="Arial" w:eastAsia="楷体_GB2312" w:cs="Times New Roman"/>
      <w:b/>
      <w:sz w:val="44"/>
      <w:szCs w:val="20"/>
    </w:rPr>
  </w:style>
  <w:style w:type="character" w:styleId="946" w:customStyle="1">
    <w:name w:val="标题 3 Char3"/>
    <w:link w:val="934"/>
    <w:uiPriority w:val="0"/>
    <w:qFormat/>
    <w:rPr>
      <w:rFonts w:ascii="Times New Roman" w:hAnsi="Times New Roman" w:eastAsia="宋体" w:cs="Times New Roman"/>
      <w:b/>
      <w:sz w:val="32"/>
      <w:szCs w:val="20"/>
    </w:rPr>
  </w:style>
  <w:style w:type="character" w:styleId="947" w:customStyle="1">
    <w:name w:val="正文缩进 Char1"/>
    <w:link w:val="933"/>
    <w:uiPriority w:val="0"/>
    <w:qFormat/>
    <w:rPr>
      <w:rFonts w:ascii="Times New Roman" w:hAnsi="Times New Roman" w:eastAsia="宋体" w:cs="Times New Roman"/>
      <w:szCs w:val="24"/>
    </w:rPr>
  </w:style>
  <w:style w:type="character" w:styleId="948" w:customStyle="1">
    <w:name w:val="标题 4 Char3"/>
    <w:link w:val="935"/>
    <w:uiPriority w:val="0"/>
    <w:qFormat/>
    <w:rPr>
      <w:rFonts w:ascii="Arial" w:hAnsi="Arial" w:eastAsia="黑体" w:cs="Times New Roman"/>
      <w:b/>
      <w:bCs/>
      <w:sz w:val="28"/>
      <w:szCs w:val="28"/>
    </w:rPr>
  </w:style>
  <w:style w:type="character" w:styleId="949" w:customStyle="1">
    <w:name w:val="标题 5 Char3"/>
    <w:link w:val="936"/>
    <w:uiPriority w:val="0"/>
    <w:qFormat/>
    <w:rPr>
      <w:rFonts w:ascii="宋体" w:hAnsi="Times New Roman" w:eastAsia="宋体" w:cs="Times New Roman"/>
      <w:b/>
      <w:spacing w:val="-2"/>
      <w:position w:val="-6"/>
      <w:sz w:val="28"/>
      <w:szCs w:val="20"/>
    </w:rPr>
  </w:style>
  <w:style w:type="character" w:styleId="950" w:customStyle="1">
    <w:name w:val="标题 6 Char3"/>
    <w:link w:val="937"/>
    <w:uiPriority w:val="0"/>
    <w:qFormat/>
    <w:rPr>
      <w:rFonts w:ascii="Arial" w:hAnsi="Arial" w:eastAsia="黑体" w:cs="Times New Roman"/>
      <w:b/>
      <w:spacing w:val="-2"/>
      <w:position w:val="-6"/>
      <w:sz w:val="24"/>
      <w:szCs w:val="20"/>
    </w:rPr>
  </w:style>
  <w:style w:type="character" w:styleId="951" w:customStyle="1">
    <w:name w:val="标题 7 Char3"/>
    <w:link w:val="938"/>
    <w:uiPriority w:val="0"/>
    <w:qFormat/>
    <w:rPr>
      <w:rFonts w:ascii="宋体" w:hAnsi="Times New Roman" w:eastAsia="宋体" w:cs="Times New Roman"/>
      <w:b/>
      <w:spacing w:val="-2"/>
      <w:position w:val="-6"/>
      <w:sz w:val="24"/>
      <w:szCs w:val="20"/>
    </w:rPr>
  </w:style>
  <w:style w:type="character" w:styleId="952" w:customStyle="1">
    <w:name w:val="标题 8 Char2"/>
    <w:link w:val="939"/>
    <w:uiPriority w:val="0"/>
    <w:qFormat/>
    <w:rPr>
      <w:rFonts w:ascii="Arial" w:hAnsi="Arial" w:eastAsia="黑体" w:cs="Times New Roman"/>
      <w:spacing w:val="-2"/>
      <w:position w:val="-6"/>
      <w:sz w:val="24"/>
      <w:szCs w:val="20"/>
    </w:rPr>
  </w:style>
  <w:style w:type="character" w:styleId="953" w:customStyle="1">
    <w:name w:val="标题 9 Char3"/>
    <w:link w:val="940"/>
    <w:uiPriority w:val="0"/>
    <w:qFormat/>
    <w:rPr>
      <w:rFonts w:ascii="Arial" w:hAnsi="Arial" w:eastAsia="黑体" w:cs="Times New Roman"/>
      <w:spacing w:val="-2"/>
      <w:position w:val="-6"/>
      <w:sz w:val="28"/>
      <w:szCs w:val="20"/>
    </w:rPr>
  </w:style>
  <w:style w:type="paragraph" w:styleId="954" w:customStyle="1">
    <w:name w:val="列表编号 21"/>
    <w:basedOn w:val="725"/>
    <w:uiPriority w:val="0"/>
    <w:unhideWhenUsed/>
    <w:qFormat/>
    <w:pPr>
      <w:ind w:left="425" w:hanging="425"/>
      <w:spacing w:line="300" w:lineRule="auto"/>
      <w:tabs>
        <w:tab w:val="left" w:pos="425" w:leader="none"/>
        <w:tab w:val="left" w:pos="567" w:leader="none"/>
      </w:tabs>
    </w:pPr>
    <w:rPr>
      <w:sz w:val="28"/>
      <w:szCs w:val="20"/>
    </w:rPr>
  </w:style>
  <w:style w:type="paragraph" w:styleId="955" w:customStyle="1">
    <w:name w:val="注释标题1"/>
    <w:basedOn w:val="725"/>
    <w:next w:val="725"/>
    <w:link w:val="956"/>
    <w:uiPriority w:val="99"/>
    <w:qFormat/>
    <w:pPr>
      <w:jc w:val="center"/>
    </w:pPr>
    <w:rPr>
      <w:rFonts w:ascii="Times New Roman" w:hAnsi="Times New Roman"/>
      <w:sz w:val="20"/>
      <w:szCs w:val="24"/>
    </w:rPr>
  </w:style>
  <w:style w:type="character" w:styleId="956" w:customStyle="1">
    <w:name w:val="注释标题 Char2"/>
    <w:link w:val="955"/>
    <w:uiPriority w:val="99"/>
    <w:semiHidden/>
    <w:qFormat/>
    <w:rPr>
      <w:rFonts w:ascii="Times New Roman" w:hAnsi="Times New Roman" w:eastAsia="宋体" w:cs="Times New Roman"/>
      <w:szCs w:val="24"/>
    </w:rPr>
  </w:style>
  <w:style w:type="paragraph" w:styleId="957" w:customStyle="1">
    <w:name w:val="索引 81"/>
    <w:basedOn w:val="725"/>
    <w:next w:val="725"/>
    <w:uiPriority w:val="0"/>
    <w:qFormat/>
    <w:pPr>
      <w:ind w:left="1680" w:hanging="210"/>
      <w:jc w:val="left"/>
    </w:pPr>
    <w:rPr>
      <w:sz w:val="20"/>
      <w:szCs w:val="20"/>
    </w:rPr>
  </w:style>
  <w:style w:type="paragraph" w:styleId="958" w:customStyle="1">
    <w:name w:val="列表编号1"/>
    <w:basedOn w:val="959"/>
    <w:uiPriority w:val="0"/>
    <w:qFormat/>
    <w:pPr>
      <w:ind w:left="720" w:right="720" w:hanging="360"/>
      <w:spacing w:before="120" w:after="240" w:line="240" w:lineRule="atLeast"/>
      <w:widowControl/>
    </w:pPr>
    <w:rPr>
      <w:rFonts w:ascii="宋体" w:hAnsi="Garamond"/>
      <w:spacing w:val="-5"/>
      <w:sz w:val="24"/>
      <w:szCs w:val="20"/>
    </w:rPr>
  </w:style>
  <w:style w:type="paragraph" w:styleId="959" w:customStyle="1">
    <w:name w:val="列表11"/>
    <w:basedOn w:val="725"/>
    <w:uiPriority w:val="0"/>
    <w:qFormat/>
    <w:pPr>
      <w:ind w:left="200" w:hanging="200"/>
    </w:pPr>
  </w:style>
  <w:style w:type="paragraph" w:styleId="960" w:customStyle="1">
    <w:name w:val="题注11"/>
    <w:basedOn w:val="725"/>
    <w:next w:val="725"/>
    <w:link w:val="961"/>
    <w:uiPriority w:val="0"/>
    <w:qFormat/>
    <w:rPr>
      <w:rFonts w:ascii="Cambria" w:hAnsi="Cambria" w:eastAsia="黑体"/>
      <w:sz w:val="20"/>
      <w:szCs w:val="20"/>
    </w:rPr>
  </w:style>
  <w:style w:type="character" w:styleId="961" w:customStyle="1">
    <w:name w:val="题注 Char"/>
    <w:link w:val="960"/>
    <w:uiPriority w:val="0"/>
    <w:qFormat/>
    <w:rPr>
      <w:rFonts w:ascii="Cambria" w:hAnsi="Cambria" w:eastAsia="黑体"/>
    </w:rPr>
  </w:style>
  <w:style w:type="paragraph" w:styleId="962" w:customStyle="1">
    <w:name w:val="索引 51"/>
    <w:basedOn w:val="725"/>
    <w:next w:val="725"/>
    <w:uiPriority w:val="0"/>
    <w:qFormat/>
    <w:pPr>
      <w:ind w:left="1050" w:hanging="210"/>
      <w:jc w:val="left"/>
    </w:pPr>
    <w:rPr>
      <w:sz w:val="20"/>
      <w:szCs w:val="20"/>
    </w:rPr>
  </w:style>
  <w:style w:type="paragraph" w:styleId="963" w:customStyle="1">
    <w:name w:val="列表项目符号1"/>
    <w:basedOn w:val="725"/>
    <w:uiPriority w:val="99"/>
    <w:unhideWhenUsed/>
    <w:qFormat/>
    <w:pPr>
      <w:contextualSpacing/>
      <w:ind w:left="1236" w:hanging="1236"/>
      <w:tabs>
        <w:tab w:val="left" w:pos="360" w:leader="none"/>
      </w:tabs>
    </w:pPr>
  </w:style>
  <w:style w:type="paragraph" w:styleId="964" w:customStyle="1">
    <w:name w:val="文档结构图11"/>
    <w:basedOn w:val="725"/>
    <w:link w:val="965"/>
    <w:uiPriority w:val="99"/>
    <w:qFormat/>
    <w:rPr>
      <w:rFonts w:ascii="宋体" w:hAnsi="Times New Roman"/>
      <w:sz w:val="18"/>
      <w:szCs w:val="18"/>
    </w:rPr>
  </w:style>
  <w:style w:type="character" w:styleId="965" w:customStyle="1">
    <w:name w:val="文档结构图 Char"/>
    <w:link w:val="964"/>
    <w:uiPriority w:val="99"/>
    <w:semiHidden/>
    <w:qFormat/>
    <w:rPr>
      <w:rFonts w:ascii="宋体" w:hAnsi="Times New Roman" w:eastAsia="宋体" w:cs="Times New Roman"/>
      <w:sz w:val="18"/>
      <w:szCs w:val="18"/>
    </w:rPr>
  </w:style>
  <w:style w:type="paragraph" w:styleId="966" w:customStyle="1">
    <w:name w:val="批注文字1"/>
    <w:basedOn w:val="725"/>
    <w:link w:val="967"/>
    <w:uiPriority w:val="99"/>
    <w:qFormat/>
    <w:pPr>
      <w:jc w:val="left"/>
    </w:pPr>
    <w:rPr>
      <w:rFonts w:ascii="Times New Roman" w:hAnsi="Times New Roman"/>
      <w:sz w:val="20"/>
      <w:szCs w:val="24"/>
    </w:rPr>
  </w:style>
  <w:style w:type="character" w:styleId="967" w:customStyle="1">
    <w:name w:val="批注文字 Char"/>
    <w:link w:val="966"/>
    <w:uiPriority w:val="99"/>
    <w:semiHidden/>
    <w:qFormat/>
    <w:rPr>
      <w:rFonts w:ascii="Times New Roman" w:hAnsi="Times New Roman" w:eastAsia="宋体" w:cs="Times New Roman"/>
      <w:szCs w:val="24"/>
    </w:rPr>
  </w:style>
  <w:style w:type="paragraph" w:styleId="968" w:customStyle="1">
    <w:name w:val="索引 61"/>
    <w:basedOn w:val="725"/>
    <w:next w:val="725"/>
    <w:uiPriority w:val="0"/>
    <w:qFormat/>
    <w:pPr>
      <w:ind w:left="1260" w:hanging="210"/>
      <w:jc w:val="left"/>
    </w:pPr>
    <w:rPr>
      <w:sz w:val="20"/>
      <w:szCs w:val="20"/>
    </w:rPr>
  </w:style>
  <w:style w:type="paragraph" w:styleId="969" w:customStyle="1">
    <w:name w:val="称呼1"/>
    <w:basedOn w:val="725"/>
    <w:next w:val="725"/>
    <w:link w:val="970"/>
    <w:uiPriority w:val="99"/>
    <w:unhideWhenUsed/>
    <w:qFormat/>
    <w:pPr>
      <w:ind w:firstLine="560"/>
      <w:spacing w:line="500" w:lineRule="exact"/>
    </w:pPr>
    <w:rPr>
      <w:rFonts w:ascii="Times New Roman" w:hAnsi="Times New Roman"/>
      <w:sz w:val="20"/>
      <w:szCs w:val="24"/>
    </w:rPr>
  </w:style>
  <w:style w:type="character" w:styleId="970" w:customStyle="1">
    <w:name w:val="称呼 Char2"/>
    <w:link w:val="969"/>
    <w:uiPriority w:val="99"/>
    <w:semiHidden/>
    <w:qFormat/>
    <w:rPr>
      <w:rFonts w:ascii="Times New Roman" w:hAnsi="Times New Roman" w:eastAsia="宋体" w:cs="Times New Roman"/>
      <w:szCs w:val="24"/>
    </w:rPr>
  </w:style>
  <w:style w:type="paragraph" w:styleId="971" w:customStyle="1">
    <w:name w:val="正文文本 311"/>
    <w:basedOn w:val="725"/>
    <w:link w:val="972"/>
    <w:uiPriority w:val="99"/>
    <w:qFormat/>
    <w:rPr>
      <w:rFonts w:ascii="Times New Roman" w:hAnsi="Times New Roman"/>
      <w:sz w:val="16"/>
      <w:szCs w:val="16"/>
    </w:rPr>
  </w:style>
  <w:style w:type="character" w:styleId="972" w:customStyle="1">
    <w:name w:val="正文文本 3 Char"/>
    <w:link w:val="971"/>
    <w:uiPriority w:val="99"/>
    <w:semiHidden/>
    <w:qFormat/>
    <w:rPr>
      <w:rFonts w:ascii="Times New Roman" w:hAnsi="Times New Roman" w:eastAsia="宋体" w:cs="Times New Roman"/>
      <w:sz w:val="16"/>
      <w:szCs w:val="16"/>
    </w:rPr>
  </w:style>
  <w:style w:type="paragraph" w:styleId="973" w:customStyle="1">
    <w:name w:val="列表项目符号 31"/>
    <w:basedOn w:val="725"/>
    <w:uiPriority w:val="99"/>
    <w:unhideWhenUsed/>
    <w:qFormat/>
    <w:pPr>
      <w:contextualSpacing/>
      <w:ind w:left="1236" w:hanging="1236"/>
      <w:tabs>
        <w:tab w:val="left" w:pos="1200" w:leader="none"/>
      </w:tabs>
    </w:pPr>
  </w:style>
  <w:style w:type="paragraph" w:styleId="974" w:customStyle="1">
    <w:name w:val="正文文本12"/>
    <w:basedOn w:val="725"/>
    <w:next w:val="725"/>
    <w:link w:val="975"/>
    <w:uiPriority w:val="99"/>
    <w:qFormat/>
    <w:rPr>
      <w:rFonts w:ascii="Times New Roman" w:hAnsi="Times New Roman"/>
      <w:sz w:val="20"/>
      <w:szCs w:val="24"/>
    </w:rPr>
  </w:style>
  <w:style w:type="character" w:styleId="975" w:customStyle="1">
    <w:name w:val="正文文本 Char"/>
    <w:link w:val="974"/>
    <w:uiPriority w:val="99"/>
    <w:semiHidden/>
    <w:qFormat/>
    <w:rPr>
      <w:rFonts w:ascii="Times New Roman" w:hAnsi="Times New Roman" w:eastAsia="宋体" w:cs="Times New Roman"/>
      <w:szCs w:val="24"/>
    </w:rPr>
  </w:style>
  <w:style w:type="paragraph" w:styleId="976" w:customStyle="1">
    <w:name w:val="正文文本缩进11"/>
    <w:basedOn w:val="725"/>
    <w:link w:val="977"/>
    <w:uiPriority w:val="99"/>
    <w:qFormat/>
    <w:pPr>
      <w:ind w:firstLine="645"/>
    </w:pPr>
    <w:rPr>
      <w:rFonts w:ascii="Times New Roman" w:hAnsi="Times New Roman"/>
      <w:sz w:val="20"/>
      <w:szCs w:val="24"/>
    </w:rPr>
  </w:style>
  <w:style w:type="character" w:styleId="977" w:customStyle="1">
    <w:name w:val="正文文本缩进 Char"/>
    <w:link w:val="976"/>
    <w:uiPriority w:val="99"/>
    <w:semiHidden/>
    <w:qFormat/>
    <w:rPr>
      <w:rFonts w:ascii="Times New Roman" w:hAnsi="Times New Roman" w:eastAsia="宋体" w:cs="Times New Roman"/>
      <w:szCs w:val="24"/>
    </w:rPr>
  </w:style>
  <w:style w:type="paragraph" w:styleId="978" w:customStyle="1">
    <w:name w:val="列表编号 31"/>
    <w:basedOn w:val="725"/>
    <w:uiPriority w:val="0"/>
    <w:qFormat/>
    <w:pPr>
      <w:ind w:left="720" w:hanging="720"/>
      <w:tabs>
        <w:tab w:val="left" w:pos="1200" w:leader="none"/>
      </w:tabs>
    </w:pPr>
  </w:style>
  <w:style w:type="paragraph" w:styleId="979" w:customStyle="1">
    <w:name w:val="列表 21"/>
    <w:basedOn w:val="725"/>
    <w:uiPriority w:val="0"/>
    <w:unhideWhenUsed/>
    <w:qFormat/>
    <w:pPr>
      <w:ind w:left="100" w:hanging="200"/>
      <w:spacing w:line="500" w:lineRule="exact"/>
    </w:pPr>
    <w:rPr>
      <w:rFonts w:ascii="Arial" w:hAnsi="Arial" w:eastAsia="仿宋" w:cs="Arial"/>
      <w:sz w:val="28"/>
    </w:rPr>
  </w:style>
  <w:style w:type="paragraph" w:styleId="980" w:customStyle="1">
    <w:name w:val="文本块11"/>
    <w:basedOn w:val="725"/>
    <w:uiPriority w:val="0"/>
    <w:qFormat/>
    <w:pPr>
      <w:ind w:left="630" w:right="630"/>
      <w:jc w:val="center"/>
    </w:pPr>
    <w:rPr>
      <w:rFonts w:ascii="宋体"/>
      <w:b/>
      <w:sz w:val="32"/>
    </w:rPr>
  </w:style>
  <w:style w:type="paragraph" w:styleId="981" w:customStyle="1">
    <w:name w:val="列表项目符号 21"/>
    <w:basedOn w:val="725"/>
    <w:uiPriority w:val="0"/>
    <w:qFormat/>
    <w:pPr>
      <w:ind w:left="1236" w:hanging="1236"/>
      <w:tabs>
        <w:tab w:val="left" w:pos="780" w:leader="none"/>
      </w:tabs>
    </w:pPr>
  </w:style>
  <w:style w:type="paragraph" w:styleId="982" w:customStyle="1">
    <w:name w:val="HTML 地址1"/>
    <w:basedOn w:val="725"/>
    <w:link w:val="983"/>
    <w:uiPriority w:val="99"/>
    <w:qFormat/>
    <w:rPr>
      <w:rFonts w:ascii="Times New Roman" w:hAnsi="Times New Roman"/>
      <w:i/>
      <w:iCs/>
      <w:sz w:val="20"/>
      <w:szCs w:val="24"/>
    </w:rPr>
  </w:style>
  <w:style w:type="character" w:styleId="983" w:customStyle="1">
    <w:name w:val="HTML 地址 Char1"/>
    <w:link w:val="982"/>
    <w:uiPriority w:val="99"/>
    <w:semiHidden/>
    <w:qFormat/>
    <w:rPr>
      <w:rFonts w:ascii="Times New Roman" w:hAnsi="Times New Roman" w:eastAsia="宋体" w:cs="Times New Roman"/>
      <w:i/>
      <w:iCs/>
      <w:szCs w:val="24"/>
    </w:rPr>
  </w:style>
  <w:style w:type="paragraph" w:styleId="984" w:customStyle="1">
    <w:name w:val="索引 41"/>
    <w:basedOn w:val="725"/>
    <w:next w:val="725"/>
    <w:uiPriority w:val="0"/>
    <w:unhideWhenUsed/>
    <w:qFormat/>
    <w:pPr>
      <w:ind w:left="600"/>
    </w:pPr>
  </w:style>
  <w:style w:type="paragraph" w:styleId="985" w:customStyle="1">
    <w:name w:val="目录 31"/>
    <w:basedOn w:val="725"/>
    <w:next w:val="725"/>
    <w:uiPriority w:val="39"/>
    <w:unhideWhenUsed/>
    <w:qFormat/>
    <w:pPr>
      <w:ind w:left="840"/>
    </w:pPr>
  </w:style>
  <w:style w:type="paragraph" w:styleId="986" w:customStyle="1">
    <w:name w:val="纯文本11"/>
    <w:basedOn w:val="725"/>
    <w:link w:val="987"/>
    <w:uiPriority w:val="99"/>
    <w:qFormat/>
    <w:rPr>
      <w:rFonts w:ascii="宋体" w:hAnsi="Courier New"/>
      <w:sz w:val="20"/>
      <w:szCs w:val="21"/>
    </w:rPr>
  </w:style>
  <w:style w:type="character" w:styleId="987" w:customStyle="1">
    <w:name w:val="纯文本 Char"/>
    <w:link w:val="986"/>
    <w:uiPriority w:val="99"/>
    <w:qFormat/>
    <w:rPr>
      <w:rFonts w:ascii="宋体" w:hAnsi="Courier New" w:eastAsia="宋体" w:cs="Courier New"/>
      <w:szCs w:val="21"/>
    </w:rPr>
  </w:style>
  <w:style w:type="paragraph" w:styleId="988" w:customStyle="1">
    <w:name w:val="列表项目符号 51"/>
    <w:basedOn w:val="725"/>
    <w:uiPriority w:val="0"/>
    <w:qFormat/>
    <w:pPr>
      <w:spacing w:line="312" w:lineRule="atLeast"/>
    </w:pPr>
    <w:rPr>
      <w:szCs w:val="20"/>
    </w:rPr>
  </w:style>
  <w:style w:type="paragraph" w:styleId="989" w:customStyle="1">
    <w:name w:val="索引 31"/>
    <w:basedOn w:val="725"/>
    <w:next w:val="725"/>
    <w:uiPriority w:val="0"/>
    <w:qFormat/>
    <w:pPr>
      <w:ind w:left="630" w:hanging="210"/>
      <w:jc w:val="left"/>
    </w:pPr>
    <w:rPr>
      <w:sz w:val="20"/>
      <w:szCs w:val="20"/>
    </w:rPr>
  </w:style>
  <w:style w:type="paragraph" w:styleId="990" w:customStyle="1">
    <w:name w:val="日期11"/>
    <w:basedOn w:val="725"/>
    <w:next w:val="725"/>
    <w:link w:val="991"/>
    <w:uiPriority w:val="99"/>
    <w:qFormat/>
    <w:pPr>
      <w:ind w:left="100"/>
    </w:pPr>
    <w:rPr>
      <w:rFonts w:ascii="Times New Roman" w:hAnsi="Times New Roman"/>
      <w:sz w:val="20"/>
      <w:szCs w:val="24"/>
    </w:rPr>
  </w:style>
  <w:style w:type="character" w:styleId="991" w:customStyle="1">
    <w:name w:val="日期 Char"/>
    <w:link w:val="990"/>
    <w:uiPriority w:val="99"/>
    <w:semiHidden/>
    <w:qFormat/>
    <w:rPr>
      <w:rFonts w:ascii="Times New Roman" w:hAnsi="Times New Roman" w:eastAsia="宋体" w:cs="Times New Roman"/>
      <w:szCs w:val="24"/>
    </w:rPr>
  </w:style>
  <w:style w:type="paragraph" w:styleId="992" w:customStyle="1">
    <w:name w:val="正文文本缩进 211"/>
    <w:basedOn w:val="725"/>
    <w:link w:val="993"/>
    <w:uiPriority w:val="99"/>
    <w:qFormat/>
    <w:pPr>
      <w:ind w:firstLine="560"/>
      <w:spacing w:line="520" w:lineRule="exact"/>
    </w:pPr>
    <w:rPr>
      <w:rFonts w:ascii="Times New Roman" w:hAnsi="Times New Roman"/>
      <w:sz w:val="20"/>
      <w:szCs w:val="24"/>
    </w:rPr>
  </w:style>
  <w:style w:type="character" w:styleId="993" w:customStyle="1">
    <w:name w:val="正文文本缩进 2 Char"/>
    <w:link w:val="992"/>
    <w:uiPriority w:val="99"/>
    <w:semiHidden/>
    <w:qFormat/>
    <w:rPr>
      <w:rFonts w:ascii="Times New Roman" w:hAnsi="Times New Roman" w:eastAsia="宋体" w:cs="Times New Roman"/>
      <w:szCs w:val="24"/>
    </w:rPr>
  </w:style>
  <w:style w:type="paragraph" w:styleId="994" w:customStyle="1">
    <w:name w:val="尾注文本1"/>
    <w:basedOn w:val="725"/>
    <w:link w:val="995"/>
    <w:uiPriority w:val="99"/>
    <w:qFormat/>
    <w:pPr>
      <w:jc w:val="left"/>
    </w:pPr>
    <w:rPr>
      <w:rFonts w:ascii="Times New Roman" w:hAnsi="Times New Roman"/>
      <w:sz w:val="20"/>
      <w:szCs w:val="24"/>
    </w:rPr>
  </w:style>
  <w:style w:type="character" w:styleId="995" w:customStyle="1">
    <w:name w:val="尾注文本 Char"/>
    <w:link w:val="994"/>
    <w:uiPriority w:val="99"/>
    <w:semiHidden/>
    <w:qFormat/>
    <w:rPr>
      <w:rFonts w:ascii="Times New Roman" w:hAnsi="Times New Roman" w:eastAsia="宋体" w:cs="Times New Roman"/>
      <w:szCs w:val="24"/>
    </w:rPr>
  </w:style>
  <w:style w:type="paragraph" w:styleId="996" w:customStyle="1">
    <w:name w:val="批注框文本1"/>
    <w:basedOn w:val="725"/>
    <w:link w:val="997"/>
    <w:uiPriority w:val="99"/>
    <w:qFormat/>
    <w:rPr>
      <w:rFonts w:ascii="Times New Roman" w:hAnsi="Times New Roman"/>
      <w:sz w:val="18"/>
      <w:szCs w:val="18"/>
    </w:rPr>
  </w:style>
  <w:style w:type="character" w:styleId="997" w:customStyle="1">
    <w:name w:val="批注框文本 Char"/>
    <w:link w:val="996"/>
    <w:uiPriority w:val="99"/>
    <w:semiHidden/>
    <w:qFormat/>
    <w:rPr>
      <w:rFonts w:ascii="Times New Roman" w:hAnsi="Times New Roman" w:eastAsia="宋体" w:cs="Times New Roman"/>
      <w:sz w:val="18"/>
      <w:szCs w:val="18"/>
    </w:rPr>
  </w:style>
  <w:style w:type="paragraph" w:styleId="998" w:customStyle="1">
    <w:name w:val="页脚1"/>
    <w:basedOn w:val="725"/>
    <w:link w:val="999"/>
    <w:uiPriority w:val="99"/>
    <w:unhideWhenUsed/>
    <w:qFormat/>
    <w:pPr>
      <w:jc w:val="left"/>
      <w:tabs>
        <w:tab w:val="center" w:pos="4153" w:leader="none"/>
        <w:tab w:val="right" w:pos="8306" w:leader="none"/>
      </w:tabs>
    </w:pPr>
    <w:rPr>
      <w:rFonts w:ascii="Times New Roman" w:hAnsi="Times New Roman"/>
      <w:sz w:val="18"/>
      <w:szCs w:val="18"/>
    </w:rPr>
  </w:style>
  <w:style w:type="character" w:styleId="999" w:customStyle="1">
    <w:name w:val="页脚 Char"/>
    <w:link w:val="998"/>
    <w:uiPriority w:val="99"/>
    <w:qFormat/>
    <w:rPr>
      <w:rFonts w:ascii="Times New Roman" w:hAnsi="Times New Roman" w:eastAsia="宋体" w:cs="Times New Roman"/>
      <w:sz w:val="18"/>
      <w:szCs w:val="18"/>
    </w:rPr>
  </w:style>
  <w:style w:type="paragraph" w:styleId="1000" w:customStyle="1">
    <w:name w:val="页眉1"/>
    <w:basedOn w:val="725"/>
    <w:next w:val="1001"/>
    <w:link w:val="1003"/>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01" w:customStyle="1">
    <w:name w:val="索引标题1"/>
    <w:basedOn w:val="725"/>
    <w:next w:val="1002"/>
    <w:uiPriority w:val="0"/>
    <w:unhideWhenUsed/>
    <w:qFormat/>
    <w:pPr>
      <w:spacing w:line="300" w:lineRule="auto"/>
    </w:pPr>
    <w:rPr>
      <w:rFonts w:eastAsia="楷体_GB2312"/>
      <w:sz w:val="24"/>
    </w:rPr>
  </w:style>
  <w:style w:type="paragraph" w:styleId="1002" w:customStyle="1">
    <w:name w:val="索引 11"/>
    <w:basedOn w:val="725"/>
    <w:next w:val="725"/>
    <w:uiPriority w:val="0"/>
    <w:unhideWhenUsed/>
    <w:qFormat/>
  </w:style>
  <w:style w:type="character" w:styleId="1003" w:customStyle="1">
    <w:name w:val="页眉 Char"/>
    <w:link w:val="1000"/>
    <w:uiPriority w:val="99"/>
    <w:qFormat/>
    <w:rPr>
      <w:rFonts w:ascii="Times New Roman" w:hAnsi="Times New Roman" w:eastAsia="宋体" w:cs="Times New Roman"/>
      <w:sz w:val="18"/>
      <w:szCs w:val="18"/>
    </w:rPr>
  </w:style>
  <w:style w:type="paragraph" w:styleId="1004" w:customStyle="1">
    <w:name w:val="目录 11"/>
    <w:basedOn w:val="725"/>
    <w:next w:val="725"/>
    <w:uiPriority w:val="39"/>
    <w:unhideWhenUsed/>
    <w:qFormat/>
  </w:style>
  <w:style w:type="paragraph" w:styleId="1005" w:customStyle="1">
    <w:name w:val="副标题1"/>
    <w:basedOn w:val="725"/>
    <w:next w:val="725"/>
    <w:link w:val="1006"/>
    <w:uiPriority w:val="11"/>
    <w:qFormat/>
    <w:pPr>
      <w:jc w:val="center"/>
      <w:spacing w:before="240" w:after="60" w:line="312" w:lineRule="auto"/>
      <w:outlineLvl w:val="1"/>
    </w:pPr>
    <w:rPr>
      <w:rFonts w:ascii="等线 Light" w:hAnsi="等线 Light"/>
      <w:b/>
      <w:bCs/>
      <w:sz w:val="32"/>
      <w:szCs w:val="32"/>
    </w:rPr>
  </w:style>
  <w:style w:type="character" w:styleId="1006" w:customStyle="1">
    <w:name w:val="副标题 Char"/>
    <w:link w:val="1005"/>
    <w:uiPriority w:val="11"/>
    <w:qFormat/>
    <w:rPr>
      <w:rFonts w:ascii="等线 Light" w:hAnsi="等线 Light" w:eastAsia="宋体" w:cs="Times New Roman"/>
      <w:b/>
      <w:bCs/>
      <w:sz w:val="32"/>
      <w:szCs w:val="32"/>
    </w:rPr>
  </w:style>
  <w:style w:type="paragraph" w:styleId="1007" w:customStyle="1">
    <w:name w:val="脚注文本1"/>
    <w:basedOn w:val="725"/>
    <w:link w:val="1008"/>
    <w:uiPriority w:val="99"/>
    <w:unhideWhenUsed/>
    <w:qFormat/>
    <w:pPr>
      <w:jc w:val="left"/>
    </w:pPr>
    <w:rPr>
      <w:rFonts w:ascii="Times New Roman" w:hAnsi="Times New Roman"/>
      <w:sz w:val="18"/>
      <w:szCs w:val="18"/>
    </w:rPr>
  </w:style>
  <w:style w:type="character" w:styleId="1008" w:customStyle="1">
    <w:name w:val="脚注文本 Char"/>
    <w:link w:val="1007"/>
    <w:uiPriority w:val="99"/>
    <w:semiHidden/>
    <w:qFormat/>
    <w:rPr>
      <w:rFonts w:ascii="Times New Roman" w:hAnsi="Times New Roman" w:eastAsia="宋体" w:cs="Times New Roman"/>
      <w:sz w:val="18"/>
      <w:szCs w:val="18"/>
    </w:rPr>
  </w:style>
  <w:style w:type="paragraph" w:styleId="1009" w:customStyle="1">
    <w:name w:val="正文文本缩进 311"/>
    <w:basedOn w:val="725"/>
    <w:link w:val="1010"/>
    <w:uiPriority w:val="99"/>
    <w:qFormat/>
    <w:pPr>
      <w:ind w:left="520" w:firstLine="425"/>
      <w:jc w:val="center"/>
    </w:pPr>
    <w:rPr>
      <w:rFonts w:ascii="Times New Roman" w:hAnsi="Times New Roman"/>
      <w:sz w:val="16"/>
      <w:szCs w:val="16"/>
    </w:rPr>
  </w:style>
  <w:style w:type="character" w:styleId="1010" w:customStyle="1">
    <w:name w:val="正文文本缩进 3 Char"/>
    <w:link w:val="1009"/>
    <w:uiPriority w:val="99"/>
    <w:semiHidden/>
    <w:qFormat/>
    <w:rPr>
      <w:rFonts w:ascii="Times New Roman" w:hAnsi="Times New Roman" w:eastAsia="宋体" w:cs="Times New Roman"/>
      <w:sz w:val="16"/>
      <w:szCs w:val="16"/>
    </w:rPr>
  </w:style>
  <w:style w:type="paragraph" w:styleId="1011" w:customStyle="1">
    <w:name w:val="索引 71"/>
    <w:basedOn w:val="725"/>
    <w:next w:val="725"/>
    <w:uiPriority w:val="0"/>
    <w:qFormat/>
    <w:pPr>
      <w:ind w:left="1470" w:hanging="210"/>
      <w:jc w:val="left"/>
    </w:pPr>
    <w:rPr>
      <w:sz w:val="20"/>
      <w:szCs w:val="20"/>
    </w:rPr>
  </w:style>
  <w:style w:type="paragraph" w:styleId="1012" w:customStyle="1">
    <w:name w:val="索引 91"/>
    <w:basedOn w:val="725"/>
    <w:next w:val="725"/>
    <w:uiPriority w:val="0"/>
    <w:qFormat/>
    <w:pPr>
      <w:ind w:left="1890" w:hanging="210"/>
      <w:jc w:val="left"/>
    </w:pPr>
    <w:rPr>
      <w:sz w:val="20"/>
      <w:szCs w:val="20"/>
    </w:rPr>
  </w:style>
  <w:style w:type="paragraph" w:styleId="1013" w:customStyle="1">
    <w:name w:val="图表目录11"/>
    <w:basedOn w:val="725"/>
    <w:next w:val="725"/>
    <w:uiPriority w:val="0"/>
    <w:unhideWhenUsed/>
    <w:qFormat/>
    <w:pPr>
      <w:ind w:left="420" w:hanging="420"/>
      <w:jc w:val="left"/>
      <w:spacing w:line="500" w:lineRule="exact"/>
    </w:pPr>
    <w:rPr>
      <w:rFonts w:eastAsia="仿宋"/>
      <w:smallCaps/>
      <w:sz w:val="20"/>
      <w:szCs w:val="20"/>
    </w:rPr>
  </w:style>
  <w:style w:type="paragraph" w:styleId="1014" w:customStyle="1">
    <w:name w:val="目录 21"/>
    <w:basedOn w:val="725"/>
    <w:next w:val="725"/>
    <w:uiPriority w:val="39"/>
    <w:unhideWhenUsed/>
    <w:qFormat/>
    <w:pPr>
      <w:ind w:left="420"/>
    </w:pPr>
  </w:style>
  <w:style w:type="paragraph" w:styleId="1015" w:customStyle="1">
    <w:name w:val="目录 91"/>
    <w:basedOn w:val="725"/>
    <w:next w:val="725"/>
    <w:uiPriority w:val="39"/>
    <w:unhideWhenUsed/>
    <w:qFormat/>
    <w:pPr>
      <w:ind w:left="3360"/>
    </w:pPr>
  </w:style>
  <w:style w:type="paragraph" w:styleId="1016" w:customStyle="1">
    <w:name w:val="正文文本 211"/>
    <w:basedOn w:val="725"/>
    <w:link w:val="1017"/>
    <w:uiPriority w:val="99"/>
    <w:qFormat/>
    <w:pPr>
      <w:spacing w:after="120" w:line="480" w:lineRule="auto"/>
    </w:pPr>
    <w:rPr>
      <w:rFonts w:ascii="Times New Roman" w:hAnsi="Times New Roman"/>
      <w:sz w:val="20"/>
      <w:szCs w:val="24"/>
    </w:rPr>
  </w:style>
  <w:style w:type="character" w:styleId="1017" w:customStyle="1">
    <w:name w:val="正文文本 2 Char"/>
    <w:link w:val="1016"/>
    <w:uiPriority w:val="99"/>
    <w:semiHidden/>
    <w:qFormat/>
    <w:rPr>
      <w:rFonts w:ascii="Times New Roman" w:hAnsi="Times New Roman" w:eastAsia="宋体" w:cs="Times New Roman"/>
      <w:szCs w:val="24"/>
    </w:rPr>
  </w:style>
  <w:style w:type="paragraph" w:styleId="1018" w:customStyle="1">
    <w:name w:val="HTML 预设格式1"/>
    <w:basedOn w:val="725"/>
    <w:link w:val="1019"/>
    <w:uiPriority w:val="99"/>
    <w:qFormat/>
    <w:rPr>
      <w:rFonts w:ascii="Courier New" w:hAnsi="Courier New"/>
      <w:sz w:val="20"/>
      <w:szCs w:val="20"/>
    </w:rPr>
  </w:style>
  <w:style w:type="character" w:styleId="1019" w:customStyle="1">
    <w:name w:val="HTML 预设格式 Char1"/>
    <w:link w:val="1018"/>
    <w:uiPriority w:val="99"/>
    <w:semiHidden/>
    <w:qFormat/>
    <w:rPr>
      <w:rFonts w:ascii="Courier New" w:hAnsi="Courier New" w:eastAsia="宋体" w:cs="Courier New"/>
      <w:sz w:val="20"/>
      <w:szCs w:val="20"/>
    </w:rPr>
  </w:style>
  <w:style w:type="paragraph" w:styleId="1020" w:customStyle="1">
    <w:name w:val="普通(网站)11"/>
    <w:basedOn w:val="725"/>
    <w:link w:val="1021"/>
    <w:uiPriority w:val="0"/>
    <w:qFormat/>
    <w:pPr>
      <w:jc w:val="left"/>
      <w:spacing w:before="100" w:beforeAutospacing="1" w:after="100" w:afterAutospacing="1"/>
      <w:widowControl/>
    </w:pPr>
    <w:rPr>
      <w:rFonts w:ascii="宋体" w:hAnsi="宋体"/>
      <w:color w:val="000000"/>
      <w:sz w:val="24"/>
      <w:szCs w:val="24"/>
    </w:rPr>
  </w:style>
  <w:style w:type="character" w:styleId="1021" w:customStyle="1">
    <w:name w:val="普通(网站) Char1"/>
    <w:link w:val="1020"/>
    <w:uiPriority w:val="0"/>
    <w:qFormat/>
    <w:rPr>
      <w:rFonts w:ascii="宋体" w:hAnsi="宋体" w:cs="宋体"/>
      <w:color w:val="000000"/>
      <w:sz w:val="24"/>
      <w:szCs w:val="24"/>
    </w:rPr>
  </w:style>
  <w:style w:type="paragraph" w:styleId="1022" w:customStyle="1">
    <w:name w:val="索引 21"/>
    <w:basedOn w:val="725"/>
    <w:next w:val="725"/>
    <w:uiPriority w:val="0"/>
    <w:qFormat/>
    <w:pPr>
      <w:ind w:left="420" w:hanging="210"/>
      <w:jc w:val="left"/>
    </w:pPr>
    <w:rPr>
      <w:sz w:val="20"/>
      <w:szCs w:val="20"/>
    </w:rPr>
  </w:style>
  <w:style w:type="paragraph" w:styleId="1023" w:customStyle="1">
    <w:name w:val="标题111"/>
    <w:basedOn w:val="725"/>
    <w:next w:val="725"/>
    <w:link w:val="1024"/>
    <w:uiPriority w:val="10"/>
    <w:qFormat/>
    <w:pPr>
      <w:jc w:val="center"/>
      <w:spacing w:before="240" w:after="60"/>
      <w:outlineLvl w:val="0"/>
    </w:pPr>
    <w:rPr>
      <w:rFonts w:ascii="等线 Light" w:hAnsi="等线 Light"/>
      <w:b/>
      <w:bCs/>
      <w:sz w:val="32"/>
      <w:szCs w:val="32"/>
    </w:rPr>
  </w:style>
  <w:style w:type="character" w:styleId="1024" w:customStyle="1">
    <w:name w:val="标题 Char"/>
    <w:link w:val="1023"/>
    <w:uiPriority w:val="10"/>
    <w:qFormat/>
    <w:rPr>
      <w:rFonts w:ascii="等线 Light" w:hAnsi="等线 Light" w:eastAsia="宋体" w:cs="Times New Roman"/>
      <w:b/>
      <w:bCs/>
      <w:sz w:val="32"/>
      <w:szCs w:val="32"/>
    </w:rPr>
  </w:style>
  <w:style w:type="paragraph" w:styleId="1025" w:customStyle="1">
    <w:name w:val="批注主题11"/>
    <w:basedOn w:val="966"/>
    <w:next w:val="966"/>
    <w:link w:val="1026"/>
    <w:uiPriority w:val="99"/>
    <w:qFormat/>
    <w:rPr>
      <w:b/>
      <w:bCs/>
    </w:rPr>
  </w:style>
  <w:style w:type="character" w:styleId="1026" w:customStyle="1">
    <w:name w:val="批注主题 Char"/>
    <w:link w:val="1025"/>
    <w:uiPriority w:val="99"/>
    <w:semiHidden/>
    <w:qFormat/>
    <w:rPr>
      <w:rFonts w:ascii="Times New Roman" w:hAnsi="Times New Roman" w:eastAsia="宋体" w:cs="Times New Roman"/>
      <w:b/>
      <w:bCs/>
      <w:szCs w:val="24"/>
    </w:rPr>
  </w:style>
  <w:style w:type="paragraph" w:styleId="1027" w:customStyle="1">
    <w:name w:val="正文首行缩进11"/>
    <w:basedOn w:val="974"/>
    <w:link w:val="1028"/>
    <w:uiPriority w:val="99"/>
    <w:unhideWhenUsed/>
    <w:qFormat/>
    <w:pPr>
      <w:ind w:firstLine="420"/>
      <w:spacing w:after="120"/>
    </w:pPr>
  </w:style>
  <w:style w:type="character" w:styleId="1028" w:customStyle="1">
    <w:name w:val="正文首行缩进 Char"/>
    <w:link w:val="1027"/>
    <w:uiPriority w:val="99"/>
    <w:semiHidden/>
    <w:qFormat/>
    <w:rPr>
      <w:rFonts w:ascii="Times New Roman" w:hAnsi="Times New Roman" w:eastAsia="宋体" w:cs="Times New Roman"/>
      <w:szCs w:val="24"/>
    </w:rPr>
  </w:style>
  <w:style w:type="paragraph" w:styleId="1029" w:customStyle="1">
    <w:name w:val="正文首行缩进 21"/>
    <w:basedOn w:val="976"/>
    <w:link w:val="1030"/>
    <w:uiPriority w:val="99"/>
    <w:unhideWhenUsed/>
    <w:qFormat/>
    <w:pPr>
      <w:ind w:left="420" w:firstLine="420"/>
      <w:spacing w:after="120"/>
    </w:pPr>
  </w:style>
  <w:style w:type="character" w:styleId="1030" w:customStyle="1">
    <w:name w:val="正文首行缩进 2 Char2"/>
    <w:link w:val="1029"/>
    <w:uiPriority w:val="99"/>
    <w:semiHidden/>
    <w:qFormat/>
    <w:rPr>
      <w:rFonts w:ascii="Times New Roman" w:hAnsi="Times New Roman" w:eastAsia="宋体" w:cs="Times New Roman"/>
      <w:szCs w:val="24"/>
    </w:rPr>
  </w:style>
  <w:style w:type="table" w:styleId="1031" w:customStyle="1">
    <w:name w:val="网格型111"/>
    <w:basedOn w:val="942"/>
    <w:uiPriority w:val="59"/>
    <w:unhideWhenUsed/>
    <w:qFormat/>
    <w:tblPr>
      <w:tblCellMar>
        <w:left w:w="0" w:type="dxa"/>
        <w:top w:w="0" w:type="dxa"/>
        <w:right w:w="0" w:type="dxa"/>
        <w:bottom w:w="0" w:type="dxa"/>
      </w:tblCellMar>
    </w:tblPr>
  </w:style>
  <w:style w:type="table" w:styleId="1032" w:customStyle="1">
    <w:name w:val="表格主题1"/>
    <w:basedOn w:val="942"/>
    <w:uiPriority w:val="0"/>
    <w:qFormat/>
    <w:pPr>
      <w:jc w:val="both"/>
      <w:widowControl w:val="off"/>
    </w:pPr>
    <w:tblPr>
      <w:tblCellMar>
        <w:left w:w="0" w:type="dxa"/>
        <w:top w:w="0" w:type="dxa"/>
        <w:right w:w="0" w:type="dxa"/>
        <w:bottom w:w="0" w:type="dxa"/>
      </w:tblCellMar>
    </w:tblPr>
  </w:style>
  <w:style w:type="table" w:styleId="1033" w:customStyle="1">
    <w:name w:val="典雅型1"/>
    <w:basedOn w:val="942"/>
    <w:uiPriority w:val="0"/>
    <w:unhideWhenUsed/>
    <w:qFormat/>
    <w:pPr>
      <w:jc w:val="both"/>
      <w:widowControl w:val="off"/>
    </w:pPr>
    <w:tblPr>
      <w:tblCellMar>
        <w:left w:w="0" w:type="dxa"/>
        <w:top w:w="0" w:type="dxa"/>
        <w:right w:w="0" w:type="dxa"/>
        <w:bottom w:w="0" w:type="dxa"/>
      </w:tblCellMar>
    </w:tblPr>
  </w:style>
  <w:style w:type="character" w:styleId="1034" w:customStyle="1">
    <w:name w:val="要点1"/>
    <w:uiPriority w:val="0"/>
    <w:qFormat/>
    <w:rPr>
      <w:b/>
      <w:bCs/>
    </w:rPr>
  </w:style>
  <w:style w:type="character" w:styleId="1035" w:customStyle="1">
    <w:name w:val="尾注引用1"/>
    <w:uiPriority w:val="0"/>
    <w:qFormat/>
    <w:rPr>
      <w:vertAlign w:val="superscript"/>
    </w:rPr>
  </w:style>
  <w:style w:type="character" w:styleId="1036" w:customStyle="1">
    <w:name w:val="页码11"/>
    <w:basedOn w:val="941"/>
    <w:uiPriority w:val="0"/>
    <w:qFormat/>
  </w:style>
  <w:style w:type="character" w:styleId="1037" w:customStyle="1">
    <w:name w:val="已访问的超链接1"/>
    <w:uiPriority w:val="99"/>
    <w:unhideWhenUsed/>
    <w:qFormat/>
    <w:rPr>
      <w:color w:val="954f72"/>
      <w:u w:val="single"/>
    </w:rPr>
  </w:style>
  <w:style w:type="character" w:styleId="1038" w:customStyle="1">
    <w:name w:val="强调1"/>
    <w:uiPriority w:val="20"/>
    <w:qFormat/>
    <w:rPr>
      <w:color w:val="cc0000"/>
    </w:rPr>
  </w:style>
  <w:style w:type="character" w:styleId="1039" w:customStyle="1">
    <w:name w:val="HTML 定义1"/>
    <w:basedOn w:val="941"/>
    <w:uiPriority w:val="0"/>
    <w:unhideWhenUsed/>
    <w:qFormat/>
  </w:style>
  <w:style w:type="character" w:styleId="1040" w:customStyle="1">
    <w:name w:val="HTML 打字机1"/>
    <w:uiPriority w:val="0"/>
    <w:unhideWhenUsed/>
    <w:qFormat/>
    <w:rPr>
      <w:rFonts w:ascii="Courier New" w:hAnsi="Courier New" w:eastAsia="Courier New" w:cs="Courier New"/>
      <w:sz w:val="24"/>
      <w:szCs w:val="24"/>
    </w:rPr>
  </w:style>
  <w:style w:type="character" w:styleId="1041" w:customStyle="1">
    <w:name w:val="HTML 缩写1"/>
    <w:uiPriority w:val="0"/>
    <w:qFormat/>
  </w:style>
  <w:style w:type="character" w:styleId="1042" w:customStyle="1">
    <w:name w:val="HTML 变量1"/>
    <w:basedOn w:val="941"/>
    <w:uiPriority w:val="0"/>
    <w:unhideWhenUsed/>
    <w:qFormat/>
  </w:style>
  <w:style w:type="character" w:styleId="1043" w:customStyle="1">
    <w:name w:val="超链接1"/>
    <w:uiPriority w:val="99"/>
    <w:qFormat/>
    <w:rPr>
      <w:color w:val="0000ff"/>
      <w:u w:val="single"/>
    </w:rPr>
  </w:style>
  <w:style w:type="character" w:styleId="1044" w:customStyle="1">
    <w:name w:val="HTML 代码1"/>
    <w:uiPriority w:val="0"/>
    <w:unhideWhenUsed/>
    <w:qFormat/>
    <w:rPr>
      <w:rFonts w:ascii="Courier New" w:hAnsi="Courier New" w:eastAsia="Courier New" w:cs="Courier New"/>
      <w:sz w:val="24"/>
      <w:szCs w:val="24"/>
    </w:rPr>
  </w:style>
  <w:style w:type="character" w:styleId="1045" w:customStyle="1">
    <w:name w:val="批注引用11"/>
    <w:uiPriority w:val="99"/>
    <w:qFormat/>
    <w:rPr>
      <w:sz w:val="21"/>
      <w:szCs w:val="21"/>
    </w:rPr>
  </w:style>
  <w:style w:type="character" w:styleId="1046" w:customStyle="1">
    <w:name w:val="HTML 引文1"/>
    <w:basedOn w:val="941"/>
    <w:uiPriority w:val="0"/>
    <w:unhideWhenUsed/>
    <w:qFormat/>
  </w:style>
  <w:style w:type="character" w:styleId="1047" w:customStyle="1">
    <w:name w:val="脚注引用1"/>
    <w:uiPriority w:val="0"/>
    <w:unhideWhenUsed/>
    <w:qFormat/>
    <w:rPr>
      <w:vertAlign w:val="superscript"/>
    </w:rPr>
  </w:style>
  <w:style w:type="character" w:styleId="1048" w:customStyle="1">
    <w:name w:val="HTML 键盘1"/>
    <w:uiPriority w:val="0"/>
    <w:unhideWhenUsed/>
    <w:qFormat/>
    <w:rPr>
      <w:rFonts w:ascii="Courier New" w:hAnsi="Courier New" w:eastAsia="Courier New" w:cs="Courier New"/>
      <w:sz w:val="24"/>
      <w:szCs w:val="24"/>
    </w:rPr>
  </w:style>
  <w:style w:type="character" w:styleId="1049" w:customStyle="1">
    <w:name w:val="HTML 样本1"/>
    <w:uiPriority w:val="0"/>
    <w:unhideWhenUsed/>
    <w:qFormat/>
    <w:rPr>
      <w:rFonts w:ascii="Courier New" w:hAnsi="Courier New" w:eastAsia="Courier New" w:cs="Courier New"/>
    </w:rPr>
  </w:style>
  <w:style w:type="paragraph" w:styleId="1050" w:customStyle="1">
    <w:name w:val="列出段落1"/>
    <w:basedOn w:val="725"/>
    <w:link w:val="1051"/>
    <w:uiPriority w:val="34"/>
    <w:qFormat/>
    <w:pPr>
      <w:ind w:firstLine="420"/>
    </w:pPr>
    <w:rPr>
      <w:rFonts w:ascii="Times New Roman" w:hAnsi="Times New Roman"/>
      <w:sz w:val="20"/>
      <w:szCs w:val="24"/>
    </w:rPr>
  </w:style>
  <w:style w:type="character" w:styleId="1051" w:customStyle="1">
    <w:name w:val="列出段落 Char"/>
    <w:link w:val="1050"/>
    <w:uiPriority w:val="34"/>
    <w:qFormat/>
    <w:rPr>
      <w:rFonts w:ascii="Times New Roman" w:hAnsi="Times New Roman" w:eastAsia="宋体" w:cs="Times New Roman"/>
      <w:szCs w:val="24"/>
    </w:rPr>
  </w:style>
  <w:style w:type="paragraph" w:styleId="1052" w:customStyle="1">
    <w:name w:val="_Style 18"/>
    <w:basedOn w:val="725"/>
    <w:next w:val="1050"/>
    <w:uiPriority w:val="34"/>
    <w:qFormat/>
    <w:pPr>
      <w:ind w:firstLine="420"/>
    </w:pPr>
  </w:style>
  <w:style w:type="character" w:styleId="1053" w:customStyle="1">
    <w:name w:val="htd0"/>
    <w:basedOn w:val="735"/>
    <w:uiPriority w:val="0"/>
    <w:qFormat/>
  </w:style>
  <w:style w:type="character" w:styleId="1054" w:customStyle="1">
    <w:name w:val="标题 1 Char"/>
    <w:uiPriority w:val="9"/>
    <w:qFormat/>
    <w:rPr>
      <w:rFonts w:ascii="Times New Roman" w:hAnsi="Times New Roman" w:eastAsia="宋体" w:cs="Times New Roman"/>
      <w:b/>
      <w:bCs/>
      <w:sz w:val="44"/>
      <w:szCs w:val="44"/>
    </w:rPr>
  </w:style>
  <w:style w:type="character" w:styleId="1055" w:customStyle="1">
    <w:name w:val="标题 3 Char"/>
    <w:uiPriority w:val="9"/>
    <w:qFormat/>
    <w:rPr>
      <w:rFonts w:ascii="Times New Roman" w:hAnsi="Times New Roman" w:eastAsia="宋体" w:cs="Times New Roman"/>
      <w:b/>
      <w:bCs/>
      <w:sz w:val="32"/>
      <w:szCs w:val="32"/>
    </w:rPr>
  </w:style>
  <w:style w:type="character" w:styleId="1056" w:customStyle="1">
    <w:name w:val="标题 4 Char"/>
    <w:uiPriority w:val="9"/>
    <w:semiHidden/>
    <w:qFormat/>
    <w:rPr>
      <w:rFonts w:ascii="等线 Light" w:hAnsi="等线 Light" w:eastAsia="等线 Light" w:cs="Times New Roman"/>
      <w:b/>
      <w:bCs/>
      <w:sz w:val="28"/>
      <w:szCs w:val="28"/>
    </w:rPr>
  </w:style>
  <w:style w:type="character" w:styleId="1057" w:customStyle="1">
    <w:name w:val="标题 5 Char"/>
    <w:uiPriority w:val="9"/>
    <w:semiHidden/>
    <w:qFormat/>
    <w:rPr>
      <w:rFonts w:ascii="Times New Roman" w:hAnsi="Times New Roman" w:eastAsia="宋体" w:cs="Times New Roman"/>
      <w:b/>
      <w:bCs/>
      <w:sz w:val="28"/>
      <w:szCs w:val="28"/>
    </w:rPr>
  </w:style>
  <w:style w:type="character" w:styleId="1058" w:customStyle="1">
    <w:name w:val="标题 6 Char"/>
    <w:uiPriority w:val="9"/>
    <w:semiHidden/>
    <w:qFormat/>
    <w:rPr>
      <w:rFonts w:ascii="等线 Light" w:hAnsi="等线 Light" w:eastAsia="等线 Light" w:cs="Times New Roman"/>
      <w:b/>
      <w:bCs/>
      <w:sz w:val="24"/>
      <w:szCs w:val="24"/>
    </w:rPr>
  </w:style>
  <w:style w:type="character" w:styleId="1059" w:customStyle="1">
    <w:name w:val="标题 7 Char"/>
    <w:uiPriority w:val="9"/>
    <w:semiHidden/>
    <w:qFormat/>
    <w:rPr>
      <w:rFonts w:ascii="Times New Roman" w:hAnsi="Times New Roman" w:eastAsia="宋体" w:cs="Times New Roman"/>
      <w:b/>
      <w:bCs/>
      <w:sz w:val="24"/>
      <w:szCs w:val="24"/>
    </w:rPr>
  </w:style>
  <w:style w:type="character" w:styleId="1060" w:customStyle="1">
    <w:name w:val="标题 8 Char"/>
    <w:uiPriority w:val="9"/>
    <w:semiHidden/>
    <w:qFormat/>
    <w:rPr>
      <w:rFonts w:ascii="等线 Light" w:hAnsi="等线 Light" w:eastAsia="等线 Light" w:cs="Times New Roman"/>
      <w:sz w:val="24"/>
      <w:szCs w:val="24"/>
    </w:rPr>
  </w:style>
  <w:style w:type="character" w:styleId="1061" w:customStyle="1">
    <w:name w:val="标题 9 Char"/>
    <w:uiPriority w:val="9"/>
    <w:semiHidden/>
    <w:qFormat/>
    <w:rPr>
      <w:rFonts w:ascii="等线 Light" w:hAnsi="等线 Light" w:eastAsia="等线 Light" w:cs="Times New Roman"/>
      <w:szCs w:val="21"/>
    </w:rPr>
  </w:style>
  <w:style w:type="paragraph" w:styleId="1062" w:customStyle="1">
    <w:name w:val="_Style 31"/>
    <w:basedOn w:val="725"/>
    <w:next w:val="1050"/>
    <w:uiPriority w:val="34"/>
    <w:qFormat/>
    <w:pPr>
      <w:ind w:firstLine="420"/>
    </w:pPr>
  </w:style>
  <w:style w:type="character" w:styleId="1063" w:customStyle="1">
    <w:name w:val="style31"/>
    <w:uiPriority w:val="0"/>
    <w:qFormat/>
    <w:rPr>
      <w:sz w:val="21"/>
      <w:szCs w:val="21"/>
    </w:rPr>
  </w:style>
  <w:style w:type="character" w:styleId="1064" w:customStyle="1">
    <w:name w:val="页脚 字符"/>
    <w:uiPriority w:val="99"/>
    <w:qFormat/>
    <w:rPr>
      <w:sz w:val="18"/>
    </w:rPr>
  </w:style>
  <w:style w:type="character" w:styleId="1065" w:customStyle="1">
    <w:name w:val="正文文本缩进 Char4"/>
    <w:uiPriority w:val="0"/>
    <w:qFormat/>
    <w:rPr>
      <w:rFonts w:ascii="楷体_GB2312" w:eastAsia="楷体_GB2312"/>
      <w:sz w:val="32"/>
    </w:rPr>
  </w:style>
  <w:style w:type="character" w:styleId="1066" w:customStyle="1">
    <w:name w:val="普通文字 Char Char Char"/>
    <w:uiPriority w:val="0"/>
    <w:qFormat/>
    <w:rPr>
      <w:rFonts w:ascii="宋体" w:hAnsi="Courier New" w:eastAsia="宋体" w:cs="Courier New"/>
      <w:sz w:val="21"/>
      <w:szCs w:val="21"/>
      <w:lang w:val="en-US" w:eastAsia="zh-CN" w:bidi="ar-SA"/>
    </w:rPr>
  </w:style>
  <w:style w:type="character" w:styleId="1067" w:customStyle="1">
    <w:name w:val="段落 Char1"/>
    <w:link w:val="1068"/>
    <w:uiPriority w:val="0"/>
    <w:qFormat/>
    <w:rPr>
      <w:rFonts w:eastAsia="仿宋_GB2312"/>
      <w:sz w:val="24"/>
      <w:szCs w:val="24"/>
      <w:lang w:val="en-US" w:eastAsia="zh-CN" w:bidi="ar-SA"/>
    </w:rPr>
  </w:style>
  <w:style w:type="paragraph" w:styleId="1068" w:customStyle="1">
    <w:name w:val="段落"/>
    <w:link w:val="1067"/>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69" w:customStyle="1">
    <w:name w:val="批注框文本 Char4"/>
    <w:uiPriority w:val="0"/>
    <w:qFormat/>
    <w:rPr>
      <w:sz w:val="18"/>
      <w:szCs w:val="18"/>
    </w:rPr>
  </w:style>
  <w:style w:type="character" w:styleId="1070" w:customStyle="1">
    <w:name w:val="纯文本 Char3"/>
    <w:uiPriority w:val="0"/>
    <w:qFormat/>
    <w:rPr>
      <w:rFonts w:ascii="宋体" w:hAnsi="Courier New" w:cs="Courier New"/>
      <w:szCs w:val="21"/>
    </w:rPr>
  </w:style>
  <w:style w:type="character" w:styleId="1071" w:customStyle="1">
    <w:name w:val="_正文段落 Char Char"/>
    <w:link w:val="1072"/>
    <w:uiPriority w:val="0"/>
    <w:qFormat/>
    <w:rPr>
      <w:rFonts w:ascii="宋体" w:hAnsi="宋体"/>
      <w:sz w:val="24"/>
      <w:szCs w:val="28"/>
    </w:rPr>
  </w:style>
  <w:style w:type="paragraph" w:styleId="1072" w:customStyle="1">
    <w:name w:val="_正文段落"/>
    <w:basedOn w:val="725"/>
    <w:link w:val="1071"/>
    <w:uiPriority w:val="0"/>
    <w:qFormat/>
    <w:pPr>
      <w:ind w:firstLine="480"/>
      <w:spacing w:line="360" w:lineRule="auto"/>
    </w:pPr>
    <w:rPr>
      <w:rFonts w:ascii="宋体" w:hAnsi="宋体"/>
      <w:sz w:val="24"/>
      <w:szCs w:val="28"/>
    </w:rPr>
  </w:style>
  <w:style w:type="character" w:styleId="1073" w:customStyle="1">
    <w:name w:val="正文文本 Char4"/>
    <w:uiPriority w:val="0"/>
    <w:qFormat/>
    <w:rPr>
      <w:rFonts w:ascii="楷体_GB2312" w:hAnsi="Arial" w:eastAsia="楷体_GB2312"/>
      <w:sz w:val="28"/>
    </w:rPr>
  </w:style>
  <w:style w:type="character" w:styleId="1074" w:customStyle="1">
    <w:name w:val="标题 2 字符"/>
    <w:uiPriority w:val="0"/>
    <w:qFormat/>
    <w:rPr>
      <w:rFonts w:ascii="幼圆" w:hAnsi="Arial" w:eastAsia="楷体_GB2312"/>
      <w:b/>
      <w:sz w:val="44"/>
    </w:rPr>
  </w:style>
  <w:style w:type="character" w:styleId="1075" w:customStyle="1">
    <w:name w:val="font"/>
    <w:basedOn w:val="941"/>
    <w:uiPriority w:val="0"/>
    <w:qFormat/>
  </w:style>
  <w:style w:type="character" w:styleId="1076" w:customStyle="1">
    <w:name w:val="pt9-hui-line201"/>
    <w:uiPriority w:val="0"/>
    <w:qFormat/>
    <w:rPr>
      <w:color w:val="333333"/>
      <w:spacing w:val="300"/>
      <w:sz w:val="18"/>
      <w:szCs w:val="18"/>
      <w:u w:val="none"/>
    </w:rPr>
  </w:style>
  <w:style w:type="character" w:styleId="1077" w:customStyle="1">
    <w:name w:val="正文文本缩进 2 Char4"/>
    <w:uiPriority w:val="0"/>
    <w:qFormat/>
    <w:rPr>
      <w:rFonts w:ascii="楷体_GB2312" w:eastAsia="楷体_GB2312"/>
      <w:sz w:val="28"/>
      <w:szCs w:val="28"/>
    </w:rPr>
  </w:style>
  <w:style w:type="character" w:styleId="1078" w:customStyle="1">
    <w:name w:val="批注主题 Char4"/>
    <w:uiPriority w:val="99"/>
    <w:qFormat/>
    <w:rPr>
      <w:rFonts w:ascii="Calibri" w:hAnsi="Calibri"/>
      <w:b/>
      <w:bCs/>
    </w:rPr>
  </w:style>
  <w:style w:type="character" w:styleId="1079" w:customStyle="1">
    <w:name w:val="批注文字 Char4"/>
    <w:uiPriority w:val="99"/>
    <w:qFormat/>
    <w:rPr>
      <w:rFonts w:ascii="Calibri" w:hAnsi="Calibri"/>
    </w:rPr>
  </w:style>
  <w:style w:type="character" w:styleId="1080" w:customStyle="1">
    <w:name w:val="样式 正文文本缩进 + 左  0 字符 Char Char"/>
    <w:link w:val="1081"/>
    <w:uiPriority w:val="0"/>
    <w:qFormat/>
    <w:rPr>
      <w:rFonts w:cs="宋体"/>
      <w:sz w:val="24"/>
    </w:rPr>
  </w:style>
  <w:style w:type="paragraph" w:styleId="1081" w:customStyle="1">
    <w:name w:val="样式 正文文本缩进 + 左  0 字符"/>
    <w:basedOn w:val="976"/>
    <w:link w:val="1080"/>
    <w:uiPriority w:val="0"/>
    <w:qFormat/>
    <w:pPr>
      <w:ind w:firstLine="250"/>
      <w:spacing w:line="360" w:lineRule="auto"/>
    </w:pPr>
    <w:rPr>
      <w:sz w:val="24"/>
      <w:szCs w:val="20"/>
    </w:rPr>
  </w:style>
  <w:style w:type="character" w:styleId="1082" w:customStyle="1">
    <w:name w:val="带缩进的正文 Char Char"/>
    <w:link w:val="1083"/>
    <w:uiPriority w:val="0"/>
    <w:qFormat/>
    <w:rPr>
      <w:rFonts w:ascii="Calibri" w:hAnsi="Calibri"/>
      <w:sz w:val="24"/>
    </w:rPr>
  </w:style>
  <w:style w:type="paragraph" w:styleId="1083" w:customStyle="1">
    <w:name w:val="带缩进的正文"/>
    <w:basedOn w:val="725"/>
    <w:link w:val="1082"/>
    <w:uiPriority w:val="0"/>
    <w:qFormat/>
    <w:pPr>
      <w:ind w:firstLine="480"/>
      <w:spacing w:line="360" w:lineRule="auto"/>
    </w:pPr>
    <w:rPr>
      <w:sz w:val="24"/>
      <w:szCs w:val="20"/>
    </w:rPr>
  </w:style>
  <w:style w:type="character" w:styleId="1084" w:customStyle="1">
    <w:name w:val="bodybold1"/>
    <w:uiPriority w:val="0"/>
    <w:qFormat/>
    <w:rPr>
      <w:rFonts w:ascii="Taipei" w:hAnsi="Taipei"/>
      <w:b/>
      <w:bCs/>
      <w:color w:val="0066ff"/>
      <w:sz w:val="26"/>
      <w:szCs w:val="26"/>
      <w:u w:val="none"/>
    </w:rPr>
  </w:style>
  <w:style w:type="character" w:styleId="1085" w:customStyle="1">
    <w:name w:val="flname8"/>
    <w:basedOn w:val="941"/>
    <w:uiPriority w:val="0"/>
    <w:qFormat/>
  </w:style>
  <w:style w:type="character" w:styleId="1086" w:customStyle="1">
    <w:name w:val="正文（首行缩进两字） Char Char"/>
    <w:uiPriority w:val="0"/>
    <w:qFormat/>
    <w:rPr>
      <w:rFonts w:eastAsia="宋体"/>
      <w:sz w:val="24"/>
      <w:lang w:val="en-US" w:eastAsia="zh-CN" w:bidi="ar-SA"/>
    </w:rPr>
  </w:style>
  <w:style w:type="character" w:styleId="1087" w:customStyle="1">
    <w:name w:val="标题 3 Char Char"/>
    <w:uiPriority w:val="0"/>
    <w:qFormat/>
    <w:rPr>
      <w:rFonts w:eastAsia="宋体"/>
      <w:b/>
      <w:sz w:val="32"/>
      <w:lang w:val="en-US" w:eastAsia="zh-CN" w:bidi="ar-SA"/>
    </w:rPr>
  </w:style>
  <w:style w:type="character" w:styleId="1088" w:customStyle="1">
    <w:name w:val="样式6 Char Char"/>
    <w:link w:val="1089"/>
    <w:uiPriority w:val="0"/>
    <w:qFormat/>
    <w:rPr>
      <w:rFonts w:ascii="宋体" w:hAnsi="宋体"/>
      <w:sz w:val="28"/>
      <w:szCs w:val="28"/>
    </w:rPr>
  </w:style>
  <w:style w:type="paragraph" w:styleId="1089" w:customStyle="1">
    <w:name w:val="样式6"/>
    <w:basedOn w:val="725"/>
    <w:link w:val="1088"/>
    <w:uiPriority w:val="0"/>
    <w:qFormat/>
    <w:pPr>
      <w:ind w:left="980" w:hanging="420"/>
      <w:spacing w:line="360" w:lineRule="auto"/>
    </w:pPr>
    <w:rPr>
      <w:rFonts w:ascii="宋体" w:hAnsi="宋体"/>
      <w:sz w:val="28"/>
      <w:szCs w:val="28"/>
    </w:rPr>
  </w:style>
  <w:style w:type="character" w:styleId="1090" w:customStyle="1">
    <w:name w:val="页眉 字符"/>
    <w:uiPriority w:val="99"/>
    <w:qFormat/>
    <w:rPr>
      <w:sz w:val="18"/>
      <w:szCs w:val="18"/>
    </w:rPr>
  </w:style>
  <w:style w:type="character" w:styleId="1091" w:customStyle="1">
    <w:name w:val="WW8Num11z1"/>
    <w:uiPriority w:val="0"/>
    <w:qFormat/>
    <w:rPr>
      <w:rFonts w:ascii="Wingdings" w:hAnsi="Wingdings"/>
    </w:rPr>
  </w:style>
  <w:style w:type="character" w:styleId="1092" w:customStyle="1">
    <w:name w:val="样式 正文缩进 + 首行缩进:  2 字符 Char Char"/>
    <w:link w:val="1093"/>
    <w:uiPriority w:val="0"/>
    <w:qFormat/>
    <w:rPr>
      <w:rFonts w:cs="宋体"/>
      <w:sz w:val="24"/>
    </w:rPr>
  </w:style>
  <w:style w:type="paragraph" w:styleId="1093" w:customStyle="1">
    <w:name w:val="样式 正文缩进 + 首行缩进:  2 字符"/>
    <w:basedOn w:val="933"/>
    <w:link w:val="1092"/>
    <w:uiPriority w:val="0"/>
    <w:qFormat/>
    <w:pPr>
      <w:ind w:firstLine="200"/>
      <w:spacing w:line="360" w:lineRule="auto"/>
    </w:pPr>
    <w:rPr>
      <w:sz w:val="24"/>
      <w:szCs w:val="20"/>
    </w:rPr>
  </w:style>
  <w:style w:type="character" w:styleId="1094" w:customStyle="1">
    <w:name w:val="彩色网格 - 强调文字颜色 1 Char"/>
    <w:link w:val="1095"/>
    <w:uiPriority w:val="0"/>
    <w:qFormat/>
    <w:rPr>
      <w:rFonts w:eastAsia="方正仿宋_GBK"/>
      <w:i/>
      <w:iCs/>
      <w:color w:val="000000"/>
      <w:szCs w:val="24"/>
    </w:rPr>
  </w:style>
  <w:style w:type="paragraph" w:styleId="1095" w:customStyle="1">
    <w:name w:val="彩色网格 - 强调文字颜色 11"/>
    <w:basedOn w:val="725"/>
    <w:next w:val="725"/>
    <w:link w:val="1094"/>
    <w:uiPriority w:val="0"/>
    <w:qFormat/>
    <w:pPr>
      <w:ind w:firstLine="560"/>
      <w:spacing w:line="360" w:lineRule="auto"/>
    </w:pPr>
    <w:rPr>
      <w:rFonts w:ascii="Times New Roman" w:hAnsi="Times New Roman" w:eastAsia="方正仿宋_GBK"/>
      <w:i/>
      <w:iCs/>
      <w:color w:val="000000"/>
      <w:sz w:val="20"/>
      <w:szCs w:val="24"/>
    </w:rPr>
  </w:style>
  <w:style w:type="character" w:styleId="1096" w:customStyle="1">
    <w:name w:val="文档结构图 Char3"/>
    <w:uiPriority w:val="99"/>
    <w:qFormat/>
    <w:rPr>
      <w:rFonts w:ascii="宋体"/>
      <w:sz w:val="18"/>
      <w:szCs w:val="18"/>
    </w:rPr>
  </w:style>
  <w:style w:type="character" w:styleId="1097" w:customStyle="1">
    <w:name w:val="正文首行缩进 2 Char3"/>
    <w:uiPriority w:val="0"/>
    <w:semiHidden/>
    <w:qFormat/>
    <w:rPr>
      <w:rFonts w:ascii="Arial" w:hAnsi="Arial" w:eastAsia="方正仿宋_GBK" w:cs="Arial"/>
      <w:szCs w:val="24"/>
    </w:rPr>
  </w:style>
  <w:style w:type="character" w:styleId="1098" w:customStyle="1">
    <w:name w:val="样式7 Char Char"/>
    <w:link w:val="1099"/>
    <w:uiPriority w:val="0"/>
    <w:qFormat/>
    <w:rPr>
      <w:rFonts w:ascii="宋体" w:hAnsi="宋体"/>
      <w:sz w:val="28"/>
      <w:szCs w:val="28"/>
    </w:rPr>
  </w:style>
  <w:style w:type="paragraph" w:styleId="1099" w:customStyle="1">
    <w:name w:val="样式7"/>
    <w:basedOn w:val="725"/>
    <w:link w:val="1098"/>
    <w:uiPriority w:val="0"/>
    <w:qFormat/>
    <w:pPr>
      <w:ind w:left="980" w:hanging="420"/>
      <w:spacing w:line="360" w:lineRule="auto"/>
    </w:pPr>
    <w:rPr>
      <w:rFonts w:ascii="宋体" w:hAnsi="宋体"/>
      <w:sz w:val="28"/>
      <w:szCs w:val="28"/>
    </w:rPr>
  </w:style>
  <w:style w:type="character" w:styleId="1100" w:customStyle="1">
    <w:name w:val="WW-Absatz-Standardschriftart11"/>
    <w:uiPriority w:val="0"/>
    <w:qFormat/>
  </w:style>
  <w:style w:type="character" w:styleId="1101" w:customStyle="1">
    <w:name w:val="正文文本 3 Char3"/>
    <w:uiPriority w:val="0"/>
    <w:qFormat/>
    <w:rPr>
      <w:rFonts w:ascii="仿宋_GB2312" w:hAnsi="Arial" w:eastAsia="仿宋_GB2312"/>
      <w:sz w:val="32"/>
    </w:rPr>
  </w:style>
  <w:style w:type="character" w:styleId="1102" w:customStyle="1">
    <w:name w:val="WW8Num34z2"/>
    <w:uiPriority w:val="0"/>
    <w:qFormat/>
    <w:rPr>
      <w:rFonts w:ascii="StarSymbol" w:hAnsi="StarSymbol" w:cs="StarSymbol"/>
      <w:sz w:val="18"/>
      <w:szCs w:val="18"/>
    </w:rPr>
  </w:style>
  <w:style w:type="character" w:styleId="1103" w:customStyle="1">
    <w:name w:val="日期 Char4"/>
    <w:uiPriority w:val="0"/>
    <w:qFormat/>
    <w:rPr>
      <w:rFonts w:ascii="仿宋_GB2312" w:eastAsia="仿宋_GB2312"/>
      <w:b/>
      <w:sz w:val="36"/>
      <w:szCs w:val="24"/>
    </w:rPr>
  </w:style>
  <w:style w:type="character" w:styleId="1104" w:customStyle="1">
    <w:name w:val="正文文本缩进 3 字符1"/>
    <w:uiPriority w:val="99"/>
    <w:qFormat/>
    <w:rPr>
      <w:rFonts w:ascii="宋体" w:hAnsi="Times New Roman" w:eastAsia="方正仿宋_GBK" w:cs="Times New Roman"/>
      <w:sz w:val="16"/>
      <w:szCs w:val="16"/>
    </w:rPr>
  </w:style>
  <w:style w:type="character" w:styleId="1105" w:customStyle="1">
    <w:name w:val="正文文本缩进 3 Char3"/>
    <w:uiPriority w:val="0"/>
    <w:qFormat/>
    <w:rPr>
      <w:rFonts w:ascii="微软雅黑" w:hAnsi="Arial" w:eastAsia="微软雅黑"/>
      <w:sz w:val="36"/>
    </w:rPr>
  </w:style>
  <w:style w:type="character" w:styleId="1106" w:customStyle="1">
    <w:name w:val="WW8Num6z1"/>
    <w:uiPriority w:val="0"/>
    <w:qFormat/>
    <w:rPr>
      <w:rFonts w:ascii="Wingdings" w:hAnsi="Wingdings"/>
    </w:rPr>
  </w:style>
  <w:style w:type="character" w:styleId="1107" w:customStyle="1">
    <w:name w:val="正文文本 2 Char3"/>
    <w:uiPriority w:val="0"/>
    <w:qFormat/>
    <w:rPr>
      <w:szCs w:val="24"/>
    </w:rPr>
  </w:style>
  <w:style w:type="character" w:styleId="1108" w:customStyle="1">
    <w:name w:val="WW8Num32z2"/>
    <w:uiPriority w:val="0"/>
    <w:qFormat/>
    <w:rPr>
      <w:rFonts w:ascii="StarSymbol" w:hAnsi="StarSymbol" w:cs="StarSymbol"/>
      <w:sz w:val="18"/>
      <w:szCs w:val="18"/>
    </w:rPr>
  </w:style>
  <w:style w:type="character" w:styleId="1109" w:customStyle="1">
    <w:name w:val="列表段落 字符1"/>
    <w:uiPriority w:val="34"/>
    <w:qFormat/>
    <w:rPr>
      <w:rFonts w:ascii="Calibri" w:hAnsi="Calibri"/>
      <w:sz w:val="21"/>
      <w:szCs w:val="22"/>
    </w:rPr>
  </w:style>
  <w:style w:type="character" w:styleId="1110" w:customStyle="1">
    <w:name w:val="WW8Num28z0"/>
    <w:uiPriority w:val="0"/>
    <w:qFormat/>
    <w:rPr>
      <w:rFonts w:ascii="Wingdings" w:hAnsi="Wingdings" w:cs="StarSymbol"/>
      <w:sz w:val="18"/>
      <w:szCs w:val="18"/>
    </w:rPr>
  </w:style>
  <w:style w:type="character" w:styleId="1111" w:customStyle="1">
    <w:name w:val="WW8Num2z2"/>
    <w:uiPriority w:val="0"/>
    <w:qFormat/>
    <w:rPr>
      <w:rFonts w:ascii="StarSymbol" w:hAnsi="StarSymbol" w:cs="StarSymbol"/>
      <w:sz w:val="18"/>
      <w:szCs w:val="18"/>
    </w:rPr>
  </w:style>
  <w:style w:type="character" w:styleId="1112" w:customStyle="1">
    <w:name w:val="apple-converted-space"/>
    <w:basedOn w:val="941"/>
    <w:uiPriority w:val="0"/>
    <w:qFormat/>
  </w:style>
  <w:style w:type="character" w:styleId="1113" w:customStyle="1">
    <w:name w:val="WW8Num35z2"/>
    <w:uiPriority w:val="0"/>
    <w:qFormat/>
    <w:rPr>
      <w:rFonts w:ascii="StarSymbol" w:hAnsi="StarSymbol" w:cs="StarSymbol"/>
      <w:sz w:val="18"/>
      <w:szCs w:val="18"/>
    </w:rPr>
  </w:style>
  <w:style w:type="character" w:styleId="1114" w:customStyle="1">
    <w:name w:val="标题 Char3"/>
    <w:uiPriority w:val="10"/>
    <w:qFormat/>
    <w:rPr>
      <w:rFonts w:ascii="Cambria" w:hAnsi="Cambria"/>
      <w:b/>
      <w:bCs/>
      <w:sz w:val="32"/>
      <w:szCs w:val="32"/>
    </w:rPr>
  </w:style>
  <w:style w:type="character" w:styleId="1115" w:customStyle="1">
    <w:name w:val="WW8Num10z0"/>
    <w:uiPriority w:val="0"/>
    <w:qFormat/>
    <w:rPr>
      <w:rFonts w:ascii="Wingdings" w:hAnsi="Wingdings" w:cs="StarSymbol"/>
      <w:sz w:val="18"/>
      <w:szCs w:val="18"/>
    </w:rPr>
  </w:style>
  <w:style w:type="character" w:styleId="1116" w:customStyle="1">
    <w:name w:val="正文首行缩进 Char5"/>
    <w:uiPriority w:val="0"/>
    <w:semiHidden/>
    <w:qFormat/>
    <w:rPr>
      <w:rFonts w:ascii="Arial" w:hAnsi="Arial"/>
      <w:szCs w:val="21"/>
    </w:rPr>
  </w:style>
  <w:style w:type="character" w:styleId="1117" w:customStyle="1">
    <w:name w:val="WW8Num32z0"/>
    <w:uiPriority w:val="0"/>
    <w:qFormat/>
    <w:rPr>
      <w:rFonts w:ascii="Wingdings" w:hAnsi="Wingdings" w:cs="StarSymbol"/>
      <w:sz w:val="18"/>
      <w:szCs w:val="18"/>
    </w:rPr>
  </w:style>
  <w:style w:type="character" w:styleId="1118" w:customStyle="1">
    <w:name w:val="正文首行缩进 Char1"/>
    <w:uiPriority w:val="0"/>
    <w:qFormat/>
    <w:rPr>
      <w:rFonts w:ascii="Times New Roman" w:hAnsi="Times New Roman" w:eastAsia="宋体" w:cs="Times New Roman"/>
      <w:szCs w:val="24"/>
    </w:rPr>
  </w:style>
  <w:style w:type="character" w:styleId="1119" w:customStyle="1">
    <w:name w:val="标题 3 字符1"/>
    <w:uiPriority w:val="0"/>
    <w:qFormat/>
    <w:rPr>
      <w:rFonts w:ascii="仿宋" w:eastAsia="仿宋"/>
      <w:b/>
      <w:sz w:val="32"/>
      <w:szCs w:val="32"/>
    </w:rPr>
  </w:style>
  <w:style w:type="character" w:styleId="1120" w:customStyle="1">
    <w:name w:val="正文首行缩进 Char2"/>
    <w:uiPriority w:val="0"/>
    <w:qFormat/>
    <w:rPr>
      <w:rFonts w:ascii="楷体_GB2312" w:hAnsi="Arial" w:eastAsia="楷体_GB2312"/>
      <w:sz w:val="21"/>
      <w:szCs w:val="24"/>
    </w:rPr>
  </w:style>
  <w:style w:type="character" w:styleId="1121" w:customStyle="1">
    <w:name w:val="正文文本 2 字符1"/>
    <w:uiPriority w:val="99"/>
    <w:semiHidden/>
    <w:qFormat/>
    <w:rPr>
      <w:rFonts w:ascii="Times New Roman" w:hAnsi="Times New Roman" w:eastAsia="方正仿宋_GBK" w:cs="Times New Roman"/>
      <w:sz w:val="24"/>
      <w:szCs w:val="24"/>
    </w:rPr>
  </w:style>
  <w:style w:type="character" w:styleId="1122" w:customStyle="1">
    <w:name w:val="Table Heading Char1"/>
    <w:link w:val="1123"/>
    <w:uiPriority w:val="0"/>
    <w:qFormat/>
    <w:rPr>
      <w:rFonts w:ascii="Book Antiqua" w:hAnsi="Book Antiqua" w:eastAsia="黑体" w:cs="Book Antiqua"/>
      <w:bCs/>
      <w:szCs w:val="21"/>
    </w:rPr>
  </w:style>
  <w:style w:type="paragraph" w:styleId="1123" w:customStyle="1">
    <w:name w:val="Table Heading"/>
    <w:basedOn w:val="725"/>
    <w:link w:val="1122"/>
    <w:uiPriority w:val="0"/>
    <w:qFormat/>
    <w:pPr>
      <w:jc w:val="left"/>
      <w:keepNext/>
      <w:spacing w:before="80" w:after="80" w:line="240" w:lineRule="atLeast"/>
    </w:pPr>
    <w:rPr>
      <w:rFonts w:ascii="Book Antiqua" w:hAnsi="Book Antiqua" w:eastAsia="黑体"/>
      <w:bCs/>
      <w:sz w:val="20"/>
      <w:szCs w:val="21"/>
    </w:rPr>
  </w:style>
  <w:style w:type="character" w:styleId="1124" w:customStyle="1">
    <w:name w:val="二级采标题 字符"/>
    <w:link w:val="1125"/>
    <w:uiPriority w:val="0"/>
    <w:qFormat/>
    <w:rPr>
      <w:rFonts w:ascii="Calibri" w:hAnsi="Calibri"/>
      <w:sz w:val="21"/>
      <w:szCs w:val="22"/>
      <w:lang w:val="en-US" w:eastAsia="zh-CN" w:bidi="ar-SA"/>
    </w:rPr>
  </w:style>
  <w:style w:type="paragraph" w:styleId="1125" w:customStyle="1">
    <w:name w:val="二级采标题"/>
    <w:next w:val="1126"/>
    <w:link w:val="1124"/>
    <w:uiPriority w:val="0"/>
    <w:qFormat/>
    <w:pPr>
      <w:ind w:left="1134" w:hanging="1134"/>
    </w:pPr>
    <w:rPr>
      <w:rFonts w:hint="default" w:ascii="Calibri" w:hAnsi="Calibri" w:eastAsia="宋体" w:cs="Times New Roman"/>
      <w:sz w:val="21"/>
      <w:szCs w:val="22"/>
      <w:lang w:val="en-US" w:eastAsia="zh-CN" w:bidi="ar-SA"/>
    </w:rPr>
  </w:style>
  <w:style w:type="paragraph" w:styleId="112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27" w:customStyle="1">
    <w:name w:val="Table Text Char"/>
    <w:link w:val="1128"/>
    <w:uiPriority w:val="0"/>
    <w:qFormat/>
    <w:rPr>
      <w:rFonts w:cs="Arial"/>
      <w:szCs w:val="21"/>
    </w:rPr>
  </w:style>
  <w:style w:type="paragraph" w:styleId="1128" w:customStyle="1">
    <w:name w:val="Table Text"/>
    <w:basedOn w:val="725"/>
    <w:link w:val="1127"/>
    <w:uiPriority w:val="0"/>
    <w:qFormat/>
    <w:pPr>
      <w:jc w:val="left"/>
      <w:spacing w:before="80" w:after="80" w:line="240" w:lineRule="atLeast"/>
    </w:pPr>
    <w:rPr>
      <w:rFonts w:ascii="Times New Roman" w:hAnsi="Times New Roman"/>
      <w:sz w:val="20"/>
      <w:szCs w:val="21"/>
    </w:rPr>
  </w:style>
  <w:style w:type="character" w:styleId="1129" w:customStyle="1">
    <w:name w:val="WW8Num28z2"/>
    <w:uiPriority w:val="0"/>
    <w:qFormat/>
    <w:rPr>
      <w:rFonts w:ascii="StarSymbol" w:hAnsi="StarSymbol" w:cs="StarSymbol"/>
      <w:sz w:val="18"/>
      <w:szCs w:val="18"/>
    </w:rPr>
  </w:style>
  <w:style w:type="character" w:styleId="1130" w:customStyle="1">
    <w:name w:val="标题2 Char"/>
    <w:link w:val="1131"/>
    <w:uiPriority w:val="0"/>
    <w:qFormat/>
    <w:rPr>
      <w:rFonts w:ascii="宋体" w:hAnsi="宋体"/>
      <w:b/>
      <w:bCs/>
      <w:sz w:val="28"/>
      <w:szCs w:val="28"/>
    </w:rPr>
  </w:style>
  <w:style w:type="paragraph" w:styleId="1131" w:customStyle="1">
    <w:name w:val="标题2"/>
    <w:basedOn w:val="932"/>
    <w:next w:val="725"/>
    <w:link w:val="1130"/>
    <w:uiPriority w:val="0"/>
    <w:qFormat/>
    <w:pPr>
      <w:ind w:left="425"/>
      <w:jc w:val="left"/>
      <w:spacing w:before="0" w:after="0" w:line="360" w:lineRule="auto"/>
    </w:pPr>
    <w:rPr>
      <w:rFonts w:ascii="宋体" w:hAnsi="宋体" w:eastAsia="宋体"/>
      <w:bCs/>
      <w:sz w:val="28"/>
      <w:szCs w:val="28"/>
    </w:rPr>
  </w:style>
  <w:style w:type="character" w:styleId="1132" w:customStyle="1">
    <w:name w:val="WW8Num17z1"/>
    <w:uiPriority w:val="0"/>
    <w:qFormat/>
    <w:rPr>
      <w:rFonts w:ascii="Wingdings 2" w:hAnsi="Wingdings 2" w:cs="StarSymbol"/>
      <w:sz w:val="18"/>
      <w:szCs w:val="18"/>
    </w:rPr>
  </w:style>
  <w:style w:type="character" w:styleId="1133" w:customStyle="1">
    <w:name w:val="font01"/>
    <w:uiPriority w:val="0"/>
    <w:qFormat/>
    <w:rPr>
      <w:rFonts w:hint="eastAsia" w:ascii="楷体" w:hAnsi="楷体" w:eastAsia="楷体" w:cs="楷体"/>
      <w:color w:val="ff0000"/>
      <w:sz w:val="22"/>
      <w:szCs w:val="22"/>
      <w:u w:val="none"/>
    </w:rPr>
  </w:style>
  <w:style w:type="character" w:styleId="1134" w:customStyle="1">
    <w:name w:val="WW8Num23z0"/>
    <w:uiPriority w:val="0"/>
    <w:qFormat/>
    <w:rPr>
      <w:rFonts w:ascii="Wingdings" w:hAnsi="Wingdings" w:cs="StarSymbol"/>
      <w:sz w:val="18"/>
      <w:szCs w:val="18"/>
    </w:rPr>
  </w:style>
  <w:style w:type="character" w:styleId="1135" w:customStyle="1">
    <w:name w:val="font21"/>
    <w:uiPriority w:val="0"/>
    <w:qFormat/>
    <w:rPr>
      <w:rFonts w:hint="eastAsia" w:ascii="楷体" w:hAnsi="楷体" w:eastAsia="楷体" w:cs="楷体"/>
      <w:color w:val="000000"/>
      <w:sz w:val="22"/>
      <w:szCs w:val="22"/>
      <w:u w:val="none"/>
    </w:rPr>
  </w:style>
  <w:style w:type="character" w:styleId="1136" w:customStyle="1">
    <w:name w:val="Absatz-Standardschriftart"/>
    <w:uiPriority w:val="0"/>
    <w:qFormat/>
  </w:style>
  <w:style w:type="character" w:styleId="1137" w:customStyle="1">
    <w:name w:val="批注文字 Char1"/>
    <w:uiPriority w:val="0"/>
    <w:qFormat/>
    <w:rPr>
      <w:rFonts w:ascii="Times New Roman" w:hAnsi="Times New Roman" w:eastAsia="宋体" w:cs="Times New Roman"/>
      <w:szCs w:val="24"/>
    </w:rPr>
  </w:style>
  <w:style w:type="character" w:styleId="1138" w:customStyle="1">
    <w:name w:val="WW8Num20z1"/>
    <w:uiPriority w:val="0"/>
    <w:qFormat/>
    <w:rPr>
      <w:rFonts w:ascii="Wingdings 2" w:hAnsi="Wingdings 2" w:cs="StarSymbol"/>
      <w:sz w:val="18"/>
      <w:szCs w:val="18"/>
    </w:rPr>
  </w:style>
  <w:style w:type="character" w:styleId="1139" w:customStyle="1">
    <w:name w:val="font31"/>
    <w:uiPriority w:val="0"/>
    <w:qFormat/>
    <w:rPr>
      <w:rFonts w:hint="eastAsia" w:ascii="宋体" w:hAnsi="宋体" w:eastAsia="宋体" w:cs="宋体"/>
      <w:b/>
      <w:color w:val="000000"/>
      <w:sz w:val="24"/>
      <w:szCs w:val="24"/>
      <w:u w:val="none"/>
    </w:rPr>
  </w:style>
  <w:style w:type="character" w:styleId="1140" w:customStyle="1">
    <w:name w:val="金宏发行正文 Char Char Char"/>
    <w:uiPriority w:val="0"/>
    <w:qFormat/>
    <w:rPr>
      <w:rFonts w:hint="eastAsia" w:ascii="仿宋_GB2312" w:eastAsia="仿宋_GB2312" w:cs="宋体"/>
      <w:sz w:val="28"/>
    </w:rPr>
  </w:style>
  <w:style w:type="character" w:styleId="1141" w:customStyle="1">
    <w:name w:val="se11"/>
    <w:uiPriority w:val="0"/>
    <w:qFormat/>
    <w:rPr>
      <w:rFonts w:ascii="Tahoma" w:hAnsi="Tahoma" w:cs="Times New Roman"/>
      <w:color w:val="000000"/>
      <w:sz w:val="24"/>
      <w:lang w:bidi="ar-SA"/>
    </w:rPr>
  </w:style>
  <w:style w:type="character" w:styleId="1142" w:customStyle="1">
    <w:name w:val="WW8Num6z2"/>
    <w:uiPriority w:val="0"/>
    <w:qFormat/>
    <w:rPr>
      <w:rFonts w:ascii="StarSymbol" w:hAnsi="StarSymbol" w:cs="StarSymbol"/>
      <w:sz w:val="18"/>
      <w:szCs w:val="18"/>
    </w:rPr>
  </w:style>
  <w:style w:type="character" w:styleId="1143" w:customStyle="1">
    <w:name w:val="模板正文 Char"/>
    <w:link w:val="1144"/>
    <w:uiPriority w:val="0"/>
    <w:qFormat/>
    <w:rPr>
      <w:rFonts w:ascii="Calibri" w:hAnsi="Calibri"/>
      <w:sz w:val="28"/>
      <w:szCs w:val="21"/>
    </w:rPr>
  </w:style>
  <w:style w:type="paragraph" w:styleId="1144" w:customStyle="1">
    <w:name w:val="模板正文"/>
    <w:basedOn w:val="725"/>
    <w:link w:val="1143"/>
    <w:uiPriority w:val="0"/>
    <w:qFormat/>
    <w:pPr>
      <w:ind w:firstLine="200"/>
      <w:spacing w:line="360" w:lineRule="auto"/>
    </w:pPr>
    <w:rPr>
      <w:sz w:val="28"/>
      <w:szCs w:val="21"/>
    </w:rPr>
  </w:style>
  <w:style w:type="character" w:styleId="1145" w:customStyle="1">
    <w:name w:val="批注框文本 字符1"/>
    <w:uiPriority w:val="99"/>
    <w:qFormat/>
    <w:rPr>
      <w:rFonts w:ascii="Times New Roman" w:hAnsi="Times New Roman" w:eastAsia="方正仿宋_GBK" w:cs="Times New Roman"/>
      <w:sz w:val="18"/>
      <w:szCs w:val="18"/>
    </w:rPr>
  </w:style>
  <w:style w:type="character" w:styleId="1146" w:customStyle="1">
    <w:name w:val="标书正文 Char"/>
    <w:link w:val="1147"/>
    <w:uiPriority w:val="0"/>
    <w:qFormat/>
    <w:rPr>
      <w:rFonts w:ascii="Calibri" w:hAnsi="Calibri"/>
    </w:rPr>
  </w:style>
  <w:style w:type="paragraph" w:styleId="1147" w:customStyle="1">
    <w:name w:val="标书正文"/>
    <w:basedOn w:val="725"/>
    <w:link w:val="1146"/>
    <w:uiPriority w:val="0"/>
    <w:qFormat/>
    <w:pPr>
      <w:ind w:firstLine="200"/>
      <w:spacing w:before="120" w:line="360" w:lineRule="auto"/>
    </w:pPr>
    <w:rPr>
      <w:sz w:val="20"/>
      <w:szCs w:val="20"/>
    </w:rPr>
  </w:style>
  <w:style w:type="character" w:styleId="1148" w:customStyle="1">
    <w:name w:val="二级条标题 字符"/>
    <w:link w:val="1149"/>
    <w:uiPriority w:val="0"/>
    <w:qFormat/>
    <w:rPr>
      <w:rFonts w:ascii="黑体" w:eastAsia="黑体"/>
    </w:rPr>
  </w:style>
  <w:style w:type="paragraph" w:styleId="1149" w:customStyle="1">
    <w:name w:val="二级条标题"/>
    <w:basedOn w:val="1150"/>
    <w:next w:val="1126"/>
    <w:link w:val="1148"/>
    <w:uiPriority w:val="0"/>
    <w:qFormat/>
    <w:pPr>
      <w:ind w:left="630"/>
      <w:tabs>
        <w:tab w:val="left" w:pos="567" w:leader="none"/>
        <w:tab w:val="left" w:pos="780" w:leader="none"/>
      </w:tabs>
      <w:outlineLvl w:val="3"/>
    </w:pPr>
  </w:style>
  <w:style w:type="paragraph" w:styleId="1150" w:customStyle="1">
    <w:name w:val="一级条标题"/>
    <w:basedOn w:val="1151"/>
    <w:next w:val="1126"/>
    <w:link w:val="1153"/>
    <w:uiPriority w:val="0"/>
    <w:qFormat/>
    <w:pPr>
      <w:ind w:left="420" w:hanging="420"/>
      <w:tabs>
        <w:tab w:val="left" w:pos="567" w:leader="none"/>
        <w:tab w:val="left" w:pos="780" w:leader="none"/>
      </w:tabs>
      <w:outlineLvl w:val="2"/>
    </w:pPr>
  </w:style>
  <w:style w:type="paragraph" w:styleId="1151" w:customStyle="1">
    <w:name w:val="章标题"/>
    <w:next w:val="1126"/>
    <w:link w:val="1152"/>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52" w:customStyle="1">
    <w:name w:val="章标题 Char"/>
    <w:link w:val="1151"/>
    <w:uiPriority w:val="0"/>
    <w:qFormat/>
    <w:rPr>
      <w:rFonts w:ascii="黑体" w:eastAsia="黑体"/>
      <w:lang w:val="en-US" w:eastAsia="zh-CN" w:bidi="ar-SA"/>
    </w:rPr>
  </w:style>
  <w:style w:type="character" w:styleId="1153" w:customStyle="1">
    <w:name w:val="一级条标题 Char Char"/>
    <w:link w:val="1150"/>
    <w:uiPriority w:val="0"/>
    <w:qFormat/>
    <w:rPr>
      <w:rFonts w:ascii="黑体" w:eastAsia="黑体"/>
    </w:rPr>
  </w:style>
  <w:style w:type="character" w:styleId="1154" w:customStyle="1">
    <w:name w:val="页脚 Char1"/>
    <w:uiPriority w:val="0"/>
    <w:qFormat/>
    <w:rPr>
      <w:sz w:val="18"/>
      <w:szCs w:val="18"/>
    </w:rPr>
  </w:style>
  <w:style w:type="character" w:styleId="1155" w:customStyle="1">
    <w:name w:val="WW8Num15z1"/>
    <w:uiPriority w:val="0"/>
    <w:qFormat/>
    <w:rPr>
      <w:rFonts w:ascii="Wingdings 2" w:hAnsi="Wingdings 2" w:cs="StarSymbol"/>
      <w:sz w:val="18"/>
      <w:szCs w:val="18"/>
    </w:rPr>
  </w:style>
  <w:style w:type="character" w:styleId="1156" w:customStyle="1">
    <w:name w:val="n正文 Char"/>
    <w:link w:val="1157"/>
    <w:uiPriority w:val="0"/>
    <w:qFormat/>
    <w:rPr>
      <w:rFonts w:eastAsia="仿宋_GB2312"/>
      <w:color w:val="000000"/>
      <w:sz w:val="28"/>
      <w:szCs w:val="28"/>
      <w:lang w:val="en-US" w:eastAsia="zh-CN" w:bidi="ar-SA"/>
    </w:rPr>
  </w:style>
  <w:style w:type="paragraph" w:styleId="1157" w:customStyle="1">
    <w:name w:val="n正文"/>
    <w:link w:val="1156"/>
    <w:uiPriority w:val="0"/>
    <w:qFormat/>
    <w:pPr>
      <w:ind w:firstLine="200"/>
      <w:spacing w:line="360" w:lineRule="auto"/>
    </w:pPr>
    <w:rPr>
      <w:rFonts w:hint="default" w:ascii="Times New Roman" w:hAnsi="Times New Roman" w:eastAsia="仿宋_GB2312" w:cs="Times New Roman"/>
      <w:color w:val="000000"/>
      <w:sz w:val="28"/>
      <w:szCs w:val="28"/>
      <w:lang w:val="en-US" w:eastAsia="zh-CN" w:bidi="ar-SA"/>
    </w:rPr>
  </w:style>
  <w:style w:type="character" w:styleId="1158" w:customStyle="1">
    <w:name w:val="Table Text Char1"/>
    <w:uiPriority w:val="0"/>
    <w:qFormat/>
    <w:rPr>
      <w:sz w:val="21"/>
      <w:szCs w:val="21"/>
    </w:rPr>
  </w:style>
  <w:style w:type="character" w:styleId="1159" w:customStyle="1">
    <w:name w:val="正文文本缩进 Char1"/>
    <w:uiPriority w:val="0"/>
    <w:qFormat/>
    <w:rPr>
      <w:rFonts w:ascii="Calibri" w:hAnsi="Calibri" w:eastAsia="宋体" w:cs="Times New Roman"/>
    </w:rPr>
  </w:style>
  <w:style w:type="character" w:styleId="1160" w:customStyle="1">
    <w:name w:val="文章正文 Char"/>
    <w:uiPriority w:val="0"/>
    <w:qFormat/>
    <w:rPr>
      <w:rFonts w:ascii="Calibri" w:hAnsi="Calibri"/>
      <w:sz w:val="21"/>
      <w:szCs w:val="24"/>
    </w:rPr>
  </w:style>
  <w:style w:type="character" w:styleId="1161" w:customStyle="1">
    <w:name w:val="GEO正文 Char"/>
    <w:link w:val="1162"/>
    <w:uiPriority w:val="0"/>
    <w:qFormat/>
    <w:rPr>
      <w:rFonts w:eastAsia="仿宋_GB2312"/>
      <w:sz w:val="28"/>
    </w:rPr>
  </w:style>
  <w:style w:type="paragraph" w:styleId="1162" w:customStyle="1">
    <w:name w:val="GEO正文"/>
    <w:basedOn w:val="725"/>
    <w:link w:val="1161"/>
    <w:uiPriority w:val="0"/>
    <w:qFormat/>
    <w:pPr>
      <w:ind w:firstLine="200"/>
      <w:spacing w:line="360" w:lineRule="auto"/>
    </w:pPr>
    <w:rPr>
      <w:rFonts w:ascii="Times New Roman" w:hAnsi="Times New Roman" w:eastAsia="仿宋_GB2312"/>
      <w:sz w:val="28"/>
      <w:szCs w:val="20"/>
    </w:rPr>
  </w:style>
  <w:style w:type="character" w:styleId="1163" w:customStyle="1">
    <w:name w:val="WW8Num35z1"/>
    <w:uiPriority w:val="0"/>
    <w:qFormat/>
    <w:rPr>
      <w:rFonts w:ascii="Wingdings 2" w:hAnsi="Wingdings 2" w:cs="StarSymbol"/>
      <w:sz w:val="18"/>
      <w:szCs w:val="18"/>
    </w:rPr>
  </w:style>
  <w:style w:type="character" w:styleId="1164" w:customStyle="1">
    <w:name w:val="页眉 Char1"/>
    <w:uiPriority w:val="0"/>
    <w:qFormat/>
    <w:rPr>
      <w:sz w:val="18"/>
      <w:szCs w:val="18"/>
    </w:rPr>
  </w:style>
  <w:style w:type="character" w:styleId="1165" w:customStyle="1">
    <w:name w:val="WW8Num34z1"/>
    <w:uiPriority w:val="0"/>
    <w:qFormat/>
    <w:rPr>
      <w:rFonts w:ascii="Wingdings 2" w:hAnsi="Wingdings 2" w:cs="StarSymbol"/>
      <w:sz w:val="18"/>
      <w:szCs w:val="18"/>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WW8Num21z0"/>
    <w:uiPriority w:val="0"/>
    <w:qFormat/>
    <w:rPr>
      <w:rFonts w:ascii="Wingdings" w:hAnsi="Wingdings" w:cs="StarSymbol"/>
      <w:sz w:val="18"/>
      <w:szCs w:val="18"/>
    </w:rPr>
  </w:style>
  <w:style w:type="character" w:styleId="1168" w:customStyle="1">
    <w:name w:val="页脚 Char2"/>
    <w:uiPriority w:val="99"/>
    <w:qFormat/>
    <w:rPr>
      <w:sz w:val="18"/>
      <w:szCs w:val="18"/>
    </w:rPr>
  </w:style>
  <w:style w:type="character" w:styleId="1169" w:customStyle="1">
    <w:name w:val="WW8Num1z1"/>
    <w:uiPriority w:val="0"/>
    <w:qFormat/>
    <w:rPr>
      <w:rFonts w:ascii="Wingdings" w:hAnsi="Wingdings"/>
    </w:rPr>
  </w:style>
  <w:style w:type="character" w:styleId="1170" w:customStyle="1">
    <w:name w:val="批注主题 Char1"/>
    <w:uiPriority w:val="0"/>
    <w:qFormat/>
    <w:rPr>
      <w:rFonts w:ascii="Calibri" w:hAnsi="Calibri" w:eastAsia="宋体" w:cs="Times New Roman"/>
      <w:b/>
      <w:bCs/>
      <w:sz w:val="21"/>
      <w:szCs w:val="22"/>
    </w:rPr>
  </w:style>
  <w:style w:type="character" w:styleId="1171" w:customStyle="1">
    <w:name w:val="我的图表标题 Char"/>
    <w:uiPriority w:val="0"/>
    <w:qFormat/>
    <w:rPr>
      <w:rFonts w:ascii="Cambria" w:hAnsi="Cambria" w:eastAsia="黑体" w:cs="宋体"/>
      <w:sz w:val="24"/>
    </w:rPr>
  </w:style>
  <w:style w:type="character" w:styleId="1172" w:customStyle="1">
    <w:name w:val="页眉 Char2"/>
    <w:uiPriority w:val="99"/>
    <w:qFormat/>
    <w:rPr>
      <w:sz w:val="18"/>
      <w:szCs w:val="18"/>
    </w:rPr>
  </w:style>
  <w:style w:type="character" w:styleId="1173" w:customStyle="1">
    <w:name w:val="WW8Num14z2"/>
    <w:uiPriority w:val="0"/>
    <w:qFormat/>
    <w:rPr>
      <w:rFonts w:ascii="StarSymbol" w:hAnsi="StarSymbol" w:cs="StarSymbol"/>
      <w:sz w:val="18"/>
      <w:szCs w:val="18"/>
    </w:rPr>
  </w:style>
  <w:style w:type="character" w:styleId="1174" w:customStyle="1">
    <w:name w:val="正文文本缩进 2 Char1"/>
    <w:uiPriority w:val="0"/>
    <w:qFormat/>
    <w:rPr>
      <w:rFonts w:ascii="Calibri" w:hAnsi="Calibri" w:eastAsia="宋体" w:cs="Times New Roman"/>
    </w:rPr>
  </w:style>
  <w:style w:type="character" w:styleId="1175" w:customStyle="1">
    <w:name w:val="不明显强调1"/>
    <w:uiPriority w:val="0"/>
    <w:qFormat/>
    <w:rPr>
      <w:i/>
      <w:iCs/>
      <w:color w:val="808080"/>
    </w:rPr>
  </w:style>
  <w:style w:type="character" w:styleId="1176" w:customStyle="1">
    <w:name w:val="正文文本缩进 3 Char1"/>
    <w:uiPriority w:val="0"/>
    <w:qFormat/>
    <w:rPr>
      <w:rFonts w:ascii="Calibri" w:hAnsi="Calibri" w:eastAsia="宋体" w:cs="Times New Roman"/>
      <w:sz w:val="16"/>
      <w:szCs w:val="16"/>
    </w:rPr>
  </w:style>
  <w:style w:type="character" w:styleId="1177" w:customStyle="1">
    <w:name w:val="批注文字 字符1"/>
    <w:uiPriority w:val="0"/>
    <w:qFormat/>
    <w:rPr>
      <w:rFonts w:ascii="Times New Roman" w:hAnsi="Times New Roman" w:eastAsia="方正仿宋_GBK" w:cs="Times New Roman"/>
      <w:sz w:val="24"/>
      <w:szCs w:val="24"/>
    </w:rPr>
  </w:style>
  <w:style w:type="character" w:styleId="1178" w:customStyle="1">
    <w:name w:val="纯文本 Char2"/>
    <w:uiPriority w:val="0"/>
    <w:qFormat/>
    <w:rPr>
      <w:rFonts w:ascii="宋体" w:hAnsi="Courier New" w:eastAsia="宋体" w:cs="Courier New"/>
      <w:szCs w:val="21"/>
    </w:rPr>
  </w:style>
  <w:style w:type="character" w:styleId="1179" w:customStyle="1">
    <w:name w:val="WW8Num19z1"/>
    <w:uiPriority w:val="0"/>
    <w:qFormat/>
    <w:rPr>
      <w:rFonts w:ascii="Wingdings" w:hAnsi="Wingdings"/>
    </w:rPr>
  </w:style>
  <w:style w:type="character" w:styleId="1180" w:customStyle="1">
    <w:name w:val="正文文本缩进 Char2"/>
    <w:uiPriority w:val="99"/>
    <w:semiHidden/>
    <w:qFormat/>
    <w:rPr>
      <w:sz w:val="21"/>
      <w:szCs w:val="22"/>
    </w:rPr>
  </w:style>
  <w:style w:type="character" w:styleId="1181" w:customStyle="1">
    <w:name w:val="WW8Num14z7"/>
    <w:uiPriority w:val="0"/>
    <w:qFormat/>
    <w:rPr>
      <w:rFonts w:ascii="Wingdings" w:hAnsi="Wingdings"/>
    </w:rPr>
  </w:style>
  <w:style w:type="character" w:styleId="1182" w:customStyle="1">
    <w:name w:val="正文文本缩进 2 Char2"/>
    <w:uiPriority w:val="99"/>
    <w:semiHidden/>
    <w:qFormat/>
    <w:rPr>
      <w:sz w:val="21"/>
      <w:szCs w:val="22"/>
    </w:rPr>
  </w:style>
  <w:style w:type="character" w:styleId="1183" w:customStyle="1">
    <w:name w:val="WW8Num23z1"/>
    <w:uiPriority w:val="0"/>
    <w:qFormat/>
    <w:rPr>
      <w:rFonts w:ascii="Wingdings 2" w:hAnsi="Wingdings 2" w:cs="StarSymbol"/>
      <w:sz w:val="18"/>
      <w:szCs w:val="18"/>
    </w:rPr>
  </w:style>
  <w:style w:type="character" w:styleId="1184" w:customStyle="1">
    <w:name w:val="批注框文本 Char1"/>
    <w:uiPriority w:val="0"/>
    <w:qFormat/>
    <w:rPr>
      <w:sz w:val="18"/>
      <w:szCs w:val="18"/>
    </w:rPr>
  </w:style>
  <w:style w:type="character" w:styleId="1185" w:customStyle="1">
    <w:name w:val="WW8Num3z2"/>
    <w:uiPriority w:val="0"/>
    <w:qFormat/>
    <w:rPr>
      <w:rFonts w:ascii="StarSymbol" w:hAnsi="StarSymbol" w:cs="StarSymbol"/>
      <w:sz w:val="18"/>
      <w:szCs w:val="18"/>
    </w:rPr>
  </w:style>
  <w:style w:type="character" w:styleId="1186" w:customStyle="1">
    <w:name w:val="文档结构图 Char2"/>
    <w:uiPriority w:val="99"/>
    <w:qFormat/>
    <w:rPr>
      <w:rFonts w:ascii="宋体"/>
      <w:sz w:val="18"/>
      <w:szCs w:val="18"/>
    </w:rPr>
  </w:style>
  <w:style w:type="character" w:styleId="1187" w:customStyle="1">
    <w:name w:val="样式 InfoBlue + 倾斜 Char"/>
    <w:uiPriority w:val="0"/>
    <w:qFormat/>
    <w:rPr>
      <w:color w:val="0000ff"/>
      <w:sz w:val="21"/>
    </w:rPr>
  </w:style>
  <w:style w:type="character" w:styleId="1188" w:customStyle="1">
    <w:name w:val="批注文字 Char2"/>
    <w:uiPriority w:val="0"/>
    <w:qFormat/>
    <w:rPr>
      <w:sz w:val="21"/>
      <w:szCs w:val="22"/>
    </w:rPr>
  </w:style>
  <w:style w:type="character" w:styleId="1189" w:customStyle="1">
    <w:name w:val="批注主题 Char2"/>
    <w:uiPriority w:val="0"/>
    <w:qFormat/>
    <w:rPr>
      <w:b/>
      <w:bCs/>
      <w:sz w:val="21"/>
      <w:szCs w:val="22"/>
    </w:rPr>
  </w:style>
  <w:style w:type="character" w:styleId="1190" w:customStyle="1">
    <w:name w:val="Char Char6"/>
    <w:uiPriority w:val="0"/>
    <w:qFormat/>
    <w:rPr>
      <w:b/>
      <w:bCs/>
      <w:sz w:val="44"/>
      <w:szCs w:val="44"/>
    </w:rPr>
  </w:style>
  <w:style w:type="character" w:styleId="1191" w:customStyle="1">
    <w:name w:val="p0 Char"/>
    <w:link w:val="1192"/>
    <w:uiPriority w:val="0"/>
    <w:qFormat/>
    <w:rPr>
      <w:szCs w:val="21"/>
    </w:rPr>
  </w:style>
  <w:style w:type="paragraph" w:styleId="1192" w:customStyle="1">
    <w:name w:val="p0"/>
    <w:basedOn w:val="725"/>
    <w:link w:val="1191"/>
    <w:uiPriority w:val="0"/>
    <w:qFormat/>
    <w:pPr>
      <w:widowControl/>
    </w:pPr>
    <w:rPr>
      <w:rFonts w:ascii="Times New Roman" w:hAnsi="Times New Roman"/>
      <w:sz w:val="20"/>
      <w:szCs w:val="21"/>
    </w:rPr>
  </w:style>
  <w:style w:type="character" w:styleId="1193" w:customStyle="1">
    <w:name w:val="脚注文本 Char3"/>
    <w:uiPriority w:val="0"/>
    <w:qFormat/>
    <w:rPr>
      <w:rFonts w:ascii="Calibri" w:hAnsi="Calibri"/>
      <w:sz w:val="18"/>
      <w:szCs w:val="18"/>
    </w:rPr>
  </w:style>
  <w:style w:type="character" w:styleId="1194" w:customStyle="1">
    <w:name w:val="标准文本 Char"/>
    <w:link w:val="1195"/>
    <w:uiPriority w:val="0"/>
    <w:qFormat/>
    <w:rPr>
      <w:rFonts w:cs="宋体"/>
      <w:szCs w:val="21"/>
    </w:rPr>
  </w:style>
  <w:style w:type="paragraph" w:styleId="1195" w:customStyle="1">
    <w:name w:val="标准文本"/>
    <w:basedOn w:val="725"/>
    <w:link w:val="1194"/>
    <w:uiPriority w:val="0"/>
    <w:qFormat/>
    <w:pPr>
      <w:ind w:firstLine="420"/>
      <w:spacing w:line="360" w:lineRule="auto"/>
    </w:pPr>
    <w:rPr>
      <w:rFonts w:ascii="Times New Roman" w:hAnsi="Times New Roman"/>
      <w:sz w:val="20"/>
      <w:szCs w:val="21"/>
    </w:rPr>
  </w:style>
  <w:style w:type="character" w:styleId="1196" w:customStyle="1">
    <w:name w:val="无间隔 Char"/>
    <w:link w:val="1197"/>
    <w:uiPriority w:val="0"/>
    <w:qFormat/>
    <w:rPr>
      <w:rFonts w:ascii="Calibri" w:hAnsi="Calibri"/>
      <w:sz w:val="21"/>
      <w:szCs w:val="22"/>
      <w:lang w:val="en-US" w:eastAsia="zh-CN" w:bidi="ar-SA"/>
    </w:rPr>
  </w:style>
  <w:style w:type="paragraph" w:styleId="1197" w:customStyle="1">
    <w:name w:val="无间隔1"/>
    <w:link w:val="1196"/>
    <w:uiPriority w:val="0"/>
    <w:qFormat/>
    <w:pPr>
      <w:jc w:val="both"/>
      <w:widowControl w:val="off"/>
    </w:pPr>
    <w:rPr>
      <w:rFonts w:hint="default" w:ascii="Calibri" w:hAnsi="Calibri" w:eastAsia="宋体" w:cs="Times New Roman"/>
      <w:sz w:val="21"/>
      <w:szCs w:val="22"/>
      <w:lang w:val="en-US" w:eastAsia="zh-CN" w:bidi="ar-SA"/>
    </w:rPr>
  </w:style>
  <w:style w:type="character" w:styleId="1198" w:customStyle="1">
    <w:name w:val="页码1"/>
    <w:basedOn w:val="941"/>
    <w:uiPriority w:val="0"/>
    <w:qFormat/>
  </w:style>
  <w:style w:type="character" w:styleId="1199" w:customStyle="1">
    <w:name w:val="11111 Char"/>
    <w:uiPriority w:val="0"/>
    <w:qFormat/>
    <w:rPr>
      <w:rFonts w:hint="eastAsia" w:ascii="宋体" w:hAnsi="宋体" w:eastAsia="宋体" w:cs="宋体"/>
      <w:color w:val="000000"/>
      <w:sz w:val="24"/>
      <w:szCs w:val="24"/>
      <w:lang w:val="zh-CN"/>
    </w:rPr>
  </w:style>
  <w:style w:type="character" w:styleId="1200" w:customStyle="1">
    <w:name w:val="正文文本 Char1"/>
    <w:uiPriority w:val="0"/>
    <w:qFormat/>
    <w:rPr>
      <w:rFonts w:ascii="Times New Roman" w:hAnsi="Times New Roman" w:eastAsia="宋体" w:cs="Times New Roman"/>
      <w:szCs w:val="24"/>
    </w:rPr>
  </w:style>
  <w:style w:type="character" w:styleId="1201" w:customStyle="1">
    <w:name w:val="WW8Num26z1"/>
    <w:uiPriority w:val="0"/>
    <w:qFormat/>
    <w:rPr>
      <w:rFonts w:ascii="Wingdings 2" w:hAnsi="Wingdings 2" w:cs="StarSymbol"/>
      <w:sz w:val="18"/>
      <w:szCs w:val="18"/>
    </w:rPr>
  </w:style>
  <w:style w:type="character" w:styleId="1202" w:customStyle="1">
    <w:name w:val="font51"/>
    <w:uiPriority w:val="0"/>
    <w:qFormat/>
    <w:rPr>
      <w:rFonts w:ascii="Arial" w:hAnsi="Arial" w:cs="Arial"/>
      <w:color w:val="000000"/>
      <w:sz w:val="20"/>
      <w:szCs w:val="20"/>
      <w:u w:val="none"/>
    </w:rPr>
  </w:style>
  <w:style w:type="character" w:styleId="1203" w:customStyle="1">
    <w:name w:val="WW8Num25z0"/>
    <w:uiPriority w:val="0"/>
    <w:qFormat/>
    <w:rPr>
      <w:rFonts w:ascii="Wingdings" w:hAnsi="Wingdings" w:cs="StarSymbol"/>
      <w:sz w:val="18"/>
      <w:szCs w:val="18"/>
    </w:rPr>
  </w:style>
  <w:style w:type="character" w:styleId="1204" w:customStyle="1">
    <w:name w:val="paramlista1"/>
    <w:uiPriority w:val="0"/>
    <w:qFormat/>
    <w:rPr>
      <w:rFonts w:ascii="Calibri" w:hAnsi="Calibri" w:eastAsia="宋体" w:cs="Times New Roman"/>
      <w:sz w:val="18"/>
      <w:szCs w:val="18"/>
    </w:rPr>
  </w:style>
  <w:style w:type="character" w:styleId="1205" w:customStyle="1">
    <w:name w:val="high-light-bg4"/>
    <w:uiPriority w:val="0"/>
    <w:qFormat/>
  </w:style>
  <w:style w:type="character" w:styleId="1206" w:customStyle="1">
    <w:name w:val="Char Char201"/>
    <w:uiPriority w:val="0"/>
    <w:qFormat/>
    <w:rPr>
      <w:rFonts w:ascii="楷体_GB2312" w:eastAsia="楷体_GB2312"/>
      <w:sz w:val="28"/>
    </w:rPr>
  </w:style>
  <w:style w:type="character" w:styleId="1207" w:customStyle="1">
    <w:name w:val="页脚 字符1"/>
    <w:uiPriority w:val="99"/>
    <w:qFormat/>
    <w:rPr>
      <w:rFonts w:ascii="Times New Roman" w:hAnsi="Times New Roman" w:eastAsia="方正仿宋_GBK" w:cs="Times New Roman"/>
      <w:sz w:val="18"/>
      <w:szCs w:val="18"/>
    </w:rPr>
  </w:style>
  <w:style w:type="character" w:styleId="1208" w:customStyle="1">
    <w:name w:val="font41"/>
    <w:uiPriority w:val="0"/>
    <w:qFormat/>
    <w:rPr>
      <w:rFonts w:hint="eastAsia" w:ascii="宋体" w:hAnsi="宋体" w:eastAsia="宋体" w:cs="宋体"/>
      <w:color w:val="000000"/>
      <w:sz w:val="20"/>
      <w:szCs w:val="20"/>
      <w:u w:val="none"/>
    </w:rPr>
  </w:style>
  <w:style w:type="character" w:styleId="1209" w:customStyle="1">
    <w:name w:val="WW8Num38z0"/>
    <w:uiPriority w:val="0"/>
    <w:qFormat/>
    <w:rPr>
      <w:rFonts w:ascii="Wingdings" w:hAnsi="Wingdings" w:cs="StarSymbol"/>
      <w:sz w:val="18"/>
      <w:szCs w:val="18"/>
    </w:rPr>
  </w:style>
  <w:style w:type="character" w:styleId="1210" w:customStyle="1">
    <w:name w:val="+正文 Char3"/>
    <w:link w:val="1211"/>
    <w:uiPriority w:val="0"/>
    <w:qFormat/>
    <w:rPr>
      <w:sz w:val="28"/>
    </w:rPr>
  </w:style>
  <w:style w:type="paragraph" w:styleId="1211" w:customStyle="1">
    <w:name w:val="+正文"/>
    <w:basedOn w:val="725"/>
    <w:link w:val="1210"/>
    <w:uiPriority w:val="0"/>
    <w:qFormat/>
    <w:pPr>
      <w:ind w:firstLine="200"/>
      <w:spacing w:line="360" w:lineRule="auto"/>
    </w:pPr>
    <w:rPr>
      <w:rFonts w:ascii="Times New Roman" w:hAnsi="Times New Roman"/>
      <w:sz w:val="28"/>
      <w:szCs w:val="20"/>
    </w:rPr>
  </w:style>
  <w:style w:type="character" w:styleId="1212" w:customStyle="1">
    <w:name w:val="正文文本 3 字符1"/>
    <w:uiPriority w:val="99"/>
    <w:qFormat/>
    <w:rPr>
      <w:rFonts w:ascii="Times New Roman" w:hAnsi="Times New Roman" w:eastAsia="方正仿宋_GBK" w:cs="Times New Roman"/>
      <w:sz w:val="16"/>
      <w:szCs w:val="16"/>
    </w:rPr>
  </w:style>
  <w:style w:type="character" w:styleId="1213" w:customStyle="1">
    <w:name w:val="Char Char171"/>
    <w:uiPriority w:val="0"/>
    <w:qFormat/>
    <w:rPr>
      <w:rFonts w:ascii="Arial" w:hAnsi="Arial" w:eastAsia="黑体"/>
      <w:b/>
      <w:spacing w:val="-2"/>
      <w:position w:val="-6"/>
      <w:sz w:val="24"/>
    </w:rPr>
  </w:style>
  <w:style w:type="character" w:styleId="1214" w:customStyle="1">
    <w:name w:val="style241"/>
    <w:uiPriority w:val="0"/>
    <w:qFormat/>
    <w:rPr>
      <w:rFonts w:hint="eastAsia" w:ascii="宋体" w:hAnsi="宋体" w:eastAsia="宋体"/>
      <w:color w:val="333333"/>
      <w:lang w:val="en-US" w:eastAsia="zh-CN" w:bidi="ar-SA"/>
    </w:rPr>
  </w:style>
  <w:style w:type="character" w:styleId="1215" w:customStyle="1">
    <w:name w:val="fontstyle01"/>
    <w:uiPriority w:val="0"/>
    <w:qFormat/>
    <w:rPr>
      <w:rFonts w:ascii="楷体" w:hAnsi="楷体"/>
      <w:color w:val="000000"/>
      <w:sz w:val="24"/>
      <w:szCs w:val="24"/>
    </w:rPr>
  </w:style>
  <w:style w:type="character" w:styleId="1216" w:customStyle="1">
    <w:name w:val="Numbering Symbols"/>
    <w:uiPriority w:val="0"/>
    <w:qFormat/>
  </w:style>
  <w:style w:type="character" w:styleId="1217" w:customStyle="1">
    <w:name w:val="标题 1 Char1"/>
    <w:uiPriority w:val="0"/>
    <w:qFormat/>
    <w:rPr>
      <w:b/>
      <w:sz w:val="44"/>
    </w:rPr>
  </w:style>
  <w:style w:type="character" w:styleId="1218" w:customStyle="1">
    <w:name w:val="引用 Char1"/>
    <w:uiPriority w:val="29"/>
    <w:qFormat/>
    <w:rPr>
      <w:i/>
      <w:iCs/>
      <w:color w:val="404040"/>
      <w:sz w:val="21"/>
    </w:rPr>
  </w:style>
  <w:style w:type="character" w:styleId="1219" w:customStyle="1">
    <w:name w:val="Char Char181"/>
    <w:uiPriority w:val="0"/>
    <w:qFormat/>
    <w:rPr>
      <w:rFonts w:ascii="宋体"/>
      <w:b/>
      <w:spacing w:val="-2"/>
      <w:position w:val="-6"/>
      <w:sz w:val="28"/>
    </w:rPr>
  </w:style>
  <w:style w:type="character" w:styleId="1220" w:customStyle="1">
    <w:name w:val="Table Heading Char"/>
    <w:uiPriority w:val="0"/>
    <w:qFormat/>
    <w:rPr>
      <w:rFonts w:ascii="Book Antiqua" w:hAnsi="Book Antiqua" w:eastAsia="黑体"/>
      <w:bCs/>
      <w:sz w:val="21"/>
      <w:szCs w:val="21"/>
    </w:rPr>
  </w:style>
  <w:style w:type="character" w:styleId="1221" w:customStyle="1">
    <w:name w:val="Char Char151"/>
    <w:uiPriority w:val="0"/>
    <w:qFormat/>
    <w:rPr>
      <w:rFonts w:ascii="Arial" w:hAnsi="Arial" w:eastAsia="黑体"/>
      <w:spacing w:val="-2"/>
      <w:position w:val="-6"/>
      <w:sz w:val="24"/>
    </w:rPr>
  </w:style>
  <w:style w:type="character" w:styleId="1222" w:customStyle="1">
    <w:name w:val="WW8Num14z1"/>
    <w:uiPriority w:val="0"/>
    <w:qFormat/>
    <w:rPr>
      <w:rFonts w:ascii="Wingdings 2" w:hAnsi="Wingdings 2" w:cs="StarSymbol"/>
      <w:sz w:val="18"/>
      <w:szCs w:val="18"/>
    </w:rPr>
  </w:style>
  <w:style w:type="character" w:styleId="1223" w:customStyle="1">
    <w:name w:val="font111"/>
    <w:uiPriority w:val="0"/>
    <w:qFormat/>
    <w:rPr>
      <w:rFonts w:hint="eastAsia" w:ascii="宋体" w:hAnsi="宋体" w:eastAsia="宋体" w:cs="宋体"/>
      <w:color w:val="000000"/>
      <w:sz w:val="21"/>
      <w:szCs w:val="21"/>
      <w:u w:val="none"/>
    </w:rPr>
  </w:style>
  <w:style w:type="character" w:styleId="1224" w:customStyle="1">
    <w:name w:val="样式2 Char"/>
    <w:uiPriority w:val="0"/>
    <w:qFormat/>
    <w:rPr>
      <w:rFonts w:hint="eastAsia" w:ascii="方正仿宋_GBK" w:eastAsia="方正仿宋_GBK"/>
      <w:bCs/>
      <w:sz w:val="32"/>
      <w:szCs w:val="24"/>
    </w:rPr>
  </w:style>
  <w:style w:type="character" w:styleId="1225" w:customStyle="1">
    <w:name w:val="Char Char18"/>
    <w:uiPriority w:val="0"/>
    <w:qFormat/>
    <w:rPr>
      <w:rFonts w:ascii="宋体"/>
      <w:b/>
      <w:spacing w:val="-2"/>
      <w:position w:val="-6"/>
      <w:sz w:val="28"/>
    </w:rPr>
  </w:style>
  <w:style w:type="character" w:styleId="1226" w:customStyle="1">
    <w:name w:val="WW8Num25z7"/>
    <w:uiPriority w:val="0"/>
    <w:qFormat/>
    <w:rPr>
      <w:rFonts w:ascii="Wingdings" w:hAnsi="Wingdings"/>
    </w:rPr>
  </w:style>
  <w:style w:type="character" w:styleId="1227" w:customStyle="1">
    <w:name w:val="font71"/>
    <w:uiPriority w:val="0"/>
    <w:qFormat/>
    <w:rPr>
      <w:rFonts w:ascii="Arial" w:hAnsi="Arial" w:cs="Arial"/>
      <w:color w:val="000000"/>
      <w:sz w:val="20"/>
      <w:szCs w:val="20"/>
      <w:u w:val="none"/>
    </w:rPr>
  </w:style>
  <w:style w:type="character" w:styleId="1228" w:customStyle="1">
    <w:name w:val="WW8Num8z0"/>
    <w:uiPriority w:val="0"/>
    <w:qFormat/>
    <w:rPr>
      <w:rFonts w:ascii="Wingdings" w:hAnsi="Wingdings" w:cs="StarSymbol"/>
      <w:sz w:val="18"/>
      <w:szCs w:val="18"/>
    </w:rPr>
  </w:style>
  <w:style w:type="character" w:styleId="1229" w:customStyle="1">
    <w:name w:val="页码2"/>
    <w:basedOn w:val="941"/>
    <w:uiPriority w:val="0"/>
    <w:qFormat/>
  </w:style>
  <w:style w:type="character" w:styleId="1230" w:customStyle="1">
    <w:name w:val="WW8Num12z0"/>
    <w:uiPriority w:val="0"/>
    <w:qFormat/>
    <w:rPr>
      <w:rFonts w:ascii="Wingdings" w:hAnsi="Wingdings" w:cs="StarSymbol"/>
      <w:sz w:val="18"/>
      <w:szCs w:val="18"/>
    </w:rPr>
  </w:style>
  <w:style w:type="character" w:styleId="1231" w:customStyle="1">
    <w:name w:val="方案文档 Char"/>
    <w:link w:val="1232"/>
    <w:uiPriority w:val="0"/>
    <w:qFormat/>
    <w:rPr>
      <w:sz w:val="24"/>
      <w:szCs w:val="24"/>
      <w:lang w:val="en-US" w:eastAsia="zh-CN" w:bidi="ar-SA"/>
    </w:rPr>
  </w:style>
  <w:style w:type="paragraph" w:styleId="1232" w:customStyle="1">
    <w:name w:val="方案文档"/>
    <w:link w:val="1231"/>
    <w:uiPriority w:val="0"/>
    <w:qFormat/>
    <w:pPr>
      <w:ind w:firstLine="200"/>
      <w:spacing w:line="360" w:lineRule="auto"/>
    </w:pPr>
    <w:rPr>
      <w:rFonts w:hint="default" w:ascii="Times New Roman" w:hAnsi="Times New Roman" w:eastAsia="宋体" w:cs="Times New Roman"/>
      <w:sz w:val="24"/>
      <w:szCs w:val="24"/>
      <w:lang w:val="en-US" w:eastAsia="zh-CN" w:bidi="ar-SA"/>
    </w:rPr>
  </w:style>
  <w:style w:type="character" w:styleId="1233" w:customStyle="1">
    <w:name w:val="称呼 Char3"/>
    <w:uiPriority w:val="0"/>
    <w:qFormat/>
    <w:rPr>
      <w:rFonts w:ascii="Arial" w:hAnsi="Arial" w:eastAsia="方正仿宋_GBK" w:cs="Arial"/>
    </w:rPr>
  </w:style>
  <w:style w:type="character" w:styleId="1234" w:customStyle="1">
    <w:name w:val="font141"/>
    <w:uiPriority w:val="0"/>
    <w:qFormat/>
    <w:rPr>
      <w:rFonts w:hint="eastAsia" w:ascii="宋体" w:hAnsi="宋体" w:eastAsia="宋体" w:cs="宋体"/>
      <w:color w:val="000000"/>
      <w:sz w:val="20"/>
      <w:szCs w:val="20"/>
      <w:u w:val="none"/>
    </w:rPr>
  </w:style>
  <w:style w:type="character" w:styleId="1235" w:customStyle="1">
    <w:name w:val="WW8Num13z2"/>
    <w:uiPriority w:val="0"/>
    <w:qFormat/>
    <w:rPr>
      <w:rFonts w:ascii="StarSymbol" w:hAnsi="StarSymbol" w:cs="StarSymbol"/>
      <w:sz w:val="18"/>
      <w:szCs w:val="18"/>
    </w:rPr>
  </w:style>
  <w:style w:type="character" w:styleId="1236" w:customStyle="1">
    <w:name w:val="项目编号B Char"/>
    <w:link w:val="1237"/>
    <w:uiPriority w:val="0"/>
    <w:qFormat/>
    <w:rPr>
      <w:sz w:val="24"/>
      <w:szCs w:val="24"/>
      <w:lang w:val="en-US" w:eastAsia="zh-CN" w:bidi="ar-SA"/>
    </w:rPr>
  </w:style>
  <w:style w:type="paragraph" w:styleId="1237" w:customStyle="1">
    <w:name w:val="项目编号B"/>
    <w:link w:val="1236"/>
    <w:uiPriority w:val="0"/>
    <w:qFormat/>
    <w:pPr>
      <w:ind w:firstLine="400"/>
      <w:spacing w:line="360" w:lineRule="auto"/>
      <w:tabs>
        <w:tab w:val="left" w:pos="432" w:leader="none"/>
        <w:tab w:val="left" w:pos="960" w:leader="none"/>
        <w:tab w:val="left" w:pos="1120" w:leader="none"/>
        <w:tab w:val="left" w:pos="1260" w:leader="none"/>
      </w:tabs>
    </w:pPr>
    <w:rPr>
      <w:rFonts w:hint="default" w:ascii="Times New Roman" w:hAnsi="Times New Roman" w:eastAsia="宋体" w:cs="Times New Roman"/>
      <w:sz w:val="24"/>
      <w:szCs w:val="24"/>
      <w:lang w:val="en-US" w:eastAsia="zh-CN" w:bidi="ar-SA"/>
    </w:rPr>
  </w:style>
  <w:style w:type="character" w:styleId="1238" w:customStyle="1">
    <w:name w:val="WW8Num33z1"/>
    <w:uiPriority w:val="0"/>
    <w:qFormat/>
    <w:rPr>
      <w:rFonts w:ascii="Wingdings 2" w:hAnsi="Wingdings 2" w:cs="StarSymbol"/>
      <w:sz w:val="18"/>
      <w:szCs w:val="18"/>
    </w:rPr>
  </w:style>
  <w:style w:type="character" w:styleId="1239" w:customStyle="1">
    <w:name w:val="项目编号A Char Char"/>
    <w:link w:val="1240"/>
    <w:uiPriority w:val="0"/>
    <w:qFormat/>
    <w:rPr>
      <w:sz w:val="24"/>
      <w:szCs w:val="24"/>
      <w:lang w:val="en-US" w:eastAsia="zh-CN" w:bidi="ar-SA"/>
    </w:rPr>
  </w:style>
  <w:style w:type="paragraph" w:styleId="1240" w:customStyle="1">
    <w:name w:val="项目编号A"/>
    <w:link w:val="1239"/>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241" w:customStyle="1">
    <w:name w:val="style11"/>
    <w:uiPriority w:val="0"/>
    <w:qFormat/>
    <w:rPr>
      <w:color w:val="ff0000"/>
    </w:rPr>
  </w:style>
  <w:style w:type="character" w:styleId="1242" w:customStyle="1">
    <w:name w:val="Char Char15"/>
    <w:uiPriority w:val="0"/>
    <w:qFormat/>
    <w:rPr>
      <w:rFonts w:ascii="Arial" w:hAnsi="Arial" w:eastAsia="黑体"/>
      <w:spacing w:val="-2"/>
      <w:position w:val="-6"/>
      <w:sz w:val="24"/>
    </w:rPr>
  </w:style>
  <w:style w:type="character" w:styleId="1243" w:customStyle="1">
    <w:name w:val="WW8Num14z0"/>
    <w:uiPriority w:val="0"/>
    <w:qFormat/>
    <w:rPr>
      <w:rFonts w:ascii="Wingdings" w:hAnsi="Wingdings" w:cs="StarSymbol"/>
      <w:sz w:val="18"/>
      <w:szCs w:val="18"/>
    </w:rPr>
  </w:style>
  <w:style w:type="character" w:styleId="1244" w:customStyle="1">
    <w:name w:val="Char Char17"/>
    <w:uiPriority w:val="0"/>
    <w:qFormat/>
    <w:rPr>
      <w:rFonts w:ascii="Arial" w:hAnsi="Arial" w:eastAsia="黑体"/>
      <w:b/>
      <w:spacing w:val="-2"/>
      <w:position w:val="-6"/>
      <w:sz w:val="24"/>
    </w:rPr>
  </w:style>
  <w:style w:type="character" w:styleId="1245" w:customStyle="1">
    <w:name w:val="表格内容 Char"/>
    <w:uiPriority w:val="0"/>
    <w:qFormat/>
    <w:rPr>
      <w:rFonts w:hint="eastAsia" w:ascii="微软雅黑" w:hAnsi="微软雅黑" w:eastAsia="微软雅黑"/>
      <w:sz w:val="18"/>
      <w:szCs w:val="24"/>
      <w:lang w:val="en-GB"/>
    </w:rPr>
  </w:style>
  <w:style w:type="character" w:styleId="1246" w:customStyle="1">
    <w:name w:val="武汉表格 Char"/>
    <w:link w:val="1247"/>
    <w:uiPriority w:val="0"/>
    <w:qFormat/>
    <w:rPr>
      <w:rFonts w:eastAsia="黑体"/>
      <w:szCs w:val="21"/>
    </w:rPr>
  </w:style>
  <w:style w:type="paragraph" w:styleId="1247" w:customStyle="1">
    <w:name w:val="武汉表格"/>
    <w:basedOn w:val="725"/>
    <w:link w:val="1246"/>
    <w:uiPriority w:val="0"/>
    <w:qFormat/>
    <w:rPr>
      <w:rFonts w:ascii="Times New Roman" w:hAnsi="Times New Roman" w:eastAsia="黑体"/>
      <w:sz w:val="20"/>
      <w:szCs w:val="21"/>
    </w:rPr>
  </w:style>
  <w:style w:type="character" w:styleId="1248" w:customStyle="1">
    <w:name w:val="WW8Num12z1"/>
    <w:uiPriority w:val="0"/>
    <w:qFormat/>
    <w:rPr>
      <w:rFonts w:ascii="Wingdings 2" w:hAnsi="Wingdings 2" w:cs="StarSymbol"/>
      <w:sz w:val="18"/>
      <w:szCs w:val="18"/>
    </w:rPr>
  </w:style>
  <w:style w:type="character" w:styleId="1249" w:customStyle="1">
    <w:name w:val="Char Char20"/>
    <w:uiPriority w:val="0"/>
    <w:qFormat/>
    <w:rPr>
      <w:rFonts w:ascii="楷体_GB2312" w:eastAsia="楷体_GB2312"/>
      <w:sz w:val="28"/>
    </w:rPr>
  </w:style>
  <w:style w:type="character" w:styleId="1250" w:customStyle="1">
    <w:name w:val="con_text1"/>
    <w:uiPriority w:val="0"/>
    <w:qFormat/>
  </w:style>
  <w:style w:type="character" w:styleId="1251" w:customStyle="1">
    <w:name w:val="批注引用2"/>
    <w:uiPriority w:val="0"/>
    <w:qFormat/>
    <w:rPr>
      <w:sz w:val="21"/>
      <w:szCs w:val="21"/>
    </w:rPr>
  </w:style>
  <w:style w:type="character" w:styleId="1252" w:customStyle="1">
    <w:name w:val="WW8Num5z2"/>
    <w:uiPriority w:val="0"/>
    <w:qFormat/>
    <w:rPr>
      <w:rFonts w:ascii="StarSymbol" w:hAnsi="StarSymbol" w:cs="StarSymbol"/>
      <w:sz w:val="18"/>
      <w:szCs w:val="18"/>
    </w:rPr>
  </w:style>
  <w:style w:type="character" w:styleId="1253" w:customStyle="1">
    <w:name w:val="正文缩进 Char2"/>
    <w:uiPriority w:val="0"/>
    <w:qFormat/>
    <w:rPr>
      <w:rFonts w:eastAsia="宋体"/>
      <w:sz w:val="21"/>
      <w:lang w:val="en-US" w:eastAsia="zh-CN" w:bidi="ar-SA"/>
    </w:rPr>
  </w:style>
  <w:style w:type="character" w:styleId="125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55" w:customStyle="1">
    <w:name w:val="Char Char16"/>
    <w:uiPriority w:val="0"/>
    <w:qFormat/>
    <w:rPr>
      <w:rFonts w:ascii="宋体"/>
      <w:b/>
      <w:spacing w:val="-2"/>
      <w:position w:val="-6"/>
      <w:sz w:val="24"/>
    </w:rPr>
  </w:style>
  <w:style w:type="character" w:styleId="1256" w:customStyle="1">
    <w:name w:val="批注主题 字符1"/>
    <w:uiPriority w:val="99"/>
    <w:qFormat/>
    <w:rPr>
      <w:rFonts w:ascii="Times New Roman" w:hAnsi="Times New Roman" w:eastAsia="方正仿宋_GBK" w:cs="Times New Roman"/>
      <w:b/>
      <w:bCs/>
      <w:sz w:val="24"/>
      <w:szCs w:val="24"/>
    </w:rPr>
  </w:style>
  <w:style w:type="character" w:styleId="1257" w:customStyle="1">
    <w:name w:val="Char Char161"/>
    <w:uiPriority w:val="0"/>
    <w:qFormat/>
    <w:rPr>
      <w:rFonts w:ascii="宋体"/>
      <w:b/>
      <w:spacing w:val="-2"/>
      <w:position w:val="-6"/>
      <w:sz w:val="24"/>
    </w:rPr>
  </w:style>
  <w:style w:type="character" w:styleId="1258" w:customStyle="1">
    <w:name w:val="引用 Char"/>
    <w:uiPriority w:val="0"/>
    <w:qFormat/>
    <w:rPr>
      <w:rFonts w:ascii="Times New Roman" w:hAnsi="Times New Roman" w:eastAsia="方正仿宋_GBK" w:cs="Times New Roman"/>
      <w:i/>
      <w:iCs/>
      <w:color w:val="000000"/>
      <w:sz w:val="24"/>
      <w:szCs w:val="20"/>
    </w:rPr>
  </w:style>
  <w:style w:type="character" w:styleId="1259" w:customStyle="1">
    <w:name w:val="标题 3 Char1"/>
    <w:uiPriority w:val="0"/>
    <w:qFormat/>
    <w:rPr>
      <w:b/>
      <w:sz w:val="32"/>
    </w:rPr>
  </w:style>
  <w:style w:type="character" w:styleId="1260" w:customStyle="1">
    <w:name w:val="InfoBlue Char"/>
    <w:uiPriority w:val="0"/>
    <w:qFormat/>
    <w:rPr>
      <w:color w:val="0000ff"/>
      <w:sz w:val="21"/>
    </w:rPr>
  </w:style>
  <w:style w:type="character" w:styleId="1261" w:customStyle="1">
    <w:name w:val="副标题 Char3"/>
    <w:uiPriority w:val="0"/>
    <w:qFormat/>
    <w:rPr>
      <w:b/>
      <w:bCs/>
      <w:sz w:val="32"/>
      <w:szCs w:val="32"/>
    </w:rPr>
  </w:style>
  <w:style w:type="character" w:styleId="1262" w:customStyle="1">
    <w:name w:val="title_orange1"/>
    <w:uiPriority w:val="0"/>
    <w:qFormat/>
    <w:rPr>
      <w:b/>
      <w:bCs/>
      <w:color w:val="cc6600"/>
      <w:sz w:val="33"/>
      <w:szCs w:val="33"/>
      <w:u w:val="none"/>
    </w:rPr>
  </w:style>
  <w:style w:type="character" w:styleId="1263" w:customStyle="1">
    <w:name w:val="font61"/>
    <w:uiPriority w:val="0"/>
    <w:qFormat/>
    <w:rPr>
      <w:rFonts w:ascii="Arial" w:hAnsi="Arial" w:cs="Arial"/>
      <w:b/>
      <w:color w:val="000000"/>
      <w:sz w:val="20"/>
      <w:szCs w:val="20"/>
      <w:u w:val="none"/>
    </w:rPr>
  </w:style>
  <w:style w:type="character" w:styleId="1264" w:customStyle="1">
    <w:name w:val="Char Char191"/>
    <w:uiPriority w:val="0"/>
    <w:qFormat/>
    <w:rPr>
      <w:rFonts w:ascii="Arial" w:hAnsi="Arial" w:eastAsia="黑体"/>
      <w:b/>
      <w:bCs/>
      <w:sz w:val="28"/>
      <w:szCs w:val="28"/>
    </w:rPr>
  </w:style>
  <w:style w:type="character" w:styleId="1265" w:customStyle="1">
    <w:name w:val="WW8Num33z0"/>
    <w:uiPriority w:val="0"/>
    <w:qFormat/>
    <w:rPr>
      <w:rFonts w:ascii="Wingdings" w:hAnsi="Wingdings" w:cs="StarSymbol"/>
      <w:sz w:val="18"/>
      <w:szCs w:val="18"/>
    </w:rPr>
  </w:style>
  <w:style w:type="character" w:styleId="1266" w:customStyle="1">
    <w:name w:val="font91"/>
    <w:uiPriority w:val="0"/>
    <w:qFormat/>
    <w:rPr>
      <w:rFonts w:hint="eastAsia" w:ascii="宋体" w:hAnsi="宋体" w:eastAsia="宋体" w:cs="宋体"/>
      <w:color w:val="000000"/>
      <w:sz w:val="20"/>
      <w:szCs w:val="20"/>
      <w:u w:val="none"/>
    </w:rPr>
  </w:style>
  <w:style w:type="character" w:styleId="1267" w:customStyle="1">
    <w:name w:val="op_dict_text21"/>
    <w:uiPriority w:val="0"/>
    <w:qFormat/>
  </w:style>
  <w:style w:type="character" w:styleId="1268" w:customStyle="1">
    <w:name w:val="normal91"/>
    <w:uiPriority w:val="0"/>
    <w:qFormat/>
    <w:rPr>
      <w:rFonts w:ascii="Calibri" w:hAnsi="Calibri" w:eastAsia="宋体" w:cs="Times New Roman"/>
      <w:sz w:val="20"/>
      <w:szCs w:val="20"/>
    </w:rPr>
  </w:style>
  <w:style w:type="character" w:styleId="1269" w:customStyle="1">
    <w:name w:val="WW8Num18z1"/>
    <w:uiPriority w:val="0"/>
    <w:qFormat/>
    <w:rPr>
      <w:rFonts w:ascii="Wingdings 2" w:hAnsi="Wingdings 2" w:cs="StarSymbol"/>
      <w:sz w:val="18"/>
      <w:szCs w:val="18"/>
    </w:rPr>
  </w:style>
  <w:style w:type="character" w:styleId="1270" w:customStyle="1">
    <w:name w:val="font121"/>
    <w:uiPriority w:val="0"/>
    <w:qFormat/>
    <w:rPr>
      <w:rFonts w:hint="eastAsia" w:ascii="宋体" w:hAnsi="宋体" w:eastAsia="宋体" w:cs="宋体"/>
      <w:b/>
      <w:color w:val="000000"/>
      <w:sz w:val="20"/>
      <w:szCs w:val="20"/>
      <w:u w:val="none"/>
    </w:rPr>
  </w:style>
  <w:style w:type="character" w:styleId="1271" w:customStyle="1">
    <w:name w:val="标题 4 Char1"/>
    <w:uiPriority w:val="0"/>
    <w:qFormat/>
    <w:rPr>
      <w:rFonts w:ascii="Cambria" w:hAnsi="Cambria" w:eastAsia="宋体" w:cs="Times New Roman"/>
      <w:b/>
      <w:bCs/>
      <w:sz w:val="28"/>
      <w:szCs w:val="28"/>
    </w:rPr>
  </w:style>
  <w:style w:type="character" w:styleId="1272" w:customStyle="1">
    <w:name w:val="Char Char19"/>
    <w:uiPriority w:val="0"/>
    <w:qFormat/>
    <w:rPr>
      <w:rFonts w:ascii="Arial" w:hAnsi="Arial" w:eastAsia="黑体"/>
      <w:b/>
      <w:bCs/>
      <w:sz w:val="28"/>
      <w:szCs w:val="28"/>
    </w:rPr>
  </w:style>
  <w:style w:type="character" w:styleId="1273" w:customStyle="1">
    <w:name w:val="标题 9 字符1"/>
    <w:uiPriority w:val="9"/>
    <w:qFormat/>
    <w:rPr>
      <w:rFonts w:ascii="Arial" w:hAnsi="Arial" w:eastAsia="黑体" w:cs="Times New Roman"/>
      <w:sz w:val="24"/>
      <w:szCs w:val="21"/>
    </w:rPr>
  </w:style>
  <w:style w:type="character" w:styleId="1274" w:customStyle="1">
    <w:name w:val="font131"/>
    <w:uiPriority w:val="0"/>
    <w:qFormat/>
    <w:rPr>
      <w:rFonts w:hint="eastAsia" w:ascii="宋体" w:hAnsi="宋体" w:eastAsia="宋体" w:cs="宋体"/>
      <w:color w:val="000000"/>
      <w:sz w:val="18"/>
      <w:szCs w:val="18"/>
      <w:u w:val="none"/>
    </w:rPr>
  </w:style>
  <w:style w:type="character" w:styleId="1275" w:customStyle="1">
    <w:name w:val="标题G Char"/>
    <w:uiPriority w:val="0"/>
    <w:qFormat/>
    <w:rPr>
      <w:rFonts w:hint="eastAsia" w:ascii="方正小标宋_GBK" w:hAnsi="方正小标宋_GBK" w:eastAsia="方正小标宋_GBK"/>
      <w:color w:val="000000"/>
      <w:spacing w:val="-20"/>
      <w:sz w:val="44"/>
      <w:szCs w:val="52"/>
    </w:rPr>
  </w:style>
  <w:style w:type="character" w:styleId="1276" w:customStyle="1">
    <w:name w:val="批注引用1"/>
    <w:uiPriority w:val="0"/>
    <w:qFormat/>
    <w:rPr>
      <w:sz w:val="21"/>
      <w:szCs w:val="21"/>
    </w:rPr>
  </w:style>
  <w:style w:type="character" w:styleId="1277" w:customStyle="1">
    <w:name w:val="WW-Absatz-Standardschriftart111"/>
    <w:uiPriority w:val="0"/>
    <w:qFormat/>
  </w:style>
  <w:style w:type="character" w:styleId="1278" w:customStyle="1">
    <w:name w:val="font81"/>
    <w:uiPriority w:val="0"/>
    <w:qFormat/>
    <w:rPr>
      <w:rFonts w:hint="eastAsia" w:ascii="宋体" w:hAnsi="宋体" w:eastAsia="宋体" w:cs="宋体"/>
      <w:b/>
      <w:color w:val="000000"/>
      <w:sz w:val="20"/>
      <w:szCs w:val="20"/>
      <w:u w:val="none"/>
    </w:rPr>
  </w:style>
  <w:style w:type="character" w:styleId="1279" w:customStyle="1">
    <w:name w:val="m1"/>
    <w:uiPriority w:val="0"/>
    <w:qFormat/>
    <w:rPr>
      <w:rFonts w:hint="eastAsia" w:ascii="宋体" w:hAnsi="宋体" w:eastAsia="宋体"/>
      <w:color w:val="0000ff"/>
      <w:lang w:val="en-US" w:eastAsia="zh-CN" w:bidi="ar-SA"/>
    </w:rPr>
  </w:style>
  <w:style w:type="character" w:styleId="1280" w:customStyle="1">
    <w:name w:val="表格 Char Char"/>
    <w:link w:val="1281"/>
    <w:uiPriority w:val="0"/>
    <w:qFormat/>
    <w:rPr>
      <w:rFonts w:ascii="Arial" w:hAnsi="Arial"/>
      <w:sz w:val="24"/>
      <w:szCs w:val="24"/>
    </w:rPr>
  </w:style>
  <w:style w:type="paragraph" w:styleId="1281" w:customStyle="1">
    <w:name w:val="表格"/>
    <w:basedOn w:val="725"/>
    <w:link w:val="1280"/>
    <w:uiPriority w:val="0"/>
    <w:qFormat/>
    <w:rPr>
      <w:rFonts w:ascii="Arial" w:hAnsi="Arial"/>
      <w:sz w:val="24"/>
      <w:szCs w:val="24"/>
    </w:rPr>
  </w:style>
  <w:style w:type="character" w:styleId="1282" w:customStyle="1">
    <w:name w:val="WW8Num21z2"/>
    <w:uiPriority w:val="0"/>
    <w:qFormat/>
    <w:rPr>
      <w:rFonts w:ascii="StarSymbol" w:hAnsi="StarSymbol" w:cs="StarSymbol"/>
      <w:sz w:val="18"/>
      <w:szCs w:val="18"/>
    </w:rPr>
  </w:style>
  <w:style w:type="character" w:styleId="1283" w:customStyle="1">
    <w:name w:val="副标题 Char1"/>
    <w:uiPriority w:val="0"/>
    <w:qFormat/>
    <w:rPr>
      <w:rFonts w:ascii="Cambria" w:hAnsi="Cambria" w:cs="Times New Roman"/>
      <w:b/>
      <w:bCs/>
      <w:sz w:val="32"/>
      <w:szCs w:val="32"/>
    </w:rPr>
  </w:style>
  <w:style w:type="character" w:styleId="1284" w:customStyle="1">
    <w:name w:val="atitle31"/>
    <w:uiPriority w:val="0"/>
    <w:qFormat/>
    <w:rPr>
      <w:rFonts w:ascii="Arial" w:hAnsi="Arial" w:cs="Arial"/>
      <w:b/>
      <w:bCs/>
      <w:sz w:val="29"/>
      <w:szCs w:val="29"/>
    </w:rPr>
  </w:style>
  <w:style w:type="character" w:styleId="1285" w:customStyle="1">
    <w:name w:val="副标题 Char2"/>
    <w:uiPriority w:val="0"/>
    <w:qFormat/>
    <w:rPr>
      <w:rFonts w:ascii="Cambria" w:hAnsi="Cambria" w:cs="Times New Roman"/>
      <w:b/>
      <w:bCs/>
      <w:sz w:val="32"/>
      <w:szCs w:val="32"/>
    </w:rPr>
  </w:style>
  <w:style w:type="character" w:styleId="1286" w:customStyle="1">
    <w:name w:val="WW8Num21z1"/>
    <w:uiPriority w:val="0"/>
    <w:qFormat/>
    <w:rPr>
      <w:rFonts w:ascii="Wingdings" w:hAnsi="Wingdings"/>
    </w:rPr>
  </w:style>
  <w:style w:type="character" w:styleId="1287" w:customStyle="1">
    <w:name w:val="font191"/>
    <w:uiPriority w:val="0"/>
    <w:qFormat/>
    <w:rPr>
      <w:rFonts w:ascii="Arial" w:hAnsi="Arial" w:cs="Arial"/>
      <w:b/>
      <w:color w:val="000000"/>
      <w:sz w:val="20"/>
      <w:szCs w:val="20"/>
      <w:u w:val="none"/>
    </w:rPr>
  </w:style>
  <w:style w:type="character" w:styleId="1288" w:customStyle="1">
    <w:name w:val="MM Topic 2 Char"/>
    <w:link w:val="1289"/>
    <w:uiPriority w:val="0"/>
    <w:qFormat/>
    <w:rPr>
      <w:rFonts w:ascii="Cambria" w:hAnsi="Cambria"/>
      <w:b/>
      <w:bCs/>
      <w:sz w:val="32"/>
      <w:szCs w:val="32"/>
      <w:lang w:val="zh-CN"/>
    </w:rPr>
  </w:style>
  <w:style w:type="paragraph" w:styleId="1289" w:customStyle="1">
    <w:name w:val="MM Topic 2"/>
    <w:basedOn w:val="932"/>
    <w:link w:val="1288"/>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90" w:customStyle="1">
    <w:name w:val="注释标题 Char"/>
    <w:uiPriority w:val="0"/>
    <w:qFormat/>
    <w:rPr>
      <w:sz w:val="21"/>
      <w:szCs w:val="24"/>
    </w:rPr>
  </w:style>
  <w:style w:type="character" w:styleId="1291" w:customStyle="1">
    <w:name w:val="页眉 字符1"/>
    <w:uiPriority w:val="0"/>
    <w:qFormat/>
    <w:rPr>
      <w:rFonts w:ascii="Times New Roman" w:hAnsi="Times New Roman" w:eastAsia="方正仿宋_GBK" w:cs="Times New Roman"/>
      <w:sz w:val="18"/>
      <w:szCs w:val="18"/>
    </w:rPr>
  </w:style>
  <w:style w:type="character" w:styleId="1292" w:customStyle="1">
    <w:name w:val="称呼 Char"/>
    <w:uiPriority w:val="0"/>
    <w:qFormat/>
    <w:rPr>
      <w:sz w:val="21"/>
      <w:szCs w:val="24"/>
    </w:rPr>
  </w:style>
  <w:style w:type="character" w:styleId="1293" w:customStyle="1">
    <w:name w:val="WW8Num16z2"/>
    <w:uiPriority w:val="0"/>
    <w:qFormat/>
    <w:rPr>
      <w:rFonts w:ascii="StarSymbol" w:hAnsi="StarSymbol" w:cs="StarSymbol"/>
      <w:sz w:val="18"/>
      <w:szCs w:val="18"/>
    </w:rPr>
  </w:style>
  <w:style w:type="character" w:styleId="1294" w:customStyle="1">
    <w:name w:val="HTML 地址 Char"/>
    <w:uiPriority w:val="0"/>
    <w:qFormat/>
    <w:rPr>
      <w:i/>
      <w:iCs/>
      <w:sz w:val="21"/>
      <w:szCs w:val="24"/>
    </w:rPr>
  </w:style>
  <w:style w:type="character" w:styleId="1295" w:customStyle="1">
    <w:name w:val="WW8Num22z0"/>
    <w:uiPriority w:val="0"/>
    <w:qFormat/>
    <w:rPr>
      <w:rFonts w:ascii="Wingdings" w:hAnsi="Wingdings" w:cs="StarSymbol"/>
      <w:sz w:val="18"/>
      <w:szCs w:val="18"/>
    </w:rPr>
  </w:style>
  <w:style w:type="character" w:styleId="1296" w:customStyle="1">
    <w:name w:val="尾注文本 Char1"/>
    <w:uiPriority w:val="0"/>
    <w:qFormat/>
    <w:rPr>
      <w:szCs w:val="24"/>
      <w:lang w:val="zh-CN"/>
    </w:rPr>
  </w:style>
  <w:style w:type="character" w:styleId="1297" w:customStyle="1">
    <w:name w:val="WW8Num18z0"/>
    <w:uiPriority w:val="0"/>
    <w:qFormat/>
    <w:rPr>
      <w:rFonts w:ascii="Wingdings" w:hAnsi="Wingdings" w:cs="StarSymbol"/>
      <w:sz w:val="18"/>
      <w:szCs w:val="18"/>
    </w:rPr>
  </w:style>
  <w:style w:type="character" w:styleId="1298" w:customStyle="1">
    <w:name w:val="HTML 预设格式 Char"/>
    <w:uiPriority w:val="99"/>
    <w:qFormat/>
    <w:rPr>
      <w:rFonts w:ascii="Courier New" w:hAnsi="Courier New" w:cs="Courier New"/>
    </w:rPr>
  </w:style>
  <w:style w:type="character" w:styleId="1299" w:customStyle="1">
    <w:name w:val="WW8Num27z2"/>
    <w:uiPriority w:val="0"/>
    <w:qFormat/>
    <w:rPr>
      <w:rFonts w:ascii="StarSymbol" w:hAnsi="StarSymbol" w:cs="StarSymbol"/>
      <w:sz w:val="18"/>
      <w:szCs w:val="18"/>
    </w:rPr>
  </w:style>
  <w:style w:type="character" w:styleId="1300" w:customStyle="1">
    <w:name w:val="正文首行缩进 2 Char"/>
    <w:uiPriority w:val="0"/>
    <w:qFormat/>
    <w:rPr>
      <w:rFonts w:ascii="楷体_GB2312" w:eastAsia="楷体_GB2312"/>
      <w:sz w:val="21"/>
      <w:szCs w:val="24"/>
    </w:rPr>
  </w:style>
  <w:style w:type="character" w:styleId="1301" w:customStyle="1">
    <w:name w:val="atitle21"/>
    <w:uiPriority w:val="0"/>
    <w:qFormat/>
    <w:rPr>
      <w:rFonts w:ascii="Arial" w:hAnsi="Arial" w:cs="Arial"/>
      <w:b/>
      <w:bCs/>
      <w:sz w:val="35"/>
      <w:szCs w:val="35"/>
    </w:rPr>
  </w:style>
  <w:style w:type="character" w:styleId="1302" w:customStyle="1">
    <w:name w:val="标题 1 Char2"/>
    <w:uiPriority w:val="0"/>
    <w:qFormat/>
    <w:rPr>
      <w:rFonts w:ascii="Times New Roman" w:hAnsi="Times New Roman" w:eastAsia="宋体" w:cs="Times New Roman"/>
      <w:b/>
      <w:bCs/>
      <w:sz w:val="32"/>
      <w:szCs w:val="28"/>
    </w:rPr>
  </w:style>
  <w:style w:type="character" w:styleId="1303" w:customStyle="1">
    <w:name w:val="op_dict3_lineone_result_tip"/>
    <w:uiPriority w:val="0"/>
    <w:qFormat/>
    <w:rPr>
      <w:color w:val="999999"/>
    </w:rPr>
  </w:style>
  <w:style w:type="character" w:styleId="1304" w:customStyle="1">
    <w:name w:val="标题 2 Char2"/>
    <w:uiPriority w:val="0"/>
    <w:qFormat/>
    <w:rPr>
      <w:rFonts w:ascii="Times New Roman" w:hAnsi="Times New Roman" w:eastAsia="宋体" w:cs="Times New Roman"/>
      <w:b/>
      <w:bCs/>
      <w:sz w:val="30"/>
      <w:szCs w:val="32"/>
    </w:rPr>
  </w:style>
  <w:style w:type="character" w:styleId="1305" w:customStyle="1">
    <w:name w:val="标题 3 Char2"/>
    <w:uiPriority w:val="0"/>
    <w:qFormat/>
    <w:rPr>
      <w:rFonts w:ascii="Times New Roman" w:hAnsi="Times New Roman" w:eastAsia="宋体" w:cs="Times New Roman"/>
      <w:b/>
      <w:bCs/>
      <w:sz w:val="28"/>
      <w:szCs w:val="18"/>
    </w:rPr>
  </w:style>
  <w:style w:type="character" w:styleId="1306" w:customStyle="1">
    <w:name w:val="WW8Num9z2"/>
    <w:uiPriority w:val="0"/>
    <w:qFormat/>
    <w:rPr>
      <w:rFonts w:ascii="StarSymbol" w:hAnsi="StarSymbol" w:cs="StarSymbol"/>
      <w:sz w:val="18"/>
      <w:szCs w:val="18"/>
    </w:rPr>
  </w:style>
  <w:style w:type="character" w:styleId="1307" w:customStyle="1">
    <w:name w:val="标题 4 Char2"/>
    <w:uiPriority w:val="0"/>
    <w:qFormat/>
    <w:rPr>
      <w:rFonts w:ascii="Times New Roman" w:hAnsi="Times New Roman" w:eastAsia="宋体" w:cs="Times New Roman"/>
      <w:b/>
      <w:bCs/>
      <w:sz w:val="24"/>
      <w:szCs w:val="28"/>
    </w:rPr>
  </w:style>
  <w:style w:type="character" w:styleId="1308" w:customStyle="1">
    <w:name w:val="WW8Num13z1"/>
    <w:uiPriority w:val="0"/>
    <w:qFormat/>
    <w:rPr>
      <w:rFonts w:ascii="Wingdings 2" w:hAnsi="Wingdings 2" w:cs="StarSymbol"/>
      <w:sz w:val="18"/>
      <w:szCs w:val="18"/>
    </w:rPr>
  </w:style>
  <w:style w:type="character" w:styleId="1309" w:customStyle="1">
    <w:name w:val="标题 5 Char2"/>
    <w:uiPriority w:val="0"/>
    <w:qFormat/>
    <w:rPr>
      <w:rFonts w:ascii="Times New Roman" w:hAnsi="Times New Roman" w:eastAsia="宋体" w:cs="Times New Roman"/>
      <w:b/>
      <w:bCs/>
      <w:sz w:val="21"/>
      <w:szCs w:val="28"/>
      <w:lang w:val="zh-CN"/>
    </w:rPr>
  </w:style>
  <w:style w:type="character" w:styleId="1310" w:customStyle="1">
    <w:name w:val="WW8Num15z7"/>
    <w:uiPriority w:val="0"/>
    <w:qFormat/>
    <w:rPr>
      <w:rFonts w:ascii="Wingdings" w:hAnsi="Wingdings"/>
    </w:rPr>
  </w:style>
  <w:style w:type="character" w:styleId="1311" w:customStyle="1">
    <w:name w:val="标题 6 Char2"/>
    <w:uiPriority w:val="0"/>
    <w:qFormat/>
    <w:rPr>
      <w:rFonts w:ascii="Cambria" w:hAnsi="Cambria" w:eastAsia="宋体" w:cs="Times New Roman"/>
      <w:b/>
      <w:bCs/>
      <w:sz w:val="24"/>
      <w:szCs w:val="24"/>
      <w:lang w:val="zh-CN"/>
    </w:rPr>
  </w:style>
  <w:style w:type="character" w:styleId="1312" w:customStyle="1">
    <w:name w:val="WW8Num26z0"/>
    <w:uiPriority w:val="0"/>
    <w:qFormat/>
    <w:rPr>
      <w:rFonts w:ascii="Wingdings" w:hAnsi="Wingdings" w:cs="StarSymbol"/>
      <w:sz w:val="18"/>
      <w:szCs w:val="18"/>
    </w:rPr>
  </w:style>
  <w:style w:type="character" w:styleId="1313" w:customStyle="1">
    <w:name w:val="正文文本缩进 Char3"/>
    <w:uiPriority w:val="0"/>
    <w:qFormat/>
    <w:rPr>
      <w:rFonts w:ascii="Times New Roman" w:hAnsi="Times New Roman" w:eastAsia="宋体" w:cs="Times New Roman"/>
      <w:szCs w:val="24"/>
      <w:lang w:val="zh-CN" w:eastAsia="zh-CN"/>
    </w:rPr>
  </w:style>
  <w:style w:type="character" w:styleId="1314" w:customStyle="1">
    <w:name w:val="WW8Num26z2"/>
    <w:uiPriority w:val="0"/>
    <w:qFormat/>
    <w:rPr>
      <w:rFonts w:ascii="StarSymbol" w:hAnsi="StarSymbol" w:cs="StarSymbol"/>
      <w:sz w:val="18"/>
      <w:szCs w:val="18"/>
    </w:rPr>
  </w:style>
  <w:style w:type="character" w:styleId="1315" w:customStyle="1">
    <w:name w:val="批注框文本 Char3"/>
    <w:uiPriority w:val="99"/>
    <w:qFormat/>
    <w:rPr>
      <w:rFonts w:ascii="Times New Roman" w:hAnsi="Times New Roman" w:eastAsia="宋体" w:cs="Times New Roman"/>
      <w:sz w:val="18"/>
      <w:szCs w:val="18"/>
    </w:rPr>
  </w:style>
  <w:style w:type="character" w:styleId="1316" w:customStyle="1">
    <w:name w:val="bz-content"/>
    <w:uiPriority w:val="0"/>
    <w:qFormat/>
  </w:style>
  <w:style w:type="character" w:styleId="1317" w:customStyle="1">
    <w:name w:val="标题 Char2"/>
    <w:uiPriority w:val="0"/>
    <w:qFormat/>
    <w:rPr>
      <w:rFonts w:ascii="Cambria" w:hAnsi="Cambria" w:eastAsia="黑体" w:cs="Times New Roman"/>
      <w:b/>
      <w:bCs/>
      <w:sz w:val="52"/>
      <w:szCs w:val="32"/>
    </w:rPr>
  </w:style>
  <w:style w:type="character" w:styleId="1318" w:customStyle="1">
    <w:name w:val="标题 字符1"/>
    <w:uiPriority w:val="0"/>
    <w:qFormat/>
    <w:rPr>
      <w:rFonts w:ascii="宋体" w:hAnsi="宋体" w:eastAsia="方正小标宋_GBK" w:cs="Times New Roman"/>
      <w:color w:val="000000"/>
      <w:sz w:val="52"/>
      <w:szCs w:val="52"/>
    </w:rPr>
  </w:style>
  <w:style w:type="character" w:styleId="1319" w:customStyle="1">
    <w:name w:val="正文2 字符"/>
    <w:link w:val="1320"/>
    <w:uiPriority w:val="0"/>
    <w:qFormat/>
    <w:rPr>
      <w:szCs w:val="24"/>
    </w:rPr>
  </w:style>
  <w:style w:type="paragraph" w:styleId="1320" w:customStyle="1">
    <w:name w:val="正文2"/>
    <w:basedOn w:val="725"/>
    <w:link w:val="1319"/>
    <w:uiPriority w:val="0"/>
    <w:qFormat/>
    <w:pPr>
      <w:ind w:firstLine="420"/>
      <w:spacing w:line="360" w:lineRule="auto"/>
    </w:pPr>
    <w:rPr>
      <w:rFonts w:ascii="Times New Roman" w:hAnsi="Times New Roman"/>
      <w:sz w:val="20"/>
      <w:szCs w:val="24"/>
    </w:rPr>
  </w:style>
  <w:style w:type="character" w:styleId="1321" w:customStyle="1">
    <w:name w:val="WW8Num4z2"/>
    <w:uiPriority w:val="0"/>
    <w:qFormat/>
    <w:rPr>
      <w:rFonts w:ascii="StarSymbol" w:hAnsi="StarSymbol" w:cs="StarSymbol"/>
      <w:sz w:val="18"/>
      <w:szCs w:val="18"/>
    </w:rPr>
  </w:style>
  <w:style w:type="character" w:styleId="1322" w:customStyle="1">
    <w:name w:val="标题 7 Char2"/>
    <w:uiPriority w:val="0"/>
    <w:qFormat/>
    <w:rPr>
      <w:rFonts w:ascii="Times New Roman" w:hAnsi="Times New Roman" w:eastAsia="宋体" w:cs="Times New Roman"/>
      <w:b/>
      <w:bCs/>
      <w:sz w:val="24"/>
      <w:szCs w:val="24"/>
    </w:rPr>
  </w:style>
  <w:style w:type="character" w:styleId="1323" w:customStyle="1">
    <w:name w:val="WW-Absatz-Standardschriftart1"/>
    <w:uiPriority w:val="0"/>
    <w:qFormat/>
  </w:style>
  <w:style w:type="character" w:styleId="1324" w:customStyle="1">
    <w:name w:val="标题 9 Char2"/>
    <w:uiPriority w:val="0"/>
    <w:qFormat/>
    <w:rPr>
      <w:rFonts w:ascii="Times New Roman" w:hAnsi="Times New Roman" w:eastAsia="宋体" w:cs="Times New Roman"/>
      <w:b/>
      <w:bCs/>
      <w:sz w:val="30"/>
      <w:szCs w:val="18"/>
    </w:rPr>
  </w:style>
  <w:style w:type="character" w:styleId="1325" w:customStyle="1">
    <w:name w:val="WW8Num3z1"/>
    <w:uiPriority w:val="0"/>
    <w:qFormat/>
    <w:rPr>
      <w:rFonts w:ascii="Wingdings 2" w:hAnsi="Wingdings 2" w:cs="StarSymbol"/>
      <w:sz w:val="18"/>
      <w:szCs w:val="18"/>
    </w:rPr>
  </w:style>
  <w:style w:type="character" w:styleId="1326" w:customStyle="1">
    <w:name w:val="批注文字 Char3"/>
    <w:uiPriority w:val="99"/>
    <w:qFormat/>
    <w:rPr>
      <w:rFonts w:ascii="Times New Roman" w:hAnsi="Times New Roman" w:eastAsia="宋体" w:cs="Times New Roman"/>
      <w:szCs w:val="24"/>
      <w:lang w:val="zh-CN"/>
    </w:rPr>
  </w:style>
  <w:style w:type="character" w:styleId="1327" w:customStyle="1">
    <w:name w:val="WW8Num29z1"/>
    <w:uiPriority w:val="0"/>
    <w:qFormat/>
    <w:rPr>
      <w:rFonts w:ascii="Wingdings 2" w:hAnsi="Wingdings 2" w:cs="StarSymbol"/>
      <w:sz w:val="18"/>
      <w:szCs w:val="18"/>
    </w:rPr>
  </w:style>
  <w:style w:type="character" w:styleId="1328" w:customStyle="1">
    <w:name w:val="正文文本 Char3"/>
    <w:uiPriority w:val="0"/>
    <w:qFormat/>
    <w:rPr>
      <w:rFonts w:ascii="Times New Roman" w:hAnsi="Times New Roman" w:eastAsia="宋体" w:cs="Times New Roman"/>
      <w:szCs w:val="24"/>
    </w:rPr>
  </w:style>
  <w:style w:type="character" w:styleId="1329" w:customStyle="1">
    <w:name w:val="WW8Num9z1"/>
    <w:uiPriority w:val="0"/>
    <w:qFormat/>
    <w:rPr>
      <w:rFonts w:ascii="Wingdings 2" w:hAnsi="Wingdings 2" w:cs="StarSymbol"/>
      <w:sz w:val="18"/>
      <w:szCs w:val="18"/>
    </w:rPr>
  </w:style>
  <w:style w:type="character" w:styleId="1330" w:customStyle="1">
    <w:name w:val="日期 Char3"/>
    <w:uiPriority w:val="0"/>
    <w:qFormat/>
    <w:rPr>
      <w:rFonts w:ascii="Times New Roman" w:hAnsi="Times New Roman" w:eastAsia="宋体" w:cs="Times New Roman"/>
      <w:szCs w:val="24"/>
    </w:rPr>
  </w:style>
  <w:style w:type="character" w:styleId="1331" w:customStyle="1">
    <w:name w:val="WW8Num5z1"/>
    <w:uiPriority w:val="0"/>
    <w:qFormat/>
    <w:rPr>
      <w:rFonts w:ascii="Wingdings 2" w:hAnsi="Wingdings 2" w:cs="StarSymbol"/>
      <w:sz w:val="18"/>
      <w:szCs w:val="18"/>
    </w:rPr>
  </w:style>
  <w:style w:type="character" w:styleId="1332" w:customStyle="1">
    <w:name w:val="正文首行缩进 Char4"/>
    <w:uiPriority w:val="0"/>
    <w:qFormat/>
    <w:rPr>
      <w:rFonts w:ascii="Times New Roman" w:hAnsi="Times New Roman" w:eastAsia="宋体" w:cs="Times New Roman"/>
      <w:szCs w:val="24"/>
    </w:rPr>
  </w:style>
  <w:style w:type="character" w:styleId="1333" w:customStyle="1">
    <w:name w:val="标题 4 字符1"/>
    <w:uiPriority w:val="9"/>
    <w:qFormat/>
    <w:rPr>
      <w:rFonts w:ascii="仿宋" w:hAnsi="仿宋" w:eastAsia="仿宋"/>
      <w:b/>
      <w:bCs/>
      <w:sz w:val="32"/>
      <w:szCs w:val="32"/>
    </w:rPr>
  </w:style>
  <w:style w:type="character" w:styleId="1334" w:customStyle="1">
    <w:name w:val="正文文本 2 Char2"/>
    <w:uiPriority w:val="0"/>
    <w:qFormat/>
    <w:rPr>
      <w:rFonts w:ascii="Times New Roman" w:hAnsi="Times New Roman" w:eastAsia="宋体" w:cs="Times New Roman"/>
      <w:szCs w:val="24"/>
    </w:rPr>
  </w:style>
  <w:style w:type="character" w:styleId="1335" w:customStyle="1">
    <w:name w:val="Bullets"/>
    <w:uiPriority w:val="0"/>
    <w:qFormat/>
    <w:rPr>
      <w:rFonts w:ascii="StarSymbol" w:hAnsi="StarSymbol" w:eastAsia="StarSymbol" w:cs="StarSymbol"/>
      <w:sz w:val="18"/>
      <w:szCs w:val="18"/>
    </w:rPr>
  </w:style>
  <w:style w:type="character" w:styleId="1336" w:customStyle="1">
    <w:name w:val="正文文本 3 Char2"/>
    <w:uiPriority w:val="0"/>
    <w:qFormat/>
    <w:rPr>
      <w:rFonts w:ascii="Times New Roman" w:hAnsi="Times New Roman" w:eastAsia="宋体" w:cs="Times New Roman"/>
      <w:sz w:val="16"/>
      <w:szCs w:val="16"/>
    </w:rPr>
  </w:style>
  <w:style w:type="character" w:styleId="1337" w:customStyle="1">
    <w:name w:val="WW8Num39z2"/>
    <w:uiPriority w:val="0"/>
    <w:qFormat/>
    <w:rPr>
      <w:rFonts w:ascii="StarSymbol" w:hAnsi="StarSymbol" w:cs="StarSymbol"/>
      <w:sz w:val="18"/>
      <w:szCs w:val="18"/>
    </w:rPr>
  </w:style>
  <w:style w:type="character" w:styleId="1338" w:customStyle="1">
    <w:name w:val="正文文本缩进 2 Char3"/>
    <w:uiPriority w:val="0"/>
    <w:qFormat/>
    <w:rPr>
      <w:rFonts w:ascii="Times New Roman" w:hAnsi="Times New Roman" w:eastAsia="楷体_GB2312" w:cs="Times New Roman"/>
      <w:sz w:val="24"/>
      <w:szCs w:val="24"/>
    </w:rPr>
  </w:style>
  <w:style w:type="character" w:styleId="1339" w:customStyle="1">
    <w:name w:val="WW8Num11z2"/>
    <w:uiPriority w:val="0"/>
    <w:qFormat/>
    <w:rPr>
      <w:rFonts w:ascii="StarSymbol" w:hAnsi="StarSymbol" w:cs="StarSymbol"/>
      <w:sz w:val="18"/>
      <w:szCs w:val="18"/>
    </w:rPr>
  </w:style>
  <w:style w:type="character" w:styleId="1340" w:customStyle="1">
    <w:name w:val="正文文本缩进 3 Char2"/>
    <w:uiPriority w:val="0"/>
    <w:qFormat/>
    <w:rPr>
      <w:rFonts w:ascii="Times New Roman" w:hAnsi="Times New Roman" w:eastAsia="宋体" w:cs="Times New Roman"/>
      <w:sz w:val="16"/>
      <w:szCs w:val="16"/>
    </w:rPr>
  </w:style>
  <w:style w:type="character" w:styleId="1341" w:customStyle="1">
    <w:name w:val="WW8Num4z1"/>
    <w:uiPriority w:val="0"/>
    <w:qFormat/>
    <w:rPr>
      <w:rFonts w:ascii="Wingdings" w:hAnsi="Wingdings"/>
    </w:rPr>
  </w:style>
  <w:style w:type="character" w:styleId="1342" w:customStyle="1">
    <w:name w:val="方案正文 Char1"/>
    <w:link w:val="1343"/>
    <w:uiPriority w:val="0"/>
    <w:qFormat/>
    <w:rPr>
      <w:rFonts w:ascii="宋体" w:hAnsi="宋体" w:cs="宋体"/>
      <w:szCs w:val="28"/>
    </w:rPr>
  </w:style>
  <w:style w:type="paragraph" w:styleId="1343" w:customStyle="1">
    <w:name w:val="方案正文"/>
    <w:basedOn w:val="725"/>
    <w:next w:val="725"/>
    <w:link w:val="1342"/>
    <w:uiPriority w:val="0"/>
    <w:qFormat/>
    <w:pPr>
      <w:ind w:firstLine="200"/>
      <w:jc w:val="left"/>
      <w:spacing w:line="440" w:lineRule="exact"/>
    </w:pPr>
    <w:rPr>
      <w:rFonts w:ascii="宋体" w:hAnsi="宋体"/>
      <w:sz w:val="20"/>
      <w:szCs w:val="28"/>
    </w:rPr>
  </w:style>
  <w:style w:type="character" w:styleId="1344" w:customStyle="1">
    <w:name w:val="标题 8 字符1"/>
    <w:uiPriority w:val="9"/>
    <w:qFormat/>
    <w:rPr>
      <w:rFonts w:ascii="Arial" w:hAnsi="Arial" w:eastAsia="黑体" w:cs="Times New Roman"/>
      <w:sz w:val="24"/>
      <w:szCs w:val="24"/>
    </w:rPr>
  </w:style>
  <w:style w:type="character" w:styleId="1345" w:customStyle="1">
    <w:name w:val="FA正文 Char"/>
    <w:link w:val="1346"/>
    <w:uiPriority w:val="0"/>
    <w:qFormat/>
    <w:rPr>
      <w:rFonts w:ascii="宋体" w:hAnsi="宋体"/>
      <w:spacing w:val="10"/>
      <w:sz w:val="24"/>
      <w:szCs w:val="24"/>
    </w:rPr>
  </w:style>
  <w:style w:type="paragraph" w:styleId="1346" w:customStyle="1">
    <w:name w:val="FA正文"/>
    <w:basedOn w:val="725"/>
    <w:link w:val="1345"/>
    <w:uiPriority w:val="0"/>
    <w:qFormat/>
    <w:pPr>
      <w:ind w:firstLine="520"/>
      <w:spacing w:line="360" w:lineRule="auto"/>
      <w:tabs>
        <w:tab w:val="left" w:pos="3375" w:leader="none"/>
      </w:tabs>
    </w:pPr>
    <w:rPr>
      <w:rFonts w:ascii="宋体" w:hAnsi="宋体"/>
      <w:spacing w:val="10"/>
      <w:sz w:val="24"/>
      <w:szCs w:val="24"/>
    </w:rPr>
  </w:style>
  <w:style w:type="character" w:styleId="1347" w:customStyle="1">
    <w:name w:val="WW8Num18z7"/>
    <w:uiPriority w:val="0"/>
    <w:qFormat/>
    <w:rPr>
      <w:rFonts w:ascii="Wingdings" w:hAnsi="Wingdings"/>
    </w:rPr>
  </w:style>
  <w:style w:type="character" w:styleId="1348" w:customStyle="1">
    <w:name w:val="方案正文-样式 小四 行距: 1.5 倍行距 Char"/>
    <w:link w:val="1349"/>
    <w:uiPriority w:val="0"/>
    <w:qFormat/>
    <w:rPr>
      <w:sz w:val="24"/>
      <w:lang w:val="zh-CN"/>
    </w:rPr>
  </w:style>
  <w:style w:type="paragraph" w:styleId="1349" w:customStyle="1">
    <w:name w:val="方案正文-样式 小四 行距: 1.5 倍行距"/>
    <w:basedOn w:val="725"/>
    <w:link w:val="1348"/>
    <w:uiPriority w:val="0"/>
    <w:qFormat/>
    <w:pPr>
      <w:ind w:left="1134" w:firstLine="480"/>
      <w:spacing w:before="260" w:after="260" w:line="360" w:lineRule="auto"/>
    </w:pPr>
    <w:rPr>
      <w:rFonts w:ascii="Times New Roman" w:hAnsi="Times New Roman"/>
      <w:sz w:val="24"/>
      <w:szCs w:val="20"/>
      <w:lang w:val="zh-CN"/>
    </w:rPr>
  </w:style>
  <w:style w:type="character" w:styleId="1350" w:customStyle="1">
    <w:name w:val="WW8Num36z2"/>
    <w:uiPriority w:val="0"/>
    <w:qFormat/>
    <w:rPr>
      <w:rFonts w:ascii="StarSymbol" w:hAnsi="StarSymbol" w:cs="StarSymbol"/>
      <w:sz w:val="18"/>
      <w:szCs w:val="18"/>
    </w:rPr>
  </w:style>
  <w:style w:type="character" w:styleId="1351" w:customStyle="1">
    <w:name w:val="label_list1"/>
    <w:uiPriority w:val="0"/>
    <w:qFormat/>
  </w:style>
  <w:style w:type="character" w:styleId="1352" w:customStyle="1">
    <w:name w:val="WW8Num9z0"/>
    <w:uiPriority w:val="0"/>
    <w:qFormat/>
    <w:rPr>
      <w:rFonts w:ascii="Wingdings" w:hAnsi="Wingdings" w:cs="StarSymbol"/>
      <w:sz w:val="18"/>
      <w:szCs w:val="18"/>
    </w:rPr>
  </w:style>
  <w:style w:type="character" w:styleId="1353" w:customStyle="1">
    <w:name w:val="p11b1"/>
    <w:uiPriority w:val="0"/>
    <w:qFormat/>
    <w:rPr>
      <w:color w:val="000000"/>
      <w:spacing w:val="320"/>
      <w:sz w:val="20"/>
      <w:szCs w:val="20"/>
      <w:u w:val="none"/>
    </w:rPr>
  </w:style>
  <w:style w:type="character" w:styleId="1354" w:customStyle="1">
    <w:name w:val="WW8Num8z1"/>
    <w:uiPriority w:val="0"/>
    <w:qFormat/>
    <w:rPr>
      <w:rFonts w:ascii="Wingdings 2" w:hAnsi="Wingdings 2" w:cs="StarSymbol"/>
      <w:sz w:val="18"/>
      <w:szCs w:val="18"/>
    </w:rPr>
  </w:style>
  <w:style w:type="character" w:styleId="1355" w:customStyle="1">
    <w:name w:val="Indent Normal Char"/>
    <w:uiPriority w:val="0"/>
    <w:qFormat/>
    <w:rPr>
      <w:rFonts w:hint="eastAsia" w:ascii="宋体" w:hAnsi="宋体" w:eastAsia="宋体"/>
      <w:sz w:val="21"/>
      <w:szCs w:val="24"/>
      <w:lang w:val="en-US" w:eastAsia="zh-CN" w:bidi="ar-SA"/>
    </w:rPr>
  </w:style>
  <w:style w:type="character" w:styleId="1356" w:customStyle="1">
    <w:name w:val="标题 2 字符1"/>
    <w:uiPriority w:val="0"/>
    <w:qFormat/>
    <w:rPr>
      <w:rFonts w:ascii="楷体" w:eastAsia="楷体"/>
      <w:b/>
      <w:bCs/>
      <w:color w:val="000000"/>
      <w:sz w:val="32"/>
      <w:szCs w:val="28"/>
    </w:rPr>
  </w:style>
  <w:style w:type="character" w:styleId="1357" w:customStyle="1">
    <w:name w:val="large1"/>
    <w:uiPriority w:val="0"/>
    <w:qFormat/>
    <w:rPr>
      <w:rFonts w:hint="eastAsia" w:ascii="宋体" w:hAnsi="宋体" w:eastAsia="宋体"/>
      <w:sz w:val="22"/>
      <w:szCs w:val="22"/>
    </w:rPr>
  </w:style>
  <w:style w:type="character" w:styleId="1358" w:customStyle="1">
    <w:name w:val="WW8Num32z1"/>
    <w:uiPriority w:val="0"/>
    <w:qFormat/>
    <w:rPr>
      <w:rFonts w:ascii="Wingdings 2" w:hAnsi="Wingdings 2" w:cs="StarSymbol"/>
      <w:sz w:val="18"/>
      <w:szCs w:val="18"/>
    </w:rPr>
  </w:style>
  <w:style w:type="character" w:styleId="1359" w:customStyle="1">
    <w:name w:val="f141"/>
    <w:uiPriority w:val="0"/>
    <w:qFormat/>
    <w:rPr>
      <w:sz w:val="21"/>
      <w:szCs w:val="21"/>
    </w:rPr>
  </w:style>
  <w:style w:type="character" w:styleId="1360" w:customStyle="1">
    <w:name w:val="WW8Num25z2"/>
    <w:uiPriority w:val="0"/>
    <w:qFormat/>
    <w:rPr>
      <w:rFonts w:ascii="StarSymbol" w:hAnsi="StarSymbol" w:cs="StarSymbol"/>
      <w:sz w:val="18"/>
      <w:szCs w:val="18"/>
    </w:rPr>
  </w:style>
  <w:style w:type="character" w:styleId="1361" w:customStyle="1">
    <w:name w:val="14_black1"/>
    <w:uiPriority w:val="0"/>
    <w:qFormat/>
    <w:rPr>
      <w:color w:val="000000"/>
      <w:sz w:val="23"/>
      <w:szCs w:val="23"/>
    </w:rPr>
  </w:style>
  <w:style w:type="character" w:styleId="1362" w:customStyle="1">
    <w:name w:val="WW8Num20z0"/>
    <w:uiPriority w:val="0"/>
    <w:qFormat/>
    <w:rPr>
      <w:rFonts w:ascii="Wingdings" w:hAnsi="Wingdings"/>
    </w:rPr>
  </w:style>
  <w:style w:type="character" w:styleId="1363" w:customStyle="1">
    <w:name w:val="正文2 Char Char"/>
    <w:uiPriority w:val="0"/>
    <w:qFormat/>
    <w:rPr>
      <w:rFonts w:hint="eastAsia" w:ascii="仿宋_GB2312" w:eastAsia="仿宋_GB2312"/>
      <w:sz w:val="24"/>
    </w:rPr>
  </w:style>
  <w:style w:type="character" w:styleId="1364" w:customStyle="1">
    <w:name w:val="WW8Num2z0"/>
    <w:uiPriority w:val="0"/>
    <w:qFormat/>
    <w:rPr>
      <w:rFonts w:ascii="Wingdings" w:hAnsi="Wingdings" w:cs="StarSymbol"/>
      <w:sz w:val="18"/>
      <w:szCs w:val="18"/>
    </w:rPr>
  </w:style>
  <w:style w:type="character" w:styleId="1365" w:customStyle="1">
    <w:name w:val="mini-tree-nodetext2"/>
    <w:basedOn w:val="941"/>
    <w:uiPriority w:val="0"/>
    <w:qFormat/>
  </w:style>
  <w:style w:type="character" w:styleId="1366" w:customStyle="1">
    <w:name w:val="WW8Num8z2"/>
    <w:uiPriority w:val="0"/>
    <w:qFormat/>
    <w:rPr>
      <w:rFonts w:ascii="StarSymbol" w:hAnsi="StarSymbol" w:cs="StarSymbol"/>
      <w:sz w:val="18"/>
      <w:szCs w:val="18"/>
    </w:rPr>
  </w:style>
  <w:style w:type="character" w:styleId="1367" w:customStyle="1">
    <w:name w:val="before"/>
    <w:basedOn w:val="941"/>
    <w:uiPriority w:val="0"/>
    <w:qFormat/>
  </w:style>
  <w:style w:type="character" w:styleId="1368" w:customStyle="1">
    <w:name w:val="WW8Num39z0"/>
    <w:uiPriority w:val="0"/>
    <w:qFormat/>
    <w:rPr>
      <w:rFonts w:ascii="Wingdings" w:hAnsi="Wingdings" w:cs="StarSymbol"/>
      <w:sz w:val="18"/>
      <w:szCs w:val="18"/>
    </w:rPr>
  </w:style>
  <w:style w:type="character" w:styleId="1369" w:customStyle="1">
    <w:name w:val="first-child"/>
    <w:basedOn w:val="941"/>
    <w:uiPriority w:val="0"/>
    <w:qFormat/>
  </w:style>
  <w:style w:type="character" w:styleId="1370" w:customStyle="1">
    <w:name w:val="WW8Num6z0"/>
    <w:uiPriority w:val="0"/>
    <w:qFormat/>
    <w:rPr>
      <w:rFonts w:ascii="Wingdings" w:hAnsi="Wingdings" w:cs="StarSymbol"/>
      <w:sz w:val="18"/>
      <w:szCs w:val="18"/>
    </w:rPr>
  </w:style>
  <w:style w:type="character" w:styleId="1371" w:customStyle="1">
    <w:name w:val="icon501"/>
    <w:uiPriority w:val="0"/>
    <w:qFormat/>
    <w:rPr>
      <w:color w:val="a6a6a6"/>
      <w:sz w:val="27"/>
      <w:szCs w:val="27"/>
    </w:rPr>
  </w:style>
  <w:style w:type="character" w:styleId="1372" w:customStyle="1">
    <w:name w:val="WW8Num36z0"/>
    <w:uiPriority w:val="0"/>
    <w:qFormat/>
    <w:rPr>
      <w:rFonts w:ascii="Wingdings" w:hAnsi="Wingdings" w:cs="StarSymbol"/>
      <w:sz w:val="18"/>
      <w:szCs w:val="18"/>
    </w:rPr>
  </w:style>
  <w:style w:type="character" w:styleId="1373" w:customStyle="1">
    <w:name w:val="range-menu-item-main-content"/>
    <w:basedOn w:val="941"/>
    <w:uiPriority w:val="0"/>
    <w:qFormat/>
  </w:style>
  <w:style w:type="character" w:styleId="1374" w:customStyle="1">
    <w:name w:val="WW8Num37z2"/>
    <w:uiPriority w:val="0"/>
    <w:qFormat/>
    <w:rPr>
      <w:rFonts w:ascii="StarSymbol" w:hAnsi="StarSymbol" w:cs="StarSymbol"/>
      <w:sz w:val="18"/>
      <w:szCs w:val="18"/>
    </w:rPr>
  </w:style>
  <w:style w:type="character" w:styleId="1375" w:customStyle="1">
    <w:name w:val="first-child1"/>
    <w:basedOn w:val="941"/>
    <w:uiPriority w:val="0"/>
    <w:qFormat/>
  </w:style>
  <w:style w:type="character" w:styleId="1376" w:customStyle="1">
    <w:name w:val="默认段落字体1"/>
    <w:uiPriority w:val="0"/>
    <w:qFormat/>
  </w:style>
  <w:style w:type="character" w:styleId="1377" w:customStyle="1">
    <w:name w:val="active__1oyv"/>
    <w:uiPriority w:val="0"/>
    <w:qFormat/>
    <w:rPr>
      <w:color w:val="383838"/>
    </w:rPr>
  </w:style>
  <w:style w:type="character" w:styleId="1378" w:customStyle="1">
    <w:name w:val="WW8Num36z1"/>
    <w:uiPriority w:val="0"/>
    <w:qFormat/>
    <w:rPr>
      <w:rFonts w:ascii="Wingdings 2" w:hAnsi="Wingdings 2" w:cs="StarSymbol"/>
      <w:sz w:val="18"/>
      <w:szCs w:val="18"/>
    </w:rPr>
  </w:style>
  <w:style w:type="character" w:styleId="1379" w:customStyle="1">
    <w:name w:val="icon499"/>
    <w:uiPriority w:val="0"/>
    <w:qFormat/>
    <w:rPr>
      <w:color w:val="a6a6a6"/>
      <w:sz w:val="27"/>
      <w:szCs w:val="27"/>
    </w:rPr>
  </w:style>
  <w:style w:type="character" w:styleId="1380" w:customStyle="1">
    <w:name w:val="main1"/>
    <w:uiPriority w:val="0"/>
    <w:qFormat/>
    <w:rPr>
      <w:rFonts w:ascii="ˎ̥" w:hAnsi="ˎ̥" w:eastAsia="宋体"/>
      <w:b/>
      <w:sz w:val="21"/>
      <w:szCs w:val="21"/>
      <w:lang w:val="en-US" w:eastAsia="zh-CN" w:bidi="ar-SA"/>
    </w:rPr>
  </w:style>
  <w:style w:type="character" w:styleId="1381" w:customStyle="1">
    <w:name w:val="first-child2"/>
    <w:basedOn w:val="941"/>
    <w:uiPriority w:val="0"/>
    <w:qFormat/>
  </w:style>
  <w:style w:type="character" w:styleId="13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3" w:customStyle="1">
    <w:name w:val="icon500"/>
    <w:basedOn w:val="941"/>
    <w:uiPriority w:val="0"/>
    <w:qFormat/>
  </w:style>
  <w:style w:type="character" w:styleId="1384" w:customStyle="1">
    <w:name w:val="WW8Num15z2"/>
    <w:uiPriority w:val="0"/>
    <w:qFormat/>
    <w:rPr>
      <w:rFonts w:ascii="StarSymbol" w:hAnsi="StarSymbol" w:cs="StarSymbol"/>
      <w:sz w:val="18"/>
      <w:szCs w:val="18"/>
    </w:rPr>
  </w:style>
  <w:style w:type="character" w:styleId="1385" w:customStyle="1">
    <w:name w:val="range-menu-item-main-content1"/>
    <w:basedOn w:val="941"/>
    <w:uiPriority w:val="0"/>
    <w:qFormat/>
  </w:style>
  <w:style w:type="character" w:styleId="1386" w:customStyle="1">
    <w:name w:val="WW8Num3z0"/>
    <w:uiPriority w:val="0"/>
    <w:qFormat/>
    <w:rPr>
      <w:rFonts w:ascii="Wingdings" w:hAnsi="Wingdings" w:cs="StarSymbol"/>
      <w:sz w:val="18"/>
      <w:szCs w:val="18"/>
    </w:rPr>
  </w:style>
  <w:style w:type="character" w:styleId="1387" w:customStyle="1">
    <w:name w:val="overdue"/>
    <w:basedOn w:val="941"/>
    <w:uiPriority w:val="0"/>
    <w:qFormat/>
  </w:style>
  <w:style w:type="character" w:styleId="1388" w:customStyle="1">
    <w:name w:val="正文文本 字符1"/>
    <w:uiPriority w:val="0"/>
    <w:semiHidden/>
    <w:qFormat/>
    <w:rPr>
      <w:rFonts w:ascii="Times New Roman" w:hAnsi="Times New Roman" w:eastAsia="方正仿宋_GBK" w:cs="Times New Roman"/>
      <w:sz w:val="24"/>
      <w:szCs w:val="20"/>
    </w:rPr>
  </w:style>
  <w:style w:type="character" w:styleId="1389" w:customStyle="1">
    <w:name w:val="overdue2"/>
    <w:basedOn w:val="941"/>
    <w:uiPriority w:val="0"/>
    <w:qFormat/>
  </w:style>
  <w:style w:type="character" w:styleId="1390" w:customStyle="1">
    <w:name w:val="表头样式 Char"/>
    <w:uiPriority w:val="0"/>
    <w:qFormat/>
    <w:rPr>
      <w:rFonts w:ascii="Arial" w:hAnsi="Arial" w:cs="Arial"/>
      <w:b/>
      <w:sz w:val="21"/>
      <w:szCs w:val="21"/>
    </w:rPr>
  </w:style>
  <w:style w:type="character" w:styleId="1391" w:customStyle="1">
    <w:name w:val="dls-icon[data-role=icon]"/>
    <w:uiPriority w:val="0"/>
    <w:qFormat/>
    <w:rPr>
      <w:sz w:val="24"/>
      <w:szCs w:val="24"/>
    </w:rPr>
  </w:style>
  <w:style w:type="character" w:styleId="1392" w:customStyle="1">
    <w:name w:val="maintext1"/>
    <w:uiPriority w:val="0"/>
    <w:qFormat/>
    <w:rPr>
      <w:rFonts w:ascii="Arial" w:hAnsi="Arial" w:cs="Arial"/>
      <w:color w:val="000000"/>
      <w:sz w:val="18"/>
      <w:szCs w:val="18"/>
    </w:rPr>
  </w:style>
  <w:style w:type="character" w:styleId="1393" w:customStyle="1">
    <w:name w:val="icon502"/>
    <w:uiPriority w:val="0"/>
    <w:qFormat/>
    <w:rPr>
      <w:color w:val="a6a6a6"/>
      <w:sz w:val="27"/>
      <w:szCs w:val="27"/>
    </w:rPr>
  </w:style>
  <w:style w:type="character" w:styleId="1394" w:customStyle="1">
    <w:name w:val="tw4winMark"/>
    <w:uiPriority w:val="0"/>
    <w:qFormat/>
    <w:rPr>
      <w:rFonts w:ascii="Courier New" w:hAnsi="Courier New" w:cs="Courier New"/>
      <w:vanish/>
      <w:color w:val="800080"/>
      <w:vertAlign w:val="subscript"/>
    </w:rPr>
  </w:style>
  <w:style w:type="character" w:styleId="1395" w:customStyle="1">
    <w:name w:val="列表段落 字符"/>
    <w:link w:val="1396"/>
    <w:uiPriority w:val="0"/>
    <w:qFormat/>
    <w:rPr>
      <w:szCs w:val="24"/>
    </w:rPr>
  </w:style>
  <w:style w:type="paragraph" w:styleId="1396" w:customStyle="1">
    <w:name w:val="列表段落1"/>
    <w:basedOn w:val="725"/>
    <w:link w:val="1395"/>
    <w:uiPriority w:val="0"/>
    <w:qFormat/>
    <w:pPr>
      <w:ind w:firstLine="420"/>
    </w:pPr>
    <w:rPr>
      <w:rFonts w:ascii="Times New Roman" w:hAnsi="Times New Roman"/>
      <w:sz w:val="20"/>
      <w:szCs w:val="24"/>
    </w:rPr>
  </w:style>
  <w:style w:type="character" w:styleId="1397" w:customStyle="1">
    <w:name w:val="称呼 Char1"/>
    <w:uiPriority w:val="0"/>
    <w:qFormat/>
    <w:rPr>
      <w:sz w:val="21"/>
    </w:rPr>
  </w:style>
  <w:style w:type="character" w:styleId="1398" w:customStyle="1">
    <w:name w:val="批注主题 Char3"/>
    <w:uiPriority w:val="99"/>
    <w:qFormat/>
    <w:rPr>
      <w:rFonts w:ascii="Times New Roman" w:hAnsi="Times New Roman" w:eastAsia="宋体" w:cs="Times New Roman"/>
      <w:b/>
      <w:bCs/>
      <w:szCs w:val="24"/>
      <w:lang w:val="zh-CN"/>
    </w:rPr>
  </w:style>
  <w:style w:type="character" w:styleId="1399" w:customStyle="1">
    <w:name w:val="正文Normal Char"/>
    <w:uiPriority w:val="0"/>
    <w:qFormat/>
    <w:rPr>
      <w:rFonts w:ascii="Arial" w:hAnsi="Arial" w:cs="Arial"/>
      <w:sz w:val="24"/>
      <w:szCs w:val="24"/>
    </w:rPr>
  </w:style>
  <w:style w:type="character" w:styleId="1400" w:customStyle="1">
    <w:name w:val="定制正文 Arial 小四 首行缩进:  0.74 厘米 行距: 1.5 倍行距1 + 宋体 Char"/>
    <w:link w:val="1401"/>
    <w:uiPriority w:val="0"/>
    <w:qFormat/>
    <w:rPr>
      <w:rFonts w:ascii="Arial" w:hAnsi="Arial" w:cs="宋体"/>
      <w:bCs/>
      <w:szCs w:val="21"/>
    </w:rPr>
  </w:style>
  <w:style w:type="paragraph" w:styleId="1401" w:customStyle="1">
    <w:name w:val="定制正文 Arial 小四 首行缩进:  0.74 厘米 行距: 1.5 倍行距1 + 宋体"/>
    <w:basedOn w:val="725"/>
    <w:link w:val="1400"/>
    <w:uiPriority w:val="0"/>
    <w:qFormat/>
    <w:pPr>
      <w:ind w:firstLine="420"/>
      <w:spacing w:line="360" w:lineRule="auto"/>
    </w:pPr>
    <w:rPr>
      <w:rFonts w:ascii="Arial" w:hAnsi="Arial"/>
      <w:bCs/>
      <w:sz w:val="20"/>
      <w:szCs w:val="21"/>
    </w:rPr>
  </w:style>
  <w:style w:type="character" w:styleId="1402" w:customStyle="1">
    <w:name w:val="WW8Num16z1"/>
    <w:uiPriority w:val="0"/>
    <w:qFormat/>
    <w:rPr>
      <w:rFonts w:ascii="Wingdings" w:hAnsi="Wingdings"/>
    </w:rPr>
  </w:style>
  <w:style w:type="character" w:styleId="1403" w:customStyle="1">
    <w:name w:val="Indent Normal Char1"/>
    <w:link w:val="1404"/>
    <w:uiPriority w:val="0"/>
    <w:qFormat/>
    <w:rPr>
      <w:sz w:val="24"/>
      <w:szCs w:val="24"/>
    </w:rPr>
  </w:style>
  <w:style w:type="paragraph" w:styleId="1404" w:customStyle="1">
    <w:name w:val="Indent Normal"/>
    <w:basedOn w:val="725"/>
    <w:link w:val="1403"/>
    <w:uiPriority w:val="0"/>
    <w:qFormat/>
    <w:pPr>
      <w:ind w:firstLine="150"/>
      <w:spacing w:line="360" w:lineRule="auto"/>
    </w:pPr>
    <w:rPr>
      <w:rFonts w:ascii="Times New Roman" w:hAnsi="Times New Roman"/>
      <w:sz w:val="24"/>
      <w:szCs w:val="24"/>
    </w:rPr>
  </w:style>
  <w:style w:type="character" w:styleId="1405" w:customStyle="1">
    <w:name w:val="WW8Num7z2"/>
    <w:uiPriority w:val="0"/>
    <w:qFormat/>
    <w:rPr>
      <w:rFonts w:ascii="StarSymbol" w:hAnsi="StarSymbol" w:cs="StarSymbol"/>
      <w:sz w:val="18"/>
      <w:szCs w:val="18"/>
    </w:rPr>
  </w:style>
  <w:style w:type="character" w:styleId="1406" w:customStyle="1">
    <w:name w:val="正文-new Char"/>
    <w:link w:val="1407"/>
    <w:uiPriority w:val="0"/>
    <w:qFormat/>
    <w:rPr>
      <w:rFonts w:ascii="宋体" w:hAnsi="宋体" w:cs="宋体"/>
      <w:szCs w:val="21"/>
    </w:rPr>
  </w:style>
  <w:style w:type="paragraph" w:styleId="1407" w:customStyle="1">
    <w:name w:val="正文-new"/>
    <w:basedOn w:val="725"/>
    <w:link w:val="1406"/>
    <w:uiPriority w:val="0"/>
    <w:qFormat/>
    <w:pPr>
      <w:ind w:firstLine="425"/>
      <w:spacing w:line="360" w:lineRule="auto"/>
    </w:pPr>
    <w:rPr>
      <w:rFonts w:ascii="宋体" w:hAnsi="宋体"/>
      <w:sz w:val="20"/>
      <w:szCs w:val="21"/>
    </w:rPr>
  </w:style>
  <w:style w:type="character" w:styleId="1408" w:customStyle="1">
    <w:name w:val="WW8Num24z0"/>
    <w:uiPriority w:val="0"/>
    <w:qFormat/>
    <w:rPr>
      <w:rFonts w:ascii="Wingdings" w:hAnsi="Wingdings" w:cs="StarSymbol"/>
      <w:sz w:val="18"/>
      <w:szCs w:val="18"/>
    </w:rPr>
  </w:style>
  <w:style w:type="character" w:styleId="1409" w:customStyle="1">
    <w:name w:val="_正文段落 Char"/>
    <w:uiPriority w:val="0"/>
    <w:qFormat/>
    <w:rPr>
      <w:sz w:val="24"/>
      <w:szCs w:val="24"/>
    </w:rPr>
  </w:style>
  <w:style w:type="character" w:styleId="1410" w:customStyle="1">
    <w:name w:val="WW8Num33z2"/>
    <w:uiPriority w:val="0"/>
    <w:qFormat/>
    <w:rPr>
      <w:rFonts w:ascii="StarSymbol" w:hAnsi="StarSymbol" w:cs="StarSymbol"/>
      <w:sz w:val="18"/>
      <w:szCs w:val="18"/>
    </w:rPr>
  </w:style>
  <w:style w:type="character" w:styleId="1411" w:customStyle="1">
    <w:name w:val="样式 宋体 小四 段前: 7.8 磅 行距: 1.5 倍行距 Char"/>
    <w:link w:val="1412"/>
    <w:uiPriority w:val="0"/>
    <w:qFormat/>
    <w:rPr>
      <w:rFonts w:ascii="宋体" w:hAnsi="宋体"/>
      <w:szCs w:val="21"/>
    </w:rPr>
  </w:style>
  <w:style w:type="paragraph" w:styleId="1412" w:customStyle="1">
    <w:name w:val="样式 宋体 小四 段前: 7.8 磅 行距: 1.5 倍行距"/>
    <w:basedOn w:val="725"/>
    <w:link w:val="1411"/>
    <w:uiPriority w:val="0"/>
    <w:qFormat/>
    <w:pPr>
      <w:ind w:firstLine="420"/>
      <w:jc w:val="left"/>
      <w:spacing w:line="360" w:lineRule="auto"/>
    </w:pPr>
    <w:rPr>
      <w:rFonts w:ascii="宋体" w:hAnsi="宋体"/>
      <w:sz w:val="20"/>
      <w:szCs w:val="21"/>
    </w:rPr>
  </w:style>
  <w:style w:type="character" w:styleId="1413" w:customStyle="1">
    <w:name w:val="WW8Num38z1"/>
    <w:uiPriority w:val="0"/>
    <w:qFormat/>
    <w:rPr>
      <w:rFonts w:ascii="Wingdings 2" w:hAnsi="Wingdings 2" w:cs="StarSymbol"/>
      <w:sz w:val="18"/>
      <w:szCs w:val="18"/>
    </w:rPr>
  </w:style>
  <w:style w:type="character" w:styleId="1414" w:customStyle="1">
    <w:name w:val="表格样式 宋体 5号 Char"/>
    <w:link w:val="1415"/>
    <w:uiPriority w:val="0"/>
    <w:qFormat/>
    <w:rPr>
      <w:rFonts w:ascii="宋体" w:hAnsi="宋体"/>
      <w:szCs w:val="21"/>
      <w:lang w:val="zh-CN"/>
    </w:rPr>
  </w:style>
  <w:style w:type="paragraph" w:styleId="1415" w:customStyle="1">
    <w:name w:val="表格样式 宋体 5号"/>
    <w:basedOn w:val="725"/>
    <w:link w:val="1414"/>
    <w:uiPriority w:val="0"/>
    <w:qFormat/>
    <w:pPr>
      <w:jc w:val="left"/>
    </w:pPr>
    <w:rPr>
      <w:rFonts w:ascii="宋体" w:hAnsi="宋体"/>
      <w:sz w:val="20"/>
      <w:szCs w:val="21"/>
      <w:lang w:val="zh-CN"/>
    </w:rPr>
  </w:style>
  <w:style w:type="character" w:styleId="1416" w:customStyle="1">
    <w:name w:val="WW8Num7z1"/>
    <w:uiPriority w:val="0"/>
    <w:qFormat/>
    <w:rPr>
      <w:rFonts w:ascii="Wingdings 2" w:hAnsi="Wingdings 2" w:cs="StarSymbol"/>
      <w:sz w:val="18"/>
      <w:szCs w:val="18"/>
    </w:rPr>
  </w:style>
  <w:style w:type="character" w:styleId="1417" w:customStyle="1">
    <w:name w:val="样式 宋体 四号"/>
    <w:uiPriority w:val="0"/>
    <w:qFormat/>
    <w:rPr>
      <w:rFonts w:ascii="宋体" w:hAnsi="宋体" w:eastAsia="仿宋_GB2312"/>
      <w:sz w:val="28"/>
    </w:rPr>
  </w:style>
  <w:style w:type="character" w:styleId="1418" w:customStyle="1">
    <w:name w:val="WW8Num17z2"/>
    <w:uiPriority w:val="0"/>
    <w:qFormat/>
    <w:rPr>
      <w:rFonts w:ascii="StarSymbol" w:hAnsi="StarSymbol" w:cs="StarSymbol"/>
      <w:sz w:val="18"/>
      <w:szCs w:val="18"/>
    </w:rPr>
  </w:style>
  <w:style w:type="character" w:styleId="1419" w:customStyle="1">
    <w:name w:val="我的正文 Char"/>
    <w:link w:val="1420"/>
    <w:uiPriority w:val="0"/>
    <w:qFormat/>
    <w:rPr>
      <w:rFonts w:ascii="Arial" w:hAnsi="Arial"/>
      <w:sz w:val="24"/>
      <w:szCs w:val="18"/>
    </w:rPr>
  </w:style>
  <w:style w:type="paragraph" w:styleId="1420" w:customStyle="1">
    <w:name w:val="我的正文"/>
    <w:basedOn w:val="725"/>
    <w:link w:val="1419"/>
    <w:uiPriority w:val="0"/>
    <w:qFormat/>
    <w:pPr>
      <w:ind w:firstLine="200"/>
      <w:spacing w:line="360" w:lineRule="auto"/>
      <w:widowControl/>
    </w:pPr>
    <w:rPr>
      <w:rFonts w:ascii="Arial" w:hAnsi="Arial"/>
      <w:sz w:val="24"/>
      <w:szCs w:val="18"/>
    </w:rPr>
  </w:style>
  <w:style w:type="character" w:styleId="1421" w:customStyle="1">
    <w:name w:val="WW8Num10z1"/>
    <w:uiPriority w:val="0"/>
    <w:qFormat/>
    <w:rPr>
      <w:rFonts w:ascii="Wingdings 2" w:hAnsi="Wingdings 2" w:cs="StarSymbol"/>
      <w:sz w:val="18"/>
      <w:szCs w:val="18"/>
    </w:rPr>
  </w:style>
  <w:style w:type="character" w:styleId="1422" w:customStyle="1">
    <w:name w:val="脚注文本 字符"/>
    <w:uiPriority w:val="0"/>
    <w:qFormat/>
    <w:rPr>
      <w:rFonts w:ascii="Times New Roman" w:hAnsi="Times New Roman" w:eastAsia="宋体" w:cs="Times New Roman"/>
      <w:sz w:val="18"/>
      <w:szCs w:val="18"/>
    </w:rPr>
  </w:style>
  <w:style w:type="character" w:styleId="1423" w:customStyle="1">
    <w:name w:val="WW8Num27z0"/>
    <w:uiPriority w:val="0"/>
    <w:qFormat/>
    <w:rPr>
      <w:rFonts w:ascii="Wingdings" w:hAnsi="Wingdings" w:cs="StarSymbol"/>
      <w:sz w:val="18"/>
      <w:szCs w:val="18"/>
    </w:rPr>
  </w:style>
  <w:style w:type="character" w:styleId="1424" w:customStyle="1">
    <w:name w:val="脚注文本 Char2"/>
    <w:uiPriority w:val="0"/>
    <w:qFormat/>
    <w:rPr>
      <w:rFonts w:ascii="Times New Roman" w:hAnsi="Times New Roman" w:eastAsia="宋体" w:cs="Times New Roman"/>
      <w:sz w:val="18"/>
      <w:szCs w:val="18"/>
    </w:rPr>
  </w:style>
  <w:style w:type="character" w:styleId="1425" w:customStyle="1">
    <w:name w:val="WW8Num10z2"/>
    <w:uiPriority w:val="0"/>
    <w:qFormat/>
    <w:rPr>
      <w:rFonts w:ascii="StarSymbol" w:hAnsi="StarSymbol" w:cs="StarSymbol"/>
      <w:sz w:val="18"/>
      <w:szCs w:val="18"/>
    </w:rPr>
  </w:style>
  <w:style w:type="character" w:styleId="1426" w:customStyle="1">
    <w:name w:val="HTML 地址 字符"/>
    <w:uiPriority w:val="0"/>
    <w:qFormat/>
    <w:rPr>
      <w:rFonts w:ascii="Times New Roman" w:hAnsi="Times New Roman" w:eastAsia="宋体" w:cs="Times New Roman"/>
      <w:i/>
      <w:iCs/>
      <w:szCs w:val="24"/>
    </w:rPr>
  </w:style>
  <w:style w:type="character" w:styleId="1427" w:customStyle="1">
    <w:name w:val="pi1"/>
    <w:uiPriority w:val="0"/>
    <w:qFormat/>
    <w:rPr>
      <w:color w:val="0000ff"/>
    </w:rPr>
  </w:style>
  <w:style w:type="character" w:styleId="1428" w:customStyle="1">
    <w:name w:val="HTML 地址 Char2"/>
    <w:uiPriority w:val="0"/>
    <w:qFormat/>
    <w:rPr>
      <w:i/>
      <w:iCs/>
      <w:szCs w:val="24"/>
    </w:rPr>
  </w:style>
  <w:style w:type="character" w:styleId="1429" w:customStyle="1">
    <w:name w:val="WW-Absatz-Standardschriftart"/>
    <w:uiPriority w:val="0"/>
    <w:qFormat/>
  </w:style>
  <w:style w:type="character" w:styleId="1430" w:customStyle="1">
    <w:name w:val="HTML 预设格式 字符"/>
    <w:uiPriority w:val="0"/>
    <w:qFormat/>
    <w:rPr>
      <w:rFonts w:ascii="Courier New" w:hAnsi="Courier New" w:eastAsia="宋体" w:cs="Courier New"/>
      <w:sz w:val="20"/>
      <w:szCs w:val="20"/>
    </w:rPr>
  </w:style>
  <w:style w:type="character" w:styleId="1431" w:customStyle="1">
    <w:name w:val="WW8Num27z1"/>
    <w:uiPriority w:val="0"/>
    <w:qFormat/>
    <w:rPr>
      <w:rFonts w:ascii="Wingdings 2" w:hAnsi="Wingdings 2" w:cs="StarSymbol"/>
      <w:sz w:val="18"/>
      <w:szCs w:val="18"/>
    </w:rPr>
  </w:style>
  <w:style w:type="character" w:styleId="1432" w:customStyle="1">
    <w:name w:val="HTML 预设格式 Char2"/>
    <w:uiPriority w:val="0"/>
    <w:qFormat/>
    <w:rPr>
      <w:rFonts w:ascii="Courier New" w:hAnsi="Courier New" w:cs="Courier New"/>
    </w:rPr>
  </w:style>
  <w:style w:type="character" w:styleId="1433" w:customStyle="1">
    <w:name w:val="WW8Num20z2"/>
    <w:uiPriority w:val="0"/>
    <w:qFormat/>
    <w:rPr>
      <w:rFonts w:ascii="StarSymbol" w:hAnsi="StarSymbol" w:cs="StarSymbol"/>
      <w:sz w:val="18"/>
      <w:szCs w:val="18"/>
    </w:rPr>
  </w:style>
  <w:style w:type="character" w:styleId="1434" w:customStyle="1">
    <w:name w:val="发布"/>
    <w:uiPriority w:val="0"/>
    <w:qFormat/>
    <w:rPr>
      <w:rFonts w:ascii="黑体" w:eastAsia="黑体"/>
      <w:spacing w:val="22"/>
      <w:position w:val="3"/>
      <w:sz w:val="28"/>
    </w:rPr>
  </w:style>
  <w:style w:type="character" w:styleId="1435" w:customStyle="1">
    <w:name w:val="WW8Num29z0"/>
    <w:uiPriority w:val="0"/>
    <w:qFormat/>
    <w:rPr>
      <w:rFonts w:ascii="Wingdings" w:hAnsi="Wingdings" w:cs="StarSymbol"/>
      <w:sz w:val="18"/>
      <w:szCs w:val="18"/>
    </w:rPr>
  </w:style>
  <w:style w:type="character" w:styleId="1436" w:customStyle="1">
    <w:name w:val="EmailStyle87"/>
    <w:uiPriority w:val="0"/>
    <w:qFormat/>
    <w:rPr>
      <w:rFonts w:ascii="Arial" w:hAnsi="Arial" w:eastAsia="宋体" w:cs="Arial"/>
      <w:color w:val="000000"/>
      <w:sz w:val="20"/>
    </w:rPr>
  </w:style>
  <w:style w:type="character" w:styleId="1437" w:customStyle="1">
    <w:name w:val="WW8Num24z2"/>
    <w:uiPriority w:val="0"/>
    <w:qFormat/>
    <w:rPr>
      <w:rFonts w:ascii="StarSymbol" w:hAnsi="StarSymbol" w:cs="StarSymbol"/>
      <w:sz w:val="18"/>
      <w:szCs w:val="18"/>
    </w:rPr>
  </w:style>
  <w:style w:type="character" w:styleId="1438" w:customStyle="1">
    <w:name w:val="EmailStyle88"/>
    <w:uiPriority w:val="0"/>
    <w:qFormat/>
    <w:rPr>
      <w:rFonts w:ascii="Arial" w:hAnsi="Arial" w:eastAsia="宋体" w:cs="Arial"/>
      <w:color w:val="000000"/>
      <w:sz w:val="20"/>
    </w:rPr>
  </w:style>
  <w:style w:type="character" w:styleId="1439" w:customStyle="1">
    <w:name w:val="称呼 字符1"/>
    <w:uiPriority w:val="0"/>
    <w:qFormat/>
    <w:rPr>
      <w:rFonts w:ascii="Times New Roman" w:hAnsi="Times New Roman" w:eastAsia="宋体" w:cs="Times New Roman"/>
      <w:szCs w:val="24"/>
    </w:rPr>
  </w:style>
  <w:style w:type="character" w:styleId="1440" w:customStyle="1">
    <w:name w:val="FA正文 Char Char"/>
    <w:uiPriority w:val="0"/>
    <w:qFormat/>
    <w:rPr>
      <w:rFonts w:hAnsi="宋体" w:cs="宋体"/>
      <w:sz w:val="24"/>
      <w:szCs w:val="21"/>
    </w:rPr>
  </w:style>
  <w:style w:type="character" w:styleId="1441" w:customStyle="1">
    <w:name w:val="副标题 字符1"/>
    <w:uiPriority w:val="0"/>
    <w:qFormat/>
    <w:rPr>
      <w:b/>
      <w:bCs/>
      <w:sz w:val="32"/>
      <w:szCs w:val="32"/>
    </w:rPr>
  </w:style>
  <w:style w:type="character" w:styleId="1442" w:customStyle="1">
    <w:name w:val="注释标题 字符"/>
    <w:uiPriority w:val="0"/>
    <w:qFormat/>
    <w:rPr>
      <w:rFonts w:ascii="Times New Roman" w:hAnsi="Times New Roman" w:eastAsia="宋体" w:cs="Times New Roman"/>
      <w:szCs w:val="24"/>
    </w:rPr>
  </w:style>
  <w:style w:type="character" w:styleId="1443" w:customStyle="1">
    <w:name w:val="正文文本首行缩进 2 字符1"/>
    <w:uiPriority w:val="0"/>
    <w:qFormat/>
    <w:rPr>
      <w:rFonts w:ascii="Times New Roman" w:hAnsi="Times New Roman" w:eastAsia="宋体" w:cs="Times New Roman"/>
      <w:szCs w:val="24"/>
      <w:lang w:val="zh-CN" w:eastAsia="zh-CN"/>
    </w:rPr>
  </w:style>
  <w:style w:type="character" w:styleId="1444" w:customStyle="1">
    <w:name w:val="注释标题 Char3"/>
    <w:uiPriority w:val="0"/>
    <w:qFormat/>
    <w:rPr>
      <w:szCs w:val="24"/>
    </w:rPr>
  </w:style>
  <w:style w:type="character" w:styleId="1445" w:customStyle="1">
    <w:name w:val="Char Char312"/>
    <w:uiPriority w:val="0"/>
    <w:qFormat/>
    <w:rPr>
      <w:rFonts w:eastAsia="宋体"/>
      <w:sz w:val="21"/>
      <w:szCs w:val="24"/>
      <w:lang w:val="en-US" w:eastAsia="zh-CN" w:bidi="ar-SA"/>
    </w:rPr>
  </w:style>
  <w:style w:type="character" w:styleId="1446" w:customStyle="1">
    <w:name w:val="EmailStyle127"/>
    <w:uiPriority w:val="0"/>
    <w:qFormat/>
    <w:rPr>
      <w:rFonts w:ascii="Arial" w:hAnsi="Arial" w:eastAsia="宋体" w:cs="Arial"/>
      <w:color w:val="000000"/>
      <w:sz w:val="20"/>
    </w:rPr>
  </w:style>
  <w:style w:type="character" w:styleId="1447" w:customStyle="1">
    <w:name w:val="!BECC正文 Char"/>
    <w:link w:val="1448"/>
    <w:uiPriority w:val="0"/>
    <w:qFormat/>
    <w:rPr>
      <w:sz w:val="24"/>
      <w:szCs w:val="24"/>
    </w:rPr>
  </w:style>
  <w:style w:type="paragraph" w:styleId="1448" w:customStyle="1">
    <w:name w:val="!BECC正文"/>
    <w:basedOn w:val="725"/>
    <w:link w:val="1447"/>
    <w:uiPriority w:val="0"/>
    <w:qFormat/>
    <w:pPr>
      <w:contextualSpacing/>
      <w:ind w:firstLine="200"/>
      <w:spacing w:line="360" w:lineRule="auto"/>
      <w:tabs>
        <w:tab w:val="left" w:pos="0" w:leader="none"/>
      </w:tabs>
    </w:pPr>
    <w:rPr>
      <w:rFonts w:ascii="Times New Roman" w:hAnsi="Times New Roman"/>
      <w:sz w:val="24"/>
      <w:szCs w:val="24"/>
    </w:rPr>
  </w:style>
  <w:style w:type="character" w:styleId="1449" w:customStyle="1">
    <w:name w:val="EmailStyle128"/>
    <w:uiPriority w:val="0"/>
    <w:qFormat/>
    <w:rPr>
      <w:rFonts w:ascii="Arial" w:hAnsi="Arial" w:eastAsia="宋体" w:cs="Arial"/>
      <w:color w:val="000000"/>
      <w:sz w:val="20"/>
    </w:rPr>
  </w:style>
  <w:style w:type="character" w:styleId="1450" w:customStyle="1">
    <w:name w:val="ordinary-span-edit2"/>
    <w:uiPriority w:val="0"/>
    <w:qFormat/>
  </w:style>
  <w:style w:type="character" w:styleId="1451" w:customStyle="1">
    <w:name w:val="标题 2 Char1"/>
    <w:uiPriority w:val="0"/>
    <w:qFormat/>
    <w:rPr>
      <w:b/>
      <w:bCs/>
      <w:sz w:val="30"/>
      <w:szCs w:val="32"/>
    </w:rPr>
  </w:style>
  <w:style w:type="character" w:styleId="1452" w:customStyle="1">
    <w:name w:val="!RepPar_alt+p Char"/>
    <w:link w:val="1453"/>
    <w:uiPriority w:val="0"/>
    <w:qFormat/>
    <w:rPr>
      <w:sz w:val="24"/>
      <w:szCs w:val="24"/>
      <w:lang w:val="zh-CN"/>
    </w:rPr>
  </w:style>
  <w:style w:type="paragraph" w:styleId="1453" w:customStyle="1">
    <w:name w:val="!RepPar_alt+p"/>
    <w:basedOn w:val="725"/>
    <w:link w:val="1452"/>
    <w:uiPriority w:val="0"/>
    <w:qFormat/>
    <w:pPr>
      <w:ind w:firstLine="200"/>
      <w:spacing w:line="360" w:lineRule="auto"/>
    </w:pPr>
    <w:rPr>
      <w:rFonts w:ascii="Times New Roman" w:hAnsi="Times New Roman"/>
      <w:sz w:val="24"/>
      <w:szCs w:val="24"/>
      <w:lang w:val="zh-CN"/>
    </w:rPr>
  </w:style>
  <w:style w:type="character" w:styleId="1454" w:customStyle="1">
    <w:name w:val="bz-content1"/>
    <w:uiPriority w:val="0"/>
    <w:qFormat/>
    <w:rPr>
      <w:sz w:val="20"/>
      <w:szCs w:val="20"/>
      <w:u w:val="none"/>
    </w:rPr>
  </w:style>
  <w:style w:type="character" w:styleId="1455" w:customStyle="1">
    <w:name w:val="highlight1"/>
    <w:uiPriority w:val="0"/>
    <w:qFormat/>
    <w:rPr>
      <w:shd w:val="clear" w:color="auto" w:fill="ffff00"/>
    </w:rPr>
  </w:style>
  <w:style w:type="character" w:styleId="1456" w:customStyle="1">
    <w:name w:val="Char Char3"/>
    <w:uiPriority w:val="0"/>
    <w:qFormat/>
    <w:rPr>
      <w:rFonts w:eastAsia="宋体"/>
      <w:sz w:val="21"/>
      <w:szCs w:val="24"/>
      <w:lang w:val="en-US" w:eastAsia="zh-CN" w:bidi="ar-SA"/>
    </w:rPr>
  </w:style>
  <w:style w:type="character" w:styleId="1457" w:customStyle="1">
    <w:name w:val="highlight"/>
    <w:uiPriority w:val="0"/>
    <w:qFormat/>
  </w:style>
  <w:style w:type="character" w:styleId="1458" w:customStyle="1">
    <w:name w:val="style12"/>
    <w:uiPriority w:val="0"/>
    <w:qFormat/>
  </w:style>
  <w:style w:type="character" w:styleId="1459" w:customStyle="1">
    <w:name w:val="样式1 Char"/>
    <w:link w:val="1460"/>
    <w:uiPriority w:val="0"/>
    <w:qFormat/>
    <w:rPr>
      <w:sz w:val="24"/>
      <w:szCs w:val="24"/>
    </w:rPr>
  </w:style>
  <w:style w:type="paragraph" w:styleId="1460" w:customStyle="1">
    <w:name w:val="样式1"/>
    <w:basedOn w:val="725"/>
    <w:link w:val="1459"/>
    <w:uiPriority w:val="0"/>
    <w:qFormat/>
    <w:pPr>
      <w:ind w:firstLine="480"/>
      <w:spacing w:line="300" w:lineRule="auto"/>
    </w:pPr>
    <w:rPr>
      <w:rFonts w:ascii="Times New Roman" w:hAnsi="Times New Roman"/>
      <w:sz w:val="24"/>
      <w:szCs w:val="24"/>
    </w:rPr>
  </w:style>
  <w:style w:type="character" w:styleId="1461" w:customStyle="1">
    <w:name w:val="font201"/>
    <w:uiPriority w:val="0"/>
    <w:qFormat/>
    <w:rPr>
      <w:spacing w:val="300"/>
    </w:rPr>
  </w:style>
  <w:style w:type="character" w:styleId="1462" w:customStyle="1">
    <w:name w:val="明显强调1"/>
    <w:uiPriority w:val="0"/>
    <w:qFormat/>
    <w:rPr>
      <w:i/>
      <w:iCs/>
      <w:color w:val="5b9bd5"/>
    </w:rPr>
  </w:style>
  <w:style w:type="character" w:styleId="1463" w:customStyle="1">
    <w:name w:val="lawsitemtext1"/>
    <w:uiPriority w:val="0"/>
    <w:qFormat/>
    <w:rPr>
      <w:color w:val="696969"/>
      <w:spacing w:val="280"/>
      <w:sz w:val="21"/>
      <w:szCs w:val="21"/>
    </w:rPr>
  </w:style>
  <w:style w:type="character" w:styleId="1464" w:customStyle="1">
    <w:name w:val="文字 Char Char"/>
    <w:link w:val="1465"/>
    <w:uiPriority w:val="0"/>
    <w:qFormat/>
    <w:rPr>
      <w:rFonts w:ascii="楷体_GB2312" w:eastAsia="楷体_GB2312"/>
      <w:sz w:val="28"/>
    </w:rPr>
  </w:style>
  <w:style w:type="paragraph" w:styleId="1465" w:customStyle="1">
    <w:name w:val="文字"/>
    <w:basedOn w:val="725"/>
    <w:link w:val="1464"/>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66" w:customStyle="1">
    <w:name w:val="l151"/>
    <w:uiPriority w:val="0"/>
    <w:qFormat/>
  </w:style>
  <w:style w:type="character" w:styleId="1467" w:customStyle="1">
    <w:name w:val="Char Char31"/>
    <w:uiPriority w:val="0"/>
    <w:qFormat/>
    <w:rPr>
      <w:rFonts w:eastAsia="宋体"/>
      <w:sz w:val="21"/>
      <w:szCs w:val="24"/>
      <w:lang w:val="en-US" w:eastAsia="zh-CN" w:bidi="ar-SA"/>
    </w:rPr>
  </w:style>
  <w:style w:type="character" w:styleId="1468" w:customStyle="1">
    <w:name w:val="EmailStyle891"/>
    <w:uiPriority w:val="0"/>
    <w:qFormat/>
    <w:rPr>
      <w:rFonts w:ascii="Arial" w:hAnsi="Arial" w:eastAsia="宋体" w:cs="Arial"/>
      <w:color w:val="000000"/>
      <w:sz w:val="20"/>
    </w:rPr>
  </w:style>
  <w:style w:type="character" w:styleId="1469" w:customStyle="1">
    <w:name w:val="一级条标题 Char"/>
    <w:uiPriority w:val="0"/>
    <w:qFormat/>
    <w:rPr>
      <w:rFonts w:ascii="黑体" w:hAnsi="Times New Roman" w:eastAsia="黑体" w:cs="Times New Roman"/>
      <w:szCs w:val="20"/>
    </w:rPr>
  </w:style>
  <w:style w:type="character" w:styleId="1470" w:customStyle="1">
    <w:name w:val="EmailStyle901"/>
    <w:uiPriority w:val="0"/>
    <w:qFormat/>
    <w:rPr>
      <w:rFonts w:ascii="Arial" w:hAnsi="Arial" w:eastAsia="宋体" w:cs="Arial"/>
      <w:color w:val="000000"/>
      <w:sz w:val="20"/>
    </w:rPr>
  </w:style>
  <w:style w:type="character" w:styleId="1471" w:customStyle="1">
    <w:name w:val="small1"/>
    <w:uiPriority w:val="0"/>
    <w:qFormat/>
    <w:rPr>
      <w:rFonts w:ascii="Verdana" w:hAnsi="Verdana"/>
      <w:sz w:val="18"/>
      <w:szCs w:val="18"/>
    </w:rPr>
  </w:style>
  <w:style w:type="character" w:styleId="1472" w:customStyle="1">
    <w:name w:val="二级条标题 Char"/>
    <w:uiPriority w:val="0"/>
    <w:qFormat/>
    <w:rPr>
      <w:rFonts w:ascii="黑体" w:hAnsi="Times New Roman" w:eastAsia="黑体" w:cs="Times New Roman"/>
      <w:szCs w:val="20"/>
    </w:rPr>
  </w:style>
  <w:style w:type="character" w:styleId="1473" w:customStyle="1">
    <w:name w:val="fnt1"/>
    <w:uiPriority w:val="0"/>
    <w:qFormat/>
    <w:rPr>
      <w:rFonts w:ascii="Verdana" w:hAnsi="Verdana"/>
      <w:color w:val="666666"/>
      <w:sz w:val="18"/>
      <w:szCs w:val="18"/>
    </w:rPr>
  </w:style>
  <w:style w:type="character" w:styleId="1474" w:customStyle="1">
    <w:name w:val="三级条标题 Char"/>
    <w:link w:val="1475"/>
    <w:uiPriority w:val="0"/>
    <w:qFormat/>
    <w:rPr>
      <w:rFonts w:ascii="黑体" w:eastAsia="黑体"/>
    </w:rPr>
  </w:style>
  <w:style w:type="paragraph" w:styleId="1475" w:customStyle="1">
    <w:name w:val="三级条标题"/>
    <w:basedOn w:val="1149"/>
    <w:next w:val="1126"/>
    <w:link w:val="1474"/>
    <w:uiPriority w:val="0"/>
    <w:qFormat/>
    <w:pPr>
      <w:ind w:left="780" w:hanging="360"/>
      <w:tabs>
        <w:tab w:val="left" w:pos="1440" w:leader="none"/>
      </w:tabs>
      <w:outlineLvl w:val="4"/>
    </w:pPr>
  </w:style>
  <w:style w:type="character" w:styleId="1476" w:customStyle="1">
    <w:name w:val="paragraph1 Char"/>
    <w:link w:val="1477"/>
    <w:uiPriority w:val="0"/>
    <w:qFormat/>
    <w:rPr>
      <w:rFonts w:ascii="仿宋_GB2312" w:eastAsia="仿宋_GB2312"/>
      <w:sz w:val="28"/>
      <w:szCs w:val="24"/>
    </w:rPr>
  </w:style>
  <w:style w:type="paragraph" w:styleId="1477" w:customStyle="1">
    <w:name w:val="paragraph1"/>
    <w:basedOn w:val="725"/>
    <w:link w:val="1476"/>
    <w:uiPriority w:val="0"/>
    <w:qFormat/>
    <w:pPr>
      <w:ind w:firstLine="200"/>
      <w:spacing w:line="360" w:lineRule="auto"/>
    </w:pPr>
    <w:rPr>
      <w:rFonts w:ascii="仿宋_GB2312" w:hAnsi="Times New Roman" w:eastAsia="仿宋_GB2312"/>
      <w:sz w:val="28"/>
      <w:szCs w:val="24"/>
    </w:rPr>
  </w:style>
  <w:style w:type="character" w:styleId="1478" w:customStyle="1">
    <w:name w:val="注： Char"/>
    <w:link w:val="1479"/>
    <w:uiPriority w:val="0"/>
    <w:qFormat/>
    <w:rPr>
      <w:rFonts w:ascii="宋体"/>
      <w:sz w:val="18"/>
      <w:szCs w:val="22"/>
      <w:lang w:val="en-US" w:eastAsia="zh-CN" w:bidi="ar-SA"/>
    </w:rPr>
  </w:style>
  <w:style w:type="paragraph" w:styleId="1479" w:customStyle="1">
    <w:name w:val="注："/>
    <w:next w:val="1126"/>
    <w:link w:val="1478"/>
    <w:uiPriority w:val="0"/>
    <w:qFormat/>
    <w:pPr>
      <w:ind w:left="840" w:hanging="420"/>
      <w:jc w:val="both"/>
      <w:widowControl w:val="off"/>
      <w:tabs>
        <w:tab w:val="left" w:pos="1200" w:leader="none"/>
      </w:tabs>
    </w:pPr>
    <w:rPr>
      <w:rFonts w:hint="default" w:ascii="宋体" w:hAnsi="Times New Roman" w:eastAsia="宋体" w:cs="Times New Roman"/>
      <w:sz w:val="18"/>
      <w:szCs w:val="22"/>
      <w:lang w:val="en-US" w:eastAsia="zh-CN" w:bidi="ar-SA"/>
    </w:rPr>
  </w:style>
  <w:style w:type="character" w:styleId="1480" w:customStyle="1">
    <w:name w:val="EmailStyle1271"/>
    <w:uiPriority w:val="0"/>
    <w:qFormat/>
    <w:rPr>
      <w:rFonts w:ascii="Arial" w:hAnsi="Arial" w:eastAsia="宋体" w:cs="Arial"/>
      <w:color w:val="000000"/>
      <w:sz w:val="20"/>
    </w:rPr>
  </w:style>
  <w:style w:type="character" w:styleId="1481" w:customStyle="1">
    <w:name w:val="WW-Absatz-Standardschriftart1111"/>
    <w:uiPriority w:val="0"/>
    <w:qFormat/>
  </w:style>
  <w:style w:type="character" w:styleId="1482" w:customStyle="1">
    <w:name w:val="EmailStyle1281"/>
    <w:uiPriority w:val="0"/>
    <w:qFormat/>
    <w:rPr>
      <w:rFonts w:ascii="Arial" w:hAnsi="Arial" w:eastAsia="宋体" w:cs="Arial"/>
      <w:color w:val="000000"/>
      <w:sz w:val="20"/>
    </w:rPr>
  </w:style>
  <w:style w:type="character" w:styleId="1483" w:customStyle="1">
    <w:name w:val="WW8Num1z7"/>
    <w:uiPriority w:val="0"/>
    <w:qFormat/>
    <w:rPr>
      <w:rFonts w:ascii="Wingdings" w:hAnsi="Wingdings"/>
    </w:rPr>
  </w:style>
  <w:style w:type="character" w:styleId="1484" w:customStyle="1">
    <w:name w:val="EmailStyle170"/>
    <w:uiPriority w:val="0"/>
    <w:qFormat/>
    <w:rPr>
      <w:rFonts w:ascii="Arial" w:hAnsi="Arial" w:eastAsia="宋体" w:cs="Arial"/>
      <w:color w:val="000000"/>
      <w:sz w:val="20"/>
    </w:rPr>
  </w:style>
  <w:style w:type="character" w:styleId="1485" w:customStyle="1">
    <w:name w:val="WW8Num19z2"/>
    <w:uiPriority w:val="0"/>
    <w:qFormat/>
    <w:rPr>
      <w:rFonts w:ascii="StarSymbol" w:hAnsi="StarSymbol" w:cs="StarSymbol"/>
      <w:sz w:val="18"/>
      <w:szCs w:val="18"/>
    </w:rPr>
  </w:style>
  <w:style w:type="character" w:styleId="1486" w:customStyle="1">
    <w:name w:val="EmailStyle171"/>
    <w:uiPriority w:val="0"/>
    <w:qFormat/>
    <w:rPr>
      <w:rFonts w:ascii="Arial" w:hAnsi="Arial" w:eastAsia="宋体" w:cs="Arial"/>
      <w:color w:val="000000"/>
      <w:sz w:val="20"/>
    </w:rPr>
  </w:style>
  <w:style w:type="character" w:styleId="1487" w:customStyle="1">
    <w:name w:val="WW8Num7z0"/>
    <w:uiPriority w:val="0"/>
    <w:qFormat/>
    <w:rPr>
      <w:rFonts w:ascii="Wingdings" w:hAnsi="Wingdings"/>
    </w:rPr>
  </w:style>
  <w:style w:type="character" w:styleId="1488" w:customStyle="1">
    <w:name w:val="Char Char311"/>
    <w:uiPriority w:val="0"/>
    <w:qFormat/>
    <w:rPr>
      <w:rFonts w:eastAsia="宋体"/>
      <w:sz w:val="21"/>
      <w:szCs w:val="24"/>
      <w:lang w:val="en-US" w:eastAsia="zh-CN" w:bidi="ar-SA"/>
    </w:rPr>
  </w:style>
  <w:style w:type="character" w:styleId="1489" w:customStyle="1">
    <w:name w:val="WW8Num25z1"/>
    <w:uiPriority w:val="0"/>
    <w:qFormat/>
    <w:rPr>
      <w:rFonts w:ascii="Wingdings 2" w:hAnsi="Wingdings 2" w:cs="StarSymbol"/>
      <w:sz w:val="18"/>
      <w:szCs w:val="18"/>
    </w:rPr>
  </w:style>
  <w:style w:type="character" w:styleId="1490" w:customStyle="1">
    <w:name w:val="EmailStyle200"/>
    <w:uiPriority w:val="0"/>
    <w:qFormat/>
    <w:rPr>
      <w:rFonts w:ascii="Arial" w:hAnsi="Arial" w:eastAsia="宋体" w:cs="Arial"/>
      <w:color w:val="000000"/>
      <w:sz w:val="20"/>
    </w:rPr>
  </w:style>
  <w:style w:type="character" w:styleId="1491" w:customStyle="1">
    <w:name w:val="WW8Num11z0"/>
    <w:uiPriority w:val="0"/>
    <w:qFormat/>
    <w:rPr>
      <w:rFonts w:ascii="Wingdings" w:hAnsi="Wingdings" w:cs="StarSymbol"/>
      <w:sz w:val="18"/>
      <w:szCs w:val="18"/>
    </w:rPr>
  </w:style>
  <w:style w:type="character" w:styleId="1492" w:customStyle="1">
    <w:name w:val="EmailStyle201"/>
    <w:uiPriority w:val="0"/>
    <w:qFormat/>
    <w:rPr>
      <w:rFonts w:ascii="Arial" w:hAnsi="Arial" w:eastAsia="宋体" w:cs="Arial"/>
      <w:color w:val="000000"/>
      <w:sz w:val="20"/>
    </w:rPr>
  </w:style>
  <w:style w:type="character" w:styleId="1493" w:customStyle="1">
    <w:name w:val="个人撰写风格"/>
    <w:uiPriority w:val="0"/>
    <w:qFormat/>
    <w:rPr>
      <w:rFonts w:ascii="Arial" w:hAnsi="Arial" w:eastAsia="宋体" w:cs="Arial"/>
      <w:color w:val="000000"/>
      <w:sz w:val="20"/>
    </w:rPr>
  </w:style>
  <w:style w:type="character" w:styleId="1494" w:customStyle="1">
    <w:name w:val="zn2 Char"/>
    <w:link w:val="1495"/>
    <w:uiPriority w:val="0"/>
    <w:qFormat/>
    <w:rPr>
      <w:rFonts w:ascii="华文楷体" w:hAnsi="Cambria" w:eastAsia="仿宋_GB2312"/>
      <w:b/>
      <w:bCs/>
      <w:sz w:val="32"/>
      <w:szCs w:val="32"/>
    </w:rPr>
  </w:style>
  <w:style w:type="paragraph" w:styleId="1495" w:customStyle="1">
    <w:name w:val="zn2"/>
    <w:basedOn w:val="932"/>
    <w:link w:val="149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96" w:customStyle="1">
    <w:name w:val="引用 字符1"/>
    <w:uiPriority w:val="99"/>
    <w:qFormat/>
    <w:rPr>
      <w:rFonts w:ascii="Times New Roman" w:hAnsi="Times New Roman" w:eastAsia="宋体" w:cs="Times New Roman"/>
      <w:i/>
      <w:iCs/>
      <w:color w:val="404040"/>
      <w:szCs w:val="24"/>
    </w:rPr>
  </w:style>
  <w:style w:type="character" w:styleId="1497" w:customStyle="1">
    <w:name w:val="zn3 Char"/>
    <w:link w:val="1498"/>
    <w:uiPriority w:val="0"/>
    <w:qFormat/>
    <w:rPr>
      <w:rFonts w:ascii="仿宋_GB2312" w:hAnsi="仿宋_GB2312" w:eastAsia="仿宋_GB2312"/>
      <w:b/>
      <w:bCs/>
      <w:sz w:val="32"/>
      <w:szCs w:val="32"/>
    </w:rPr>
  </w:style>
  <w:style w:type="paragraph" w:styleId="1498" w:customStyle="1">
    <w:name w:val="zn3"/>
    <w:basedOn w:val="934"/>
    <w:next w:val="725"/>
    <w:link w:val="149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99" w:customStyle="1">
    <w:name w:val="明显引用 字符"/>
    <w:link w:val="1500"/>
    <w:uiPriority w:val="0"/>
    <w:qFormat/>
    <w:rPr>
      <w:b/>
      <w:bCs/>
      <w:i/>
      <w:iCs/>
      <w:color w:val="4f81bd"/>
      <w:sz w:val="22"/>
      <w:lang w:eastAsia="en-US" w:bidi="en-US"/>
    </w:rPr>
  </w:style>
  <w:style w:type="paragraph" w:styleId="1500" w:customStyle="1">
    <w:name w:val="明显引用1"/>
    <w:basedOn w:val="725"/>
    <w:next w:val="725"/>
    <w:link w:val="1499"/>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501" w:customStyle="1">
    <w:name w:val="标题 5 Char1"/>
    <w:uiPriority w:val="0"/>
    <w:qFormat/>
    <w:rPr>
      <w:b/>
      <w:bCs/>
      <w:sz w:val="28"/>
      <w:szCs w:val="28"/>
    </w:rPr>
  </w:style>
  <w:style w:type="character" w:styleId="1502" w:customStyle="1">
    <w:name w:val="明显引用 字符1"/>
    <w:uiPriority w:val="99"/>
    <w:qFormat/>
    <w:rPr>
      <w:rFonts w:ascii="Times New Roman" w:hAnsi="Times New Roman" w:eastAsia="宋体" w:cs="Times New Roman"/>
      <w:i/>
      <w:iCs/>
      <w:color w:val="4f81bd"/>
      <w:szCs w:val="24"/>
    </w:rPr>
  </w:style>
  <w:style w:type="character" w:styleId="1503" w:customStyle="1">
    <w:name w:val="标题 6 Char1"/>
    <w:uiPriority w:val="0"/>
    <w:qFormat/>
    <w:rPr>
      <w:rFonts w:ascii="Calibri Light" w:hAnsi="Calibri Light" w:eastAsia="宋体" w:cs="Times New Roman"/>
      <w:b/>
      <w:bCs/>
      <w:sz w:val="24"/>
      <w:szCs w:val="24"/>
    </w:rPr>
  </w:style>
  <w:style w:type="character" w:styleId="1504" w:customStyle="1">
    <w:name w:val="明显引用 Char1"/>
    <w:uiPriority w:val="30"/>
    <w:qFormat/>
    <w:rPr>
      <w:i/>
      <w:iCs/>
      <w:color w:val="5b9bd5"/>
      <w:sz w:val="24"/>
    </w:rPr>
  </w:style>
  <w:style w:type="character" w:styleId="1505" w:customStyle="1">
    <w:name w:val="标题 7 Char1"/>
    <w:uiPriority w:val="0"/>
    <w:qFormat/>
    <w:rPr>
      <w:b/>
      <w:bCs/>
      <w:sz w:val="24"/>
      <w:szCs w:val="24"/>
    </w:rPr>
  </w:style>
  <w:style w:type="character" w:styleId="1506" w:customStyle="1">
    <w:name w:val="引用 字符"/>
    <w:link w:val="1507"/>
    <w:uiPriority w:val="0"/>
    <w:qFormat/>
    <w:rPr>
      <w:i/>
      <w:iCs/>
      <w:color w:val="000000"/>
      <w:sz w:val="22"/>
      <w:lang w:eastAsia="en-US" w:bidi="en-US"/>
    </w:rPr>
  </w:style>
  <w:style w:type="paragraph" w:styleId="1507" w:customStyle="1">
    <w:name w:val="引用1"/>
    <w:basedOn w:val="725"/>
    <w:next w:val="725"/>
    <w:link w:val="1506"/>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508" w:customStyle="1">
    <w:name w:val="标题 8 Char1"/>
    <w:uiPriority w:val="0"/>
    <w:qFormat/>
    <w:rPr>
      <w:rFonts w:ascii="Calibri Light" w:hAnsi="Calibri Light" w:eastAsia="宋体" w:cs="Times New Roman"/>
      <w:sz w:val="24"/>
      <w:szCs w:val="24"/>
    </w:rPr>
  </w:style>
  <w:style w:type="character" w:styleId="1509" w:customStyle="1">
    <w:name w:val="不明显参考1"/>
    <w:uiPriority w:val="0"/>
    <w:qFormat/>
    <w:rPr>
      <w:smallCaps/>
      <w:color w:val="c0504d"/>
      <w:u w:val="single"/>
    </w:rPr>
  </w:style>
  <w:style w:type="character" w:styleId="1510" w:customStyle="1">
    <w:name w:val="标题 9 Char1"/>
    <w:uiPriority w:val="0"/>
    <w:qFormat/>
    <w:rPr>
      <w:rFonts w:ascii="Calibri Light" w:hAnsi="Calibri Light" w:eastAsia="宋体" w:cs="Times New Roman"/>
      <w:sz w:val="21"/>
      <w:szCs w:val="21"/>
    </w:rPr>
  </w:style>
  <w:style w:type="character" w:styleId="1511" w:customStyle="1">
    <w:name w:val="明显参考1"/>
    <w:uiPriority w:val="0"/>
    <w:qFormat/>
    <w:rPr>
      <w:b/>
      <w:bCs/>
      <w:smallCaps/>
      <w:color w:val="c0504d"/>
      <w:spacing w:val="5"/>
      <w:u w:val="single"/>
    </w:rPr>
  </w:style>
  <w:style w:type="character" w:styleId="1512" w:customStyle="1">
    <w:name w:val="脚注文本 Char1"/>
    <w:uiPriority w:val="0"/>
    <w:semiHidden/>
    <w:qFormat/>
    <w:rPr>
      <w:sz w:val="18"/>
      <w:szCs w:val="18"/>
    </w:rPr>
  </w:style>
  <w:style w:type="character" w:styleId="1513" w:customStyle="1">
    <w:name w:val="tpc_content1"/>
    <w:uiPriority w:val="0"/>
    <w:qFormat/>
    <w:rPr>
      <w:sz w:val="19"/>
      <w:szCs w:val="19"/>
    </w:rPr>
  </w:style>
  <w:style w:type="character" w:styleId="1514" w:customStyle="1">
    <w:name w:val="日期 Char1"/>
    <w:uiPriority w:val="0"/>
    <w:qFormat/>
    <w:rPr>
      <w:sz w:val="21"/>
      <w:szCs w:val="24"/>
    </w:rPr>
  </w:style>
  <w:style w:type="character" w:styleId="1515" w:customStyle="1">
    <w:name w:val="书籍标题1"/>
    <w:uiPriority w:val="0"/>
    <w:qFormat/>
    <w:rPr>
      <w:b/>
      <w:bCs/>
      <w:smallCaps/>
      <w:spacing w:val="5"/>
    </w:rPr>
  </w:style>
  <w:style w:type="character" w:styleId="1516" w:customStyle="1">
    <w:name w:val="正文文本 2 Char1"/>
    <w:uiPriority w:val="99"/>
    <w:qFormat/>
    <w:rPr>
      <w:sz w:val="21"/>
      <w:szCs w:val="24"/>
    </w:rPr>
  </w:style>
  <w:style w:type="character" w:styleId="1517" w:customStyle="1">
    <w:name w:val="short_text1"/>
    <w:uiPriority w:val="0"/>
    <w:qFormat/>
    <w:rPr>
      <w:sz w:val="26"/>
      <w:szCs w:val="26"/>
    </w:rPr>
  </w:style>
  <w:style w:type="character" w:styleId="1518" w:customStyle="1">
    <w:name w:val="正文文本 3 Char1"/>
    <w:uiPriority w:val="0"/>
    <w:qFormat/>
    <w:rPr>
      <w:sz w:val="16"/>
      <w:szCs w:val="16"/>
    </w:rPr>
  </w:style>
  <w:style w:type="character" w:styleId="1519" w:customStyle="1">
    <w:name w:val="ABC标题下的小点 Char"/>
    <w:link w:val="1520"/>
    <w:uiPriority w:val="0"/>
    <w:qFormat/>
    <w:rPr>
      <w:rFonts w:ascii="宋体" w:hAnsi="宋体"/>
    </w:rPr>
  </w:style>
  <w:style w:type="paragraph" w:styleId="1520" w:customStyle="1">
    <w:name w:val="ABC标题下的小点"/>
    <w:basedOn w:val="725"/>
    <w:link w:val="1519"/>
    <w:uiPriority w:val="0"/>
    <w:qFormat/>
    <w:pPr>
      <w:ind w:left="1190" w:hanging="567"/>
      <w:spacing w:line="360" w:lineRule="auto"/>
      <w:tabs>
        <w:tab w:val="left" w:pos="1260" w:leader="none"/>
      </w:tabs>
    </w:pPr>
    <w:rPr>
      <w:rFonts w:ascii="宋体" w:hAnsi="宋体"/>
      <w:sz w:val="20"/>
      <w:szCs w:val="20"/>
    </w:rPr>
  </w:style>
  <w:style w:type="character" w:styleId="1521" w:customStyle="1">
    <w:name w:val="标题 Char1"/>
    <w:uiPriority w:val="0"/>
    <w:qFormat/>
    <w:rPr>
      <w:rFonts w:ascii="Calibri Light" w:hAnsi="Calibri Light" w:cs="Times New Roman"/>
      <w:b/>
      <w:bCs/>
      <w:sz w:val="32"/>
      <w:szCs w:val="32"/>
    </w:rPr>
  </w:style>
  <w:style w:type="character" w:styleId="1522" w:customStyle="1">
    <w:name w:val="style21"/>
    <w:uiPriority w:val="0"/>
    <w:qFormat/>
    <w:rPr>
      <w:color w:val="000080"/>
    </w:rPr>
  </w:style>
  <w:style w:type="character" w:styleId="1523" w:customStyle="1">
    <w:name w:val="注释标题 Char1"/>
    <w:uiPriority w:val="0"/>
    <w:qFormat/>
    <w:rPr>
      <w:sz w:val="21"/>
      <w:szCs w:val="24"/>
    </w:rPr>
  </w:style>
  <w:style w:type="character" w:styleId="1524" w:customStyle="1">
    <w:name w:val="ns1"/>
    <w:uiPriority w:val="0"/>
    <w:qFormat/>
    <w:rPr>
      <w:color w:val="ff0000"/>
    </w:rPr>
  </w:style>
  <w:style w:type="character" w:styleId="1525" w:customStyle="1">
    <w:name w:val="zn1 Char"/>
    <w:link w:val="1526"/>
    <w:uiPriority w:val="0"/>
    <w:qFormat/>
    <w:rPr>
      <w:rFonts w:ascii="黑体" w:hAnsi="仿宋_GB2312" w:eastAsia="黑体"/>
      <w:bCs/>
      <w:sz w:val="36"/>
      <w:szCs w:val="32"/>
      <w:lang w:val="zh-CN"/>
    </w:rPr>
  </w:style>
  <w:style w:type="paragraph" w:styleId="1526" w:customStyle="1">
    <w:name w:val="zn1"/>
    <w:basedOn w:val="931"/>
    <w:link w:val="152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27" w:customStyle="1">
    <w:name w:val="hilite2"/>
    <w:uiPriority w:val="0"/>
    <w:qFormat/>
  </w:style>
  <w:style w:type="character" w:styleId="1528" w:customStyle="1">
    <w:name w:val="WC三级 Char"/>
    <w:link w:val="1529"/>
    <w:uiPriority w:val="0"/>
    <w:qFormat/>
    <w:rPr>
      <w:b/>
      <w:sz w:val="32"/>
      <w:lang w:val="zh-CN"/>
    </w:rPr>
  </w:style>
  <w:style w:type="paragraph" w:styleId="1529" w:customStyle="1">
    <w:name w:val="WC三级"/>
    <w:basedOn w:val="934"/>
    <w:link w:val="1528"/>
    <w:uiPriority w:val="0"/>
    <w:qFormat/>
    <w:pPr>
      <w:ind w:left="1069" w:hanging="709"/>
      <w:spacing w:before="0" w:after="0" w:line="240" w:lineRule="auto"/>
      <w:tabs>
        <w:tab w:val="left" w:pos="0" w:leader="none"/>
        <w:tab w:val="left" w:pos="1069" w:leader="none"/>
      </w:tabs>
    </w:pPr>
    <w:rPr>
      <w:lang w:val="zh-CN"/>
    </w:rPr>
  </w:style>
  <w:style w:type="character" w:styleId="1530" w:customStyle="1">
    <w:name w:val="个人答复风格"/>
    <w:uiPriority w:val="0"/>
    <w:qFormat/>
    <w:rPr>
      <w:rFonts w:ascii="Arial" w:hAnsi="Arial" w:eastAsia="宋体" w:cs="Arial"/>
      <w:color w:val="000000"/>
      <w:sz w:val="20"/>
    </w:rPr>
  </w:style>
  <w:style w:type="character" w:styleId="1531" w:customStyle="1">
    <w:name w:val="WC二级 Char"/>
    <w:link w:val="1532"/>
    <w:uiPriority w:val="0"/>
    <w:qFormat/>
    <w:rPr>
      <w:rFonts w:ascii="Arial" w:hAnsi="Arial" w:eastAsia="黑体"/>
      <w:b/>
      <w:sz w:val="32"/>
      <w:lang w:val="zh-CN"/>
    </w:rPr>
  </w:style>
  <w:style w:type="paragraph" w:styleId="1532" w:customStyle="1">
    <w:name w:val="WC二级"/>
    <w:basedOn w:val="932"/>
    <w:link w:val="1531"/>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33" w:customStyle="1">
    <w:name w:val="b1"/>
    <w:uiPriority w:val="0"/>
    <w:qFormat/>
    <w:rPr>
      <w:rFonts w:ascii="Courier New" w:hAnsi="Courier New" w:cs="Courier New"/>
      <w:b/>
      <w:bCs/>
      <w:color w:val="ff0000"/>
      <w:u w:val="none"/>
    </w:rPr>
  </w:style>
  <w:style w:type="character" w:styleId="1534" w:customStyle="1">
    <w:name w:val="样式sjw Char"/>
    <w:link w:val="1535"/>
    <w:uiPriority w:val="0"/>
    <w:qFormat/>
    <w:rPr>
      <w:rFonts w:ascii="宋体" w:hAnsi="宋体"/>
      <w:caps/>
      <w:color w:val="000000"/>
      <w:sz w:val="18"/>
      <w:szCs w:val="18"/>
      <w:shd w:val="pct10" w:color="auto" w:fill="auto"/>
      <w:lang w:val="zh-CN"/>
    </w:rPr>
  </w:style>
  <w:style w:type="paragraph" w:styleId="1535" w:customStyle="1">
    <w:name w:val="样式sjw"/>
    <w:basedOn w:val="725"/>
    <w:link w:val="1534"/>
    <w:uiPriority w:val="0"/>
    <w:qFormat/>
    <w:pPr>
      <w:jc w:val="left"/>
      <w:shd w:val="pct10" w:color="auto" w:fill="auto"/>
      <w:widowControl/>
    </w:pPr>
    <w:rPr>
      <w:rFonts w:ascii="宋体" w:hAnsi="宋体"/>
      <w:caps/>
      <w:color w:val="000000"/>
      <w:sz w:val="18"/>
      <w:szCs w:val="18"/>
      <w:lang w:val="zh-CN"/>
    </w:rPr>
  </w:style>
  <w:style w:type="character" w:styleId="1536" w:customStyle="1">
    <w:name w:val="myp1111"/>
    <w:uiPriority w:val="0"/>
    <w:qFormat/>
    <w:rPr>
      <w:rFonts w:ascii="ˎ̥" w:hAnsi="ˎ̥"/>
      <w:color w:val="000000"/>
      <w:sz w:val="20"/>
      <w:szCs w:val="20"/>
      <w:u w:val="none"/>
    </w:rPr>
  </w:style>
  <w:style w:type="character" w:styleId="1537" w:customStyle="1">
    <w:name w:val="faqa1"/>
    <w:uiPriority w:val="0"/>
    <w:qFormat/>
    <w:rPr>
      <w:rFonts w:hint="eastAsia" w:ascii="微软雅黑" w:hAnsi="微软雅黑" w:eastAsia="微软雅黑"/>
      <w:b/>
      <w:bCs/>
      <w:sz w:val="27"/>
      <w:szCs w:val="27"/>
    </w:rPr>
  </w:style>
  <w:style w:type="character" w:styleId="1538" w:customStyle="1">
    <w:name w:val="表头文字(同正文大小) Char"/>
    <w:link w:val="1539"/>
    <w:uiPriority w:val="0"/>
    <w:qFormat/>
    <w:rPr>
      <w:rFonts w:eastAsia="黑体"/>
      <w:lang w:eastAsia="en-US"/>
    </w:rPr>
  </w:style>
  <w:style w:type="paragraph" w:styleId="1539" w:customStyle="1">
    <w:name w:val="表头文字(同正文大小)"/>
    <w:basedOn w:val="725"/>
    <w:link w:val="1538"/>
    <w:uiPriority w:val="0"/>
    <w:qFormat/>
    <w:pPr>
      <w:jc w:val="center"/>
      <w:spacing w:line="264" w:lineRule="auto"/>
    </w:pPr>
    <w:rPr>
      <w:rFonts w:ascii="Times New Roman" w:hAnsi="Times New Roman" w:eastAsia="黑体"/>
      <w:sz w:val="20"/>
      <w:szCs w:val="20"/>
      <w:lang w:eastAsia="en-US"/>
    </w:rPr>
  </w:style>
  <w:style w:type="character" w:styleId="1540" w:customStyle="1">
    <w:name w:val="faqq1"/>
    <w:uiPriority w:val="0"/>
    <w:qFormat/>
    <w:rPr>
      <w:rFonts w:hint="eastAsia" w:ascii="微软雅黑" w:hAnsi="微软雅黑" w:eastAsia="微软雅黑"/>
      <w:sz w:val="24"/>
      <w:szCs w:val="24"/>
    </w:rPr>
  </w:style>
  <w:style w:type="character" w:styleId="1541" w:customStyle="1">
    <w:name w:val="表格 Char"/>
    <w:uiPriority w:val="0"/>
    <w:qFormat/>
    <w:rPr>
      <w:rFonts w:ascii="Times New Roman" w:hAnsi="Times New Roman" w:eastAsia="宋体" w:cs="Times New Roman"/>
      <w:sz w:val="24"/>
      <w:szCs w:val="24"/>
    </w:rPr>
  </w:style>
  <w:style w:type="character" w:styleId="1542" w:customStyle="1">
    <w:name w:val="题注 Char1"/>
    <w:uiPriority w:val="0"/>
    <w:qFormat/>
    <w:rPr>
      <w:rFonts w:ascii="Arial" w:hAnsi="Arial" w:eastAsia="黑体" w:cs="Arial"/>
      <w:sz w:val="20"/>
      <w:szCs w:val="20"/>
    </w:rPr>
  </w:style>
  <w:style w:type="character" w:styleId="1543" w:customStyle="1">
    <w:name w:val="未处理的提及1"/>
    <w:uiPriority w:val="99"/>
    <w:unhideWhenUsed/>
    <w:qFormat/>
    <w:rPr>
      <w:color w:val="605e5c"/>
      <w:shd w:val="clear" w:color="auto" w:fill="e1dfdd"/>
    </w:rPr>
  </w:style>
  <w:style w:type="character" w:styleId="1544" w:customStyle="1">
    <w:name w:val="Char Char32"/>
    <w:uiPriority w:val="0"/>
    <w:qFormat/>
    <w:rPr>
      <w:rFonts w:eastAsia="宋体"/>
      <w:sz w:val="21"/>
      <w:szCs w:val="24"/>
      <w:lang w:val="en-US" w:eastAsia="zh-CN" w:bidi="ar-SA"/>
    </w:rPr>
  </w:style>
  <w:style w:type="character" w:styleId="1545" w:customStyle="1">
    <w:name w:val="WW8Num22z1"/>
    <w:uiPriority w:val="0"/>
    <w:qFormat/>
    <w:rPr>
      <w:rFonts w:ascii="Wingdings 2" w:hAnsi="Wingdings 2" w:cs="StarSymbol"/>
      <w:sz w:val="18"/>
      <w:szCs w:val="18"/>
    </w:rPr>
  </w:style>
  <w:style w:type="character" w:styleId="1546" w:customStyle="1">
    <w:name w:val="正文文本缩进 字符1"/>
    <w:uiPriority w:val="0"/>
    <w:semiHidden/>
    <w:qFormat/>
    <w:rPr>
      <w:rFonts w:ascii="方正仿宋_GBK" w:hAnsi="Times New Roman" w:eastAsia="方正仿宋_GBK" w:cs="Times New Roman"/>
      <w:sz w:val="32"/>
      <w:szCs w:val="20"/>
    </w:rPr>
  </w:style>
  <w:style w:type="character" w:styleId="1547" w:customStyle="1">
    <w:name w:val="WW8Num38z2"/>
    <w:uiPriority w:val="0"/>
    <w:qFormat/>
    <w:rPr>
      <w:rFonts w:ascii="StarSymbol" w:hAnsi="StarSymbol" w:cs="StarSymbol"/>
      <w:sz w:val="18"/>
      <w:szCs w:val="18"/>
    </w:rPr>
  </w:style>
  <w:style w:type="character" w:styleId="1548" w:customStyle="1">
    <w:name w:val="样式 加粗"/>
    <w:uiPriority w:val="0"/>
    <w:qFormat/>
    <w:rPr>
      <w:rFonts w:hint="eastAsia" w:ascii="宋体" w:hAnsi="宋体" w:eastAsia="宋体"/>
      <w:b/>
      <w:bCs/>
      <w:lang w:val="en-US" w:eastAsia="zh-CN" w:bidi="ar-SA"/>
    </w:rPr>
  </w:style>
  <w:style w:type="character" w:styleId="1549" w:customStyle="1">
    <w:name w:val="WW8Num18z2"/>
    <w:uiPriority w:val="0"/>
    <w:qFormat/>
    <w:rPr>
      <w:rFonts w:ascii="StarSymbol" w:hAnsi="StarSymbol" w:cs="StarSymbol"/>
      <w:sz w:val="18"/>
      <w:szCs w:val="18"/>
    </w:rPr>
  </w:style>
  <w:style w:type="character" w:styleId="1550" w:customStyle="1">
    <w:name w:val="myp112"/>
    <w:uiPriority w:val="0"/>
    <w:qFormat/>
    <w:rPr>
      <w:color w:val="000000"/>
      <w:sz w:val="22"/>
      <w:szCs w:val="22"/>
      <w:u w:val="none"/>
    </w:rPr>
  </w:style>
  <w:style w:type="character" w:styleId="1551" w:customStyle="1">
    <w:name w:val="fontstyle21"/>
    <w:uiPriority w:val="0"/>
    <w:qFormat/>
    <w:rPr>
      <w:rFonts w:ascii="Arial" w:hAnsi="Arial" w:cs="Arial"/>
      <w:color w:val="000000"/>
      <w:sz w:val="24"/>
      <w:szCs w:val="24"/>
    </w:rPr>
  </w:style>
  <w:style w:type="character" w:styleId="1552" w:customStyle="1">
    <w:name w:val="WW8Num2z1"/>
    <w:uiPriority w:val="0"/>
    <w:qFormat/>
    <w:rPr>
      <w:rFonts w:ascii="Wingdings 2" w:hAnsi="Wingdings 2" w:cs="StarSymbol"/>
      <w:sz w:val="18"/>
      <w:szCs w:val="18"/>
    </w:rPr>
  </w:style>
  <w:style w:type="character" w:styleId="1553" w:customStyle="1">
    <w:name w:val="日期 字符1"/>
    <w:uiPriority w:val="0"/>
    <w:semiHidden/>
    <w:qFormat/>
    <w:rPr>
      <w:rFonts w:ascii="Times New Roman" w:hAnsi="Times New Roman" w:eastAsia="方正仿宋_GBK" w:cs="Times New Roman"/>
      <w:szCs w:val="20"/>
    </w:rPr>
  </w:style>
  <w:style w:type="character" w:styleId="1554" w:customStyle="1">
    <w:name w:val="正文首行缩进 2 Char1"/>
    <w:uiPriority w:val="0"/>
    <w:qFormat/>
    <w:rPr>
      <w:rFonts w:hint="eastAsia" w:ascii="方正仿宋_GBK" w:eastAsia="方正仿宋_GBK"/>
      <w:sz w:val="32"/>
      <w:szCs w:val="28"/>
    </w:rPr>
  </w:style>
  <w:style w:type="character" w:styleId="1555" w:customStyle="1">
    <w:name w:val="WW8Num35z0"/>
    <w:uiPriority w:val="0"/>
    <w:qFormat/>
    <w:rPr>
      <w:rFonts w:ascii="Wingdings" w:hAnsi="Wingdings" w:cs="StarSymbol"/>
      <w:sz w:val="18"/>
      <w:szCs w:val="18"/>
    </w:rPr>
  </w:style>
  <w:style w:type="character" w:styleId="1556" w:customStyle="1">
    <w:name w:val="WW8Num12z2"/>
    <w:uiPriority w:val="0"/>
    <w:qFormat/>
    <w:rPr>
      <w:rFonts w:ascii="StarSymbol" w:hAnsi="StarSymbol" w:cs="StarSymbol"/>
      <w:sz w:val="18"/>
      <w:szCs w:val="18"/>
    </w:rPr>
  </w:style>
  <w:style w:type="character" w:styleId="1557" w:customStyle="1">
    <w:name w:val="WW8Num16z0"/>
    <w:uiPriority w:val="0"/>
    <w:qFormat/>
    <w:rPr>
      <w:rFonts w:ascii="Wingdings" w:hAnsi="Wingdings" w:cs="StarSymbol"/>
      <w:sz w:val="18"/>
      <w:szCs w:val="18"/>
    </w:rPr>
  </w:style>
  <w:style w:type="character" w:styleId="1558" w:customStyle="1">
    <w:name w:val="Bid_正文 Char"/>
    <w:uiPriority w:val="0"/>
    <w:qFormat/>
    <w:rPr>
      <w:sz w:val="24"/>
    </w:rPr>
  </w:style>
  <w:style w:type="character" w:styleId="1559" w:customStyle="1">
    <w:name w:val="WW8Num13z0"/>
    <w:uiPriority w:val="0"/>
    <w:qFormat/>
    <w:rPr>
      <w:rFonts w:ascii="Wingdings" w:hAnsi="Wingdings" w:cs="StarSymbol"/>
      <w:sz w:val="18"/>
      <w:szCs w:val="18"/>
    </w:rPr>
  </w:style>
  <w:style w:type="character" w:styleId="1560" w:customStyle="1">
    <w:name w:val="WW8Num37z0"/>
    <w:uiPriority w:val="0"/>
    <w:qFormat/>
    <w:rPr>
      <w:rFonts w:ascii="Wingdings" w:hAnsi="Wingdings" w:cs="StarSymbol"/>
      <w:sz w:val="18"/>
      <w:szCs w:val="18"/>
    </w:rPr>
  </w:style>
  <w:style w:type="character" w:styleId="1561" w:customStyle="1">
    <w:name w:val="WW8Num37z1"/>
    <w:uiPriority w:val="0"/>
    <w:qFormat/>
    <w:rPr>
      <w:rFonts w:ascii="Wingdings 2" w:hAnsi="Wingdings 2" w:cs="StarSymbol"/>
      <w:sz w:val="18"/>
      <w:szCs w:val="18"/>
    </w:rPr>
  </w:style>
  <w:style w:type="character" w:styleId="1562" w:customStyle="1">
    <w:name w:val="WW8Num34z0"/>
    <w:uiPriority w:val="0"/>
    <w:qFormat/>
    <w:rPr>
      <w:rFonts w:ascii="Wingdings" w:hAnsi="Wingdings" w:cs="StarSymbol"/>
      <w:sz w:val="18"/>
      <w:szCs w:val="18"/>
    </w:rPr>
  </w:style>
  <w:style w:type="character" w:styleId="1563" w:customStyle="1">
    <w:name w:val="WW8Num17z0"/>
    <w:uiPriority w:val="0"/>
    <w:qFormat/>
    <w:rPr>
      <w:rFonts w:ascii="Wingdings" w:hAnsi="Wingdings"/>
    </w:rPr>
  </w:style>
  <w:style w:type="character" w:styleId="1564" w:customStyle="1">
    <w:name w:val="WW8Num15z0"/>
    <w:uiPriority w:val="0"/>
    <w:qFormat/>
    <w:rPr>
      <w:rFonts w:ascii="Wingdings" w:hAnsi="Wingdings" w:cs="StarSymbol"/>
      <w:sz w:val="18"/>
      <w:szCs w:val="18"/>
    </w:rPr>
  </w:style>
  <w:style w:type="character" w:styleId="1565" w:customStyle="1">
    <w:name w:val="WW8Num28z1"/>
    <w:uiPriority w:val="0"/>
    <w:qFormat/>
    <w:rPr>
      <w:rFonts w:ascii="Wingdings 2" w:hAnsi="Wingdings 2" w:cs="StarSymbol"/>
      <w:sz w:val="18"/>
      <w:szCs w:val="18"/>
    </w:rPr>
  </w:style>
  <w:style w:type="character" w:styleId="1566" w:customStyle="1">
    <w:name w:val="WW8Num4z0"/>
    <w:uiPriority w:val="0"/>
    <w:qFormat/>
    <w:rPr>
      <w:rFonts w:ascii="Wingdings" w:hAnsi="Wingdings" w:cs="StarSymbol"/>
      <w:sz w:val="18"/>
      <w:szCs w:val="18"/>
    </w:rPr>
  </w:style>
  <w:style w:type="character" w:styleId="1567" w:customStyle="1">
    <w:name w:val="style101"/>
    <w:uiPriority w:val="0"/>
    <w:qFormat/>
    <w:rPr>
      <w:rFonts w:hint="eastAsia" w:ascii="宋体" w:hAnsi="宋体" w:eastAsia="宋体"/>
      <w:b/>
      <w:bCs/>
      <w:color w:val="ffffff"/>
      <w:sz w:val="21"/>
      <w:szCs w:val="21"/>
      <w:lang w:val="en-US" w:eastAsia="zh-CN" w:bidi="ar-SA"/>
    </w:rPr>
  </w:style>
  <w:style w:type="character" w:styleId="1568" w:customStyle="1">
    <w:name w:val="WW8Num5z0"/>
    <w:uiPriority w:val="0"/>
    <w:qFormat/>
    <w:rPr>
      <w:rFonts w:ascii="Wingdings" w:hAnsi="Wingdings" w:cs="StarSymbol"/>
      <w:sz w:val="18"/>
      <w:szCs w:val="18"/>
    </w:rPr>
  </w:style>
  <w:style w:type="character" w:styleId="1569" w:customStyle="1">
    <w:name w:val="无首行缩进正文 Char"/>
    <w:uiPriority w:val="0"/>
    <w:qFormat/>
  </w:style>
  <w:style w:type="character" w:styleId="1570" w:customStyle="1">
    <w:name w:val="批注框文本 Char2"/>
    <w:uiPriority w:val="0"/>
    <w:qFormat/>
    <w:rPr>
      <w:rFonts w:ascii="Times New Roman" w:hAnsi="Times New Roman" w:eastAsia="方正仿宋_GBK" w:cs="Times New Roman"/>
      <w:sz w:val="18"/>
      <w:szCs w:val="18"/>
    </w:rPr>
  </w:style>
  <w:style w:type="character" w:styleId="1571" w:customStyle="1">
    <w:name w:val="WW8Num29z2"/>
    <w:uiPriority w:val="0"/>
    <w:qFormat/>
    <w:rPr>
      <w:rFonts w:ascii="StarSymbol" w:hAnsi="StarSymbol" w:cs="StarSymbol"/>
      <w:sz w:val="18"/>
      <w:szCs w:val="18"/>
    </w:rPr>
  </w:style>
  <w:style w:type="character" w:styleId="1572" w:customStyle="1">
    <w:name w:val="WW8Num23z2"/>
    <w:uiPriority w:val="0"/>
    <w:qFormat/>
    <w:rPr>
      <w:rFonts w:ascii="StarSymbol" w:hAnsi="StarSymbol" w:cs="StarSymbol"/>
      <w:sz w:val="18"/>
      <w:szCs w:val="18"/>
    </w:rPr>
  </w:style>
  <w:style w:type="character" w:styleId="1573" w:customStyle="1">
    <w:name w:val="WW8Num19z0"/>
    <w:uiPriority w:val="0"/>
    <w:qFormat/>
    <w:rPr>
      <w:rFonts w:ascii="Wingdings" w:hAnsi="Wingdings" w:cs="StarSymbol"/>
      <w:sz w:val="18"/>
      <w:szCs w:val="18"/>
    </w:rPr>
  </w:style>
  <w:style w:type="character" w:styleId="1574" w:customStyle="1">
    <w:name w:val="WW8Num22z2"/>
    <w:uiPriority w:val="0"/>
    <w:qFormat/>
    <w:rPr>
      <w:rFonts w:ascii="StarSymbol" w:hAnsi="StarSymbol" w:cs="StarSymbol"/>
      <w:sz w:val="18"/>
      <w:szCs w:val="18"/>
    </w:rPr>
  </w:style>
  <w:style w:type="character" w:styleId="1575" w:customStyle="1">
    <w:name w:val="WW8Num24z1"/>
    <w:uiPriority w:val="0"/>
    <w:qFormat/>
    <w:rPr>
      <w:rFonts w:ascii="Wingdings 2" w:hAnsi="Wingdings 2" w:cs="StarSymbol"/>
      <w:sz w:val="18"/>
      <w:szCs w:val="18"/>
    </w:rPr>
  </w:style>
  <w:style w:type="character" w:styleId="1576" w:customStyle="1">
    <w:name w:val="标题 7 字符1"/>
    <w:uiPriority w:val="9"/>
    <w:qFormat/>
    <w:rPr>
      <w:rFonts w:ascii="Times New Roman" w:hAnsi="Times New Roman" w:eastAsia="方正仿宋_GBK" w:cs="Times New Roman"/>
      <w:b/>
      <w:bCs/>
      <w:sz w:val="24"/>
      <w:szCs w:val="24"/>
    </w:rPr>
  </w:style>
  <w:style w:type="character" w:styleId="1577" w:customStyle="1">
    <w:name w:val="标题 6 字符1"/>
    <w:uiPriority w:val="9"/>
    <w:qFormat/>
    <w:rPr>
      <w:rFonts w:ascii="仿宋" w:hAnsi="仿宋" w:eastAsia="仿宋"/>
      <w:bCs/>
      <w:sz w:val="32"/>
      <w:szCs w:val="32"/>
    </w:rPr>
  </w:style>
  <w:style w:type="character" w:styleId="1578" w:customStyle="1">
    <w:name w:val="WW8Num39z1"/>
    <w:uiPriority w:val="0"/>
    <w:qFormat/>
    <w:rPr>
      <w:rFonts w:ascii="Wingdings 2" w:hAnsi="Wingdings 2" w:cs="StarSymbol"/>
      <w:sz w:val="18"/>
      <w:szCs w:val="18"/>
    </w:rPr>
  </w:style>
  <w:style w:type="character" w:styleId="1579" w:customStyle="1">
    <w:name w:val="apple-style-span"/>
    <w:uiPriority w:val="0"/>
    <w:qFormat/>
  </w:style>
  <w:style w:type="character" w:styleId="1580" w:customStyle="1">
    <w:name w:val="注×： Char"/>
    <w:link w:val="1581"/>
    <w:uiPriority w:val="0"/>
    <w:qFormat/>
    <w:rPr>
      <w:rFonts w:ascii="宋体"/>
      <w:sz w:val="18"/>
      <w:szCs w:val="22"/>
      <w:lang w:val="en-US" w:eastAsia="zh-CN" w:bidi="ar-SA"/>
    </w:rPr>
  </w:style>
  <w:style w:type="paragraph" w:styleId="1581" w:customStyle="1">
    <w:name w:val="注×："/>
    <w:link w:val="1580"/>
    <w:uiPriority w:val="0"/>
    <w:qFormat/>
    <w:pPr>
      <w:ind w:left="900" w:hanging="500"/>
      <w:jc w:val="both"/>
      <w:widowControl w:val="off"/>
      <w:tabs>
        <w:tab w:val="left" w:pos="630" w:leader="none"/>
        <w:tab w:val="left" w:pos="900" w:leader="none"/>
      </w:tabs>
    </w:pPr>
    <w:rPr>
      <w:rFonts w:hint="default" w:ascii="宋体" w:hAnsi="Times New Roman" w:eastAsia="宋体" w:cs="Times New Roman"/>
      <w:sz w:val="18"/>
      <w:szCs w:val="22"/>
      <w:lang w:val="en-US" w:eastAsia="zh-CN" w:bidi="ar-SA"/>
    </w:rPr>
  </w:style>
  <w:style w:type="character" w:styleId="1582" w:customStyle="1">
    <w:name w:val="附录公式 Char"/>
    <w:link w:val="1583"/>
    <w:uiPriority w:val="0"/>
    <w:qFormat/>
    <w:rPr>
      <w:rFonts w:ascii="宋体"/>
    </w:rPr>
  </w:style>
  <w:style w:type="paragraph" w:styleId="1583" w:customStyle="1">
    <w:name w:val="附录公式"/>
    <w:basedOn w:val="1126"/>
    <w:next w:val="1126"/>
    <w:link w:val="1582"/>
    <w:uiPriority w:val="0"/>
    <w:qFormat/>
    <w:pPr>
      <w:ind w:firstLine="420"/>
      <w:tabs>
        <w:tab w:val="center" w:pos="4201" w:leader="none"/>
        <w:tab w:val="right" w:pos="9298" w:leader="dot"/>
      </w:tabs>
    </w:pPr>
    <w:rPr>
      <w:sz w:val="20"/>
    </w:rPr>
  </w:style>
  <w:style w:type="character" w:styleId="1584" w:customStyle="1">
    <w:name w:val="附录图标题 Char"/>
    <w:link w:val="1585"/>
    <w:uiPriority w:val="0"/>
    <w:qFormat/>
    <w:rPr>
      <w:rFonts w:ascii="黑体" w:eastAsia="黑体"/>
      <w:sz w:val="21"/>
      <w:szCs w:val="22"/>
      <w:lang w:val="en-US" w:eastAsia="zh-CN" w:bidi="ar-SA"/>
    </w:rPr>
  </w:style>
  <w:style w:type="paragraph" w:styleId="1585" w:customStyle="1">
    <w:name w:val="附录图标题"/>
    <w:next w:val="1126"/>
    <w:link w:val="1584"/>
    <w:uiPriority w:val="0"/>
    <w:qFormat/>
    <w:pPr>
      <w:jc w:val="center"/>
    </w:pPr>
    <w:rPr>
      <w:rFonts w:hint="default" w:ascii="黑体" w:hAnsi="Times New Roman" w:eastAsia="黑体" w:cs="Times New Roman"/>
      <w:sz w:val="21"/>
      <w:szCs w:val="22"/>
      <w:lang w:val="en-US" w:eastAsia="zh-CN" w:bidi="ar-SA"/>
    </w:rPr>
  </w:style>
  <w:style w:type="character" w:styleId="1586" w:customStyle="1">
    <w:name w:val="附录章标题 Char"/>
    <w:link w:val="1587"/>
    <w:uiPriority w:val="0"/>
    <w:qFormat/>
    <w:rPr>
      <w:rFonts w:ascii="黑体" w:eastAsia="黑体"/>
      <w:sz w:val="21"/>
      <w:szCs w:val="22"/>
      <w:lang w:val="en-US" w:eastAsia="zh-CN" w:bidi="ar-SA"/>
    </w:rPr>
  </w:style>
  <w:style w:type="paragraph" w:styleId="1587" w:customStyle="1">
    <w:name w:val="附录章标题"/>
    <w:next w:val="1126"/>
    <w:link w:val="1586"/>
    <w:uiPriority w:val="0"/>
    <w:qFormat/>
    <w:pPr>
      <w:ind w:left="567" w:hanging="567"/>
      <w:jc w:val="both"/>
      <w:tabs>
        <w:tab w:val="left" w:pos="567" w:leader="none"/>
      </w:tabs>
      <w:outlineLvl w:val="1"/>
    </w:pPr>
    <w:rPr>
      <w:rFonts w:hint="default" w:ascii="黑体" w:hAnsi="Times New Roman" w:eastAsia="黑体" w:cs="Times New Roman"/>
      <w:sz w:val="21"/>
      <w:szCs w:val="22"/>
      <w:lang w:val="en-US" w:eastAsia="zh-CN" w:bidi="ar-SA"/>
    </w:rPr>
  </w:style>
  <w:style w:type="character" w:styleId="1588" w:customStyle="1">
    <w:name w:val="附录一级条标题 Char"/>
    <w:link w:val="1589"/>
    <w:uiPriority w:val="0"/>
    <w:qFormat/>
    <w:rPr>
      <w:rFonts w:ascii="黑体" w:eastAsia="黑体"/>
    </w:rPr>
  </w:style>
  <w:style w:type="paragraph" w:styleId="1589" w:customStyle="1">
    <w:name w:val="附录一级条标题"/>
    <w:basedOn w:val="1587"/>
    <w:next w:val="1126"/>
    <w:link w:val="1588"/>
    <w:uiPriority w:val="0"/>
    <w:qFormat/>
    <w:pPr>
      <w:ind w:left="0" w:firstLine="0"/>
      <w:outlineLvl w:val="2"/>
    </w:pPr>
    <w:rPr>
      <w:sz w:val="20"/>
      <w:szCs w:val="20"/>
    </w:rPr>
  </w:style>
  <w:style w:type="character" w:styleId="1590" w:customStyle="1">
    <w:name w:val="首示例 Char"/>
    <w:link w:val="1591"/>
    <w:uiPriority w:val="0"/>
    <w:qFormat/>
    <w:rPr>
      <w:rFonts w:ascii="宋体" w:hAnsi="宋体"/>
      <w:sz w:val="18"/>
      <w:szCs w:val="18"/>
      <w:lang w:val="en-US" w:eastAsia="zh-CN" w:bidi="ar-SA"/>
    </w:rPr>
  </w:style>
  <w:style w:type="paragraph" w:styleId="1591" w:customStyle="1">
    <w:name w:val="首示例"/>
    <w:next w:val="1126"/>
    <w:link w:val="1590"/>
    <w:uiPriority w:val="0"/>
    <w:qFormat/>
    <w:pPr>
      <w:ind w:left="900"/>
      <w:tabs>
        <w:tab w:val="left" w:pos="360" w:leader="none"/>
      </w:tabs>
    </w:pPr>
    <w:rPr>
      <w:rFonts w:hint="default" w:ascii="宋体" w:hAnsi="宋体" w:eastAsia="宋体" w:cs="Times New Roman"/>
      <w:sz w:val="18"/>
      <w:szCs w:val="18"/>
      <w:lang w:val="en-US" w:eastAsia="zh-CN" w:bidi="ar-SA"/>
    </w:rPr>
  </w:style>
  <w:style w:type="character" w:styleId="1592" w:customStyle="1">
    <w:name w:val="无间隔 字符"/>
    <w:link w:val="1593"/>
    <w:uiPriority w:val="0"/>
    <w:qFormat/>
    <w:rPr>
      <w:rFonts w:ascii="Calibri" w:hAnsi="Calibri"/>
      <w:sz w:val="21"/>
      <w:szCs w:val="22"/>
      <w:lang w:val="en-US" w:eastAsia="zh-CN" w:bidi="ar-SA"/>
    </w:rPr>
  </w:style>
  <w:style w:type="paragraph" w:styleId="1593" w:customStyle="1">
    <w:name w:val="无间隔111"/>
    <w:link w:val="1592"/>
    <w:uiPriority w:val="0"/>
    <w:qFormat/>
    <w:pPr>
      <w:jc w:val="both"/>
      <w:widowControl w:val="off"/>
    </w:pPr>
    <w:rPr>
      <w:rFonts w:hint="default" w:ascii="Calibri" w:hAnsi="Calibri" w:eastAsia="宋体" w:cs="Times New Roman"/>
      <w:sz w:val="21"/>
      <w:szCs w:val="22"/>
      <w:lang w:val="en-US" w:eastAsia="zh-CN" w:bidi="ar-SA"/>
    </w:rPr>
  </w:style>
  <w:style w:type="paragraph" w:styleId="1594" w:customStyle="1">
    <w:name w:val="xl19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xl19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6"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7" w:customStyle="1">
    <w:name w:val="xl25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8" w:customStyle="1">
    <w:name w:val="hands-on正文"/>
    <w:basedOn w:val="725"/>
    <w:uiPriority w:val="0"/>
    <w:qFormat/>
    <w:pPr>
      <w:ind w:firstLine="420"/>
      <w:jc w:val="left"/>
      <w:spacing w:before="40" w:after="80" w:line="320" w:lineRule="exact"/>
    </w:pPr>
    <w:rPr>
      <w:rFonts w:ascii="宋体" w:hAnsi="宋体" w:cs="宋体"/>
      <w:color w:val="000000"/>
      <w:szCs w:val="20"/>
    </w:rPr>
  </w:style>
  <w:style w:type="paragraph" w:styleId="1599" w:customStyle="1">
    <w:name w:val="标题3"/>
    <w:basedOn w:val="934"/>
    <w:uiPriority w:val="0"/>
    <w:qFormat/>
    <w:pPr>
      <w:keepLines w:val="0"/>
      <w:keepNext w:val="0"/>
      <w:spacing w:before="0" w:after="0" w:line="360" w:lineRule="auto"/>
    </w:pPr>
    <w:rPr>
      <w:rFonts w:eastAsia="仿宋_GB2312"/>
      <w:b w:val="0"/>
      <w:bCs/>
      <w:sz w:val="30"/>
      <w:szCs w:val="32"/>
    </w:rPr>
  </w:style>
  <w:style w:type="paragraph" w:styleId="1600" w:customStyle="1">
    <w:name w:val="xl19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三级无标题条"/>
    <w:basedOn w:val="725"/>
    <w:uiPriority w:val="0"/>
    <w:qFormat/>
    <w:pPr>
      <w:ind w:hanging="420"/>
    </w:pPr>
  </w:style>
  <w:style w:type="paragraph" w:styleId="1602" w:customStyle="1">
    <w:name w:val="列出段落3"/>
    <w:basedOn w:val="725"/>
    <w:uiPriority w:val="99"/>
    <w:qFormat/>
    <w:pPr>
      <w:ind w:firstLine="420"/>
    </w:pPr>
  </w:style>
  <w:style w:type="paragraph" w:styleId="1603" w:customStyle="1">
    <w:name w:val="参考文献、索引标题"/>
    <w:basedOn w:val="1604"/>
    <w:next w:val="725"/>
    <w:uiPriority w:val="0"/>
    <w:qFormat/>
    <w:pPr>
      <w:spacing w:after="200"/>
      <w:tabs>
        <w:tab w:val="left" w:pos="425" w:leader="none"/>
      </w:tabs>
    </w:pPr>
    <w:rPr>
      <w:sz w:val="21"/>
    </w:rPr>
  </w:style>
  <w:style w:type="paragraph" w:styleId="1604" w:customStyle="1">
    <w:name w:val="前言、引言标题"/>
    <w:next w:val="72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5" w:customStyle="1">
    <w:name w:val="xl28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6" w:customStyle="1">
    <w:name w:val="小四缩进"/>
    <w:basedOn w:val="725"/>
    <w:uiPriority w:val="0"/>
    <w:qFormat/>
    <w:pPr>
      <w:ind w:firstLine="480"/>
      <w:spacing w:line="360" w:lineRule="auto"/>
    </w:pPr>
    <w:rPr>
      <w:sz w:val="24"/>
    </w:rPr>
  </w:style>
  <w:style w:type="paragraph" w:styleId="1607" w:customStyle="1">
    <w:name w:val="xl15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示例"/>
    <w:next w:val="112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09" w:customStyle="1">
    <w:name w:val="xl47"/>
    <w:basedOn w:val="725"/>
    <w:uiPriority w:val="0"/>
    <w:qFormat/>
    <w:pPr>
      <w:jc w:val="center"/>
      <w:spacing w:before="100" w:beforeAutospacing="1" w:after="100" w:afterAutospacing="1"/>
      <w:widowControl/>
    </w:pPr>
    <w:rPr>
      <w:rFonts w:hint="eastAsia" w:ascii="黑体" w:hAnsi="Arial Unicode MS" w:eastAsia="黑体"/>
      <w:b/>
      <w:bCs/>
      <w:sz w:val="24"/>
    </w:rPr>
  </w:style>
  <w:style w:type="paragraph" w:styleId="1610" w:customStyle="1">
    <w:name w:val="xl16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xl18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2" w:customStyle="1">
    <w:name w:val="xl5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3" w:customStyle="1">
    <w:name w:val="xl21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可研正文"/>
    <w:basedOn w:val="72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5" w:customStyle="1">
    <w:name w:val="正文文本 31"/>
    <w:basedOn w:val="725"/>
    <w:uiPriority w:val="0"/>
    <w:qFormat/>
    <w:rPr>
      <w:rFonts w:ascii="仿宋_GB2312" w:hAnsi="Arial" w:eastAsia="仿宋_GB2312"/>
      <w:sz w:val="32"/>
      <w:szCs w:val="20"/>
    </w:rPr>
  </w:style>
  <w:style w:type="paragraph" w:styleId="1616" w:customStyle="1">
    <w:name w:val="xl17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7" w:customStyle="1">
    <w:name w:val="实施日期"/>
    <w:basedOn w:val="1618"/>
    <w:uiPriority w:val="0"/>
    <w:qFormat/>
    <w:pPr>
      <w:ind w:left="2580" w:hanging="420"/>
      <w:jc w:val="right"/>
      <w:framePr w:hSpace="0" w:wrap="around" w:xAlign="right"/>
    </w:pPr>
  </w:style>
  <w:style w:type="paragraph" w:styleId="161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19" w:customStyle="1">
    <w:name w:val="xl30"/>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620" w:customStyle="1">
    <w:name w:val="xl309"/>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21" w:customStyle="1">
    <w:name w:val="xl28"/>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622" w:customStyle="1">
    <w:name w:val="xl28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3" w:customStyle="1">
    <w:name w:val="我的标题1"/>
    <w:basedOn w:val="72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4" w:customStyle="1">
    <w:name w:val="无间隔11"/>
    <w:next w:val="1593"/>
    <w:uiPriority w:val="1"/>
    <w:qFormat/>
    <w:rPr>
      <w:rFonts w:hint="default" w:ascii="Calibri" w:hAnsi="Calibri" w:eastAsia="宋体" w:cs="Times New Roman"/>
      <w:sz w:val="22"/>
      <w:szCs w:val="22"/>
      <w:lang w:val="en-US" w:eastAsia="zh-CN" w:bidi="ar-SA"/>
    </w:rPr>
  </w:style>
  <w:style w:type="paragraph" w:styleId="1625" w:customStyle="1">
    <w:name w:val="标准"/>
    <w:basedOn w:val="725"/>
    <w:uiPriority w:val="0"/>
    <w:qFormat/>
    <w:pPr>
      <w:spacing w:line="240" w:lineRule="atLeast"/>
    </w:pPr>
    <w:rPr>
      <w:rFonts w:eastAsia="楷体_GB2312"/>
      <w:sz w:val="24"/>
      <w:szCs w:val="20"/>
    </w:rPr>
  </w:style>
  <w:style w:type="paragraph" w:styleId="1626" w:customStyle="1">
    <w:name w:val="xl18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四级条标题"/>
    <w:basedOn w:val="1475"/>
    <w:next w:val="1126"/>
    <w:uiPriority w:val="0"/>
    <w:qFormat/>
    <w:pPr>
      <w:ind w:left="2520" w:hanging="420"/>
      <w:outlineLvl w:val="5"/>
    </w:pPr>
  </w:style>
  <w:style w:type="paragraph" w:styleId="162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29" w:customStyle="1">
    <w:name w:val="xl27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xl31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1" w:customStyle="1">
    <w:name w:val="xl73"/>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32" w:customStyle="1">
    <w:name w:val="xl24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customStyle="1">
    <w:name w:val="xl4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3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5" w:customStyle="1">
    <w:name w:val="正文(首行缩进)"/>
    <w:basedOn w:val="725"/>
    <w:uiPriority w:val="0"/>
    <w:qFormat/>
    <w:pPr>
      <w:ind w:firstLine="480"/>
      <w:jc w:val="left"/>
      <w:spacing w:line="360" w:lineRule="auto"/>
    </w:pPr>
    <w:rPr>
      <w:rFonts w:ascii="楷体_GB2312" w:hAnsi="宋体" w:eastAsia="楷体_GB2312"/>
      <w:color w:val="000000"/>
      <w:sz w:val="24"/>
    </w:rPr>
  </w:style>
  <w:style w:type="paragraph" w:styleId="1636" w:customStyle="1">
    <w:name w:val="批注主题2"/>
    <w:basedOn w:val="966"/>
    <w:next w:val="966"/>
    <w:uiPriority w:val="0"/>
    <w:qFormat/>
    <w:rPr>
      <w:b/>
      <w:bCs/>
    </w:rPr>
  </w:style>
  <w:style w:type="paragraph" w:styleId="1637" w:customStyle="1">
    <w:name w:val="xl32"/>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638" w:customStyle="1">
    <w:name w:val="普通(网站)2"/>
    <w:basedOn w:val="725"/>
    <w:uiPriority w:val="0"/>
    <w:qFormat/>
    <w:pPr>
      <w:jc w:val="left"/>
      <w:spacing w:before="100" w:beforeAutospacing="1" w:after="100" w:afterAutospacing="1"/>
      <w:widowControl/>
    </w:pPr>
    <w:rPr>
      <w:rFonts w:ascii="宋体" w:hAnsi="宋体" w:cs="宋体"/>
      <w:color w:val="000000"/>
      <w:sz w:val="24"/>
    </w:rPr>
  </w:style>
  <w:style w:type="paragraph" w:styleId="1639" w:customStyle="1">
    <w:name w:val="xl22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条文脚注"/>
    <w:basedOn w:val="1007"/>
    <w:uiPriority w:val="0"/>
    <w:qFormat/>
    <w:pPr>
      <w:ind w:left="780" w:hanging="360"/>
      <w:jc w:val="both"/>
    </w:pPr>
    <w:rPr>
      <w:rFonts w:ascii="宋体"/>
    </w:rPr>
  </w:style>
  <w:style w:type="paragraph" w:styleId="1641" w:customStyle="1">
    <w:name w:val="22h222heading2hiddenhead"/>
    <w:basedOn w:val="725"/>
    <w:uiPriority w:val="0"/>
    <w:qFormat/>
    <w:pPr>
      <w:jc w:val="left"/>
      <w:spacing w:before="100" w:beforeAutospacing="1" w:after="100" w:afterAutospacing="1"/>
      <w:widowControl/>
    </w:pPr>
    <w:rPr>
      <w:rFonts w:ascii="宋体" w:hAnsi="宋体" w:cs="宋体"/>
      <w:sz w:val="24"/>
    </w:rPr>
  </w:style>
  <w:style w:type="paragraph" w:styleId="1642" w:customStyle="1">
    <w:name w:val="xl24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3" w:customStyle="1">
    <w:name w:val="xl28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23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正文·"/>
    <w:basedOn w:val="72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6" w:customStyle="1">
    <w:name w:val="标题4"/>
    <w:basedOn w:val="934"/>
    <w:uiPriority w:val="0"/>
    <w:qFormat/>
    <w:pPr>
      <w:jc w:val="center"/>
      <w:spacing w:before="120" w:after="120" w:line="415" w:lineRule="auto"/>
    </w:pPr>
    <w:rPr>
      <w:rFonts w:eastAsia="仿宋_GB2312"/>
    </w:rPr>
  </w:style>
  <w:style w:type="paragraph" w:styleId="1647" w:customStyle="1">
    <w:name w:val="xl16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font0"/>
    <w:basedOn w:val="725"/>
    <w:uiPriority w:val="0"/>
    <w:qFormat/>
    <w:pPr>
      <w:jc w:val="left"/>
      <w:spacing w:before="100" w:beforeAutospacing="1" w:after="100" w:afterAutospacing="1"/>
      <w:widowControl/>
    </w:pPr>
    <w:rPr>
      <w:rFonts w:hint="eastAsia" w:ascii="宋体" w:hAnsi="宋体"/>
      <w:sz w:val="24"/>
    </w:rPr>
  </w:style>
  <w:style w:type="paragraph" w:styleId="164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50" w:customStyle="1">
    <w:name w:val="xl23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1" w:customStyle="1">
    <w:name w:val="xl16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53" w:customStyle="1">
    <w:name w:val="font13"/>
    <w:basedOn w:val="725"/>
    <w:uiPriority w:val="0"/>
    <w:qFormat/>
    <w:pPr>
      <w:jc w:val="left"/>
      <w:spacing w:before="100" w:beforeAutospacing="1" w:after="100" w:afterAutospacing="1"/>
      <w:widowControl/>
    </w:pPr>
    <w:rPr>
      <w:rFonts w:hint="eastAsia" w:ascii="宋体" w:hAnsi="宋体"/>
      <w:b/>
      <w:bCs/>
      <w:sz w:val="20"/>
      <w:szCs w:val="20"/>
    </w:rPr>
  </w:style>
  <w:style w:type="paragraph" w:styleId="1654" w:customStyle="1">
    <w:name w:val="样式4"/>
    <w:basedOn w:val="725"/>
    <w:uiPriority w:val="0"/>
    <w:qFormat/>
    <w:pPr>
      <w:ind w:left="-2"/>
      <w:spacing w:line="440" w:lineRule="exact"/>
    </w:pPr>
    <w:rPr>
      <w:rFonts w:ascii="宋体" w:hAnsi="宋体"/>
      <w:sz w:val="28"/>
    </w:rPr>
  </w:style>
  <w:style w:type="paragraph" w:styleId="1655" w:customStyle="1">
    <w:name w:val="Char2"/>
    <w:basedOn w:val="725"/>
    <w:uiPriority w:val="0"/>
    <w:qFormat/>
    <w:pPr>
      <w:tabs>
        <w:tab w:val="left" w:pos="360" w:leader="none"/>
      </w:tabs>
    </w:pPr>
    <w:rPr>
      <w:sz w:val="24"/>
    </w:rPr>
  </w:style>
  <w:style w:type="paragraph" w:styleId="1656" w:customStyle="1">
    <w:name w:val="正文文本缩进1"/>
    <w:basedOn w:val="725"/>
    <w:uiPriority w:val="0"/>
    <w:qFormat/>
    <w:pPr>
      <w:ind w:firstLine="645"/>
    </w:pPr>
    <w:rPr>
      <w:rFonts w:ascii="楷体_GB2312" w:eastAsia="楷体_GB2312"/>
      <w:sz w:val="32"/>
      <w:szCs w:val="20"/>
    </w:rPr>
  </w:style>
  <w:style w:type="paragraph" w:styleId="1657" w:customStyle="1">
    <w:name w:val="xl25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8" w:customStyle="1">
    <w:name w:val="xl24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customStyle="1">
    <w:name w:val="列表2"/>
    <w:basedOn w:val="725"/>
    <w:uiPriority w:val="0"/>
    <w:qFormat/>
    <w:pPr>
      <w:ind w:left="200" w:hanging="200"/>
    </w:pPr>
  </w:style>
  <w:style w:type="paragraph" w:styleId="1660" w:customStyle="1">
    <w:name w:val="Char Char1 Char Char Char Char Char Char Char Char"/>
    <w:basedOn w:val="725"/>
    <w:uiPriority w:val="0"/>
    <w:qFormat/>
    <w:pPr>
      <w:spacing w:line="360" w:lineRule="auto"/>
    </w:pPr>
  </w:style>
  <w:style w:type="paragraph" w:styleId="1661" w:customStyle="1">
    <w:name w:val="正文4"/>
    <w:basedOn w:val="725"/>
    <w:uiPriority w:val="0"/>
    <w:qFormat/>
    <w:pPr>
      <w:ind w:firstLine="480"/>
      <w:spacing w:line="360" w:lineRule="auto"/>
    </w:pPr>
    <w:rPr>
      <w:rFonts w:ascii="楷体_GB2312" w:hAnsi="宋体" w:eastAsia="楷体_GB2312"/>
      <w:sz w:val="24"/>
      <w:szCs w:val="20"/>
    </w:rPr>
  </w:style>
  <w:style w:type="paragraph" w:styleId="1662" w:customStyle="1">
    <w:name w:val="封面标准号2"/>
    <w:basedOn w:val="1652"/>
    <w:uiPriority w:val="0"/>
    <w:qFormat/>
    <w:pPr>
      <w:spacing w:before="357" w:line="280" w:lineRule="exact"/>
      <w:framePr w:w="9138" w:h="1244" w:wrap="around" w:vAnchor="page" w:hAnchor="margin" w:y="2908" w:hRule="exact"/>
    </w:pPr>
  </w:style>
  <w:style w:type="paragraph" w:styleId="1663" w:customStyle="1">
    <w:name w:val="xl26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日期3"/>
    <w:basedOn w:val="725"/>
    <w:next w:val="725"/>
    <w:uiPriority w:val="0"/>
    <w:qFormat/>
    <w:pPr>
      <w:ind w:left="100"/>
    </w:pPr>
    <w:rPr>
      <w:rFonts w:ascii="仿宋_GB2312" w:eastAsia="仿宋_GB2312"/>
      <w:b/>
      <w:sz w:val="36"/>
    </w:rPr>
  </w:style>
  <w:style w:type="paragraph" w:styleId="1665" w:customStyle="1">
    <w:name w:val="xl21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customStyle="1">
    <w:name w:val="xl26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批注主题1"/>
    <w:basedOn w:val="966"/>
    <w:next w:val="966"/>
    <w:uiPriority w:val="0"/>
    <w:qFormat/>
    <w:rPr>
      <w:b/>
      <w:bCs/>
    </w:rPr>
  </w:style>
  <w:style w:type="paragraph" w:styleId="1668" w:customStyle="1">
    <w:name w:val="xl77"/>
    <w:basedOn w:val="72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0" w:customStyle="1">
    <w:name w:val="xl64"/>
    <w:basedOn w:val="72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1" w:customStyle="1">
    <w:name w:val="xl22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列出段落11"/>
    <w:basedOn w:val="725"/>
    <w:uiPriority w:val="0"/>
    <w:qFormat/>
    <w:pPr>
      <w:ind w:firstLine="420"/>
    </w:pPr>
  </w:style>
  <w:style w:type="paragraph" w:styleId="1673" w:customStyle="1">
    <w:name w:val="Style Heading 2 节 + Before:  0.35 line After:  0.35 line"/>
    <w:basedOn w:val="1674"/>
    <w:uiPriority w:val="0"/>
    <w:qFormat/>
    <w:pPr>
      <w:ind w:left="0" w:firstLine="0"/>
      <w:tabs>
        <w:tab w:val="left" w:pos="576" w:leader="none"/>
      </w:tabs>
    </w:pPr>
    <w:rPr>
      <w:szCs w:val="20"/>
    </w:rPr>
  </w:style>
  <w:style w:type="paragraph" w:styleId="1674" w:customStyle="1">
    <w:name w:val="Heading 2 节"/>
    <w:next w:val="72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5" w:customStyle="1">
    <w:name w:val="正文文本 32"/>
    <w:basedOn w:val="725"/>
    <w:uiPriority w:val="0"/>
    <w:qFormat/>
    <w:rPr>
      <w:rFonts w:ascii="仿宋_GB2312" w:hAnsi="Arial" w:eastAsia="仿宋_GB2312"/>
      <w:sz w:val="32"/>
      <w:szCs w:val="20"/>
    </w:rPr>
  </w:style>
  <w:style w:type="paragraph" w:styleId="1676" w:customStyle="1">
    <w:name w:val="xl18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customStyle="1">
    <w:name w:val="xl27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xl5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9" w:customStyle="1">
    <w:name w:val="xl16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TOC 标题11"/>
    <w:basedOn w:val="931"/>
    <w:next w:val="72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1" w:customStyle="1">
    <w:name w:val="xl14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customStyle="1">
    <w:name w:val="xl20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GP正文(首行缩进)"/>
    <w:basedOn w:val="725"/>
    <w:uiPriority w:val="0"/>
    <w:qFormat/>
    <w:pPr>
      <w:ind w:firstLine="200"/>
      <w:jc w:val="left"/>
      <w:spacing w:line="360" w:lineRule="auto"/>
    </w:pPr>
    <w:rPr>
      <w:sz w:val="24"/>
      <w:szCs w:val="21"/>
    </w:rPr>
  </w:style>
  <w:style w:type="paragraph" w:styleId="1684" w:customStyle="1">
    <w:name w:val="xl26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5" w:customStyle="1">
    <w:name w:val="xl53"/>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6" w:customStyle="1">
    <w:name w:val="xl21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font9"/>
    <w:basedOn w:val="725"/>
    <w:uiPriority w:val="0"/>
    <w:qFormat/>
    <w:pPr>
      <w:jc w:val="left"/>
      <w:spacing w:before="100" w:beforeAutospacing="1" w:after="100" w:afterAutospacing="1"/>
      <w:widowControl/>
    </w:pPr>
    <w:rPr>
      <w:rFonts w:eastAsia="Arial Unicode MS"/>
      <w:sz w:val="20"/>
      <w:szCs w:val="20"/>
    </w:rPr>
  </w:style>
  <w:style w:type="paragraph" w:styleId="1688" w:customStyle="1">
    <w:name w:val="xl35"/>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9" w:customStyle="1">
    <w:name w:val="正文文本 21"/>
    <w:basedOn w:val="725"/>
    <w:uiPriority w:val="0"/>
    <w:qFormat/>
    <w:pPr>
      <w:spacing w:after="120" w:line="480" w:lineRule="auto"/>
    </w:pPr>
  </w:style>
  <w:style w:type="paragraph" w:styleId="1690" w:customStyle="1">
    <w:name w:val="五级条标题"/>
    <w:basedOn w:val="1627"/>
    <w:next w:val="1126"/>
    <w:uiPriority w:val="0"/>
    <w:qFormat/>
    <w:pPr>
      <w:ind w:left="1276" w:hanging="1276"/>
      <w:tabs>
        <w:tab w:val="left" w:pos="1800" w:leader="none"/>
      </w:tabs>
      <w:outlineLvl w:val="6"/>
    </w:pPr>
  </w:style>
  <w:style w:type="paragraph" w:styleId="1691" w:customStyle="1">
    <w:name w:val="xl303"/>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2" w:customStyle="1">
    <w:name w:val="xl27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正文编号"/>
    <w:basedOn w:val="72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4" w:customStyle="1">
    <w:name w:val="xl301"/>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95" w:customStyle="1">
    <w:name w:val="xl61"/>
    <w:basedOn w:val="72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6" w:customStyle="1">
    <w:name w:val="xl28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28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8" w:customStyle="1">
    <w:name w:val="封面正文"/>
    <w:uiPriority w:val="0"/>
    <w:qFormat/>
    <w:pPr>
      <w:jc w:val="both"/>
    </w:pPr>
    <w:rPr>
      <w:rFonts w:hint="default" w:ascii="Times New Roman" w:hAnsi="Times New Roman" w:eastAsia="宋体" w:cs="Times New Roman"/>
      <w:lang w:val="en-US" w:eastAsia="zh-CN" w:bidi="ar-SA"/>
    </w:rPr>
  </w:style>
  <w:style w:type="paragraph" w:styleId="1699" w:customStyle="1">
    <w:name w:val="xl21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0" w:customStyle="1">
    <w:name w:val="制作人文字"/>
    <w:basedOn w:val="725"/>
    <w:uiPriority w:val="0"/>
    <w:qFormat/>
    <w:rPr>
      <w:rFonts w:ascii="Arial" w:hAnsi="Arial" w:eastAsia="仿宋_GB2312"/>
      <w:bCs/>
      <w:sz w:val="28"/>
      <w:szCs w:val="20"/>
    </w:rPr>
  </w:style>
  <w:style w:type="paragraph" w:styleId="1701" w:customStyle="1">
    <w:name w:val="xl5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02" w:customStyle="1">
    <w:name w:val="xl25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03" w:customStyle="1">
    <w:name w:val="xl3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04" w:customStyle="1">
    <w:name w:val="font10"/>
    <w:basedOn w:val="725"/>
    <w:uiPriority w:val="0"/>
    <w:qFormat/>
    <w:pPr>
      <w:jc w:val="left"/>
      <w:spacing w:before="100" w:beforeAutospacing="1" w:after="100" w:afterAutospacing="1"/>
      <w:widowControl/>
    </w:pPr>
    <w:rPr>
      <w:rFonts w:eastAsia="Arial Unicode MS"/>
      <w:color w:val="000000"/>
      <w:sz w:val="20"/>
      <w:szCs w:val="20"/>
    </w:rPr>
  </w:style>
  <w:style w:type="paragraph" w:styleId="1705" w:customStyle="1">
    <w:name w:val="纯文本2"/>
    <w:basedOn w:val="725"/>
    <w:uiPriority w:val="0"/>
    <w:qFormat/>
    <w:rPr>
      <w:rFonts w:ascii="宋体" w:hAnsi="Courier New"/>
      <w:szCs w:val="21"/>
    </w:rPr>
  </w:style>
  <w:style w:type="paragraph" w:styleId="1706" w:customStyle="1">
    <w:name w:val="font12"/>
    <w:basedOn w:val="725"/>
    <w:uiPriority w:val="0"/>
    <w:qFormat/>
    <w:pPr>
      <w:jc w:val="left"/>
      <w:spacing w:before="100" w:beforeAutospacing="1" w:after="100" w:afterAutospacing="1"/>
      <w:widowControl/>
    </w:pPr>
    <w:rPr>
      <w:rFonts w:eastAsia="Arial Unicode MS"/>
      <w:b/>
      <w:bCs/>
      <w:sz w:val="20"/>
      <w:szCs w:val="20"/>
    </w:rPr>
  </w:style>
  <w:style w:type="paragraph" w:styleId="1707" w:customStyle="1">
    <w:name w:val="xl31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customStyle="1">
    <w:name w:val="xl6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9" w:customStyle="1">
    <w:name w:val="xl31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63"/>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1" w:customStyle="1">
    <w:name w:val="xl29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附录标识"/>
    <w:basedOn w:val="1604"/>
    <w:uiPriority w:val="0"/>
    <w:qFormat/>
    <w:pPr>
      <w:ind w:left="780" w:hanging="360"/>
      <w:spacing w:after="200"/>
      <w:tabs>
        <w:tab w:val="left" w:pos="780" w:leader="none"/>
        <w:tab w:val="left" w:pos="6405" w:leader="none"/>
      </w:tabs>
    </w:pPr>
    <w:rPr>
      <w:sz w:val="21"/>
    </w:rPr>
  </w:style>
  <w:style w:type="paragraph" w:styleId="1713" w:customStyle="1">
    <w:name w:val="xl34"/>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14" w:customStyle="1">
    <w:name w:val="xl22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正文文本1"/>
    <w:basedOn w:val="725"/>
    <w:uiPriority w:val="0"/>
    <w:qFormat/>
    <w:pPr>
      <w:jc w:val="left"/>
      <w:spacing w:after="120" w:line="288" w:lineRule="auto"/>
      <w:widowControl/>
    </w:pPr>
    <w:rPr>
      <w:rFonts w:ascii="Verdana" w:hAnsi="Verdana"/>
      <w:sz w:val="24"/>
      <w:szCs w:val="20"/>
      <w:lang w:eastAsia="en-US"/>
    </w:rPr>
  </w:style>
  <w:style w:type="paragraph" w:styleId="1716" w:customStyle="1">
    <w:name w:val="font5"/>
    <w:basedOn w:val="725"/>
    <w:uiPriority w:val="0"/>
    <w:qFormat/>
    <w:pPr>
      <w:jc w:val="left"/>
      <w:spacing w:before="100" w:beforeAutospacing="1" w:after="100" w:afterAutospacing="1"/>
      <w:widowControl/>
    </w:pPr>
    <w:rPr>
      <w:rFonts w:ascii="Tahoma" w:hAnsi="Tahoma" w:eastAsia="Arial Unicode MS" w:cs="Tahoma"/>
      <w:sz w:val="20"/>
      <w:szCs w:val="20"/>
    </w:rPr>
  </w:style>
  <w:style w:type="paragraph" w:styleId="1717" w:customStyle="1">
    <w:name w:val="xl19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xl7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_Style 5"/>
    <w:basedOn w:val="725"/>
    <w:uiPriority w:val="34"/>
    <w:qFormat/>
  </w:style>
  <w:style w:type="paragraph" w:styleId="1720" w:customStyle="1">
    <w:name w:val="xl21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font6"/>
    <w:basedOn w:val="72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2" w:customStyle="1">
    <w:name w:val="xl300"/>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23" w:customStyle="1">
    <w:name w:val="样式1111"/>
    <w:basedOn w:val="725"/>
    <w:uiPriority w:val="0"/>
    <w:qFormat/>
    <w:pPr>
      <w:ind w:firstLine="200"/>
      <w:jc w:val="left"/>
      <w:spacing w:line="360" w:lineRule="auto"/>
    </w:pPr>
    <w:rPr>
      <w:sz w:val="24"/>
    </w:rPr>
  </w:style>
  <w:style w:type="paragraph" w:styleId="1724" w:customStyle="1">
    <w:name w:val="xl75"/>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5" w:customStyle="1">
    <w:name w:val="xl31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6" w:customStyle="1">
    <w:name w:val="xl24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xl3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28" w:customStyle="1">
    <w:name w:val="TOC 标题2"/>
    <w:basedOn w:val="931"/>
    <w:next w:val="72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9" w:customStyle="1">
    <w:name w:val="样式 样式 标题 3H3Heading 3 - oldh3sect1.2.3BOD 0level_3PIM 3Leve... +..."/>
    <w:basedOn w:val="725"/>
    <w:uiPriority w:val="0"/>
    <w:qFormat/>
    <w:pPr>
      <w:ind w:left="709" w:hanging="709"/>
      <w:spacing w:line="300" w:lineRule="auto"/>
      <w:tabs>
        <w:tab w:val="left" w:pos="709" w:leader="none"/>
      </w:tabs>
    </w:pPr>
  </w:style>
  <w:style w:type="paragraph" w:styleId="1730" w:customStyle="1">
    <w:name w:val="Char11"/>
    <w:basedOn w:val="725"/>
    <w:uiPriority w:val="0"/>
    <w:qFormat/>
    <w:rPr>
      <w:rFonts w:ascii="Tahoma" w:hAnsi="Tahoma"/>
      <w:sz w:val="24"/>
      <w:szCs w:val="20"/>
    </w:rPr>
  </w:style>
  <w:style w:type="paragraph" w:styleId="1731" w:customStyle="1">
    <w:name w:val="xl17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xl20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我的表格文字"/>
    <w:basedOn w:val="725"/>
    <w:uiPriority w:val="0"/>
    <w:qFormat/>
    <w:pPr>
      <w:jc w:val="left"/>
      <w:widowControl/>
    </w:pPr>
    <w:rPr>
      <w:rFonts w:ascii="Arial" w:hAnsi="Arial" w:cs="Microsoft Sans Serif"/>
      <w:sz w:val="24"/>
      <w:szCs w:val="18"/>
    </w:rPr>
  </w:style>
  <w:style w:type="paragraph" w:styleId="1734" w:customStyle="1">
    <w:name w:val="xl24"/>
    <w:basedOn w:val="72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5" w:customStyle="1">
    <w:name w:val="正文文本 22"/>
    <w:basedOn w:val="725"/>
    <w:uiPriority w:val="0"/>
    <w:qFormat/>
    <w:pPr>
      <w:spacing w:after="120" w:line="480" w:lineRule="auto"/>
    </w:pPr>
  </w:style>
  <w:style w:type="paragraph" w:styleId="1736" w:customStyle="1">
    <w:name w:val="xl3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37" w:customStyle="1">
    <w:name w:val="xl29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29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9" w:customStyle="1">
    <w:name w:val="附录二级条标题"/>
    <w:basedOn w:val="1589"/>
    <w:next w:val="1126"/>
    <w:uiPriority w:val="0"/>
    <w:qFormat/>
    <w:pPr>
      <w:ind w:left="1779" w:hanging="1069"/>
      <w:outlineLvl w:val="3"/>
    </w:pPr>
  </w:style>
  <w:style w:type="paragraph" w:styleId="1740" w:customStyle="1">
    <w:name w:val="xl6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41" w:customStyle="1">
    <w:name w:val="xl18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FA正文+标号"/>
    <w:basedOn w:val="72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3" w:customStyle="1">
    <w:name w:val="xl6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44" w:customStyle="1">
    <w:name w:val="xl15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附录三级条标题"/>
    <w:basedOn w:val="1739"/>
    <w:next w:val="1126"/>
    <w:uiPriority w:val="0"/>
    <w:qFormat/>
    <w:pPr>
      <w:ind w:left="851" w:hanging="851"/>
      <w:outlineLvl w:val="4"/>
    </w:pPr>
  </w:style>
  <w:style w:type="paragraph" w:styleId="1746" w:customStyle="1">
    <w:name w:val="xl29"/>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747" w:customStyle="1">
    <w:name w:val="文档结构图2"/>
    <w:basedOn w:val="725"/>
    <w:uiPriority w:val="0"/>
    <w:qFormat/>
    <w:rPr>
      <w:rFonts w:ascii="宋体"/>
      <w:sz w:val="18"/>
      <w:szCs w:val="18"/>
    </w:rPr>
  </w:style>
  <w:style w:type="paragraph" w:styleId="1748" w:customStyle="1">
    <w:name w:val="xl5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9" w:customStyle="1">
    <w:name w:val="xl206"/>
    <w:basedOn w:val="72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0" w:customStyle="1">
    <w:name w:val="xl32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1" w:customStyle="1">
    <w:name w:val="xl3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52" w:customStyle="1">
    <w:name w:val="附录四级条标题"/>
    <w:basedOn w:val="1745"/>
    <w:next w:val="1126"/>
    <w:uiPriority w:val="0"/>
    <w:qFormat/>
    <w:pPr>
      <w:ind w:left="992" w:hanging="992"/>
      <w:outlineLvl w:val="5"/>
    </w:pPr>
  </w:style>
  <w:style w:type="paragraph" w:styleId="1753" w:customStyle="1">
    <w:name w:val="font8"/>
    <w:basedOn w:val="725"/>
    <w:uiPriority w:val="0"/>
    <w:qFormat/>
    <w:pPr>
      <w:jc w:val="left"/>
      <w:spacing w:before="100" w:beforeAutospacing="1" w:after="100" w:afterAutospacing="1"/>
      <w:widowControl/>
    </w:pPr>
    <w:rPr>
      <w:rFonts w:hint="eastAsia" w:ascii="宋体" w:hAnsi="宋体"/>
      <w:color w:val="000000"/>
      <w:sz w:val="20"/>
      <w:szCs w:val="20"/>
    </w:rPr>
  </w:style>
  <w:style w:type="paragraph" w:styleId="1754" w:customStyle="1">
    <w:name w:val="xl18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xl28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正文符号编号"/>
    <w:basedOn w:val="725"/>
    <w:uiPriority w:val="0"/>
    <w:qFormat/>
    <w:pPr>
      <w:ind w:left="1395" w:hanging="600"/>
      <w:spacing w:line="360" w:lineRule="auto"/>
      <w:tabs>
        <w:tab w:val="left" w:pos="1395" w:leader="none"/>
      </w:tabs>
    </w:pPr>
    <w:rPr>
      <w:sz w:val="24"/>
      <w:szCs w:val="20"/>
    </w:rPr>
  </w:style>
  <w:style w:type="paragraph" w:styleId="1757" w:customStyle="1">
    <w:name w:val="xl31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25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正文 + 四号"/>
    <w:basedOn w:val="725"/>
    <w:uiPriority w:val="0"/>
    <w:qFormat/>
    <w:pPr>
      <w:spacing w:line="480" w:lineRule="exact"/>
    </w:pPr>
    <w:rPr>
      <w:sz w:val="28"/>
      <w:szCs w:val="20"/>
    </w:rPr>
  </w:style>
  <w:style w:type="paragraph" w:styleId="1760" w:customStyle="1">
    <w:name w:val="xl15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Char1 Char Char Char"/>
    <w:basedOn w:val="725"/>
    <w:uiPriority w:val="99"/>
    <w:qFormat/>
    <w:rPr>
      <w:rFonts w:ascii="Tahoma" w:hAnsi="Tahoma"/>
      <w:sz w:val="24"/>
      <w:szCs w:val="20"/>
    </w:rPr>
  </w:style>
  <w:style w:type="paragraph" w:styleId="1762" w:customStyle="1">
    <w:name w:val="xl51"/>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63" w:customStyle="1">
    <w:name w:val="xl29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4" w:customStyle="1">
    <w:name w:val="附录五级条标题"/>
    <w:basedOn w:val="1752"/>
    <w:next w:val="1126"/>
    <w:uiPriority w:val="0"/>
    <w:qFormat/>
    <w:pPr>
      <w:ind w:left="2940" w:hanging="420"/>
      <w:tabs>
        <w:tab w:val="left" w:pos="780" w:leader="none"/>
        <w:tab w:val="left" w:pos="1800" w:leader="none"/>
      </w:tabs>
      <w:outlineLvl w:val="6"/>
    </w:pPr>
  </w:style>
  <w:style w:type="paragraph" w:styleId="1765" w:customStyle="1">
    <w:name w:val="font11"/>
    <w:basedOn w:val="725"/>
    <w:uiPriority w:val="0"/>
    <w:qFormat/>
    <w:pPr>
      <w:jc w:val="left"/>
      <w:spacing w:before="100" w:beforeAutospacing="1" w:after="100" w:afterAutospacing="1"/>
      <w:widowControl/>
    </w:pPr>
    <w:rPr>
      <w:rFonts w:hint="eastAsia" w:ascii="宋体" w:hAnsi="宋体"/>
      <w:sz w:val="20"/>
      <w:szCs w:val="20"/>
    </w:rPr>
  </w:style>
  <w:style w:type="paragraph" w:styleId="1766" w:customStyle="1">
    <w:name w:val="xl173"/>
    <w:basedOn w:val="72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正文首行缩进1"/>
    <w:basedOn w:val="725"/>
    <w:uiPriority w:val="0"/>
    <w:qFormat/>
    <w:pPr>
      <w:ind w:firstLine="420"/>
      <w:spacing w:line="360" w:lineRule="auto"/>
    </w:pPr>
    <w:rPr>
      <w:rFonts w:ascii="Arial" w:hAnsi="Arial"/>
      <w:sz w:val="20"/>
      <w:szCs w:val="21"/>
    </w:rPr>
  </w:style>
  <w:style w:type="paragraph" w:styleId="1768" w:customStyle="1">
    <w:name w:val="图表目录1"/>
    <w:basedOn w:val="988"/>
    <w:uiPriority w:val="0"/>
    <w:qFormat/>
    <w:pPr>
      <w:jc w:val="center"/>
      <w:spacing w:after="120" w:line="360" w:lineRule="auto"/>
    </w:pPr>
    <w:rPr>
      <w:rFonts w:ascii="楷体"/>
      <w:sz w:val="28"/>
    </w:rPr>
  </w:style>
  <w:style w:type="paragraph" w:styleId="1769" w:customStyle="1">
    <w:name w:val="xl29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0" w:customStyle="1">
    <w:name w:val="xl25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46"/>
    <w:basedOn w:val="725"/>
    <w:uiPriority w:val="0"/>
    <w:qFormat/>
    <w:pPr>
      <w:jc w:val="left"/>
      <w:spacing w:before="100" w:beforeAutospacing="1" w:after="100" w:afterAutospacing="1"/>
      <w:widowControl/>
    </w:pPr>
    <w:rPr>
      <w:rFonts w:ascii="Arial Unicode MS" w:hAnsi="Arial Unicode MS" w:eastAsia="Arial Unicode MS"/>
      <w:sz w:val="24"/>
    </w:rPr>
  </w:style>
  <w:style w:type="paragraph" w:styleId="1772" w:customStyle="1">
    <w:name w:val="xl71"/>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73" w:customStyle="1">
    <w:name w:val="xl22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1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表格1"/>
    <w:basedOn w:val="725"/>
    <w:uiPriority w:val="0"/>
    <w:qFormat/>
    <w:rPr>
      <w:rFonts w:ascii="宋体"/>
      <w:szCs w:val="21"/>
    </w:rPr>
  </w:style>
  <w:style w:type="paragraph" w:styleId="1776" w:customStyle="1">
    <w:name w:val="TOC 51"/>
    <w:basedOn w:val="725"/>
    <w:next w:val="725"/>
    <w:uiPriority w:val="39"/>
    <w:qFormat/>
    <w:pPr>
      <w:ind w:left="1680"/>
    </w:pPr>
  </w:style>
  <w:style w:type="paragraph" w:styleId="1777" w:customStyle="1">
    <w:name w:val="xl17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Style Heading 3H31.1.1标题 3Level 3 Headlevel_3PIM 3h3sect1.2...."/>
    <w:basedOn w:val="934"/>
    <w:uiPriority w:val="0"/>
    <w:qFormat/>
    <w:pPr>
      <w:ind w:left="720" w:hanging="720"/>
      <w:spacing w:before="120" w:after="120" w:line="360" w:lineRule="auto"/>
    </w:pPr>
    <w:rPr>
      <w:rFonts w:eastAsia="黑体"/>
      <w:bCs/>
      <w:sz w:val="24"/>
    </w:rPr>
  </w:style>
  <w:style w:type="paragraph" w:styleId="1779" w:customStyle="1">
    <w:name w:val="xl25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26"/>
    <w:basedOn w:val="72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1" w:customStyle="1">
    <w:name w:val="xl30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83" w:customStyle="1">
    <w:name w:val="Char1"/>
    <w:basedOn w:val="725"/>
    <w:uiPriority w:val="0"/>
    <w:qFormat/>
    <w:pPr>
      <w:ind w:left="840" w:hanging="420"/>
      <w:tabs>
        <w:tab w:val="left" w:pos="840" w:leader="none"/>
      </w:tabs>
    </w:pPr>
    <w:rPr>
      <w:sz w:val="24"/>
    </w:rPr>
  </w:style>
  <w:style w:type="paragraph" w:styleId="1784" w:customStyle="1">
    <w:name w:val="xl25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customStyle="1">
    <w:name w:val="font14"/>
    <w:basedOn w:val="725"/>
    <w:uiPriority w:val="0"/>
    <w:qFormat/>
    <w:pPr>
      <w:jc w:val="left"/>
      <w:spacing w:before="100" w:beforeAutospacing="1" w:after="100" w:afterAutospacing="1"/>
      <w:widowControl/>
    </w:pPr>
    <w:rPr>
      <w:rFonts w:ascii="宋体" w:hAnsi="宋体" w:cs="宋体"/>
      <w:sz w:val="20"/>
      <w:szCs w:val="20"/>
    </w:rPr>
  </w:style>
  <w:style w:type="paragraph" w:styleId="1786" w:customStyle="1">
    <w:name w:val="font7"/>
    <w:basedOn w:val="725"/>
    <w:uiPriority w:val="0"/>
    <w:qFormat/>
    <w:pPr>
      <w:jc w:val="left"/>
      <w:spacing w:before="100" w:beforeAutospacing="1" w:after="100" w:afterAutospacing="1"/>
      <w:widowControl/>
    </w:pPr>
    <w:rPr>
      <w:rFonts w:eastAsia="Arial Unicode MS"/>
      <w:b/>
      <w:bCs/>
      <w:color w:val="000000"/>
      <w:sz w:val="20"/>
      <w:szCs w:val="20"/>
    </w:rPr>
  </w:style>
  <w:style w:type="paragraph" w:styleId="1787" w:customStyle="1">
    <w:name w:val="xl22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xl23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TOC 81"/>
    <w:basedOn w:val="725"/>
    <w:next w:val="725"/>
    <w:uiPriority w:val="39"/>
    <w:qFormat/>
    <w:pPr>
      <w:ind w:left="2940"/>
    </w:pPr>
  </w:style>
  <w:style w:type="paragraph" w:styleId="1790" w:customStyle="1">
    <w:name w:val="xl29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customStyle="1">
    <w:name w:val="标准标志"/>
    <w:next w:val="72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92" w:customStyle="1">
    <w:name w:val="xl45"/>
    <w:basedOn w:val="725"/>
    <w:uiPriority w:val="0"/>
    <w:qFormat/>
    <w:pPr>
      <w:jc w:val="left"/>
      <w:spacing w:before="100" w:beforeAutospacing="1" w:after="100" w:afterAutospacing="1"/>
      <w:widowControl/>
    </w:pPr>
    <w:rPr>
      <w:rFonts w:hint="eastAsia" w:ascii="黑体" w:hAnsi="Arial Unicode MS" w:eastAsia="黑体"/>
      <w:b/>
      <w:bCs/>
      <w:sz w:val="24"/>
    </w:rPr>
  </w:style>
  <w:style w:type="paragraph" w:styleId="1793" w:customStyle="1">
    <w:name w:val="xl198"/>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5" w:customStyle="1">
    <w:name w:val="xl15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TOC 标题121"/>
    <w:basedOn w:val="931"/>
    <w:next w:val="72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7" w:customStyle="1">
    <w:name w:val="标准称谓"/>
    <w:next w:val="72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98" w:customStyle="1">
    <w:name w:val="xl17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文本块2"/>
    <w:basedOn w:val="725"/>
    <w:uiPriority w:val="0"/>
    <w:qFormat/>
    <w:pPr>
      <w:ind w:left="630" w:right="630"/>
      <w:jc w:val="center"/>
    </w:pPr>
    <w:rPr>
      <w:rFonts w:ascii="宋体"/>
      <w:b/>
      <w:sz w:val="32"/>
    </w:rPr>
  </w:style>
  <w:style w:type="paragraph" w:styleId="1800" w:customStyle="1">
    <w:name w:val="正文格式"/>
    <w:basedOn w:val="725"/>
    <w:uiPriority w:val="0"/>
    <w:qFormat/>
    <w:pPr>
      <w:ind w:firstLine="482"/>
      <w:spacing w:line="400" w:lineRule="exact"/>
      <w:widowControl/>
    </w:pPr>
    <w:rPr>
      <w:rFonts w:ascii="Arial" w:hAnsi="Arial" w:eastAsia="新宋体"/>
      <w:sz w:val="24"/>
      <w:szCs w:val="20"/>
    </w:rPr>
  </w:style>
  <w:style w:type="paragraph" w:styleId="1801" w:customStyle="1">
    <w:name w:val="xl191"/>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19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TOC 41"/>
    <w:basedOn w:val="725"/>
    <w:next w:val="725"/>
    <w:uiPriority w:val="39"/>
    <w:qFormat/>
    <w:pPr>
      <w:ind w:left="1260"/>
    </w:pPr>
  </w:style>
  <w:style w:type="paragraph" w:styleId="1804" w:customStyle="1">
    <w:name w:val="xl26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目次、标准名称标题"/>
    <w:basedOn w:val="1604"/>
    <w:next w:val="1126"/>
    <w:uiPriority w:val="0"/>
    <w:qFormat/>
    <w:pPr>
      <w:spacing w:line="460" w:lineRule="exact"/>
    </w:pPr>
  </w:style>
  <w:style w:type="paragraph" w:styleId="1806" w:customStyle="1">
    <w:name w:val="xl6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7" w:customStyle="1">
    <w:name w:val="xl16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18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10" w:customStyle="1">
    <w:name w:val="xl4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11" w:customStyle="1">
    <w:name w:val="xl298"/>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xl22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普通正文"/>
    <w:basedOn w:val="725"/>
    <w:uiPriority w:val="0"/>
    <w:qFormat/>
    <w:pPr>
      <w:ind w:firstLine="480"/>
      <w:jc w:val="left"/>
      <w:spacing w:before="120" w:after="120" w:line="360" w:lineRule="auto"/>
    </w:pPr>
    <w:rPr>
      <w:rFonts w:ascii="Arial" w:hAnsi="Arial"/>
      <w:sz w:val="24"/>
    </w:rPr>
  </w:style>
  <w:style w:type="paragraph" w:styleId="1814" w:customStyle="1">
    <w:name w:val="TOC 61"/>
    <w:basedOn w:val="725"/>
    <w:next w:val="725"/>
    <w:uiPriority w:val="39"/>
    <w:qFormat/>
    <w:pPr>
      <w:ind w:left="2100"/>
    </w:pPr>
  </w:style>
  <w:style w:type="paragraph" w:styleId="1815" w:customStyle="1">
    <w:name w:val="xl23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17" w:customStyle="1">
    <w:name w:val="样式 标题 2市检方案标题2第一层条h22章标题节标题第一章 标题 2Heading 2 HiddenHead..."/>
    <w:basedOn w:val="932"/>
    <w:uiPriority w:val="0"/>
    <w:qFormat/>
    <w:pPr>
      <w:jc w:val="left"/>
      <w:spacing w:before="120" w:after="120" w:line="264" w:lineRule="auto"/>
    </w:pPr>
    <w:rPr>
      <w:rFonts w:ascii="楷体_GB2312" w:hAnsi="楷体" w:cs="宋体"/>
      <w:color w:val="000000"/>
      <w:sz w:val="28"/>
      <w:szCs w:val="28"/>
    </w:rPr>
  </w:style>
  <w:style w:type="paragraph" w:styleId="1818" w:customStyle="1">
    <w:name w:val="xl28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Item List in Table"/>
    <w:basedOn w:val="72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0" w:customStyle="1">
    <w:name w:val="Char Char1"/>
    <w:basedOn w:val="725"/>
    <w:uiPriority w:val="99"/>
    <w:semiHidden/>
    <w:qFormat/>
    <w:pPr>
      <w:jc w:val="left"/>
      <w:spacing w:after="160" w:line="240" w:lineRule="exact"/>
      <w:widowControl/>
    </w:pPr>
    <w:rPr>
      <w:rFonts w:ascii="Verdana" w:hAnsi="Verdana"/>
      <w:sz w:val="20"/>
      <w:lang w:eastAsia="en-US"/>
    </w:rPr>
  </w:style>
  <w:style w:type="paragraph" w:styleId="1821" w:customStyle="1">
    <w:name w:val="xl6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22" w:customStyle="1">
    <w:name w:val="日期2"/>
    <w:basedOn w:val="725"/>
    <w:next w:val="725"/>
    <w:uiPriority w:val="0"/>
    <w:qFormat/>
    <w:pPr>
      <w:ind w:left="100"/>
    </w:pPr>
    <w:rPr>
      <w:rFonts w:ascii="仿宋_GB2312" w:eastAsia="仿宋_GB2312"/>
      <w:b/>
      <w:sz w:val="36"/>
    </w:rPr>
  </w:style>
  <w:style w:type="paragraph" w:styleId="1823" w:customStyle="1">
    <w:name w:val="xl33"/>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24" w:customStyle="1">
    <w:name w:val="xl20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27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样式4 Char"/>
    <w:basedOn w:val="725"/>
    <w:uiPriority w:val="0"/>
    <w:qFormat/>
    <w:pPr>
      <w:ind w:firstLine="480"/>
      <w:jc w:val="left"/>
      <w:spacing w:line="360" w:lineRule="auto"/>
      <w:widowControl/>
    </w:pPr>
    <w:rPr>
      <w:color w:val="000000"/>
      <w:sz w:val="24"/>
    </w:rPr>
  </w:style>
  <w:style w:type="paragraph" w:styleId="1827" w:customStyle="1">
    <w:name w:val="xl5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8" w:customStyle="1">
    <w:name w:val="xl20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xl31"/>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830" w:customStyle="1">
    <w:name w:val="xl297"/>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1" w:customStyle="1">
    <w:name w:val="xl15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xl22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3" w:customStyle="1">
    <w:name w:val="xl27"/>
    <w:basedOn w:val="725"/>
    <w:uiPriority w:val="0"/>
    <w:qFormat/>
    <w:pPr>
      <w:jc w:val="left"/>
      <w:spacing w:before="100" w:beforeAutospacing="1" w:after="100" w:afterAutospacing="1"/>
      <w:widowControl/>
    </w:pPr>
    <w:rPr>
      <w:rFonts w:ascii="Tahoma" w:hAnsi="Tahoma" w:eastAsia="Arial Unicode MS" w:cs="Tahoma"/>
      <w:sz w:val="16"/>
      <w:szCs w:val="16"/>
    </w:rPr>
  </w:style>
  <w:style w:type="paragraph" w:styleId="1834" w:customStyle="1">
    <w:name w:val="xl26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xl306"/>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6" w:customStyle="1">
    <w:name w:val="标准书眉_偶数页"/>
    <w:basedOn w:val="1837"/>
    <w:next w:val="725"/>
    <w:uiPriority w:val="0"/>
    <w:qFormat/>
    <w:pPr>
      <w:jc w:val="left"/>
      <w:tabs>
        <w:tab w:val="center" w:pos="4154" w:leader="none"/>
        <w:tab w:val="right" w:pos="8306" w:leader="none"/>
      </w:tabs>
    </w:pPr>
  </w:style>
  <w:style w:type="paragraph" w:styleId="1837" w:customStyle="1">
    <w:name w:val="标准书眉_奇数页"/>
    <w:next w:val="72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38" w:customStyle="1">
    <w:name w:val="xl5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9" w:customStyle="1">
    <w:name w:val="xl19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15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内容标题"/>
    <w:basedOn w:val="725"/>
    <w:uiPriority w:val="0"/>
    <w:qFormat/>
    <w:pPr>
      <w:shd w:val="clear" w:color="auto" w:fill="000080"/>
    </w:pPr>
    <w:rPr>
      <w:rFonts w:ascii="Tahoma" w:hAnsi="Tahoma"/>
      <w:sz w:val="24"/>
      <w:shd w:val="clear" w:color="auto" w:fill="000080"/>
    </w:rPr>
  </w:style>
  <w:style w:type="paragraph" w:styleId="1842" w:customStyle="1">
    <w:name w:val="xl19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xl23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样式2"/>
    <w:basedOn w:val="725"/>
    <w:uiPriority w:val="0"/>
    <w:qFormat/>
    <w:pPr>
      <w:ind w:left="624" w:hanging="720"/>
    </w:pPr>
    <w:rPr>
      <w:rFonts w:ascii="黑体" w:eastAsia="黑体"/>
      <w:b/>
      <w:sz w:val="30"/>
    </w:rPr>
  </w:style>
  <w:style w:type="paragraph" w:styleId="1845" w:customStyle="1">
    <w:name w:val="xl16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14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默认段落字体 Para Char Char Char Char Char Char Char"/>
    <w:basedOn w:val="725"/>
    <w:uiPriority w:val="0"/>
    <w:qFormat/>
    <w:pPr>
      <w:ind w:left="200"/>
      <w:jc w:val="left"/>
      <w:spacing w:line="360" w:lineRule="auto"/>
    </w:pPr>
    <w:rPr>
      <w:rFonts w:ascii="宋体" w:hAnsi="宋体"/>
      <w:color w:val="000000"/>
      <w:sz w:val="24"/>
      <w:szCs w:val="20"/>
    </w:rPr>
  </w:style>
  <w:style w:type="paragraph" w:styleId="1848" w:customStyle="1">
    <w:name w:val="xl14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xl76"/>
    <w:basedOn w:val="72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0" w:customStyle="1">
    <w:name w:val="xl18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表格文字"/>
    <w:basedOn w:val="725"/>
    <w:uiPriority w:val="0"/>
    <w:qFormat/>
    <w:pPr>
      <w:jc w:val="center"/>
      <w:tabs>
        <w:tab w:val="left" w:pos="7740" w:leader="none"/>
      </w:tabs>
    </w:pPr>
    <w:rPr>
      <w:rFonts w:ascii="宋体" w:hAnsi="宋体"/>
      <w:sz w:val="24"/>
      <w:szCs w:val="20"/>
    </w:rPr>
  </w:style>
  <w:style w:type="paragraph" w:styleId="1852" w:customStyle="1">
    <w:name w:val="xl21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9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表格文本"/>
    <w:basedOn w:val="725"/>
    <w:uiPriority w:val="0"/>
    <w:qFormat/>
    <w:pPr>
      <w:jc w:val="left"/>
      <w:tabs>
        <w:tab w:val="decimal" w:pos="0" w:leader="none"/>
      </w:tabs>
    </w:pPr>
    <w:rPr>
      <w:rFonts w:ascii="Arial" w:hAnsi="Arial"/>
      <w:szCs w:val="21"/>
    </w:rPr>
  </w:style>
  <w:style w:type="paragraph" w:styleId="1855" w:customStyle="1">
    <w:name w:val="xl30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57" w:customStyle="1">
    <w:name w:val="xl17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tabletext"/>
    <w:basedOn w:val="725"/>
    <w:uiPriority w:val="0"/>
    <w:qFormat/>
    <w:pPr>
      <w:jc w:val="left"/>
      <w:spacing w:before="100" w:beforeAutospacing="1" w:after="100" w:afterAutospacing="1" w:line="284" w:lineRule="atLeast"/>
      <w:widowControl/>
    </w:pPr>
    <w:rPr>
      <w:rFonts w:ascii="宋体" w:hAnsi="宋体" w:cs="宋体"/>
      <w:szCs w:val="21"/>
    </w:rPr>
  </w:style>
  <w:style w:type="paragraph" w:styleId="1859" w:customStyle="1">
    <w:name w:val="xl24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Style First line:  2 ch"/>
    <w:basedOn w:val="725"/>
    <w:uiPriority w:val="0"/>
    <w:qFormat/>
    <w:pPr>
      <w:ind w:firstLine="200"/>
      <w:spacing w:line="440" w:lineRule="exact"/>
    </w:pPr>
    <w:rPr>
      <w:sz w:val="24"/>
    </w:rPr>
  </w:style>
  <w:style w:type="paragraph" w:styleId="1861" w:customStyle="1">
    <w:name w:val="xl16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正文４"/>
    <w:basedOn w:val="725"/>
    <w:uiPriority w:val="0"/>
    <w:qFormat/>
    <w:pPr>
      <w:ind w:firstLine="480"/>
      <w:spacing w:line="360" w:lineRule="auto"/>
    </w:pPr>
    <w:rPr>
      <w:sz w:val="24"/>
      <w:szCs w:val="20"/>
    </w:rPr>
  </w:style>
  <w:style w:type="paragraph" w:styleId="1863" w:customStyle="1">
    <w:name w:val="普通(网站)1"/>
    <w:basedOn w:val="725"/>
    <w:uiPriority w:val="0"/>
    <w:qFormat/>
    <w:pPr>
      <w:jc w:val="left"/>
      <w:spacing w:before="100" w:beforeAutospacing="1" w:after="100" w:afterAutospacing="1"/>
      <w:widowControl/>
    </w:pPr>
    <w:rPr>
      <w:rFonts w:ascii="宋体" w:hAnsi="宋体" w:cs="宋体"/>
      <w:color w:val="000000"/>
      <w:sz w:val="24"/>
    </w:rPr>
  </w:style>
  <w:style w:type="paragraph" w:styleId="1864" w:customStyle="1">
    <w:name w:val="图表脚注"/>
    <w:next w:val="1126"/>
    <w:uiPriority w:val="0"/>
    <w:qFormat/>
    <w:pPr>
      <w:ind w:left="300" w:hanging="100"/>
      <w:jc w:val="both"/>
    </w:pPr>
    <w:rPr>
      <w:rFonts w:hint="default" w:ascii="宋体" w:hAnsi="Times New Roman" w:eastAsia="宋体" w:cs="Times New Roman"/>
      <w:sz w:val="18"/>
      <w:lang w:val="en-US" w:eastAsia="zh-CN" w:bidi="ar-SA"/>
    </w:rPr>
  </w:style>
  <w:style w:type="paragraph" w:styleId="1865" w:customStyle="1">
    <w:name w:val="列出段落121"/>
    <w:basedOn w:val="725"/>
    <w:uiPriority w:val="0"/>
    <w:qFormat/>
    <w:pPr>
      <w:ind w:firstLine="420"/>
    </w:pPr>
  </w:style>
  <w:style w:type="paragraph" w:styleId="1866" w:customStyle="1">
    <w:name w:val="无标题条"/>
    <w:next w:val="1126"/>
    <w:uiPriority w:val="0"/>
    <w:qFormat/>
    <w:pPr>
      <w:jc w:val="both"/>
    </w:pPr>
    <w:rPr>
      <w:rFonts w:hint="default" w:ascii="Times New Roman" w:hAnsi="Times New Roman" w:eastAsia="宋体" w:cs="Times New Roman"/>
      <w:sz w:val="21"/>
      <w:lang w:val="en-US" w:eastAsia="zh-CN" w:bidi="ar-SA"/>
    </w:rPr>
  </w:style>
  <w:style w:type="paragraph" w:styleId="1867" w:customStyle="1">
    <w:name w:val="xl177"/>
    <w:basedOn w:val="72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注示头"/>
    <w:basedOn w:val="725"/>
    <w:uiPriority w:val="0"/>
    <w:qFormat/>
    <w:pPr>
      <w:pBdr>
        <w:top w:val="single" w:color="000000" w:sz="4" w:space="1"/>
      </w:pBdr>
    </w:pPr>
    <w:rPr>
      <w:rFonts w:ascii="Arial" w:hAnsi="Arial" w:eastAsia="黑体"/>
      <w:sz w:val="18"/>
      <w:szCs w:val="20"/>
    </w:rPr>
  </w:style>
  <w:style w:type="paragraph" w:styleId="1869" w:customStyle="1">
    <w:name w:val="xl20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71" w:customStyle="1">
    <w:name w:val="xl25"/>
    <w:basedOn w:val="72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xl23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xl5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4" w:customStyle="1">
    <w:name w:val="DLP3.4.4"/>
    <w:basedOn w:val="725"/>
    <w:uiPriority w:val="0"/>
    <w:qFormat/>
    <w:pPr>
      <w:ind w:left="1069" w:hanging="709"/>
      <w:keepLines/>
      <w:keepNext/>
      <w:spacing w:before="260" w:after="260" w:line="416" w:lineRule="auto"/>
      <w:tabs>
        <w:tab w:val="left" w:pos="1069" w:leader="none"/>
      </w:tabs>
      <w:outlineLvl w:val="2"/>
    </w:pPr>
    <w:rPr>
      <w:b/>
      <w:sz w:val="30"/>
    </w:rPr>
  </w:style>
  <w:style w:type="paragraph" w:styleId="187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6" w:customStyle="1">
    <w:name w:val="纯文本1"/>
    <w:basedOn w:val="725"/>
    <w:uiPriority w:val="0"/>
    <w:qFormat/>
    <w:rPr>
      <w:rFonts w:ascii="宋体" w:hAnsi="Courier New"/>
      <w:szCs w:val="21"/>
    </w:rPr>
  </w:style>
  <w:style w:type="paragraph" w:styleId="1877" w:customStyle="1">
    <w:name w:val="列出段落2"/>
    <w:basedOn w:val="725"/>
    <w:uiPriority w:val="0"/>
    <w:qFormat/>
    <w:pPr>
      <w:ind w:firstLine="420"/>
    </w:pPr>
    <w:rPr>
      <w:rFonts w:eastAsia="仿宋_GB2312"/>
      <w:sz w:val="24"/>
    </w:rPr>
  </w:style>
  <w:style w:type="paragraph" w:styleId="1878" w:customStyle="1">
    <w:name w:val="图5"/>
    <w:basedOn w:val="725"/>
    <w:uiPriority w:val="0"/>
    <w:qFormat/>
    <w:pPr>
      <w:jc w:val="center"/>
      <w:spacing w:line="220" w:lineRule="exact"/>
    </w:pPr>
    <w:rPr>
      <w:rFonts w:ascii="仿宋_GB2312" w:eastAsia="仿宋_GB2312"/>
      <w:szCs w:val="20"/>
    </w:rPr>
  </w:style>
  <w:style w:type="paragraph" w:styleId="1879"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80" w:customStyle="1">
    <w:name w:val="xl70"/>
    <w:basedOn w:val="72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1" w:customStyle="1">
    <w:name w:val="xl161"/>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正文缩进2"/>
    <w:basedOn w:val="725"/>
    <w:uiPriority w:val="0"/>
    <w:qFormat/>
    <w:pPr>
      <w:ind w:firstLine="420"/>
    </w:pPr>
    <w:rPr>
      <w:szCs w:val="20"/>
    </w:rPr>
  </w:style>
  <w:style w:type="paragraph" w:styleId="1883" w:customStyle="1">
    <w:name w:val="xl176"/>
    <w:basedOn w:val="72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15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xl15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6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7" w:customStyle="1">
    <w:name w:val="xl23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xl266"/>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Heading 1 前言"/>
    <w:next w:val="725"/>
    <w:uiPriority w:val="0"/>
    <w:qFormat/>
    <w:pPr>
      <w:jc w:val="center"/>
    </w:pPr>
    <w:rPr>
      <w:rFonts w:hint="default" w:ascii="黑体" w:hAnsi="黑体" w:eastAsia="黑体" w:cs="Times New Roman"/>
      <w:b/>
      <w:bCs/>
      <w:sz w:val="32"/>
      <w:lang w:val="en-US" w:eastAsia="zh-CN" w:bidi="ar-SA"/>
    </w:rPr>
  </w:style>
  <w:style w:type="paragraph" w:styleId="1890" w:customStyle="1">
    <w:name w:val="xl28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xl7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92" w:customStyle="1">
    <w:name w:val="列表1"/>
    <w:basedOn w:val="725"/>
    <w:uiPriority w:val="0"/>
    <w:qFormat/>
    <w:pPr>
      <w:ind w:left="200" w:hanging="200"/>
    </w:pPr>
  </w:style>
  <w:style w:type="paragraph" w:styleId="1893" w:customStyle="1">
    <w:name w:val="xl28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268"/>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Char1 Char Char Char11"/>
    <w:basedOn w:val="725"/>
    <w:uiPriority w:val="0"/>
    <w:qFormat/>
    <w:rPr>
      <w:rFonts w:ascii="Tahoma" w:hAnsi="Tahoma"/>
      <w:sz w:val="24"/>
      <w:szCs w:val="20"/>
    </w:rPr>
  </w:style>
  <w:style w:type="paragraph" w:styleId="1896" w:customStyle="1">
    <w:name w:val="xl308"/>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7" w:customStyle="1">
    <w:name w:val="日期1"/>
    <w:basedOn w:val="725"/>
    <w:next w:val="725"/>
    <w:uiPriority w:val="0"/>
    <w:qFormat/>
    <w:pPr>
      <w:jc w:val="right"/>
      <w:spacing w:line="312" w:lineRule="atLeast"/>
    </w:pPr>
    <w:rPr>
      <w:rFonts w:ascii="黑体" w:eastAsia="黑体"/>
      <w:b/>
      <w:sz w:val="32"/>
      <w:szCs w:val="20"/>
    </w:rPr>
  </w:style>
  <w:style w:type="paragraph" w:styleId="1898" w:customStyle="1">
    <w:name w:val="xl317"/>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9" w:customStyle="1">
    <w:name w:val="Char"/>
    <w:basedOn w:val="725"/>
    <w:uiPriority w:val="99"/>
    <w:qFormat/>
    <w:pPr>
      <w:spacing w:line="360" w:lineRule="auto"/>
    </w:pPr>
    <w:rPr>
      <w:sz w:val="24"/>
      <w:szCs w:val="20"/>
    </w:rPr>
  </w:style>
  <w:style w:type="paragraph" w:styleId="1900" w:customStyle="1">
    <w:name w:val="文档结构图1"/>
    <w:basedOn w:val="725"/>
    <w:uiPriority w:val="0"/>
    <w:qFormat/>
    <w:rPr>
      <w:rFonts w:ascii="宋体"/>
      <w:sz w:val="18"/>
      <w:szCs w:val="18"/>
    </w:rPr>
  </w:style>
  <w:style w:type="paragraph" w:styleId="1901" w:customStyle="1">
    <w:name w:val="表格正文"/>
    <w:basedOn w:val="725"/>
    <w:uiPriority w:val="0"/>
    <w:qFormat/>
    <w:pPr>
      <w:jc w:val="center"/>
    </w:pPr>
    <w:rPr>
      <w:rFonts w:eastAsia="仿宋_GB2312"/>
    </w:rPr>
  </w:style>
  <w:style w:type="paragraph" w:styleId="1902" w:customStyle="1">
    <w:name w:val="xl54"/>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3" w:customStyle="1">
    <w:name w:val="xl205"/>
    <w:basedOn w:val="72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4" w:customStyle="1">
    <w:name w:val="xl30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5" w:customStyle="1">
    <w:name w:val="Birdseed"/>
    <w:basedOn w:val="725"/>
    <w:uiPriority w:val="0"/>
    <w:qFormat/>
    <w:pPr>
      <w:jc w:val="left"/>
      <w:widowControl/>
    </w:pPr>
    <w:rPr>
      <w:rFonts w:ascii="Palatino Linotype" w:hAnsi="Palatino Linotype"/>
      <w:sz w:val="18"/>
      <w:szCs w:val="20"/>
    </w:rPr>
  </w:style>
  <w:style w:type="paragraph" w:styleId="1906" w:customStyle="1">
    <w:name w:val="TOC 91"/>
    <w:basedOn w:val="725"/>
    <w:next w:val="725"/>
    <w:uiPriority w:val="39"/>
    <w:qFormat/>
    <w:pPr>
      <w:ind w:left="3360"/>
    </w:pPr>
  </w:style>
  <w:style w:type="paragraph" w:styleId="1907" w:customStyle="1">
    <w:name w:val="xl24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65"/>
    <w:basedOn w:val="72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9" w:customStyle="1">
    <w:name w:val="xl15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正文--表格内正文"/>
    <w:basedOn w:val="725"/>
    <w:uiPriority w:val="0"/>
    <w:qFormat/>
    <w:pPr>
      <w:jc w:val="center"/>
      <w:spacing w:line="0" w:lineRule="atLeast"/>
    </w:pPr>
    <w:rPr>
      <w:rFonts w:ascii="宋体" w:hAnsi="宋体"/>
      <w:sz w:val="24"/>
    </w:rPr>
  </w:style>
  <w:style w:type="paragraph" w:styleId="1911" w:customStyle="1">
    <w:name w:val="xl26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样式 行距: 1.5 倍行距"/>
    <w:basedOn w:val="725"/>
    <w:uiPriority w:val="0"/>
    <w:qFormat/>
    <w:pPr>
      <w:spacing w:line="360" w:lineRule="auto"/>
    </w:pPr>
    <w:rPr>
      <w:rFonts w:ascii="宋体" w:hAnsi="宋体"/>
      <w:bCs/>
      <w:sz w:val="28"/>
      <w:szCs w:val="20"/>
    </w:rPr>
  </w:style>
  <w:style w:type="paragraph" w:styleId="1913" w:customStyle="1">
    <w:name w:val="正文首行缩进2"/>
    <w:basedOn w:val="725"/>
    <w:uiPriority w:val="0"/>
    <w:qFormat/>
    <w:pPr>
      <w:ind w:firstLine="420"/>
      <w:spacing w:line="360" w:lineRule="auto"/>
    </w:pPr>
    <w:rPr>
      <w:rFonts w:ascii="Arial" w:hAnsi="Arial"/>
      <w:sz w:val="20"/>
      <w:szCs w:val="21"/>
    </w:rPr>
  </w:style>
  <w:style w:type="paragraph" w:styleId="1914" w:customStyle="1">
    <w:name w:val="Table Paragraph"/>
    <w:basedOn w:val="725"/>
    <w:uiPriority w:val="0"/>
    <w:qFormat/>
    <w:pPr>
      <w:jc w:val="left"/>
    </w:pPr>
    <w:rPr>
      <w:rFonts w:cs="黑体"/>
      <w:sz w:val="22"/>
      <w:lang w:eastAsia="en-US"/>
    </w:rPr>
  </w:style>
  <w:style w:type="paragraph" w:styleId="1915" w:customStyle="1">
    <w:name w:val="列出段落4"/>
    <w:basedOn w:val="725"/>
    <w:uiPriority w:val="0"/>
    <w:qFormat/>
    <w:pPr>
      <w:ind w:firstLine="420"/>
    </w:pPr>
  </w:style>
  <w:style w:type="paragraph" w:styleId="1916" w:customStyle="1">
    <w:name w:val="其他发布部门"/>
    <w:basedOn w:val="1917"/>
    <w:uiPriority w:val="0"/>
    <w:qFormat/>
    <w:pPr>
      <w:spacing w:line="0" w:lineRule="atLeast"/>
      <w:framePr w:wrap="around"/>
    </w:pPr>
    <w:rPr>
      <w:rFonts w:ascii="黑体" w:eastAsia="黑体"/>
      <w:b w:val="0"/>
    </w:rPr>
  </w:style>
  <w:style w:type="paragraph" w:styleId="1917" w:customStyle="1">
    <w:name w:val="发布部门"/>
    <w:next w:val="112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18" w:customStyle="1">
    <w:name w:val="xl103"/>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9" w:customStyle="1">
    <w:name w:val="二级无标题条"/>
    <w:basedOn w:val="725"/>
    <w:uiPriority w:val="0"/>
    <w:qFormat/>
    <w:pPr>
      <w:ind w:hanging="420"/>
    </w:pPr>
  </w:style>
  <w:style w:type="paragraph" w:styleId="1920" w:customStyle="1">
    <w:name w:val="表格文字1"/>
    <w:basedOn w:val="725"/>
    <w:uiPriority w:val="0"/>
    <w:qFormat/>
    <w:pPr>
      <w:jc w:val="center"/>
    </w:pPr>
    <w:rPr>
      <w:rFonts w:ascii="宋体" w:hAnsi="宋体"/>
      <w:szCs w:val="21"/>
      <w:shd w:val="clear" w:color="auto" w:fill="ffffff"/>
    </w:rPr>
  </w:style>
  <w:style w:type="paragraph" w:styleId="1921" w:customStyle="1">
    <w:name w:val="xl16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31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正文文本缩进2"/>
    <w:basedOn w:val="725"/>
    <w:uiPriority w:val="0"/>
    <w:qFormat/>
    <w:pPr>
      <w:ind w:firstLine="645"/>
    </w:pPr>
    <w:rPr>
      <w:rFonts w:ascii="楷体_GB2312" w:eastAsia="楷体_GB2312"/>
      <w:sz w:val="32"/>
      <w:szCs w:val="20"/>
    </w:rPr>
  </w:style>
  <w:style w:type="paragraph" w:styleId="1924" w:customStyle="1">
    <w:name w:val="xl22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6" w:customStyle="1">
    <w:name w:val="xl311"/>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xl14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一级无标题条"/>
    <w:basedOn w:val="725"/>
    <w:uiPriority w:val="0"/>
    <w:qFormat/>
    <w:pPr>
      <w:ind w:left="3420" w:hanging="420"/>
    </w:pPr>
  </w:style>
  <w:style w:type="paragraph" w:styleId="1929" w:customStyle="1">
    <w:name w:val="xl27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_Style 6"/>
    <w:basedOn w:val="725"/>
    <w:uiPriority w:val="34"/>
    <w:qFormat/>
    <w:pPr>
      <w:ind w:firstLine="420"/>
    </w:pPr>
  </w:style>
  <w:style w:type="paragraph" w:styleId="1931" w:customStyle="1">
    <w:name w:val="列出段落12"/>
    <w:basedOn w:val="725"/>
    <w:uiPriority w:val="0"/>
    <w:qFormat/>
    <w:pPr>
      <w:ind w:firstLine="420"/>
    </w:pPr>
  </w:style>
  <w:style w:type="paragraph" w:styleId="1932" w:customStyle="1">
    <w:name w:val="样式 首行缩进:  0 字符"/>
    <w:basedOn w:val="725"/>
    <w:uiPriority w:val="0"/>
    <w:qFormat/>
    <w:pPr>
      <w:ind w:firstLine="200"/>
      <w:spacing w:line="360" w:lineRule="auto"/>
    </w:pPr>
    <w:rPr>
      <w:rFonts w:cs="宋体"/>
      <w:sz w:val="24"/>
      <w:szCs w:val="20"/>
    </w:rPr>
  </w:style>
  <w:style w:type="paragraph" w:styleId="1933" w:customStyle="1">
    <w:name w:val="xl137"/>
    <w:basedOn w:val="72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34" w:customStyle="1">
    <w:name w:val="xl105"/>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5" w:customStyle="1">
    <w:name w:val="xl178"/>
    <w:basedOn w:val="725"/>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39"/>
    <w:basedOn w:val="725"/>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37" w:customStyle="1">
    <w:name w:val="xl10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38" w:customStyle="1">
    <w:name w:val="正文段"/>
    <w:basedOn w:val="725"/>
    <w:uiPriority w:val="0"/>
    <w:qFormat/>
    <w:pPr>
      <w:ind w:firstLine="454"/>
      <w:spacing w:after="240" w:line="360" w:lineRule="atLeast"/>
      <w:widowControl/>
    </w:pPr>
    <w:rPr>
      <w:rFonts w:ascii="宋体"/>
      <w:sz w:val="24"/>
      <w:szCs w:val="20"/>
    </w:rPr>
  </w:style>
  <w:style w:type="paragraph" w:styleId="1939" w:customStyle="1">
    <w:name w:val="xl22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xl14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41" w:customStyle="1">
    <w:name w:val="xl108"/>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2" w:customStyle="1">
    <w:name w:val="文档正文"/>
    <w:basedOn w:val="725"/>
    <w:uiPriority w:val="99"/>
    <w:qFormat/>
    <w:pPr>
      <w:ind w:firstLine="567"/>
      <w:spacing w:line="312" w:lineRule="atLeast"/>
    </w:pPr>
    <w:rPr>
      <w:rFonts w:ascii="长城仿宋" w:eastAsia="长城仿宋"/>
      <w:sz w:val="28"/>
      <w:szCs w:val="20"/>
    </w:rPr>
  </w:style>
  <w:style w:type="paragraph" w:styleId="1943" w:customStyle="1">
    <w:name w:val="Char Char 字元 字元 字元 Char Char Char Char"/>
    <w:basedOn w:val="725"/>
    <w:uiPriority w:val="99"/>
    <w:unhideWhenUsed/>
    <w:qFormat/>
    <w:pPr>
      <w:spacing w:line="360" w:lineRule="auto"/>
    </w:pPr>
    <w:rPr>
      <w:rFonts w:hint="eastAsia"/>
    </w:rPr>
  </w:style>
  <w:style w:type="paragraph" w:styleId="1944" w:customStyle="1">
    <w:name w:val="xl21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141"/>
    <w:basedOn w:val="72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6" w:customStyle="1">
    <w:name w:val="xl109"/>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7" w:customStyle="1">
    <w:name w:val="xl7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8" w:customStyle="1">
    <w:name w:val="xl111"/>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xl7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xl112"/>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xl80"/>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xl113"/>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81"/>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4" w:customStyle="1">
    <w:name w:val="xl208"/>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技术方案正文样式"/>
    <w:basedOn w:val="725"/>
    <w:uiPriority w:val="0"/>
    <w:qFormat/>
    <w:pPr>
      <w:ind w:firstLine="480"/>
      <w:spacing w:line="400" w:lineRule="exact"/>
    </w:pPr>
    <w:rPr>
      <w:rFonts w:ascii="宋体" w:hAnsi="宋体" w:cs="宋体"/>
      <w:sz w:val="24"/>
      <w:szCs w:val="21"/>
    </w:rPr>
  </w:style>
  <w:style w:type="paragraph" w:styleId="1956" w:customStyle="1">
    <w:name w:val="xl114"/>
    <w:basedOn w:val="72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82"/>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8" w:customStyle="1">
    <w:name w:val="xl231"/>
    <w:basedOn w:val="72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9" w:customStyle="1">
    <w:name w:val="xl11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xl83"/>
    <w:basedOn w:val="72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1" w:customStyle="1">
    <w:name w:val="xl24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xl11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xl8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4" w:customStyle="1">
    <w:name w:val="xl23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11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6" w:customStyle="1">
    <w:name w:val="xl85"/>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7" w:customStyle="1">
    <w:name w:val="xl18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Char Char2 Char"/>
    <w:basedOn w:val="725"/>
    <w:uiPriority w:val="0"/>
    <w:qFormat/>
    <w:pPr>
      <w:ind w:left="390" w:hanging="390"/>
      <w:keepLines/>
      <w:keepNext/>
      <w:pageBreakBefore/>
      <w:tabs>
        <w:tab w:val="left" w:pos="390" w:leader="none"/>
      </w:tabs>
    </w:pPr>
    <w:rPr>
      <w:szCs w:val="20"/>
    </w:rPr>
  </w:style>
  <w:style w:type="paragraph" w:styleId="1969" w:customStyle="1">
    <w:name w:val="xl11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xl86"/>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1" w:customStyle="1">
    <w:name w:val="xl27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11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customStyle="1">
    <w:name w:val="xl87"/>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4" w:customStyle="1">
    <w:name w:val="xl21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样式 首行缩进:  2.25 字符"/>
    <w:basedOn w:val="725"/>
    <w:uiPriority w:val="0"/>
    <w:qFormat/>
    <w:pPr>
      <w:ind w:firstLine="225"/>
      <w:spacing w:line="360" w:lineRule="auto"/>
    </w:pPr>
    <w:rPr>
      <w:rFonts w:cs="宋体"/>
      <w:sz w:val="24"/>
      <w:szCs w:val="20"/>
    </w:rPr>
  </w:style>
  <w:style w:type="paragraph" w:styleId="1976" w:customStyle="1">
    <w:name w:val="xl12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customStyle="1">
    <w:name w:val="xl88"/>
    <w:basedOn w:val="72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8" w:customStyle="1">
    <w:name w:val="xl25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9" w:customStyle="1">
    <w:name w:val="xl121"/>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0" w:customStyle="1">
    <w:name w:val="xl8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customStyle="1">
    <w:name w:val="一级标题"/>
    <w:basedOn w:val="931"/>
    <w:uiPriority w:val="0"/>
    <w:qFormat/>
    <w:pPr>
      <w:jc w:val="center"/>
      <w:keepNext w:val="0"/>
      <w:spacing w:line="360" w:lineRule="auto"/>
    </w:pPr>
    <w:rPr>
      <w:rFonts w:ascii="宋体" w:hAnsi="宋体" w:eastAsia="宋体"/>
      <w:b/>
      <w:sz w:val="32"/>
      <w:szCs w:val="28"/>
    </w:rPr>
  </w:style>
  <w:style w:type="paragraph" w:styleId="1982" w:customStyle="1">
    <w:name w:val="xl12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xl90"/>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4" w:customStyle="1">
    <w:name w:val="二级标题"/>
    <w:basedOn w:val="93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5" w:customStyle="1">
    <w:name w:val="xl123"/>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6" w:customStyle="1">
    <w:name w:val="xl91"/>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04-标书-标题4"/>
    <w:basedOn w:val="72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8" w:customStyle="1">
    <w:name w:val="xl124"/>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92"/>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0" w:customStyle="1">
    <w:name w:val="xl12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1" w:customStyle="1">
    <w:name w:val="xl9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customStyle="1">
    <w:name w:val="xl1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3" w:customStyle="1">
    <w:name w:val="xl94"/>
    <w:basedOn w:val="725"/>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94" w:customStyle="1">
    <w:name w:val="xl12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5" w:customStyle="1">
    <w:name w:val="xl9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6" w:customStyle="1">
    <w:name w:val="xl1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customStyle="1">
    <w:name w:val="xl9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xl12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9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缺省文本"/>
    <w:basedOn w:val="725"/>
    <w:uiPriority w:val="0"/>
    <w:qFormat/>
    <w:pPr>
      <w:ind w:firstLine="200"/>
      <w:jc w:val="left"/>
      <w:spacing w:line="360" w:lineRule="auto"/>
    </w:pPr>
    <w:rPr>
      <w:sz w:val="24"/>
    </w:rPr>
  </w:style>
  <w:style w:type="paragraph" w:styleId="2001" w:customStyle="1">
    <w:name w:val="xl13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2" w:customStyle="1">
    <w:name w:val="xl98"/>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reader-word-layer"/>
    <w:basedOn w:val="725"/>
    <w:uiPriority w:val="0"/>
    <w:qFormat/>
    <w:pPr>
      <w:jc w:val="left"/>
      <w:spacing w:before="100" w:beforeAutospacing="1" w:after="100" w:afterAutospacing="1"/>
      <w:widowControl/>
    </w:pPr>
    <w:rPr>
      <w:rFonts w:ascii="宋体" w:hAnsi="宋体" w:cs="宋体"/>
      <w:sz w:val="24"/>
    </w:rPr>
  </w:style>
  <w:style w:type="paragraph" w:styleId="2004" w:customStyle="1">
    <w:name w:val="xl131"/>
    <w:basedOn w:val="725"/>
    <w:uiPriority w:val="0"/>
    <w:qFormat/>
    <w:pPr>
      <w:jc w:val="left"/>
      <w:spacing w:before="100" w:beforeAutospacing="1" w:after="100" w:afterAutospacing="1"/>
      <w:widowControl/>
    </w:pPr>
    <w:rPr>
      <w:rFonts w:ascii="宋体" w:hAnsi="宋体" w:cs="宋体"/>
      <w:sz w:val="24"/>
    </w:rPr>
  </w:style>
  <w:style w:type="paragraph" w:styleId="2005" w:customStyle="1">
    <w:name w:val="xl9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6" w:customStyle="1">
    <w:name w:val="xl13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customStyle="1">
    <w:name w:val="xl100"/>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8" w:customStyle="1">
    <w:name w:val="xl133"/>
    <w:basedOn w:val="72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101"/>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正文 首行缩进:  2 字符 Char"/>
    <w:basedOn w:val="725"/>
    <w:uiPriority w:val="0"/>
    <w:qFormat/>
    <w:pPr>
      <w:ind w:firstLine="480"/>
      <w:spacing w:line="360" w:lineRule="auto"/>
    </w:pPr>
    <w:rPr>
      <w:rFonts w:cs="宋体"/>
      <w:sz w:val="24"/>
      <w:szCs w:val="20"/>
    </w:rPr>
  </w:style>
  <w:style w:type="paragraph" w:styleId="2011" w:customStyle="1">
    <w:name w:val="xl134"/>
    <w:basedOn w:val="725"/>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2" w:customStyle="1">
    <w:name w:val="xl102"/>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3" w:customStyle="1">
    <w:name w:val="xl136"/>
    <w:basedOn w:val="72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4" w:customStyle="1">
    <w:name w:val="xl104"/>
    <w:basedOn w:val="725"/>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5" w:customStyle="1">
    <w:name w:val="xl24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138"/>
    <w:basedOn w:val="725"/>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7" w:customStyle="1">
    <w:name w:val="xl10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17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_Style 1"/>
    <w:basedOn w:val="725"/>
    <w:uiPriority w:val="99"/>
    <w:qFormat/>
    <w:pPr>
      <w:ind w:firstLine="420"/>
      <w:jc w:val="left"/>
      <w:spacing w:line="400" w:lineRule="exact"/>
    </w:pPr>
    <w:rPr>
      <w:rFonts w:eastAsia="仿宋_GB2312"/>
      <w:sz w:val="24"/>
    </w:rPr>
  </w:style>
  <w:style w:type="paragraph" w:styleId="2020" w:customStyle="1">
    <w:name w:val="xl110"/>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28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2" w:customStyle="1">
    <w:name w:val="xl135"/>
    <w:basedOn w:val="725"/>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3" w:customStyle="1">
    <w:name w:val="xl18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5" w:customStyle="1">
    <w:name w:val="表头"/>
    <w:basedOn w:val="725"/>
    <w:uiPriority w:val="0"/>
    <w:qFormat/>
    <w:pPr>
      <w:jc w:val="center"/>
      <w:spacing w:line="360" w:lineRule="auto"/>
    </w:pPr>
    <w:rPr>
      <w:rFonts w:cs="宋体"/>
      <w:b/>
      <w:bCs/>
      <w:color w:val="000000"/>
      <w:szCs w:val="20"/>
    </w:rPr>
  </w:style>
  <w:style w:type="paragraph" w:styleId="2026" w:customStyle="1">
    <w:name w:val="样式 标题 2标题 2 Char Char子子系统子系统1子系统2子系统3子系统4子系统11子系统21子系统..."/>
    <w:basedOn w:val="932"/>
    <w:uiPriority w:val="0"/>
    <w:qFormat/>
    <w:pPr>
      <w:ind w:left="786" w:hanging="360"/>
      <w:jc w:val="both"/>
      <w:spacing w:before="0" w:after="0" w:line="240" w:lineRule="auto"/>
      <w:tabs>
        <w:tab w:val="left" w:pos="360" w:leader="none"/>
      </w:tabs>
    </w:pPr>
    <w:rPr>
      <w:rFonts w:ascii="Arial" w:eastAsia="黑体"/>
      <w:sz w:val="30"/>
    </w:rPr>
  </w:style>
  <w:style w:type="paragraph" w:styleId="2027" w:customStyle="1">
    <w:name w:val="居中图片"/>
    <w:basedOn w:val="725"/>
    <w:uiPriority w:val="0"/>
    <w:qFormat/>
    <w:pPr>
      <w:jc w:val="center"/>
    </w:pPr>
    <w:rPr>
      <w:rFonts w:eastAsia="仿宋"/>
      <w:sz w:val="28"/>
      <w:szCs w:val="21"/>
    </w:rPr>
  </w:style>
  <w:style w:type="paragraph" w:styleId="2028" w:customStyle="1">
    <w:name w:val="01-标书-标题1"/>
    <w:next w:val="725"/>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29"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30"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31" w:customStyle="1">
    <w:name w:val="xl304"/>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正文文本缩进 32"/>
    <w:basedOn w:val="725"/>
    <w:uiPriority w:val="0"/>
    <w:qFormat/>
    <w:pPr>
      <w:ind w:left="520" w:firstLine="425"/>
      <w:jc w:val="center"/>
    </w:pPr>
    <w:rPr>
      <w:rFonts w:ascii="微软雅黑" w:hAnsi="Arial" w:eastAsia="微软雅黑"/>
      <w:sz w:val="36"/>
      <w:szCs w:val="20"/>
    </w:rPr>
  </w:style>
  <w:style w:type="paragraph" w:styleId="2033" w:customStyle="1">
    <w:name w:val="xl202"/>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正文文本缩进 21"/>
    <w:basedOn w:val="725"/>
    <w:uiPriority w:val="0"/>
    <w:qFormat/>
    <w:pPr>
      <w:ind w:firstLine="560"/>
      <w:spacing w:line="520" w:lineRule="exact"/>
    </w:pPr>
    <w:rPr>
      <w:rFonts w:ascii="楷体_GB2312" w:eastAsia="楷体_GB2312"/>
      <w:sz w:val="28"/>
      <w:szCs w:val="28"/>
    </w:rPr>
  </w:style>
  <w:style w:type="paragraph" w:styleId="2035" w:customStyle="1">
    <w:name w:val="Char Char3 Char Char Char Char"/>
    <w:basedOn w:val="725"/>
    <w:uiPriority w:val="0"/>
    <w:qFormat/>
    <w:pPr>
      <w:jc w:val="left"/>
      <w:spacing w:after="160" w:line="240" w:lineRule="exact"/>
      <w:widowControl/>
    </w:pPr>
    <w:rPr>
      <w:rFonts w:ascii="Verdana" w:hAnsi="Verdana"/>
      <w:sz w:val="20"/>
      <w:szCs w:val="20"/>
      <w:lang w:eastAsia="en-US"/>
    </w:rPr>
  </w:style>
  <w:style w:type="paragraph" w:styleId="2036" w:customStyle="1">
    <w:name w:val="目录标题"/>
    <w:next w:val="123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7" w:customStyle="1">
    <w:name w:val="xl16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封面标准代替信息"/>
    <w:basedOn w:val="1662"/>
    <w:uiPriority w:val="0"/>
    <w:qFormat/>
    <w:pPr>
      <w:spacing w:before="57"/>
      <w:framePr w:wrap="around"/>
    </w:pPr>
    <w:rPr>
      <w:rFonts w:ascii="宋体"/>
      <w:sz w:val="21"/>
    </w:rPr>
  </w:style>
  <w:style w:type="paragraph" w:styleId="2039" w:customStyle="1">
    <w:name w:val="xl245"/>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41" w:customStyle="1">
    <w:name w:val="xl25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81"/>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29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样式 小四 首行缩进:  0.74 厘米"/>
    <w:basedOn w:val="725"/>
    <w:uiPriority w:val="0"/>
    <w:qFormat/>
    <w:pPr>
      <w:ind w:firstLine="420"/>
      <w:spacing w:line="360" w:lineRule="auto"/>
    </w:pPr>
    <w:rPr>
      <w:rFonts w:cs="宋体"/>
      <w:sz w:val="24"/>
      <w:szCs w:val="20"/>
    </w:rPr>
  </w:style>
  <w:style w:type="paragraph" w:styleId="2045" w:customStyle="1">
    <w:name w:val="正文文本缩进 22"/>
    <w:basedOn w:val="725"/>
    <w:uiPriority w:val="0"/>
    <w:qFormat/>
    <w:pPr>
      <w:ind w:firstLine="560"/>
      <w:spacing w:line="520" w:lineRule="exact"/>
    </w:pPr>
    <w:rPr>
      <w:rFonts w:ascii="楷体_GB2312" w:eastAsia="楷体_GB2312"/>
      <w:sz w:val="28"/>
      <w:szCs w:val="28"/>
    </w:rPr>
  </w:style>
  <w:style w:type="paragraph" w:styleId="2046" w:customStyle="1">
    <w:name w:val="xl26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正文文本缩进 31"/>
    <w:basedOn w:val="725"/>
    <w:uiPriority w:val="0"/>
    <w:qFormat/>
    <w:pPr>
      <w:ind w:left="520" w:firstLine="425"/>
      <w:jc w:val="center"/>
    </w:pPr>
    <w:rPr>
      <w:rFonts w:ascii="微软雅黑" w:hAnsi="Arial" w:eastAsia="微软雅黑"/>
      <w:sz w:val="36"/>
      <w:szCs w:val="20"/>
    </w:rPr>
  </w:style>
  <w:style w:type="paragraph" w:styleId="2048" w:customStyle="1">
    <w:name w:val="DLP正文"/>
    <w:basedOn w:val="725"/>
    <w:uiPriority w:val="0"/>
    <w:qFormat/>
    <w:pPr>
      <w:ind w:firstLine="473"/>
    </w:pPr>
    <w:rPr>
      <w:rFonts w:hAnsi="宋体"/>
    </w:rPr>
  </w:style>
  <w:style w:type="paragraph" w:styleId="2049" w:customStyle="1">
    <w:name w:val="xl14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14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52" w:customStyle="1">
    <w:name w:val="xl294"/>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25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正文图标题"/>
    <w:next w:val="1126"/>
    <w:uiPriority w:val="0"/>
    <w:qFormat/>
    <w:pPr>
      <w:jc w:val="center"/>
    </w:pPr>
    <w:rPr>
      <w:rFonts w:hint="default" w:ascii="黑体" w:hAnsi="Times New Roman" w:eastAsia="黑体" w:cs="Times New Roman"/>
      <w:sz w:val="21"/>
      <w:lang w:val="en-US" w:eastAsia="zh-CN" w:bidi="ar-SA"/>
    </w:rPr>
  </w:style>
  <w:style w:type="paragraph" w:styleId="2055" w:customStyle="1">
    <w:name w:val="文本块1"/>
    <w:basedOn w:val="725"/>
    <w:uiPriority w:val="0"/>
    <w:qFormat/>
    <w:pPr>
      <w:ind w:left="630" w:right="630"/>
      <w:jc w:val="center"/>
    </w:pPr>
    <w:rPr>
      <w:rFonts w:ascii="宋体"/>
      <w:b/>
      <w:sz w:val="32"/>
    </w:rPr>
  </w:style>
  <w:style w:type="paragraph" w:styleId="2056" w:customStyle="1">
    <w:name w:val="xl277"/>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xl26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8" w:customStyle="1">
    <w:name w:val="xl243"/>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229"/>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_Style 2"/>
    <w:basedOn w:val="725"/>
    <w:uiPriority w:val="34"/>
    <w:qFormat/>
    <w:pPr>
      <w:ind w:firstLine="420"/>
    </w:pPr>
  </w:style>
  <w:style w:type="paragraph" w:styleId="2061" w:customStyle="1">
    <w:name w:val="xl31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li_正文"/>
    <w:basedOn w:val="725"/>
    <w:uiPriority w:val="0"/>
    <w:qFormat/>
    <w:pPr>
      <w:ind w:firstLine="560"/>
      <w:spacing w:line="360" w:lineRule="auto"/>
    </w:pPr>
    <w:rPr>
      <w:rFonts w:ascii="仿宋_GB2312" w:eastAsia="仿宋_GB2312"/>
      <w:sz w:val="28"/>
      <w:szCs w:val="28"/>
    </w:rPr>
  </w:style>
  <w:style w:type="paragraph" w:styleId="2063" w:customStyle="1">
    <w:name w:val="xl209"/>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274"/>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272"/>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附录表标题"/>
    <w:next w:val="1126"/>
    <w:uiPriority w:val="0"/>
    <w:qFormat/>
    <w:pPr>
      <w:jc w:val="center"/>
    </w:pPr>
    <w:rPr>
      <w:rFonts w:hint="default" w:ascii="黑体" w:hAnsi="Times New Roman" w:eastAsia="黑体" w:cs="Times New Roman"/>
      <w:sz w:val="21"/>
      <w:lang w:val="en-US" w:eastAsia="zh-CN" w:bidi="ar-SA"/>
    </w:rPr>
  </w:style>
  <w:style w:type="paragraph" w:styleId="2067" w:customStyle="1">
    <w:name w:val="xl148"/>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55"/>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210"/>
    <w:basedOn w:val="72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0" w:customStyle="1">
    <w:name w:val="正文缩进1"/>
    <w:basedOn w:val="725"/>
    <w:uiPriority w:val="0"/>
    <w:qFormat/>
    <w:pPr>
      <w:ind w:firstLine="420"/>
    </w:pPr>
    <w:rPr>
      <w:szCs w:val="20"/>
    </w:rPr>
  </w:style>
  <w:style w:type="paragraph" w:styleId="2071" w:customStyle="1">
    <w:name w:val="xl278"/>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TOC 标题12"/>
    <w:basedOn w:val="931"/>
    <w:next w:val="72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3" w:customStyle="1">
    <w:name w:val="xl143"/>
    <w:basedOn w:val="72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314"/>
    <w:basedOn w:val="725"/>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Char Char Char"/>
    <w:basedOn w:val="725"/>
    <w:uiPriority w:val="0"/>
    <w:qFormat/>
    <w:pPr>
      <w:ind w:hanging="425"/>
      <w:keepNext/>
      <w:spacing w:before="80" w:after="80"/>
      <w:widowControl/>
      <w:tabs>
        <w:tab w:val="left" w:pos="425" w:leader="none"/>
      </w:tabs>
    </w:pPr>
    <w:rPr>
      <w:rFonts w:ascii="Arial" w:hAnsi="Arial" w:cs="Arial"/>
      <w:sz w:val="20"/>
      <w:szCs w:val="20"/>
    </w:rPr>
  </w:style>
  <w:style w:type="paragraph" w:styleId="2076" w:customStyle="1">
    <w:name w:val="xl230"/>
    <w:basedOn w:val="72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四号正文"/>
    <w:basedOn w:val="725"/>
    <w:uiPriority w:val="0"/>
    <w:qFormat/>
    <w:pPr>
      <w:ind w:firstLine="560"/>
      <w:spacing w:line="360" w:lineRule="auto"/>
    </w:pPr>
    <w:rPr>
      <w:sz w:val="28"/>
      <w:szCs w:val="28"/>
    </w:rPr>
  </w:style>
  <w:style w:type="paragraph" w:styleId="2078"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9" w:customStyle="1">
    <w:name w:val="五号字体"/>
    <w:basedOn w:val="725"/>
    <w:uiPriority w:val="0"/>
    <w:qFormat/>
    <w:pPr>
      <w:jc w:val="center"/>
    </w:pPr>
  </w:style>
  <w:style w:type="paragraph" w:styleId="2080"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81" w:customStyle="1">
    <w:name w:val="msonormal"/>
    <w:basedOn w:val="725"/>
    <w:uiPriority w:val="0"/>
    <w:qFormat/>
    <w:pPr>
      <w:jc w:val="left"/>
      <w:spacing w:before="100" w:beforeAutospacing="1" w:after="100" w:afterAutospacing="1" w:line="360" w:lineRule="auto"/>
      <w:widowControl/>
    </w:pPr>
    <w:rPr>
      <w:rFonts w:ascii="宋体" w:hAnsi="宋体" w:cs="宋体"/>
      <w:sz w:val="24"/>
    </w:rPr>
  </w:style>
  <w:style w:type="paragraph" w:styleId="2082" w:customStyle="1">
    <w:name w:val="简单回函地址"/>
    <w:basedOn w:val="725"/>
    <w:uiPriority w:val="0"/>
    <w:qFormat/>
    <w:pPr>
      <w:tabs>
        <w:tab w:val="left" w:pos="1140" w:leader="none"/>
      </w:tabs>
    </w:pPr>
  </w:style>
  <w:style w:type="paragraph" w:styleId="2083" w:customStyle="1">
    <w:name w:val="TOC 标题111"/>
    <w:basedOn w:val="931"/>
    <w:next w:val="72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4" w:customStyle="1">
    <w:name w:val="Char Char111"/>
    <w:basedOn w:val="725"/>
    <w:uiPriority w:val="99"/>
    <w:semiHidden/>
    <w:qFormat/>
    <w:pPr>
      <w:jc w:val="left"/>
      <w:spacing w:after="160" w:line="240" w:lineRule="exact"/>
      <w:widowControl/>
    </w:pPr>
    <w:rPr>
      <w:rFonts w:ascii="Verdana" w:hAnsi="Verdana"/>
      <w:sz w:val="20"/>
      <w:lang w:eastAsia="en-US"/>
    </w:rPr>
  </w:style>
  <w:style w:type="paragraph" w:styleId="2085" w:customStyle="1">
    <w:name w:val="TOC 71"/>
    <w:basedOn w:val="725"/>
    <w:next w:val="725"/>
    <w:uiPriority w:val="39"/>
    <w:qFormat/>
    <w:pPr>
      <w:ind w:left="2520"/>
    </w:pPr>
  </w:style>
  <w:style w:type="paragraph" w:styleId="2086" w:customStyle="1">
    <w:name w:val="paragraphindent"/>
    <w:basedOn w:val="725"/>
    <w:uiPriority w:val="0"/>
    <w:qFormat/>
    <w:pPr>
      <w:ind w:firstLine="480"/>
      <w:jc w:val="left"/>
      <w:spacing w:before="100" w:beforeAutospacing="1" w:after="100" w:afterAutospacing="1"/>
      <w:widowControl/>
    </w:pPr>
    <w:rPr>
      <w:rFonts w:ascii="宋体" w:hAnsi="宋体" w:cs="宋体"/>
      <w:sz w:val="24"/>
    </w:rPr>
  </w:style>
  <w:style w:type="paragraph" w:styleId="2087" w:customStyle="1">
    <w:name w:val="助手文本"/>
    <w:basedOn w:val="725"/>
    <w:uiPriority w:val="0"/>
    <w:qFormat/>
    <w:pPr>
      <w:ind w:left="14" w:firstLine="434"/>
      <w:spacing w:line="360" w:lineRule="auto"/>
    </w:pPr>
    <w:rPr>
      <w:rFonts w:ascii="楷体_GB2312" w:eastAsia="楷体_GB2312"/>
      <w:sz w:val="24"/>
      <w:szCs w:val="20"/>
      <w:u w:val="single"/>
    </w:rPr>
  </w:style>
  <w:style w:type="paragraph" w:styleId="2088" w:customStyle="1">
    <w:name w:val="正文无缩进"/>
    <w:basedOn w:val="725"/>
    <w:uiPriority w:val="0"/>
    <w:qFormat/>
    <w:pPr>
      <w:jc w:val="center"/>
      <w:spacing w:line="300" w:lineRule="auto"/>
    </w:pPr>
    <w:rPr>
      <w:rFonts w:ascii="宋体" w:hAnsi="宋体"/>
      <w:sz w:val="24"/>
    </w:rPr>
  </w:style>
  <w:style w:type="paragraph" w:styleId="2089" w:customStyle="1">
    <w:name w:val="Char Char1 Char Char Char Char Char Char"/>
    <w:basedOn w:val="725"/>
    <w:uiPriority w:val="0"/>
    <w:qFormat/>
    <w:pPr>
      <w:jc w:val="left"/>
      <w:spacing w:after="160" w:line="240" w:lineRule="exact"/>
      <w:widowControl/>
    </w:pPr>
    <w:rPr>
      <w:rFonts w:ascii="Verdana" w:hAnsi="Verdana" w:eastAsia="仿宋_GB2312"/>
      <w:sz w:val="24"/>
      <w:szCs w:val="20"/>
      <w:lang w:eastAsia="en-US"/>
    </w:rPr>
  </w:style>
  <w:style w:type="paragraph" w:styleId="2090" w:customStyle="1">
    <w:name w:val="È±Ê¡ÎÄ±¾"/>
    <w:basedOn w:val="725"/>
    <w:uiPriority w:val="0"/>
    <w:qFormat/>
    <w:pPr>
      <w:jc w:val="left"/>
      <w:widowControl/>
    </w:pPr>
    <w:rPr>
      <w:sz w:val="24"/>
      <w:szCs w:val="20"/>
    </w:rPr>
  </w:style>
  <w:style w:type="paragraph" w:styleId="2091" w:customStyle="1">
    <w:name w:val="14_black"/>
    <w:basedOn w:val="725"/>
    <w:uiPriority w:val="0"/>
    <w:qFormat/>
    <w:pPr>
      <w:jc w:val="left"/>
      <w:spacing w:before="100" w:beforeAutospacing="1" w:after="100" w:afterAutospacing="1"/>
      <w:widowControl/>
    </w:pPr>
    <w:rPr>
      <w:rFonts w:ascii="宋体" w:hAnsi="宋体" w:cs="宋体"/>
      <w:color w:val="000000"/>
      <w:sz w:val="23"/>
      <w:szCs w:val="23"/>
    </w:rPr>
  </w:style>
  <w:style w:type="paragraph" w:styleId="2092" w:customStyle="1">
    <w:name w:val="Char Char Char Char"/>
    <w:basedOn w:val="964"/>
    <w:uiPriority w:val="0"/>
    <w:qFormat/>
    <w:pPr>
      <w:ind w:firstLine="454"/>
      <w:jc w:val="left"/>
      <w:shd w:val="clear" w:color="auto" w:fill="000080"/>
      <w:widowControl/>
    </w:pPr>
    <w:rPr>
      <w:rFonts w:ascii="Tahoma" w:hAnsi="Tahoma" w:cs="宋体"/>
      <w:sz w:val="21"/>
      <w:szCs w:val="20"/>
    </w:rPr>
  </w:style>
  <w:style w:type="paragraph" w:styleId="2093"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9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95"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6" w:customStyle="1">
    <w:name w:val="四级无标题条"/>
    <w:basedOn w:val="725"/>
    <w:uiPriority w:val="0"/>
    <w:qFormat/>
    <w:pPr>
      <w:ind w:left="2520" w:hanging="420"/>
    </w:pPr>
  </w:style>
  <w:style w:type="paragraph" w:styleId="2097" w:customStyle="1">
    <w:name w:val="五级无标题条"/>
    <w:basedOn w:val="725"/>
    <w:uiPriority w:val="0"/>
    <w:qFormat/>
    <w:pPr>
      <w:ind w:left="2940" w:hanging="420"/>
    </w:pPr>
  </w:style>
  <w:style w:type="paragraph" w:styleId="2098" w:customStyle="1">
    <w:name w:val="正文表标题"/>
    <w:next w:val="1126"/>
    <w:uiPriority w:val="0"/>
    <w:qFormat/>
    <w:pPr>
      <w:ind w:left="1740" w:hanging="420"/>
      <w:jc w:val="center"/>
    </w:pPr>
    <w:rPr>
      <w:rFonts w:hint="default" w:ascii="黑体" w:hAnsi="Times New Roman" w:eastAsia="黑体" w:cs="Times New Roman"/>
      <w:sz w:val="21"/>
      <w:lang w:val="en-US" w:eastAsia="zh-CN" w:bidi="ar-SA"/>
    </w:rPr>
  </w:style>
  <w:style w:type="paragraph" w:styleId="2099" w:customStyle="1">
    <w:name w:val="我的图片"/>
    <w:basedOn w:val="725"/>
    <w:next w:val="1420"/>
    <w:uiPriority w:val="0"/>
    <w:qFormat/>
    <w:pPr>
      <w:jc w:val="center"/>
      <w:spacing w:line="360" w:lineRule="auto"/>
      <w:widowControl/>
    </w:pPr>
    <w:rPr>
      <w:rFonts w:ascii="Arial" w:hAnsi="Arial" w:eastAsia="楷体_GB2312"/>
      <w:sz w:val="24"/>
    </w:rPr>
  </w:style>
  <w:style w:type="paragraph" w:styleId="2100" w:customStyle="1">
    <w:name w:val="1 Char Char Char Char"/>
    <w:basedOn w:val="725"/>
    <w:uiPriority w:val="0"/>
    <w:qFormat/>
    <w:rPr>
      <w:rFonts w:ascii="Tahoma" w:hAnsi="Tahoma"/>
      <w:sz w:val="24"/>
      <w:szCs w:val="20"/>
    </w:rPr>
  </w:style>
  <w:style w:type="paragraph" w:styleId="2101" w:customStyle="1">
    <w:name w:val="NAP Normal"/>
    <w:basedOn w:val="725"/>
    <w:uiPriority w:val="0"/>
    <w:qFormat/>
    <w:pPr>
      <w:spacing w:line="240" w:lineRule="exact"/>
    </w:pPr>
    <w:rPr>
      <w:sz w:val="22"/>
      <w:szCs w:val="20"/>
    </w:rPr>
  </w:style>
  <w:style w:type="paragraph" w:styleId="2102" w:customStyle="1">
    <w:name w:val="样式 标题 2第一章 标题 2Heading 2 HiddenHeading 2 CCBSH2h22nd level..."/>
    <w:basedOn w:val="93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3" w:customStyle="1">
    <w:name w:val="Char Char Char Char Char Char Char Char Char Char"/>
    <w:basedOn w:val="93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04" w:customStyle="1">
    <w:name w:val="zn4"/>
    <w:basedOn w:val="1498"/>
    <w:next w:val="935"/>
    <w:uiPriority w:val="0"/>
    <w:qFormat/>
    <w:pPr>
      <w:ind w:left="851" w:hanging="851"/>
      <w:tabs>
        <w:tab w:val="clear" w:pos="1069" w:leader="none"/>
        <w:tab w:val="left" w:pos="1080" w:leader="none"/>
      </w:tabs>
      <w:outlineLvl w:val="3"/>
    </w:pPr>
    <w:rPr>
      <w:lang w:val="zh-CN"/>
    </w:rPr>
  </w:style>
  <w:style w:type="paragraph" w:styleId="2105" w:customStyle="1">
    <w:name w:val="图表"/>
    <w:basedOn w:val="725"/>
    <w:uiPriority w:val="99"/>
    <w:qFormat/>
    <w:pPr>
      <w:ind w:firstLine="200"/>
      <w:jc w:val="center"/>
      <w:spacing w:line="360" w:lineRule="auto"/>
    </w:pPr>
    <w:rPr>
      <w:rFonts w:ascii="方正仿宋_GBK" w:hAnsi="方正仿宋_GBK" w:eastAsia="方正仿宋_GBK"/>
      <w:sz w:val="32"/>
    </w:rPr>
  </w:style>
  <w:style w:type="paragraph" w:styleId="2106" w:customStyle="1">
    <w:name w:val="图释"/>
    <w:basedOn w:val="725"/>
    <w:uiPriority w:val="99"/>
    <w:qFormat/>
    <w:pPr>
      <w:ind w:firstLine="200"/>
      <w:jc w:val="center"/>
      <w:spacing w:line="560" w:lineRule="exact"/>
    </w:pPr>
    <w:rPr>
      <w:rFonts w:ascii="方正仿宋_GBK" w:hAnsi="方正仿宋_GBK" w:eastAsia="方正楷体_GBK"/>
      <w:sz w:val="28"/>
    </w:rPr>
  </w:style>
  <w:style w:type="paragraph" w:styleId="2107"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08" w:customStyle="1">
    <w:name w:val="五号正文项目（标准）"/>
    <w:basedOn w:val="72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9" w:customStyle="1">
    <w:name w:val="序列1"/>
    <w:basedOn w:val="725"/>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0" w:customStyle="1">
    <w:name w:val="标题8"/>
    <w:basedOn w:val="93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11" w:customStyle="1">
    <w:name w:val="wx正文+标号"/>
    <w:basedOn w:val="725"/>
    <w:uiPriority w:val="0"/>
    <w:semiHidden/>
    <w:qFormat/>
    <w:pPr>
      <w:ind w:left="510" w:hanging="340"/>
      <w:spacing w:line="360" w:lineRule="auto"/>
      <w:tabs>
        <w:tab w:val="left" w:pos="510" w:leader="none"/>
      </w:tabs>
    </w:pPr>
    <w:rPr>
      <w:rFonts w:cs="宋体"/>
      <w:sz w:val="24"/>
      <w:szCs w:val="20"/>
    </w:rPr>
  </w:style>
  <w:style w:type="paragraph" w:styleId="2112" w:customStyle="1">
    <w:name w:val="text-center"/>
    <w:basedOn w:val="725"/>
    <w:uiPriority w:val="0"/>
    <w:qFormat/>
    <w:pPr>
      <w:jc w:val="center"/>
      <w:spacing w:after="150"/>
      <w:widowControl/>
    </w:pPr>
    <w:rPr>
      <w:rFonts w:ascii="宋体" w:hAnsi="宋体" w:cs="宋体"/>
      <w:sz w:val="24"/>
    </w:rPr>
  </w:style>
  <w:style w:type="paragraph" w:styleId="2113" w:customStyle="1">
    <w:name w:val="faqa"/>
    <w:basedOn w:val="725"/>
    <w:uiPriority w:val="0"/>
    <w:qFormat/>
    <w:pPr>
      <w:jc w:val="left"/>
      <w:spacing w:after="150"/>
      <w:widowControl/>
    </w:pPr>
    <w:rPr>
      <w:rFonts w:ascii="微软雅黑" w:hAnsi="微软雅黑" w:eastAsia="微软雅黑" w:cs="宋体"/>
      <w:b/>
      <w:bCs/>
      <w:sz w:val="27"/>
      <w:szCs w:val="27"/>
    </w:rPr>
  </w:style>
  <w:style w:type="paragraph" w:styleId="2114" w:customStyle="1">
    <w:name w:val="样式 标题 55l4H5h5Second Subheading + 段前: 0.5 行 段后: 0.5 行 行距:..."/>
    <w:basedOn w:val="93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5" w:customStyle="1">
    <w:name w:val="Test2"/>
    <w:basedOn w:val="93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6" w:customStyle="1">
    <w:name w:val="正文编号项"/>
    <w:basedOn w:val="974"/>
    <w:uiPriority w:val="0"/>
    <w:qFormat/>
    <w:pPr>
      <w:ind w:left="200" w:firstLine="200"/>
      <w:jc w:val="left"/>
      <w:spacing w:line="360" w:lineRule="auto"/>
      <w:tabs>
        <w:tab w:val="left" w:pos="360" w:leader="none"/>
      </w:tabs>
    </w:pPr>
    <w:rPr>
      <w:color w:val="000000"/>
      <w:sz w:val="24"/>
    </w:rPr>
  </w:style>
  <w:style w:type="paragraph" w:styleId="2117" w:customStyle="1">
    <w:name w:val="正文文本2"/>
    <w:basedOn w:val="725"/>
    <w:uiPriority w:val="99"/>
    <w:qFormat/>
    <w:pPr>
      <w:jc w:val="left"/>
      <w:spacing w:after="120" w:line="288" w:lineRule="auto"/>
      <w:widowControl/>
    </w:pPr>
    <w:rPr>
      <w:rFonts w:ascii="Verdana" w:hAnsi="Verdana"/>
      <w:sz w:val="24"/>
      <w:szCs w:val="20"/>
      <w:lang w:eastAsia="en-US"/>
    </w:rPr>
  </w:style>
  <w:style w:type="paragraph" w:styleId="2118" w:customStyle="1">
    <w:name w:val="Char21"/>
    <w:basedOn w:val="725"/>
    <w:uiPriority w:val="0"/>
    <w:qFormat/>
    <w:rPr>
      <w:rFonts w:ascii="仿宋_GB2312" w:eastAsia="仿宋_GB2312"/>
      <w:b/>
      <w:sz w:val="32"/>
      <w:szCs w:val="32"/>
    </w:rPr>
  </w:style>
  <w:style w:type="paragraph" w:styleId="2119" w:customStyle="1">
    <w:name w:val="Char1 Char Char Char21"/>
    <w:basedOn w:val="725"/>
    <w:uiPriority w:val="0"/>
    <w:qFormat/>
    <w:rPr>
      <w:rFonts w:ascii="Tahoma" w:hAnsi="Tahoma"/>
      <w:sz w:val="24"/>
      <w:szCs w:val="20"/>
    </w:rPr>
  </w:style>
  <w:style w:type="paragraph" w:styleId="2120" w:customStyle="1">
    <w:name w:val="Char Char12"/>
    <w:basedOn w:val="725"/>
    <w:uiPriority w:val="0"/>
    <w:qFormat/>
    <w:pPr>
      <w:jc w:val="left"/>
      <w:spacing w:after="160" w:line="240" w:lineRule="exact"/>
      <w:widowControl/>
    </w:pPr>
    <w:rPr>
      <w:rFonts w:ascii="Verdana" w:hAnsi="Verdana"/>
      <w:sz w:val="20"/>
      <w:lang w:eastAsia="en-US"/>
    </w:rPr>
  </w:style>
  <w:style w:type="paragraph" w:styleId="2121" w:customStyle="1">
    <w:name w:val="Normal (Web)1"/>
    <w:basedOn w:val="725"/>
    <w:uiPriority w:val="0"/>
    <w:qFormat/>
    <w:pPr>
      <w:jc w:val="left"/>
      <w:spacing w:before="100" w:beforeAutospacing="1" w:after="100" w:afterAutospacing="1"/>
      <w:widowControl/>
    </w:pPr>
    <w:rPr>
      <w:rFonts w:ascii="宋体" w:hAnsi="宋体" w:cs="宋体"/>
      <w:sz w:val="24"/>
    </w:rPr>
  </w:style>
  <w:style w:type="paragraph" w:styleId="2122" w:customStyle="1">
    <w:name w:val="_Style 171"/>
    <w:basedOn w:val="725"/>
    <w:next w:val="725"/>
    <w:uiPriority w:val="0"/>
    <w:qFormat/>
    <w:pPr>
      <w:ind w:firstLine="560"/>
      <w:spacing w:line="500" w:lineRule="exact"/>
    </w:pPr>
    <w:rPr>
      <w:rFonts w:ascii="Cambria" w:hAnsi="Cambria" w:eastAsia="仿宋"/>
      <w:color w:val="000000"/>
      <w:sz w:val="28"/>
      <w:szCs w:val="20"/>
    </w:rPr>
  </w:style>
  <w:style w:type="paragraph" w:styleId="2123" w:customStyle="1">
    <w:name w:val="中等深浅底纹 1 - 着色 11"/>
    <w:next w:val="2124"/>
    <w:uiPriority w:val="0"/>
    <w:qFormat/>
    <w:pPr>
      <w:widowControl w:val="off"/>
    </w:pPr>
    <w:rPr>
      <w:rFonts w:hint="default" w:ascii="宋体" w:hAnsi="Calibri" w:eastAsia="宋体" w:cs="Times New Roman"/>
      <w:sz w:val="21"/>
      <w:szCs w:val="22"/>
      <w:lang w:val="en-US" w:eastAsia="zh-CN" w:bidi="ar-SA"/>
    </w:rPr>
  </w:style>
  <w:style w:type="paragraph" w:styleId="2124" w:customStyle="1">
    <w:name w:val="D表"/>
    <w:basedOn w:val="725"/>
    <w:next w:val="964"/>
    <w:uiPriority w:val="0"/>
    <w:qFormat/>
    <w:pPr>
      <w:ind w:hanging="2"/>
      <w:spacing w:line="500" w:lineRule="exact"/>
    </w:pPr>
    <w:rPr>
      <w:rFonts w:eastAsia="仿宋"/>
      <w:sz w:val="18"/>
      <w:szCs w:val="18"/>
    </w:rPr>
  </w:style>
  <w:style w:type="paragraph" w:styleId="2125" w:customStyle="1">
    <w:name w:val="金宏发行正文 Char Char"/>
    <w:basedOn w:val="725"/>
    <w:next w:val="2096"/>
    <w:uiPriority w:val="0"/>
    <w:qFormat/>
    <w:pPr>
      <w:ind w:firstLine="560"/>
      <w:spacing w:line="500" w:lineRule="exact"/>
    </w:pPr>
    <w:rPr>
      <w:rFonts w:eastAsia="仿宋_GB2312" w:cs="宋体"/>
      <w:sz w:val="28"/>
      <w:szCs w:val="20"/>
    </w:rPr>
  </w:style>
  <w:style w:type="paragraph" w:styleId="2126" w:customStyle="1">
    <w:name w:val="Char1 Char Char Char2"/>
    <w:basedOn w:val="725"/>
    <w:uiPriority w:val="0"/>
    <w:qFormat/>
    <w:pPr>
      <w:ind w:firstLine="560"/>
      <w:spacing w:line="500" w:lineRule="exact"/>
    </w:pPr>
    <w:rPr>
      <w:rFonts w:ascii="Tahoma" w:hAnsi="Tahoma" w:eastAsia="仿宋"/>
      <w:sz w:val="28"/>
      <w:szCs w:val="20"/>
    </w:rPr>
  </w:style>
  <w:style w:type="paragraph" w:styleId="2127" w:customStyle="1">
    <w:name w:val="Char Char Char Char2"/>
    <w:basedOn w:val="725"/>
    <w:uiPriority w:val="0"/>
    <w:qFormat/>
    <w:pPr>
      <w:ind w:firstLine="560"/>
      <w:spacing w:line="500" w:lineRule="exact"/>
    </w:pPr>
    <w:rPr>
      <w:rFonts w:eastAsia="仿宋"/>
      <w:sz w:val="28"/>
    </w:rPr>
  </w:style>
  <w:style w:type="paragraph" w:styleId="2128" w:customStyle="1">
    <w:name w:val="Heading"/>
    <w:basedOn w:val="725"/>
    <w:next w:val="97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9" w:customStyle="1">
    <w:name w:val="Char Char Char Char1"/>
    <w:basedOn w:val="725"/>
    <w:uiPriority w:val="0"/>
    <w:qFormat/>
    <w:pPr>
      <w:ind w:firstLine="560"/>
      <w:spacing w:line="500" w:lineRule="exact"/>
    </w:pPr>
    <w:rPr>
      <w:rFonts w:eastAsia="仿宋"/>
      <w:sz w:val="28"/>
    </w:rPr>
  </w:style>
  <w:style w:type="paragraph" w:styleId="2130" w:customStyle="1">
    <w:name w:val="Char Char Char Char Char Char Char Char Char Char Char Char Char Char Char Char Char Char Char Char"/>
    <w:basedOn w:val="725"/>
    <w:next w:val="725"/>
    <w:uiPriority w:val="0"/>
    <w:qFormat/>
    <w:pPr>
      <w:ind w:left="420" w:hanging="420"/>
      <w:spacing w:line="360" w:lineRule="auto"/>
      <w:tabs>
        <w:tab w:val="left" w:pos="851" w:leader="none"/>
      </w:tabs>
    </w:pPr>
    <w:rPr>
      <w:rFonts w:eastAsia="仿宋"/>
      <w:sz w:val="28"/>
    </w:rPr>
  </w:style>
  <w:style w:type="paragraph" w:styleId="2131" w:customStyle="1">
    <w:name w:val="中等深浅网格 1 - 着色 21"/>
    <w:basedOn w:val="725"/>
    <w:uiPriority w:val="34"/>
    <w:qFormat/>
    <w:pPr>
      <w:ind w:firstLine="420"/>
    </w:pPr>
    <w:rPr>
      <w:rFonts w:eastAsia="仿宋"/>
      <w:sz w:val="28"/>
    </w:rPr>
  </w:style>
  <w:style w:type="paragraph" w:styleId="2132" w:customStyle="1">
    <w:name w:val="注意事项"/>
    <w:basedOn w:val="725"/>
    <w:uiPriority w:val="0"/>
    <w:qFormat/>
    <w:pPr>
      <w:ind w:firstLine="200"/>
      <w:spacing w:before="60" w:after="60" w:line="360" w:lineRule="auto"/>
    </w:pPr>
    <w:rPr>
      <w:rFonts w:ascii="仿宋" w:hAnsi="仿宋"/>
      <w:b/>
      <w:bCs/>
      <w:sz w:val="28"/>
      <w:lang w:eastAsia="ar-SA"/>
    </w:rPr>
  </w:style>
  <w:style w:type="paragraph" w:styleId="2133"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34" w:customStyle="1">
    <w:name w:val="无编号标题"/>
    <w:basedOn w:val="725"/>
    <w:next w:val="1652"/>
    <w:uiPriority w:val="0"/>
    <w:qFormat/>
    <w:pPr>
      <w:ind w:firstLine="560"/>
      <w:jc w:val="center"/>
      <w:pageBreakBefore/>
      <w:spacing w:line="480" w:lineRule="auto"/>
      <w:suppressLineNumbers/>
    </w:pPr>
    <w:rPr>
      <w:rFonts w:ascii="宋体" w:hAnsi="宋体" w:eastAsia="仿宋"/>
      <w:b/>
      <w:sz w:val="36"/>
      <w:szCs w:val="44"/>
    </w:rPr>
  </w:style>
  <w:style w:type="paragraph" w:styleId="2135" w:customStyle="1">
    <w:name w:val="Bid_正文"/>
    <w:basedOn w:val="933"/>
    <w:next w:val="2136"/>
    <w:uiPriority w:val="0"/>
    <w:qFormat/>
    <w:pPr>
      <w:ind w:firstLine="200"/>
      <w:jc w:val="left"/>
      <w:spacing w:line="590" w:lineRule="atLeast"/>
      <w:widowControl/>
    </w:pPr>
    <w:rPr>
      <w:rFonts w:ascii="方正仿宋_GBK" w:hAnsi="Calibri" w:eastAsia="仿宋"/>
      <w:spacing w:val="-25"/>
      <w:sz w:val="32"/>
      <w:szCs w:val="20"/>
    </w:rPr>
  </w:style>
  <w:style w:type="paragraph" w:styleId="2136" w:customStyle="1">
    <w:name w:val="p1"/>
    <w:basedOn w:val="725"/>
    <w:next w:val="95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7" w:customStyle="1">
    <w:name w:val="正文首行缩进 Char3"/>
    <w:basedOn w:val="725"/>
    <w:uiPriority w:val="0"/>
    <w:qFormat/>
    <w:pPr>
      <w:ind w:firstLine="560"/>
      <w:spacing w:line="500" w:lineRule="exact"/>
    </w:pPr>
    <w:rPr>
      <w:rFonts w:eastAsia="仿宋"/>
      <w:sz w:val="28"/>
      <w:szCs w:val="20"/>
    </w:rPr>
  </w:style>
  <w:style w:type="paragraph" w:styleId="2138" w:customStyle="1">
    <w:name w:val="表格内容"/>
    <w:basedOn w:val="725"/>
    <w:next w:val="1917"/>
    <w:uiPriority w:val="0"/>
    <w:qFormat/>
    <w:pPr>
      <w:ind w:firstLine="560"/>
      <w:jc w:val="left"/>
      <w:spacing w:line="360" w:lineRule="auto"/>
    </w:pPr>
    <w:rPr>
      <w:rFonts w:ascii="微软雅黑" w:hAnsi="微软雅黑" w:eastAsia="微软雅黑"/>
      <w:sz w:val="18"/>
      <w:lang w:val="en-GB"/>
    </w:rPr>
  </w:style>
  <w:style w:type="paragraph" w:styleId="2139" w:customStyle="1">
    <w:name w:val="文章正文"/>
    <w:basedOn w:val="725"/>
    <w:next w:val="2140"/>
    <w:uiPriority w:val="0"/>
    <w:qFormat/>
    <w:pPr>
      <w:ind w:firstLine="482"/>
      <w:spacing w:line="360" w:lineRule="auto"/>
    </w:pPr>
    <w:rPr>
      <w:rFonts w:eastAsia="仿宋"/>
    </w:rPr>
  </w:style>
  <w:style w:type="paragraph" w:styleId="2140" w:customStyle="1">
    <w:name w:val="我的图表标题"/>
    <w:basedOn w:val="725"/>
    <w:next w:val="1128"/>
    <w:uiPriority w:val="0"/>
    <w:qFormat/>
    <w:pPr>
      <w:ind w:firstLine="560"/>
      <w:jc w:val="center"/>
      <w:spacing w:line="360" w:lineRule="auto"/>
    </w:pPr>
    <w:rPr>
      <w:rFonts w:ascii="Cambria" w:hAnsi="Cambria" w:eastAsia="黑体" w:cs="宋体"/>
      <w:sz w:val="28"/>
      <w:szCs w:val="20"/>
    </w:rPr>
  </w:style>
  <w:style w:type="paragraph" w:styleId="2141" w:customStyle="1">
    <w:name w:val="11111"/>
    <w:basedOn w:val="725"/>
    <w:next w:val="2142"/>
    <w:uiPriority w:val="0"/>
    <w:qFormat/>
    <w:pPr>
      <w:ind w:firstLine="200"/>
      <w:spacing w:after="120" w:line="360" w:lineRule="auto"/>
    </w:pPr>
    <w:rPr>
      <w:rFonts w:ascii="宋体" w:eastAsia="仿宋" w:cs="宋体"/>
      <w:color w:val="000000"/>
      <w:sz w:val="28"/>
      <w:lang w:val="zh-CN"/>
    </w:rPr>
  </w:style>
  <w:style w:type="paragraph" w:styleId="2142" w:customStyle="1">
    <w:name w:val="Char Char Char Char Char Char Char Char Char Char Char Char Char"/>
    <w:basedOn w:val="725"/>
    <w:next w:val="933"/>
    <w:uiPriority w:val="0"/>
    <w:qFormat/>
    <w:pPr>
      <w:jc w:val="left"/>
      <w:spacing w:after="160" w:line="240" w:lineRule="exact"/>
      <w:widowControl/>
    </w:pPr>
    <w:rPr>
      <w:rFonts w:ascii="Verdana" w:hAnsi="Verdana" w:eastAsia="仿宋_GB2312"/>
      <w:sz w:val="28"/>
      <w:szCs w:val="20"/>
      <w:lang w:eastAsia="en-US"/>
    </w:rPr>
  </w:style>
  <w:style w:type="paragraph" w:styleId="2143" w:customStyle="1">
    <w:name w:val="标题 41"/>
    <w:basedOn w:val="934"/>
    <w:next w:val="97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44" w:customStyle="1">
    <w:name w:val="Char Char Char Char Char Char Char Char Char1 Char Char Char Char Char Char Char Char Char Char"/>
    <w:basedOn w:val="725"/>
    <w:next w:val="214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5" w:customStyle="1">
    <w:name w:val="样式3"/>
    <w:basedOn w:val="725"/>
    <w:uiPriority w:val="0"/>
    <w:qFormat/>
    <w:pPr>
      <w:ind w:firstLine="420"/>
      <w:spacing w:line="360" w:lineRule="auto"/>
      <w:tabs>
        <w:tab w:val="left" w:pos="695" w:leader="none"/>
      </w:tabs>
    </w:pPr>
    <w:rPr>
      <w:rFonts w:eastAsia="仿宋"/>
      <w:sz w:val="28"/>
    </w:rPr>
  </w:style>
  <w:style w:type="paragraph" w:styleId="2146" w:customStyle="1">
    <w:name w:val="正文Normal"/>
    <w:basedOn w:val="725"/>
    <w:next w:val="1050"/>
    <w:uiPriority w:val="0"/>
    <w:qFormat/>
    <w:pPr>
      <w:ind w:firstLine="480"/>
      <w:spacing w:after="120" w:line="360" w:lineRule="auto"/>
    </w:pPr>
    <w:rPr>
      <w:rFonts w:ascii="Arial" w:hAnsi="Arial" w:eastAsia="仿宋" w:cs="Arial"/>
      <w:sz w:val="28"/>
    </w:rPr>
  </w:style>
  <w:style w:type="paragraph" w:styleId="2147" w:customStyle="1">
    <w:name w:val="标准正文"/>
    <w:basedOn w:val="725"/>
    <w:next w:val="940"/>
    <w:uiPriority w:val="0"/>
    <w:qFormat/>
    <w:pPr>
      <w:ind w:firstLine="560"/>
      <w:spacing w:line="500" w:lineRule="exact"/>
    </w:pPr>
    <w:rPr>
      <w:rFonts w:eastAsia="仿宋"/>
      <w:sz w:val="28"/>
      <w:lang w:val="en-GB"/>
    </w:rPr>
  </w:style>
  <w:style w:type="paragraph" w:styleId="2148" w:customStyle="1">
    <w:name w:val="_Style 62"/>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2149" w:customStyle="1">
    <w:name w:val="_Style 54"/>
    <w:next w:val="1585"/>
    <w:uiPriority w:val="0"/>
    <w:qFormat/>
    <w:rPr>
      <w:rFonts w:hint="default" w:ascii="Calibri" w:hAnsi="Calibri" w:eastAsia="宋体" w:cs="Times New Roman"/>
      <w:sz w:val="24"/>
      <w:szCs w:val="24"/>
      <w:lang w:val="en-US" w:eastAsia="zh-CN" w:bidi="ar-SA"/>
    </w:rPr>
  </w:style>
  <w:style w:type="paragraph" w:styleId="2150" w:customStyle="1">
    <w:name w:val="样式 标题 2 + 行距: 最小值 12 磅"/>
    <w:basedOn w:val="932"/>
    <w:next w:val="94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1" w:customStyle="1">
    <w:name w:val="ABC_正文"/>
    <w:basedOn w:val="725"/>
    <w:uiPriority w:val="0"/>
    <w:qFormat/>
    <w:pPr>
      <w:ind w:firstLine="200"/>
      <w:widowControl/>
    </w:pPr>
    <w:rPr>
      <w:rFonts w:hAnsi="宋体" w:eastAsia="Times New Roman"/>
      <w:sz w:val="20"/>
      <w:szCs w:val="20"/>
    </w:rPr>
  </w:style>
  <w:style w:type="paragraph" w:styleId="2152" w:customStyle="1">
    <w:name w:val="InfoBlue"/>
    <w:basedOn w:val="725"/>
    <w:uiPriority w:val="0"/>
    <w:qFormat/>
    <w:pPr>
      <w:ind w:left="720" w:firstLine="560"/>
      <w:jc w:val="left"/>
      <w:spacing w:after="120" w:line="360" w:lineRule="auto"/>
    </w:pPr>
    <w:rPr>
      <w:rFonts w:eastAsia="仿宋"/>
      <w:color w:val="0000ff"/>
      <w:szCs w:val="20"/>
    </w:rPr>
  </w:style>
  <w:style w:type="paragraph" w:styleId="2153" w:customStyle="1">
    <w:name w:val="样式 标题 3"/>
    <w:basedOn w:val="934"/>
    <w:next w:val="97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4"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55" w:customStyle="1">
    <w:name w:val="Char Char Char Char Char Char Char Char Char Char Char Char Char Char Char1 Char"/>
    <w:basedOn w:val="725"/>
    <w:next w:val="976"/>
    <w:uiPriority w:val="0"/>
    <w:qFormat/>
    <w:pPr>
      <w:ind w:firstLine="560"/>
      <w:jc w:val="left"/>
      <w:spacing w:after="160" w:line="240" w:lineRule="exact"/>
      <w:widowControl/>
    </w:pPr>
    <w:rPr>
      <w:rFonts w:ascii="Verdana" w:hAnsi="Verdana" w:eastAsia="仿宋"/>
      <w:sz w:val="20"/>
      <w:szCs w:val="20"/>
      <w:lang w:eastAsia="en-US"/>
    </w:rPr>
  </w:style>
  <w:style w:type="paragraph" w:styleId="2156" w:customStyle="1">
    <w:name w:val="无首行缩进正文"/>
    <w:basedOn w:val="2140"/>
    <w:next w:val="2092"/>
    <w:uiPriority w:val="0"/>
    <w:qFormat/>
    <w:pPr>
      <w:ind w:firstLine="0"/>
      <w:jc w:val="both"/>
    </w:pPr>
    <w:rPr>
      <w:rFonts w:ascii="Calibri" w:hAnsi="Calibri" w:eastAsia="方正仿宋_GBK" w:cs="Times New Roman"/>
      <w:sz w:val="21"/>
      <w:szCs w:val="24"/>
    </w:rPr>
  </w:style>
  <w:style w:type="paragraph" w:styleId="2157" w:customStyle="1">
    <w:name w:val="Plain Text1"/>
    <w:basedOn w:val="725"/>
    <w:next w:val="955"/>
    <w:uiPriority w:val="0"/>
    <w:qFormat/>
    <w:pPr>
      <w:ind w:firstLine="560"/>
      <w:spacing w:line="360" w:lineRule="auto"/>
    </w:pPr>
    <w:rPr>
      <w:rFonts w:ascii="宋体" w:hAnsi="宋体" w:eastAsia="仿宋"/>
      <w:sz w:val="28"/>
      <w:szCs w:val="20"/>
    </w:rPr>
  </w:style>
  <w:style w:type="paragraph" w:styleId="2158" w:customStyle="1">
    <w:name w:val="Char Char Char Char Char Char Char Char Char Char Char Char Char1"/>
    <w:basedOn w:val="72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9" w:customStyle="1">
    <w:name w:val="样式 Tabletext + 五号 加粗 居中 段后: 0 磅 行距: 1.5 倍行距"/>
    <w:basedOn w:val="725"/>
    <w:uiPriority w:val="0"/>
    <w:qFormat/>
    <w:pPr>
      <w:ind w:firstLine="560"/>
      <w:spacing w:line="500" w:lineRule="exact"/>
    </w:pPr>
    <w:rPr>
      <w:rFonts w:eastAsia="仿宋"/>
      <w:sz w:val="28"/>
      <w:szCs w:val="20"/>
    </w:rPr>
  </w:style>
  <w:style w:type="paragraph" w:styleId="2160" w:customStyle="1">
    <w:name w:val="Subject"/>
    <w:basedOn w:val="725"/>
    <w:uiPriority w:val="0"/>
    <w:qFormat/>
    <w:pPr>
      <w:jc w:val="center"/>
      <w:widowControl/>
    </w:pPr>
    <w:rPr>
      <w:rFonts w:eastAsia="黑体"/>
      <w:b/>
      <w:sz w:val="48"/>
    </w:rPr>
  </w:style>
  <w:style w:type="paragraph" w:styleId="2161" w:customStyle="1">
    <w:name w:val="题注1"/>
    <w:basedOn w:val="725"/>
    <w:uiPriority w:val="0"/>
    <w:qFormat/>
    <w:pPr>
      <w:ind w:firstLine="720"/>
      <w:spacing w:before="120" w:after="120" w:line="360" w:lineRule="auto"/>
      <w:suppressLineNumbers/>
    </w:pPr>
    <w:rPr>
      <w:rFonts w:ascii="仿宋" w:hAnsi="仿宋"/>
      <w:i/>
      <w:iCs/>
      <w:sz w:val="28"/>
      <w:lang w:eastAsia="ar-SA"/>
    </w:rPr>
  </w:style>
  <w:style w:type="paragraph" w:styleId="2162" w:customStyle="1">
    <w:name w:val="默认段落字体 Para Char Char Char Char"/>
    <w:basedOn w:val="725"/>
    <w:next w:val="985"/>
    <w:uiPriority w:val="0"/>
    <w:qFormat/>
    <w:pPr>
      <w:ind w:firstLine="560"/>
      <w:spacing w:line="360" w:lineRule="auto"/>
    </w:pPr>
    <w:rPr>
      <w:rFonts w:eastAsia="仿宋"/>
      <w:sz w:val="28"/>
      <w:szCs w:val="20"/>
    </w:rPr>
  </w:style>
  <w:style w:type="paragraph" w:styleId="2163" w:customStyle="1">
    <w:name w:val="样式 标题 1 + 行距: 最小值 12 磅"/>
    <w:basedOn w:val="931"/>
    <w:next w:val="215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4" w:customStyle="1">
    <w:name w:val="_Style 224"/>
    <w:basedOn w:val="725"/>
    <w:next w:val="725"/>
    <w:uiPriority w:val="39"/>
    <w:unhideWhenUsed/>
    <w:qFormat/>
    <w:pPr>
      <w:ind w:left="2100"/>
      <w:jc w:val="left"/>
      <w:widowControl/>
    </w:pPr>
  </w:style>
  <w:style w:type="paragraph" w:styleId="2165" w:customStyle="1">
    <w:name w:val="图中文字"/>
    <w:basedOn w:val="725"/>
    <w:next w:val="1587"/>
    <w:uiPriority w:val="0"/>
    <w:qFormat/>
    <w:pPr>
      <w:ind w:firstLine="560"/>
      <w:jc w:val="center"/>
      <w:spacing w:line="500" w:lineRule="exact"/>
      <w:widowControl/>
    </w:pPr>
    <w:rPr>
      <w:rFonts w:eastAsia="仿宋_GB2312"/>
      <w:sz w:val="28"/>
      <w:szCs w:val="20"/>
    </w:rPr>
  </w:style>
  <w:style w:type="paragraph" w:styleId="2166" w:customStyle="1">
    <w:name w:val="标题 11"/>
    <w:basedOn w:val="725"/>
    <w:next w:val="725"/>
    <w:uiPriority w:val="0"/>
    <w:qFormat/>
    <w:pPr>
      <w:keepLines/>
      <w:keepNext/>
      <w:spacing w:line="590" w:lineRule="exact"/>
      <w:outlineLvl w:val="0"/>
    </w:pPr>
    <w:rPr>
      <w:rFonts w:eastAsia="方正黑体_GBK"/>
      <w:bCs/>
      <w:sz w:val="32"/>
      <w:szCs w:val="44"/>
    </w:rPr>
  </w:style>
  <w:style w:type="paragraph" w:styleId="2167" w:customStyle="1">
    <w:name w:val="样式 标题 + 右"/>
    <w:basedOn w:val="959"/>
    <w:next w:val="2054"/>
    <w:uiPriority w:val="0"/>
    <w:qFormat/>
    <w:pPr>
      <w:ind w:left="0" w:firstLine="560"/>
      <w:jc w:val="right"/>
      <w:spacing w:line="500" w:lineRule="exact"/>
    </w:pPr>
    <w:rPr>
      <w:rFonts w:ascii="宋体" w:eastAsia="方正小标宋_GBK" w:cs="宋体"/>
      <w:color w:val="000000"/>
      <w:sz w:val="28"/>
      <w:szCs w:val="20"/>
    </w:rPr>
  </w:style>
  <w:style w:type="paragraph" w:styleId="2168" w:customStyle="1">
    <w:name w:val="表号"/>
    <w:basedOn w:val="725"/>
    <w:next w:val="112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9" w:customStyle="1">
    <w:name w:val="表头样式"/>
    <w:basedOn w:val="725"/>
    <w:uiPriority w:val="0"/>
    <w:qFormat/>
    <w:pPr>
      <w:ind w:firstLine="560"/>
      <w:jc w:val="center"/>
      <w:keepNext/>
      <w:spacing w:line="500" w:lineRule="exact"/>
    </w:pPr>
    <w:rPr>
      <w:rFonts w:ascii="Arial" w:hAnsi="Arial" w:eastAsia="仿宋"/>
      <w:b/>
      <w:szCs w:val="21"/>
    </w:rPr>
  </w:style>
  <w:style w:type="paragraph" w:styleId="2170" w:customStyle="1">
    <w:name w:val="评估表"/>
    <w:basedOn w:val="725"/>
    <w:uiPriority w:val="0"/>
    <w:qFormat/>
    <w:pPr>
      <w:spacing w:line="240" w:lineRule="exact"/>
    </w:pPr>
    <w:rPr>
      <w:rFonts w:ascii="方正仿宋_GBK" w:hAnsi="方正仿宋_GBK" w:eastAsia="方正仿宋_GBK"/>
      <w:sz w:val="18"/>
      <w:szCs w:val="18"/>
    </w:rPr>
  </w:style>
  <w:style w:type="paragraph" w:styleId="2171" w:customStyle="1">
    <w:name w:val="Table Contents"/>
    <w:basedOn w:val="725"/>
    <w:uiPriority w:val="0"/>
    <w:qFormat/>
    <w:pPr>
      <w:ind w:firstLine="720"/>
      <w:spacing w:line="360" w:lineRule="auto"/>
      <w:suppressLineNumbers/>
    </w:pPr>
    <w:rPr>
      <w:rFonts w:ascii="仿宋" w:hAnsi="仿宋"/>
      <w:sz w:val="28"/>
      <w:lang w:eastAsia="ar-SA"/>
    </w:rPr>
  </w:style>
  <w:style w:type="paragraph" w:styleId="2172" w:customStyle="1">
    <w:name w:val="Paragraph1"/>
    <w:basedOn w:val="725"/>
    <w:next w:val="1816"/>
    <w:uiPriority w:val="0"/>
    <w:qFormat/>
    <w:pPr>
      <w:ind w:firstLine="560"/>
      <w:spacing w:before="80" w:line="500" w:lineRule="exact"/>
    </w:pPr>
    <w:rPr>
      <w:rFonts w:ascii="宋体" w:eastAsia="仿宋"/>
      <w:sz w:val="20"/>
      <w:szCs w:val="20"/>
    </w:rPr>
  </w:style>
  <w:style w:type="paragraph" w:styleId="2173" w:customStyle="1">
    <w:name w:val="Tabletext"/>
    <w:basedOn w:val="725"/>
    <w:next w:val="1730"/>
    <w:uiPriority w:val="0"/>
    <w:qFormat/>
    <w:pPr>
      <w:ind w:firstLine="560"/>
      <w:jc w:val="left"/>
      <w:keepLines/>
      <w:spacing w:after="120" w:line="240" w:lineRule="atLeast"/>
    </w:pPr>
    <w:rPr>
      <w:rFonts w:eastAsia="仿宋"/>
      <w:sz w:val="28"/>
      <w:szCs w:val="20"/>
      <w:lang w:eastAsia="en-US"/>
    </w:rPr>
  </w:style>
  <w:style w:type="paragraph" w:styleId="2174" w:customStyle="1">
    <w:name w:val="编写建议"/>
    <w:basedOn w:val="725"/>
    <w:next w:val="974"/>
    <w:uiPriority w:val="0"/>
    <w:qFormat/>
    <w:pPr>
      <w:ind w:firstLine="420"/>
      <w:jc w:val="left"/>
      <w:spacing w:line="360" w:lineRule="auto"/>
    </w:pPr>
    <w:rPr>
      <w:rFonts w:ascii="Arial" w:hAnsi="Arial" w:cs="宋体"/>
      <w:i/>
      <w:iCs/>
      <w:color w:val="0000ff"/>
      <w:sz w:val="28"/>
      <w:lang w:eastAsia="ar-SA"/>
    </w:rPr>
  </w:style>
  <w:style w:type="paragraph" w:styleId="2175" w:customStyle="1">
    <w:name w:val="引用 Char2"/>
    <w:basedOn w:val="725"/>
    <w:uiPriority w:val="0"/>
    <w:qFormat/>
    <w:pPr>
      <w:ind w:firstLine="560"/>
      <w:spacing w:line="500" w:lineRule="exact"/>
    </w:pPr>
    <w:rPr>
      <w:rFonts w:eastAsia="仿宋"/>
      <w:sz w:val="28"/>
      <w:szCs w:val="20"/>
    </w:rPr>
  </w:style>
  <w:style w:type="paragraph" w:styleId="2176" w:customStyle="1">
    <w:name w:val="文档名称"/>
    <w:basedOn w:val="725"/>
    <w:uiPriority w:val="0"/>
    <w:qFormat/>
    <w:pPr>
      <w:ind w:firstLine="720"/>
      <w:jc w:val="center"/>
      <w:spacing w:line="360" w:lineRule="auto"/>
    </w:pPr>
    <w:rPr>
      <w:rFonts w:ascii="仿宋" w:hAnsi="仿宋" w:eastAsia="黑体"/>
      <w:b/>
      <w:sz w:val="48"/>
      <w:szCs w:val="48"/>
      <w:lang w:eastAsia="ar-SA"/>
    </w:rPr>
  </w:style>
  <w:style w:type="paragraph" w:styleId="2177" w:customStyle="1">
    <w:name w:val="explanation"/>
    <w:basedOn w:val="725"/>
    <w:next w:val="1786"/>
    <w:uiPriority w:val="0"/>
    <w:qFormat/>
    <w:pPr>
      <w:ind w:firstLine="560"/>
      <w:spacing w:line="500" w:lineRule="exact"/>
    </w:pPr>
    <w:rPr>
      <w:rFonts w:eastAsia="仿宋"/>
      <w:sz w:val="28"/>
    </w:rPr>
  </w:style>
  <w:style w:type="paragraph" w:styleId="2178" w:customStyle="1">
    <w:name w:val="左对齐的表内文字"/>
    <w:basedOn w:val="725"/>
    <w:next w:val="1014"/>
    <w:uiPriority w:val="0"/>
    <w:qFormat/>
    <w:pPr>
      <w:ind w:firstLine="560"/>
      <w:spacing w:line="500" w:lineRule="exact"/>
    </w:pPr>
    <w:rPr>
      <w:rFonts w:eastAsia="仿宋_GB2312" w:cs="宋体"/>
      <w:sz w:val="28"/>
      <w:szCs w:val="20"/>
    </w:rPr>
  </w:style>
  <w:style w:type="paragraph" w:styleId="2179" w:customStyle="1">
    <w:name w:val="_Style 44"/>
    <w:next w:val="725"/>
    <w:uiPriority w:val="0"/>
    <w:qFormat/>
    <w:pPr>
      <w:jc w:val="both"/>
      <w:widowControl w:val="off"/>
    </w:pPr>
    <w:rPr>
      <w:rFonts w:hint="default" w:ascii="Calibri" w:hAnsi="Calibri" w:eastAsia="宋体" w:cs="Times New Roman"/>
      <w:sz w:val="24"/>
      <w:szCs w:val="24"/>
      <w:lang w:val="en-US" w:eastAsia="zh-CN" w:bidi="ar-SA"/>
    </w:rPr>
  </w:style>
  <w:style w:type="paragraph" w:styleId="2180" w:customStyle="1">
    <w:name w:val="样式 标题 3 + 非加粗 倾斜"/>
    <w:basedOn w:val="934"/>
    <w:next w:val="218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1" w:customStyle="1">
    <w:name w:val="样式 标题 2 + 五号"/>
    <w:basedOn w:val="932"/>
    <w:next w:val="102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2" w:customStyle="1">
    <w:name w:val="版权申明"/>
    <w:basedOn w:val="725"/>
    <w:uiPriority w:val="0"/>
    <w:qFormat/>
    <w:pPr>
      <w:ind w:firstLine="720"/>
      <w:jc w:val="center"/>
      <w:spacing w:line="360" w:lineRule="auto"/>
    </w:pPr>
    <w:rPr>
      <w:rFonts w:ascii="宋体" w:hAnsi="宋体" w:cs="宋体"/>
      <w:b/>
      <w:bCs/>
      <w:color w:val="000000"/>
      <w:sz w:val="28"/>
      <w:szCs w:val="20"/>
      <w:lang w:eastAsia="ar-SA"/>
    </w:rPr>
  </w:style>
  <w:style w:type="paragraph" w:styleId="2183" w:customStyle="1">
    <w:name w:val="标题G"/>
    <w:basedOn w:val="959"/>
    <w:next w:val="216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4" w:customStyle="1">
    <w:name w:val="标题5"/>
    <w:basedOn w:val="725"/>
    <w:uiPriority w:val="0"/>
    <w:qFormat/>
    <w:pPr>
      <w:ind w:firstLine="560"/>
      <w:jc w:val="center"/>
      <w:spacing w:line="500" w:lineRule="exact"/>
    </w:pPr>
    <w:rPr>
      <w:rFonts w:ascii="宋体" w:hAnsi="宋体" w:eastAsia="仿宋"/>
      <w:b/>
      <w:sz w:val="52"/>
    </w:rPr>
  </w:style>
  <w:style w:type="paragraph" w:styleId="2185" w:customStyle="1">
    <w:name w:val="修订11"/>
    <w:uiPriority w:val="99"/>
    <w:qFormat/>
    <w:rPr>
      <w:rFonts w:hint="default" w:ascii="宋体" w:hAnsi="Calibri" w:eastAsia="宋体" w:cs="Times New Roman"/>
      <w:sz w:val="21"/>
      <w:lang w:val="en-US" w:eastAsia="zh-CN" w:bidi="ar-SA"/>
    </w:rPr>
  </w:style>
  <w:style w:type="paragraph" w:styleId="2186"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7" w:customStyle="1">
    <w:name w:val="目录标题2"/>
    <w:basedOn w:val="931"/>
    <w:next w:val="72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8" w:customStyle="1">
    <w:name w:val="Char1 Char Char Char1"/>
    <w:basedOn w:val="725"/>
    <w:uiPriority w:val="0"/>
    <w:qFormat/>
    <w:pPr>
      <w:ind w:firstLine="560"/>
      <w:spacing w:line="500" w:lineRule="exact"/>
    </w:pPr>
    <w:rPr>
      <w:rFonts w:ascii="Tahoma" w:hAnsi="Tahoma" w:eastAsia="仿宋"/>
      <w:sz w:val="28"/>
      <w:szCs w:val="20"/>
    </w:rPr>
  </w:style>
  <w:style w:type="paragraph" w:styleId="2189" w:customStyle="1">
    <w:name w:val="Bullet Text"/>
    <w:basedOn w:val="725"/>
    <w:next w:val="2153"/>
    <w:uiPriority w:val="0"/>
    <w:qFormat/>
    <w:pPr>
      <w:ind w:left="360" w:hanging="360"/>
      <w:jc w:val="left"/>
      <w:spacing w:after="60" w:line="500" w:lineRule="exact"/>
    </w:pPr>
    <w:rPr>
      <w:rFonts w:ascii="Arial" w:hAnsi="Arial" w:eastAsia="仿宋"/>
      <w:sz w:val="20"/>
      <w:szCs w:val="20"/>
    </w:rPr>
  </w:style>
  <w:style w:type="paragraph" w:styleId="2190" w:customStyle="1">
    <w:name w:val="_Style 47"/>
    <w:basedOn w:val="725"/>
    <w:next w:val="1095"/>
    <w:uiPriority w:val="0"/>
    <w:qFormat/>
    <w:pPr>
      <w:ind w:firstLine="420"/>
      <w:jc w:val="left"/>
      <w:spacing w:line="360" w:lineRule="auto"/>
    </w:pPr>
    <w:rPr>
      <w:rFonts w:ascii="宋体"/>
      <w:szCs w:val="20"/>
    </w:rPr>
  </w:style>
  <w:style w:type="paragraph" w:styleId="2191" w:customStyle="1">
    <w:name w:val="_Style 196"/>
    <w:basedOn w:val="725"/>
    <w:next w:val="725"/>
    <w:uiPriority w:val="0"/>
    <w:qFormat/>
    <w:pPr>
      <w:ind w:firstLine="560"/>
      <w:spacing w:line="500" w:lineRule="exact"/>
    </w:pPr>
    <w:rPr>
      <w:rFonts w:ascii="Calibri Light" w:hAnsi="Calibri Light" w:eastAsia="仿宋"/>
      <w:color w:val="000000"/>
      <w:sz w:val="28"/>
      <w:szCs w:val="20"/>
    </w:rPr>
  </w:style>
  <w:style w:type="paragraph" w:styleId="2192" w:customStyle="1">
    <w:name w:val="Contents 10"/>
    <w:basedOn w:val="2193"/>
    <w:uiPriority w:val="0"/>
    <w:qFormat/>
    <w:pPr>
      <w:ind w:left="2547"/>
      <w:tabs>
        <w:tab w:val="right" w:pos="24919" w:leader="dot"/>
      </w:tabs>
    </w:pPr>
  </w:style>
  <w:style w:type="paragraph" w:styleId="2193" w:customStyle="1">
    <w:name w:val="Index"/>
    <w:basedOn w:val="725"/>
    <w:uiPriority w:val="0"/>
    <w:qFormat/>
    <w:pPr>
      <w:ind w:firstLine="720"/>
      <w:spacing w:line="360" w:lineRule="auto"/>
      <w:suppressLineNumbers/>
    </w:pPr>
    <w:rPr>
      <w:rFonts w:ascii="仿宋" w:hAnsi="仿宋"/>
      <w:sz w:val="28"/>
      <w:lang w:eastAsia="ar-SA"/>
    </w:rPr>
  </w:style>
  <w:style w:type="paragraph" w:styleId="2194" w:customStyle="1">
    <w:name w:val="subhead1"/>
    <w:basedOn w:val="725"/>
    <w:next w:val="992"/>
    <w:uiPriority w:val="0"/>
    <w:qFormat/>
    <w:pPr>
      <w:ind w:firstLine="560"/>
      <w:jc w:val="left"/>
      <w:spacing w:line="500" w:lineRule="exact"/>
    </w:pPr>
    <w:rPr>
      <w:rFonts w:ascii="Arial" w:hAnsi="Arial" w:eastAsia="仿宋"/>
      <w:b/>
      <w:sz w:val="28"/>
      <w:szCs w:val="20"/>
    </w:rPr>
  </w:style>
  <w:style w:type="paragraph" w:styleId="2195" w:customStyle="1">
    <w:name w:val="txt"/>
    <w:basedOn w:val="725"/>
    <w:next w:val="169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6" w:customStyle="1">
    <w:name w:val="目录标题1"/>
    <w:basedOn w:val="931"/>
    <w:next w:val="72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7" w:customStyle="1">
    <w:name w:val="Header Odd"/>
    <w:basedOn w:val="2198"/>
    <w:next w:val="1752"/>
    <w:uiPriority w:val="0"/>
    <w:qFormat/>
    <w:pPr>
      <w:jc w:val="right"/>
      <w:widowControl/>
      <w:pBdr>
        <w:bottom w:val="single" w:color="4F81BD" w:sz="4" w:space="1"/>
      </w:pBdr>
    </w:pPr>
    <w:rPr>
      <w:b/>
      <w:bCs/>
      <w:color w:val="1f497d"/>
      <w:sz w:val="20"/>
      <w:szCs w:val="23"/>
    </w:rPr>
  </w:style>
  <w:style w:type="paragraph" w:styleId="2198"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99" w:customStyle="1">
    <w:name w:val="样式 两端对齐"/>
    <w:basedOn w:val="725"/>
    <w:next w:val="2159"/>
    <w:uiPriority w:val="0"/>
    <w:qFormat/>
    <w:pPr>
      <w:ind w:firstLine="560"/>
      <w:spacing w:line="360" w:lineRule="auto"/>
    </w:pPr>
    <w:rPr>
      <w:rFonts w:ascii="宋体" w:eastAsia="仿宋" w:cs="宋体"/>
      <w:sz w:val="28"/>
      <w:szCs w:val="20"/>
    </w:rPr>
  </w:style>
  <w:style w:type="paragraph" w:styleId="2200" w:customStyle="1">
    <w:name w:val="样式 行距: 固定值 20 磅 首行缩进:  2 字符"/>
    <w:basedOn w:val="725"/>
    <w:next w:val="2134"/>
    <w:uiPriority w:val="0"/>
    <w:qFormat/>
    <w:pPr>
      <w:ind w:firstLine="200"/>
      <w:jc w:val="left"/>
      <w:spacing w:line="360" w:lineRule="auto"/>
    </w:pPr>
    <w:rPr>
      <w:rFonts w:ascii="宋体" w:eastAsia="仿宋" w:cs="宋体"/>
      <w:sz w:val="28"/>
      <w:szCs w:val="20"/>
    </w:rPr>
  </w:style>
  <w:style w:type="paragraph" w:styleId="2201" w:customStyle="1">
    <w:name w:val="_Style 3"/>
    <w:basedOn w:val="725"/>
    <w:uiPriority w:val="34"/>
    <w:qFormat/>
    <w:pPr>
      <w:jc w:val="left"/>
      <w:spacing w:before="100" w:beforeAutospacing="1" w:after="100" w:afterAutospacing="1"/>
      <w:widowControl/>
    </w:pPr>
    <w:rPr>
      <w:rFonts w:ascii="宋体" w:hAnsi="宋体" w:cs="宋体"/>
      <w:sz w:val="28"/>
    </w:rPr>
  </w:style>
  <w:style w:type="paragraph" w:styleId="2202" w:customStyle="1">
    <w:name w:val="文头"/>
    <w:basedOn w:val="725"/>
    <w:uiPriority w:val="0"/>
    <w:qFormat/>
    <w:pPr>
      <w:ind w:left="227" w:right="227"/>
      <w:spacing w:before="120" w:line="227" w:lineRule="atLeast"/>
    </w:pPr>
    <w:rPr>
      <w:rFonts w:eastAsia="方正小标宋_GBK" w:cs="Calibri"/>
      <w:color w:val="ff0000"/>
      <w:spacing w:val="36"/>
      <w:sz w:val="90"/>
      <w:szCs w:val="20"/>
    </w:rPr>
  </w:style>
  <w:style w:type="paragraph" w:styleId="2203" w:customStyle="1">
    <w:name w:val="日期 Char2"/>
    <w:basedOn w:val="725"/>
    <w:uiPriority w:val="0"/>
    <w:qFormat/>
    <w:pPr>
      <w:ind w:firstLine="560"/>
      <w:spacing w:line="500" w:lineRule="exact"/>
    </w:pPr>
    <w:rPr>
      <w:rFonts w:eastAsia="仿宋"/>
      <w:sz w:val="28"/>
      <w:szCs w:val="20"/>
    </w:rPr>
  </w:style>
  <w:style w:type="paragraph" w:styleId="2204" w:customStyle="1">
    <w:name w:val="样式 正文内容 + 左侧:  0.74 厘米 首行缩进:  0.85 厘米"/>
    <w:basedOn w:val="725"/>
    <w:uiPriority w:val="0"/>
    <w:qFormat/>
    <w:pPr>
      <w:ind w:left="420" w:firstLine="480"/>
      <w:spacing w:line="380" w:lineRule="exact"/>
    </w:pPr>
    <w:rPr>
      <w:rFonts w:ascii="宋体" w:hAnsi="宋体" w:cs="宋体"/>
      <w:sz w:val="28"/>
      <w:szCs w:val="20"/>
      <w:lang w:eastAsia="ar-SA"/>
    </w:rPr>
  </w:style>
  <w:style w:type="paragraph" w:styleId="2205" w:customStyle="1">
    <w:name w:val="标题11"/>
    <w:basedOn w:val="725"/>
    <w:next w:val="725"/>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正文3"/>
    <w:basedOn w:val="725"/>
    <w:uiPriority w:val="0"/>
    <w:qFormat/>
    <w:pPr>
      <w:ind w:firstLine="560"/>
      <w:spacing w:line="500" w:lineRule="exact"/>
      <w:widowControl/>
    </w:pPr>
    <w:rPr>
      <w:rFonts w:eastAsia="仿宋"/>
      <w:sz w:val="28"/>
      <w:szCs w:val="20"/>
    </w:rPr>
  </w:style>
  <w:style w:type="paragraph" w:styleId="2207" w:customStyle="1">
    <w:name w:val="正文文本 Char2"/>
    <w:basedOn w:val="725"/>
    <w:uiPriority w:val="0"/>
    <w:qFormat/>
    <w:pPr>
      <w:ind w:firstLine="560"/>
      <w:spacing w:line="500" w:lineRule="exact"/>
    </w:pPr>
    <w:rPr>
      <w:rFonts w:eastAsia="仿宋"/>
      <w:sz w:val="28"/>
      <w:szCs w:val="20"/>
    </w:rPr>
  </w:style>
  <w:style w:type="paragraph" w:styleId="2208"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09" w:customStyle="1">
    <w:name w:val="样式 InfoBlue + 倾斜"/>
    <w:basedOn w:val="2180"/>
    <w:next w:val="2144"/>
    <w:uiPriority w:val="0"/>
    <w:qFormat/>
    <w:pPr>
      <w:ind w:left="720" w:firstLine="560"/>
      <w:keepNext w:val="0"/>
      <w:spacing w:after="120" w:line="360" w:lineRule="auto"/>
      <w:outlineLvl w:val="9"/>
    </w:pPr>
    <w:rPr>
      <w:bCs w:val="0"/>
      <w:iCs w:val="0"/>
      <w:color w:val="0000ff"/>
      <w:sz w:val="21"/>
      <w:szCs w:val="20"/>
    </w:rPr>
  </w:style>
  <w:style w:type="paragraph" w:styleId="2210" w:customStyle="1">
    <w:name w:val="Char Char Char Char Char Char Char Char Char Char Char Char Char2"/>
    <w:basedOn w:val="725"/>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1" w:customStyle="1">
    <w:name w:val="样式 正文文本缩进 + 左侧:  2 字符 行距: 固定值 20 磅 首行缩进:  2 字符"/>
    <w:basedOn w:val="966"/>
    <w:next w:val="1596"/>
    <w:uiPriority w:val="0"/>
    <w:qFormat/>
    <w:pPr>
      <w:ind w:left="400" w:firstLine="400"/>
      <w:jc w:val="both"/>
      <w:spacing w:line="360" w:lineRule="auto"/>
    </w:pPr>
    <w:rPr>
      <w:rFonts w:cs="宋体"/>
      <w:szCs w:val="20"/>
    </w:rPr>
  </w:style>
  <w:style w:type="paragraph" w:styleId="2212" w:customStyle="1">
    <w:name w:val="正文文本4"/>
    <w:basedOn w:val="725"/>
    <w:uiPriority w:val="99"/>
    <w:qFormat/>
    <w:pPr>
      <w:jc w:val="left"/>
      <w:spacing w:after="120" w:line="288" w:lineRule="auto"/>
      <w:widowControl/>
    </w:pPr>
    <w:rPr>
      <w:rFonts w:ascii="Verdana" w:hAnsi="Verdana"/>
      <w:sz w:val="24"/>
      <w:szCs w:val="20"/>
      <w:lang w:eastAsia="en-US"/>
    </w:rPr>
  </w:style>
  <w:style w:type="paragraph" w:styleId="2213" w:customStyle="1">
    <w:name w:val="Char1 Char Char Char3"/>
    <w:basedOn w:val="725"/>
    <w:uiPriority w:val="0"/>
    <w:qFormat/>
    <w:rPr>
      <w:rFonts w:ascii="Tahoma" w:hAnsi="Tahoma"/>
      <w:sz w:val="24"/>
      <w:szCs w:val="20"/>
    </w:rPr>
  </w:style>
  <w:style w:type="paragraph" w:styleId="2214" w:customStyle="1">
    <w:name w:val="Char Char112"/>
    <w:basedOn w:val="725"/>
    <w:uiPriority w:val="0"/>
    <w:semiHidden/>
    <w:qFormat/>
    <w:pPr>
      <w:jc w:val="left"/>
      <w:spacing w:after="160" w:line="240" w:lineRule="exact"/>
      <w:widowControl/>
    </w:pPr>
    <w:rPr>
      <w:rFonts w:ascii="Verdana" w:hAnsi="Verdana"/>
      <w:sz w:val="20"/>
      <w:lang w:eastAsia="en-US"/>
    </w:rPr>
  </w:style>
  <w:style w:type="paragraph" w:styleId="2215" w:customStyle="1">
    <w:name w:val="TOC Heading1"/>
    <w:basedOn w:val="931"/>
    <w:next w:val="72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6" w:customStyle="1">
    <w:name w:val="一级项目符号"/>
    <w:basedOn w:val="725"/>
    <w:next w:val="72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7" w:customStyle="1">
    <w:name w:val="正文排列"/>
    <w:basedOn w:val="725"/>
    <w:uiPriority w:val="0"/>
    <w:qFormat/>
    <w:pPr>
      <w:ind w:left="902"/>
      <w:tabs>
        <w:tab w:val="left" w:pos="902" w:leader="none"/>
      </w:tabs>
    </w:pPr>
    <w:rPr>
      <w:rFonts w:eastAsia="仿宋"/>
      <w:sz w:val="28"/>
      <w:szCs w:val="20"/>
    </w:rPr>
  </w:style>
  <w:style w:type="paragraph" w:styleId="2218" w:customStyle="1">
    <w:name w:val="H2 List Num cont"/>
    <w:basedOn w:val="72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9" w:customStyle="1">
    <w:name w:val="number0"/>
    <w:basedOn w:val="974"/>
    <w:uiPriority w:val="0"/>
    <w:qFormat/>
    <w:pPr>
      <w:ind w:left="1259"/>
      <w:spacing w:line="360" w:lineRule="auto"/>
      <w:widowControl/>
      <w:tabs>
        <w:tab w:val="left" w:pos="1320" w:leader="none"/>
        <w:tab w:val="left" w:pos="1440" w:leader="none"/>
      </w:tabs>
    </w:pPr>
    <w:rPr>
      <w:sz w:val="24"/>
    </w:rPr>
  </w:style>
  <w:style w:type="paragraph" w:styleId="2220" w:customStyle="1">
    <w:name w:val="文件标题1.1"/>
    <w:basedOn w:val="72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1" w:customStyle="1">
    <w:name w:val="编号1-2"/>
    <w:basedOn w:val="725"/>
    <w:next w:val="72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2" w:customStyle="1">
    <w:name w:val="章正文 Char"/>
    <w:basedOn w:val="72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3" w:customStyle="1">
    <w:name w:val="ordinary-output"/>
    <w:basedOn w:val="72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4"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5" w:customStyle="1">
    <w:name w:val="Char Char11"/>
    <w:basedOn w:val="725"/>
    <w:uiPriority w:val="0"/>
    <w:semiHidden/>
    <w:qFormat/>
    <w:pPr>
      <w:jc w:val="left"/>
      <w:spacing w:after="160" w:line="240" w:lineRule="exact"/>
      <w:widowControl/>
    </w:pPr>
    <w:rPr>
      <w:rFonts w:ascii="Verdana" w:hAnsi="Verdana"/>
      <w:sz w:val="20"/>
      <w:lang w:eastAsia="en-US"/>
    </w:rPr>
  </w:style>
  <w:style w:type="paragraph" w:styleId="2226"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7"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8"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29" w:customStyle="1">
    <w:name w:val="列项◆（三级）"/>
    <w:basedOn w:val="725"/>
    <w:uiPriority w:val="0"/>
    <w:qFormat/>
    <w:pPr>
      <w:ind w:left="1680" w:hanging="420"/>
    </w:pPr>
    <w:rPr>
      <w:rFonts w:ascii="宋体"/>
      <w:szCs w:val="21"/>
    </w:rPr>
  </w:style>
  <w:style w:type="paragraph" w:styleId="2230"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31" w:customStyle="1">
    <w:name w:val="示例×："/>
    <w:basedOn w:val="1151"/>
    <w:uiPriority w:val="0"/>
    <w:qFormat/>
    <w:pPr>
      <w:ind w:left="842" w:hanging="420"/>
      <w:tabs>
        <w:tab w:val="left" w:pos="360" w:leader="none"/>
      </w:tabs>
      <w:outlineLvl w:val="9"/>
    </w:pPr>
    <w:rPr>
      <w:rFonts w:ascii="宋体" w:eastAsia="宋体"/>
      <w:sz w:val="18"/>
      <w:szCs w:val="18"/>
    </w:rPr>
  </w:style>
  <w:style w:type="paragraph" w:styleId="2232" w:customStyle="1">
    <w:name w:val="二级无"/>
    <w:basedOn w:val="1149"/>
    <w:uiPriority w:val="0"/>
    <w:qFormat/>
    <w:pPr>
      <w:ind w:left="0" w:firstLine="0"/>
      <w:jc w:val="left"/>
    </w:pPr>
    <w:rPr>
      <w:rFonts w:ascii="宋体" w:eastAsia="宋体"/>
      <w:szCs w:val="21"/>
      <w:lang w:val="zh-CN"/>
    </w:rPr>
  </w:style>
  <w:style w:type="paragraph" w:styleId="2233" w:customStyle="1">
    <w:name w:val="注：（正文）"/>
    <w:basedOn w:val="1479"/>
    <w:next w:val="1126"/>
    <w:uiPriority w:val="0"/>
    <w:qFormat/>
    <w:pPr>
      <w:ind w:left="425" w:hanging="425"/>
      <w:tabs>
        <w:tab w:val="left" w:pos="425" w:leader="none"/>
      </w:tabs>
    </w:pPr>
    <w:rPr>
      <w:szCs w:val="18"/>
    </w:rPr>
  </w:style>
  <w:style w:type="paragraph" w:styleId="2234"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35" w:customStyle="1">
    <w:name w:val="参考文献"/>
    <w:basedOn w:val="725"/>
    <w:next w:val="112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6" w:customStyle="1">
    <w:name w:val="附录标题"/>
    <w:basedOn w:val="1126"/>
    <w:next w:val="1126"/>
    <w:uiPriority w:val="0"/>
    <w:qFormat/>
    <w:pPr>
      <w:ind w:firstLine="0"/>
      <w:jc w:val="center"/>
      <w:tabs>
        <w:tab w:val="center" w:pos="4201" w:leader="none"/>
        <w:tab w:val="right" w:pos="9298" w:leader="dot"/>
      </w:tabs>
    </w:pPr>
    <w:rPr>
      <w:rFonts w:ascii="黑体" w:eastAsia="黑体"/>
    </w:rPr>
  </w:style>
  <w:style w:type="paragraph" w:styleId="2237" w:customStyle="1">
    <w:name w:val="附录表标号"/>
    <w:basedOn w:val="725"/>
    <w:next w:val="1126"/>
    <w:uiPriority w:val="0"/>
    <w:qFormat/>
    <w:pPr>
      <w:ind w:left="811" w:hanging="448"/>
      <w:jc w:val="center"/>
      <w:spacing w:line="14" w:lineRule="exact"/>
      <w:outlineLvl w:val="0"/>
    </w:pPr>
    <w:rPr>
      <w:color w:val="ffffff"/>
    </w:rPr>
  </w:style>
  <w:style w:type="paragraph" w:styleId="2238" w:customStyle="1">
    <w:name w:val="附录二级无"/>
    <w:basedOn w:val="1739"/>
    <w:uiPriority w:val="0"/>
    <w:qFormat/>
    <w:pPr>
      <w:ind w:left="851" w:hanging="851"/>
      <w:tabs>
        <w:tab w:val="left" w:pos="360" w:leader="none"/>
      </w:tabs>
    </w:pPr>
    <w:rPr>
      <w:rFonts w:ascii="宋体" w:eastAsia="宋体"/>
      <w:szCs w:val="21"/>
    </w:rPr>
  </w:style>
  <w:style w:type="paragraph" w:styleId="2239" w:customStyle="1">
    <w:name w:val="附录公式编号制表符"/>
    <w:basedOn w:val="725"/>
    <w:next w:val="1126"/>
    <w:uiPriority w:val="0"/>
    <w:qFormat/>
    <w:pPr>
      <w:widowControl/>
      <w:tabs>
        <w:tab w:val="center" w:pos="4201" w:leader="none"/>
        <w:tab w:val="right" w:pos="9298" w:leader="dot"/>
      </w:tabs>
    </w:pPr>
    <w:rPr>
      <w:rFonts w:ascii="宋体"/>
      <w:szCs w:val="20"/>
    </w:rPr>
  </w:style>
  <w:style w:type="paragraph" w:styleId="2240" w:customStyle="1">
    <w:name w:val="附录三级无"/>
    <w:basedOn w:val="1745"/>
    <w:uiPriority w:val="0"/>
    <w:qFormat/>
    <w:pPr>
      <w:ind w:left="992" w:hanging="992"/>
      <w:tabs>
        <w:tab w:val="left" w:pos="360" w:leader="none"/>
      </w:tabs>
    </w:pPr>
    <w:rPr>
      <w:rFonts w:ascii="宋体" w:eastAsia="宋体"/>
      <w:szCs w:val="21"/>
    </w:rPr>
  </w:style>
  <w:style w:type="paragraph" w:styleId="2241"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42" w:customStyle="1">
    <w:name w:val="附录四级无"/>
    <w:basedOn w:val="1752"/>
    <w:uiPriority w:val="0"/>
    <w:qFormat/>
    <w:pPr>
      <w:ind w:left="1134" w:hanging="1134"/>
      <w:tabs>
        <w:tab w:val="left" w:pos="360" w:leader="none"/>
      </w:tabs>
    </w:pPr>
    <w:rPr>
      <w:rFonts w:ascii="宋体" w:eastAsia="宋体"/>
      <w:szCs w:val="21"/>
    </w:rPr>
  </w:style>
  <w:style w:type="paragraph" w:styleId="2243" w:customStyle="1">
    <w:name w:val="附录图标号"/>
    <w:basedOn w:val="725"/>
    <w:uiPriority w:val="0"/>
    <w:qFormat/>
    <w:pPr>
      <w:ind w:firstLine="363"/>
      <w:jc w:val="center"/>
      <w:keepNext/>
      <w:pageBreakBefore/>
      <w:spacing w:line="14" w:lineRule="exact"/>
      <w:widowControl/>
      <w:outlineLvl w:val="0"/>
    </w:pPr>
    <w:rPr>
      <w:color w:val="ffffff"/>
    </w:rPr>
  </w:style>
  <w:style w:type="paragraph" w:styleId="2244" w:customStyle="1">
    <w:name w:val="附录五级无"/>
    <w:basedOn w:val="1764"/>
    <w:uiPriority w:val="0"/>
    <w:qFormat/>
    <w:pPr>
      <w:ind w:left="980"/>
      <w:tabs>
        <w:tab w:val="left" w:pos="360" w:leader="none"/>
      </w:tabs>
    </w:pPr>
    <w:rPr>
      <w:rFonts w:ascii="宋体" w:eastAsia="宋体"/>
      <w:szCs w:val="21"/>
    </w:rPr>
  </w:style>
  <w:style w:type="paragraph" w:styleId="2245" w:customStyle="1">
    <w:name w:val="附录一级无"/>
    <w:basedOn w:val="1589"/>
    <w:uiPriority w:val="0"/>
    <w:qFormat/>
    <w:pPr>
      <w:ind w:left="1779" w:hanging="1069"/>
      <w:tabs>
        <w:tab w:val="left" w:pos="360" w:leader="none"/>
      </w:tabs>
    </w:pPr>
    <w:rPr>
      <w:rFonts w:ascii="宋体" w:eastAsia="宋体"/>
      <w:szCs w:val="21"/>
    </w:rPr>
  </w:style>
  <w:style w:type="paragraph" w:styleId="2246"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7" w:customStyle="1">
    <w:name w:val="列项说明"/>
    <w:basedOn w:val="725"/>
    <w:uiPriority w:val="0"/>
    <w:qFormat/>
    <w:pPr>
      <w:ind w:left="400" w:hanging="200"/>
      <w:jc w:val="left"/>
      <w:spacing w:line="320" w:lineRule="exact"/>
    </w:pPr>
    <w:rPr>
      <w:rFonts w:ascii="宋体"/>
      <w:szCs w:val="20"/>
    </w:rPr>
  </w:style>
  <w:style w:type="paragraph" w:styleId="2248"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49" w:customStyle="1">
    <w:name w:val="其他标准标志"/>
    <w:basedOn w:val="1791"/>
    <w:uiPriority w:val="0"/>
    <w:qFormat/>
    <w:pPr>
      <w:framePr w:w="6101" w:h="1389" w:vSpace="181" w:hSpace="181" w:wrap="around" w:vAnchor="page" w:hAnchor="page" w:x="4673" w:y="942" w:hRule="exact"/>
    </w:pPr>
    <w:rPr>
      <w:szCs w:val="96"/>
    </w:rPr>
  </w:style>
  <w:style w:type="paragraph" w:styleId="2250" w:customStyle="1">
    <w:name w:val="三级无"/>
    <w:basedOn w:val="1475"/>
    <w:uiPriority w:val="0"/>
    <w:qFormat/>
    <w:pPr>
      <w:jc w:val="left"/>
    </w:pPr>
    <w:rPr>
      <w:rFonts w:ascii="宋体" w:eastAsia="宋体"/>
      <w:szCs w:val="21"/>
      <w:lang w:val="zh-CN"/>
    </w:rPr>
  </w:style>
  <w:style w:type="paragraph" w:styleId="2251" w:customStyle="1">
    <w:name w:val="示例后文字"/>
    <w:basedOn w:val="1126"/>
    <w:next w:val="1126"/>
    <w:uiPriority w:val="0"/>
    <w:qFormat/>
    <w:pPr>
      <w:ind w:firstLine="360"/>
      <w:tabs>
        <w:tab w:val="center" w:pos="4201" w:leader="none"/>
        <w:tab w:val="right" w:pos="9298" w:leader="dot"/>
      </w:tabs>
    </w:pPr>
    <w:rPr>
      <w:sz w:val="18"/>
    </w:rPr>
  </w:style>
  <w:style w:type="paragraph" w:styleId="2252" w:customStyle="1">
    <w:name w:val="四级无"/>
    <w:basedOn w:val="1627"/>
    <w:uiPriority w:val="0"/>
    <w:qFormat/>
    <w:pPr>
      <w:jc w:val="left"/>
    </w:pPr>
    <w:rPr>
      <w:rFonts w:ascii="宋体" w:eastAsia="宋体"/>
      <w:szCs w:val="21"/>
      <w:lang w:val="zh-CN"/>
    </w:rPr>
  </w:style>
  <w:style w:type="paragraph" w:styleId="2253" w:customStyle="1">
    <w:name w:val="图标脚注说明"/>
    <w:basedOn w:val="1126"/>
    <w:uiPriority w:val="0"/>
    <w:qFormat/>
    <w:pPr>
      <w:ind w:left="840" w:hanging="420"/>
      <w:tabs>
        <w:tab w:val="center" w:pos="4201" w:leader="none"/>
        <w:tab w:val="right" w:pos="9298" w:leader="dot"/>
      </w:tabs>
    </w:pPr>
    <w:rPr>
      <w:sz w:val="18"/>
      <w:szCs w:val="18"/>
    </w:rPr>
  </w:style>
  <w:style w:type="paragraph" w:styleId="2254" w:customStyle="1">
    <w:name w:val="图表脚注说明"/>
    <w:basedOn w:val="725"/>
    <w:uiPriority w:val="0"/>
    <w:qFormat/>
    <w:pPr>
      <w:ind w:left="811" w:hanging="448"/>
    </w:pPr>
    <w:rPr>
      <w:rFonts w:ascii="宋体"/>
      <w:sz w:val="18"/>
      <w:szCs w:val="18"/>
    </w:rPr>
  </w:style>
  <w:style w:type="paragraph" w:styleId="2255" w:customStyle="1">
    <w:name w:val="图的脚注"/>
    <w:next w:val="112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6" w:customStyle="1">
    <w:name w:val="五级无"/>
    <w:basedOn w:val="1690"/>
    <w:uiPriority w:val="0"/>
    <w:qFormat/>
    <w:pPr>
      <w:jc w:val="left"/>
    </w:pPr>
    <w:rPr>
      <w:rFonts w:ascii="宋体" w:eastAsia="宋体"/>
      <w:szCs w:val="21"/>
      <w:lang w:val="zh-CN"/>
    </w:rPr>
  </w:style>
  <w:style w:type="paragraph" w:styleId="2257" w:customStyle="1">
    <w:name w:val="一级无"/>
    <w:basedOn w:val="1150"/>
    <w:uiPriority w:val="0"/>
    <w:qFormat/>
    <w:pPr>
      <w:ind w:left="0" w:firstLine="0"/>
      <w:jc w:val="left"/>
    </w:pPr>
    <w:rPr>
      <w:rFonts w:ascii="宋体" w:eastAsia="宋体"/>
      <w:szCs w:val="21"/>
    </w:rPr>
  </w:style>
  <w:style w:type="paragraph" w:styleId="2258" w:customStyle="1">
    <w:name w:val="正文公式编号制表符"/>
    <w:basedOn w:val="1126"/>
    <w:next w:val="1126"/>
    <w:uiPriority w:val="0"/>
    <w:qFormat/>
    <w:pPr>
      <w:ind w:firstLine="0"/>
      <w:tabs>
        <w:tab w:val="center" w:pos="4201" w:leader="none"/>
        <w:tab w:val="right" w:pos="9298" w:leader="dot"/>
      </w:tabs>
    </w:pPr>
  </w:style>
  <w:style w:type="paragraph" w:styleId="2259" w:customStyle="1">
    <w:name w:val="终结线"/>
    <w:basedOn w:val="725"/>
    <w:uiPriority w:val="0"/>
    <w:qFormat/>
    <w:pPr>
      <w:framePr w:vSpace="181" w:hSpace="181" w:wrap="around" w:vAnchor="text" w:hAnchor="margin" w:xAlign="center" w:y="285"/>
    </w:pPr>
  </w:style>
  <w:style w:type="paragraph" w:styleId="2260" w:customStyle="1">
    <w:name w:val="其他发布日期"/>
    <w:basedOn w:val="1618"/>
    <w:uiPriority w:val="0"/>
    <w:qFormat/>
    <w:pPr>
      <w:framePr w:w="3997" w:h="471" w:vSpace="181" w:hSpace="0" w:wrap="around" w:vAnchor="page" w:hAnchor="page" w:x="1419" w:y="14097" w:hRule="exact"/>
    </w:pPr>
  </w:style>
  <w:style w:type="paragraph" w:styleId="2261" w:customStyle="1">
    <w:name w:val="其他实施日期"/>
    <w:basedOn w:val="1617"/>
    <w:uiPriority w:val="0"/>
    <w:qFormat/>
    <w:pPr>
      <w:ind w:left="0" w:firstLine="0"/>
      <w:framePr w:w="3997" w:h="471" w:vSpace="181" w:wrap="around" w:vAnchor="page" w:hAnchor="page" w:x="7089" w:y="14097" w:hRule="exact"/>
    </w:pPr>
  </w:style>
  <w:style w:type="paragraph" w:styleId="2262" w:customStyle="1">
    <w:name w:val="封面标准名称2"/>
    <w:basedOn w:val="1870"/>
    <w:uiPriority w:val="0"/>
    <w:qFormat/>
    <w:pPr>
      <w:framePr w:w="9639" w:wrap="around" w:vAnchor="page" w:hAnchor="page" w:y="4469"/>
    </w:pPr>
  </w:style>
  <w:style w:type="paragraph" w:styleId="2263" w:customStyle="1">
    <w:name w:val="封面标准英文名称2"/>
    <w:basedOn w:val="1669"/>
    <w:uiPriority w:val="0"/>
    <w:qFormat/>
    <w:pPr>
      <w:framePr w:w="9639" w:h="6917" w:wrap="around" w:vAnchor="page" w:hAnchor="page" w:xAlign="center" w:y="4469" w:hRule="exact"/>
    </w:pPr>
    <w:rPr>
      <w:rFonts w:eastAsia="黑体"/>
      <w:szCs w:val="28"/>
    </w:rPr>
  </w:style>
  <w:style w:type="paragraph" w:styleId="2264" w:customStyle="1">
    <w:name w:val="封面一致性程度标识2"/>
    <w:basedOn w:val="2051"/>
    <w:uiPriority w:val="0"/>
    <w:qFormat/>
    <w:pPr>
      <w:widowControl w:val="off"/>
      <w:framePr w:w="9639" w:h="6917" w:wrap="around" w:vAnchor="page" w:hAnchor="page" w:xAlign="center" w:y="4469" w:hRule="exact"/>
    </w:pPr>
    <w:rPr>
      <w:szCs w:val="28"/>
    </w:rPr>
  </w:style>
  <w:style w:type="paragraph" w:styleId="2265" w:customStyle="1">
    <w:name w:val="封面标准文稿类别2"/>
    <w:basedOn w:val="1925"/>
    <w:uiPriority w:val="0"/>
    <w:qFormat/>
    <w:pPr>
      <w:spacing w:after="160" w:line="240" w:lineRule="auto"/>
      <w:widowControl w:val="off"/>
      <w:framePr w:w="9639" w:h="6917" w:wrap="around" w:vAnchor="page" w:hAnchor="page" w:xAlign="center" w:y="4469" w:hRule="exact"/>
    </w:pPr>
    <w:rPr>
      <w:szCs w:val="28"/>
    </w:rPr>
  </w:style>
  <w:style w:type="paragraph" w:styleId="2266" w:customStyle="1">
    <w:name w:val="封面标准文稿编辑信息2"/>
    <w:basedOn w:val="2093"/>
    <w:uiPriority w:val="0"/>
    <w:qFormat/>
    <w:pPr>
      <w:spacing w:after="160"/>
      <w:widowControl w:val="off"/>
      <w:framePr w:w="9639" w:h="6917" w:wrap="around" w:vAnchor="page" w:hAnchor="page" w:xAlign="center" w:y="4469" w:hRule="exact"/>
    </w:pPr>
    <w:rPr>
      <w:szCs w:val="28"/>
    </w:rPr>
  </w:style>
  <w:style w:type="paragraph" w:styleId="2267"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8" w:customStyle="1">
    <w:name w:val="封面正文内容"/>
    <w:basedOn w:val="725"/>
    <w:next w:val="725"/>
    <w:uiPriority w:val="0"/>
    <w:qFormat/>
    <w:rPr>
      <w:rFonts w:ascii="宋体" w:hAnsi="宋体" w:cs="宋体"/>
      <w:sz w:val="30"/>
      <w:szCs w:val="30"/>
    </w:rPr>
  </w:style>
  <w:style w:type="paragraph" w:styleId="2269" w:customStyle="1">
    <w:name w:val="a"/>
    <w:basedOn w:val="725"/>
    <w:uiPriority w:val="0"/>
    <w:qFormat/>
    <w:pPr>
      <w:jc w:val="left"/>
      <w:spacing w:before="100" w:beforeAutospacing="1" w:after="100" w:afterAutospacing="1"/>
      <w:widowControl/>
    </w:pPr>
    <w:rPr>
      <w:rFonts w:ascii="宋体" w:hAnsi="宋体" w:cs="宋体"/>
      <w:sz w:val="24"/>
    </w:rPr>
  </w:style>
  <w:style w:type="paragraph" w:styleId="2270" w:customStyle="1">
    <w:name w:val="方框下的ABC标题"/>
    <w:basedOn w:val="725"/>
    <w:uiPriority w:val="0"/>
    <w:qFormat/>
    <w:pPr>
      <w:spacing w:line="360" w:lineRule="auto"/>
    </w:pPr>
    <w:rPr>
      <w:rFonts w:hAnsi="宋体"/>
    </w:rPr>
  </w:style>
  <w:style w:type="paragraph" w:styleId="2271" w:customStyle="1">
    <w:name w:val="SUR-方框下的ABC标题"/>
    <w:basedOn w:val="725"/>
    <w:uiPriority w:val="0"/>
    <w:qFormat/>
    <w:pPr>
      <w:ind w:left="726" w:hanging="363"/>
      <w:jc w:val="left"/>
      <w:spacing w:line="360" w:lineRule="auto"/>
      <w:tabs>
        <w:tab w:val="left" w:pos="1140" w:leader="none"/>
      </w:tabs>
    </w:pPr>
    <w:rPr>
      <w:szCs w:val="20"/>
      <w:lang w:eastAsia="en-US"/>
    </w:rPr>
  </w:style>
  <w:style w:type="paragraph" w:styleId="2272"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73" w:customStyle="1">
    <w:name w:val="D标题二"/>
    <w:basedOn w:val="2272"/>
    <w:next w:val="2272"/>
    <w:uiPriority w:val="0"/>
    <w:qFormat/>
    <w:rPr>
      <w:rFonts w:eastAsia="黑体"/>
    </w:rPr>
  </w:style>
  <w:style w:type="paragraph" w:styleId="2274" w:customStyle="1">
    <w:name w:val="点对点应答文字"/>
    <w:basedOn w:val="725"/>
    <w:uiPriority w:val="0"/>
    <w:qFormat/>
    <w:pPr>
      <w:jc w:val="left"/>
      <w:spacing w:line="360" w:lineRule="auto"/>
    </w:pPr>
    <w:rPr>
      <w:i/>
      <w:color w:val="0000ff"/>
      <w:szCs w:val="20"/>
      <w:lang w:eastAsia="en-US"/>
    </w:rPr>
  </w:style>
  <w:style w:type="paragraph" w:styleId="2275" w:customStyle="1">
    <w:name w:val="SUR-方框标题"/>
    <w:basedOn w:val="725"/>
    <w:uiPriority w:val="0"/>
    <w:qFormat/>
    <w:pPr>
      <w:jc w:val="left"/>
      <w:spacing w:line="360" w:lineRule="auto"/>
    </w:pPr>
    <w:rPr>
      <w:szCs w:val="20"/>
      <w:lang w:eastAsia="en-US"/>
    </w:rPr>
  </w:style>
  <w:style w:type="paragraph" w:styleId="2276" w:customStyle="1">
    <w:name w:val="表内文字"/>
    <w:uiPriority w:val="0"/>
    <w:qFormat/>
    <w:rPr>
      <w:rFonts w:hint="default" w:ascii="Times New Roman" w:hAnsi="Times New Roman" w:eastAsia="宋体" w:cs="Times New Roman"/>
      <w:sz w:val="21"/>
      <w:lang w:val="en-US" w:eastAsia="zh-CN" w:bidi="ar-SA"/>
    </w:rPr>
  </w:style>
  <w:style w:type="paragraph" w:styleId="2277" w:customStyle="1">
    <w:name w:val="示意图说明"/>
    <w:basedOn w:val="725"/>
    <w:next w:val="933"/>
    <w:uiPriority w:val="0"/>
    <w:qFormat/>
    <w:pPr>
      <w:jc w:val="center"/>
      <w:spacing w:line="360" w:lineRule="auto"/>
    </w:pPr>
    <w:rPr>
      <w:rFonts w:eastAsia="黑体"/>
      <w:szCs w:val="20"/>
      <w:lang w:eastAsia="en-US"/>
    </w:rPr>
  </w:style>
  <w:style w:type="paragraph" w:styleId="2278" w:customStyle="1">
    <w:name w:val="方框标题"/>
    <w:basedOn w:val="725"/>
    <w:next w:val="725"/>
    <w:uiPriority w:val="0"/>
    <w:qFormat/>
    <w:pPr>
      <w:ind w:firstLine="397"/>
      <w:spacing w:line="360" w:lineRule="auto"/>
      <w:tabs>
        <w:tab w:val="left" w:pos="420" w:leader="none"/>
      </w:tabs>
    </w:pPr>
    <w:rPr>
      <w:rFonts w:eastAsia="黑体"/>
    </w:rPr>
  </w:style>
  <w:style w:type="paragraph" w:styleId="2279"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80" w:customStyle="1">
    <w:name w:val="MM Topic 1"/>
    <w:basedOn w:val="93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1" w:customStyle="1">
    <w:name w:val="MM Topic 3"/>
    <w:basedOn w:val="934"/>
    <w:uiPriority w:val="0"/>
    <w:qFormat/>
    <w:pPr>
      <w:ind w:left="420" w:hanging="420"/>
      <w:tabs>
        <w:tab w:val="left" w:pos="0" w:leader="none"/>
      </w:tabs>
    </w:pPr>
    <w:rPr>
      <w:rFonts w:ascii="Calibri" w:hAnsi="Calibri"/>
      <w:bCs/>
      <w:szCs w:val="32"/>
      <w:lang w:val="zh-CN"/>
    </w:rPr>
  </w:style>
  <w:style w:type="paragraph" w:styleId="2282" w:customStyle="1">
    <w:name w:val="p15"/>
    <w:basedOn w:val="725"/>
    <w:uiPriority w:val="0"/>
    <w:qFormat/>
    <w:pPr>
      <w:jc w:val="left"/>
      <w:spacing w:before="156" w:after="156"/>
      <w:widowControl/>
    </w:pPr>
    <w:rPr>
      <w:rFonts w:ascii="黑体" w:hAnsi="黑体" w:eastAsia="黑体" w:cs="宋体"/>
      <w:szCs w:val="21"/>
    </w:rPr>
  </w:style>
  <w:style w:type="paragraph" w:styleId="2283" w:customStyle="1">
    <w:name w:val="p16"/>
    <w:basedOn w:val="725"/>
    <w:uiPriority w:val="0"/>
    <w:qFormat/>
    <w:pPr>
      <w:ind w:firstLine="420"/>
      <w:widowControl/>
    </w:pPr>
    <w:rPr>
      <w:rFonts w:ascii="宋体" w:hAnsi="宋体" w:cs="宋体"/>
      <w:sz w:val="20"/>
      <w:szCs w:val="20"/>
    </w:rPr>
  </w:style>
  <w:style w:type="paragraph" w:styleId="2284" w:customStyle="1">
    <w:name w:val="p17"/>
    <w:basedOn w:val="725"/>
    <w:uiPriority w:val="0"/>
    <w:qFormat/>
    <w:pPr>
      <w:jc w:val="center"/>
      <w:spacing w:before="156" w:after="156"/>
      <w:widowControl/>
    </w:pPr>
    <w:rPr>
      <w:rFonts w:ascii="黑体" w:hAnsi="黑体" w:eastAsia="黑体" w:cs="宋体"/>
      <w:szCs w:val="21"/>
    </w:rPr>
  </w:style>
  <w:style w:type="paragraph" w:styleId="2285" w:customStyle="1">
    <w:name w:val="0-投标正文"/>
    <w:basedOn w:val="93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6" w:customStyle="1">
    <w:name w:val="网格型1"/>
    <w:basedOn w:val="942"/>
    <w:uiPriority w:val="39"/>
    <w:qFormat/>
    <w:tblPr>
      <w:tblCellMar>
        <w:left w:w="0" w:type="dxa"/>
        <w:top w:w="0" w:type="dxa"/>
        <w:right w:w="0" w:type="dxa"/>
        <w:bottom w:w="0" w:type="dxa"/>
      </w:tblCellMar>
    </w:tblPr>
  </w:style>
  <w:style w:type="table" w:styleId="2287" w:customStyle="1">
    <w:name w:val="网格型2"/>
    <w:basedOn w:val="942"/>
    <w:uiPriority w:val="39"/>
    <w:qFormat/>
    <w:tblPr>
      <w:tblCellMar>
        <w:left w:w="0" w:type="dxa"/>
        <w:top w:w="0" w:type="dxa"/>
        <w:right w:w="0" w:type="dxa"/>
        <w:bottom w:w="0" w:type="dxa"/>
      </w:tblCellMar>
    </w:tblPr>
  </w:style>
  <w:style w:type="table" w:styleId="2288" w:customStyle="1">
    <w:name w:val="网格型11"/>
    <w:basedOn w:val="942"/>
    <w:uiPriority w:val="39"/>
    <w:qFormat/>
    <w:pPr>
      <w:jc w:val="both"/>
      <w:widowControl w:val="off"/>
    </w:pPr>
    <w:tblPr>
      <w:tblCellMar>
        <w:left w:w="0" w:type="dxa"/>
        <w:top w:w="0" w:type="dxa"/>
        <w:right w:w="0" w:type="dxa"/>
        <w:bottom w:w="0" w:type="dxa"/>
      </w:tblCellMar>
    </w:tblPr>
  </w:style>
  <w:style w:type="table" w:styleId="2289" w:customStyle="1">
    <w:name w:val="网格型21"/>
    <w:basedOn w:val="942"/>
    <w:uiPriority w:val="39"/>
    <w:qFormat/>
    <w:pPr>
      <w:jc w:val="both"/>
      <w:widowControl w:val="off"/>
    </w:pPr>
    <w:tblPr>
      <w:tblCellMar>
        <w:left w:w="0" w:type="dxa"/>
        <w:top w:w="0" w:type="dxa"/>
        <w:right w:w="0" w:type="dxa"/>
        <w:bottom w:w="0" w:type="dxa"/>
      </w:tblCellMar>
    </w:tblPr>
  </w:style>
  <w:style w:type="table" w:styleId="2290" w:customStyle="1">
    <w:name w:val="网格型3"/>
    <w:basedOn w:val="942"/>
    <w:uiPriority w:val="59"/>
    <w:qFormat/>
    <w:tblPr>
      <w:tblCellMar>
        <w:left w:w="0" w:type="dxa"/>
        <w:top w:w="0" w:type="dxa"/>
        <w:right w:w="0" w:type="dxa"/>
        <w:bottom w:w="0" w:type="dxa"/>
      </w:tblCellMar>
    </w:tblPr>
  </w:style>
  <w:style w:type="table" w:styleId="2291" w:customStyle="1">
    <w:name w:val="网格型12"/>
    <w:basedOn w:val="942"/>
    <w:uiPriority w:val="39"/>
    <w:qFormat/>
    <w:pPr>
      <w:jc w:val="both"/>
      <w:widowControl w:val="off"/>
    </w:pPr>
    <w:tblPr>
      <w:tblCellMar>
        <w:left w:w="0" w:type="dxa"/>
        <w:top w:w="0" w:type="dxa"/>
        <w:right w:w="0" w:type="dxa"/>
        <w:bottom w:w="0" w:type="dxa"/>
      </w:tblCellMar>
    </w:tblPr>
  </w:style>
  <w:style w:type="table" w:styleId="2292" w:customStyle="1">
    <w:name w:val="网格型22"/>
    <w:basedOn w:val="942"/>
    <w:uiPriority w:val="39"/>
    <w:qFormat/>
    <w:pPr>
      <w:jc w:val="both"/>
      <w:widowControl w:val="off"/>
    </w:pPr>
    <w:tblPr>
      <w:tblCellMar>
        <w:left w:w="0" w:type="dxa"/>
        <w:top w:w="0" w:type="dxa"/>
        <w:right w:w="0" w:type="dxa"/>
        <w:bottom w:w="0" w:type="dxa"/>
      </w:tblCellMar>
    </w:tblPr>
  </w:style>
  <w:style w:type="table" w:styleId="2293" w:customStyle="1">
    <w:name w:val="网格型4"/>
    <w:basedOn w:val="942"/>
    <w:uiPriority w:val="59"/>
    <w:qFormat/>
    <w:tblPr>
      <w:tblCellMar>
        <w:left w:w="0" w:type="dxa"/>
        <w:top w:w="0" w:type="dxa"/>
        <w:right w:w="0" w:type="dxa"/>
        <w:bottom w:w="0" w:type="dxa"/>
      </w:tblCellMar>
    </w:tblPr>
  </w:style>
  <w:style w:type="table" w:styleId="2294" w:customStyle="1">
    <w:name w:val="网格型13"/>
    <w:basedOn w:val="942"/>
    <w:uiPriority w:val="39"/>
    <w:qFormat/>
    <w:pPr>
      <w:jc w:val="both"/>
      <w:widowControl w:val="off"/>
    </w:pPr>
    <w:tblPr>
      <w:tblCellMar>
        <w:left w:w="0" w:type="dxa"/>
        <w:top w:w="0" w:type="dxa"/>
        <w:right w:w="0" w:type="dxa"/>
        <w:bottom w:w="0" w:type="dxa"/>
      </w:tblCellMar>
    </w:tblPr>
  </w:style>
  <w:style w:type="table" w:styleId="2295" w:customStyle="1">
    <w:name w:val="网格型23"/>
    <w:basedOn w:val="942"/>
    <w:uiPriority w:val="39"/>
    <w:qFormat/>
    <w:pPr>
      <w:jc w:val="both"/>
      <w:widowControl w:val="off"/>
    </w:pPr>
    <w:tblPr>
      <w:tblCellMar>
        <w:left w:w="0" w:type="dxa"/>
        <w:top w:w="0" w:type="dxa"/>
        <w:right w:w="0" w:type="dxa"/>
        <w:bottom w:w="0" w:type="dxa"/>
      </w:tblCellMar>
    </w:tblPr>
  </w:style>
  <w:style w:type="table" w:styleId="2296" w:customStyle="1">
    <w:name w:val="网格型5"/>
    <w:basedOn w:val="942"/>
    <w:uiPriority w:val="59"/>
    <w:qFormat/>
    <w:tblPr>
      <w:tblCellMar>
        <w:left w:w="0" w:type="dxa"/>
        <w:top w:w="0" w:type="dxa"/>
        <w:right w:w="0" w:type="dxa"/>
        <w:bottom w:w="0" w:type="dxa"/>
      </w:tblCellMar>
    </w:tblPr>
  </w:style>
  <w:style w:type="table" w:styleId="2297" w:customStyle="1">
    <w:name w:val="网格型6"/>
    <w:basedOn w:val="942"/>
    <w:uiPriority w:val="59"/>
    <w:qFormat/>
    <w:tblPr>
      <w:tblCellMar>
        <w:left w:w="0" w:type="dxa"/>
        <w:top w:w="0" w:type="dxa"/>
        <w:right w:w="0" w:type="dxa"/>
        <w:bottom w:w="0" w:type="dxa"/>
      </w:tblCellMar>
    </w:tblPr>
  </w:style>
  <w:style w:type="table" w:styleId="2298" w:customStyle="1">
    <w:name w:val="网格型14"/>
    <w:basedOn w:val="942"/>
    <w:uiPriority w:val="39"/>
    <w:qFormat/>
    <w:pPr>
      <w:jc w:val="both"/>
      <w:widowControl w:val="off"/>
    </w:pPr>
    <w:tblPr>
      <w:tblCellMar>
        <w:left w:w="0" w:type="dxa"/>
        <w:top w:w="0" w:type="dxa"/>
        <w:right w:w="0" w:type="dxa"/>
        <w:bottom w:w="0" w:type="dxa"/>
      </w:tblCellMar>
    </w:tblPr>
  </w:style>
  <w:style w:type="table" w:styleId="2299" w:customStyle="1">
    <w:name w:val="网格型24"/>
    <w:basedOn w:val="942"/>
    <w:uiPriority w:val="39"/>
    <w:qFormat/>
    <w:pPr>
      <w:jc w:val="both"/>
      <w:widowControl w:val="off"/>
    </w:pPr>
    <w:tblPr>
      <w:tblCellMar>
        <w:left w:w="0" w:type="dxa"/>
        <w:top w:w="0" w:type="dxa"/>
        <w:right w:w="0" w:type="dxa"/>
        <w:bottom w:w="0" w:type="dxa"/>
      </w:tblCellMar>
    </w:tblPr>
  </w:style>
  <w:style w:type="table" w:styleId="2300" w:customStyle="1">
    <w:name w:val="网格型7"/>
    <w:basedOn w:val="942"/>
    <w:uiPriority w:val="59"/>
    <w:qFormat/>
    <w:tblPr>
      <w:tblCellMar>
        <w:left w:w="0" w:type="dxa"/>
        <w:top w:w="0" w:type="dxa"/>
        <w:right w:w="0" w:type="dxa"/>
        <w:bottom w:w="0" w:type="dxa"/>
      </w:tblCellMar>
    </w:tblPr>
  </w:style>
  <w:style w:type="table" w:styleId="2301" w:customStyle="1">
    <w:name w:val="网格型8"/>
    <w:basedOn w:val="942"/>
    <w:uiPriority w:val="59"/>
    <w:qFormat/>
    <w:rPr>
      <w:rFonts w:ascii="Calibri" w:hAnsi="Calibri"/>
    </w:rPr>
    <w:tblPr>
      <w:tblCellMar>
        <w:left w:w="0" w:type="dxa"/>
        <w:top w:w="0" w:type="dxa"/>
        <w:right w:w="0" w:type="dxa"/>
        <w:bottom w:w="0" w:type="dxa"/>
      </w:tblCellMar>
    </w:tblPr>
  </w:style>
  <w:style w:type="character" w:styleId="2302" w:customStyle="1">
    <w:name w:val="普通(网站) Char"/>
    <w:uiPriority w:val="0"/>
    <w:qFormat/>
    <w:rPr>
      <w:rFonts w:ascii="宋体" w:hAnsi="宋体" w:cs="宋体"/>
      <w:color w:val="000000"/>
      <w:sz w:val="24"/>
      <w:szCs w:val="24"/>
    </w:rPr>
  </w:style>
  <w:style w:type="character" w:styleId="2303" w:customStyle="1">
    <w:name w:val="正文缩进 Char"/>
    <w:uiPriority w:val="0"/>
    <w:qFormat/>
    <w:rPr>
      <w:rFonts w:eastAsia="宋体"/>
      <w:sz w:val="21"/>
      <w:lang w:val="en-US" w:eastAsia="zh-CN" w:bidi="ar-SA"/>
    </w:rPr>
  </w:style>
  <w:style w:type="paragraph" w:styleId="2304" w:customStyle="1">
    <w:name w:val="Andy_正文格式"/>
    <w:basedOn w:val="725"/>
    <w:uiPriority w:val="0"/>
    <w:qFormat/>
    <w:pPr>
      <w:ind w:firstLine="560"/>
      <w:jc w:val="left"/>
    </w:pPr>
    <w:rPr>
      <w:rFonts w:ascii="仿宋_GB2312" w:eastAsia="仿宋_GB2312"/>
      <w:sz w:val="28"/>
      <w:szCs w:val="28"/>
    </w:rPr>
  </w:style>
  <w:style w:type="character" w:styleId="2305" w:customStyle="1">
    <w:name w:val="p141"/>
    <w:uiPriority w:val="0"/>
    <w:qFormat/>
    <w:rPr>
      <w:sz w:val="21"/>
      <w:szCs w:val="21"/>
    </w:rPr>
  </w:style>
  <w:style w:type="character" w:styleId="2306" w:customStyle="1">
    <w:name w:val="标题 3 字符"/>
    <w:uiPriority w:val="0"/>
    <w:qFormat/>
    <w:rPr>
      <w:b/>
      <w:sz w:val="32"/>
    </w:rPr>
  </w:style>
  <w:style w:type="paragraph" w:styleId="23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8" w:customStyle="1">
    <w:name w:val="标题 8 字符"/>
    <w:uiPriority w:val="0"/>
    <w:qFormat/>
    <w:rPr>
      <w:rFonts w:ascii="Arial" w:hAnsi="Arial" w:eastAsia="黑体"/>
      <w:spacing w:val="-2"/>
      <w:position w:val="-6"/>
      <w:sz w:val="24"/>
    </w:rPr>
  </w:style>
  <w:style w:type="paragraph" w:styleId="2309" w:customStyle="1">
    <w:name w:val="TOC 标题3"/>
    <w:basedOn w:val="931"/>
    <w:next w:val="725"/>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10" w:customStyle="1">
    <w:name w:val="titlebody"/>
    <w:basedOn w:val="941"/>
    <w:uiPriority w:val="0"/>
    <w:qFormat/>
    <w:rPr>
      <w:rFonts w:ascii="宋体" w:hAnsi="宋体" w:eastAsia="宋体" w:cs="宋体"/>
      <w:b/>
      <w:bCs/>
      <w:color w:val="000000"/>
      <w:sz w:val="24"/>
      <w:szCs w:val="24"/>
    </w:rPr>
  </w:style>
  <w:style w:type="paragraph" w:styleId="2311"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12" w:customStyle="1">
    <w:name w:val="标题 1_0"/>
    <w:basedOn w:val="2313"/>
    <w:next w:val="2313"/>
    <w:link w:val="2314"/>
    <w:uiPriority w:val="0"/>
    <w:qFormat/>
    <w:pPr>
      <w:keepNext/>
      <w:outlineLvl w:val="0"/>
    </w:pPr>
    <w:rPr>
      <w:rFonts w:ascii="楷体_GB2312" w:eastAsia="楷体_GB2312"/>
      <w:sz w:val="28"/>
      <w:szCs w:val="20"/>
    </w:rPr>
  </w:style>
  <w:style w:type="paragraph" w:styleId="23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4" w:customStyle="1">
    <w:name w:val="标题 1 Char3_0"/>
    <w:link w:val="2312"/>
    <w:uiPriority w:val="0"/>
    <w:qFormat/>
    <w:rPr>
      <w:rFonts w:ascii="楷体_GB2312" w:hAnsi="Times New Roman" w:eastAsia="楷体_GB2312" w:cs="Times New Roman"/>
      <w:sz w:val="28"/>
      <w:szCs w:val="20"/>
    </w:rPr>
  </w:style>
  <w:style w:type="paragraph" w:styleId="2315" w:customStyle="1">
    <w:name w:val="正文首行缩进 2_0"/>
    <w:basedOn w:val="2316"/>
    <w:next w:val="2313"/>
    <w:link w:val="2319"/>
    <w:uiPriority w:val="99"/>
    <w:unhideWhenUsed/>
    <w:qFormat/>
    <w:pPr>
      <w:ind w:left="420" w:firstLine="420"/>
      <w:spacing w:after="120"/>
    </w:pPr>
  </w:style>
  <w:style w:type="paragraph" w:styleId="2316" w:customStyle="1">
    <w:name w:val="正文文本缩进_0"/>
    <w:basedOn w:val="2313"/>
    <w:next w:val="2317"/>
    <w:link w:val="2318"/>
    <w:uiPriority w:val="99"/>
    <w:qFormat/>
    <w:pPr>
      <w:ind w:firstLine="645"/>
    </w:pPr>
    <w:rPr>
      <w:sz w:val="20"/>
    </w:rPr>
  </w:style>
  <w:style w:type="paragraph" w:styleId="2317" w:customStyle="1">
    <w:name w:val="font5_0"/>
    <w:basedOn w:val="2313"/>
    <w:uiPriority w:val="0"/>
    <w:qFormat/>
    <w:pPr>
      <w:jc w:val="left"/>
      <w:spacing w:before="100" w:beforeAutospacing="1" w:after="100" w:afterAutospacing="1"/>
      <w:widowControl/>
    </w:pPr>
    <w:rPr>
      <w:rFonts w:ascii="Tahoma" w:hAnsi="Tahoma" w:eastAsia="Arial Unicode MS" w:cs="Tahoma"/>
      <w:sz w:val="20"/>
      <w:szCs w:val="20"/>
    </w:rPr>
  </w:style>
  <w:style w:type="character" w:styleId="2318" w:customStyle="1">
    <w:name w:val="正文文本缩进 Char_0"/>
    <w:link w:val="2316"/>
    <w:uiPriority w:val="99"/>
    <w:semiHidden/>
    <w:qFormat/>
    <w:rPr>
      <w:rFonts w:ascii="Times New Roman" w:hAnsi="Times New Roman" w:eastAsia="宋体" w:cs="Times New Roman"/>
      <w:szCs w:val="24"/>
    </w:rPr>
  </w:style>
  <w:style w:type="character" w:styleId="2319" w:customStyle="1">
    <w:name w:val="正文首行缩进 2 Char2_0"/>
    <w:link w:val="2315"/>
    <w:uiPriority w:val="99"/>
    <w:semiHidden/>
    <w:qFormat/>
    <w:rPr>
      <w:rFonts w:ascii="Times New Roman" w:hAnsi="Times New Roman" w:eastAsia="宋体" w:cs="Times New Roman"/>
      <w:szCs w:val="24"/>
    </w:rPr>
  </w:style>
  <w:style w:type="paragraph" w:styleId="232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2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23"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2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2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2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232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2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2329"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233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331"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32"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3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34"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33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33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33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33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234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23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234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343"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234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34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4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2347"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4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2349" w:customStyle="1">
    <w:name w:val="标题 2_0"/>
    <w:basedOn w:val="2350"/>
    <w:next w:val="2350"/>
    <w:uiPriority w:val="9"/>
    <w:qFormat/>
    <w:pPr>
      <w:jc w:val="center"/>
      <w:keepLines/>
      <w:keepNext/>
      <w:spacing w:before="260" w:after="260" w:line="416" w:lineRule="auto"/>
      <w:outlineLvl w:val="1"/>
    </w:pPr>
    <w:rPr>
      <w:rFonts w:ascii="幼圆" w:hAnsi="Arial" w:eastAsia="楷体_GB2312"/>
      <w:b/>
      <w:sz w:val="44"/>
      <w:szCs w:val="20"/>
    </w:rPr>
  </w:style>
  <w:style w:type="paragraph" w:styleId="2350" w:customStyle="1">
    <w:name w:val="正文_8"/>
    <w:next w:val="2351"/>
    <w:uiPriority w:val="0"/>
    <w:qFormat/>
    <w:pPr>
      <w:jc w:val="both"/>
      <w:widowControl w:val="off"/>
    </w:pPr>
    <w:rPr>
      <w:rFonts w:hint="default" w:ascii="Calibri" w:hAnsi="Calibri" w:eastAsia="宋体" w:cs="Times New Roman"/>
      <w:sz w:val="21"/>
      <w:szCs w:val="22"/>
      <w:lang w:val="en-US" w:eastAsia="zh-CN" w:bidi="ar-SA"/>
    </w:rPr>
  </w:style>
  <w:style w:type="paragraph" w:styleId="2351" w:customStyle="1">
    <w:name w:val="正文文本缩进_1"/>
    <w:basedOn w:val="2350"/>
    <w:uiPriority w:val="99"/>
    <w:qFormat/>
    <w:pPr>
      <w:ind w:firstLine="645"/>
    </w:pPr>
    <w:rPr>
      <w:rFonts w:ascii="楷体_GB2312" w:eastAsia="楷体_GB2312"/>
      <w:sz w:val="32"/>
      <w:szCs w:val="20"/>
    </w:rPr>
  </w:style>
  <w:style w:type="paragraph" w:styleId="235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53"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2354"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55" w:customStyle="1">
    <w:name w:val="正文缩进 Char3"/>
    <w:link w:val="739"/>
    <w:uiPriority w:val="0"/>
    <w:semiHidden/>
    <w:qFormat/>
    <w:rPr>
      <w:rFonts w:ascii="Times New Roman" w:hAnsi="Times New Roman" w:eastAsia="宋体" w:cs="Times New Roman"/>
      <w:szCs w:val="24"/>
    </w:rPr>
  </w:style>
  <w:style w:type="paragraph" w:styleId="235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5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235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5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2360"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6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6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63"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6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236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2366"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6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6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6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7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2371"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2372"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37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74"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237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2376" w:customStyle="1">
    <w:name w:val="footer1"/>
    <w:basedOn w:val="725"/>
    <w:uiPriority w:val="0"/>
    <w:qFormat/>
    <w:pPr>
      <w:tabs>
        <w:tab w:val="center" w:pos="4153" w:leader="none"/>
        <w:tab w:val="right" w:pos="8306" w:leader="none"/>
      </w:tabs>
    </w:pPr>
    <w:rPr>
      <w:sz w:val="18"/>
    </w:rPr>
  </w:style>
  <w:style w:type="paragraph" w:styleId="2377" w:customStyle="1">
    <w:name w:val="标题 211"/>
    <w:basedOn w:val="725"/>
    <w:next w:val="2070"/>
    <w:uiPriority w:val="9"/>
    <w:qFormat/>
    <w:pPr>
      <w:ind w:firstLine="948"/>
      <w:spacing w:line="480" w:lineRule="auto"/>
      <w:tabs>
        <w:tab w:val="left" w:pos="764" w:leader="none"/>
      </w:tabs>
      <w:outlineLvl w:val="1"/>
    </w:pPr>
    <w:rPr>
      <w:b/>
      <w:sz w:val="32"/>
      <w:szCs w:val="32"/>
    </w:rPr>
  </w:style>
  <w:style w:type="numbering" w:styleId="2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徐海涛</cp:lastModifiedBy>
  <cp:revision>35</cp:revision>
  <dcterms:created xsi:type="dcterms:W3CDTF">2022-07-12T01:28:00Z</dcterms:created>
  <dcterms:modified xsi:type="dcterms:W3CDTF">2026-10-26T07:33:51Z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eyJoZGlkIjoiZmVkODAzZmNlZTFlMTY2YzliZTNjNTc2NzViYWZmNTYiLCJ1c2VySWQiOiIxMjAyMjc4MTQxIn0=</vt:lpwstr>
  </property>
  <property fmtid="{D5CDD505-2E9C-101B-9397-08002B2CF9AE}" pid="3" name="KSOProductBuildVer">
    <vt:lpwstr>2052-12.1.0.29158</vt:lpwstr>
  </property>
  <property fmtid="{D5CDD505-2E9C-101B-9397-08002B2CF9AE}" pid="4" name="ICV">
    <vt:lpwstr>758D2C513B564AEA8F48A0B8F7478E46_13</vt:lpwstr>
  </property>
</Properties>
</file>