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sz w:val="48"/>
          <w:szCs w:val="48"/>
        </w:rPr>
      </w:pPr>
      <w:r/>
      <w:bookmarkStart w:id="0" w:name="OLE_LINK2"/>
      <w:r/>
      <w:bookmarkStart w:id="1" w:name="OLE_LINK7"/>
      <w:r/>
      <w:bookmarkStart w:id="2" w:name="_Toc28359086"/>
      <w:r>
        <w:rPr>
          <w:rFonts w:hint="eastAsia" w:ascii="宋体" w:hAnsi="宋体" w:eastAsia="宋体" w:cs="Times New Roman"/>
          <w:sz w:val="48"/>
          <w:szCs w:val="48"/>
        </w:rPr>
        <w:t xml:space="preserve">盐城市大丰区2026年度一体化调查监测项目</w:t>
      </w:r>
      <w:r/>
    </w:p>
    <w:p>
      <w:pPr>
        <w:jc w:val="center"/>
        <w:spacing w:line="360" w:lineRule="auto"/>
        <w:rPr>
          <w:rFonts w:ascii="宋体" w:hAnsi="宋体" w:eastAsia="宋体" w:cs="Times New Roman"/>
          <w:sz w:val="48"/>
          <w:szCs w:val="48"/>
        </w:rPr>
      </w:pPr>
      <w:r>
        <w:rPr>
          <w:rFonts w:ascii="宋体" w:hAnsi="宋体" w:eastAsia="宋体" w:cs="Times New Roman"/>
          <w:sz w:val="48"/>
          <w:szCs w:val="48"/>
        </w:rPr>
      </w:r>
      <w:bookmarkEnd w:id="0"/>
      <w:r/>
      <w:bookmarkEnd w:id="1"/>
      <w:r/>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tabs>
          <w:tab w:val="left" w:pos="8544" w:leader="none"/>
        </w:tabs>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ascii="宋体" w:hAnsi="宋体" w:eastAsia="宋体" w:cs="Times New Roman"/>
          <w:sz w:val="36"/>
          <w:szCs w:val="28"/>
        </w:rPr>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盐城市大丰区自然资源和规划局</w:t>
      </w:r>
      <w:r>
        <w:rPr>
          <w:rFonts w:hint="eastAsia" w:ascii="宋体" w:hAnsi="宋体" w:eastAsia="宋体" w:cs="Times New Roman"/>
          <w:sz w:val="36"/>
          <w:szCs w:val="32"/>
        </w:rPr>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r>
      <w:r/>
    </w:p>
    <w:p>
      <w:pPr>
        <w:jc w:val="left"/>
        <w:spacing w:line="1000" w:lineRule="exact"/>
        <w:tabs>
          <w:tab w:val="left" w:pos="4692" w:leader="none"/>
        </w:tabs>
        <w:rPr>
          <w:rFonts w:ascii="宋体" w:hAnsi="宋体" w:eastAsia="宋体" w:cs="Times New Roman"/>
          <w:sz w:val="36"/>
          <w:szCs w:val="36"/>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10</w:t>
      </w:r>
      <w:r>
        <w:rPr>
          <w:rFonts w:hint="eastAsia" w:ascii="宋体" w:hAnsi="宋体" w:eastAsia="宋体" w:cs="Times New Roman"/>
          <w:sz w:val="36"/>
          <w:szCs w:val="32"/>
        </w:rPr>
        <w:t xml:space="preserve">月</w:t>
      </w:r>
      <w:r>
        <w:rPr>
          <w:rFonts w:ascii="宋体" w:hAnsi="宋体" w:eastAsia="宋体" w:cs="Times New Roman"/>
          <w:sz w:val="36"/>
          <w:szCs w:val="32"/>
        </w:rPr>
      </w:r>
      <w:r/>
    </w:p>
    <w:p>
      <w:pPr>
        <w:pStyle w:val="882"/>
        <w:ind w:firstLine="480"/>
        <w:jc w:val="center"/>
        <w:spacing w:beforeAutospacing="0" w:afterAutospacing="0"/>
        <w:rPr>
          <w:rFonts w:ascii="宋体" w:hAnsi="宋体" w:eastAsia="宋体"/>
        </w:rPr>
      </w:pPr>
      <w:r>
        <w:rPr>
          <w:rFonts w:hint="eastAsia" w:ascii="宋体" w:hAnsi="宋体" w:eastAsia="宋体" w:cs="黑体"/>
          <w:sz w:val="44"/>
          <w:szCs w:val="44"/>
          <w:highlight w:val="none"/>
        </w:rPr>
      </w:r>
      <w:r>
        <w:rPr>
          <w:rFonts w:hint="eastAsia" w:ascii="宋体" w:hAnsi="宋体" w:eastAsia="宋体" w:cs="黑体"/>
          <w:sz w:val="44"/>
          <w:szCs w:val="44"/>
          <w:highlight w:val="none"/>
        </w:rPr>
      </w:r>
      <w:r/>
    </w:p>
    <w:p>
      <w:pPr>
        <w:pStyle w:val="882"/>
        <w:ind w:firstLine="480"/>
        <w:jc w:val="center"/>
        <w:spacing w:beforeAutospacing="0" w:afterAutospacing="0"/>
        <w:rPr>
          <w:rFonts w:hint="eastAsia" w:ascii="宋体" w:hAnsi="宋体" w:eastAsia="宋体" w:cs="黑体"/>
          <w:sz w:val="44"/>
          <w:szCs w:val="44"/>
          <w:highlight w:val="none"/>
        </w:rPr>
      </w:pPr>
      <w:r>
        <w:rPr>
          <w:rFonts w:hint="eastAsia" w:ascii="宋体" w:hAnsi="宋体" w:eastAsia="宋体" w:cs="黑体"/>
          <w:sz w:val="44"/>
          <w:szCs w:val="44"/>
          <w:highlight w:val="none"/>
        </w:rPr>
      </w:r>
      <w:r>
        <w:rPr>
          <w:rFonts w:hint="eastAsia" w:ascii="宋体" w:hAnsi="宋体" w:eastAsia="宋体" w:cs="黑体"/>
          <w:sz w:val="44"/>
          <w:szCs w:val="44"/>
          <w:highlight w:val="none"/>
        </w:rPr>
      </w:r>
      <w:r/>
    </w:p>
    <w:p>
      <w:pPr>
        <w:pStyle w:val="882"/>
        <w:ind w:firstLine="480"/>
        <w:jc w:val="center"/>
        <w:spacing w:beforeAutospacing="0" w:afterAutospacing="0"/>
        <w:rPr>
          <w:rFonts w:hint="eastAsia" w:ascii="宋体" w:hAnsi="宋体" w:eastAsia="宋体" w:cs="黑体"/>
          <w:sz w:val="44"/>
          <w:szCs w:val="44"/>
          <w:highlight w:val="none"/>
        </w:rPr>
      </w:pPr>
      <w:r>
        <w:rPr>
          <w:rFonts w:hint="eastAsia" w:ascii="宋体" w:hAnsi="宋体" w:eastAsia="宋体" w:cs="黑体"/>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盐城市大丰区2026年度一体化调查监测项目</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w:t>
      </w:r>
      <w:r>
        <w:rPr>
          <w:rFonts w:hint="eastAsia" w:ascii="宋体" w:hAnsi="宋体" w:eastAsia="宋体" w:cs="宋体"/>
          <w:sz w:val="24"/>
          <w:shd w:val="clear" w:color="auto" w:fill="ffffff"/>
        </w:rPr>
        <w:t xml:space="preserve">采云</w:t>
      </w:r>
      <w:r>
        <w:rPr>
          <w:rFonts w:hint="eastAsia" w:ascii="宋体" w:hAnsi="宋体" w:eastAsia="宋体" w:cs="宋体"/>
          <w:sz w:val="24"/>
          <w:shd w:val="clear" w:color="auto" w:fill="ffffff"/>
        </w:rPr>
        <w:t xml:space="preserve">”系统，网址：</w:t>
      </w:r>
      <w:r>
        <w:rPr>
          <w:rFonts w:ascii="宋体" w:hAnsi="宋体" w:eastAsia="宋体" w:cs="宋体"/>
          <w:sz w:val="24"/>
          <w:shd w:val="clear" w:color="auto" w:fill="ffffff"/>
        </w:rPr>
        <w:t xml:space="preserve">https://jszfcg.jsczt.cn/jszc/login</w:t>
      </w:r>
      <w:r>
        <w:rPr>
          <w:rFonts w:ascii="宋体" w:hAnsi="宋体" w:eastAsia="宋体" w:cs="宋体"/>
          <w:sz w:val="24"/>
          <w:shd w:val="clear" w:color="auto" w:fill="ffffff"/>
        </w:rPr>
        <w:t xml:space="preserve">（投标人必须在苏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系统中获取</w:t>
      </w:r>
      <w:r>
        <w:rPr>
          <w:rFonts w:ascii="宋体" w:hAnsi="宋体" w:eastAsia="宋体" w:cs="宋体"/>
          <w:sz w:val="24"/>
          <w:shd w:val="clear" w:color="auto" w:fill="ffffff"/>
        </w:rPr>
        <w:t xml:space="preserve">招标文件</w:t>
      </w:r>
      <w:r>
        <w:rPr>
          <w:rFonts w:ascii="宋体" w:hAnsi="宋体" w:eastAsia="宋体" w:cs="宋体"/>
          <w:sz w:val="24"/>
          <w:shd w:val="clear" w:color="auto" w:fill="ffffff"/>
        </w:rPr>
        <w:t xml:space="preserve">，方能参与政府采购项目）</w:t>
      </w:r>
      <w:r>
        <w:rPr>
          <w:rFonts w:hint="eastAsia" w:ascii="宋体" w:hAnsi="宋体" w:eastAsia="宋体" w:cs="宋体"/>
          <w:sz w:val="24"/>
          <w:shd w:val="clear" w:color="auto" w:fill="ffffff"/>
        </w:rPr>
        <w:t xml:space="preserve">获取</w:t>
      </w:r>
      <w:r>
        <w:rPr>
          <w:rFonts w:hint="eastAsia" w:ascii="宋体" w:hAnsi="宋体" w:eastAsia="宋体" w:cs="宋体"/>
          <w:sz w:val="24"/>
          <w:shd w:val="clear" w:color="auto" w:fill="ffffff"/>
        </w:rPr>
        <w:t xml:space="preserve">招标文件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11</w:t>
      </w:r>
      <w:r>
        <w:rPr>
          <w:rFonts w:hint="eastAsia" w:ascii="宋体" w:hAnsi="宋体" w:eastAsia="宋体" w:cs="宋体"/>
          <w:sz w:val="24"/>
        </w:rPr>
        <w:t xml:space="preserve">月</w:t>
      </w:r>
      <w:r>
        <w:rPr>
          <w:rFonts w:ascii="宋体" w:hAnsi="宋体" w:eastAsia="宋体" w:cs="宋体"/>
          <w:sz w:val="24"/>
          <w:u w:val="single"/>
        </w:rPr>
        <w:t xml:space="preserve">23</w:t>
      </w:r>
      <w:r>
        <w:rPr>
          <w:rFonts w:hint="eastAsia" w:ascii="宋体" w:hAnsi="宋体" w:eastAsia="宋体" w:cs="宋体"/>
          <w:sz w:val="24"/>
        </w:rPr>
        <w:t xml:space="preserve">日</w:t>
      </w:r>
      <w:r>
        <w:rPr>
          <w:rFonts w:ascii="宋体" w:hAnsi="宋体" w:eastAsia="宋体" w:cs="宋体"/>
          <w:sz w:val="24"/>
          <w:u w:val="single"/>
        </w:rPr>
        <w:t xml:space="preserve">9</w:t>
      </w:r>
      <w:r>
        <w:rPr>
          <w:rFonts w:hint="eastAsia" w:ascii="宋体" w:hAnsi="宋体" w:eastAsia="宋体" w:cs="宋体"/>
          <w:sz w:val="24"/>
        </w:rPr>
        <w:t xml:space="preserve">点</w:t>
      </w:r>
      <w:r>
        <w:rPr>
          <w:rFonts w:ascii="宋体" w:hAnsi="宋体" w:eastAsia="宋体" w:cs="宋体"/>
          <w:sz w:val="24"/>
          <w:u w:val="single"/>
        </w:rPr>
        <w:t xml:space="preserve">30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rPr>
        <w:t xml:space="preserve">JSZC-320904-JSXH-G2026-0013</w:t>
      </w:r>
      <w:r>
        <w:rPr>
          <w:rFonts w:ascii="宋体" w:hAnsi="宋体" w:eastAsia="宋体" w:cs="宋体"/>
          <w:sz w:val="24"/>
        </w:rPr>
        <w:t xml:space="preserve">  </w:t>
      </w:r>
      <w:r>
        <w:rPr>
          <w:rFonts w:ascii="宋体" w:hAnsi="宋体" w:eastAsia="宋体" w:cs="宋体"/>
          <w:sz w:val="24"/>
          <w:shd w:val="clear" w:color="auto" w:fill="ffffff"/>
        </w:rPr>
        <w:t xml:space="preserve"> </w:t>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rPr>
        <w:t xml:space="preserve">盐城市大丰区2026年度一体化调查监测项目</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w:t>
      </w:r>
      <w:r>
        <w:rPr>
          <w:rFonts w:hint="eastAsia" w:ascii="宋体" w:hAnsi="宋体" w:eastAsia="宋体" w:cs="宋体"/>
          <w:sz w:val="24"/>
        </w:rPr>
        <w:t xml:space="preserve">资金来源：财政性资金</w:t>
      </w:r>
      <w:r/>
    </w:p>
    <w:p>
      <w:pPr>
        <w:ind w:firstLine="480"/>
        <w:spacing w:line="52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.预算金额：198.7</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ascii="宋体" w:hAnsi="宋体" w:eastAsia="宋体" w:cs="宋体"/>
          <w:sz w:val="24"/>
          <w:shd w:val="clear" w:color="auto" w:fill="ffffff"/>
        </w:rPr>
        <w:t xml:space="preserve">6</w:t>
      </w:r>
      <w:r>
        <w:rPr>
          <w:rFonts w:hint="eastAsia" w:ascii="宋体" w:hAnsi="宋体" w:eastAsia="宋体" w:cs="宋体"/>
          <w:sz w:val="24"/>
          <w:shd w:val="clear" w:color="auto" w:fill="ffffff"/>
        </w:rPr>
        <w:t xml:space="preserve">.最高限价：</w:t>
      </w:r>
      <w:r>
        <w:rPr>
          <w:rFonts w:hint="eastAsia" w:ascii="宋体" w:hAnsi="宋体" w:eastAsia="宋体" w:cs="宋体"/>
          <w:sz w:val="24"/>
          <w:u w:val="single"/>
          <w:shd w:val="clear" w:color="auto" w:fill="ffffff"/>
        </w:rPr>
        <w:t xml:space="preserve">198.7</w:t>
      </w:r>
      <w:r>
        <w:rPr>
          <w:rFonts w:hint="eastAsia" w:ascii="宋体" w:hAnsi="宋体" w:eastAsia="宋体" w:cs="宋体"/>
          <w:sz w:val="24"/>
        </w:rPr>
        <w:t xml:space="preserve">万元</w:t>
      </w:r>
      <w:r/>
    </w:p>
    <w:p>
      <w:pPr>
        <w:ind w:firstLine="480"/>
        <w:spacing w:line="52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.采购需求（简介）：</w:t>
      </w:r>
      <w:r>
        <w:rPr>
          <w:rFonts w:hint="eastAsia" w:ascii="宋体" w:hAnsi="宋体" w:eastAsia="宋体" w:cs="宋体"/>
          <w:sz w:val="24"/>
        </w:rPr>
        <w:t xml:space="preserve">为持续深化自然资源业务协同联动，实现数据互联互通、成果共建共享，夯实自然资源管理和国土空间规划“一张图”数据基础，支撑国土空间规划实施监测评估，推动国土空间治理现代化、服务经济社会高质量发展</w:t>
      </w:r>
      <w:r>
        <w:rPr>
          <w:rFonts w:ascii="宋体" w:hAnsi="宋体" w:eastAsia="宋体" w:cs="宋体"/>
          <w:sz w:val="24"/>
        </w:rPr>
        <w:t xml:space="preserve">,一体化推进2026年度自然资源调查监测工作</w:t>
      </w:r>
      <w:r>
        <w:rPr>
          <w:rFonts w:hint="eastAsia" w:ascii="宋体" w:hAnsi="宋体" w:eastAsia="宋体" w:cs="宋体"/>
          <w:b/>
          <w:sz w:val="24"/>
        </w:rPr>
        <w:t xml:space="preserve">。</w:t>
      </w:r>
      <w:r/>
    </w:p>
    <w:p>
      <w:pPr>
        <w:ind w:firstLine="480"/>
        <w:spacing w:line="520" w:lineRule="exact"/>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.合同履行期限：</w:t>
      </w:r>
      <w:r>
        <w:rPr>
          <w:rFonts w:hint="eastAsia" w:ascii="宋体" w:hAnsi="宋体" w:eastAsia="宋体" w:cs="宋体"/>
          <w:sz w:val="24"/>
        </w:rPr>
        <w:t xml:space="preserve">以</w:t>
      </w:r>
      <w:r>
        <w:rPr>
          <w:rFonts w:ascii="宋体" w:hAnsi="宋体" w:eastAsia="宋体" w:cs="宋体"/>
          <w:sz w:val="24"/>
        </w:rPr>
        <w:t xml:space="preserve">2026年12月31日为统一时点，汇总年度调查监测成果数据。2027年2月底前，完成林草</w:t>
      </w:r>
      <w:r>
        <w:rPr>
          <w:rFonts w:ascii="宋体" w:hAnsi="宋体" w:eastAsia="宋体" w:cs="宋体"/>
          <w:sz w:val="24"/>
        </w:rPr>
        <w:t xml:space="preserve">湿荒调查</w:t>
      </w:r>
      <w:r>
        <w:rPr>
          <w:rFonts w:ascii="宋体" w:hAnsi="宋体" w:eastAsia="宋体" w:cs="宋体"/>
          <w:sz w:val="24"/>
        </w:rPr>
        <w:t xml:space="preserve">监测工作，向上级报送调查监测成果。2027年全年常态</w:t>
      </w:r>
      <w:r>
        <w:rPr>
          <w:rFonts w:ascii="宋体" w:hAnsi="宋体" w:eastAsia="宋体" w:cs="宋体"/>
          <w:sz w:val="24"/>
        </w:rPr>
        <w:t xml:space="preserve">化开展</w:t>
      </w:r>
      <w:r>
        <w:rPr>
          <w:rFonts w:ascii="宋体" w:hAnsi="宋体" w:eastAsia="宋体" w:cs="宋体"/>
          <w:sz w:val="24"/>
        </w:rPr>
        <w:t xml:space="preserve">日常调查监测并动态更新成果，按需动态汇总调查监测成果。实际完成时间以自然资源部及江苏省自然资源厅相关文件要求为准。</w:t>
      </w:r>
      <w:r/>
    </w:p>
    <w:p>
      <w:pPr>
        <w:ind w:firstLine="480"/>
        <w:spacing w:line="520" w:lineRule="exact"/>
        <w:rPr>
          <w:rFonts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.本项目不接受联合体参与投标</w:t>
      </w:r>
      <w:r/>
    </w:p>
    <w:p>
      <w:pPr>
        <w:ind w:firstLine="482"/>
        <w:keepLines/>
        <w:keepNext/>
        <w:spacing w:line="520" w:lineRule="exact"/>
        <w:rPr>
          <w:rFonts w:ascii="宋体" w:hAnsi="宋体" w:eastAsia="宋体" w:cs="宋体"/>
          <w:sz w:val="24"/>
        </w:rPr>
      </w:pPr>
      <w:r/>
      <w:bookmarkStart w:id="13" w:name="_Toc28359003"/>
      <w:r/>
      <w:bookmarkStart w:id="14" w:name="_Toc35393791"/>
      <w:r/>
      <w:bookmarkStart w:id="15" w:name="_Toc38985264"/>
      <w:r/>
      <w:bookmarkStart w:id="16" w:name="_Toc28359080"/>
      <w:r/>
      <w:bookmarkStart w:id="17" w:name="_Toc35393622"/>
      <w:r>
        <w:rPr>
          <w:rFonts w:hint="eastAsia" w:ascii="宋体" w:hAnsi="宋体" w:eastAsia="宋体" w:cs="宋体"/>
          <w:b/>
          <w:sz w:val="24"/>
        </w:rPr>
        <w:t xml:space="preserve">二、投标申请人的资格要求：</w:t>
      </w:r>
      <w:bookmarkEnd w:id="13"/>
      <w:r/>
      <w:bookmarkEnd w:id="14"/>
      <w:r/>
      <w:bookmarkEnd w:id="15"/>
      <w:r/>
      <w:bookmarkEnd w:id="16"/>
      <w:r/>
      <w:bookmarkEnd w:id="17"/>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w:t>
      </w:r>
      <w:r>
        <w:rPr>
          <w:rFonts w:hint="eastAsia" w:ascii="宋体" w:hAnsi="宋体" w:eastAsia="宋体" w:cs="宋体"/>
          <w:sz w:val="24"/>
        </w:rPr>
        <w:t xml:space="preserve">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w:t>
      </w:r>
      <w:r>
        <w:rPr>
          <w:rFonts w:hint="eastAsia" w:ascii="宋体" w:hAnsi="宋体" w:eastAsia="宋体" w:cs="宋体"/>
          <w:sz w:val="24"/>
        </w:rPr>
        <w:t xml:space="preserve">投标文件</w:t>
      </w:r>
      <w:r>
        <w:rPr>
          <w:rFonts w:hint="eastAsia" w:ascii="宋体" w:hAnsi="宋体" w:eastAsia="宋体" w:cs="宋体"/>
          <w:sz w:val="24"/>
        </w:rPr>
        <w:t xml:space="preserve">截止时间前一年内至少一个月依法缴纳税收及缴纳社会保障资金的证明材料。供应</w:t>
      </w:r>
      <w:r>
        <w:rPr>
          <w:rFonts w:hint="eastAsia" w:ascii="宋体" w:hAnsi="宋体" w:eastAsia="宋体" w:cs="宋体"/>
          <w:sz w:val="24"/>
        </w:rPr>
        <w:t xml:space="preserve">商依法</w:t>
      </w:r>
      <w:r>
        <w:rPr>
          <w:rFonts w:hint="eastAsia" w:ascii="宋体" w:hAnsi="宋体" w:eastAsia="宋体" w:cs="宋体"/>
          <w:sz w:val="24"/>
        </w:rPr>
        <w:t xml:space="preserve">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rPr>
        <w:t xml:space="preserve">投标文件</w:t>
      </w:r>
      <w:r>
        <w:rPr>
          <w:rFonts w:hint="eastAsia" w:ascii="宋体" w:hAnsi="宋体" w:eastAsia="宋体" w:cs="宋体"/>
          <w:sz w:val="24"/>
        </w:rPr>
        <w:t xml:space="preserve">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pStyle w:val="882"/>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w:t>
      </w:r>
      <w:r>
        <w:rPr>
          <w:rFonts w:hint="eastAsia" w:ascii="宋体" w:hAnsi="宋体" w:eastAsia="宋体" w:cs="宋体"/>
        </w:rPr>
        <w:t xml:space="preserve">具有乙级及以上测绘资质，</w:t>
      </w:r>
      <w:r>
        <w:rPr>
          <w:rFonts w:hint="eastAsia" w:ascii="宋体" w:hAnsi="宋体" w:eastAsia="宋体" w:cs="宋体"/>
        </w:rPr>
        <w:t xml:space="preserve">且专业</w:t>
      </w:r>
      <w:r>
        <w:rPr>
          <w:rFonts w:hint="eastAsia" w:ascii="宋体" w:hAnsi="宋体" w:eastAsia="宋体" w:cs="宋体"/>
        </w:rPr>
        <w:t xml:space="preserve">类别须包含地理信息系统工程</w:t>
      </w:r>
      <w:r>
        <w:rPr>
          <w:rFonts w:hint="eastAsia" w:ascii="宋体" w:hAnsi="宋体" w:eastAsia="宋体" w:cs="宋体"/>
          <w:b/>
        </w:rPr>
        <w:t xml:space="preserve">，投标时提供相关资质证书扫描件。</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8" w:name="_Toc35393793"/>
      <w:r/>
      <w:bookmarkStart w:id="19" w:name="_Toc28359082"/>
      <w:r/>
      <w:bookmarkStart w:id="20" w:name="_Toc38985266"/>
      <w:r/>
      <w:bookmarkStart w:id="21" w:name="_Toc35393624"/>
      <w:r/>
      <w:bookmarkStart w:id="22" w:name="_Toc28359005"/>
      <w:r>
        <w:rPr>
          <w:rFonts w:hint="eastAsia" w:ascii="宋体" w:hAnsi="宋体" w:eastAsia="宋体" w:cs="宋体"/>
          <w:sz w:val="24"/>
        </w:rPr>
        <w:t xml:space="preserve">1.时间：</w:t>
      </w:r>
      <w:bookmarkEnd w:id="18"/>
      <w:r/>
      <w:bookmarkEnd w:id="19"/>
      <w:r/>
      <w:bookmarkEnd w:id="20"/>
      <w:r/>
      <w:bookmarkEnd w:id="21"/>
      <w:r/>
      <w:bookmarkEnd w:id="22"/>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w:t>
      </w:r>
      <w:r>
        <w:rPr>
          <w:rFonts w:ascii="宋体" w:hAnsi="宋体" w:eastAsia="宋体" w:cs="宋体"/>
          <w:sz w:val="24"/>
        </w:rPr>
        <w:t xml:space="preserve">（投标人必须在苏</w:t>
      </w:r>
      <w:r>
        <w:rPr>
          <w:rFonts w:ascii="宋体" w:hAnsi="宋体" w:eastAsia="宋体" w:cs="宋体"/>
          <w:sz w:val="24"/>
        </w:rPr>
        <w:t xml:space="preserve">采云</w:t>
      </w:r>
      <w:r>
        <w:rPr>
          <w:rFonts w:ascii="宋体" w:hAnsi="宋体" w:eastAsia="宋体" w:cs="宋体"/>
          <w:sz w:val="24"/>
        </w:rPr>
        <w:t xml:space="preserve">系统中获取</w:t>
      </w:r>
      <w:r>
        <w:rPr>
          <w:rFonts w:ascii="宋体" w:hAnsi="宋体" w:eastAsia="宋体" w:cs="宋体"/>
          <w:sz w:val="24"/>
        </w:rPr>
        <w:t xml:space="preserve">招标文件</w:t>
      </w:r>
      <w:r>
        <w:rPr>
          <w:rFonts w:ascii="宋体" w:hAnsi="宋体" w:eastAsia="宋体" w:cs="宋体"/>
          <w:sz w:val="24"/>
        </w:rPr>
        <w:t xml:space="preserve">，方能参与政府采购项目）</w:t>
      </w:r>
      <w:r/>
    </w:p>
    <w:p>
      <w:pPr>
        <w:ind w:firstLine="480"/>
        <w:jc w:val="left"/>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https://jszfcg.jsczt.cn/jszc/login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1</w:t>
      </w:r>
      <w:r>
        <w:rPr>
          <w:rFonts w:ascii="宋体" w:hAnsi="宋体" w:eastAsia="宋体" w:cs="宋体"/>
          <w:sz w:val="24"/>
          <w:u w:val="single"/>
        </w:rPr>
        <w:t xml:space="preserve">1</w:t>
      </w:r>
      <w:r>
        <w:rPr>
          <w:rFonts w:hint="eastAsia" w:ascii="宋体" w:hAnsi="宋体" w:eastAsia="宋体" w:cs="宋体"/>
          <w:sz w:val="24"/>
        </w:rPr>
        <w:t xml:space="preserve">月</w:t>
      </w:r>
      <w:r>
        <w:rPr>
          <w:rFonts w:ascii="宋体" w:hAnsi="宋体" w:eastAsia="宋体" w:cs="宋体"/>
          <w:sz w:val="24"/>
          <w:u w:val="single"/>
        </w:rPr>
        <w:t xml:space="preserve">23</w:t>
      </w:r>
      <w:r>
        <w:rPr>
          <w:rFonts w:hint="eastAsia" w:ascii="宋体" w:hAnsi="宋体" w:eastAsia="宋体" w:cs="宋体"/>
          <w:sz w:val="24"/>
        </w:rPr>
        <w:t xml:space="preserve">日</w:t>
      </w:r>
      <w:r>
        <w:rPr>
          <w:rFonts w:ascii="宋体" w:hAnsi="宋体" w:eastAsia="宋体" w:cs="宋体"/>
          <w:bCs/>
          <w:sz w:val="24"/>
        </w:rPr>
        <w:t xml:space="preserve">9</w:t>
      </w:r>
      <w:r>
        <w:rPr>
          <w:rFonts w:hint="eastAsia" w:ascii="宋体" w:hAnsi="宋体" w:eastAsia="宋体" w:cs="宋体"/>
          <w:bCs/>
          <w:sz w:val="24"/>
        </w:rPr>
        <w:t xml:space="preserve">:</w:t>
      </w:r>
      <w:r>
        <w:rPr>
          <w:rFonts w:ascii="宋体" w:hAnsi="宋体" w:eastAsia="宋体" w:cs="宋体"/>
          <w:bCs/>
          <w:sz w:val="24"/>
        </w:rPr>
        <w:t xml:space="preserve">3</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“不见面”开标大厅 。</w:t>
      </w:r>
      <w:r/>
    </w:p>
    <w:p>
      <w:pPr>
        <w:ind w:firstLine="482"/>
        <w:keepLines/>
        <w:keepNext/>
        <w:spacing w:line="520" w:lineRule="exact"/>
        <w:rPr>
          <w:rFonts w:ascii="宋体" w:hAnsi="宋体" w:eastAsia="宋体" w:cs="宋体"/>
          <w:sz w:val="24"/>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sz w:val="24"/>
        </w:rPr>
        <w:t xml:space="preserve">五、公告期限</w:t>
      </w:r>
      <w:bookmarkEnd w:id="23"/>
      <w:r/>
      <w:bookmarkEnd w:id="24"/>
      <w:r/>
      <w:bookmarkEnd w:id="25"/>
      <w:r/>
      <w:bookmarkEnd w:id="26"/>
      <w:r/>
      <w:bookmarkEnd w:id="27"/>
      <w:r/>
      <w:r/>
    </w:p>
    <w:p>
      <w:pPr>
        <w:ind w:firstLine="480"/>
        <w:spacing w:line="520" w:lineRule="exact"/>
        <w:shd w:val="clear" w:color="auto" w:fill="ffffff"/>
        <w:widowControl/>
        <w:rPr>
          <w:rFonts w:ascii="宋体" w:hAnsi="宋体" w:eastAsia="宋体" w:cs="宋体"/>
          <w:sz w:val="24"/>
          <w:shd w:val="clear" w:color="auto" w:fill="ffffff"/>
        </w:rPr>
      </w:pPr>
      <w:r/>
      <w:bookmarkStart w:id="28" w:name="_Toc35393626"/>
      <w:r/>
      <w:bookmarkStart w:id="29" w:name="_Toc35393795"/>
      <w:r/>
      <w:bookmarkStart w:id="30" w:name="_Toc38985268"/>
      <w:r>
        <w:rPr>
          <w:rFonts w:hint="eastAsia" w:ascii="宋体" w:hAnsi="宋体" w:eastAsia="宋体" w:cs="宋体"/>
          <w:sz w:val="24"/>
          <w:shd w:val="clear" w:color="auto" w:fill="ffffff"/>
        </w:rPr>
        <w:t xml:space="preserve">自本公告发布之日起5个工作日。</w:t>
      </w:r>
      <w:bookmarkEnd w:id="28"/>
      <w:r/>
      <w:bookmarkEnd w:id="29"/>
      <w:r/>
      <w:bookmarkEnd w:id="30"/>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1" w:name="_Toc28359018"/>
      <w:r>
        <w:rPr>
          <w:rFonts w:ascii="宋体" w:hAnsi="宋体" w:eastAsia="宋体" w:cs="宋体"/>
          <w:sz w:val="24"/>
          <w:shd w:val="clear" w:color="auto" w:fill="ffffff"/>
        </w:rPr>
        <w:t xml:space="preserve">1.根据省财政厅《关于更换全省政府采购交易系统CA数字证书和电子签章的通知》（</w:t>
      </w:r>
      <w:r>
        <w:rPr>
          <w:rFonts w:ascii="宋体" w:hAnsi="宋体" w:eastAsia="宋体" w:cs="宋体"/>
          <w:sz w:val="24"/>
          <w:shd w:val="clear" w:color="auto" w:fill="ffffff"/>
        </w:rPr>
        <w:t xml:space="preserve">苏财购〔2023〕</w:t>
      </w:r>
      <w:r>
        <w:rPr>
          <w:rFonts w:ascii="宋体" w:hAnsi="宋体" w:eastAsia="宋体" w:cs="宋体"/>
          <w:sz w:val="24"/>
          <w:shd w:val="clear" w:color="auto" w:fill="ffffff"/>
        </w:rPr>
        <w:t xml:space="preserve">101号），“苏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”政府采购交易系统（以下简称苏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系统）的CA数字证书、电子签章已更换为江苏省电子政务证书认证中心CA和方正国际软件（北京）有限公司电子签章。如果投标人通过苏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w:t>
      </w:r>
      <w:r>
        <w:rPr>
          <w:rFonts w:ascii="宋体" w:hAnsi="宋体" w:eastAsia="宋体" w:cs="宋体"/>
          <w:sz w:val="24"/>
          <w:shd w:val="clear" w:color="auto" w:fill="ffffff"/>
        </w:rPr>
        <w:t xml:space="preserve">CA和办理电子签章（请至盐城市府西路1号盐城市公共资源交易中心四楼大厅10号，11号窗口办理，联系电话：15051556883，办理邮箱：yancheng@ideabank.net.cn，具体联系方式见《苏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系统供应商操作手册》（以下简称《操作手册》））、进行注册并按《操作手册》要求制作、上传电子投标文件,《苏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2.1“苏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”系统用户注册--获取“CA 数字证书”--CA 绑定与登录--参与投 标--下载</w:t>
      </w:r>
      <w:r>
        <w:rPr>
          <w:rFonts w:ascii="宋体" w:hAnsi="宋体" w:eastAsia="宋体" w:cs="宋体"/>
          <w:sz w:val="24"/>
          <w:shd w:val="clear" w:color="auto" w:fill="ffffff"/>
        </w:rPr>
        <w:t xml:space="preserve">招标文件</w:t>
      </w:r>
      <w:r>
        <w:rPr>
          <w:rFonts w:ascii="宋体" w:hAnsi="宋体" w:eastAsia="宋体" w:cs="宋体"/>
          <w:sz w:val="24"/>
          <w:shd w:val="clear" w:color="auto" w:fill="ffffff"/>
        </w:rPr>
        <w:t xml:space="preserve">（后缀名为“.kedt”）--将后缀名为“.kedt”的</w:t>
      </w:r>
      <w:r>
        <w:rPr>
          <w:rFonts w:ascii="宋体" w:hAnsi="宋体" w:eastAsia="宋体" w:cs="宋体"/>
          <w:sz w:val="24"/>
          <w:shd w:val="clear" w:color="auto" w:fill="ffffff"/>
        </w:rPr>
        <w:t xml:space="preserve">招标文件</w:t>
      </w:r>
      <w:r>
        <w:rPr>
          <w:rFonts w:ascii="宋体" w:hAnsi="宋体" w:eastAsia="宋体" w:cs="宋体"/>
          <w:sz w:val="24"/>
          <w:shd w:val="clear" w:color="auto" w:fill="ffffff"/>
        </w:rPr>
        <w:t xml:space="preserve">导入政府采购客户端工具--制作</w:t>
      </w:r>
      <w:r>
        <w:rPr>
          <w:rFonts w:ascii="宋体" w:hAnsi="宋体" w:eastAsia="宋体" w:cs="宋体"/>
          <w:sz w:val="24"/>
          <w:shd w:val="clear" w:color="auto" w:fill="ffffff"/>
        </w:rPr>
        <w:t xml:space="preserve">投标文件</w:t>
      </w:r>
      <w:r>
        <w:rPr>
          <w:rFonts w:ascii="宋体" w:hAnsi="宋体" w:eastAsia="宋体" w:cs="宋体"/>
          <w:sz w:val="24"/>
          <w:shd w:val="clear" w:color="auto" w:fill="ffffff"/>
        </w:rPr>
        <w:t xml:space="preserve">--导出加密的</w:t>
      </w:r>
      <w:r>
        <w:rPr>
          <w:rFonts w:ascii="宋体" w:hAnsi="宋体" w:eastAsia="宋体" w:cs="宋体"/>
          <w:sz w:val="24"/>
          <w:shd w:val="clear" w:color="auto" w:fill="ffffff"/>
        </w:rPr>
        <w:t xml:space="preserve">投标文件</w:t>
      </w:r>
      <w:r>
        <w:rPr>
          <w:rFonts w:ascii="宋体" w:hAnsi="宋体" w:eastAsia="宋体" w:cs="宋体"/>
          <w:sz w:val="24"/>
          <w:shd w:val="clear" w:color="auto" w:fill="ffffff"/>
        </w:rPr>
        <w:t xml:space="preserve">（后缀名为 zip）--通过“苏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”系统上传</w:t>
      </w:r>
      <w:r>
        <w:rPr>
          <w:rFonts w:ascii="宋体" w:hAnsi="宋体" w:eastAsia="宋体" w:cs="宋体"/>
          <w:sz w:val="24"/>
          <w:shd w:val="clear" w:color="auto" w:fill="ffffff"/>
        </w:rPr>
        <w:t xml:space="preserve">投标文件</w:t>
      </w:r>
      <w:r>
        <w:rPr>
          <w:rFonts w:ascii="宋体" w:hAnsi="宋体" w:eastAsia="宋体" w:cs="宋体"/>
          <w:sz w:val="24"/>
          <w:shd w:val="clear" w:color="auto" w:fill="ffffff"/>
        </w:rPr>
        <w:t xml:space="preserve">。具体见《“苏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 （手册下载地址：苏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系统-右侧消息通知栏）。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2.2 潜在投标人访问“苏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”系统方法：江苏省政府采购网首页-“苏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”链接。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2.3 </w:t>
      </w:r>
      <w:r>
        <w:rPr>
          <w:rFonts w:ascii="宋体" w:hAnsi="宋体" w:eastAsia="宋体" w:cs="宋体"/>
          <w:sz w:val="24"/>
          <w:shd w:val="clear" w:color="auto" w:fill="ffffff"/>
        </w:rPr>
        <w:t xml:space="preserve">招标文件</w:t>
      </w:r>
      <w:r>
        <w:rPr>
          <w:rFonts w:ascii="宋体" w:hAnsi="宋体" w:eastAsia="宋体" w:cs="宋体"/>
          <w:sz w:val="24"/>
          <w:shd w:val="clear" w:color="auto" w:fill="ffffff"/>
        </w:rPr>
        <w:t xml:space="preserve">（后缀名为“.kedt”）、供应商操作手册及政府采购客户端 工具可通过“苏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”系统相应链接进行下载。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2.4 采购代理机构将数据电文形式的</w:t>
      </w:r>
      <w:r>
        <w:rPr>
          <w:rFonts w:ascii="宋体" w:hAnsi="宋体" w:eastAsia="宋体" w:cs="宋体"/>
          <w:sz w:val="24"/>
          <w:shd w:val="clear" w:color="auto" w:fill="ffffff"/>
        </w:rPr>
        <w:t xml:space="preserve">招标文件</w:t>
      </w:r>
      <w:r>
        <w:rPr>
          <w:rFonts w:ascii="宋体" w:hAnsi="宋体" w:eastAsia="宋体" w:cs="宋体"/>
          <w:sz w:val="24"/>
          <w:shd w:val="clear" w:color="auto" w:fill="ffffff"/>
        </w:rPr>
        <w:t xml:space="preserve">加载至“苏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”系统，供潜在供应商下载或者查阅。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2.5 请潜在投标单位提前安装相应的控件（详见《“苏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”系统供应商操作手册》）并</w:t>
      </w:r>
      <w:r>
        <w:rPr>
          <w:rFonts w:ascii="宋体" w:hAnsi="宋体" w:eastAsia="宋体" w:cs="宋体"/>
          <w:sz w:val="24"/>
          <w:shd w:val="clear" w:color="auto" w:fill="ffffff"/>
        </w:rPr>
        <w:t xml:space="preserve">使用谷歌浏览器</w:t>
      </w:r>
      <w:r>
        <w:rPr>
          <w:rFonts w:ascii="宋体" w:hAnsi="宋体" w:eastAsia="宋体" w:cs="宋体"/>
          <w:sz w:val="24"/>
          <w:shd w:val="clear" w:color="auto" w:fill="ffffff"/>
        </w:rPr>
        <w:t xml:space="preserve">登录“苏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”系统参与不见面开评标。 </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3.有关本次招标的事项若存在变动或修改，敬请及时关注</w:t>
      </w:r>
      <w:r>
        <w:rPr>
          <w:rFonts w:ascii="宋体" w:hAnsi="宋体" w:eastAsia="宋体" w:cs="宋体"/>
          <w:sz w:val="24"/>
          <w:shd w:val="clear" w:color="auto" w:fill="ffffff"/>
        </w:rPr>
        <w:t xml:space="preserve"> </w:t>
      </w:r>
      <w:r>
        <w:rPr>
          <w:rFonts w:ascii="宋体" w:hAnsi="宋体" w:eastAsia="宋体" w:cs="宋体"/>
          <w:sz w:val="24"/>
          <w:shd w:val="clear" w:color="auto" w:fill="ffffff"/>
        </w:rPr>
        <w:t xml:space="preserve">“中国政府采购网”、“江苏政府采购网”“盐城市政府采购网”发布的更正公告。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1"/>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w:t>
      </w:r>
      <w:r>
        <w:rPr>
          <w:rFonts w:hint="eastAsia" w:ascii="宋体" w:hAnsi="宋体" w:eastAsia="宋体" w:cs="宋体"/>
          <w:sz w:val="24"/>
          <w:shd w:val="clear" w:color="auto" w:fill="ffffff"/>
        </w:rPr>
        <w:t xml:space="preserve">盐城市大丰区自然资源和规划局</w:t>
      </w:r>
      <w:r>
        <w:rPr>
          <w:rFonts w:hint="eastAsia" w:ascii="宋体" w:hAnsi="宋体" w:eastAsia="宋体" w:cs="宋体"/>
          <w:sz w:val="24"/>
          <w:shd w:val="clear" w:color="auto" w:fill="ffffff"/>
        </w:rPr>
        <w:t xml:space="preserve">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w:t>
      </w:r>
      <w:r>
        <w:rPr>
          <w:rFonts w:hint="eastAsia" w:ascii="宋体" w:hAnsi="宋体" w:eastAsia="宋体" w:cs="宋体"/>
          <w:sz w:val="24"/>
          <w:shd w:val="clear" w:color="auto" w:fill="ffffff"/>
        </w:rPr>
        <w:t xml:space="preserve">盐城市大丰区</w:t>
      </w:r>
      <w:r>
        <w:rPr>
          <w:rFonts w:hint="eastAsia" w:ascii="宋体" w:hAnsi="宋体" w:eastAsia="宋体" w:cs="宋体"/>
          <w:sz w:val="24"/>
          <w:shd w:val="clear" w:color="auto" w:fill="ffffff"/>
        </w:rPr>
        <w:t xml:space="preserve">幸福西</w:t>
      </w:r>
      <w:r>
        <w:rPr>
          <w:rFonts w:hint="eastAsia" w:ascii="宋体" w:hAnsi="宋体" w:eastAsia="宋体" w:cs="宋体"/>
          <w:sz w:val="24"/>
          <w:shd w:val="clear" w:color="auto" w:fill="ffffff"/>
        </w:rPr>
        <w:t xml:space="preserve">大街</w:t>
      </w:r>
      <w:r>
        <w:rPr>
          <w:rFonts w:ascii="宋体" w:hAnsi="宋体" w:eastAsia="宋体" w:cs="宋体"/>
          <w:sz w:val="24"/>
          <w:shd w:val="clear" w:color="auto" w:fill="ffffff"/>
        </w:rPr>
        <w:t xml:space="preserve">9号</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 </w:t>
      </w:r>
      <w:r>
        <w:rPr>
          <w:rFonts w:hint="eastAsia" w:ascii="宋体" w:hAnsi="宋体" w:eastAsia="宋体" w:cs="宋体"/>
          <w:sz w:val="24"/>
          <w:shd w:val="clear" w:color="auto" w:fill="ffffff"/>
        </w:rPr>
        <w:t xml:space="preserve">花慧梅</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联系电话：</w:t>
      </w:r>
      <w:r>
        <w:rPr>
          <w:rFonts w:ascii="宋体" w:hAnsi="宋体" w:eastAsia="宋体" w:cs="宋体"/>
          <w:sz w:val="24"/>
          <w:shd w:val="clear" w:color="auto" w:fill="ffffff"/>
        </w:rPr>
        <w:t xml:space="preserve">0515-83230016</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w:t>
      </w: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w:t>
      </w:r>
      <w:r>
        <w:rPr>
          <w:rFonts w:hint="eastAsia" w:ascii="宋体" w:hAnsi="宋体" w:eastAsia="宋体" w:cs="宋体"/>
          <w:sz w:val="24"/>
          <w:shd w:val="clear" w:color="auto" w:fill="ffffff"/>
        </w:rPr>
        <w:t xml:space="preserve">新区五</w:t>
      </w:r>
      <w:r>
        <w:rPr>
          <w:rFonts w:hint="eastAsia" w:ascii="宋体" w:hAnsi="宋体" w:eastAsia="宋体" w:cs="宋体"/>
          <w:sz w:val="24"/>
          <w:shd w:val="clear" w:color="auto" w:fill="ffffff"/>
        </w:rPr>
        <w:t xml:space="preserve">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pStyle w:val="882"/>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2" w:name="_Toc20823274"/>
      <w:r/>
      <w:bookmarkStart w:id="33" w:name="_Toc120614213"/>
      <w:r/>
      <w:bookmarkStart w:id="34" w:name="_Toc16938518"/>
      <w:r/>
      <w:bookmarkStart w:id="35" w:name="_Toc513029202"/>
      <w:r/>
      <w:bookmarkEnd w:id="6"/>
      <w:r>
        <w:rPr>
          <w:rFonts w:hint="eastAsia" w:ascii="宋体" w:hAnsi="宋体" w:eastAsia="宋体" w:cs="黑体"/>
          <w:b/>
          <w:sz w:val="44"/>
          <w:szCs w:val="44"/>
        </w:rPr>
        <w:t xml:space="preserve">投标人须知</w:t>
      </w:r>
      <w:bookmarkEnd w:id="32"/>
      <w:r/>
      <w:bookmarkEnd w:id="33"/>
      <w:r/>
      <w:bookmarkEnd w:id="34"/>
      <w:r/>
      <w:bookmarkEnd w:id="35"/>
      <w:r/>
      <w:r/>
    </w:p>
    <w:p>
      <w:pPr>
        <w:pStyle w:val="882"/>
        <w:ind w:firstLine="482"/>
        <w:jc w:val="both"/>
        <w:keepLines/>
        <w:keepNext/>
        <w:spacing w:beforeAutospacing="0" w:afterAutospacing="0" w:line="520" w:lineRule="exact"/>
        <w:rPr>
          <w:rFonts w:ascii="宋体" w:hAnsi="宋体" w:eastAsia="宋体" w:cs="宋体"/>
        </w:rPr>
      </w:pPr>
      <w:r/>
      <w:bookmarkStart w:id="36" w:name="_Toc513029203"/>
      <w:r/>
      <w:bookmarkStart w:id="37" w:name="_Toc20823275"/>
      <w:r/>
      <w:bookmarkStart w:id="38" w:name="_Toc16938519"/>
      <w:r/>
      <w:bookmarkStart w:id="39" w:name="_Toc120614214"/>
      <w:r>
        <w:rPr>
          <w:rFonts w:hint="eastAsia" w:ascii="宋体" w:hAnsi="宋体" w:eastAsia="宋体" w:cs="宋体"/>
          <w:b/>
        </w:rPr>
        <w:t xml:space="preserve">一、总则</w:t>
      </w:r>
      <w:bookmarkEnd w:id="36"/>
      <w:r/>
      <w:bookmarkEnd w:id="37"/>
      <w:r/>
      <w:bookmarkEnd w:id="38"/>
      <w:r/>
      <w:bookmarkEnd w:id="39"/>
      <w:r/>
      <w:r/>
    </w:p>
    <w:p>
      <w:pPr>
        <w:pStyle w:val="882"/>
        <w:ind w:firstLine="480"/>
        <w:jc w:val="both"/>
        <w:keepLines/>
        <w:keepNext/>
        <w:spacing w:beforeAutospacing="0" w:afterAutospacing="0" w:line="520" w:lineRule="exact"/>
        <w:rPr>
          <w:rFonts w:ascii="宋体" w:hAnsi="宋体" w:eastAsia="宋体" w:cs="宋体"/>
        </w:rPr>
      </w:pPr>
      <w:r/>
      <w:bookmarkStart w:id="40" w:name="_Toc20823276"/>
      <w:r/>
      <w:bookmarkStart w:id="41" w:name="_Toc458694821"/>
      <w:r/>
      <w:bookmarkStart w:id="42" w:name="_Toc513029204"/>
      <w:r/>
      <w:bookmarkStart w:id="43" w:name="_Toc16938520"/>
      <w:r/>
      <w:bookmarkStart w:id="44" w:name="_Hlt16619475"/>
      <w:r>
        <w:rPr>
          <w:rFonts w:hint="eastAsia" w:ascii="宋体" w:hAnsi="宋体" w:eastAsia="宋体" w:cs="宋体"/>
        </w:rPr>
        <w:t xml:space="preserve">1</w:t>
      </w:r>
      <w:bookmarkEnd w:id="40"/>
      <w:r>
        <w:rPr>
          <w:rFonts w:hint="eastAsia" w:ascii="宋体" w:hAnsi="宋体" w:eastAsia="宋体" w:cs="宋体"/>
        </w:rPr>
        <w:t xml:space="preserve">、招标方式</w:t>
      </w:r>
      <w:bookmarkEnd w:id="41"/>
      <w:r/>
      <w:bookmarkEnd w:id="42"/>
      <w:r/>
      <w:bookmarkEnd w:id="43"/>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82"/>
        <w:ind w:firstLine="480"/>
        <w:jc w:val="both"/>
        <w:keepLines/>
        <w:keepNext/>
        <w:spacing w:beforeAutospacing="0" w:afterAutospacing="0" w:line="520" w:lineRule="exact"/>
        <w:rPr>
          <w:rFonts w:ascii="宋体" w:hAnsi="宋体" w:eastAsia="宋体" w:cs="宋体"/>
        </w:rPr>
      </w:pPr>
      <w:r/>
      <w:bookmarkStart w:id="45" w:name="_Toc20823277"/>
      <w:r/>
      <w:bookmarkStart w:id="46" w:name="_Toc513029205"/>
      <w:r/>
      <w:bookmarkStart w:id="47" w:name="_Toc16938521"/>
      <w:r>
        <w:rPr>
          <w:rFonts w:hint="eastAsia" w:ascii="宋体" w:hAnsi="宋体" w:eastAsia="宋体" w:cs="宋体"/>
        </w:rPr>
        <w:t xml:space="preserve">2、合格的投标人</w:t>
      </w:r>
      <w:bookmarkEnd w:id="45"/>
      <w:r/>
      <w:bookmarkEnd w:id="46"/>
      <w:r/>
      <w:bookmarkEnd w:id="47"/>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882"/>
        <w:ind w:firstLine="480"/>
        <w:jc w:val="both"/>
        <w:keepLines/>
        <w:keepNext/>
        <w:spacing w:beforeAutospacing="0" w:afterAutospacing="0" w:line="520" w:lineRule="exact"/>
        <w:rPr>
          <w:rFonts w:ascii="宋体" w:hAnsi="宋体" w:eastAsia="宋体" w:cs="宋体"/>
        </w:rPr>
      </w:pPr>
      <w:r/>
      <w:bookmarkStart w:id="48" w:name="_Toc513029206"/>
      <w:r/>
      <w:bookmarkStart w:id="49" w:name="_Toc16938522"/>
      <w:r/>
      <w:bookmarkStart w:id="50" w:name="_Toc20823278"/>
      <w:r>
        <w:rPr>
          <w:rFonts w:hint="eastAsia" w:ascii="宋体" w:hAnsi="宋体" w:eastAsia="宋体" w:cs="宋体"/>
        </w:rPr>
        <w:t xml:space="preserve">3、适用法律</w:t>
      </w:r>
      <w:bookmarkEnd w:id="48"/>
      <w:r/>
      <w:bookmarkEnd w:id="49"/>
      <w:r/>
      <w:bookmarkEnd w:id="50"/>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82"/>
        <w:ind w:firstLine="480"/>
        <w:jc w:val="both"/>
        <w:keepLines/>
        <w:keepNext/>
        <w:spacing w:beforeAutospacing="0" w:afterAutospacing="0" w:line="520" w:lineRule="exact"/>
        <w:rPr>
          <w:rFonts w:ascii="宋体" w:hAnsi="宋体" w:eastAsia="宋体" w:cs="宋体"/>
        </w:rPr>
      </w:pPr>
      <w:r/>
      <w:bookmarkStart w:id="51" w:name="_Toc16938523"/>
      <w:r/>
      <w:bookmarkStart w:id="52" w:name="_Toc513029207"/>
      <w:r/>
      <w:bookmarkStart w:id="53" w:name="_Toc20823279"/>
      <w:r/>
      <w:bookmarkStart w:id="54" w:name="_Toc462564067"/>
      <w:r>
        <w:rPr>
          <w:rFonts w:hint="eastAsia" w:ascii="宋体" w:hAnsi="宋体" w:eastAsia="宋体" w:cs="宋体"/>
        </w:rPr>
        <w:t xml:space="preserve">4、投标费用</w:t>
      </w:r>
      <w:bookmarkEnd w:id="51"/>
      <w:r/>
      <w:bookmarkEnd w:id="52"/>
      <w:r/>
      <w:bookmarkEnd w:id="53"/>
      <w:r/>
      <w:bookmarkEnd w:id="54"/>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w:t>
      </w:r>
      <w:r>
        <w:rPr>
          <w:rFonts w:hint="eastAsia" w:ascii="宋体" w:hAnsi="宋体" w:eastAsia="宋体" w:cs="宋体"/>
        </w:rPr>
        <w:t xml:space="preserve">及采购代理机构</w:t>
      </w:r>
      <w:r>
        <w:rPr>
          <w:rFonts w:hint="eastAsia" w:ascii="宋体" w:hAnsi="宋体" w:eastAsia="宋体" w:cs="宋体"/>
        </w:rPr>
        <w:t xml:space="preserve">在任何情况下均无义务和责任承担这些费用。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报价应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w:t>
      </w:r>
      <w:r>
        <w:rPr>
          <w:rFonts w:hint="eastAsia" w:ascii="宋体" w:hAnsi="宋体" w:eastAsia="宋体" w:cs="宋体"/>
        </w:rPr>
        <w:t xml:space="preserve">含专家</w:t>
      </w:r>
      <w:r>
        <w:rPr>
          <w:rFonts w:hint="eastAsia" w:ascii="宋体" w:hAnsi="宋体" w:eastAsia="宋体" w:cs="宋体"/>
        </w:rPr>
        <w:t xml:space="preserve">劳务费、会议组织费）、管理费、为本招</w:t>
      </w:r>
      <w:r>
        <w:rPr>
          <w:rFonts w:hint="eastAsia" w:ascii="宋体" w:hAnsi="宋体" w:eastAsia="宋体" w:cs="宋体"/>
        </w:rPr>
        <w:t xml:space="preserve">标项目提供服务所需的仪器设备、各类耗材、公共耗能费、利润、税金</w:t>
      </w:r>
      <w:r>
        <w:rPr>
          <w:rFonts w:hint="eastAsia" w:ascii="宋体" w:hAnsi="宋体" w:eastAsia="宋体" w:cs="宋体"/>
        </w:rPr>
        <w:t xml:space="preserve">、服务期内政策调整风险费等本项目招标文件规定的全部费用投标人中标后投标报价不再调整。无论投标过程中的做法和结果如何，采购人在任何情况下均无义务和责任承担这些费用。</w:t>
      </w:r>
      <w:r/>
    </w:p>
    <w:p>
      <w:pPr>
        <w:pStyle w:val="882"/>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82"/>
        <w:ind w:firstLine="482"/>
        <w:jc w:val="both"/>
        <w:keepLines/>
        <w:keepNext/>
        <w:spacing w:beforeAutospacing="0" w:afterAutospacing="0" w:line="520" w:lineRule="exact"/>
        <w:rPr>
          <w:rFonts w:ascii="宋体" w:hAnsi="宋体" w:eastAsia="宋体" w:cs="宋体"/>
        </w:rPr>
      </w:pPr>
      <w:r/>
      <w:bookmarkStart w:id="55" w:name="_Toc513029209"/>
      <w:r/>
      <w:bookmarkStart w:id="56" w:name="_Toc16938525"/>
      <w:r/>
      <w:bookmarkStart w:id="57" w:name="_Toc120614215"/>
      <w:r/>
      <w:bookmarkStart w:id="58" w:name="_Toc20823281"/>
      <w:r>
        <w:rPr>
          <w:rFonts w:hint="eastAsia" w:ascii="宋体" w:hAnsi="宋体" w:eastAsia="宋体" w:cs="宋体"/>
          <w:b/>
        </w:rPr>
        <w:t xml:space="preserve">二、招标文件</w:t>
      </w:r>
      <w:bookmarkEnd w:id="55"/>
      <w:r/>
      <w:bookmarkEnd w:id="56"/>
      <w:r/>
      <w:bookmarkEnd w:id="57"/>
      <w:r/>
      <w:bookmarkEnd w:id="58"/>
      <w:r/>
      <w:r/>
    </w:p>
    <w:p>
      <w:pPr>
        <w:pStyle w:val="882"/>
        <w:ind w:firstLine="480"/>
        <w:jc w:val="both"/>
        <w:keepLines/>
        <w:keepNext/>
        <w:spacing w:beforeAutospacing="0" w:afterAutospacing="0" w:line="520" w:lineRule="exact"/>
        <w:rPr>
          <w:rFonts w:ascii="宋体" w:hAnsi="宋体" w:eastAsia="宋体" w:cs="宋体"/>
        </w:rPr>
      </w:pPr>
      <w:r/>
      <w:bookmarkStart w:id="59" w:name="_Toc16938526"/>
      <w:r/>
      <w:bookmarkStart w:id="60" w:name="_Toc20823282"/>
      <w:r/>
      <w:bookmarkStart w:id="61" w:name="_Toc513029210"/>
      <w:r>
        <w:rPr>
          <w:rFonts w:hint="eastAsia" w:ascii="宋体" w:hAnsi="宋体" w:eastAsia="宋体" w:cs="宋体"/>
        </w:rPr>
        <w:t xml:space="preserve">6、招标文件构成</w:t>
      </w:r>
      <w:bookmarkEnd w:id="59"/>
      <w:r/>
      <w:bookmarkEnd w:id="60"/>
      <w:r/>
      <w:bookmarkEnd w:id="6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立即与采购代理机构联系解决。</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882"/>
        <w:ind w:firstLine="480"/>
        <w:jc w:val="both"/>
        <w:keepLines/>
        <w:keepNext/>
        <w:spacing w:beforeAutospacing="0" w:afterAutospacing="0" w:line="520" w:lineRule="exact"/>
        <w:rPr>
          <w:rFonts w:ascii="宋体" w:hAnsi="宋体" w:eastAsia="宋体" w:cs="宋体"/>
        </w:rPr>
      </w:pPr>
      <w:r/>
      <w:bookmarkStart w:id="62" w:name="_Toc513029211"/>
      <w:r/>
      <w:bookmarkStart w:id="63" w:name="_Toc462564070"/>
      <w:r/>
      <w:bookmarkStart w:id="64" w:name="_Toc16938527"/>
      <w:r/>
      <w:bookmarkStart w:id="65" w:name="_Toc20823283"/>
      <w:r>
        <w:rPr>
          <w:rFonts w:hint="eastAsia" w:ascii="宋体" w:hAnsi="宋体" w:eastAsia="宋体" w:cs="宋体"/>
        </w:rPr>
        <w:t xml:space="preserve">7、招标文件的澄清</w:t>
      </w:r>
      <w:bookmarkEnd w:id="62"/>
      <w:r/>
      <w:bookmarkEnd w:id="63"/>
      <w:r/>
      <w:bookmarkEnd w:id="64"/>
      <w:r/>
      <w:bookmarkEnd w:id="65"/>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882"/>
        <w:ind w:firstLine="480"/>
        <w:jc w:val="both"/>
        <w:keepLines/>
        <w:keepNext/>
        <w:spacing w:beforeAutospacing="0" w:afterAutospacing="0" w:line="520" w:lineRule="exact"/>
        <w:rPr>
          <w:rFonts w:ascii="宋体" w:hAnsi="宋体" w:eastAsia="宋体" w:cs="宋体"/>
        </w:rPr>
      </w:pPr>
      <w:r/>
      <w:bookmarkStart w:id="66" w:name="_Toc16938528"/>
      <w:r/>
      <w:bookmarkStart w:id="67" w:name="_Toc513029212"/>
      <w:r/>
      <w:bookmarkStart w:id="68" w:name="_Toc20823284"/>
      <w:r/>
      <w:bookmarkStart w:id="69" w:name="_Toc462564071"/>
      <w:r>
        <w:rPr>
          <w:rFonts w:hint="eastAsia" w:ascii="宋体" w:hAnsi="宋体" w:eastAsia="宋体" w:cs="宋体"/>
        </w:rPr>
        <w:t xml:space="preserve">8、招标文件的修改</w:t>
      </w:r>
      <w:bookmarkEnd w:id="66"/>
      <w:r/>
      <w:bookmarkEnd w:id="67"/>
      <w:r/>
      <w:bookmarkEnd w:id="68"/>
      <w:r/>
      <w:bookmarkEnd w:id="69"/>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82"/>
        <w:ind w:firstLine="482"/>
        <w:jc w:val="both"/>
        <w:keepLines/>
        <w:keepNext/>
        <w:spacing w:beforeAutospacing="0" w:afterAutospacing="0" w:line="520" w:lineRule="exact"/>
        <w:rPr>
          <w:rFonts w:ascii="宋体" w:hAnsi="宋体" w:eastAsia="宋体" w:cs="宋体"/>
        </w:rPr>
      </w:pPr>
      <w:r/>
      <w:bookmarkStart w:id="70" w:name="_Toc120614216"/>
      <w:r/>
      <w:bookmarkStart w:id="71" w:name="_Toc513029213"/>
      <w:r/>
      <w:bookmarkStart w:id="72" w:name="_Toc16938529"/>
      <w:r/>
      <w:bookmarkStart w:id="73" w:name="_Toc20823285"/>
      <w:r/>
      <w:bookmarkStart w:id="74" w:name="_Toc462564072"/>
      <w:r>
        <w:rPr>
          <w:rFonts w:hint="eastAsia" w:ascii="宋体" w:hAnsi="宋体" w:eastAsia="宋体" w:cs="宋体"/>
          <w:b/>
        </w:rPr>
        <w:t xml:space="preserve">三、投标文件的编制</w:t>
      </w:r>
      <w:bookmarkEnd w:id="70"/>
      <w:r/>
      <w:bookmarkEnd w:id="71"/>
      <w:r/>
      <w:bookmarkEnd w:id="72"/>
      <w:r/>
      <w:bookmarkEnd w:id="73"/>
      <w:r/>
      <w:bookmarkEnd w:id="74"/>
      <w:r/>
      <w:r/>
    </w:p>
    <w:p>
      <w:pPr>
        <w:pStyle w:val="882"/>
        <w:ind w:firstLine="480"/>
        <w:jc w:val="both"/>
        <w:keepLines/>
        <w:keepNext/>
        <w:spacing w:beforeAutospacing="0" w:afterAutospacing="0" w:line="520" w:lineRule="exact"/>
        <w:rPr>
          <w:rFonts w:ascii="宋体" w:hAnsi="宋体" w:eastAsia="宋体" w:cs="宋体"/>
        </w:rPr>
      </w:pPr>
      <w:r/>
      <w:bookmarkStart w:id="75" w:name="_Toc20823286"/>
      <w:r/>
      <w:bookmarkStart w:id="76" w:name="_Toc16938530"/>
      <w:r/>
      <w:bookmarkStart w:id="77" w:name="_Toc462564073"/>
      <w:r/>
      <w:bookmarkStart w:id="78" w:name="_Toc513029214"/>
      <w:r>
        <w:rPr>
          <w:rFonts w:hint="eastAsia" w:ascii="宋体" w:hAnsi="宋体" w:eastAsia="宋体" w:cs="宋体"/>
        </w:rPr>
        <w:t xml:space="preserve">9、投标文件的语言及度量衡单位</w:t>
      </w:r>
      <w:bookmarkEnd w:id="75"/>
      <w:r/>
      <w:bookmarkEnd w:id="76"/>
      <w:r/>
      <w:bookmarkEnd w:id="77"/>
      <w:r/>
      <w:bookmarkEnd w:id="78"/>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82"/>
        <w:ind w:firstLine="480"/>
        <w:jc w:val="both"/>
        <w:keepLines/>
        <w:keepNext/>
        <w:spacing w:beforeAutospacing="0" w:afterAutospacing="0" w:line="520" w:lineRule="exact"/>
        <w:rPr>
          <w:rFonts w:ascii="宋体" w:hAnsi="宋体" w:eastAsia="宋体" w:cs="宋体"/>
        </w:rPr>
      </w:pPr>
      <w:r/>
      <w:bookmarkStart w:id="79" w:name="_Toc513029215"/>
      <w:r/>
      <w:bookmarkStart w:id="80" w:name="_Toc462564074"/>
      <w:r/>
      <w:bookmarkStart w:id="81" w:name="_Toc16938531"/>
      <w:r/>
      <w:bookmarkStart w:id="82" w:name="_Toc20823287"/>
      <w:r>
        <w:rPr>
          <w:rFonts w:hint="eastAsia" w:ascii="宋体" w:hAnsi="宋体" w:eastAsia="宋体" w:cs="宋体"/>
        </w:rPr>
        <w:t xml:space="preserve">10、投标文件构成</w:t>
      </w:r>
      <w:bookmarkEnd w:id="79"/>
      <w:r/>
      <w:bookmarkEnd w:id="80"/>
      <w:r/>
      <w:bookmarkEnd w:id="81"/>
      <w:r/>
      <w:bookmarkEnd w:id="8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w:t>
      </w:r>
      <w:r>
        <w:rPr>
          <w:rFonts w:hint="eastAsia" w:ascii="宋体" w:hAnsi="宋体" w:eastAsia="宋体" w:cs="宋体"/>
        </w:rPr>
        <w:t xml:space="preserve">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82"/>
        <w:ind w:firstLine="480"/>
        <w:jc w:val="both"/>
        <w:keepLines/>
        <w:keepNext/>
        <w:spacing w:beforeAutospacing="0" w:afterAutospacing="0" w:line="520" w:lineRule="exact"/>
        <w:rPr>
          <w:rFonts w:ascii="宋体" w:hAnsi="宋体" w:eastAsia="宋体" w:cs="宋体"/>
        </w:rPr>
      </w:pPr>
      <w:r/>
      <w:bookmarkStart w:id="83" w:name="_Toc513029219"/>
      <w:r/>
      <w:bookmarkStart w:id="84" w:name="_Toc14577354"/>
      <w:r/>
      <w:bookmarkStart w:id="85" w:name="_Toc14577357"/>
      <w:r/>
      <w:bookmarkStart w:id="86" w:name="_Toc49090507"/>
      <w:r/>
      <w:bookmarkStart w:id="87" w:name="_Toc14577355"/>
      <w:r/>
      <w:bookmarkStart w:id="88" w:name="_Toc49090509"/>
      <w:r/>
      <w:bookmarkStart w:id="89" w:name="_Toc49090508"/>
      <w:r/>
      <w:bookmarkStart w:id="90" w:name="_Toc513029216"/>
      <w:r/>
      <w:bookmarkStart w:id="91" w:name="_Hlt26668975"/>
      <w:r/>
      <w:bookmarkStart w:id="92" w:name="_Hlt26954838"/>
      <w:r/>
      <w:bookmarkStart w:id="93" w:name="_Hlt26670360"/>
      <w:r>
        <w:rPr>
          <w:rFonts w:hint="eastAsia" w:ascii="宋体" w:hAnsi="宋体" w:eastAsia="宋体" w:cs="宋体"/>
        </w:rPr>
        <w:t xml:space="preserve">11、证明投标人及投标标的符合招标文件规定的文件</w:t>
      </w:r>
      <w:bookmarkEnd w:id="83"/>
      <w:r/>
      <w:bookmarkEnd w:id="84"/>
      <w:r/>
      <w:bookmarkEnd w:id="85"/>
      <w:r/>
      <w:bookmarkEnd w:id="86"/>
      <w:r/>
      <w:bookmarkEnd w:id="87"/>
      <w:r/>
      <w:bookmarkEnd w:id="88"/>
      <w:r/>
      <w:bookmarkEnd w:id="89"/>
      <w:r/>
      <w:bookmarkEnd w:id="90"/>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82"/>
        <w:ind w:firstLine="480"/>
        <w:jc w:val="both"/>
        <w:keepLines/>
        <w:keepNext/>
        <w:spacing w:beforeAutospacing="0" w:afterAutospacing="0" w:line="520" w:lineRule="exact"/>
        <w:rPr>
          <w:rFonts w:ascii="宋体" w:hAnsi="宋体" w:eastAsia="宋体" w:cs="宋体"/>
        </w:rPr>
      </w:pPr>
      <w:r/>
      <w:bookmarkStart w:id="94" w:name="_Hlt26670482"/>
      <w:r/>
      <w:bookmarkStart w:id="95" w:name="_Hlt26670486"/>
      <w:r/>
      <w:bookmarkStart w:id="96" w:name="_Hlt26954848"/>
      <w:r/>
      <w:bookmarkStart w:id="97" w:name="_Hlt26954846"/>
      <w:r/>
      <w:bookmarkStart w:id="98" w:name="_Hlt26954731"/>
      <w:r>
        <w:rPr>
          <w:rFonts w:hint="eastAsia" w:ascii="宋体" w:hAnsi="宋体" w:eastAsia="宋体" w:cs="宋体"/>
        </w:rPr>
        <w:t xml:space="preserve">13、技术要求响应及偏离表、商务要求响应及偏离表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w:t>
      </w:r>
      <w:r>
        <w:rPr>
          <w:rFonts w:hint="eastAsia" w:ascii="宋体" w:hAnsi="宋体" w:eastAsia="宋体" w:cs="宋体"/>
        </w:rPr>
        <w:t xml:space="preserve">技术方案、服务承诺</w:t>
      </w:r>
      <w:r>
        <w:rPr>
          <w:rFonts w:hint="eastAsia" w:ascii="宋体" w:hAnsi="宋体" w:eastAsia="宋体" w:cs="宋体"/>
        </w:rPr>
        <w:t xml:space="preserve">、实现思路及关键技术等。</w:t>
      </w:r>
      <w:r/>
    </w:p>
    <w:p>
      <w:pPr>
        <w:pStyle w:val="882"/>
        <w:ind w:firstLine="480"/>
        <w:jc w:val="both"/>
        <w:keepLines/>
        <w:keepNext/>
        <w:spacing w:beforeAutospacing="0" w:afterAutospacing="0" w:line="520" w:lineRule="exact"/>
        <w:rPr>
          <w:rFonts w:ascii="宋体" w:hAnsi="宋体" w:eastAsia="宋体" w:cs="宋体"/>
        </w:rPr>
      </w:pPr>
      <w:r/>
      <w:bookmarkStart w:id="99" w:name="_Toc49090510"/>
      <w:r/>
      <w:bookmarkStart w:id="100" w:name="_Toc14577359"/>
      <w:r>
        <w:rPr>
          <w:rFonts w:hint="eastAsia" w:ascii="宋体" w:hAnsi="宋体" w:eastAsia="宋体" w:cs="宋体"/>
        </w:rPr>
        <w:t xml:space="preserve">15、投标函和开标一览表</w:t>
      </w:r>
      <w:bookmarkEnd w:id="99"/>
      <w:r/>
      <w:bookmarkEnd w:id="100"/>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82"/>
        <w:ind w:firstLine="480"/>
        <w:jc w:val="both"/>
        <w:keepLines/>
        <w:keepNext/>
        <w:spacing w:beforeAutospacing="0" w:afterAutospacing="0" w:line="520" w:lineRule="exact"/>
        <w:rPr>
          <w:rFonts w:ascii="宋体" w:hAnsi="宋体" w:eastAsia="宋体" w:cs="宋体"/>
        </w:rPr>
      </w:pPr>
      <w:r/>
      <w:bookmarkStart w:id="101" w:name="_Toc14577360"/>
      <w:r/>
      <w:bookmarkStart w:id="102" w:name="_Toc49090511"/>
      <w:r>
        <w:rPr>
          <w:rFonts w:hint="eastAsia" w:ascii="宋体" w:hAnsi="宋体" w:eastAsia="宋体" w:cs="宋体"/>
        </w:rPr>
        <w:t xml:space="preserve">16、投标有效期</w:t>
      </w:r>
      <w:bookmarkEnd w:id="101"/>
      <w:r/>
      <w:bookmarkEnd w:id="10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w:t>
      </w:r>
      <w:r>
        <w:rPr>
          <w:rFonts w:hint="eastAsia" w:ascii="宋体" w:hAnsi="宋体" w:eastAsia="宋体" w:cs="宋体"/>
        </w:rPr>
        <w:t xml:space="preserve">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82"/>
        <w:ind w:firstLine="482"/>
        <w:jc w:val="both"/>
        <w:keepLines/>
        <w:keepNext/>
        <w:spacing w:beforeAutospacing="0" w:afterAutospacing="0" w:line="520" w:lineRule="exact"/>
        <w:rPr>
          <w:rFonts w:ascii="宋体" w:hAnsi="宋体" w:eastAsia="宋体" w:cs="宋体"/>
        </w:rPr>
      </w:pPr>
      <w:r/>
      <w:bookmarkStart w:id="103" w:name="_Toc120614217"/>
      <w:r/>
      <w:bookmarkStart w:id="104" w:name="_Toc16938540"/>
      <w:r/>
      <w:bookmarkStart w:id="105" w:name="_Toc513029224"/>
      <w:r/>
      <w:bookmarkStart w:id="106" w:name="_Toc20823296"/>
      <w:r/>
      <w:bookmarkStart w:id="107" w:name="_Hlt26954852"/>
      <w:r/>
      <w:bookmarkStart w:id="108" w:name="_Hlt26954739"/>
      <w:r>
        <w:rPr>
          <w:rFonts w:hint="eastAsia" w:ascii="宋体" w:hAnsi="宋体" w:eastAsia="宋体" w:cs="宋体"/>
          <w:b/>
        </w:rPr>
        <w:t xml:space="preserve">四、投标文件的递交</w:t>
      </w:r>
      <w:bookmarkEnd w:id="103"/>
      <w:r/>
      <w:bookmarkEnd w:id="104"/>
      <w:r/>
      <w:bookmarkEnd w:id="105"/>
      <w:r/>
      <w:bookmarkEnd w:id="106"/>
      <w:r/>
      <w:r/>
    </w:p>
    <w:p>
      <w:pPr>
        <w:pStyle w:val="882"/>
        <w:ind w:firstLine="480"/>
        <w:jc w:val="both"/>
        <w:keepLines/>
        <w:keepNext/>
        <w:spacing w:beforeAutospacing="0" w:afterAutospacing="0" w:line="520" w:lineRule="exact"/>
        <w:rPr>
          <w:rFonts w:ascii="宋体" w:hAnsi="宋体" w:eastAsia="宋体" w:cs="宋体"/>
        </w:rPr>
      </w:pPr>
      <w:r/>
      <w:bookmarkStart w:id="109" w:name="_Toc462564084"/>
      <w:r/>
      <w:bookmarkStart w:id="110" w:name="_Toc16938541"/>
      <w:r/>
      <w:bookmarkStart w:id="111" w:name="_Toc513029225"/>
      <w:r/>
      <w:bookmarkStart w:id="112" w:name="_Toc20823297"/>
      <w:r>
        <w:rPr>
          <w:rFonts w:hint="eastAsia" w:ascii="宋体" w:hAnsi="宋体" w:eastAsia="宋体" w:cs="宋体"/>
        </w:rPr>
        <w:t xml:space="preserve">18、电子投标文件</w:t>
      </w:r>
      <w:bookmarkEnd w:id="109"/>
      <w:r/>
      <w:bookmarkEnd w:id="110"/>
      <w:r/>
      <w:bookmarkEnd w:id="111"/>
      <w:r/>
      <w:bookmarkEnd w:id="112"/>
      <w:r>
        <w:rPr>
          <w:rFonts w:hint="eastAsia" w:ascii="宋体" w:hAnsi="宋体" w:eastAsia="宋体" w:cs="宋体"/>
        </w:rPr>
        <w:t xml:space="preserve">的递交</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13" w:name="_Toc16938542"/>
      <w:r/>
      <w:bookmarkStart w:id="114" w:name="_Toc20823298"/>
      <w:r/>
      <w:bookmarkStart w:id="115" w:name="_Toc513029226"/>
      <w:r/>
      <w:bookmarkEnd w:id="113"/>
      <w:r/>
      <w:bookmarkEnd w:id="114"/>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882"/>
        <w:ind w:firstLine="480"/>
        <w:jc w:val="both"/>
        <w:keepLines/>
        <w:keepNext/>
        <w:spacing w:beforeAutospacing="0" w:afterAutospacing="0" w:line="520" w:lineRule="exact"/>
        <w:rPr>
          <w:rFonts w:ascii="宋体" w:hAnsi="宋体" w:eastAsia="宋体" w:cs="宋体"/>
        </w:rPr>
      </w:pPr>
      <w:r/>
      <w:bookmarkStart w:id="116" w:name="_Toc513029227"/>
      <w:r/>
      <w:bookmarkStart w:id="117" w:name="_Toc20823299"/>
      <w:r/>
      <w:bookmarkStart w:id="118" w:name="_Toc16938543"/>
      <w:r>
        <w:rPr>
          <w:rFonts w:hint="eastAsia" w:ascii="宋体" w:hAnsi="宋体" w:eastAsia="宋体" w:cs="宋体"/>
        </w:rPr>
        <w:t xml:space="preserve">20、投标文件</w:t>
      </w:r>
      <w:bookmarkEnd w:id="116"/>
      <w:r/>
      <w:bookmarkEnd w:id="117"/>
      <w:r/>
      <w:bookmarkEnd w:id="118"/>
      <w:r>
        <w:rPr>
          <w:rFonts w:hint="eastAsia" w:ascii="宋体" w:hAnsi="宋体" w:eastAsia="宋体" w:cs="宋体"/>
        </w:rPr>
        <w:t xml:space="preserve">的拒收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882"/>
        <w:ind w:firstLine="480"/>
        <w:jc w:val="both"/>
        <w:keepLines/>
        <w:keepNext/>
        <w:spacing w:beforeAutospacing="0" w:afterAutospacing="0" w:line="520" w:lineRule="exact"/>
        <w:rPr>
          <w:rFonts w:ascii="宋体" w:hAnsi="宋体" w:eastAsia="宋体" w:cs="宋体"/>
        </w:rPr>
      </w:pPr>
      <w:r/>
      <w:bookmarkStart w:id="119" w:name="_Toc513029228"/>
      <w:r/>
      <w:bookmarkStart w:id="120" w:name="_Toc16938544"/>
      <w:r/>
      <w:bookmarkStart w:id="121" w:name="_Toc20823300"/>
      <w:r>
        <w:rPr>
          <w:rFonts w:hint="eastAsia" w:ascii="宋体" w:hAnsi="宋体" w:eastAsia="宋体" w:cs="宋体"/>
        </w:rPr>
        <w:t xml:space="preserve">21、投标文件的撤回和修改</w:t>
      </w:r>
      <w:bookmarkEnd w:id="119"/>
      <w:r/>
      <w:bookmarkEnd w:id="120"/>
      <w:r/>
      <w:bookmarkEnd w:id="12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2" w:name="_Toc20823301"/>
      <w:r/>
      <w:bookmarkStart w:id="123" w:name="_Toc16938545"/>
      <w:r/>
      <w:bookmarkStart w:id="124" w:name="_Toc513029229"/>
      <w:r/>
      <w:bookmarkStart w:id="125" w:name="_Toc120614218"/>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6" w:name="_Toc513029230"/>
      <w:r/>
      <w:bookmarkStart w:id="127" w:name="_Toc16938546"/>
      <w:r/>
      <w:bookmarkStart w:id="128" w:name="_Toc20823302"/>
      <w:r/>
      <w:bookmarkEnd w:id="122"/>
      <w:r/>
      <w:bookmarkEnd w:id="123"/>
      <w:r/>
      <w:bookmarkEnd w:id="124"/>
      <w:r/>
      <w:bookmarkEnd w:id="125"/>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6"/>
      <w:r/>
      <w:bookmarkEnd w:id="127"/>
      <w:r/>
      <w:bookmarkEnd w:id="128"/>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82"/>
        <w:ind w:firstLine="480"/>
        <w:jc w:val="both"/>
        <w:keepLines/>
        <w:keepNext/>
        <w:spacing w:beforeAutospacing="0" w:afterAutospacing="0" w:line="520" w:lineRule="exact"/>
        <w:rPr>
          <w:rFonts w:ascii="宋体" w:hAnsi="宋体" w:eastAsia="宋体" w:cs="宋体"/>
        </w:rPr>
      </w:pPr>
      <w:r/>
      <w:bookmarkStart w:id="129" w:name="_Toc16938547"/>
      <w:r/>
      <w:bookmarkStart w:id="130" w:name="_Toc20823303"/>
      <w:r/>
      <w:bookmarkStart w:id="131" w:name="_Toc513029231"/>
      <w:r>
        <w:rPr>
          <w:rFonts w:hint="eastAsia" w:ascii="宋体" w:hAnsi="宋体" w:eastAsia="宋体" w:cs="宋体"/>
        </w:rPr>
        <w:t xml:space="preserve">23、评标委员会</w:t>
      </w:r>
      <w:bookmarkEnd w:id="129"/>
      <w:r/>
      <w:bookmarkEnd w:id="130"/>
      <w:r/>
      <w:bookmarkEnd w:id="13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882"/>
        <w:ind w:firstLine="480"/>
        <w:jc w:val="both"/>
        <w:keepLines/>
        <w:keepNext/>
        <w:spacing w:beforeAutospacing="0" w:afterAutospacing="0" w:line="520" w:lineRule="exact"/>
        <w:rPr>
          <w:rFonts w:ascii="宋体" w:hAnsi="宋体" w:eastAsia="宋体" w:cs="宋体"/>
        </w:rPr>
      </w:pPr>
      <w:r/>
      <w:bookmarkStart w:id="132" w:name="_Toc513029232"/>
      <w:r/>
      <w:bookmarkStart w:id="133" w:name="_Toc16938548"/>
      <w:r/>
      <w:bookmarkStart w:id="134" w:name="_Toc20823304"/>
      <w:r>
        <w:rPr>
          <w:rFonts w:hint="eastAsia" w:ascii="宋体" w:hAnsi="宋体" w:eastAsia="宋体" w:cs="宋体"/>
        </w:rPr>
        <w:t xml:space="preserve">25．投标文件的澄清</w:t>
      </w:r>
      <w:bookmarkEnd w:id="132"/>
      <w:r/>
      <w:bookmarkEnd w:id="133"/>
      <w:r/>
      <w:bookmarkEnd w:id="134"/>
      <w:r/>
      <w:r/>
    </w:p>
    <w:p>
      <w:pPr>
        <w:pStyle w:val="882"/>
        <w:ind w:firstLine="480"/>
        <w:jc w:val="both"/>
        <w:spacing w:beforeAutospacing="0" w:afterAutospacing="0" w:line="520" w:lineRule="exact"/>
        <w:rPr>
          <w:rFonts w:ascii="宋体" w:hAnsi="宋体" w:eastAsia="宋体" w:cs="宋体"/>
        </w:rPr>
      </w:pPr>
      <w:r/>
      <w:bookmarkStart w:id="135" w:name="_Toc16938549"/>
      <w:r/>
      <w:bookmarkStart w:id="136" w:name="_Toc20823305"/>
      <w:r/>
      <w:bookmarkStart w:id="137" w:name="_Toc513029233"/>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35"/>
      <w:r/>
      <w:bookmarkEnd w:id="136"/>
      <w:r/>
      <w:bookmarkEnd w:id="137"/>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系统中告知未通过资格审查或符合性审查的原因，评审结束后，采购代理机构将不再告知未通过资格审查或符合性审查的原因。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82"/>
        <w:ind w:firstLine="480"/>
        <w:jc w:val="both"/>
        <w:spacing w:beforeAutospacing="0" w:afterAutospacing="0" w:line="520" w:lineRule="exact"/>
        <w:rPr>
          <w:rFonts w:ascii="宋体" w:hAnsi="宋体" w:eastAsia="宋体" w:cs="宋体"/>
        </w:rPr>
      </w:pPr>
      <w:r/>
      <w:bookmarkStart w:id="138" w:name="_Toc20823306"/>
      <w:r/>
      <w:bookmarkStart w:id="139" w:name="_Toc513029234"/>
      <w:r/>
      <w:bookmarkStart w:id="140"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r/>
      <w:bookmarkEnd w:id="139"/>
      <w:r/>
      <w:bookmarkEnd w:id="140"/>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系统查阅、答复相关信息，并安排专人与采购代理机构及评标委员会联系。</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882"/>
        <w:ind w:firstLine="480"/>
        <w:jc w:val="both"/>
        <w:spacing w:beforeAutospacing="0" w:afterAutospacing="0" w:line="520" w:lineRule="exact"/>
        <w:rPr>
          <w:rFonts w:ascii="宋体" w:hAnsi="宋体" w:eastAsia="宋体" w:cs="宋体"/>
        </w:rPr>
      </w:pPr>
      <w:r/>
      <w:bookmarkStart w:id="141" w:name="_Toc16938551"/>
      <w:r/>
      <w:bookmarkStart w:id="142" w:name="_Toc513029235"/>
      <w:r/>
      <w:bookmarkStart w:id="143" w:name="_Toc20823307"/>
      <w:r>
        <w:rPr>
          <w:rFonts w:hint="eastAsia" w:ascii="宋体" w:hAnsi="宋体" w:eastAsia="宋体" w:cs="宋体"/>
        </w:rPr>
        <w:t xml:space="preserve">27.1无效投标条款</w:t>
      </w:r>
      <w:bookmarkEnd w:id="141"/>
      <w:r/>
      <w:bookmarkEnd w:id="142"/>
      <w:r/>
      <w:bookmarkEnd w:id="143"/>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w:t>
      </w:r>
      <w:r>
        <w:rPr>
          <w:rFonts w:ascii="宋体" w:hAnsi="宋体" w:eastAsia="宋体" w:cs="Times New Roman"/>
          <w:b/>
          <w:sz w:val="24"/>
        </w:rPr>
        <w:t xml:space="preserve">50</w:t>
      </w:r>
      <w:r>
        <w:rPr>
          <w:rFonts w:hint="eastAsia" w:ascii="宋体" w:hAnsi="宋体" w:eastAsia="宋体" w:cs="Times New Roman"/>
          <w:b/>
          <w:sz w:val="24"/>
        </w:rPr>
        <w:t xml:space="preserve">%的，即投标（响应）报价&lt;全部通过符合性审查供应商投标（响应）报价平均值×</w:t>
      </w:r>
      <w:r>
        <w:rPr>
          <w:rFonts w:ascii="宋体" w:hAnsi="宋体" w:eastAsia="宋体" w:cs="Times New Roman"/>
          <w:b/>
          <w:sz w:val="24"/>
        </w:rPr>
        <w:t xml:space="preserve">50</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w:t>
      </w:r>
      <w:r>
        <w:rPr>
          <w:rFonts w:ascii="宋体" w:hAnsi="宋体" w:eastAsia="宋体" w:cs="Times New Roman"/>
          <w:b/>
          <w:sz w:val="24"/>
        </w:rPr>
        <w:t xml:space="preserve">50</w:t>
      </w:r>
      <w:r>
        <w:rPr>
          <w:rFonts w:hint="eastAsia" w:ascii="宋体" w:hAnsi="宋体" w:eastAsia="宋体" w:cs="Times New Roman"/>
          <w:b/>
          <w:sz w:val="24"/>
        </w:rPr>
        <w:t xml:space="preserve">%的，即投标（响应）报价&lt;通过符合性审查的次低报价供应商投标（响应）报价×</w:t>
      </w:r>
      <w:r>
        <w:rPr>
          <w:rFonts w:ascii="宋体" w:hAnsi="宋体" w:eastAsia="宋体" w:cs="Times New Roman"/>
          <w:b/>
          <w:sz w:val="24"/>
        </w:rPr>
        <w:t xml:space="preserve">50</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w:t>
      </w:r>
      <w:r>
        <w:rPr>
          <w:rFonts w:ascii="宋体" w:hAnsi="宋体" w:eastAsia="宋体" w:cs="Times New Roman"/>
          <w:b/>
          <w:sz w:val="24"/>
        </w:rPr>
        <w:t xml:space="preserve">45</w:t>
      </w:r>
      <w:r>
        <w:rPr>
          <w:rFonts w:hint="eastAsia" w:ascii="宋体" w:hAnsi="宋体" w:eastAsia="宋体" w:cs="Times New Roman"/>
          <w:b/>
          <w:sz w:val="24"/>
        </w:rPr>
        <w:t xml:space="preserve">%的，即投标（响应）报价&lt;采购项目最高限价×</w:t>
      </w:r>
      <w:r>
        <w:rPr>
          <w:rFonts w:ascii="宋体" w:hAnsi="宋体" w:eastAsia="宋体" w:cs="Times New Roman"/>
          <w:b/>
          <w:sz w:val="24"/>
        </w:rPr>
        <w:t xml:space="preserve">45</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s="Times New Roman"/>
          <w:b/>
          <w:sz w:val="24"/>
        </w:rPr>
        <w:t xml:space="preserve">作出</w:t>
      </w:r>
      <w:r>
        <w:rPr>
          <w:rFonts w:hint="eastAsia" w:ascii="宋体" w:hAnsi="宋体" w:eastAsia="宋体" w:cs="Times New Roman"/>
          <w:b/>
          <w:sz w:val="24"/>
        </w:rPr>
        <w:t xml:space="preserve">解释，提供项目具体成本测算等与报价合理性相关的书面说明及必要的证明材料，包括但不限于原材料成本、人工成本、制造费用等，给予相关供应商的合理时间一般不少于30分钟。其中，属于第（3）</w:t>
      </w:r>
      <w:r>
        <w:rPr>
          <w:rFonts w:hint="eastAsia" w:ascii="宋体" w:hAnsi="宋体" w:eastAsia="宋体" w:cs="Times New Roman"/>
          <w:b/>
          <w:sz w:val="24"/>
        </w:rPr>
        <w:t xml:space="preserve">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w:t>
      </w:r>
      <w:r>
        <w:rPr>
          <w:rFonts w:hint="eastAsia" w:ascii="宋体" w:hAnsi="宋体" w:eastAsia="宋体" w:cs="宋体"/>
        </w:rPr>
        <w:t xml:space="preserve">质响应的供应商不足三家情况，按政府采购相关规定执行。</w:t>
      </w:r>
      <w:r/>
    </w:p>
    <w:p>
      <w:pPr>
        <w:pStyle w:val="882"/>
        <w:ind w:firstLine="482"/>
        <w:jc w:val="both"/>
        <w:keepLines/>
        <w:keepNext/>
        <w:spacing w:beforeAutospacing="0" w:afterAutospacing="0" w:line="520" w:lineRule="exact"/>
        <w:rPr>
          <w:rFonts w:ascii="宋体" w:hAnsi="宋体" w:eastAsia="宋体" w:cs="宋体"/>
        </w:rPr>
      </w:pPr>
      <w:r/>
      <w:bookmarkStart w:id="144" w:name="_Toc120614219"/>
      <w:r>
        <w:rPr>
          <w:rFonts w:hint="eastAsia" w:ascii="宋体" w:hAnsi="宋体" w:eastAsia="宋体" w:cs="宋体"/>
          <w:b/>
        </w:rPr>
        <w:t xml:space="preserve">六、定标</w:t>
      </w:r>
      <w:bookmarkEnd w:id="144"/>
      <w:r/>
      <w:r/>
    </w:p>
    <w:p>
      <w:pPr>
        <w:pStyle w:val="882"/>
        <w:ind w:firstLine="480"/>
        <w:jc w:val="both"/>
        <w:keepLines/>
        <w:keepNext/>
        <w:spacing w:beforeAutospacing="0" w:afterAutospacing="0" w:line="520" w:lineRule="exact"/>
        <w:rPr>
          <w:rFonts w:ascii="宋体" w:hAnsi="宋体" w:eastAsia="宋体" w:cs="宋体"/>
        </w:rPr>
      </w:pPr>
      <w:r/>
      <w:bookmarkStart w:id="145" w:name="_Toc20823310"/>
      <w:r/>
      <w:bookmarkStart w:id="146" w:name="_Toc513029238"/>
      <w:r/>
      <w:bookmarkStart w:id="147" w:name="_Toc16938554"/>
      <w:r>
        <w:rPr>
          <w:rFonts w:hint="eastAsia" w:ascii="宋体" w:hAnsi="宋体" w:eastAsia="宋体" w:cs="宋体"/>
        </w:rPr>
        <w:t xml:space="preserve">28、</w:t>
      </w:r>
      <w:bookmarkEnd w:id="145"/>
      <w:r>
        <w:rPr>
          <w:rFonts w:hint="eastAsia" w:ascii="宋体" w:hAnsi="宋体" w:eastAsia="宋体" w:cs="宋体"/>
        </w:rPr>
        <w:t xml:space="preserve">确定</w:t>
      </w:r>
      <w:bookmarkEnd w:id="146"/>
      <w:r/>
      <w:bookmarkEnd w:id="147"/>
      <w:r>
        <w:rPr>
          <w:rFonts w:hint="eastAsia" w:ascii="宋体" w:hAnsi="宋体" w:eastAsia="宋体" w:cs="宋体"/>
        </w:rPr>
        <w:t xml:space="preserve">中标单位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882"/>
        <w:ind w:firstLine="480"/>
        <w:jc w:val="both"/>
        <w:spacing w:beforeAutospacing="0" w:afterAutospacing="0" w:line="520" w:lineRule="exact"/>
        <w:rPr>
          <w:rFonts w:ascii="宋体" w:hAnsi="宋体" w:eastAsia="宋体" w:cs="宋体"/>
        </w:rPr>
      </w:pPr>
      <w:r/>
      <w:bookmarkStart w:id="148" w:name="_Toc200451960"/>
      <w:r>
        <w:rPr>
          <w:rFonts w:hint="eastAsia" w:ascii="宋体" w:hAnsi="宋体" w:eastAsia="宋体" w:cs="宋体"/>
        </w:rPr>
        <w:t xml:space="preserve">28.5有下列情形之一的，视为投标人串通投标，投标无效：</w:t>
      </w:r>
      <w:bookmarkEnd w:id="148"/>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w:t>
      </w:r>
      <w:r>
        <w:rPr>
          <w:rFonts w:hint="eastAsia" w:ascii="宋体" w:hAnsi="宋体" w:eastAsia="宋体" w:cs="宋体"/>
        </w:rPr>
        <w:t xml:space="preserve">招标文件</w:t>
      </w:r>
      <w:r>
        <w:rPr>
          <w:rFonts w:hint="eastAsia" w:ascii="宋体" w:hAnsi="宋体" w:eastAsia="宋体" w:cs="宋体"/>
        </w:rPr>
        <w:t xml:space="preserve">的，可以对</w:t>
      </w:r>
      <w:r>
        <w:rPr>
          <w:rFonts w:hint="eastAsia" w:ascii="宋体" w:hAnsi="宋体" w:eastAsia="宋体" w:cs="宋体"/>
        </w:rPr>
        <w:t xml:space="preserve">招标文件</w:t>
      </w:r>
      <w:r>
        <w:rPr>
          <w:rFonts w:hint="eastAsia" w:ascii="宋体" w:hAnsi="宋体" w:eastAsia="宋体" w:cs="宋体"/>
        </w:rPr>
        <w:t xml:space="preserve">提出质疑。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w:t>
      </w:r>
      <w:r>
        <w:rPr>
          <w:rFonts w:hint="eastAsia" w:ascii="宋体" w:hAnsi="宋体" w:eastAsia="宋体" w:cs="宋体"/>
        </w:rPr>
        <w:t xml:space="preserve">招标文件</w:t>
      </w:r>
      <w:r>
        <w:rPr>
          <w:rFonts w:hint="eastAsia" w:ascii="宋体" w:hAnsi="宋体" w:eastAsia="宋体" w:cs="宋体"/>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w:t>
      </w:r>
      <w:r>
        <w:rPr>
          <w:rFonts w:hint="eastAsia" w:ascii="宋体" w:hAnsi="宋体" w:eastAsia="宋体" w:cs="宋体"/>
        </w:rPr>
        <w:t xml:space="preserve">招标文件</w:t>
      </w:r>
      <w:r>
        <w:rPr>
          <w:rFonts w:hint="eastAsia" w:ascii="宋体" w:hAnsi="宋体" w:eastAsia="宋体" w:cs="宋体"/>
        </w:rPr>
        <w:t xml:space="preserve">提出质疑的，为收到</w:t>
      </w:r>
      <w:r>
        <w:rPr>
          <w:rFonts w:hint="eastAsia" w:ascii="宋体" w:hAnsi="宋体" w:eastAsia="宋体" w:cs="宋体"/>
        </w:rPr>
        <w:t xml:space="preserve">招标文件</w:t>
      </w:r>
      <w:r>
        <w:rPr>
          <w:rFonts w:hint="eastAsia" w:ascii="宋体" w:hAnsi="宋体" w:eastAsia="宋体" w:cs="宋体"/>
        </w:rPr>
        <w:t xml:space="preserve">之日或者</w:t>
      </w:r>
      <w:r>
        <w:rPr>
          <w:rFonts w:hint="eastAsia" w:ascii="宋体" w:hAnsi="宋体" w:eastAsia="宋体" w:cs="宋体"/>
        </w:rPr>
        <w:t xml:space="preserve">招标文件</w:t>
      </w:r>
      <w:r>
        <w:rPr>
          <w:rFonts w:hint="eastAsia" w:ascii="宋体" w:hAnsi="宋体" w:eastAsia="宋体" w:cs="宋体"/>
        </w:rPr>
        <w:t xml:space="preserve">公告期限届满之日；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w:t>
      </w:r>
      <w:r>
        <w:rPr>
          <w:rFonts w:hint="eastAsia" w:ascii="宋体" w:hAnsi="宋体" w:eastAsia="宋体" w:cs="宋体"/>
        </w:rPr>
        <w:t xml:space="preserve">签名</w:t>
      </w:r>
      <w:r>
        <w:rPr>
          <w:rFonts w:hint="eastAsia" w:ascii="宋体" w:hAnsi="宋体" w:eastAsia="宋体" w:cs="宋体"/>
        </w:rPr>
        <w:t xml:space="preserve">、盖章、加盖公章之处，联合体各方均须按要求</w:t>
      </w:r>
      <w:r>
        <w:rPr>
          <w:rFonts w:hint="eastAsia" w:ascii="宋体" w:hAnsi="宋体" w:eastAsia="宋体" w:cs="宋体"/>
        </w:rPr>
        <w:t xml:space="preserve">签名</w:t>
      </w:r>
      <w:r>
        <w:rPr>
          <w:rFonts w:hint="eastAsia" w:ascii="宋体" w:hAnsi="宋体" w:eastAsia="宋体" w:cs="宋体"/>
        </w:rPr>
        <w:t xml:space="preserve">、盖章、加盖公章。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2"/>
        <w:ind w:firstLine="482"/>
        <w:jc w:val="both"/>
        <w:keepLines/>
        <w:keepNext/>
        <w:spacing w:beforeAutospacing="0" w:afterAutospacing="0" w:line="520" w:lineRule="exact"/>
        <w:rPr>
          <w:rFonts w:ascii="宋体" w:hAnsi="宋体" w:eastAsia="宋体" w:cs="宋体"/>
        </w:rPr>
      </w:pPr>
      <w:r/>
      <w:bookmarkStart w:id="149" w:name="_Toc513029236"/>
      <w:r/>
      <w:bookmarkStart w:id="150" w:name="_Toc120614220"/>
      <w:r/>
      <w:bookmarkStart w:id="151" w:name="_Toc16938552"/>
      <w:r/>
      <w:bookmarkStart w:id="152" w:name="_Toc20823308"/>
      <w:r>
        <w:rPr>
          <w:rFonts w:hint="eastAsia" w:ascii="宋体" w:hAnsi="宋体" w:eastAsia="宋体" w:cs="宋体"/>
          <w:b/>
        </w:rPr>
        <w:t xml:space="preserve">七、授予合同</w:t>
      </w:r>
      <w:bookmarkEnd w:id="149"/>
      <w:r/>
      <w:bookmarkEnd w:id="150"/>
      <w:r/>
      <w:bookmarkEnd w:id="151"/>
      <w:r/>
      <w:bookmarkEnd w:id="152"/>
      <w:r/>
      <w:r/>
    </w:p>
    <w:p>
      <w:pPr>
        <w:pStyle w:val="882"/>
        <w:ind w:firstLine="480"/>
        <w:jc w:val="both"/>
        <w:keepLines/>
        <w:keepNext/>
        <w:spacing w:beforeAutospacing="0" w:afterAutospacing="0" w:line="520" w:lineRule="exact"/>
        <w:rPr>
          <w:rFonts w:ascii="宋体" w:hAnsi="宋体" w:eastAsia="宋体" w:cs="宋体"/>
        </w:rPr>
      </w:pPr>
      <w:r/>
      <w:bookmarkStart w:id="153" w:name="_Toc20823309"/>
      <w:r/>
      <w:bookmarkStart w:id="154" w:name="_Toc513029237"/>
      <w:r/>
      <w:bookmarkStart w:id="155" w:name="_Toc16938553"/>
      <w:r>
        <w:rPr>
          <w:rFonts w:hint="eastAsia" w:ascii="宋体" w:hAnsi="宋体" w:eastAsia="宋体" w:cs="宋体"/>
        </w:rPr>
        <w:t xml:space="preserve">31. 签订合同</w:t>
      </w:r>
      <w:bookmarkEnd w:id="153"/>
      <w:r/>
      <w:bookmarkEnd w:id="154"/>
      <w:r/>
      <w:bookmarkEnd w:id="155"/>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u w:val="single"/>
        </w:rPr>
        <w:t xml:space="preserve">或分包</w:t>
      </w:r>
      <w:r>
        <w:rPr>
          <w:rFonts w:hint="eastAsia" w:ascii="宋体" w:hAnsi="宋体" w:eastAsia="宋体" w:cs="宋体"/>
        </w:rPr>
        <w:t xml:space="preserve">，否则采购人有权终止合同。转包或分包造成采购人损失的，中标人应承担相应赔偿责任。</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w:t>
      </w:r>
      <w:r>
        <w:rPr>
          <w:rFonts w:hint="eastAsia" w:ascii="宋体" w:hAnsi="宋体" w:eastAsia="宋体" w:cs="宋体"/>
          <w:b/>
        </w:rPr>
        <w:t xml:space="preserve">盐财购</w:t>
      </w:r>
      <w:r>
        <w:rPr>
          <w:rFonts w:hint="eastAsia" w:ascii="宋体" w:hAnsi="宋体" w:eastAsia="宋体" w:cs="宋体"/>
          <w:b/>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b/>
        </w:rPr>
        <w:t xml:space="preserve">采云</w:t>
      </w:r>
      <w:r>
        <w:rPr>
          <w:rFonts w:hint="eastAsia" w:ascii="宋体" w:hAnsi="宋体" w:eastAsia="宋体" w:cs="宋体"/>
          <w:b/>
        </w:rPr>
        <w:t xml:space="preserve">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w:t>
      </w:r>
      <w:r>
        <w:rPr>
          <w:rFonts w:hint="eastAsia" w:ascii="宋体" w:hAnsi="宋体" w:eastAsia="宋体" w:cs="宋体"/>
        </w:rPr>
        <w:t xml:space="preserve">疆生产建设兵团监狱管理局、戒毒管理局的企业。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sz w:val="24"/>
        </w:rPr>
        <w:t xml:space="preserve">投标文件</w:t>
      </w:r>
      <w:r>
        <w:rPr>
          <w:rFonts w:hint="eastAsia" w:ascii="宋体" w:hAnsi="宋体" w:eastAsia="宋体" w:cs="宋体"/>
          <w:sz w:val="24"/>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sz w:val="24"/>
        </w:rPr>
        <w:t xml:space="preserve">投标文件</w:t>
      </w:r>
      <w:r>
        <w:rPr>
          <w:rFonts w:hint="eastAsia" w:ascii="宋体" w:hAnsi="宋体" w:eastAsia="宋体" w:cs="宋体"/>
          <w:sz w:val="24"/>
        </w:rPr>
        <w:t xml:space="preserve">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w:t>
      </w:r>
      <w:r>
        <w:rPr>
          <w:rFonts w:hint="eastAsia" w:ascii="宋体" w:hAnsi="宋体" w:eastAsia="宋体" w:cs="宋体"/>
          <w:b/>
          <w:i/>
          <w:sz w:val="24"/>
        </w:rPr>
        <w:t xml:space="preserve">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4"/>
        </w:rPr>
        <w:t xml:space="preserve">招标文件</w:t>
      </w:r>
      <w:r>
        <w:rPr>
          <w:rFonts w:hint="eastAsia" w:ascii="宋体" w:hAnsi="宋体" w:eastAsia="宋体" w:cs="宋体"/>
          <w:sz w:val="24"/>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23"/>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w:t>
      </w:r>
      <w:r>
        <w:rPr>
          <w:rFonts w:hint="eastAsia" w:ascii="宋体" w:hAnsi="宋体" w:eastAsia="宋体" w:cs="宋体"/>
          <w:sz w:val="24"/>
        </w:rPr>
        <w:t xml:space="preserve">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923"/>
        <w:ind w:left="0" w:firstLine="482"/>
        <w:spacing w:after="0" w:line="520" w:lineRule="exact"/>
        <w:rPr>
          <w:rFonts w:ascii="宋体" w:hAnsi="宋体" w:eastAsia="宋体" w:cs="宋体"/>
          <w:sz w:val="24"/>
        </w:rPr>
      </w:pPr>
      <w:r>
        <w:rPr>
          <w:rFonts w:ascii="宋体" w:hAnsi="宋体" w:eastAsia="宋体" w:cs="宋体"/>
          <w:sz w:val="24"/>
        </w:rPr>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6" w:name="_Toc479757211"/>
      <w:r/>
      <w:bookmarkStart w:id="157" w:name="_Toc120614244"/>
      <w:r/>
      <w:bookmarkStart w:id="158" w:name="_Hlt16619350"/>
      <w:r/>
      <w:bookmarkStart w:id="159" w:name="_Toc20823346"/>
      <w:r/>
      <w:bookmarkStart w:id="160" w:name="_Toc462564139"/>
      <w:r/>
      <w:bookmarkStart w:id="161" w:name="_Toc16938590"/>
      <w:r/>
      <w:bookmarkStart w:id="162" w:name="_Hlt16619369"/>
      <w:r>
        <w:rPr>
          <w:rFonts w:hint="eastAsia" w:ascii="宋体" w:hAnsi="宋体" w:eastAsia="宋体" w:cs="宋体"/>
          <w:b/>
          <w:sz w:val="48"/>
          <w:szCs w:val="44"/>
        </w:rPr>
        <w:t xml:space="preserve">第三章  合同条款</w:t>
      </w:r>
      <w:r/>
    </w:p>
    <w:p>
      <w:pPr>
        <w:contextualSpacing/>
        <w:ind w:firstLine="480"/>
        <w:spacing w:line="520" w:lineRule="exact"/>
        <w:rPr>
          <w:rFonts w:ascii="宋体" w:hAnsi="宋体" w:eastAsia="宋体" w:cs="Times New Roman"/>
          <w:sz w:val="24"/>
          <w:u w:val="single"/>
        </w:rPr>
      </w:pPr>
      <w:r>
        <w:rPr>
          <w:rFonts w:hint="eastAsia" w:ascii="宋体" w:hAnsi="宋体" w:eastAsia="宋体" w:cs="Times New Roman"/>
          <w:sz w:val="24"/>
        </w:rPr>
        <w:t xml:space="preserve">甲方：（采购人）</w:t>
      </w:r>
      <w:r>
        <w:rPr>
          <w:rFonts w:hint="eastAsia" w:ascii="宋体" w:hAnsi="宋体" w:eastAsia="宋体" w:cs="Times New Roman"/>
          <w:sz w:val="24"/>
          <w:u w:val="single"/>
        </w:rPr>
        <w:t xml:space="preserve">                         </w:t>
      </w:r>
      <w:r/>
    </w:p>
    <w:p>
      <w:pPr>
        <w:contextualSpacing/>
        <w:ind w:firstLine="480"/>
        <w:spacing w:line="520" w:lineRule="exact"/>
        <w:rPr>
          <w:rFonts w:ascii="宋体" w:hAnsi="宋体" w:eastAsia="宋体" w:cs="Times New Roman"/>
          <w:sz w:val="24"/>
          <w:u w:val="single"/>
        </w:rPr>
      </w:pPr>
      <w:r>
        <w:rPr>
          <w:rFonts w:hint="eastAsia" w:ascii="宋体" w:hAnsi="宋体" w:eastAsia="宋体" w:cs="Times New Roman"/>
          <w:sz w:val="24"/>
        </w:rPr>
        <w:t xml:space="preserve">乙方：（供应商）</w:t>
      </w:r>
      <w:r>
        <w:rPr>
          <w:rFonts w:hint="eastAsia" w:ascii="宋体" w:hAnsi="宋体" w:eastAsia="宋体" w:cs="Times New Roman"/>
          <w:sz w:val="24"/>
          <w:u w:val="single"/>
        </w:rPr>
        <w:t xml:space="preserve">                         </w:t>
      </w:r>
      <w:r/>
    </w:p>
    <w:p>
      <w:pPr>
        <w:contextualSpacing/>
        <w:ind w:firstLine="480"/>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甲、乙双方经过平等协商，在真实、充分地表达各自意愿的基础上，根据《中华人民共和国民法典》的规定，达成如下协议：</w:t>
      </w:r>
      <w:r/>
    </w:p>
    <w:p>
      <w:pPr>
        <w:ind w:firstLine="482"/>
        <w:jc w:val="left"/>
        <w:spacing w:line="480" w:lineRule="exact"/>
        <w:rPr>
          <w:rFonts w:ascii="宋体" w:hAnsi="宋体" w:eastAsia="宋体" w:cs="宋体"/>
          <w:b/>
          <w:sz w:val="24"/>
        </w:rPr>
      </w:pPr>
      <w:r>
        <w:rPr>
          <w:rFonts w:hint="eastAsia" w:ascii="宋体" w:hAnsi="宋体" w:eastAsia="宋体" w:cs="宋体"/>
          <w:b/>
          <w:sz w:val="24"/>
        </w:rPr>
        <w:t xml:space="preserve">一、服务内容</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招标文件约定与投标文件承诺的全部内容</w:t>
      </w:r>
      <w:r/>
    </w:p>
    <w:p>
      <w:pPr>
        <w:ind w:firstLine="482"/>
        <w:jc w:val="left"/>
        <w:spacing w:line="480" w:lineRule="exact"/>
        <w:rPr>
          <w:rFonts w:ascii="宋体" w:hAnsi="宋体" w:eastAsia="宋体" w:cs="宋体"/>
          <w:b/>
          <w:sz w:val="24"/>
        </w:rPr>
      </w:pPr>
      <w:r>
        <w:rPr>
          <w:rFonts w:hint="eastAsia" w:ascii="宋体" w:hAnsi="宋体" w:eastAsia="宋体" w:cs="宋体"/>
          <w:b/>
          <w:sz w:val="24"/>
        </w:rPr>
        <w:t xml:space="preserve">二、合同金额</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本合同项下服务价款为人民币（大写）</w:t>
      </w:r>
      <w:r>
        <w:rPr>
          <w:rFonts w:hint="eastAsia" w:ascii="宋体" w:hAnsi="宋体" w:eastAsia="宋体" w:cs="宋体"/>
          <w:spacing w:val="-3"/>
          <w:sz w:val="24"/>
          <w:u w:val="single"/>
        </w:rPr>
        <w:t xml:space="preserve"> </w:t>
      </w:r>
      <w:r>
        <w:rPr>
          <w:rFonts w:ascii="宋体" w:hAnsi="宋体" w:eastAsia="宋体" w:cs="宋体"/>
          <w:spacing w:val="-3"/>
          <w:sz w:val="24"/>
          <w:u w:val="single"/>
        </w:rPr>
        <w:t xml:space="preserve">               </w:t>
      </w:r>
      <w:r>
        <w:rPr>
          <w:rFonts w:ascii="宋体" w:hAnsi="宋体" w:eastAsia="宋体" w:cs="宋体"/>
          <w:spacing w:val="-3"/>
          <w:sz w:val="24"/>
        </w:rPr>
        <w:t xml:space="preserve">（小写）</w:t>
      </w:r>
      <w:r>
        <w:rPr>
          <w:rFonts w:ascii="宋体" w:hAnsi="宋体" w:eastAsia="宋体" w:cs="宋体"/>
          <w:sz w:val="24"/>
          <w:u w:val="single"/>
        </w:rPr>
        <w:t xml:space="preserve">           元</w:t>
      </w:r>
      <w:r>
        <w:rPr>
          <w:rFonts w:ascii="宋体" w:hAnsi="宋体" w:eastAsia="宋体" w:cs="宋体"/>
          <w:spacing w:val="-3"/>
          <w:sz w:val="24"/>
        </w:rPr>
        <w:t xml:space="preserve">，合同价格包括为完成</w:t>
      </w:r>
      <w:r>
        <w:rPr>
          <w:rFonts w:hint="eastAsia" w:ascii="宋体" w:hAnsi="宋体" w:eastAsia="宋体" w:cs="宋体"/>
          <w:spacing w:val="-3"/>
          <w:sz w:val="24"/>
        </w:rPr>
        <w:t xml:space="preserve">盐城市大丰区</w:t>
      </w:r>
      <w:r>
        <w:rPr>
          <w:rFonts w:ascii="宋体" w:hAnsi="宋体" w:eastAsia="宋体" w:cs="宋体"/>
          <w:spacing w:val="-3"/>
          <w:sz w:val="24"/>
        </w:rPr>
        <w:t xml:space="preserve">2026年度一体化调查监测项目全部内容所需费用的全部价格体现。</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第三条 组成本合同的有关文件</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w:t>
      </w:r>
      <w:r>
        <w:rPr>
          <w:rFonts w:hint="eastAsia" w:ascii="宋体" w:hAnsi="宋体" w:eastAsia="宋体" w:cs="宋体"/>
          <w:spacing w:val="-3"/>
          <w:sz w:val="24"/>
        </w:rPr>
        <w:t xml:space="preserve">、</w:t>
      </w:r>
      <w:r>
        <w:rPr>
          <w:rFonts w:ascii="宋体" w:hAnsi="宋体" w:eastAsia="宋体" w:cs="宋体"/>
          <w:spacing w:val="-3"/>
          <w:sz w:val="24"/>
        </w:rPr>
        <w:t xml:space="preserve">本合同协议书</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w:t>
      </w:r>
      <w:r>
        <w:rPr>
          <w:rFonts w:hint="eastAsia" w:ascii="宋体" w:hAnsi="宋体" w:eastAsia="宋体" w:cs="宋体"/>
          <w:spacing w:val="-3"/>
          <w:sz w:val="24"/>
        </w:rPr>
        <w:t xml:space="preserve">、</w:t>
      </w:r>
      <w:r>
        <w:rPr>
          <w:rFonts w:ascii="宋体" w:hAnsi="宋体" w:eastAsia="宋体" w:cs="宋体"/>
          <w:spacing w:val="-3"/>
          <w:sz w:val="24"/>
        </w:rPr>
        <w:t xml:space="preserve">中标通知书</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3</w:t>
      </w:r>
      <w:r>
        <w:rPr>
          <w:rFonts w:hint="eastAsia" w:ascii="宋体" w:hAnsi="宋体" w:eastAsia="宋体" w:cs="宋体"/>
          <w:spacing w:val="-3"/>
          <w:sz w:val="24"/>
        </w:rPr>
        <w:t xml:space="preserve">、</w:t>
      </w:r>
      <w:r>
        <w:rPr>
          <w:rFonts w:ascii="宋体" w:hAnsi="宋体" w:eastAsia="宋体" w:cs="宋体"/>
          <w:spacing w:val="-3"/>
          <w:sz w:val="24"/>
        </w:rPr>
        <w:t xml:space="preserve">采购文件</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4</w:t>
      </w:r>
      <w:r>
        <w:rPr>
          <w:rFonts w:hint="eastAsia" w:ascii="宋体" w:hAnsi="宋体" w:eastAsia="宋体" w:cs="宋体"/>
          <w:spacing w:val="-3"/>
          <w:sz w:val="24"/>
        </w:rPr>
        <w:t xml:space="preserve">、</w:t>
      </w:r>
      <w:r>
        <w:rPr>
          <w:rFonts w:ascii="宋体" w:hAnsi="宋体" w:eastAsia="宋体" w:cs="宋体"/>
          <w:spacing w:val="-3"/>
          <w:sz w:val="24"/>
        </w:rPr>
        <w:t xml:space="preserve">标准规范及有关技术文件</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5</w:t>
      </w:r>
      <w:r>
        <w:rPr>
          <w:rFonts w:hint="eastAsia" w:ascii="宋体" w:hAnsi="宋体" w:eastAsia="宋体" w:cs="宋体"/>
          <w:spacing w:val="-3"/>
          <w:sz w:val="24"/>
        </w:rPr>
        <w:t xml:space="preserve">、投标</w:t>
      </w:r>
      <w:r>
        <w:rPr>
          <w:rFonts w:ascii="宋体" w:hAnsi="宋体" w:eastAsia="宋体" w:cs="宋体"/>
          <w:spacing w:val="-3"/>
          <w:sz w:val="24"/>
        </w:rPr>
        <w:t xml:space="preserve">文件；</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双方有关本项目的洽商、变更、调整等协商一致达成的书面协议或文件视为本合同的组成部分</w:t>
      </w:r>
      <w:r>
        <w:rPr>
          <w:rFonts w:hint="eastAsia" w:ascii="宋体" w:hAnsi="宋体" w:eastAsia="宋体" w:cs="宋体"/>
          <w:spacing w:val="-3"/>
          <w:sz w:val="24"/>
        </w:rPr>
        <w:t xml:space="preserve">，</w:t>
      </w:r>
      <w:r>
        <w:rPr>
          <w:rFonts w:ascii="宋体" w:hAnsi="宋体" w:eastAsia="宋体" w:cs="宋体"/>
          <w:spacing w:val="-3"/>
          <w:sz w:val="24"/>
        </w:rPr>
        <w:t xml:space="preserve">与本合同具有同等法律效力。</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第四条 权利保证</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乙方应保证所提供的服务或其任何一部分均不会侵犯任何第三方的知识产权，甲方向乙方提供的全部资料及乙方提供的全部成果资料其版权归甲方所有，乙方不得以任何方式转让或提供给第三方使用。乙方应保证甲方在使用、接受本合同服务或其任何一部分时不受乙方及第三方提出侵犯其专利权、版权、商标权和工业设计权等知识产权的起诉。一旦出现侵权，由乙方负全部责任。</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第五条 质量保证</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乙方提供的服务必须全部达到招标文件各项要求，国家或行业有规定的，还要符合相应规定。服务期满前，乙方应根据甲方要求提供完整的文档资料，并配合甲方做好与本项目相关任</w:t>
      </w:r>
      <w:r>
        <w:rPr>
          <w:rFonts w:ascii="宋体" w:hAnsi="宋体" w:eastAsia="宋体" w:cs="宋体"/>
          <w:spacing w:val="-3"/>
          <w:sz w:val="24"/>
        </w:rPr>
        <w:t xml:space="preserve">务的衔接工作。</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第六条 服务期限和验收标准</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1、服务期限要求：</w:t>
      </w:r>
      <w:r>
        <w:rPr>
          <w:rFonts w:hint="eastAsia" w:ascii="宋体" w:hAnsi="宋体" w:eastAsia="宋体" w:cs="宋体"/>
          <w:spacing w:val="-4"/>
          <w:sz w:val="24"/>
        </w:rPr>
        <w:t xml:space="preserve">以</w:t>
      </w:r>
      <w:r>
        <w:rPr>
          <w:rFonts w:ascii="宋体" w:hAnsi="宋体" w:eastAsia="宋体" w:cs="宋体"/>
          <w:spacing w:val="-4"/>
          <w:sz w:val="24"/>
        </w:rPr>
        <w:t xml:space="preserve">2026年12月31日为统一时点，汇总年度调查监测成果数据。2027年2月底前，完成林草</w:t>
      </w:r>
      <w:r>
        <w:rPr>
          <w:rFonts w:ascii="宋体" w:hAnsi="宋体" w:eastAsia="宋体" w:cs="宋体"/>
          <w:spacing w:val="-4"/>
          <w:sz w:val="24"/>
        </w:rPr>
        <w:t xml:space="preserve">湿荒调查</w:t>
      </w:r>
      <w:r>
        <w:rPr>
          <w:rFonts w:ascii="宋体" w:hAnsi="宋体" w:eastAsia="宋体" w:cs="宋体"/>
          <w:spacing w:val="-4"/>
          <w:sz w:val="24"/>
        </w:rPr>
        <w:t xml:space="preserve">监测工作，向上级报送调查监测成果。2027年全年常态</w:t>
      </w:r>
      <w:r>
        <w:rPr>
          <w:rFonts w:ascii="宋体" w:hAnsi="宋体" w:eastAsia="宋体" w:cs="宋体"/>
          <w:spacing w:val="-4"/>
          <w:sz w:val="24"/>
        </w:rPr>
        <w:t xml:space="preserve">化开展</w:t>
      </w:r>
      <w:r>
        <w:rPr>
          <w:rFonts w:ascii="宋体" w:hAnsi="宋体" w:eastAsia="宋体" w:cs="宋体"/>
          <w:spacing w:val="-4"/>
          <w:sz w:val="24"/>
        </w:rPr>
        <w:t xml:space="preserve">日常调查监测并动态更新成果，按需动态汇总调查监测成果。实际完成时间以自然资源部及江苏省自然资源厅相关文件要求为准</w:t>
      </w:r>
      <w:r>
        <w:rPr>
          <w:rFonts w:hint="eastAsia" w:ascii="宋体" w:hAnsi="宋体" w:eastAsia="宋体" w:cs="宋体"/>
          <w:spacing w:val="-4"/>
          <w:sz w:val="24"/>
        </w:rPr>
        <w:t xml:space="preserve">。</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2027年</w:t>
      </w:r>
      <w:r>
        <w:rPr>
          <w:rFonts w:hint="eastAsia" w:ascii="宋体" w:hAnsi="宋体" w:eastAsia="宋体" w:cs="宋体"/>
          <w:spacing w:val="-3"/>
          <w:sz w:val="24"/>
        </w:rPr>
        <w:t xml:space="preserve">12</w:t>
      </w:r>
      <w:r>
        <w:rPr>
          <w:rFonts w:ascii="宋体" w:hAnsi="宋体" w:eastAsia="宋体" w:cs="宋体"/>
          <w:spacing w:val="-3"/>
          <w:sz w:val="24"/>
        </w:rPr>
        <w:t xml:space="preserve">月3</w:t>
      </w:r>
      <w:r>
        <w:rPr>
          <w:rFonts w:hint="eastAsia" w:ascii="宋体" w:hAnsi="宋体" w:eastAsia="宋体" w:cs="宋体"/>
          <w:spacing w:val="-3"/>
          <w:sz w:val="24"/>
        </w:rPr>
        <w:t xml:space="preserve">1</w:t>
      </w:r>
      <w:r>
        <w:rPr>
          <w:rFonts w:ascii="宋体" w:hAnsi="宋体" w:eastAsia="宋体" w:cs="宋体"/>
          <w:spacing w:val="-3"/>
          <w:sz w:val="24"/>
        </w:rPr>
        <w:t xml:space="preserve">日前，完成盐城市大丰区2027年度日常变更调查工作</w:t>
      </w:r>
      <w:r>
        <w:rPr>
          <w:rFonts w:hint="eastAsia" w:ascii="宋体" w:hAnsi="宋体" w:eastAsia="宋体" w:cs="宋体"/>
          <w:spacing w:val="-3"/>
          <w:sz w:val="24"/>
        </w:rPr>
        <w:t xml:space="preserve">，</w:t>
      </w:r>
      <w:r>
        <w:rPr>
          <w:rFonts w:ascii="宋体" w:hAnsi="宋体" w:eastAsia="宋体" w:cs="宋体"/>
          <w:spacing w:val="-3"/>
          <w:sz w:val="24"/>
        </w:rPr>
        <w:t xml:space="preserve">并通过省级核查及成果整改工作，向自然资源部提交省级检查合格的日常变更成果。</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实际完成时间以自然资源部及江苏省自然资源厅要求为准。</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2、提交的成果需通过上级自然资源管理部门检查且符合相关法律法规及行业规范要求。</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3、乙方提交的成果须符合自然资源部《</w:t>
      </w:r>
      <w:r>
        <w:rPr>
          <w:rFonts w:hint="eastAsia" w:ascii="宋体" w:hAnsi="宋体" w:eastAsia="宋体" w:cs="宋体"/>
          <w:spacing w:val="-3"/>
          <w:sz w:val="24"/>
        </w:rPr>
        <w:t xml:space="preserve">自然资办发[2025]33号</w:t>
      </w:r>
      <w:r>
        <w:rPr>
          <w:rFonts w:ascii="宋体" w:hAnsi="宋体" w:eastAsia="宋体" w:cs="宋体"/>
          <w:spacing w:val="-3"/>
          <w:sz w:val="24"/>
        </w:rPr>
        <w:t xml:space="preserve">》</w:t>
      </w:r>
      <w:r>
        <w:rPr>
          <w:rFonts w:hint="eastAsia" w:ascii="宋体" w:hAnsi="宋体" w:eastAsia="宋体" w:cs="宋体"/>
          <w:spacing w:val="-3"/>
          <w:sz w:val="24"/>
        </w:rPr>
        <w:t xml:space="preserve">及省相关政策文件</w:t>
      </w:r>
      <w:r>
        <w:rPr>
          <w:rFonts w:ascii="宋体" w:hAnsi="宋体" w:eastAsia="宋体" w:cs="宋体"/>
          <w:spacing w:val="-3"/>
          <w:sz w:val="24"/>
        </w:rPr>
        <w:t xml:space="preserve">要求，并经上级的审查“合格”。</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第七条 合同款支付及履约担保</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1、合同签订后支付30%的预付款；2026年度国土变更调查成果通过监理单位审查，并上报，支付30%进度款；2026年度国土变更调查成果合格并启用，支付20%进度款；按照甲方要求，完成2027</w:t>
      </w:r>
      <w:r>
        <w:rPr>
          <w:rFonts w:hint="eastAsia" w:ascii="宋体" w:hAnsi="宋体" w:eastAsia="宋体" w:cs="宋体"/>
          <w:spacing w:val="-3"/>
          <w:sz w:val="24"/>
        </w:rPr>
        <w:t xml:space="preserve">年度日常变更调查工作</w:t>
      </w:r>
      <w:r>
        <w:rPr>
          <w:rFonts w:ascii="宋体" w:hAnsi="宋体" w:eastAsia="宋体" w:cs="宋体"/>
          <w:spacing w:val="-3"/>
          <w:sz w:val="24"/>
        </w:rPr>
        <w:t xml:space="preserve">，所有日常变更批次均在“部进度调查系统”内“通过”，支付20%。实际支付</w:t>
      </w:r>
      <w:r>
        <w:rPr>
          <w:rFonts w:hint="eastAsia" w:ascii="宋体" w:hAnsi="宋体" w:eastAsia="宋体" w:cs="宋体"/>
          <w:spacing w:val="-3"/>
          <w:sz w:val="24"/>
        </w:rPr>
        <w:t xml:space="preserve">进度及</w:t>
      </w:r>
      <w:r>
        <w:rPr>
          <w:rFonts w:ascii="宋体" w:hAnsi="宋体" w:eastAsia="宋体" w:cs="宋体"/>
          <w:spacing w:val="-3"/>
          <w:sz w:val="24"/>
        </w:rPr>
        <w:t xml:space="preserve">比例以财政资金安排计划为准。</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2、履约担保金额及方式：</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2.1、乙方交纳合同金额的10%，作为本合同的履约保证金（甲方对AA评级及以上政府采购供应商（需提供信用管理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2.2、履约保证金供应商应当以支票、汇票、本票或者金融机构、担保机构出具的保函、电子履约保函（保险）等非现金形式提交。</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2.3、履约保证金退还：</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2.3.1方式：无息退还至投标人缴纳履约保证金的账户。如为保函，在到期时自行失效。</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2.3.2时间：按合同要求全部履约完成并经省级检查合格，且甲方收到乙方出具的发票。</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2.3.3不予退还情形：</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除不可抗力情况外，乙方出现下列情形之一的，其履约保证金，甲方将视情节决定不予退还或部分不予退还。</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（1）乙方无正当理由拒绝签订合同的，或者在签订合同时向甲方提出附加条件或者更改合同实质性内容要求的；</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（2）乙方不履行与甲方订立的合同的；</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（3）乙方所供的服务不符合招标文件规定要求的；</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（4）乙方采取欺骗、弄虚作假方式投标的或与其它投标人串通投标的；</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（5）乙方将合同内容转包、违法分包的；</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（6）乙方故意捏造事实或伪造证明材料，进行虚假恶意投诉或反映的。</w:t>
      </w:r>
      <w:r/>
    </w:p>
    <w:p>
      <w:pPr>
        <w:ind w:firstLine="480"/>
        <w:spacing w:line="480" w:lineRule="exact"/>
        <w:rPr>
          <w:rFonts w:ascii="宋体" w:hAnsi="宋体" w:eastAsia="宋体" w:cs="宋体"/>
          <w:sz w:val="24"/>
        </w:rPr>
      </w:pPr>
      <w:r>
        <w:rPr>
          <w:rFonts w:hint="eastAsia" w:ascii="宋体" w:hAnsi="宋体" w:eastAsia="宋体" w:cs="宋体"/>
          <w:sz w:val="24"/>
        </w:rPr>
        <w:t xml:space="preserve">2.3.4逾期退还的违约责任：甲方逾期无故未退还履约保证金的，按中国人民银行同期贷款基准利率上浮20%后的利率支付超期资金占用费，但因乙方自身原因导致无法及时退还的除外。</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第八条 违约责任</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1、完成时间：乙方应在投标文件承诺完成期限前，以及上级自然资源主管部门明确的时间节点前完成相应的符合要求的工作内容，不能按期完成的，每拖延一天罚款1000元。</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2、项目实施过程中，如果达不到承诺质量目标，无法满足甲方的使用需求，乙方必须无偿整改达到承诺质量目标，另按合同价款的5%向</w:t>
      </w:r>
      <w:r>
        <w:rPr>
          <w:rFonts w:ascii="宋体" w:hAnsi="宋体" w:eastAsia="宋体" w:cs="宋体"/>
          <w:spacing w:val="-3"/>
          <w:sz w:val="24"/>
        </w:rPr>
        <w:t xml:space="preserve">甲方</w:t>
      </w:r>
      <w:r>
        <w:rPr>
          <w:rFonts w:ascii="宋体" w:hAnsi="宋体" w:eastAsia="宋体" w:cs="宋体"/>
          <w:spacing w:val="-3"/>
          <w:sz w:val="24"/>
        </w:rPr>
        <w:t xml:space="preserve">支付违约金，直接从履约保证金或项目结算价款中扣除。由此造成的时间延误将不予顺延，给甲方造成实际损失的还将承担经济赔偿责任。</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第九条 安全责任</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1、乙方必须按安全操作规程要求进行管理，必须确保安全，对出现的各类安全事故负全部法律责任，并承担由此而发生的一切经济损失。</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2、如乙方发生安全事故不及时妥善处理，引起纠纷或诉讼，甲方有权扣留其履约保证金和未付合同价款用于支付事故处理费用。</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第十条 合同的变更和终止</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w:t>
      </w:r>
      <w:r>
        <w:rPr>
          <w:rFonts w:ascii="宋体" w:hAnsi="宋体" w:eastAsia="宋体" w:cs="宋体"/>
          <w:spacing w:val="-3"/>
          <w:sz w:val="24"/>
        </w:rPr>
        <w:t xml:space="preserve">除</w:t>
      </w:r>
      <w:r>
        <w:rPr>
          <w:rFonts w:hint="eastAsia" w:ascii="宋体" w:hAnsi="宋体" w:eastAsia="宋体" w:cs="宋体"/>
          <w:spacing w:val="-3"/>
          <w:sz w:val="24"/>
        </w:rPr>
        <w:t xml:space="preserve">相关</w:t>
      </w:r>
      <w:r>
        <w:rPr>
          <w:rFonts w:hint="eastAsia" w:ascii="宋体" w:hAnsi="宋体" w:eastAsia="宋体" w:cs="宋体"/>
          <w:spacing w:val="-3"/>
          <w:sz w:val="24"/>
        </w:rPr>
        <w:t xml:space="preserve">法律、法规</w:t>
      </w:r>
      <w:r>
        <w:rPr>
          <w:rFonts w:ascii="宋体" w:hAnsi="宋体" w:eastAsia="宋体" w:cs="宋体"/>
          <w:spacing w:val="-3"/>
          <w:sz w:val="24"/>
        </w:rPr>
        <w:t xml:space="preserve">规定的情形外，本合同一经签订，甲乙双方不得擅自变更、中止或终止合同。</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2、除发生法律规定的不能预见、不能避免并不能克服的客观情况外，甲乙双方不得放弃或</w:t>
      </w:r>
      <w:r>
        <w:rPr>
          <w:rFonts w:ascii="宋体" w:hAnsi="宋体" w:eastAsia="宋体" w:cs="宋体"/>
          <w:spacing w:val="-3"/>
          <w:sz w:val="24"/>
        </w:rPr>
        <w:t xml:space="preserve">拒绝履行合同。</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第十一条 合同的转让</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乙方不得擅自部分或全部转让其应履行的合同义务。</w:t>
      </w:r>
      <w:bookmarkStart w:id="163" w:name="bookmark6"/>
      <w:r/>
      <w:bookmarkEnd w:id="163"/>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第十二条 争议的解决</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1、因履行本合同引起的或与本合同有关的争议，甲、乙双方应首先通过友好协商解决，如果协商不能解决争议，则采取以下第（1）种方式解决争议：</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（1）向甲方所在地人民法院提起诉讼；</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（2）向</w:t>
      </w:r>
      <w:r>
        <w:rPr>
          <w:rFonts w:hint="eastAsia" w:ascii="宋体" w:hAnsi="宋体" w:eastAsia="宋体" w:cs="宋体"/>
          <w:spacing w:val="-3"/>
          <w:sz w:val="24"/>
        </w:rPr>
        <w:t xml:space="preserve">甲方所在地</w:t>
      </w:r>
      <w:r>
        <w:rPr>
          <w:rFonts w:ascii="宋体" w:hAnsi="宋体" w:eastAsia="宋体" w:cs="宋体"/>
          <w:spacing w:val="-3"/>
          <w:sz w:val="24"/>
        </w:rPr>
        <w:t xml:space="preserve">仲裁委员会按其仲裁规则申请仲裁。</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2、在仲裁期间，本合同应继续履行。</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第十三条 诚实信用</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乙方应诚实信用，严格按照招标文件要求和承诺履行合同，不向甲方进行商业贿赂或者提供不正当利益。</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第十四条 合同生效及其他</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1.合同经双方法定代表人或授权代表签字并加盖单位公章后生效。</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2.组成本合同的文件包括：本合同协议书；中标通知书；招标文件及招标答疑文件；投标书及其附件；各类规范文件；双方有关洽商、变更等书面协议或文件。</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3.合同执行中涉及采购资金和采购内容修改或补充的，须经有关部门审批，并签书面补充协议报政府采购监督管理部门备案，方可作为主合同不可分割的一部分。</w:t>
      </w:r>
      <w:r/>
    </w:p>
    <w:p>
      <w:pPr>
        <w:ind w:firstLine="468"/>
        <w:spacing w:line="480" w:lineRule="exact"/>
        <w:rPr>
          <w:rFonts w:ascii="宋体" w:hAnsi="宋体" w:eastAsia="宋体" w:cs="宋体"/>
          <w:spacing w:val="-3"/>
          <w:sz w:val="24"/>
        </w:rPr>
      </w:pPr>
      <w:r>
        <w:rPr>
          <w:rFonts w:ascii="宋体" w:hAnsi="宋体" w:eastAsia="宋体" w:cs="宋体"/>
          <w:spacing w:val="-3"/>
          <w:sz w:val="24"/>
        </w:rPr>
        <w:t xml:space="preserve">4.本合同未尽事宜，遵照《</w:t>
      </w:r>
      <w:r>
        <w:rPr>
          <w:rFonts w:ascii="SimSun" w:hAnsi="SimSun" w:eastAsia="SimSun" w:cs="SimSun"/>
          <w:color w:val="000000"/>
          <w:sz w:val="24"/>
        </w:rPr>
        <w:t xml:space="preserve">中华人民共和国民法典</w:t>
      </w:r>
      <w:r>
        <w:rPr>
          <w:rFonts w:ascii="宋体" w:hAnsi="宋体" w:eastAsia="宋体" w:cs="宋体"/>
          <w:spacing w:val="-3"/>
          <w:sz w:val="24"/>
        </w:rPr>
        <w:t xml:space="preserve">》和有关法律法规执行。</w:t>
      </w:r>
      <w:r/>
    </w:p>
    <w:p>
      <w:pPr>
        <w:ind w:firstLine="468"/>
        <w:spacing w:line="480" w:lineRule="exact"/>
        <w:rPr>
          <w:rFonts w:ascii="宋体" w:hAnsi="宋体" w:eastAsia="宋体" w:cs="宋体"/>
          <w:strike/>
          <w:spacing w:val="-3"/>
          <w:sz w:val="24"/>
        </w:rPr>
      </w:pPr>
      <w:r>
        <w:rPr>
          <w:rFonts w:ascii="宋体" w:hAnsi="宋体" w:eastAsia="宋体" w:cs="宋体"/>
          <w:spacing w:val="-3"/>
          <w:sz w:val="24"/>
        </w:rPr>
        <w:t xml:space="preserve">5.本合同正本一式</w:t>
      </w:r>
      <w:r>
        <w:rPr>
          <w:rFonts w:hint="eastAsia" w:ascii="宋体" w:hAnsi="宋体" w:eastAsia="宋体" w:cs="宋体"/>
          <w:spacing w:val="-3"/>
          <w:sz w:val="24"/>
        </w:rPr>
        <w:t xml:space="preserve">陆</w:t>
      </w:r>
      <w:r>
        <w:rPr>
          <w:rFonts w:ascii="宋体" w:hAnsi="宋体" w:eastAsia="宋体" w:cs="宋体"/>
          <w:spacing w:val="-3"/>
          <w:sz w:val="24"/>
        </w:rPr>
        <w:t xml:space="preserve">份，具有同等法律效力，甲乙双方各执</w:t>
      </w:r>
      <w:r>
        <w:rPr>
          <w:rFonts w:hint="eastAsia" w:ascii="宋体" w:hAnsi="宋体" w:eastAsia="宋体" w:cs="宋体"/>
          <w:spacing w:val="-3"/>
          <w:sz w:val="24"/>
        </w:rPr>
        <w:t xml:space="preserve">叁</w:t>
      </w:r>
      <w:r>
        <w:rPr>
          <w:rFonts w:ascii="宋体" w:hAnsi="宋体" w:eastAsia="宋体" w:cs="宋体"/>
          <w:spacing w:val="-3"/>
          <w:sz w:val="24"/>
        </w:rPr>
        <w:t xml:space="preserve">份</w:t>
      </w:r>
      <w:r>
        <w:rPr>
          <w:rFonts w:hint="eastAsia" w:ascii="宋体" w:hAnsi="宋体" w:eastAsia="宋体" w:cs="宋体"/>
          <w:spacing w:val="-3"/>
          <w:sz w:val="24"/>
        </w:rPr>
        <w:t xml:space="preserve">。</w:t>
      </w:r>
      <w:r/>
    </w:p>
    <w:p>
      <w:pPr>
        <w:ind w:firstLine="480"/>
        <w:jc w:val="left"/>
        <w:spacing w:line="520" w:lineRule="exact"/>
        <w:widowControl/>
        <w:rPr>
          <w:rFonts w:ascii="宋体" w:hAnsi="宋体" w:eastAsia="宋体" w:cs="Times New Roman"/>
          <w:sz w:val="24"/>
        </w:rPr>
      </w:pPr>
      <w:r>
        <w:rPr>
          <w:rFonts w:ascii="宋体" w:hAnsi="宋体" w:eastAsia="宋体" w:cs="Times New Roman"/>
          <w:sz w:val="24"/>
        </w:rPr>
      </w:r>
      <w:r/>
    </w:p>
    <w:p>
      <w:pPr>
        <w:ind w:firstLine="480"/>
        <w:jc w:val="left"/>
        <w:spacing w:line="600" w:lineRule="exact"/>
        <w:widowControl/>
        <w:rPr>
          <w:rFonts w:ascii="宋体" w:hAnsi="宋体" w:eastAsia="宋体" w:cs="Times New Roman"/>
          <w:sz w:val="24"/>
        </w:rPr>
      </w:pPr>
      <w:r>
        <w:rPr>
          <w:rFonts w:ascii="宋体" w:hAnsi="宋体" w:eastAsia="宋体" w:cs="Times New Roman"/>
          <w:sz w:val="24"/>
        </w:rPr>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甲方：                                   乙方：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地址：                                   地址：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法定（授权）代表人：                     法定（授权）代表人：</w:t>
      </w:r>
      <w:r/>
    </w:p>
    <w:p>
      <w:pPr>
        <w:ind w:firstLine="425"/>
        <w:jc w:val="left"/>
        <w:spacing w:line="520" w:lineRule="exact"/>
        <w:widowControl/>
        <w:rPr>
          <w:rFonts w:ascii="宋体" w:hAnsi="宋体" w:eastAsia="宋体" w:cs="Times New Roman"/>
        </w:rPr>
      </w:pP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               </w:t>
      </w: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w:t>
      </w:r>
      <w:r/>
    </w:p>
    <w:p>
      <w:pPr>
        <w:jc w:val="center"/>
        <w:widowControl/>
        <w:rPr>
          <w:rFonts w:ascii="宋体" w:hAnsi="宋体" w:eastAsia="宋体" w:cs="宋体"/>
          <w:sz w:val="44"/>
          <w:szCs w:val="44"/>
        </w:rPr>
      </w:pPr>
      <w:r>
        <w:rPr>
          <w:rFonts w:ascii="宋体" w:hAnsi="宋体" w:eastAsia="宋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6"/>
      <w:r>
        <w:rPr>
          <w:rFonts w:hint="eastAsia" w:ascii="宋体" w:hAnsi="宋体" w:eastAsia="宋体" w:cs="黑体"/>
          <w:b/>
          <w:sz w:val="44"/>
          <w:szCs w:val="44"/>
        </w:rPr>
        <w:t xml:space="preserve">四章 采购需求</w:t>
      </w:r>
      <w:bookmarkEnd w:id="157"/>
      <w:r/>
      <w:bookmarkEnd w:id="158"/>
      <w:r/>
      <w:bookmarkEnd w:id="159"/>
      <w:r/>
      <w:bookmarkEnd w:id="160"/>
      <w:r/>
      <w:bookmarkEnd w:id="161"/>
      <w:r/>
      <w:r/>
    </w:p>
    <w:p>
      <w:pPr>
        <w:ind w:firstLine="480"/>
        <w:spacing w:line="500" w:lineRule="exact"/>
        <w:rPr>
          <w:rFonts w:ascii="宋体" w:hAnsi="宋体" w:eastAsia="宋体" w:cs="宋体"/>
          <w:sz w:val="24"/>
        </w:rPr>
      </w:pPr>
      <w:r>
        <w:rPr>
          <w:rFonts w:hint="eastAsia" w:ascii="宋体" w:hAnsi="宋体" w:eastAsia="宋体" w:cs="宋体"/>
          <w:sz w:val="24"/>
        </w:rPr>
        <w:t xml:space="preserve">项目属性:服务类项目</w:t>
      </w:r>
      <w:r/>
    </w:p>
    <w:p>
      <w:pPr>
        <w:ind w:firstLine="468"/>
        <w:spacing w:line="360" w:lineRule="auto"/>
        <w:rPr>
          <w:rFonts w:ascii="宋体" w:hAnsi="宋体" w:eastAsia="宋体" w:cs="宋体"/>
          <w:spacing w:val="-3"/>
          <w:sz w:val="24"/>
        </w:rPr>
      </w:pPr>
      <w:r>
        <w:rPr>
          <w:rFonts w:ascii="宋体" w:hAnsi="宋体" w:eastAsia="宋体" w:cs="宋体"/>
          <w:spacing w:val="-3"/>
          <w:sz w:val="24"/>
        </w:rPr>
        <w:t xml:space="preserve">一、项目概况</w:t>
      </w:r>
      <w:r/>
    </w:p>
    <w:p>
      <w:pPr>
        <w:ind w:firstLine="468"/>
        <w:spacing w:line="360" w:lineRule="auto"/>
        <w:rPr>
          <w:rFonts w:ascii="宋体" w:hAnsi="宋体" w:eastAsia="宋体" w:cs="宋体"/>
          <w:spacing w:val="-3"/>
          <w:sz w:val="24"/>
        </w:rPr>
      </w:pPr>
      <w:r>
        <w:rPr>
          <w:rFonts w:ascii="宋体" w:hAnsi="宋体" w:eastAsia="宋体" w:cs="宋体"/>
          <w:spacing w:val="-3"/>
          <w:sz w:val="24"/>
        </w:rPr>
        <w:t xml:space="preserve">1.项目范围：盐城市大丰区全域范围</w:t>
      </w:r>
      <w:r>
        <w:rPr>
          <w:rFonts w:hint="eastAsia" w:ascii="宋体" w:hAnsi="宋体" w:eastAsia="宋体" w:cs="宋体"/>
          <w:spacing w:val="-3"/>
          <w:sz w:val="24"/>
        </w:rPr>
        <w:t xml:space="preserve">。</w:t>
      </w:r>
      <w:r/>
    </w:p>
    <w:p>
      <w:pPr>
        <w:ind w:firstLine="468"/>
        <w:jc w:val="left"/>
        <w:spacing w:line="360" w:lineRule="auto"/>
        <w:rPr>
          <w:rFonts w:ascii="宋体" w:hAnsi="宋体" w:eastAsia="宋体" w:cs="宋体"/>
          <w:sz w:val="24"/>
          <w:szCs w:val="21"/>
        </w:rPr>
      </w:pPr>
      <w:r>
        <w:rPr>
          <w:rFonts w:ascii="宋体" w:hAnsi="宋体" w:eastAsia="宋体" w:cs="宋体"/>
          <w:spacing w:val="-3"/>
          <w:sz w:val="24"/>
        </w:rPr>
        <w:t xml:space="preserve">2.项目背景：为持续深化自然资源业务协同联动，实现数据互联互通、成果共建共享，夯实自然资源管理和国土空间规划“一张图”数据基础，支撑国土空间规划实施监测评估，推动国土空间治理现代化、服务经济社会高质量发展，</w:t>
      </w:r>
      <w:r>
        <w:rPr>
          <w:rFonts w:hint="eastAsia" w:ascii="宋体" w:hAnsi="宋体" w:eastAsia="宋体" w:cs="宋体"/>
          <w:spacing w:val="-3"/>
          <w:sz w:val="24"/>
        </w:rPr>
        <w:t xml:space="preserve">盐城市大丰区自然资源和规划局</w:t>
      </w:r>
      <w:r>
        <w:rPr>
          <w:rFonts w:ascii="宋体" w:hAnsi="宋体" w:eastAsia="宋体" w:cs="宋体"/>
          <w:spacing w:val="-3"/>
          <w:sz w:val="24"/>
        </w:rPr>
        <w:t xml:space="preserve">决定开展</w:t>
      </w:r>
      <w:r>
        <w:rPr>
          <w:rFonts w:hint="eastAsia" w:ascii="宋体" w:hAnsi="宋体" w:eastAsia="宋体" w:cs="宋体"/>
          <w:spacing w:val="-3"/>
          <w:sz w:val="24"/>
        </w:rPr>
        <w:t xml:space="preserve">2026年度一体化调查监测项目</w:t>
      </w:r>
      <w:r>
        <w:rPr>
          <w:rFonts w:ascii="宋体" w:hAnsi="宋体" w:eastAsia="宋体" w:cs="宋体"/>
          <w:spacing w:val="-3"/>
          <w:sz w:val="24"/>
        </w:rPr>
        <w:t xml:space="preserve">。</w:t>
      </w:r>
      <w:r/>
    </w:p>
    <w:p>
      <w:pPr>
        <w:ind w:firstLine="468"/>
        <w:spacing w:line="360" w:lineRule="auto"/>
        <w:rPr>
          <w:rFonts w:ascii="宋体" w:hAnsi="宋体" w:eastAsia="宋体" w:cs="宋体"/>
          <w:spacing w:val="-3"/>
          <w:sz w:val="24"/>
        </w:rPr>
      </w:pPr>
      <w:r>
        <w:rPr>
          <w:rFonts w:ascii="宋体" w:hAnsi="宋体" w:eastAsia="宋体" w:cs="宋体"/>
          <w:spacing w:val="-3"/>
          <w:sz w:val="24"/>
        </w:rPr>
        <w:t xml:space="preserve">3.总体目标：在最新</w:t>
      </w:r>
      <w:r>
        <w:rPr>
          <w:rFonts w:hint="eastAsia" w:ascii="宋体" w:hAnsi="宋体" w:eastAsia="宋体" w:cs="宋体"/>
          <w:spacing w:val="-3"/>
          <w:sz w:val="24"/>
        </w:rPr>
        <w:t xml:space="preserve">国土</w:t>
      </w:r>
      <w:r>
        <w:rPr>
          <w:rFonts w:ascii="宋体" w:hAnsi="宋体" w:eastAsia="宋体" w:cs="宋体"/>
          <w:spacing w:val="-3"/>
          <w:sz w:val="24"/>
        </w:rPr>
        <w:t xml:space="preserve">变更调查成果和2025年度</w:t>
      </w:r>
      <w:r>
        <w:rPr>
          <w:rFonts w:ascii="宋体" w:hAnsi="宋体" w:eastAsia="宋体" w:cs="宋体"/>
          <w:spacing w:val="-3"/>
          <w:sz w:val="24"/>
        </w:rPr>
        <w:t xml:space="preserve">林草</w:t>
      </w:r>
      <w:r>
        <w:rPr>
          <w:rFonts w:ascii="宋体" w:hAnsi="宋体" w:eastAsia="宋体" w:cs="宋体"/>
          <w:spacing w:val="-3"/>
          <w:sz w:val="24"/>
        </w:rPr>
        <w:t xml:space="preserve">湿荒</w:t>
      </w:r>
      <w:r>
        <w:rPr>
          <w:rFonts w:ascii="宋体" w:hAnsi="宋体" w:eastAsia="宋体" w:cs="宋体"/>
          <w:spacing w:val="-3"/>
          <w:sz w:val="24"/>
        </w:rPr>
        <w:t xml:space="preserve">调查</w:t>
      </w:r>
      <w:r>
        <w:rPr>
          <w:rFonts w:ascii="宋体" w:hAnsi="宋体" w:eastAsia="宋体" w:cs="宋体"/>
          <w:spacing w:val="-3"/>
          <w:sz w:val="24"/>
        </w:rPr>
        <w:t xml:space="preserve">监测成果基础上，按照“统一标准、统一时点、统一平台”要求，切实转变调查监测方式，强化日常</w:t>
      </w:r>
      <w:r>
        <w:rPr>
          <w:rFonts w:hint="eastAsia" w:ascii="宋体" w:hAnsi="宋体" w:eastAsia="宋体" w:cs="宋体"/>
          <w:spacing w:val="-3"/>
          <w:sz w:val="24"/>
        </w:rPr>
        <w:t xml:space="preserve">调查</w:t>
      </w:r>
      <w:r>
        <w:rPr>
          <w:rFonts w:ascii="宋体" w:hAnsi="宋体" w:eastAsia="宋体" w:cs="宋体"/>
          <w:spacing w:val="-3"/>
          <w:sz w:val="24"/>
        </w:rPr>
        <w:t xml:space="preserve">监测，一体化推进2026年度国土变更调查与</w:t>
      </w:r>
      <w:r>
        <w:rPr>
          <w:rFonts w:ascii="宋体" w:hAnsi="宋体" w:eastAsia="宋体" w:cs="宋体"/>
          <w:spacing w:val="-3"/>
          <w:sz w:val="24"/>
        </w:rPr>
        <w:t xml:space="preserve">林草</w:t>
      </w:r>
      <w:r>
        <w:rPr>
          <w:rFonts w:ascii="宋体" w:hAnsi="宋体" w:eastAsia="宋体" w:cs="宋体"/>
          <w:spacing w:val="-3"/>
          <w:sz w:val="24"/>
        </w:rPr>
        <w:t xml:space="preserve">湿荒</w:t>
      </w:r>
      <w:r>
        <w:rPr>
          <w:rFonts w:ascii="宋体" w:hAnsi="宋体" w:eastAsia="宋体" w:cs="宋体"/>
          <w:spacing w:val="-3"/>
          <w:sz w:val="24"/>
        </w:rPr>
        <w:t xml:space="preserve">调查</w:t>
      </w:r>
      <w:r>
        <w:rPr>
          <w:rFonts w:ascii="宋体" w:hAnsi="宋体" w:eastAsia="宋体" w:cs="宋体"/>
          <w:spacing w:val="-3"/>
          <w:sz w:val="24"/>
        </w:rPr>
        <w:t xml:space="preserve">监测等工作</w:t>
      </w:r>
      <w:r>
        <w:rPr>
          <w:rFonts w:hint="eastAsia" w:ascii="宋体" w:hAnsi="宋体" w:eastAsia="宋体" w:cs="宋体"/>
          <w:spacing w:val="-3"/>
          <w:sz w:val="24"/>
        </w:rPr>
        <w:t xml:space="preserve">。</w:t>
      </w:r>
      <w:r>
        <w:rPr>
          <w:rFonts w:ascii="宋体" w:hAnsi="宋体" w:eastAsia="宋体" w:cs="宋体"/>
          <w:spacing w:val="-3"/>
          <w:sz w:val="24"/>
        </w:rPr>
        <w:t xml:space="preserve">以县级为基本调查单元，制作变更调查工作底图，开展实地调查。依托“一张图”国土调查</w:t>
      </w:r>
      <w:r>
        <w:rPr>
          <w:rFonts w:ascii="宋体" w:hAnsi="宋体" w:eastAsia="宋体" w:cs="宋体"/>
          <w:spacing w:val="-3"/>
          <w:sz w:val="24"/>
        </w:rPr>
        <w:t xml:space="preserve">云推进</w:t>
      </w:r>
      <w:r>
        <w:rPr>
          <w:rFonts w:ascii="宋体" w:hAnsi="宋体" w:eastAsia="宋体" w:cs="宋体"/>
          <w:spacing w:val="-3"/>
          <w:sz w:val="24"/>
        </w:rPr>
        <w:t xml:space="preserve">常态化变更调查，组织开展县级全面自查</w:t>
      </w:r>
      <w:r>
        <w:rPr>
          <w:rFonts w:hint="eastAsia" w:ascii="宋体" w:hAnsi="宋体" w:eastAsia="宋体" w:cs="宋体"/>
          <w:spacing w:val="-3"/>
          <w:sz w:val="24"/>
        </w:rPr>
        <w:t xml:space="preserve">，并通过</w:t>
      </w:r>
      <w:r>
        <w:rPr>
          <w:rFonts w:ascii="宋体" w:hAnsi="宋体" w:eastAsia="宋体" w:cs="宋体"/>
          <w:spacing w:val="-3"/>
          <w:sz w:val="24"/>
        </w:rPr>
        <w:t xml:space="preserve">市级</w:t>
      </w:r>
      <w:r>
        <w:rPr>
          <w:rFonts w:hint="eastAsia" w:ascii="宋体" w:hAnsi="宋体" w:eastAsia="宋体" w:cs="宋体"/>
          <w:spacing w:val="-3"/>
          <w:sz w:val="24"/>
        </w:rPr>
        <w:t xml:space="preserve">、</w:t>
      </w:r>
      <w:r>
        <w:rPr>
          <w:rFonts w:ascii="宋体" w:hAnsi="宋体" w:eastAsia="宋体" w:cs="宋体"/>
          <w:spacing w:val="-3"/>
          <w:sz w:val="24"/>
        </w:rPr>
        <w:t xml:space="preserve">省级质量审核，及时查清国土利用现状变化情况，动态更新国土利用现状数据并纳入“一张图”，为国土空间规划实施监测评估等提供基础数据</w:t>
      </w:r>
      <w:r>
        <w:rPr>
          <w:rFonts w:hint="eastAsia" w:ascii="宋体" w:hAnsi="宋体" w:eastAsia="宋体" w:cs="宋体"/>
          <w:spacing w:val="-3"/>
          <w:sz w:val="24"/>
        </w:rPr>
        <w:t xml:space="preserve">，</w:t>
      </w:r>
      <w:r>
        <w:rPr>
          <w:rFonts w:hint="eastAsia" w:ascii="宋体" w:hAnsi="宋体" w:eastAsia="宋体" w:cs="宋体"/>
          <w:spacing w:val="-4"/>
          <w:sz w:val="24"/>
        </w:rPr>
        <w:t xml:space="preserve">同时衔接做好2027年度日常变更调查工作</w:t>
      </w:r>
      <w:r>
        <w:rPr>
          <w:rFonts w:hint="eastAsia" w:ascii="宋体" w:hAnsi="宋体" w:eastAsia="宋体" w:cs="宋体"/>
          <w:spacing w:val="-3"/>
          <w:sz w:val="24"/>
        </w:rPr>
        <w:t xml:space="preserve">；</w:t>
      </w:r>
      <w:r>
        <w:rPr>
          <w:rFonts w:ascii="宋体" w:hAnsi="宋体" w:eastAsia="宋体" w:cs="宋体"/>
          <w:spacing w:val="-3"/>
          <w:sz w:val="24"/>
        </w:rPr>
        <w:t xml:space="preserve">以“一张图”国土调查云为统一平台，重点开展</w:t>
      </w:r>
      <w:r>
        <w:rPr>
          <w:rFonts w:ascii="宋体" w:hAnsi="宋体" w:eastAsia="宋体" w:cs="宋体"/>
          <w:spacing w:val="-3"/>
          <w:sz w:val="24"/>
        </w:rPr>
        <w:t xml:space="preserve">林草</w:t>
      </w:r>
      <w:r>
        <w:rPr>
          <w:rFonts w:ascii="宋体" w:hAnsi="宋体" w:eastAsia="宋体" w:cs="宋体"/>
          <w:spacing w:val="-3"/>
          <w:sz w:val="24"/>
        </w:rPr>
        <w:t xml:space="preserve">湿荒</w:t>
      </w:r>
      <w:r>
        <w:rPr>
          <w:rFonts w:ascii="宋体" w:hAnsi="宋体" w:eastAsia="宋体" w:cs="宋体"/>
          <w:spacing w:val="-3"/>
          <w:sz w:val="24"/>
        </w:rPr>
        <w:t xml:space="preserve">变化</w:t>
      </w:r>
      <w:r>
        <w:rPr>
          <w:rFonts w:ascii="宋体" w:hAnsi="宋体" w:eastAsia="宋体" w:cs="宋体"/>
          <w:spacing w:val="-3"/>
          <w:sz w:val="24"/>
        </w:rPr>
        <w:t xml:space="preserve">信息监测，获取全</w:t>
      </w:r>
      <w:r>
        <w:rPr>
          <w:rFonts w:hint="eastAsia" w:ascii="宋体" w:hAnsi="宋体" w:eastAsia="宋体" w:cs="宋体"/>
          <w:spacing w:val="-3"/>
          <w:sz w:val="24"/>
        </w:rPr>
        <w:t xml:space="preserve">区</w:t>
      </w:r>
      <w:r>
        <w:rPr>
          <w:rFonts w:ascii="宋体" w:hAnsi="宋体" w:eastAsia="宋体" w:cs="宋体"/>
          <w:spacing w:val="-3"/>
          <w:sz w:val="24"/>
        </w:rPr>
        <w:t xml:space="preserve">范围内</w:t>
      </w:r>
      <w:r>
        <w:rPr>
          <w:rFonts w:ascii="宋体" w:hAnsi="宋体" w:eastAsia="宋体" w:cs="宋体"/>
          <w:spacing w:val="-3"/>
          <w:sz w:val="24"/>
        </w:rPr>
        <w:t xml:space="preserve">林草</w:t>
      </w:r>
      <w:r>
        <w:rPr>
          <w:rFonts w:ascii="宋体" w:hAnsi="宋体" w:eastAsia="宋体" w:cs="宋体"/>
          <w:spacing w:val="-3"/>
          <w:sz w:val="24"/>
        </w:rPr>
        <w:t xml:space="preserve">湿荒</w:t>
      </w:r>
      <w:r>
        <w:rPr>
          <w:rFonts w:ascii="宋体" w:hAnsi="宋体" w:eastAsia="宋体" w:cs="宋体"/>
          <w:spacing w:val="-3"/>
          <w:sz w:val="24"/>
        </w:rPr>
        <w:t xml:space="preserve">资源</w:t>
      </w:r>
      <w:r>
        <w:rPr>
          <w:rFonts w:ascii="宋体" w:hAnsi="宋体" w:eastAsia="宋体" w:cs="宋体"/>
          <w:spacing w:val="-3"/>
          <w:sz w:val="24"/>
        </w:rPr>
        <w:t xml:space="preserve">变化情况，构建国土变更调查与</w:t>
      </w:r>
      <w:r>
        <w:rPr>
          <w:rFonts w:ascii="宋体" w:hAnsi="宋体" w:eastAsia="宋体" w:cs="宋体"/>
          <w:spacing w:val="-3"/>
          <w:sz w:val="24"/>
        </w:rPr>
        <w:t xml:space="preserve">林草</w:t>
      </w:r>
      <w:r>
        <w:rPr>
          <w:rFonts w:ascii="宋体" w:hAnsi="宋体" w:eastAsia="宋体" w:cs="宋体"/>
          <w:spacing w:val="-3"/>
          <w:sz w:val="24"/>
        </w:rPr>
        <w:t xml:space="preserve">湿荒</w:t>
      </w:r>
      <w:r>
        <w:rPr>
          <w:rFonts w:ascii="宋体" w:hAnsi="宋体" w:eastAsia="宋体" w:cs="宋体"/>
          <w:spacing w:val="-3"/>
          <w:sz w:val="24"/>
        </w:rPr>
        <w:t xml:space="preserve">调查</w:t>
      </w:r>
      <w:r>
        <w:rPr>
          <w:rFonts w:ascii="宋体" w:hAnsi="宋体" w:eastAsia="宋体" w:cs="宋体"/>
          <w:spacing w:val="-3"/>
          <w:sz w:val="24"/>
        </w:rPr>
        <w:t xml:space="preserve">监测数据于一体的自然资源调查监测数据库，产出年度调查监测成果，为全</w:t>
      </w:r>
      <w:r>
        <w:rPr>
          <w:rFonts w:hint="eastAsia" w:ascii="宋体" w:hAnsi="宋体" w:eastAsia="宋体" w:cs="宋体"/>
          <w:spacing w:val="-3"/>
          <w:sz w:val="24"/>
        </w:rPr>
        <w:t xml:space="preserve">区</w:t>
      </w:r>
      <w:r>
        <w:rPr>
          <w:rFonts w:ascii="宋体" w:hAnsi="宋体" w:eastAsia="宋体" w:cs="宋体"/>
          <w:spacing w:val="-3"/>
          <w:sz w:val="24"/>
        </w:rPr>
        <w:t xml:space="preserve">林业资源保护管理、科学编制相关规划、开展森林覆盖率和森林蓄积量等涉林指标评价考核、“智慧林业”等信息化平台建设提供基础数据，为推动全</w:t>
      </w:r>
      <w:r>
        <w:rPr>
          <w:rFonts w:hint="eastAsia" w:ascii="宋体" w:hAnsi="宋体" w:eastAsia="宋体" w:cs="宋体"/>
          <w:spacing w:val="-3"/>
          <w:sz w:val="24"/>
        </w:rPr>
        <w:t xml:space="preserve">区</w:t>
      </w:r>
      <w:r>
        <w:rPr>
          <w:rFonts w:ascii="宋体" w:hAnsi="宋体" w:eastAsia="宋体" w:cs="宋体"/>
          <w:spacing w:val="-3"/>
          <w:sz w:val="24"/>
        </w:rPr>
        <w:t xml:space="preserve">林业事业高质量发展提供有力支撑。</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二、主要任务</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1.</w:t>
      </w:r>
      <w:r>
        <w:rPr>
          <w:rFonts w:ascii="宋体" w:hAnsi="宋体" w:eastAsia="宋体" w:cs="宋体"/>
          <w:spacing w:val="-3"/>
          <w:sz w:val="24"/>
        </w:rPr>
        <w:t xml:space="preserve">国土变更调查。以县级为基本调查单元，统筹开展国土变更调查，及时查清国土利用现状变化情况，动态更新国土利用现状数据。强化陆海统筹，继续开展海岸线动态监测，并结合国土变更调查动态调整海岸线</w:t>
      </w:r>
      <w:r>
        <w:rPr>
          <w:rFonts w:hint="eastAsia" w:ascii="宋体" w:hAnsi="宋体" w:eastAsia="宋体" w:cs="宋体"/>
          <w:spacing w:val="-3"/>
          <w:sz w:val="24"/>
        </w:rPr>
        <w:t xml:space="preserve">；</w:t>
      </w:r>
      <w:r>
        <w:rPr>
          <w:rFonts w:ascii="宋体" w:hAnsi="宋体" w:eastAsia="宋体" w:cs="宋体"/>
          <w:spacing w:val="-3"/>
          <w:sz w:val="24"/>
        </w:rPr>
        <w:t xml:space="preserve">在202</w:t>
      </w:r>
      <w:r>
        <w:rPr>
          <w:rFonts w:hint="eastAsia" w:ascii="宋体" w:hAnsi="宋体" w:eastAsia="宋体" w:cs="宋体"/>
          <w:spacing w:val="-3"/>
          <w:sz w:val="24"/>
        </w:rPr>
        <w:t xml:space="preserve">6</w:t>
      </w:r>
      <w:r>
        <w:rPr>
          <w:rFonts w:ascii="宋体" w:hAnsi="宋体" w:eastAsia="宋体" w:cs="宋体"/>
          <w:spacing w:val="-3"/>
          <w:sz w:val="24"/>
        </w:rPr>
        <w:t xml:space="preserve">年度国土变更调查成果基础上，</w:t>
      </w:r>
      <w:r>
        <w:rPr>
          <w:rFonts w:hint="eastAsia" w:ascii="宋体" w:hAnsi="宋体" w:eastAsia="宋体" w:cs="宋体"/>
          <w:spacing w:val="-3"/>
          <w:sz w:val="24"/>
        </w:rPr>
        <w:t xml:space="preserve">根据地方需求</w:t>
      </w:r>
      <w:r>
        <w:rPr>
          <w:rFonts w:ascii="宋体" w:hAnsi="宋体" w:eastAsia="宋体" w:cs="宋体"/>
          <w:spacing w:val="-3"/>
          <w:sz w:val="24"/>
        </w:rPr>
        <w:t xml:space="preserve">开展20</w:t>
      </w:r>
      <w:r>
        <w:rPr>
          <w:rFonts w:ascii="宋体" w:hAnsi="宋体" w:eastAsia="宋体" w:cs="宋体"/>
          <w:spacing w:val="-3"/>
          <w:sz w:val="24"/>
        </w:rPr>
        <w:t xml:space="preserve">27</w:t>
      </w:r>
      <w:r>
        <w:rPr>
          <w:rFonts w:ascii="宋体" w:hAnsi="宋体" w:eastAsia="宋体" w:cs="宋体"/>
          <w:spacing w:val="-3"/>
          <w:sz w:val="24"/>
        </w:rPr>
        <w:t xml:space="preserve">年日常变更调查工作。</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（1）县级调查</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县级制作变更调查工作底图，开展实地调查，对涉及地类变更的图</w:t>
      </w:r>
      <w:r>
        <w:rPr>
          <w:rFonts w:hint="eastAsia" w:ascii="宋体" w:hAnsi="宋体" w:eastAsia="宋体" w:cs="宋体"/>
          <w:spacing w:val="-3"/>
          <w:sz w:val="24"/>
        </w:rPr>
        <w:t xml:space="preserve">斑按照</w:t>
      </w:r>
      <w:r>
        <w:rPr>
          <w:rFonts w:hint="eastAsia" w:ascii="宋体" w:hAnsi="宋体" w:eastAsia="宋体" w:cs="宋体"/>
          <w:spacing w:val="-3"/>
          <w:sz w:val="24"/>
        </w:rPr>
        <w:t xml:space="preserve">数据库更新技术要求，提交至市级、省级</w:t>
      </w:r>
      <w:bookmarkStart w:id="164" w:name="bookmark3"/>
      <w:r/>
      <w:bookmarkEnd w:id="164"/>
      <w:r>
        <w:rPr>
          <w:rFonts w:hint="eastAsia" w:ascii="宋体" w:hAnsi="宋体" w:eastAsia="宋体" w:cs="宋体"/>
          <w:spacing w:val="-3"/>
          <w:sz w:val="24"/>
        </w:rPr>
        <w:t xml:space="preserve">检查。</w:t>
      </w:r>
      <w:r/>
    </w:p>
    <w:p>
      <w:pPr>
        <w:ind w:firstLine="468"/>
        <w:jc w:val="left"/>
        <w:spacing w:line="360" w:lineRule="auto"/>
        <w:rPr>
          <w:rFonts w:ascii="宋体" w:hAnsi="宋体" w:eastAsia="宋体" w:cs="宋体"/>
          <w:spacing w:val="-3"/>
          <w:sz w:val="24"/>
        </w:rPr>
      </w:pPr>
      <w:r/>
      <w:bookmarkStart w:id="165" w:name="bookmark36"/>
      <w:r/>
      <w:bookmarkEnd w:id="165"/>
      <w:r>
        <w:rPr>
          <w:rFonts w:hint="eastAsia" w:ascii="宋体" w:hAnsi="宋体" w:eastAsia="宋体" w:cs="宋体"/>
          <w:spacing w:val="-3"/>
          <w:sz w:val="24"/>
        </w:rPr>
        <w:t xml:space="preserve">（2）质量检查</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县级自然资源、林业主管部门对调查成果进行全面自检，按照“谁调查、谁负责”原则对</w:t>
      </w:r>
      <w:r>
        <w:rPr>
          <w:rFonts w:hint="eastAsia" w:ascii="宋体" w:hAnsi="宋体" w:eastAsia="宋体" w:cs="宋体"/>
          <w:spacing w:val="-3"/>
          <w:sz w:val="24"/>
        </w:rPr>
        <w:t xml:space="preserve">调查成果的准确性、真实性负责；市级自然资源主管部门开展全面复核；省自然资源厅</w:t>
      </w:r>
      <w:bookmarkStart w:id="166" w:name="bookmark4"/>
      <w:r/>
      <w:bookmarkEnd w:id="166"/>
      <w:r>
        <w:rPr>
          <w:rFonts w:hint="eastAsia" w:ascii="宋体" w:hAnsi="宋体" w:eastAsia="宋体" w:cs="宋体"/>
          <w:spacing w:val="-3"/>
          <w:sz w:val="24"/>
        </w:rPr>
        <w:t xml:space="preserve">对调查成果进行质量审核把关。</w:t>
      </w:r>
      <w:r/>
    </w:p>
    <w:p>
      <w:pPr>
        <w:ind w:firstLine="468"/>
        <w:jc w:val="left"/>
        <w:spacing w:line="360" w:lineRule="auto"/>
        <w:rPr>
          <w:rFonts w:ascii="宋体" w:hAnsi="宋体" w:eastAsia="宋体" w:cs="宋体"/>
          <w:spacing w:val="-3"/>
          <w:sz w:val="24"/>
        </w:rPr>
      </w:pPr>
      <w:r/>
      <w:bookmarkStart w:id="167" w:name="bookmark37"/>
      <w:r/>
      <w:bookmarkEnd w:id="167"/>
      <w:r>
        <w:rPr>
          <w:rFonts w:hint="eastAsia" w:ascii="宋体" w:hAnsi="宋体" w:eastAsia="宋体" w:cs="宋体"/>
          <w:spacing w:val="-3"/>
          <w:sz w:val="24"/>
        </w:rPr>
        <w:t xml:space="preserve">（3）汇总更新</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省级定期组织开展成果的汇总更新和报部工作。2026年10月31日之前完成阶段性国土变更调查数据成果汇总，12</w:t>
      </w:r>
      <w:bookmarkStart w:id="168" w:name="bookmark5"/>
      <w:r/>
      <w:bookmarkEnd w:id="168"/>
      <w:r>
        <w:rPr>
          <w:rFonts w:hint="eastAsia" w:ascii="宋体" w:hAnsi="宋体" w:eastAsia="宋体" w:cs="宋体"/>
          <w:spacing w:val="-3"/>
          <w:sz w:val="24"/>
        </w:rPr>
        <w:t xml:space="preserve">月31日之前完成全年数据成果汇总。</w:t>
      </w:r>
      <w:r/>
    </w:p>
    <w:p>
      <w:pPr>
        <w:ind w:firstLine="468"/>
        <w:jc w:val="left"/>
        <w:spacing w:line="360" w:lineRule="auto"/>
        <w:rPr>
          <w:rFonts w:ascii="宋体" w:hAnsi="宋体" w:eastAsia="宋体" w:cs="宋体"/>
          <w:spacing w:val="-3"/>
          <w:sz w:val="24"/>
        </w:rPr>
      </w:pPr>
      <w:r/>
      <w:bookmarkStart w:id="169" w:name="bookmark38"/>
      <w:r/>
      <w:bookmarkEnd w:id="169"/>
      <w:r>
        <w:rPr>
          <w:rFonts w:hint="eastAsia" w:ascii="宋体" w:hAnsi="宋体" w:eastAsia="宋体" w:cs="宋体"/>
          <w:spacing w:val="-3"/>
          <w:sz w:val="24"/>
        </w:rPr>
        <w:t xml:space="preserve">（4）成果反馈</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省市县三级配合部做好国家级成果质量控制，县级及时开展实地核实修改或补充举证，成果通过省、市检查合格后报部复核。</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2.</w:t>
      </w:r>
      <w:r>
        <w:rPr>
          <w:rFonts w:ascii="宋体" w:hAnsi="宋体" w:eastAsia="宋体" w:cs="宋体"/>
          <w:spacing w:val="-3"/>
          <w:sz w:val="24"/>
        </w:rPr>
        <w:t xml:space="preserve">林草</w:t>
      </w:r>
      <w:r>
        <w:rPr>
          <w:rFonts w:ascii="宋体" w:hAnsi="宋体" w:eastAsia="宋体" w:cs="宋体"/>
          <w:spacing w:val="-3"/>
          <w:sz w:val="24"/>
        </w:rPr>
        <w:t xml:space="preserve">湿荒调查</w:t>
      </w:r>
      <w:r>
        <w:rPr>
          <w:rFonts w:ascii="宋体" w:hAnsi="宋体" w:eastAsia="宋体" w:cs="宋体"/>
          <w:spacing w:val="-3"/>
          <w:sz w:val="24"/>
        </w:rPr>
        <w:t xml:space="preserve">监测。以林草</w:t>
      </w:r>
      <w:r>
        <w:rPr>
          <w:rFonts w:ascii="宋体" w:hAnsi="宋体" w:eastAsia="宋体" w:cs="宋体"/>
          <w:spacing w:val="-3"/>
          <w:sz w:val="24"/>
        </w:rPr>
        <w:t xml:space="preserve">湿荒变化</w:t>
      </w:r>
      <w:r>
        <w:rPr>
          <w:rFonts w:ascii="宋体" w:hAnsi="宋体" w:eastAsia="宋体" w:cs="宋体"/>
          <w:spacing w:val="-3"/>
          <w:sz w:val="24"/>
        </w:rPr>
        <w:t xml:space="preserve">区域为年度调查监测重点，协同推进国土变更调查与林草</w:t>
      </w:r>
      <w:r>
        <w:rPr>
          <w:rFonts w:ascii="宋体" w:hAnsi="宋体" w:eastAsia="宋体" w:cs="宋体"/>
          <w:spacing w:val="-3"/>
          <w:sz w:val="24"/>
        </w:rPr>
        <w:t xml:space="preserve">湿荒调查</w:t>
      </w:r>
      <w:r>
        <w:rPr>
          <w:rFonts w:ascii="宋体" w:hAnsi="宋体" w:eastAsia="宋体" w:cs="宋体"/>
          <w:spacing w:val="-3"/>
          <w:sz w:val="24"/>
        </w:rPr>
        <w:t xml:space="preserve">监测，掌握年度林草</w:t>
      </w:r>
      <w:r>
        <w:rPr>
          <w:rFonts w:ascii="宋体" w:hAnsi="宋体" w:eastAsia="宋体" w:cs="宋体"/>
          <w:spacing w:val="-3"/>
          <w:sz w:val="24"/>
        </w:rPr>
        <w:t xml:space="preserve">湿荒资源</w:t>
      </w:r>
      <w:r>
        <w:rPr>
          <w:rFonts w:ascii="宋体" w:hAnsi="宋体" w:eastAsia="宋体" w:cs="宋体"/>
          <w:spacing w:val="-3"/>
          <w:sz w:val="24"/>
        </w:rPr>
        <w:t xml:space="preserve">及其生态状况变化，为林草资源及工程建设综合管理、成效评估与生态状况评价提供数据支撑。</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（1）变化信息监测</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以县级为基本调查单元，在2025年度</w:t>
      </w:r>
      <w:r>
        <w:rPr>
          <w:rFonts w:hint="eastAsia" w:ascii="宋体" w:hAnsi="宋体" w:eastAsia="宋体" w:cs="宋体"/>
          <w:spacing w:val="-3"/>
          <w:sz w:val="24"/>
        </w:rPr>
        <w:t xml:space="preserve">林草</w:t>
      </w:r>
      <w:r>
        <w:rPr>
          <w:rFonts w:hint="eastAsia" w:ascii="宋体" w:hAnsi="宋体" w:eastAsia="宋体" w:cs="宋体"/>
          <w:spacing w:val="-3"/>
          <w:sz w:val="24"/>
        </w:rPr>
        <w:t xml:space="preserve">湿荒</w:t>
      </w:r>
      <w:r>
        <w:rPr>
          <w:rFonts w:hint="eastAsia" w:ascii="宋体" w:hAnsi="宋体" w:eastAsia="宋体" w:cs="宋体"/>
          <w:spacing w:val="-3"/>
          <w:sz w:val="24"/>
        </w:rPr>
        <w:t xml:space="preserve">调查</w:t>
      </w:r>
      <w:r>
        <w:rPr>
          <w:rFonts w:hint="eastAsia" w:ascii="宋体" w:hAnsi="宋体" w:eastAsia="宋体" w:cs="宋体"/>
          <w:spacing w:val="-3"/>
          <w:sz w:val="24"/>
        </w:rPr>
        <w:t xml:space="preserve">监测成果基础上，聚焦林草湿地类与各地类植被覆盖类型等资源属性年度变化信息监测，建立并完善林业经营与工程建设数字档案，参照国家和省共享的森林遥感预警监测图斑自主开展变化信息提取，按照调查范围开展地类变化调查，常态化推进</w:t>
      </w:r>
      <w:r>
        <w:rPr>
          <w:rFonts w:hint="eastAsia" w:ascii="宋体" w:hAnsi="宋体" w:eastAsia="宋体" w:cs="宋体"/>
          <w:spacing w:val="-3"/>
          <w:sz w:val="24"/>
        </w:rPr>
        <w:t xml:space="preserve">林草</w:t>
      </w:r>
      <w:r>
        <w:rPr>
          <w:rFonts w:hint="eastAsia" w:ascii="宋体" w:hAnsi="宋体" w:eastAsia="宋体" w:cs="宋体"/>
          <w:spacing w:val="-3"/>
          <w:sz w:val="24"/>
        </w:rPr>
        <w:t xml:space="preserve">湿荒</w:t>
      </w:r>
      <w:r>
        <w:rPr>
          <w:rFonts w:hint="eastAsia" w:ascii="宋体" w:hAnsi="宋体" w:eastAsia="宋体" w:cs="宋体"/>
          <w:spacing w:val="-3"/>
          <w:sz w:val="24"/>
        </w:rPr>
        <w:t xml:space="preserve">变化</w:t>
      </w:r>
      <w:r>
        <w:rPr>
          <w:rFonts w:hint="eastAsia" w:ascii="宋体" w:hAnsi="宋体" w:eastAsia="宋体" w:cs="宋体"/>
          <w:spacing w:val="-3"/>
          <w:sz w:val="24"/>
        </w:rPr>
        <w:t xml:space="preserve">信息的日常监测；结合10月底遥感影像判读识别的新变化地块，开展补充调查核实，获取变化地块的植被覆盖及相应资源属性数据，形成年度</w:t>
      </w:r>
      <w:r>
        <w:rPr>
          <w:rFonts w:hint="eastAsia" w:ascii="宋体" w:hAnsi="宋体" w:eastAsia="宋体" w:cs="宋体"/>
          <w:spacing w:val="-3"/>
          <w:sz w:val="24"/>
        </w:rPr>
        <w:t xml:space="preserve">林草</w:t>
      </w:r>
      <w:r>
        <w:rPr>
          <w:rFonts w:hint="eastAsia" w:ascii="宋体" w:hAnsi="宋体" w:eastAsia="宋体" w:cs="宋体"/>
          <w:spacing w:val="-3"/>
          <w:sz w:val="24"/>
        </w:rPr>
        <w:t xml:space="preserve">湿荒</w:t>
      </w:r>
      <w:r>
        <w:rPr>
          <w:rFonts w:hint="eastAsia" w:ascii="宋体" w:hAnsi="宋体" w:eastAsia="宋体" w:cs="宋体"/>
          <w:spacing w:val="-3"/>
          <w:sz w:val="24"/>
        </w:rPr>
        <w:t xml:space="preserve">变化</w:t>
      </w:r>
      <w:r>
        <w:rPr>
          <w:rFonts w:hint="eastAsia" w:ascii="宋体" w:hAnsi="宋体" w:eastAsia="宋体" w:cs="宋体"/>
          <w:spacing w:val="-3"/>
          <w:sz w:val="24"/>
        </w:rPr>
        <w:t xml:space="preserve">信息监测成果。</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（2）数据库建设和汇总分析</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按照国土变更调查和</w:t>
      </w:r>
      <w:r>
        <w:rPr>
          <w:rFonts w:hint="eastAsia" w:ascii="宋体" w:hAnsi="宋体" w:eastAsia="宋体" w:cs="宋体"/>
          <w:spacing w:val="-3"/>
          <w:sz w:val="24"/>
        </w:rPr>
        <w:t xml:space="preserve">林草</w:t>
      </w:r>
      <w:r>
        <w:rPr>
          <w:rFonts w:hint="eastAsia" w:ascii="宋体" w:hAnsi="宋体" w:eastAsia="宋体" w:cs="宋体"/>
          <w:spacing w:val="-3"/>
          <w:sz w:val="24"/>
        </w:rPr>
        <w:t xml:space="preserve">湿荒</w:t>
      </w:r>
      <w:r>
        <w:rPr>
          <w:rFonts w:hint="eastAsia" w:ascii="宋体" w:hAnsi="宋体" w:eastAsia="宋体" w:cs="宋体"/>
          <w:spacing w:val="-3"/>
          <w:sz w:val="24"/>
        </w:rPr>
        <w:t xml:space="preserve">调查</w:t>
      </w:r>
      <w:r>
        <w:rPr>
          <w:rFonts w:hint="eastAsia" w:ascii="宋体" w:hAnsi="宋体" w:eastAsia="宋体" w:cs="宋体"/>
          <w:spacing w:val="-3"/>
          <w:sz w:val="24"/>
        </w:rPr>
        <w:t xml:space="preserve">监测技术要求和数据库更新标准规范，以县级为基本单元，基于“一张图”国土调查云上汇集的调查监测成果，统一建设调查监测数据库，开展统计分析评价，产出调查监测成果，编制调查监测报告，制作专题图件等。</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三、主要成果</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主要成果包括国土变更调查和林草</w:t>
      </w:r>
      <w:r>
        <w:rPr>
          <w:rFonts w:ascii="宋体" w:hAnsi="宋体" w:eastAsia="宋体" w:cs="宋体"/>
          <w:spacing w:val="-3"/>
          <w:sz w:val="24"/>
        </w:rPr>
        <w:t xml:space="preserve">湿荒调查</w:t>
      </w:r>
      <w:r>
        <w:rPr>
          <w:rFonts w:ascii="宋体" w:hAnsi="宋体" w:eastAsia="宋体" w:cs="宋体"/>
          <w:spacing w:val="-3"/>
          <w:sz w:val="24"/>
        </w:rPr>
        <w:t xml:space="preserve">监测数据统计汇总表格、数据库等数据类成果，年度一体化调查监测实施方案技术要求和有关报告等文字类成果。</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此外，要做好自然资源监测、内业处理、外业调查、质量控制等工作中形成的各</w:t>
      </w:r>
      <w:r>
        <w:rPr>
          <w:rFonts w:ascii="宋体" w:hAnsi="宋体" w:eastAsia="宋体" w:cs="宋体"/>
          <w:spacing w:val="-3"/>
          <w:sz w:val="24"/>
        </w:rPr>
        <w:t xml:space="preserve">类过程</w:t>
      </w:r>
      <w:r>
        <w:rPr>
          <w:rFonts w:ascii="宋体" w:hAnsi="宋体" w:eastAsia="宋体" w:cs="宋体"/>
          <w:spacing w:val="-3"/>
          <w:sz w:val="24"/>
        </w:rPr>
        <w:t xml:space="preserve">性信息资料的收集整理。</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四、其他要求</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1.项目完成期限：</w:t>
      </w:r>
      <w:r/>
    </w:p>
    <w:p>
      <w:pPr>
        <w:ind w:firstLine="468"/>
        <w:jc w:val="left"/>
        <w:spacing w:line="360" w:lineRule="auto"/>
        <w:rPr>
          <w:rFonts w:ascii="宋体" w:hAnsi="宋体" w:eastAsia="宋体" w:cs="宋体"/>
          <w:spacing w:val="-3"/>
          <w:sz w:val="24"/>
        </w:rPr>
      </w:pPr>
      <w:r>
        <w:rPr>
          <w:rFonts w:hint="eastAsia" w:ascii="宋体" w:hAnsi="宋体" w:eastAsia="宋体" w:cs="宋体"/>
          <w:spacing w:val="-3"/>
          <w:sz w:val="24"/>
        </w:rPr>
        <w:t xml:space="preserve">以</w:t>
      </w:r>
      <w:r>
        <w:rPr>
          <w:rFonts w:ascii="宋体" w:hAnsi="宋体" w:eastAsia="宋体" w:cs="宋体"/>
          <w:spacing w:val="-3"/>
          <w:sz w:val="24"/>
        </w:rPr>
        <w:t xml:space="preserve">2026年12月31日为统一时点，汇总年度调查监测成果数据。2027年2月底前，完成林草</w:t>
      </w:r>
      <w:r>
        <w:rPr>
          <w:rFonts w:ascii="宋体" w:hAnsi="宋体" w:eastAsia="宋体" w:cs="宋体"/>
          <w:spacing w:val="-3"/>
          <w:sz w:val="24"/>
        </w:rPr>
        <w:t xml:space="preserve">湿荒调查</w:t>
      </w:r>
      <w:r>
        <w:rPr>
          <w:rFonts w:ascii="宋体" w:hAnsi="宋体" w:eastAsia="宋体" w:cs="宋体"/>
          <w:spacing w:val="-3"/>
          <w:sz w:val="24"/>
        </w:rPr>
        <w:t xml:space="preserve">监测工作，向上级报送调查监测成果。2027年全年常态</w:t>
      </w:r>
      <w:r>
        <w:rPr>
          <w:rFonts w:ascii="宋体" w:hAnsi="宋体" w:eastAsia="宋体" w:cs="宋体"/>
          <w:spacing w:val="-3"/>
          <w:sz w:val="24"/>
        </w:rPr>
        <w:t xml:space="preserve">化开展</w:t>
      </w:r>
      <w:r>
        <w:rPr>
          <w:rFonts w:ascii="宋体" w:hAnsi="宋体" w:eastAsia="宋体" w:cs="宋体"/>
          <w:spacing w:val="-3"/>
          <w:sz w:val="24"/>
        </w:rPr>
        <w:t xml:space="preserve">日常调查监测并动态更新成果，按需动态汇总调查监测成果。实际完成时间以自然资源部及江苏省自然资源厅相关文件要求为准。</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2.按照《土地调查条例》配备经过培训</w:t>
      </w:r>
      <w:r>
        <w:rPr>
          <w:rFonts w:ascii="宋体" w:hAnsi="宋体" w:eastAsia="宋体" w:cs="宋体"/>
          <w:spacing w:val="-3"/>
          <w:sz w:val="24"/>
        </w:rPr>
        <w:t xml:space="preserve">且考核</w:t>
      </w:r>
      <w:r>
        <w:rPr>
          <w:rFonts w:ascii="宋体" w:hAnsi="宋体" w:eastAsia="宋体" w:cs="宋体"/>
          <w:spacing w:val="-3"/>
          <w:sz w:val="24"/>
        </w:rPr>
        <w:t xml:space="preserve">合格的专业技术人员，同时</w:t>
      </w:r>
      <w:r>
        <w:rPr>
          <w:rFonts w:ascii="宋体" w:hAnsi="宋体" w:eastAsia="宋体" w:cs="宋体"/>
          <w:spacing w:val="-3"/>
          <w:sz w:val="24"/>
        </w:rPr>
        <w:t xml:space="preserve">本服务</w:t>
      </w:r>
      <w:r>
        <w:rPr>
          <w:rFonts w:ascii="宋体" w:hAnsi="宋体" w:eastAsia="宋体" w:cs="宋体"/>
          <w:spacing w:val="-3"/>
          <w:sz w:val="24"/>
        </w:rPr>
        <w:t xml:space="preserve">项目与测绘及土地类专业关联较大，为确保数据信息更加准确对人员专业技能要求高，项目实施人员中需配备测绘或土地专业中级及以上职称的人员。</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3.投标人对投标文件涉及到专利负责，保证在任何情况下，不伤害采购人利益。</w:t>
      </w:r>
      <w:r/>
    </w:p>
    <w:p>
      <w:pPr>
        <w:ind w:firstLine="468"/>
        <w:jc w:val="left"/>
        <w:spacing w:line="360" w:lineRule="auto"/>
        <w:rPr>
          <w:rFonts w:ascii="宋体" w:hAnsi="宋体" w:eastAsia="宋体" w:cs="宋体"/>
          <w:spacing w:val="-3"/>
          <w:sz w:val="24"/>
        </w:rPr>
      </w:pPr>
      <w:r>
        <w:rPr>
          <w:rFonts w:ascii="宋体" w:hAnsi="宋体" w:eastAsia="宋体" w:cs="宋体"/>
          <w:spacing w:val="-3"/>
          <w:sz w:val="24"/>
        </w:rPr>
        <w:t xml:space="preserve">4.本招标项目凡涉及投标人需使用他人专利或专有技术而需支付相关费用的，由投标人自行考虑其相关费用并列入投标总价，招标人在项目结算时</w:t>
      </w:r>
      <w:r>
        <w:rPr>
          <w:rFonts w:ascii="宋体" w:hAnsi="宋体" w:eastAsia="宋体" w:cs="宋体"/>
          <w:spacing w:val="-3"/>
          <w:sz w:val="24"/>
        </w:rPr>
        <w:t xml:space="preserve">不</w:t>
      </w:r>
      <w:r>
        <w:rPr>
          <w:rFonts w:ascii="宋体" w:hAnsi="宋体" w:eastAsia="宋体" w:cs="宋体"/>
          <w:spacing w:val="-3"/>
          <w:sz w:val="24"/>
        </w:rPr>
        <w:t xml:space="preserve">另行支付该项费用。</w:t>
      </w:r>
      <w:r/>
    </w:p>
    <w:p>
      <w:pPr>
        <w:ind w:firstLine="480"/>
        <w:spacing w:line="50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黑体"/>
          <w:b/>
          <w:sz w:val="44"/>
          <w:szCs w:val="44"/>
        </w:rPr>
      </w:pPr>
      <w:r/>
      <w:bookmarkStart w:id="170" w:name="_Toc120614281"/>
      <w:r>
        <w:rPr>
          <w:rFonts w:ascii="宋体" w:hAnsi="宋体" w:eastAsia="宋体" w:cs="黑体"/>
          <w:b/>
          <w:sz w:val="44"/>
          <w:szCs w:val="44"/>
        </w:rPr>
        <w:br w:type="page" w:clear="all"/>
      </w:r>
      <w:r/>
    </w:p>
    <w:p>
      <w:pPr>
        <w:pStyle w:val="882"/>
        <w:jc w:val="center"/>
        <w:spacing w:beforeAutospacing="0" w:afterAutospacing="0"/>
        <w:rPr>
          <w:rFonts w:ascii="宋体" w:hAnsi="宋体" w:eastAsia="宋体"/>
        </w:rPr>
        <w:outlineLvl w:val="0"/>
      </w:pPr>
      <w:r>
        <w:rPr>
          <w:rFonts w:hint="eastAsia" w:ascii="宋体" w:hAnsi="宋体" w:eastAsia="宋体" w:cs="黑体"/>
          <w:b/>
          <w:sz w:val="44"/>
          <w:szCs w:val="44"/>
        </w:rPr>
        <w:t xml:space="preserve">第五章 </w:t>
      </w:r>
      <w:r>
        <w:rPr>
          <w:rFonts w:hint="eastAsia" w:ascii="宋体" w:hAnsi="宋体" w:eastAsia="宋体" w:cs="黑体"/>
          <w:b/>
          <w:sz w:val="44"/>
          <w:szCs w:val="44"/>
        </w:rPr>
        <w:t xml:space="preserve">评标方法与评标标准</w:t>
      </w:r>
      <w:r/>
    </w:p>
    <w:p>
      <w:pPr>
        <w:pStyle w:val="882"/>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pStyle w:val="882"/>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27"/>
        <w:spacing w:before="0" w:after="0" w:line="480" w:lineRule="exact"/>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rPr>
          <w:rFonts w:hint="eastAsia" w:ascii="宋体" w:hAnsi="宋体" w:eastAsia="宋体" w:cs="宋体"/>
        </w:rPr>
        <w:t xml:space="preserve">若专门</w:t>
      </w:r>
      <w:r>
        <w:rPr>
          <w:rFonts w:hint="eastAsia" w:ascii="宋体" w:hAnsi="宋体" w:eastAsia="宋体" w:cs="宋体"/>
        </w:rPr>
        <w:t xml:space="preserve">面向中小企业采购，不再对小型和微型企业报价给予价格扣除。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w:t>
      </w:r>
      <w:r>
        <w:rPr>
          <w:rFonts w:hint="eastAsia" w:ascii="宋体" w:hAnsi="宋体" w:eastAsia="宋体" w:cs="宋体"/>
        </w:rPr>
        <w:t xml:space="preserve">招标文件</w:t>
      </w:r>
      <w:r>
        <w:rPr>
          <w:rFonts w:hint="eastAsia" w:ascii="宋体" w:hAnsi="宋体" w:eastAsia="宋体" w:cs="宋体"/>
        </w:rPr>
        <w:t xml:space="preserve">的要求提供相应的《中小企业声明函》。</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w:t>
      </w:r>
      <w:r>
        <w:rPr>
          <w:rFonts w:hint="eastAsia" w:ascii="宋体" w:hAnsi="宋体" w:eastAsia="宋体" w:cs="宋体"/>
        </w:rPr>
        <w:t xml:space="preserve">招标文件</w:t>
      </w:r>
      <w:r>
        <w:rPr>
          <w:rFonts w:hint="eastAsia" w:ascii="宋体" w:hAnsi="宋体" w:eastAsia="宋体" w:cs="宋体"/>
        </w:rPr>
        <w:t xml:space="preserve">的要求提供《残疾人福利性单位声明函》。</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sz w:val="24"/>
        </w:rPr>
        <w:t xml:space="preserve">投标文件</w:t>
      </w:r>
      <w:r>
        <w:rPr>
          <w:rFonts w:hint="eastAsia" w:ascii="宋体" w:hAnsi="宋体" w:eastAsia="宋体" w:cs="宋体"/>
          <w:sz w:val="24"/>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sz w:val="24"/>
        </w:rPr>
        <w:t xml:space="preserve">投标文件</w:t>
      </w:r>
      <w:r>
        <w:rPr>
          <w:rFonts w:hint="eastAsia" w:ascii="宋体" w:hAnsi="宋体" w:eastAsia="宋体" w:cs="宋体"/>
          <w:sz w:val="24"/>
        </w:rPr>
        <w:t xml:space="preserve">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w:t>
      </w:r>
      <w:r>
        <w:rPr>
          <w:rFonts w:hint="eastAsia" w:ascii="宋体" w:hAnsi="宋体" w:eastAsia="宋体" w:cs="Courier New"/>
          <w:bCs/>
          <w:sz w:val="24"/>
        </w:rPr>
        <w:t xml:space="preserve">评分总分值</w:t>
      </w:r>
      <w:r>
        <w:rPr>
          <w:rFonts w:hint="eastAsia" w:ascii="宋体" w:hAnsi="宋体" w:eastAsia="宋体" w:cs="Courier New"/>
          <w:bCs/>
          <w:sz w:val="24"/>
        </w:rPr>
        <w:t xml:space="preserve">为100分。</w:t>
      </w:r>
      <w:r/>
    </w:p>
    <w:tbl>
      <w:tblPr>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22"/>
        <w:gridCol w:w="1843"/>
        <w:gridCol w:w="5670"/>
        <w:gridCol w:w="611"/>
      </w:tblGrid>
      <w:tr>
        <w:trPr>
          <w:jc w:val="center"/>
          <w:trHeight w:val="390"/>
        </w:trPr>
        <w:tc>
          <w:tcPr>
            <w:gridSpan w:val="2"/>
            <w:tcW w:w="3165"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评分因素</w:t>
            </w:r>
            <w:r/>
          </w:p>
        </w:tc>
        <w:tc>
          <w:tcPr>
            <w:tcW w:w="5670"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评分内容</w:t>
            </w:r>
            <w:r/>
          </w:p>
        </w:tc>
        <w:tc>
          <w:tcPr>
            <w:tcW w:w="611"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分值</w:t>
            </w:r>
            <w:r/>
          </w:p>
        </w:tc>
      </w:tr>
      <w:tr>
        <w:trPr>
          <w:jc w:val="center"/>
        </w:trPr>
        <w:tc>
          <w:tcPr>
            <w:gridSpan w:val="2"/>
            <w:tcW w:w="3165"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投标报价（10分）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10，结果保留两位小数。（有效投标报价为未被评标委员会判定为无效标的投标文件）。</w:t>
            </w:r>
            <w:r/>
          </w:p>
        </w:tc>
        <w:tc>
          <w:tcPr>
            <w:tcW w:w="611" w:type="dxa"/>
            <w:vAlign w:val="center"/>
            <w:textDirection w:val="lrTb"/>
            <w:noWrap w:val="false"/>
          </w:tcPr>
          <w:p>
            <w:pPr>
              <w:jc w:val="center"/>
              <w:shd w:val="clear" w:color="auto" w:fill="ffffff"/>
              <w:rPr>
                <w:rFonts w:ascii="宋体" w:hAnsi="宋体" w:eastAsia="宋体" w:cs="宋体"/>
                <w:sz w:val="24"/>
              </w:rPr>
            </w:pPr>
            <w:r>
              <w:rPr>
                <w:rFonts w:hint="eastAsia" w:ascii="宋体" w:hAnsi="宋体" w:eastAsia="宋体" w:cs="宋体"/>
                <w:sz w:val="24"/>
              </w:rPr>
              <w:t xml:space="preserve">10</w:t>
            </w:r>
            <w:r/>
          </w:p>
        </w:tc>
      </w:tr>
      <w:tr>
        <w:trPr>
          <w:jc w:val="center"/>
          <w:trHeight w:val="4500"/>
        </w:trPr>
        <w:tc>
          <w:tcPr>
            <w:tcW w:w="1322" w:type="dxa"/>
            <w:vAlign w:val="center"/>
            <w:vMerge w:val="restart"/>
            <w:textDirection w:val="lrTb"/>
            <w:noWrap w:val="false"/>
          </w:tcPr>
          <w:p>
            <w:pP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技术部分（</w:t>
            </w:r>
            <w:r>
              <w:rPr>
                <w:rFonts w:ascii="宋体" w:hAnsi="宋体" w:eastAsia="宋体" w:cs="宋体"/>
                <w:sz w:val="24"/>
              </w:rPr>
              <w:t xml:space="preserve">60</w:t>
            </w:r>
            <w:r>
              <w:rPr>
                <w:rFonts w:hint="eastAsia" w:ascii="宋体" w:hAnsi="宋体" w:eastAsia="宋体" w:cs="宋体"/>
                <w:sz w:val="24"/>
              </w:rPr>
              <w:t xml:space="preserve">分）</w:t>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技术方案</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投标人提供对本项目技术方案，包括①</w:t>
            </w:r>
            <w:r>
              <w:rPr>
                <w:rFonts w:hint="eastAsia" w:ascii="宋体" w:hAnsi="宋体" w:eastAsia="宋体" w:cs="宋体"/>
                <w:sz w:val="24"/>
              </w:rPr>
              <w:t xml:space="preserve">全流程技术路径</w:t>
            </w:r>
            <w:r>
              <w:rPr>
                <w:rFonts w:hint="eastAsia" w:ascii="宋体" w:hAnsi="宋体" w:eastAsia="宋体" w:cs="宋体"/>
                <w:sz w:val="24"/>
              </w:rPr>
              <w:t xml:space="preserve">②</w:t>
            </w:r>
            <w:r>
              <w:rPr>
                <w:rFonts w:hint="eastAsia" w:ascii="宋体" w:hAnsi="宋体" w:eastAsia="宋体" w:cs="宋体"/>
                <w:sz w:val="24"/>
              </w:rPr>
              <w:t xml:space="preserve">特殊场景技术处置能力</w:t>
            </w:r>
            <w:r>
              <w:rPr>
                <w:rFonts w:hint="eastAsia" w:ascii="宋体" w:hAnsi="宋体" w:eastAsia="宋体" w:cs="宋体"/>
                <w:sz w:val="24"/>
              </w:rPr>
              <w:t xml:space="preserve">等，方案内容描述全面合理符合服务需求的得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868"/>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进度安排</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投标人提供对本项目</w:t>
            </w:r>
            <w:r>
              <w:rPr>
                <w:rFonts w:hint="eastAsia" w:ascii="宋体" w:hAnsi="宋体" w:eastAsia="宋体" w:cs="宋体"/>
                <w:sz w:val="24"/>
              </w:rPr>
              <w:t xml:space="preserve">进度安排</w:t>
            </w:r>
            <w:r>
              <w:rPr>
                <w:rFonts w:hint="eastAsia" w:ascii="宋体" w:hAnsi="宋体" w:eastAsia="宋体" w:cs="宋体"/>
                <w:sz w:val="24"/>
              </w:rPr>
              <w:t xml:space="preserve">，包括①</w:t>
            </w:r>
            <w:r>
              <w:rPr>
                <w:rFonts w:hint="eastAsia" w:ascii="宋体" w:hAnsi="宋体" w:eastAsia="宋体" w:cs="宋体"/>
                <w:sz w:val="24"/>
              </w:rPr>
              <w:t xml:space="preserve">全周期节点细化</w:t>
            </w:r>
            <w:r>
              <w:rPr>
                <w:rFonts w:hint="eastAsia" w:ascii="宋体" w:hAnsi="宋体" w:eastAsia="宋体" w:cs="宋体"/>
                <w:sz w:val="24"/>
              </w:rPr>
              <w:t xml:space="preserve">②</w:t>
            </w:r>
            <w:r>
              <w:rPr>
                <w:rFonts w:hint="eastAsia" w:ascii="宋体" w:hAnsi="宋体" w:eastAsia="宋体" w:cs="宋体"/>
                <w:sz w:val="24"/>
              </w:rPr>
              <w:t xml:space="preserve">进度保障配套措施</w:t>
            </w:r>
            <w:r>
              <w:rPr>
                <w:rFonts w:hint="eastAsia" w:ascii="宋体" w:hAnsi="宋体" w:eastAsia="宋体" w:cs="宋体"/>
                <w:sz w:val="24"/>
              </w:rPr>
              <w:t xml:space="preserve">等，方案内容描述全面合理符合服务需求的得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质量保证措施（</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投标人针对本项目质量保证措施，包括①</w:t>
            </w:r>
            <w:r>
              <w:rPr>
                <w:rFonts w:hint="eastAsia" w:ascii="宋体" w:hAnsi="宋体" w:eastAsia="宋体" w:cs="宋体"/>
                <w:sz w:val="24"/>
              </w:rPr>
              <w:t xml:space="preserve">调查监测</w:t>
            </w:r>
            <w:r>
              <w:rPr>
                <w:rFonts w:hint="eastAsia" w:ascii="宋体" w:hAnsi="宋体" w:eastAsia="宋体" w:cs="宋体"/>
                <w:sz w:val="24"/>
              </w:rPr>
              <w:t xml:space="preserve">体系量化程度</w:t>
            </w:r>
            <w:r>
              <w:rPr>
                <w:rFonts w:hint="eastAsia" w:ascii="宋体" w:hAnsi="宋体" w:eastAsia="宋体" w:cs="宋体"/>
                <w:sz w:val="24"/>
              </w:rPr>
              <w:t xml:space="preserve">②</w:t>
            </w:r>
            <w:r>
              <w:rPr>
                <w:rFonts w:hint="eastAsia" w:ascii="宋体" w:hAnsi="宋体" w:eastAsia="宋体" w:cs="宋体"/>
                <w:sz w:val="24"/>
              </w:rPr>
              <w:t xml:space="preserve">成果合</w:t>
            </w:r>
            <w:r>
              <w:rPr>
                <w:rFonts w:hint="eastAsia" w:ascii="宋体" w:hAnsi="宋体" w:eastAsia="宋体" w:cs="宋体"/>
                <w:sz w:val="24"/>
              </w:rPr>
              <w:t xml:space="preserve">规</w:t>
            </w:r>
            <w:r>
              <w:rPr>
                <w:rFonts w:hint="eastAsia" w:ascii="宋体" w:hAnsi="宋体" w:eastAsia="宋体" w:cs="宋体"/>
                <w:sz w:val="24"/>
              </w:rPr>
              <w:t xml:space="preserve">性校验机制</w:t>
            </w:r>
            <w:r>
              <w:rPr>
                <w:rFonts w:hint="eastAsia" w:ascii="宋体" w:hAnsi="宋体" w:eastAsia="宋体" w:cs="宋体"/>
                <w:sz w:val="24"/>
              </w:rPr>
              <w:t xml:space="preserve">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重点难点分析及合理化建议（</w:t>
            </w:r>
            <w:r>
              <w:rPr>
                <w:rFonts w:ascii="宋体" w:hAnsi="宋体" w:eastAsia="宋体" w:cs="宋体"/>
                <w:sz w:val="24"/>
              </w:rPr>
              <w:t xml:space="preserve">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投标人针对本项目重点难点分析及合理化建议，包括①项目核心难点识别精准度②项目合理化建议实用性等，内容描述全面合理符合服务需求的得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项目管理制度</w:t>
            </w:r>
            <w:r/>
          </w:p>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投标人针对本项目项目管理制度，包括①全流程质量管控体系②进度、人员、档案专项管理制度等，内容描述全面合理符合服务需求的得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安全保密措施</w:t>
            </w:r>
            <w:r/>
          </w:p>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投标人针对本项目安全保密措施，包括①全流程数据安全防护体系②作业过程保密管控等，内容描述全面合理符合服务需求的得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0</w:t>
            </w:r>
            <w:r/>
          </w:p>
        </w:tc>
      </w:tr>
      <w:tr>
        <w:trPr>
          <w:jc w:val="center"/>
          <w:trHeight w:val="2514"/>
        </w:trPr>
        <w:tc>
          <w:tcPr>
            <w:tcW w:w="1322" w:type="dxa"/>
            <w:vAlign w:val="center"/>
            <w:vMerge w:val="restart"/>
            <w:textDirection w:val="lrTb"/>
            <w:noWrap w:val="false"/>
          </w:tcPr>
          <w:p>
            <w:pPr>
              <w:spacing w:line="500" w:lineRule="exact"/>
              <w:shd w:val="clear" w:color="auto" w:fill="ffffff"/>
              <w:rPr>
                <w:rFonts w:ascii="宋体" w:hAnsi="宋体" w:eastAsia="宋体" w:cs="宋体"/>
                <w:sz w:val="24"/>
              </w:rPr>
            </w:pPr>
            <w:r>
              <w:rPr>
                <w:rFonts w:hint="eastAsia" w:ascii="宋体" w:hAnsi="宋体" w:eastAsia="宋体" w:cs="宋体"/>
                <w:sz w:val="24"/>
              </w:rPr>
              <w:t xml:space="preserve">商务部分（</w:t>
            </w:r>
            <w:r>
              <w:rPr>
                <w:rFonts w:ascii="宋体" w:hAnsi="宋体" w:eastAsia="宋体" w:cs="宋体"/>
                <w:sz w:val="24"/>
              </w:rPr>
              <w:t xml:space="preserve">30</w:t>
            </w:r>
            <w:r>
              <w:rPr>
                <w:rFonts w:hint="eastAsia" w:ascii="宋体" w:hAnsi="宋体" w:eastAsia="宋体" w:cs="宋体"/>
                <w:sz w:val="24"/>
              </w:rPr>
              <w:t xml:space="preserve">分）</w:t>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企业资信（</w:t>
            </w:r>
            <w:r>
              <w:rPr>
                <w:rFonts w:ascii="宋体" w:hAnsi="宋体" w:eastAsia="宋体" w:cs="宋体"/>
                <w:sz w:val="24"/>
              </w:rPr>
              <w:t xml:space="preserve">4</w:t>
            </w:r>
            <w:r>
              <w:rPr>
                <w:rFonts w:ascii="宋体" w:hAnsi="宋体" w:eastAsia="宋体" w:cs="宋体"/>
                <w:sz w:val="24"/>
              </w:rPr>
              <w:t xml:space="preserve">分）</w:t>
            </w:r>
            <w:r/>
          </w:p>
        </w:tc>
        <w:tc>
          <w:tcPr>
            <w:tcW w:w="5670" w:type="dxa"/>
            <w:vAlign w:val="center"/>
            <w:textDirection w:val="lrTb"/>
            <w:noWrap w:val="false"/>
          </w:tcPr>
          <w:p>
            <w:pPr>
              <w:spacing w:line="480" w:lineRule="exact"/>
              <w:widowControl/>
              <w:rPr>
                <w:rFonts w:ascii="宋体" w:hAnsi="宋体" w:eastAsia="宋体" w:cs="宋体"/>
                <w:sz w:val="24"/>
              </w:rPr>
            </w:pPr>
            <w:r>
              <w:rPr>
                <w:rFonts w:hint="eastAsia" w:ascii="宋体" w:hAnsi="宋体" w:eastAsia="宋体" w:cs="宋体"/>
                <w:sz w:val="24"/>
              </w:rPr>
              <w:t xml:space="preserve">投标人具有有效期内的质量管理体系认证证书、环境管理体系认证证书、职业健康安全管理体系认证证书</w:t>
            </w:r>
            <w:r>
              <w:rPr>
                <w:rFonts w:hint="eastAsia" w:ascii="宋体" w:hAnsi="宋体" w:eastAsia="宋体" w:cs="宋体"/>
                <w:sz w:val="24"/>
              </w:rPr>
              <w:t xml:space="preserve">、测量管理体系认证证书</w:t>
            </w:r>
            <w:r>
              <w:rPr>
                <w:rFonts w:hint="eastAsia" w:ascii="宋体" w:hAnsi="宋体" w:eastAsia="宋体" w:cs="宋体"/>
                <w:sz w:val="24"/>
              </w:rPr>
              <w:t xml:space="preserve">，每提供一个得</w:t>
            </w:r>
            <w:r>
              <w:rPr>
                <w:rFonts w:ascii="宋体" w:hAnsi="宋体" w:eastAsia="宋体" w:cs="宋体"/>
                <w:sz w:val="24"/>
              </w:rPr>
              <w:t xml:space="preserve">1</w:t>
            </w:r>
            <w:r>
              <w:rPr>
                <w:rFonts w:ascii="宋体" w:hAnsi="宋体" w:eastAsia="宋体" w:cs="宋体"/>
                <w:sz w:val="24"/>
              </w:rPr>
              <w:t xml:space="preserve">分，最高得</w:t>
            </w:r>
            <w:r>
              <w:rPr>
                <w:rFonts w:ascii="宋体" w:hAnsi="宋体" w:eastAsia="宋体" w:cs="宋体"/>
                <w:sz w:val="24"/>
              </w:rPr>
              <w:t xml:space="preserve">4</w:t>
            </w:r>
            <w:r>
              <w:rPr>
                <w:rFonts w:ascii="宋体" w:hAnsi="宋体" w:eastAsia="宋体" w:cs="宋体"/>
                <w:sz w:val="24"/>
              </w:rPr>
              <w:t xml:space="preserve">分，提供不全或未提供的不得分。</w:t>
            </w:r>
            <w:r/>
          </w:p>
          <w:p>
            <w:pPr>
              <w:spacing w:line="480" w:lineRule="exact"/>
              <w:widowControl/>
              <w:rPr>
                <w:rFonts w:ascii="宋体" w:hAnsi="宋体" w:eastAsia="宋体" w:cs="宋体"/>
                <w:b/>
                <w:sz w:val="24"/>
              </w:rPr>
            </w:pPr>
            <w:r>
              <w:rPr>
                <w:rFonts w:hint="eastAsia" w:ascii="宋体" w:hAnsi="宋体" w:eastAsia="宋体" w:cs="宋体"/>
                <w:b/>
                <w:sz w:val="24"/>
              </w:rPr>
              <w:t xml:space="preserve">注：投标时须提供国务院认证认可监督管理部门批准的认证机构出具的认证证书复印件及“全国认证认可信息公共服务平台</w:t>
            </w:r>
            <w:r>
              <w:rPr>
                <w:rFonts w:ascii="宋体" w:hAnsi="宋体" w:eastAsia="宋体" w:cs="宋体"/>
                <w:b/>
                <w:sz w:val="24"/>
              </w:rPr>
              <w:t xml:space="preserve">(http://cx.cnca.cn)”网上查询结果截图供查询验证，查询结果中证书状态须为“有效”，未按要求提供或无效的不得分。</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4</w:t>
            </w:r>
            <w:r/>
          </w:p>
        </w:tc>
      </w:tr>
      <w:tr>
        <w:trPr>
          <w:jc w:val="center"/>
          <w:trHeight w:val="2514"/>
        </w:trPr>
        <w:tc>
          <w:tcPr>
            <w:tcW w:w="1322" w:type="dxa"/>
            <w:vAlign w:val="center"/>
            <w:vMerge w:val="continue"/>
            <w:textDirection w:val="lrTb"/>
            <w:noWrap w:val="false"/>
          </w:tcPr>
          <w:p>
            <w:pP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企业业绩</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5</w:t>
            </w:r>
            <w:r>
              <w:rPr>
                <w:rFonts w:hint="eastAsia" w:ascii="宋体" w:hAnsi="宋体" w:eastAsia="宋体" w:cs="宋体"/>
                <w:sz w:val="24"/>
              </w:rPr>
              <w:t xml:space="preserve">分）</w:t>
            </w:r>
            <w:r/>
          </w:p>
        </w:tc>
        <w:tc>
          <w:tcPr>
            <w:tcW w:w="5670" w:type="dxa"/>
            <w:vAlign w:val="center"/>
            <w:textDirection w:val="lrTb"/>
            <w:noWrap w:val="false"/>
          </w:tcPr>
          <w:p>
            <w:pPr>
              <w:spacing w:line="480" w:lineRule="exact"/>
              <w:widowControl/>
              <w:rPr>
                <w:rFonts w:ascii="宋体" w:hAnsi="宋体" w:eastAsia="宋体" w:cs="宋体"/>
                <w:sz w:val="24"/>
              </w:rPr>
            </w:pPr>
            <w:r>
              <w:rPr>
                <w:rFonts w:ascii="宋体" w:hAnsi="宋体" w:eastAsia="宋体" w:cs="宋体"/>
                <w:sz w:val="24"/>
              </w:rPr>
              <w:t xml:space="preserve">投标人自2023年1月1日以来承担过</w:t>
            </w:r>
            <w:r>
              <w:rPr>
                <w:rFonts w:hint="eastAsia" w:ascii="宋体" w:hAnsi="宋体" w:eastAsia="宋体" w:cs="宋体"/>
                <w:sz w:val="24"/>
              </w:rPr>
              <w:t xml:space="preserve">国土变更调查</w:t>
            </w:r>
            <w:r>
              <w:rPr>
                <w:rFonts w:hint="eastAsia" w:ascii="宋体" w:hAnsi="宋体" w:eastAsia="宋体" w:cs="宋体"/>
                <w:sz w:val="24"/>
              </w:rPr>
              <w:t xml:space="preserve">或</w:t>
            </w:r>
            <w:r>
              <w:rPr>
                <w:rFonts w:hint="eastAsia" w:ascii="宋体" w:hAnsi="宋体" w:eastAsia="宋体" w:cs="宋体"/>
                <w:sz w:val="24"/>
              </w:rPr>
              <w:t xml:space="preserve">林草调查</w:t>
            </w:r>
            <w:r>
              <w:rPr>
                <w:rFonts w:hint="eastAsia" w:ascii="宋体" w:hAnsi="宋体" w:eastAsia="宋体" w:cs="宋体"/>
                <w:sz w:val="24"/>
              </w:rPr>
              <w:t xml:space="preserve">等土地调查类似项目业绩的，</w:t>
            </w:r>
            <w:r>
              <w:rPr>
                <w:rFonts w:ascii="宋体" w:hAnsi="宋体" w:eastAsia="宋体" w:cs="宋体"/>
                <w:sz w:val="24"/>
              </w:rPr>
              <w:t xml:space="preserve">每有一个得</w:t>
            </w:r>
            <w:r>
              <w:rPr>
                <w:rFonts w:hint="eastAsia" w:ascii="宋体" w:hAnsi="宋体" w:eastAsia="宋体" w:cs="宋体"/>
                <w:sz w:val="24"/>
              </w:rPr>
              <w:t xml:space="preserve">1</w:t>
            </w:r>
            <w:r>
              <w:rPr>
                <w:rFonts w:ascii="宋体" w:hAnsi="宋体" w:eastAsia="宋体" w:cs="宋体"/>
                <w:sz w:val="24"/>
              </w:rPr>
              <w:t xml:space="preserve">分</w:t>
            </w:r>
            <w:r>
              <w:rPr>
                <w:rFonts w:hint="eastAsia" w:ascii="宋体" w:hAnsi="宋体" w:eastAsia="宋体" w:cs="宋体"/>
                <w:sz w:val="24"/>
              </w:rPr>
              <w:t xml:space="preserve">，本项</w:t>
            </w:r>
            <w:r>
              <w:rPr>
                <w:rFonts w:ascii="宋体" w:hAnsi="宋体" w:eastAsia="宋体" w:cs="宋体"/>
                <w:sz w:val="24"/>
              </w:rPr>
              <w:t xml:space="preserve">最多得</w:t>
            </w:r>
            <w:r>
              <w:rPr>
                <w:rFonts w:ascii="宋体" w:hAnsi="宋体" w:eastAsia="宋体" w:cs="宋体"/>
                <w:sz w:val="24"/>
              </w:rPr>
              <w:t xml:space="preserve">5</w:t>
            </w:r>
            <w:r>
              <w:rPr>
                <w:rFonts w:ascii="宋体" w:hAnsi="宋体" w:eastAsia="宋体" w:cs="宋体"/>
                <w:sz w:val="24"/>
              </w:rPr>
              <w:t xml:space="preserve">分。</w:t>
            </w:r>
            <w:r/>
          </w:p>
          <w:p>
            <w:pPr>
              <w:spacing w:line="500" w:lineRule="exact"/>
              <w:rPr>
                <w:rFonts w:ascii="宋体" w:hAnsi="宋体" w:eastAsia="宋体" w:cs="宋体"/>
                <w:b/>
                <w:sz w:val="24"/>
              </w:rPr>
            </w:pPr>
            <w:r>
              <w:rPr>
                <w:rFonts w:hint="eastAsia" w:ascii="宋体" w:hAnsi="宋体" w:eastAsia="宋体" w:cs="宋体"/>
                <w:b/>
                <w:sz w:val="24"/>
              </w:rPr>
              <w:t xml:space="preserve">注：</w:t>
            </w:r>
            <w:r>
              <w:rPr>
                <w:rFonts w:ascii="宋体" w:hAnsi="宋体" w:eastAsia="宋体" w:cs="宋体"/>
                <w:b/>
                <w:sz w:val="24"/>
              </w:rPr>
              <w:t xml:space="preserve">以上业绩投标人需提供项目的合同扫描</w:t>
            </w:r>
            <w:r>
              <w:rPr>
                <w:rFonts w:hint="eastAsia" w:ascii="宋体" w:hAnsi="宋体" w:eastAsia="宋体" w:cs="宋体"/>
                <w:b/>
                <w:sz w:val="24"/>
              </w:rPr>
              <w:t xml:space="preserve">件、付款发票</w:t>
            </w:r>
            <w:r>
              <w:rPr>
                <w:rFonts w:ascii="宋体" w:hAnsi="宋体" w:eastAsia="宋体" w:cs="宋体"/>
                <w:b/>
                <w:sz w:val="24"/>
              </w:rPr>
              <w:t xml:space="preserve">，</w:t>
            </w:r>
            <w:r>
              <w:rPr>
                <w:rFonts w:hint="eastAsia" w:ascii="宋体" w:hAnsi="宋体" w:eastAsia="宋体" w:cs="宋体"/>
                <w:b/>
                <w:sz w:val="24"/>
              </w:rPr>
              <w:t xml:space="preserve">上述材料</w:t>
            </w:r>
            <w:r>
              <w:rPr>
                <w:rFonts w:ascii="宋体" w:hAnsi="宋体" w:eastAsia="宋体" w:cs="宋体"/>
                <w:b/>
                <w:sz w:val="24"/>
              </w:rPr>
              <w:t xml:space="preserve">中</w:t>
            </w:r>
            <w:r>
              <w:rPr>
                <w:rFonts w:ascii="宋体" w:hAnsi="宋体" w:eastAsia="宋体" w:cs="宋体"/>
                <w:b/>
                <w:sz w:val="24"/>
              </w:rPr>
              <w:t xml:space="preserve">需体现</w:t>
            </w:r>
            <w:r>
              <w:rPr>
                <w:rFonts w:ascii="宋体" w:hAnsi="宋体" w:eastAsia="宋体" w:cs="宋体"/>
                <w:b/>
                <w:sz w:val="24"/>
              </w:rPr>
              <w:t xml:space="preserve">项目名称</w:t>
            </w:r>
            <w:r>
              <w:rPr>
                <w:rFonts w:hint="eastAsia" w:ascii="宋体" w:hAnsi="宋体" w:eastAsia="宋体" w:cs="宋体"/>
                <w:b/>
                <w:sz w:val="24"/>
              </w:rPr>
              <w:t xml:space="preserve">、项目金额</w:t>
            </w:r>
            <w:r>
              <w:rPr>
                <w:rFonts w:ascii="宋体" w:hAnsi="宋体" w:eastAsia="宋体" w:cs="宋体"/>
                <w:b/>
                <w:sz w:val="24"/>
              </w:rPr>
              <w:t xml:space="preserve">等要素</w:t>
            </w:r>
            <w:r>
              <w:rPr>
                <w:rFonts w:hint="eastAsia" w:ascii="宋体" w:hAnsi="宋体" w:eastAsia="宋体" w:cs="宋体"/>
                <w:b/>
                <w:sz w:val="24"/>
              </w:rPr>
              <w:t xml:space="preserve">，否则不得分</w:t>
            </w:r>
            <w:r>
              <w:rPr>
                <w:rFonts w:ascii="宋体" w:hAnsi="宋体" w:eastAsia="宋体" w:cs="宋体"/>
                <w:b/>
                <w:sz w:val="24"/>
              </w:rPr>
              <w:t xml:space="preserve">。</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5</w:t>
            </w:r>
            <w:r/>
          </w:p>
        </w:tc>
      </w:tr>
      <w:tr>
        <w:trPr>
          <w:jc w:val="center"/>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团队人员</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项目负责人（不可与技术负责人、质量负责人为同一人）：具有注册测绘师资格证书及高级工程师职称证书及地理信息安全保密培训合格证明的得3分</w:t>
            </w:r>
            <w:r>
              <w:rPr>
                <w:rFonts w:hint="eastAsia" w:ascii="宋体" w:hAnsi="宋体" w:eastAsia="宋体" w:cs="宋体"/>
                <w:sz w:val="24"/>
              </w:rPr>
              <w:t xml:space="preserve">。</w:t>
            </w:r>
            <w:r>
              <w:rPr>
                <w:rFonts w:ascii="宋体" w:hAnsi="宋体" w:eastAsia="宋体" w:cs="宋体"/>
                <w:sz w:val="24"/>
              </w:rPr>
              <w:t xml:space="preserve"> </w:t>
            </w:r>
            <w:r/>
          </w:p>
          <w:p>
            <w:pPr>
              <w:spacing w:line="50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技术负责人（不可与项目负责人、质量负责人为同一人）：具有注册测绘师资格证书及高级工程师职称证书及地理信息安全保密培训合格证明的得3分</w:t>
            </w:r>
            <w:r>
              <w:rPr>
                <w:rFonts w:hint="eastAsia" w:ascii="宋体" w:hAnsi="宋体" w:eastAsia="宋体" w:cs="宋体"/>
                <w:sz w:val="24"/>
              </w:rPr>
              <w:t xml:space="preserve">。</w:t>
            </w:r>
            <w:r>
              <w:rPr>
                <w:rFonts w:ascii="宋体" w:hAnsi="宋体" w:eastAsia="宋体" w:cs="宋体"/>
                <w:sz w:val="24"/>
              </w:rPr>
              <w:t xml:space="preserve"> </w:t>
            </w:r>
            <w:r/>
          </w:p>
          <w:p>
            <w:pPr>
              <w:spacing w:line="50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质量负责人（不可与项目负责人、技术负责人为同一人）：具有高级工程师职称及测绘地理信息质量检查培训班证书的得2分</w:t>
            </w:r>
            <w:r>
              <w:rPr>
                <w:rFonts w:hint="eastAsia" w:ascii="宋体" w:hAnsi="宋体" w:eastAsia="宋体" w:cs="宋体"/>
                <w:sz w:val="24"/>
              </w:rPr>
              <w:t xml:space="preserve">。</w:t>
            </w:r>
            <w:r>
              <w:rPr>
                <w:rFonts w:ascii="宋体" w:hAnsi="宋体" w:eastAsia="宋体" w:cs="宋体"/>
                <w:sz w:val="24"/>
              </w:rPr>
              <w:t xml:space="preserve"> </w:t>
            </w:r>
            <w:r/>
          </w:p>
          <w:p>
            <w:pPr>
              <w:spacing w:line="50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拟投入项目组成员（</w:t>
            </w:r>
            <w:r>
              <w:rPr>
                <w:rFonts w:ascii="宋体" w:hAnsi="宋体" w:eastAsia="宋体" w:cs="宋体"/>
                <w:sz w:val="24"/>
              </w:rPr>
              <w:t xml:space="preserve">除项目</w:t>
            </w:r>
            <w:r>
              <w:rPr>
                <w:rFonts w:ascii="宋体" w:hAnsi="宋体" w:eastAsia="宋体" w:cs="宋体"/>
                <w:sz w:val="24"/>
              </w:rPr>
              <w:t xml:space="preserve">负责人、技术负责人、质量负责人</w:t>
            </w:r>
            <w:r>
              <w:rPr>
                <w:rFonts w:hint="eastAsia" w:ascii="宋体" w:hAnsi="宋体" w:eastAsia="宋体" w:cs="宋体"/>
                <w:sz w:val="24"/>
              </w:rPr>
              <w:t xml:space="preserve">外</w:t>
            </w:r>
            <w:r>
              <w:rPr>
                <w:rFonts w:ascii="宋体" w:hAnsi="宋体" w:eastAsia="宋体" w:cs="宋体"/>
                <w:sz w:val="24"/>
              </w:rPr>
              <w:t xml:space="preserve">）：</w:t>
            </w:r>
            <w:r>
              <w:rPr>
                <w:rFonts w:hint="eastAsia" w:ascii="宋体" w:hAnsi="宋体" w:eastAsia="宋体" w:cs="宋体"/>
                <w:sz w:val="24"/>
              </w:rPr>
              <w:t xml:space="preserve">具有中级及以上职称证书并具有地理信息安全保密培训合格证明的，每提供一人得</w:t>
            </w:r>
            <w:r>
              <w:rPr>
                <w:rFonts w:ascii="宋体" w:hAnsi="宋体" w:eastAsia="宋体" w:cs="宋体"/>
                <w:sz w:val="24"/>
              </w:rPr>
              <w:t xml:space="preserve">2</w:t>
            </w:r>
            <w:r>
              <w:rPr>
                <w:rFonts w:ascii="宋体" w:hAnsi="宋体" w:eastAsia="宋体" w:cs="宋体"/>
                <w:sz w:val="24"/>
              </w:rPr>
              <w:t xml:space="preserve">分，本项最多得12分，同</w:t>
            </w:r>
            <w:r>
              <w:rPr>
                <w:rFonts w:ascii="宋体" w:hAnsi="宋体" w:eastAsia="宋体" w:cs="宋体"/>
                <w:sz w:val="24"/>
              </w:rPr>
              <w:t xml:space="preserve">一人员</w:t>
            </w:r>
            <w:r>
              <w:rPr>
                <w:rFonts w:ascii="宋体" w:hAnsi="宋体" w:eastAsia="宋体" w:cs="宋体"/>
                <w:sz w:val="24"/>
              </w:rPr>
              <w:t xml:space="preserve">不重复计算。</w:t>
            </w:r>
            <w:r/>
          </w:p>
          <w:p>
            <w:pPr>
              <w:spacing w:line="500" w:lineRule="exact"/>
              <w:rPr>
                <w:rFonts w:ascii="宋体" w:hAnsi="宋体" w:eastAsia="宋体" w:cs="宋体"/>
                <w:sz w:val="24"/>
              </w:rPr>
            </w:pPr>
            <w:r>
              <w:rPr>
                <w:rFonts w:hint="eastAsia" w:ascii="宋体" w:hAnsi="宋体" w:eastAsia="宋体" w:cs="宋体"/>
                <w:sz w:val="24"/>
              </w:rPr>
              <w:t xml:space="preserve">注</w:t>
            </w:r>
            <w:r>
              <w:rPr>
                <w:rFonts w:ascii="宋体" w:hAnsi="宋体" w:eastAsia="宋体" w:cs="宋体"/>
                <w:sz w:val="24"/>
              </w:rPr>
              <w:t xml:space="preserve">:</w:t>
            </w:r>
            <w:r/>
          </w:p>
          <w:p>
            <w:pPr>
              <w:spacing w:line="500" w:lineRule="exact"/>
              <w:rPr>
                <w:rFonts w:ascii="宋体" w:hAnsi="宋体" w:eastAsia="宋体" w:cs="宋体"/>
                <w:sz w:val="24"/>
              </w:rPr>
            </w:pPr>
            <w:r>
              <w:rPr>
                <w:rFonts w:hint="eastAsia" w:ascii="宋体" w:hAnsi="宋体" w:eastAsia="宋体" w:cs="宋体"/>
                <w:sz w:val="24"/>
              </w:rPr>
              <w:t xml:space="preserve">投标时需提供上述证书原件彩色扫描件；未提供或经评审证书模糊无法辨认的均不得分。</w:t>
            </w:r>
            <w:r>
              <w:rPr>
                <w:rFonts w:hint="eastAsia" w:ascii="宋体" w:hAnsi="宋体" w:eastAsia="宋体" w:cs="宋体"/>
                <w:b/>
                <w:bCs/>
                <w:sz w:val="24"/>
              </w:rPr>
              <w:t xml:space="preserve">同时需提供本企业在开标前3个月内任意1个月为该员工缴纳的</w:t>
            </w:r>
            <w:r>
              <w:rPr>
                <w:rFonts w:ascii="宋体" w:hAnsi="宋体" w:eastAsia="宋体" w:cs="宋体"/>
                <w:b/>
                <w:bCs/>
                <w:sz w:val="24"/>
              </w:rPr>
              <w:t xml:space="preserve">社保</w:t>
            </w:r>
            <w:r>
              <w:rPr>
                <w:rFonts w:hint="eastAsia" w:ascii="宋体" w:hAnsi="宋体" w:eastAsia="宋体" w:cs="宋体"/>
                <w:b/>
                <w:bCs/>
                <w:sz w:val="24"/>
              </w:rPr>
              <w:t xml:space="preserve">证明</w:t>
            </w:r>
            <w:r>
              <w:rPr>
                <w:rFonts w:hint="eastAsia" w:ascii="宋体" w:hAnsi="宋体" w:eastAsia="宋体" w:cs="宋体"/>
                <w:b/>
                <w:bCs/>
                <w:sz w:val="24"/>
              </w:rPr>
              <w:t xml:space="preserve">扫描件。</w:t>
            </w:r>
            <w:r>
              <w:rPr>
                <w:rFonts w:ascii="宋体" w:hAnsi="宋体" w:eastAsia="宋体" w:cs="宋体"/>
                <w:sz w:val="24"/>
              </w:rPr>
              <w:t xml:space="preserve">事业单位不需提供，但需提供单位及项目组人员事业性质证明。未提供或提供不全</w:t>
            </w:r>
            <w:r>
              <w:rPr>
                <w:rFonts w:hint="eastAsia" w:ascii="宋体" w:hAnsi="宋体" w:eastAsia="宋体" w:cs="宋体"/>
                <w:sz w:val="24"/>
              </w:rPr>
              <w:t xml:space="preserve">均</w:t>
            </w:r>
            <w:r>
              <w:rPr>
                <w:rFonts w:ascii="宋体" w:hAnsi="宋体" w:eastAsia="宋体" w:cs="宋体"/>
                <w:sz w:val="24"/>
              </w:rPr>
              <w:t xml:space="preserve">不得分。</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20</w:t>
            </w:r>
            <w:r/>
          </w:p>
        </w:tc>
      </w:tr>
      <w:tr>
        <w:trPr>
          <w:jc w:val="center"/>
        </w:trPr>
        <w:tc>
          <w:tcPr>
            <w:tcW w:w="1322" w:type="dxa"/>
            <w:vAlign w:val="center"/>
            <w:vMerge w:val="continue"/>
            <w:textDirection w:val="lrTb"/>
            <w:noWrap w:val="false"/>
          </w:tcPr>
          <w:p>
            <w:pPr>
              <w:jc w:val="center"/>
              <w:spacing w:line="480" w:lineRule="exact"/>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诚信投标（</w:t>
            </w:r>
            <w:r>
              <w:rPr>
                <w:rFonts w:ascii="宋体" w:hAnsi="宋体" w:eastAsia="宋体" w:cs="宋体"/>
                <w:sz w:val="24"/>
              </w:rPr>
              <w:t xml:space="preserve">1</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1</w:t>
            </w:r>
            <w:r>
              <w:rPr>
                <w:rFonts w:hint="eastAsia" w:ascii="宋体" w:hAnsi="宋体" w:eastAsia="宋体" w:cs="宋体"/>
                <w:sz w:val="24"/>
              </w:rPr>
              <w:t xml:space="preserve">分；没有提供的不得分。</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w:t>
            </w:r>
            <w:r/>
          </w:p>
        </w:tc>
      </w:tr>
    </w:tbl>
    <w:p>
      <w:pPr>
        <w:jc w:val="left"/>
        <w:widowControl/>
        <w:rPr>
          <w:rFonts w:ascii="宋体" w:hAnsi="宋体" w:eastAsia="宋体" w:cs="黑体"/>
          <w:b/>
          <w:sz w:val="44"/>
          <w:szCs w:val="44"/>
        </w:rPr>
      </w:pPr>
      <w:r>
        <w:rPr>
          <w:rFonts w:ascii="宋体" w:hAnsi="宋体" w:eastAsia="宋体" w:cs="黑体"/>
          <w:b/>
          <w:sz w:val="44"/>
          <w:szCs w:val="44"/>
        </w:rPr>
      </w:r>
      <w:r/>
    </w:p>
    <w:p>
      <w:pPr>
        <w:jc w:val="left"/>
        <w:widowControl/>
        <w:rPr>
          <w:rFonts w:ascii="宋体" w:hAnsi="宋体" w:eastAsia="宋体" w:cs="黑体"/>
          <w:b/>
          <w:sz w:val="44"/>
          <w:szCs w:val="44"/>
        </w:rPr>
      </w:pPr>
      <w:r>
        <w:rPr>
          <w:rFonts w:ascii="宋体" w:hAnsi="宋体" w:eastAsia="宋体" w:cs="黑体"/>
          <w:b/>
          <w:sz w:val="44"/>
          <w:szCs w:val="44"/>
        </w:rPr>
        <w:br w:type="page" w:clear="all"/>
      </w:r>
      <w:r/>
    </w:p>
    <w:p>
      <w:pPr>
        <w:jc w:val="left"/>
        <w:widowControl/>
        <w:rPr>
          <w:rFonts w:ascii="宋体" w:hAnsi="宋体" w:eastAsia="宋体" w:cs="黑体"/>
          <w:b/>
          <w:sz w:val="44"/>
          <w:szCs w:val="44"/>
        </w:rPr>
      </w:pPr>
      <w:r>
        <w:rPr>
          <w:rFonts w:ascii="宋体" w:hAnsi="宋体" w:eastAsia="宋体" w:cs="黑体"/>
          <w:b/>
          <w:sz w:val="44"/>
          <w:szCs w:val="44"/>
        </w:rPr>
      </w:r>
      <w:r/>
    </w:p>
    <w:p>
      <w:pPr>
        <w:pStyle w:val="882"/>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jc w:val="center"/>
        <w:keepNext/>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bookmarkStart w:id="171" w:name="_Toc120614282"/>
      <w:r/>
      <w:bookmarkStart w:id="172" w:name="_Toc49090576"/>
      <w:r/>
      <w:bookmarkStart w:id="173" w:name="_Hlt26671244"/>
      <w:r/>
      <w:bookmarkStart w:id="174" w:name="_Toc26554094"/>
      <w:r/>
      <w:bookmarkStart w:id="175" w:name="_Hlt26955039"/>
      <w:r/>
      <w:bookmarkEnd w:id="171"/>
      <w:r/>
      <w:bookmarkEnd w:id="172"/>
      <w:r>
        <w:rPr>
          <w:rFonts w:hint="eastAsia" w:ascii="宋体" w:hAnsi="宋体" w:eastAsia="宋体" w:cs="宋体"/>
          <w:b/>
          <w:sz w:val="72"/>
          <w:szCs w:val="72"/>
        </w:rPr>
        <w:t xml:space="preserve">投  标  文  件</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882"/>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四、依法缴纳税收和社会保障资金的相关材料（提供投标文件截止时间前一年内至少一个月依法缴纳税收及缴纳社会保障资金的证明材料。投标人依法享受缓缴、免缴税收、社会保障资金的提供证明材料。）</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w:t>
      </w:r>
      <w:r>
        <w:rPr>
          <w:rFonts w:hint="eastAsia" w:ascii="宋体" w:hAnsi="宋体" w:eastAsia="宋体" w:cs="宋体"/>
          <w:iCs/>
        </w:rPr>
        <w:t xml:space="preserve">（如有）</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bookmarkStart w:id="176" w:name="OLE_LINK6"/>
      <w:r/>
      <w:bookmarkStart w:id="177" w:name="OLE_LINK5"/>
      <w:r>
        <w:rPr>
          <w:rFonts w:hint="eastAsia" w:ascii="宋体" w:hAnsi="宋体" w:eastAsia="宋体" w:cs="黑体"/>
          <w:i/>
          <w:sz w:val="32"/>
          <w:szCs w:val="32"/>
          <w:u w:val="single"/>
        </w:rPr>
        <w:t xml:space="preserve">一、法人或者其他组织的营业执照等证明文件</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882"/>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76"/>
      <w:r/>
      <w:bookmarkEnd w:id="177"/>
      <w:r/>
      <w:r/>
    </w:p>
    <w:p>
      <w:pPr>
        <w:pStyle w:val="882"/>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82"/>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882"/>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882"/>
        <w:ind w:firstLine="640"/>
        <w:jc w:val="center"/>
        <w:spacing w:beforeAutospacing="0" w:afterAutospacing="0"/>
        <w:rPr>
          <w:rFonts w:ascii="宋体" w:hAnsi="宋体" w:eastAsia="宋体" w:cs="黑体"/>
          <w:i/>
          <w:sz w:val="32"/>
          <w:szCs w:val="32"/>
          <w:u w:val="single"/>
        </w:rPr>
      </w:pPr>
      <w:r/>
      <w:bookmarkStart w:id="178" w:name="_Toc120614284"/>
      <w:r/>
      <w:r/>
    </w:p>
    <w:p>
      <w:pPr>
        <w:pStyle w:val="88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2"/>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88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2"/>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w:t>
      </w:r>
      <w:r>
        <w:rPr>
          <w:rFonts w:ascii="宋体" w:hAnsi="宋体" w:eastAsia="宋体"/>
        </w:rPr>
        <w:t xml:space="preserve">采购活动的合法代理人，以本单位名义全权处理一切与该项目采购有关的事务。</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79" w:name="_Hlt26671380"/>
      <w:r/>
      <w:bookmarkStart w:id="180" w:name="_格式3__银行出具的资信证明"/>
      <w:r/>
      <w:bookmarkStart w:id="181" w:name="_Hlt26955070"/>
      <w:r>
        <w:rPr>
          <w:rFonts w:ascii="宋体" w:hAnsi="宋体" w:eastAsia="宋体"/>
          <w:u w:val="single"/>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882"/>
        <w:spacing w:beforeAutospacing="0" w:afterAutospacing="0" w:line="0" w:lineRule="atLeast"/>
        <w:rPr>
          <w:rFonts w:ascii="宋体" w:hAnsi="宋体" w:eastAsia="宋体"/>
        </w:rPr>
      </w:pPr>
      <w:r>
        <w:rPr>
          <w:rFonts w:hint="eastAsia" w:ascii="宋体" w:hAnsi="宋体" w:eastAsia="宋体" w:cs="宋体"/>
        </w:rPr>
        <w:t xml:space="preserve">致：</w:t>
      </w:r>
      <w:r>
        <w:rPr>
          <w:rFonts w:hint="eastAsia" w:ascii="宋体" w:hAnsi="宋体" w:eastAsia="宋体" w:cs="宋体"/>
        </w:rPr>
        <w:t xml:space="preserve">盐城市大丰区自然资源和规划局</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据此函，</w:t>
      </w:r>
      <w:r>
        <w:rPr>
          <w:rFonts w:hint="eastAsia" w:ascii="宋体" w:hAnsi="宋体" w:eastAsia="宋体" w:cs="宋体"/>
        </w:rPr>
        <w:t xml:space="preserve">兹宣布</w:t>
      </w:r>
      <w:r>
        <w:rPr>
          <w:rFonts w:hint="eastAsia" w:ascii="宋体" w:hAnsi="宋体" w:eastAsia="宋体" w:cs="宋体"/>
        </w:rPr>
        <w:t xml:space="preserve">同意如下：</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w:t>
      </w:r>
      <w:r>
        <w:rPr>
          <w:rFonts w:hint="eastAsia" w:ascii="宋体" w:hAnsi="宋体" w:eastAsia="宋体" w:cs="宋体"/>
          <w:b/>
        </w:rPr>
        <w:t xml:space="preserve">代理</w:t>
      </w:r>
      <w:r>
        <w:rPr>
          <w:rFonts w:hint="eastAsia" w:ascii="宋体" w:hAnsi="宋体" w:eastAsia="宋体" w:cs="宋体"/>
          <w:b/>
        </w:rPr>
        <w:t xml:space="preserve">人</w:t>
      </w:r>
      <w:r>
        <w:rPr>
          <w:rFonts w:hint="eastAsia" w:ascii="宋体" w:hAnsi="宋体" w:eastAsia="宋体" w:cs="宋体"/>
          <w:b/>
        </w:rPr>
        <w:t xml:space="preserve">（签名或盖章）：</w:t>
      </w:r>
      <w:r/>
    </w:p>
    <w:p>
      <w:pPr>
        <w:pStyle w:val="882"/>
        <w:ind w:firstLine="241"/>
        <w:spacing w:beforeAutospacing="0" w:afterAutospacing="0" w:line="0" w:lineRule="atLeast"/>
        <w:rPr>
          <w:rFonts w:ascii="宋体" w:hAnsi="宋体" w:eastAsia="宋体" w:cs="宋体"/>
          <w:b/>
        </w:rPr>
      </w:pPr>
      <w:r>
        <w:rPr>
          <w:rFonts w:ascii="宋体" w:hAnsi="宋体" w:eastAsia="宋体" w:cs="宋体"/>
          <w:b/>
        </w:rPr>
      </w:r>
      <w:r/>
    </w:p>
    <w:p>
      <w:pPr>
        <w:pStyle w:val="882"/>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期：________年____月____日</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w:t>
      </w:r>
      <w:r>
        <w:rPr>
          <w:rFonts w:hint="eastAsia" w:ascii="宋体" w:hAnsi="宋体" w:eastAsia="宋体" w:cs="黑体"/>
          <w:b/>
          <w:sz w:val="32"/>
          <w:szCs w:val="32"/>
        </w:rPr>
        <w:t xml:space="preserve">标段</w:t>
      </w:r>
      <w:r>
        <w:rPr>
          <w:rFonts w:hint="eastAsia" w:ascii="宋体" w:hAnsi="宋体" w:eastAsia="宋体" w:cs="黑体"/>
          <w:b/>
          <w:sz w:val="32"/>
          <w:szCs w:val="32"/>
        </w:rPr>
        <w:t xml:space="preserve">号：**）</w:t>
      </w:r>
      <w:r/>
    </w:p>
    <w:p>
      <w:pPr>
        <w:pStyle w:val="882"/>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w:t>
      </w:r>
      <w:r>
        <w:rPr>
          <w:rFonts w:hint="eastAsia" w:ascii="宋体" w:hAnsi="宋体" w:eastAsia="宋体" w:cs="Times New Roman"/>
          <w:sz w:val="24"/>
          <w:szCs w:val="21"/>
          <w:u w:val="single"/>
        </w:rPr>
        <w:t xml:space="preserve"> </w:t>
      </w:r>
      <w:r>
        <w:rPr>
          <w:rFonts w:ascii="宋体" w:hAnsi="宋体" w:eastAsia="宋体" w:cs="Times New Roman"/>
          <w:sz w:val="24"/>
          <w:szCs w:val="21"/>
          <w:u w:val="single"/>
        </w:rPr>
        <w:t xml:space="preserve">      </w:t>
      </w:r>
      <w:r>
        <w:rPr>
          <w:rFonts w:hint="eastAsia" w:ascii="宋体" w:hAnsi="宋体" w:eastAsia="宋体" w:cs="Times New Roman"/>
          <w:sz w:val="24"/>
          <w:szCs w:val="21"/>
        </w:rPr>
        <w:t xml:space="preserve">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w:t>
      </w:r>
      <w:r>
        <w:rPr>
          <w:rFonts w:hint="eastAsia" w:ascii="宋体" w:hAnsi="宋体" w:eastAsia="宋体" w:cs="宋体"/>
          <w:sz w:val="24"/>
        </w:rPr>
        <w:t xml:space="preserve">一</w:t>
      </w:r>
      <w:r>
        <w:rPr>
          <w:rFonts w:hint="eastAsia" w:ascii="宋体" w:hAnsi="宋体" w:eastAsia="宋体" w:cs="宋体"/>
          <w:sz w:val="24"/>
        </w:rPr>
        <w:t xml:space="preserve">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w:t>
      </w:r>
      <w:r>
        <w:rPr>
          <w:rFonts w:hint="eastAsia" w:ascii="宋体" w:hAnsi="宋体" w:eastAsia="宋体" w:cs="宋体"/>
          <w:sz w:val="24"/>
        </w:rPr>
        <w:t xml:space="preserve">则资格</w:t>
      </w:r>
      <w:r>
        <w:rPr>
          <w:rFonts w:hint="eastAsia" w:ascii="宋体" w:hAnsi="宋体" w:eastAsia="宋体" w:cs="宋体"/>
          <w:sz w:val="24"/>
        </w:rPr>
        <w:t xml:space="preserve">审查不通过）。</w:t>
      </w:r>
      <w:r/>
    </w:p>
    <w:p>
      <w:pPr>
        <w:pStyle w:val="882"/>
        <w:ind w:firstLine="643"/>
        <w:jc w:val="center"/>
        <w:spacing w:beforeAutospacing="0" w:afterAutospacing="0" w:line="0" w:lineRule="atLeast"/>
        <w:rPr>
          <w:rFonts w:ascii="宋体" w:hAnsi="宋体" w:eastAsia="宋体"/>
        </w:rPr>
      </w:pPr>
      <w:r>
        <w:rPr>
          <w:rFonts w:ascii="宋体" w:hAnsi="宋体" w:eastAsia="宋体"/>
        </w:rPr>
      </w:r>
      <w:r/>
    </w:p>
    <w:p>
      <w:pPr>
        <w:pStyle w:val="88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2"/>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sz w:val="24"/>
        </w:rPr>
        <w:t xml:space="preserve">招标文件</w:t>
      </w:r>
      <w:r>
        <w:rPr>
          <w:rFonts w:hint="eastAsia" w:ascii="宋体" w:hAnsi="宋体" w:eastAsia="宋体" w:cs="宋体"/>
          <w:sz w:val="24"/>
        </w:rPr>
        <w:t xml:space="preserve">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w:t>
      </w:r>
      <w:r>
        <w:rPr>
          <w:rFonts w:hint="eastAsia" w:ascii="宋体" w:hAnsi="宋体" w:eastAsia="宋体" w:cs="宋体"/>
          <w:sz w:val="24"/>
        </w:rPr>
        <w:t xml:space="preserve">标段号</w:t>
      </w:r>
      <w:r>
        <w:rPr>
          <w:rFonts w:hint="eastAsia" w:ascii="宋体" w:hAnsi="宋体" w:eastAsia="宋体" w:cs="宋体"/>
          <w:sz w:val="24"/>
        </w:rPr>
        <w:t xml:space="preserve">：**）采购活动由本单位提供服务。</w:t>
      </w:r>
      <w:r/>
    </w:p>
    <w:p>
      <w:pPr>
        <w:pStyle w:val="882"/>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882"/>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882"/>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88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88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   日  期：</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882"/>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p>
      <w:pPr>
        <w:pStyle w:val="882"/>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w:t>
      </w:r>
      <w:r>
        <w:rPr>
          <w:rFonts w:hint="eastAsia" w:ascii="宋体" w:hAnsi="宋体" w:eastAsia="宋体" w:cs="宋体"/>
        </w:rPr>
        <w:t xml:space="preserve">标段号</w:t>
      </w:r>
      <w:r>
        <w:rPr>
          <w:rFonts w:hint="eastAsia" w:ascii="宋体" w:hAnsi="宋体" w:eastAsia="宋体" w:cs="宋体"/>
        </w:rPr>
        <w:t xml:space="preserve">：**）的政府采购活动，我联合体指定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82"/>
        <w:jc w:val="both"/>
        <w:spacing w:beforeAutospacing="0" w:afterAutospacing="0" w:line="480" w:lineRule="exact"/>
        <w:rPr>
          <w:rFonts w:ascii="宋体" w:hAnsi="宋体" w:eastAsia="宋体"/>
        </w:rPr>
      </w:pPr>
      <w:r>
        <w:rPr>
          <w:rFonts w:ascii="宋体" w:hAnsi="宋体" w:eastAsia="宋体"/>
        </w:rPr>
        <w:t xml:space="preserve"> </w:t>
      </w:r>
      <w:r/>
    </w:p>
    <w:p>
      <w:pPr>
        <w:pStyle w:val="882"/>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882"/>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882"/>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882"/>
        <w:jc w:val="both"/>
        <w:spacing w:beforeAutospacing="0" w:afterAutospacing="0" w:line="0" w:lineRule="atLeast"/>
        <w:rPr>
          <w:rFonts w:ascii="宋体" w:hAnsi="宋体" w:eastAsia="宋体"/>
        </w:rPr>
      </w:pPr>
      <w:r>
        <w:rPr>
          <w:rFonts w:hint="eastAsia" w:ascii="宋体" w:hAnsi="宋体" w:eastAsia="宋体" w:cs="宋体"/>
        </w:rPr>
        <w:t xml:space="preserve">                      </w:t>
      </w:r>
      <w:r>
        <w:rPr>
          <w:rFonts w:hint="eastAsia" w:ascii="宋体" w:hAnsi="宋体" w:eastAsia="宋体" w:cs="宋体"/>
        </w:rPr>
        <w:t xml:space="preserve">日期：</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268"/>
        <w:gridCol w:w="1559"/>
        <w:gridCol w:w="1276"/>
        <w:gridCol w:w="1275"/>
        <w:gridCol w:w="2250"/>
      </w:tblGrid>
      <w:tr>
        <w:trPr>
          <w:tblCellSpacing w:w="0" w:type="dxa"/>
          <w:trHeight w:val="544"/>
        </w:trPr>
        <w:tc>
          <w:tcPr>
            <w:tcW w:w="978" w:type="dxa"/>
            <w:vAlign w:val="center"/>
            <w:vMerge w:val="restart"/>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2</w:t>
            </w:r>
            <w:r/>
          </w:p>
        </w:tc>
        <w:tc>
          <w:tcPr>
            <w:tcW w:w="1276"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1276"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总价</w:t>
            </w:r>
            <w:r/>
          </w:p>
        </w:tc>
      </w:tr>
      <w:tr>
        <w:trPr>
          <w:tblCellSpacing w:w="0" w:type="dxa"/>
          <w:trHeight w:val="696"/>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559"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bl>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证明</w:t>
            </w:r>
            <w:r/>
          </w:p>
          <w:p>
            <w:pPr>
              <w:pStyle w:val="88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2"/>
        <w:jc w:val="both"/>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bookmarkStart w:id="182" w:name="_Hlt26955054"/>
      <w:r>
        <w:rPr>
          <w:rFonts w:hint="eastAsia" w:ascii="宋体" w:hAnsi="宋体" w:eastAsia="宋体" w:cs="黑体"/>
          <w:b/>
          <w:sz w:val="32"/>
          <w:szCs w:val="32"/>
        </w:rPr>
        <w:t xml:space="preserve">十四、商务要求响应及偏离表（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2"/>
              <w:jc w:val="center"/>
              <w:spacing w:beforeAutospacing="0" w:afterAutospacing="0"/>
              <w:rPr>
                <w:rFonts w:ascii="宋体" w:hAnsi="宋体" w:eastAsia="宋体"/>
              </w:rPr>
            </w:pPr>
            <w:r/>
            <w:bookmarkStart w:id="183" w:name="_Hlt26671372"/>
            <w:r/>
            <w:bookmarkStart w:id="184" w:name="_Hlt26782999"/>
            <w:r/>
            <w:bookmarkStart w:id="185" w:name="_Hlt26609391"/>
            <w:r/>
            <w:bookmarkStart w:id="186" w:name="_Hlt24879081"/>
            <w:r/>
            <w:bookmarkStart w:id="187" w:name="_Hlt26580838"/>
            <w:r/>
            <w:bookmarkStart w:id="188" w:name="_Hlt26955056"/>
            <w:r/>
            <w:bookmarkStart w:id="189" w:name="_Hlt26955064"/>
            <w:r/>
            <w:bookmarkStart w:id="190" w:name="_Hlt26671343"/>
            <w:r>
              <w:rPr>
                <w:rFonts w:hint="eastAsia" w:ascii="宋体" w:hAnsi="宋体" w:eastAsia="宋体" w:cs="宋体"/>
              </w:rPr>
              <w:t xml:space="preserve">序号</w:t>
            </w:r>
            <w:bookmarkEnd w:id="183"/>
            <w:r/>
            <w:bookmarkEnd w:id="184"/>
            <w:r/>
            <w:bookmarkEnd w:id="185"/>
            <w:r/>
            <w:bookmarkEnd w:id="186"/>
            <w:r/>
            <w:bookmarkEnd w:id="187"/>
            <w:r/>
            <w:bookmarkEnd w:id="188"/>
            <w:r/>
            <w:bookmarkEnd w:id="189"/>
            <w:r/>
            <w:bookmarkEnd w:id="190"/>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证明</w:t>
            </w:r>
            <w:r/>
          </w:p>
          <w:p>
            <w:pPr>
              <w:pStyle w:val="88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line="480" w:lineRule="auto"/>
        <w:rPr>
          <w:rFonts w:ascii="宋体" w:hAnsi="宋体" w:eastAsia="宋体"/>
        </w:rPr>
      </w:pPr>
      <w:r>
        <w:rPr>
          <w:rFonts w:ascii="宋体" w:hAnsi="宋体" w:eastAsia="宋体"/>
        </w:rPr>
        <w:t xml:space="preserve"> </w:t>
      </w:r>
      <w:r/>
    </w:p>
    <w:p>
      <w:pPr>
        <w:pStyle w:val="882"/>
        <w:jc w:val="both"/>
        <w:spacing w:beforeAutospacing="0" w:afterAutospacing="0" w:line="480" w:lineRule="auto"/>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bookmarkStart w:id="191" w:name="_Hlt26609389"/>
      <w:r/>
      <w:bookmarkStart w:id="192" w:name="_Hlt26955066"/>
      <w:r/>
      <w:bookmarkStart w:id="193" w:name="_格式2__法定代表人授权书"/>
      <w:r/>
      <w:bookmarkStart w:id="194" w:name="_Hlt26671374"/>
      <w:r/>
      <w:bookmarkStart w:id="195" w:name="_Toc462564146"/>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i/>
          <w:sz w:val="32"/>
          <w:szCs w:val="32"/>
          <w:u w:val="single"/>
        </w:rPr>
        <w:t xml:space="preserve">十五、开标一览表</w:t>
      </w:r>
      <w:r/>
    </w:p>
    <w:p>
      <w:pPr>
        <w:pStyle w:val="882"/>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882"/>
        <w:jc w:val="both"/>
        <w:spacing w:beforeAutospacing="0" w:afterAutospacing="0"/>
        <w:rPr>
          <w:rFonts w:ascii="宋体" w:hAnsi="宋体" w:eastAsia="宋体"/>
        </w:rPr>
      </w:pPr>
      <w:r>
        <w:rPr>
          <w:rFonts w:hint="eastAsia" w:ascii="宋体" w:hAnsi="宋体" w:eastAsia="宋体" w:cs="宋体"/>
        </w:rPr>
        <w:t xml:space="preserve">项目名称：</w:t>
      </w:r>
      <w:r/>
    </w:p>
    <w:p>
      <w:pPr>
        <w:pStyle w:val="882"/>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82"/>
        <w:jc w:val="both"/>
        <w:spacing w:beforeAutospacing="0" w:afterAutospacing="0"/>
        <w:rPr>
          <w:rFonts w:ascii="宋体" w:hAnsi="宋体" w:eastAsia="宋体"/>
        </w:rPr>
      </w:pPr>
      <w:r>
        <w:rPr>
          <w:rFonts w:hint="eastAsia" w:ascii="宋体" w:hAnsi="宋体" w:eastAsia="宋体" w:cs="宋体"/>
        </w:rPr>
        <w:t xml:space="preserve">标段号</w:t>
      </w:r>
      <w:r>
        <w:rPr>
          <w:rFonts w:hint="eastAsia" w:ascii="宋体" w:hAnsi="宋体" w:eastAsia="宋体" w:cs="宋体"/>
        </w:rPr>
        <w:t xml:space="preserve">：</w:t>
      </w:r>
      <w:r/>
    </w:p>
    <w:tbl>
      <w:tblPr>
        <w:tblW w:w="9639" w:type="dxa"/>
        <w:tblCellSpacing w:w="0" w:type="dxa"/>
        <w:tblInd w:w="11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9639"/>
      </w:tblGrid>
      <w:tr>
        <w:trPr>
          <w:tblCellSpacing w:w="0" w:type="dxa"/>
          <w:trHeight w:val="725"/>
        </w:trPr>
        <w:tc>
          <w:tcPr>
            <w:tcW w:w="9639"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w:t>
            </w:r>
            <w:r>
              <w:rPr>
                <w:rFonts w:hint="eastAsia" w:ascii="宋体" w:hAnsi="宋体" w:eastAsia="宋体" w:cs="宋体"/>
              </w:rPr>
              <w:t xml:space="preserve">总价</w:t>
            </w:r>
            <w:r/>
          </w:p>
        </w:tc>
      </w:tr>
      <w:tr>
        <w:trPr>
          <w:tblCellSpacing w:w="0" w:type="dxa"/>
          <w:trHeight w:val="612"/>
        </w:trPr>
        <w:tc>
          <w:tcPr>
            <w:tcW w:w="9639" w:type="dxa"/>
            <w:vAlign w:val="center"/>
            <w:textDirection w:val="lrTb"/>
            <w:noWrap w:val="false"/>
          </w:tcPr>
          <w:p>
            <w:pPr>
              <w:pStyle w:val="882"/>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W w:w="9639" w:type="dxa"/>
            <w:vAlign w:val="center"/>
            <w:textDirection w:val="lrTb"/>
            <w:noWrap w:val="false"/>
          </w:tcPr>
          <w:p>
            <w:pPr>
              <w:pStyle w:val="882"/>
              <w:spacing w:beforeAutospacing="0" w:afterAutospacing="0" w:line="0" w:lineRule="atLeast"/>
              <w:rPr>
                <w:rFonts w:ascii="宋体" w:hAnsi="宋体" w:eastAsia="宋体"/>
              </w:rPr>
            </w:pPr>
            <w:r>
              <w:rPr>
                <w:rFonts w:hint="eastAsia" w:ascii="宋体" w:hAnsi="宋体" w:eastAsia="宋体" w:cs="宋体"/>
              </w:rPr>
              <w:t xml:space="preserve">小写：                         （人民币：</w:t>
            </w:r>
            <w:r>
              <w:rPr>
                <w:rFonts w:hint="eastAsia" w:ascii="宋体" w:hAnsi="宋体" w:eastAsia="宋体" w:cs="宋体"/>
              </w:rPr>
              <w:t xml:space="preserve">万元</w:t>
            </w:r>
            <w:r>
              <w:rPr>
                <w:rFonts w:hint="eastAsia" w:ascii="宋体" w:hAnsi="宋体" w:eastAsia="宋体" w:cs="宋体"/>
              </w:rPr>
              <w:t xml:space="preserve">）</w:t>
            </w:r>
            <w:r/>
          </w:p>
        </w:tc>
      </w:tr>
    </w:tbl>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w:t>
      </w:r>
      <w:r>
        <w:rPr>
          <w:rFonts w:hint="eastAsia" w:ascii="宋体" w:hAnsi="宋体" w:eastAsia="宋体" w:cs="仿宋"/>
          <w:sz w:val="24"/>
        </w:rPr>
        <w:t xml:space="preserve">作出</w:t>
      </w:r>
      <w:r>
        <w:rPr>
          <w:rFonts w:hint="eastAsia" w:ascii="宋体" w:hAnsi="宋体" w:eastAsia="宋体" w:cs="仿宋"/>
          <w:sz w:val="24"/>
        </w:rPr>
        <w:t xml:space="preserve">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w:t>
      </w:r>
      <w:r>
        <w:rPr>
          <w:rFonts w:hint="eastAsia" w:ascii="宋体" w:hAnsi="宋体" w:eastAsia="宋体" w:cs="仿宋"/>
          <w:sz w:val="24"/>
        </w:rPr>
        <w:t xml:space="preserve">及时维护</w:t>
      </w:r>
      <w:r>
        <w:rPr>
          <w:rFonts w:hint="eastAsia" w:ascii="宋体" w:hAnsi="宋体" w:eastAsia="宋体" w:cs="仿宋"/>
          <w:sz w:val="24"/>
        </w:rPr>
        <w:t xml:space="preserve">和更新盐城市政府采购网、苏</w:t>
      </w:r>
      <w:r>
        <w:rPr>
          <w:rFonts w:hint="eastAsia" w:ascii="宋体" w:hAnsi="宋体" w:eastAsia="宋体" w:cs="仿宋"/>
          <w:sz w:val="24"/>
        </w:rPr>
        <w:t xml:space="preserve">采云</w:t>
      </w:r>
      <w:r>
        <w:rPr>
          <w:rFonts w:hint="eastAsia" w:ascii="宋体" w:hAnsi="宋体" w:eastAsia="宋体" w:cs="仿宋"/>
          <w:sz w:val="24"/>
        </w:rPr>
        <w:t xml:space="preserve">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w:t>
      </w:r>
      <w:r>
        <w:rPr>
          <w:rFonts w:hint="eastAsia" w:ascii="宋体" w:hAnsi="宋体" w:eastAsia="宋体" w:cs="仿宋"/>
          <w:sz w:val="24"/>
        </w:rPr>
        <w:t xml:space="preserve">围标串标</w:t>
      </w:r>
      <w:r>
        <w:rPr>
          <w:rFonts w:hint="eastAsia" w:ascii="宋体" w:hAnsi="宋体" w:eastAsia="宋体" w:cs="仿宋"/>
          <w:sz w:val="24"/>
        </w:rPr>
        <w:t xml:space="preserve">、弄虚作假、骗取中标、干扰评标、违约毁约等行为；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bookmarkEnd w:id="2"/>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62"/>
      <w:r/>
      <w:bookmarkEnd w:id="170"/>
      <w:r/>
      <w:bookmarkEnd w:id="173"/>
      <w:r/>
      <w:bookmarkEnd w:id="174"/>
      <w:r/>
      <w:bookmarkEnd w:id="175"/>
      <w:r/>
      <w:bookmarkEnd w:id="178"/>
      <w:r/>
      <w:bookmarkEnd w:id="179"/>
      <w:r/>
      <w:bookmarkEnd w:id="180"/>
      <w:r/>
      <w:bookmarkEnd w:id="181"/>
      <w:r/>
      <w:bookmarkEnd w:id="182"/>
      <w:r/>
      <w:bookmarkEnd w:id="191"/>
      <w:r/>
      <w:bookmarkEnd w:id="192"/>
      <w:r/>
      <w:bookmarkEnd w:id="193"/>
      <w:r/>
      <w:bookmarkEnd w:id="194"/>
      <w:r/>
      <w:bookmarkEnd w:id="195"/>
      <w:r/>
      <w:r/>
    </w:p>
    <w:p>
      <w:pPr>
        <w:pStyle w:val="882"/>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招标文件</w:t>
      </w:r>
      <w:r>
        <w:rPr>
          <w:rFonts w:hint="eastAsia" w:ascii="宋体" w:hAnsi="宋体" w:eastAsia="宋体" w:cs="宋体"/>
        </w:rPr>
        <w:t xml:space="preserve">获取日期：</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82"/>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82"/>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82"/>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w:t>
      </w:r>
      <w:r>
        <w:rPr>
          <w:rFonts w:hint="eastAsia" w:ascii="宋体" w:hAnsi="宋体" w:eastAsia="宋体" w:cs="宋体"/>
        </w:rPr>
        <w:t xml:space="preserve">标段号</w:t>
      </w:r>
      <w:r>
        <w:rPr>
          <w:rFonts w:hint="eastAsia" w:ascii="宋体" w:hAnsi="宋体" w:eastAsia="宋体" w:cs="宋体"/>
        </w:rPr>
        <w:t xml:space="preserve">。</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882"/>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sectPr>
      <w:footerReference w:type="default" r:id="rId9"/>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SimSun">
    <w:panose1 w:val="02010600030101010101"/>
  </w:font>
  <w:font w:name="Helvetica">
    <w:panose1 w:val="020B0604020202020204"/>
  </w:font>
  <w:font w:name="隶书">
    <w:panose1 w:val="02010509060101010101"/>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842505"/>
      <w:rPr/>
    </w:sdtPr>
    <w:sdtContent>
      <w:sdt>
        <w:sdtPr>
          <w15:appearance w15:val="boundingBox"/>
          <w:id w:val="-1"/>
          <w:rPr/>
        </w:sdtPr>
        <w:sdtContent>
          <w:p>
            <w:pPr>
              <w:pStyle w:val="87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51</w:t>
            </w:r>
            <w:r>
              <w:rPr>
                <w:b/>
                <w:bCs/>
                <w:sz w:val="24"/>
                <w:szCs w:val="24"/>
              </w:rPr>
              <w:fldChar w:fldCharType="end"/>
            </w:r>
            <w:r/>
          </w:p>
        </w:sdtContent>
      </w:sdt>
    </w:sdtContent>
  </w:sdt>
  <w:p>
    <w:pPr>
      <w:pStyle w:val="87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5"/>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1"/>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40"/>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41"/>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42"/>
      <w:isLgl w:val="false"/>
      <w:suff w:val="tab"/>
      <w:lvlText w:val="%1.%2.%3.%4.%5.%6.%7."/>
      <w:lvlJc w:val="left"/>
      <w:pPr>
        <w:ind w:left="1276" w:hanging="1276"/>
        <w:tabs>
          <w:tab w:val="left" w:pos="2520" w:leader="none"/>
        </w:tabs>
      </w:pPr>
      <w:rPr>
        <w:rFonts w:hint="eastAsia"/>
      </w:rPr>
    </w:lvl>
    <w:lvl w:ilvl="7">
      <w:start w:val="1"/>
      <w:numFmt w:val="decimal"/>
      <w:pStyle w:val="943"/>
      <w:isLgl w:val="false"/>
      <w:suff w:val="tab"/>
      <w:lvlText w:val="%1.%2.%3.%4.%5.%6.%7.%8."/>
      <w:lvlJc w:val="left"/>
      <w:pPr>
        <w:ind w:left="1418" w:hanging="1418"/>
        <w:tabs>
          <w:tab w:val="left" w:pos="2880" w:leader="none"/>
        </w:tabs>
      </w:pPr>
      <w:rPr>
        <w:rFonts w:hint="eastAsia"/>
      </w:rPr>
    </w:lvl>
    <w:lvl w:ilvl="8">
      <w:start w:val="1"/>
      <w:numFmt w:val="decimal"/>
      <w:pStyle w:val="944"/>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299"/>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3"/>
    <w:lvlOverride w:ilvl="0">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50"/>
    <w:link w:val="841"/>
    <w:uiPriority w:val="9"/>
    <w:rPr>
      <w:rFonts w:ascii="Arial" w:hAnsi="Arial" w:eastAsia="Arial" w:cs="Arial"/>
      <w:sz w:val="40"/>
      <w:szCs w:val="40"/>
    </w:rPr>
  </w:style>
  <w:style w:type="character" w:styleId="687">
    <w:name w:val="Heading 2 Char"/>
    <w:basedOn w:val="850"/>
    <w:link w:val="842"/>
    <w:uiPriority w:val="9"/>
    <w:rPr>
      <w:rFonts w:ascii="Arial" w:hAnsi="Arial" w:eastAsia="Arial" w:cs="Arial"/>
      <w:sz w:val="34"/>
    </w:rPr>
  </w:style>
  <w:style w:type="character" w:styleId="688">
    <w:name w:val="Heading 3 Char"/>
    <w:basedOn w:val="850"/>
    <w:link w:val="843"/>
    <w:uiPriority w:val="9"/>
    <w:rPr>
      <w:rFonts w:ascii="Arial" w:hAnsi="Arial" w:eastAsia="Arial" w:cs="Arial"/>
      <w:sz w:val="30"/>
      <w:szCs w:val="30"/>
    </w:rPr>
  </w:style>
  <w:style w:type="character" w:styleId="689">
    <w:name w:val="Heading 4 Char"/>
    <w:basedOn w:val="850"/>
    <w:link w:val="844"/>
    <w:uiPriority w:val="9"/>
    <w:rPr>
      <w:rFonts w:ascii="Arial" w:hAnsi="Arial" w:eastAsia="Arial" w:cs="Arial"/>
      <w:b/>
      <w:bCs/>
      <w:sz w:val="26"/>
      <w:szCs w:val="26"/>
    </w:rPr>
  </w:style>
  <w:style w:type="character" w:styleId="690">
    <w:name w:val="Heading 5 Char"/>
    <w:basedOn w:val="850"/>
    <w:link w:val="845"/>
    <w:uiPriority w:val="9"/>
    <w:rPr>
      <w:rFonts w:ascii="Arial" w:hAnsi="Arial" w:eastAsia="Arial" w:cs="Arial"/>
      <w:b/>
      <w:bCs/>
      <w:sz w:val="24"/>
      <w:szCs w:val="24"/>
    </w:rPr>
  </w:style>
  <w:style w:type="character" w:styleId="691">
    <w:name w:val="Heading 6 Char"/>
    <w:basedOn w:val="850"/>
    <w:link w:val="846"/>
    <w:uiPriority w:val="9"/>
    <w:rPr>
      <w:rFonts w:ascii="Arial" w:hAnsi="Arial" w:eastAsia="Arial" w:cs="Arial"/>
      <w:b/>
      <w:bCs/>
      <w:sz w:val="22"/>
      <w:szCs w:val="22"/>
    </w:rPr>
  </w:style>
  <w:style w:type="character" w:styleId="692">
    <w:name w:val="Heading 7 Char"/>
    <w:basedOn w:val="850"/>
    <w:link w:val="847"/>
    <w:uiPriority w:val="9"/>
    <w:rPr>
      <w:rFonts w:ascii="Arial" w:hAnsi="Arial" w:eastAsia="Arial" w:cs="Arial"/>
      <w:b/>
      <w:bCs/>
      <w:i/>
      <w:iCs/>
      <w:sz w:val="22"/>
      <w:szCs w:val="22"/>
    </w:rPr>
  </w:style>
  <w:style w:type="character" w:styleId="693">
    <w:name w:val="Heading 8 Char"/>
    <w:basedOn w:val="850"/>
    <w:link w:val="848"/>
    <w:uiPriority w:val="9"/>
    <w:rPr>
      <w:rFonts w:ascii="Arial" w:hAnsi="Arial" w:eastAsia="Arial" w:cs="Arial"/>
      <w:i/>
      <w:iCs/>
      <w:sz w:val="22"/>
      <w:szCs w:val="22"/>
    </w:rPr>
  </w:style>
  <w:style w:type="character" w:styleId="694">
    <w:name w:val="Heading 9 Char"/>
    <w:basedOn w:val="850"/>
    <w:link w:val="849"/>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character" w:styleId="696">
    <w:name w:val="Title Char"/>
    <w:basedOn w:val="850"/>
    <w:link w:val="883"/>
    <w:uiPriority w:val="10"/>
    <w:rPr>
      <w:sz w:val="48"/>
      <w:szCs w:val="48"/>
    </w:rPr>
  </w:style>
  <w:style w:type="paragraph" w:styleId="697">
    <w:name w:val="Subtitle"/>
    <w:basedOn w:val="840"/>
    <w:next w:val="840"/>
    <w:link w:val="698"/>
    <w:uiPriority w:val="11"/>
    <w:qFormat/>
    <w:pPr>
      <w:spacing w:before="200" w:after="200"/>
    </w:pPr>
    <w:rPr>
      <w:sz w:val="24"/>
      <w:szCs w:val="24"/>
    </w:rPr>
  </w:style>
  <w:style w:type="character" w:styleId="698">
    <w:name w:val="Subtitle Char"/>
    <w:basedOn w:val="850"/>
    <w:link w:val="697"/>
    <w:uiPriority w:val="11"/>
    <w:rPr>
      <w:sz w:val="24"/>
      <w:szCs w:val="24"/>
    </w:rPr>
  </w:style>
  <w:style w:type="paragraph" w:styleId="699">
    <w:name w:val="Quote"/>
    <w:basedOn w:val="840"/>
    <w:next w:val="840"/>
    <w:link w:val="700"/>
    <w:uiPriority w:val="29"/>
    <w:qFormat/>
    <w:pPr>
      <w:ind w:left="720" w:right="720"/>
    </w:pPr>
    <w:rPr>
      <w:i/>
    </w:rPr>
  </w:style>
  <w:style w:type="character" w:styleId="700">
    <w:name w:val="Quote Char"/>
    <w:link w:val="699"/>
    <w:uiPriority w:val="29"/>
    <w:rPr>
      <w:i/>
    </w:rPr>
  </w:style>
  <w:style w:type="paragraph" w:styleId="701">
    <w:name w:val="Intense Quote"/>
    <w:basedOn w:val="840"/>
    <w:next w:val="840"/>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0"/>
    <w:link w:val="874"/>
    <w:uiPriority w:val="99"/>
  </w:style>
  <w:style w:type="character" w:styleId="704">
    <w:name w:val="Footer Char"/>
    <w:basedOn w:val="850"/>
    <w:link w:val="873"/>
    <w:uiPriority w:val="99"/>
  </w:style>
  <w:style w:type="character" w:styleId="705">
    <w:name w:val="Caption Char"/>
    <w:basedOn w:val="857"/>
    <w:link w:val="873"/>
    <w:uiPriority w:val="99"/>
  </w:style>
  <w:style w:type="table" w:styleId="706">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3">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7">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8">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2">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9">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9">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3">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6">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0">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3">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7">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0"/>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0"/>
    <w:uiPriority w:val="99"/>
    <w:unhideWhenUsed/>
    <w:rPr>
      <w:vertAlign w:val="superscript"/>
    </w:rPr>
  </w:style>
  <w:style w:type="paragraph" w:styleId="835">
    <w:name w:val="endnote text"/>
    <w:basedOn w:val="840"/>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0"/>
    <w:uiPriority w:val="99"/>
    <w:semiHidden/>
    <w:unhideWhenUsed/>
    <w:rPr>
      <w:vertAlign w:val="superscript"/>
    </w:r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qFormat/>
    <w:pPr>
      <w:jc w:val="both"/>
      <w:widowControl w:val="off"/>
    </w:pPr>
    <w:rPr>
      <w:sz w:val="21"/>
      <w:szCs w:val="24"/>
    </w:rPr>
  </w:style>
  <w:style w:type="paragraph" w:styleId="841">
    <w:name w:val="Heading 1"/>
    <w:basedOn w:val="840"/>
    <w:next w:val="840"/>
    <w:link w:val="895"/>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842">
    <w:name w:val="Heading 2"/>
    <w:basedOn w:val="840"/>
    <w:next w:val="840"/>
    <w:link w:val="896"/>
    <w:unhideWhenUsed/>
    <w:qFormat/>
    <w:pPr>
      <w:jc w:val="left"/>
      <w:spacing w:beforeAutospacing="1" w:afterAutospacing="1"/>
      <w:outlineLvl w:val="1"/>
    </w:pPr>
    <w:rPr>
      <w:rFonts w:hint="eastAsia" w:ascii="宋体" w:hAnsi="宋体" w:eastAsia="宋体" w:cs="Times New Roman"/>
      <w:b/>
      <w:bCs/>
      <w:sz w:val="36"/>
      <w:szCs w:val="36"/>
    </w:rPr>
  </w:style>
  <w:style w:type="paragraph" w:styleId="843">
    <w:name w:val="Heading 3"/>
    <w:basedOn w:val="840"/>
    <w:next w:val="840"/>
    <w:link w:val="897"/>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844">
    <w:name w:val="Heading 4"/>
    <w:basedOn w:val="840"/>
    <w:next w:val="840"/>
    <w:link w:val="898"/>
    <w:qFormat/>
    <w:pPr>
      <w:ind w:firstLine="425"/>
      <w:keepNext/>
      <w:spacing w:before="160" w:after="160"/>
      <w:outlineLvl w:val="3"/>
    </w:pPr>
    <w:rPr>
      <w:rFonts w:ascii="Arial" w:hAnsi="Arial" w:eastAsia="宋体" w:cs="Times New Roman"/>
      <w:b/>
      <w:color w:val="000000"/>
      <w:sz w:val="24"/>
    </w:rPr>
  </w:style>
  <w:style w:type="paragraph" w:styleId="845">
    <w:name w:val="Heading 5"/>
    <w:basedOn w:val="840"/>
    <w:next w:val="840"/>
    <w:link w:val="899"/>
    <w:qFormat/>
    <w:pPr>
      <w:spacing w:before="120" w:after="120"/>
      <w:outlineLvl w:val="4"/>
    </w:pPr>
    <w:rPr>
      <w:rFonts w:ascii="Times New Roman" w:hAnsi="Times New Roman" w:eastAsia="仿宋_GB2312" w:cs="Times New Roman"/>
      <w:sz w:val="28"/>
      <w:szCs w:val="20"/>
    </w:rPr>
  </w:style>
  <w:style w:type="paragraph" w:styleId="846">
    <w:name w:val="Heading 6"/>
    <w:basedOn w:val="840"/>
    <w:next w:val="840"/>
    <w:link w:val="900"/>
    <w:qFormat/>
    <w:pPr>
      <w:keepLines/>
      <w:keepNext/>
      <w:spacing w:before="240" w:after="64" w:line="320" w:lineRule="auto"/>
      <w:outlineLvl w:val="5"/>
    </w:pPr>
    <w:rPr>
      <w:rFonts w:ascii="Arial" w:hAnsi="Arial" w:eastAsia="黑体" w:cs="Times New Roman"/>
      <w:b/>
      <w:bCs/>
      <w:sz w:val="24"/>
    </w:rPr>
  </w:style>
  <w:style w:type="paragraph" w:styleId="847">
    <w:name w:val="Heading 7"/>
    <w:basedOn w:val="840"/>
    <w:next w:val="840"/>
    <w:link w:val="901"/>
    <w:qFormat/>
    <w:pPr>
      <w:keepLines/>
      <w:keepNext/>
      <w:spacing w:before="240" w:after="64" w:line="320" w:lineRule="auto"/>
      <w:outlineLvl w:val="6"/>
    </w:pPr>
    <w:rPr>
      <w:rFonts w:ascii="Times New Roman" w:hAnsi="Times New Roman" w:eastAsia="宋体" w:cs="Times New Roman"/>
      <w:b/>
      <w:bCs/>
      <w:sz w:val="24"/>
    </w:rPr>
  </w:style>
  <w:style w:type="paragraph" w:styleId="848">
    <w:name w:val="Heading 8"/>
    <w:basedOn w:val="840"/>
    <w:next w:val="840"/>
    <w:link w:val="902"/>
    <w:qFormat/>
    <w:pPr>
      <w:keepLines/>
      <w:keepNext/>
      <w:spacing w:before="240" w:after="64" w:line="320" w:lineRule="auto"/>
      <w:outlineLvl w:val="7"/>
    </w:pPr>
    <w:rPr>
      <w:rFonts w:ascii="Arial" w:hAnsi="Arial" w:eastAsia="黑体" w:cs="Times New Roman"/>
      <w:sz w:val="24"/>
    </w:rPr>
  </w:style>
  <w:style w:type="paragraph" w:styleId="849">
    <w:name w:val="Heading 9"/>
    <w:basedOn w:val="840"/>
    <w:next w:val="840"/>
    <w:link w:val="903"/>
    <w:qFormat/>
    <w:pPr>
      <w:keepLines/>
      <w:keepNext/>
      <w:spacing w:before="240" w:after="64" w:line="320" w:lineRule="auto"/>
      <w:outlineLvl w:val="8"/>
    </w:pPr>
    <w:rPr>
      <w:rFonts w:ascii="Arial" w:hAnsi="Arial" w:eastAsia="黑体" w:cs="Times New Roman"/>
      <w:szCs w:val="21"/>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toc 7"/>
    <w:basedOn w:val="840"/>
    <w:next w:val="840"/>
    <w:uiPriority w:val="39"/>
    <w:qFormat/>
    <w:pPr>
      <w:ind w:left="1680"/>
      <w:jc w:val="left"/>
    </w:pPr>
    <w:rPr>
      <w:rFonts w:ascii="Times New Roman" w:hAnsi="Times New Roman" w:eastAsia="仿宋_GB2312" w:cs="Times New Roman"/>
      <w:sz w:val="28"/>
      <w:szCs w:val="21"/>
    </w:rPr>
  </w:style>
  <w:style w:type="paragraph" w:styleId="854">
    <w:name w:val="List Number 2"/>
    <w:basedOn w:val="840"/>
    <w:qFormat/>
    <w:pPr>
      <w:numPr>
        <w:numId w:val="1"/>
      </w:numPr>
      <w:jc w:val="left"/>
      <w:spacing w:line="360" w:lineRule="auto"/>
    </w:pPr>
    <w:rPr>
      <w:rFonts w:ascii="Times New Roman" w:hAnsi="Times New Roman" w:eastAsia="宋体" w:cs="Times New Roman"/>
      <w:szCs w:val="21"/>
    </w:rPr>
  </w:style>
  <w:style w:type="paragraph" w:styleId="855">
    <w:name w:val="List Number"/>
    <w:basedOn w:val="840"/>
    <w:link w:val="904"/>
    <w:qFormat/>
    <w:pPr>
      <w:numPr>
        <w:numId w:val="2"/>
      </w:numPr>
      <w:spacing w:line="360" w:lineRule="auto"/>
    </w:pPr>
    <w:rPr>
      <w:rFonts w:ascii="Times New Roman" w:hAnsi="Times New Roman" w:eastAsia="宋体" w:cs="Times New Roman"/>
      <w:sz w:val="24"/>
    </w:rPr>
  </w:style>
  <w:style w:type="paragraph" w:styleId="856">
    <w:name w:val="Normal Indent"/>
    <w:basedOn w:val="840"/>
    <w:qFormat/>
    <w:pPr>
      <w:ind w:firstLine="420"/>
      <w:spacing w:line="560" w:lineRule="exact"/>
    </w:pPr>
    <w:rPr>
      <w:rFonts w:ascii="Times New Roman" w:hAnsi="Times New Roman" w:eastAsia="仿宋_GB2312" w:cs="Times New Roman"/>
      <w:sz w:val="28"/>
      <w:szCs w:val="20"/>
    </w:rPr>
  </w:style>
  <w:style w:type="paragraph" w:styleId="857">
    <w:name w:val="Caption"/>
    <w:basedOn w:val="840"/>
    <w:next w:val="840"/>
    <w:link w:val="905"/>
    <w:qFormat/>
    <w:pPr>
      <w:jc w:val="center"/>
      <w:spacing w:before="152" w:after="160"/>
    </w:pPr>
    <w:rPr>
      <w:rFonts w:ascii="Times New Roman" w:hAnsi="Times New Roman" w:eastAsia="楷体_GB2312" w:cs="Times New Roman"/>
      <w:szCs w:val="20"/>
    </w:rPr>
  </w:style>
  <w:style w:type="paragraph" w:styleId="858">
    <w:name w:val="List Bullet"/>
    <w:basedOn w:val="840"/>
    <w:qFormat/>
    <w:pPr>
      <w:spacing w:line="360" w:lineRule="auto"/>
      <w:widowControl/>
    </w:pPr>
    <w:rPr>
      <w:rFonts w:ascii="FuturaA Bk BT" w:hAnsi="FuturaA Bk BT" w:eastAsia="宋体" w:cs="Times New Roman"/>
      <w:caps/>
      <w:color w:val="000080"/>
      <w:sz w:val="24"/>
      <w:szCs w:val="20"/>
      <w:lang w:val="en-GB" w:eastAsia="en-US"/>
    </w:rPr>
  </w:style>
  <w:style w:type="paragraph" w:styleId="859">
    <w:name w:val="Document Map"/>
    <w:basedOn w:val="840"/>
    <w:link w:val="906"/>
    <w:qFormat/>
    <w:pPr>
      <w:shd w:val="clear" w:color="auto" w:fill="000080"/>
    </w:pPr>
    <w:rPr>
      <w:rFonts w:ascii="Times New Roman" w:hAnsi="Times New Roman" w:eastAsia="仿宋_GB2312" w:cs="Times New Roman"/>
      <w:sz w:val="28"/>
      <w:szCs w:val="20"/>
    </w:rPr>
  </w:style>
  <w:style w:type="paragraph" w:styleId="860">
    <w:name w:val="annotation text"/>
    <w:basedOn w:val="840"/>
    <w:link w:val="907"/>
    <w:qFormat/>
    <w:pPr>
      <w:jc w:val="left"/>
    </w:pPr>
    <w:rPr>
      <w:rFonts w:ascii="Times New Roman" w:hAnsi="Times New Roman" w:eastAsia="仿宋_GB2312" w:cs="Times New Roman"/>
      <w:sz w:val="28"/>
    </w:rPr>
  </w:style>
  <w:style w:type="paragraph" w:styleId="861">
    <w:name w:val="Body Text 3"/>
    <w:basedOn w:val="840"/>
    <w:link w:val="908"/>
    <w:qFormat/>
    <w:pPr>
      <w:spacing w:line="0" w:lineRule="atLeast"/>
    </w:pPr>
    <w:rPr>
      <w:rFonts w:ascii="Times New Roman" w:hAnsi="Times New Roman" w:eastAsia="宋体" w:cs="Times New Roman"/>
      <w:sz w:val="13"/>
      <w:szCs w:val="20"/>
    </w:rPr>
  </w:style>
  <w:style w:type="paragraph" w:styleId="862">
    <w:name w:val="Body Text"/>
    <w:basedOn w:val="840"/>
    <w:link w:val="909"/>
    <w:qFormat/>
    <w:pPr>
      <w:spacing w:line="440" w:lineRule="exact"/>
    </w:pPr>
    <w:rPr>
      <w:rFonts w:ascii="宋体" w:hAnsi="Times New Roman" w:eastAsia="宋体" w:cs="Times New Roman"/>
      <w:sz w:val="28"/>
    </w:rPr>
  </w:style>
  <w:style w:type="paragraph" w:styleId="863">
    <w:name w:val="Body Text Indent"/>
    <w:basedOn w:val="840"/>
    <w:link w:val="910"/>
    <w:qFormat/>
    <w:pPr>
      <w:ind w:firstLine="567"/>
      <w:spacing w:line="560" w:lineRule="exact"/>
    </w:pPr>
    <w:rPr>
      <w:rFonts w:ascii="宋体" w:hAnsi="Times New Roman" w:eastAsia="宋体" w:cs="Times New Roman"/>
      <w:sz w:val="28"/>
      <w:szCs w:val="20"/>
    </w:rPr>
  </w:style>
  <w:style w:type="paragraph" w:styleId="864">
    <w:name w:val="Block Text"/>
    <w:basedOn w:val="840"/>
    <w:unhideWhenUsed/>
    <w:qFormat/>
    <w:pPr>
      <w:ind w:left="1440" w:right="1440"/>
      <w:spacing w:after="120"/>
    </w:pPr>
  </w:style>
  <w:style w:type="paragraph" w:styleId="865">
    <w:name w:val="List Bullet 2"/>
    <w:basedOn w:val="840"/>
    <w:qFormat/>
    <w:pPr>
      <w:ind w:left="720"/>
      <w:tabs>
        <w:tab w:val="left" w:pos="720" w:leader="none"/>
      </w:tabs>
    </w:pPr>
    <w:rPr>
      <w:rFonts w:ascii="Times New Roman" w:hAnsi="Times New Roman" w:eastAsia="仿宋_GB2312" w:cs="Times New Roman"/>
      <w:sz w:val="28"/>
      <w:szCs w:val="20"/>
    </w:rPr>
  </w:style>
  <w:style w:type="paragraph" w:styleId="866">
    <w:name w:val="toc 5"/>
    <w:basedOn w:val="840"/>
    <w:next w:val="840"/>
    <w:uiPriority w:val="39"/>
    <w:qFormat/>
    <w:pPr>
      <w:ind w:left="1120"/>
      <w:jc w:val="left"/>
    </w:pPr>
    <w:rPr>
      <w:rFonts w:ascii="Times New Roman" w:hAnsi="Times New Roman" w:eastAsia="仿宋_GB2312" w:cs="Times New Roman"/>
      <w:sz w:val="28"/>
      <w:szCs w:val="21"/>
    </w:rPr>
  </w:style>
  <w:style w:type="paragraph" w:styleId="867">
    <w:name w:val="toc 3"/>
    <w:basedOn w:val="840"/>
    <w:next w:val="840"/>
    <w:uiPriority w:val="39"/>
    <w:qFormat/>
    <w:pPr>
      <w:ind w:firstLine="100"/>
      <w:jc w:val="left"/>
      <w:spacing w:line="560" w:lineRule="exact"/>
    </w:pPr>
    <w:rPr>
      <w:rFonts w:ascii="Times New Roman" w:hAnsi="Times New Roman" w:eastAsia="黑体" w:cs="Times New Roman"/>
      <w:iCs/>
      <w:sz w:val="28"/>
    </w:rPr>
  </w:style>
  <w:style w:type="paragraph" w:styleId="868">
    <w:name w:val="Plain Text"/>
    <w:basedOn w:val="840"/>
    <w:link w:val="911"/>
    <w:qFormat/>
    <w:rPr>
      <w:rFonts w:ascii="宋体" w:hAnsi="Courier New" w:eastAsia="宋体" w:cs="Times New Roman"/>
      <w:b/>
      <w:szCs w:val="20"/>
    </w:rPr>
  </w:style>
  <w:style w:type="paragraph" w:styleId="869">
    <w:name w:val="toc 8"/>
    <w:basedOn w:val="840"/>
    <w:next w:val="840"/>
    <w:uiPriority w:val="39"/>
    <w:qFormat/>
    <w:pPr>
      <w:ind w:left="1960"/>
      <w:jc w:val="left"/>
    </w:pPr>
    <w:rPr>
      <w:rFonts w:ascii="Times New Roman" w:hAnsi="Times New Roman" w:eastAsia="仿宋_GB2312" w:cs="Times New Roman"/>
      <w:sz w:val="28"/>
      <w:szCs w:val="21"/>
    </w:rPr>
  </w:style>
  <w:style w:type="paragraph" w:styleId="870">
    <w:name w:val="Date"/>
    <w:basedOn w:val="840"/>
    <w:next w:val="840"/>
    <w:link w:val="912"/>
    <w:qFormat/>
    <w:rPr>
      <w:rFonts w:ascii="宋体" w:hAnsi="Times New Roman" w:eastAsia="仿宋_GB2312" w:cs="Times New Roman"/>
      <w:sz w:val="28"/>
      <w:szCs w:val="20"/>
    </w:rPr>
  </w:style>
  <w:style w:type="paragraph" w:styleId="871">
    <w:name w:val="Body Text Indent 2"/>
    <w:basedOn w:val="840"/>
    <w:link w:val="913"/>
    <w:qFormat/>
    <w:pPr>
      <w:ind w:left="720" w:firstLine="540"/>
      <w:spacing w:line="560" w:lineRule="exact"/>
    </w:pPr>
    <w:rPr>
      <w:rFonts w:ascii="宋体" w:hAnsi="Times New Roman" w:eastAsia="仿宋_GB2312" w:cs="Times New Roman"/>
      <w:sz w:val="28"/>
      <w:szCs w:val="20"/>
    </w:rPr>
  </w:style>
  <w:style w:type="paragraph" w:styleId="872">
    <w:name w:val="Balloon Text"/>
    <w:basedOn w:val="840"/>
    <w:link w:val="914"/>
    <w:unhideWhenUsed/>
    <w:qFormat/>
    <w:rPr>
      <w:rFonts w:ascii="Times New Roman" w:hAnsi="Times New Roman" w:eastAsia="仿宋_GB2312" w:cs="Times New Roman"/>
      <w:sz w:val="18"/>
      <w:szCs w:val="18"/>
    </w:rPr>
  </w:style>
  <w:style w:type="paragraph" w:styleId="873">
    <w:name w:val="Footer"/>
    <w:basedOn w:val="840"/>
    <w:link w:val="915"/>
    <w:uiPriority w:val="99"/>
    <w:qFormat/>
    <w:pPr>
      <w:jc w:val="left"/>
      <w:tabs>
        <w:tab w:val="center" w:pos="4153" w:leader="none"/>
        <w:tab w:val="right" w:pos="8306" w:leader="none"/>
      </w:tabs>
    </w:pPr>
    <w:rPr>
      <w:sz w:val="18"/>
      <w:szCs w:val="18"/>
    </w:rPr>
  </w:style>
  <w:style w:type="paragraph" w:styleId="874">
    <w:name w:val="Header"/>
    <w:basedOn w:val="840"/>
    <w:link w:val="916"/>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0"/>
    <w:next w:val="840"/>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876">
    <w:name w:val="toc 4"/>
    <w:basedOn w:val="840"/>
    <w:next w:val="840"/>
    <w:uiPriority w:val="39"/>
    <w:qFormat/>
    <w:pPr>
      <w:ind w:left="840"/>
      <w:jc w:val="left"/>
    </w:pPr>
    <w:rPr>
      <w:rFonts w:ascii="Times New Roman" w:hAnsi="Times New Roman" w:eastAsia="仿宋_GB2312" w:cs="Times New Roman"/>
      <w:sz w:val="28"/>
      <w:szCs w:val="21"/>
    </w:rPr>
  </w:style>
  <w:style w:type="paragraph" w:styleId="877">
    <w:name w:val="toc 6"/>
    <w:basedOn w:val="840"/>
    <w:next w:val="840"/>
    <w:uiPriority w:val="39"/>
    <w:qFormat/>
    <w:pPr>
      <w:ind w:left="1400"/>
      <w:jc w:val="left"/>
    </w:pPr>
    <w:rPr>
      <w:rFonts w:ascii="Times New Roman" w:hAnsi="Times New Roman" w:eastAsia="仿宋_GB2312" w:cs="Times New Roman"/>
      <w:sz w:val="28"/>
      <w:szCs w:val="21"/>
    </w:rPr>
  </w:style>
  <w:style w:type="paragraph" w:styleId="878">
    <w:name w:val="Body Text Indent 3"/>
    <w:basedOn w:val="840"/>
    <w:link w:val="917"/>
    <w:qFormat/>
    <w:pPr>
      <w:ind w:firstLine="567"/>
      <w:spacing w:line="560" w:lineRule="exact"/>
    </w:pPr>
    <w:rPr>
      <w:rFonts w:ascii="Times New Roman" w:hAnsi="Times New Roman" w:eastAsia="仿宋_GB2312" w:cs="Times New Roman"/>
      <w:color w:val="ff0000"/>
      <w:sz w:val="28"/>
      <w:szCs w:val="20"/>
    </w:rPr>
  </w:style>
  <w:style w:type="paragraph" w:styleId="879">
    <w:name w:val="toc 2"/>
    <w:basedOn w:val="840"/>
    <w:next w:val="840"/>
    <w:uiPriority w:val="39"/>
    <w:qFormat/>
    <w:pPr>
      <w:jc w:val="left"/>
      <w:spacing w:line="560" w:lineRule="exact"/>
    </w:pPr>
    <w:rPr>
      <w:rFonts w:ascii="Times New Roman" w:hAnsi="Times New Roman" w:eastAsia="黑体" w:cs="Times New Roman"/>
      <w:smallCaps/>
      <w:sz w:val="28"/>
    </w:rPr>
  </w:style>
  <w:style w:type="paragraph" w:styleId="880">
    <w:name w:val="toc 9"/>
    <w:basedOn w:val="840"/>
    <w:next w:val="840"/>
    <w:uiPriority w:val="39"/>
    <w:qFormat/>
    <w:pPr>
      <w:ind w:left="2240"/>
      <w:jc w:val="left"/>
    </w:pPr>
    <w:rPr>
      <w:rFonts w:ascii="Times New Roman" w:hAnsi="Times New Roman" w:eastAsia="仿宋_GB2312" w:cs="Times New Roman"/>
      <w:sz w:val="28"/>
      <w:szCs w:val="21"/>
    </w:rPr>
  </w:style>
  <w:style w:type="paragraph" w:styleId="881">
    <w:name w:val="Body Text 2"/>
    <w:basedOn w:val="840"/>
    <w:link w:val="918"/>
    <w:qFormat/>
    <w:pPr>
      <w:spacing w:after="120" w:line="480" w:lineRule="auto"/>
    </w:pPr>
    <w:rPr>
      <w:rFonts w:ascii="Times New Roman" w:hAnsi="Times New Roman" w:eastAsia="宋体" w:cs="Times New Roman"/>
      <w:szCs w:val="20"/>
    </w:rPr>
  </w:style>
  <w:style w:type="paragraph" w:styleId="882">
    <w:name w:val="Normal (Web)"/>
    <w:basedOn w:val="840"/>
    <w:uiPriority w:val="99"/>
    <w:qFormat/>
    <w:pPr>
      <w:jc w:val="left"/>
      <w:spacing w:beforeAutospacing="1" w:afterAutospacing="1"/>
    </w:pPr>
    <w:rPr>
      <w:rFonts w:cs="Times New Roman"/>
      <w:sz w:val="24"/>
    </w:rPr>
  </w:style>
  <w:style w:type="paragraph" w:styleId="883">
    <w:name w:val="Title"/>
    <w:basedOn w:val="840"/>
    <w:next w:val="884"/>
    <w:link w:val="919"/>
    <w:qFormat/>
    <w:pPr>
      <w:jc w:val="center"/>
      <w:spacing w:before="240" w:after="60" w:line="360" w:lineRule="auto"/>
      <w:outlineLvl w:val="0"/>
    </w:pPr>
    <w:rPr>
      <w:rFonts w:ascii="隶书" w:hAnsi="Arial" w:eastAsia="隶书" w:cs="Times New Roman"/>
      <w:b/>
      <w:sz w:val="44"/>
      <w:szCs w:val="20"/>
    </w:rPr>
  </w:style>
  <w:style w:type="paragraph" w:styleId="884" w:customStyle="1">
    <w:name w:val="标题 11"/>
    <w:basedOn w:val="840"/>
    <w:next w:val="840"/>
    <w:qFormat/>
    <w:pPr>
      <w:ind w:firstLine="560"/>
      <w:keepLines/>
      <w:keepNext/>
      <w:spacing w:line="560" w:lineRule="exact"/>
      <w:outlineLvl w:val="0"/>
    </w:pPr>
    <w:rPr>
      <w:rFonts w:ascii="Times New Roman" w:hAnsi="Times New Roman" w:eastAsia="黑体" w:cs="Times New Roman"/>
      <w:bCs/>
      <w:sz w:val="28"/>
      <w:szCs w:val="44"/>
    </w:rPr>
  </w:style>
  <w:style w:type="paragraph" w:styleId="885">
    <w:name w:val="annotation subject"/>
    <w:basedOn w:val="860"/>
    <w:next w:val="860"/>
    <w:link w:val="920"/>
    <w:uiPriority w:val="99"/>
    <w:unhideWhenUsed/>
    <w:qFormat/>
    <w:rPr>
      <w:b/>
      <w:bCs/>
    </w:rPr>
  </w:style>
  <w:style w:type="paragraph" w:styleId="886">
    <w:name w:val="Body Text First Indent"/>
    <w:basedOn w:val="862"/>
    <w:link w:val="921"/>
    <w:qFormat/>
    <w:pPr>
      <w:ind w:firstLine="420"/>
      <w:spacing w:after="120" w:line="240" w:lineRule="auto"/>
    </w:pPr>
    <w:rPr>
      <w:rFonts w:ascii="Times New Roman" w:eastAsia="仿宋_GB2312"/>
      <w:szCs w:val="20"/>
    </w:rPr>
  </w:style>
  <w:style w:type="paragraph" w:styleId="887">
    <w:name w:val="Body Text First Indent 2"/>
    <w:basedOn w:val="863"/>
    <w:link w:val="922"/>
    <w:qFormat/>
    <w:pPr>
      <w:ind w:left="420" w:firstLine="420"/>
      <w:spacing w:after="120" w:line="240" w:lineRule="auto"/>
    </w:pPr>
    <w:rPr>
      <w:rFonts w:ascii="Times New Roman" w:eastAsia="仿宋_GB2312"/>
    </w:rPr>
  </w:style>
  <w:style w:type="character" w:styleId="888">
    <w:name w:val="Strong"/>
    <w:uiPriority w:val="22"/>
    <w:qFormat/>
    <w:rPr>
      <w:b/>
      <w:bCs/>
    </w:rPr>
  </w:style>
  <w:style w:type="character" w:styleId="889">
    <w:name w:val="page number"/>
    <w:basedOn w:val="850"/>
    <w:qFormat/>
  </w:style>
  <w:style w:type="character" w:styleId="890">
    <w:name w:val="FollowedHyperlink"/>
    <w:uiPriority w:val="99"/>
    <w:qFormat/>
    <w:rPr>
      <w:color w:val="800080"/>
      <w:u w:val="single"/>
    </w:rPr>
  </w:style>
  <w:style w:type="character" w:styleId="891">
    <w:name w:val="Emphasis"/>
    <w:basedOn w:val="850"/>
    <w:uiPriority w:val="20"/>
    <w:qFormat/>
    <w:rPr>
      <w:i/>
      <w:iCs/>
    </w:rPr>
  </w:style>
  <w:style w:type="character" w:styleId="892">
    <w:name w:val="HTML Typewriter"/>
    <w:basedOn w:val="850"/>
    <w:qFormat/>
    <w:rPr>
      <w:rFonts w:ascii="宋体" w:hAnsi="宋体" w:eastAsia="宋体" w:cs="宋体"/>
      <w:sz w:val="24"/>
      <w:szCs w:val="24"/>
    </w:rPr>
  </w:style>
  <w:style w:type="character" w:styleId="893">
    <w:name w:val="Hyperlink"/>
    <w:basedOn w:val="850"/>
    <w:uiPriority w:val="99"/>
    <w:qFormat/>
    <w:rPr>
      <w:color w:val="0563c1" w:themeColor="hyperlink"/>
      <w:u w:val="single"/>
    </w:rPr>
  </w:style>
  <w:style w:type="character" w:styleId="894">
    <w:name w:val="annotation reference"/>
    <w:basedOn w:val="850"/>
    <w:unhideWhenUsed/>
    <w:qFormat/>
    <w:rPr>
      <w:sz w:val="21"/>
      <w:szCs w:val="21"/>
    </w:rPr>
  </w:style>
  <w:style w:type="character" w:styleId="895" w:customStyle="1">
    <w:name w:val="标题 1 字符"/>
    <w:basedOn w:val="850"/>
    <w:link w:val="841"/>
    <w:qFormat/>
    <w:rPr>
      <w:rFonts w:ascii="Times New Roman" w:hAnsi="Times New Roman" w:eastAsia="仿宋_GB2312" w:cs="Times New Roman"/>
      <w:b/>
      <w:bCs/>
      <w:sz w:val="44"/>
      <w:szCs w:val="44"/>
    </w:rPr>
  </w:style>
  <w:style w:type="character" w:styleId="896" w:customStyle="1">
    <w:name w:val="标题 2 字符"/>
    <w:basedOn w:val="850"/>
    <w:link w:val="842"/>
    <w:qFormat/>
    <w:rPr>
      <w:rFonts w:ascii="宋体" w:hAnsi="宋体" w:eastAsia="宋体" w:cs="Times New Roman"/>
      <w:b/>
      <w:bCs/>
      <w:sz w:val="36"/>
      <w:szCs w:val="36"/>
    </w:rPr>
  </w:style>
  <w:style w:type="character" w:styleId="897" w:customStyle="1">
    <w:name w:val="标题 3 字符"/>
    <w:basedOn w:val="850"/>
    <w:link w:val="843"/>
    <w:qFormat/>
    <w:rPr>
      <w:rFonts w:ascii="Times New Roman" w:hAnsi="Times New Roman" w:eastAsia="仿宋_GB2312" w:cs="Times New Roman"/>
      <w:b/>
      <w:bCs/>
      <w:sz w:val="32"/>
      <w:szCs w:val="32"/>
    </w:rPr>
  </w:style>
  <w:style w:type="character" w:styleId="898" w:customStyle="1">
    <w:name w:val="标题 4 字符"/>
    <w:basedOn w:val="850"/>
    <w:link w:val="844"/>
    <w:qFormat/>
    <w:rPr>
      <w:rFonts w:ascii="Arial" w:hAnsi="Arial" w:eastAsia="宋体" w:cs="Times New Roman"/>
      <w:b/>
      <w:color w:val="000000"/>
      <w:sz w:val="24"/>
    </w:rPr>
  </w:style>
  <w:style w:type="character" w:styleId="899" w:customStyle="1">
    <w:name w:val="标题 5 字符"/>
    <w:basedOn w:val="850"/>
    <w:link w:val="845"/>
    <w:qFormat/>
    <w:rPr>
      <w:rFonts w:ascii="Times New Roman" w:hAnsi="Times New Roman" w:eastAsia="仿宋_GB2312" w:cs="Times New Roman"/>
      <w:sz w:val="28"/>
      <w:szCs w:val="20"/>
    </w:rPr>
  </w:style>
  <w:style w:type="character" w:styleId="900" w:customStyle="1">
    <w:name w:val="标题 6 字符"/>
    <w:basedOn w:val="850"/>
    <w:link w:val="846"/>
    <w:qFormat/>
    <w:rPr>
      <w:rFonts w:ascii="Arial" w:hAnsi="Arial" w:eastAsia="黑体" w:cs="Times New Roman"/>
      <w:b/>
      <w:bCs/>
      <w:sz w:val="24"/>
    </w:rPr>
  </w:style>
  <w:style w:type="character" w:styleId="901" w:customStyle="1">
    <w:name w:val="标题 7 字符"/>
    <w:basedOn w:val="850"/>
    <w:link w:val="847"/>
    <w:qFormat/>
    <w:rPr>
      <w:rFonts w:ascii="Times New Roman" w:hAnsi="Times New Roman" w:eastAsia="宋体" w:cs="Times New Roman"/>
      <w:b/>
      <w:bCs/>
      <w:sz w:val="24"/>
    </w:rPr>
  </w:style>
  <w:style w:type="character" w:styleId="902" w:customStyle="1">
    <w:name w:val="标题 8 字符"/>
    <w:basedOn w:val="850"/>
    <w:link w:val="848"/>
    <w:qFormat/>
    <w:rPr>
      <w:rFonts w:ascii="Arial" w:hAnsi="Arial" w:eastAsia="黑体" w:cs="Times New Roman"/>
      <w:sz w:val="24"/>
    </w:rPr>
  </w:style>
  <w:style w:type="character" w:styleId="903" w:customStyle="1">
    <w:name w:val="标题 9 字符"/>
    <w:basedOn w:val="850"/>
    <w:link w:val="849"/>
    <w:qFormat/>
    <w:rPr>
      <w:rFonts w:ascii="Arial" w:hAnsi="Arial" w:eastAsia="黑体" w:cs="Times New Roman"/>
      <w:szCs w:val="21"/>
    </w:rPr>
  </w:style>
  <w:style w:type="character" w:styleId="904" w:customStyle="1">
    <w:name w:val="列表编号 字符"/>
    <w:basedOn w:val="850"/>
    <w:link w:val="855"/>
    <w:qFormat/>
    <w:rPr>
      <w:rFonts w:ascii="Times New Roman" w:hAnsi="Times New Roman" w:eastAsia="宋体" w:cs="Times New Roman"/>
      <w:sz w:val="24"/>
    </w:rPr>
  </w:style>
  <w:style w:type="character" w:styleId="905" w:customStyle="1">
    <w:name w:val="题注 字符"/>
    <w:link w:val="857"/>
    <w:qFormat/>
    <w:rPr>
      <w:rFonts w:ascii="Times New Roman" w:hAnsi="Times New Roman" w:eastAsia="楷体_GB2312" w:cs="Times New Roman"/>
      <w:szCs w:val="20"/>
    </w:rPr>
  </w:style>
  <w:style w:type="character" w:styleId="906" w:customStyle="1">
    <w:name w:val="文档结构图 字符"/>
    <w:basedOn w:val="850"/>
    <w:link w:val="859"/>
    <w:qFormat/>
    <w:rPr>
      <w:rFonts w:ascii="Times New Roman" w:hAnsi="Times New Roman" w:eastAsia="仿宋_GB2312" w:cs="Times New Roman"/>
      <w:sz w:val="28"/>
      <w:szCs w:val="20"/>
      <w:shd w:val="clear" w:color="auto" w:fill="000080"/>
    </w:rPr>
  </w:style>
  <w:style w:type="character" w:styleId="907" w:customStyle="1">
    <w:name w:val="批注文字 字符"/>
    <w:basedOn w:val="850"/>
    <w:link w:val="860"/>
    <w:qFormat/>
    <w:rPr>
      <w:rFonts w:ascii="Times New Roman" w:hAnsi="Times New Roman" w:eastAsia="仿宋_GB2312" w:cs="Times New Roman"/>
      <w:sz w:val="28"/>
    </w:rPr>
  </w:style>
  <w:style w:type="character" w:styleId="908" w:customStyle="1">
    <w:name w:val="正文文本 3 字符"/>
    <w:basedOn w:val="850"/>
    <w:link w:val="861"/>
    <w:qFormat/>
    <w:rPr>
      <w:rFonts w:ascii="Times New Roman" w:hAnsi="Times New Roman" w:eastAsia="宋体" w:cs="Times New Roman"/>
      <w:sz w:val="13"/>
      <w:szCs w:val="20"/>
    </w:rPr>
  </w:style>
  <w:style w:type="character" w:styleId="909" w:customStyle="1">
    <w:name w:val="正文文本 字符"/>
    <w:basedOn w:val="850"/>
    <w:link w:val="862"/>
    <w:qFormat/>
    <w:rPr>
      <w:rFonts w:ascii="宋体" w:hAnsi="Times New Roman" w:eastAsia="宋体" w:cs="Times New Roman"/>
      <w:sz w:val="28"/>
    </w:rPr>
  </w:style>
  <w:style w:type="character" w:styleId="910" w:customStyle="1">
    <w:name w:val="正文文本缩进 字符"/>
    <w:basedOn w:val="850"/>
    <w:link w:val="863"/>
    <w:qFormat/>
    <w:rPr>
      <w:rFonts w:ascii="宋体" w:hAnsi="Times New Roman" w:eastAsia="宋体" w:cs="Times New Roman"/>
      <w:sz w:val="28"/>
      <w:szCs w:val="20"/>
    </w:rPr>
  </w:style>
  <w:style w:type="character" w:styleId="911" w:customStyle="1">
    <w:name w:val="纯文本 字符"/>
    <w:basedOn w:val="850"/>
    <w:link w:val="868"/>
    <w:qFormat/>
    <w:rPr>
      <w:rFonts w:ascii="宋体" w:hAnsi="Courier New" w:eastAsia="宋体" w:cs="Times New Roman"/>
      <w:b/>
      <w:szCs w:val="20"/>
    </w:rPr>
  </w:style>
  <w:style w:type="character" w:styleId="912" w:customStyle="1">
    <w:name w:val="日期 字符"/>
    <w:basedOn w:val="850"/>
    <w:link w:val="870"/>
    <w:qFormat/>
    <w:rPr>
      <w:rFonts w:ascii="宋体" w:hAnsi="Times New Roman" w:eastAsia="仿宋_GB2312" w:cs="Times New Roman"/>
      <w:sz w:val="28"/>
      <w:szCs w:val="20"/>
    </w:rPr>
  </w:style>
  <w:style w:type="character" w:styleId="913" w:customStyle="1">
    <w:name w:val="正文文本缩进 2 字符"/>
    <w:basedOn w:val="850"/>
    <w:link w:val="871"/>
    <w:qFormat/>
    <w:rPr>
      <w:rFonts w:ascii="宋体" w:hAnsi="Times New Roman" w:eastAsia="仿宋_GB2312" w:cs="Times New Roman"/>
      <w:sz w:val="28"/>
      <w:szCs w:val="20"/>
    </w:rPr>
  </w:style>
  <w:style w:type="character" w:styleId="914" w:customStyle="1">
    <w:name w:val="批注框文本 字符"/>
    <w:basedOn w:val="850"/>
    <w:link w:val="872"/>
    <w:qFormat/>
    <w:rPr>
      <w:rFonts w:ascii="Times New Roman" w:hAnsi="Times New Roman" w:eastAsia="仿宋_GB2312" w:cs="Times New Roman"/>
      <w:sz w:val="18"/>
      <w:szCs w:val="18"/>
    </w:rPr>
  </w:style>
  <w:style w:type="character" w:styleId="915" w:customStyle="1">
    <w:name w:val="页脚 字符"/>
    <w:basedOn w:val="850"/>
    <w:link w:val="873"/>
    <w:uiPriority w:val="99"/>
    <w:qFormat/>
    <w:rPr>
      <w:sz w:val="18"/>
      <w:szCs w:val="18"/>
    </w:rPr>
  </w:style>
  <w:style w:type="character" w:styleId="916" w:customStyle="1">
    <w:name w:val="页眉 字符"/>
    <w:basedOn w:val="850"/>
    <w:link w:val="874"/>
    <w:qFormat/>
    <w:rPr>
      <w:sz w:val="18"/>
      <w:szCs w:val="18"/>
    </w:rPr>
  </w:style>
  <w:style w:type="character" w:styleId="917" w:customStyle="1">
    <w:name w:val="正文文本缩进 3 字符"/>
    <w:basedOn w:val="850"/>
    <w:link w:val="878"/>
    <w:qFormat/>
    <w:rPr>
      <w:rFonts w:ascii="Times New Roman" w:hAnsi="Times New Roman" w:eastAsia="仿宋_GB2312" w:cs="Times New Roman"/>
      <w:color w:val="ff0000"/>
      <w:sz w:val="28"/>
      <w:szCs w:val="20"/>
    </w:rPr>
  </w:style>
  <w:style w:type="character" w:styleId="918" w:customStyle="1">
    <w:name w:val="正文文本 2 字符"/>
    <w:basedOn w:val="850"/>
    <w:link w:val="881"/>
    <w:qFormat/>
    <w:rPr>
      <w:rFonts w:ascii="Times New Roman" w:hAnsi="Times New Roman" w:eastAsia="宋体" w:cs="Times New Roman"/>
      <w:szCs w:val="20"/>
    </w:rPr>
  </w:style>
  <w:style w:type="character" w:styleId="919" w:customStyle="1">
    <w:name w:val="标题 字符"/>
    <w:basedOn w:val="850"/>
    <w:link w:val="883"/>
    <w:qFormat/>
    <w:rPr>
      <w:rFonts w:ascii="隶书" w:hAnsi="Arial" w:eastAsia="隶书" w:cs="Times New Roman"/>
      <w:b/>
      <w:sz w:val="44"/>
      <w:szCs w:val="20"/>
    </w:rPr>
  </w:style>
  <w:style w:type="character" w:styleId="920" w:customStyle="1">
    <w:name w:val="批注主题 字符"/>
    <w:basedOn w:val="907"/>
    <w:link w:val="885"/>
    <w:uiPriority w:val="99"/>
    <w:qFormat/>
    <w:rPr>
      <w:rFonts w:ascii="Times New Roman" w:hAnsi="Times New Roman" w:eastAsia="仿宋_GB2312" w:cs="Times New Roman"/>
      <w:b/>
      <w:bCs/>
      <w:sz w:val="28"/>
    </w:rPr>
  </w:style>
  <w:style w:type="character" w:styleId="921" w:customStyle="1">
    <w:name w:val="正文文本首行缩进 字符"/>
    <w:basedOn w:val="909"/>
    <w:link w:val="886"/>
    <w:qFormat/>
    <w:rPr>
      <w:rFonts w:ascii="Times New Roman" w:hAnsi="Times New Roman" w:eastAsia="仿宋_GB2312" w:cs="Times New Roman"/>
      <w:sz w:val="28"/>
      <w:szCs w:val="20"/>
    </w:rPr>
  </w:style>
  <w:style w:type="character" w:styleId="922" w:customStyle="1">
    <w:name w:val="正文文本首行缩进 2 字符"/>
    <w:basedOn w:val="910"/>
    <w:link w:val="887"/>
    <w:qFormat/>
    <w:rPr>
      <w:rFonts w:ascii="Times New Roman" w:hAnsi="Times New Roman" w:eastAsia="仿宋_GB2312" w:cs="Times New Roman"/>
      <w:sz w:val="28"/>
      <w:szCs w:val="20"/>
    </w:rPr>
  </w:style>
  <w:style w:type="paragraph" w:styleId="923" w:customStyle="1">
    <w:name w:val="正文首行缩进 21"/>
    <w:basedOn w:val="924"/>
    <w:qFormat/>
    <w:pPr>
      <w:ind w:firstLine="420"/>
    </w:pPr>
  </w:style>
  <w:style w:type="paragraph" w:styleId="924" w:customStyle="1">
    <w:name w:val="正文文本缩进1"/>
    <w:basedOn w:val="840"/>
    <w:qFormat/>
    <w:pPr>
      <w:ind w:left="420"/>
      <w:spacing w:after="120"/>
    </w:pPr>
  </w:style>
  <w:style w:type="paragraph" w:styleId="925" w:customStyle="1">
    <w:name w:val="纯文本1"/>
    <w:basedOn w:val="840"/>
    <w:qFormat/>
    <w:rPr>
      <w:rFonts w:ascii="宋体" w:hAnsi="Courier New"/>
    </w:rPr>
  </w:style>
  <w:style w:type="paragraph" w:styleId="926" w:customStyle="1">
    <w:name w:val="!正文"/>
    <w:basedOn w:val="840"/>
    <w:qFormat/>
    <w:pPr>
      <w:widowControl/>
    </w:pPr>
    <w:rPr>
      <w:szCs w:val="28"/>
    </w:rPr>
  </w:style>
  <w:style w:type="paragraph" w:styleId="927" w:customStyle="1">
    <w:name w:val="普通正文"/>
    <w:basedOn w:val="840"/>
    <w:qFormat/>
    <w:pPr>
      <w:ind w:firstLine="480"/>
      <w:jc w:val="left"/>
      <w:spacing w:before="120" w:after="120" w:line="360" w:lineRule="auto"/>
    </w:pPr>
    <w:rPr>
      <w:rFonts w:ascii="Arial" w:hAnsi="Arial" w:eastAsia="等线" w:cs="Arial"/>
      <w:sz w:val="24"/>
    </w:rPr>
  </w:style>
  <w:style w:type="paragraph" w:styleId="928" w:customStyle="1">
    <w:name w:val="Table Paragraph"/>
    <w:basedOn w:val="840"/>
    <w:uiPriority w:val="1"/>
    <w:qFormat/>
    <w:pPr>
      <w:jc w:val="left"/>
    </w:pPr>
    <w:rPr>
      <w:rFonts w:ascii="等线" w:hAnsi="等线" w:eastAsia="等线"/>
      <w:sz w:val="22"/>
      <w:szCs w:val="22"/>
      <w:lang w:eastAsia="en-US"/>
    </w:rPr>
  </w:style>
  <w:style w:type="paragraph" w:styleId="929" w:customStyle="1">
    <w:name w:val="页脚1"/>
    <w:basedOn w:val="840"/>
    <w:link w:val="930"/>
    <w:unhideWhenUsed/>
    <w:qFormat/>
    <w:pPr>
      <w:jc w:val="left"/>
      <w:tabs>
        <w:tab w:val="center" w:pos="4153" w:leader="none"/>
        <w:tab w:val="right" w:pos="8306" w:leader="none"/>
      </w:tabs>
    </w:pPr>
    <w:rPr>
      <w:sz w:val="18"/>
      <w:szCs w:val="18"/>
    </w:rPr>
  </w:style>
  <w:style w:type="character" w:styleId="930" w:customStyle="1">
    <w:name w:val="页脚 Char"/>
    <w:link w:val="929"/>
    <w:qFormat/>
    <w:rPr>
      <w:sz w:val="18"/>
      <w:szCs w:val="18"/>
    </w:rPr>
  </w:style>
  <w:style w:type="character" w:styleId="931" w:customStyle="1">
    <w:name w:val="超链接1"/>
    <w:basedOn w:val="850"/>
    <w:unhideWhenUsed/>
    <w:qFormat/>
    <w:rPr>
      <w:color w:val="0000ff"/>
      <w:u w:val="single"/>
    </w:rPr>
  </w:style>
  <w:style w:type="character" w:styleId="932" w:customStyle="1">
    <w:name w:val="日期 Char"/>
    <w:link w:val="933"/>
    <w:qFormat/>
    <w:rPr>
      <w:rFonts w:eastAsia="仿宋_GB2312"/>
      <w:sz w:val="28"/>
    </w:rPr>
  </w:style>
  <w:style w:type="paragraph" w:styleId="933" w:customStyle="1">
    <w:name w:val="日期1"/>
    <w:basedOn w:val="840"/>
    <w:next w:val="840"/>
    <w:link w:val="932"/>
    <w:qFormat/>
    <w:pPr>
      <w:spacing w:line="560" w:lineRule="exact"/>
    </w:pPr>
    <w:rPr>
      <w:rFonts w:eastAsia="仿宋_GB2312"/>
      <w:sz w:val="28"/>
    </w:rPr>
  </w:style>
  <w:style w:type="paragraph" w:styleId="934" w:customStyle="1">
    <w:name w:val="批注框文本 Char Char"/>
    <w:basedOn w:val="840"/>
    <w:qFormat/>
    <w:rPr>
      <w:rFonts w:ascii="Times New Roman" w:hAnsi="Times New Roman" w:eastAsia="仿宋_GB2312" w:cs="Times New Roman"/>
      <w:sz w:val="18"/>
      <w:szCs w:val="18"/>
    </w:rPr>
  </w:style>
  <w:style w:type="paragraph" w:styleId="935" w:customStyle="1">
    <w:name w:val="标题 21"/>
    <w:basedOn w:val="840"/>
    <w:next w:val="840"/>
    <w:link w:val="936"/>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36" w:customStyle="1">
    <w:name w:val="标题 2 Char"/>
    <w:link w:val="935"/>
    <w:qFormat/>
    <w:rPr>
      <w:rFonts w:ascii="Times New Roman" w:hAnsi="Times New Roman" w:eastAsia="黑体" w:cs="Times New Roman"/>
      <w:sz w:val="28"/>
    </w:rPr>
  </w:style>
  <w:style w:type="paragraph" w:styleId="937" w:customStyle="1">
    <w:name w:val="标题 31"/>
    <w:basedOn w:val="840"/>
    <w:next w:val="840"/>
    <w:link w:val="938"/>
    <w:qFormat/>
    <w:pPr>
      <w:jc w:val="left"/>
      <w:keepLines/>
      <w:keepNext/>
      <w:spacing w:line="360" w:lineRule="auto"/>
      <w:widowControl/>
      <w:outlineLvl w:val="2"/>
    </w:pPr>
    <w:rPr>
      <w:rFonts w:ascii="Times New Roman" w:hAnsi="Times New Roman" w:eastAsia="黑体" w:cs="Times New Roman"/>
      <w:sz w:val="28"/>
    </w:rPr>
  </w:style>
  <w:style w:type="character" w:styleId="938" w:customStyle="1">
    <w:name w:val="标题 3 Char"/>
    <w:link w:val="937"/>
    <w:qFormat/>
    <w:rPr>
      <w:rFonts w:ascii="Times New Roman" w:hAnsi="Times New Roman" w:eastAsia="黑体" w:cs="Times New Roman"/>
      <w:sz w:val="28"/>
    </w:rPr>
  </w:style>
  <w:style w:type="paragraph" w:styleId="939" w:customStyle="1">
    <w:name w:val="标题 41"/>
    <w:basedOn w:val="840"/>
    <w:next w:val="840"/>
    <w:qFormat/>
    <w:pPr>
      <w:keepLines/>
      <w:keepNext/>
      <w:spacing w:before="280" w:after="290" w:line="376" w:lineRule="auto"/>
      <w:outlineLvl w:val="3"/>
    </w:pPr>
    <w:rPr>
      <w:rFonts w:ascii="Arial" w:hAnsi="Arial" w:eastAsia="黑体" w:cs="Times New Roman"/>
      <w:b/>
      <w:bCs/>
      <w:sz w:val="28"/>
      <w:szCs w:val="28"/>
    </w:rPr>
  </w:style>
  <w:style w:type="paragraph" w:styleId="940" w:customStyle="1">
    <w:name w:val="标题 51"/>
    <w:basedOn w:val="840"/>
    <w:next w:val="840"/>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41" w:customStyle="1">
    <w:name w:val="标题 61"/>
    <w:basedOn w:val="840"/>
    <w:next w:val="840"/>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42" w:customStyle="1">
    <w:name w:val="标题 71"/>
    <w:basedOn w:val="840"/>
    <w:next w:val="840"/>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43" w:customStyle="1">
    <w:name w:val="标题 81"/>
    <w:basedOn w:val="840"/>
    <w:next w:val="840"/>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44" w:customStyle="1">
    <w:name w:val="标题 91"/>
    <w:basedOn w:val="840"/>
    <w:next w:val="840"/>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45" w:customStyle="1">
    <w:name w:val="Table_Small"/>
    <w:basedOn w:val="840"/>
    <w:qFormat/>
    <w:pPr>
      <w:spacing w:before="40" w:after="40"/>
      <w:widowControl/>
    </w:pPr>
    <w:rPr>
      <w:rFonts w:ascii="Arial" w:hAnsi="Arial" w:eastAsia="仿宋_GB2312" w:cs="Times New Roman"/>
      <w:sz w:val="16"/>
      <w:szCs w:val="20"/>
    </w:rPr>
  </w:style>
  <w:style w:type="paragraph" w:styleId="946" w:customStyle="1">
    <w:name w:val="文档正文"/>
    <w:basedOn w:val="840"/>
    <w:link w:val="947"/>
    <w:qFormat/>
    <w:pPr>
      <w:ind w:firstLine="567"/>
      <w:spacing w:line="360" w:lineRule="auto"/>
    </w:pPr>
    <w:rPr>
      <w:rFonts w:ascii="Arial" w:hAnsi="Arial" w:eastAsia="仿宋_GB2312" w:cs="Times New Roman"/>
      <w:sz w:val="24"/>
    </w:rPr>
  </w:style>
  <w:style w:type="character" w:styleId="947" w:customStyle="1">
    <w:name w:val="文档正文 Char1"/>
    <w:link w:val="946"/>
    <w:qFormat/>
    <w:rPr>
      <w:rFonts w:ascii="Arial" w:hAnsi="Arial" w:eastAsia="仿宋_GB2312" w:cs="Times New Roman"/>
      <w:sz w:val="24"/>
    </w:rPr>
  </w:style>
  <w:style w:type="paragraph" w:styleId="948" w:customStyle="1">
    <w:name w:val="标号"/>
    <w:basedOn w:val="840"/>
    <w:qFormat/>
    <w:pPr>
      <w:spacing w:line="360" w:lineRule="auto"/>
    </w:pPr>
    <w:rPr>
      <w:rFonts w:ascii="宋体" w:hAnsi="宋体" w:eastAsia="仿宋_GB2312" w:cs="Times New Roman"/>
      <w:sz w:val="24"/>
      <w:szCs w:val="20"/>
    </w:rPr>
  </w:style>
  <w:style w:type="paragraph" w:styleId="949" w:customStyle="1">
    <w:name w:val="b2"/>
    <w:basedOn w:val="840"/>
    <w:qFormat/>
    <w:pPr>
      <w:ind w:left="794" w:hanging="397"/>
      <w:spacing w:line="360" w:lineRule="auto"/>
      <w:tabs>
        <w:tab w:val="left" w:pos="794" w:leader="none"/>
      </w:tabs>
    </w:pPr>
    <w:rPr>
      <w:rFonts w:ascii="宋体" w:hAnsi="宋体" w:eastAsia="仿宋_GB2312" w:cs="Times New Roman"/>
      <w:sz w:val="24"/>
      <w:szCs w:val="20"/>
    </w:rPr>
  </w:style>
  <w:style w:type="paragraph" w:styleId="950" w:customStyle="1">
    <w:name w:val="正文文本1"/>
    <w:basedOn w:val="840"/>
    <w:qFormat/>
    <w:pPr>
      <w:spacing w:after="120"/>
    </w:pPr>
    <w:rPr>
      <w:rFonts w:ascii="Times New Roman" w:hAnsi="Times New Roman" w:eastAsia="仿宋_GB2312" w:cs="Times New Roman"/>
      <w:sz w:val="28"/>
    </w:rPr>
  </w:style>
  <w:style w:type="paragraph" w:styleId="951" w:customStyle="1">
    <w:name w:val="正文缩进1"/>
    <w:basedOn w:val="840"/>
    <w:link w:val="952"/>
    <w:qFormat/>
    <w:pPr>
      <w:ind w:firstLine="420"/>
      <w:spacing w:line="312" w:lineRule="atLeast"/>
    </w:pPr>
    <w:rPr>
      <w:rFonts w:ascii="Times New Roman" w:hAnsi="Times New Roman" w:eastAsia="仿宋_GB2312" w:cs="Times New Roman"/>
      <w:sz w:val="28"/>
    </w:rPr>
  </w:style>
  <w:style w:type="character" w:styleId="952" w:customStyle="1">
    <w:name w:val="正文缩进 Char"/>
    <w:link w:val="951"/>
    <w:qFormat/>
    <w:rPr>
      <w:rFonts w:ascii="Times New Roman" w:hAnsi="Times New Roman" w:eastAsia="仿宋_GB2312" w:cs="Times New Roman"/>
      <w:sz w:val="28"/>
    </w:rPr>
  </w:style>
  <w:style w:type="paragraph" w:styleId="953" w:customStyle="1">
    <w:name w:val="正文首行缩进1"/>
    <w:basedOn w:val="950"/>
    <w:qFormat/>
    <w:pPr>
      <w:ind w:firstLine="420"/>
      <w:spacing w:after="0" w:line="360" w:lineRule="auto"/>
    </w:pPr>
    <w:rPr>
      <w:rFonts w:ascii="宋体" w:hAnsi="宋体"/>
      <w:sz w:val="24"/>
      <w:szCs w:val="20"/>
    </w:rPr>
  </w:style>
  <w:style w:type="paragraph" w:styleId="954" w:customStyle="1">
    <w:name w:val="Numbered list 2.3"/>
    <w:basedOn w:val="937"/>
    <w:next w:val="840"/>
    <w:qFormat/>
    <w:pPr>
      <w:spacing w:before="240" w:after="240" w:line="240" w:lineRule="auto"/>
    </w:pPr>
    <w:rPr>
      <w:rFonts w:ascii="Arial" w:hAnsi="Arial"/>
      <w:bCs/>
    </w:rPr>
  </w:style>
  <w:style w:type="paragraph" w:styleId="955" w:customStyle="1">
    <w:name w:val="Table"/>
    <w:basedOn w:val="840"/>
    <w:qFormat/>
    <w:pPr>
      <w:spacing w:before="40" w:after="40"/>
      <w:widowControl/>
    </w:pPr>
    <w:rPr>
      <w:rFonts w:ascii="Arial" w:hAnsi="Arial" w:eastAsia="仿宋_GB2312" w:cs="Times New Roman"/>
      <w:sz w:val="24"/>
      <w:szCs w:val="20"/>
    </w:rPr>
  </w:style>
  <w:style w:type="paragraph" w:styleId="956" w:customStyle="1">
    <w:name w:val="正文文本缩进 21"/>
    <w:basedOn w:val="840"/>
    <w:qFormat/>
    <w:pPr>
      <w:ind w:firstLine="465"/>
      <w:spacing w:line="440" w:lineRule="exact"/>
    </w:pPr>
    <w:rPr>
      <w:rFonts w:ascii="宋体" w:hAnsi="Times New Roman" w:eastAsia="仿宋_GB2312" w:cs="Times New Roman"/>
      <w:sz w:val="24"/>
      <w:szCs w:val="20"/>
    </w:rPr>
  </w:style>
  <w:style w:type="paragraph" w:styleId="957" w:customStyle="1">
    <w:name w:val="Numbered list 1"/>
    <w:basedOn w:val="840"/>
    <w:next w:val="840"/>
    <w:qFormat/>
    <w:pPr>
      <w:ind w:left="360" w:hanging="360"/>
      <w:widowControl/>
      <w:tabs>
        <w:tab w:val="left" w:pos="360" w:leader="none"/>
      </w:tabs>
    </w:pPr>
    <w:rPr>
      <w:rFonts w:ascii="Arial" w:hAnsi="Arial" w:eastAsia="仿宋_GB2312" w:cs="Times New Roman"/>
      <w:sz w:val="24"/>
      <w:szCs w:val="20"/>
    </w:rPr>
  </w:style>
  <w:style w:type="paragraph" w:styleId="958" w:customStyle="1">
    <w:name w:val="Numbered list 3.1"/>
    <w:basedOn w:val="884"/>
    <w:next w:val="840"/>
    <w:qFormat/>
    <w:pPr>
      <w:ind w:left="360" w:hanging="360"/>
      <w:spacing w:before="240" w:after="60" w:line="240" w:lineRule="auto"/>
      <w:widowControl/>
      <w:tabs>
        <w:tab w:val="left" w:pos="360" w:leader="none"/>
      </w:tabs>
    </w:pPr>
    <w:rPr>
      <w:rFonts w:ascii="Arial Narrow" w:hAnsi="Arial Narrow"/>
      <w:bCs w:val="0"/>
      <w:szCs w:val="20"/>
    </w:rPr>
  </w:style>
  <w:style w:type="paragraph" w:styleId="959" w:customStyle="1">
    <w:name w:val="Numbered list 3.2"/>
    <w:basedOn w:val="935"/>
    <w:next w:val="840"/>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60" w:customStyle="1">
    <w:name w:val="Numbered list 3.3"/>
    <w:basedOn w:val="937"/>
    <w:next w:val="840"/>
    <w:qFormat/>
    <w:pPr>
      <w:ind w:left="360" w:hanging="360"/>
      <w:spacing w:before="240" w:after="60" w:line="240" w:lineRule="auto"/>
      <w:tabs>
        <w:tab w:val="left" w:pos="720" w:leader="none"/>
      </w:tabs>
    </w:pPr>
    <w:rPr>
      <w:rFonts w:ascii="Arial Narrow" w:hAnsi="Arial Narrow"/>
      <w:bCs/>
      <w:sz w:val="22"/>
    </w:rPr>
  </w:style>
  <w:style w:type="paragraph" w:styleId="961" w:customStyle="1">
    <w:name w:val="正文文本 21"/>
    <w:basedOn w:val="840"/>
    <w:qFormat/>
    <w:pPr>
      <w:ind w:left="425" w:hanging="425"/>
      <w:tabs>
        <w:tab w:val="left" w:pos="425" w:leader="none"/>
      </w:tabs>
    </w:pPr>
    <w:rPr>
      <w:rFonts w:ascii="Times New Roman" w:hAnsi="Times New Roman" w:eastAsia="仿宋_GB2312" w:cs="Times New Roman"/>
      <w:color w:val="000000"/>
      <w:sz w:val="24"/>
      <w:szCs w:val="20"/>
    </w:rPr>
  </w:style>
  <w:style w:type="paragraph" w:styleId="962" w:customStyle="1">
    <w:name w:val="Bullet with text 1"/>
    <w:basedOn w:val="840"/>
    <w:qFormat/>
    <w:pPr>
      <w:ind w:left="360" w:hanging="360"/>
      <w:widowControl/>
      <w:tabs>
        <w:tab w:val="left" w:pos="360" w:leader="none"/>
      </w:tabs>
    </w:pPr>
    <w:rPr>
      <w:rFonts w:ascii="Arial" w:hAnsi="Arial" w:eastAsia="仿宋_GB2312" w:cs="Times New Roman"/>
      <w:sz w:val="20"/>
      <w:szCs w:val="20"/>
    </w:rPr>
  </w:style>
  <w:style w:type="paragraph" w:styleId="963" w:customStyle="1">
    <w:name w:val="Bullet with text 2"/>
    <w:basedOn w:val="840"/>
    <w:qFormat/>
    <w:pPr>
      <w:ind w:left="720" w:hanging="360"/>
      <w:widowControl/>
      <w:tabs>
        <w:tab w:val="left" w:pos="720" w:leader="none"/>
      </w:tabs>
    </w:pPr>
    <w:rPr>
      <w:rFonts w:ascii="Arial" w:hAnsi="Arial" w:eastAsia="仿宋_GB2312" w:cs="Times New Roman"/>
      <w:sz w:val="20"/>
      <w:szCs w:val="20"/>
    </w:rPr>
  </w:style>
  <w:style w:type="paragraph" w:styleId="964" w:customStyle="1">
    <w:name w:val="Bullet with text 3"/>
    <w:basedOn w:val="840"/>
    <w:qFormat/>
    <w:pPr>
      <w:ind w:left="1080" w:hanging="360"/>
      <w:widowControl/>
      <w:tabs>
        <w:tab w:val="left" w:pos="1080" w:leader="none"/>
      </w:tabs>
    </w:pPr>
    <w:rPr>
      <w:rFonts w:ascii="Arial" w:hAnsi="Arial" w:eastAsia="仿宋_GB2312" w:cs="Times New Roman"/>
      <w:sz w:val="20"/>
      <w:szCs w:val="20"/>
    </w:rPr>
  </w:style>
  <w:style w:type="paragraph" w:styleId="965" w:customStyle="1">
    <w:name w:val="Bullet with text 4"/>
    <w:basedOn w:val="840"/>
    <w:qFormat/>
    <w:pPr>
      <w:ind w:left="1440" w:hanging="360"/>
      <w:widowControl/>
      <w:tabs>
        <w:tab w:val="left" w:pos="1440" w:leader="none"/>
      </w:tabs>
    </w:pPr>
    <w:rPr>
      <w:rFonts w:ascii="Arial" w:hAnsi="Arial" w:eastAsia="仿宋_GB2312" w:cs="Times New Roman"/>
      <w:sz w:val="20"/>
      <w:szCs w:val="20"/>
    </w:rPr>
  </w:style>
  <w:style w:type="paragraph" w:styleId="966" w:customStyle="1">
    <w:name w:val="Bullet with text 5"/>
    <w:basedOn w:val="840"/>
    <w:qFormat/>
    <w:pPr>
      <w:ind w:left="1800" w:hanging="360"/>
      <w:widowControl/>
      <w:tabs>
        <w:tab w:val="left" w:pos="1800" w:leader="none"/>
      </w:tabs>
    </w:pPr>
    <w:rPr>
      <w:rFonts w:ascii="Arial" w:hAnsi="Arial" w:eastAsia="仿宋_GB2312" w:cs="Times New Roman"/>
      <w:sz w:val="20"/>
      <w:szCs w:val="20"/>
    </w:rPr>
  </w:style>
  <w:style w:type="paragraph" w:styleId="967" w:customStyle="1">
    <w:name w:val="bullet1"/>
    <w:basedOn w:val="840"/>
    <w:qFormat/>
    <w:pPr>
      <w:ind w:left="135"/>
      <w:jc w:val="left"/>
      <w:spacing w:line="360" w:lineRule="auto"/>
      <w:widowControl/>
    </w:pPr>
    <w:rPr>
      <w:rFonts w:ascii="楷体" w:hAnsi="Arial" w:eastAsia="楷体" w:cs="Times New Roman"/>
      <w:sz w:val="24"/>
      <w:szCs w:val="20"/>
    </w:rPr>
  </w:style>
  <w:style w:type="paragraph" w:styleId="968" w:customStyle="1">
    <w:name w:val="RM_Indt as Bull w txt 2"/>
    <w:basedOn w:val="963"/>
    <w:next w:val="963"/>
    <w:qFormat/>
    <w:pPr>
      <w:ind w:firstLine="0"/>
      <w:tabs>
        <w:tab w:val="clear" w:pos="720" w:leader="none"/>
      </w:tabs>
    </w:pPr>
  </w:style>
  <w:style w:type="paragraph" w:styleId="969" w:customStyle="1">
    <w:name w:val="RM_Table_Bullet"/>
    <w:basedOn w:val="965"/>
    <w:next w:val="840"/>
    <w:qFormat/>
    <w:pPr>
      <w:ind w:left="568" w:hanging="284"/>
      <w:tabs>
        <w:tab w:val="left" w:pos="567" w:leader="none"/>
        <w:tab w:val="clear" w:pos="1440" w:leader="none"/>
      </w:tabs>
    </w:pPr>
  </w:style>
  <w:style w:type="paragraph" w:styleId="970" w:customStyle="1">
    <w:name w:val="小小节"/>
    <w:basedOn w:val="840"/>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971" w:customStyle="1">
    <w:name w:val="项"/>
    <w:basedOn w:val="840"/>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972" w:customStyle="1">
    <w:name w:val="正文列4_1"/>
    <w:basedOn w:val="840"/>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973" w:customStyle="1">
    <w:name w:val="正文文本缩进 31"/>
    <w:basedOn w:val="840"/>
    <w:qFormat/>
    <w:pPr>
      <w:ind w:firstLine="567"/>
      <w:spacing w:line="560" w:lineRule="exact"/>
    </w:pPr>
    <w:rPr>
      <w:rFonts w:ascii="Times New Roman" w:hAnsi="Times New Roman" w:eastAsia="仿宋_GB2312" w:cs="Times New Roman"/>
      <w:color w:val="ff00ff"/>
      <w:sz w:val="28"/>
    </w:rPr>
  </w:style>
  <w:style w:type="paragraph" w:styleId="974" w:customStyle="1">
    <w:name w:val="正文文本 31"/>
    <w:basedOn w:val="840"/>
    <w:qFormat/>
    <w:rPr>
      <w:rFonts w:ascii="Times New Roman" w:hAnsi="Times New Roman" w:eastAsia="仿宋_GB2312" w:cs="Times New Roman"/>
    </w:rPr>
  </w:style>
  <w:style w:type="paragraph" w:styleId="975" w:customStyle="1">
    <w:name w:val="题注1"/>
    <w:basedOn w:val="840"/>
    <w:next w:val="840"/>
    <w:link w:val="976"/>
    <w:qFormat/>
    <w:pPr>
      <w:jc w:val="center"/>
      <w:spacing w:before="60" w:after="20"/>
      <w:widowControl/>
    </w:pPr>
    <w:rPr>
      <w:rFonts w:ascii="宋体" w:hAnsi="宋体" w:eastAsia="Times New Roman" w:cs="Times New Roman"/>
      <w:b/>
      <w:sz w:val="28"/>
    </w:rPr>
  </w:style>
  <w:style w:type="character" w:styleId="976" w:customStyle="1">
    <w:name w:val="题注 Char2"/>
    <w:link w:val="975"/>
    <w:qFormat/>
    <w:rPr>
      <w:rFonts w:ascii="宋体" w:hAnsi="宋体" w:eastAsia="Times New Roman" w:cs="Times New Roman"/>
      <w:b/>
      <w:sz w:val="28"/>
    </w:rPr>
  </w:style>
  <w:style w:type="paragraph" w:styleId="977" w:customStyle="1">
    <w:name w:val="索引 11"/>
    <w:basedOn w:val="840"/>
    <w:next w:val="840"/>
    <w:qFormat/>
    <w:pPr>
      <w:jc w:val="center"/>
      <w:spacing w:line="400" w:lineRule="exact"/>
    </w:pPr>
    <w:rPr>
      <w:rFonts w:ascii="Times New Roman" w:hAnsi="Times New Roman" w:eastAsia="仿宋_GB2312" w:cs="Times New Roman"/>
    </w:rPr>
  </w:style>
  <w:style w:type="paragraph" w:styleId="978" w:customStyle="1">
    <w:name w:val="样式 正文缩进正文（首行缩进两字）表正文正文非缩进标题4 + 行距: 1.5 倍行距"/>
    <w:basedOn w:val="951"/>
    <w:qFormat/>
    <w:pPr>
      <w:spacing w:line="560" w:lineRule="atLeast"/>
    </w:pPr>
    <w:rPr>
      <w:bCs/>
      <w:spacing w:val="4"/>
    </w:rPr>
  </w:style>
  <w:style w:type="paragraph" w:styleId="979" w:customStyle="1">
    <w:name w:val="H2 Text"/>
    <w:basedOn w:val="950"/>
    <w:qFormat/>
    <w:pPr>
      <w:ind w:left="720" w:right="220" w:hanging="720"/>
      <w:spacing w:before="120"/>
      <w:widowControl/>
      <w:tabs>
        <w:tab w:val="left" w:pos="-420" w:leader="none"/>
      </w:tabs>
    </w:pPr>
    <w:rPr>
      <w:rFonts w:ascii="宋体" w:hAnsi="宋体" w:eastAsia="宋体"/>
      <w:sz w:val="24"/>
      <w:szCs w:val="20"/>
    </w:rPr>
  </w:style>
  <w:style w:type="paragraph" w:styleId="980" w:customStyle="1">
    <w:name w:val="封面中部"/>
    <w:basedOn w:val="840"/>
    <w:qFormat/>
    <w:pPr>
      <w:spacing w:line="300" w:lineRule="auto"/>
      <w:tabs>
        <w:tab w:val="left" w:pos="2977" w:leader="none"/>
      </w:tabs>
    </w:pPr>
    <w:rPr>
      <w:rFonts w:ascii="Arial" w:hAnsi="Times New Roman" w:eastAsia="仿宋_GB2312" w:cs="Times New Roman"/>
      <w:sz w:val="32"/>
      <w:szCs w:val="20"/>
    </w:rPr>
  </w:style>
  <w:style w:type="paragraph" w:styleId="981" w:customStyle="1">
    <w:name w:val="文档结构图1"/>
    <w:basedOn w:val="840"/>
    <w:qFormat/>
    <w:pPr>
      <w:shd w:val="clear" w:color="auto" w:fill="000080"/>
    </w:pPr>
    <w:rPr>
      <w:rFonts w:ascii="Times New Roman" w:hAnsi="Times New Roman" w:eastAsia="仿宋_GB2312" w:cs="Times New Roman"/>
      <w:sz w:val="28"/>
    </w:rPr>
  </w:style>
  <w:style w:type="paragraph" w:styleId="982" w:customStyle="1">
    <w:name w:val="插图题注"/>
    <w:qFormat/>
    <w:pPr>
      <w:ind w:left="1701"/>
      <w:jc w:val="center"/>
      <w:spacing w:before="120" w:after="120" w:line="300" w:lineRule="auto"/>
    </w:pPr>
    <w:rPr>
      <w:rFonts w:ascii="Times New Roman" w:hAnsi="Times New Roman" w:eastAsia="宋体" w:cs="Times New Roman"/>
      <w:sz w:val="21"/>
    </w:rPr>
  </w:style>
  <w:style w:type="paragraph" w:styleId="983" w:customStyle="1">
    <w:name w:val="普通(网站)1"/>
    <w:basedOn w:val="840"/>
    <w:uiPriority w:val="99"/>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984" w:customStyle="1">
    <w:name w:val="my style"/>
    <w:basedOn w:val="840"/>
    <w:qFormat/>
    <w:pPr>
      <w:ind w:firstLine="567"/>
      <w:spacing w:line="560" w:lineRule="exact"/>
    </w:pPr>
    <w:rPr>
      <w:rFonts w:ascii="Times New Roman" w:hAnsi="Times New Roman" w:eastAsia="仿宋_GB2312" w:cs="Times New Roman"/>
      <w:sz w:val="28"/>
      <w:szCs w:val="20"/>
    </w:rPr>
  </w:style>
  <w:style w:type="paragraph" w:styleId="985" w:customStyle="1">
    <w:name w:val="缺省文本"/>
    <w:basedOn w:val="840"/>
    <w:qFormat/>
    <w:pPr>
      <w:jc w:val="left"/>
    </w:pPr>
    <w:rPr>
      <w:rFonts w:ascii="Times New Roman" w:hAnsi="Times New Roman" w:eastAsia="宋体" w:cs="Times New Roman"/>
      <w:sz w:val="24"/>
      <w:szCs w:val="20"/>
    </w:rPr>
  </w:style>
  <w:style w:type="paragraph" w:styleId="986" w:customStyle="1">
    <w:name w:val="样式 标题 3 + 左侧:  0.99 厘米"/>
    <w:basedOn w:val="937"/>
    <w:qFormat/>
    <w:pPr>
      <w:tabs>
        <w:tab w:val="left" w:pos="0" w:leader="none"/>
        <w:tab w:val="left" w:pos="561" w:leader="none"/>
        <w:tab w:val="left" w:pos="1080" w:leader="none"/>
        <w:tab w:val="center" w:pos="4532" w:leader="none"/>
      </w:tabs>
    </w:pPr>
    <w:rPr>
      <w:iCs/>
      <w:color w:val="000000"/>
      <w:szCs w:val="28"/>
    </w:rPr>
  </w:style>
  <w:style w:type="paragraph" w:styleId="987" w:customStyle="1">
    <w:name w:val="项目段落"/>
    <w:basedOn w:val="840"/>
    <w:qFormat/>
    <w:pPr>
      <w:ind w:left="902" w:hanging="420"/>
      <w:spacing w:before="60"/>
      <w:tabs>
        <w:tab w:val="left" w:pos="902" w:leader="none"/>
      </w:tabs>
    </w:pPr>
    <w:rPr>
      <w:rFonts w:ascii="Arial" w:hAnsi="Arial" w:eastAsia="仿宋_GB2312" w:cs="Times New Roman"/>
      <w:sz w:val="24"/>
      <w:szCs w:val="20"/>
    </w:rPr>
  </w:style>
  <w:style w:type="paragraph" w:styleId="988" w:customStyle="1">
    <w:name w:val="xl34"/>
    <w:basedOn w:val="840"/>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989" w:customStyle="1">
    <w:name w:val="样式 标题 1H1Heading OnePIM 1Section Headh1l11Heading 0app ..."/>
    <w:basedOn w:val="884"/>
    <w:qFormat/>
    <w:pPr>
      <w:spacing w:line="240" w:lineRule="auto"/>
    </w:pPr>
    <w:rPr>
      <w:rFonts w:cs="宋体"/>
      <w:szCs w:val="28"/>
    </w:rPr>
  </w:style>
  <w:style w:type="paragraph" w:styleId="990" w:customStyle="1">
    <w:name w:val="Char"/>
    <w:basedOn w:val="840"/>
    <w:qFormat/>
    <w:pPr>
      <w:spacing w:line="360" w:lineRule="auto"/>
    </w:pPr>
    <w:rPr>
      <w:rFonts w:ascii="Times New Roman" w:hAnsi="Times New Roman" w:eastAsia="宋体" w:cs="Times New Roman"/>
      <w:sz w:val="24"/>
      <w:szCs w:val="20"/>
    </w:rPr>
  </w:style>
  <w:style w:type="paragraph" w:styleId="991" w:customStyle="1">
    <w:name w:val="默认段落字体 Para Char Char Char Char Char Char Char"/>
    <w:basedOn w:val="840"/>
    <w:qFormat/>
    <w:rPr>
      <w:rFonts w:ascii="Tahoma" w:hAnsi="Tahoma" w:eastAsia="宋体" w:cs="Times New Roman"/>
      <w:sz w:val="24"/>
      <w:szCs w:val="20"/>
    </w:rPr>
  </w:style>
  <w:style w:type="paragraph" w:styleId="992" w:customStyle="1">
    <w:name w:val="批注主题1"/>
    <w:basedOn w:val="860"/>
    <w:next w:val="860"/>
    <w:qFormat/>
    <w:rPr>
      <w:b/>
      <w:bCs/>
    </w:rPr>
  </w:style>
  <w:style w:type="paragraph" w:styleId="993" w:customStyle="1">
    <w:name w:val="Char1 Char Char Char"/>
    <w:basedOn w:val="840"/>
    <w:qFormat/>
    <w:pPr>
      <w:spacing w:line="360" w:lineRule="auto"/>
    </w:pPr>
    <w:rPr>
      <w:rFonts w:ascii="Times New Roman" w:hAnsi="Times New Roman" w:eastAsia="宋体" w:cs="Times New Roman"/>
      <w:sz w:val="24"/>
      <w:szCs w:val="20"/>
    </w:rPr>
  </w:style>
  <w:style w:type="paragraph" w:styleId="994" w:customStyle="1">
    <w:name w:val="new"/>
    <w:basedOn w:val="840"/>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995" w:customStyle="1">
    <w:name w:val="BEA Text"/>
    <w:link w:val="996"/>
    <w:qFormat/>
    <w:pPr>
      <w:ind w:left="210" w:firstLine="480"/>
      <w:jc w:val="both"/>
      <w:spacing w:line="360" w:lineRule="auto"/>
    </w:pPr>
    <w:rPr>
      <w:rFonts w:ascii="Verdana" w:hAnsi="Verdana" w:eastAsia="宋体" w:cs="Times New Roman"/>
      <w:sz w:val="24"/>
      <w:szCs w:val="24"/>
    </w:rPr>
  </w:style>
  <w:style w:type="character" w:styleId="996" w:customStyle="1">
    <w:name w:val="BEA Text Char Char"/>
    <w:link w:val="995"/>
    <w:qFormat/>
    <w:rPr>
      <w:rFonts w:ascii="Verdana" w:hAnsi="Verdana" w:eastAsia="宋体" w:cs="Times New Roman"/>
      <w:sz w:val="24"/>
    </w:rPr>
  </w:style>
  <w:style w:type="paragraph" w:styleId="997" w:customStyle="1">
    <w:name w:val="a14"/>
    <w:basedOn w:val="840"/>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998" w:customStyle="1">
    <w:name w:val="其它文字"/>
    <w:qFormat/>
    <w:rPr>
      <w:rFonts w:ascii="Times New Roman" w:hAnsi="Times New Roman" w:eastAsia="宋体" w:cs="Times New Roman"/>
    </w:rPr>
  </w:style>
  <w:style w:type="paragraph" w:styleId="999" w:customStyle="1">
    <w:name w:val="Char1"/>
    <w:basedOn w:val="840"/>
    <w:qFormat/>
    <w:pPr>
      <w:jc w:val="left"/>
    </w:pPr>
    <w:rPr>
      <w:rFonts w:ascii="Tahoma" w:hAnsi="Tahoma" w:eastAsia="宋体" w:cs="Times New Roman"/>
      <w:sz w:val="24"/>
      <w:szCs w:val="20"/>
    </w:rPr>
  </w:style>
  <w:style w:type="paragraph" w:styleId="1000" w:customStyle="1">
    <w:name w:val="Char1 Char Char Char1"/>
    <w:basedOn w:val="840"/>
    <w:qFormat/>
    <w:rPr>
      <w:rFonts w:ascii="Times New Roman" w:hAnsi="Times New Roman" w:eastAsia="宋体" w:cs="Times New Roman"/>
      <w:szCs w:val="20"/>
    </w:rPr>
  </w:style>
  <w:style w:type="paragraph" w:styleId="1001" w:customStyle="1">
    <w:name w:val="项目1"/>
    <w:basedOn w:val="951"/>
    <w:next w:val="951"/>
    <w:qFormat/>
    <w:pPr>
      <w:ind w:firstLine="463"/>
      <w:jc w:val="left"/>
      <w:spacing w:line="360" w:lineRule="auto"/>
    </w:pPr>
    <w:rPr>
      <w:rFonts w:ascii="宋体" w:hAnsi="宋体" w:eastAsia="宋体"/>
      <w:b/>
      <w:bCs/>
      <w:color w:val="000000"/>
      <w:sz w:val="24"/>
    </w:rPr>
  </w:style>
  <w:style w:type="paragraph" w:styleId="1002" w:customStyle="1">
    <w:name w:val="项目2"/>
    <w:basedOn w:val="840"/>
    <w:qFormat/>
    <w:pPr>
      <w:ind w:firstLine="527"/>
      <w:jc w:val="left"/>
      <w:spacing w:line="360" w:lineRule="auto"/>
      <w:tabs>
        <w:tab w:val="left" w:pos="990" w:leader="none"/>
      </w:tabs>
    </w:pPr>
    <w:rPr>
      <w:rFonts w:ascii="宋体" w:hAnsi="宋体" w:eastAsia="宋体" w:cs="Times New Roman"/>
      <w:color w:val="000000"/>
      <w:szCs w:val="21"/>
    </w:rPr>
  </w:style>
  <w:style w:type="paragraph" w:styleId="1003" w:customStyle="1">
    <w:name w:val="正文（行首索进）"/>
    <w:basedOn w:val="840"/>
    <w:qFormat/>
    <w:pPr>
      <w:ind w:firstLine="480"/>
      <w:spacing w:line="360" w:lineRule="auto"/>
    </w:pPr>
    <w:rPr>
      <w:rFonts w:ascii="宋体" w:hAnsi="宋体" w:eastAsia="宋体" w:cs="Times New Roman"/>
      <w:sz w:val="24"/>
    </w:rPr>
  </w:style>
  <w:style w:type="paragraph" w:styleId="1004" w:customStyle="1">
    <w:name w:val="正文+首行缩进2字符"/>
    <w:basedOn w:val="840"/>
    <w:qFormat/>
    <w:pPr>
      <w:ind w:firstLine="200"/>
      <w:spacing w:before="100" w:beforeAutospacing="1" w:after="100" w:afterAutospacing="1" w:line="300" w:lineRule="auto"/>
    </w:pPr>
    <w:rPr>
      <w:rFonts w:ascii="宋体" w:hAnsi="宋体" w:eastAsia="宋体" w:cs="Times New Roman"/>
      <w:spacing w:val="10"/>
      <w:sz w:val="24"/>
    </w:rPr>
  </w:style>
  <w:style w:type="paragraph" w:styleId="1005" w:customStyle="1">
    <w:name w:val="排列"/>
    <w:basedOn w:val="840"/>
    <w:qFormat/>
    <w:pPr>
      <w:ind w:firstLine="480"/>
      <w:spacing w:line="360" w:lineRule="auto"/>
    </w:pPr>
    <w:rPr>
      <w:rFonts w:ascii="宋体" w:hAnsi="宋体" w:eastAsia="宋体" w:cs="Times New Roman"/>
      <w:sz w:val="24"/>
    </w:rPr>
  </w:style>
  <w:style w:type="paragraph" w:styleId="1006" w:customStyle="1">
    <w:name w:val="hierarchicalhdr"/>
    <w:basedOn w:val="840"/>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07" w:customStyle="1">
    <w:name w:val="bottombanner"/>
    <w:basedOn w:val="84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08" w:customStyle="1">
    <w:name w:val="页眉1"/>
    <w:basedOn w:val="840"/>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09" w:customStyle="1">
    <w:name w:val="logname"/>
    <w:basedOn w:val="840"/>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10" w:customStyle="1">
    <w:name w:val="pageindicator"/>
    <w:basedOn w:val="84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11" w:customStyle="1">
    <w:name w:val="subheadnolink"/>
    <w:basedOn w:val="840"/>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12" w:customStyle="1">
    <w:name w:val="Char Char Char Char Char Char1 Char Char Char Char"/>
    <w:basedOn w:val="840"/>
    <w:qFormat/>
    <w:rPr>
      <w:rFonts w:ascii="Tahoma" w:hAnsi="Tahoma" w:eastAsia="宋体" w:cs="Times New Roman"/>
      <w:sz w:val="24"/>
      <w:szCs w:val="20"/>
    </w:rPr>
  </w:style>
  <w:style w:type="paragraph" w:styleId="1013" w:customStyle="1">
    <w:name w:val="Char Char Char Char Char Char Char Char Char Char Char Char Char Char"/>
    <w:basedOn w:val="840"/>
    <w:qFormat/>
    <w:rPr>
      <w:rFonts w:ascii="Tahoma" w:hAnsi="Tahoma" w:eastAsia="宋体" w:cs="Times New Roman"/>
      <w:sz w:val="24"/>
    </w:rPr>
  </w:style>
  <w:style w:type="paragraph" w:styleId="1014" w:customStyle="1">
    <w:name w:val="图1"/>
    <w:basedOn w:val="840"/>
    <w:next w:val="840"/>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15" w:customStyle="1">
    <w:name w:val="默认段落字体 Para Char Char Char Char Char Char Char Char Char Char"/>
    <w:basedOn w:val="840"/>
    <w:qFormat/>
    <w:rPr>
      <w:rFonts w:ascii="Tahoma" w:hAnsi="Tahoma" w:eastAsia="宋体" w:cs="Times New Roman"/>
      <w:sz w:val="24"/>
      <w:szCs w:val="20"/>
    </w:rPr>
  </w:style>
  <w:style w:type="paragraph" w:styleId="1016" w:customStyle="1">
    <w:name w:val="Char1 Char Char Char2"/>
    <w:basedOn w:val="884"/>
    <w:next w:val="935"/>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17" w:customStyle="1">
    <w:name w:val="Default Text"/>
    <w:basedOn w:val="840"/>
    <w:qFormat/>
    <w:pPr>
      <w:jc w:val="left"/>
      <w:spacing w:after="100"/>
      <w:widowControl/>
    </w:pPr>
    <w:rPr>
      <w:rFonts w:ascii="Arial" w:hAnsi="Arial" w:eastAsia="宋体" w:cs="Times New Roman"/>
      <w:sz w:val="20"/>
      <w:szCs w:val="20"/>
      <w:lang w:eastAsia="en-US"/>
    </w:rPr>
  </w:style>
  <w:style w:type="paragraph" w:styleId="1018" w:customStyle="1">
    <w:name w:val="样式 标题 3h3三级l3CT小标题中Heading 3 - oldheading 3TOC33rd leve..."/>
    <w:basedOn w:val="937"/>
    <w:qFormat/>
    <w:pPr>
      <w:ind w:left="720" w:hanging="720"/>
      <w:spacing w:before="260" w:after="260"/>
      <w:tabs>
        <w:tab w:val="left" w:pos="720" w:leader="none"/>
      </w:tabs>
    </w:pPr>
    <w:rPr>
      <w:rFonts w:eastAsia="宋体" w:cs="宋体"/>
      <w:b/>
      <w:bCs/>
      <w:sz w:val="32"/>
    </w:rPr>
  </w:style>
  <w:style w:type="paragraph" w:styleId="1019" w:customStyle="1">
    <w:name w:val="内容示例"/>
    <w:basedOn w:val="950"/>
    <w:qFormat/>
    <w:pPr>
      <w:ind w:firstLine="200"/>
      <w:spacing w:after="0"/>
    </w:pPr>
    <w:rPr>
      <w:rFonts w:eastAsia="宋体"/>
      <w:i/>
      <w:color w:val="0000ff"/>
      <w:sz w:val="21"/>
      <w:szCs w:val="21"/>
    </w:rPr>
  </w:style>
  <w:style w:type="paragraph" w:styleId="1020" w:customStyle="1">
    <w:name w:val="样式 标题 4h4heading 4TOCH4sect 1.2.3.4Ref Heading 1rh1Headin..."/>
    <w:basedOn w:val="939"/>
    <w:qFormat/>
    <w:pPr>
      <w:spacing w:line="360" w:lineRule="auto"/>
      <w:tabs>
        <w:tab w:val="left" w:pos="864" w:leader="none"/>
      </w:tabs>
    </w:pPr>
    <w:rPr>
      <w:rFonts w:ascii="宋体" w:hAnsi="宋体" w:eastAsia="宋体" w:cs="宋体"/>
      <w:spacing w:val="4"/>
      <w:szCs w:val="20"/>
    </w:rPr>
  </w:style>
  <w:style w:type="paragraph" w:styleId="1021" w:customStyle="1">
    <w:name w:val="列出段落1"/>
    <w:basedOn w:val="840"/>
    <w:qFormat/>
    <w:pPr>
      <w:ind w:firstLine="420"/>
    </w:pPr>
    <w:rPr>
      <w:rFonts w:ascii="Calibri" w:hAnsi="Calibri" w:eastAsia="宋体" w:cs="Times New Roman"/>
      <w:szCs w:val="22"/>
    </w:rPr>
  </w:style>
  <w:style w:type="paragraph" w:styleId="1022" w:customStyle="1">
    <w:name w:val="表头文字"/>
    <w:basedOn w:val="840"/>
    <w:link w:val="1023"/>
    <w:qFormat/>
    <w:pPr>
      <w:jc w:val="center"/>
      <w:keepNext/>
      <w:spacing w:before="40" w:after="40"/>
    </w:pPr>
    <w:rPr>
      <w:rFonts w:ascii="Times New Roman" w:hAnsi="Times New Roman" w:eastAsia="宋体" w:cs="Times New Roman"/>
      <w:b/>
      <w:sz w:val="18"/>
    </w:rPr>
  </w:style>
  <w:style w:type="character" w:styleId="1023" w:customStyle="1">
    <w:name w:val="表头文字 Char Char"/>
    <w:link w:val="1022"/>
    <w:qFormat/>
    <w:rPr>
      <w:rFonts w:ascii="Times New Roman" w:hAnsi="Times New Roman" w:eastAsia="宋体" w:cs="Times New Roman"/>
      <w:b/>
      <w:sz w:val="18"/>
    </w:rPr>
  </w:style>
  <w:style w:type="paragraph" w:styleId="1024" w:customStyle="1">
    <w:name w:val="表格内文字"/>
    <w:basedOn w:val="840"/>
    <w:qFormat/>
    <w:pPr>
      <w:keepLines/>
      <w:spacing w:before="40" w:after="40"/>
    </w:pPr>
    <w:rPr>
      <w:rFonts w:ascii="Arial" w:hAnsi="Arial" w:eastAsia="宋体" w:cs="Times New Roman"/>
      <w:sz w:val="18"/>
      <w:szCs w:val="18"/>
    </w:rPr>
  </w:style>
  <w:style w:type="paragraph" w:styleId="1025" w:customStyle="1">
    <w:name w:val="样式2"/>
    <w:basedOn w:val="1026"/>
    <w:qFormat/>
    <w:pPr>
      <w:ind w:left="1701" w:hanging="340"/>
      <w:keepNext/>
      <w:spacing w:before="360" w:after="120"/>
      <w:widowControl w:val="off"/>
      <w:tabs>
        <w:tab w:val="left" w:pos="1701" w:leader="none"/>
      </w:tabs>
    </w:pPr>
    <w:rPr>
      <w:b w:val="0"/>
      <w:bCs/>
      <w:sz w:val="18"/>
    </w:rPr>
  </w:style>
  <w:style w:type="paragraph" w:styleId="1026" w:customStyle="1">
    <w:name w:val="标题2"/>
    <w:next w:val="840"/>
    <w:qFormat/>
    <w:pPr>
      <w:jc w:val="both"/>
      <w:spacing w:before="280" w:after="280" w:line="360" w:lineRule="auto"/>
      <w:outlineLvl w:val="1"/>
    </w:pPr>
    <w:rPr>
      <w:rFonts w:ascii="Arial" w:hAnsi="Arial" w:eastAsia="宋体" w:cs="Times New Roman"/>
      <w:b/>
      <w:sz w:val="36"/>
      <w:szCs w:val="24"/>
    </w:rPr>
  </w:style>
  <w:style w:type="paragraph" w:styleId="1027" w:customStyle="1">
    <w:name w:val="样式3"/>
    <w:basedOn w:val="840"/>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28" w:customStyle="1">
    <w:name w:val="表格标题(居中)"/>
    <w:basedOn w:val="840"/>
    <w:link w:val="1029"/>
    <w:qFormat/>
    <w:pPr>
      <w:jc w:val="center"/>
      <w:spacing w:line="300" w:lineRule="auto"/>
    </w:pPr>
    <w:rPr>
      <w:rFonts w:ascii="Times New Roman" w:hAnsi="Times New Roman" w:eastAsia="黑体" w:cs="Times New Roman"/>
      <w:sz w:val="24"/>
    </w:rPr>
  </w:style>
  <w:style w:type="character" w:styleId="1029" w:customStyle="1">
    <w:name w:val="表格标题(居中) Char Char"/>
    <w:link w:val="1028"/>
    <w:qFormat/>
    <w:rPr>
      <w:rFonts w:ascii="Times New Roman" w:hAnsi="Times New Roman" w:eastAsia="黑体" w:cs="Times New Roman"/>
      <w:sz w:val="24"/>
    </w:rPr>
  </w:style>
  <w:style w:type="paragraph" w:styleId="1030" w:customStyle="1">
    <w:name w:val="样式 标题 1h1Level 1 Topic HeadingH1PIM 1正文一级标题标书1L1bocSect..."/>
    <w:basedOn w:val="884"/>
    <w:qFormat/>
    <w:pPr>
      <w:ind w:left="1291" w:hanging="855"/>
      <w:jc w:val="left"/>
      <w:pageBreakBefore/>
      <w:spacing w:before="120" w:after="320" w:line="360" w:lineRule="auto"/>
    </w:pPr>
    <w:rPr>
      <w:rFonts w:ascii="宋体" w:hAnsi="宋体" w:eastAsia="宋体" w:cs="宋体"/>
      <w:b/>
      <w:sz w:val="44"/>
      <w:szCs w:val="20"/>
    </w:rPr>
  </w:style>
  <w:style w:type="paragraph" w:styleId="1031" w:customStyle="1">
    <w:name w:val="样式 标题 3标题 3 Char Char Char CharH3l3CTTitre Ch33Title3Le..."/>
    <w:basedOn w:val="937"/>
    <w:qFormat/>
    <w:pPr>
      <w:ind w:left="1667" w:hanging="855"/>
      <w:spacing w:after="120" w:line="415" w:lineRule="auto"/>
    </w:pPr>
    <w:rPr>
      <w:rFonts w:eastAsia="宋体" w:cs="宋体"/>
      <w:b/>
      <w:bCs/>
      <w:sz w:val="32"/>
    </w:rPr>
  </w:style>
  <w:style w:type="paragraph" w:styleId="1032" w:customStyle="1">
    <w:name w:val="s正文"/>
    <w:basedOn w:val="924"/>
    <w:link w:val="1033"/>
    <w:qFormat/>
    <w:pPr>
      <w:ind w:left="0" w:firstLine="200"/>
      <w:spacing w:after="0" w:line="360" w:lineRule="auto"/>
    </w:pPr>
    <w:rPr>
      <w:rFonts w:ascii="Times New Roman" w:hAnsi="Times New Roman" w:eastAsia="仿宋_GB2312" w:cs="Times New Roman"/>
      <w:szCs w:val="20"/>
    </w:rPr>
  </w:style>
  <w:style w:type="character" w:styleId="1033" w:customStyle="1">
    <w:name w:val="s正文 Char Char"/>
    <w:link w:val="1032"/>
    <w:qFormat/>
    <w:rPr>
      <w:rFonts w:ascii="Times New Roman" w:hAnsi="Times New Roman" w:eastAsia="仿宋_GB2312" w:cs="Times New Roman"/>
      <w:szCs w:val="20"/>
    </w:rPr>
  </w:style>
  <w:style w:type="paragraph" w:styleId="1034" w:customStyle="1">
    <w:name w:val="样式 标题 1h:1h:1applevel 1Level 1 HeadH1heading 1Titre 11t1..."/>
    <w:basedOn w:val="840"/>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35" w:customStyle="1">
    <w:name w:val="样式 标题 2标题2 + 右侧:  1 字符"/>
    <w:basedOn w:val="935"/>
    <w:qFormat/>
    <w:pPr>
      <w:ind w:left="855" w:right="240" w:hanging="855"/>
      <w:spacing w:before="80" w:after="80" w:line="480" w:lineRule="auto"/>
    </w:pPr>
    <w:rPr>
      <w:rFonts w:ascii="Arial" w:hAnsi="Arial" w:eastAsia="宋体" w:cs="宋体"/>
      <w:b/>
      <w:sz w:val="32"/>
    </w:rPr>
  </w:style>
  <w:style w:type="paragraph" w:styleId="1036" w:customStyle="1">
    <w:name w:val="样式 标题 1H1Heading 0h11heading 1TOC标准章1. heading 1PIM 1h1..."/>
    <w:basedOn w:val="840"/>
    <w:next w:val="840"/>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37" w:customStyle="1">
    <w:name w:val="样式 样式 标题 31.1.1.标题 3H3Bold Headbhh3Heading 3 - oldLevel 3 He... ..."/>
    <w:basedOn w:val="840"/>
    <w:next w:val="840"/>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38" w:customStyle="1">
    <w:name w:val="标准标题一"/>
    <w:basedOn w:val="840"/>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39" w:customStyle="1">
    <w:name w:val="标准标题二"/>
    <w:basedOn w:val="1038"/>
    <w:qFormat/>
    <w:pPr>
      <w:ind w:left="840" w:hanging="420"/>
      <w:tabs>
        <w:tab w:val="clear" w:pos="425" w:leader="none"/>
        <w:tab w:val="left" w:pos="840" w:leader="none"/>
      </w:tabs>
    </w:pPr>
    <w:rPr>
      <w:sz w:val="30"/>
    </w:rPr>
  </w:style>
  <w:style w:type="paragraph" w:styleId="1040" w:customStyle="1">
    <w:name w:val="标准标题三"/>
    <w:basedOn w:val="1039"/>
    <w:qFormat/>
    <w:pPr>
      <w:ind w:left="1260"/>
      <w:tabs>
        <w:tab w:val="clear" w:pos="840" w:leader="none"/>
        <w:tab w:val="left" w:pos="1260" w:leader="none"/>
      </w:tabs>
    </w:pPr>
    <w:rPr>
      <w:sz w:val="28"/>
    </w:rPr>
  </w:style>
  <w:style w:type="paragraph" w:styleId="1041" w:customStyle="1">
    <w:name w:val="Char Char2"/>
    <w:basedOn w:val="981"/>
    <w:qFormat/>
    <w:pPr>
      <w:ind w:left="357"/>
      <w:jc w:val="left"/>
      <w:spacing w:line="436" w:lineRule="exact"/>
      <w:outlineLvl w:val="3"/>
    </w:pPr>
    <w:rPr>
      <w:rFonts w:ascii="Tahoma" w:hAnsi="Tahoma" w:eastAsia="宋体"/>
      <w:b/>
      <w:sz w:val="24"/>
    </w:rPr>
  </w:style>
  <w:style w:type="paragraph" w:styleId="1042" w:customStyle="1">
    <w:name w:val="Char1 Char Char Char Char Char Char Char Char Char Char Char Char Char Char Char Char Char Char"/>
    <w:basedOn w:val="840"/>
    <w:qFormat/>
    <w:rPr>
      <w:rFonts w:ascii="Tahoma" w:hAnsi="Tahoma" w:eastAsia="宋体" w:cs="Times New Roman"/>
      <w:sz w:val="24"/>
      <w:szCs w:val="20"/>
    </w:rPr>
  </w:style>
  <w:style w:type="paragraph" w:styleId="1043" w:customStyle="1">
    <w:name w:val="Char2"/>
    <w:basedOn w:val="840"/>
    <w:qFormat/>
    <w:rPr>
      <w:rFonts w:ascii="Tahoma" w:hAnsi="Tahoma" w:eastAsia="宋体" w:cs="Tahoma"/>
      <w:sz w:val="24"/>
    </w:rPr>
  </w:style>
  <w:style w:type="paragraph" w:styleId="1044" w:customStyle="1">
    <w:name w:val="段"/>
    <w:qFormat/>
    <w:pPr>
      <w:ind w:firstLine="200"/>
      <w:jc w:val="both"/>
    </w:pPr>
    <w:rPr>
      <w:rFonts w:ascii="宋体" w:hAnsi="Times New Roman" w:eastAsia="宋体" w:cs="Times New Roman"/>
      <w:sz w:val="21"/>
    </w:rPr>
  </w:style>
  <w:style w:type="paragraph" w:styleId="1045" w:customStyle="1">
    <w:name w:val="p0"/>
    <w:basedOn w:val="840"/>
    <w:qFormat/>
    <w:pPr>
      <w:widowControl/>
    </w:pPr>
    <w:rPr>
      <w:rFonts w:ascii="Times New Roman" w:hAnsi="Times New Roman" w:eastAsia="宋体" w:cs="Times New Roman"/>
      <w:szCs w:val="21"/>
    </w:rPr>
  </w:style>
  <w:style w:type="paragraph" w:styleId="1046" w:customStyle="1">
    <w:name w:val="p15"/>
    <w:basedOn w:val="840"/>
    <w:qFormat/>
    <w:pPr>
      <w:widowControl/>
    </w:pPr>
    <w:rPr>
      <w:rFonts w:ascii="宋体" w:hAnsi="宋体" w:eastAsia="宋体" w:cs="宋体"/>
      <w:color w:val="000000"/>
      <w:szCs w:val="21"/>
    </w:rPr>
  </w:style>
  <w:style w:type="paragraph" w:styleId="1047" w:customStyle="1">
    <w:name w:val="p16"/>
    <w:basedOn w:val="840"/>
    <w:qFormat/>
    <w:pPr>
      <w:ind w:firstLine="2665"/>
      <w:widowControl/>
    </w:pPr>
    <w:rPr>
      <w:rFonts w:ascii="宋体" w:hAnsi="宋体" w:eastAsia="宋体" w:cs="宋体"/>
      <w:szCs w:val="21"/>
    </w:rPr>
  </w:style>
  <w:style w:type="paragraph" w:styleId="1048" w:customStyle="1">
    <w:name w:val="p17"/>
    <w:basedOn w:val="840"/>
    <w:qFormat/>
    <w:pPr>
      <w:ind w:firstLine="420"/>
      <w:spacing w:line="360" w:lineRule="auto"/>
      <w:widowControl/>
    </w:pPr>
    <w:rPr>
      <w:rFonts w:ascii="仿宋_GB2312" w:hAnsi="宋体" w:eastAsia="仿宋_GB2312" w:cs="宋体"/>
      <w:sz w:val="24"/>
    </w:rPr>
  </w:style>
  <w:style w:type="paragraph" w:styleId="1049" w:customStyle="1">
    <w:name w:val="样式1"/>
    <w:basedOn w:val="939"/>
    <w:qFormat/>
    <w:pPr>
      <w:jc w:val="left"/>
      <w:spacing w:before="0" w:after="0" w:line="360" w:lineRule="auto"/>
      <w:widowControl/>
    </w:pPr>
    <w:rPr>
      <w:rFonts w:ascii="Times New Roman" w:hAnsi="Times New Roman" w:eastAsia="宋体"/>
      <w:b w:val="0"/>
      <w:bCs w:val="0"/>
      <w:sz w:val="24"/>
      <w:szCs w:val="24"/>
    </w:rPr>
  </w:style>
  <w:style w:type="paragraph" w:styleId="1050" w:customStyle="1">
    <w:name w:val="样式 文档正文 + 宋体 加粗 倾斜 首行缩进:  0 厘米 段后: 11.7 磅"/>
    <w:basedOn w:val="840"/>
    <w:qFormat/>
    <w:pPr>
      <w:spacing w:after="234" w:line="360" w:lineRule="auto"/>
    </w:pPr>
    <w:rPr>
      <w:rFonts w:ascii="宋体" w:hAnsi="宋体" w:eastAsia="宋体" w:cs="宋体"/>
      <w:bCs/>
      <w:iCs/>
      <w:sz w:val="24"/>
      <w:szCs w:val="20"/>
    </w:rPr>
  </w:style>
  <w:style w:type="paragraph" w:styleId="1051" w:customStyle="1">
    <w:name w:val="标准标志"/>
    <w:next w:val="840"/>
    <w:qFormat/>
    <w:pPr>
      <w:jc w:val="right"/>
      <w:spacing w:line="0" w:lineRule="atLeast"/>
      <w:shd w:val="solid" w:color="ffffff" w:fill="ffffff"/>
    </w:pPr>
    <w:rPr>
      <w:rFonts w:ascii="Times New Roman" w:hAnsi="Times New Roman" w:eastAsia="宋体" w:cs="Times New Roman"/>
      <w:b/>
      <w:sz w:val="96"/>
    </w:rPr>
  </w:style>
  <w:style w:type="paragraph" w:styleId="1052" w:customStyle="1">
    <w:name w:val="封面标准名称"/>
    <w:qFormat/>
    <w:pPr>
      <w:jc w:val="center"/>
      <w:spacing w:line="680" w:lineRule="exact"/>
      <w:widowControl w:val="off"/>
    </w:pPr>
    <w:rPr>
      <w:rFonts w:ascii="黑体" w:hAnsi="Times New Roman" w:eastAsia="黑体" w:cs="Times New Roman"/>
      <w:sz w:val="52"/>
    </w:rPr>
  </w:style>
  <w:style w:type="paragraph" w:styleId="1053" w:customStyle="1">
    <w:name w:val="联通正文"/>
    <w:link w:val="1054"/>
    <w:qFormat/>
    <w:pPr>
      <w:ind w:left="19"/>
      <w:spacing w:line="360" w:lineRule="auto"/>
    </w:pPr>
    <w:rPr>
      <w:rFonts w:ascii="宋体" w:hAnsi="宋体" w:eastAsia="宋体" w:cs="Times New Roman"/>
      <w:sz w:val="24"/>
      <w:szCs w:val="24"/>
    </w:rPr>
  </w:style>
  <w:style w:type="character" w:styleId="1054" w:customStyle="1">
    <w:name w:val="联通正文 Char Char"/>
    <w:link w:val="1053"/>
    <w:qFormat/>
    <w:rPr>
      <w:rFonts w:ascii="宋体" w:hAnsi="宋体" w:eastAsia="宋体" w:cs="Times New Roman"/>
      <w:sz w:val="24"/>
    </w:rPr>
  </w:style>
  <w:style w:type="paragraph" w:styleId="1055" w:customStyle="1">
    <w:name w:val="标准正文一"/>
    <w:basedOn w:val="840"/>
    <w:qFormat/>
    <w:pPr>
      <w:ind w:firstLine="540"/>
      <w:spacing w:line="480" w:lineRule="atLeast"/>
    </w:pPr>
    <w:rPr>
      <w:rFonts w:ascii="Times New Roman" w:hAnsi="Times New Roman" w:eastAsia="宋体" w:cs="Times New Roman"/>
      <w:sz w:val="24"/>
      <w:szCs w:val="20"/>
    </w:rPr>
  </w:style>
  <w:style w:type="paragraph" w:styleId="1056" w:customStyle="1">
    <w:name w:val="章标题"/>
    <w:next w:val="840"/>
    <w:link w:val="1057"/>
    <w:qFormat/>
    <w:pPr>
      <w:jc w:val="both"/>
      <w:outlineLvl w:val="1"/>
    </w:pPr>
    <w:rPr>
      <w:rFonts w:ascii="黑体" w:hAnsi="Times New Roman" w:eastAsia="黑体" w:cs="Times New Roman"/>
      <w:sz w:val="21"/>
    </w:rPr>
  </w:style>
  <w:style w:type="character" w:styleId="1057" w:customStyle="1">
    <w:name w:val="章标题 Char Char"/>
    <w:link w:val="1056"/>
    <w:qFormat/>
    <w:rPr>
      <w:rFonts w:ascii="黑体" w:hAnsi="Times New Roman" w:eastAsia="黑体" w:cs="Times New Roman"/>
      <w:szCs w:val="20"/>
    </w:rPr>
  </w:style>
  <w:style w:type="paragraph" w:styleId="1058" w:customStyle="1">
    <w:name w:val="列出段落2"/>
    <w:basedOn w:val="840"/>
    <w:qFormat/>
    <w:pPr>
      <w:ind w:firstLine="420"/>
    </w:pPr>
    <w:rPr>
      <w:rFonts w:ascii="Times New Roman" w:hAnsi="Times New Roman" w:eastAsia="宋体" w:cs="Times New Roman"/>
    </w:rPr>
  </w:style>
  <w:style w:type="paragraph" w:styleId="1059" w:customStyle="1">
    <w:name w:val="正文列4_2"/>
    <w:basedOn w:val="840"/>
    <w:qFormat/>
    <w:pPr>
      <w:spacing w:line="360" w:lineRule="exact"/>
    </w:pPr>
    <w:rPr>
      <w:rFonts w:ascii="宋体" w:hAnsi="Times New Roman" w:eastAsia="宋体" w:cs="Times New Roman"/>
      <w:sz w:val="24"/>
      <w:szCs w:val="20"/>
    </w:rPr>
  </w:style>
  <w:style w:type="paragraph" w:styleId="1060" w:customStyle="1">
    <w:name w:val="Char2 Char Char"/>
    <w:basedOn w:val="840"/>
    <w:qFormat/>
    <w:rPr>
      <w:rFonts w:ascii="Tahoma" w:hAnsi="Tahoma" w:eastAsia="宋体" w:cs="Times New Roman"/>
      <w:sz w:val="24"/>
      <w:szCs w:val="20"/>
    </w:rPr>
  </w:style>
  <w:style w:type="paragraph" w:styleId="1061" w:customStyle="1">
    <w:name w:val="Char Char Char Char"/>
    <w:basedOn w:val="981"/>
    <w:qFormat/>
    <w:pPr>
      <w:ind w:firstLine="454"/>
      <w:jc w:val="left"/>
      <w:widowControl/>
    </w:pPr>
    <w:rPr>
      <w:rFonts w:ascii="Tahoma" w:hAnsi="Tahoma" w:eastAsia="宋体" w:cs="宋体"/>
      <w:sz w:val="24"/>
      <w:szCs w:val="20"/>
    </w:rPr>
  </w:style>
  <w:style w:type="paragraph" w:styleId="1062" w:customStyle="1">
    <w:name w:val="8 Char Char Char Char Char Char Char"/>
    <w:basedOn w:val="981"/>
    <w:qFormat/>
    <w:pPr>
      <w:ind w:left="357"/>
      <w:jc w:val="left"/>
      <w:spacing w:line="436" w:lineRule="exact"/>
      <w:outlineLvl w:val="3"/>
    </w:pPr>
    <w:rPr>
      <w:rFonts w:ascii="Tahoma" w:hAnsi="Tahoma" w:eastAsia="宋体"/>
      <w:b/>
      <w:sz w:val="24"/>
    </w:rPr>
  </w:style>
  <w:style w:type="paragraph" w:styleId="1063" w:customStyle="1">
    <w:name w:val="正文 1"/>
    <w:basedOn w:val="840"/>
    <w:qFormat/>
    <w:pPr>
      <w:jc w:val="center"/>
      <w:spacing w:line="400" w:lineRule="exact"/>
      <w:widowControl/>
    </w:pPr>
    <w:rPr>
      <w:rFonts w:ascii="Times New Roman" w:hAnsi="Times New Roman" w:eastAsia="仿宋_GB2312" w:cs="Times New Roman"/>
      <w:sz w:val="24"/>
      <w:szCs w:val="20"/>
    </w:rPr>
  </w:style>
  <w:style w:type="paragraph" w:styleId="1064" w:customStyle="1">
    <w:name w:val="样式 首行缩进:  2字符"/>
    <w:basedOn w:val="840"/>
    <w:qFormat/>
    <w:pPr>
      <w:ind w:firstLine="480"/>
    </w:pPr>
    <w:rPr>
      <w:rFonts w:ascii="Times New Roman" w:hAnsi="Times New Roman" w:eastAsia="宋体" w:cs="宋体"/>
      <w:sz w:val="24"/>
      <w:szCs w:val="20"/>
    </w:rPr>
  </w:style>
  <w:style w:type="paragraph" w:styleId="1065" w:customStyle="1">
    <w:name w:val="KL正文"/>
    <w:basedOn w:val="840"/>
    <w:link w:val="1066"/>
    <w:qFormat/>
    <w:pPr>
      <w:ind w:firstLine="560"/>
      <w:spacing w:line="480" w:lineRule="exact"/>
    </w:pPr>
    <w:rPr>
      <w:rFonts w:ascii="仿宋_GB2312" w:hAnsi="Times New Roman" w:eastAsia="仿宋_GB2312" w:cs="Times New Roman"/>
      <w:sz w:val="28"/>
      <w:szCs w:val="28"/>
    </w:rPr>
  </w:style>
  <w:style w:type="character" w:styleId="1066" w:customStyle="1">
    <w:name w:val="KL正文 Char Char"/>
    <w:link w:val="1065"/>
    <w:qFormat/>
    <w:rPr>
      <w:rFonts w:ascii="仿宋_GB2312" w:hAnsi="Times New Roman" w:eastAsia="仿宋_GB2312" w:cs="Times New Roman"/>
      <w:sz w:val="28"/>
      <w:szCs w:val="28"/>
    </w:rPr>
  </w:style>
  <w:style w:type="paragraph" w:styleId="1067" w:customStyle="1">
    <w:name w:val="正文首行缩进 2 + 左侧:  2 字符"/>
    <w:basedOn w:val="840"/>
    <w:qFormat/>
    <w:pPr>
      <w:ind w:firstLine="420"/>
      <w:spacing w:after="120" w:line="360" w:lineRule="auto"/>
    </w:pPr>
    <w:rPr>
      <w:rFonts w:ascii="Verdana" w:hAnsi="Verdana" w:eastAsia="宋体" w:cs="宋体"/>
      <w:sz w:val="24"/>
      <w:szCs w:val="20"/>
    </w:rPr>
  </w:style>
  <w:style w:type="paragraph" w:styleId="1068" w:customStyle="1">
    <w:name w:val="tytytyty"/>
    <w:basedOn w:val="840"/>
    <w:link w:val="1069"/>
    <w:qFormat/>
    <w:pPr>
      <w:ind w:left="359" w:firstLine="480"/>
      <w:spacing w:line="360" w:lineRule="auto"/>
    </w:pPr>
    <w:rPr>
      <w:rFonts w:ascii="Times New Roman" w:hAnsi="Times New Roman" w:eastAsia="仿宋_GB2312" w:cs="Times New Roman"/>
      <w:sz w:val="24"/>
      <w:lang w:eastAsia="ar-SA"/>
    </w:rPr>
  </w:style>
  <w:style w:type="character" w:styleId="1069" w:customStyle="1">
    <w:name w:val="tytytyty Char Char"/>
    <w:link w:val="1068"/>
    <w:qFormat/>
    <w:rPr>
      <w:rFonts w:ascii="Times New Roman" w:hAnsi="Times New Roman" w:eastAsia="仿宋_GB2312" w:cs="Times New Roman"/>
      <w:sz w:val="24"/>
      <w:lang w:eastAsia="ar-SA"/>
    </w:rPr>
  </w:style>
  <w:style w:type="paragraph" w:styleId="1070" w:customStyle="1">
    <w:name w:val="Definition"/>
    <w:basedOn w:val="950"/>
    <w:qFormat/>
    <w:pPr>
      <w:ind w:left="2880"/>
      <w:jc w:val="left"/>
      <w:spacing w:before="115" w:after="0"/>
      <w:widowControl/>
    </w:pPr>
    <w:rPr>
      <w:rFonts w:eastAsia="宋体"/>
      <w:sz w:val="20"/>
      <w:szCs w:val="20"/>
      <w:lang w:eastAsia="en-US"/>
    </w:rPr>
  </w:style>
  <w:style w:type="paragraph" w:styleId="1071" w:customStyle="1">
    <w:name w:val="正文6"/>
    <w:basedOn w:val="840"/>
    <w:qFormat/>
    <w:pPr>
      <w:spacing w:before="60" w:after="60" w:line="360" w:lineRule="auto"/>
    </w:pPr>
    <w:rPr>
      <w:rFonts w:ascii="Times New Roman" w:hAnsi="Times New Roman" w:eastAsia="宋体" w:cs="Times New Roman"/>
      <w:sz w:val="24"/>
    </w:rPr>
  </w:style>
  <w:style w:type="paragraph" w:styleId="1072" w:customStyle="1">
    <w:name w:val="正文首行缩进（Eversec）"/>
    <w:basedOn w:val="840"/>
    <w:next w:val="1004"/>
    <w:link w:val="1073"/>
    <w:qFormat/>
    <w:pPr>
      <w:ind w:firstLine="200"/>
      <w:jc w:val="left"/>
      <w:spacing w:after="50" w:line="300" w:lineRule="auto"/>
      <w:widowControl/>
    </w:pPr>
    <w:rPr>
      <w:rFonts w:ascii="Arial" w:hAnsi="Arial" w:eastAsia="Times New Roman" w:cs="Times New Roman"/>
      <w:sz w:val="24"/>
      <w:szCs w:val="21"/>
    </w:rPr>
  </w:style>
  <w:style w:type="character" w:styleId="1073" w:customStyle="1">
    <w:name w:val="正文首行缩进（Eversec） Char Char"/>
    <w:link w:val="1072"/>
    <w:qFormat/>
    <w:rPr>
      <w:rFonts w:ascii="Arial" w:hAnsi="Arial" w:eastAsia="Times New Roman" w:cs="Times New Roman"/>
      <w:sz w:val="24"/>
      <w:szCs w:val="21"/>
    </w:rPr>
  </w:style>
  <w:style w:type="paragraph" w:styleId="1074" w:customStyle="1">
    <w:name w:val="正文缩进(ALT+Z)"/>
    <w:basedOn w:val="840"/>
    <w:link w:val="1075"/>
    <w:qFormat/>
    <w:pPr>
      <w:ind w:firstLine="200"/>
      <w:spacing w:line="360" w:lineRule="auto"/>
    </w:pPr>
    <w:rPr>
      <w:rFonts w:ascii="Times New Roman" w:hAnsi="Times New Roman" w:eastAsia="仿宋_GB2312" w:cs="Times New Roman"/>
      <w:sz w:val="24"/>
    </w:rPr>
  </w:style>
  <w:style w:type="character" w:styleId="1075" w:customStyle="1">
    <w:name w:val="正文缩进(ALT+Z) Char Char"/>
    <w:link w:val="1074"/>
    <w:qFormat/>
    <w:rPr>
      <w:rFonts w:ascii="Times New Roman" w:hAnsi="Times New Roman" w:eastAsia="仿宋_GB2312" w:cs="Times New Roman"/>
      <w:sz w:val="24"/>
    </w:rPr>
  </w:style>
  <w:style w:type="paragraph" w:styleId="1076" w:customStyle="1">
    <w:name w:val="表格(五号)"/>
    <w:basedOn w:val="840"/>
    <w:link w:val="1077"/>
    <w:qFormat/>
    <w:pPr>
      <w:ind w:left="11"/>
      <w:jc w:val="center"/>
      <w:spacing w:before="60" w:after="60"/>
    </w:pPr>
    <w:rPr>
      <w:rFonts w:ascii="Times New Roman" w:hAnsi="Times New Roman" w:eastAsia="仿宋_GB2312" w:cs="Times New Roman"/>
    </w:rPr>
  </w:style>
  <w:style w:type="character" w:styleId="1077" w:customStyle="1">
    <w:name w:val="表格(五号) Char Char"/>
    <w:link w:val="1076"/>
    <w:qFormat/>
    <w:rPr>
      <w:rFonts w:ascii="Times New Roman" w:hAnsi="Times New Roman" w:eastAsia="仿宋_GB2312" w:cs="Times New Roman"/>
    </w:rPr>
  </w:style>
  <w:style w:type="paragraph" w:styleId="1078" w:customStyle="1">
    <w:name w:val="标题 2（Eversec）"/>
    <w:basedOn w:val="935"/>
    <w:next w:val="840"/>
    <w:qFormat/>
    <w:pPr>
      <w:ind w:left="794" w:hanging="794"/>
      <w:spacing w:before="260" w:after="260" w:line="415" w:lineRule="auto"/>
    </w:pPr>
    <w:rPr>
      <w:rFonts w:ascii="Arial" w:hAnsi="Arial"/>
      <w:b/>
      <w:bCs/>
      <w:sz w:val="32"/>
    </w:rPr>
  </w:style>
  <w:style w:type="paragraph" w:styleId="1079" w:customStyle="1">
    <w:name w:val="正文首行缩进（绿盟科技）"/>
    <w:basedOn w:val="840"/>
    <w:link w:val="1080"/>
    <w:qFormat/>
    <w:pPr>
      <w:ind w:firstLine="200"/>
      <w:jc w:val="left"/>
      <w:spacing w:after="50" w:line="300" w:lineRule="auto"/>
      <w:widowControl/>
    </w:pPr>
    <w:rPr>
      <w:rFonts w:ascii="Times New Roman" w:hAnsi="Times New Roman" w:eastAsia="仿宋_GB2312" w:cs="Times New Roman"/>
      <w:szCs w:val="21"/>
    </w:rPr>
  </w:style>
  <w:style w:type="character" w:styleId="1080" w:customStyle="1">
    <w:name w:val="正文首行缩进（绿盟科技） Char Char"/>
    <w:link w:val="1079"/>
    <w:qFormat/>
    <w:rPr>
      <w:rFonts w:ascii="Times New Roman" w:hAnsi="Times New Roman" w:eastAsia="仿宋_GB2312" w:cs="Times New Roman"/>
      <w:szCs w:val="21"/>
    </w:rPr>
  </w:style>
  <w:style w:type="paragraph" w:styleId="1081" w:customStyle="1">
    <w:name w:val="Default"/>
    <w:qFormat/>
    <w:pPr>
      <w:widowControl w:val="off"/>
    </w:pPr>
    <w:rPr>
      <w:rFonts w:ascii="宋体" w:hAnsi="Times New Roman" w:eastAsia="宋体" w:cs="宋体"/>
      <w:color w:val="000000"/>
      <w:sz w:val="24"/>
      <w:szCs w:val="24"/>
    </w:rPr>
  </w:style>
  <w:style w:type="character" w:styleId="1082" w:customStyle="1">
    <w:name w:val="页码1"/>
    <w:basedOn w:val="850"/>
    <w:qFormat/>
  </w:style>
  <w:style w:type="character" w:styleId="1083" w:customStyle="1">
    <w:name w:val="Character UserEntry"/>
    <w:qFormat/>
    <w:rPr>
      <w:color w:val="ff0000"/>
    </w:rPr>
  </w:style>
  <w:style w:type="character" w:styleId="1084" w:customStyle="1">
    <w:name w:val="批注引用1"/>
    <w:qFormat/>
    <w:rPr>
      <w:sz w:val="21"/>
      <w:szCs w:val="21"/>
    </w:rPr>
  </w:style>
  <w:style w:type="character" w:styleId="1085" w:customStyle="1">
    <w:name w:val="style11"/>
    <w:qFormat/>
    <w:rPr>
      <w:b/>
      <w:bCs/>
    </w:rPr>
  </w:style>
  <w:style w:type="character" w:styleId="1086" w:customStyle="1">
    <w:name w:val="文档正文 Char Char"/>
    <w:qFormat/>
    <w:rPr>
      <w:rFonts w:eastAsia="宋体"/>
      <w:sz w:val="24"/>
      <w:szCs w:val="24"/>
      <w:lang w:val="en-US" w:eastAsia="zh-CN" w:bidi="ar-SA"/>
    </w:rPr>
  </w:style>
  <w:style w:type="character" w:styleId="1087" w:customStyle="1">
    <w:name w:val="jc"/>
    <w:basedOn w:val="850"/>
    <w:qFormat/>
  </w:style>
  <w:style w:type="character" w:styleId="1088" w:customStyle="1">
    <w:name w:val="Char Char5"/>
    <w:qFormat/>
    <w:rPr>
      <w:rFonts w:ascii="Times New Roman" w:hAnsi="Times New Roman" w:eastAsia="宋体" w:cs="Times New Roman"/>
      <w:sz w:val="18"/>
      <w:szCs w:val="18"/>
    </w:rPr>
  </w:style>
  <w:style w:type="character" w:styleId="1089" w:customStyle="1">
    <w:name w:val="footer odd Char"/>
    <w:qFormat/>
    <w:rPr>
      <w:sz w:val="18"/>
      <w:szCs w:val="18"/>
    </w:rPr>
  </w:style>
  <w:style w:type="character" w:styleId="1090" w:customStyle="1">
    <w:name w:val="Char Char Char Char Char Char"/>
    <w:qFormat/>
    <w:rPr>
      <w:rFonts w:ascii="Tahoma" w:hAnsi="Tahoma" w:eastAsia="仿宋_GB2312"/>
      <w:sz w:val="28"/>
      <w:lang w:val="en-US" w:eastAsia="zh-CN" w:bidi="ar-SA"/>
    </w:rPr>
  </w:style>
  <w:style w:type="paragraph" w:styleId="1091">
    <w:name w:val="List Paragraph"/>
    <w:basedOn w:val="840"/>
    <w:link w:val="1092"/>
    <w:uiPriority w:val="34"/>
    <w:qFormat/>
    <w:pPr>
      <w:ind w:firstLine="420"/>
    </w:pPr>
    <w:rPr>
      <w:rFonts w:ascii="Times New Roman" w:hAnsi="Times New Roman" w:eastAsia="仿宋_GB2312" w:cs="Times New Roman"/>
      <w:sz w:val="28"/>
    </w:rPr>
  </w:style>
  <w:style w:type="character" w:styleId="1092" w:customStyle="1">
    <w:name w:val="列表段落 字符"/>
    <w:link w:val="1091"/>
    <w:uiPriority w:val="34"/>
    <w:qFormat/>
    <w:rPr>
      <w:rFonts w:ascii="Times New Roman" w:hAnsi="Times New Roman" w:eastAsia="仿宋_GB2312" w:cs="Times New Roman"/>
      <w:sz w:val="28"/>
    </w:rPr>
  </w:style>
  <w:style w:type="paragraph" w:styleId="1093" w:customStyle="1">
    <w:name w:val="font5"/>
    <w:basedOn w:val="840"/>
    <w:qFormat/>
    <w:pPr>
      <w:jc w:val="left"/>
      <w:spacing w:before="100" w:beforeAutospacing="1" w:after="100" w:afterAutospacing="1"/>
      <w:widowControl/>
    </w:pPr>
    <w:rPr>
      <w:rFonts w:ascii="宋体" w:hAnsi="宋体" w:eastAsia="宋体" w:cs="宋体"/>
      <w:sz w:val="18"/>
      <w:szCs w:val="18"/>
    </w:rPr>
  </w:style>
  <w:style w:type="paragraph" w:styleId="1094" w:customStyle="1">
    <w:name w:val="font6"/>
    <w:basedOn w:val="840"/>
    <w:qFormat/>
    <w:pPr>
      <w:jc w:val="left"/>
      <w:spacing w:before="100" w:beforeAutospacing="1" w:after="100" w:afterAutospacing="1"/>
      <w:widowControl/>
    </w:pPr>
    <w:rPr>
      <w:rFonts w:ascii="宋体" w:hAnsi="宋体" w:eastAsia="宋体" w:cs="宋体"/>
      <w:sz w:val="22"/>
      <w:szCs w:val="22"/>
    </w:rPr>
  </w:style>
  <w:style w:type="paragraph" w:styleId="1095" w:customStyle="1">
    <w:name w:val="font7"/>
    <w:basedOn w:val="840"/>
    <w:qFormat/>
    <w:pPr>
      <w:jc w:val="left"/>
      <w:spacing w:before="100" w:beforeAutospacing="1" w:after="100" w:afterAutospacing="1"/>
      <w:widowControl/>
    </w:pPr>
    <w:rPr>
      <w:rFonts w:ascii="宋体" w:hAnsi="宋体" w:eastAsia="宋体" w:cs="宋体"/>
      <w:b/>
      <w:bCs/>
      <w:color w:val="000000"/>
      <w:szCs w:val="21"/>
    </w:rPr>
  </w:style>
  <w:style w:type="paragraph" w:styleId="1096" w:customStyle="1">
    <w:name w:val="font8"/>
    <w:basedOn w:val="840"/>
    <w:qFormat/>
    <w:pPr>
      <w:jc w:val="left"/>
      <w:spacing w:before="100" w:beforeAutospacing="1" w:after="100" w:afterAutospacing="1"/>
      <w:widowControl/>
    </w:pPr>
    <w:rPr>
      <w:rFonts w:ascii="宋体" w:hAnsi="宋体" w:eastAsia="宋体" w:cs="宋体"/>
      <w:color w:val="000000"/>
      <w:szCs w:val="21"/>
    </w:rPr>
  </w:style>
  <w:style w:type="paragraph" w:styleId="1097" w:customStyle="1">
    <w:name w:val="font9"/>
    <w:basedOn w:val="840"/>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098" w:customStyle="1">
    <w:name w:val="font10"/>
    <w:basedOn w:val="840"/>
    <w:qFormat/>
    <w:pPr>
      <w:jc w:val="left"/>
      <w:spacing w:before="100" w:beforeAutospacing="1" w:after="100" w:afterAutospacing="1"/>
      <w:widowControl/>
    </w:pPr>
    <w:rPr>
      <w:rFonts w:ascii="宋体" w:hAnsi="宋体" w:eastAsia="宋体" w:cs="宋体"/>
      <w:color w:val="000000"/>
      <w:szCs w:val="21"/>
    </w:rPr>
  </w:style>
  <w:style w:type="paragraph" w:styleId="1099" w:customStyle="1">
    <w:name w:val="font11"/>
    <w:basedOn w:val="840"/>
    <w:qFormat/>
    <w:pPr>
      <w:jc w:val="left"/>
      <w:spacing w:before="100" w:beforeAutospacing="1" w:after="100" w:afterAutospacing="1"/>
      <w:widowControl/>
    </w:pPr>
    <w:rPr>
      <w:rFonts w:ascii="宋体" w:hAnsi="宋体" w:eastAsia="宋体" w:cs="宋体"/>
      <w:b/>
      <w:bCs/>
      <w:sz w:val="22"/>
      <w:szCs w:val="22"/>
    </w:rPr>
  </w:style>
  <w:style w:type="paragraph" w:styleId="1100" w:customStyle="1">
    <w:name w:val="font12"/>
    <w:basedOn w:val="840"/>
    <w:qFormat/>
    <w:pPr>
      <w:jc w:val="left"/>
      <w:spacing w:before="100" w:beforeAutospacing="1" w:after="100" w:afterAutospacing="1"/>
      <w:widowControl/>
    </w:pPr>
    <w:rPr>
      <w:rFonts w:ascii="Times New Roman" w:hAnsi="Times New Roman" w:eastAsia="宋体" w:cs="Times New Roman"/>
      <w:sz w:val="22"/>
      <w:szCs w:val="22"/>
    </w:rPr>
  </w:style>
  <w:style w:type="paragraph" w:styleId="1101" w:customStyle="1">
    <w:name w:val="xl65"/>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2" w:customStyle="1">
    <w:name w:val="xl66"/>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3" w:customStyle="1">
    <w:name w:val="xl67"/>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4" w:customStyle="1">
    <w:name w:val="xl68"/>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5" w:customStyle="1">
    <w:name w:val="xl69"/>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6" w:customStyle="1">
    <w:name w:val="xl70"/>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7" w:customStyle="1">
    <w:name w:val="xl71"/>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8" w:customStyle="1">
    <w:name w:val="xl72"/>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9" w:customStyle="1">
    <w:name w:val="xl73"/>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10" w:customStyle="1">
    <w:name w:val="xl74"/>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11" w:customStyle="1">
    <w:name w:val="xl75"/>
    <w:basedOn w:val="840"/>
    <w:qFormat/>
    <w:pPr>
      <w:jc w:val="left"/>
      <w:spacing w:before="100" w:beforeAutospacing="1" w:after="100" w:afterAutospacing="1"/>
      <w:widowControl/>
    </w:pPr>
    <w:rPr>
      <w:rFonts w:ascii="宋体" w:hAnsi="宋体" w:eastAsia="宋体" w:cs="宋体"/>
      <w:sz w:val="24"/>
    </w:rPr>
  </w:style>
  <w:style w:type="paragraph" w:styleId="1112" w:customStyle="1">
    <w:name w:val="xl76"/>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3" w:customStyle="1">
    <w:name w:val="xl77"/>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4" w:customStyle="1">
    <w:name w:val="xl78"/>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5" w:customStyle="1">
    <w:name w:val="xl79"/>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6" w:customStyle="1">
    <w:name w:val="xl80"/>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7" w:customStyle="1">
    <w:name w:val="xl81"/>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8" w:customStyle="1">
    <w:name w:val="xl82"/>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9" w:customStyle="1">
    <w:name w:val="xl8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0" w:customStyle="1">
    <w:name w:val="xl84"/>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1" w:customStyle="1">
    <w:name w:val="xl85"/>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2" w:customStyle="1">
    <w:name w:val="xl86"/>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3" w:customStyle="1">
    <w:name w:val="xl87"/>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4" w:customStyle="1">
    <w:name w:val="xl88"/>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5" w:customStyle="1">
    <w:name w:val="xl89"/>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6" w:customStyle="1">
    <w:name w:val="xl90"/>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7" w:customStyle="1">
    <w:name w:val="xl91"/>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8" w:customStyle="1">
    <w:name w:val="xl92"/>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9" w:customStyle="1">
    <w:name w:val="xl93"/>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30" w:customStyle="1">
    <w:name w:val="xl94"/>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1" w:customStyle="1">
    <w:name w:val="xl95"/>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2" w:customStyle="1">
    <w:name w:val="xl96"/>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33" w:customStyle="1">
    <w:name w:val="xl97"/>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4" w:customStyle="1">
    <w:name w:val="xl98"/>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35" w:customStyle="1">
    <w:name w:val="xl99"/>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6" w:customStyle="1">
    <w:name w:val="xl100"/>
    <w:basedOn w:val="840"/>
    <w:qFormat/>
    <w:pPr>
      <w:jc w:val="left"/>
      <w:spacing w:before="100" w:beforeAutospacing="1" w:after="100" w:afterAutospacing="1"/>
      <w:widowControl/>
    </w:pPr>
    <w:rPr>
      <w:rFonts w:ascii="宋体" w:hAnsi="宋体" w:eastAsia="宋体" w:cs="宋体"/>
      <w:sz w:val="24"/>
    </w:rPr>
  </w:style>
  <w:style w:type="paragraph" w:styleId="1137" w:customStyle="1">
    <w:name w:val="xl101"/>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8" w:customStyle="1">
    <w:name w:val="xl102"/>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39" w:customStyle="1">
    <w:name w:val="xl10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40" w:customStyle="1">
    <w:name w:val="xl104"/>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1" w:customStyle="1">
    <w:name w:val="xl105"/>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2" w:customStyle="1">
    <w:name w:val="xl106"/>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43" w:customStyle="1">
    <w:name w:val="xl107"/>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4" w:customStyle="1">
    <w:name w:val="xl108"/>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5" w:customStyle="1">
    <w:name w:val="xl109"/>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6" w:customStyle="1">
    <w:name w:val="xl110"/>
    <w:basedOn w:val="840"/>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47" w:customStyle="1">
    <w:name w:val="xl111"/>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8" w:customStyle="1">
    <w:name w:val="xl112"/>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9" w:customStyle="1">
    <w:name w:val="xl113"/>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0" w:customStyle="1">
    <w:name w:val="xl114"/>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1" w:customStyle="1">
    <w:name w:val="xl115"/>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2" w:customStyle="1">
    <w:name w:val="xl116"/>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3" w:customStyle="1">
    <w:name w:val="xl117"/>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54" w:customStyle="1">
    <w:name w:val="xl118"/>
    <w:basedOn w:val="840"/>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55" w:customStyle="1">
    <w:name w:val="xl119"/>
    <w:basedOn w:val="84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6" w:customStyle="1">
    <w:name w:val="xl120"/>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7" w:customStyle="1">
    <w:name w:val="xl121"/>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58" w:customStyle="1">
    <w:name w:val="xl122"/>
    <w:basedOn w:val="84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9" w:customStyle="1">
    <w:name w:val="xl6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60" w:customStyle="1">
    <w:name w:val="xl64"/>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61" w:customStyle="1">
    <w:name w:val="正文缩进(ALT+Z) Char"/>
    <w:qFormat/>
    <w:rPr>
      <w:sz w:val="24"/>
      <w:szCs w:val="24"/>
    </w:rPr>
  </w:style>
  <w:style w:type="paragraph" w:styleId="1162" w:customStyle="1">
    <w:name w:val="Char21"/>
    <w:basedOn w:val="840"/>
    <w:qFormat/>
    <w:pPr>
      <w:spacing w:line="360" w:lineRule="auto"/>
    </w:pPr>
    <w:rPr>
      <w:rFonts w:ascii="Times New Roman" w:hAnsi="Times New Roman" w:eastAsia="宋体" w:cs="Times New Roman"/>
      <w:sz w:val="24"/>
      <w:szCs w:val="20"/>
    </w:rPr>
  </w:style>
  <w:style w:type="paragraph" w:styleId="1163" w:customStyle="1">
    <w:name w:val="标题二"/>
    <w:basedOn w:val="840"/>
    <w:next w:val="946"/>
    <w:qFormat/>
    <w:pPr>
      <w:ind w:firstLine="567"/>
      <w:spacing w:line="560" w:lineRule="exact"/>
      <w:widowControl/>
      <w:outlineLvl w:val="0"/>
    </w:pPr>
    <w:rPr>
      <w:rFonts w:ascii="Times New Roman" w:hAnsi="Times New Roman" w:eastAsia="黑体" w:cs="Times New Roman"/>
      <w:sz w:val="28"/>
      <w:szCs w:val="20"/>
    </w:rPr>
  </w:style>
  <w:style w:type="paragraph" w:styleId="1164" w:customStyle="1">
    <w:name w:val="标题三"/>
    <w:basedOn w:val="840"/>
    <w:qFormat/>
    <w:pPr>
      <w:ind w:firstLine="567"/>
      <w:spacing w:line="560" w:lineRule="exact"/>
      <w:widowControl/>
      <w:outlineLvl w:val="0"/>
    </w:pPr>
    <w:rPr>
      <w:rFonts w:ascii="Times New Roman" w:hAnsi="Times New Roman" w:eastAsia="仿宋_GB2312" w:cs="Times New Roman"/>
      <w:sz w:val="28"/>
      <w:szCs w:val="20"/>
    </w:rPr>
  </w:style>
  <w:style w:type="paragraph" w:styleId="1165" w:customStyle="1">
    <w:name w:val="Figure Description"/>
    <w:next w:val="840"/>
    <w:qFormat/>
    <w:pPr>
      <w:ind w:firstLine="425"/>
      <w:jc w:val="center"/>
      <w:spacing w:before="80" w:after="320"/>
    </w:pPr>
    <w:rPr>
      <w:rFonts w:ascii="Arial" w:hAnsi="Arial" w:eastAsia="黑体" w:cs="Times New Roman"/>
      <w:sz w:val="24"/>
    </w:rPr>
  </w:style>
  <w:style w:type="paragraph" w:styleId="1166" w:customStyle="1">
    <w:name w:val="Table Description"/>
    <w:next w:val="840"/>
    <w:qFormat/>
    <w:pPr>
      <w:ind w:firstLine="425"/>
      <w:jc w:val="center"/>
      <w:keepNext/>
      <w:spacing w:before="160" w:after="80"/>
    </w:pPr>
    <w:rPr>
      <w:rFonts w:ascii="Arial" w:hAnsi="Arial" w:eastAsia="黑体" w:cs="Times New Roman"/>
      <w:sz w:val="24"/>
    </w:rPr>
  </w:style>
  <w:style w:type="paragraph" w:styleId="1167" w:customStyle="1">
    <w:name w:val="Item Step"/>
    <w:qFormat/>
    <w:pPr>
      <w:ind w:left="-174" w:firstLine="425"/>
      <w:jc w:val="both"/>
      <w:spacing w:before="60" w:after="60" w:line="300" w:lineRule="auto"/>
      <w:tabs>
        <w:tab w:val="left" w:pos="611" w:leader="none"/>
      </w:tabs>
    </w:pPr>
    <w:rPr>
      <w:rFonts w:ascii="Arial" w:hAnsi="Arial" w:eastAsia="宋体" w:cs="Times New Roman"/>
      <w:sz w:val="24"/>
    </w:rPr>
  </w:style>
  <w:style w:type="paragraph" w:styleId="1168" w:customStyle="1">
    <w:name w:val="Table Heading"/>
    <w:link w:val="1169"/>
    <w:qFormat/>
    <w:pPr>
      <w:jc w:val="center"/>
    </w:pPr>
    <w:rPr>
      <w:rFonts w:ascii="Arial" w:hAnsi="Arial" w:eastAsia="黑体" w:cs="Times New Roman"/>
      <w:sz w:val="21"/>
    </w:rPr>
  </w:style>
  <w:style w:type="character" w:styleId="1169" w:customStyle="1">
    <w:name w:val="Table Heading Char"/>
    <w:basedOn w:val="850"/>
    <w:link w:val="1168"/>
    <w:qFormat/>
    <w:rPr>
      <w:rFonts w:ascii="Arial" w:hAnsi="Arial" w:eastAsia="黑体" w:cs="Times New Roman"/>
      <w:szCs w:val="20"/>
    </w:rPr>
  </w:style>
  <w:style w:type="paragraph" w:styleId="1170" w:customStyle="1">
    <w:name w:val="Table Text"/>
    <w:qFormat/>
    <w:pPr>
      <w:spacing w:before="80" w:after="80"/>
    </w:pPr>
    <w:rPr>
      <w:rFonts w:ascii="Arial" w:hAnsi="Arial" w:eastAsia="宋体" w:cs="Times New Roman"/>
      <w:sz w:val="21"/>
    </w:rPr>
  </w:style>
  <w:style w:type="paragraph" w:styleId="1171" w:customStyle="1">
    <w:name w:val="figure"/>
    <w:basedOn w:val="840"/>
    <w:next w:val="1165"/>
    <w:qFormat/>
    <w:pPr>
      <w:ind w:firstLine="425"/>
      <w:jc w:val="center"/>
      <w:keepNext/>
      <w:spacing w:before="80" w:after="80" w:line="300" w:lineRule="auto"/>
      <w:widowControl/>
    </w:pPr>
    <w:rPr>
      <w:rFonts w:ascii="Arial" w:hAnsi="Arial" w:eastAsia="宋体" w:cs="Times New Roman"/>
      <w:sz w:val="24"/>
      <w:szCs w:val="20"/>
    </w:rPr>
  </w:style>
  <w:style w:type="paragraph" w:styleId="1172" w:customStyle="1">
    <w:name w:val="摘要"/>
    <w:basedOn w:val="840"/>
    <w:next w:val="842"/>
    <w:qFormat/>
    <w:pPr>
      <w:jc w:val="center"/>
      <w:spacing w:before="120" w:after="120" w:line="360" w:lineRule="auto"/>
    </w:pPr>
    <w:rPr>
      <w:rFonts w:ascii="Times New Roman" w:hAnsi="Times New Roman" w:eastAsia="黑体" w:cs="Times New Roman"/>
      <w:color w:val="000000"/>
      <w:sz w:val="24"/>
      <w:szCs w:val="20"/>
    </w:rPr>
  </w:style>
  <w:style w:type="paragraph" w:styleId="1173" w:customStyle="1">
    <w:name w:val="缩进"/>
    <w:basedOn w:val="840"/>
    <w:qFormat/>
    <w:pPr>
      <w:ind w:firstLine="510"/>
      <w:spacing w:line="360" w:lineRule="auto"/>
      <w:widowControl/>
      <w:tabs>
        <w:tab w:val="left" w:pos="425" w:leader="none"/>
      </w:tabs>
    </w:pPr>
    <w:rPr>
      <w:rFonts w:ascii="Arial" w:hAnsi="Arial" w:eastAsia="宋体" w:cs="Arial"/>
      <w:sz w:val="24"/>
    </w:rPr>
  </w:style>
  <w:style w:type="paragraph" w:styleId="1174" w:customStyle="1">
    <w:name w:val="大标题"/>
    <w:basedOn w:val="840"/>
    <w:next w:val="840"/>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175" w:customStyle="1">
    <w:name w:val="表格内容"/>
    <w:basedOn w:val="840"/>
    <w:qFormat/>
    <w:pPr>
      <w:jc w:val="center"/>
      <w:spacing w:before="60" w:line="300" w:lineRule="auto"/>
      <w:widowControl/>
    </w:pPr>
    <w:rPr>
      <w:rFonts w:ascii="Times New Roman" w:hAnsi="Times New Roman" w:eastAsia="昆仑楷体" w:cs="Times New Roman"/>
      <w:spacing w:val="-25"/>
      <w:sz w:val="24"/>
      <w:szCs w:val="20"/>
    </w:rPr>
  </w:style>
  <w:style w:type="paragraph" w:styleId="1176" w:customStyle="1">
    <w:name w:val="样式 Arial 首行缩进:  2 字符 段后: 6 磅"/>
    <w:basedOn w:val="840"/>
    <w:qFormat/>
    <w:pPr>
      <w:spacing w:after="120"/>
    </w:pPr>
    <w:rPr>
      <w:rFonts w:ascii="Arial" w:hAnsi="Arial" w:eastAsia="宋体" w:cs="Times New Roman"/>
      <w:szCs w:val="20"/>
    </w:rPr>
  </w:style>
  <w:style w:type="paragraph" w:styleId="1177" w:customStyle="1">
    <w:name w:val="xl25"/>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178" w:customStyle="1">
    <w:name w:val="标题 1 Char Char Char Char Char Char Char Char Char Char Char Char Char Char Char Char Char Char Char Char Char Char"/>
    <w:basedOn w:val="850"/>
    <w:qFormat/>
    <w:rPr>
      <w:rFonts w:ascii="Arial" w:hAnsi="Arial" w:eastAsia="宋体" w:cs="Arial"/>
      <w:b/>
      <w:bCs/>
      <w:sz w:val="24"/>
      <w:szCs w:val="24"/>
      <w:lang w:val="en-US" w:eastAsia="zh-CN" w:bidi="ar-SA"/>
    </w:rPr>
  </w:style>
  <w:style w:type="paragraph" w:styleId="1179" w:customStyle="1">
    <w:name w:val="正文（首行不缩进）"/>
    <w:basedOn w:val="840"/>
    <w:qFormat/>
    <w:pPr>
      <w:jc w:val="left"/>
      <w:spacing w:line="360" w:lineRule="auto"/>
    </w:pPr>
    <w:rPr>
      <w:rFonts w:ascii="Times New Roman" w:hAnsi="Times New Roman" w:eastAsia="宋体" w:cs="Times New Roman"/>
      <w:szCs w:val="20"/>
    </w:rPr>
  </w:style>
  <w:style w:type="paragraph" w:styleId="1180" w:customStyle="1">
    <w:name w:val="Char Char1 Char Char Char"/>
    <w:basedOn w:val="840"/>
    <w:qFormat/>
    <w:rPr>
      <w:rFonts w:ascii="Tahoma" w:hAnsi="Tahoma" w:eastAsia="宋体" w:cs="Times New Roman"/>
      <w:sz w:val="24"/>
    </w:rPr>
  </w:style>
  <w:style w:type="paragraph" w:styleId="1181" w:customStyle="1">
    <w:name w:val="表头"/>
    <w:basedOn w:val="840"/>
    <w:qFormat/>
    <w:pPr>
      <w:jc w:val="center"/>
      <w:spacing w:line="312" w:lineRule="atLeast"/>
      <w:widowControl/>
    </w:pPr>
    <w:rPr>
      <w:rFonts w:ascii="Times New Roman" w:hAnsi="Times New Roman" w:eastAsia="黑体" w:cs="Times New Roman"/>
      <w:sz w:val="28"/>
      <w:szCs w:val="20"/>
    </w:rPr>
  </w:style>
  <w:style w:type="paragraph" w:styleId="1182" w:customStyle="1">
    <w:name w:val="Char Char Char Char1"/>
    <w:basedOn w:val="840"/>
    <w:qFormat/>
    <w:pPr>
      <w:jc w:val="left"/>
      <w:spacing w:after="160" w:line="240" w:lineRule="exact"/>
      <w:widowControl/>
    </w:pPr>
    <w:rPr>
      <w:rFonts w:ascii="Verdana" w:hAnsi="Verdana" w:eastAsia="宋体" w:cs="Times New Roman"/>
      <w:sz w:val="20"/>
      <w:szCs w:val="20"/>
      <w:lang w:eastAsia="en-US"/>
    </w:rPr>
  </w:style>
  <w:style w:type="paragraph" w:styleId="1183" w:customStyle="1">
    <w:name w:val="默认段落字体 Para Char Char Char Char Char Char Char Char Char Char Char Char Char Char Char Char2 Char"/>
    <w:next w:val="840"/>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184" w:customStyle="1">
    <w:name w:val="Char1 Char Char Char3"/>
    <w:basedOn w:val="859"/>
    <w:qFormat/>
    <w:rPr>
      <w:rFonts w:ascii="Tahoma" w:hAnsi="Tahoma" w:eastAsia="宋体"/>
      <w:sz w:val="24"/>
      <w:szCs w:val="24"/>
    </w:rPr>
  </w:style>
  <w:style w:type="paragraph" w:styleId="1185" w:customStyle="1">
    <w:name w:val="Char11"/>
    <w:basedOn w:val="840"/>
    <w:qFormat/>
    <w:pPr>
      <w:spacing w:line="360" w:lineRule="auto"/>
    </w:pPr>
    <w:rPr>
      <w:rFonts w:ascii="Times New Roman" w:hAnsi="Times New Roman" w:eastAsia="宋体" w:cs="Times New Roman"/>
      <w:sz w:val="24"/>
      <w:szCs w:val="20"/>
    </w:rPr>
  </w:style>
  <w:style w:type="paragraph" w:styleId="1186" w:customStyle="1">
    <w:name w:val="IN Step"/>
    <w:basedOn w:val="840"/>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187" w:customStyle="1">
    <w:name w:val="Item List"/>
    <w:link w:val="1188"/>
    <w:qFormat/>
    <w:pPr>
      <w:ind w:left="980" w:hanging="420"/>
      <w:jc w:val="both"/>
      <w:spacing w:line="300" w:lineRule="auto"/>
      <w:tabs>
        <w:tab w:val="left" w:pos="980" w:leader="none"/>
      </w:tabs>
    </w:pPr>
    <w:rPr>
      <w:rFonts w:ascii="Arial" w:hAnsi="Arial" w:eastAsia="宋体" w:cs="Arial"/>
      <w:sz w:val="21"/>
      <w:szCs w:val="21"/>
    </w:rPr>
  </w:style>
  <w:style w:type="character" w:styleId="1188" w:customStyle="1">
    <w:name w:val="Item List Char"/>
    <w:basedOn w:val="850"/>
    <w:link w:val="1187"/>
    <w:qFormat/>
    <w:rPr>
      <w:rFonts w:ascii="Arial" w:hAnsi="Arial" w:eastAsia="宋体" w:cs="Arial"/>
      <w:szCs w:val="21"/>
    </w:rPr>
  </w:style>
  <w:style w:type="paragraph" w:styleId="1189" w:customStyle="1">
    <w:name w:val="Char3"/>
    <w:basedOn w:val="840"/>
    <w:qFormat/>
    <w:pPr>
      <w:spacing w:line="360" w:lineRule="auto"/>
    </w:pPr>
    <w:rPr>
      <w:rFonts w:ascii="Times New Roman" w:hAnsi="Times New Roman" w:eastAsia="宋体" w:cs="Times New Roman"/>
      <w:sz w:val="24"/>
      <w:szCs w:val="20"/>
    </w:rPr>
  </w:style>
  <w:style w:type="paragraph" w:styleId="1190" w:customStyle="1">
    <w:name w:val="默认段落字体 Para Char Char Char Char Char Char Char Char Char Char Char Char Char Char Char Char"/>
    <w:basedOn w:val="840"/>
    <w:qFormat/>
    <w:rPr>
      <w:rFonts w:ascii="Tahoma" w:hAnsi="Tahoma" w:eastAsia="宋体" w:cs="Times New Roman"/>
      <w:sz w:val="24"/>
      <w:szCs w:val="20"/>
    </w:rPr>
  </w:style>
  <w:style w:type="paragraph" w:styleId="1191" w:customStyle="1">
    <w:name w:val="封面上部"/>
    <w:basedOn w:val="840"/>
    <w:qFormat/>
    <w:pPr>
      <w:jc w:val="center"/>
      <w:spacing w:line="312" w:lineRule="atLeast"/>
    </w:pPr>
    <w:rPr>
      <w:rFonts w:ascii="黑体" w:hAnsi="Times New Roman" w:eastAsia="黑体" w:cs="Times New Roman"/>
      <w:sz w:val="32"/>
      <w:szCs w:val="20"/>
    </w:rPr>
  </w:style>
  <w:style w:type="paragraph" w:styleId="1192" w:customStyle="1">
    <w:name w:val="Char1 Char Char Char Char Char Char"/>
    <w:basedOn w:val="840"/>
    <w:qFormat/>
    <w:pPr>
      <w:spacing w:line="360" w:lineRule="auto"/>
    </w:pPr>
    <w:rPr>
      <w:rFonts w:ascii="Times New Roman" w:hAnsi="Times New Roman" w:eastAsia="宋体" w:cs="Times New Roman"/>
      <w:sz w:val="24"/>
      <w:szCs w:val="20"/>
    </w:rPr>
  </w:style>
  <w:style w:type="paragraph" w:styleId="1193" w:customStyle="1">
    <w:name w:val="样式 小四 首行缩进:  2 字符"/>
    <w:basedOn w:val="840"/>
    <w:qFormat/>
    <w:pPr>
      <w:ind w:firstLine="480"/>
      <w:spacing w:line="360" w:lineRule="auto"/>
    </w:pPr>
    <w:rPr>
      <w:rFonts w:ascii="Times New Roman" w:hAnsi="Times New Roman" w:eastAsia="宋体" w:cs="宋体"/>
      <w:sz w:val="24"/>
    </w:rPr>
  </w:style>
  <w:style w:type="paragraph" w:styleId="1194" w:customStyle="1">
    <w:name w:val="默认段落字体 Para Char Char Char Char Char Char Char Char Char1 Char Char Char Char Char Char Char"/>
    <w:basedOn w:val="859"/>
    <w:qFormat/>
    <w:rPr>
      <w:szCs w:val="28"/>
    </w:rPr>
  </w:style>
  <w:style w:type="paragraph" w:styleId="1195" w:customStyle="1">
    <w:name w:val="Char1 Char Char Char Char Char Char Char Char Char Char Char Char Char Char Char"/>
    <w:basedOn w:val="840"/>
    <w:qFormat/>
    <w:pPr>
      <w:spacing w:line="360" w:lineRule="auto"/>
    </w:pPr>
    <w:rPr>
      <w:rFonts w:ascii="Times New Roman" w:hAnsi="Times New Roman" w:eastAsia="宋体" w:cs="Times New Roman"/>
      <w:sz w:val="24"/>
      <w:szCs w:val="20"/>
    </w:rPr>
  </w:style>
  <w:style w:type="paragraph" w:styleId="1196" w:customStyle="1">
    <w:name w:val="1.1 标题 2"/>
    <w:basedOn w:val="842"/>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197" w:customStyle="1">
    <w:name w:val="1.1.1 标题3"/>
    <w:basedOn w:val="1196"/>
    <w:next w:val="840"/>
    <w:link w:val="1198"/>
    <w:qFormat/>
    <w:pPr>
      <w:ind w:left="709" w:hanging="709"/>
      <w:outlineLvl w:val="2"/>
    </w:pPr>
    <w:rPr>
      <w:sz w:val="28"/>
      <w:szCs w:val="28"/>
    </w:rPr>
  </w:style>
  <w:style w:type="character" w:styleId="1198" w:customStyle="1">
    <w:name w:val="1.1.1 标题3 Char"/>
    <w:basedOn w:val="850"/>
    <w:link w:val="1197"/>
    <w:qFormat/>
    <w:rPr>
      <w:rFonts w:ascii="Cambria" w:hAnsi="Cambria" w:eastAsia="宋体" w:cs="Times New Roman"/>
      <w:b/>
      <w:bCs/>
      <w:sz w:val="28"/>
      <w:szCs w:val="28"/>
    </w:rPr>
  </w:style>
  <w:style w:type="paragraph" w:styleId="1199" w:customStyle="1">
    <w:name w:val="标题    1"/>
    <w:basedOn w:val="840"/>
    <w:next w:val="840"/>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00" w:customStyle="1">
    <w:name w:val="标题  4"/>
    <w:basedOn w:val="1197"/>
    <w:link w:val="1201"/>
    <w:qFormat/>
    <w:pPr>
      <w:ind w:left="2100" w:hanging="420"/>
      <w:spacing w:after="156"/>
      <w:tabs>
        <w:tab w:val="left" w:pos="2100" w:leader="none"/>
      </w:tabs>
      <w:outlineLvl w:val="3"/>
    </w:pPr>
    <w:rPr>
      <w:rFonts w:ascii="宋体" w:hAnsi="宋体"/>
      <w:sz w:val="24"/>
    </w:rPr>
  </w:style>
  <w:style w:type="character" w:styleId="1201" w:customStyle="1">
    <w:name w:val="标题  4 Char"/>
    <w:basedOn w:val="1198"/>
    <w:link w:val="1200"/>
    <w:qFormat/>
    <w:rPr>
      <w:rFonts w:ascii="宋体" w:hAnsi="宋体" w:eastAsia="宋体" w:cs="Times New Roman"/>
      <w:b/>
      <w:bCs/>
      <w:sz w:val="24"/>
      <w:szCs w:val="28"/>
    </w:rPr>
  </w:style>
  <w:style w:type="paragraph" w:styleId="1202" w:customStyle="1">
    <w:name w:val="zzy正文"/>
    <w:basedOn w:val="840"/>
    <w:qFormat/>
    <w:pPr>
      <w:ind w:firstLine="200"/>
      <w:spacing w:line="60" w:lineRule="auto"/>
    </w:pPr>
    <w:rPr>
      <w:rFonts w:ascii="Times New Roman" w:hAnsi="Times New Roman" w:eastAsia="宋体" w:cs="Times New Roman"/>
    </w:rPr>
  </w:style>
  <w:style w:type="paragraph" w:styleId="1203" w:customStyle="1">
    <w:name w:val="正文首行缩进2字符"/>
    <w:basedOn w:val="840"/>
    <w:qFormat/>
    <w:pPr>
      <w:ind w:firstLine="480"/>
      <w:spacing w:line="360" w:lineRule="auto"/>
    </w:pPr>
    <w:rPr>
      <w:rFonts w:ascii="Times New Roman" w:hAnsi="Times New Roman" w:eastAsia="宋体" w:cs="Times New Roman"/>
      <w:sz w:val="24"/>
    </w:rPr>
  </w:style>
  <w:style w:type="paragraph" w:styleId="1204" w:customStyle="1">
    <w:name w:val="默认段落字体 Para Char Char Char Char Char Char Char Char Char Char Char Char Char Char1"/>
    <w:basedOn w:val="859"/>
    <w:qFormat/>
    <w:rPr>
      <w:rFonts w:ascii="Tahoma" w:hAnsi="Tahoma"/>
      <w:sz w:val="24"/>
      <w:szCs w:val="28"/>
    </w:rPr>
  </w:style>
  <w:style w:type="paragraph" w:styleId="1205" w:customStyle="1">
    <w:name w:val="表格字"/>
    <w:basedOn w:val="840"/>
    <w:qFormat/>
    <w:rPr>
      <w:rFonts w:ascii="Times New Roman" w:hAnsi="Times New Roman" w:eastAsia="宋体" w:cs="Times New Roman"/>
    </w:rPr>
  </w:style>
  <w:style w:type="paragraph" w:styleId="1206" w:customStyle="1">
    <w:name w:val="Char Char2 Char"/>
    <w:basedOn w:val="840"/>
    <w:qFormat/>
    <w:rPr>
      <w:rFonts w:ascii="Arial" w:hAnsi="Arial" w:eastAsia="宋体" w:cs="Arial"/>
      <w:szCs w:val="21"/>
    </w:rPr>
  </w:style>
  <w:style w:type="paragraph" w:styleId="1207" w:customStyle="1">
    <w:name w:val="TableCell"/>
    <w:basedOn w:val="840"/>
    <w:qFormat/>
    <w:pPr>
      <w:jc w:val="left"/>
      <w:spacing w:before="120"/>
      <w:widowControl/>
    </w:pPr>
    <w:rPr>
      <w:rFonts w:ascii="Arial" w:hAnsi="Arial" w:eastAsia="宋体" w:cs="Times New Roman"/>
      <w:sz w:val="24"/>
      <w:szCs w:val="20"/>
      <w:lang w:val="en-GB" w:eastAsia="en-US"/>
    </w:rPr>
  </w:style>
  <w:style w:type="paragraph" w:styleId="1208" w:customStyle="1">
    <w:name w:val="11 BodyText"/>
    <w:basedOn w:val="840"/>
    <w:qFormat/>
    <w:pPr>
      <w:ind w:left="1298"/>
      <w:jc w:val="left"/>
      <w:spacing w:after="220"/>
      <w:widowControl/>
    </w:pPr>
    <w:rPr>
      <w:rFonts w:ascii="Arial" w:hAnsi="Arial" w:eastAsia="宋体" w:cs="Times New Roman"/>
      <w:sz w:val="22"/>
      <w:szCs w:val="20"/>
    </w:rPr>
  </w:style>
  <w:style w:type="paragraph" w:styleId="1209" w:customStyle="1">
    <w:name w:val="默认段落字体 Para Char Char Char Char Char Char Char Char Char Char Char Char Char Char"/>
    <w:basedOn w:val="859"/>
    <w:qFormat/>
    <w:rPr>
      <w:rFonts w:ascii="Tahoma" w:hAnsi="Tahoma"/>
      <w:sz w:val="24"/>
      <w:szCs w:val="28"/>
    </w:rPr>
  </w:style>
  <w:style w:type="paragraph" w:styleId="1210" w:customStyle="1">
    <w:name w:val="Body1!"/>
    <w:basedOn w:val="840"/>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11" w:customStyle="1">
    <w:name w:val="c2"/>
    <w:basedOn w:val="840"/>
    <w:qFormat/>
    <w:pPr>
      <w:numPr>
        <w:numId w:val="4"/>
      </w:numPr>
    </w:pPr>
    <w:rPr>
      <w:rFonts w:ascii="Times New Roman" w:hAnsi="Times New Roman" w:eastAsia="宋体" w:cs="Times New Roman"/>
    </w:rPr>
  </w:style>
  <w:style w:type="character" w:styleId="1212" w:customStyle="1">
    <w:name w:val="para1"/>
    <w:basedOn w:val="850"/>
    <w:qFormat/>
    <w:rPr>
      <w:rFonts w:hint="default" w:ascii="Arial" w:hAnsi="Arial" w:cs="Arial"/>
      <w:sz w:val="20"/>
      <w:szCs w:val="20"/>
    </w:rPr>
  </w:style>
  <w:style w:type="paragraph" w:styleId="1213" w:customStyle="1">
    <w:name w:val="样式 标题 1Level 1Level 11h1II+IHeading1H1-Heading 1Header 1..."/>
    <w:basedOn w:val="841"/>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14" w:customStyle="1">
    <w:name w:val="样式 标题 3 + 黑色 段前: 5 磅 段后: 5 磅 行距: 1.5 倍行距"/>
    <w:basedOn w:val="840"/>
    <w:qFormat/>
    <w:pPr>
      <w:ind w:left="855" w:hanging="855"/>
    </w:pPr>
    <w:rPr>
      <w:rFonts w:ascii="Times New Roman" w:hAnsi="Times New Roman" w:eastAsia="宋体" w:cs="Times New Roman"/>
      <w:sz w:val="24"/>
      <w:szCs w:val="20"/>
    </w:rPr>
  </w:style>
  <w:style w:type="paragraph" w:styleId="1215" w:customStyle="1">
    <w:name w:val="Char Char Char1 Char Char Char Char Char Char Char Char Char Char Char"/>
    <w:basedOn w:val="859"/>
    <w:qFormat/>
    <w:rPr>
      <w:rFonts w:ascii="Tahoma" w:hAnsi="Tahoma" w:eastAsia="宋体"/>
      <w:sz w:val="24"/>
      <w:szCs w:val="24"/>
    </w:rPr>
  </w:style>
  <w:style w:type="paragraph" w:styleId="1216" w:customStyle="1">
    <w:name w:val="Char1 Char Char"/>
    <w:basedOn w:val="840"/>
    <w:qFormat/>
    <w:pPr>
      <w:ind w:left="420" w:hanging="420"/>
      <w:tabs>
        <w:tab w:val="left" w:pos="420" w:leader="none"/>
      </w:tabs>
    </w:pPr>
    <w:rPr>
      <w:rFonts w:ascii="Tahoma" w:hAnsi="Tahoma" w:eastAsia="宋体" w:cs="Times New Roman"/>
      <w:sz w:val="24"/>
      <w:szCs w:val="20"/>
    </w:rPr>
  </w:style>
  <w:style w:type="paragraph" w:styleId="1217" w:customStyle="1">
    <w:name w:val="默认段落字体 Para Char Char Char Char"/>
    <w:basedOn w:val="840"/>
    <w:qFormat/>
    <w:pPr>
      <w:spacing w:line="360" w:lineRule="auto"/>
    </w:pPr>
    <w:rPr>
      <w:rFonts w:ascii="Times New Roman" w:hAnsi="Times New Roman" w:eastAsia="宋体" w:cs="Times New Roman"/>
      <w:sz w:val="24"/>
      <w:szCs w:val="20"/>
    </w:rPr>
  </w:style>
  <w:style w:type="paragraph" w:styleId="1218" w:customStyle="1">
    <w:name w:val="xl26"/>
    <w:basedOn w:val="84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19" w:customStyle="1">
    <w:name w:val="xl24"/>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20" w:customStyle="1">
    <w:name w:val="xl27"/>
    <w:basedOn w:val="84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21" w:customStyle="1">
    <w:name w:val="xl28"/>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22" w:customStyle="1">
    <w:name w:val="xl29"/>
    <w:basedOn w:val="840"/>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3" w:customStyle="1">
    <w:name w:val="xl30"/>
    <w:basedOn w:val="84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24" w:customStyle="1">
    <w:name w:val="xl31"/>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25" w:customStyle="1">
    <w:name w:val="xl32"/>
    <w:basedOn w:val="84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6" w:customStyle="1">
    <w:name w:val="xl33"/>
    <w:basedOn w:val="84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7" w:customStyle="1">
    <w:name w:val="xl35"/>
    <w:basedOn w:val="840"/>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8" w:customStyle="1">
    <w:name w:val="xl36"/>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29" w:customStyle="1">
    <w:name w:val="xl37"/>
    <w:basedOn w:val="84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30" w:customStyle="1">
    <w:name w:val="xl38"/>
    <w:basedOn w:val="840"/>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31" w:customStyle="1">
    <w:name w:val="xl39"/>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32" w:customStyle="1">
    <w:name w:val="xl40"/>
    <w:basedOn w:val="84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33" w:customStyle="1">
    <w:name w:val="xl41"/>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34" w:customStyle="1">
    <w:name w:val="xl42"/>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5" w:customStyle="1">
    <w:name w:val="xl43"/>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36" w:customStyle="1">
    <w:name w:val="xl44"/>
    <w:basedOn w:val="840"/>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37" w:customStyle="1">
    <w:name w:val="xl45"/>
    <w:basedOn w:val="840"/>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38" w:customStyle="1">
    <w:name w:val="xl46"/>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9" w:customStyle="1">
    <w:name w:val="xl47"/>
    <w:basedOn w:val="840"/>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40" w:customStyle="1">
    <w:name w:val="font0"/>
    <w:basedOn w:val="840"/>
    <w:qFormat/>
    <w:pPr>
      <w:jc w:val="left"/>
      <w:spacing w:before="100" w:beforeAutospacing="1" w:after="100" w:afterAutospacing="1"/>
      <w:widowControl/>
    </w:pPr>
    <w:rPr>
      <w:rFonts w:hint="eastAsia" w:ascii="宋体" w:hAnsi="宋体" w:eastAsia="宋体" w:cs="宋体"/>
      <w:sz w:val="24"/>
    </w:rPr>
  </w:style>
  <w:style w:type="paragraph" w:styleId="1241" w:customStyle="1">
    <w:name w:val="表格"/>
    <w:basedOn w:val="840"/>
    <w:qFormat/>
    <w:pPr>
      <w:spacing w:line="400" w:lineRule="atLeast"/>
    </w:pPr>
    <w:rPr>
      <w:rFonts w:ascii="仿宋_GB2312" w:hAnsi="Times New Roman" w:eastAsia="仿宋_GB2312" w:cs="Times New Roman"/>
      <w:sz w:val="28"/>
      <w:szCs w:val="20"/>
    </w:rPr>
  </w:style>
  <w:style w:type="paragraph" w:styleId="1242" w:customStyle="1">
    <w:name w:val="标题1"/>
    <w:basedOn w:val="840"/>
    <w:qFormat/>
    <w:pPr>
      <w:spacing w:line="560" w:lineRule="exact"/>
    </w:pPr>
    <w:rPr>
      <w:rFonts w:ascii="Times New Roman" w:hAnsi="Times New Roman" w:eastAsia="黑体" w:cs="Times New Roman"/>
      <w:sz w:val="28"/>
      <w:szCs w:val="30"/>
    </w:rPr>
  </w:style>
  <w:style w:type="paragraph" w:styleId="1243" w:customStyle="1">
    <w:name w:val="表格内容 Char"/>
    <w:basedOn w:val="840"/>
    <w:qFormat/>
    <w:pPr>
      <w:jc w:val="center"/>
      <w:tabs>
        <w:tab w:val="left" w:pos="0" w:leader="none"/>
        <w:tab w:val="left" w:pos="456" w:leader="none"/>
      </w:tabs>
    </w:pPr>
    <w:rPr>
      <w:rFonts w:ascii="宋体" w:hAnsi="宋体" w:eastAsia="宋体" w:cs="Times New Roman"/>
      <w:sz w:val="24"/>
    </w:rPr>
  </w:style>
  <w:style w:type="paragraph" w:styleId="1244" w:customStyle="1">
    <w:name w:val="table"/>
    <w:basedOn w:val="840"/>
    <w:qFormat/>
    <w:pPr>
      <w:keepNext/>
    </w:pPr>
    <w:rPr>
      <w:rFonts w:ascii="宋体" w:hAnsi="Times New Roman" w:eastAsia="宋体" w:cs="Times New Roman"/>
      <w:sz w:val="24"/>
      <w:szCs w:val="20"/>
    </w:rPr>
  </w:style>
  <w:style w:type="paragraph" w:styleId="1245" w:customStyle="1">
    <w:name w:val="默认段落字体 Para Char Char Char Char Char Char Char Char Char Char Char Char"/>
    <w:basedOn w:val="859"/>
    <w:qFormat/>
    <w:rPr>
      <w:rFonts w:ascii="Tahoma" w:hAnsi="Tahoma" w:eastAsia="宋体"/>
      <w:sz w:val="24"/>
      <w:szCs w:val="24"/>
    </w:rPr>
  </w:style>
  <w:style w:type="paragraph" w:styleId="1246" w:customStyle="1">
    <w:name w:val="lxz"/>
    <w:basedOn w:val="840"/>
    <w:qFormat/>
    <w:pPr>
      <w:ind w:firstLine="425"/>
      <w:spacing w:line="500" w:lineRule="exact"/>
    </w:pPr>
    <w:rPr>
      <w:rFonts w:ascii="Times New Roman" w:hAnsi="Times New Roman" w:eastAsia="仿宋_GB2312" w:cs="Times New Roman"/>
      <w:sz w:val="30"/>
      <w:szCs w:val="20"/>
    </w:rPr>
  </w:style>
  <w:style w:type="paragraph" w:styleId="1247" w:customStyle="1">
    <w:name w:val="分发表内容"/>
    <w:basedOn w:val="840"/>
    <w:qFormat/>
    <w:pPr>
      <w:ind w:firstLine="200"/>
      <w:jc w:val="center"/>
      <w:spacing w:before="120" w:after="120" w:line="560" w:lineRule="exact"/>
    </w:pPr>
    <w:rPr>
      <w:rFonts w:ascii="昆仑仿宋" w:hAnsi="Times New Roman" w:eastAsia="昆仑仿宋" w:cs="Times New Roman"/>
      <w:sz w:val="28"/>
      <w:szCs w:val="20"/>
    </w:rPr>
  </w:style>
  <w:style w:type="paragraph" w:styleId="1248" w:customStyle="1">
    <w:name w:val="分发表表头"/>
    <w:basedOn w:val="840"/>
    <w:qFormat/>
    <w:pPr>
      <w:ind w:firstLine="200"/>
      <w:jc w:val="center"/>
      <w:spacing w:line="480" w:lineRule="atLeast"/>
    </w:pPr>
    <w:rPr>
      <w:rFonts w:ascii="黑体" w:hAnsi="Times New Roman" w:eastAsia="黑体" w:cs="Times New Roman"/>
      <w:szCs w:val="20"/>
    </w:rPr>
  </w:style>
  <w:style w:type="paragraph" w:styleId="1249" w:customStyle="1">
    <w:name w:val="三级"/>
    <w:basedOn w:val="840"/>
    <w:qFormat/>
    <w:pPr>
      <w:ind w:firstLine="567"/>
      <w:spacing w:line="560" w:lineRule="exact"/>
    </w:pPr>
    <w:rPr>
      <w:rFonts w:ascii="Times New Roman" w:hAnsi="Times New Roman" w:eastAsia="仿宋_GB2312" w:cs="Times New Roman"/>
      <w:sz w:val="28"/>
    </w:rPr>
  </w:style>
  <w:style w:type="paragraph" w:styleId="1250" w:customStyle="1">
    <w:name w:val="正文1"/>
    <w:qFormat/>
    <w:pPr>
      <w:spacing w:line="360" w:lineRule="atLeast"/>
      <w:widowControl w:val="off"/>
    </w:pPr>
    <w:rPr>
      <w:rFonts w:ascii="宋体" w:hAnsi="Times New Roman" w:eastAsia="宋体" w:cs="Times New Roman"/>
      <w:sz w:val="34"/>
    </w:rPr>
  </w:style>
  <w:style w:type="paragraph" w:styleId="1251" w:customStyle="1">
    <w:name w:val="封面下部"/>
    <w:basedOn w:val="840"/>
    <w:qFormat/>
    <w:pPr>
      <w:ind w:firstLine="200"/>
      <w:jc w:val="center"/>
      <w:spacing w:line="312" w:lineRule="atLeast"/>
    </w:pPr>
    <w:rPr>
      <w:rFonts w:ascii="黑体" w:hAnsi="Times New Roman" w:eastAsia="黑体" w:cs="Times New Roman"/>
      <w:sz w:val="32"/>
      <w:szCs w:val="20"/>
    </w:rPr>
  </w:style>
  <w:style w:type="paragraph" w:styleId="1252" w:customStyle="1">
    <w:name w:val="标准"/>
    <w:basedOn w:val="840"/>
    <w:qFormat/>
    <w:pPr>
      <w:ind w:firstLine="200"/>
      <w:jc w:val="center"/>
      <w:spacing w:line="360" w:lineRule="auto"/>
    </w:pPr>
    <w:rPr>
      <w:rFonts w:ascii="Times New Roman" w:hAnsi="Times New Roman" w:eastAsia="宋体" w:cs="Times New Roman"/>
      <w:sz w:val="24"/>
      <w:szCs w:val="20"/>
    </w:rPr>
  </w:style>
  <w:style w:type="paragraph" w:styleId="1253" w:customStyle="1">
    <w:name w:val="xl56"/>
    <w:basedOn w:val="840"/>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4" w:customStyle="1">
    <w:name w:val="xl48"/>
    <w:basedOn w:val="840"/>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55" w:customStyle="1">
    <w:name w:val="xl49"/>
    <w:basedOn w:val="840"/>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56" w:customStyle="1">
    <w:name w:val="xl50"/>
    <w:basedOn w:val="840"/>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57" w:customStyle="1">
    <w:name w:val="xl51"/>
    <w:basedOn w:val="84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58" w:customStyle="1">
    <w:name w:val="xl52"/>
    <w:basedOn w:val="84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9" w:customStyle="1">
    <w:name w:val="xl53"/>
    <w:basedOn w:val="840"/>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60" w:customStyle="1">
    <w:name w:val="xl54"/>
    <w:basedOn w:val="84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61" w:customStyle="1">
    <w:name w:val="xl55"/>
    <w:basedOn w:val="84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62" w:customStyle="1">
    <w:name w:val="xl57"/>
    <w:basedOn w:val="840"/>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63" w:customStyle="1">
    <w:name w:val="xl58"/>
    <w:basedOn w:val="840"/>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64" w:customStyle="1">
    <w:name w:val="xl59"/>
    <w:basedOn w:val="840"/>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65" w:customStyle="1">
    <w:name w:val="xl60"/>
    <w:basedOn w:val="840"/>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266" w:customStyle="1">
    <w:name w:val="xl61"/>
    <w:basedOn w:val="840"/>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267" w:customStyle="1">
    <w:name w:val="xl62"/>
    <w:basedOn w:val="840"/>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68" w:customStyle="1">
    <w:name w:val="样式 文档正文 + 宋体 小四"/>
    <w:basedOn w:val="946"/>
    <w:qFormat/>
    <w:pPr>
      <w:spacing w:line="480" w:lineRule="exact"/>
    </w:pPr>
    <w:rPr>
      <w:rFonts w:ascii="宋体" w:hAnsi="宋体" w:eastAsia="宋体"/>
      <w:szCs w:val="20"/>
    </w:rPr>
  </w:style>
  <w:style w:type="paragraph" w:styleId="1269" w:customStyle="1">
    <w:name w:val="正文字缩2字"/>
    <w:basedOn w:val="840"/>
    <w:qFormat/>
    <w:pPr>
      <w:ind w:left="200" w:firstLine="200"/>
      <w:spacing w:before="60" w:after="60" w:line="360" w:lineRule="auto"/>
    </w:pPr>
    <w:rPr>
      <w:rFonts w:ascii="Times New Roman" w:hAnsi="Times New Roman" w:eastAsia="宋体" w:cs="Times New Roman"/>
      <w:sz w:val="24"/>
    </w:rPr>
  </w:style>
  <w:style w:type="paragraph" w:styleId="1270" w:customStyle="1">
    <w:name w:val="正文4"/>
    <w:basedOn w:val="840"/>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271" w:customStyle="1">
    <w:name w:val="题头内容"/>
    <w:basedOn w:val="840"/>
    <w:qFormat/>
    <w:pPr>
      <w:ind w:right="879" w:firstLine="839"/>
      <w:jc w:val="center"/>
      <w:spacing w:before="120" w:after="120" w:line="312" w:lineRule="atLeast"/>
    </w:pPr>
    <w:rPr>
      <w:rFonts w:ascii="黑体" w:hAnsi="Times New Roman" w:eastAsia="黑体" w:cs="Times New Roman"/>
      <w:sz w:val="32"/>
      <w:szCs w:val="20"/>
    </w:rPr>
  </w:style>
  <w:style w:type="paragraph" w:styleId="1272" w:customStyle="1">
    <w:name w:val="样式 标题 2第一章 标题 2Heading 2 HiddenHeading 2 CCBSheading 2H2h2..."/>
    <w:basedOn w:val="842"/>
    <w:qFormat/>
    <w:pPr>
      <w:ind w:firstLine="560"/>
      <w:jc w:val="both"/>
      <w:keepLines/>
      <w:keepNext/>
      <w:spacing w:beforeAutospacing="0" w:afterAutospacing="0" w:line="360" w:lineRule="auto"/>
    </w:pPr>
    <w:rPr>
      <w:rFonts w:hint="default" w:ascii="黑体" w:eastAsia="黑体"/>
      <w:b w:val="0"/>
      <w:sz w:val="28"/>
      <w:szCs w:val="28"/>
    </w:rPr>
  </w:style>
  <w:style w:type="paragraph" w:styleId="1273" w:customStyle="1">
    <w:name w:val="2001版正文样式"/>
    <w:basedOn w:val="840"/>
    <w:qFormat/>
    <w:pPr>
      <w:ind w:firstLine="629"/>
      <w:spacing w:line="360" w:lineRule="auto"/>
    </w:pPr>
    <w:rPr>
      <w:rFonts w:ascii="宋体" w:hAnsi="宋体" w:eastAsia="宋体" w:cs="Arial"/>
      <w:spacing w:val="20"/>
      <w:sz w:val="24"/>
      <w:szCs w:val="20"/>
    </w:rPr>
  </w:style>
  <w:style w:type="paragraph" w:styleId="1274" w:customStyle="1">
    <w:name w:val="样式 样式 标题 2 + 小二 + 段前: 0.5 行 段后: 0.5 行"/>
    <w:basedOn w:val="840"/>
    <w:qFormat/>
    <w:pPr>
      <w:ind w:left="578" w:hanging="578"/>
      <w:keepLines/>
      <w:outlineLvl w:val="1"/>
    </w:pPr>
    <w:rPr>
      <w:rFonts w:ascii="Arial" w:hAnsi="Arial" w:eastAsia="宋体" w:cs="宋体"/>
      <w:b/>
      <w:bCs/>
      <w:sz w:val="24"/>
      <w:szCs w:val="20"/>
    </w:rPr>
  </w:style>
  <w:style w:type="paragraph" w:styleId="1275" w:customStyle="1">
    <w:name w:val="样式 小四 首行缩进:  0.85 厘米 段前: 7.8 磅 段后: 7.8 磅"/>
    <w:basedOn w:val="840"/>
    <w:qFormat/>
    <w:pPr>
      <w:ind w:firstLine="200"/>
      <w:spacing w:before="156" w:after="156"/>
    </w:pPr>
    <w:rPr>
      <w:rFonts w:ascii="Times New Roman" w:hAnsi="Times New Roman" w:eastAsia="宋体" w:cs="Times New Roman"/>
      <w:sz w:val="24"/>
      <w:szCs w:val="20"/>
    </w:rPr>
  </w:style>
  <w:style w:type="paragraph" w:styleId="1276" w:customStyle="1">
    <w:name w:val="样式 正文（首行缩进两字） + 小四 首行缩进:  2 字符 段前: 7.8 磅 段后: 7.8 磅"/>
    <w:basedOn w:val="856"/>
    <w:qFormat/>
    <w:pPr>
      <w:ind w:firstLine="200"/>
      <w:spacing w:line="240" w:lineRule="auto"/>
    </w:pPr>
    <w:rPr>
      <w:rFonts w:eastAsia="宋体"/>
      <w:sz w:val="24"/>
      <w:szCs w:val="24"/>
    </w:rPr>
  </w:style>
  <w:style w:type="paragraph" w:styleId="1277" w:customStyle="1">
    <w:name w:val="样式 样式 标题 3 + 三号 段前: 0.5 行 段后: 0.5 行 + 段前: 0.5 行 段后: 0.5 行"/>
    <w:basedOn w:val="840"/>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278" w:customStyle="1">
    <w:name w:val="样式 标题 2H2UNDERRUBRIK 1-2h22nd levelTitre2l22Header 2Hea..."/>
    <w:basedOn w:val="842"/>
    <w:qFormat/>
    <w:pPr>
      <w:ind w:left="284"/>
      <w:keepLines/>
      <w:keepNext/>
      <w:spacing w:beforeAutospacing="0" w:afterAutospacing="0" w:line="360" w:lineRule="auto"/>
    </w:pPr>
    <w:rPr>
      <w:rFonts w:hint="default" w:hAnsi="Arial"/>
      <w:spacing w:val="20"/>
      <w:sz w:val="24"/>
      <w:szCs w:val="24"/>
    </w:rPr>
  </w:style>
  <w:style w:type="paragraph" w:styleId="1279" w:customStyle="1">
    <w:name w:val="正文（段前间距）"/>
    <w:basedOn w:val="856"/>
    <w:qFormat/>
    <w:pPr>
      <w:ind w:firstLine="200"/>
      <w:spacing w:line="240" w:lineRule="atLeast"/>
    </w:pPr>
    <w:rPr>
      <w:rFonts w:eastAsia="宋体"/>
      <w:sz w:val="21"/>
      <w:szCs w:val="24"/>
    </w:rPr>
  </w:style>
  <w:style w:type="paragraph" w:styleId="1280" w:customStyle="1">
    <w:name w:val="附录标识"/>
    <w:basedOn w:val="840"/>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281" w:customStyle="1">
    <w:name w:val="CellBody"/>
    <w:basedOn w:val="840"/>
    <w:qFormat/>
    <w:pPr>
      <w:jc w:val="left"/>
      <w:spacing w:before="60" w:after="60" w:line="240" w:lineRule="exact"/>
    </w:pPr>
    <w:rPr>
      <w:rFonts w:ascii="Times New Roman" w:hAnsi="Times New Roman" w:eastAsia="宋体" w:cs="Times New Roman"/>
      <w:szCs w:val="20"/>
    </w:rPr>
  </w:style>
  <w:style w:type="paragraph" w:styleId="1282" w:customStyle="1">
    <w:name w:val="规范正文"/>
    <w:basedOn w:val="840"/>
    <w:qFormat/>
    <w:pPr>
      <w:ind w:firstLine="480"/>
      <w:jc w:val="left"/>
      <w:spacing w:line="360" w:lineRule="auto"/>
      <w:widowControl/>
    </w:pPr>
    <w:rPr>
      <w:rFonts w:ascii="Times New Roman" w:hAnsi="Times New Roman" w:eastAsia="宋体" w:cs="Times New Roman"/>
      <w:sz w:val="24"/>
      <w:szCs w:val="20"/>
    </w:rPr>
  </w:style>
  <w:style w:type="paragraph" w:styleId="1283" w:customStyle="1">
    <w:name w:val="表格文字"/>
    <w:basedOn w:val="840"/>
    <w:qFormat/>
    <w:pPr>
      <w:jc w:val="center"/>
      <w:spacing w:line="360" w:lineRule="exact"/>
    </w:pPr>
    <w:rPr>
      <w:rFonts w:ascii="Times New Roman" w:hAnsi="Times New Roman" w:eastAsia="宋体" w:cs="Times New Roman"/>
      <w:szCs w:val="20"/>
    </w:rPr>
  </w:style>
  <w:style w:type="paragraph" w:styleId="1284" w:customStyle="1">
    <w:name w:val="WW-正文缩进"/>
    <w:basedOn w:val="840"/>
    <w:qFormat/>
    <w:pPr>
      <w:ind w:firstLine="420"/>
      <w:spacing w:after="120"/>
    </w:pPr>
    <w:rPr>
      <w:rFonts w:ascii="Times New Roman" w:hAnsi="Times New Roman" w:eastAsia="宋体" w:cs="Times New Roman"/>
      <w:szCs w:val="20"/>
      <w:lang w:eastAsia="ar-SA"/>
    </w:rPr>
  </w:style>
  <w:style w:type="paragraph" w:styleId="1285" w:customStyle="1">
    <w:name w:val="默认段落字体 Para Char"/>
    <w:basedOn w:val="840"/>
    <w:qFormat/>
    <w:pPr>
      <w:ind w:left="425" w:hanging="425"/>
      <w:spacing w:before="312" w:after="312" w:line="360" w:lineRule="auto"/>
    </w:pPr>
    <w:rPr>
      <w:rFonts w:ascii="Times New Roman" w:hAnsi="Times New Roman" w:eastAsia="宋体" w:cs="Times New Roman"/>
      <w:sz w:val="24"/>
    </w:rPr>
  </w:style>
  <w:style w:type="paragraph" w:styleId="1286" w:customStyle="1">
    <w:name w:val="Char1 Char Char Char Char Char Char Char Char"/>
    <w:basedOn w:val="840"/>
    <w:qFormat/>
    <w:pPr>
      <w:ind w:left="420" w:hanging="420"/>
      <w:tabs>
        <w:tab w:val="left" w:pos="420" w:leader="none"/>
      </w:tabs>
    </w:pPr>
    <w:rPr>
      <w:rFonts w:ascii="Tahoma" w:hAnsi="Tahoma" w:eastAsia="宋体" w:cs="Times New Roman"/>
      <w:sz w:val="24"/>
      <w:szCs w:val="20"/>
    </w:rPr>
  </w:style>
  <w:style w:type="paragraph" w:styleId="1287" w:customStyle="1">
    <w:name w:val="报告正文"/>
    <w:basedOn w:val="840"/>
    <w:qFormat/>
    <w:pPr>
      <w:ind w:left="570"/>
      <w:spacing w:after="80" w:line="360" w:lineRule="auto"/>
      <w:widowControl/>
    </w:pPr>
    <w:rPr>
      <w:rFonts w:ascii="Times New Roman" w:hAnsi="Times New Roman" w:eastAsia="宋体" w:cs="Times New Roman"/>
      <w:sz w:val="24"/>
      <w:szCs w:val="20"/>
    </w:rPr>
  </w:style>
  <w:style w:type="paragraph" w:styleId="1288" w:customStyle="1">
    <w:name w:val="Char1 Char Char Char Char Char Char Char Char Char Char Char Char"/>
    <w:basedOn w:val="859"/>
    <w:qFormat/>
    <w:rPr>
      <w:rFonts w:ascii="Tahoma" w:hAnsi="Tahoma" w:eastAsia="宋体"/>
      <w:sz w:val="24"/>
      <w:szCs w:val="24"/>
    </w:rPr>
  </w:style>
  <w:style w:type="paragraph" w:styleId="1289" w:customStyle="1">
    <w:name w:val="Char1 Char Char1 Char Char Char Char1 Char Char Char Char Char Char Char Char Char"/>
    <w:basedOn w:val="840"/>
    <w:qFormat/>
    <w:pPr>
      <w:spacing w:line="360" w:lineRule="auto"/>
    </w:pPr>
    <w:rPr>
      <w:rFonts w:ascii="Times New Roman" w:hAnsi="Times New Roman" w:eastAsia="宋体" w:cs="Times New Roman"/>
      <w:sz w:val="24"/>
      <w:szCs w:val="20"/>
    </w:rPr>
  </w:style>
  <w:style w:type="paragraph" w:styleId="1290" w:customStyle="1">
    <w:name w:val="默认段落字体 Para Char Char Char Char Char Char Char Char Char Char Char Char Char Char Char Char Char"/>
    <w:basedOn w:val="859"/>
    <w:qFormat/>
    <w:rPr>
      <w:rFonts w:ascii="Tahoma" w:hAnsi="Tahoma" w:eastAsia="宋体"/>
      <w:sz w:val="24"/>
      <w:szCs w:val="24"/>
    </w:rPr>
  </w:style>
  <w:style w:type="paragraph" w:styleId="1291" w:customStyle="1">
    <w:name w:val="Char Char Char Char Char Char Char Char Char Char Char Char1 Char Char Char1 Char Char Char Char Char Char Char Char Char Char Char Char Char Char Char Char Char Char1 Char Char Char Char"/>
    <w:basedOn w:val="840"/>
    <w:qFormat/>
    <w:pPr>
      <w:jc w:val="center"/>
      <w:keepNext/>
      <w:spacing w:before="40" w:after="40"/>
    </w:pPr>
    <w:rPr>
      <w:rFonts w:ascii="Times New Roman" w:hAnsi="Times New Roman" w:eastAsia="仿宋_GB2312" w:cs="Times New Roman"/>
      <w:sz w:val="24"/>
    </w:rPr>
  </w:style>
  <w:style w:type="character" w:styleId="1292" w:customStyle="1">
    <w:name w:val="content1"/>
    <w:basedOn w:val="850"/>
    <w:qFormat/>
    <w:rPr>
      <w:sz w:val="15"/>
      <w:szCs w:val="15"/>
    </w:rPr>
  </w:style>
  <w:style w:type="character" w:styleId="1293" w:customStyle="1">
    <w:name w:val="p2"/>
    <w:basedOn w:val="850"/>
    <w:qFormat/>
  </w:style>
  <w:style w:type="character" w:styleId="1294" w:customStyle="1">
    <w:name w:val="zi9pt-h1"/>
    <w:basedOn w:val="850"/>
    <w:qFormat/>
    <w:rPr>
      <w:color w:val="000000"/>
      <w:sz w:val="18"/>
      <w:szCs w:val="18"/>
    </w:rPr>
  </w:style>
  <w:style w:type="character" w:styleId="1295" w:customStyle="1">
    <w:name w:val="f9"/>
    <w:basedOn w:val="850"/>
    <w:qFormat/>
  </w:style>
  <w:style w:type="character" w:styleId="1296" w:customStyle="1">
    <w:name w:val="正文文字 Char"/>
    <w:basedOn w:val="850"/>
    <w:qFormat/>
    <w:rPr>
      <w:rFonts w:eastAsia="宋体"/>
      <w:sz w:val="24"/>
      <w:szCs w:val="24"/>
      <w:lang w:val="en-US" w:eastAsia="zh-CN" w:bidi="ar-SA"/>
    </w:rPr>
  </w:style>
  <w:style w:type="paragraph" w:styleId="1297" w:customStyle="1">
    <w:name w:val="表格题注"/>
    <w:next w:val="840"/>
    <w:qFormat/>
    <w:pPr>
      <w:ind w:left="1089" w:hanging="369"/>
      <w:jc w:val="center"/>
      <w:keepLines/>
    </w:pPr>
    <w:rPr>
      <w:rFonts w:ascii="Arial" w:hAnsi="Arial" w:eastAsia="宋体" w:cs="Times New Roman"/>
      <w:sz w:val="18"/>
      <w:szCs w:val="18"/>
    </w:rPr>
  </w:style>
  <w:style w:type="character" w:styleId="1298" w:customStyle="1">
    <w:name w:val="表格标题(居中) Char"/>
    <w:basedOn w:val="850"/>
    <w:qFormat/>
    <w:rPr>
      <w:rFonts w:eastAsia="黑体"/>
      <w:sz w:val="24"/>
      <w:szCs w:val="24"/>
      <w:lang w:val="en-US" w:eastAsia="zh-CN" w:bidi="ar-SA"/>
    </w:rPr>
  </w:style>
  <w:style w:type="paragraph" w:styleId="1299" w:customStyle="1">
    <w:name w:val="Item List in Table"/>
    <w:basedOn w:val="840"/>
    <w:qFormat/>
    <w:pPr>
      <w:numPr>
        <w:numId w:val="5"/>
      </w:numPr>
      <w:jc w:val="left"/>
      <w:spacing w:before="80" w:after="80" w:line="240" w:lineRule="atLeast"/>
      <w:widowControl/>
    </w:pPr>
    <w:rPr>
      <w:rFonts w:ascii="Times New Roman" w:hAnsi="Times New Roman" w:eastAsia="宋体" w:cs="Arial"/>
      <w:szCs w:val="21"/>
    </w:rPr>
  </w:style>
  <w:style w:type="paragraph" w:styleId="1300" w:customStyle="1">
    <w:name w:val="表格文本"/>
    <w:qFormat/>
    <w:pPr>
      <w:tabs>
        <w:tab w:val="decimal" w:pos="0" w:leader="none"/>
      </w:tabs>
    </w:pPr>
    <w:rPr>
      <w:rFonts w:ascii="Arial" w:hAnsi="Arial" w:eastAsia="宋体" w:cs="Times New Roman"/>
      <w:sz w:val="21"/>
      <w:szCs w:val="21"/>
    </w:rPr>
  </w:style>
  <w:style w:type="paragraph" w:styleId="1301" w:customStyle="1">
    <w:name w:val="图位"/>
    <w:basedOn w:val="840"/>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02" w:customStyle="1">
    <w:name w:val="Body"/>
    <w:basedOn w:val="840"/>
    <w:next w:val="840"/>
    <w:link w:val="1303"/>
    <w:qFormat/>
    <w:pPr>
      <w:ind w:firstLine="420"/>
      <w:spacing w:line="560" w:lineRule="exact"/>
      <w:widowControl/>
      <w:tabs>
        <w:tab w:val="left" w:pos="1247" w:leader="none"/>
      </w:tabs>
    </w:pPr>
    <w:rPr>
      <w:rFonts w:ascii="Arial" w:hAnsi="Arial" w:eastAsia="宋体" w:cs="Times New Roman"/>
      <w:szCs w:val="21"/>
    </w:rPr>
  </w:style>
  <w:style w:type="character" w:styleId="1303" w:customStyle="1">
    <w:name w:val="Body Char2"/>
    <w:basedOn w:val="850"/>
    <w:link w:val="1302"/>
    <w:qFormat/>
    <w:rPr>
      <w:rFonts w:ascii="Arial" w:hAnsi="Arial" w:eastAsia="宋体" w:cs="Times New Roman"/>
      <w:szCs w:val="21"/>
    </w:rPr>
  </w:style>
  <w:style w:type="paragraph" w:styleId="1304" w:customStyle="1">
    <w:name w:val="table wide"/>
    <w:basedOn w:val="840"/>
    <w:qFormat/>
    <w:pPr>
      <w:jc w:val="center"/>
      <w:keepLines/>
      <w:spacing w:before="40" w:after="40" w:line="420" w:lineRule="exact"/>
      <w:widowControl/>
    </w:pPr>
    <w:rPr>
      <w:rFonts w:ascii="仿宋_GB2312" w:hAnsi="Times New Roman" w:eastAsia="仿宋_GB2312" w:cs="Times New Roman"/>
      <w:sz w:val="24"/>
      <w:szCs w:val="20"/>
    </w:rPr>
  </w:style>
  <w:style w:type="character" w:styleId="1305" w:customStyle="1">
    <w:name w:val="表格(五号) Char"/>
    <w:basedOn w:val="850"/>
    <w:qFormat/>
    <w:rPr>
      <w:rFonts w:eastAsia="宋体"/>
      <w:sz w:val="21"/>
      <w:szCs w:val="24"/>
      <w:lang w:val="en-US" w:eastAsia="zh-CN" w:bidi="ar-SA"/>
    </w:rPr>
  </w:style>
  <w:style w:type="paragraph" w:styleId="1306" w:customStyle="1">
    <w:name w:val="0正文"/>
    <w:basedOn w:val="840"/>
    <w:qFormat/>
    <w:pPr>
      <w:ind w:firstLine="480"/>
    </w:pPr>
    <w:rPr>
      <w:rFonts w:ascii="仿宋_GB2312" w:hAnsi="Times New Roman" w:eastAsia="华文中宋" w:cs="Times New Roman"/>
      <w:color w:val="0070c0"/>
      <w:sz w:val="28"/>
      <w:szCs w:val="20"/>
    </w:rPr>
  </w:style>
  <w:style w:type="paragraph" w:styleId="1307" w:customStyle="1">
    <w:name w:val="Andy_正文"/>
    <w:basedOn w:val="840"/>
    <w:qFormat/>
    <w:pPr>
      <w:ind w:firstLine="200"/>
      <w:spacing w:line="360" w:lineRule="auto"/>
    </w:pPr>
    <w:rPr>
      <w:rFonts w:ascii="Times New Roman" w:hAnsi="Times New Roman" w:eastAsia="宋体" w:cs="Arial"/>
      <w:color w:val="000000"/>
      <w:sz w:val="24"/>
    </w:rPr>
  </w:style>
  <w:style w:type="character" w:styleId="1308" w:customStyle="1">
    <w:name w:val="font01"/>
    <w:basedOn w:val="850"/>
    <w:qFormat/>
    <w:rPr>
      <w:rFonts w:hint="eastAsia" w:ascii="宋体" w:hAnsi="宋体" w:eastAsia="宋体" w:cs="宋体"/>
      <w:color w:val="000000"/>
      <w:sz w:val="22"/>
      <w:szCs w:val="22"/>
      <w:u w:val="none"/>
    </w:rPr>
  </w:style>
  <w:style w:type="character" w:styleId="1309" w:customStyle="1">
    <w:name w:val="text1 Char"/>
    <w:link w:val="1310"/>
    <w:qFormat/>
    <w:rPr>
      <w:rFonts w:cs="宋体"/>
      <w:sz w:val="24"/>
    </w:rPr>
  </w:style>
  <w:style w:type="paragraph" w:styleId="1310" w:customStyle="1">
    <w:name w:val="text1"/>
    <w:basedOn w:val="840"/>
    <w:link w:val="1309"/>
    <w:qFormat/>
    <w:pPr>
      <w:ind w:firstLine="480"/>
      <w:jc w:val="left"/>
      <w:spacing w:line="360" w:lineRule="auto"/>
    </w:pPr>
    <w:rPr>
      <w:rFonts w:cs="宋体"/>
      <w:sz w:val="24"/>
    </w:rPr>
  </w:style>
  <w:style w:type="character" w:styleId="1311" w:customStyle="1">
    <w:name w:val="结算规范正文 Char"/>
    <w:link w:val="1312"/>
    <w:qFormat/>
    <w:rPr>
      <w:rFonts w:ascii="宋体" w:hAnsi="宋体"/>
      <w:sz w:val="24"/>
    </w:rPr>
  </w:style>
  <w:style w:type="paragraph" w:styleId="1312" w:customStyle="1">
    <w:name w:val="结算规范正文"/>
    <w:basedOn w:val="840"/>
    <w:link w:val="1311"/>
    <w:qFormat/>
    <w:pPr>
      <w:ind w:firstLine="480"/>
      <w:spacing w:before="60" w:after="60" w:line="360" w:lineRule="auto"/>
    </w:pPr>
    <w:rPr>
      <w:rFonts w:ascii="宋体" w:hAnsi="宋体"/>
      <w:sz w:val="24"/>
    </w:rPr>
  </w:style>
  <w:style w:type="paragraph" w:styleId="1313" w:customStyle="1">
    <w:name w:val="Normal Paragraph"/>
    <w:qFormat/>
    <w:pPr>
      <w:jc w:val="both"/>
      <w:widowControl w:val="off"/>
    </w:pPr>
    <w:rPr>
      <w:sz w:val="22"/>
      <w:szCs w:val="22"/>
    </w:rPr>
  </w:style>
  <w:style w:type="paragraph" w:styleId="1314" w:customStyle="1">
    <w:name w:val="样式 文档正文 Char Char Char Char Char + 宋体 行距: 1.5 倍行距"/>
    <w:basedOn w:val="840"/>
    <w:qFormat/>
    <w:pPr>
      <w:ind w:firstLine="480"/>
    </w:pPr>
    <w:rPr>
      <w:rFonts w:ascii="宋体" w:hAnsi="宋体" w:eastAsia="仿宋_GB2312" w:cs="宋体"/>
      <w:sz w:val="32"/>
      <w:szCs w:val="20"/>
    </w:rPr>
  </w:style>
  <w:style w:type="paragraph" w:styleId="1315" w:customStyle="1">
    <w:name w:val="默认 A"/>
    <w:qFormat/>
    <w:rPr>
      <w:rFonts w:ascii="Helvetica" w:hAnsi="Helvetica" w:eastAsia="Arial Unicode MS" w:cs="Arial Unicode MS"/>
      <w:color w:val="000000"/>
      <w:sz w:val="22"/>
      <w:szCs w:val="22"/>
      <w:lang w:val="zh-TW" w:eastAsia="zh-TW"/>
    </w:rPr>
  </w:style>
  <w:style w:type="paragraph" w:styleId="1316" w:customStyle="1">
    <w:name w:val="Normal_4"/>
    <w:qFormat/>
    <w:pPr>
      <w:jc w:val="both"/>
      <w:spacing w:before="120" w:after="240"/>
    </w:pPr>
    <w:rPr>
      <w:rFonts w:ascii="Times New Roman" w:hAnsi="Times New Roman" w:eastAsia="Calibri" w:cs="Times New Roman"/>
      <w:sz w:val="22"/>
      <w:szCs w:val="22"/>
      <w:lang w:val="ru-RU" w:eastAsia="en-US"/>
    </w:rPr>
  </w:style>
  <w:style w:type="character" w:styleId="1317" w:customStyle="1">
    <w:name w:val="text_jrykg"/>
    <w:basedOn w:val="850"/>
    <w:qFormat/>
  </w:style>
  <w:style w:type="paragraph" w:styleId="1318" w:customStyle="1">
    <w:name w:val="正文:缩进"/>
    <w:basedOn w:val="840"/>
    <w:link w:val="1319"/>
    <w:qFormat/>
    <w:pPr>
      <w:ind w:firstLine="200"/>
      <w:jc w:val="left"/>
      <w:spacing w:line="360" w:lineRule="auto"/>
    </w:pPr>
    <w:rPr>
      <w:rFonts w:ascii="Calibri" w:hAnsi="Calibri" w:eastAsia="宋体" w:cs="Times New Roman"/>
      <w:sz w:val="24"/>
    </w:rPr>
  </w:style>
  <w:style w:type="character" w:styleId="1319" w:customStyle="1">
    <w:name w:val="正文:缩进 字符"/>
    <w:basedOn w:val="850"/>
    <w:link w:val="1318"/>
    <w:qFormat/>
    <w:rPr>
      <w:rFonts w:ascii="Calibri" w:hAnsi="Calibri" w:eastAsia="宋体" w:cs="Times New Roman"/>
      <w:sz w:val="24"/>
    </w:rPr>
  </w:style>
  <w:style w:type="paragraph" w:styleId="1320" w:customStyle="1">
    <w:name w:val="样式10"/>
    <w:basedOn w:val="840"/>
    <w:link w:val="1321"/>
    <w:qFormat/>
    <w:rPr>
      <w:rFonts w:ascii="华文仿宋" w:hAnsi="华文仿宋" w:eastAsia="宋体" w:cs="Times New Roman"/>
      <w:sz w:val="28"/>
      <w:szCs w:val="28"/>
    </w:rPr>
  </w:style>
  <w:style w:type="character" w:styleId="1321" w:customStyle="1">
    <w:name w:val="样式10 字符"/>
    <w:basedOn w:val="850"/>
    <w:link w:val="1320"/>
    <w:qFormat/>
    <w:rPr>
      <w:rFonts w:ascii="华文仿宋" w:hAnsi="华文仿宋" w:eastAsia="宋体" w:cs="Times New Roman"/>
      <w:sz w:val="28"/>
      <w:szCs w:val="28"/>
    </w:rPr>
  </w:style>
  <w:style w:type="character" w:styleId="1322" w:customStyle="1">
    <w:name w:val="标题 2 字符1"/>
    <w:basedOn w:val="850"/>
    <w:qFormat/>
    <w:rPr>
      <w:rFonts w:hint="default" w:ascii="Times New Roman" w:hAnsi="Times New Roman" w:eastAsia="黑体" w:cs="Times New Roman"/>
      <w:bCs/>
      <w:sz w:val="36"/>
      <w:szCs w:val="36"/>
    </w:rPr>
  </w:style>
  <w:style w:type="character" w:styleId="1323" w:customStyle="1">
    <w:name w:val="font31"/>
    <w:basedOn w:val="850"/>
    <w:qFormat/>
    <w:rPr>
      <w:rFonts w:hint="default" w:ascii="Tahoma" w:hAnsi="Tahoma" w:eastAsia="Tahoma" w:cs="Tahoma"/>
      <w:color w:val="000000"/>
      <w:sz w:val="20"/>
      <w:szCs w:val="20"/>
      <w:u w:val="none"/>
    </w:rPr>
  </w:style>
  <w:style w:type="character" w:styleId="1324" w:customStyle="1">
    <w:name w:val="标题 3 字符1"/>
    <w:basedOn w:val="850"/>
    <w:qFormat/>
    <w:rPr>
      <w:rFonts w:hint="default" w:ascii="Times New Roman" w:hAnsi="Times New Roman" w:eastAsia="黑体" w:cs="Times New Roman"/>
      <w:bCs/>
      <w:sz w:val="32"/>
      <w:szCs w:val="32"/>
    </w:rPr>
  </w:style>
  <w:style w:type="character" w:styleId="1325" w:customStyle="1">
    <w:name w:val="标题 4 字符1"/>
    <w:basedOn w:val="850"/>
    <w:qFormat/>
    <w:rPr>
      <w:rFonts w:hint="default" w:ascii="Times New Roman" w:hAnsi="Times New Roman" w:eastAsia="黑体" w:cs="Times New Roman"/>
      <w:bCs/>
      <w:sz w:val="30"/>
      <w:szCs w:val="28"/>
    </w:rPr>
  </w:style>
  <w:style w:type="character" w:styleId="1326" w:customStyle="1">
    <w:name w:val="font21"/>
    <w:basedOn w:val="850"/>
    <w:qFormat/>
    <w:rPr>
      <w:rFonts w:hint="eastAsia" w:ascii="微软雅黑" w:hAnsi="微软雅黑" w:eastAsia="微软雅黑" w:cs="微软雅黑"/>
      <w:b/>
      <w:bCs/>
      <w:color w:val="000000"/>
      <w:sz w:val="21"/>
      <w:szCs w:val="21"/>
      <w:u w:val="none"/>
    </w:rPr>
  </w:style>
  <w:style w:type="character" w:styleId="1327" w:customStyle="1">
    <w:name w:val="font41"/>
    <w:basedOn w:val="850"/>
    <w:qFormat/>
    <w:rPr>
      <w:rFonts w:hint="eastAsia" w:ascii="宋体" w:hAnsi="宋体" w:eastAsia="宋体" w:cs="宋体"/>
      <w:color w:val="000000"/>
      <w:sz w:val="20"/>
      <w:szCs w:val="20"/>
      <w:u w:val="none"/>
    </w:rPr>
  </w:style>
  <w:style w:type="character" w:styleId="1328" w:customStyle="1">
    <w:name w:val="font71"/>
    <w:basedOn w:val="850"/>
    <w:qFormat/>
    <w:rPr>
      <w:rFonts w:hint="eastAsia" w:ascii="宋体" w:hAnsi="宋体" w:eastAsia="宋体" w:cs="宋体"/>
      <w:color w:val="auto"/>
      <w:sz w:val="22"/>
      <w:szCs w:val="22"/>
      <w:u w:val="none"/>
    </w:rPr>
  </w:style>
  <w:style w:type="character" w:styleId="1329" w:customStyle="1">
    <w:name w:val="font61"/>
    <w:basedOn w:val="850"/>
    <w:qFormat/>
    <w:rPr>
      <w:rFonts w:hint="eastAsia" w:ascii="宋体" w:hAnsi="宋体" w:eastAsia="宋体" w:cs="宋体"/>
      <w:color w:val="auto"/>
      <w:sz w:val="22"/>
      <w:szCs w:val="22"/>
      <w:u w:val="none"/>
    </w:rPr>
  </w:style>
  <w:style w:type="character" w:styleId="1330" w:customStyle="1">
    <w:name w:val="font51"/>
    <w:basedOn w:val="850"/>
    <w:qFormat/>
    <w:rPr>
      <w:rFonts w:hint="eastAsia" w:ascii="宋体" w:hAnsi="宋体" w:eastAsia="宋体" w:cs="宋体"/>
      <w:color w:val="000000"/>
      <w:sz w:val="18"/>
      <w:szCs w:val="18"/>
      <w:u w:val="none"/>
    </w:rPr>
  </w:style>
  <w:style w:type="paragraph" w:styleId="1331">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2A4EC3B2-9F41-4591-A908-201C42127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爱君 刘</dc:creator>
  <cp:lastModifiedBy>邹海君</cp:lastModifiedBy>
  <cp:revision>150</cp:revision>
  <dcterms:created xsi:type="dcterms:W3CDTF">2026-03-30T07:12:00Z</dcterms:created>
  <dcterms:modified xsi:type="dcterms:W3CDTF">2026-10-30T07:41:52Z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2052-12.9.0.24132</vt:lpwstr>
  </property>
  <property fmtid="{D5CDD505-2E9C-101B-9397-08002B2CF9AE}" pid="3" name="ICV">
    <vt:lpwstr>8398A446B6E4F38DE4DDB3696790A260_43</vt:lpwstr>
  </property>
  <property fmtid="{D5CDD505-2E9C-101B-9397-08002B2CF9AE}" pid="4" name="KSOTemplateDocerSaveRecord">
    <vt:lpwstr>eyJoZGlkIjoiYjRkYjg1ODE2MDUwMWNmNzFjMzQwMTE5MWY3OTkxMzgiLCJ1c2VySWQiOiI1OTU5MDYxNDEifQ==</vt:lpwstr>
  </property>
</Properties>
</file>