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spacing w:before="0" w:after="0" w:line="240" w:lineRule="auto"/>
        <w:rPr>
          <w:rFonts w:hint="eastAsia" w:ascii="宋体" w:hAnsi="宋体"/>
        </w:rPr>
      </w:pPr>
      <w:r/>
      <w:bookmarkStart w:id="0" w:name="_Toc8484864"/>
      <w:r/>
      <w:bookmarkStart w:id="1" w:name="_Toc8831877"/>
      <w:r/>
      <w:bookmarkStart w:id="2" w:name="_Toc8485109"/>
      <w:r/>
      <w:bookmarkStart w:id="3" w:name="_Toc8482900"/>
      <w:r/>
      <w:bookmarkStart w:id="4" w:name="_Toc120614210"/>
      <w:r/>
      <w:bookmarkStart w:id="5" w:name="_Toc16938516"/>
      <w:r/>
      <w:bookmarkStart w:id="6" w:name="_Toc513029200"/>
      <w:r/>
      <w:bookmarkStart w:id="7" w:name="_Toc523127445"/>
      <w:r/>
      <w:bookmarkStart w:id="8" w:name="_Toc479757206"/>
      <w:r/>
      <w:bookmarkStart w:id="9" w:name="_Toc20823272"/>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4"/>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4"/>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4"/>
                            </w:pPr>
                            <w:r/>
                            <w:r/>
                          </w:p>
                          <w:p>
                            <w:pPr>
                              <w:pStyle w:val="944"/>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4"/>
                      </w:pPr>
                      <w:r/>
                      <w:r/>
                    </w:p>
                    <w:p>
                      <w:pPr>
                        <w:pStyle w:val="944"/>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4"/>
                            </w:pPr>
                            <w:r/>
                            <w:r/>
                          </w:p>
                          <w:p>
                            <w:pPr>
                              <w:pStyle w:val="944"/>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4"/>
                      </w:pPr>
                      <w:r/>
                      <w:r/>
                    </w:p>
                    <w:p>
                      <w:pPr>
                        <w:pStyle w:val="944"/>
                      </w:pPr>
                      <w:r/>
                      <w:r/>
                    </w:p>
                  </w:txbxContent>
                </v:textbox>
              </v:shape>
            </w:pict>
          </mc:Fallback>
        </mc:AlternateContent>
      </w:r>
      <w:r>
        <w:rPr>
          <w:rFonts w:hint="eastAsia" w:ascii="宋体" w:hAnsi="宋体"/>
        </w:rPr>
      </w:r>
      <w:r/>
    </w:p>
    <w:p>
      <w:pPr>
        <w:pStyle w:val="1025"/>
        <w:ind w:firstLine="0"/>
        <w:spacing w:before="0" w:after="0" w:line="240" w:lineRule="auto"/>
        <w:rPr>
          <w:rFonts w:ascii="宋体" w:hAnsi="宋体"/>
          <w:b/>
          <w:bCs/>
        </w:rPr>
      </w:pPr>
      <w:r>
        <w:rPr>
          <w:rFonts w:ascii="宋体" w:hAnsi="宋体"/>
          <w:b/>
          <w:bCs/>
        </w:rPr>
      </w:r>
      <w:r/>
    </w:p>
    <w:p>
      <w:pPr>
        <w:pStyle w:val="1025"/>
        <w:ind w:firstLine="0"/>
        <w:spacing w:before="0" w:after="0" w:line="240" w:lineRule="auto"/>
        <w:rPr>
          <w:rFonts w:ascii="宋体" w:hAnsi="宋体"/>
          <w:b/>
          <w:bCs/>
        </w:rPr>
      </w:pPr>
      <w:r>
        <w:rPr>
          <w:rFonts w:ascii="宋体" w:hAnsi="宋体"/>
          <w:b/>
          <w:bCs/>
        </w:rPr>
      </w:r>
      <w:r/>
    </w:p>
    <w:p>
      <w:pPr>
        <w:pStyle w:val="1025"/>
        <w:ind w:firstLine="0"/>
        <w:spacing w:before="0" w:after="0" w:line="240" w:lineRule="auto"/>
        <w:rPr>
          <w:rFonts w:hint="eastAsia" w:ascii="宋体" w:hAnsi="宋体"/>
          <w:b/>
          <w:bCs/>
        </w:rPr>
      </w:pPr>
      <w:r>
        <w:rPr>
          <w:rFonts w:hint="eastAsia" w:ascii="宋体" w:hAnsi="宋体"/>
          <w:b/>
          <w:bCs/>
        </w:rPr>
      </w:r>
      <w:r/>
    </w:p>
    <w:p>
      <w:pPr>
        <w:pStyle w:val="1025"/>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25"/>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25"/>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rPr>
        <w:t xml:space="preserve">项目编</w:t>
      </w:r>
      <w:r>
        <w:rPr>
          <w:rFonts w:hint="eastAsia" w:ascii="华文中宋" w:hAnsi="华文中宋" w:eastAsia="华文中宋"/>
          <w:b/>
          <w:bCs/>
          <w:sz w:val="36"/>
          <w:highlight w:val="none"/>
        </w:rPr>
        <w:t xml:space="preserve">号：（JSZC-320000-YCZB-G2026-00</w:t>
      </w:r>
      <w:r>
        <w:rPr>
          <w:rFonts w:hint="eastAsia" w:ascii="华文中宋" w:hAnsi="华文中宋" w:eastAsia="华文中宋"/>
          <w:b/>
          <w:bCs/>
          <w:sz w:val="36"/>
          <w:highlight w:val="none"/>
          <w:lang w:val="en-US" w:eastAsia="zh-CN"/>
        </w:rPr>
        <w:t xml:space="preserve">4</w:t>
      </w:r>
      <w:r>
        <w:rPr>
          <w:rFonts w:hint="eastAsia" w:ascii="华文中宋" w:hAnsi="华文中宋" w:eastAsia="华文中宋"/>
          <w:b/>
          <w:bCs/>
          <w:sz w:val="36"/>
          <w:highlight w:val="none"/>
          <w:lang w:val="en-US" w:eastAsia="zh-CN"/>
        </w:rPr>
        <w:t xml:space="preserve">2</w:t>
      </w:r>
      <w:r>
        <w:rPr>
          <w:rFonts w:hint="eastAsia" w:ascii="华文中宋" w:hAnsi="华文中宋" w:eastAsia="华文中宋"/>
          <w:b/>
          <w:bCs/>
          <w:sz w:val="36"/>
          <w:highlight w:val="none"/>
        </w:rPr>
        <w:t xml:space="preserve">）</w:t>
      </w:r>
      <w:r>
        <w:rPr>
          <w:rFonts w:ascii="华文中宋" w:hAnsi="华文中宋" w:eastAsia="华文中宋"/>
          <w:b/>
          <w:bCs/>
          <w:sz w:val="36"/>
          <w:highlight w:val="none"/>
        </w:rPr>
      </w:r>
      <w:r/>
    </w:p>
    <w:p>
      <w:pPr>
        <w:pStyle w:val="1025"/>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w:t>
      </w:r>
      <w:r>
        <w:rPr>
          <w:rFonts w:hint="eastAsia" w:ascii="华文中宋" w:hAnsi="华文中宋" w:eastAsia="华文中宋"/>
          <w:b/>
          <w:bCs/>
          <w:sz w:val="36"/>
          <w:lang w:val="en-US" w:eastAsia="zh-CN"/>
        </w:rPr>
        <w:t xml:space="preserve">1</w:t>
      </w:r>
      <w:r>
        <w:rPr>
          <w:rFonts w:hint="eastAsia" w:ascii="华文中宋" w:hAnsi="华文中宋" w:eastAsia="华文中宋"/>
          <w:b/>
          <w:bCs/>
          <w:sz w:val="36"/>
          <w:lang w:val="en-US" w:eastAsia="zh-CN"/>
        </w:rPr>
        <w:t xml:space="preserve">49</w:t>
      </w:r>
      <w:r>
        <w:rPr>
          <w:rFonts w:hint="eastAsia" w:ascii="华文中宋" w:hAnsi="华文中宋" w:eastAsia="华文中宋"/>
          <w:b/>
          <w:bCs/>
          <w:sz w:val="36"/>
        </w:rPr>
        <w:t xml:space="preserve">62</w:t>
      </w:r>
      <w:r>
        <w:rPr>
          <w:rFonts w:hint="eastAsia" w:eastAsia="华文中宋"/>
          <w:b/>
          <w:bCs/>
          <w:sz w:val="32"/>
        </w:rPr>
      </w:r>
      <w:r/>
    </w:p>
    <w:p>
      <w:pPr>
        <w:pStyle w:val="1025"/>
        <w:ind w:firstLine="0"/>
        <w:jc w:val="center"/>
        <w:spacing w:before="143" w:after="0" w:line="240" w:lineRule="auto"/>
        <w:rPr>
          <w:b/>
          <w:bCs/>
          <w:sz w:val="32"/>
        </w:rPr>
      </w:pPr>
      <w:r>
        <w:rPr>
          <w:b/>
          <w:bCs/>
          <w:sz w:val="32"/>
        </w:rPr>
      </w:r>
      <w:r/>
    </w:p>
    <w:p>
      <w:pPr>
        <w:pStyle w:val="1025"/>
        <w:ind w:firstLine="0"/>
        <w:spacing w:before="0" w:after="0" w:line="240" w:lineRule="auto"/>
        <w:rPr>
          <w:b/>
          <w:bCs/>
          <w:sz w:val="32"/>
        </w:rPr>
      </w:pPr>
      <w:r>
        <w:rPr>
          <w:b/>
          <w:bCs/>
          <w:sz w:val="32"/>
        </w:rPr>
      </w:r>
      <w:r/>
    </w:p>
    <w:p>
      <w:pPr>
        <w:pStyle w:val="1025"/>
        <w:ind w:firstLine="0"/>
        <w:spacing w:before="0" w:after="0" w:line="240" w:lineRule="auto"/>
        <w:rPr>
          <w:rFonts w:hint="eastAsia"/>
          <w:b/>
          <w:bCs/>
          <w:sz w:val="32"/>
        </w:rPr>
      </w:pPr>
      <w:r>
        <w:rPr>
          <w:rFonts w:hint="eastAsia"/>
          <w:b/>
          <w:bCs/>
          <w:sz w:val="32"/>
        </w:rPr>
      </w:r>
      <w:r/>
    </w:p>
    <w:p>
      <w:pPr>
        <w:pStyle w:val="1025"/>
        <w:spacing w:before="0" w:after="0" w:line="480" w:lineRule="auto"/>
        <w:rPr>
          <w:rFonts w:hint="eastAsia" w:ascii="华文中宋" w:hAnsi="华文中宋" w:eastAsia="华文中宋" w:cs="Times New Roman"/>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1487805</wp:posOffset>
                </wp:positionH>
                <wp:positionV relativeFrom="paragraph">
                  <wp:posOffset>327025</wp:posOffset>
                </wp:positionV>
                <wp:extent cx="4109720" cy="6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17.1pt,25.8pt" to="440.7pt,25.8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1480185</wp:posOffset>
                </wp:positionH>
                <wp:positionV relativeFrom="paragraph">
                  <wp:posOffset>1005205</wp:posOffset>
                </wp:positionV>
                <wp:extent cx="4109720" cy="63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116.5pt,79.1pt" to="440.1pt,79.2pt" filled="f" strokecolor="#000000" strokeweight="0.50pt"/>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6"/>
          <w:lang w:val="en-US" w:eastAsia="zh-CN"/>
        </w:rPr>
        <w:t xml:space="preserve">   </w:t>
      </w:r>
      <w:r>
        <w:rPr>
          <w:rFonts w:hint="eastAsia" w:ascii="华文中宋" w:hAnsi="华文中宋" w:eastAsia="华文中宋" w:cs="Times New Roman"/>
          <w:b/>
          <w:bCs/>
          <w:sz w:val="36"/>
        </w:rPr>
        <w:t xml:space="preserve">南京医科大学生物医药分中心</w:t>
      </w:r>
      <w:r>
        <w:rPr>
          <w:rFonts w:hint="eastAsia" w:ascii="华文中宋" w:hAnsi="华文中宋" w:eastAsia="华文中宋" w:cs="Times New Roman"/>
          <w:b/>
          <w:bCs/>
          <w:sz w:val="36"/>
        </w:rPr>
      </w:r>
      <w:r/>
    </w:p>
    <w:p>
      <w:pPr>
        <w:pStyle w:val="1025"/>
        <w:ind w:firstLine="3697"/>
        <w:spacing w:before="0" w:after="0" w:line="480" w:lineRule="auto"/>
        <w:rPr>
          <w:rFonts w:hint="eastAsia" w:ascii="华文中宋" w:hAnsi="华文中宋" w:eastAsia="华文中宋" w:cs="Times New Roman"/>
          <w:b/>
          <w:bCs/>
          <w:sz w:val="36"/>
        </w:rPr>
      </w:pPr>
      <w:r>
        <w:rPr>
          <w:rFonts w:hint="eastAsia" w:ascii="华文中宋" w:hAnsi="华文中宋" w:eastAsia="华文中宋" w:cs="Times New Roman"/>
          <w:b/>
          <w:bCs/>
          <w:sz w:val="36"/>
        </w:rPr>
        <w:t xml:space="preserve">液相色谱仪采购项目</w:t>
      </w:r>
      <w:r>
        <w:rPr>
          <w:rFonts w:hint="eastAsia" w:ascii="华文中宋" w:hAnsi="华文中宋" w:eastAsia="华文中宋" w:cs="Times New Roman"/>
          <w:b/>
          <w:bCs/>
          <w:sz w:val="36"/>
        </w:rPr>
      </w:r>
      <w:r/>
    </w:p>
    <w:p>
      <w:pPr>
        <w:pStyle w:val="1025"/>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1501775</wp:posOffset>
                </wp:positionH>
                <wp:positionV relativeFrom="paragraph">
                  <wp:posOffset>340995</wp:posOffset>
                </wp:positionV>
                <wp:extent cx="4086225" cy="6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flip:y;visibility:visible;" from="118.2pt,26.8pt" to="440.0pt,26.9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u w:val="single"/>
        </w:rPr>
      </w:r>
      <w:r/>
    </w:p>
    <w:p>
      <w:pPr>
        <w:pStyle w:val="1025"/>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320040</wp:posOffset>
                </wp:positionV>
                <wp:extent cx="4086225" cy="63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flip:y;visibility:visible;" from="117.0pt,25.2pt" to="438.8pt,25.2pt" filled="f" strokecolor="#000000" strokeweight="0.50pt"/>
            </w:pict>
          </mc:Fallback>
        </mc:AlternateContent>
      </w:r>
      <w:r>
        <w:rPr>
          <w:rFonts w:hint="eastAsia" w:ascii="华文中宋" w:hAnsi="华文中宋" w:eastAsia="华文中宋"/>
          <w:b/>
          <w:bCs/>
          <w:sz w:val="36"/>
        </w:rPr>
        <w:t xml:space="preserve">代理机构：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江苏易采招标代理有限公司</w:t>
      </w:r>
      <w:r>
        <w:rPr>
          <w:rFonts w:ascii="华文中宋" w:hAnsi="华文中宋" w:eastAsia="华文中宋"/>
          <w:b/>
          <w:bCs/>
          <w:sz w:val="36"/>
        </w:rPr>
      </w:r>
      <w:r/>
    </w:p>
    <w:p>
      <w:pPr>
        <w:pStyle w:val="1025"/>
        <w:ind w:firstLine="0"/>
        <w:spacing w:before="0" w:after="0" w:line="240" w:lineRule="auto"/>
        <w:rPr>
          <w:b/>
          <w:bCs/>
          <w:sz w:val="32"/>
        </w:rPr>
      </w:pPr>
      <w:r>
        <w:rPr>
          <w:b/>
          <w:bCs/>
          <w:sz w:val="32"/>
        </w:rPr>
      </w:r>
      <w:r/>
    </w:p>
    <w:p>
      <w:pPr>
        <w:pStyle w:val="1025"/>
        <w:ind w:firstLine="0"/>
        <w:spacing w:before="0" w:after="0" w:line="240" w:lineRule="auto"/>
        <w:rPr>
          <w:b/>
          <w:bCs/>
          <w:sz w:val="32"/>
        </w:rPr>
      </w:pPr>
      <w:r>
        <w:rPr>
          <w:b/>
          <w:bCs/>
          <w:sz w:val="32"/>
        </w:rPr>
      </w:r>
      <w:r/>
    </w:p>
    <w:p>
      <w:pPr>
        <w:pStyle w:val="1025"/>
        <w:ind w:firstLine="0"/>
        <w:spacing w:before="0" w:after="0" w:line="240" w:lineRule="auto"/>
        <w:rPr>
          <w:rFonts w:hint="eastAsia"/>
          <w:b/>
          <w:bCs/>
          <w:sz w:val="32"/>
        </w:rPr>
      </w:pPr>
      <w:r>
        <w:rPr>
          <w:rFonts w:hint="eastAsia"/>
          <w:b/>
          <w:bCs/>
          <w:sz w:val="32"/>
        </w:rPr>
      </w:r>
      <w:r/>
    </w:p>
    <w:p>
      <w:pPr>
        <w:pStyle w:val="1025"/>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十</w:t>
      </w:r>
      <w:r>
        <w:rPr>
          <w:rFonts w:hint="eastAsia" w:ascii="华文中宋" w:hAnsi="华文中宋" w:eastAsia="华文中宋"/>
          <w:b/>
          <w:bCs/>
          <w:sz w:val="36"/>
        </w:rPr>
        <w:t xml:space="preserve">月</w:t>
      </w:r>
      <w:r>
        <w:rPr>
          <w:rFonts w:ascii="华文中宋" w:hAnsi="华文中宋" w:eastAsia="华文中宋"/>
          <w:b/>
          <w:bCs/>
          <w:sz w:val="36"/>
        </w:rPr>
      </w:r>
      <w:r/>
    </w:p>
    <w:p>
      <w:pPr>
        <w:pStyle w:val="944"/>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8</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21</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24</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26</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37</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46</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bCs/>
          <w:smallCaps/>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54</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96"/>
        <w:spacing w:before="0" w:after="0" w:line="420" w:lineRule="auto"/>
        <w:tabs>
          <w:tab w:val="right" w:pos="9186" w:leader="dot"/>
        </w:tabs>
        <w:rPr>
          <w:rFonts w:hint="eastAsia"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5</w:t>
      </w:r>
      <w:r>
        <w:rPr>
          <w:rStyle w:val="1020"/>
          <w:rFonts w:ascii="宋体" w:hAnsi="宋体" w:eastAsia="宋体"/>
          <w:color w:val="000000"/>
          <w:sz w:val="24"/>
          <w:szCs w:val="24"/>
        </w:rPr>
        <w:fldChar w:fldCharType="end"/>
      </w:r>
      <w:r>
        <w:rPr>
          <w:rStyle w:val="1020"/>
          <w:rFonts w:hint="eastAsia" w:ascii="宋体" w:hAnsi="宋体" w:eastAsia="宋体"/>
          <w:color w:val="000000"/>
          <w:sz w:val="24"/>
          <w:szCs w:val="24"/>
          <w:lang w:val="en-US" w:eastAsia="zh-CN"/>
        </w:rPr>
        <w:t xml:space="preserve">6</w:t>
      </w:r>
      <w:r>
        <w:rPr>
          <w:rFonts w:hint="eastAsia" w:ascii="宋体" w:hAnsi="宋体" w:eastAsia="宋体"/>
          <w:b w:val="0"/>
          <w:caps w:val="0"/>
          <w:sz w:val="24"/>
          <w:szCs w:val="24"/>
          <w:lang w:val="en-US" w:eastAsia="zh-CN"/>
        </w:rPr>
      </w:r>
      <w:r/>
    </w:p>
    <w:p>
      <w:pPr>
        <w:pStyle w:val="944"/>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47453301"/>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44"/>
        <w:ind w:firstLine="480"/>
        <w:spacing w:line="360" w:lineRule="auto"/>
        <w:widowControl/>
        <w:rPr>
          <w:rFonts w:hint="eastAsia" w:ascii="宋体" w:hAnsi="宋体" w:eastAsia="宋体" w:cs="宋体"/>
          <w:bCs/>
          <w:color w:val="000000"/>
          <w:sz w:val="24"/>
          <w:highlight w:val="none"/>
        </w:rPr>
      </w:pPr>
      <w:r/>
      <w:bookmarkStart w:id="15" w:name="OLE_LINK2"/>
      <w:r/>
      <w:bookmarkStart w:id="16" w:name="_Hlk44593331"/>
      <w:r>
        <w:rPr>
          <w:rFonts w:hint="eastAsia" w:ascii="宋体" w:hAnsi="宋体" w:eastAsia="宋体" w:cs="宋体"/>
          <w:bCs/>
          <w:color w:val="000000"/>
          <w:sz w:val="24"/>
          <w:highlight w:val="none"/>
        </w:rPr>
        <w:t xml:space="preserve">江苏易采招标代理有限公司受南京医科大学的委托，就其所需的生物医药分中心</w:t>
      </w:r>
      <w:r>
        <w:rPr>
          <w:rFonts w:hint="eastAsia" w:ascii="宋体" w:hAnsi="宋体" w:eastAsia="宋体" w:cs="宋体"/>
          <w:bCs/>
          <w:color w:val="000000"/>
          <w:sz w:val="24"/>
          <w:highlight w:val="none"/>
          <w:lang w:val="en-US" w:eastAsia="zh-CN"/>
        </w:rPr>
        <w:t xml:space="preserve">液相色谱仪</w:t>
      </w:r>
      <w:r>
        <w:rPr>
          <w:rFonts w:hint="eastAsia" w:ascii="宋体" w:hAnsi="宋体" w:eastAsia="宋体" w:cs="宋体"/>
          <w:bCs/>
          <w:color w:val="000000"/>
          <w:sz w:val="24"/>
          <w:highlight w:val="none"/>
        </w:rPr>
        <w:t xml:space="preserve">采购项目进行公开招标，欢迎符合条件的供应商参加投标。</w:t>
      </w:r>
      <w:r>
        <w:rPr>
          <w:rFonts w:hint="eastAsia" w:ascii="宋体" w:hAnsi="宋体" w:eastAsia="宋体" w:cs="宋体"/>
          <w:bCs/>
          <w:color w:val="000000"/>
          <w:sz w:val="24"/>
          <w:highlight w:val="none"/>
        </w:rPr>
      </w:r>
      <w:r/>
    </w:p>
    <w:p>
      <w:pPr>
        <w:pStyle w:val="944"/>
        <w:ind w:firstLine="482"/>
        <w:spacing w:line="360" w:lineRule="auto"/>
        <w:widowControl/>
        <w:rPr>
          <w:rFonts w:hint="eastAsia" w:ascii="宋体" w:hAnsi="宋体" w:eastAsia="宋体" w:cs="宋体"/>
          <w:bCs/>
          <w:color w:val="000000"/>
          <w:sz w:val="24"/>
          <w:highlight w:val="none"/>
        </w:rPr>
      </w:pPr>
      <w:r/>
      <w:bookmarkEnd w:id="15"/>
      <w:r>
        <w:rPr>
          <w:rFonts w:hint="eastAsia" w:ascii="宋体" w:hAnsi="宋体" w:eastAsia="宋体" w:cs="Times New Roman"/>
          <w:b/>
          <w:bCs/>
          <w:color w:val="000000"/>
          <w:sz w:val="24"/>
          <w:highlight w:val="none"/>
        </w:rPr>
        <w:t xml:space="preserve">一、项目基本情况</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bookmarkStart w:id="17" w:name="_Hlk28680462"/>
      <w:r>
        <w:rPr>
          <w:rFonts w:hint="eastAsia" w:ascii="宋体" w:hAnsi="宋体" w:eastAsia="宋体" w:cs="宋体"/>
          <w:bCs/>
          <w:color w:val="000000"/>
          <w:sz w:val="24"/>
          <w:highlight w:val="none"/>
        </w:rPr>
        <w:t xml:space="preserve">1.1项目编号：（JSZC-320000-YCZB-G2026-00</w:t>
      </w:r>
      <w:r>
        <w:rPr>
          <w:rFonts w:hint="eastAsia" w:ascii="宋体" w:hAnsi="宋体" w:eastAsia="宋体" w:cs="宋体"/>
          <w:bCs/>
          <w:color w:val="000000"/>
          <w:sz w:val="24"/>
          <w:highlight w:val="none"/>
          <w:lang w:val="en-US" w:eastAsia="zh-CN"/>
        </w:rPr>
        <w:t xml:space="preserve">42</w:t>
      </w:r>
      <w:r>
        <w:rPr>
          <w:rFonts w:hint="eastAsia" w:ascii="宋体" w:hAnsi="宋体" w:eastAsia="宋体" w:cs="宋体"/>
          <w:bCs/>
          <w:color w:val="000000"/>
          <w:sz w:val="24"/>
          <w:highlight w:val="none"/>
        </w:rPr>
        <w:t xml:space="preserve">）YC2026-GK</w:t>
      </w:r>
      <w:r>
        <w:rPr>
          <w:rFonts w:hint="eastAsia" w:ascii="宋体" w:hAnsi="宋体" w:eastAsia="宋体" w:cs="宋体"/>
          <w:bCs/>
          <w:color w:val="000000"/>
          <w:sz w:val="24"/>
          <w:highlight w:val="none"/>
          <w:lang w:val="en-US" w:eastAsia="zh-CN"/>
        </w:rPr>
        <w:t xml:space="preserve">149</w:t>
      </w:r>
      <w:r>
        <w:rPr>
          <w:rFonts w:hint="eastAsia" w:ascii="宋体" w:hAnsi="宋体" w:eastAsia="宋体" w:cs="宋体"/>
          <w:bCs/>
          <w:color w:val="000000"/>
          <w:sz w:val="24"/>
          <w:highlight w:val="none"/>
        </w:rPr>
        <w:t xml:space="preserve">62；</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1.2项目名称：南京医科大学生物医药分中心</w:t>
      </w:r>
      <w:r>
        <w:rPr>
          <w:rFonts w:hint="eastAsia" w:ascii="宋体" w:hAnsi="宋体" w:eastAsia="宋体" w:cs="宋体"/>
          <w:bCs/>
          <w:color w:val="000000"/>
          <w:sz w:val="24"/>
          <w:highlight w:val="none"/>
          <w:lang w:val="en-US" w:eastAsia="zh-CN"/>
        </w:rPr>
        <w:t xml:space="preserve">液相色谱仪</w:t>
      </w:r>
      <w:r>
        <w:rPr>
          <w:rFonts w:hint="eastAsia" w:ascii="宋体" w:hAnsi="宋体" w:eastAsia="宋体" w:cs="宋体"/>
          <w:bCs/>
          <w:color w:val="000000"/>
          <w:sz w:val="24"/>
          <w:highlight w:val="none"/>
        </w:rPr>
        <w:t xml:space="preserve">采购项目；</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sz w:val="24"/>
          <w:highlight w:val="none"/>
          <w:lang w:eastAsia="zh-CN"/>
        </w:rPr>
      </w:pPr>
      <w:r>
        <w:rPr>
          <w:rFonts w:hint="eastAsia" w:ascii="宋体" w:hAnsi="宋体" w:eastAsia="宋体" w:cs="宋体"/>
          <w:bCs/>
          <w:color w:val="000000"/>
          <w:sz w:val="24"/>
          <w:highlight w:val="none"/>
        </w:rPr>
        <w:t xml:space="preserve">1.3 预算金额：</w:t>
      </w:r>
      <w:r>
        <w:rPr>
          <w:rFonts w:hint="eastAsia" w:ascii="宋体" w:hAnsi="宋体" w:eastAsia="宋体" w:cs="宋体"/>
          <w:bCs/>
          <w:color w:val="000000"/>
          <w:sz w:val="24"/>
          <w:highlight w:val="none"/>
          <w:lang w:val="en-US" w:eastAsia="zh-CN"/>
        </w:rPr>
        <w:t xml:space="preserve">120</w:t>
      </w:r>
      <w:r>
        <w:rPr>
          <w:rFonts w:hint="eastAsia" w:ascii="宋体" w:hAnsi="宋体" w:eastAsia="宋体" w:cs="宋体"/>
          <w:bCs/>
          <w:color w:val="000000"/>
          <w:sz w:val="24"/>
          <w:highlight w:val="none"/>
        </w:rPr>
        <w:t xml:space="preserve">万元；</w:t>
      </w:r>
      <w:bookmarkEnd w:id="17"/>
      <w:r>
        <w:rPr>
          <w:rFonts w:hint="eastAsia" w:ascii="宋体" w:hAnsi="宋体" w:eastAsia="宋体" w:cs="宋体"/>
          <w:bCs/>
          <w:sz w:val="24"/>
          <w:highlight w:val="none"/>
          <w:lang w:eastAsia="zh-CN"/>
        </w:rPr>
      </w:r>
      <w:r/>
    </w:p>
    <w:p>
      <w:pPr>
        <w:pStyle w:val="944"/>
        <w:ind w:firstLine="480"/>
        <w:spacing w:line="360" w:lineRule="auto"/>
        <w:widowControl/>
        <w:rPr>
          <w:rFonts w:hint="eastAsia" w:ascii="宋体" w:hAnsi="宋体" w:cs="宋体"/>
          <w:bCs/>
          <w:sz w:val="24"/>
          <w:highlight w:val="none"/>
        </w:rPr>
      </w:pPr>
      <w:r>
        <w:rPr>
          <w:rFonts w:hint="eastAsia" w:ascii="宋体" w:hAnsi="宋体" w:eastAsia="宋体" w:cs="宋体"/>
          <w:bCs/>
          <w:color w:val="000000"/>
          <w:sz w:val="24"/>
          <w:highlight w:val="none"/>
        </w:rPr>
        <w:t xml:space="preserve">1.4本项目设定最高限价：</w:t>
      </w:r>
      <w:r>
        <w:rPr>
          <w:rFonts w:hint="eastAsia" w:ascii="宋体" w:hAnsi="宋体" w:eastAsia="宋体" w:cs="Times New Roman"/>
          <w:b w:val="0"/>
          <w:bCs w:val="0"/>
          <w:color w:val="000000"/>
          <w:sz w:val="24"/>
          <w:highlight w:val="none"/>
          <w:lang w:val="en-US" w:eastAsia="zh-CN"/>
        </w:rPr>
        <w:t xml:space="preserve">最高限价为120</w:t>
      </w:r>
      <w:r>
        <w:rPr>
          <w:rFonts w:hint="eastAsia" w:ascii="宋体" w:hAnsi="宋体" w:eastAsia="宋体" w:cs="Times New Roman"/>
          <w:b w:val="0"/>
          <w:bCs w:val="0"/>
          <w:color w:val="000000"/>
          <w:sz w:val="24"/>
          <w:highlight w:val="none"/>
        </w:rPr>
        <w:t xml:space="preserve">万元</w:t>
      </w:r>
      <w:r>
        <w:rPr>
          <w:rFonts w:hint="eastAsia" w:ascii="宋体" w:hAnsi="宋体" w:eastAsia="宋体" w:cs="宋体"/>
          <w:bCs/>
          <w:color w:val="000000"/>
          <w:sz w:val="24"/>
          <w:highlight w:val="none"/>
          <w:lang w:eastAsia="zh-CN"/>
        </w:rPr>
        <w:t xml:space="preserve">；本项目共</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个分包，</w:t>
      </w:r>
      <w:r>
        <w:rPr>
          <w:rFonts w:hint="eastAsia" w:ascii="宋体" w:hAnsi="宋体" w:cs="宋体"/>
          <w:bCs/>
          <w:sz w:val="24"/>
          <w:highlight w:val="none"/>
        </w:rPr>
        <w:t xml:space="preserve">具体预算金额见下表。</w:t>
      </w:r>
      <w:r>
        <w:rPr>
          <w:rFonts w:hint="eastAsia" w:ascii="宋体" w:hAnsi="宋体" w:cs="宋体"/>
          <w:bCs/>
          <w:sz w:val="24"/>
          <w:highlight w:val="none"/>
        </w:rPr>
        <w:t xml:space="preserve">投标报价超过各分包预算（分包最高限价）的为无效</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w:t>
      </w:r>
      <w:r>
        <w:rPr>
          <w:rFonts w:hint="eastAsia" w:ascii="宋体" w:hAnsi="宋体" w:cs="宋体"/>
          <w:bCs/>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49"/>
        <w:gridCol w:w="4951"/>
      </w:tblGrid>
      <w:tr>
        <w:trPr/>
        <w:tc>
          <w:tcPr>
            <w:tcW w:w="2366" w:type="dxa"/>
            <w:vAlign w:val="top"/>
            <w:textDirection w:val="lrTb"/>
            <w:noWrap w:val="false"/>
          </w:tcPr>
          <w:p>
            <w:pPr>
              <w:pStyle w:val="944"/>
              <w:jc w:val="center"/>
              <w:spacing w:before="57" w:line="360" w:lineRule="auto"/>
              <w:widowControl/>
              <w:rPr>
                <w:rFonts w:hint="eastAsia" w:ascii="宋体" w:hAnsi="宋体" w:cs="宋体"/>
                <w:bCs/>
                <w:sz w:val="24"/>
                <w:highlight w:val="none"/>
              </w:rPr>
            </w:pPr>
            <w:r>
              <w:rPr>
                <w:rFonts w:hint="eastAsia" w:ascii="宋体" w:hAnsi="宋体" w:cs="宋体"/>
                <w:bCs/>
                <w:sz w:val="24"/>
                <w:highlight w:val="none"/>
              </w:rPr>
              <w:t xml:space="preserve">分包号</w:t>
            </w:r>
            <w:r>
              <w:rPr>
                <w:rFonts w:hint="eastAsia" w:ascii="宋体" w:hAnsi="宋体" w:cs="宋体"/>
                <w:bCs/>
                <w:sz w:val="24"/>
                <w:highlight w:val="none"/>
              </w:rPr>
            </w:r>
            <w:r/>
          </w:p>
        </w:tc>
        <w:tc>
          <w:tcPr>
            <w:tcW w:w="2633" w:type="dxa"/>
            <w:vAlign w:val="top"/>
            <w:textDirection w:val="lrTb"/>
            <w:noWrap w:val="false"/>
          </w:tcPr>
          <w:p>
            <w:pPr>
              <w:pStyle w:val="944"/>
              <w:jc w:val="center"/>
              <w:spacing w:before="57" w:line="360" w:lineRule="auto"/>
              <w:widowControl/>
              <w:rPr>
                <w:rFonts w:hint="eastAsia" w:ascii="宋体" w:hAnsi="宋体" w:cs="宋体"/>
                <w:bCs/>
                <w:sz w:val="24"/>
                <w:highlight w:val="none"/>
              </w:rPr>
            </w:pPr>
            <w:r>
              <w:rPr>
                <w:rFonts w:hint="eastAsia" w:ascii="宋体" w:hAnsi="宋体" w:cs="宋体"/>
                <w:bCs/>
                <w:sz w:val="24"/>
                <w:highlight w:val="none"/>
              </w:rPr>
              <w:t xml:space="preserve">分包预算金额（分包最高限价）</w:t>
            </w:r>
            <w:r>
              <w:rPr>
                <w:rFonts w:hint="eastAsia" w:ascii="宋体" w:hAnsi="宋体" w:cs="宋体"/>
                <w:bCs/>
                <w:sz w:val="24"/>
                <w:highlight w:val="none"/>
              </w:rPr>
            </w:r>
            <w:r/>
          </w:p>
        </w:tc>
      </w:tr>
      <w:tr>
        <w:trPr/>
        <w:tc>
          <w:tcPr>
            <w:tcW w:w="2366" w:type="dxa"/>
            <w:vAlign w:val="top"/>
            <w:textDirection w:val="lrTb"/>
            <w:noWrap w:val="false"/>
          </w:tcPr>
          <w:p>
            <w:pPr>
              <w:pStyle w:val="944"/>
              <w:jc w:val="center"/>
              <w:spacing w:before="57" w:line="360" w:lineRule="auto"/>
              <w:widowControl/>
              <w:rPr>
                <w:rFonts w:hint="eastAsia" w:ascii="宋体" w:hAnsi="宋体" w:cs="宋体"/>
                <w:bCs/>
                <w:sz w:val="24"/>
                <w:highlight w:val="none"/>
              </w:rPr>
            </w:pPr>
            <w:r>
              <w:rPr>
                <w:rFonts w:hint="eastAsia" w:ascii="宋体" w:hAnsi="宋体" w:cs="宋体"/>
                <w:bCs/>
                <w:sz w:val="24"/>
                <w:highlight w:val="none"/>
              </w:rPr>
              <w:t xml:space="preserve">分包1：</w:t>
            </w:r>
            <w:bookmarkStart w:id="18" w:name="OLE_LINK4"/>
            <w:r>
              <w:rPr>
                <w:rFonts w:hint="eastAsia" w:ascii="宋体" w:hAnsi="宋体" w:cs="宋体"/>
                <w:sz w:val="24"/>
                <w:highlight w:val="none"/>
              </w:rPr>
              <w:t xml:space="preserve">液相色谱仪</w:t>
            </w:r>
            <w:bookmarkEnd w:id="18"/>
            <w:r>
              <w:rPr>
                <w:rFonts w:hint="eastAsia" w:ascii="宋体" w:hAnsi="宋体" w:cs="宋体"/>
                <w:sz w:val="24"/>
                <w:highlight w:val="none"/>
              </w:rPr>
              <w:t xml:space="preserve">1</w:t>
            </w:r>
            <w:r>
              <w:rPr>
                <w:rFonts w:hint="eastAsia" w:ascii="宋体" w:hAnsi="宋体" w:cs="宋体"/>
                <w:bCs/>
                <w:sz w:val="24"/>
                <w:highlight w:val="none"/>
              </w:rPr>
            </w:r>
            <w:r/>
          </w:p>
        </w:tc>
        <w:tc>
          <w:tcPr>
            <w:tcW w:w="2633" w:type="dxa"/>
            <w:vAlign w:val="top"/>
            <w:textDirection w:val="lrTb"/>
            <w:noWrap w:val="false"/>
          </w:tcPr>
          <w:p>
            <w:pPr>
              <w:pStyle w:val="944"/>
              <w:jc w:val="center"/>
              <w:spacing w:before="57" w:line="360" w:lineRule="auto"/>
              <w:widowControl/>
              <w:rPr>
                <w:rFonts w:ascii="宋体" w:hAnsi="宋体" w:cs="宋体"/>
                <w:bCs/>
                <w:sz w:val="24"/>
                <w:highlight w:val="none"/>
              </w:rPr>
            </w:pPr>
            <w:r>
              <w:rPr>
                <w:rFonts w:hint="eastAsia" w:ascii="宋体" w:hAnsi="宋体" w:eastAsia="宋体" w:cs="宋体"/>
                <w:sz w:val="24"/>
                <w:highlight w:val="none"/>
                <w:lang w:val="en-US" w:eastAsia="zh-CN"/>
              </w:rPr>
              <w:t xml:space="preserve">60</w:t>
            </w:r>
            <w:r>
              <w:rPr>
                <w:rFonts w:hint="eastAsia" w:ascii="宋体" w:hAnsi="宋体" w:eastAsia="宋体" w:cs="宋体"/>
                <w:sz w:val="24"/>
                <w:highlight w:val="none"/>
              </w:rPr>
              <w:t xml:space="preserve">万元</w:t>
            </w:r>
            <w:r>
              <w:rPr>
                <w:rFonts w:ascii="宋体" w:hAnsi="宋体" w:cs="宋体"/>
                <w:bCs/>
                <w:sz w:val="24"/>
                <w:highlight w:val="none"/>
              </w:rPr>
            </w:r>
            <w:r/>
          </w:p>
        </w:tc>
      </w:tr>
      <w:tr>
        <w:trPr/>
        <w:tc>
          <w:tcPr>
            <w:tcW w:w="2366" w:type="dxa"/>
            <w:vAlign w:val="top"/>
            <w:textDirection w:val="lrTb"/>
            <w:noWrap w:val="false"/>
          </w:tcPr>
          <w:p>
            <w:pPr>
              <w:pStyle w:val="944"/>
              <w:jc w:val="center"/>
              <w:spacing w:before="57" w:line="360" w:lineRule="auto"/>
              <w:widowControl/>
              <w:rPr>
                <w:rFonts w:hint="eastAsia" w:ascii="宋体" w:hAnsi="宋体" w:cs="宋体"/>
                <w:bCs/>
                <w:sz w:val="24"/>
                <w:highlight w:val="none"/>
              </w:rPr>
            </w:pPr>
            <w:r>
              <w:rPr>
                <w:rFonts w:hint="eastAsia" w:ascii="宋体" w:hAnsi="宋体" w:cs="宋体"/>
                <w:bCs/>
                <w:sz w:val="24"/>
                <w:highlight w:val="none"/>
              </w:rPr>
              <w:t xml:space="preserve">分包2：</w:t>
            </w:r>
            <w:r>
              <w:rPr>
                <w:rFonts w:hint="eastAsia" w:ascii="宋体" w:hAnsi="宋体" w:eastAsia="宋体" w:cs="宋体"/>
                <w:sz w:val="24"/>
                <w:highlight w:val="none"/>
              </w:rPr>
              <w:t xml:space="preserve">液相色谱仪2</w:t>
            </w:r>
            <w:r>
              <w:rPr>
                <w:rFonts w:hint="eastAsia" w:ascii="宋体" w:hAnsi="宋体" w:cs="宋体"/>
                <w:bCs/>
                <w:sz w:val="24"/>
                <w:highlight w:val="none"/>
              </w:rPr>
            </w:r>
            <w:r/>
          </w:p>
        </w:tc>
        <w:tc>
          <w:tcPr>
            <w:tcW w:w="2633" w:type="dxa"/>
            <w:vAlign w:val="top"/>
            <w:textDirection w:val="lrTb"/>
            <w:noWrap w:val="false"/>
          </w:tcPr>
          <w:p>
            <w:pPr>
              <w:pStyle w:val="944"/>
              <w:jc w:val="center"/>
              <w:spacing w:before="57" w:line="360" w:lineRule="auto"/>
              <w:widowControl/>
              <w:rPr>
                <w:rFonts w:ascii="宋体" w:hAnsi="宋体" w:cs="宋体"/>
                <w:bCs/>
                <w:sz w:val="24"/>
                <w:highlight w:val="none"/>
              </w:rPr>
            </w:pPr>
            <w:r>
              <w:rPr>
                <w:rFonts w:hint="eastAsia" w:ascii="宋体" w:hAnsi="宋体" w:cs="宋体"/>
                <w:bCs/>
                <w:sz w:val="24"/>
                <w:highlight w:val="none"/>
                <w:lang w:val="en-US" w:eastAsia="zh-CN"/>
              </w:rPr>
              <w:t xml:space="preserve">60</w:t>
            </w:r>
            <w:r>
              <w:rPr>
                <w:rFonts w:hint="eastAsia" w:ascii="宋体" w:hAnsi="宋体" w:cs="宋体"/>
                <w:bCs/>
                <w:sz w:val="24"/>
                <w:highlight w:val="none"/>
              </w:rPr>
              <w:t xml:space="preserve">万元</w:t>
            </w:r>
            <w:r>
              <w:rPr>
                <w:rFonts w:ascii="宋体" w:hAnsi="宋体" w:cs="宋体"/>
                <w:bCs/>
                <w:sz w:val="24"/>
                <w:highlight w:val="none"/>
              </w:rPr>
            </w:r>
            <w:r/>
          </w:p>
        </w:tc>
      </w:tr>
    </w:tbl>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1.5采购需求：</w:t>
      </w:r>
      <w:bookmarkStart w:id="19" w:name="_Hlk201666865"/>
      <w:r>
        <w:rPr>
          <w:rFonts w:hint="eastAsia" w:ascii="宋体" w:hAnsi="宋体"/>
          <w:bCs/>
          <w:sz w:val="24"/>
          <w:highlight w:val="none"/>
        </w:rPr>
        <w:t xml:space="preserve">南京医科大学</w:t>
      </w:r>
      <w:r>
        <w:rPr>
          <w:rFonts w:hint="eastAsia" w:ascii="宋体" w:hAnsi="宋体" w:eastAsia="宋体" w:cs="宋体"/>
          <w:bCs/>
          <w:color w:val="000000"/>
          <w:sz w:val="24"/>
          <w:highlight w:val="none"/>
          <w:lang w:val="en-US" w:eastAsia="zh-CN"/>
        </w:rPr>
        <w:t xml:space="preserve">生物医药分中心</w:t>
      </w:r>
      <w:r>
        <w:rPr>
          <w:rFonts w:hint="eastAsia" w:ascii="宋体" w:hAnsi="宋体"/>
          <w:bCs/>
          <w:sz w:val="24"/>
          <w:highlight w:val="none"/>
        </w:rPr>
        <w:t xml:space="preserve">为满足实验研究和教学开展，拟采购</w:t>
      </w:r>
      <w:r>
        <w:rPr>
          <w:rFonts w:hint="eastAsia" w:ascii="宋体" w:hAnsi="宋体"/>
          <w:bCs/>
          <w:sz w:val="24"/>
          <w:highlight w:val="none"/>
          <w:lang w:val="en-US" w:eastAsia="zh-CN"/>
        </w:rPr>
        <w:t xml:space="preserve">两台</w:t>
      </w:r>
      <w:r>
        <w:rPr>
          <w:rFonts w:hint="eastAsia" w:ascii="宋体" w:hAnsi="宋体" w:cs="宋体"/>
          <w:bCs/>
          <w:sz w:val="24"/>
          <w:highlight w:val="none"/>
        </w:rPr>
        <w:t xml:space="preserve">液相色谱仪。</w:t>
      </w:r>
      <w:r>
        <w:rPr>
          <w:rFonts w:hint="eastAsia" w:ascii="宋体" w:hAnsi="宋体" w:eastAsia="宋体" w:cs="Times New Roman"/>
          <w:b w:val="0"/>
          <w:bCs w:val="0"/>
          <w:color w:val="000000"/>
          <w:sz w:val="24"/>
          <w:highlight w:val="none"/>
        </w:rPr>
        <w:t xml:space="preserve">详见采购文件“第四章 项目需求”；</w:t>
      </w:r>
      <w:bookmarkEnd w:id="19"/>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1.6合同履行期限：</w:t>
      </w:r>
      <w:r>
        <w:rPr>
          <w:rFonts w:hint="eastAsia" w:ascii="宋体" w:hAnsi="宋体"/>
          <w:sz w:val="24"/>
          <w:highlight w:val="none"/>
        </w:rPr>
        <w:t xml:space="preserve">合同签订生效后，一个月内全部设备、材料运抵现场，并安装、调试结束，验收合格，交付</w:t>
      </w:r>
      <w:r>
        <w:rPr>
          <w:rFonts w:hint="eastAsia" w:ascii="宋体" w:hAnsi="宋体"/>
          <w:sz w:val="24"/>
          <w:highlight w:val="none"/>
          <w:lang w:val="en-US" w:eastAsia="zh-CN"/>
        </w:rPr>
        <w:t xml:space="preserve">采购</w:t>
      </w:r>
      <w:r>
        <w:rPr>
          <w:rFonts w:hint="eastAsia" w:ascii="宋体" w:hAnsi="宋体"/>
          <w:sz w:val="24"/>
          <w:highlight w:val="none"/>
        </w:rPr>
        <w:t xml:space="preserve">方使用；</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1.7本项目采购标的所属行业为：工业</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44"/>
        <w:ind w:firstLine="482"/>
        <w:spacing w:line="360" w:lineRule="auto"/>
        <w:rPr>
          <w:rFonts w:ascii="宋体" w:hAnsi="宋体"/>
          <w:b/>
          <w:bCs/>
          <w:sz w:val="24"/>
          <w:highlight w:val="none"/>
        </w:rPr>
      </w:pPr>
      <w:r>
        <w:rPr>
          <w:rFonts w:hint="eastAsia" w:ascii="宋体" w:hAnsi="宋体"/>
          <w:b/>
          <w:bCs/>
          <w:sz w:val="24"/>
          <w:highlight w:val="none"/>
        </w:rPr>
        <w:t xml:space="preserve">二、申请人的资格要求</w:t>
      </w:r>
      <w:r>
        <w:rPr>
          <w:rFonts w:ascii="宋体" w:hAnsi="宋体"/>
          <w:b/>
          <w:bCs/>
          <w:sz w:val="24"/>
          <w:highlight w:val="none"/>
        </w:rPr>
      </w:r>
      <w:r/>
    </w:p>
    <w:p>
      <w:pPr>
        <w:pStyle w:val="944"/>
        <w:ind w:firstLine="480"/>
        <w:spacing w:line="360" w:lineRule="auto"/>
        <w:rPr>
          <w:rFonts w:ascii="宋体" w:hAnsi="宋体" w:cs="Arial"/>
          <w:sz w:val="24"/>
        </w:rPr>
      </w:pPr>
      <w:r/>
      <w:bookmarkStart w:id="20"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44"/>
        <w:ind w:firstLine="480"/>
        <w:spacing w:line="360" w:lineRule="auto"/>
        <w:rPr>
          <w:rFonts w:ascii="宋体" w:hAnsi="宋体" w:cs="Arial"/>
          <w:sz w:val="24"/>
        </w:rPr>
      </w:pPr>
      <w:r/>
      <w:bookmarkEnd w:id="20"/>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w:t>
      </w:r>
      <w:r>
        <w:rPr>
          <w:rFonts w:hint="eastAsia" w:ascii="宋体" w:hAnsi="宋体" w:cs="Arial"/>
          <w:b/>
          <w:bCs/>
          <w:sz w:val="24"/>
          <w:lang w:val="en-US" w:eastAsia="zh-CN"/>
        </w:rPr>
        <w:t xml:space="preserve">6</w:t>
      </w:r>
      <w:r>
        <w:rPr>
          <w:rFonts w:hint="eastAsia" w:ascii="宋体" w:hAnsi="宋体" w:cs="Arial"/>
          <w:b/>
          <w:bCs/>
          <w:sz w:val="24"/>
        </w:rPr>
        <w:t xml:space="preserve">年</w:t>
      </w:r>
      <w:r>
        <w:rPr>
          <w:rFonts w:hint="eastAsia" w:ascii="宋体" w:hAnsi="宋体" w:cs="Arial"/>
          <w:b/>
          <w:bCs/>
          <w:sz w:val="24"/>
          <w:lang w:val="en-US" w:eastAsia="zh-CN"/>
        </w:rPr>
        <w:t xml:space="preserve">03</w:t>
      </w:r>
      <w:r>
        <w:rPr>
          <w:rFonts w:hint="eastAsia" w:ascii="宋体" w:hAnsi="宋体" w:cs="Arial"/>
          <w:b/>
          <w:bCs/>
          <w:sz w:val="24"/>
        </w:rPr>
        <w:t xml:space="preserve">月</w:t>
      </w:r>
      <w:r>
        <w:rPr>
          <w:rFonts w:hint="eastAsia" w:ascii="宋体" w:hAnsi="宋体" w:cs="Arial"/>
          <w:sz w:val="24"/>
        </w:rPr>
        <w:t xml:space="preserve">以来任意一个月</w:t>
      </w:r>
      <w:bookmarkStart w:id="21" w:name="_Hlk109904785"/>
      <w:r>
        <w:rPr>
          <w:rFonts w:hint="eastAsia" w:ascii="宋体" w:hAnsi="宋体" w:cs="Arial"/>
          <w:sz w:val="24"/>
        </w:rPr>
        <w:t xml:space="preserve">的</w:t>
      </w:r>
      <w:bookmarkStart w:id="22" w:name="_Hlk109904404"/>
      <w:r>
        <w:rPr>
          <w:rFonts w:hint="eastAsia" w:ascii="宋体" w:hAnsi="宋体" w:cs="Arial"/>
          <w:sz w:val="24"/>
        </w:rPr>
        <w:t xml:space="preserve">财务报表</w:t>
      </w:r>
      <w:bookmarkEnd w:id="21"/>
      <w:r/>
      <w:bookmarkEnd w:id="22"/>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（5）参加本次采购活动前3年内在经营活动中没有重大违法记录的书面声明。</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本项目按照采</w:t>
      </w:r>
      <w:r>
        <w:rPr>
          <w:rFonts w:hint="eastAsia" w:ascii="宋体" w:hAnsi="宋体" w:cs="Arial"/>
          <w:sz w:val="24"/>
          <w:highlight w:val="none"/>
        </w:rPr>
        <w:t xml:space="preserve">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w:t>
      </w:r>
      <w:r>
        <w:rPr>
          <w:rFonts w:hint="eastAsia" w:ascii="宋体" w:hAnsi="宋体" w:cs="Arial"/>
          <w:sz w:val="24"/>
        </w:rPr>
        <w:t xml:space="preserve">落实政府采购促进中小企业发展的要求：</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44"/>
        <w:ind w:firstLine="480"/>
        <w:spacing w:line="360" w:lineRule="auto"/>
        <w:rPr>
          <w:rFonts w:hint="eastAsia" w:ascii="宋体" w:hAnsi="宋体" w:eastAsia="宋体" w:cs="宋体"/>
          <w:sz w:val="24"/>
          <w:highlight w:val="none"/>
        </w:rPr>
      </w:pPr>
      <w:r/>
      <w:bookmarkStart w:id="23" w:name="_Hlk28680991"/>
      <w:r>
        <w:rPr>
          <w:rFonts w:hint="eastAsia" w:ascii="宋体" w:hAnsi="宋体" w:eastAsia="宋体" w:cs="宋体"/>
          <w:sz w:val="24"/>
          <w:highlight w:val="none"/>
        </w:rPr>
        <w:t xml:space="preserve">2.3本项目</w:t>
      </w:r>
      <w:r>
        <w:rPr>
          <w:rFonts w:hint="eastAsia" w:ascii="宋体" w:hAnsi="宋体" w:eastAsia="宋体" w:cs="宋体"/>
          <w:b/>
          <w:bCs/>
          <w:sz w:val="24"/>
          <w:highlight w:val="none"/>
          <w:u w:val="single"/>
          <w:lang w:val="en-US" w:eastAsia="zh-CN"/>
        </w:rPr>
        <w:t xml:space="preserve">不</w:t>
      </w:r>
      <w:r>
        <w:rPr>
          <w:rFonts w:hint="eastAsia" w:ascii="宋体" w:hAnsi="宋体" w:eastAsia="宋体" w:cs="宋体"/>
          <w:b/>
          <w:bCs/>
          <w:sz w:val="24"/>
          <w:highlight w:val="none"/>
          <w:u w:val="single"/>
        </w:rPr>
        <w:t xml:space="preserve">接受</w:t>
      </w:r>
      <w:r>
        <w:rPr>
          <w:rFonts w:hint="eastAsia" w:ascii="宋体" w:hAnsi="宋体" w:eastAsia="宋体" w:cs="宋体"/>
          <w:sz w:val="24"/>
          <w:highlight w:val="none"/>
        </w:rPr>
        <w:t xml:space="preserve">进口产品投标；本项目</w:t>
      </w:r>
      <w:r>
        <w:rPr>
          <w:rFonts w:hint="eastAsia" w:ascii="宋体" w:hAnsi="宋体" w:eastAsia="宋体" w:cs="宋体"/>
          <w:b/>
          <w:bCs/>
          <w:sz w:val="24"/>
          <w:highlight w:val="none"/>
          <w:u w:val="single"/>
          <w:lang w:val="en-US" w:eastAsia="zh-CN"/>
        </w:rPr>
        <w:t xml:space="preserve">不接受</w:t>
      </w:r>
      <w:r>
        <w:rPr>
          <w:rFonts w:hint="eastAsia" w:ascii="宋体" w:hAnsi="宋体" w:eastAsia="宋体" w:cs="宋体"/>
          <w:sz w:val="24"/>
          <w:highlight w:val="none"/>
        </w:rPr>
        <w:t xml:space="preserve">联合体参与投标；</w:t>
      </w:r>
      <w:r>
        <w:rPr>
          <w:rFonts w:hint="eastAsia" w:ascii="宋体" w:hAnsi="宋体" w:eastAsia="宋体" w:cs="宋体"/>
          <w:sz w:val="24"/>
          <w:highlight w:val="none"/>
        </w:rPr>
      </w:r>
      <w:r/>
    </w:p>
    <w:p>
      <w:pPr>
        <w:pStyle w:val="944"/>
        <w:ind w:firstLine="482"/>
        <w:spacing w:line="360" w:lineRule="auto"/>
        <w:rPr>
          <w:rFonts w:hint="eastAsia" w:ascii="宋体" w:hAnsi="宋体" w:eastAsia="宋体" w:cs="宋体"/>
          <w:sz w:val="24"/>
          <w:highlight w:val="none"/>
        </w:rPr>
      </w:pPr>
      <w:r/>
      <w:bookmarkStart w:id="24" w:name="OLE_LINK1"/>
      <w:r>
        <w:rPr>
          <w:rFonts w:hint="eastAsia" w:ascii="宋体" w:hAnsi="宋体" w:eastAsia="宋体" w:cs="宋体"/>
          <w:b/>
          <w:bCs/>
          <w:sz w:val="24"/>
          <w:highlight w:val="none"/>
        </w:rPr>
        <w:t xml:space="preserve">2.4本项目的特定资格要求：</w:t>
      </w:r>
      <w:bookmarkStart w:id="25" w:name="_Hlk28853281"/>
      <w:r>
        <w:rPr>
          <w:rFonts w:hint="eastAsia" w:ascii="宋体" w:hAnsi="宋体" w:eastAsia="宋体" w:cs="宋体"/>
          <w:b/>
          <w:bCs/>
          <w:sz w:val="24"/>
          <w:highlight w:val="none"/>
          <w:lang w:val="en-US" w:eastAsia="zh-CN"/>
        </w:rPr>
        <w:t xml:space="preserve">无；</w:t>
      </w:r>
      <w:r>
        <w:rPr>
          <w:rFonts w:hint="eastAsia" w:ascii="宋体" w:hAnsi="宋体" w:eastAsia="宋体" w:cs="宋体"/>
          <w:sz w:val="24"/>
          <w:highlight w:val="none"/>
        </w:rPr>
      </w:r>
      <w:r/>
    </w:p>
    <w:p>
      <w:pPr>
        <w:pStyle w:val="944"/>
        <w:ind w:firstLine="480"/>
        <w:spacing w:line="360" w:lineRule="auto"/>
        <w:rPr>
          <w:rFonts w:hint="eastAsia" w:ascii="宋体" w:hAnsi="宋体" w:cs="Arial"/>
          <w:sz w:val="24"/>
        </w:rPr>
      </w:pPr>
      <w:r/>
      <w:bookmarkEnd w:id="24"/>
      <w:r/>
      <w:bookmarkEnd w:id="25"/>
      <w:r>
        <w:rPr>
          <w:rFonts w:hint="eastAsia" w:ascii="宋体" w:hAnsi="宋体" w:cs="Arial"/>
          <w:sz w:val="24"/>
        </w:rPr>
        <w:t xml:space="preserve">2.5拒绝以下投标人参加本次采购活动：</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（1）被“信用中国”网站（www.creditchina.gov.cn）列入失信被执行人、税收违法黑名单、政府采购严重失信行为记录名单，及其他不符合《中华人民共和国政府采购法》第二十二条规定条件的信用记录。</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3"/>
      <w:r>
        <w:rPr>
          <w:rFonts w:hint="eastAsia" w:ascii="宋体" w:hAnsi="宋体" w:cs="Arial"/>
          <w:sz w:val="24"/>
        </w:rPr>
      </w:r>
      <w:r/>
    </w:p>
    <w:p>
      <w:pPr>
        <w:pStyle w:val="944"/>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rPr>
          <w:rFonts w:ascii="宋体" w:hAnsi="宋体"/>
          <w:sz w:val="24"/>
          <w:highlight w:val="none"/>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3.2地点：江苏政府采购网；</w:t>
      </w:r>
      <w:r>
        <w:rPr>
          <w:rFonts w:ascii="宋体" w:hAnsi="宋体"/>
          <w:sz w:val="24"/>
          <w:highlight w:val="none"/>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3.3方式：网站下载；</w:t>
      </w:r>
      <w:r>
        <w:rPr>
          <w:rFonts w:ascii="宋体" w:hAnsi="宋体"/>
          <w:sz w:val="24"/>
          <w:highlight w:val="none"/>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3.4售价：0.00元；</w:t>
      </w:r>
      <w:r>
        <w:rPr>
          <w:rFonts w:hint="eastAsia" w:ascii="宋体" w:hAnsi="宋体"/>
          <w:sz w:val="24"/>
          <w:highlight w:val="none"/>
        </w:rPr>
      </w:r>
      <w:r/>
    </w:p>
    <w:p>
      <w:pPr>
        <w:pStyle w:val="944"/>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4"/>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11</w:t>
      </w:r>
      <w:r>
        <w:rPr>
          <w:rFonts w:hint="eastAsia" w:ascii="宋体" w:hAnsi="宋体"/>
          <w:sz w:val="24"/>
          <w:highlight w:val="none"/>
        </w:rPr>
        <w:t xml:space="preserve">月</w:t>
      </w:r>
      <w:r>
        <w:rPr>
          <w:rFonts w:hint="eastAsia" w:ascii="宋体" w:hAnsi="宋体"/>
          <w:sz w:val="24"/>
          <w:highlight w:val="none"/>
          <w:lang w:val="en-US" w:eastAsia="zh-CN"/>
        </w:rPr>
        <w:t xml:space="preserve">20</w:t>
      </w:r>
      <w:r>
        <w:rPr>
          <w:rFonts w:hint="eastAsia" w:ascii="宋体" w:hAnsi="宋体"/>
          <w:sz w:val="24"/>
          <w:highlight w:val="none"/>
        </w:rPr>
        <w:t xml:space="preserve">日</w:t>
      </w:r>
      <w:r>
        <w:rPr>
          <w:rFonts w:hint="eastAsia" w:ascii="宋体" w:hAnsi="宋体"/>
          <w:sz w:val="24"/>
          <w:highlight w:val="none"/>
          <w:lang w:val="en-US" w:eastAsia="zh-CN"/>
        </w:rPr>
        <w:t xml:space="preserve">0</w:t>
      </w:r>
      <w:r>
        <w:rPr>
          <w:rFonts w:hint="eastAsia" w:ascii="宋体" w:hAnsi="宋体"/>
          <w:sz w:val="24"/>
          <w:highlight w:val="none"/>
        </w:rPr>
        <w:t xml:space="preserve">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44"/>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44"/>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44"/>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44"/>
        <w:ind w:firstLine="482"/>
        <w:spacing w:line="360" w:lineRule="auto"/>
        <w:widowControl/>
        <w:rPr>
          <w:rFonts w:ascii="宋体" w:hAnsi="宋体" w:eastAsia="宋体"/>
          <w:sz w:val="24"/>
          <w:highlight w:val="none"/>
          <w:lang w:val="en-US" w:eastAsia="zh-CN"/>
        </w:rPr>
      </w:pPr>
      <w:r>
        <w:rPr>
          <w:rFonts w:hint="eastAsia" w:ascii="宋体" w:hAnsi="宋体"/>
          <w:b/>
          <w:bCs/>
          <w:sz w:val="24"/>
          <w:highlight w:val="none"/>
        </w:rPr>
        <w:t xml:space="preserve">6.3本项目兼投兼中，同一个供应商可同时参与多个分包。本项目按照分包号正顺序依次评审。若一个投标人同时投标多个分包，投标文件需分别分开装订成册，并在封面上标明包几及名称。</w:t>
      </w:r>
      <w:r>
        <w:rPr>
          <w:rFonts w:ascii="宋体" w:hAnsi="宋体" w:eastAsia="宋体"/>
          <w:sz w:val="24"/>
          <w:highlight w:val="none"/>
          <w:lang w:val="en-US" w:eastAsia="zh-CN"/>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sz w:val="24"/>
          <w:highlight w:val="none"/>
        </w:rPr>
        <w:t xml:space="preserve">本次招标</w:t>
      </w:r>
      <w:r>
        <w:rPr>
          <w:rFonts w:hint="eastAsia" w:ascii="宋体" w:hAnsi="宋体"/>
          <w:b/>
          <w:bCs/>
          <w:sz w:val="24"/>
          <w:highlight w:val="none"/>
        </w:rPr>
        <w:t xml:space="preserve">不收取</w:t>
      </w:r>
      <w:r>
        <w:rPr>
          <w:rFonts w:hint="eastAsia" w:ascii="宋体" w:hAnsi="宋体"/>
          <w:sz w:val="24"/>
          <w:highlight w:val="none"/>
        </w:rPr>
        <w:t xml:space="preserve">投标保证金；</w:t>
      </w:r>
      <w:r>
        <w:rPr>
          <w:rFonts w:hint="eastAsia" w:ascii="宋体" w:hAnsi="宋体"/>
          <w:sz w:val="24"/>
          <w:highlight w:val="none"/>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val="en-US" w:eastAsia="zh-CN"/>
        </w:rPr>
        <w:t xml:space="preserve">5</w:t>
      </w:r>
      <w:r>
        <w:rPr>
          <w:rFonts w:hint="eastAsia" w:ascii="宋体" w:hAnsi="宋体"/>
          <w:sz w:val="24"/>
          <w:highlight w:val="none"/>
        </w:rPr>
        <w:t xml:space="preserve">如有财务方面问题，请与我司工作人员联系，联系电话：17715232736。</w:t>
      </w:r>
      <w:r>
        <w:rPr>
          <w:rFonts w:hint="eastAsia" w:ascii="宋体" w:hAnsi="宋体"/>
          <w:sz w:val="24"/>
          <w:highlight w:val="none"/>
        </w:rPr>
      </w:r>
      <w:r/>
    </w:p>
    <w:p>
      <w:pPr>
        <w:pStyle w:val="944"/>
        <w:ind w:firstLine="482"/>
        <w:spacing w:line="360" w:lineRule="auto"/>
        <w:rPr>
          <w:rFonts w:ascii="宋体" w:hAnsi="宋体"/>
          <w:b/>
          <w:bCs/>
          <w:sz w:val="24"/>
          <w:highlight w:val="none"/>
        </w:rPr>
      </w:pPr>
      <w:r>
        <w:rPr>
          <w:rFonts w:hint="eastAsia" w:ascii="宋体" w:hAnsi="宋体"/>
          <w:b/>
          <w:bCs/>
          <w:sz w:val="24"/>
          <w:highlight w:val="none"/>
        </w:rPr>
        <w:t xml:space="preserve">七、本次招标联系方式</w:t>
      </w:r>
      <w:r>
        <w:rPr>
          <w:rFonts w:ascii="宋体" w:hAnsi="宋体"/>
          <w:b/>
          <w:bCs/>
          <w:sz w:val="24"/>
          <w:highlight w:val="none"/>
        </w:rPr>
      </w:r>
      <w:r/>
    </w:p>
    <w:p>
      <w:pPr>
        <w:pStyle w:val="944"/>
        <w:ind w:firstLine="480"/>
        <w:spacing w:line="360" w:lineRule="auto"/>
        <w:rPr>
          <w:rFonts w:ascii="宋体" w:hAnsi="宋体"/>
          <w:sz w:val="24"/>
          <w:highlight w:val="none"/>
        </w:rPr>
      </w:pPr>
      <w:r>
        <w:rPr>
          <w:rFonts w:ascii="宋体" w:hAnsi="宋体"/>
          <w:sz w:val="24"/>
          <w:highlight w:val="none"/>
        </w:rPr>
        <w:t xml:space="preserve">7.1</w:t>
      </w:r>
      <w:r>
        <w:rPr>
          <w:rFonts w:hint="eastAsia" w:ascii="宋体" w:hAnsi="宋体"/>
          <w:sz w:val="24"/>
          <w:highlight w:val="none"/>
        </w:rPr>
        <w:t xml:space="preserve">采购人信息</w:t>
      </w:r>
      <w:r>
        <w:rPr>
          <w:rFonts w:ascii="宋体" w:hAnsi="宋体"/>
          <w:sz w:val="24"/>
          <w:highlight w:val="none"/>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名  称：</w:t>
      </w:r>
      <w:bookmarkStart w:id="26" w:name="_Hlk153870301"/>
      <w:r>
        <w:rPr>
          <w:rFonts w:hint="eastAsia" w:ascii="宋体" w:hAnsi="宋体"/>
          <w:sz w:val="24"/>
          <w:highlight w:val="none"/>
        </w:rPr>
        <w:t xml:space="preserve">南京医科大学</w:t>
      </w:r>
      <w:bookmarkEnd w:id="26"/>
      <w:r>
        <w:rPr>
          <w:rFonts w:hint="eastAsia" w:ascii="宋体" w:hAnsi="宋体"/>
          <w:sz w:val="24"/>
          <w:highlight w:val="none"/>
        </w:rPr>
      </w:r>
      <w:r/>
    </w:p>
    <w:p>
      <w:pPr>
        <w:pStyle w:val="944"/>
        <w:ind w:firstLine="480"/>
        <w:spacing w:line="360" w:lineRule="auto"/>
        <w:rPr>
          <w:rFonts w:ascii="宋体" w:hAnsi="宋体"/>
          <w:sz w:val="24"/>
          <w:highlight w:val="none"/>
        </w:rPr>
      </w:pPr>
      <w:r>
        <w:rPr>
          <w:rFonts w:hint="eastAsia" w:ascii="宋体" w:hAnsi="宋体"/>
          <w:sz w:val="24"/>
          <w:highlight w:val="none"/>
        </w:rPr>
        <w:t xml:space="preserve">地  址：</w:t>
      </w:r>
      <w:bookmarkStart w:id="27" w:name="_Hlk153870315"/>
      <w:r>
        <w:rPr>
          <w:rFonts w:hint="eastAsia" w:ascii="宋体" w:hAnsi="宋体"/>
          <w:sz w:val="24"/>
          <w:highlight w:val="none"/>
        </w:rPr>
        <w:t xml:space="preserve">南京市江宁区龙眠大道101号</w:t>
      </w:r>
      <w:bookmarkEnd w:id="27"/>
      <w:r>
        <w:rPr>
          <w:rFonts w:ascii="宋体" w:hAnsi="宋体"/>
          <w:sz w:val="24"/>
          <w:highlight w:val="none"/>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联系人：马老师</w:t>
      </w:r>
      <w:r>
        <w:rPr>
          <w:rFonts w:hint="eastAsia" w:ascii="宋体" w:hAnsi="宋体"/>
          <w:sz w:val="24"/>
          <w:highlight w:val="none"/>
        </w:rPr>
      </w:r>
      <w:r/>
    </w:p>
    <w:p>
      <w:pPr>
        <w:pStyle w:val="944"/>
        <w:ind w:firstLine="480"/>
        <w:spacing w:line="360" w:lineRule="auto"/>
        <w:rPr>
          <w:rFonts w:ascii="宋体" w:hAnsi="宋体"/>
          <w:sz w:val="24"/>
          <w:highlight w:val="none"/>
        </w:rPr>
      </w:pPr>
      <w:r>
        <w:rPr>
          <w:rFonts w:hint="eastAsia" w:ascii="宋体" w:hAnsi="宋体"/>
          <w:sz w:val="24"/>
          <w:highlight w:val="none"/>
        </w:rPr>
        <w:t xml:space="preserve">联系电话：025-86868572</w:t>
      </w:r>
      <w:r>
        <w:rPr>
          <w:rFonts w:ascii="宋体" w:hAnsi="宋体"/>
          <w:sz w:val="24"/>
          <w:highlight w:val="none"/>
        </w:rPr>
      </w:r>
      <w:r/>
    </w:p>
    <w:p>
      <w:pPr>
        <w:pStyle w:val="944"/>
        <w:ind w:firstLine="480"/>
        <w:spacing w:line="360" w:lineRule="auto"/>
        <w:rPr>
          <w:rFonts w:ascii="宋体" w:hAnsi="宋体"/>
          <w:sz w:val="24"/>
          <w:highlight w:val="none"/>
        </w:rPr>
      </w:pPr>
      <w:r>
        <w:rPr>
          <w:rFonts w:ascii="宋体" w:hAnsi="宋体"/>
          <w:sz w:val="24"/>
          <w:highlight w:val="none"/>
        </w:rPr>
        <w:t xml:space="preserve">7.2</w:t>
      </w:r>
      <w:r>
        <w:rPr>
          <w:rFonts w:hint="eastAsia" w:ascii="宋体" w:hAnsi="宋体"/>
          <w:sz w:val="24"/>
          <w:highlight w:val="none"/>
        </w:rPr>
        <w:t xml:space="preserve">采购代理机构信息</w:t>
      </w:r>
      <w:r>
        <w:rPr>
          <w:rFonts w:ascii="宋体" w:hAnsi="宋体"/>
          <w:sz w:val="24"/>
          <w:highlight w:val="none"/>
        </w:rPr>
      </w:r>
      <w:r/>
    </w:p>
    <w:p>
      <w:pPr>
        <w:pStyle w:val="944"/>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8" w:name="_Hlk8391383"/>
      <w:r>
        <w:rPr>
          <w:rFonts w:hint="eastAsia" w:ascii="宋体" w:hAnsi="宋体"/>
          <w:sz w:val="24"/>
        </w:rPr>
        <w:t xml:space="preserve">江苏易采招标代理有限公司</w:t>
      </w:r>
      <w:bookmarkEnd w:id="28"/>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杨华</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联系电话：</w:t>
      </w:r>
      <w:bookmarkStart w:id="2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9"/>
      <w:r>
        <w:rPr>
          <w:rFonts w:hint="eastAsia" w:ascii="宋体" w:hAnsi="宋体"/>
          <w:sz w:val="24"/>
        </w:rPr>
        <w:t xml:space="preserve">6760</w:t>
      </w:r>
      <w:r>
        <w:rPr>
          <w:rFonts w:ascii="宋体" w:hAnsi="宋体"/>
          <w:sz w:val="24"/>
        </w:rPr>
      </w:r>
      <w:r/>
    </w:p>
    <w:p>
      <w:pPr>
        <w:pStyle w:val="944"/>
        <w:jc w:val="center"/>
        <w:spacing w:after="143" w:line="360" w:lineRule="auto"/>
        <w:rPr>
          <w:rFonts w:ascii="宋体" w:hAnsi="宋体"/>
          <w:sz w:val="24"/>
        </w:rPr>
        <w:outlineLvl w:val="0"/>
      </w:pPr>
      <w:r>
        <w:rPr>
          <w:rFonts w:ascii="宋体" w:hAnsi="宋体"/>
          <w:sz w:val="24"/>
        </w:rPr>
        <w:br w:type="page" w:clear="all"/>
      </w:r>
      <w:bookmarkEnd w:id="5"/>
      <w:r/>
      <w:bookmarkEnd w:id="6"/>
      <w:r/>
      <w:bookmarkEnd w:id="7"/>
      <w:r/>
      <w:bookmarkEnd w:id="8"/>
      <w:r/>
      <w:bookmarkEnd w:id="9"/>
      <w:r/>
      <w:bookmarkEnd w:id="16"/>
      <w:r/>
      <w:bookmarkStart w:id="30" w:name="_Toc120614211"/>
      <w:r/>
      <w:bookmarkStart w:id="31" w:name="_Toc47453302"/>
      <w:r/>
      <w:bookmarkStart w:id="32" w:name="_Toc12708970"/>
      <w:r/>
      <w:bookmarkStart w:id="33" w:name="_Toc12887260"/>
      <w:r/>
      <w:bookmarkStart w:id="34" w:name="_Toc9363425"/>
      <w:r/>
      <w:bookmarkStart w:id="35" w:name="_Toc8485111"/>
      <w:r/>
      <w:bookmarkStart w:id="36" w:name="_Toc16938558"/>
      <w:r/>
      <w:bookmarkStart w:id="37" w:name="_Toc20823314"/>
      <w:r/>
      <w:bookmarkStart w:id="38" w:name="_Toc120614221"/>
      <w:r/>
      <w:bookmarkStart w:id="39" w:name="_Toc513029242"/>
      <w:r/>
      <w:bookmarkStart w:id="40" w:name="_Toc479757207"/>
      <w:r/>
      <w:bookmarkStart w:id="41" w:name="_Toc8485120"/>
      <w:r>
        <w:rPr>
          <w:rFonts w:hint="eastAsia" w:ascii="华文中宋" w:hAnsi="华文中宋" w:eastAsia="华文中宋"/>
          <w:b/>
          <w:sz w:val="36"/>
          <w:szCs w:val="36"/>
        </w:rPr>
        <w:t xml:space="preserve">第二章</w:t>
      </w:r>
      <w:bookmarkEnd w:id="30"/>
      <w:r/>
      <w:bookmarkStart w:id="42" w:name="_Toc20823274"/>
      <w:r/>
      <w:bookmarkStart w:id="43" w:name="_Toc513029202"/>
      <w:r/>
      <w:bookmarkStart w:id="44" w:name="_Toc16938518"/>
      <w:r/>
      <w:bookmarkStart w:id="45" w:name="_Toc120614213"/>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1"/>
      <w:r/>
      <w:bookmarkEnd w:id="32"/>
      <w:r/>
      <w:bookmarkEnd w:id="33"/>
      <w:r/>
      <w:bookmarkEnd w:id="34"/>
      <w:r/>
      <w:bookmarkEnd w:id="35"/>
      <w:r/>
      <w:bookmarkEnd w:id="42"/>
      <w:r/>
      <w:bookmarkEnd w:id="43"/>
      <w:r/>
      <w:bookmarkEnd w:id="44"/>
      <w:r/>
      <w:bookmarkEnd w:id="45"/>
      <w:r>
        <w:rPr>
          <w:rFonts w:ascii="宋体" w:hAnsi="宋体"/>
          <w:sz w:val="24"/>
        </w:rPr>
      </w:r>
      <w:r/>
    </w:p>
    <w:p>
      <w:pPr>
        <w:pStyle w:val="944"/>
        <w:jc w:val="center"/>
        <w:rPr>
          <w:rFonts w:hint="eastAsia" w:ascii="宋体" w:hAnsi="宋体"/>
          <w:b/>
          <w:bCs/>
          <w:sz w:val="32"/>
          <w:szCs w:val="32"/>
        </w:rPr>
        <w:outlineLvl w:val="2"/>
      </w:pPr>
      <w:r/>
      <w:bookmarkStart w:id="46" w:name="_Toc513029203"/>
      <w:r/>
      <w:bookmarkStart w:id="47" w:name="_Toc9363426"/>
      <w:r/>
      <w:bookmarkStart w:id="48" w:name="_Toc120614214"/>
      <w:r/>
      <w:bookmarkStart w:id="49" w:name="_Toc47453303"/>
      <w:r/>
      <w:bookmarkStart w:id="50" w:name="_Toc16938519"/>
      <w:r/>
      <w:bookmarkStart w:id="51" w:name="_Toc12887261"/>
      <w:r/>
      <w:bookmarkStart w:id="52" w:name="_Toc8485112"/>
      <w:r/>
      <w:bookmarkStart w:id="53" w:name="_Toc20823275"/>
      <w:r/>
      <w:bookmarkStart w:id="54" w:name="_Toc12708971"/>
      <w:r>
        <w:rPr>
          <w:rFonts w:hint="eastAsia" w:ascii="宋体" w:hAnsi="宋体"/>
          <w:b/>
          <w:bCs/>
          <w:sz w:val="32"/>
          <w:szCs w:val="32"/>
        </w:rPr>
        <w:t xml:space="preserve">一、总 则</w:t>
      </w:r>
      <w:bookmarkEnd w:id="46"/>
      <w:r/>
      <w:bookmarkEnd w:id="47"/>
      <w:r/>
      <w:bookmarkEnd w:id="48"/>
      <w:r/>
      <w:bookmarkEnd w:id="49"/>
      <w:r/>
      <w:bookmarkEnd w:id="50"/>
      <w:r/>
      <w:bookmarkEnd w:id="51"/>
      <w:r/>
      <w:bookmarkEnd w:id="52"/>
      <w:r/>
      <w:bookmarkEnd w:id="53"/>
      <w:r/>
      <w:bookmarkEnd w:id="54"/>
      <w:r>
        <w:rPr>
          <w:rFonts w:hint="eastAsia" w:ascii="宋体" w:hAnsi="宋体"/>
          <w:b/>
          <w:bCs/>
          <w:sz w:val="32"/>
          <w:szCs w:val="32"/>
        </w:rPr>
      </w:r>
      <w:r/>
    </w:p>
    <w:p>
      <w:pPr>
        <w:pStyle w:val="944"/>
        <w:rPr>
          <w:rFonts w:ascii="宋体" w:hAnsi="宋体"/>
          <w:b/>
          <w:bCs/>
          <w:sz w:val="24"/>
          <w:szCs w:val="32"/>
        </w:rPr>
        <w:outlineLvl w:val="2"/>
      </w:pPr>
      <w:r/>
      <w:bookmarkStart w:id="55" w:name="_Hlt16619475"/>
      <w:r/>
      <w:bookmarkEnd w:id="55"/>
      <w:r/>
      <w:bookmarkStart w:id="56" w:name="_Toc458694821"/>
      <w:r/>
      <w:bookmarkStart w:id="57" w:name="_Toc16938520"/>
      <w:r/>
      <w:bookmarkStart w:id="58" w:name="_Toc513029204"/>
      <w:r/>
      <w:bookmarkStart w:id="59" w:name="_Toc20823276"/>
      <w:r/>
      <w:bookmarkStart w:id="60" w:name="_Toc20823278"/>
      <w:r/>
      <w:bookmarkStart w:id="61" w:name="_Toc16938522"/>
      <w:r/>
      <w:bookmarkStart w:id="62" w:name="_Toc513029206"/>
      <w:r>
        <w:rPr>
          <w:rFonts w:hint="eastAsia" w:ascii="宋体" w:hAnsi="宋体"/>
          <w:b/>
          <w:bCs/>
          <w:sz w:val="24"/>
          <w:szCs w:val="32"/>
        </w:rPr>
        <w:t xml:space="preserve">1</w:t>
      </w:r>
      <w:bookmarkEnd w:id="56"/>
      <w:r>
        <w:rPr>
          <w:rFonts w:hint="eastAsia" w:ascii="宋体" w:hAnsi="宋体"/>
          <w:b/>
          <w:bCs/>
          <w:sz w:val="24"/>
          <w:szCs w:val="32"/>
        </w:rPr>
        <w:t xml:space="preserve">、</w:t>
      </w:r>
      <w:bookmarkEnd w:id="57"/>
      <w:r/>
      <w:bookmarkEnd w:id="58"/>
      <w:r/>
      <w:bookmarkEnd w:id="59"/>
      <w:r>
        <w:rPr>
          <w:rFonts w:hint="eastAsia" w:ascii="宋体" w:hAnsi="宋体"/>
          <w:b/>
          <w:bCs/>
          <w:sz w:val="24"/>
          <w:szCs w:val="32"/>
        </w:rPr>
        <w:t xml:space="preserve">适用法律</w:t>
      </w:r>
      <w:r>
        <w:rPr>
          <w:rFonts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44"/>
        <w:spacing w:line="360" w:lineRule="auto"/>
        <w:rPr>
          <w:rFonts w:hint="eastAsia" w:ascii="宋体" w:hAnsi="宋体"/>
          <w:sz w:val="24"/>
        </w:rPr>
      </w:pPr>
      <w:r/>
      <w:bookmarkEnd w:id="60"/>
      <w:r/>
      <w:bookmarkEnd w:id="61"/>
      <w:r/>
      <w:bookmarkEnd w:id="62"/>
      <w:r/>
      <w:bookmarkStart w:id="63" w:name="_Toc16938523"/>
      <w:r/>
      <w:bookmarkStart w:id="64" w:name="_Toc462564067"/>
      <w:r/>
      <w:bookmarkStart w:id="65" w:name="_Toc20823279"/>
      <w:r/>
      <w:bookmarkStart w:id="66" w:name="_Toc513029207"/>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44"/>
        <w:spacing w:line="360" w:lineRule="auto"/>
        <w:rPr>
          <w:rFonts w:hint="eastAsia" w:ascii="宋体" w:hAnsi="宋体"/>
          <w:sz w:val="24"/>
        </w:rPr>
      </w:pPr>
      <w:r/>
      <w:bookmarkEnd w:id="63"/>
      <w:r/>
      <w:bookmarkEnd w:id="64"/>
      <w:r/>
      <w:bookmarkEnd w:id="65"/>
      <w:r/>
      <w:bookmarkEnd w:id="66"/>
      <w:r>
        <w:rPr>
          <w:rFonts w:hint="eastAsia" w:ascii="宋体" w:hAnsi="宋体"/>
          <w:sz w:val="24"/>
        </w:rPr>
        <w:t xml:space="preserve">3.1中小企业政策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44"/>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44"/>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44"/>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44"/>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4"/>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44"/>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44"/>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44"/>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highlight w:val="none"/>
        </w:rPr>
        <w:t xml:space="preserve">4.2</w:t>
      </w:r>
      <w:bookmarkStart w:id="67" w:name="_Hlk153870508"/>
      <w:r>
        <w:rPr>
          <w:rFonts w:hint="eastAsia" w:ascii="宋体" w:hAnsi="宋体"/>
          <w:sz w:val="24"/>
          <w:highlight w:val="none"/>
        </w:rPr>
        <w:t xml:space="preserve">本次招标收取代理服务费。</w:t>
      </w:r>
      <w:bookmarkEnd w:id="67"/>
      <w:r>
        <w:rPr>
          <w:rFonts w:hint="eastAsia" w:ascii="宋体" w:hAnsi="宋体"/>
          <w:sz w:val="24"/>
          <w:highlight w:val="none"/>
        </w:rPr>
        <w:t xml:space="preserve">本项目代理服务费按分包收取，以各包中标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4"/>
        <w:spacing w:line="360" w:lineRule="auto"/>
        <w:rPr>
          <w:rFonts w:hint="eastAsia" w:ascii="宋体" w:hAnsi="宋体"/>
          <w:b/>
          <w:bCs/>
          <w:sz w:val="24"/>
          <w:szCs w:val="32"/>
        </w:rPr>
        <w:outlineLvl w:val="2"/>
      </w:pPr>
      <w:r/>
      <w:bookmarkStart w:id="68" w:name="_Toc8485113"/>
      <w:r/>
      <w:bookmarkStart w:id="69" w:name="_Toc12887262"/>
      <w:r/>
      <w:bookmarkStart w:id="70" w:name="_Toc513029209"/>
      <w:r/>
      <w:bookmarkStart w:id="71" w:name="_Toc9363427"/>
      <w:r/>
      <w:bookmarkStart w:id="72" w:name="_Toc16938525"/>
      <w:r/>
      <w:bookmarkStart w:id="73" w:name="_Toc47453304"/>
      <w:r/>
      <w:bookmarkStart w:id="74" w:name="_Toc20823281"/>
      <w:r/>
      <w:bookmarkStart w:id="75" w:name="_Toc120614215"/>
      <w:r/>
      <w:bookmarkStart w:id="76" w:name="_Toc12708972"/>
      <w:r>
        <w:rPr>
          <w:rFonts w:hint="eastAsia" w:ascii="宋体" w:hAnsi="宋体"/>
          <w:b/>
          <w:bCs/>
          <w:sz w:val="24"/>
          <w:szCs w:val="32"/>
        </w:rPr>
        <w:t xml:space="preserve">5、招标文件的约束力</w:t>
      </w:r>
      <w:r>
        <w:rPr>
          <w:rFonts w:hint="eastAsia" w:ascii="宋体" w:hAnsi="宋体"/>
          <w:b/>
          <w:bCs/>
          <w:sz w:val="24"/>
          <w:szCs w:val="32"/>
        </w:rPr>
      </w:r>
      <w:r/>
    </w:p>
    <w:p>
      <w:pPr>
        <w:pStyle w:val="944"/>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44"/>
        <w:jc w:val="center"/>
        <w:rPr>
          <w:rFonts w:hint="eastAsia"/>
          <w:b/>
          <w:bCs/>
          <w:sz w:val="32"/>
          <w:szCs w:val="32"/>
        </w:rPr>
        <w:outlineLvl w:val="2"/>
      </w:pPr>
      <w:r>
        <w:rPr>
          <w:rFonts w:hint="eastAsia" w:ascii="宋体" w:hAnsi="宋体"/>
          <w:b/>
          <w:bCs/>
          <w:sz w:val="32"/>
          <w:szCs w:val="32"/>
        </w:rPr>
        <w:t xml:space="preserve">二、招标文件</w:t>
      </w:r>
      <w:bookmarkEnd w:id="68"/>
      <w:r/>
      <w:bookmarkEnd w:id="69"/>
      <w:r/>
      <w:bookmarkEnd w:id="70"/>
      <w:r/>
      <w:bookmarkEnd w:id="71"/>
      <w:r/>
      <w:bookmarkEnd w:id="72"/>
      <w:r/>
      <w:bookmarkEnd w:id="73"/>
      <w:r/>
      <w:bookmarkEnd w:id="74"/>
      <w:r/>
      <w:bookmarkEnd w:id="75"/>
      <w:r/>
      <w:bookmarkEnd w:id="76"/>
      <w:r>
        <w:rPr>
          <w:rFonts w:hint="eastAsia"/>
          <w:b/>
          <w:bCs/>
          <w:sz w:val="32"/>
          <w:szCs w:val="32"/>
        </w:rPr>
      </w:r>
      <w:r/>
    </w:p>
    <w:p>
      <w:pPr>
        <w:pStyle w:val="944"/>
        <w:rPr>
          <w:rFonts w:hint="eastAsia" w:ascii="宋体" w:hAnsi="宋体"/>
          <w:b/>
          <w:bCs/>
          <w:sz w:val="24"/>
          <w:szCs w:val="32"/>
        </w:rPr>
        <w:outlineLvl w:val="2"/>
      </w:pPr>
      <w:r/>
      <w:bookmarkStart w:id="77" w:name="_Toc16938526"/>
      <w:r/>
      <w:bookmarkStart w:id="78" w:name="_Toc20823282"/>
      <w:r/>
      <w:bookmarkStart w:id="79" w:name="_Toc513029210"/>
      <w:r/>
      <w:bookmarkStart w:id="80" w:name="_Toc16938529"/>
      <w:r/>
      <w:bookmarkStart w:id="81" w:name="_Toc47453305"/>
      <w:r/>
      <w:bookmarkStart w:id="82" w:name="_Toc12708973"/>
      <w:r/>
      <w:bookmarkStart w:id="83" w:name="_Toc513029213"/>
      <w:r/>
      <w:bookmarkStart w:id="84" w:name="_Toc9363428"/>
      <w:r/>
      <w:bookmarkStart w:id="85" w:name="_Toc462564072"/>
      <w:r/>
      <w:bookmarkStart w:id="86" w:name="_Toc8485114"/>
      <w:r/>
      <w:bookmarkStart w:id="87" w:name="_Toc120614216"/>
      <w:r/>
      <w:bookmarkStart w:id="88" w:name="_Toc12887263"/>
      <w:r/>
      <w:bookmarkStart w:id="89" w:name="_Toc20823285"/>
      <w:r>
        <w:rPr>
          <w:rFonts w:hint="eastAsia" w:ascii="宋体" w:hAnsi="宋体"/>
          <w:b/>
          <w:bCs/>
          <w:sz w:val="24"/>
          <w:szCs w:val="32"/>
        </w:rPr>
        <w:t xml:space="preserve">6、招标文件构成</w:t>
      </w:r>
      <w:bookmarkEnd w:id="77"/>
      <w:r/>
      <w:bookmarkEnd w:id="78"/>
      <w:r/>
      <w:bookmarkEnd w:id="79"/>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4"/>
        <w:rPr>
          <w:rFonts w:hint="eastAsia" w:ascii="宋体" w:hAnsi="宋体"/>
          <w:b/>
          <w:bCs/>
          <w:sz w:val="24"/>
          <w:szCs w:val="32"/>
        </w:rPr>
        <w:outlineLvl w:val="2"/>
      </w:pPr>
      <w:r/>
      <w:bookmarkStart w:id="90" w:name="_Toc16938527"/>
      <w:r/>
      <w:bookmarkStart w:id="91" w:name="_Toc462564070"/>
      <w:r/>
      <w:bookmarkStart w:id="92" w:name="_Toc513029211"/>
      <w:r/>
      <w:bookmarkStart w:id="93" w:name="_Toc20823283"/>
      <w:r>
        <w:rPr>
          <w:rFonts w:hint="eastAsia" w:ascii="宋体" w:hAnsi="宋体"/>
          <w:b/>
          <w:bCs/>
          <w:sz w:val="24"/>
          <w:szCs w:val="32"/>
        </w:rPr>
        <w:t xml:space="preserve">7、招标文件的澄清</w:t>
      </w:r>
      <w:bookmarkEnd w:id="90"/>
      <w:r/>
      <w:bookmarkEnd w:id="91"/>
      <w:r/>
      <w:bookmarkEnd w:id="92"/>
      <w:r/>
      <w:bookmarkEnd w:id="93"/>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44"/>
        <w:rPr>
          <w:rFonts w:hint="eastAsia" w:ascii="宋体" w:hAnsi="宋体"/>
          <w:b/>
          <w:bCs/>
          <w:sz w:val="24"/>
          <w:szCs w:val="32"/>
        </w:rPr>
        <w:outlineLvl w:val="2"/>
      </w:pPr>
      <w:r/>
      <w:bookmarkStart w:id="94" w:name="_Toc16938528"/>
      <w:r/>
      <w:bookmarkStart w:id="95" w:name="_Toc462564071"/>
      <w:r/>
      <w:bookmarkStart w:id="96" w:name="_Toc20823284"/>
      <w:r/>
      <w:bookmarkStart w:id="97" w:name="_Toc513029212"/>
      <w:r>
        <w:rPr>
          <w:rFonts w:hint="eastAsia" w:ascii="宋体" w:hAnsi="宋体"/>
          <w:b/>
          <w:bCs/>
          <w:sz w:val="24"/>
          <w:szCs w:val="32"/>
        </w:rPr>
        <w:t xml:space="preserve">8、招标文件的修改</w:t>
      </w:r>
      <w:bookmarkEnd w:id="94"/>
      <w:r/>
      <w:bookmarkEnd w:id="95"/>
      <w:r/>
      <w:bookmarkEnd w:id="96"/>
      <w:r/>
      <w:bookmarkEnd w:id="97"/>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80"/>
      <w:r/>
      <w:bookmarkEnd w:id="81"/>
      <w:r/>
      <w:bookmarkEnd w:id="82"/>
      <w:r/>
      <w:bookmarkEnd w:id="83"/>
      <w:r/>
      <w:bookmarkEnd w:id="84"/>
      <w:r/>
      <w:bookmarkEnd w:id="85"/>
      <w:r/>
      <w:bookmarkEnd w:id="86"/>
      <w:r/>
      <w:bookmarkEnd w:id="87"/>
      <w:r/>
      <w:bookmarkEnd w:id="88"/>
      <w:r/>
      <w:bookmarkEnd w:id="89"/>
      <w:r>
        <w:rPr>
          <w:rFonts w:hint="eastAsia" w:ascii="宋体" w:hAnsi="宋体"/>
          <w:b/>
          <w:bCs/>
          <w:sz w:val="32"/>
          <w:szCs w:val="32"/>
        </w:rPr>
      </w:r>
      <w:r/>
    </w:p>
    <w:p>
      <w:pPr>
        <w:pStyle w:val="944"/>
        <w:rPr>
          <w:rFonts w:hint="eastAsia" w:ascii="宋体" w:hAnsi="宋体"/>
          <w:b/>
          <w:bCs/>
          <w:sz w:val="24"/>
          <w:szCs w:val="32"/>
        </w:rPr>
        <w:outlineLvl w:val="2"/>
      </w:pPr>
      <w:r/>
      <w:bookmarkStart w:id="98" w:name="_Toc513029214"/>
      <w:r/>
      <w:bookmarkStart w:id="99" w:name="_Toc16938530"/>
      <w:r/>
      <w:bookmarkStart w:id="100" w:name="_Toc20823286"/>
      <w:r/>
      <w:bookmarkStart w:id="101" w:name="_Toc462564073"/>
      <w:r/>
      <w:bookmarkStart w:id="102" w:name="_Toc20823296"/>
      <w:r/>
      <w:bookmarkStart w:id="103" w:name="_Toc12708974"/>
      <w:r/>
      <w:bookmarkStart w:id="104" w:name="_Toc120614217"/>
      <w:r/>
      <w:bookmarkStart w:id="105" w:name="_Toc47453306"/>
      <w:r/>
      <w:bookmarkStart w:id="106" w:name="_Toc16938540"/>
      <w:r/>
      <w:bookmarkStart w:id="107" w:name="_Toc8485115"/>
      <w:r/>
      <w:bookmarkStart w:id="108" w:name="_Toc9363429"/>
      <w:r/>
      <w:bookmarkStart w:id="109" w:name="_Toc12887264"/>
      <w:r/>
      <w:bookmarkStart w:id="110" w:name="_Toc513029224"/>
      <w:r>
        <w:rPr>
          <w:rFonts w:hint="eastAsia" w:ascii="宋体" w:hAnsi="宋体"/>
          <w:b/>
          <w:bCs/>
          <w:sz w:val="24"/>
          <w:szCs w:val="32"/>
        </w:rPr>
        <w:t xml:space="preserve">9、投标文件的语言及度量衡单位</w:t>
      </w:r>
      <w:bookmarkEnd w:id="98"/>
      <w:r/>
      <w:bookmarkEnd w:id="99"/>
      <w:r/>
      <w:bookmarkEnd w:id="100"/>
      <w:r/>
      <w:bookmarkEnd w:id="101"/>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44"/>
        <w:rPr>
          <w:rFonts w:hint="eastAsia" w:ascii="宋体" w:hAnsi="宋体"/>
          <w:b/>
          <w:bCs/>
          <w:sz w:val="24"/>
          <w:szCs w:val="32"/>
        </w:rPr>
        <w:outlineLvl w:val="2"/>
      </w:pPr>
      <w:r/>
      <w:bookmarkStart w:id="111" w:name="_Toc16938531"/>
      <w:r/>
      <w:bookmarkStart w:id="112" w:name="_Toc462564074"/>
      <w:r/>
      <w:bookmarkStart w:id="113" w:name="_Toc513029215"/>
      <w:r/>
      <w:bookmarkStart w:id="114" w:name="_Toc20823287"/>
      <w:r>
        <w:rPr>
          <w:rFonts w:hint="eastAsia" w:ascii="宋体" w:hAnsi="宋体"/>
          <w:b/>
          <w:bCs/>
          <w:sz w:val="24"/>
          <w:szCs w:val="32"/>
        </w:rPr>
        <w:t xml:space="preserve">10、投标文件构成</w:t>
      </w:r>
      <w:bookmarkEnd w:id="111"/>
      <w:r/>
      <w:bookmarkEnd w:id="112"/>
      <w:r/>
      <w:bookmarkEnd w:id="113"/>
      <w:r/>
      <w:bookmarkEnd w:id="114"/>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44"/>
        <w:rPr>
          <w:rFonts w:hint="eastAsia" w:ascii="宋体" w:hAnsi="宋体"/>
          <w:b/>
          <w:bCs/>
          <w:sz w:val="24"/>
          <w:szCs w:val="32"/>
        </w:rPr>
        <w:outlineLvl w:val="2"/>
      </w:pPr>
      <w:r/>
      <w:bookmarkStart w:id="115" w:name="_Hlt26954838"/>
      <w:r/>
      <w:bookmarkEnd w:id="115"/>
      <w:r/>
      <w:bookmarkStart w:id="116" w:name="_Hlt26670360"/>
      <w:r/>
      <w:bookmarkEnd w:id="116"/>
      <w:r/>
      <w:bookmarkStart w:id="117" w:name="_Hlt26668975"/>
      <w:r/>
      <w:bookmarkEnd w:id="117"/>
      <w:r/>
      <w:bookmarkStart w:id="118" w:name="_Toc513029219"/>
      <w:r/>
      <w:bookmarkStart w:id="119" w:name="_Toc14577357"/>
      <w:r/>
      <w:bookmarkStart w:id="120" w:name="_Toc49090509"/>
      <w:r/>
      <w:bookmarkStart w:id="121" w:name="_Toc513029216"/>
      <w:r/>
      <w:bookmarkStart w:id="122" w:name="_Toc49090507"/>
      <w:r/>
      <w:bookmarkStart w:id="123" w:name="_Toc14577354"/>
      <w:r>
        <w:rPr>
          <w:rFonts w:hint="eastAsia" w:ascii="宋体" w:hAnsi="宋体"/>
          <w:b/>
          <w:bCs/>
          <w:sz w:val="24"/>
          <w:szCs w:val="32"/>
        </w:rPr>
        <w:t xml:space="preserve">11、证明投标人资格及符合招标文件规定的文件</w:t>
      </w:r>
      <w:bookmarkEnd w:id="118"/>
      <w:r/>
      <w:bookmarkEnd w:id="119"/>
      <w:r/>
      <w:bookmarkEnd w:id="120"/>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11.1</w:t>
      </w:r>
      <w:bookmarkStart w:id="124" w:name="_Hlt26668999"/>
      <w:r/>
      <w:bookmarkEnd w:id="124"/>
      <w:r>
        <w:rPr>
          <w:rFonts w:hint="eastAsia" w:ascii="宋体" w:hAnsi="宋体"/>
          <w:bCs/>
          <w:sz w:val="24"/>
        </w:rPr>
        <w:t xml:space="preserve">投标人应按要求提交资格证明文件及符合招标文件规定的文件。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44"/>
        <w:rPr>
          <w:rFonts w:hint="eastAsia" w:ascii="宋体" w:hAnsi="宋体"/>
          <w:b/>
          <w:bCs/>
          <w:sz w:val="24"/>
          <w:szCs w:val="32"/>
        </w:rPr>
        <w:outlineLvl w:val="2"/>
      </w:pPr>
      <w:r/>
      <w:bookmarkEnd w:id="121"/>
      <w:r/>
      <w:bookmarkEnd w:id="122"/>
      <w:r/>
      <w:bookmarkEnd w:id="123"/>
      <w:r/>
      <w:bookmarkStart w:id="125" w:name="_Toc14577355"/>
      <w:r/>
      <w:bookmarkStart w:id="126" w:name="_Toc49090508"/>
      <w:r>
        <w:rPr>
          <w:rFonts w:hint="eastAsia" w:ascii="宋体" w:hAnsi="宋体"/>
          <w:b/>
          <w:bCs/>
          <w:sz w:val="24"/>
          <w:szCs w:val="32"/>
        </w:rPr>
        <w:t xml:space="preserve">12、投标产品配置与分项报价</w:t>
      </w:r>
      <w:bookmarkEnd w:id="125"/>
      <w:r/>
      <w:bookmarkStart w:id="127" w:name="_Hlt26670373"/>
      <w:r/>
      <w:bookmarkEnd w:id="127"/>
      <w:r>
        <w:rPr>
          <w:rFonts w:hint="eastAsia" w:ascii="宋体" w:hAnsi="宋体"/>
          <w:b/>
          <w:bCs/>
          <w:sz w:val="24"/>
          <w:szCs w:val="32"/>
        </w:rPr>
        <w:t xml:space="preserve">表</w:t>
      </w:r>
      <w:bookmarkEnd w:id="126"/>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12.1投</w:t>
      </w:r>
      <w:bookmarkStart w:id="128" w:name="_Hlt26954840"/>
      <w:r/>
      <w:bookmarkEnd w:id="128"/>
      <w:r>
        <w:rPr>
          <w:rFonts w:hint="eastAsia" w:ascii="宋体" w:hAnsi="宋体"/>
          <w:bCs/>
          <w:sz w:val="24"/>
        </w:rPr>
        <w:t xml:space="preserve">标人应按照招标文件规定格式填报投标产品配置与分项报价表</w:t>
      </w:r>
      <w:bookmarkStart w:id="129" w:name="_Hlt26670399"/>
      <w:r/>
      <w:bookmarkEnd w:id="129"/>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44"/>
        <w:spacing w:line="360" w:lineRule="auto"/>
        <w:rPr>
          <w:rFonts w:ascii="宋体" w:hAnsi="宋体"/>
          <w:bCs/>
          <w:sz w:val="24"/>
        </w:rPr>
      </w:pPr>
      <w:r/>
      <w:bookmarkStart w:id="130" w:name="_Hlt26668983"/>
      <w:r/>
      <w:bookmarkEnd w:id="130"/>
      <w:r/>
      <w:bookmarkStart w:id="131" w:name="_Hlt26670425"/>
      <w:r/>
      <w:bookmarkEnd w:id="131"/>
      <w:r/>
      <w:bookmarkStart w:id="132" w:name="_Hlt26670403"/>
      <w:r/>
      <w:bookmarkEnd w:id="132"/>
      <w:r/>
      <w:bookmarkStart w:id="133" w:name="_Hlt26954844"/>
      <w:r/>
      <w:bookmarkEnd w:id="133"/>
      <w:r/>
      <w:bookmarkStart w:id="134" w:name="_Hlt26954842"/>
      <w:r/>
      <w:bookmarkEnd w:id="134"/>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44"/>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44"/>
        <w:rPr>
          <w:rFonts w:hint="eastAsia" w:ascii="宋体" w:hAnsi="宋体"/>
          <w:b/>
          <w:bCs/>
          <w:sz w:val="24"/>
          <w:szCs w:val="32"/>
        </w:rPr>
        <w:outlineLvl w:val="2"/>
      </w:pPr>
      <w:r/>
      <w:bookmarkStart w:id="135" w:name="_Hlt26670486"/>
      <w:r/>
      <w:bookmarkEnd w:id="135"/>
      <w:r/>
      <w:bookmarkStart w:id="136" w:name="_Hlt26954846"/>
      <w:r/>
      <w:bookmarkEnd w:id="136"/>
      <w:r/>
      <w:bookmarkStart w:id="137" w:name="_Hlt26954731"/>
      <w:r/>
      <w:bookmarkEnd w:id="137"/>
      <w:r/>
      <w:bookmarkStart w:id="138" w:name="_Hlt26670482"/>
      <w:r/>
      <w:bookmarkEnd w:id="138"/>
      <w:r/>
      <w:bookmarkStart w:id="139" w:name="_Hlt26954848"/>
      <w:r/>
      <w:bookmarkEnd w:id="139"/>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44"/>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44"/>
        <w:rPr>
          <w:rFonts w:hint="eastAsia" w:ascii="宋体" w:hAnsi="宋体"/>
          <w:b/>
          <w:bCs/>
          <w:sz w:val="24"/>
          <w:szCs w:val="32"/>
        </w:rPr>
        <w:outlineLvl w:val="2"/>
      </w:pPr>
      <w:r/>
      <w:bookmarkStart w:id="140" w:name="_Toc14577359"/>
      <w:r/>
      <w:bookmarkStart w:id="141" w:name="_Toc49090510"/>
      <w:r>
        <w:rPr>
          <w:rFonts w:hint="eastAsia" w:ascii="宋体" w:hAnsi="宋体"/>
          <w:b/>
          <w:bCs/>
          <w:sz w:val="24"/>
          <w:szCs w:val="32"/>
        </w:rPr>
        <w:t xml:space="preserve">14、投标函和开标一览表</w:t>
      </w:r>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15、投标保证金</w:t>
      </w:r>
      <w:bookmarkEnd w:id="140"/>
      <w:r/>
      <w:bookmarkEnd w:id="141"/>
      <w:r>
        <w:rPr>
          <w:rFonts w:hint="eastAsia" w:ascii="宋体" w:hAnsi="宋体"/>
          <w:b/>
          <w:bCs/>
          <w:sz w:val="24"/>
          <w:szCs w:val="32"/>
        </w:rPr>
        <w:t xml:space="preserve">（如果收取）</w:t>
      </w:r>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44"/>
        <w:spacing w:line="360" w:lineRule="auto"/>
        <w:rPr>
          <w:rFonts w:hint="eastAsia" w:ascii="宋体" w:hAnsi="宋体" w:eastAsia="宋体" w:cs="Times New Roman"/>
          <w:bCs/>
          <w:sz w:val="24"/>
          <w:lang w:eastAsia="zh-CN"/>
        </w:rPr>
      </w:pPr>
      <w:r/>
      <w:bookmarkStart w:id="142" w:name="_Toc14577360"/>
      <w:r/>
      <w:bookmarkStart w:id="143" w:name="_Hlt26954850"/>
      <w:r/>
      <w:bookmarkEnd w:id="143"/>
      <w:r/>
      <w:bookmarkStart w:id="144" w:name="_Toc49090511"/>
      <w:r/>
      <w:bookmarkStart w:id="145" w:name="_Hlt26670489"/>
      <w:r/>
      <w:bookmarkEnd w:id="145"/>
      <w:r/>
      <w:bookmarkStart w:id="146" w:name="_Hlt26954734"/>
      <w:r/>
      <w:bookmarkEnd w:id="146"/>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1</w:t>
      </w:r>
      <w:r>
        <w:rPr>
          <w:rFonts w:hint="eastAsia" w:ascii="宋体" w:hAnsi="宋体" w:eastAsia="宋体" w:cs="Times New Roman"/>
          <w:bCs/>
          <w:sz w:val="24"/>
          <w:lang w:eastAsia="zh-CN"/>
        </w:rPr>
        <w:t xml:space="preserve">）中标供应商在中标后无正当理由不与采购人签订合同的；</w:t>
      </w:r>
      <w:r>
        <w:rPr>
          <w:rFonts w:hint="eastAsia" w:ascii="宋体" w:hAnsi="宋体" w:eastAsia="宋体" w:cs="Times New Roman"/>
          <w:bCs/>
          <w:sz w:val="24"/>
          <w:lang w:eastAsia="zh-CN"/>
        </w:rPr>
      </w:r>
      <w:r/>
    </w:p>
    <w:p>
      <w:pPr>
        <w:pStyle w:val="944"/>
        <w:spacing w:line="360" w:lineRule="auto"/>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）投标人在投标有效期内撤回其投标；</w:t>
      </w:r>
      <w:r>
        <w:rPr>
          <w:rFonts w:hint="eastAsia" w:ascii="宋体" w:hAnsi="宋体" w:eastAsia="宋体" w:cs="Times New Roman"/>
          <w:bCs/>
          <w:sz w:val="24"/>
        </w:rPr>
      </w:r>
      <w:r/>
    </w:p>
    <w:p>
      <w:pPr>
        <w:pStyle w:val="944"/>
        <w:spacing w:line="360" w:lineRule="auto"/>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）投标人提供虚假材料谋取中标、成交的；</w:t>
      </w:r>
      <w:r>
        <w:rPr>
          <w:rFonts w:hint="eastAsia" w:ascii="宋体" w:hAnsi="宋体" w:eastAsia="宋体" w:cs="Times New Roman"/>
          <w:bCs/>
          <w:sz w:val="24"/>
        </w:rPr>
      </w:r>
      <w:r/>
    </w:p>
    <w:p>
      <w:pPr>
        <w:pStyle w:val="944"/>
        <w:spacing w:line="360" w:lineRule="auto"/>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）投标人采取不正当手段诋毁、排挤其他供应商的；</w:t>
      </w:r>
      <w:r>
        <w:rPr>
          <w:rFonts w:hint="eastAsia" w:ascii="宋体" w:hAnsi="宋体" w:eastAsia="宋体" w:cs="Times New Roman"/>
          <w:bCs/>
          <w:sz w:val="24"/>
        </w:rPr>
      </w:r>
      <w:r/>
    </w:p>
    <w:p>
      <w:pPr>
        <w:pStyle w:val="944"/>
        <w:spacing w:line="360" w:lineRule="auto"/>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）投标人与采购人、其他供应商恶意串通的。</w:t>
      </w:r>
      <w:r>
        <w:rPr>
          <w:rFonts w:hint="eastAsia" w:ascii="宋体" w:hAnsi="宋体" w:eastAsia="宋体" w:cs="Times New Roman"/>
          <w:bCs/>
          <w:sz w:val="24"/>
        </w:rPr>
      </w:r>
      <w:r/>
    </w:p>
    <w:p>
      <w:pPr>
        <w:pStyle w:val="944"/>
        <w:spacing w:line="360" w:lineRule="auto"/>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中标供应商在中标后将中标项目转让给他人，或者在投标文件中未说明，且未经采购人同意，将中标项目分包给他人的</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44"/>
        <w:spacing w:line="360" w:lineRule="auto"/>
        <w:rPr>
          <w:rFonts w:hint="eastAsia" w:ascii="宋体" w:hAnsi="宋体" w:eastAsia="宋体" w:cs="Times New Roman"/>
          <w:bCs/>
          <w:sz w:val="24"/>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lang w:eastAsia="zh-CN"/>
        </w:rPr>
        <w:t xml:space="preserve">）中标供应商在中标后拒绝履行合同义务的。</w:t>
      </w:r>
      <w:r>
        <w:rPr>
          <w:rFonts w:hint="eastAsia" w:ascii="宋体" w:hAnsi="宋体" w:eastAsia="宋体" w:cs="Times New Roman"/>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16、投标有效期</w:t>
      </w:r>
      <w:bookmarkEnd w:id="142"/>
      <w:r/>
      <w:bookmarkEnd w:id="144"/>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102"/>
      <w:r/>
      <w:bookmarkEnd w:id="103"/>
      <w:r/>
      <w:bookmarkEnd w:id="104"/>
      <w:r/>
      <w:bookmarkEnd w:id="105"/>
      <w:r/>
      <w:bookmarkEnd w:id="106"/>
      <w:r/>
      <w:bookmarkEnd w:id="107"/>
      <w:r/>
      <w:bookmarkEnd w:id="108"/>
      <w:r/>
      <w:bookmarkEnd w:id="109"/>
      <w:r/>
      <w:bookmarkEnd w:id="110"/>
      <w:r>
        <w:rPr>
          <w:rFonts w:hint="eastAsia" w:ascii="宋体" w:hAnsi="宋体"/>
          <w:b/>
          <w:bCs/>
          <w:sz w:val="32"/>
          <w:szCs w:val="32"/>
        </w:rPr>
      </w:r>
      <w:r/>
    </w:p>
    <w:p>
      <w:pPr>
        <w:pStyle w:val="944"/>
        <w:rPr>
          <w:rFonts w:hint="eastAsia" w:ascii="宋体" w:hAnsi="宋体"/>
          <w:b/>
          <w:bCs/>
          <w:sz w:val="24"/>
          <w:szCs w:val="32"/>
        </w:rPr>
        <w:outlineLvl w:val="2"/>
      </w:pPr>
      <w:r/>
      <w:bookmarkStart w:id="147" w:name="_Toc513029225"/>
      <w:r/>
      <w:bookmarkStart w:id="148" w:name="_Toc462564084"/>
      <w:r/>
      <w:bookmarkStart w:id="149" w:name="_Toc20823297"/>
      <w:r/>
      <w:bookmarkStart w:id="150" w:name="_Toc16938541"/>
      <w:r/>
      <w:bookmarkStart w:id="151" w:name="_Toc16938545"/>
      <w:r/>
      <w:bookmarkStart w:id="152" w:name="_Toc47453307"/>
      <w:r/>
      <w:bookmarkStart w:id="153" w:name="_Toc513029229"/>
      <w:r/>
      <w:bookmarkStart w:id="154" w:name="_Toc20823301"/>
      <w:r/>
      <w:bookmarkStart w:id="155" w:name="_Toc12708975"/>
      <w:r/>
      <w:bookmarkStart w:id="156" w:name="_Toc12887265"/>
      <w:r/>
      <w:bookmarkStart w:id="157" w:name="_Toc9363430"/>
      <w:r/>
      <w:bookmarkStart w:id="158" w:name="_Toc8485116"/>
      <w:r/>
      <w:bookmarkStart w:id="159" w:name="_Toc120614218"/>
      <w:r>
        <w:rPr>
          <w:rFonts w:hint="eastAsia" w:ascii="宋体" w:hAnsi="宋体"/>
          <w:b/>
          <w:bCs/>
          <w:sz w:val="24"/>
          <w:szCs w:val="32"/>
        </w:rPr>
        <w:t xml:space="preserve">17、电子投标文件的递交</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44"/>
        <w:rPr>
          <w:rFonts w:hint="eastAsia" w:ascii="宋体" w:hAnsi="宋体"/>
          <w:b/>
          <w:bCs/>
          <w:sz w:val="24"/>
          <w:szCs w:val="32"/>
        </w:rPr>
        <w:outlineLvl w:val="2"/>
      </w:pPr>
      <w:r/>
      <w:bookmarkEnd w:id="147"/>
      <w:r/>
      <w:bookmarkEnd w:id="148"/>
      <w:r/>
      <w:bookmarkEnd w:id="149"/>
      <w:r/>
      <w:bookmarkEnd w:id="150"/>
      <w:r/>
      <w:bookmarkStart w:id="160" w:name="_Toc513029226"/>
      <w:r/>
      <w:bookmarkStart w:id="161" w:name="_Toc20823298"/>
      <w:r/>
      <w:bookmarkStart w:id="162" w:name="_Toc16938542"/>
      <w:r>
        <w:rPr>
          <w:rFonts w:hint="eastAsia" w:ascii="宋体" w:hAnsi="宋体"/>
          <w:b/>
          <w:bCs/>
          <w:sz w:val="24"/>
          <w:szCs w:val="32"/>
        </w:rPr>
        <w:t xml:space="preserve">18、投标截止</w:t>
      </w:r>
      <w:bookmarkEnd w:id="160"/>
      <w:r/>
      <w:bookmarkEnd w:id="161"/>
      <w:r/>
      <w:bookmarkEnd w:id="162"/>
      <w:r>
        <w:rPr>
          <w:rFonts w:hint="eastAsia" w:ascii="宋体" w:hAnsi="宋体"/>
          <w:b/>
          <w:bCs/>
          <w:sz w:val="24"/>
          <w:szCs w:val="32"/>
        </w:rPr>
        <w:t xml:space="preserve">时间</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44"/>
        <w:rPr>
          <w:rFonts w:hint="eastAsia" w:ascii="宋体" w:hAnsi="宋体"/>
          <w:b/>
          <w:bCs/>
          <w:sz w:val="24"/>
          <w:szCs w:val="32"/>
        </w:rPr>
        <w:outlineLvl w:val="2"/>
      </w:pPr>
      <w:r/>
      <w:bookmarkStart w:id="163" w:name="_Toc513029227"/>
      <w:r/>
      <w:bookmarkStart w:id="164" w:name="_Toc16938543"/>
      <w:r/>
      <w:bookmarkStart w:id="165" w:name="_Toc20823299"/>
      <w:r>
        <w:rPr>
          <w:rFonts w:hint="eastAsia" w:ascii="宋体" w:hAnsi="宋体"/>
          <w:b/>
          <w:bCs/>
          <w:sz w:val="24"/>
          <w:szCs w:val="32"/>
        </w:rPr>
        <w:t xml:space="preserve">19、投标文件</w:t>
      </w:r>
      <w:bookmarkEnd w:id="163"/>
      <w:r/>
      <w:bookmarkEnd w:id="164"/>
      <w:r/>
      <w:bookmarkEnd w:id="165"/>
      <w:r>
        <w:rPr>
          <w:rFonts w:hint="eastAsia" w:ascii="宋体" w:hAnsi="宋体"/>
          <w:b/>
          <w:bCs/>
          <w:sz w:val="24"/>
          <w:szCs w:val="32"/>
        </w:rPr>
        <w:t xml:space="preserve">的拒收</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44"/>
        <w:rPr>
          <w:rFonts w:hint="eastAsia" w:ascii="宋体" w:hAnsi="宋体"/>
          <w:b/>
          <w:bCs/>
          <w:sz w:val="24"/>
          <w:szCs w:val="32"/>
        </w:rPr>
        <w:outlineLvl w:val="2"/>
      </w:pPr>
      <w:r/>
      <w:bookmarkStart w:id="166" w:name="_Toc16938544"/>
      <w:r/>
      <w:bookmarkStart w:id="167" w:name="_Toc20823300"/>
      <w:r/>
      <w:bookmarkStart w:id="168" w:name="_Toc513029228"/>
      <w:r>
        <w:rPr>
          <w:rFonts w:hint="eastAsia" w:ascii="宋体" w:hAnsi="宋体"/>
          <w:b/>
          <w:bCs/>
          <w:sz w:val="24"/>
          <w:szCs w:val="32"/>
        </w:rPr>
        <w:t xml:space="preserve">20、投标文件的修改和撤回</w:t>
      </w:r>
      <w:bookmarkEnd w:id="166"/>
      <w:r/>
      <w:bookmarkEnd w:id="167"/>
      <w:r/>
      <w:bookmarkEnd w:id="168"/>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9" w:name="_Hlk47432929"/>
      <w:r/>
      <w:bookmarkStart w:id="170" w:name="_Hlk47429310"/>
      <w:r>
        <w:rPr>
          <w:rFonts w:hint="eastAsia" w:ascii="宋体" w:hAnsi="宋体"/>
          <w:sz w:val="24"/>
        </w:rPr>
        <w:t xml:space="preserve">，否则按照政府采购规定追究其责任</w:t>
      </w:r>
      <w:bookmarkEnd w:id="169"/>
      <w:r>
        <w:rPr>
          <w:rFonts w:hint="eastAsia" w:ascii="宋体" w:hAnsi="宋体"/>
          <w:sz w:val="24"/>
        </w:rPr>
        <w:t xml:space="preserve">。</w:t>
      </w:r>
      <w:bookmarkEnd w:id="170"/>
      <w:r>
        <w:rPr>
          <w:rFonts w:hint="eastAsia" w:ascii="宋体" w:hAnsi="宋体"/>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51"/>
      <w:r/>
      <w:bookmarkEnd w:id="152"/>
      <w:r/>
      <w:bookmarkEnd w:id="153"/>
      <w:r/>
      <w:bookmarkEnd w:id="154"/>
      <w:r/>
      <w:bookmarkEnd w:id="155"/>
      <w:r/>
      <w:bookmarkEnd w:id="156"/>
      <w:r/>
      <w:bookmarkEnd w:id="157"/>
      <w:r/>
      <w:bookmarkEnd w:id="158"/>
      <w:r/>
      <w:bookmarkEnd w:id="159"/>
      <w:r>
        <w:rPr>
          <w:rFonts w:hint="eastAsia" w:ascii="宋体" w:hAnsi="宋体"/>
          <w:b/>
          <w:bCs/>
          <w:sz w:val="32"/>
          <w:szCs w:val="32"/>
        </w:rPr>
      </w:r>
      <w:r/>
    </w:p>
    <w:p>
      <w:pPr>
        <w:pStyle w:val="944"/>
        <w:rPr>
          <w:rFonts w:hint="eastAsia" w:ascii="宋体" w:hAnsi="宋体"/>
          <w:b/>
          <w:bCs/>
          <w:sz w:val="24"/>
          <w:szCs w:val="32"/>
        </w:rPr>
        <w:outlineLvl w:val="2"/>
      </w:pPr>
      <w:r/>
      <w:bookmarkStart w:id="171" w:name="_Toc12887266"/>
      <w:r/>
      <w:bookmarkStart w:id="172" w:name="_Toc120614219"/>
      <w:r/>
      <w:bookmarkStart w:id="173" w:name="_Toc12708976"/>
      <w:r/>
      <w:bookmarkStart w:id="174" w:name="_Toc9363431"/>
      <w:r/>
      <w:bookmarkStart w:id="175" w:name="_Toc8485117"/>
      <w:r/>
      <w:bookmarkStart w:id="176" w:name="_Toc47453308"/>
      <w:r/>
      <w:bookmarkStart w:id="177" w:name="_Toc16938546"/>
      <w:r/>
      <w:bookmarkStart w:id="178" w:name="_Toc20823302"/>
      <w:r/>
      <w:bookmarkStart w:id="179" w:name="_Toc513029230"/>
      <w:r/>
      <w:bookmarkStart w:id="180" w:name="_Toc513029235"/>
      <w:r/>
      <w:bookmarkStart w:id="181" w:name="_Toc20823307"/>
      <w:r/>
      <w:bookmarkStart w:id="182" w:name="_Toc16938551"/>
      <w:r>
        <w:rPr>
          <w:rFonts w:hint="eastAsia" w:ascii="宋体" w:hAnsi="宋体"/>
          <w:b/>
          <w:bCs/>
          <w:sz w:val="24"/>
          <w:szCs w:val="32"/>
        </w:rPr>
        <w:t xml:space="preserve">21、开标</w:t>
      </w:r>
      <w:bookmarkEnd w:id="177"/>
      <w:r/>
      <w:bookmarkEnd w:id="178"/>
      <w:r/>
      <w:bookmarkEnd w:id="179"/>
      <w:r>
        <w:rPr>
          <w:rFonts w:hint="eastAsia" w:ascii="宋体" w:hAnsi="宋体"/>
          <w:b/>
          <w:bCs/>
          <w:sz w:val="24"/>
          <w:szCs w:val="32"/>
        </w:rPr>
      </w:r>
      <w:r/>
    </w:p>
    <w:p>
      <w:pPr>
        <w:pStyle w:val="944"/>
        <w:spacing w:line="360" w:lineRule="auto"/>
        <w:rPr>
          <w:rFonts w:hint="eastAsia" w:ascii="宋体" w:hAnsi="宋体"/>
          <w:bCs/>
          <w:sz w:val="24"/>
        </w:rPr>
      </w:pPr>
      <w:r/>
      <w:bookmarkStart w:id="183" w:name="_Toc16938547"/>
      <w:r/>
      <w:bookmarkStart w:id="184" w:name="_Toc513029231"/>
      <w:r/>
      <w:bookmarkStart w:id="185" w:name="_Toc20823303"/>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44"/>
        <w:spacing w:line="360" w:lineRule="auto"/>
        <w:rPr>
          <w:rFonts w:hint="eastAsia" w:ascii="宋体" w:hAnsi="宋体"/>
          <w:bCs/>
          <w:sz w:val="24"/>
        </w:rPr>
      </w:pPr>
      <w:r/>
      <w:bookmarkEnd w:id="183"/>
      <w:r/>
      <w:bookmarkEnd w:id="184"/>
      <w:r/>
      <w:bookmarkEnd w:id="185"/>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44"/>
        <w:spacing w:line="360" w:lineRule="auto"/>
        <w:rPr>
          <w:rFonts w:hint="eastAsia" w:ascii="宋体" w:hAnsi="宋体"/>
          <w:bCs/>
          <w:sz w:val="24"/>
        </w:rPr>
      </w:pPr>
      <w:r/>
      <w:bookmarkStart w:id="186" w:name="_Toc513029232"/>
      <w:r/>
      <w:bookmarkStart w:id="187" w:name="_Toc20823304"/>
      <w:r/>
      <w:bookmarkStart w:id="188" w:name="_Toc16938548"/>
      <w:r>
        <w:rPr>
          <w:rFonts w:hint="eastAsia" w:ascii="宋体" w:hAnsi="宋体"/>
          <w:bCs/>
          <w:sz w:val="24"/>
        </w:rPr>
        <w:t xml:space="preserve">23.5</w:t>
      </w:r>
      <w:r>
        <w:rPr>
          <w:rFonts w:hint="eastAsia" w:ascii="宋体" w:hAnsi="宋体"/>
          <w:sz w:val="24"/>
          <w:szCs w:val="32"/>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24、投标的澄清</w:t>
      </w:r>
      <w:bookmarkEnd w:id="186"/>
      <w:r/>
      <w:bookmarkEnd w:id="187"/>
      <w:r/>
      <w:bookmarkEnd w:id="188"/>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44"/>
        <w:rPr>
          <w:rFonts w:hint="eastAsia" w:ascii="宋体" w:hAnsi="宋体"/>
          <w:b/>
          <w:bCs/>
          <w:sz w:val="24"/>
          <w:szCs w:val="32"/>
        </w:rPr>
        <w:outlineLvl w:val="2"/>
      </w:pPr>
      <w:r/>
      <w:bookmarkStart w:id="189" w:name="_Toc16938549"/>
      <w:r/>
      <w:bookmarkStart w:id="190" w:name="_Toc20823305"/>
      <w:r/>
      <w:bookmarkStart w:id="191" w:name="_Toc513029233"/>
      <w:r>
        <w:rPr>
          <w:rFonts w:hint="eastAsia" w:ascii="宋体" w:hAnsi="宋体"/>
          <w:b/>
          <w:bCs/>
          <w:sz w:val="24"/>
          <w:szCs w:val="32"/>
        </w:rPr>
        <w:t xml:space="preserve">25、对投标文件的初审</w:t>
      </w:r>
      <w:bookmarkEnd w:id="189"/>
      <w:r/>
      <w:bookmarkEnd w:id="190"/>
      <w:r/>
      <w:bookmarkEnd w:id="191"/>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44"/>
        <w:spacing w:line="360" w:lineRule="auto"/>
        <w:widowControl/>
        <w:rPr>
          <w:rFonts w:hint="eastAsia" w:ascii="宋体" w:hAnsi="宋体"/>
          <w:bCs/>
          <w:sz w:val="24"/>
        </w:rPr>
      </w:pPr>
      <w:r>
        <w:rPr>
          <w:rFonts w:hint="eastAsia" w:ascii="宋体" w:hAnsi="宋体"/>
          <w:bCs/>
          <w:sz w:val="24"/>
        </w:rPr>
        <w:t xml:space="preserve">25.1.2</w:t>
      </w:r>
      <w:r>
        <w:rPr>
          <w:rFonts w:hint="eastAsia" w:ascii="宋体" w:hAnsi="宋体"/>
          <w:sz w:val="24"/>
          <w:szCs w:val="32"/>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44"/>
        <w:spacing w:line="360" w:lineRule="auto"/>
        <w:rPr>
          <w:rFonts w:hint="eastAsia" w:ascii="宋体" w:hAnsi="宋体"/>
          <w:bCs/>
          <w:sz w:val="24"/>
        </w:rPr>
      </w:pPr>
      <w:r/>
      <w:bookmarkStart w:id="192" w:name="_Toc20823306"/>
      <w:r/>
      <w:bookmarkStart w:id="193" w:name="_Toc513029234"/>
      <w:r/>
      <w:bookmarkStart w:id="194" w:name="_Toc16938550"/>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26、</w:t>
      </w:r>
      <w:bookmarkEnd w:id="192"/>
      <w:r/>
      <w:bookmarkEnd w:id="193"/>
      <w:r/>
      <w:bookmarkEnd w:id="194"/>
      <w:r>
        <w:rPr>
          <w:rFonts w:hint="eastAsia" w:ascii="宋体" w:hAnsi="宋体"/>
          <w:b/>
          <w:bCs/>
          <w:sz w:val="24"/>
          <w:szCs w:val="32"/>
        </w:rPr>
        <w:t xml:space="preserve">无效投标条款和废标条款</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44"/>
        <w:spacing w:line="360" w:lineRule="auto"/>
        <w:rPr>
          <w:rFonts w:hint="eastAsia" w:ascii="宋体" w:hAnsi="宋体"/>
          <w:bCs/>
          <w:sz w:val="24"/>
          <w:highlight w:val="none"/>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44"/>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4"/>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44"/>
        <w:jc w:val="center"/>
        <w:rPr>
          <w:rFonts w:hint="eastAsia"/>
          <w:b/>
          <w:bCs/>
          <w:sz w:val="32"/>
          <w:szCs w:val="32"/>
        </w:rPr>
        <w:outlineLvl w:val="2"/>
      </w:pPr>
      <w:r>
        <w:rPr>
          <w:rFonts w:hint="eastAsia" w:ascii="宋体" w:hAnsi="宋体"/>
          <w:b/>
          <w:bCs/>
          <w:sz w:val="32"/>
          <w:szCs w:val="32"/>
        </w:rPr>
        <w:t xml:space="preserve">六、</w:t>
      </w:r>
      <w:bookmarkEnd w:id="180"/>
      <w:r/>
      <w:bookmarkEnd w:id="181"/>
      <w:r/>
      <w:bookmarkEnd w:id="182"/>
      <w:r>
        <w:rPr>
          <w:rFonts w:hint="eastAsia" w:ascii="宋体" w:hAnsi="宋体"/>
          <w:b/>
          <w:bCs/>
          <w:sz w:val="32"/>
          <w:szCs w:val="32"/>
        </w:rPr>
        <w:t xml:space="preserve">定标</w:t>
      </w:r>
      <w:bookmarkEnd w:id="171"/>
      <w:r/>
      <w:bookmarkEnd w:id="172"/>
      <w:r/>
      <w:bookmarkEnd w:id="173"/>
      <w:r/>
      <w:bookmarkEnd w:id="174"/>
      <w:r/>
      <w:bookmarkEnd w:id="175"/>
      <w:r/>
      <w:bookmarkEnd w:id="176"/>
      <w:r>
        <w:rPr>
          <w:rFonts w:hint="eastAsia"/>
          <w:b/>
          <w:bCs/>
          <w:sz w:val="32"/>
          <w:szCs w:val="32"/>
        </w:rPr>
      </w:r>
      <w:r/>
    </w:p>
    <w:p>
      <w:pPr>
        <w:pStyle w:val="944"/>
        <w:rPr>
          <w:rFonts w:hint="eastAsia" w:ascii="宋体" w:hAnsi="宋体"/>
          <w:b/>
          <w:bCs/>
          <w:sz w:val="24"/>
          <w:szCs w:val="32"/>
        </w:rPr>
        <w:outlineLvl w:val="2"/>
      </w:pPr>
      <w:r/>
      <w:bookmarkStart w:id="195" w:name="_Toc513029238"/>
      <w:r/>
      <w:bookmarkStart w:id="196" w:name="_Toc16938554"/>
      <w:r/>
      <w:bookmarkStart w:id="197" w:name="_Toc20823310"/>
      <w:r/>
      <w:bookmarkStart w:id="198" w:name="_Toc16938552"/>
      <w:r/>
      <w:bookmarkStart w:id="199" w:name="_Toc120614220"/>
      <w:r/>
      <w:bookmarkStart w:id="200" w:name="_Toc47453309"/>
      <w:r/>
      <w:bookmarkStart w:id="201" w:name="_Toc8485118"/>
      <w:r/>
      <w:bookmarkStart w:id="202" w:name="_Toc12887267"/>
      <w:r/>
      <w:bookmarkStart w:id="203" w:name="_Toc12708977"/>
      <w:r/>
      <w:bookmarkStart w:id="204" w:name="_Toc20823308"/>
      <w:r/>
      <w:bookmarkStart w:id="205" w:name="_Toc9363432"/>
      <w:r/>
      <w:bookmarkStart w:id="206" w:name="_Toc513029236"/>
      <w:r>
        <w:rPr>
          <w:rFonts w:hint="eastAsia" w:ascii="宋体" w:hAnsi="宋体"/>
          <w:b/>
          <w:bCs/>
          <w:sz w:val="24"/>
          <w:szCs w:val="32"/>
        </w:rPr>
        <w:t xml:space="preserve">27、</w:t>
      </w:r>
      <w:bookmarkEnd w:id="195"/>
      <w:r>
        <w:rPr>
          <w:rFonts w:hint="eastAsia" w:ascii="宋体" w:hAnsi="宋体"/>
          <w:b/>
          <w:bCs/>
          <w:sz w:val="24"/>
          <w:szCs w:val="32"/>
        </w:rPr>
        <w:t xml:space="preserve">确定</w:t>
      </w:r>
      <w:bookmarkEnd w:id="196"/>
      <w:r/>
      <w:bookmarkEnd w:id="197"/>
      <w:r>
        <w:rPr>
          <w:rFonts w:hint="eastAsia" w:ascii="宋体" w:hAnsi="宋体"/>
          <w:b/>
          <w:bCs/>
          <w:sz w:val="24"/>
          <w:szCs w:val="32"/>
        </w:rPr>
        <w:t xml:space="preserve">中标单位</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44"/>
        <w:spacing w:line="360" w:lineRule="auto"/>
        <w:rPr>
          <w:rFonts w:hint="eastAsia" w:ascii="宋体" w:hAnsi="宋体"/>
          <w:sz w:val="24"/>
        </w:rPr>
      </w:pPr>
      <w:r/>
      <w:bookmarkStart w:id="207"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29、质疑处理</w:t>
      </w:r>
      <w:bookmarkEnd w:id="207"/>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44"/>
        <w:jc w:val="center"/>
        <w:rPr>
          <w:rFonts w:hint="eastAsia"/>
          <w:b/>
          <w:bCs/>
          <w:sz w:val="32"/>
          <w:szCs w:val="32"/>
        </w:rPr>
        <w:outlineLvl w:val="2"/>
      </w:pPr>
      <w:r>
        <w:rPr>
          <w:rFonts w:hint="eastAsia" w:ascii="宋体" w:hAnsi="宋体"/>
          <w:b/>
          <w:bCs/>
          <w:sz w:val="32"/>
          <w:szCs w:val="32"/>
        </w:rPr>
        <w:t xml:space="preserve">七、授予合同</w:t>
      </w:r>
      <w:bookmarkEnd w:id="199"/>
      <w:r/>
      <w:bookmarkEnd w:id="200"/>
      <w:r/>
      <w:bookmarkEnd w:id="201"/>
      <w:r/>
      <w:bookmarkEnd w:id="202"/>
      <w:r/>
      <w:bookmarkEnd w:id="203"/>
      <w:r/>
      <w:bookmarkEnd w:id="205"/>
      <w:r>
        <w:rPr>
          <w:rFonts w:hint="eastAsia"/>
          <w:b/>
          <w:bCs/>
          <w:sz w:val="32"/>
          <w:szCs w:val="32"/>
        </w:rPr>
      </w:r>
      <w:r/>
    </w:p>
    <w:p>
      <w:pPr>
        <w:pStyle w:val="944"/>
        <w:rPr>
          <w:rFonts w:hint="eastAsia" w:ascii="宋体" w:hAnsi="宋体"/>
          <w:b/>
          <w:bCs/>
          <w:sz w:val="24"/>
          <w:szCs w:val="32"/>
        </w:rPr>
        <w:outlineLvl w:val="2"/>
      </w:pPr>
      <w:r/>
      <w:bookmarkEnd w:id="198"/>
      <w:r/>
      <w:bookmarkEnd w:id="204"/>
      <w:r/>
      <w:bookmarkEnd w:id="206"/>
      <w:r/>
      <w:bookmarkStart w:id="208" w:name="_Toc513029237"/>
      <w:r/>
      <w:bookmarkStart w:id="209" w:name="_Toc16938553"/>
      <w:r/>
      <w:bookmarkStart w:id="210" w:name="_Toc20823309"/>
      <w:r/>
      <w:bookmarkStart w:id="211" w:name="_Toc12887268"/>
      <w:r/>
      <w:bookmarkStart w:id="212" w:name="_Toc12708978"/>
      <w:r/>
      <w:bookmarkStart w:id="213" w:name="_Toc8485119"/>
      <w:r/>
      <w:bookmarkStart w:id="214" w:name="_Toc9363433"/>
      <w:r/>
      <w:bookmarkStart w:id="215" w:name="_Toc47453310"/>
      <w:r>
        <w:rPr>
          <w:rFonts w:hint="eastAsia" w:ascii="宋体" w:hAnsi="宋体"/>
          <w:b/>
          <w:bCs/>
          <w:sz w:val="24"/>
          <w:szCs w:val="32"/>
        </w:rPr>
        <w:t xml:space="preserve">30、签订合同</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6"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44"/>
        <w:spacing w:line="360" w:lineRule="auto"/>
        <w:rPr>
          <w:rFonts w:hint="eastAsia" w:ascii="宋体" w:hAnsi="宋体"/>
          <w:bCs/>
          <w:sz w:val="24"/>
        </w:rPr>
      </w:pPr>
      <w:r/>
      <w:bookmarkEnd w:id="216"/>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44"/>
        <w:spacing w:line="360" w:lineRule="auto"/>
        <w:rPr>
          <w:rFonts w:hint="eastAsia" w:ascii="宋体" w:hAnsi="宋体"/>
          <w:bCs/>
          <w:sz w:val="24"/>
        </w:rPr>
      </w:pPr>
      <w:r/>
      <w:bookmarkEnd w:id="208"/>
      <w:r/>
      <w:bookmarkEnd w:id="209"/>
      <w:r/>
      <w:bookmarkEnd w:id="210"/>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44"/>
        <w:jc w:val="center"/>
        <w:rPr>
          <w:rFonts w:hint="eastAsia"/>
          <w:b/>
          <w:bCs/>
          <w:sz w:val="32"/>
          <w:szCs w:val="32"/>
        </w:rPr>
        <w:outlineLvl w:val="2"/>
      </w:pPr>
      <w:r>
        <w:rPr>
          <w:rFonts w:hint="eastAsia" w:ascii="宋体" w:hAnsi="宋体"/>
          <w:b/>
          <w:bCs/>
          <w:sz w:val="32"/>
          <w:szCs w:val="32"/>
        </w:rPr>
        <w:t xml:space="preserve">八、其他</w:t>
      </w:r>
      <w:bookmarkEnd w:id="211"/>
      <w:r/>
      <w:bookmarkEnd w:id="212"/>
      <w:r/>
      <w:bookmarkEnd w:id="213"/>
      <w:r/>
      <w:bookmarkEnd w:id="214"/>
      <w:r/>
      <w:bookmarkEnd w:id="215"/>
      <w:r>
        <w:rPr>
          <w:rFonts w:hint="eastAsia"/>
          <w:b/>
          <w:bCs/>
          <w:sz w:val="32"/>
          <w:szCs w:val="32"/>
        </w:rPr>
      </w:r>
      <w:r/>
    </w:p>
    <w:p>
      <w:pPr>
        <w:pStyle w:val="944"/>
        <w:rPr>
          <w:rFonts w:hint="eastAsia" w:ascii="宋体" w:hAnsi="宋体"/>
          <w:b/>
          <w:bCs/>
          <w:sz w:val="24"/>
          <w:szCs w:val="32"/>
        </w:rPr>
        <w:outlineLvl w:val="2"/>
      </w:pPr>
      <w:r>
        <w:rPr>
          <w:rFonts w:hint="eastAsia" w:ascii="宋体" w:hAnsi="宋体"/>
          <w:b/>
          <w:bCs/>
          <w:sz w:val="24"/>
          <w:szCs w:val="32"/>
        </w:rPr>
        <w:t xml:space="preserve">32、样品</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44"/>
        <w:spacing w:line="360" w:lineRule="auto"/>
        <w:rPr>
          <w:rFonts w:hint="eastAsia" w:ascii="宋体" w:hAnsi="宋体"/>
          <w:bCs/>
          <w:sz w:val="24"/>
        </w:rPr>
      </w:pPr>
      <w:r/>
      <w:bookmarkStart w:id="217"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44"/>
        <w:spacing w:line="360" w:lineRule="auto"/>
        <w:rPr>
          <w:rFonts w:ascii="宋体" w:hAnsi="宋体"/>
          <w:sz w:val="24"/>
        </w:rPr>
      </w:pPr>
      <w:r/>
      <w:bookmarkEnd w:id="217"/>
      <w:r>
        <w:rPr>
          <w:rFonts w:hint="eastAsia" w:ascii="宋体" w:hAnsi="宋体"/>
          <w:bCs/>
          <w:sz w:val="24"/>
        </w:rPr>
        <w:t xml:space="preserve">32.4中标人的样品由代理机构在评审现场移交给采购人，中标人应按照采购人要求及时运送至指定地点封存。</w:t>
      </w:r>
      <w:r>
        <w:rPr>
          <w:rFonts w:ascii="宋体" w:hAnsi="宋体"/>
          <w:sz w:val="24"/>
        </w:rPr>
      </w:r>
      <w:r/>
    </w:p>
    <w:p>
      <w:pPr>
        <w:pStyle w:val="944"/>
        <w:jc w:val="center"/>
        <w:spacing w:after="143" w:line="360" w:lineRule="auto"/>
        <w:rPr>
          <w:rFonts w:hint="eastAsia" w:ascii="华文中宋" w:hAnsi="华文中宋" w:eastAsia="华文中宋"/>
          <w:b/>
          <w:sz w:val="36"/>
          <w:szCs w:val="36"/>
        </w:rPr>
        <w:outlineLvl w:val="0"/>
      </w:pPr>
      <w:r>
        <w:rPr>
          <w:rFonts w:ascii="华文中宋" w:hAnsi="华文中宋" w:eastAsia="华文中宋"/>
          <w:b/>
          <w:sz w:val="36"/>
          <w:szCs w:val="36"/>
        </w:rPr>
        <w:br w:type="page" w:clear="all"/>
      </w:r>
      <w:bookmarkEnd w:id="36"/>
      <w:r/>
      <w:bookmarkEnd w:id="37"/>
      <w:r/>
      <w:bookmarkEnd w:id="38"/>
      <w:r/>
      <w:bookmarkEnd w:id="39"/>
      <w:r/>
      <w:bookmarkEnd w:id="40"/>
      <w:r/>
      <w:bookmarkEnd w:id="41"/>
      <w:r/>
      <w:bookmarkStart w:id="218" w:name="_Toc47453311"/>
      <w:r/>
      <w:bookmarkStart w:id="219" w:name="_Toc12708979"/>
      <w:r/>
      <w:bookmarkStart w:id="220" w:name="_Toc12887269"/>
      <w:r/>
      <w:bookmarkStart w:id="221" w:name="_Toc9363434"/>
      <w:r/>
      <w:bookmarkStart w:id="222" w:name="_Toc462564139"/>
      <w:r/>
      <w:bookmarkStart w:id="223" w:name="_Toc4797572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18"/>
      <w:r/>
      <w:bookmarkEnd w:id="219"/>
      <w:r/>
      <w:bookmarkEnd w:id="220"/>
      <w:r/>
      <w:bookmarkEnd w:id="221"/>
      <w:r>
        <w:rPr>
          <w:rFonts w:hint="eastAsia" w:ascii="华文中宋" w:hAnsi="华文中宋" w:eastAsia="华文中宋"/>
          <w:b/>
          <w:sz w:val="36"/>
          <w:szCs w:val="36"/>
        </w:rPr>
      </w:r>
      <w:r/>
    </w:p>
    <w:p>
      <w:pPr>
        <w:pStyle w:val="944"/>
        <w:ind w:firstLine="480"/>
        <w:keepLines w:val="0"/>
        <w:keepNext w:val="0"/>
        <w:pageBreakBefore w:val="0"/>
        <w:spacing w:before="58" w:line="360" w:lineRule="auto"/>
        <w:widowControl w:val="off"/>
        <w:rPr>
          <w:rFonts w:ascii="宋体" w:hAnsi="宋体"/>
          <w:bCs/>
          <w:sz w:val="24"/>
        </w:rPr>
      </w:pPr>
      <w:r/>
      <w:bookmarkStart w:id="224" w:name="_Toc16938559"/>
      <w:r/>
      <w:bookmarkStart w:id="225" w:name="_Toc517190892"/>
      <w:r/>
      <w:bookmarkStart w:id="226" w:name="_Toc513029243"/>
      <w:r/>
      <w:bookmarkStart w:id="227"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4"/>
      <w:r/>
      <w:bookmarkEnd w:id="226"/>
      <w:r/>
      <w:bookmarkEnd w:id="227"/>
      <w:r/>
      <w:bookmarkStart w:id="228" w:name="_Hlt16619369"/>
      <w:r/>
      <w:bookmarkEnd w:id="228"/>
      <w:r>
        <w:rPr>
          <w:rFonts w:ascii="宋体" w:hAnsi="宋体"/>
          <w:bCs/>
          <w:sz w:val="24"/>
        </w:rPr>
      </w:r>
      <w:r/>
    </w:p>
    <w:p>
      <w:pPr>
        <w:pStyle w:val="944"/>
        <w:jc w:val="center"/>
        <w:spacing w:before="143"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83"/>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44"/>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44"/>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44"/>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44"/>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44"/>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44"/>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44"/>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44"/>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44"/>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44"/>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44"/>
              <w:spacing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83"/>
        <w:ind w:firstLine="482"/>
        <w:spacing w:line="360" w:lineRule="auto"/>
        <w:rPr>
          <w:rFonts w:hAnsi="宋体"/>
          <w:b/>
          <w:sz w:val="24"/>
          <w:szCs w:val="24"/>
          <w:highlight w:val="none"/>
        </w:rPr>
      </w:pPr>
      <w:r>
        <w:rPr>
          <w:rFonts w:hAnsi="宋体"/>
          <w:b/>
          <w:sz w:val="24"/>
          <w:szCs w:val="24"/>
          <w:highlight w:val="none"/>
        </w:rPr>
        <w:t xml:space="preserve">二、</w:t>
      </w:r>
      <w:r>
        <w:rPr>
          <w:rFonts w:hint="eastAsia" w:hAnsi="宋体"/>
          <w:b/>
          <w:sz w:val="24"/>
          <w:szCs w:val="24"/>
          <w:highlight w:val="none"/>
        </w:rPr>
        <w:t xml:space="preserve">结算方式</w:t>
      </w:r>
      <w:r>
        <w:rPr>
          <w:rFonts w:hAnsi="宋体"/>
          <w:b/>
          <w:sz w:val="24"/>
          <w:szCs w:val="24"/>
          <w:highlight w:val="none"/>
        </w:rPr>
      </w:r>
      <w:r/>
    </w:p>
    <w:p>
      <w:pPr>
        <w:pStyle w:val="983"/>
        <w:ind w:firstLine="480"/>
        <w:spacing w:line="360" w:lineRule="auto"/>
        <w:rPr>
          <w:rFonts w:hint="eastAsia" w:hAnsi="宋体"/>
          <w:sz w:val="24"/>
          <w:szCs w:val="24"/>
          <w:highlight w:val="none"/>
          <w:u w:val="single"/>
        </w:rPr>
      </w:pPr>
      <w:r>
        <w:rPr>
          <w:rFonts w:hAnsi="宋体"/>
          <w:sz w:val="24"/>
          <w:szCs w:val="24"/>
          <w:highlight w:val="none"/>
        </w:rPr>
        <w:t xml:space="preserve">2.1结算方式：</w:t>
      </w:r>
      <w:r>
        <w:rPr>
          <w:rFonts w:hint="eastAsia" w:hAnsi="宋体"/>
          <w:sz w:val="24"/>
          <w:szCs w:val="24"/>
          <w:highlight w:val="none"/>
          <w:u w:val="single"/>
        </w:rPr>
        <w:t xml:space="preserve">            </w:t>
      </w:r>
      <w:r>
        <w:rPr>
          <w:rFonts w:hint="eastAsia" w:hAnsi="宋体"/>
          <w:sz w:val="24"/>
          <w:szCs w:val="24"/>
          <w:highlight w:val="none"/>
          <w:u w:val="single"/>
        </w:rPr>
      </w:r>
      <w:r/>
    </w:p>
    <w:p>
      <w:pPr>
        <w:pStyle w:val="983"/>
        <w:ind w:firstLine="480"/>
        <w:spacing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B【进口设备】：</w:t>
      </w:r>
      <w:r>
        <w:rPr>
          <w:rFonts w:hint="eastAsia" w:hAnsi="宋体"/>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天（供货期＋2个月），银行保函服务费由中标单位承担。</w:t>
      </w:r>
      <w:r>
        <w:rPr>
          <w:rFonts w:hint="eastAsia" w:hAnsi="宋体"/>
          <w:color w:val="000000"/>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4"/>
          <w:highlight w:val="none"/>
        </w:rPr>
      </w:r>
      <w:r/>
    </w:p>
    <w:p>
      <w:pPr>
        <w:pStyle w:val="983"/>
        <w:ind w:firstLine="480"/>
        <w:rPr>
          <w:rFonts w:hint="eastAsia" w:hAnsi="宋体"/>
          <w:sz w:val="24"/>
          <w:szCs w:val="28"/>
          <w:highlight w:val="none"/>
        </w:rPr>
      </w:pPr>
      <w:r>
        <w:rPr>
          <w:rFonts w:hint="eastAsia" w:hAnsi="宋体"/>
          <w:sz w:val="24"/>
          <w:szCs w:val="28"/>
          <w:highlight w:val="none"/>
        </w:rPr>
        <w:t xml:space="preserve">2.2履约保证金（根据招标文件要求选用）</w:t>
      </w:r>
      <w:r>
        <w:rPr>
          <w:rFonts w:hint="eastAsia" w:hAnsi="宋体"/>
          <w:sz w:val="24"/>
          <w:szCs w:val="28"/>
          <w:highlight w:val="none"/>
        </w:rPr>
      </w:r>
      <w:r/>
    </w:p>
    <w:p>
      <w:pPr>
        <w:pStyle w:val="98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8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83"/>
        <w:ind w:firstLine="480"/>
        <w:spacing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83"/>
        <w:ind w:firstLine="482"/>
        <w:spacing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83"/>
        <w:ind w:firstLine="480"/>
        <w:rPr>
          <w:rFonts w:hint="eastAsia" w:hAnsi="宋体"/>
          <w:sz w:val="24"/>
          <w:highlight w:val="none"/>
        </w:rPr>
      </w:pPr>
      <w:r>
        <w:rPr>
          <w:rFonts w:hint="eastAsia" w:hAnsi="宋体"/>
          <w:sz w:val="24"/>
          <w:szCs w:val="24"/>
          <w:highlight w:val="none"/>
        </w:rPr>
        <w:t xml:space="preserve">3.1交货期：</w:t>
      </w:r>
      <w:r>
        <w:rPr>
          <w:rFonts w:hint="eastAsia" w:hAnsi="宋体"/>
          <w:sz w:val="24"/>
          <w:highlight w:val="none"/>
        </w:rPr>
        <w:t xml:space="preserve">合同签订生效后，一个月内全部设备、材料运抵现场，并安装、调试结束，验收合格，交付采购方使用。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3.2交货方式：</w:t>
      </w:r>
      <w:r>
        <w:rPr>
          <w:rFonts w:hint="eastAsia" w:hAnsi="宋体"/>
          <w:sz w:val="24"/>
          <w:highlight w:val="none"/>
          <w:lang w:val="zh-CN"/>
        </w:rPr>
        <w:t xml:space="preserve">中标人在采购方指定地点交货，并完成安装、调试。</w:t>
      </w:r>
      <w:r>
        <w:rPr>
          <w:rFonts w:hint="eastAsia" w:hAnsi="宋体"/>
          <w:sz w:val="24"/>
          <w:szCs w:val="24"/>
          <w:highlight w:val="none"/>
        </w:rPr>
      </w:r>
      <w:r/>
    </w:p>
    <w:p>
      <w:pPr>
        <w:pStyle w:val="983"/>
        <w:ind w:firstLine="480"/>
        <w:spacing w:line="360" w:lineRule="auto"/>
        <w:rPr>
          <w:rFonts w:hAnsi="宋体"/>
          <w:sz w:val="24"/>
          <w:szCs w:val="24"/>
          <w:highlight w:val="none"/>
        </w:rPr>
      </w:pPr>
      <w:r>
        <w:rPr>
          <w:rFonts w:hint="eastAsia" w:hAnsi="宋体"/>
          <w:sz w:val="24"/>
          <w:szCs w:val="24"/>
          <w:highlight w:val="none"/>
        </w:rPr>
        <w:t xml:space="preserve">3.3 交货地点：南京医科大学指定地点。</w:t>
      </w:r>
      <w:r>
        <w:rPr>
          <w:rFonts w:hAnsi="宋体"/>
          <w:sz w:val="24"/>
          <w:szCs w:val="24"/>
          <w:highlight w:val="none"/>
        </w:rPr>
      </w:r>
      <w:r/>
    </w:p>
    <w:p>
      <w:pPr>
        <w:pStyle w:val="983"/>
        <w:ind w:firstLine="482"/>
        <w:spacing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83"/>
        <w:ind w:firstLine="480"/>
        <w:spacing w:before="120" w:after="120" w:line="330" w:lineRule="atLeast"/>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83"/>
        <w:ind w:firstLine="480"/>
        <w:spacing w:before="120" w:after="120" w:line="330" w:lineRule="atLeast"/>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83"/>
        <w:ind w:firstLine="480"/>
        <w:spacing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83"/>
        <w:ind w:firstLine="480"/>
        <w:spacing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83"/>
        <w:ind w:firstLine="480"/>
        <w:spacing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83"/>
        <w:ind w:firstLine="480"/>
        <w:spacing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44"/>
        <w:ind w:firstLine="480"/>
        <w:spacing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83"/>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83"/>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83"/>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83"/>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83"/>
        <w:ind w:firstLine="480"/>
        <w:spacing w:line="360" w:lineRule="auto"/>
        <w:rPr>
          <w:rFonts w:hint="eastAsia"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r>
      <w:r/>
    </w:p>
    <w:p>
      <w:pPr>
        <w:pStyle w:val="983"/>
        <w:ind w:firstLine="480"/>
        <w:spacing w:line="360" w:lineRule="auto"/>
        <w:rPr>
          <w:rFonts w:hAnsi="宋体"/>
          <w:sz w:val="24"/>
          <w:szCs w:val="24"/>
        </w:rPr>
      </w:pPr>
      <w:r>
        <w:rPr>
          <w:rFonts w:hint="eastAsia" w:hAnsi="宋体" w:cs="宋体"/>
          <w:sz w:val="24"/>
          <w:szCs w:val="24"/>
        </w:rPr>
        <w:t xml:space="preserve">（以下无正文，为签字盖章处）</w:t>
      </w: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83"/>
        <w:ind w:firstLine="480"/>
        <w:spacing w:line="360" w:lineRule="auto"/>
        <w:rPr>
          <w:rFonts w:hint="eastAsia" w:ascii="宋体" w:hAnsi="宋体"/>
          <w:b/>
          <w:bCs/>
          <w:sz w:val="24"/>
          <w:szCs w:val="28"/>
          <w:lang w:val="zh-CN"/>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rPr>
        <w:br w:type="page" w:clear="all"/>
      </w: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分项报价表</w:t>
      </w:r>
      <w:r>
        <w:rPr>
          <w:rFonts w:hint="eastAsia" w:ascii="宋体" w:hAnsi="宋体"/>
          <w:b/>
          <w:bCs/>
          <w:sz w:val="24"/>
          <w:szCs w:val="28"/>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693"/>
        <w:gridCol w:w="713"/>
        <w:gridCol w:w="1044"/>
        <w:gridCol w:w="1044"/>
        <w:gridCol w:w="1214"/>
        <w:gridCol w:w="1216"/>
        <w:gridCol w:w="1071"/>
      </w:tblGrid>
      <w:tr>
        <w:trPr>
          <w:trHeight w:val="677"/>
        </w:trPr>
        <w:tc>
          <w:tcPr>
            <w:tcW w:w="70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69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标的名称</w:t>
            </w:r>
            <w:r>
              <w:rPr>
                <w:rFonts w:hint="eastAsia" w:ascii="宋体" w:hAnsi="宋体" w:eastAsia="宋体" w:cs="宋体"/>
                <w:b/>
                <w:bCs/>
                <w:sz w:val="24"/>
                <w:szCs w:val="24"/>
              </w:rPr>
            </w:r>
            <w:r/>
          </w:p>
        </w:tc>
        <w:tc>
          <w:tcPr>
            <w:tcW w:w="71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品牌</w:t>
            </w:r>
            <w:r>
              <w:rPr>
                <w:rFonts w:hint="eastAsia" w:ascii="宋体" w:hAnsi="宋体" w:eastAsia="宋体" w:cs="宋体"/>
                <w:b/>
                <w:bCs/>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规格型号</w:t>
            </w:r>
            <w:r>
              <w:rPr>
                <w:rFonts w:hint="eastAsia" w:ascii="宋体" w:hAnsi="宋体" w:eastAsia="宋体" w:cs="宋体"/>
                <w:b/>
                <w:bCs/>
                <w:sz w:val="24"/>
                <w:szCs w:val="24"/>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w:t>
            </w:r>
            <w:r>
              <w:rPr>
                <w:rFonts w:hint="eastAsia" w:ascii="宋体" w:hAnsi="宋体" w:eastAsia="宋体" w:cs="宋体"/>
                <w:b/>
                <w:bCs/>
                <w:sz w:val="24"/>
                <w:szCs w:val="24"/>
              </w:rPr>
            </w:r>
            <w:r/>
          </w:p>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（万元）</w:t>
            </w:r>
            <w:r>
              <w:rPr>
                <w:rFonts w:hint="eastAsia" w:ascii="宋体" w:hAnsi="宋体" w:eastAsia="宋体" w:cs="宋体"/>
                <w:b/>
                <w:bCs/>
                <w:sz w:val="24"/>
                <w:szCs w:val="24"/>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总价</w:t>
            </w:r>
            <w:r>
              <w:rPr>
                <w:rFonts w:hint="eastAsia" w:ascii="宋体" w:hAnsi="宋体" w:eastAsia="宋体" w:cs="宋体"/>
                <w:b/>
                <w:bCs/>
                <w:sz w:val="24"/>
                <w:szCs w:val="24"/>
              </w:rPr>
            </w:r>
            <w:r/>
          </w:p>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（万元）</w:t>
            </w:r>
            <w:r>
              <w:rPr>
                <w:rFonts w:hint="eastAsia" w:ascii="宋体" w:hAnsi="宋体" w:eastAsia="宋体" w:cs="宋体"/>
                <w:b/>
                <w:bCs/>
                <w:sz w:val="24"/>
                <w:szCs w:val="24"/>
              </w:rPr>
            </w:r>
            <w:r/>
          </w:p>
        </w:tc>
      </w:tr>
      <w:tr>
        <w:trPr>
          <w:trHeight w:val="547"/>
        </w:trPr>
        <w:tc>
          <w:tcPr>
            <w:tcW w:w="70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9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r>
      <w:tr>
        <w:trPr>
          <w:trHeight w:val="547"/>
        </w:trPr>
        <w:tc>
          <w:tcPr>
            <w:gridSpan w:val="4"/>
            <w:tcW w:w="415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r>
    </w:tbl>
    <w:p>
      <w:pPr>
        <w:pStyle w:val="944"/>
        <w:rPr>
          <w:rFonts w:hint="eastAsia" w:ascii="宋体" w:hAnsi="宋体" w:eastAsia="宋体" w:cs="宋体"/>
          <w:b/>
          <w:bCs/>
          <w:sz w:val="24"/>
          <w:szCs w:val="24"/>
          <w:lang w:val="en-US" w:eastAsia="zh-CN"/>
        </w:rPr>
      </w:pPr>
      <w:r/>
      <w:bookmarkEnd w:id="225"/>
      <w:r>
        <w:rPr>
          <w:rFonts w:hint="eastAsia" w:ascii="宋体" w:hAnsi="宋体" w:eastAsia="宋体" w:cs="宋体"/>
          <w:b/>
          <w:bCs/>
          <w:sz w:val="24"/>
          <w:szCs w:val="24"/>
          <w:lang w:val="en-US" w:eastAsia="zh-CN"/>
        </w:rPr>
        <w:br w:type="page" w:clear="all"/>
      </w:r>
      <w:r>
        <w:rPr>
          <w:rFonts w:hint="eastAsia" w:ascii="宋体" w:hAnsi="宋体" w:eastAsia="宋体" w:cs="宋体"/>
          <w:b/>
          <w:bCs/>
          <w:sz w:val="24"/>
          <w:szCs w:val="24"/>
          <w:lang w:val="en-US" w:eastAsia="zh-CN"/>
        </w:rPr>
        <w:t xml:space="preserve">附件2：货物配置清单</w:t>
      </w:r>
      <w:r>
        <w:rPr>
          <w:rFonts w:hint="eastAsia" w:ascii="宋体" w:hAnsi="宋体" w:eastAsia="宋体" w:cs="宋体"/>
          <w:b/>
          <w:bCs/>
          <w:sz w:val="24"/>
          <w:szCs w:val="24"/>
          <w:lang w:val="en-US" w:eastAsia="zh-CN"/>
        </w:rPr>
      </w:r>
      <w:r/>
    </w:p>
    <w:p>
      <w:pPr>
        <w:pStyle w:val="944"/>
        <w:jc w:val="center"/>
        <w:keepLines w:val="0"/>
        <w:keepNext w:val="0"/>
        <w:pageBreakBefore w:val="0"/>
        <w:spacing w:before="58" w:line="360" w:lineRule="auto"/>
        <w:widowControl w:val="off"/>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4"/>
              <w:keepLines w:val="0"/>
              <w:keepNext w:val="0"/>
              <w:pageBreakBefore w:val="0"/>
              <w:spacing w:before="58" w:line="360" w:lineRule="auto"/>
              <w:widowControl w:val="off"/>
              <w:rPr>
                <w:rFonts w:hint="eastAsia" w:ascii="宋体" w:hAnsi="宋体"/>
                <w:b/>
                <w:sz w:val="24"/>
              </w:rPr>
            </w:pPr>
            <w:r>
              <w:rPr>
                <w:rFonts w:hint="eastAsia" w:ascii="宋体" w:hAnsi="宋体"/>
                <w:b/>
                <w:sz w:val="24"/>
              </w:rPr>
            </w:r>
            <w:r/>
          </w:p>
        </w:tc>
      </w:tr>
    </w:tbl>
    <w:p>
      <w:pPr>
        <w:pStyle w:val="944"/>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44"/>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44"/>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44"/>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44"/>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ind w:firstLine="480"/>
              <w:rPr>
                <w:sz w:val="24"/>
              </w:rPr>
            </w:pPr>
            <w:r>
              <w:rPr>
                <w:rFonts w:hint="eastAsia"/>
                <w:sz w:val="24"/>
              </w:rPr>
              <w:t xml:space="preserve">自验收合格之日起，已正常使用满一年且无违约情况发生。</w:t>
            </w:r>
            <w:r>
              <w:rPr>
                <w:sz w:val="24"/>
              </w:rPr>
            </w:r>
            <w:r/>
          </w:p>
          <w:p>
            <w:pPr>
              <w:pStyle w:val="944"/>
              <w:rPr>
                <w:sz w:val="24"/>
              </w:rPr>
            </w:pPr>
            <w:r>
              <w:rPr>
                <w:sz w:val="24"/>
              </w:rPr>
            </w:r>
            <w:r/>
          </w:p>
          <w:p>
            <w:pPr>
              <w:pStyle w:val="944"/>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p>
            <w:pPr>
              <w:pStyle w:val="944"/>
              <w:rPr>
                <w:sz w:val="24"/>
              </w:rPr>
            </w:pPr>
            <w:r>
              <w:rPr>
                <w:sz w:val="24"/>
              </w:rPr>
            </w:r>
            <w:r/>
          </w:p>
          <w:p>
            <w:pPr>
              <w:pStyle w:val="944"/>
              <w:ind w:firstLine="3960"/>
              <w:rPr>
                <w:sz w:val="24"/>
              </w:rPr>
            </w:pPr>
            <w:r>
              <w:rPr>
                <w:sz w:val="24"/>
              </w:rPr>
            </w:r>
            <w:r/>
          </w:p>
        </w:tc>
      </w:tr>
    </w:tbl>
    <w:p>
      <w:pPr>
        <w:pStyle w:val="944"/>
        <w:jc w:val="center"/>
        <w:spacing w:after="143" w:line="360" w:lineRule="auto"/>
        <w:rPr>
          <w:rFonts w:hint="eastAsia" w:ascii="宋体" w:hAnsi="宋体" w:cs="宋体"/>
          <w:sz w:val="24"/>
        </w:rPr>
        <w:outlineLvl w:val="0"/>
      </w:pPr>
      <w:r>
        <w:rPr>
          <w:rFonts w:ascii="宋体" w:hAnsi="宋体" w:cs="宋体"/>
          <w:sz w:val="24"/>
        </w:rPr>
        <w:br w:type="page" w:clear="all"/>
      </w:r>
      <w:bookmarkStart w:id="229" w:name="_Toc9363435"/>
      <w:r/>
      <w:bookmarkStart w:id="230" w:name="_Toc8485121"/>
      <w:r/>
      <w:bookmarkStart w:id="231" w:name="_Toc12887270"/>
      <w:r/>
      <w:bookmarkStart w:id="232" w:name="_Toc12708980"/>
      <w:r/>
      <w:bookmarkStart w:id="233" w:name="_Toc47453312"/>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9"/>
      <w:r/>
      <w:bookmarkEnd w:id="230"/>
      <w:r/>
      <w:bookmarkEnd w:id="231"/>
      <w:r/>
      <w:bookmarkEnd w:id="232"/>
      <w:r/>
      <w:bookmarkEnd w:id="233"/>
      <w:r/>
      <w:bookmarkStart w:id="234" w:name="_Hlk28691518"/>
      <w:r/>
      <w:bookmarkStart w:id="235" w:name="_Toc12887271"/>
      <w:r>
        <w:rPr>
          <w:rFonts w:hint="eastAsia" w:ascii="华文中宋" w:hAnsi="华文中宋" w:eastAsia="华文中宋"/>
          <w:b/>
          <w:sz w:val="36"/>
          <w:szCs w:val="36"/>
        </w:rPr>
        <w:t xml:space="preserve">（分包</w:t>
      </w:r>
      <w:r>
        <w:rPr>
          <w:rFonts w:hint="eastAsia" w:ascii="华文中宋" w:hAnsi="华文中宋" w:eastAsia="华文中宋"/>
          <w:b/>
          <w:sz w:val="36"/>
          <w:szCs w:val="36"/>
          <w:lang w:val="en-US" w:eastAsia="zh-CN"/>
        </w:rPr>
        <w:t xml:space="preserve">1</w:t>
      </w:r>
      <w:r>
        <w:rPr>
          <w:rFonts w:hint="eastAsia" w:ascii="华文中宋" w:hAnsi="华文中宋" w:eastAsia="华文中宋"/>
          <w:b/>
          <w:sz w:val="36"/>
          <w:szCs w:val="36"/>
        </w:rPr>
        <w:t xml:space="preserve">-分包</w:t>
      </w:r>
      <w:r>
        <w:rPr>
          <w:rFonts w:hint="eastAsia" w:ascii="华文中宋" w:hAnsi="华文中宋" w:eastAsia="华文中宋"/>
          <w:b/>
          <w:sz w:val="36"/>
          <w:szCs w:val="36"/>
          <w:lang w:val="en-US" w:eastAsia="zh-CN"/>
        </w:rPr>
        <w:t xml:space="preserve">2</w:t>
      </w:r>
      <w:r>
        <w:rPr>
          <w:rFonts w:hint="eastAsia" w:ascii="华文中宋" w:hAnsi="华文中宋" w:eastAsia="华文中宋"/>
          <w:b/>
          <w:sz w:val="36"/>
          <w:szCs w:val="36"/>
        </w:rPr>
        <w:t xml:space="preserve">）</w:t>
      </w:r>
      <w:r>
        <w:rPr>
          <w:rFonts w:hint="eastAsia" w:ascii="宋体" w:hAnsi="宋体" w:cs="宋体"/>
          <w:sz w:val="24"/>
        </w:rPr>
      </w:r>
      <w:r/>
    </w:p>
    <w:p>
      <w:pPr>
        <w:pStyle w:val="944"/>
        <w:spacing w:line="360" w:lineRule="auto"/>
        <w:rPr>
          <w:rFonts w:ascii="宋体" w:hAnsi="宋体"/>
          <w:b/>
          <w:bCs/>
          <w:sz w:val="24"/>
        </w:rPr>
        <w:outlineLvl w:val="1"/>
      </w:pPr>
      <w:r/>
      <w:bookmarkStart w:id="236" w:name="_Toc155687994"/>
      <w:r/>
      <w:bookmarkStart w:id="237" w:name="_Toc155691712"/>
      <w:r>
        <w:rPr>
          <w:rFonts w:hint="eastAsia" w:ascii="宋体" w:hAnsi="宋体"/>
          <w:b/>
          <w:bCs/>
          <w:sz w:val="24"/>
        </w:rPr>
        <w:t xml:space="preserve">一、项目概况</w:t>
      </w:r>
      <w:bookmarkEnd w:id="236"/>
      <w:r/>
      <w:bookmarkEnd w:id="237"/>
      <w:r>
        <w:rPr>
          <w:rFonts w:ascii="宋体" w:hAnsi="宋体"/>
          <w:b/>
          <w:bCs/>
          <w:sz w:val="24"/>
        </w:rPr>
      </w:r>
      <w:r/>
    </w:p>
    <w:p>
      <w:pPr>
        <w:pStyle w:val="944"/>
        <w:ind w:firstLine="480"/>
        <w:spacing w:line="360" w:lineRule="auto"/>
        <w:rPr>
          <w:rFonts w:hint="eastAsia" w:ascii="宋体" w:hAnsi="宋体"/>
          <w:sz w:val="24"/>
          <w:highlight w:val="none"/>
        </w:rPr>
      </w:pPr>
      <w:r>
        <w:rPr>
          <w:rFonts w:hint="eastAsia" w:ascii="宋体" w:hAnsi="宋体" w:eastAsia="宋体" w:cs="宋体"/>
          <w:b w:val="0"/>
          <w:bCs w:val="0"/>
          <w:sz w:val="24"/>
          <w:szCs w:val="24"/>
          <w:highlight w:val="none"/>
          <w:lang w:val="en-US" w:eastAsia="zh-CN"/>
        </w:rPr>
        <w:t xml:space="preserve">为满足</w:t>
      </w:r>
      <w:r>
        <w:rPr>
          <w:rFonts w:hint="eastAsia" w:ascii="宋体" w:hAnsi="宋体"/>
          <w:bCs/>
          <w:sz w:val="24"/>
          <w:highlight w:val="none"/>
        </w:rPr>
        <w:t xml:space="preserve">南京医科大学</w:t>
      </w:r>
      <w:r>
        <w:rPr>
          <w:rFonts w:hint="eastAsia" w:ascii="宋体" w:hAnsi="宋体" w:eastAsia="宋体" w:cs="宋体"/>
          <w:bCs/>
          <w:color w:val="000000"/>
          <w:sz w:val="24"/>
          <w:highlight w:val="none"/>
          <w:lang w:val="en-US" w:eastAsia="zh-CN"/>
        </w:rPr>
        <w:t xml:space="preserve">生物医药分中心</w:t>
      </w:r>
      <w:r>
        <w:rPr>
          <w:rFonts w:hint="eastAsia" w:ascii="宋体" w:hAnsi="宋体" w:eastAsia="宋体" w:cs="宋体"/>
          <w:b w:val="0"/>
          <w:bCs w:val="0"/>
          <w:sz w:val="24"/>
          <w:szCs w:val="24"/>
          <w:highlight w:val="none"/>
          <w:lang w:val="en-US" w:eastAsia="zh-CN"/>
        </w:rPr>
        <w:t xml:space="preserve">科研实验需要，拟</w:t>
      </w:r>
      <w:r>
        <w:rPr>
          <w:rFonts w:hint="eastAsia" w:ascii="宋体" w:hAnsi="宋体"/>
          <w:bCs/>
          <w:sz w:val="24"/>
          <w:highlight w:val="none"/>
        </w:rPr>
        <w:t xml:space="preserve">采购</w:t>
      </w:r>
      <w:r>
        <w:rPr>
          <w:rFonts w:hint="eastAsia" w:ascii="宋体" w:hAnsi="宋体"/>
          <w:sz w:val="24"/>
        </w:rPr>
        <w:t xml:space="preserve">两</w:t>
      </w:r>
      <w:r>
        <w:rPr>
          <w:rFonts w:hint="eastAsia" w:ascii="宋体" w:hAnsi="宋体" w:cs="宋体"/>
          <w:bCs/>
          <w:sz w:val="24"/>
        </w:rPr>
        <w:t xml:space="preserve">台液相色谱仪</w:t>
      </w:r>
      <w:r>
        <w:rPr>
          <w:rFonts w:hint="eastAsia" w:ascii="宋体" w:hAnsi="宋体" w:eastAsia="宋体" w:cs="宋体"/>
          <w:b w:val="0"/>
          <w:bCs w:val="0"/>
          <w:sz w:val="24"/>
          <w:szCs w:val="24"/>
          <w:highlight w:val="none"/>
          <w:lang w:val="en-US" w:eastAsia="zh-CN"/>
        </w:rPr>
        <w:t xml:space="preserve">。</w:t>
      </w:r>
      <w:r>
        <w:rPr>
          <w:rFonts w:hint="eastAsia" w:ascii="宋体" w:hAnsi="宋体"/>
          <w:sz w:val="24"/>
          <w:highlight w:val="none"/>
        </w:rPr>
      </w:r>
      <w:r/>
    </w:p>
    <w:p>
      <w:pPr>
        <w:pStyle w:val="944"/>
        <w:spacing w:line="360" w:lineRule="auto"/>
        <w:rPr>
          <w:rFonts w:ascii="宋体" w:hAnsi="宋体"/>
          <w:b/>
          <w:bCs/>
          <w:sz w:val="24"/>
          <w:highlight w:val="none"/>
        </w:rPr>
        <w:outlineLvl w:val="1"/>
      </w:pPr>
      <w:r/>
      <w:bookmarkStart w:id="238" w:name="_Toc155691715"/>
      <w:r/>
      <w:bookmarkStart w:id="239" w:name="_Toc155687997"/>
      <w:r>
        <w:rPr>
          <w:rFonts w:hint="eastAsia" w:ascii="宋体" w:hAnsi="宋体"/>
          <w:b/>
          <w:bCs/>
          <w:sz w:val="24"/>
          <w:highlight w:val="none"/>
        </w:rPr>
        <w:t xml:space="preserve">二、项目需求清单</w:t>
      </w:r>
      <w:bookmarkEnd w:id="238"/>
      <w:r/>
      <w:bookmarkEnd w:id="239"/>
      <w:r>
        <w:rPr>
          <w:rFonts w:ascii="宋体" w:hAnsi="宋体"/>
          <w:b/>
          <w:bCs/>
          <w:sz w:val="24"/>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62"/>
        <w:gridCol w:w="2117"/>
        <w:gridCol w:w="1128"/>
        <w:gridCol w:w="1051"/>
        <w:gridCol w:w="1968"/>
        <w:gridCol w:w="1968"/>
      </w:tblGrid>
      <w:tr>
        <w:trPr>
          <w:trHeight w:val="53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序号</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标的名称</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数量</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单位</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lang w:val="en-US" w:eastAsia="zh-CN"/>
              </w:rPr>
              <w:t xml:space="preserve">最高限价</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079"/>
              <w:ind w:firstLine="0"/>
              <w:jc w:val="cente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rPr>
              <w:t xml:space="preserve">备注</w:t>
            </w:r>
            <w:r>
              <w:rPr>
                <w:rFonts w:hint="eastAsia" w:ascii="宋体" w:hAnsi="宋体" w:eastAsia="宋体" w:cs="宋体"/>
                <w:b/>
                <w:bCs/>
                <w:sz w:val="24"/>
                <w:szCs w:val="24"/>
                <w:highlight w:val="none"/>
                <w:lang w:val="en-US" w:eastAsia="zh-CN"/>
              </w:rPr>
            </w:r>
            <w:r/>
          </w:p>
        </w:tc>
      </w:tr>
      <w:tr>
        <w:trPr>
          <w:trHeight w:val="542"/>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944"/>
              <w:jc w:val="center"/>
              <w:spacing w:line="360" w:lineRule="auto"/>
              <w:rPr>
                <w:rFonts w:hint="eastAsia" w:ascii="宋体" w:hAnsi="宋体" w:eastAsia="宋体" w:cs="宋体"/>
                <w:color w:val="000000"/>
                <w:sz w:val="24"/>
                <w:highlight w:val="none"/>
                <w:lang w:eastAsia="zh-CN"/>
              </w:rPr>
            </w:pPr>
            <w:r>
              <w:rPr>
                <w:rFonts w:hint="eastAsia" w:ascii="宋体" w:hAnsi="宋体" w:cs="宋体"/>
                <w:sz w:val="24"/>
              </w:rPr>
              <w:t xml:space="preserve">液相色谱仪</w:t>
            </w:r>
            <w:r>
              <w:rPr>
                <w:rFonts w:hint="eastAsia" w:ascii="宋体" w:hAnsi="宋体" w:cs="宋体"/>
                <w:sz w:val="24"/>
                <w:lang w:val="en-US"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94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万元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944"/>
              <w:jc w:val="center"/>
              <w:spacing w:line="360" w:lineRule="auto"/>
              <w:rPr>
                <w:rFonts w:hint="eastAsia" w:ascii="宋体" w:hAnsi="宋体" w:cs="宋体"/>
                <w:color w:val="000000"/>
                <w:sz w:val="24"/>
                <w:highlight w:val="none"/>
                <w:lang w:val="en-US" w:eastAsia="zh-CN"/>
              </w:rPr>
            </w:pPr>
            <w:r>
              <w:rPr>
                <w:rFonts w:hint="eastAsia" w:ascii="宋体" w:hAnsi="宋体" w:cs="宋体"/>
                <w:sz w:val="24"/>
              </w:rPr>
              <w:t xml:space="preserve">分包</w:t>
            </w:r>
            <w:r>
              <w:rPr>
                <w:rFonts w:hint="eastAsia" w:ascii="宋体" w:hAnsi="宋体" w:cs="宋体"/>
                <w:sz w:val="24"/>
                <w:lang w:val="en-US" w:eastAsia="zh-CN"/>
              </w:rPr>
              <w:t xml:space="preserve">1</w:t>
            </w:r>
            <w:r>
              <w:rPr>
                <w:rFonts w:hint="eastAsia" w:ascii="宋体" w:hAnsi="宋体" w:cs="宋体"/>
                <w:color w:val="000000"/>
                <w:sz w:val="24"/>
                <w:highlight w:val="none"/>
                <w:lang w:val="en-US" w:eastAsia="zh-CN"/>
              </w:rPr>
            </w:r>
            <w:r/>
          </w:p>
        </w:tc>
      </w:tr>
      <w:tr>
        <w:trPr>
          <w:trHeight w:val="542"/>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4"/>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944"/>
              <w:jc w:val="center"/>
              <w:spacing w:line="360" w:lineRule="auto"/>
              <w:rPr>
                <w:rFonts w:hint="eastAsia" w:ascii="宋体" w:hAnsi="宋体" w:cs="宋体"/>
                <w:color w:val="000000"/>
                <w:sz w:val="24"/>
                <w:highlight w:val="none"/>
                <w:lang w:val="en-US" w:eastAsia="zh-CN"/>
              </w:rPr>
            </w:pPr>
            <w:r>
              <w:rPr>
                <w:rFonts w:hint="eastAsia" w:ascii="宋体" w:hAnsi="宋体" w:cs="宋体"/>
                <w:sz w:val="24"/>
              </w:rPr>
              <w:t xml:space="preserve">液相色谱仪</w:t>
            </w:r>
            <w:r>
              <w:rPr>
                <w:rFonts w:hint="eastAsia" w:ascii="宋体" w:hAnsi="宋体" w:cs="宋体"/>
                <w:sz w:val="24"/>
                <w:lang w:val="en-US" w:eastAsia="zh-CN"/>
              </w:rPr>
              <w:t xml:space="preserve">2</w:t>
            </w:r>
            <w:r>
              <w:rPr>
                <w:rFonts w:hint="eastAsia" w:ascii="宋体" w:hAnsi="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44"/>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94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94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944"/>
              <w:jc w:val="center"/>
              <w:spacing w:line="360" w:lineRule="auto"/>
              <w:rPr>
                <w:rFonts w:hint="eastAsia" w:ascii="宋体" w:hAnsi="宋体" w:cs="宋体"/>
                <w:color w:val="000000"/>
                <w:sz w:val="24"/>
                <w:highlight w:val="none"/>
                <w:lang w:val="en-US" w:eastAsia="zh-CN"/>
              </w:rPr>
            </w:pPr>
            <w:r>
              <w:rPr>
                <w:rFonts w:hint="eastAsia" w:ascii="宋体" w:hAnsi="宋体" w:cs="宋体"/>
                <w:sz w:val="24"/>
              </w:rPr>
              <w:t xml:space="preserve">分包</w:t>
            </w:r>
            <w:r>
              <w:rPr>
                <w:rFonts w:hint="eastAsia" w:ascii="宋体" w:hAnsi="宋体" w:cs="宋体"/>
                <w:sz w:val="24"/>
                <w:lang w:val="en-US" w:eastAsia="zh-CN"/>
              </w:rPr>
              <w:t xml:space="preserve">2</w:t>
            </w:r>
            <w:r>
              <w:rPr>
                <w:rFonts w:hint="eastAsia" w:ascii="宋体" w:hAnsi="宋体" w:cs="宋体"/>
                <w:color w:val="000000"/>
                <w:sz w:val="24"/>
                <w:highlight w:val="none"/>
                <w:lang w:val="en-US" w:eastAsia="zh-CN"/>
              </w:rPr>
            </w:r>
            <w:r/>
          </w:p>
        </w:tc>
      </w:tr>
    </w:tbl>
    <w:p>
      <w:pPr>
        <w:pStyle w:val="944"/>
        <w:keepLines w:val="0"/>
        <w:keepNext w:val="0"/>
        <w:pageBreakBefore w:val="0"/>
        <w:spacing w:before="4" w:line="360" w:lineRule="auto"/>
        <w:widowControl w:val="off"/>
        <w:rPr>
          <w:rFonts w:ascii="宋体" w:hAnsi="宋体"/>
          <w:b/>
          <w:bCs/>
          <w:sz w:val="24"/>
          <w:highlight w:val="none"/>
        </w:rPr>
        <w:outlineLvl w:val="1"/>
      </w:pPr>
      <w:r>
        <w:rPr>
          <w:rFonts w:hint="eastAsia" w:ascii="宋体" w:hAnsi="宋体"/>
          <w:b/>
          <w:bCs/>
          <w:sz w:val="24"/>
          <w:highlight w:val="none"/>
        </w:rPr>
        <w:t xml:space="preserve">三、技术部分要求</w:t>
      </w:r>
      <w:r>
        <w:rPr>
          <w:rFonts w:hint="eastAsia"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en-US" w:eastAsia="zh-CN"/>
        </w:rPr>
        <w:t xml:space="preserve">项目需求响应评分项</w:t>
      </w:r>
      <w:r>
        <w:rPr>
          <w:rFonts w:hint="eastAsia" w:ascii="宋体" w:hAnsi="宋体" w:eastAsia="宋体" w:cs="宋体"/>
          <w:b/>
          <w:bCs/>
          <w:sz w:val="24"/>
          <w:highlight w:val="none"/>
          <w:lang w:val="zh-CN" w:eastAsia="zh-CN"/>
        </w:rPr>
        <w:t xml:space="preserve">）</w:t>
      </w:r>
      <w:r>
        <w:rPr>
          <w:rFonts w:ascii="宋体" w:hAnsi="宋体"/>
          <w:b/>
          <w:bCs/>
          <w:sz w:val="24"/>
          <w:highlight w:val="none"/>
        </w:rPr>
      </w:r>
      <w:r/>
    </w:p>
    <w:p>
      <w:pPr>
        <w:pStyle w:val="944"/>
        <w:spacing w:line="360" w:lineRule="auto"/>
        <w:rPr>
          <w:rFonts w:hint="eastAsia" w:ascii="宋体" w:hAnsi="宋体" w:eastAsia="宋体" w:cs="宋体"/>
          <w:b w:val="0"/>
          <w:bCs w:val="0"/>
          <w:sz w:val="24"/>
          <w:szCs w:val="24"/>
          <w:lang w:val="en-US" w:eastAsia="zh-CN"/>
        </w:rPr>
        <w:outlineLvl w:val="1"/>
      </w:pPr>
      <w:r/>
      <w:bookmarkStart w:id="240" w:name="_Toc155691717"/>
      <w:r/>
      <w:bookmarkStart w:id="241" w:name="_Toc155687999"/>
      <w:r>
        <w:rPr>
          <w:rFonts w:hint="eastAsia" w:ascii="宋体" w:hAnsi="宋体"/>
          <w:b/>
          <w:bCs/>
          <w:sz w:val="24"/>
        </w:rPr>
        <w:t xml:space="preserve">（一）液相色谱仪</w:t>
      </w:r>
      <w:r>
        <w:rPr>
          <w:rFonts w:hint="eastAsia" w:ascii="宋体" w:hAnsi="宋体"/>
          <w:b/>
          <w:bCs/>
          <w:sz w:val="24"/>
          <w:lang w:val="en-US" w:eastAsia="zh-CN"/>
        </w:rPr>
        <w:t xml:space="preserve">1</w:t>
      </w:r>
      <w:r>
        <w:rPr>
          <w:rFonts w:hint="eastAsia" w:ascii="宋体" w:hAnsi="宋体"/>
          <w:b/>
          <w:bCs/>
          <w:sz w:val="24"/>
        </w:rPr>
        <w:t xml:space="preserve">（分包</w:t>
      </w:r>
      <w:r>
        <w:rPr>
          <w:rFonts w:hint="eastAsia" w:ascii="宋体" w:hAnsi="宋体"/>
          <w:b/>
          <w:bCs/>
          <w:sz w:val="24"/>
          <w:lang w:val="en-US" w:eastAsia="zh-CN"/>
        </w:rPr>
        <w:t xml:space="preserve">1</w:t>
      </w:r>
      <w:r>
        <w:rPr>
          <w:rFonts w:hint="eastAsia" w:ascii="宋体" w:hAnsi="宋体"/>
          <w:b/>
          <w:bCs/>
          <w:sz w:val="24"/>
        </w:rPr>
        <w:t xml:space="preserve">）</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1、二元溶剂管理系统</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1.1▲系统耐压：＞1000bar（提供软件截图证明）；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1.2、色谱泵：串联双柱塞；集成式漏液管理：漏液传感器（标配）与安全漏液处理；pH范围：≤1，≥12；流量范围：＞5 ml/min，增量为0.001 mL；最大操作压力：≥9500 psi；柱塞清洗功能：具有；流速为0.5、3.0和5.0 mL/min时，准确度≤±1.0%，越低越好；混合精度：≤0.15% RSD或0.04 min SD（取较大者）；</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1.3▲泵头数量≥2个，且流动相通道数量≥6个，集成在单个梯度泵模块中，不接受多个泵模块相叠加方案（提供泵模块实物照片证明）；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1.4★流量精密度：</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0.075% RSD or ≤0.02 min SD（提供相关证明材料并加盖公章包括明确说明该技术内容的公开发行的产品彩页或产品说明书或第三方检测机构的检测报告，自拟无效）；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2、自动进样器管理系统</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2.1▲进样单元：≥2个，可升级为双针同时进样，一台进样器模块同时拥有两个独立通道的进样针和六通阀（提供进样器模块内部实物照片证明）；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2.2、流通针式进样模式；样品容量≥90（2 mL样品瓶）；进样精度：对 1 μL（咖啡因水溶液），峰面积 RSD ＜0.25%；对 0.5 μL（咖啡因水溶液），峰面积RSD通常 </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0.5%；进样线性度：＞0.999；样品室温度范围：4℃~40℃；进样体积：≤50μL；</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2.3★样品交叉污染/样品残留：</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0.002%（提供相关证明材料并加盖公章包括明确说明该技术内容的公开发行的产品彩页或产品说明书或第三方检测机构的检测报告，自拟无效）；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3、色谱柱管理器</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3.1、色谱柱容量：≤2根；安全性能：防止误开门功能，内置温度、湿度、气体传感器，在线监测漏液情况；控温原理：双模式温控或两个独立控温模块；预留额外的两个六通阀或七通阀位置，可用于在线样品前处理等应用；</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3.2▲温度范围：5~120℃（提供软件截图证明）；</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4、二极管阵列检测器</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4.1、波长范围：190-800 nm，单一光源：氘灯；带宽：≤1.2 nm；二极管数：≤1024；采样频率：≥80 Hz；基线噪音：≤10.0×10</w:t>
      </w:r>
      <w:r>
        <w:rPr>
          <w:rFonts w:ascii="Times New Roman" w:hAnsi="Times New Roman" w:eastAsia="宋体" w:cs="Times New Roman"/>
          <w:sz w:val="24"/>
          <w:szCs w:val="24"/>
          <w:vertAlign w:val="superscript"/>
        </w:rPr>
        <w:t xml:space="preserve">-6</w:t>
      </w:r>
      <w:r>
        <w:rPr>
          <w:rFonts w:hint="eastAsia" w:ascii="宋体" w:hAnsi="宋体" w:eastAsia="宋体" w:cs="宋体"/>
          <w:b w:val="0"/>
          <w:bCs w:val="0"/>
          <w:sz w:val="24"/>
          <w:szCs w:val="24"/>
          <w:lang w:val="en-US" w:eastAsia="zh-CN"/>
        </w:rPr>
        <w:t xml:space="preserve"> AU；通道数：≥10个；狭缝宽度：可设置：宽、窄；</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4.2▲最大数据采集频率：250Hz（提供软件截图证明）；</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5、荧光检测器</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5.1、激发波长：大于200 nm，小于890 nm；发射波长：大于210 nm，小于900 nm；带宽：≤20 nm；数据采集模式（通道数）：≤4个；灵敏度：S/N ＞1000 （当扣除背景噪声时）；流通池：＜13μL；波长准确度：＜±3 nm；</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6、色谱数据管理系统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6.1▲数据库：支持Oracle甲骨文和Microsoft SQL Server关系型数据库，全面保障数据的完整性和安全性。原始数据、仪器条件和处理参数等信息的关联由软件自动建立，用户无需记忆就能找到相应的信息。支持多种查询条件的组合，支持模糊查找与精确查找（提供数据库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6.2▲色谱控制：可控制高效液相色谱仪HPLC、离子色谱仪IC、气相色谱仪GC和毛细管电泳系统CE，实现完全的双向控制、广泛的命令选项和详细的事件追踪（提供各仪器软件截屏）；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6.3▲检测器连接：可以双向连接（仪器控制和数据采集）的紫外检测器VWD、二极管阵列检测器DAD、荧光检测器FLD、电雾式检测器CAD、单四极杆质谱MSD以及三重四极杆质谱MSMS、高分辨质谱HRMS等检测器（提供各检测器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6.4▲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提供适应性参数和自动判定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6.5、符合cGMP/GLP和21 CFR Part 11等相关法规的要求，具备用户管理、审计追踪以及访问控制等功能。可使用三种级别的电子签名。可分别设置独立的电子签名密码与登录密码。支持强密码策略；</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6.6▲升级服务：供应商需提供永久免费设备升级服务，内容包含免费为用户安装、调试并培训后续新增的荧光检测器FLD、示差折光检测器RID及电雾式检测器CAD（提供各检测器软件截屏）； </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6.7▲具有分析单抗药物、血清中抗生素类药物、mRNA疫苗中5种脂质体、生物制药中的聚山梨酯80、血清中维奈克拉的能力（提供相关证明材料并加盖公章包括明确说明该技术内容的公开发行的应用文章或第三方检测机构的检测报告）。</w:t>
      </w:r>
      <w:r>
        <w:rPr>
          <w:rFonts w:hint="eastAsia" w:ascii="宋体" w:hAnsi="宋体" w:eastAsia="宋体" w:cs="宋体"/>
          <w:b w:val="0"/>
          <w:bCs w:val="0"/>
          <w:sz w:val="24"/>
          <w:szCs w:val="24"/>
          <w:lang w:val="en-US" w:eastAsia="zh-CN"/>
        </w:rPr>
      </w:r>
      <w:r/>
    </w:p>
    <w:p>
      <w:pPr>
        <w:pStyle w:val="944"/>
        <w:spacing w:line="360" w:lineRule="auto"/>
        <w:rPr>
          <w:rFonts w:hint="eastAsia" w:ascii="宋体" w:hAnsi="宋体" w:eastAsia="宋体" w:cs="宋体"/>
          <w:b w:val="0"/>
          <w:bCs w:val="0"/>
          <w:sz w:val="24"/>
          <w:szCs w:val="24"/>
          <w:lang w:val="en-US" w:eastAsia="zh-CN"/>
        </w:rPr>
        <w:outlineLvl w:val="1"/>
      </w:pPr>
      <w:r>
        <w:rPr>
          <w:rFonts w:hint="eastAsia" w:ascii="宋体" w:hAnsi="宋体"/>
          <w:b/>
          <w:bCs/>
          <w:sz w:val="24"/>
        </w:rPr>
        <w:t xml:space="preserve">（</w:t>
      </w:r>
      <w:r>
        <w:rPr>
          <w:rFonts w:hint="eastAsia" w:ascii="宋体" w:hAnsi="宋体"/>
          <w:b/>
          <w:bCs/>
          <w:sz w:val="24"/>
          <w:lang w:val="en-US" w:eastAsia="zh-CN"/>
        </w:rPr>
        <w:t xml:space="preserve">二</w:t>
      </w:r>
      <w:r>
        <w:rPr>
          <w:rFonts w:hint="eastAsia" w:ascii="宋体" w:hAnsi="宋体"/>
          <w:b/>
          <w:bCs/>
          <w:sz w:val="24"/>
        </w:rPr>
        <w:t xml:space="preserve">）液相色谱仪</w:t>
      </w:r>
      <w:r>
        <w:rPr>
          <w:rFonts w:hint="eastAsia" w:ascii="宋体" w:hAnsi="宋体"/>
          <w:b/>
          <w:bCs/>
          <w:sz w:val="24"/>
          <w:lang w:val="en-US" w:eastAsia="zh-CN"/>
        </w:rPr>
        <w:t xml:space="preserve">2</w:t>
      </w:r>
      <w:r>
        <w:rPr>
          <w:rFonts w:hint="eastAsia" w:ascii="宋体" w:hAnsi="宋体"/>
          <w:b/>
          <w:bCs/>
          <w:sz w:val="24"/>
        </w:rPr>
        <w:t xml:space="preserve">（分包</w:t>
      </w:r>
      <w:r>
        <w:rPr>
          <w:rFonts w:hint="eastAsia" w:ascii="宋体" w:hAnsi="宋体"/>
          <w:b/>
          <w:bCs/>
          <w:sz w:val="24"/>
          <w:lang w:val="en-US" w:eastAsia="zh-CN"/>
        </w:rPr>
        <w:t xml:space="preserve">2</w:t>
      </w:r>
      <w:r>
        <w:rPr>
          <w:rFonts w:hint="eastAsia" w:ascii="宋体" w:hAnsi="宋体"/>
          <w:b/>
          <w:bCs/>
          <w:sz w:val="24"/>
        </w:rPr>
        <w:t xml:space="preserve">）</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1、二元溶剂管理系统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 ▲系统耐压：＞1000bar（提供软件截图证明）；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1.2、色谱泵：串联双柱塞；集成式漏液管理：漏液传感器（标配）与安全漏液处理；pH范围：≤1，≥12；流量范围：＞5 ml/min，增量为0.001 mL；最大操作压力：≥9500 psi；柱塞清洗功能：具有；流速为0.5、3.0和5.0 mL/min时，准确度≤±1.0%，越低越好；混合精度：≤0.15% RSD或0.04 min SD（取较大者）；</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1.3▲泵头数量≥2个，且流动相通道数量≥6个，集成在单个梯度泵模块中，不接受多个泵模块相叠加方案（提供泵模块实物照片证明）；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1.4★流量精密度：＜0.075% RSD or ≤0.02 min SD（提供相关证明材料并加盖公章包括明确说明该技术内容的公开发行的产品彩页或产品说明书或第三方检测机构的检测报告，自拟无效）；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2、自动进样器管理系统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2.1▲进样单元：≥2个，可升级为双针同时进样，一台进样器模块同时拥有两个独立通道的进样针和六通阀（提供进样器模块内部实物照片证明）；</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2.2、流通针式进样模式；样品容量≥90（2 mL样品瓶）；进样精度：对 1 μL（咖啡因水溶液），峰面积 RSD</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0.25%；对 0.5 μL（咖啡因水溶液），峰面积RSD通常</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0.5%；进样线性度：＞0.999；样品室温度范围：4℃~40℃；进样体积：≤50μL；</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2.3★样品交叉污染/样品残留：</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0.002%（提供相关证明材料并加盖公章包括明确说明该技术内容的公开发行的产品彩页或产品说明书或第三方检测机构的检测报告，自拟无效）；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3、色谱柱管理器</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3.1、色谱柱容量：≤2根；安全性能：防止误开门功能，内置温度、湿度、气体传感器，在线监测漏液情况；控温原理：双模式温控或两个独立控温模块；预留额外的两个六通阀或七通阀位置，可用于在线样品前处理等应用；</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3.2▲温度范围：5~120℃（提供软件截图证明）；</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4、二极管阵列检测器</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4.1、波长范围：190-800 nm，单一光源：氘灯；带宽：≤1.2 nm；二极管数：≤1024；采样频率：≥80 Hz；基线噪音：≤10.0×10-6 AU；通道数：≥10个；狭缝宽度：可设置：宽、窄；</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5、荧光检测器</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5.1、激发波长：大于200 nm，小于890 nm；发射波长：大于210 nm，小于900 nm；带宽：≤20 nm；数据采集模式（通道数）：</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4个；灵敏度：S/N ＞1000 （当扣除背景噪声时）；流通池：＜13μL；波长准确度：＜±3 nm；</w:t>
      </w:r>
      <w:r>
        <w:rPr>
          <w:rFonts w:hint="eastAsia" w:ascii="宋体" w:hAnsi="宋体" w:eastAsia="宋体" w:cs="宋体"/>
          <w:b w:val="0"/>
          <w:bCs w:val="0"/>
          <w:sz w:val="24"/>
          <w:szCs w:val="24"/>
          <w:lang w:val="en-US" w:eastAsia="zh-CN"/>
        </w:rPr>
      </w:r>
      <w:r/>
    </w:p>
    <w:p>
      <w:pPr>
        <w:pStyle w:val="944"/>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6、色谱数据管理系统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6.1▲数据库：支持Oracle甲骨文和Microsoft SQL Server关系型数据库，全面保障数据的完整性和安全性。原始数据、仪器条件和处理参数等信息的关联由软件自动建立，用户无需记忆就能找到相应的信息。支持多种查询条件的组合，支持模糊查找与精确查找（提供数据库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6.2▲色谱控制：可控制高效液相色谱仪HPLC、 离子色谱仪IC、气相色谱仪GC和毛细管电泳系统CE，实现完全的双向控制、广泛的命令选项和详细的事件追踪（提供各仪器软件截屏）；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6.3▲检测器连接：可以双向连接（仪器控制和数据采集）的紫外检测器VWD、二极管阵列检测器DAD、荧光检测器FLD、电雾式检测器CAD、单四极杆质谱MSD以及三重四极杆质谱MSMS、高分辨质谱HRMS等检测器（提供各检测器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6.4▲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提供适应性参数和自动判定软件截屏）；</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6.5、符合cGMP/GLP和21 CFR Part 11等相关法规的要求，具备用户管理、审计追踪以及访问控制等功能。可使用三种级别的电子签名。可分别设置独立的电子签名密码与登录密码。支持强密码策略；</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6.6▲升级服务：供应商需提供永久免费设备升级服务，内容包含免费为用户安装、调试并培训后续新增的荧光检测器FLD、示差折光检测器RID及电雾式检测器CAD（提供各检测器软件截屏）； </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6.7▲具有分析单抗药物、血清中抗生素类药物、mRNA疫苗中5种脂质体、生物制药中的聚山梨酯80、血清中维奈克拉的能力（提供相关证明材料并加盖公章包括明确说明该技术内容的公开发行的应用文章或第三方检测机构的检测报告）。</w:t>
      </w:r>
      <w:r>
        <w:rPr>
          <w:rFonts w:hint="eastAsia" w:ascii="宋体" w:hAnsi="宋体" w:eastAsia="宋体" w:cs="宋体"/>
          <w:b w:val="0"/>
          <w:bCs w:val="0"/>
          <w:sz w:val="24"/>
          <w:szCs w:val="24"/>
          <w:lang w:val="en-US" w:eastAsia="zh-CN"/>
        </w:rPr>
      </w:r>
      <w:r/>
    </w:p>
    <w:p>
      <w:pPr>
        <w:pStyle w:val="944"/>
        <w:keepLines w:val="0"/>
        <w:keepNext w:val="0"/>
        <w:pageBreakBefore w:val="0"/>
        <w:spacing w:before="4" w:line="360" w:lineRule="auto"/>
        <w:widowControl w:val="off"/>
        <w:rPr>
          <w:rFonts w:hAnsi="宋体"/>
          <w:b/>
          <w:bCs/>
          <w:color w:val="000000"/>
          <w:sz w:val="24"/>
          <w:szCs w:val="28"/>
        </w:rPr>
        <w:outlineLvl w:val="1"/>
      </w:pPr>
      <w:r>
        <w:rPr>
          <w:rFonts w:hint="eastAsia" w:hAnsi="宋体"/>
          <w:b/>
          <w:bCs/>
          <w:color w:val="000000"/>
          <w:sz w:val="24"/>
          <w:szCs w:val="28"/>
        </w:rPr>
        <w:t xml:space="preserve">四、商务部分要求</w:t>
      </w:r>
      <w:bookmarkEnd w:id="240"/>
      <w:r/>
      <w:bookmarkEnd w:id="241"/>
      <w:r>
        <w:rPr>
          <w:rFonts w:hAnsi="宋体"/>
          <w:b/>
          <w:bCs/>
          <w:color w:val="000000"/>
          <w:sz w:val="24"/>
          <w:szCs w:val="28"/>
        </w:rPr>
      </w:r>
      <w:r/>
    </w:p>
    <w:p>
      <w:pPr>
        <w:pStyle w:val="944"/>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1、服务要求</w:t>
      </w:r>
      <w:r>
        <w:rPr>
          <w:rFonts w:hint="eastAsia" w:ascii="宋体" w:hAnsi="宋体" w:eastAsia="宋体" w:cs="宋体"/>
          <w:b/>
          <w:bCs/>
          <w:sz w:val="24"/>
          <w:szCs w:val="24"/>
          <w:lang w:val="en-US" w:eastAsia="zh-CN"/>
        </w:rPr>
        <w:t xml:space="preserve">（以下需提供承诺函并加盖公章，格式自拟）：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（1）技术培训：为采购方进行人员培训，提供每年不少于</w:t>
      </w:r>
      <w:r>
        <w:rPr>
          <w:rFonts w:hint="eastAsia" w:ascii="宋体" w:hAnsi="宋体" w:eastAsia="宋体" w:cs="宋体"/>
          <w:b w:val="0"/>
          <w:bCs w:val="0"/>
          <w:sz w:val="24"/>
          <w:szCs w:val="24"/>
          <w:u w:val="single"/>
          <w:lang w:val="en-US" w:eastAsia="zh-CN"/>
        </w:rPr>
        <w:t xml:space="preserve"> 1 </w:t>
      </w:r>
      <w:r>
        <w:rPr>
          <w:rFonts w:hint="eastAsia" w:ascii="宋体" w:hAnsi="宋体" w:eastAsia="宋体" w:cs="宋体"/>
          <w:b w:val="0"/>
          <w:bCs w:val="0"/>
          <w:sz w:val="24"/>
          <w:szCs w:val="24"/>
          <w:lang w:val="zh-CN" w:eastAsia="zh-CN"/>
        </w:rPr>
        <w:t xml:space="preserve">次的设备操作培训，培训人员数量不低于</w:t>
      </w:r>
      <w:r>
        <w:rPr>
          <w:rFonts w:hint="eastAsia" w:ascii="宋体" w:hAnsi="宋体" w:eastAsia="宋体" w:cs="宋体"/>
          <w:b w:val="0"/>
          <w:bCs w:val="0"/>
          <w:sz w:val="24"/>
          <w:szCs w:val="24"/>
          <w:u w:val="single"/>
          <w:lang w:val="en-US" w:eastAsia="zh-CN"/>
        </w:rPr>
        <w:t xml:space="preserve"> 2 </w:t>
      </w:r>
      <w:r>
        <w:rPr>
          <w:rFonts w:hint="eastAsia" w:ascii="宋体" w:hAnsi="宋体" w:eastAsia="宋体" w:cs="宋体"/>
          <w:b w:val="0"/>
          <w:bCs w:val="0"/>
          <w:sz w:val="24"/>
          <w:szCs w:val="24"/>
          <w:lang w:val="zh-CN" w:eastAsia="zh-CN"/>
        </w:rPr>
        <w:t xml:space="preserve">人。</w:t>
      </w:r>
      <w:r>
        <w:rPr>
          <w:rFonts w:hint="eastAsia" w:ascii="宋体" w:hAnsi="宋体" w:eastAsia="宋体" w:cs="宋体"/>
          <w:b w:val="0"/>
          <w:bCs w:val="0"/>
          <w:sz w:val="24"/>
          <w:szCs w:val="24"/>
          <w:lang w:val="zh-CN"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lang w:val="zh-CN" w:eastAsia="zh-CN"/>
        </w:rPr>
        <w:t xml:space="preserve">（2）</w:t>
      </w:r>
      <w:r>
        <w:rPr>
          <w:rFonts w:hint="eastAsia" w:ascii="宋体" w:hAnsi="宋体" w:eastAsia="宋体" w:cs="宋体"/>
          <w:b w:val="0"/>
          <w:bCs w:val="0"/>
          <w:sz w:val="24"/>
          <w:szCs w:val="24"/>
          <w:lang w:val="zh-CN" w:eastAsia="zh-CN"/>
        </w:rPr>
        <w:t xml:space="preserve">免费质保期：质保</w:t>
      </w:r>
      <w:r>
        <w:rPr>
          <w:rFonts w:hint="eastAsia" w:ascii="宋体" w:hAnsi="宋体" w:eastAsia="宋体" w:cs="宋体"/>
          <w:b w:val="0"/>
          <w:bCs w:val="0"/>
          <w:sz w:val="24"/>
          <w:szCs w:val="24"/>
          <w:highlight w:val="none"/>
          <w:lang w:val="zh-CN" w:eastAsia="zh-CN"/>
        </w:rPr>
        <w:t xml:space="preserve">期</w:t>
      </w:r>
      <w:r>
        <w:rPr>
          <w:rFonts w:hint="eastAsia" w:ascii="宋体" w:hAnsi="宋体" w:eastAsia="宋体" w:cs="宋体"/>
          <w:b w:val="0"/>
          <w:bCs w:val="0"/>
          <w:sz w:val="24"/>
          <w:szCs w:val="24"/>
          <w:highlight w:val="none"/>
          <w:u w:val="single"/>
          <w:lang w:val="en-US" w:eastAsia="zh-CN"/>
        </w:rPr>
        <w:t xml:space="preserve"> 1 </w:t>
      </w:r>
      <w:r>
        <w:rPr>
          <w:rFonts w:hint="eastAsia" w:ascii="宋体" w:hAnsi="宋体" w:eastAsia="宋体" w:cs="宋体"/>
          <w:b w:val="0"/>
          <w:bCs w:val="0"/>
          <w:sz w:val="24"/>
          <w:szCs w:val="24"/>
          <w:highlight w:val="none"/>
          <w:lang w:val="zh-CN" w:eastAsia="zh-CN"/>
        </w:rPr>
        <w:t xml:space="preserve">年，自验收合格次日起算。</w:t>
      </w:r>
      <w:r>
        <w:rPr>
          <w:rFonts w:hint="eastAsia" w:ascii="宋体" w:hAnsi="宋体" w:eastAsia="宋体" w:cs="宋体"/>
          <w:b w:val="0"/>
          <w:bCs w:val="0"/>
          <w:sz w:val="24"/>
          <w:szCs w:val="24"/>
          <w:highlight w:val="none"/>
          <w:lang w:val="zh-CN"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（3）售后技术服务要求：接到故障通知后</w:t>
      </w:r>
      <w:r>
        <w:rPr>
          <w:rFonts w:hint="eastAsia" w:ascii="宋体" w:hAnsi="宋体" w:eastAsia="宋体" w:cs="宋体"/>
          <w:b w:val="0"/>
          <w:bCs w:val="0"/>
          <w:sz w:val="24"/>
          <w:szCs w:val="24"/>
          <w:u w:val="single"/>
          <w:lang w:val="en-US" w:eastAsia="zh-CN"/>
        </w:rPr>
        <w:t xml:space="preserve"> 2 </w:t>
      </w:r>
      <w:r>
        <w:rPr>
          <w:rFonts w:hint="eastAsia" w:ascii="宋体" w:hAnsi="宋体" w:eastAsia="宋体" w:cs="宋体"/>
          <w:b w:val="0"/>
          <w:bCs w:val="0"/>
          <w:sz w:val="24"/>
          <w:szCs w:val="24"/>
          <w:lang w:val="zh-CN" w:eastAsia="zh-CN"/>
        </w:rPr>
        <w:t xml:space="preserve">小时内作出答复，一般问题</w:t>
      </w:r>
      <w:r>
        <w:rPr>
          <w:rFonts w:hint="eastAsia" w:ascii="宋体" w:hAnsi="宋体" w:eastAsia="宋体" w:cs="宋体"/>
          <w:b w:val="0"/>
          <w:bCs w:val="0"/>
          <w:sz w:val="24"/>
          <w:szCs w:val="24"/>
          <w:u w:val="single"/>
          <w:lang w:val="en-US" w:eastAsia="zh-CN"/>
        </w:rPr>
        <w:t xml:space="preserve"> 24 </w:t>
      </w:r>
      <w:r>
        <w:rPr>
          <w:rFonts w:hint="eastAsia" w:ascii="宋体" w:hAnsi="宋体" w:eastAsia="宋体" w:cs="宋体"/>
          <w:b w:val="0"/>
          <w:bCs w:val="0"/>
          <w:sz w:val="24"/>
          <w:szCs w:val="24"/>
          <w:lang w:val="zh-CN" w:eastAsia="zh-CN"/>
        </w:rPr>
        <w:t xml:space="preserve">小时之内解决；若采购方有需求，</w:t>
      </w:r>
      <w:r>
        <w:rPr>
          <w:rFonts w:hint="eastAsia" w:ascii="宋体" w:hAnsi="宋体" w:eastAsia="宋体" w:cs="宋体"/>
          <w:b w:val="0"/>
          <w:bCs w:val="0"/>
          <w:sz w:val="24"/>
          <w:szCs w:val="24"/>
          <w:u w:val="single"/>
          <w:lang w:val="en-US" w:eastAsia="zh-CN"/>
        </w:rPr>
        <w:t xml:space="preserve"> 48 </w:t>
      </w:r>
      <w:r>
        <w:rPr>
          <w:rFonts w:hint="eastAsia" w:ascii="宋体" w:hAnsi="宋体" w:eastAsia="宋体" w:cs="宋体"/>
          <w:b w:val="0"/>
          <w:bCs w:val="0"/>
          <w:sz w:val="24"/>
          <w:szCs w:val="24"/>
          <w:lang w:val="zh-CN" w:eastAsia="zh-CN"/>
        </w:rPr>
        <w:t xml:space="preserve">小时内到达现场解决；若遇重大问题在</w:t>
      </w:r>
      <w:r>
        <w:rPr>
          <w:rFonts w:hint="eastAsia" w:ascii="宋体" w:hAnsi="宋体" w:eastAsia="宋体" w:cs="宋体"/>
          <w:b w:val="0"/>
          <w:bCs w:val="0"/>
          <w:sz w:val="24"/>
          <w:szCs w:val="24"/>
          <w:u w:val="single"/>
          <w:lang w:val="en-US" w:eastAsia="zh-CN"/>
        </w:rPr>
        <w:t xml:space="preserve"> 3 </w:t>
      </w:r>
      <w:r>
        <w:rPr>
          <w:rFonts w:hint="eastAsia" w:ascii="宋体" w:hAnsi="宋体" w:eastAsia="宋体" w:cs="宋体"/>
          <w:b w:val="0"/>
          <w:bCs w:val="0"/>
          <w:sz w:val="24"/>
          <w:szCs w:val="24"/>
          <w:lang w:val="zh-CN" w:eastAsia="zh-CN"/>
        </w:rPr>
        <w:t xml:space="preserve">天内解决。</w:t>
      </w:r>
      <w:r>
        <w:rPr>
          <w:rFonts w:hint="eastAsia" w:ascii="宋体" w:hAnsi="宋体" w:eastAsia="宋体" w:cs="宋体"/>
          <w:b w:val="0"/>
          <w:bCs w:val="0"/>
          <w:sz w:val="24"/>
          <w:szCs w:val="24"/>
          <w:lang w:val="zh-CN" w:eastAsia="zh-CN"/>
        </w:rPr>
      </w:r>
      <w:r/>
    </w:p>
    <w:p>
      <w:pPr>
        <w:pStyle w:val="983"/>
        <w:spacing w:line="360" w:lineRule="auto"/>
        <w:rPr>
          <w:rFonts w:hint="eastAsia" w:hAnsi="宋体"/>
          <w:b/>
          <w:sz w:val="24"/>
        </w:rPr>
      </w:pPr>
      <w:r>
        <w:rPr>
          <w:rFonts w:hint="eastAsia" w:hAnsi="宋体"/>
          <w:b/>
          <w:bCs/>
          <w:color w:val="000000"/>
          <w:sz w:val="24"/>
          <w:szCs w:val="28"/>
        </w:rPr>
        <w:t xml:space="preserve">2、安装要求：</w:t>
      </w:r>
      <w:r>
        <w:rPr>
          <w:rFonts w:hint="eastAsia" w:hAnsi="宋体"/>
          <w:b/>
          <w:sz w:val="24"/>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（1）按照国家现行行业规范标准进行安装，符合国家或行业质量检验评定标准，没有行业标准的产品，投标人应提供相关制造商标准。</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（2）设备安装调试：设备到货后，卖方在接到通知的7个工作日内派人前往负责该设备的安装、调试和操作培训，直至达到各项验收指标合格。</w:t>
      </w:r>
      <w:r>
        <w:rPr>
          <w:rFonts w:hint="eastAsia" w:ascii="宋体" w:hAnsi="宋体" w:eastAsia="宋体" w:cs="宋体"/>
          <w:b w:val="0"/>
          <w:bCs w:val="0"/>
          <w:sz w:val="24"/>
          <w:szCs w:val="24"/>
          <w:lang w:val="en-US" w:eastAsia="zh-CN"/>
        </w:rPr>
      </w:r>
      <w:r/>
    </w:p>
    <w:p>
      <w:pPr>
        <w:pStyle w:val="983"/>
        <w:spacing w:line="360" w:lineRule="auto"/>
        <w:rPr>
          <w:rFonts w:hint="eastAsia" w:hAnsi="宋体"/>
          <w:b/>
          <w:bCs/>
          <w:color w:val="000000"/>
          <w:sz w:val="24"/>
          <w:szCs w:val="28"/>
          <w:highlight w:val="none"/>
        </w:rPr>
      </w:pPr>
      <w:r>
        <w:rPr>
          <w:rFonts w:hint="eastAsia" w:hAnsi="宋体"/>
          <w:b/>
          <w:bCs/>
          <w:color w:val="000000"/>
          <w:sz w:val="24"/>
          <w:szCs w:val="28"/>
          <w:highlight w:val="none"/>
        </w:rPr>
        <w:t xml:space="preserve">3、交货期、交货方式及交货地点：</w:t>
      </w:r>
      <w:r>
        <w:rPr>
          <w:rFonts w:hint="eastAsia" w:hAnsi="宋体"/>
          <w:b/>
          <w:bCs/>
          <w:color w:val="000000"/>
          <w:sz w:val="24"/>
          <w:szCs w:val="28"/>
          <w:highlight w:val="none"/>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（1）交货期：</w:t>
      </w:r>
      <w:r>
        <w:rPr>
          <w:rFonts w:hint="eastAsia" w:ascii="宋体" w:hAnsi="宋体"/>
          <w:sz w:val="24"/>
          <w:highlight w:val="none"/>
        </w:rPr>
        <w:t xml:space="preserve">合同签订生效后，一个月内全部设备、材料运抵现场，并安装、调试结束，验收合格，交付</w:t>
      </w:r>
      <w:r>
        <w:rPr>
          <w:rFonts w:hint="eastAsia" w:ascii="宋体" w:hAnsi="宋体"/>
          <w:sz w:val="24"/>
          <w:highlight w:val="none"/>
          <w:lang w:val="en-US" w:eastAsia="zh-CN"/>
        </w:rPr>
        <w:t xml:space="preserve">采购</w:t>
      </w:r>
      <w:r>
        <w:rPr>
          <w:rFonts w:hint="eastAsia" w:ascii="宋体" w:hAnsi="宋体"/>
          <w:sz w:val="24"/>
          <w:highlight w:val="none"/>
        </w:rPr>
        <w:t xml:space="preserve">方使用；</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（2）交货方式：中标人在采购方指定地点交货，并完成安装、调试。</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（3）交货地点：南京医科大学指定地点。</w:t>
      </w:r>
      <w:r>
        <w:rPr>
          <w:rFonts w:hint="eastAsia" w:ascii="宋体" w:hAnsi="宋体" w:eastAsia="宋体" w:cs="宋体"/>
          <w:b w:val="0"/>
          <w:bCs w:val="0"/>
          <w:sz w:val="24"/>
          <w:szCs w:val="24"/>
          <w:highlight w:val="none"/>
          <w:lang w:val="en-US" w:eastAsia="zh-CN"/>
        </w:rPr>
      </w:r>
      <w:r/>
    </w:p>
    <w:p>
      <w:pPr>
        <w:pStyle w:val="983"/>
        <w:spacing w:line="360" w:lineRule="auto"/>
        <w:rPr>
          <w:rFonts w:hAnsi="宋体"/>
          <w:b/>
          <w:bCs/>
          <w:color w:val="000000"/>
          <w:sz w:val="24"/>
          <w:szCs w:val="28"/>
        </w:rPr>
      </w:pPr>
      <w:r>
        <w:rPr>
          <w:rFonts w:hint="eastAsia" w:hAnsi="宋体"/>
          <w:b/>
          <w:bCs/>
          <w:color w:val="000000"/>
          <w:sz w:val="24"/>
          <w:szCs w:val="28"/>
        </w:rPr>
        <w:t xml:space="preserve">4、其他技术服务需求</w:t>
      </w:r>
      <w:r>
        <w:rPr>
          <w:rFonts w:hint="eastAsia" w:ascii="宋体" w:hAnsi="宋体" w:eastAsia="宋体" w:cs="宋体"/>
          <w:b/>
          <w:bCs/>
          <w:sz w:val="24"/>
          <w:szCs w:val="24"/>
          <w:lang w:val="en-US" w:eastAsia="zh-CN"/>
        </w:rPr>
        <w:t xml:space="preserve">（以下需提供承诺函并加盖公章，格式自拟）：</w:t>
      </w:r>
      <w:r>
        <w:rPr>
          <w:rFonts w:hAnsi="宋体"/>
          <w:b/>
          <w:bCs/>
          <w:color w:val="000000"/>
          <w:sz w:val="24"/>
          <w:szCs w:val="28"/>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（1）投标人须保证本次投标产品系优质材料和先进工艺制成新出厂的产品，且完全与投标文件所述相符。</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ascii="宋体" w:hAnsi="宋体" w:eastAsia="宋体" w:cs="宋体"/>
          <w:b w:val="0"/>
          <w:bCs w:val="0"/>
          <w:sz w:val="24"/>
          <w:szCs w:val="24"/>
          <w:lang w:val="en-US" w:eastAsia="zh-CN"/>
        </w:rPr>
      </w:r>
      <w:r/>
    </w:p>
    <w:p>
      <w:pPr>
        <w:pStyle w:val="983"/>
        <w:spacing w:line="360" w:lineRule="auto"/>
        <w:rPr>
          <w:rFonts w:hAnsi="宋体"/>
          <w:b/>
          <w:sz w:val="24"/>
        </w:rPr>
      </w:pPr>
      <w:r>
        <w:rPr>
          <w:rFonts w:hint="eastAsia" w:hAnsi="宋体"/>
          <w:b/>
          <w:bCs/>
          <w:color w:val="000000"/>
          <w:sz w:val="24"/>
          <w:szCs w:val="28"/>
        </w:rPr>
        <w:t xml:space="preserve">5、付款方式</w:t>
      </w:r>
      <w:r>
        <w:rPr>
          <w:rFonts w:hAnsi="宋体"/>
          <w:b/>
          <w:sz w:val="24"/>
        </w:rPr>
      </w:r>
      <w:r/>
    </w:p>
    <w:p>
      <w:pPr>
        <w:pStyle w:val="983"/>
        <w:ind w:firstLine="480"/>
        <w:spacing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B【进口设备】：</w:t>
      </w:r>
      <w:r>
        <w:rPr>
          <w:rFonts w:hint="eastAsia" w:hAnsi="宋体"/>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天（供货期＋2个月），银行保函服务费由中标单位承担。</w:t>
      </w:r>
      <w:r>
        <w:rPr>
          <w:rFonts w:hint="eastAsia" w:hAnsi="宋体"/>
          <w:color w:val="000000"/>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4"/>
          <w:highlight w:val="none"/>
        </w:rPr>
      </w:r>
      <w:r/>
    </w:p>
    <w:p>
      <w:pPr>
        <w:pStyle w:val="983"/>
        <w:spacing w:line="360" w:lineRule="auto"/>
        <w:rPr>
          <w:rFonts w:hint="eastAsia" w:hAnsi="宋体"/>
          <w:b/>
          <w:bCs/>
          <w:color w:val="000000"/>
          <w:sz w:val="24"/>
          <w:szCs w:val="28"/>
          <w:highlight w:val="none"/>
        </w:rPr>
      </w:pPr>
      <w:r>
        <w:rPr>
          <w:rFonts w:hint="eastAsia" w:hAnsi="宋体"/>
          <w:b/>
          <w:bCs/>
          <w:color w:val="000000"/>
          <w:sz w:val="24"/>
          <w:szCs w:val="28"/>
          <w:highlight w:val="none"/>
        </w:rPr>
        <w:t xml:space="preserve">6、履约保证金</w:t>
      </w:r>
      <w:r>
        <w:rPr>
          <w:rFonts w:hint="eastAsia" w:hAnsi="宋体"/>
          <w:b/>
          <w:bCs/>
          <w:color w:val="000000"/>
          <w:sz w:val="24"/>
          <w:szCs w:val="28"/>
          <w:highlight w:val="none"/>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（1）缴纳履约保证金</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南京医科大学指定账户信息具体如下：</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单位名称：南京医科大学</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开 户 行：南京市工行汉中门支行                          </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账    号：4301010109001038622</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注：请在转账时备注“项目名称+履约保证金”字样。</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（4）履约保证金退还流程</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（4.2）经最终用户签字确认，核实无质量问题且供应商无违约情形后，学校于确认完成后一个月内，将履约保证金一次性无息退还中标供应商。</w:t>
      </w:r>
      <w:r>
        <w:rPr>
          <w:rFonts w:hint="eastAsia" w:hAnsi="宋体"/>
          <w:color w:val="000000"/>
          <w:sz w:val="24"/>
          <w:szCs w:val="28"/>
        </w:rPr>
      </w:r>
      <w:r/>
    </w:p>
    <w:p>
      <w:pPr>
        <w:pStyle w:val="944"/>
        <w:keepLines w:val="0"/>
        <w:keepNext w:val="0"/>
        <w:pageBreakBefore w:val="0"/>
        <w:spacing w:before="4" w:line="360" w:lineRule="auto"/>
        <w:widowControl w:val="off"/>
        <w:rPr>
          <w:rFonts w:hint="eastAsia" w:ascii="Times New Roman" w:hAnsi="宋体" w:eastAsia="宋体" w:cs="Times New Roman"/>
          <w:b/>
          <w:bCs/>
          <w:color w:val="000000"/>
          <w:sz w:val="24"/>
          <w:szCs w:val="28"/>
          <w:lang w:val="en-US" w:eastAsia="zh-CN"/>
        </w:rPr>
        <w:outlineLvl w:val="1"/>
      </w:pPr>
      <w:r>
        <w:rPr>
          <w:rFonts w:hint="eastAsia" w:ascii="Times New Roman" w:hAnsi="宋体" w:eastAsia="宋体" w:cs="Times New Roman"/>
          <w:b/>
          <w:bCs/>
          <w:color w:val="000000"/>
          <w:sz w:val="24"/>
          <w:szCs w:val="28"/>
          <w:lang w:val="en-US" w:eastAsia="zh-CN"/>
        </w:rPr>
        <w:t xml:space="preserve">五、投标报价要求</w:t>
      </w:r>
      <w:r>
        <w:rPr>
          <w:rFonts w:hint="eastAsia" w:ascii="Times New Roman" w:hAnsi="宋体" w:eastAsia="宋体" w:cs="Times New Roman"/>
          <w:b/>
          <w:bCs/>
          <w:color w:val="000000"/>
          <w:sz w:val="24"/>
          <w:szCs w:val="28"/>
          <w:lang w:val="en-US" w:eastAsia="zh-CN"/>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olor w:val="000000"/>
          <w:sz w:val="24"/>
          <w:szCs w:val="28"/>
        </w:rPr>
      </w:r>
      <w:r/>
    </w:p>
    <w:p>
      <w:pPr>
        <w:pStyle w:val="944"/>
        <w:ind w:firstLine="480"/>
        <w:keepLines w:val="0"/>
        <w:keepNext w:val="0"/>
        <w:pageBreakBefore w:val="0"/>
        <w:spacing w:line="360" w:lineRule="auto"/>
        <w:widowControl w:val="off"/>
        <w:rPr>
          <w:rFonts w:hint="eastAsia" w:hAnsi="宋体"/>
          <w:color w:val="000000"/>
          <w:sz w:val="24"/>
          <w:szCs w:val="28"/>
        </w:rPr>
      </w:pPr>
      <w:r>
        <w:rPr>
          <w:rFonts w:hint="eastAsia" w:hAnsi="宋体"/>
          <w:color w:val="000000"/>
          <w:sz w:val="24"/>
          <w:szCs w:val="28"/>
        </w:rPr>
        <w:t xml:space="preserve">各档代理费率为：</w:t>
      </w:r>
      <w:r>
        <w:rPr>
          <w:rFonts w:hint="eastAsia" w:hAnsi="宋体"/>
          <w:color w:val="000000"/>
          <w:sz w:val="24"/>
          <w:szCs w:val="2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511"/>
        <w:gridCol w:w="2739"/>
      </w:tblGrid>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档列</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合同价（单位：美元）</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每段代理费率</w:t>
            </w:r>
            <w:r>
              <w:rPr>
                <w:rFonts w:hint="eastAsia" w:ascii="宋体" w:hAnsi="宋体" w:cs="宋体"/>
                <w:color w:val="000000"/>
                <w:sz w:val="24"/>
                <w:szCs w:val="24"/>
              </w:rPr>
            </w:r>
            <w:r/>
          </w:p>
        </w:tc>
      </w:tr>
      <w:tr>
        <w:trPr>
          <w:trHeight w:val="460"/>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合同价＜10000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0.13</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10，000≤合同价＜30，000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0.11</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30，000≤合同价＜50，000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0.07</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50，000≤合同价＜100，000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0.05</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100，000≤合同价＜200，000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0.04</w:t>
            </w:r>
            <w:r>
              <w:rPr>
                <w:rFonts w:hint="eastAsia" w:ascii="宋体" w:hAnsi="宋体" w:cs="宋体"/>
                <w:color w:val="000000"/>
                <w:sz w:val="24"/>
                <w:szCs w:val="24"/>
              </w:rPr>
            </w:r>
            <w:r/>
          </w:p>
        </w:tc>
      </w:tr>
      <w:tr>
        <w:trPr>
          <w:trHeight w:val="454"/>
        </w:trPr>
        <w:tc>
          <w:tcPr>
            <w:gridSpan w:val="3"/>
            <w:tcW w:w="9398"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合同价为20万美元及以上的，代理费率不高于上述代理费中最低一档。</w:t>
            </w:r>
            <w:r>
              <w:rPr>
                <w:rFonts w:hint="eastAsia" w:ascii="宋体" w:hAnsi="宋体" w:cs="宋体"/>
                <w:color w:val="000000"/>
                <w:sz w:val="24"/>
                <w:szCs w:val="24"/>
              </w:rPr>
            </w:r>
            <w:r/>
          </w:p>
        </w:tc>
      </w:tr>
    </w:tbl>
    <w:p>
      <w:pPr>
        <w:pStyle w:val="983"/>
        <w:spacing w:line="360" w:lineRule="auto"/>
        <w:rPr>
          <w:rFonts w:hint="eastAsia" w:hAnsi="宋体"/>
          <w:b/>
          <w:bCs/>
          <w:color w:val="000000"/>
          <w:sz w:val="24"/>
          <w:szCs w:val="28"/>
        </w:rPr>
      </w:pPr>
      <w:r>
        <w:rPr>
          <w:rFonts w:hint="eastAsia" w:hAnsi="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b/>
          <w:bCs/>
          <w:color w:val="000000"/>
          <w:sz w:val="24"/>
          <w:szCs w:val="28"/>
        </w:rPr>
      </w:r>
      <w:r/>
    </w:p>
    <w:p>
      <w:pPr>
        <w:pStyle w:val="983"/>
        <w:spacing w:line="360" w:lineRule="auto"/>
        <w:rPr>
          <w:rFonts w:hint="eastAsia" w:hAnsi="宋体"/>
          <w:b/>
          <w:bCs/>
          <w:color w:val="000000"/>
          <w:sz w:val="24"/>
          <w:szCs w:val="28"/>
        </w:rPr>
      </w:pPr>
      <w:r>
        <w:rPr>
          <w:rFonts w:hint="eastAsia" w:hAnsi="宋体"/>
          <w:b/>
          <w:bCs/>
          <w:color w:val="000000"/>
          <w:sz w:val="24"/>
          <w:szCs w:val="28"/>
        </w:rPr>
      </w:r>
      <w:r/>
    </w:p>
    <w:p>
      <w:pPr>
        <w:pStyle w:val="983"/>
        <w:spacing w:line="360" w:lineRule="auto"/>
        <w:rPr>
          <w:rFonts w:hint="eastAsia" w:hAnsi="宋体"/>
          <w:b/>
          <w:bCs/>
          <w:color w:val="000000"/>
          <w:sz w:val="24"/>
          <w:szCs w:val="28"/>
        </w:rPr>
      </w:pPr>
      <w:r>
        <w:rPr>
          <w:rFonts w:hint="eastAsia" w:hAnsi="宋体"/>
          <w:b/>
          <w:bCs/>
          <w:color w:val="000000"/>
          <w:sz w:val="24"/>
          <w:szCs w:val="28"/>
        </w:rPr>
      </w:r>
      <w:r/>
    </w:p>
    <w:p>
      <w:pPr>
        <w:pStyle w:val="983"/>
        <w:spacing w:before="57" w:line="360" w:lineRule="auto"/>
        <w:rPr>
          <w:rFonts w:hint="eastAsia" w:hAnsi="宋体"/>
          <w:b/>
          <w:bCs/>
          <w:color w:val="000000"/>
          <w:sz w:val="24"/>
          <w:szCs w:val="28"/>
        </w:rPr>
      </w:pPr>
      <w:r>
        <w:rPr>
          <w:rFonts w:hint="eastAsia" w:ascii="宋体" w:hAnsi="宋体" w:eastAsia="宋体" w:cs="宋体"/>
          <w:b/>
          <w:bCs/>
          <w:color w:val="000000"/>
          <w:sz w:val="24"/>
          <w:szCs w:val="28"/>
        </w:rPr>
        <w:t xml:space="preserve">注：本章节</w:t>
      </w:r>
      <w:r>
        <w:rPr>
          <w:rFonts w:hint="eastAsia" w:ascii="宋体" w:hAnsi="宋体" w:eastAsia="宋体" w:cs="宋体"/>
          <w:b/>
          <w:bCs/>
          <w:color w:val="000000"/>
          <w:sz w:val="24"/>
          <w:szCs w:val="28"/>
          <w:lang w:val="en-US" w:eastAsia="zh-CN"/>
        </w:rPr>
        <w:t xml:space="preserve">中（三）技术部分要求和（四）商务部分要求</w:t>
      </w:r>
      <w:r>
        <w:rPr>
          <w:rFonts w:hint="eastAsia" w:ascii="宋体" w:hAnsi="宋体" w:eastAsia="宋体" w:cs="宋体"/>
          <w:b/>
          <w:bCs/>
          <w:color w:val="000000"/>
          <w:sz w:val="24"/>
          <w:szCs w:val="28"/>
        </w:rPr>
        <w:t xml:space="preserve">需在《项目技术及商务需求响应及偏离表》中进行响应，其中加“★”</w:t>
      </w:r>
      <w:r>
        <w:rPr>
          <w:rFonts w:hint="eastAsia" w:ascii="宋体" w:hAnsi="宋体" w:eastAsia="宋体" w:cs="宋体"/>
          <w:b/>
          <w:bCs/>
          <w:color w:val="000000"/>
          <w:sz w:val="24"/>
          <w:szCs w:val="28"/>
          <w:lang w:val="en-US" w:eastAsia="zh-CN"/>
        </w:rPr>
        <w:t xml:space="preserve">项</w:t>
      </w:r>
      <w:r>
        <w:rPr>
          <w:rFonts w:hint="eastAsia" w:ascii="宋体" w:hAnsi="宋体" w:eastAsia="宋体" w:cs="宋体"/>
          <w:b/>
          <w:bCs/>
          <w:color w:val="000000"/>
          <w:sz w:val="24"/>
          <w:szCs w:val="28"/>
        </w:rPr>
        <w:t xml:space="preserve">内容为实质性要求，供应商未对实质性要求响应或有负偏离的，按无效响应处理。</w:t>
      </w:r>
      <w:r>
        <w:rPr>
          <w:rFonts w:hint="eastAsia" w:hAnsi="宋体"/>
          <w:b/>
          <w:bCs/>
          <w:color w:val="000000"/>
          <w:sz w:val="24"/>
          <w:szCs w:val="28"/>
        </w:rPr>
      </w:r>
      <w:r/>
    </w:p>
    <w:p>
      <w:pPr>
        <w:pStyle w:val="945"/>
        <w:rPr>
          <w:rFonts w:hint="eastAsia"/>
        </w:rPr>
      </w:pPr>
      <w:r/>
      <w:bookmarkEnd w:id="234"/>
      <w:r/>
      <w:bookmarkEnd w:id="235"/>
      <w:r/>
      <w:bookmarkStart w:id="242" w:name="_Toc9363436"/>
      <w:r/>
      <w:bookmarkStart w:id="243" w:name="_Toc12708982"/>
      <w:r/>
      <w:bookmarkStart w:id="244" w:name="_Toc47453313"/>
      <w:r/>
      <w:bookmarkStart w:id="245" w:name="_Toc12887273"/>
      <w:r/>
      <w:bookmarkStart w:id="246" w:name="_Toc49090575"/>
      <w:r/>
      <w:bookmarkStart w:id="247" w:name="_Toc120614281"/>
      <w:r/>
      <w:bookmarkStart w:id="248" w:name="_Toc26554093"/>
      <w:r/>
      <w:bookmarkStart w:id="249" w:name="_Toc8485122"/>
      <w:r>
        <w:rPr>
          <w:rFonts w:hint="eastAsia"/>
        </w:rPr>
        <w:br w:type="page" w:clear="all"/>
      </w:r>
      <w:r>
        <w:rPr>
          <w:rFonts w:hint="eastAsia"/>
        </w:rPr>
        <w:t xml:space="preserve">第五章  评标方法与评标标准</w:t>
      </w:r>
      <w:bookmarkEnd w:id="242"/>
      <w:r/>
      <w:bookmarkEnd w:id="243"/>
      <w:r/>
      <w:bookmarkEnd w:id="244"/>
      <w:r/>
      <w:bookmarkEnd w:id="245"/>
      <w:r/>
      <w:bookmarkEnd w:id="249"/>
      <w:r>
        <w:rPr>
          <w:rFonts w:hint="eastAsia" w:ascii="华文中宋" w:hAnsi="华文中宋" w:eastAsia="华文中宋"/>
          <w:b/>
          <w:sz w:val="36"/>
          <w:szCs w:val="36"/>
        </w:rPr>
        <w:t xml:space="preserve">（分包</w:t>
      </w:r>
      <w:r>
        <w:rPr>
          <w:rFonts w:hint="eastAsia" w:ascii="华文中宋" w:hAnsi="华文中宋" w:eastAsia="华文中宋"/>
          <w:b/>
          <w:sz w:val="36"/>
          <w:szCs w:val="36"/>
          <w:lang w:val="en-US" w:eastAsia="zh-CN"/>
        </w:rPr>
        <w:t xml:space="preserve">1</w:t>
      </w:r>
      <w:r>
        <w:rPr>
          <w:rFonts w:hint="eastAsia" w:ascii="华文中宋" w:hAnsi="华文中宋" w:eastAsia="华文中宋"/>
          <w:b/>
          <w:sz w:val="36"/>
          <w:szCs w:val="36"/>
        </w:rPr>
        <w:t xml:space="preserve">-分包</w:t>
      </w:r>
      <w:r>
        <w:rPr>
          <w:rFonts w:hint="eastAsia" w:ascii="华文中宋" w:hAnsi="华文中宋" w:eastAsia="华文中宋"/>
          <w:b/>
          <w:sz w:val="36"/>
          <w:szCs w:val="36"/>
          <w:lang w:val="en-US" w:eastAsia="zh-CN"/>
        </w:rPr>
        <w:t xml:space="preserve">2</w:t>
      </w:r>
      <w:r>
        <w:rPr>
          <w:rFonts w:hint="eastAsia" w:ascii="华文中宋" w:hAnsi="华文中宋" w:eastAsia="华文中宋"/>
          <w:b/>
          <w:sz w:val="36"/>
          <w:szCs w:val="36"/>
        </w:rPr>
        <w:t xml:space="preserve">）</w:t>
      </w:r>
      <w:r>
        <w:rPr>
          <w:rFonts w:hint="eastAsia"/>
        </w:rPr>
      </w:r>
      <w:r/>
    </w:p>
    <w:p>
      <w:pPr>
        <w:pStyle w:val="944"/>
        <w:spacing w:line="360" w:lineRule="auto"/>
        <w:rPr>
          <w:b/>
          <w:bCs/>
          <w:sz w:val="24"/>
          <w:szCs w:val="32"/>
        </w:rPr>
        <w:outlineLvl w:val="1"/>
      </w:pPr>
      <w:r/>
      <w:bookmarkStart w:id="250" w:name="_Toc47453314"/>
      <w:r/>
      <w:bookmarkStart w:id="251" w:name="_Toc12708983"/>
      <w:r/>
      <w:bookmarkStart w:id="252" w:name="_Toc12887274"/>
      <w:r/>
      <w:bookmarkStart w:id="253" w:name="_Toc9363437"/>
      <w:r>
        <w:rPr>
          <w:rFonts w:hint="eastAsia"/>
          <w:b/>
          <w:bCs/>
          <w:sz w:val="24"/>
          <w:szCs w:val="32"/>
        </w:rPr>
        <w:t xml:space="preserve">一、评标方法与定标原则</w:t>
      </w:r>
      <w:bookmarkEnd w:id="250"/>
      <w:r/>
      <w:bookmarkEnd w:id="251"/>
      <w:r/>
      <w:bookmarkEnd w:id="252"/>
      <w:r/>
      <w:bookmarkEnd w:id="253"/>
      <w:r>
        <w:rPr>
          <w:b/>
          <w:bCs/>
          <w:sz w:val="24"/>
          <w:szCs w:val="32"/>
        </w:rPr>
      </w:r>
      <w:r/>
    </w:p>
    <w:p>
      <w:pPr>
        <w:pStyle w:val="1025"/>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44"/>
        <w:spacing w:line="360" w:lineRule="auto"/>
        <w:rPr>
          <w:rFonts w:hint="eastAsia"/>
          <w:b/>
          <w:bCs/>
          <w:sz w:val="24"/>
          <w:szCs w:val="32"/>
        </w:rPr>
        <w:outlineLvl w:val="1"/>
      </w:pPr>
      <w:r/>
      <w:bookmarkStart w:id="254" w:name="_Toc12887275"/>
      <w:r/>
      <w:bookmarkStart w:id="255" w:name="_Toc12708984"/>
      <w:r/>
      <w:bookmarkStart w:id="256" w:name="_Toc47453315"/>
      <w:r/>
      <w:bookmarkStart w:id="257" w:name="_Toc9363438"/>
      <w:r>
        <w:rPr>
          <w:rFonts w:hint="eastAsia"/>
          <w:b/>
          <w:bCs/>
          <w:sz w:val="24"/>
          <w:szCs w:val="32"/>
        </w:rPr>
        <w:t xml:space="preserve">二、评标标准</w:t>
      </w:r>
      <w:bookmarkEnd w:id="254"/>
      <w:r/>
      <w:bookmarkEnd w:id="255"/>
      <w:r/>
      <w:bookmarkEnd w:id="256"/>
      <w:r/>
      <w:bookmarkEnd w:id="257"/>
      <w:r>
        <w:rPr>
          <w:rFonts w:hint="eastAsia"/>
          <w:b/>
          <w:bCs/>
          <w:sz w:val="24"/>
          <w:szCs w:val="32"/>
        </w:rPr>
      </w:r>
      <w:r/>
    </w:p>
    <w:p>
      <w:pPr>
        <w:pStyle w:val="944"/>
        <w:ind w:firstLine="480"/>
        <w:spacing w:line="360" w:lineRule="auto"/>
        <w:rPr>
          <w:rFonts w:hint="eastAsia" w:ascii="宋体" w:hAnsi="宋体" w:eastAsia="宋体" w:cs="Times New Roman"/>
          <w:bCs/>
          <w:sz w:val="24"/>
        </w:rPr>
        <w:outlineLvl w:val="1"/>
      </w:pPr>
      <w:r>
        <w:rPr>
          <w:rFonts w:hint="eastAsia" w:ascii="宋体" w:hAnsi="宋体" w:eastAsia="宋体" w:cs="Times New Roman"/>
          <w:bCs/>
          <w:sz w:val="24"/>
        </w:rPr>
        <w:t xml:space="preserve">本项目</w:t>
      </w:r>
      <w:r>
        <w:rPr>
          <w:rFonts w:hint="eastAsia" w:ascii="宋体" w:hAnsi="宋体" w:eastAsia="宋体" w:cs="Times New Roman"/>
          <w:b/>
          <w:bCs w:val="0"/>
          <w:sz w:val="24"/>
          <w:lang w:eastAsia="zh-CN"/>
        </w:rPr>
        <w:t xml:space="preserve">（</w:t>
      </w:r>
      <w:r>
        <w:rPr>
          <w:rFonts w:hint="eastAsia" w:ascii="宋体" w:hAnsi="宋体" w:eastAsia="宋体" w:cs="Times New Roman"/>
          <w:b/>
          <w:bCs w:val="0"/>
          <w:sz w:val="24"/>
          <w:lang w:val="en-US" w:eastAsia="zh-CN"/>
        </w:rPr>
        <w:t xml:space="preserve">分包1）</w:t>
      </w:r>
      <w:r>
        <w:rPr>
          <w:rFonts w:hint="eastAsia" w:ascii="宋体" w:hAnsi="宋体" w:eastAsia="宋体" w:cs="Times New Roman"/>
          <w:bCs/>
          <w:sz w:val="24"/>
        </w:rPr>
        <w:t xml:space="preserve">采用综合评分法确定中标候选人。评标委员会将按下列评分办法和标准进行评分，总分值为100分。</w:t>
      </w:r>
      <w:r>
        <w:rPr>
          <w:rFonts w:hint="eastAsia" w:ascii="宋体" w:hAnsi="宋体" w:eastAsia="宋体" w:cs="Times New Roman"/>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44"/>
              <w:spacing w:line="360" w:lineRule="auto"/>
              <w:rPr>
                <w:rFonts w:hint="eastAsia" w:ascii="宋体" w:hAnsi="宋体" w:cs="宋体"/>
                <w:bCs/>
                <w:sz w:val="24"/>
              </w:rPr>
            </w:pPr>
            <w:r>
              <w:rPr>
                <w:rFonts w:hint="eastAsia" w:ascii="宋体" w:hAnsi="宋体" w:cs="宋体"/>
                <w:bCs/>
                <w:sz w:val="24"/>
              </w:rPr>
              <w:t xml:space="preserve">价格分采用低价优先法计算，即满足</w:t>
            </w:r>
            <w:r>
              <w:rPr>
                <w:rFonts w:hint="eastAsia" w:ascii="宋体" w:hAnsi="宋体" w:cs="宋体"/>
                <w:bCs/>
                <w:sz w:val="24"/>
                <w:lang w:val="en-US" w:eastAsia="zh-CN"/>
              </w:rPr>
              <w:t xml:space="preserve">招标</w:t>
            </w:r>
            <w:r>
              <w:rPr>
                <w:rFonts w:hint="eastAsia" w:ascii="宋体" w:hAnsi="宋体" w:cs="宋体"/>
                <w:bCs/>
                <w:sz w:val="24"/>
              </w:rPr>
              <w:t xml:space="preserve">文件要求且投标价格最低的供应商投标报价为评标基准价，其价格分为满分30分，其</w:t>
            </w:r>
            <w:r>
              <w:rPr>
                <w:rFonts w:hint="eastAsia" w:ascii="宋体" w:hAnsi="宋体" w:cs="宋体"/>
                <w:bCs/>
                <w:sz w:val="24"/>
                <w:lang w:val="en-US" w:eastAsia="zh-CN"/>
              </w:rPr>
              <w:t xml:space="preserve">他供应商</w:t>
            </w:r>
            <w:r>
              <w:rPr>
                <w:rFonts w:hint="eastAsia" w:ascii="宋体" w:hAnsi="宋体" w:cs="宋体"/>
                <w:bCs/>
                <w:sz w:val="24"/>
              </w:rPr>
              <w:t xml:space="preserve">的价格分统一按照以下公式计算：投标报价得分=（评标基准价/该</w:t>
            </w:r>
            <w:r>
              <w:rPr>
                <w:rFonts w:hint="eastAsia" w:ascii="宋体" w:hAnsi="宋体" w:eastAsia="宋体" w:cs="宋体"/>
                <w:sz w:val="24"/>
                <w:lang w:val="en-US" w:eastAsia="zh-CN"/>
              </w:rPr>
              <w:t xml:space="preserve">供应商</w:t>
            </w:r>
            <w:r>
              <w:rPr>
                <w:rFonts w:hint="eastAsia" w:ascii="宋体" w:hAnsi="宋体" w:cs="宋体"/>
                <w:bCs/>
                <w:sz w:val="24"/>
              </w:rPr>
              <w:t xml:space="preserve">的投标报价）×30分。分值保留小数点后2位。</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44"/>
              <w:spacing w:line="360" w:lineRule="auto"/>
              <w:rPr>
                <w:rFonts w:hint="eastAsia" w:ascii="宋体" w:hAnsi="宋体" w:eastAsia="宋体" w:cs="宋体"/>
                <w:b/>
                <w:bCs/>
                <w:sz w:val="24"/>
                <w:lang w:eastAsia="zh-CN"/>
              </w:rPr>
            </w:pPr>
            <w:r>
              <w:rPr>
                <w:rFonts w:hint="eastAsia" w:ascii="宋体" w:hAnsi="宋体" w:cs="宋体"/>
                <w:bCs/>
                <w:sz w:val="24"/>
              </w:rPr>
              <w:t xml:space="preserve">投标产品对招标文件具体需求的响应程度：全部响应即满足招标文件“第四章 项目需求”技术部分要求的得</w:t>
            </w:r>
            <w:r>
              <w:rPr>
                <w:rFonts w:hint="eastAsia" w:ascii="宋体" w:hAnsi="宋体" w:cs="宋体"/>
                <w:bCs/>
                <w:sz w:val="24"/>
                <w:lang w:val="en-US" w:eastAsia="zh-CN"/>
              </w:rPr>
              <w:t xml:space="preserve">3</w:t>
            </w:r>
            <w:r>
              <w:rPr>
                <w:rFonts w:hint="eastAsia" w:ascii="宋体" w:hAnsi="宋体" w:cs="宋体"/>
                <w:bCs/>
                <w:sz w:val="24"/>
                <w:lang w:val="en-US" w:eastAsia="zh-CN"/>
              </w:rPr>
              <w:t xml:space="preserve">6</w:t>
            </w:r>
            <w:r>
              <w:rPr>
                <w:rFonts w:hint="eastAsia" w:ascii="宋体" w:hAnsi="宋体" w:cs="宋体"/>
                <w:bCs/>
                <w:sz w:val="24"/>
              </w:rPr>
              <w:t xml:space="preserve">分</w:t>
            </w:r>
            <w:r>
              <w:rPr>
                <w:rFonts w:hint="eastAsia" w:ascii="宋体" w:hAnsi="宋体"/>
                <w:iCs/>
                <w:sz w:val="24"/>
              </w:rPr>
              <w:t xml:space="preserve">；</w:t>
            </w:r>
            <w:r>
              <w:rPr>
                <w:rFonts w:hint="eastAsia" w:ascii="宋体" w:hAnsi="宋体"/>
                <w:b/>
                <w:sz w:val="24"/>
                <w:highlight w:val="none"/>
              </w:rPr>
              <w:t xml:space="preserve">标注“★”项为实质性要求和条件，如有任何一项不满足则为无效响应；</w:t>
            </w:r>
            <w:r>
              <w:rPr>
                <w:rFonts w:hint="eastAsia" w:ascii="宋体" w:hAnsi="宋体" w:cs="宋体"/>
                <w:bCs/>
                <w:sz w:val="24"/>
              </w:rPr>
              <w:t xml:space="preserve">其中标注▲项有负偏</w:t>
            </w:r>
            <w:r>
              <w:rPr>
                <w:rFonts w:hint="eastAsia" w:ascii="宋体" w:hAnsi="宋体" w:cs="宋体"/>
                <w:bCs/>
                <w:color w:val="000000"/>
                <w:sz w:val="24"/>
              </w:rPr>
              <w:t xml:space="preserve">离的每项</w:t>
            </w:r>
            <w:r>
              <w:rPr>
                <w:rFonts w:hint="eastAsia" w:ascii="宋体" w:hAnsi="宋体" w:cs="宋体"/>
                <w:bCs/>
                <w:color w:val="000000"/>
                <w:sz w:val="24"/>
                <w:lang w:val="en-US" w:eastAsia="zh-CN"/>
              </w:rPr>
              <w:t xml:space="preserve">扣</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分，其他有负偏离的每项</w:t>
            </w:r>
            <w:r>
              <w:rPr>
                <w:rFonts w:hint="eastAsia" w:ascii="宋体" w:hAnsi="宋体" w:cs="宋体"/>
                <w:bCs/>
                <w:color w:val="000000"/>
                <w:sz w:val="24"/>
                <w:lang w:val="en-US" w:eastAsia="zh-CN"/>
              </w:rPr>
              <w:t xml:space="preserve">扣0</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分，扣完为止</w:t>
            </w:r>
            <w:r>
              <w:rPr>
                <w:rFonts w:hint="eastAsia" w:ascii="宋体" w:hAnsi="宋体" w:cs="宋体"/>
                <w:b/>
                <w:bCs w:val="0"/>
                <w:color w:val="000000"/>
                <w:sz w:val="24"/>
                <w:lang w:eastAsia="zh-CN"/>
              </w:rPr>
              <w:t xml:space="preserve">（</w:t>
            </w:r>
            <w:r>
              <w:rPr>
                <w:rFonts w:hint="eastAsia" w:ascii="宋体" w:hAnsi="宋体" w:eastAsia="宋体" w:cs="宋体"/>
                <w:b/>
                <w:bCs/>
                <w:color w:val="000000"/>
                <w:sz w:val="24"/>
                <w:lang w:val="en-US" w:eastAsia="zh-CN"/>
              </w:rPr>
              <w:t xml:space="preserve">供应商</w:t>
            </w:r>
            <w:r>
              <w:rPr>
                <w:rFonts w:hint="eastAsia" w:ascii="宋体" w:hAnsi="宋体" w:eastAsia="宋体" w:cs="宋体"/>
                <w:b/>
                <w:bCs/>
                <w:color w:val="000000"/>
                <w:sz w:val="24"/>
              </w:rPr>
              <w:t xml:space="preserve">需在“项目技术及商务需求响应及</w:t>
            </w:r>
            <w:r>
              <w:rPr>
                <w:rFonts w:hint="eastAsia" w:ascii="宋体" w:hAnsi="宋体" w:eastAsia="宋体" w:cs="宋体"/>
                <w:b/>
                <w:bCs/>
                <w:sz w:val="24"/>
              </w:rPr>
              <w:t xml:space="preserve">偏离表”中如实逐项填列所投产品的参数及服务承诺，</w:t>
            </w:r>
            <w:r>
              <w:rPr>
                <w:rFonts w:hint="eastAsia" w:ascii="宋体" w:hAnsi="宋体" w:cs="宋体"/>
                <w:b/>
                <w:bCs/>
                <w:sz w:val="24"/>
                <w:highlight w:val="none"/>
              </w:rPr>
              <w:t xml:space="preserve">如招标文件要求提供相应证明材料的，应在偏离表中注明证明材料所在投标文件的页码位置，否则评标委员会有权做负偏离处理</w:t>
            </w:r>
            <w:r>
              <w:rPr>
                <w:rFonts w:hint="eastAsia" w:ascii="宋体" w:hAnsi="宋体" w:cs="宋体"/>
                <w:b/>
                <w:bCs/>
                <w:sz w:val="24"/>
                <w:highlight w:val="none"/>
                <w:lang w:eastAsia="zh-CN"/>
              </w:rPr>
              <w:t xml:space="preserve">）</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944"/>
              <w:keepLines w:val="0"/>
              <w:keepNext w:val="0"/>
              <w:pageBreakBefore w:val="0"/>
              <w:spacing w:before="58" w:line="360" w:lineRule="auto"/>
              <w:widowControl w:val="off"/>
              <w:rPr>
                <w:rFonts w:ascii="宋体" w:hAnsi="宋体" w:eastAsia="宋体" w:cs="宋体"/>
                <w:b/>
                <w:bCs/>
                <w:sz w:val="24"/>
                <w:lang w:val="en-US" w:eastAsia="zh-CN"/>
              </w:rPr>
              <w:outlineLvl w:val="9"/>
            </w:pPr>
            <w:r>
              <w:rPr>
                <w:rFonts w:hint="eastAsia" w:ascii="宋体" w:hAnsi="宋体" w:eastAsia="宋体" w:cs="宋体"/>
                <w:b/>
                <w:bCs/>
                <w:sz w:val="24"/>
                <w:lang w:val="en-US" w:eastAsia="zh-CN"/>
              </w:rPr>
              <w:t xml:space="preserve">注：</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ascii="宋体" w:hAnsi="宋体" w:eastAsia="宋体" w:cs="宋体"/>
                <w:b/>
                <w:bCs/>
                <w:sz w:val="24"/>
                <w:lang w:val="en-US" w:eastAsia="zh-CN"/>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lang w:val="en-US" w:eastAsia="zh-CN"/>
              </w:rPr>
              <w:t xml:space="preserve">3</w:t>
            </w:r>
            <w:r>
              <w:rPr>
                <w:rFonts w:hint="eastAsia" w:ascii="宋体" w:hAnsi="宋体" w:cs="宋体"/>
                <w:b/>
                <w:bCs/>
                <w:sz w:val="24"/>
                <w:lang w:val="en-US" w:eastAsia="zh-CN"/>
              </w:rPr>
              <w:t xml:space="preserve">6</w:t>
            </w:r>
            <w:r>
              <w:rPr>
                <w:rFonts w:hint="eastAsia" w:ascii="宋体" w:hAnsi="宋体" w:cs="宋体"/>
                <w:b/>
                <w:bCs/>
                <w:sz w:val="24"/>
              </w:rPr>
              <w:t xml:space="preserve">分</w:t>
            </w:r>
            <w:r>
              <w:rPr>
                <w:rFonts w:ascii="宋体" w:hAnsi="宋体" w:cs="宋体"/>
                <w:b/>
                <w:bCs/>
                <w:strike/>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44"/>
              <w:jc w:val="center"/>
              <w:spacing w:line="360" w:lineRule="auto"/>
              <w:rPr>
                <w:rFonts w:hint="eastAsia" w:ascii="宋体" w:hAnsi="宋体" w:eastAsia="宋体" w:cs="宋体"/>
                <w:b/>
                <w:bCs/>
                <w:sz w:val="24"/>
                <w:lang w:eastAsia="zh-CN"/>
              </w:rPr>
            </w:pP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tc>
        <w:tc>
          <w:tcPr>
            <w:tcW w:w="7530" w:type="dxa"/>
            <w:vAlign w:val="center"/>
            <w:textDirection w:val="lrTb"/>
            <w:noWrap w:val="false"/>
          </w:tcPr>
          <w:p>
            <w:pPr>
              <w:pStyle w:val="944"/>
              <w:spacing w:line="400" w:lineRule="exact"/>
              <w:rPr>
                <w:rFonts w:hint="eastAsia" w:ascii="宋体" w:hAnsi="宋体" w:eastAsia="宋体" w:cs="宋体"/>
                <w:b/>
                <w:bCs/>
                <w:sz w:val="24"/>
                <w:lang w:eastAsia="zh-CN"/>
              </w:rPr>
            </w:pPr>
            <w:r>
              <w:rPr>
                <w:rFonts w:hint="eastAsia" w:ascii="宋体" w:hAnsi="宋体" w:cs="宋体"/>
                <w:b/>
                <w:sz w:val="24"/>
              </w:rPr>
              <w:t xml:space="preserve">3.1</w:t>
            </w: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p>
            <w:pPr>
              <w:pStyle w:val="944"/>
              <w:spacing w:line="360" w:lineRule="auto"/>
              <w:rPr>
                <w:rFonts w:hint="eastAsia" w:ascii="宋体" w:hAnsi="宋体" w:cs="宋体"/>
                <w:bCs/>
                <w:sz w:val="24"/>
              </w:rPr>
            </w:pPr>
            <w:r>
              <w:rPr>
                <w:rFonts w:hint="eastAsia" w:ascii="宋体" w:hAnsi="宋体" w:eastAsia="宋体" w:cs="宋体"/>
                <w:sz w:val="24"/>
                <w:lang w:val="en-US" w:eastAsia="zh-CN"/>
              </w:rPr>
              <w:t xml:space="preserve">供应商</w:t>
            </w:r>
            <w:r>
              <w:rPr>
                <w:rFonts w:ascii="宋体" w:hAnsi="宋体" w:eastAsia="宋体" w:cs="宋体"/>
                <w:sz w:val="24"/>
              </w:rPr>
              <w:t xml:space="preserve">提供自202</w:t>
            </w:r>
            <w:r>
              <w:rPr>
                <w:rFonts w:ascii="宋体" w:hAnsi="宋体" w:eastAsia="宋体" w:cs="宋体"/>
                <w:sz w:val="24"/>
                <w:lang w:val="en-US" w:eastAsia="zh-CN"/>
              </w:rPr>
              <w:t xml:space="preserve">3</w:t>
            </w:r>
            <w:r>
              <w:rPr>
                <w:rFonts w:ascii="宋体" w:hAnsi="宋体" w:eastAsia="宋体" w:cs="宋体"/>
                <w:sz w:val="24"/>
              </w:rPr>
              <w:t xml:space="preserve">年</w:t>
            </w:r>
            <w:r>
              <w:rPr>
                <w:rFonts w:hint="eastAsia" w:ascii="宋体" w:hAnsi="宋体" w:eastAsia="宋体" w:cs="宋体"/>
                <w:sz w:val="24"/>
                <w:lang w:val="en-US" w:eastAsia="zh-CN"/>
              </w:rPr>
              <w:t xml:space="preserve">1</w:t>
            </w:r>
            <w:r>
              <w:rPr>
                <w:rFonts w:ascii="宋体" w:hAnsi="宋体" w:eastAsia="宋体" w:cs="宋体"/>
                <w:sz w:val="24"/>
              </w:rPr>
              <w:t xml:space="preserve">月1日（含）（时间以合同签订时间为准）以来</w:t>
            </w:r>
            <w:r>
              <w:rPr>
                <w:rFonts w:hint="eastAsia" w:ascii="宋体" w:hAnsi="宋体" w:cs="宋体"/>
                <w:bCs/>
                <w:color w:val="000000"/>
                <w:sz w:val="24"/>
              </w:rPr>
              <w:t xml:space="preserve">类似</w:t>
            </w:r>
            <w:r>
              <w:rPr>
                <w:rFonts w:ascii="宋体" w:hAnsi="宋体" w:eastAsia="宋体" w:cs="宋体"/>
                <w:color w:val="000000"/>
                <w:sz w:val="24"/>
              </w:rPr>
              <w:t xml:space="preserve">产品的销</w:t>
            </w:r>
            <w:r>
              <w:rPr>
                <w:rFonts w:ascii="宋体" w:hAnsi="宋体" w:eastAsia="宋体" w:cs="宋体"/>
                <w:sz w:val="24"/>
              </w:rPr>
              <w:t xml:space="preserve">售业绩，每提供一份得</w:t>
            </w:r>
            <w:r>
              <w:rPr>
                <w:rFonts w:hint="eastAsia" w:ascii="宋体" w:hAnsi="宋体" w:eastAsia="宋体" w:cs="宋体"/>
                <w:sz w:val="24"/>
                <w:lang w:val="en-US" w:eastAsia="zh-CN"/>
              </w:rPr>
              <w:t xml:space="preserve">1</w:t>
            </w:r>
            <w:r>
              <w:rPr>
                <w:rFonts w:ascii="宋体" w:hAnsi="宋体" w:eastAsia="宋体" w:cs="宋体"/>
                <w:sz w:val="24"/>
              </w:rPr>
              <w:t xml:space="preserve">分，最多得</w:t>
            </w:r>
            <w:r>
              <w:rPr>
                <w:rFonts w:hint="eastAsia" w:ascii="宋体" w:hAnsi="宋体" w:eastAsia="宋体" w:cs="宋体"/>
                <w:sz w:val="24"/>
                <w:lang w:val="en-US" w:eastAsia="zh-CN"/>
              </w:rPr>
              <w:t xml:space="preserve">3</w:t>
            </w:r>
            <w:r>
              <w:rPr>
                <w:rFonts w:ascii="宋体" w:hAnsi="宋体" w:eastAsia="宋体" w:cs="宋体"/>
                <w:sz w:val="24"/>
              </w:rPr>
              <w:t xml:space="preserve">分</w:t>
            </w:r>
            <w:r>
              <w:rPr>
                <w:rFonts w:hint="eastAsia" w:ascii="宋体" w:hAnsi="宋体" w:cs="宋体"/>
                <w:b/>
                <w:bCs w:val="0"/>
                <w:sz w:val="24"/>
                <w:lang w:eastAsia="zh-CN"/>
              </w:rPr>
              <w:t xml:space="preserve">（</w:t>
            </w:r>
            <w:r>
              <w:rPr>
                <w:rFonts w:hint="eastAsia" w:ascii="宋体" w:hAnsi="宋体" w:cs="宋体"/>
                <w:b/>
                <w:bCs w:val="0"/>
                <w:sz w:val="24"/>
              </w:rPr>
              <w:t xml:space="preserve">提供合同复印件</w:t>
            </w:r>
            <w:r>
              <w:rPr>
                <w:rFonts w:hint="eastAsia" w:ascii="宋体" w:hAnsi="宋体" w:cs="宋体"/>
                <w:b/>
                <w:bCs w:val="0"/>
                <w:sz w:val="24"/>
                <w:lang w:val="en-US" w:eastAsia="zh-CN"/>
              </w:rPr>
              <w:t xml:space="preserve">并加盖供应商</w:t>
            </w:r>
            <w:r>
              <w:rPr>
                <w:rFonts w:hint="eastAsia" w:ascii="宋体" w:hAnsi="宋体" w:cs="宋体"/>
                <w:b/>
                <w:bCs w:val="0"/>
                <w:sz w:val="24"/>
              </w:rPr>
              <w:t xml:space="preserve">公章，合同需体现相关内容，未</w:t>
            </w:r>
            <w:r>
              <w:rPr>
                <w:rFonts w:hint="eastAsia" w:ascii="宋体" w:hAnsi="宋体" w:cs="宋体"/>
                <w:b/>
                <w:bCs w:val="0"/>
                <w:sz w:val="24"/>
                <w:lang w:val="en-US" w:eastAsia="zh-CN"/>
              </w:rPr>
              <w:t xml:space="preserve">提供或未</w:t>
            </w:r>
            <w:r>
              <w:rPr>
                <w:rFonts w:hint="eastAsia" w:ascii="宋体" w:hAnsi="宋体" w:cs="宋体"/>
                <w:b/>
                <w:bCs w:val="0"/>
                <w:sz w:val="24"/>
              </w:rPr>
              <w:t xml:space="preserve">体现不得分，</w:t>
            </w:r>
            <w:r>
              <w:rPr>
                <w:rFonts w:hint="eastAsia" w:ascii="宋体" w:hAnsi="宋体" w:cs="宋体"/>
                <w:b/>
                <w:bCs w:val="0"/>
                <w:sz w:val="24"/>
                <w:lang w:val="en-US" w:eastAsia="zh-CN"/>
              </w:rPr>
              <w:t xml:space="preserve">合同</w:t>
            </w:r>
            <w:r>
              <w:rPr>
                <w:rFonts w:hint="eastAsia" w:ascii="宋体" w:hAnsi="宋体" w:cs="宋体"/>
                <w:b/>
                <w:bCs w:val="0"/>
                <w:sz w:val="24"/>
              </w:rPr>
              <w:t xml:space="preserve">原件备查</w:t>
            </w:r>
            <w:r>
              <w:rPr>
                <w:rFonts w:hint="eastAsia" w:ascii="宋体" w:hAnsi="宋体" w:cs="宋体"/>
                <w:b/>
                <w:bCs w:val="0"/>
                <w:sz w:val="24"/>
                <w:lang w:eastAsia="zh-CN"/>
              </w:rPr>
              <w:t xml:space="preserve">）</w:t>
            </w:r>
            <w:r>
              <w:rPr>
                <w:rFonts w:hint="eastAsia" w:ascii="宋体" w:hAnsi="宋体" w:cs="宋体"/>
                <w:b w:val="0"/>
                <w:bCs/>
                <w:sz w:val="24"/>
              </w:rPr>
              <w:t xml:space="preserve">。</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3分</w:t>
            </w:r>
            <w:r>
              <w:rPr>
                <w:rFonts w:ascii="宋体" w:hAnsi="宋体" w:eastAsia="宋体" w:cs="宋体"/>
                <w:b/>
                <w:bCs/>
                <w:sz w:val="24"/>
                <w:lang w:val="en-US" w:eastAsia="zh-CN"/>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w:t>
            </w:r>
            <w:r>
              <w:rPr>
                <w:rFonts w:hint="eastAsia" w:ascii="宋体" w:hAnsi="宋体" w:cs="宋体"/>
                <w:b/>
                <w:bCs/>
                <w:sz w:val="24"/>
              </w:rPr>
            </w:r>
            <w:r/>
          </w:p>
          <w:p>
            <w:pPr>
              <w:pStyle w:val="944"/>
              <w:jc w:val="center"/>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免费质保期</w:t>
            </w:r>
            <w:r>
              <w:rPr>
                <w:rFonts w:hint="eastAsia" w:ascii="宋体" w:hAnsi="宋体" w:cs="宋体"/>
                <w:b/>
                <w:bCs/>
                <w:sz w:val="24"/>
                <w:lang w:val="en-US" w:eastAsia="zh-CN"/>
              </w:rPr>
            </w:r>
            <w:r/>
          </w:p>
        </w:tc>
        <w:tc>
          <w:tcPr>
            <w:tcW w:w="7530" w:type="dxa"/>
            <w:vAlign w:val="center"/>
            <w:textDirection w:val="lrTb"/>
            <w:noWrap w:val="false"/>
          </w:tcPr>
          <w:p>
            <w:pPr>
              <w:pStyle w:val="944"/>
              <w:spacing w:line="400" w:lineRule="exact"/>
              <w:rPr>
                <w:rFonts w:ascii="宋体" w:hAnsi="宋体" w:eastAsia="宋体" w:cs="宋体"/>
                <w:sz w:val="24"/>
                <w:lang w:val="en-US" w:eastAsia="zh-CN"/>
              </w:rPr>
            </w:pPr>
            <w:r>
              <w:rPr>
                <w:rFonts w:hint="eastAsia" w:ascii="宋体" w:hAnsi="宋体" w:eastAsia="宋体" w:cs="宋体"/>
                <w:b/>
                <w:bCs/>
                <w:sz w:val="24"/>
                <w:lang w:val="en-US" w:eastAsia="zh-CN"/>
              </w:rPr>
              <w:t xml:space="preserve">4</w:t>
            </w:r>
            <w:r>
              <w:rPr>
                <w:rFonts w:hint="eastAsia" w:ascii="宋体" w:hAnsi="宋体" w:cs="宋体"/>
                <w:b/>
                <w:sz w:val="24"/>
              </w:rPr>
              <w:t xml:space="preserve">.1</w:t>
            </w:r>
            <w:r>
              <w:rPr>
                <w:rFonts w:hint="eastAsia" w:ascii="宋体" w:hAnsi="宋体" w:cs="宋体"/>
                <w:b/>
                <w:bCs/>
                <w:sz w:val="24"/>
                <w:lang w:val="en-US" w:eastAsia="zh-CN"/>
              </w:rPr>
              <w:t xml:space="preserve">免费质保期</w:t>
            </w:r>
            <w:r>
              <w:rPr>
                <w:rFonts w:ascii="宋体" w:hAnsi="宋体" w:eastAsia="宋体" w:cs="宋体"/>
                <w:sz w:val="24"/>
                <w:lang w:val="en-US" w:eastAsia="zh-CN"/>
              </w:rPr>
            </w:r>
            <w:r/>
          </w:p>
          <w:p>
            <w:pPr>
              <w:pStyle w:val="944"/>
              <w:spacing w:line="360" w:lineRule="auto"/>
              <w:rPr>
                <w:rFonts w:hint="eastAsia" w:ascii="宋体" w:hAnsi="宋体" w:eastAsia="宋体" w:cs="宋体"/>
                <w:sz w:val="24"/>
                <w:lang w:val="en-US" w:eastAsia="zh-CN"/>
              </w:rPr>
            </w:pPr>
            <w:r>
              <w:rPr>
                <w:rFonts w:hint="eastAsia" w:ascii="宋体" w:hAnsi="宋体" w:eastAsia="宋体" w:cs="宋体"/>
                <w:sz w:val="24"/>
              </w:rPr>
              <w:t xml:space="preserve">在满足</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文件要求的1年免费质保期基础上，每多承诺1年质保期加2分，最高加2分</w:t>
            </w:r>
            <w:r>
              <w:rPr>
                <w:rFonts w:hint="eastAsia" w:ascii="宋体" w:hAnsi="宋体" w:eastAsia="宋体" w:cs="宋体"/>
                <w:b/>
                <w:bCs/>
                <w:sz w:val="24"/>
              </w:rPr>
              <w:t xml:space="preserve">（提供质保期承诺函并加盖</w:t>
            </w:r>
            <w:r>
              <w:rPr>
                <w:rFonts w:hint="eastAsia" w:ascii="宋体" w:hAnsi="宋体" w:eastAsia="宋体" w:cs="宋体"/>
                <w:b/>
                <w:bCs/>
                <w:sz w:val="24"/>
                <w:lang w:val="en-US" w:eastAsia="zh-CN"/>
              </w:rPr>
              <w:t xml:space="preserve">供应商</w:t>
            </w:r>
            <w:r>
              <w:rPr>
                <w:rFonts w:hint="eastAsia" w:ascii="宋体" w:hAnsi="宋体" w:eastAsia="宋体" w:cs="宋体"/>
                <w:b/>
                <w:bCs/>
                <w:sz w:val="24"/>
              </w:rPr>
              <w:t xml:space="preserve">公章，如承诺的设备质保期不一致按最低质保期计算）</w:t>
            </w:r>
            <w:r>
              <w:rPr>
                <w:rFonts w:hint="eastAsia" w:ascii="宋体" w:hAnsi="宋体" w:eastAsia="宋体" w:cs="宋体"/>
                <w:b w:val="0"/>
                <w:bCs w:val="0"/>
                <w:sz w:val="24"/>
              </w:rPr>
              <w:t xml:space="preserve">。</w:t>
            </w:r>
            <w:r>
              <w:rPr>
                <w:rFonts w:hint="eastAsia" w:ascii="宋体" w:hAnsi="宋体" w:eastAsia="宋体" w:cs="宋体"/>
                <w:sz w:val="24"/>
                <w:lang w:val="en-US" w:eastAsia="zh-CN"/>
              </w:rPr>
            </w:r>
            <w:r/>
          </w:p>
        </w:tc>
        <w:tc>
          <w:tcPr>
            <w:tcW w:w="825" w:type="dxa"/>
            <w:vAlign w:val="center"/>
            <w:textDirection w:val="lrTb"/>
            <w:noWrap w:val="false"/>
          </w:tcPr>
          <w:p>
            <w:pPr>
              <w:pStyle w:val="944"/>
              <w:jc w:val="center"/>
              <w:spacing w:line="360" w:lineRule="auto"/>
              <w:rPr>
                <w:rFonts w:ascii="宋体" w:hAnsi="宋体" w:cs="宋体"/>
                <w:b/>
                <w:bCs/>
                <w:sz w:val="24"/>
                <w:lang w:val="en-US" w:eastAsia="zh-CN"/>
              </w:rPr>
            </w:pPr>
            <w:r>
              <w:rPr>
                <w:rFonts w:hint="eastAsia" w:ascii="宋体" w:hAnsi="宋体" w:cs="宋体"/>
                <w:b/>
                <w:bCs/>
                <w:sz w:val="24"/>
                <w:lang w:val="en-US" w:eastAsia="zh-CN"/>
              </w:rPr>
              <w:t xml:space="preserve">2分</w:t>
            </w:r>
            <w:r>
              <w:rPr>
                <w:rFonts w:ascii="宋体" w:hAnsi="宋体" w:cs="宋体"/>
                <w:b/>
                <w:bCs/>
                <w:sz w:val="24"/>
                <w:lang w:val="en-US" w:eastAsia="zh-CN"/>
              </w:rPr>
            </w:r>
            <w:r/>
          </w:p>
        </w:tc>
      </w:tr>
      <w:tr>
        <w:trPr>
          <w:trHeight w:val="1087"/>
        </w:trPr>
        <w:tc>
          <w:tcPr>
            <w:tcW w:w="939" w:type="dxa"/>
            <w:vAlign w:val="center"/>
            <w:vMerge w:val="restart"/>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五</w:t>
            </w:r>
            <w:r>
              <w:rPr>
                <w:rFonts w:hint="eastAsia" w:ascii="宋体" w:hAnsi="宋体" w:cs="宋体"/>
                <w:b/>
                <w:bCs/>
                <w:sz w:val="24"/>
              </w:rPr>
              <w:t xml:space="preserve">）</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.1</w:t>
            </w:r>
            <w:r>
              <w:rPr>
                <w:rFonts w:hint="eastAsia" w:ascii="宋体" w:hAnsi="宋体" w:cs="宋体"/>
                <w:b/>
                <w:bCs/>
                <w:sz w:val="24"/>
              </w:rPr>
              <w:t xml:space="preserve">实施方案</w:t>
            </w:r>
            <w:r>
              <w:rPr>
                <w:rFonts w:hint="eastAsia" w:ascii="宋体" w:hAnsi="宋体" w:cs="宋体"/>
                <w:b/>
                <w:bCs/>
                <w:sz w:val="24"/>
              </w:rPr>
            </w:r>
            <w:r/>
          </w:p>
          <w:p>
            <w:pPr>
              <w:pStyle w:val="944"/>
              <w:spacing w:line="360" w:lineRule="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应根据招标文件要求提供具体详实的项目实施方案，</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实施方案全面，具有合理的供货进度安排和配送组织架构，具有良好的进度控制、风险控制管理、质量保障措施的，得</w:t>
            </w:r>
            <w:r>
              <w:rPr>
                <w:rFonts w:hint="eastAsia" w:ascii="宋体" w:hAnsi="宋体" w:cs="宋体"/>
                <w:sz w:val="24"/>
                <w:lang w:val="en-US" w:eastAsia="zh-CN"/>
              </w:rPr>
              <w:t xml:space="preserve">7</w:t>
            </w:r>
            <w:r>
              <w:rPr>
                <w:rFonts w:hint="eastAsia" w:ascii="宋体" w:hAnsi="宋体" w:cs="宋体"/>
                <w:sz w:val="24"/>
              </w:rPr>
              <w:t xml:space="preserve">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实施方案不够全面，供货进度安排和配送组织架构不够合理，进度控制、风险控制管理、质量保障措施不全的，得</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实施方案不全面，供货进度安排和配送组织架构不合理，没有进度控制、风险控制管理、质量保障措施的，得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未提供实施方案的不得分。</w:t>
            </w:r>
            <w:r>
              <w:rPr>
                <w:rFonts w:hint="eastAsia" w:ascii="宋体" w:hAnsi="宋体" w:cs="宋体"/>
                <w:sz w:val="24"/>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lang w:val="en-US" w:eastAsia="zh-CN"/>
              </w:rPr>
              <w:t xml:space="preserve">7</w:t>
            </w:r>
            <w:r>
              <w:rPr>
                <w:rFonts w:hint="eastAsia" w:ascii="宋体" w:hAnsi="宋体" w:cs="宋体"/>
                <w:b/>
                <w:bCs/>
                <w:sz w:val="24"/>
              </w:rPr>
              <w:t xml:space="preserve">分</w:t>
            </w:r>
            <w:r>
              <w:rPr>
                <w:rFonts w:ascii="宋体" w:hAnsi="宋体" w:cs="宋体"/>
                <w:b/>
                <w:bCs/>
                <w:strike/>
                <w:sz w:val="24"/>
              </w:rPr>
            </w:r>
            <w:r/>
          </w:p>
        </w:tc>
      </w:tr>
      <w:tr>
        <w:trPr>
          <w:trHeight w:val="585"/>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360" w:lineRule="auto"/>
              <w:rPr>
                <w:rFonts w:ascii="宋体" w:hAnsi="宋体" w:eastAsia="宋体" w:cs="宋体"/>
                <w:sz w:val="24"/>
                <w:highlight w:val="none"/>
                <w:lang w:val="en-US" w:eastAsia="zh-CN"/>
              </w:rPr>
            </w:pP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配合采购人开展验收的保障措施</w:t>
            </w:r>
            <w:r>
              <w:rPr>
                <w:rFonts w:ascii="宋体" w:hAnsi="宋体" w:eastAsia="宋体" w:cs="宋体"/>
                <w:sz w:val="24"/>
                <w:highlight w:val="none"/>
                <w:lang w:val="en-US" w:eastAsia="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rPr>
              <w:t xml:space="preserve">供应商</w:t>
            </w:r>
            <w:r>
              <w:rPr>
                <w:rFonts w:hint="eastAsia" w:ascii="宋体" w:hAnsi="宋体" w:cs="宋体"/>
                <w:sz w:val="24"/>
                <w:highlight w:val="none"/>
                <w:lang w:val="zh-CN"/>
              </w:rPr>
              <w:t xml:space="preserve">应根据招标文件要求提供</w:t>
            </w:r>
            <w:r>
              <w:rPr>
                <w:rFonts w:hint="eastAsia" w:ascii="宋体" w:hAnsi="宋体" w:cs="宋体"/>
                <w:sz w:val="24"/>
                <w:highlight w:val="none"/>
                <w:lang w:val="en-US" w:eastAsia="zh-CN"/>
              </w:rPr>
              <w:t xml:space="preserve">配合项目验收的保障措施</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保障措施</w:t>
            </w:r>
            <w:r>
              <w:rPr>
                <w:rFonts w:hint="eastAsia" w:ascii="宋体" w:hAnsi="宋体" w:cs="宋体"/>
                <w:sz w:val="24"/>
                <w:highlight w:val="none"/>
                <w:lang w:val="zh-CN"/>
              </w:rPr>
              <w:t xml:space="preserve">包含以下内容：</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①</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验收流程：</w:t>
            </w:r>
            <w:r>
              <w:rPr>
                <w:rFonts w:hint="eastAsia" w:ascii="宋体" w:hAnsi="宋体" w:cs="宋体"/>
                <w:sz w:val="24"/>
                <w:highlight w:val="none"/>
                <w:lang w:val="en-US" w:eastAsia="zh-CN"/>
              </w:rPr>
              <w:t xml:space="preserve">供应商需</w:t>
            </w:r>
            <w:r>
              <w:rPr>
                <w:rFonts w:hint="eastAsia" w:ascii="宋体" w:hAnsi="宋体" w:cs="宋体"/>
                <w:sz w:val="24"/>
                <w:highlight w:val="none"/>
                <w:lang w:val="zh-CN"/>
              </w:rPr>
              <w:t xml:space="preserve">明确从设备安装完成到最终验收签字的完整步骤，并附流程图或步骤说明；</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②</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验收标准：</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需列出各项验收指标及对应的合格判定标准，并提供检查表样表；</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③</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验收资料清单：</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需明确验收时需提交的全部资料名称，并注明每项资料的提供方；</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④</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验收人员安排：</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需明确</w:t>
            </w:r>
            <w:r>
              <w:rPr>
                <w:rFonts w:hint="eastAsia" w:ascii="宋体" w:hAnsi="宋体" w:cs="宋体"/>
                <w:strike w:val="0"/>
                <w:sz w:val="24"/>
                <w:highlight w:val="none"/>
                <w:lang w:val="en-US" w:eastAsia="zh-CN"/>
              </w:rPr>
              <w:t xml:space="preserve">参与</w:t>
            </w:r>
            <w:r>
              <w:rPr>
                <w:rFonts w:hint="eastAsia" w:ascii="宋体" w:hAnsi="宋体" w:cs="宋体"/>
                <w:sz w:val="24"/>
                <w:highlight w:val="none"/>
                <w:lang w:val="zh-CN"/>
              </w:rPr>
              <w:t xml:space="preserve">验收人员的姓名、职务、相关经验，并提供人员配置表；</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⑤设备安装过程记录要求：需说明安装过程中需记录的内容、记录方式、记录保存期限及提交验收时的整理要求。</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评分规则：</w:t>
            </w:r>
            <w:r>
              <w:rPr>
                <w:rFonts w:hint="eastAsia" w:ascii="宋体" w:hAnsi="宋体" w:cs="宋体"/>
                <w:sz w:val="24"/>
                <w:highlight w:val="none"/>
                <w:lang w:val="zh-CN"/>
              </w:rPr>
            </w:r>
            <w:r/>
          </w:p>
          <w:p>
            <w:pPr>
              <w:pStyle w:val="944"/>
              <w:spacing w:line="360" w:lineRule="auto"/>
              <w:rPr>
                <w:rFonts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完整覆盖</w:t>
            </w:r>
            <w:r>
              <w:rPr>
                <w:rFonts w:hint="eastAsia" w:ascii="宋体" w:hAnsi="宋体" w:cs="宋体"/>
                <w:sz w:val="24"/>
                <w:highlight w:val="none"/>
                <w:lang w:val="en-US" w:eastAsia="zh-CN"/>
              </w:rPr>
              <w:t xml:space="preserve">以上</w:t>
            </w:r>
            <w:r>
              <w:rPr>
                <w:rFonts w:hint="eastAsia" w:ascii="宋体" w:hAnsi="宋体" w:cs="宋体"/>
                <w:sz w:val="24"/>
                <w:highlight w:val="none"/>
                <w:lang w:val="zh-CN"/>
              </w:rPr>
              <w:t xml:space="preserve">①②③④⑤</w:t>
            </w:r>
            <w:r>
              <w:rPr>
                <w:rFonts w:hint="eastAsia" w:ascii="宋体" w:hAnsi="宋体" w:cs="宋体"/>
                <w:sz w:val="24"/>
                <w:highlight w:val="none"/>
                <w:lang w:val="en-US" w:eastAsia="zh-CN"/>
              </w:rPr>
              <w:t xml:space="preserve">点全部内容，且</w:t>
            </w:r>
            <w:r>
              <w:rPr>
                <w:rFonts w:ascii="宋体" w:hAnsi="宋体" w:cs="宋体"/>
                <w:sz w:val="24"/>
                <w:highlight w:val="none"/>
              </w:rPr>
              <w:t xml:space="preserve">内容详实、规范可落地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lang w:val="en-US" w:eastAsia="zh-CN"/>
              </w:rPr>
              <w:t xml:space="preserve">8</w:t>
            </w:r>
            <w:r>
              <w:rPr>
                <w:rFonts w:ascii="宋体" w:hAnsi="宋体" w:cs="宋体"/>
                <w:sz w:val="24"/>
                <w:highlight w:val="none"/>
              </w:rPr>
              <w:t xml:space="preserve">分；</w:t>
            </w:r>
            <w:r>
              <w:rPr>
                <w:rFonts w:ascii="宋体" w:hAnsi="宋体" w:cs="宋体"/>
                <w:sz w:val="24"/>
                <w:highlight w:val="none"/>
              </w:rPr>
            </w:r>
            <w:r/>
          </w:p>
          <w:p>
            <w:pPr>
              <w:pStyle w:val="944"/>
              <w:spacing w:line="360" w:lineRule="auto"/>
              <w:rPr>
                <w:rFonts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完整覆盖</w:t>
            </w:r>
            <w:r>
              <w:rPr>
                <w:rFonts w:hint="eastAsia" w:ascii="宋体" w:hAnsi="宋体" w:cs="宋体"/>
                <w:sz w:val="24"/>
                <w:highlight w:val="none"/>
                <w:lang w:val="en-US" w:eastAsia="zh-CN"/>
              </w:rPr>
              <w:t xml:space="preserve">以上</w:t>
            </w:r>
            <w:r>
              <w:rPr>
                <w:rFonts w:hint="eastAsia" w:ascii="宋体" w:hAnsi="宋体" w:cs="宋体"/>
                <w:sz w:val="24"/>
                <w:highlight w:val="none"/>
                <w:lang w:val="zh-CN"/>
              </w:rPr>
              <w:t xml:space="preserve">①②③④⑤</w:t>
            </w:r>
            <w:r>
              <w:rPr>
                <w:rFonts w:hint="eastAsia" w:ascii="宋体" w:hAnsi="宋体" w:cs="宋体"/>
                <w:sz w:val="24"/>
                <w:highlight w:val="none"/>
                <w:lang w:val="en-US" w:eastAsia="zh-CN"/>
              </w:rPr>
              <w:t xml:space="preserve">点全部内容</w:t>
            </w:r>
            <w:r>
              <w:rPr>
                <w:rFonts w:ascii="宋体" w:hAnsi="宋体" w:cs="宋体"/>
                <w:sz w:val="24"/>
                <w:highlight w:val="none"/>
              </w:rPr>
              <w:t xml:space="preserve">，整体合规，仅细节不够完善，可满足验收基本需求</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944"/>
              <w:spacing w:line="360" w:lineRule="auto"/>
              <w:rPr>
                <w:rFonts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仅简单阐述内容，关键条款缺失较多，方案落地性差</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lang w:val="en-US" w:eastAsia="zh-CN"/>
              </w:rPr>
              <w:t xml:space="preserve">2</w:t>
            </w:r>
            <w:r>
              <w:rPr>
                <w:rFonts w:ascii="宋体" w:hAnsi="宋体" w:cs="宋体"/>
                <w:sz w:val="24"/>
                <w:highlight w:val="none"/>
              </w:rPr>
              <w:t xml:space="preserve">分；</w:t>
            </w:r>
            <w:r>
              <w:rPr>
                <w:rFonts w:ascii="宋体" w:hAnsi="宋体" w:cs="宋体"/>
                <w:sz w:val="24"/>
                <w:highlight w:val="none"/>
              </w:rPr>
            </w:r>
            <w:r/>
          </w:p>
          <w:p>
            <w:pPr>
              <w:pStyle w:val="944"/>
              <w:spacing w:line="360" w:lineRule="auto"/>
              <w:rPr>
                <w:rFonts w:hint="eastAsia" w:ascii="宋体" w:hAnsi="宋体" w:cs="宋体"/>
                <w:b/>
                <w:sz w:val="24"/>
              </w:rPr>
            </w:pPr>
            <w:r>
              <w:rPr>
                <w:rFonts w:ascii="宋体" w:hAnsi="宋体" w:cs="宋体"/>
                <w:sz w:val="24"/>
                <w:highlight w:val="none"/>
              </w:rPr>
              <w:t xml:space="preserve">未提供</w:t>
            </w:r>
            <w:r>
              <w:rPr>
                <w:rFonts w:hint="eastAsia" w:ascii="宋体" w:hAnsi="宋体" w:cs="宋体"/>
                <w:sz w:val="24"/>
                <w:highlight w:val="none"/>
                <w:lang w:val="en-US" w:eastAsia="zh-CN"/>
              </w:rPr>
              <w:t xml:space="preserve">保障措施</w:t>
            </w:r>
            <w:r>
              <w:rPr>
                <w:rFonts w:ascii="宋体" w:hAnsi="宋体" w:cs="宋体"/>
                <w:sz w:val="24"/>
                <w:highlight w:val="none"/>
              </w:rPr>
              <w:t xml:space="preserve">或不能满足项目实际需求</w:t>
            </w:r>
            <w:r>
              <w:rPr>
                <w:rFonts w:hint="eastAsia" w:ascii="宋体" w:hAnsi="宋体" w:cs="宋体"/>
                <w:sz w:val="24"/>
                <w:highlight w:val="none"/>
              </w:rPr>
              <w:t xml:space="preserve">的</w:t>
            </w:r>
            <w:r>
              <w:rPr>
                <w:rFonts w:ascii="宋体" w:hAnsi="宋体" w:cs="宋体"/>
                <w:sz w:val="24"/>
                <w:highlight w:val="none"/>
              </w:rPr>
              <w:t xml:space="preserve">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.3售后服务方案</w:t>
            </w:r>
            <w:r>
              <w:rPr>
                <w:rFonts w:hint="eastAsia" w:ascii="宋体" w:hAnsi="宋体" w:cs="宋体"/>
                <w:b/>
                <w:bCs/>
                <w:sz w:val="24"/>
              </w:rPr>
            </w:r>
            <w:r/>
          </w:p>
          <w:p>
            <w:pPr>
              <w:pStyle w:val="944"/>
              <w:spacing w:after="0" w:line="360" w:lineRule="auto"/>
              <w:rPr>
                <w:rFonts w:hint="eastAsia" w:ascii="宋体" w:hAnsi="宋体" w:eastAsia="宋体" w:cs="宋体"/>
                <w:sz w:val="24"/>
              </w:rPr>
            </w:pPr>
            <w:r>
              <w:rPr>
                <w:rFonts w:hint="eastAsia" w:ascii="宋体" w:hAnsi="宋体" w:cs="宋体"/>
                <w:sz w:val="24"/>
                <w:lang w:val="en-US" w:eastAsia="zh-CN"/>
              </w:rPr>
              <w:t xml:space="preserve">供应商</w:t>
            </w:r>
            <w:r>
              <w:rPr>
                <w:rFonts w:hint="eastAsia" w:ascii="宋体" w:hAnsi="宋体" w:eastAsia="宋体" w:cs="宋体"/>
                <w:sz w:val="24"/>
              </w:rPr>
              <w:t xml:space="preserve">应根据招标文件要求提供具体详实的项目售后服务方案，</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售后服务方案全面，细致，有针对性，且售后服务、质保期后服务等技术指导方案周全，备品、配件、耗材、维修的明细、价格或折扣合理的，得8分；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售后服务方案基本全面，针对性一般，且售后服务、质保期后服务等技术指导方案内容不够周全，备品、配件、耗材、维修的明细、价格或折扣较为合理的，得5分；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售后服务方案不全面、没有可操作性，备品、配件、耗材、维修的明细、价格或折扣不合理的得2分；</w:t>
            </w:r>
            <w:r>
              <w:rPr>
                <w:rFonts w:hint="eastAsia" w:ascii="宋体" w:hAnsi="宋体" w:eastAsia="宋体" w:cs="宋体"/>
                <w:sz w:val="24"/>
              </w:rPr>
            </w:r>
            <w:r/>
          </w:p>
          <w:p>
            <w:pPr>
              <w:pStyle w:val="944"/>
              <w:spacing w:line="360" w:lineRule="auto"/>
              <w:rPr>
                <w:rFonts w:hint="eastAsia" w:ascii="宋体" w:hAnsi="宋体" w:cs="宋体"/>
                <w:b/>
                <w:sz w:val="24"/>
              </w:rPr>
            </w:pPr>
            <w:r>
              <w:rPr>
                <w:rFonts w:hint="eastAsia" w:ascii="宋体" w:hAnsi="宋体" w:eastAsia="宋体" w:cs="宋体"/>
                <w:sz w:val="24"/>
              </w:rPr>
              <w:t xml:space="preserve">未提供售后服务方案的不得分。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.4</w:t>
            </w:r>
            <w:r>
              <w:rPr>
                <w:rFonts w:hint="eastAsia" w:ascii="宋体" w:hAnsi="宋体" w:cs="宋体"/>
                <w:b/>
                <w:sz w:val="24"/>
                <w:lang w:val="en-US" w:eastAsia="zh-CN"/>
              </w:rPr>
              <w:t xml:space="preserve">培训</w:t>
            </w:r>
            <w:r>
              <w:rPr>
                <w:rFonts w:hint="eastAsia" w:ascii="宋体" w:hAnsi="宋体" w:cs="宋体"/>
                <w:b/>
                <w:sz w:val="24"/>
              </w:rPr>
              <w:t xml:space="preserve">方案</w:t>
            </w:r>
            <w:r>
              <w:rPr>
                <w:rFonts w:hint="eastAsia" w:ascii="宋体" w:hAnsi="宋体" w:cs="宋体"/>
                <w:b/>
                <w:bCs/>
                <w:sz w:val="24"/>
              </w:rPr>
            </w:r>
            <w:r/>
          </w:p>
          <w:p>
            <w:pPr>
              <w:pStyle w:val="944"/>
              <w:spacing w:after="0" w:line="360" w:lineRule="auto"/>
              <w:rPr>
                <w:rFonts w:hint="eastAsia" w:ascii="宋体" w:hAnsi="宋体" w:eastAsia="宋体" w:cs="宋体"/>
                <w:sz w:val="24"/>
              </w:rPr>
            </w:pPr>
            <w:r>
              <w:rPr>
                <w:rFonts w:ascii="宋体" w:hAnsi="宋体" w:eastAsia="宋体" w:cs="宋体"/>
                <w:sz w:val="24"/>
                <w:lang w:val="zh-CN"/>
              </w:rPr>
              <w:t xml:space="preserve">供应商</w:t>
            </w:r>
            <w:r>
              <w:rPr>
                <w:rFonts w:hint="eastAsia" w:ascii="宋体" w:hAnsi="宋体" w:eastAsia="宋体" w:cs="宋体"/>
                <w:sz w:val="24"/>
              </w:rPr>
              <w:t xml:space="preserve">应根据招标文件要求提供具体详实的项目培训方案，</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培训方案全面具体、科学合理且有针对性、完全满足项目实际需求的，得6分；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培训方案对要求的各部分有完整的论述且大部分内容详细清晰，内容基本合理并能够满足项目需求的，得4分；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培训方案中对要求的各部分的论述不完整且内容简单粗略，不能满足项目要求的，得2分；</w:t>
            </w:r>
            <w:r>
              <w:rPr>
                <w:rFonts w:hint="eastAsia" w:ascii="宋体" w:hAnsi="宋体" w:eastAsia="宋体" w:cs="宋体"/>
                <w:sz w:val="24"/>
              </w:rPr>
            </w:r>
            <w:r/>
          </w:p>
          <w:p>
            <w:pPr>
              <w:pStyle w:val="944"/>
              <w:spacing w:line="360" w:lineRule="auto"/>
              <w:rPr>
                <w:rFonts w:hint="eastAsia" w:ascii="宋体" w:hAnsi="宋体" w:cs="宋体"/>
                <w:b/>
                <w:sz w:val="24"/>
              </w:rPr>
            </w:pPr>
            <w:r>
              <w:rPr>
                <w:rFonts w:hint="eastAsia" w:ascii="宋体" w:hAnsi="宋体" w:eastAsia="宋体" w:cs="宋体"/>
                <w:sz w:val="24"/>
              </w:rPr>
              <w:t xml:space="preserve">未提供培训方案的不得分。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44"/>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44"/>
        <w:ind w:firstLine="480"/>
        <w:spacing w:line="360" w:lineRule="auto"/>
        <w:rPr>
          <w:rFonts w:hint="eastAsia" w:ascii="宋体" w:hAnsi="宋体" w:eastAsia="宋体" w:cs="Times New Roman"/>
          <w:bCs/>
          <w:sz w:val="24"/>
        </w:rPr>
        <w:outlineLvl w:val="1"/>
      </w:pPr>
      <w:r>
        <w:rPr>
          <w:rFonts w:hint="eastAsia" w:ascii="宋体" w:hAnsi="宋体" w:eastAsia="宋体" w:cs="Times New Roman"/>
          <w:bCs/>
          <w:sz w:val="24"/>
        </w:rPr>
        <w:t xml:space="preserve">本项目</w:t>
      </w:r>
      <w:r>
        <w:rPr>
          <w:rFonts w:hint="eastAsia" w:ascii="宋体" w:hAnsi="宋体" w:eastAsia="宋体" w:cs="Times New Roman"/>
          <w:b/>
          <w:bCs w:val="0"/>
          <w:sz w:val="24"/>
          <w:lang w:eastAsia="zh-CN"/>
        </w:rPr>
        <w:t xml:space="preserve">（</w:t>
      </w:r>
      <w:r>
        <w:rPr>
          <w:rFonts w:hint="eastAsia" w:ascii="宋体" w:hAnsi="宋体" w:eastAsia="宋体" w:cs="Times New Roman"/>
          <w:b/>
          <w:bCs w:val="0"/>
          <w:sz w:val="24"/>
          <w:lang w:val="en-US" w:eastAsia="zh-CN"/>
        </w:rPr>
        <w:t xml:space="preserve">分包2）</w:t>
      </w:r>
      <w:r>
        <w:rPr>
          <w:rFonts w:hint="eastAsia" w:ascii="宋体" w:hAnsi="宋体" w:eastAsia="宋体" w:cs="Times New Roman"/>
          <w:bCs/>
          <w:sz w:val="24"/>
        </w:rPr>
        <w:t xml:space="preserve">采用综合评分法确定中标候选人。评标委员会将按下列评分办法和标准进行评分，总分值为100分。</w:t>
      </w:r>
      <w:r>
        <w:rPr>
          <w:rFonts w:hint="eastAsia" w:ascii="宋体" w:hAnsi="宋体" w:eastAsia="宋体" w:cs="Times New Roman"/>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44"/>
              <w:spacing w:line="360" w:lineRule="auto"/>
              <w:rPr>
                <w:rFonts w:hint="eastAsia" w:ascii="宋体" w:hAnsi="宋体" w:cs="宋体"/>
                <w:bCs/>
                <w:sz w:val="24"/>
              </w:rPr>
            </w:pPr>
            <w:r>
              <w:rPr>
                <w:rFonts w:hint="eastAsia" w:ascii="宋体" w:hAnsi="宋体" w:cs="宋体"/>
                <w:bCs/>
                <w:sz w:val="24"/>
              </w:rPr>
              <w:t xml:space="preserve">价格分采用低价优先法计算，即满足</w:t>
            </w:r>
            <w:r>
              <w:rPr>
                <w:rFonts w:hint="eastAsia" w:ascii="宋体" w:hAnsi="宋体" w:cs="宋体"/>
                <w:bCs/>
                <w:sz w:val="24"/>
                <w:lang w:val="en-US" w:eastAsia="zh-CN"/>
              </w:rPr>
              <w:t xml:space="preserve">招标</w:t>
            </w:r>
            <w:r>
              <w:rPr>
                <w:rFonts w:hint="eastAsia" w:ascii="宋体" w:hAnsi="宋体" w:cs="宋体"/>
                <w:bCs/>
                <w:sz w:val="24"/>
              </w:rPr>
              <w:t xml:space="preserve">文件要求且投标价格最低的供应商投标报价为评标基准价，其价格分为满分30分，其</w:t>
            </w:r>
            <w:r>
              <w:rPr>
                <w:rFonts w:hint="eastAsia" w:ascii="宋体" w:hAnsi="宋体" w:cs="宋体"/>
                <w:bCs/>
                <w:sz w:val="24"/>
                <w:lang w:val="en-US" w:eastAsia="zh-CN"/>
              </w:rPr>
              <w:t xml:space="preserve">他供应商</w:t>
            </w:r>
            <w:r>
              <w:rPr>
                <w:rFonts w:hint="eastAsia" w:ascii="宋体" w:hAnsi="宋体" w:cs="宋体"/>
                <w:bCs/>
                <w:sz w:val="24"/>
              </w:rPr>
              <w:t xml:space="preserve">的价格分统一按照以下公式计算：投标报价得分=（评标基准价/该</w:t>
            </w:r>
            <w:r>
              <w:rPr>
                <w:rFonts w:hint="eastAsia" w:ascii="宋体" w:hAnsi="宋体" w:eastAsia="宋体" w:cs="宋体"/>
                <w:sz w:val="24"/>
                <w:lang w:val="en-US" w:eastAsia="zh-CN"/>
              </w:rPr>
              <w:t xml:space="preserve">供应商</w:t>
            </w:r>
            <w:r>
              <w:rPr>
                <w:rFonts w:hint="eastAsia" w:ascii="宋体" w:hAnsi="宋体" w:cs="宋体"/>
                <w:bCs/>
                <w:sz w:val="24"/>
              </w:rPr>
              <w:t xml:space="preserve">的投标报价）×30分。分值保留小数点后2位。</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44"/>
              <w:spacing w:line="360" w:lineRule="auto"/>
              <w:rPr>
                <w:rFonts w:hint="eastAsia" w:ascii="宋体" w:hAnsi="宋体" w:eastAsia="宋体" w:cs="宋体"/>
                <w:b/>
                <w:bCs/>
                <w:sz w:val="24"/>
                <w:lang w:eastAsia="zh-CN"/>
              </w:rPr>
            </w:pPr>
            <w:r>
              <w:rPr>
                <w:rFonts w:hint="eastAsia" w:ascii="宋体" w:hAnsi="宋体" w:cs="宋体"/>
                <w:bCs/>
                <w:sz w:val="24"/>
              </w:rPr>
              <w:t xml:space="preserve">投标产品对招标文件具体需求的响应程度：全部响应即满足招标文件“第四章 项目需求”技术部分要求的得</w:t>
            </w:r>
            <w:r>
              <w:rPr>
                <w:rFonts w:hint="eastAsia" w:ascii="宋体" w:hAnsi="宋体" w:cs="宋体"/>
                <w:bCs/>
                <w:sz w:val="24"/>
                <w:lang w:val="en-US" w:eastAsia="zh-CN"/>
              </w:rPr>
              <w:t xml:space="preserve">33</w:t>
            </w:r>
            <w:r>
              <w:rPr>
                <w:rFonts w:hint="eastAsia" w:ascii="宋体" w:hAnsi="宋体" w:cs="宋体"/>
                <w:bCs/>
                <w:sz w:val="24"/>
              </w:rPr>
              <w:t xml:space="preserve">分</w:t>
            </w:r>
            <w:r>
              <w:rPr>
                <w:rFonts w:hint="eastAsia" w:ascii="宋体" w:hAnsi="宋体"/>
                <w:iCs/>
                <w:sz w:val="24"/>
              </w:rPr>
              <w:t xml:space="preserve">；</w:t>
            </w:r>
            <w:r>
              <w:rPr>
                <w:rFonts w:hint="eastAsia" w:ascii="宋体" w:hAnsi="宋体"/>
                <w:b/>
                <w:sz w:val="24"/>
                <w:highlight w:val="none"/>
              </w:rPr>
              <w:t xml:space="preserve">标注“★”项为实质性要求和条件，如有任何一项不满足则为无效响应；</w:t>
            </w:r>
            <w:r>
              <w:rPr>
                <w:rFonts w:hint="eastAsia" w:ascii="宋体" w:hAnsi="宋体" w:cs="宋体"/>
                <w:bCs/>
                <w:sz w:val="24"/>
              </w:rPr>
              <w:t xml:space="preserve">其中标注▲项有负偏</w:t>
            </w:r>
            <w:r>
              <w:rPr>
                <w:rFonts w:hint="eastAsia" w:ascii="宋体" w:hAnsi="宋体" w:cs="宋体"/>
                <w:bCs/>
                <w:color w:val="000000"/>
                <w:sz w:val="24"/>
              </w:rPr>
              <w:t xml:space="preserve">离的每项</w:t>
            </w:r>
            <w:r>
              <w:rPr>
                <w:rFonts w:hint="eastAsia" w:ascii="宋体" w:hAnsi="宋体" w:cs="宋体"/>
                <w:bCs/>
                <w:color w:val="000000"/>
                <w:sz w:val="24"/>
                <w:lang w:val="en-US" w:eastAsia="zh-CN"/>
              </w:rPr>
              <w:t xml:space="preserve">扣3</w:t>
            </w:r>
            <w:r>
              <w:rPr>
                <w:rFonts w:hint="eastAsia" w:ascii="宋体" w:hAnsi="宋体" w:cs="宋体"/>
                <w:bCs/>
                <w:color w:val="000000"/>
                <w:sz w:val="24"/>
              </w:rPr>
              <w:t xml:space="preserve">分，其他有负偏离的每项</w:t>
            </w:r>
            <w:r>
              <w:rPr>
                <w:rFonts w:hint="eastAsia" w:ascii="宋体" w:hAnsi="宋体" w:cs="宋体"/>
                <w:bCs/>
                <w:color w:val="000000"/>
                <w:sz w:val="24"/>
                <w:lang w:val="en-US" w:eastAsia="zh-CN"/>
              </w:rPr>
              <w:t xml:space="preserve">扣0.5</w:t>
            </w:r>
            <w:r>
              <w:rPr>
                <w:rFonts w:hint="eastAsia" w:ascii="宋体" w:hAnsi="宋体" w:cs="宋体"/>
                <w:bCs/>
                <w:color w:val="000000"/>
                <w:sz w:val="24"/>
              </w:rPr>
              <w:t xml:space="preserve">分，扣完为止</w:t>
            </w:r>
            <w:r>
              <w:rPr>
                <w:rFonts w:hint="eastAsia" w:ascii="宋体" w:hAnsi="宋体" w:cs="宋体"/>
                <w:b/>
                <w:bCs w:val="0"/>
                <w:color w:val="000000"/>
                <w:sz w:val="24"/>
                <w:lang w:eastAsia="zh-CN"/>
              </w:rPr>
              <w:t xml:space="preserve">（</w:t>
            </w:r>
            <w:r>
              <w:rPr>
                <w:rFonts w:hint="eastAsia" w:ascii="宋体" w:hAnsi="宋体" w:eastAsia="宋体" w:cs="宋体"/>
                <w:b/>
                <w:bCs/>
                <w:color w:val="000000"/>
                <w:sz w:val="24"/>
                <w:lang w:val="en-US" w:eastAsia="zh-CN"/>
              </w:rPr>
              <w:t xml:space="preserve">供应商</w:t>
            </w:r>
            <w:r>
              <w:rPr>
                <w:rFonts w:hint="eastAsia" w:ascii="宋体" w:hAnsi="宋体" w:eastAsia="宋体" w:cs="宋体"/>
                <w:b/>
                <w:bCs/>
                <w:color w:val="000000"/>
                <w:sz w:val="24"/>
              </w:rPr>
              <w:t xml:space="preserve">需在“项目技术及商务需求响应及</w:t>
            </w:r>
            <w:r>
              <w:rPr>
                <w:rFonts w:hint="eastAsia" w:ascii="宋体" w:hAnsi="宋体" w:eastAsia="宋体" w:cs="宋体"/>
                <w:b/>
                <w:bCs/>
                <w:sz w:val="24"/>
              </w:rPr>
              <w:t xml:space="preserve">偏离表”中如实逐项填列所投产品的参数及服务承诺，</w:t>
            </w:r>
            <w:r>
              <w:rPr>
                <w:rFonts w:hint="eastAsia" w:ascii="宋体" w:hAnsi="宋体" w:cs="宋体"/>
                <w:b/>
                <w:bCs/>
                <w:sz w:val="24"/>
                <w:highlight w:val="none"/>
              </w:rPr>
              <w:t xml:space="preserve">如招标文件要求提供相应证明材料的，应在偏离表中注明证明材料所在投标文件的页码位置，否则评标委员会有权做负偏离处理</w:t>
            </w:r>
            <w:r>
              <w:rPr>
                <w:rFonts w:hint="eastAsia" w:ascii="宋体" w:hAnsi="宋体" w:cs="宋体"/>
                <w:b/>
                <w:bCs/>
                <w:sz w:val="24"/>
                <w:highlight w:val="none"/>
                <w:lang w:eastAsia="zh-CN"/>
              </w:rPr>
              <w:t xml:space="preserve">）</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944"/>
              <w:spacing w:line="360" w:lineRule="auto"/>
              <w:rPr>
                <w:rFonts w:ascii="宋体" w:hAnsi="宋体" w:cs="宋体"/>
                <w:b/>
                <w:sz w:val="24"/>
              </w:rPr>
            </w:pPr>
            <w:r>
              <w:rPr>
                <w:rFonts w:hint="eastAsia" w:ascii="宋体" w:hAnsi="宋体" w:eastAsia="宋体" w:cs="宋体"/>
                <w:b/>
                <w:bCs/>
                <w:sz w:val="24"/>
                <w:lang w:val="en-US" w:eastAsia="zh-CN"/>
              </w:rPr>
              <w:t xml:space="preserve">注：</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ascii="宋体" w:hAnsi="宋体" w:cs="宋体"/>
                <w:b/>
                <w:sz w:val="24"/>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lang w:val="en-US" w:eastAsia="zh-CN"/>
              </w:rPr>
              <w:t xml:space="preserve">33</w:t>
            </w:r>
            <w:r>
              <w:rPr>
                <w:rFonts w:hint="eastAsia" w:ascii="宋体" w:hAnsi="宋体" w:cs="宋体"/>
                <w:b/>
                <w:bCs/>
                <w:sz w:val="24"/>
              </w:rPr>
              <w:t xml:space="preserve">分</w:t>
            </w:r>
            <w:r>
              <w:rPr>
                <w:rFonts w:ascii="宋体" w:hAnsi="宋体" w:cs="宋体"/>
                <w:b/>
                <w:bCs/>
                <w:strike/>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44"/>
              <w:jc w:val="center"/>
              <w:spacing w:line="360" w:lineRule="auto"/>
              <w:rPr>
                <w:rFonts w:hint="eastAsia" w:ascii="宋体" w:hAnsi="宋体" w:eastAsia="宋体" w:cs="宋体"/>
                <w:b/>
                <w:bCs/>
                <w:sz w:val="24"/>
                <w:lang w:eastAsia="zh-CN"/>
              </w:rPr>
            </w:pP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tc>
        <w:tc>
          <w:tcPr>
            <w:tcW w:w="7530" w:type="dxa"/>
            <w:vAlign w:val="center"/>
            <w:textDirection w:val="lrTb"/>
            <w:noWrap w:val="false"/>
          </w:tcPr>
          <w:p>
            <w:pPr>
              <w:pStyle w:val="944"/>
              <w:spacing w:line="400" w:lineRule="exact"/>
              <w:rPr>
                <w:rFonts w:hint="eastAsia" w:ascii="宋体" w:hAnsi="宋体" w:eastAsia="宋体" w:cs="宋体"/>
                <w:b/>
                <w:bCs/>
                <w:sz w:val="24"/>
                <w:lang w:eastAsia="zh-CN"/>
              </w:rPr>
            </w:pPr>
            <w:r>
              <w:rPr>
                <w:rFonts w:hint="eastAsia" w:ascii="宋体" w:hAnsi="宋体" w:cs="宋体"/>
                <w:b/>
                <w:sz w:val="24"/>
              </w:rPr>
              <w:t xml:space="preserve">3.1</w:t>
            </w: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p>
            <w:pPr>
              <w:pStyle w:val="944"/>
              <w:spacing w:line="360" w:lineRule="auto"/>
              <w:rPr>
                <w:rFonts w:hint="eastAsia" w:ascii="宋体" w:hAnsi="宋体" w:cs="宋体"/>
                <w:bCs/>
                <w:sz w:val="24"/>
              </w:rPr>
            </w:pPr>
            <w:r>
              <w:rPr>
                <w:rFonts w:hint="eastAsia" w:ascii="宋体" w:hAnsi="宋体" w:eastAsia="宋体" w:cs="宋体"/>
                <w:sz w:val="24"/>
                <w:lang w:val="en-US" w:eastAsia="zh-CN"/>
              </w:rPr>
              <w:t xml:space="preserve">供应商</w:t>
            </w:r>
            <w:r>
              <w:rPr>
                <w:rFonts w:ascii="宋体" w:hAnsi="宋体" w:eastAsia="宋体" w:cs="宋体"/>
                <w:sz w:val="24"/>
              </w:rPr>
              <w:t xml:space="preserve">提供自202</w:t>
            </w:r>
            <w:r>
              <w:rPr>
                <w:rFonts w:ascii="宋体" w:hAnsi="宋体" w:eastAsia="宋体" w:cs="宋体"/>
                <w:sz w:val="24"/>
                <w:lang w:val="en-US" w:eastAsia="zh-CN"/>
              </w:rPr>
              <w:t xml:space="preserve">3</w:t>
            </w:r>
            <w:r>
              <w:rPr>
                <w:rFonts w:ascii="宋体" w:hAnsi="宋体" w:eastAsia="宋体" w:cs="宋体"/>
                <w:sz w:val="24"/>
              </w:rPr>
              <w:t xml:space="preserve">年</w:t>
            </w:r>
            <w:r>
              <w:rPr>
                <w:rFonts w:hint="eastAsia" w:ascii="宋体" w:hAnsi="宋体" w:eastAsia="宋体" w:cs="宋体"/>
                <w:sz w:val="24"/>
                <w:lang w:val="en-US" w:eastAsia="zh-CN"/>
              </w:rPr>
              <w:t xml:space="preserve">1</w:t>
            </w:r>
            <w:r>
              <w:rPr>
                <w:rFonts w:ascii="宋体" w:hAnsi="宋体" w:eastAsia="宋体" w:cs="宋体"/>
                <w:sz w:val="24"/>
              </w:rPr>
              <w:t xml:space="preserve">月1日（含）（时间以合同签订时间为准）以来</w:t>
            </w:r>
            <w:r>
              <w:rPr>
                <w:rFonts w:hint="eastAsia" w:ascii="宋体" w:hAnsi="宋体" w:cs="宋体"/>
                <w:bCs/>
                <w:color w:val="000000"/>
                <w:sz w:val="24"/>
              </w:rPr>
              <w:t xml:space="preserve">类似</w:t>
            </w:r>
            <w:r>
              <w:rPr>
                <w:rFonts w:ascii="宋体" w:hAnsi="宋体" w:eastAsia="宋体" w:cs="宋体"/>
                <w:color w:val="000000"/>
                <w:sz w:val="24"/>
              </w:rPr>
              <w:t xml:space="preserve">产品的销</w:t>
            </w:r>
            <w:r>
              <w:rPr>
                <w:rFonts w:ascii="宋体" w:hAnsi="宋体" w:eastAsia="宋体" w:cs="宋体"/>
                <w:sz w:val="24"/>
              </w:rPr>
              <w:t xml:space="preserve">售业绩，每提供一份得</w:t>
            </w:r>
            <w:r>
              <w:rPr>
                <w:rFonts w:hint="eastAsia" w:ascii="宋体" w:hAnsi="宋体" w:eastAsia="宋体" w:cs="宋体"/>
                <w:sz w:val="24"/>
                <w:lang w:val="en-US" w:eastAsia="zh-CN"/>
              </w:rPr>
              <w:t xml:space="preserve">1</w:t>
            </w:r>
            <w:r>
              <w:rPr>
                <w:rFonts w:ascii="宋体" w:hAnsi="宋体" w:eastAsia="宋体" w:cs="宋体"/>
                <w:sz w:val="24"/>
              </w:rPr>
              <w:t xml:space="preserve">分，最多得</w:t>
            </w:r>
            <w:r>
              <w:rPr>
                <w:rFonts w:hint="eastAsia" w:ascii="宋体" w:hAnsi="宋体" w:eastAsia="宋体" w:cs="宋体"/>
                <w:sz w:val="24"/>
                <w:lang w:val="en-US" w:eastAsia="zh-CN"/>
              </w:rPr>
              <w:t xml:space="preserve">3</w:t>
            </w:r>
            <w:r>
              <w:rPr>
                <w:rFonts w:ascii="宋体" w:hAnsi="宋体" w:eastAsia="宋体" w:cs="宋体"/>
                <w:sz w:val="24"/>
              </w:rPr>
              <w:t xml:space="preserve">分</w:t>
            </w:r>
            <w:r>
              <w:rPr>
                <w:rFonts w:hint="eastAsia" w:ascii="宋体" w:hAnsi="宋体" w:cs="宋体"/>
                <w:b/>
                <w:bCs w:val="0"/>
                <w:sz w:val="24"/>
                <w:lang w:eastAsia="zh-CN"/>
              </w:rPr>
              <w:t xml:space="preserve">（</w:t>
            </w:r>
            <w:r>
              <w:rPr>
                <w:rFonts w:hint="eastAsia" w:ascii="宋体" w:hAnsi="宋体" w:cs="宋体"/>
                <w:b/>
                <w:bCs w:val="0"/>
                <w:sz w:val="24"/>
              </w:rPr>
              <w:t xml:space="preserve">提供合同复印件</w:t>
            </w:r>
            <w:r>
              <w:rPr>
                <w:rFonts w:hint="eastAsia" w:ascii="宋体" w:hAnsi="宋体" w:cs="宋体"/>
                <w:b/>
                <w:bCs w:val="0"/>
                <w:sz w:val="24"/>
                <w:lang w:val="en-US" w:eastAsia="zh-CN"/>
              </w:rPr>
              <w:t xml:space="preserve">并加盖供应商</w:t>
            </w:r>
            <w:r>
              <w:rPr>
                <w:rFonts w:hint="eastAsia" w:ascii="宋体" w:hAnsi="宋体" w:cs="宋体"/>
                <w:b/>
                <w:bCs w:val="0"/>
                <w:sz w:val="24"/>
              </w:rPr>
              <w:t xml:space="preserve">公章，合同需体现相关内容，未</w:t>
            </w:r>
            <w:r>
              <w:rPr>
                <w:rFonts w:hint="eastAsia" w:ascii="宋体" w:hAnsi="宋体" w:cs="宋体"/>
                <w:b/>
                <w:bCs w:val="0"/>
                <w:sz w:val="24"/>
                <w:lang w:val="en-US" w:eastAsia="zh-CN"/>
              </w:rPr>
              <w:t xml:space="preserve">提供或未</w:t>
            </w:r>
            <w:r>
              <w:rPr>
                <w:rFonts w:hint="eastAsia" w:ascii="宋体" w:hAnsi="宋体" w:cs="宋体"/>
                <w:b/>
                <w:bCs w:val="0"/>
                <w:sz w:val="24"/>
              </w:rPr>
              <w:t xml:space="preserve">体现不得分，</w:t>
            </w:r>
            <w:r>
              <w:rPr>
                <w:rFonts w:hint="eastAsia" w:ascii="宋体" w:hAnsi="宋体" w:cs="宋体"/>
                <w:b/>
                <w:bCs w:val="0"/>
                <w:sz w:val="24"/>
                <w:lang w:val="en-US" w:eastAsia="zh-CN"/>
              </w:rPr>
              <w:t xml:space="preserve">合同</w:t>
            </w:r>
            <w:r>
              <w:rPr>
                <w:rFonts w:hint="eastAsia" w:ascii="宋体" w:hAnsi="宋体" w:cs="宋体"/>
                <w:b/>
                <w:bCs w:val="0"/>
                <w:sz w:val="24"/>
              </w:rPr>
              <w:t xml:space="preserve">原件备查</w:t>
            </w:r>
            <w:r>
              <w:rPr>
                <w:rFonts w:hint="eastAsia" w:ascii="宋体" w:hAnsi="宋体" w:cs="宋体"/>
                <w:b/>
                <w:bCs w:val="0"/>
                <w:sz w:val="24"/>
                <w:lang w:eastAsia="zh-CN"/>
              </w:rPr>
              <w:t xml:space="preserve">）</w:t>
            </w:r>
            <w:r>
              <w:rPr>
                <w:rFonts w:hint="eastAsia" w:ascii="宋体" w:hAnsi="宋体" w:cs="宋体"/>
                <w:b/>
                <w:bCs w:val="0"/>
                <w:sz w:val="24"/>
              </w:rPr>
              <w:t xml:space="preserve">。</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3分</w:t>
            </w:r>
            <w:r>
              <w:rPr>
                <w:rFonts w:ascii="宋体" w:hAnsi="宋体" w:eastAsia="宋体" w:cs="宋体"/>
                <w:b/>
                <w:bCs/>
                <w:sz w:val="24"/>
                <w:lang w:val="en-US" w:eastAsia="zh-CN"/>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w:t>
            </w:r>
            <w:r>
              <w:rPr>
                <w:rFonts w:hint="eastAsia" w:ascii="宋体" w:hAnsi="宋体" w:cs="宋体"/>
                <w:b/>
                <w:bCs/>
                <w:sz w:val="24"/>
              </w:rPr>
            </w:r>
            <w:r/>
          </w:p>
          <w:p>
            <w:pPr>
              <w:pStyle w:val="944"/>
              <w:jc w:val="center"/>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免费质保期</w:t>
            </w:r>
            <w:r>
              <w:rPr>
                <w:rFonts w:hint="eastAsia" w:ascii="宋体" w:hAnsi="宋体" w:cs="宋体"/>
                <w:b/>
                <w:bCs/>
                <w:sz w:val="24"/>
                <w:lang w:val="en-US" w:eastAsia="zh-CN"/>
              </w:rPr>
            </w:r>
            <w:r/>
          </w:p>
        </w:tc>
        <w:tc>
          <w:tcPr>
            <w:tcW w:w="7530" w:type="dxa"/>
            <w:vAlign w:val="center"/>
            <w:textDirection w:val="lrTb"/>
            <w:noWrap w:val="false"/>
          </w:tcPr>
          <w:p>
            <w:pPr>
              <w:pStyle w:val="944"/>
              <w:spacing w:line="400" w:lineRule="exact"/>
              <w:rPr>
                <w:rFonts w:ascii="宋体" w:hAnsi="宋体" w:eastAsia="宋体" w:cs="宋体"/>
                <w:sz w:val="24"/>
                <w:lang w:val="en-US" w:eastAsia="zh-CN"/>
              </w:rPr>
            </w:pPr>
            <w:r>
              <w:rPr>
                <w:rFonts w:hint="eastAsia" w:ascii="宋体" w:hAnsi="宋体" w:eastAsia="宋体" w:cs="宋体"/>
                <w:b/>
                <w:bCs/>
                <w:sz w:val="24"/>
                <w:lang w:val="en-US" w:eastAsia="zh-CN"/>
              </w:rPr>
              <w:t xml:space="preserve">4</w:t>
            </w:r>
            <w:r>
              <w:rPr>
                <w:rFonts w:hint="eastAsia" w:ascii="宋体" w:hAnsi="宋体" w:cs="宋体"/>
                <w:b/>
                <w:sz w:val="24"/>
              </w:rPr>
              <w:t xml:space="preserve">.1</w:t>
            </w:r>
            <w:r>
              <w:rPr>
                <w:rFonts w:hint="eastAsia" w:ascii="宋体" w:hAnsi="宋体" w:cs="宋体"/>
                <w:b/>
                <w:bCs/>
                <w:sz w:val="24"/>
                <w:lang w:val="en-US" w:eastAsia="zh-CN"/>
              </w:rPr>
              <w:t xml:space="preserve">免费质保期</w:t>
            </w:r>
            <w:r>
              <w:rPr>
                <w:rFonts w:ascii="宋体" w:hAnsi="宋体" w:eastAsia="宋体" w:cs="宋体"/>
                <w:sz w:val="24"/>
                <w:lang w:val="en-US" w:eastAsia="zh-CN"/>
              </w:rPr>
            </w:r>
            <w:r/>
          </w:p>
          <w:p>
            <w:pPr>
              <w:pStyle w:val="944"/>
              <w:spacing w:line="360" w:lineRule="auto"/>
              <w:rPr>
                <w:rFonts w:hint="eastAsia" w:ascii="宋体" w:hAnsi="宋体" w:eastAsia="宋体" w:cs="宋体"/>
                <w:sz w:val="24"/>
                <w:lang w:val="en-US" w:eastAsia="zh-CN"/>
              </w:rPr>
            </w:pPr>
            <w:r>
              <w:rPr>
                <w:rFonts w:hint="eastAsia" w:ascii="宋体" w:hAnsi="宋体" w:eastAsia="宋体" w:cs="宋体"/>
                <w:sz w:val="24"/>
              </w:rPr>
              <w:t xml:space="preserve">在满足</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文件要求的1年免费质保期基础上，每多承诺1年质保期加2分，最高加2分</w:t>
            </w:r>
            <w:r>
              <w:rPr>
                <w:rFonts w:hint="eastAsia" w:ascii="宋体" w:hAnsi="宋体" w:eastAsia="宋体" w:cs="宋体"/>
                <w:b/>
                <w:bCs/>
                <w:sz w:val="24"/>
              </w:rPr>
              <w:t xml:space="preserve">（提供质保期承诺函并加盖</w:t>
            </w:r>
            <w:r>
              <w:rPr>
                <w:rFonts w:hint="eastAsia" w:ascii="宋体" w:hAnsi="宋体" w:eastAsia="宋体" w:cs="宋体"/>
                <w:b/>
                <w:bCs/>
                <w:sz w:val="24"/>
                <w:lang w:val="en-US" w:eastAsia="zh-CN"/>
              </w:rPr>
              <w:t xml:space="preserve">供应商</w:t>
            </w:r>
            <w:r>
              <w:rPr>
                <w:rFonts w:hint="eastAsia" w:ascii="宋体" w:hAnsi="宋体" w:eastAsia="宋体" w:cs="宋体"/>
                <w:b/>
                <w:bCs/>
                <w:sz w:val="24"/>
              </w:rPr>
              <w:t xml:space="preserve">公章，如承诺的设备质保期不一致按最低质保期计算）。</w:t>
            </w:r>
            <w:r>
              <w:rPr>
                <w:rFonts w:hint="eastAsia" w:ascii="宋体" w:hAnsi="宋体" w:eastAsia="宋体" w:cs="宋体"/>
                <w:sz w:val="24"/>
                <w:lang w:val="en-US" w:eastAsia="zh-CN"/>
              </w:rPr>
            </w:r>
            <w:r/>
          </w:p>
        </w:tc>
        <w:tc>
          <w:tcPr>
            <w:tcW w:w="825" w:type="dxa"/>
            <w:vAlign w:val="center"/>
            <w:textDirection w:val="lrTb"/>
            <w:noWrap w:val="false"/>
          </w:tcPr>
          <w:p>
            <w:pPr>
              <w:pStyle w:val="944"/>
              <w:jc w:val="center"/>
              <w:spacing w:line="360" w:lineRule="auto"/>
              <w:rPr>
                <w:rFonts w:ascii="宋体" w:hAnsi="宋体" w:cs="宋体"/>
                <w:b/>
                <w:bCs/>
                <w:sz w:val="24"/>
                <w:lang w:val="en-US" w:eastAsia="zh-CN"/>
              </w:rPr>
            </w:pPr>
            <w:r>
              <w:rPr>
                <w:rFonts w:hint="eastAsia" w:ascii="宋体" w:hAnsi="宋体" w:cs="宋体"/>
                <w:b/>
                <w:bCs/>
                <w:sz w:val="24"/>
                <w:lang w:val="en-US" w:eastAsia="zh-CN"/>
              </w:rPr>
              <w:t xml:space="preserve">2分</w:t>
            </w:r>
            <w:r>
              <w:rPr>
                <w:rFonts w:ascii="宋体" w:hAnsi="宋体" w:cs="宋体"/>
                <w:b/>
                <w:bCs/>
                <w:sz w:val="24"/>
                <w:lang w:val="en-US" w:eastAsia="zh-CN"/>
              </w:rPr>
            </w:r>
            <w:r/>
          </w:p>
        </w:tc>
      </w:tr>
      <w:tr>
        <w:trPr>
          <w:trHeight w:val="1087"/>
        </w:trPr>
        <w:tc>
          <w:tcPr>
            <w:tcW w:w="939" w:type="dxa"/>
            <w:vAlign w:val="center"/>
            <w:vMerge w:val="restart"/>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五</w:t>
            </w:r>
            <w:r>
              <w:rPr>
                <w:rFonts w:hint="eastAsia" w:ascii="宋体" w:hAnsi="宋体" w:cs="宋体"/>
                <w:b/>
                <w:bCs/>
                <w:sz w:val="24"/>
              </w:rPr>
              <w:t xml:space="preserve">）</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.1</w:t>
            </w:r>
            <w:r>
              <w:rPr>
                <w:rFonts w:hint="eastAsia" w:ascii="宋体" w:hAnsi="宋体" w:cs="宋体"/>
                <w:b/>
                <w:bCs/>
                <w:sz w:val="24"/>
              </w:rPr>
              <w:t xml:space="preserve">实施方案</w:t>
            </w:r>
            <w:r>
              <w:rPr>
                <w:rFonts w:hint="eastAsia" w:ascii="宋体" w:hAnsi="宋体" w:cs="宋体"/>
                <w:b/>
                <w:bCs/>
                <w:sz w:val="24"/>
              </w:rPr>
            </w:r>
            <w:r/>
          </w:p>
          <w:p>
            <w:pPr>
              <w:pStyle w:val="944"/>
              <w:spacing w:line="360" w:lineRule="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应根据招标文件要求提供具体详实的项目实施方案，</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实施方案全面，具有合理的供货进度安排和配送组织架构，具有良好的进度控制、风险控制管理、质量保障措施的，得</w:t>
            </w:r>
            <w:r>
              <w:rPr>
                <w:rFonts w:hint="eastAsia" w:ascii="宋体" w:hAnsi="宋体" w:cs="宋体"/>
                <w:sz w:val="24"/>
                <w:lang w:val="en-US" w:eastAsia="zh-CN"/>
              </w:rPr>
              <w:t xml:space="preserve">8</w:t>
            </w:r>
            <w:r>
              <w:rPr>
                <w:rFonts w:hint="eastAsia" w:ascii="宋体" w:hAnsi="宋体" w:cs="宋体"/>
                <w:sz w:val="24"/>
              </w:rPr>
              <w:t xml:space="preserve">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实施方案不够全面，供货进度安排和配送组织架构不够合理，进度控制、风险控制管理、质量保障措施不全的，得5分；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实施方案不全面，供货进度安排和配送组织架构不合理，没有进度控制、风险控制管理、质量保障措施的，得2分；</w:t>
            </w:r>
            <w:r>
              <w:rPr>
                <w:rFonts w:hint="eastAsia" w:ascii="宋体" w:hAnsi="宋体" w:cs="宋体"/>
                <w:sz w:val="24"/>
              </w:rPr>
            </w:r>
            <w:r/>
          </w:p>
          <w:p>
            <w:pPr>
              <w:pStyle w:val="944"/>
              <w:spacing w:line="360" w:lineRule="auto"/>
              <w:rPr>
                <w:rFonts w:hint="eastAsia" w:ascii="宋体" w:hAnsi="宋体" w:cs="宋体"/>
                <w:sz w:val="24"/>
              </w:rPr>
            </w:pPr>
            <w:r>
              <w:rPr>
                <w:rFonts w:hint="eastAsia" w:ascii="宋体" w:hAnsi="宋体" w:cs="宋体"/>
                <w:sz w:val="24"/>
              </w:rPr>
              <w:t xml:space="preserve">未提供实施方案的不得分。</w:t>
            </w:r>
            <w:r>
              <w:rPr>
                <w:rFonts w:hint="eastAsia" w:ascii="宋体" w:hAnsi="宋体" w:cs="宋体"/>
                <w:sz w:val="24"/>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ascii="宋体" w:hAnsi="宋体" w:cs="宋体"/>
                <w:b/>
                <w:bCs/>
                <w:strike/>
                <w:sz w:val="24"/>
              </w:rPr>
            </w:r>
            <w:r/>
          </w:p>
        </w:tc>
      </w:tr>
      <w:tr>
        <w:trPr>
          <w:trHeight w:val="585"/>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360" w:lineRule="auto"/>
              <w:rPr>
                <w:rFonts w:ascii="宋体" w:hAnsi="宋体" w:eastAsia="宋体" w:cs="宋体"/>
                <w:sz w:val="24"/>
                <w:highlight w:val="none"/>
                <w:lang w:val="en-US" w:eastAsia="zh-CN"/>
              </w:rPr>
            </w:pP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配合采购人开展验收的保障措施</w:t>
            </w:r>
            <w:r>
              <w:rPr>
                <w:rFonts w:ascii="宋体" w:hAnsi="宋体" w:eastAsia="宋体" w:cs="宋体"/>
                <w:sz w:val="24"/>
                <w:highlight w:val="none"/>
                <w:lang w:val="en-US" w:eastAsia="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rPr>
              <w:t xml:space="preserve">供应商</w:t>
            </w:r>
            <w:r>
              <w:rPr>
                <w:rFonts w:hint="eastAsia" w:ascii="宋体" w:hAnsi="宋体" w:cs="宋体"/>
                <w:sz w:val="24"/>
                <w:highlight w:val="none"/>
                <w:lang w:val="zh-CN"/>
              </w:rPr>
              <w:t xml:space="preserve">应根据招标文件要求提供</w:t>
            </w:r>
            <w:r>
              <w:rPr>
                <w:rFonts w:hint="eastAsia" w:ascii="宋体" w:hAnsi="宋体" w:cs="宋体"/>
                <w:sz w:val="24"/>
                <w:highlight w:val="none"/>
                <w:lang w:val="en-US" w:eastAsia="zh-CN"/>
              </w:rPr>
              <w:t xml:space="preserve">配合项目验收的保障措施</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保障措施</w:t>
            </w:r>
            <w:r>
              <w:rPr>
                <w:rFonts w:hint="eastAsia" w:ascii="宋体" w:hAnsi="宋体" w:cs="宋体"/>
                <w:sz w:val="24"/>
                <w:highlight w:val="none"/>
                <w:lang w:val="zh-CN"/>
              </w:rPr>
              <w:t xml:space="preserve">包含以下内容：</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①</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验收流程：</w:t>
            </w:r>
            <w:r>
              <w:rPr>
                <w:rFonts w:hint="eastAsia" w:ascii="宋体" w:hAnsi="宋体" w:cs="宋体"/>
                <w:sz w:val="24"/>
                <w:highlight w:val="none"/>
                <w:lang w:val="en-US" w:eastAsia="zh-CN"/>
              </w:rPr>
              <w:t xml:space="preserve">供应商需</w:t>
            </w:r>
            <w:r>
              <w:rPr>
                <w:rFonts w:hint="eastAsia" w:ascii="宋体" w:hAnsi="宋体" w:cs="宋体"/>
                <w:sz w:val="24"/>
                <w:highlight w:val="none"/>
                <w:lang w:val="zh-CN"/>
              </w:rPr>
              <w:t xml:space="preserve">明确从设备安装完成到最终验收签字的完整步骤，并附流程图或步骤说明；</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②</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验收标准：</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需列出各项验收指标及对应的合格判定标准，并提供检查表样表；</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③</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验收资料清单：</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需明确验收时需提交的全部资料名称，并注明每项资料的提供方；</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④</w:t>
            </w:r>
            <w:r>
              <w:rPr>
                <w:rFonts w:hint="eastAsia" w:ascii="宋体" w:hAnsi="宋体" w:cs="宋体"/>
                <w:sz w:val="24"/>
                <w:highlight w:val="none"/>
                <w:lang w:val="en-US" w:eastAsia="zh-CN"/>
              </w:rPr>
              <w:t xml:space="preserve">根据采购人的</w:t>
            </w:r>
            <w:r>
              <w:rPr>
                <w:rFonts w:hint="eastAsia" w:ascii="宋体" w:hAnsi="宋体" w:cs="宋体"/>
                <w:sz w:val="24"/>
                <w:highlight w:val="none"/>
                <w:lang w:val="zh-CN"/>
              </w:rPr>
              <w:t xml:space="preserve">验收人员安排：</w:t>
            </w:r>
            <w:r>
              <w:rPr>
                <w:rFonts w:hint="eastAsia" w:ascii="宋体" w:hAnsi="宋体" w:cs="宋体"/>
                <w:sz w:val="24"/>
                <w:highlight w:val="none"/>
                <w:lang w:val="en-US" w:eastAsia="zh-CN"/>
              </w:rPr>
              <w:t xml:space="preserve">供应商</w:t>
            </w:r>
            <w:r>
              <w:rPr>
                <w:rFonts w:hint="eastAsia" w:ascii="宋体" w:hAnsi="宋体" w:cs="宋体"/>
                <w:sz w:val="24"/>
                <w:highlight w:val="none"/>
                <w:lang w:val="zh-CN"/>
              </w:rPr>
              <w:t xml:space="preserve">需明确</w:t>
            </w:r>
            <w:r>
              <w:rPr>
                <w:rFonts w:hint="eastAsia" w:ascii="宋体" w:hAnsi="宋体" w:cs="宋体"/>
                <w:strike w:val="0"/>
                <w:sz w:val="24"/>
                <w:highlight w:val="none"/>
                <w:lang w:val="en-US" w:eastAsia="zh-CN"/>
              </w:rPr>
              <w:t xml:space="preserve">参与</w:t>
            </w:r>
            <w:r>
              <w:rPr>
                <w:rFonts w:hint="eastAsia" w:ascii="宋体" w:hAnsi="宋体" w:cs="宋体"/>
                <w:sz w:val="24"/>
                <w:highlight w:val="none"/>
                <w:lang w:val="zh-CN"/>
              </w:rPr>
              <w:t xml:space="preserve">验收人员的姓名、职务、相关经验，并提供人员配置表；</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⑤设备安装过程记录要求：需说明安装过程中需记录的内容、记录方式、记录保存期限及提交验收时的整理要求。</w:t>
            </w:r>
            <w:r>
              <w:rPr>
                <w:rFonts w:hint="eastAsia" w:ascii="宋体" w:hAnsi="宋体" w:cs="宋体"/>
                <w:sz w:val="24"/>
                <w:highlight w:val="none"/>
                <w:lang w:val="zh-CN"/>
              </w:rPr>
            </w:r>
            <w:r/>
          </w:p>
          <w:p>
            <w:pPr>
              <w:pStyle w:val="944"/>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评分规则：</w:t>
            </w:r>
            <w:r>
              <w:rPr>
                <w:rFonts w:hint="eastAsia" w:ascii="宋体" w:hAnsi="宋体" w:cs="宋体"/>
                <w:sz w:val="24"/>
                <w:highlight w:val="none"/>
                <w:lang w:val="zh-CN"/>
              </w:rPr>
            </w:r>
            <w:r/>
          </w:p>
          <w:p>
            <w:pPr>
              <w:pStyle w:val="944"/>
              <w:spacing w:line="360" w:lineRule="auto"/>
              <w:rPr>
                <w:rFonts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完整覆盖</w:t>
            </w:r>
            <w:r>
              <w:rPr>
                <w:rFonts w:hint="eastAsia" w:ascii="宋体" w:hAnsi="宋体" w:cs="宋体"/>
                <w:sz w:val="24"/>
                <w:highlight w:val="none"/>
                <w:lang w:val="en-US" w:eastAsia="zh-CN"/>
              </w:rPr>
              <w:t xml:space="preserve">以上</w:t>
            </w:r>
            <w:r>
              <w:rPr>
                <w:rFonts w:hint="eastAsia" w:ascii="宋体" w:hAnsi="宋体" w:cs="宋体"/>
                <w:sz w:val="24"/>
                <w:highlight w:val="none"/>
                <w:lang w:val="zh-CN"/>
              </w:rPr>
              <w:t xml:space="preserve">①②③④⑤</w:t>
            </w:r>
            <w:r>
              <w:rPr>
                <w:rFonts w:hint="eastAsia" w:ascii="宋体" w:hAnsi="宋体" w:cs="宋体"/>
                <w:sz w:val="24"/>
                <w:highlight w:val="none"/>
                <w:lang w:val="en-US" w:eastAsia="zh-CN"/>
              </w:rPr>
              <w:t xml:space="preserve">点全部内容，且</w:t>
            </w:r>
            <w:r>
              <w:rPr>
                <w:rFonts w:ascii="宋体" w:hAnsi="宋体" w:cs="宋体"/>
                <w:sz w:val="24"/>
                <w:highlight w:val="none"/>
              </w:rPr>
              <w:t xml:space="preserve">内容详实、规范可落地</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lang w:val="en-US" w:eastAsia="zh-CN"/>
              </w:rPr>
              <w:t xml:space="preserve">9</w:t>
            </w:r>
            <w:r>
              <w:rPr>
                <w:rFonts w:ascii="宋体" w:hAnsi="宋体" w:cs="宋体"/>
                <w:sz w:val="24"/>
                <w:highlight w:val="none"/>
              </w:rPr>
              <w:t xml:space="preserve">分；</w:t>
            </w:r>
            <w:r>
              <w:rPr>
                <w:rFonts w:ascii="宋体" w:hAnsi="宋体" w:cs="宋体"/>
                <w:sz w:val="24"/>
                <w:highlight w:val="none"/>
              </w:rPr>
            </w:r>
            <w:r/>
          </w:p>
          <w:p>
            <w:pPr>
              <w:pStyle w:val="94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完整覆盖</w:t>
            </w:r>
            <w:r>
              <w:rPr>
                <w:rFonts w:hint="eastAsia" w:ascii="宋体" w:hAnsi="宋体" w:cs="宋体"/>
                <w:sz w:val="24"/>
                <w:highlight w:val="none"/>
                <w:lang w:val="en-US" w:eastAsia="zh-CN"/>
              </w:rPr>
              <w:t xml:space="preserve">以上</w:t>
            </w:r>
            <w:r>
              <w:rPr>
                <w:rFonts w:hint="eastAsia" w:ascii="宋体" w:hAnsi="宋体" w:cs="宋体"/>
                <w:sz w:val="24"/>
                <w:highlight w:val="none"/>
                <w:lang w:val="zh-CN"/>
              </w:rPr>
              <w:t xml:space="preserve">①②③④⑤</w:t>
            </w:r>
            <w:r>
              <w:rPr>
                <w:rFonts w:hint="eastAsia" w:ascii="宋体" w:hAnsi="宋体" w:cs="宋体"/>
                <w:sz w:val="24"/>
                <w:highlight w:val="none"/>
                <w:lang w:val="en-US" w:eastAsia="zh-CN"/>
              </w:rPr>
              <w:t xml:space="preserve">点全部内容</w:t>
            </w:r>
            <w:r>
              <w:rPr>
                <w:rFonts w:ascii="宋体" w:hAnsi="宋体" w:cs="宋体"/>
                <w:sz w:val="24"/>
                <w:highlight w:val="none"/>
              </w:rPr>
              <w:t xml:space="preserve">，整体合规，细节</w:t>
            </w:r>
            <w:r>
              <w:rPr>
                <w:rFonts w:hint="eastAsia" w:ascii="宋体" w:hAnsi="宋体" w:cs="宋体"/>
                <w:sz w:val="24"/>
                <w:highlight w:val="none"/>
                <w:lang w:val="en-US" w:eastAsia="zh-CN"/>
              </w:rPr>
              <w:t xml:space="preserve">较为</w:t>
            </w:r>
            <w:r>
              <w:rPr>
                <w:rFonts w:ascii="宋体" w:hAnsi="宋体" w:cs="宋体"/>
                <w:sz w:val="24"/>
                <w:highlight w:val="none"/>
              </w:rPr>
              <w:t xml:space="preserve">完善，</w:t>
            </w:r>
            <w:r>
              <w:rPr>
                <w:rFonts w:hint="eastAsia" w:ascii="宋体" w:hAnsi="宋体" w:cs="宋体"/>
                <w:sz w:val="24"/>
                <w:highlight w:val="none"/>
                <w:lang w:val="en-US" w:eastAsia="zh-CN"/>
              </w:rPr>
              <w:t xml:space="preserve">较能</w:t>
            </w:r>
            <w:r>
              <w:rPr>
                <w:rFonts w:ascii="宋体" w:hAnsi="宋体" w:cs="宋体"/>
                <w:sz w:val="24"/>
                <w:highlight w:val="none"/>
              </w:rPr>
              <w:t xml:space="preserve">满足验收需求</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r>
            <w:r/>
          </w:p>
          <w:p>
            <w:pPr>
              <w:pStyle w:val="94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完整覆盖</w:t>
            </w:r>
            <w:r>
              <w:rPr>
                <w:rFonts w:hint="eastAsia" w:ascii="宋体" w:hAnsi="宋体" w:cs="宋体"/>
                <w:sz w:val="24"/>
                <w:highlight w:val="none"/>
                <w:lang w:val="en-US" w:eastAsia="zh-CN"/>
              </w:rPr>
              <w:t xml:space="preserve">以上</w:t>
            </w:r>
            <w:r>
              <w:rPr>
                <w:rFonts w:hint="eastAsia" w:ascii="宋体" w:hAnsi="宋体" w:cs="宋体"/>
                <w:sz w:val="24"/>
                <w:highlight w:val="none"/>
                <w:lang w:val="zh-CN"/>
              </w:rPr>
              <w:t xml:space="preserve">①②③④⑤</w:t>
            </w:r>
            <w:r>
              <w:rPr>
                <w:rFonts w:hint="eastAsia" w:ascii="宋体" w:hAnsi="宋体" w:cs="宋体"/>
                <w:sz w:val="24"/>
                <w:highlight w:val="none"/>
                <w:lang w:val="en-US" w:eastAsia="zh-CN"/>
              </w:rPr>
              <w:t xml:space="preserve">点全部内容</w:t>
            </w:r>
            <w:r>
              <w:rPr>
                <w:rFonts w:ascii="宋体" w:hAnsi="宋体" w:cs="宋体"/>
                <w:sz w:val="24"/>
                <w:highlight w:val="none"/>
              </w:rPr>
              <w:t xml:space="preserve">，整体合规，仅细节不够完善，</w:t>
            </w:r>
            <w:r>
              <w:rPr>
                <w:rFonts w:hint="eastAsia" w:ascii="宋体" w:hAnsi="宋体" w:cs="宋体"/>
                <w:sz w:val="24"/>
                <w:highlight w:val="none"/>
                <w:lang w:val="en-US" w:eastAsia="zh-CN"/>
              </w:rPr>
              <w:t xml:space="preserve">可</w:t>
            </w:r>
            <w:r>
              <w:rPr>
                <w:rFonts w:ascii="宋体" w:hAnsi="宋体" w:cs="宋体"/>
                <w:sz w:val="24"/>
                <w:highlight w:val="none"/>
              </w:rPr>
              <w:t xml:space="preserve">满足验收基本需求</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rPr>
            </w:r>
            <w:r/>
          </w:p>
          <w:p>
            <w:pPr>
              <w:pStyle w:val="944"/>
              <w:spacing w:line="360" w:lineRule="auto"/>
              <w:rPr>
                <w:rFonts w:ascii="宋体" w:hAnsi="宋体" w:cs="宋体"/>
                <w:sz w:val="24"/>
                <w:highlight w:val="none"/>
              </w:rPr>
            </w:pPr>
            <w:r>
              <w:rPr>
                <w:rFonts w:hint="eastAsia" w:ascii="宋体" w:hAnsi="宋体" w:cs="宋体"/>
                <w:sz w:val="24"/>
                <w:highlight w:val="none"/>
                <w:lang w:val="en-US" w:eastAsia="zh-CN"/>
              </w:rPr>
              <w:t xml:space="preserve">保障措施</w:t>
            </w:r>
            <w:r>
              <w:rPr>
                <w:rFonts w:ascii="宋体" w:hAnsi="宋体" w:cs="宋体"/>
                <w:sz w:val="24"/>
                <w:highlight w:val="none"/>
              </w:rPr>
              <w:t xml:space="preserve">仅简单阐述内容，关键条款缺失较多，方案落地性差</w:t>
            </w:r>
            <w:r>
              <w:rPr>
                <w:rFonts w:hint="eastAsia" w:ascii="宋体" w:hAnsi="宋体" w:cs="宋体"/>
                <w:sz w:val="24"/>
                <w:highlight w:val="none"/>
              </w:rPr>
              <w:t xml:space="preserve">的</w:t>
            </w:r>
            <w:r>
              <w:rPr>
                <w:rFonts w:ascii="宋体" w:hAnsi="宋体" w:cs="宋体"/>
                <w:sz w:val="24"/>
                <w:highlight w:val="none"/>
              </w:rPr>
              <w:t xml:space="preserve">，得1分；</w:t>
            </w:r>
            <w:r>
              <w:rPr>
                <w:rFonts w:ascii="宋体" w:hAnsi="宋体" w:cs="宋体"/>
                <w:sz w:val="24"/>
                <w:highlight w:val="none"/>
              </w:rPr>
            </w:r>
            <w:r/>
          </w:p>
          <w:p>
            <w:pPr>
              <w:pStyle w:val="944"/>
              <w:spacing w:line="360" w:lineRule="auto"/>
              <w:rPr>
                <w:rFonts w:hint="eastAsia" w:ascii="宋体" w:hAnsi="宋体" w:cs="宋体"/>
                <w:b/>
                <w:sz w:val="24"/>
              </w:rPr>
            </w:pPr>
            <w:r>
              <w:rPr>
                <w:rFonts w:ascii="宋体" w:hAnsi="宋体" w:cs="宋体"/>
                <w:sz w:val="24"/>
                <w:highlight w:val="none"/>
              </w:rPr>
              <w:t xml:space="preserve">未提供</w:t>
            </w:r>
            <w:r>
              <w:rPr>
                <w:rFonts w:hint="eastAsia" w:ascii="宋体" w:hAnsi="宋体" w:cs="宋体"/>
                <w:sz w:val="24"/>
                <w:highlight w:val="none"/>
                <w:lang w:val="en-US" w:eastAsia="zh-CN"/>
              </w:rPr>
              <w:t xml:space="preserve">保障措施</w:t>
            </w:r>
            <w:r>
              <w:rPr>
                <w:rFonts w:ascii="宋体" w:hAnsi="宋体" w:cs="宋体"/>
                <w:sz w:val="24"/>
                <w:highlight w:val="none"/>
              </w:rPr>
              <w:t xml:space="preserve">或不能满足项目实际需求</w:t>
            </w:r>
            <w:r>
              <w:rPr>
                <w:rFonts w:hint="eastAsia" w:ascii="宋体" w:hAnsi="宋体" w:cs="宋体"/>
                <w:sz w:val="24"/>
                <w:highlight w:val="none"/>
              </w:rPr>
              <w:t xml:space="preserve">的</w:t>
            </w:r>
            <w:r>
              <w:rPr>
                <w:rFonts w:ascii="宋体" w:hAnsi="宋体" w:cs="宋体"/>
                <w:sz w:val="24"/>
                <w:highlight w:val="none"/>
              </w:rPr>
              <w:t xml:space="preserve">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.3售后服务方案</w:t>
            </w:r>
            <w:r>
              <w:rPr>
                <w:rFonts w:hint="eastAsia" w:ascii="宋体" w:hAnsi="宋体" w:cs="宋体"/>
                <w:b/>
                <w:bCs/>
                <w:sz w:val="24"/>
              </w:rPr>
            </w:r>
            <w:r/>
          </w:p>
          <w:p>
            <w:pPr>
              <w:pStyle w:val="944"/>
              <w:spacing w:after="0" w:line="360" w:lineRule="auto"/>
              <w:rPr>
                <w:rFonts w:hint="eastAsia" w:ascii="宋体" w:hAnsi="宋体" w:eastAsia="宋体" w:cs="宋体"/>
                <w:sz w:val="24"/>
              </w:rPr>
            </w:pPr>
            <w:r>
              <w:rPr>
                <w:rFonts w:hint="eastAsia" w:ascii="宋体" w:hAnsi="宋体" w:cs="宋体"/>
                <w:sz w:val="24"/>
                <w:lang w:val="en-US" w:eastAsia="zh-CN"/>
              </w:rPr>
              <w:t xml:space="preserve">供应商</w:t>
            </w:r>
            <w:r>
              <w:rPr>
                <w:rFonts w:hint="eastAsia" w:ascii="宋体" w:hAnsi="宋体" w:eastAsia="宋体" w:cs="宋体"/>
                <w:sz w:val="24"/>
              </w:rPr>
              <w:t xml:space="preserve">应根据招标文件要求提供具体详实的项目售后服务方案，</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售后服务方案全面，细致，有针对性，且售后服务、质保期后服务等技术指导方案周全，备品、配件、耗材、维修的明细、价格或折扣合理的，得</w:t>
            </w:r>
            <w:r>
              <w:rPr>
                <w:rFonts w:hint="eastAsia" w:ascii="宋体" w:hAnsi="宋体" w:eastAsia="宋体" w:cs="宋体"/>
                <w:sz w:val="24"/>
                <w:lang w:val="en-US" w:eastAsia="zh-CN"/>
              </w:rPr>
              <w:t xml:space="preserve">9</w:t>
            </w:r>
            <w:r>
              <w:rPr>
                <w:rFonts w:hint="eastAsia" w:ascii="宋体" w:hAnsi="宋体" w:eastAsia="宋体" w:cs="宋体"/>
                <w:sz w:val="24"/>
              </w:rPr>
              <w:t xml:space="preserve">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w:t>
            </w:r>
            <w:r>
              <w:rPr>
                <w:rFonts w:hint="eastAsia" w:ascii="宋体" w:hAnsi="宋体" w:eastAsia="宋体" w:cs="宋体"/>
                <w:sz w:val="24"/>
                <w:lang w:val="en-US" w:eastAsia="zh-CN"/>
              </w:rPr>
              <w:t xml:space="preserve">较</w:t>
            </w:r>
            <w:r>
              <w:rPr>
                <w:rFonts w:hint="eastAsia" w:ascii="宋体" w:hAnsi="宋体" w:eastAsia="宋体" w:cs="宋体"/>
                <w:sz w:val="24"/>
              </w:rPr>
              <w:t xml:space="preserve">全面</w:t>
            </w:r>
            <w:r>
              <w:rPr>
                <w:rFonts w:hint="eastAsia" w:ascii="宋体" w:hAnsi="宋体" w:eastAsia="宋体" w:cs="宋体"/>
                <w:sz w:val="24"/>
                <w:lang w:val="en-US" w:eastAsia="zh-CN"/>
              </w:rPr>
              <w:t xml:space="preserve">细致</w:t>
            </w:r>
            <w:r>
              <w:rPr>
                <w:rFonts w:hint="eastAsia" w:ascii="宋体" w:hAnsi="宋体" w:eastAsia="宋体" w:cs="宋体"/>
                <w:sz w:val="24"/>
              </w:rPr>
              <w:t xml:space="preserve">，</w:t>
            </w:r>
            <w:r>
              <w:rPr>
                <w:rFonts w:hint="eastAsia" w:ascii="宋体" w:hAnsi="宋体" w:eastAsia="宋体" w:cs="宋体"/>
                <w:sz w:val="24"/>
                <w:lang w:val="en-US" w:eastAsia="zh-CN"/>
              </w:rPr>
              <w:t xml:space="preserve">较有针对性</w:t>
            </w:r>
            <w:r>
              <w:rPr>
                <w:rFonts w:hint="eastAsia" w:ascii="宋体" w:hAnsi="宋体" w:eastAsia="宋体" w:cs="宋体"/>
                <w:sz w:val="24"/>
              </w:rPr>
              <w:t xml:space="preserve">，且售后服务、质保期后服务等技术指导方案内容</w:t>
            </w:r>
            <w:r>
              <w:rPr>
                <w:rFonts w:hint="eastAsia" w:ascii="宋体" w:hAnsi="宋体" w:eastAsia="宋体" w:cs="宋体"/>
                <w:sz w:val="24"/>
                <w:lang w:val="en-US" w:eastAsia="zh-CN"/>
              </w:rPr>
              <w:t xml:space="preserve">较</w:t>
            </w:r>
            <w:r>
              <w:rPr>
                <w:rFonts w:hint="eastAsia" w:ascii="宋体" w:hAnsi="宋体" w:eastAsia="宋体" w:cs="宋体"/>
                <w:sz w:val="24"/>
              </w:rPr>
              <w:t xml:space="preserve">周全，备品、配件、耗材、维修的明细、价格或折扣较为合理的，得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售后服务方案基本全面，针对性一般，且售后服务、质保期后服务等技术指导方案内容不够周全，备品、配件、耗材、维修的明细、价格或折扣</w:t>
            </w:r>
            <w:r>
              <w:rPr>
                <w:rFonts w:hint="eastAsia" w:ascii="宋体" w:hAnsi="宋体" w:eastAsia="宋体" w:cs="宋体"/>
                <w:sz w:val="24"/>
                <w:lang w:val="en-US" w:eastAsia="zh-CN"/>
              </w:rPr>
              <w:t xml:space="preserve">不够</w:t>
            </w:r>
            <w:r>
              <w:rPr>
                <w:rFonts w:hint="eastAsia" w:ascii="宋体" w:hAnsi="宋体" w:eastAsia="宋体" w:cs="宋体"/>
                <w:sz w:val="24"/>
              </w:rPr>
              <w:t xml:space="preserve">合理的，得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售后服务方案不全面、没有可操作性，备品、配件、耗材、维修的明细、价格或折扣不合理的</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rPr>
            </w:r>
            <w:r/>
          </w:p>
          <w:p>
            <w:pPr>
              <w:pStyle w:val="944"/>
              <w:spacing w:line="360" w:lineRule="auto"/>
              <w:rPr>
                <w:rFonts w:hint="eastAsia" w:ascii="宋体" w:hAnsi="宋体" w:cs="宋体"/>
                <w:b/>
                <w:sz w:val="24"/>
              </w:rPr>
            </w:pPr>
            <w:r>
              <w:rPr>
                <w:rFonts w:hint="eastAsia" w:ascii="宋体" w:hAnsi="宋体" w:eastAsia="宋体" w:cs="宋体"/>
                <w:sz w:val="24"/>
              </w:rPr>
              <w:t xml:space="preserve">未提供售后服务方案的不得分。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5</w:t>
            </w:r>
            <w:r>
              <w:rPr>
                <w:rFonts w:hint="eastAsia" w:ascii="宋体" w:hAnsi="宋体" w:cs="宋体"/>
                <w:b/>
                <w:sz w:val="24"/>
              </w:rPr>
              <w:t xml:space="preserve">.4</w:t>
            </w:r>
            <w:r>
              <w:rPr>
                <w:rFonts w:hint="eastAsia" w:ascii="宋体" w:hAnsi="宋体" w:cs="宋体"/>
                <w:b/>
                <w:sz w:val="24"/>
                <w:lang w:val="en-US" w:eastAsia="zh-CN"/>
              </w:rPr>
              <w:t xml:space="preserve">培训</w:t>
            </w:r>
            <w:r>
              <w:rPr>
                <w:rFonts w:hint="eastAsia" w:ascii="宋体" w:hAnsi="宋体" w:cs="宋体"/>
                <w:b/>
                <w:sz w:val="24"/>
              </w:rPr>
              <w:t xml:space="preserve">方案</w:t>
            </w:r>
            <w:r>
              <w:rPr>
                <w:rFonts w:hint="eastAsia" w:ascii="宋体" w:hAnsi="宋体" w:cs="宋体"/>
                <w:b/>
                <w:bCs/>
                <w:sz w:val="24"/>
              </w:rPr>
            </w:r>
            <w:r/>
          </w:p>
          <w:p>
            <w:pPr>
              <w:pStyle w:val="944"/>
              <w:spacing w:after="0" w:line="360" w:lineRule="auto"/>
              <w:rPr>
                <w:rFonts w:hint="eastAsia" w:ascii="宋体" w:hAnsi="宋体" w:eastAsia="宋体" w:cs="宋体"/>
                <w:sz w:val="24"/>
              </w:rPr>
            </w:pPr>
            <w:r>
              <w:rPr>
                <w:rFonts w:ascii="宋体" w:hAnsi="宋体" w:eastAsia="宋体" w:cs="宋体"/>
                <w:sz w:val="24"/>
                <w:lang w:val="zh-CN"/>
              </w:rPr>
              <w:t xml:space="preserve">供应商</w:t>
            </w:r>
            <w:r>
              <w:rPr>
                <w:rFonts w:hint="eastAsia" w:ascii="宋体" w:hAnsi="宋体" w:eastAsia="宋体" w:cs="宋体"/>
                <w:sz w:val="24"/>
              </w:rPr>
              <w:t xml:space="preserve">应根据招标文件要求提供具体详实的项目培训方案，</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培训方案全面具体、科学合理且有针对性、完全满足项目实际需求的，得6分；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培训方案对要求的各部分有完整的论述且大部分内容详细清晰，内容基本合理并能够满足项目需求的，得4分；</w:t>
            </w:r>
            <w:r>
              <w:rPr>
                <w:rFonts w:hint="eastAsia" w:ascii="宋体" w:hAnsi="宋体" w:eastAsia="宋体" w:cs="宋体"/>
                <w:sz w:val="24"/>
              </w:rPr>
            </w:r>
            <w:r/>
          </w:p>
          <w:p>
            <w:pPr>
              <w:pStyle w:val="944"/>
              <w:spacing w:after="0" w:line="360" w:lineRule="auto"/>
              <w:rPr>
                <w:rFonts w:hint="eastAsia" w:ascii="宋体" w:hAnsi="宋体" w:eastAsia="宋体" w:cs="宋体"/>
                <w:sz w:val="24"/>
              </w:rPr>
            </w:pPr>
            <w:r>
              <w:rPr>
                <w:rFonts w:hint="eastAsia" w:ascii="宋体" w:hAnsi="宋体" w:eastAsia="宋体" w:cs="宋体"/>
                <w:sz w:val="24"/>
              </w:rPr>
              <w:t xml:space="preserve">培训方案中对要求的各部分的论述不完整且内容简单粗略，不能满足项目要求的，得2分；</w:t>
            </w:r>
            <w:r>
              <w:rPr>
                <w:rFonts w:hint="eastAsia" w:ascii="宋体" w:hAnsi="宋体" w:eastAsia="宋体" w:cs="宋体"/>
                <w:sz w:val="24"/>
              </w:rPr>
            </w:r>
            <w:r/>
          </w:p>
          <w:p>
            <w:pPr>
              <w:pStyle w:val="944"/>
              <w:spacing w:line="360" w:lineRule="auto"/>
              <w:rPr>
                <w:rFonts w:hint="eastAsia" w:ascii="宋体" w:hAnsi="宋体" w:cs="宋体"/>
                <w:b/>
                <w:sz w:val="24"/>
              </w:rPr>
            </w:pPr>
            <w:r>
              <w:rPr>
                <w:rFonts w:hint="eastAsia" w:ascii="宋体" w:hAnsi="宋体" w:eastAsia="宋体" w:cs="宋体"/>
                <w:sz w:val="24"/>
              </w:rPr>
              <w:t xml:space="preserve">未提供培训方案的不得分。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44"/>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44"/>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44"/>
        <w:spacing w:line="360" w:lineRule="auto"/>
        <w:rPr>
          <w:rFonts w:hint="eastAsia" w:ascii="Times New Roman" w:hAnsi="Times New Roman" w:eastAsia="宋体" w:cs="Times New Roman"/>
          <w:b/>
          <w:bCs/>
          <w:sz w:val="24"/>
          <w:szCs w:val="32"/>
        </w:rPr>
        <w:outlineLvl w:val="1"/>
      </w:pPr>
      <w:r>
        <w:rPr>
          <w:rFonts w:hint="eastAsia" w:ascii="Times New Roman" w:hAnsi="Times New Roman" w:eastAsia="宋体" w:cs="Times New Roman"/>
          <w:b/>
          <w:bCs/>
          <w:sz w:val="24"/>
          <w:szCs w:val="32"/>
        </w:rPr>
        <w:t xml:space="preserve">三、政府采购政策功能落实</w:t>
      </w:r>
      <w:r>
        <w:rPr>
          <w:rFonts w:hint="eastAsia" w:ascii="Times New Roman" w:hAnsi="Times New Roman" w:eastAsia="宋体" w:cs="Times New Roman"/>
          <w:b/>
          <w:bCs/>
          <w:sz w:val="24"/>
          <w:szCs w:val="32"/>
        </w:rPr>
      </w:r>
      <w:r/>
    </w:p>
    <w:p>
      <w:pPr>
        <w:pStyle w:val="944"/>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44"/>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44"/>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44"/>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44"/>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的合同份额占到合同总金额30%以上的，对联合体或者大中型企业的报价给予2%的扣除，用扣除后的价格参加评审。</w:t>
      </w:r>
      <w:r>
        <w:rPr>
          <w:rFonts w:ascii="宋体" w:hAnsi="宋体"/>
          <w:bCs/>
          <w:sz w:val="24"/>
        </w:rPr>
      </w:r>
      <w:r/>
    </w:p>
    <w:p>
      <w:pPr>
        <w:pStyle w:val="944"/>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44"/>
        <w:ind w:firstLine="480"/>
        <w:spacing w:line="360" w:lineRule="auto"/>
        <w:rPr>
          <w:rFonts w:hint="eastAsia" w:ascii="宋体" w:hAnsi="宋体"/>
          <w:bCs/>
          <w:sz w:val="24"/>
        </w:rPr>
      </w:pPr>
      <w:r/>
      <w:bookmarkStart w:id="258" w:name="_Toc12887276"/>
      <w:r/>
      <w:bookmarkStart w:id="259" w:name="_Toc8485125"/>
      <w:r/>
      <w:bookmarkStart w:id="260" w:name="_Toc47453316"/>
      <w:r/>
      <w:bookmarkStart w:id="261" w:name="_Toc12708985"/>
      <w:r/>
      <w:bookmarkStart w:id="262" w:name="_Toc9363439"/>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44"/>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44"/>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44"/>
        <w:ind w:firstLine="480"/>
        <w:rPr>
          <w:rFonts w:hint="eastAsia" w:ascii="宋体" w:hAnsi="宋体"/>
          <w:bCs/>
          <w:sz w:val="24"/>
        </w:rPr>
      </w:pPr>
      <w:r>
        <w:rPr>
          <w:rFonts w:hint="eastAsia" w:ascii="宋体" w:hAnsi="宋体"/>
          <w:bCs/>
          <w:sz w:val="24"/>
        </w:rPr>
      </w:r>
      <w:r/>
    </w:p>
    <w:p>
      <w:pPr>
        <w:pStyle w:val="944"/>
        <w:jc w:val="center"/>
        <w:spacing w:after="143" w:line="360" w:lineRule="auto"/>
        <w:rPr>
          <w:rFonts w:ascii="宋体" w:hAnsi="宋体"/>
          <w:bCs/>
          <w:sz w:val="24"/>
        </w:rPr>
        <w:outlineLvl w:val="0"/>
      </w:pPr>
      <w:r/>
      <w:bookmarkEnd w:id="258"/>
      <w:r/>
      <w:bookmarkEnd w:id="259"/>
      <w:r/>
      <w:bookmarkEnd w:id="260"/>
      <w:r/>
      <w:bookmarkEnd w:id="261"/>
      <w:r/>
      <w:bookmarkEnd w:id="262"/>
      <w:r/>
      <w:bookmarkStart w:id="263" w:name="_Hlk60665602"/>
      <w:r>
        <w:rPr>
          <w:rFonts w:ascii="宋体" w:hAnsi="宋体"/>
          <w:bCs/>
          <w:sz w:val="24"/>
        </w:rPr>
        <w:br w:type="page" w:clear="all"/>
      </w:r>
      <w:bookmarkEnd w:id="263"/>
      <w:r/>
      <w:bookmarkStart w:id="264" w:name="_Toc12887277"/>
      <w:r/>
      <w:bookmarkStart w:id="265" w:name="_Toc8485126"/>
      <w:r/>
      <w:bookmarkStart w:id="266" w:name="_Toc9363440"/>
      <w:r/>
      <w:bookmarkStart w:id="267" w:name="_Toc47453317"/>
      <w:r/>
      <w:bookmarkStart w:id="268"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6"/>
      <w:r/>
      <w:bookmarkEnd w:id="247"/>
      <w:r/>
      <w:bookmarkEnd w:id="248"/>
      <w:r>
        <w:rPr>
          <w:rFonts w:hint="eastAsia" w:ascii="华文中宋" w:hAnsi="华文中宋" w:eastAsia="华文中宋"/>
          <w:b/>
          <w:sz w:val="36"/>
          <w:szCs w:val="36"/>
        </w:rPr>
        <w:t xml:space="preserve">文件格式</w:t>
      </w:r>
      <w:bookmarkEnd w:id="264"/>
      <w:r/>
      <w:bookmarkEnd w:id="265"/>
      <w:r/>
      <w:bookmarkEnd w:id="266"/>
      <w:r/>
      <w:bookmarkEnd w:id="267"/>
      <w:r/>
      <w:bookmarkEnd w:id="268"/>
      <w:r>
        <w:rPr>
          <w:rFonts w:ascii="宋体" w:hAnsi="宋体"/>
          <w:bCs/>
          <w:sz w:val="24"/>
        </w:rPr>
      </w:r>
      <w:r/>
    </w:p>
    <w:p>
      <w:pPr>
        <w:pStyle w:val="944"/>
        <w:jc w:val="center"/>
        <w:spacing w:line="360" w:lineRule="auto"/>
        <w:rPr>
          <w:rFonts w:hint="eastAsia"/>
          <w:sz w:val="24"/>
        </w:rPr>
      </w:pPr>
      <w:r/>
      <w:bookmarkStart w:id="269" w:name="_Hlt26955039"/>
      <w:r/>
      <w:bookmarkEnd w:id="269"/>
      <w:r/>
      <w:bookmarkStart w:id="270" w:name="_Hlt26671244"/>
      <w:r/>
      <w:bookmarkEnd w:id="270"/>
      <w:r/>
      <w:bookmarkStart w:id="271" w:name="_Hlk198211373"/>
      <w:r/>
      <w:bookmarkStart w:id="272" w:name="_Hlk18338237"/>
      <w:r/>
      <w:bookmarkStart w:id="273" w:name="_Toc120614282"/>
      <w:r/>
      <w:bookmarkStart w:id="274" w:name="_Toc26554094"/>
      <w:r/>
      <w:bookmarkStart w:id="275" w:name="_Toc49090576"/>
      <w:r>
        <w:rPr>
          <w:rFonts w:hint="eastAsia"/>
          <w:sz w:val="28"/>
          <w:szCs w:val="28"/>
        </w:rPr>
        <w:t xml:space="preserve">（如参与多个分包，建议按分包制作投标文件</w:t>
      </w:r>
      <w:bookmarkEnd w:id="271"/>
      <w:r>
        <w:rPr>
          <w:rFonts w:hint="eastAsia"/>
          <w:sz w:val="28"/>
          <w:szCs w:val="28"/>
        </w:rPr>
        <w:t xml:space="preserve">）</w:t>
      </w:r>
      <w:r>
        <w:rPr>
          <w:rFonts w:hint="eastAsia"/>
          <w:sz w:val="24"/>
        </w:rPr>
      </w:r>
      <w:r/>
    </w:p>
    <w:p>
      <w:pPr>
        <w:pStyle w:val="944"/>
        <w:jc w:val="center"/>
        <w:rPr>
          <w:rFonts w:ascii="宋体" w:hAnsi="宋体"/>
          <w:b/>
          <w:sz w:val="72"/>
        </w:rPr>
      </w:pPr>
      <w:r/>
      <w:bookmarkEnd w:id="272"/>
      <w:r>
        <w:rPr>
          <w:rFonts w:ascii="宋体" w:hAnsi="宋体"/>
          <w:b/>
          <w:sz w:val="72"/>
        </w:rPr>
      </w:r>
      <w:r/>
    </w:p>
    <w:p>
      <w:pPr>
        <w:pStyle w:val="102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44"/>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44"/>
        <w:jc w:val="center"/>
        <w:rPr>
          <w:rFonts w:ascii="华文中宋" w:hAnsi="华文中宋" w:eastAsia="华文中宋"/>
          <w:b/>
          <w:sz w:val="72"/>
        </w:rPr>
      </w:pPr>
      <w:r>
        <w:rPr>
          <w:rFonts w:ascii="华文中宋" w:hAnsi="华文中宋" w:eastAsia="华文中宋"/>
          <w:b/>
          <w:sz w:val="72"/>
        </w:rPr>
      </w:r>
      <w:r/>
    </w:p>
    <w:p>
      <w:pPr>
        <w:pStyle w:val="944"/>
        <w:jc w:val="center"/>
        <w:rPr>
          <w:rFonts w:hint="eastAsia" w:ascii="华文中宋" w:hAnsi="华文中宋" w:eastAsia="华文中宋"/>
          <w:b/>
          <w:sz w:val="36"/>
        </w:rPr>
      </w:pPr>
      <w:r>
        <w:rPr>
          <w:rFonts w:hint="eastAsia" w:ascii="华文中宋" w:hAnsi="华文中宋" w:eastAsia="华文中宋"/>
          <w:b/>
          <w:sz w:val="36"/>
        </w:rPr>
      </w:r>
      <w:r/>
    </w:p>
    <w:p>
      <w:pPr>
        <w:pStyle w:val="102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6" w:name="_Hlk18338261"/>
      <w:r>
        <w:rPr>
          <w:rFonts w:hint="eastAsia" w:ascii="华文中宋" w:hAnsi="华文中宋" w:eastAsia="华文中宋"/>
          <w:sz w:val="32"/>
          <w:szCs w:val="22"/>
        </w:rPr>
        <w:t xml:space="preserve">（如有分包，需注明分包号）</w:t>
      </w:r>
      <w:bookmarkEnd w:id="276"/>
      <w:r>
        <w:rPr>
          <w:rFonts w:ascii="华文中宋" w:hAnsi="华文中宋" w:eastAsia="华文中宋"/>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44"/>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End w:id="222"/>
      <w:r/>
      <w:bookmarkEnd w:id="223"/>
      <w:r/>
      <w:bookmarkEnd w:id="273"/>
      <w:r/>
      <w:bookmarkEnd w:id="274"/>
      <w:r/>
      <w:bookmarkEnd w:id="275"/>
      <w:r/>
      <w:bookmarkStart w:id="277" w:name="_Toc8485127"/>
      <w:r/>
      <w:bookmarkStart w:id="278" w:name="_Toc12887280"/>
      <w:r/>
      <w:bookmarkStart w:id="279" w:name="_Toc12708987"/>
      <w:r/>
      <w:bookmarkStart w:id="280" w:name="_Toc12887279"/>
      <w:r/>
      <w:bookmarkStart w:id="281" w:name="_Toc9363441"/>
      <w:r/>
      <w:bookmarkStart w:id="282"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44"/>
        <w:ind w:firstLine="482"/>
        <w:spacing w:before="57" w:line="360" w:lineRule="auto"/>
        <w:rPr>
          <w:rFonts w:hint="eastAsia" w:ascii="宋体" w:hAnsi="宋体"/>
          <w:b/>
          <w:sz w:val="24"/>
        </w:rPr>
      </w:pPr>
      <w:r>
        <w:rPr>
          <w:rFonts w:hint="eastAsia" w:ascii="宋体" w:hAnsi="宋体"/>
          <w:b/>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2.投标产品配置及分项</w:t>
      </w:r>
      <w:r>
        <w:rPr>
          <w:rFonts w:hint="eastAsia" w:ascii="宋体" w:hAnsi="宋体"/>
          <w:bCs/>
          <w:sz w:val="24"/>
          <w:lang w:val="en-US" w:eastAsia="zh-CN"/>
        </w:rPr>
        <w:t xml:space="preserve">报价表</w:t>
      </w:r>
      <w:r>
        <w:rPr>
          <w:rFonts w:hint="eastAsia" w:ascii="宋体" w:hAnsi="宋体"/>
          <w:bCs/>
          <w:sz w:val="24"/>
        </w:rPr>
        <w:t xml:space="preserve">（格式见附件）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44"/>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w:t>
      </w:r>
      <w:r>
        <w:rPr>
          <w:rFonts w:hint="eastAsia" w:ascii="宋体" w:hAnsi="宋体" w:cs="Arial"/>
          <w:b/>
          <w:bCs/>
          <w:sz w:val="24"/>
          <w:lang w:val="en-US" w:eastAsia="zh-CN"/>
        </w:rPr>
        <w:t xml:space="preserve">6</w:t>
      </w:r>
      <w:r>
        <w:rPr>
          <w:rFonts w:hint="eastAsia" w:ascii="宋体" w:hAnsi="宋体" w:cs="Arial"/>
          <w:b/>
          <w:bCs/>
          <w:sz w:val="24"/>
        </w:rPr>
        <w:t xml:space="preserve">年</w:t>
      </w:r>
      <w:r>
        <w:rPr>
          <w:rFonts w:hint="eastAsia" w:ascii="宋体" w:hAnsi="宋体" w:cs="Arial"/>
          <w:b/>
          <w:bCs/>
          <w:sz w:val="24"/>
          <w:lang w:val="en-US" w:eastAsia="zh-CN"/>
        </w:rPr>
        <w:t xml:space="preserve">03</w:t>
      </w:r>
      <w:r>
        <w:rPr>
          <w:rFonts w:hint="eastAsia" w:ascii="宋体" w:hAnsi="宋体" w:cs="Arial"/>
          <w:b/>
          <w:bCs/>
          <w:sz w:val="24"/>
        </w:rPr>
        <w:t xml:space="preserve">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44"/>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44"/>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44"/>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44"/>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44"/>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44"/>
      </w:pPr>
      <w:r/>
      <w:r/>
    </w:p>
    <w:p>
      <w:pPr>
        <w:pStyle w:val="944"/>
        <w:jc w:val="left"/>
        <w:spacing w:after="143" w:line="360" w:lineRule="auto"/>
        <w:rPr>
          <w:rFonts w:hint="eastAsia"/>
          <w:b/>
          <w:bCs/>
          <w:sz w:val="32"/>
          <w:szCs w:val="40"/>
        </w:rPr>
        <w:outlineLvl w:val="0"/>
      </w:pPr>
      <w:r>
        <w:rPr>
          <w:rFonts w:ascii="宋体" w:hAnsi="宋体"/>
          <w:sz w:val="32"/>
          <w:szCs w:val="32"/>
        </w:rPr>
        <w:br w:type="page" w:clear="all"/>
      </w:r>
      <w:bookmarkEnd w:id="277"/>
      <w:r/>
      <w:bookmarkEnd w:id="278"/>
      <w:r/>
      <w:bookmarkEnd w:id="279"/>
      <w:r/>
      <w:bookmarkEnd w:id="280"/>
      <w:r/>
      <w:bookmarkEnd w:id="281"/>
      <w:r/>
      <w:bookmarkEnd w:id="282"/>
      <w:r/>
      <w:bookmarkStart w:id="283" w:name="_Toc10297"/>
      <w:r/>
      <w:bookmarkStart w:id="284" w:name="_Toc47453320"/>
      <w:r>
        <w:rPr>
          <w:rFonts w:hint="eastAsia"/>
          <w:b/>
          <w:bCs/>
          <w:sz w:val="32"/>
          <w:szCs w:val="40"/>
        </w:rPr>
        <w:t xml:space="preserve">附件：</w:t>
      </w:r>
      <w:bookmarkEnd w:id="283"/>
      <w:r>
        <w:rPr>
          <w:rFonts w:hint="eastAsia"/>
          <w:b/>
          <w:bCs/>
          <w:sz w:val="32"/>
          <w:szCs w:val="40"/>
        </w:rPr>
      </w:r>
      <w:r/>
    </w:p>
    <w:p>
      <w:pPr>
        <w:pStyle w:val="945"/>
        <w:keepNext w:val="0"/>
        <w:widowControl/>
      </w:pPr>
      <w:r/>
      <w:bookmarkStart w:id="285" w:name="_Toc12887282"/>
      <w:r/>
      <w:bookmarkStart w:id="286" w:name="_Toc47453322"/>
      <w:r>
        <w:rPr>
          <w:rStyle w:val="1017"/>
          <w:b/>
        </w:rPr>
        <w:t xml:space="preserve">开标一览表 </w:t>
      </w:r>
      <w:r/>
    </w:p>
    <w:p>
      <w:pPr>
        <w:pStyle w:val="1008"/>
      </w:pPr>
      <w:r/>
      <w:r/>
    </w:p>
    <w:p>
      <w:pPr>
        <w:pStyle w:val="1008"/>
        <w:rPr>
          <w:rFonts w:hint="eastAsia"/>
        </w:rPr>
      </w:pPr>
      <w:r>
        <w:rPr>
          <w:rFonts w:hint="eastAsia"/>
        </w:rPr>
        <w:t xml:space="preserve">投标人全称（CA公章）：供应商名称 </w:t>
      </w:r>
      <w:r>
        <w:rPr>
          <w:rFonts w:hint="eastAsia"/>
        </w:rPr>
      </w:r>
      <w:r/>
    </w:p>
    <w:p>
      <w:pPr>
        <w:pStyle w:val="1008"/>
        <w:rPr>
          <w:rFonts w:hint="eastAsia"/>
        </w:rPr>
      </w:pPr>
      <w:r>
        <w:rPr>
          <w:rFonts w:hint="eastAsia"/>
        </w:rPr>
        <w:t xml:space="preserve">项目名称：项目名称 </w:t>
      </w:r>
      <w:r>
        <w:rPr>
          <w:rFonts w:hint="eastAsia"/>
        </w:rPr>
      </w:r>
      <w:r/>
    </w:p>
    <w:p>
      <w:pPr>
        <w:pStyle w:val="1008"/>
        <w:rPr>
          <w:rFonts w:hint="eastAsia"/>
        </w:rPr>
      </w:pPr>
      <w:r>
        <w:rPr>
          <w:rFonts w:hint="eastAsia"/>
        </w:rPr>
        <w:t xml:space="preserve">项目编号：项目编号 </w:t>
      </w:r>
      <w:r>
        <w:rPr>
          <w:rFonts w:hint="eastAsia"/>
        </w:rPr>
      </w:r>
      <w:r/>
    </w:p>
    <w:p>
      <w:pPr>
        <w:pStyle w:val="1008"/>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4"/>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4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4"/>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008"/>
        <w:jc w:val="right"/>
        <w:rPr>
          <w:rFonts w:hint="eastAsia"/>
        </w:rPr>
      </w:pPr>
      <w:r>
        <w:rPr>
          <w:rFonts w:hint="eastAsia"/>
        </w:rPr>
      </w:r>
      <w:r/>
    </w:p>
    <w:p>
      <w:pPr>
        <w:pStyle w:val="944"/>
        <w:jc w:val="right"/>
        <w:rPr>
          <w:rFonts w:hint="eastAsia"/>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bookmarkEnd w:id="285"/>
      <w:r/>
      <w:bookmarkEnd w:id="286"/>
      <w:r>
        <w:rPr>
          <w:rFonts w:hint="eastAsia"/>
        </w:rPr>
      </w:r>
      <w:r/>
    </w:p>
    <w:p>
      <w:pPr>
        <w:pStyle w:val="947"/>
        <w:jc w:val="center"/>
        <w:spacing w:before="143" w:after="0" w:line="360" w:lineRule="auto"/>
        <w:rPr>
          <w:rFonts w:ascii="宋体" w:hAnsi="宋体" w:cs="宋体"/>
          <w:iCs/>
          <w:sz w:val="24"/>
        </w:rPr>
      </w:pPr>
      <w:r>
        <w:rPr>
          <w:rFonts w:hint="eastAsia"/>
        </w:rPr>
        <w:br w:type="page" w:clear="all"/>
      </w:r>
      <w:r>
        <w:rPr>
          <w:rFonts w:hint="eastAsia" w:ascii="宋体" w:hAnsi="宋体"/>
        </w:rPr>
        <w:t xml:space="preserve">投标产品配置及分项报价表</w:t>
      </w:r>
      <w:r>
        <w:rPr>
          <w:rFonts w:ascii="宋体" w:hAnsi="宋体" w:cs="宋体"/>
          <w:iCs/>
          <w:sz w:val="24"/>
        </w:rPr>
      </w:r>
      <w:r/>
    </w:p>
    <w:p>
      <w:pPr>
        <w:pStyle w:val="986"/>
        <w:spacing w:line="360" w:lineRule="auto"/>
        <w:rPr>
          <w:rFonts w:ascii="宋体" w:hAnsi="宋体"/>
          <w:b/>
          <w:szCs w:val="24"/>
        </w:rPr>
      </w:pPr>
      <w:r>
        <w:rPr>
          <w:rFonts w:ascii="宋体" w:hAnsi="宋体"/>
          <w:b/>
          <w:szCs w:val="24"/>
        </w:rPr>
      </w:r>
      <w:r/>
    </w:p>
    <w:p>
      <w:pPr>
        <w:pStyle w:val="986"/>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86"/>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4"/>
              <w:jc w:val="center"/>
              <w:spacing w:line="360" w:lineRule="auto"/>
              <w:rPr>
                <w:rFonts w:ascii="宋体" w:hAnsi="宋体"/>
                <w:b/>
                <w:sz w:val="22"/>
                <w:szCs w:val="22"/>
              </w:rPr>
            </w:pPr>
            <w:r/>
            <w:bookmarkStart w:id="287"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44"/>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4"/>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4"/>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4"/>
              <w:jc w:val="center"/>
              <w:spacing w:line="360" w:lineRule="auto"/>
              <w:rPr>
                <w:rFonts w:ascii="宋体" w:hAnsi="宋体"/>
                <w:b/>
                <w:sz w:val="24"/>
              </w:rPr>
            </w:pPr>
            <w:r/>
            <w:bookmarkEnd w:id="287"/>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4"/>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44"/>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44"/>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44"/>
        <w:spacing w:line="360" w:lineRule="auto"/>
        <w:rPr>
          <w:rFonts w:hint="eastAsia" w:ascii="宋体" w:hAnsi="宋体"/>
          <w:sz w:val="24"/>
        </w:rPr>
      </w:pPr>
      <w:r/>
      <w:bookmarkStart w:id="288"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44"/>
        <w:spacing w:line="360" w:lineRule="auto"/>
        <w:rPr>
          <w:rFonts w:hint="eastAsia" w:ascii="宋体" w:hAnsi="宋体"/>
          <w:sz w:val="24"/>
        </w:rPr>
      </w:pPr>
      <w:r/>
      <w:bookmarkEnd w:id="288"/>
      <w:r>
        <w:rPr>
          <w:rFonts w:hint="eastAsia" w:ascii="宋体" w:hAnsi="宋体"/>
          <w:sz w:val="24"/>
        </w:rPr>
        <w:t xml:space="preserve">3、</w:t>
      </w:r>
      <w:bookmarkStart w:id="289" w:name="_Hlk87459647"/>
      <w:r/>
      <w:bookmarkStart w:id="290" w:name="_Hlk87460113"/>
      <w:r>
        <w:rPr>
          <w:rFonts w:hint="eastAsia" w:ascii="宋体" w:hAnsi="宋体"/>
          <w:sz w:val="24"/>
        </w:rPr>
        <w:t xml:space="preserve">本表中的“产品、服务名称”如为货物的，需在“产品制造商”中列明“所投货物制造商的全称</w:t>
      </w:r>
      <w:bookmarkEnd w:id="289"/>
      <w:r/>
      <w:bookmarkEnd w:id="290"/>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44"/>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44"/>
        <w:spacing w:line="360" w:lineRule="auto"/>
        <w:rPr>
          <w:rFonts w:hint="eastAsia" w:ascii="宋体" w:hAnsi="宋体"/>
          <w:sz w:val="24"/>
          <w:highlight w:val="yellow"/>
        </w:rPr>
      </w:pPr>
      <w:r>
        <w:rPr>
          <w:rFonts w:hint="eastAsia" w:ascii="宋体" w:hAnsi="宋体"/>
          <w:sz w:val="24"/>
          <w:highlight w:val="yellow"/>
        </w:rPr>
      </w:r>
      <w:r/>
    </w:p>
    <w:p>
      <w:pPr>
        <w:pStyle w:val="947"/>
        <w:jc w:val="center"/>
        <w:spacing w:before="143" w:after="0" w:line="360" w:lineRule="auto"/>
        <w:rPr>
          <w:rFonts w:hint="eastAsia"/>
          <w:bCs/>
          <w:szCs w:val="40"/>
        </w:rPr>
      </w:pPr>
      <w:r/>
      <w:bookmarkStart w:id="291" w:name="_Toc8485132"/>
      <w:r/>
      <w:bookmarkStart w:id="292" w:name="_Toc12708992"/>
      <w:r/>
      <w:bookmarkStart w:id="293" w:name="_Toc47453323"/>
      <w:r/>
      <w:bookmarkStart w:id="294" w:name="_Toc9363446"/>
      <w:r/>
      <w:bookmarkStart w:id="295" w:name="_Hlk47437482"/>
      <w:r/>
      <w:bookmarkStart w:id="296" w:name="_Toc12887284"/>
      <w:r>
        <w:rPr>
          <w:rFonts w:hint="eastAsia" w:ascii="宋体" w:hAnsi="宋体"/>
        </w:rPr>
        <w:t xml:space="preserve">项目技术及商务需求响应及偏离表</w:t>
      </w:r>
      <w:bookmarkEnd w:id="291"/>
      <w:r/>
      <w:bookmarkEnd w:id="292"/>
      <w:r/>
      <w:bookmarkEnd w:id="293"/>
      <w:r/>
      <w:bookmarkEnd w:id="294"/>
      <w:r/>
      <w:bookmarkEnd w:id="295"/>
      <w:r/>
      <w:bookmarkEnd w:id="296"/>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4"/>
              <w:jc w:val="center"/>
              <w:spacing w:line="360" w:lineRule="auto"/>
              <w:rPr>
                <w:rFonts w:ascii="宋体" w:hAnsi="宋体"/>
                <w:b/>
                <w:sz w:val="24"/>
              </w:rPr>
            </w:pPr>
            <w:r/>
            <w:bookmarkStart w:id="297"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44"/>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bl>
    <w:p>
      <w:pPr>
        <w:pStyle w:val="944"/>
        <w:jc w:val="left"/>
        <w:spacing w:line="300" w:lineRule="auto"/>
        <w:rPr>
          <w:rFonts w:hint="eastAsia" w:ascii="宋体" w:hAnsi="宋体"/>
          <w:b/>
          <w:sz w:val="24"/>
        </w:rPr>
      </w:pPr>
      <w:r/>
      <w:bookmarkEnd w:id="297"/>
      <w:r/>
      <w:bookmarkStart w:id="298" w:name="_Hlk13224796"/>
      <w:r>
        <w:rPr>
          <w:rFonts w:hint="eastAsia" w:ascii="宋体" w:hAnsi="宋体"/>
          <w:b/>
          <w:sz w:val="24"/>
        </w:rPr>
      </w:r>
      <w:r/>
    </w:p>
    <w:p>
      <w:pPr>
        <w:pStyle w:val="944"/>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44"/>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299" w:name="_Hlk28858839"/>
      <w:r>
        <w:rPr>
          <w:rFonts w:hint="eastAsia" w:ascii="宋体" w:hAnsi="宋体"/>
          <w:b/>
          <w:bCs/>
          <w:sz w:val="24"/>
        </w:rPr>
        <w:t xml:space="preserve"> 项目需求”</w:t>
      </w:r>
      <w:bookmarkEnd w:id="299"/>
      <w:r>
        <w:rPr>
          <w:rFonts w:hint="eastAsia" w:ascii="宋体" w:hAnsi="宋体"/>
          <w:sz w:val="24"/>
        </w:rPr>
        <w:t xml:space="preserve">逐项填列</w:t>
      </w:r>
      <w:bookmarkStart w:id="300" w:name="_Hlk27472667"/>
      <w:r>
        <w:rPr>
          <w:rFonts w:hint="eastAsia" w:ascii="宋体" w:hAnsi="宋体"/>
          <w:sz w:val="24"/>
        </w:rPr>
        <w:t xml:space="preserve">，</w:t>
      </w:r>
      <w:bookmarkStart w:id="301"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44"/>
        <w:jc w:val="left"/>
        <w:spacing w:line="360" w:lineRule="auto"/>
        <w:rPr>
          <w:rFonts w:ascii="宋体" w:hAnsi="宋体"/>
          <w:bCs/>
          <w:sz w:val="24"/>
        </w:rPr>
      </w:pPr>
      <w:r/>
      <w:bookmarkEnd w:id="301"/>
      <w:r>
        <w:rPr>
          <w:rFonts w:hint="eastAsia" w:ascii="宋体" w:hAnsi="宋体"/>
          <w:sz w:val="24"/>
        </w:rPr>
        <w:t xml:space="preserve">2、如参与多个分包的，请各投标供应商按所投分包分别列表。</w:t>
      </w:r>
      <w:bookmarkEnd w:id="284"/>
      <w:r/>
      <w:bookmarkEnd w:id="298"/>
      <w:r/>
      <w:bookmarkEnd w:id="300"/>
      <w:r>
        <w:rPr>
          <w:rFonts w:ascii="宋体" w:hAnsi="宋体"/>
          <w:bCs/>
          <w:sz w:val="24"/>
        </w:rPr>
      </w:r>
      <w:r/>
    </w:p>
    <w:p>
      <w:pPr>
        <w:pStyle w:val="947"/>
        <w:jc w:val="center"/>
        <w:spacing w:before="143" w:after="0" w:line="360" w:lineRule="auto"/>
        <w:rPr>
          <w:rFonts w:hint="eastAsia" w:ascii="宋体" w:hAnsi="宋体"/>
        </w:rPr>
      </w:pPr>
      <w:r>
        <w:rPr>
          <w:sz w:val="24"/>
        </w:rPr>
        <w:br w:type="page" w:clear="all"/>
      </w:r>
      <w:bookmarkStart w:id="302" w:name="_Hlk87459952"/>
      <w:r/>
      <w:bookmarkStart w:id="303" w:name="_Toc120614284"/>
      <w:r>
        <w:rPr>
          <w:rFonts w:hint="eastAsia" w:ascii="宋体" w:hAnsi="宋体"/>
        </w:rPr>
        <w:t xml:space="preserve">具备履行合同所必需的设备和专业技术能力的书面声明</w:t>
      </w:r>
      <w:r>
        <w:rPr>
          <w:rFonts w:hint="eastAsia" w:ascii="宋体" w:hAnsi="宋体"/>
        </w:rPr>
      </w:r>
      <w:r/>
    </w:p>
    <w:p>
      <w:pPr>
        <w:pStyle w:val="944"/>
        <w:ind w:firstLine="480"/>
        <w:spacing w:before="57" w:line="360" w:lineRule="auto"/>
        <w:rPr>
          <w:rFonts w:ascii="宋体" w:hAnsi="宋体"/>
          <w:bCs/>
          <w:sz w:val="24"/>
        </w:rPr>
      </w:pPr>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主要设备有：</w:t>
      </w:r>
      <w:bookmarkStart w:id="304" w:name="_Hlk14868056"/>
      <w:r>
        <w:rPr>
          <w:rFonts w:hint="eastAsia" w:ascii="宋体" w:hAnsi="宋体"/>
          <w:bCs/>
          <w:sz w:val="24"/>
        </w:rPr>
        <w:t xml:space="preserve">******</w:t>
      </w:r>
      <w:bookmarkEnd w:id="304"/>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4"/>
        <w:jc w:val="left"/>
        <w:widowControl/>
        <w:rPr>
          <w:rFonts w:hint="eastAsia" w:ascii="宋体" w:hAnsi="宋体"/>
          <w:bCs/>
          <w:sz w:val="24"/>
        </w:rPr>
      </w:pPr>
      <w:r>
        <w:rPr>
          <w:rFonts w:hint="eastAsia" w:ascii="宋体" w:hAnsi="宋体"/>
          <w:bCs/>
          <w:sz w:val="24"/>
        </w:rPr>
      </w:r>
      <w:r/>
    </w:p>
    <w:p>
      <w:pPr>
        <w:pStyle w:val="944"/>
        <w:spacing w:line="360" w:lineRule="auto"/>
        <w:rPr>
          <w:rFonts w:hint="eastAsia"/>
          <w:sz w:val="24"/>
        </w:rPr>
      </w:pPr>
      <w:r>
        <w:rPr>
          <w:rFonts w:hint="eastAsia"/>
          <w:sz w:val="24"/>
        </w:rPr>
      </w:r>
      <w:r/>
    </w:p>
    <w:p>
      <w:pPr>
        <w:pStyle w:val="947"/>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44"/>
        <w:ind w:firstLine="480"/>
        <w:spacing w:before="57" w:line="480" w:lineRule="auto"/>
        <w:rPr>
          <w:rFonts w:ascii="宋体" w:hAnsi="宋体"/>
          <w:bCs/>
          <w:sz w:val="24"/>
        </w:rPr>
      </w:pPr>
      <w:r>
        <w:rPr>
          <w:rFonts w:ascii="宋体" w:hAnsi="宋体"/>
          <w:bCs/>
          <w:sz w:val="24"/>
        </w:rPr>
      </w:r>
      <w:r/>
    </w:p>
    <w:p>
      <w:pPr>
        <w:pStyle w:val="944"/>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44"/>
        <w:ind w:firstLine="480"/>
        <w:spacing w:before="57" w:line="360" w:lineRule="auto"/>
        <w:rPr>
          <w:rFonts w:ascii="宋体" w:hAnsi="宋体"/>
          <w:bCs/>
          <w:sz w:val="24"/>
        </w:rPr>
      </w:pPr>
      <w:r>
        <w:rPr>
          <w:rFonts w:ascii="宋体" w:hAnsi="宋体"/>
          <w:bCs/>
          <w:sz w:val="24"/>
        </w:rPr>
      </w:r>
      <w:r/>
    </w:p>
    <w:p>
      <w:pPr>
        <w:pStyle w:val="944"/>
        <w:ind w:firstLine="480"/>
        <w:spacing w:before="57" w:line="360" w:lineRule="auto"/>
        <w:rPr>
          <w:rFonts w:ascii="宋体" w:hAnsi="宋体"/>
          <w:bCs/>
          <w:sz w:val="24"/>
        </w:rPr>
      </w:pPr>
      <w:r>
        <w:rPr>
          <w:rFonts w:ascii="宋体" w:hAnsi="宋体"/>
          <w:bCs/>
          <w:sz w:val="24"/>
        </w:rPr>
      </w:r>
      <w:r/>
    </w:p>
    <w:p>
      <w:pPr>
        <w:pStyle w:val="94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7"/>
        <w:jc w:val="center"/>
        <w:spacing w:before="143" w:after="0" w:line="360" w:lineRule="auto"/>
        <w:rPr>
          <w:rFonts w:ascii="宋体" w:hAnsi="宋体"/>
          <w:bCs/>
          <w:sz w:val="24"/>
        </w:rPr>
      </w:pPr>
      <w:r>
        <w:rPr>
          <w:rFonts w:ascii="宋体" w:hAnsi="宋体"/>
          <w:bCs/>
          <w:sz w:val="24"/>
        </w:rPr>
        <w:br w:type="page" w:clear="all"/>
      </w:r>
      <w:bookmarkEnd w:id="302"/>
      <w:r>
        <w:rPr>
          <w:rFonts w:hint="eastAsia" w:ascii="宋体" w:hAnsi="宋体"/>
        </w:rPr>
        <w:t xml:space="preserve">法人授权书</w:t>
      </w:r>
      <w:r>
        <w:rPr>
          <w:rFonts w:ascii="宋体" w:hAnsi="宋体"/>
          <w:bCs/>
          <w:sz w:val="24"/>
        </w:rPr>
      </w:r>
      <w:r/>
    </w:p>
    <w:p>
      <w:pPr>
        <w:pStyle w:val="1049"/>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5" w:name="_Hlk109904818"/>
      <w:r/>
      <w:bookmarkStart w:id="306" w:name="_Hlk109904959"/>
      <w:r>
        <w:rPr>
          <w:rFonts w:hint="eastAsia" w:ascii="宋体" w:hAnsi="宋体"/>
          <w:u w:val="none"/>
        </w:rPr>
        <w:t xml:space="preserve">_</w:t>
      </w:r>
      <w:bookmarkStart w:id="30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5"/>
      <w:r/>
      <w:bookmarkEnd w:id="307"/>
      <w:r>
        <w:rPr>
          <w:rFonts w:hint="eastAsia" w:ascii="宋体" w:hAnsi="宋体"/>
        </w:rPr>
        <w:t xml:space="preserve">_</w:t>
      </w:r>
      <w:bookmarkEnd w:id="306"/>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49"/>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49"/>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49"/>
        <w:ind w:firstLine="482"/>
        <w:spacing w:before="85" w:line="480" w:lineRule="auto"/>
        <w:tabs>
          <w:tab w:val="left" w:pos="360" w:leader="none"/>
        </w:tabs>
        <w:rPr>
          <w:rFonts w:hint="eastAsia" w:ascii="黑体" w:hAnsi="黑体" w:eastAsia="黑体"/>
          <w:b/>
          <w:sz w:val="32"/>
          <w:szCs w:val="32"/>
          <w:u w:val="none"/>
        </w:rPr>
      </w:pPr>
      <w:r/>
      <w:bookmarkStart w:id="308"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49"/>
        <w:spacing w:before="85"/>
        <w:tabs>
          <w:tab w:val="left" w:pos="360" w:leader="none"/>
        </w:tabs>
        <w:rPr>
          <w:rFonts w:ascii="宋体" w:hAnsi="宋体"/>
        </w:rPr>
      </w:pPr>
      <w:r>
        <w:rPr>
          <w:rFonts w:ascii="宋体" w:hAnsi="宋体"/>
        </w:rPr>
      </w:r>
      <w:r/>
    </w:p>
    <w:p>
      <w:pPr>
        <w:pStyle w:val="104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49"/>
        <w:ind w:firstLine="480"/>
        <w:jc w:val="both"/>
        <w:spacing w:before="85" w:line="480" w:lineRule="auto"/>
        <w:tabs>
          <w:tab w:val="left" w:pos="360" w:leader="none"/>
        </w:tabs>
        <w:rPr>
          <w:rFonts w:hint="eastAsia" w:ascii="宋体" w:hAnsi="宋体"/>
          <w:u w:val="none"/>
        </w:rPr>
      </w:pPr>
      <w:r/>
      <w:bookmarkEnd w:id="308"/>
      <w:r>
        <w:rPr>
          <w:rFonts w:hint="eastAsia" w:ascii="宋体" w:hAnsi="宋体"/>
          <w:u w:val="none"/>
        </w:rPr>
        <w:t xml:space="preserve">法定代表人签字或签章：</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49"/>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9" w:name="_Hlt26671380"/>
      <w:r/>
      <w:bookmarkEnd w:id="309"/>
      <w:r/>
      <w:bookmarkStart w:id="310" w:name="_格式3__银行出具的资信证明"/>
      <w:r/>
      <w:bookmarkEnd w:id="310"/>
      <w:r/>
      <w:bookmarkStart w:id="311" w:name="_Hlt26955070"/>
      <w:r/>
      <w:bookmarkEnd w:id="311"/>
      <w:r>
        <w:rPr>
          <w:rFonts w:hint="eastAsia" w:ascii="宋体" w:hAnsi="宋体"/>
          <w:u w:val="none"/>
        </w:rPr>
        <w:t xml:space="preserve">   年   月   日</w:t>
      </w:r>
      <w:r>
        <w:rPr>
          <w:rFonts w:hint="eastAsia" w:ascii="宋体" w:hAnsi="宋体"/>
          <w:u w:val="none"/>
        </w:rPr>
      </w:r>
      <w:r/>
    </w:p>
    <w:p>
      <w:pPr>
        <w:pStyle w:val="944"/>
        <w:jc w:val="left"/>
        <w:widowControl/>
        <w:rPr>
          <w:rFonts w:hint="eastAsia" w:ascii="黑体" w:hAnsi="黑体" w:eastAsia="黑体"/>
          <w:b/>
          <w:sz w:val="32"/>
          <w:szCs w:val="32"/>
        </w:rPr>
      </w:pPr>
      <w:r>
        <w:rPr>
          <w:rFonts w:hint="eastAsia" w:ascii="黑体" w:hAnsi="黑体" w:eastAsia="黑体"/>
          <w:b/>
          <w:sz w:val="32"/>
          <w:szCs w:val="32"/>
        </w:rPr>
      </w:r>
      <w:r/>
    </w:p>
    <w:p>
      <w:pPr>
        <w:pStyle w:val="1049"/>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47"/>
        <w:jc w:val="center"/>
        <w:spacing w:before="143" w:after="0" w:line="360" w:lineRule="auto"/>
        <w:rPr>
          <w:rFonts w:hint="eastAsia" w:ascii="宋体" w:hAnsi="宋体"/>
        </w:rPr>
      </w:pPr>
      <w:r>
        <w:rPr>
          <w:rFonts w:ascii="宋体" w:hAnsi="宋体"/>
          <w:i/>
        </w:rPr>
        <w:br w:type="page" w:clear="all"/>
      </w:r>
      <w:bookmarkStart w:id="312" w:name="_Toc9363443"/>
      <w:r/>
      <w:bookmarkStart w:id="313" w:name="_Toc12708989"/>
      <w:r>
        <w:rPr>
          <w:rFonts w:hint="eastAsia" w:ascii="宋体" w:hAnsi="宋体"/>
        </w:rPr>
        <w:t xml:space="preserve">投标函</w:t>
      </w:r>
      <w:bookmarkEnd w:id="312"/>
      <w:r/>
      <w:bookmarkEnd w:id="313"/>
      <w:r>
        <w:rPr>
          <w:rFonts w:hint="eastAsia" w:ascii="宋体" w:hAnsi="宋体"/>
        </w:rPr>
      </w:r>
      <w:r/>
    </w:p>
    <w:p>
      <w:pPr>
        <w:pStyle w:val="94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4" w:name="_Hlk109904877"/>
      <w:r/>
      <w:bookmarkStart w:id="315" w:name="_Hlk109904992"/>
      <w:r>
        <w:rPr>
          <w:rFonts w:hint="eastAsia" w:ascii="宋体" w:hAnsi="宋体"/>
          <w:sz w:val="24"/>
          <w:u w:val="single"/>
        </w:rPr>
        <w:t xml:space="preserve"> [被授权人的姓名</w:t>
      </w:r>
      <w:r>
        <w:rPr>
          <w:rFonts w:ascii="宋体" w:hAnsi="宋体"/>
          <w:sz w:val="24"/>
          <w:u w:val="single"/>
        </w:rPr>
        <w:t xml:space="preserve">]</w:t>
      </w:r>
      <w:bookmarkEnd w:id="314"/>
      <w:r/>
      <w:bookmarkEnd w:id="315"/>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44"/>
        <w:ind w:firstLine="480"/>
        <w:spacing w:before="28" w:line="400" w:lineRule="exact"/>
        <w:rPr>
          <w:rFonts w:ascii="宋体" w:hAnsi="宋体"/>
          <w:sz w:val="24"/>
        </w:rPr>
      </w:pPr>
      <w:r/>
      <w:bookmarkStart w:id="316" w:name="_Hlk109904608"/>
      <w:r>
        <w:rPr>
          <w:rFonts w:hint="eastAsia" w:ascii="宋体" w:hAnsi="宋体"/>
          <w:sz w:val="24"/>
        </w:rPr>
        <w:t xml:space="preserve">据此函，授权委托人宣布同意如下：</w:t>
      </w:r>
      <w:r>
        <w:rPr>
          <w:rFonts w:ascii="宋体" w:hAnsi="宋体"/>
          <w:sz w:val="24"/>
        </w:rPr>
      </w:r>
      <w:r/>
    </w:p>
    <w:p>
      <w:pPr>
        <w:pStyle w:val="944"/>
        <w:ind w:firstLine="480"/>
        <w:spacing w:before="28" w:line="400" w:lineRule="exact"/>
        <w:rPr>
          <w:rFonts w:ascii="宋体" w:hAnsi="宋体"/>
          <w:sz w:val="24"/>
        </w:rPr>
      </w:pPr>
      <w:r/>
      <w:bookmarkEnd w:id="316"/>
      <w:r>
        <w:rPr>
          <w:rFonts w:hint="eastAsia" w:ascii="宋体" w:hAnsi="宋体"/>
          <w:sz w:val="24"/>
        </w:rPr>
        <w:t xml:space="preserve">1.按招标文件规定的各项要求，向买方提供所需货物与服务。</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7" w:name="_Hlk47427076"/>
      <w:r>
        <w:rPr>
          <w:rFonts w:hint="eastAsia" w:ascii="宋体" w:hAnsi="宋体"/>
          <w:sz w:val="24"/>
        </w:rPr>
        <w:t xml:space="preserve">我方同意承担由此引起的所有责任。</w:t>
      </w:r>
      <w:r>
        <w:rPr>
          <w:rFonts w:ascii="宋体" w:hAnsi="宋体"/>
          <w:sz w:val="24"/>
        </w:rPr>
      </w:r>
      <w:r/>
    </w:p>
    <w:p>
      <w:pPr>
        <w:pStyle w:val="944"/>
        <w:ind w:firstLine="480"/>
        <w:spacing w:before="28" w:line="400" w:lineRule="exact"/>
        <w:rPr>
          <w:rFonts w:ascii="宋体" w:hAnsi="宋体"/>
          <w:sz w:val="24"/>
        </w:rPr>
      </w:pPr>
      <w:r/>
      <w:bookmarkEnd w:id="317"/>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44"/>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4"/>
              <w:jc w:val="center"/>
              <w:spacing w:before="57" w:line="400" w:lineRule="exact"/>
              <w:rPr>
                <w:rFonts w:hint="eastAsia" w:ascii="宋体" w:hAnsi="宋体"/>
                <w:b/>
                <w:bCs/>
                <w:sz w:val="24"/>
              </w:rPr>
            </w:pPr>
            <w:r/>
            <w:bookmarkStart w:id="318"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44"/>
              <w:jc w:val="center"/>
              <w:spacing w:before="57"/>
              <w:rPr>
                <w:rFonts w:hint="eastAsia" w:ascii="宋体" w:hAnsi="宋体"/>
                <w:b/>
                <w:bCs/>
                <w:sz w:val="24"/>
              </w:rPr>
            </w:pPr>
            <w:r/>
            <w:bookmarkEnd w:id="318"/>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44"/>
              <w:spacing w:before="57"/>
              <w:rPr>
                <w:rFonts w:ascii="宋体" w:hAnsi="宋体"/>
                <w:sz w:val="24"/>
              </w:rPr>
            </w:pPr>
            <w:r>
              <w:rPr>
                <w:rFonts w:hint="eastAsia" w:ascii="宋体" w:hAnsi="宋体"/>
                <w:sz w:val="24"/>
              </w:rPr>
              <w:t xml:space="preserve">账户名称：</w:t>
            </w:r>
            <w:r>
              <w:rPr>
                <w:rFonts w:ascii="宋体" w:hAnsi="宋体"/>
                <w:sz w:val="24"/>
              </w:rPr>
            </w:r>
            <w:r/>
          </w:p>
          <w:p>
            <w:pPr>
              <w:pStyle w:val="944"/>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44"/>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44"/>
        <w:ind w:firstLine="480"/>
        <w:spacing w:before="57"/>
        <w:rPr>
          <w:rFonts w:hint="eastAsia" w:ascii="宋体" w:hAnsi="宋体"/>
          <w:sz w:val="24"/>
        </w:rPr>
      </w:pPr>
      <w:r>
        <w:rPr>
          <w:rFonts w:hint="eastAsia" w:ascii="宋体" w:hAnsi="宋体"/>
          <w:sz w:val="24"/>
        </w:rPr>
      </w:r>
      <w:r/>
    </w:p>
    <w:p>
      <w:pPr>
        <w:pStyle w:val="944"/>
        <w:ind w:firstLine="480"/>
        <w:spacing w:before="57" w:line="360" w:lineRule="auto"/>
        <w:rPr>
          <w:rFonts w:ascii="宋体" w:hAnsi="宋体"/>
          <w:sz w:val="24"/>
        </w:rPr>
      </w:pPr>
      <w:r/>
      <w:bookmarkStart w:id="319" w:name="_Hlk13223570"/>
      <w:r>
        <w:rPr>
          <w:rFonts w:ascii="宋体" w:hAnsi="宋体"/>
          <w:sz w:val="24"/>
        </w:rPr>
      </w:r>
      <w:r/>
    </w:p>
    <w:p>
      <w:pPr>
        <w:pStyle w:val="944"/>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44"/>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49"/>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3"/>
      <w:r/>
      <w:bookmarkEnd w:id="319"/>
      <w:r/>
      <w:bookmarkStart w:id="320" w:name="_Hlt26955054"/>
      <w:r/>
      <w:bookmarkEnd w:id="320"/>
      <w:r/>
      <w:bookmarkStart w:id="321" w:name="_格式2__法定代表人授权书"/>
      <w:r/>
      <w:bookmarkEnd w:id="321"/>
      <w:r/>
      <w:bookmarkStart w:id="322" w:name="_Toc8485135"/>
      <w:r/>
      <w:bookmarkStart w:id="323" w:name="_Toc12708995"/>
      <w:r/>
      <w:bookmarkStart w:id="324" w:name="_Toc12887286"/>
      <w:r/>
      <w:bookmarkStart w:id="325" w:name="_Toc9363449"/>
      <w:r>
        <w:rPr>
          <w:rFonts w:ascii="宋体" w:hAnsi="宋体"/>
        </w:rPr>
      </w:r>
      <w:r/>
    </w:p>
    <w:p>
      <w:pPr>
        <w:pStyle w:val="947"/>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75"/>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75"/>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75"/>
        <w:spacing w:line="360" w:lineRule="auto"/>
        <w:rPr>
          <w:rFonts w:ascii="宋体" w:hAnsi="宋体" w:eastAsia="宋体"/>
          <w:sz w:val="24"/>
          <w:szCs w:val="24"/>
        </w:rPr>
      </w:pPr>
      <w:r>
        <w:rPr>
          <w:rFonts w:ascii="宋体" w:hAnsi="宋体" w:eastAsia="宋体"/>
          <w:sz w:val="24"/>
          <w:szCs w:val="24"/>
        </w:rPr>
      </w:r>
      <w:r/>
    </w:p>
    <w:p>
      <w:pPr>
        <w:pStyle w:val="975"/>
        <w:ind w:firstLine="480"/>
        <w:spacing w:line="360" w:lineRule="auto"/>
        <w:rPr>
          <w:rFonts w:ascii="宋体" w:hAnsi="宋体" w:eastAsia="宋体"/>
          <w:sz w:val="24"/>
          <w:szCs w:val="24"/>
        </w:rPr>
      </w:pPr>
      <w:r>
        <w:rPr>
          <w:rFonts w:ascii="宋体" w:hAnsi="宋体" w:eastAsia="宋体"/>
          <w:sz w:val="24"/>
          <w:szCs w:val="24"/>
        </w:rPr>
      </w:r>
      <w:r/>
    </w:p>
    <w:p>
      <w:pPr>
        <w:pStyle w:val="944"/>
        <w:rPr>
          <w:rFonts w:ascii="Arial" w:hAnsi="Arial" w:cs="Arial"/>
          <w:sz w:val="24"/>
          <w:szCs w:val="22"/>
        </w:rPr>
      </w:pPr>
      <w:r>
        <w:rPr>
          <w:rFonts w:ascii="Arial" w:hAnsi="Arial" w:cs="Arial"/>
          <w:sz w:val="24"/>
          <w:szCs w:val="22"/>
        </w:rPr>
      </w:r>
      <w:r/>
    </w:p>
    <w:p>
      <w:pPr>
        <w:pStyle w:val="944"/>
        <w:jc w:val="left"/>
        <w:spacing w:line="360" w:lineRule="auto"/>
        <w:rPr>
          <w:rFonts w:hint="eastAsia" w:ascii="宋体" w:hAnsi="宋体"/>
          <w:sz w:val="24"/>
          <w:szCs w:val="21"/>
        </w:rPr>
      </w:pPr>
      <w:r>
        <w:rPr>
          <w:rFonts w:hint="eastAsia" w:ascii="宋体" w:hAnsi="宋体"/>
          <w:sz w:val="24"/>
          <w:szCs w:val="21"/>
        </w:rPr>
      </w:r>
      <w:r/>
    </w:p>
    <w:p>
      <w:pPr>
        <w:pStyle w:val="944"/>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9"/>
        <w:ind w:firstLine="0"/>
        <w:tabs>
          <w:tab w:val="left" w:pos="360" w:leader="none"/>
        </w:tabs>
        <w:rPr>
          <w:rFonts w:hint="eastAsia"/>
          <w:b/>
          <w:iCs/>
          <w:u w:val="none"/>
        </w:rPr>
      </w:pPr>
      <w:r>
        <w:rPr>
          <w:rFonts w:hint="eastAsia"/>
          <w:b/>
          <w:iCs/>
          <w:u w:val="none"/>
        </w:rPr>
      </w:r>
      <w:r/>
    </w:p>
    <w:p>
      <w:pPr>
        <w:pStyle w:val="1049"/>
        <w:ind w:firstLine="0"/>
        <w:tabs>
          <w:tab w:val="left" w:pos="360" w:leader="none"/>
        </w:tabs>
        <w:rPr>
          <w:rFonts w:hint="eastAsia"/>
          <w:b/>
          <w:iCs/>
          <w:u w:val="none"/>
        </w:rPr>
      </w:pPr>
      <w:r>
        <w:rPr>
          <w:rFonts w:hint="eastAsia"/>
          <w:b/>
          <w:iCs/>
          <w:u w:val="none"/>
        </w:rPr>
      </w:r>
      <w:r/>
    </w:p>
    <w:p>
      <w:pPr>
        <w:pStyle w:val="1049"/>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47"/>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4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44"/>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bl>
    <w:p>
      <w:pPr>
        <w:pStyle w:val="944"/>
        <w:spacing w:line="360" w:lineRule="auto"/>
        <w:rPr>
          <w:b/>
          <w:bCs/>
          <w:sz w:val="24"/>
        </w:rPr>
      </w:pPr>
      <w:r>
        <w:rPr>
          <w:b/>
          <w:bCs/>
          <w:sz w:val="24"/>
        </w:rPr>
      </w:r>
      <w:r/>
    </w:p>
    <w:p>
      <w:pPr>
        <w:pStyle w:val="944"/>
        <w:spacing w:line="360" w:lineRule="auto"/>
        <w:rPr>
          <w:rFonts w:hint="eastAsia"/>
          <w:sz w:val="24"/>
          <w:lang w:eastAsia="zh-CN"/>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rPr>
          <w:rFonts w:hint="eastAsia"/>
          <w:sz w:val="24"/>
          <w:lang w:eastAsia="zh-CN"/>
        </w:rPr>
      </w:r>
      <w:r/>
    </w:p>
    <w:p>
      <w:pPr>
        <w:pStyle w:val="944"/>
        <w:spacing w:line="360" w:lineRule="auto"/>
        <w:rPr>
          <w:rFonts w:hint="eastAsia"/>
          <w:sz w:val="24"/>
        </w:rPr>
      </w:pPr>
      <w:r>
        <w:rPr>
          <w:rFonts w:hint="eastAsia"/>
          <w:sz w:val="24"/>
        </w:rPr>
      </w:r>
      <w:r/>
    </w:p>
    <w:p>
      <w:pPr>
        <w:pStyle w:val="944"/>
        <w:jc w:val="left"/>
        <w:spacing w:line="360" w:lineRule="auto"/>
        <w:rPr>
          <w:rFonts w:hint="eastAsia" w:ascii="宋体" w:hAnsi="宋体"/>
          <w:sz w:val="24"/>
        </w:rPr>
      </w:pPr>
      <w:r/>
      <w:bookmarkEnd w:id="322"/>
      <w:r/>
      <w:bookmarkEnd w:id="323"/>
      <w:r/>
      <w:bookmarkEnd w:id="324"/>
      <w:r/>
      <w:bookmarkEnd w:id="325"/>
      <w:r>
        <w:rPr>
          <w:rFonts w:hint="eastAsia" w:ascii="宋体" w:hAnsi="宋体"/>
          <w:sz w:val="24"/>
        </w:rPr>
      </w:r>
      <w:r/>
    </w:p>
    <w:p>
      <w:pPr>
        <w:pStyle w:val="947"/>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59"/>
        <w:ind w:firstLine="0"/>
        <w:jc w:val="center"/>
        <w:spacing w:line="360" w:lineRule="auto"/>
        <w:rPr>
          <w:b/>
          <w:bCs/>
          <w:sz w:val="24"/>
          <w:szCs w:val="24"/>
        </w:rPr>
      </w:pPr>
      <w:r/>
      <w:bookmarkStart w:id="326" w:name="_Hlk27472787"/>
      <w:r>
        <w:rPr>
          <w:rFonts w:hint="eastAsia"/>
          <w:b/>
          <w:bCs/>
          <w:sz w:val="24"/>
          <w:szCs w:val="24"/>
        </w:rPr>
        <w:t xml:space="preserve">（参考格式，非联合体形式参加投标的供应商无需提供）</w:t>
      </w:r>
      <w:r>
        <w:rPr>
          <w:b/>
          <w:bCs/>
          <w:sz w:val="24"/>
          <w:szCs w:val="24"/>
        </w:rPr>
      </w:r>
      <w:r/>
    </w:p>
    <w:p>
      <w:pPr>
        <w:pStyle w:val="944"/>
        <w:spacing w:line="360" w:lineRule="auto"/>
        <w:rPr>
          <w:rFonts w:ascii="宋体" w:hAnsi="宋体"/>
          <w:sz w:val="24"/>
          <w:u w:val="single"/>
        </w:rPr>
      </w:pPr>
      <w:r/>
      <w:bookmarkEnd w:id="326"/>
      <w:r>
        <w:rPr>
          <w:rFonts w:ascii="宋体" w:hAnsi="宋体"/>
          <w:sz w:val="24"/>
          <w:u w:val="single"/>
        </w:rPr>
      </w:r>
      <w:r/>
    </w:p>
    <w:p>
      <w:pPr>
        <w:pStyle w:val="944"/>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4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44"/>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27"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7"/>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4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28"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8"/>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44"/>
        <w:ind w:firstLine="480"/>
        <w:spacing w:line="360" w:lineRule="auto"/>
        <w:rPr>
          <w:rFonts w:hint="eastAsia" w:ascii="宋体" w:hAnsi="宋体"/>
          <w:sz w:val="24"/>
        </w:rPr>
      </w:pPr>
      <w:r>
        <w:rPr>
          <w:rFonts w:hint="eastAsia" w:ascii="宋体" w:hAnsi="宋体"/>
          <w:sz w:val="24"/>
        </w:rPr>
      </w:r>
      <w:r/>
    </w:p>
    <w:p>
      <w:pPr>
        <w:pStyle w:val="1049"/>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44"/>
        <w:ind w:left="525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44"/>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7"/>
        <w:jc w:val="center"/>
        <w:rPr>
          <w:rFonts w:hint="eastAsia"/>
        </w:rPr>
      </w:pPr>
      <w:r>
        <w:rPr>
          <w:rFonts w:hint="eastAsia"/>
        </w:rPr>
        <w:t xml:space="preserve">中小微企业声明函（货物类项目）</w:t>
      </w:r>
      <w:r>
        <w:rPr>
          <w:rFonts w:hint="eastAsia" w:ascii="宋体" w:hAnsi="宋体"/>
          <w:bCs/>
          <w:szCs w:val="40"/>
        </w:rPr>
        <w:t xml:space="preserve">（采购包号：**）</w:t>
      </w:r>
      <w:r>
        <w:rPr>
          <w:rFonts w:hint="eastAsia"/>
        </w:rPr>
      </w:r>
      <w:r/>
    </w:p>
    <w:p>
      <w:pPr>
        <w:pStyle w:val="1008"/>
        <w:ind w:firstLine="240"/>
        <w:jc w:val="center"/>
        <w:spacing w:before="0" w:beforeAutospacing="0" w:after="0" w:afterAutospacing="0" w:line="0" w:lineRule="atLeast"/>
        <w:widowControl w:val="off"/>
      </w:pPr>
      <w:r>
        <w:t xml:space="preserve"> </w:t>
      </w:r>
      <w:r/>
    </w:p>
    <w:p>
      <w:pPr>
        <w:pStyle w:val="1008"/>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08"/>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08"/>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08"/>
        <w:ind w:firstLine="360"/>
        <w:jc w:val="both"/>
        <w:spacing w:before="0" w:beforeAutospacing="0" w:after="0" w:afterAutospacing="0" w:line="360" w:lineRule="auto"/>
        <w:widowControl w:val="off"/>
      </w:pPr>
      <w:r>
        <w:rPr>
          <w:rFonts w:hint="eastAsia"/>
          <w:color w:val="000000"/>
        </w:rPr>
        <w:t xml:space="preserve">……</w:t>
      </w:r>
      <w:r/>
    </w:p>
    <w:p>
      <w:pPr>
        <w:pStyle w:val="1008"/>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008"/>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008"/>
        <w:ind w:right="720"/>
        <w:jc w:val="both"/>
        <w:spacing w:before="0" w:beforeAutospacing="0" w:after="0" w:afterAutospacing="0" w:line="360" w:lineRule="auto"/>
        <w:widowControl w:val="off"/>
      </w:pPr>
      <w:r>
        <w:t xml:space="preserve"> </w:t>
      </w:r>
      <w:r/>
    </w:p>
    <w:p>
      <w:pPr>
        <w:pStyle w:val="1008"/>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1008"/>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008"/>
        <w:jc w:val="both"/>
        <w:spacing w:before="0" w:beforeAutospacing="0" w:after="0" w:afterAutospacing="0" w:line="0" w:lineRule="atLeast"/>
        <w:widowControl w:val="off"/>
      </w:pPr>
      <w:r>
        <w:t xml:space="preserve"> </w:t>
      </w:r>
      <w:r/>
    </w:p>
    <w:p>
      <w:pPr>
        <w:pStyle w:val="1008"/>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1008"/>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1008"/>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08"/>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3.供应商应对照《工业和信息化部、国家统计局、国家发展和改革委员会、</w:t>
      </w:r>
      <w:r>
        <w:rPr>
          <w:rFonts w:hint="eastAsia"/>
          <w:color w:val="000000"/>
          <w:sz w:val="21"/>
          <w:szCs w:val="21"/>
        </w:rPr>
      </w:r>
      <w:r/>
    </w:p>
    <w:p>
      <w:pPr>
        <w:pStyle w:val="1008"/>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sz w:val="21"/>
          <w:szCs w:val="21"/>
        </w:rPr>
        <w:tab/>
      </w:r>
      <w:r>
        <w:rPr>
          <w:rFonts w:hint="eastAsia"/>
          <w:color w:val="000000"/>
          <w:sz w:val="21"/>
          <w:szCs w:val="21"/>
        </w:rPr>
      </w:r>
      <w:r/>
    </w:p>
    <w:p>
      <w:pPr>
        <w:pStyle w:val="947"/>
        <w:jc w:val="center"/>
        <w:rPr>
          <w:color w:val="ff0000"/>
        </w:rPr>
      </w:pPr>
      <w:r>
        <w:rPr>
          <w:rFonts w:hint="eastAsia"/>
        </w:rPr>
        <w:t xml:space="preserve">残疾人福利性单位声明函</w:t>
      </w:r>
      <w:bookmarkStart w:id="329" w:name="_Hlk27472839"/>
      <w:r>
        <w:rPr>
          <w:rFonts w:hint="eastAsia"/>
        </w:rPr>
        <w:t xml:space="preserve">（货物类项目）</w:t>
      </w:r>
      <w:r>
        <w:rPr>
          <w:rFonts w:hint="eastAsia" w:ascii="宋体" w:hAnsi="宋体"/>
          <w:bCs/>
          <w:szCs w:val="40"/>
        </w:rPr>
        <w:t xml:space="preserve">（采购包号：**）</w:t>
      </w:r>
      <w:r>
        <w:rPr>
          <w:color w:val="ff0000"/>
        </w:rPr>
      </w:r>
      <w:r/>
    </w:p>
    <w:p>
      <w:pPr>
        <w:pStyle w:val="944"/>
        <w:ind w:firstLine="480"/>
        <w:spacing w:before="57" w:line="480" w:lineRule="auto"/>
        <w:rPr>
          <w:rFonts w:ascii="宋体" w:hAnsi="宋体"/>
          <w:color w:val="ff0000"/>
          <w:sz w:val="24"/>
        </w:rPr>
      </w:pPr>
      <w:r/>
      <w:bookmarkEnd w:id="329"/>
      <w:r>
        <w:rPr>
          <w:rFonts w:ascii="宋体" w:hAnsi="宋体"/>
          <w:color w:val="ff0000"/>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sz w:val="24"/>
        </w:rPr>
      </w:r>
      <w:r/>
    </w:p>
    <w:p>
      <w:pPr>
        <w:pStyle w:val="944"/>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44"/>
        <w:ind w:firstLine="480"/>
        <w:spacing w:line="360" w:lineRule="auto"/>
        <w:rPr>
          <w:rFonts w:ascii="宋体" w:hAnsi="宋体" w:cs="宋体"/>
          <w:b/>
          <w:bCs/>
          <w:sz w:val="24"/>
        </w:rPr>
      </w:pPr>
      <w:r>
        <w:rPr>
          <w:rFonts w:hint="eastAsia" w:ascii="宋体" w:hAnsi="宋体" w:cs="宋体"/>
          <w:b/>
          <w:bCs/>
          <w:color w:val="000000"/>
          <w:sz w:val="24"/>
        </w:rPr>
        <w:t xml:space="preserve">备注：</w:t>
      </w:r>
      <w:r>
        <w:rPr>
          <w:rFonts w:ascii="宋体" w:hAnsi="宋体" w:cs="宋体"/>
          <w:b/>
          <w:bCs/>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ascii="宋体" w:hAnsi="宋体" w:cs="宋体"/>
          <w:sz w:val="24"/>
        </w:rPr>
      </w:r>
      <w:r/>
    </w:p>
    <w:p>
      <w:pPr>
        <w:pStyle w:val="944"/>
        <w:ind w:firstLine="624"/>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44"/>
        <w:ind w:right="180" w:firstLine="360"/>
        <w:jc w:val="center"/>
        <w:spacing w:line="360" w:lineRule="auto"/>
        <w:rPr>
          <w:rFonts w:hint="eastAsia" w:ascii="宋体" w:hAnsi="宋体" w:cs="宋体"/>
          <w:color w:val="000000"/>
          <w:sz w:val="24"/>
        </w:rPr>
      </w:pPr>
      <w:r>
        <w:rPr>
          <w:rFonts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供应商全称（加盖CA电子公章）：</w:t>
      </w:r>
      <w:r>
        <w:rPr>
          <w:rFonts w:hint="eastAsia" w:ascii="宋体" w:hAnsi="宋体" w:cs="宋体"/>
          <w:color w:val="000000"/>
          <w:sz w:val="24"/>
        </w:rPr>
      </w:r>
      <w:r/>
    </w:p>
    <w:p>
      <w:pPr>
        <w:pStyle w:val="944"/>
        <w:ind w:firstLine="4800"/>
        <w:jc w:val="left"/>
        <w:spacing w:line="360" w:lineRule="auto"/>
        <w:rPr>
          <w:rFonts w:hint="eastAsia" w:ascii="宋体" w:hAnsi="宋体"/>
          <w:sz w:val="24"/>
        </w:rPr>
      </w:pPr>
      <w:r>
        <w:rPr>
          <w:rFonts w:hint="eastAsia" w:ascii="宋体" w:hAnsi="宋体" w:cs="宋体"/>
          <w:color w:val="000000"/>
          <w:sz w:val="24"/>
        </w:rPr>
        <w:t xml:space="preserve">日  期：___年____月____日</w:t>
      </w:r>
      <w:r>
        <w:rPr>
          <w:rFonts w:hint="eastAsia" w:ascii="宋体" w:hAnsi="宋体"/>
          <w:sz w:val="24"/>
        </w:rPr>
      </w:r>
      <w:r/>
    </w:p>
    <w:p>
      <w:pPr>
        <w:pStyle w:val="944"/>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47"/>
        <w:jc w:val="center"/>
        <w:spacing w:before="143" w:after="0" w:line="360" w:lineRule="auto"/>
        <w:rPr>
          <w:rFonts w:hint="eastAsia" w:ascii="宋体" w:hAnsi="宋体"/>
        </w:rPr>
      </w:pPr>
      <w:r>
        <w:rPr>
          <w:rFonts w:hint="eastAsia"/>
          <w:sz w:val="24"/>
        </w:rPr>
        <w:br w:type="page" w:clear="all"/>
      </w:r>
      <w:r>
        <w:rPr>
          <w:rFonts w:hint="eastAsia" w:ascii="宋体" w:hAnsi="宋体"/>
        </w:rPr>
        <w:t xml:space="preserve">关于符合本国产品标准的声明函</w:t>
      </w:r>
      <w:r>
        <w:rPr>
          <w:rFonts w:hint="eastAsia" w:ascii="宋体" w:hAnsi="宋体"/>
        </w:rPr>
      </w:r>
      <w:r/>
    </w:p>
    <w:p>
      <w:pPr>
        <w:pStyle w:val="1008"/>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08"/>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08"/>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08"/>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008"/>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008"/>
        <w:spacing w:before="30" w:beforeAutospacing="0" w:after="30" w:afterAutospacing="0" w:line="0" w:lineRule="atLeast"/>
        <w:shd w:val="clear" w:color="auto" w:fill="ffffff"/>
      </w:pPr>
      <w:r>
        <w:rPr>
          <w:shd w:val="clear" w:color="auto" w:fill="ffffff"/>
        </w:rPr>
        <w:t xml:space="preserve"> </w:t>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1.产品如有型号，请在“产品名称”栏一并填写。</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2.生产厂名与厂址应与生产厂营业执照载明的相关信息保持一致。</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3.该产品的中国境内生产的组件成本占比相关要求实施前，“规定比例”栏可不填，下同。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4.该产品的关键组件要求实施前，“关键组件”栏可不填，下同。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rPr>
          <w:rFonts w:hint="eastAsia"/>
          <w:color w:val="000000"/>
          <w:shd w:val="clear" w:color="auto" w:fill="ffffff"/>
        </w:rPr>
      </w:r>
      <w:r/>
    </w:p>
    <w:p>
      <w:pPr>
        <w:pStyle w:val="947"/>
        <w:jc w:val="center"/>
        <w:spacing w:before="0" w:after="0" w:line="360" w:lineRule="auto"/>
        <w:rPr>
          <w:rFonts w:hint="eastAsia" w:ascii="宋体" w:hAnsi="宋体"/>
        </w:rPr>
      </w:pPr>
      <w:r>
        <w:rPr>
          <w:rFonts w:hint="eastAsia" w:ascii="宋体" w:hAnsi="宋体"/>
        </w:rPr>
        <w:br w:type="page" w:clear="all"/>
      </w:r>
      <w:r>
        <w:rPr>
          <w:rFonts w:hint="eastAsia" w:ascii="宋体" w:hAnsi="宋体"/>
        </w:rPr>
        <w:t xml:space="preserve">质疑函范本</w:t>
      </w:r>
      <w:r>
        <w:rPr>
          <w:rFonts w:hint="eastAsia" w:ascii="宋体" w:hAnsi="宋体"/>
        </w:rPr>
      </w:r>
      <w:r/>
    </w:p>
    <w:p>
      <w:pPr>
        <w:pStyle w:val="944"/>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44"/>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44"/>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44"/>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44"/>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44"/>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44"/>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44"/>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44"/>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44"/>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44"/>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44"/>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44"/>
        <w:spacing w:line="360" w:lineRule="auto"/>
        <w:widowControl/>
        <w:rPr>
          <w:rFonts w:hint="eastAsia" w:ascii="宋体" w:hAnsi="宋体" w:eastAsia="宋体" w:cs="Times New Roman"/>
        </w:rPr>
      </w:pPr>
      <w:r>
        <w:rPr>
          <w:rFonts w:hint="eastAsia" w:ascii="宋体" w:hAnsi="宋体" w:eastAsia="宋体" w:cs="Times New Roman"/>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2"/>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4"/>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2"/>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4"/>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4"/>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8"/>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57"/>
      <w:isLgl w:val="false"/>
      <w:suff w:val="tab"/>
      <w:lvlText w:val="第%1章"/>
      <w:lvlJc w:val="left"/>
      <w:pPr>
        <w:pStyle w:val="944"/>
        <w:ind w:left="9351" w:hanging="420"/>
      </w:pPr>
      <w:rPr>
        <w:rFonts w:hint="eastAsia" w:ascii="黑体" w:eastAsia="黑体"/>
        <w:b w:val="0"/>
        <w:sz w:val="36"/>
        <w:lang w:val="en-US"/>
      </w:rPr>
    </w:lvl>
    <w:lvl w:ilvl="1">
      <w:start w:val="1"/>
      <w:numFmt w:val="decimal"/>
      <w:pStyle w:val="1055"/>
      <w:isLgl w:val="false"/>
      <w:suff w:val="tab"/>
      <w:lvlText w:val="%1.%2"/>
      <w:lvlJc w:val="left"/>
      <w:pPr>
        <w:pStyle w:val="94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pStyle w:val="94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1"/>
      <w:isLgl w:val="false"/>
      <w:suff w:val="tab"/>
      <w:lvlText w:val="%1.%2.%3.%4"/>
      <w:lvlJc w:val="left"/>
      <w:pPr>
        <w:pStyle w:val="944"/>
        <w:ind w:left="0" w:firstLine="0"/>
        <w:tabs>
          <w:tab w:val="num" w:pos="1134" w:leader="none"/>
        </w:tabs>
      </w:pPr>
      <w:rPr>
        <w:rFonts w:hint="eastAsia"/>
      </w:rPr>
    </w:lvl>
    <w:lvl w:ilvl="4">
      <w:start w:val="1"/>
      <w:numFmt w:val="decimal"/>
      <w:isLgl w:val="false"/>
      <w:suff w:val="tab"/>
      <w:lvlText w:val="%1.%2.%3.%4.%5"/>
      <w:lvlJc w:val="left"/>
      <w:pPr>
        <w:pStyle w:val="944"/>
        <w:ind w:left="4620" w:hanging="850"/>
        <w:tabs>
          <w:tab w:val="num" w:pos="4850" w:leader="none"/>
        </w:tabs>
      </w:pPr>
      <w:rPr>
        <w:rFonts w:hint="eastAsia"/>
      </w:rPr>
    </w:lvl>
    <w:lvl w:ilvl="5">
      <w:start w:val="1"/>
      <w:numFmt w:val="decimal"/>
      <w:isLgl w:val="false"/>
      <w:suff w:val="tab"/>
      <w:lvlText w:val="%1.%2.%3.%4.%5.%6"/>
      <w:lvlJc w:val="left"/>
      <w:pPr>
        <w:pStyle w:val="944"/>
        <w:ind w:left="5329" w:hanging="1134"/>
        <w:tabs>
          <w:tab w:val="num" w:pos="5635" w:leader="none"/>
        </w:tabs>
      </w:pPr>
      <w:rPr>
        <w:rFonts w:hint="eastAsia"/>
      </w:rPr>
    </w:lvl>
    <w:lvl w:ilvl="6">
      <w:start w:val="1"/>
      <w:numFmt w:val="decimal"/>
      <w:isLgl w:val="false"/>
      <w:suff w:val="tab"/>
      <w:lvlText w:val="%1.%2.%3.%4.%5.%6.%7"/>
      <w:lvlJc w:val="left"/>
      <w:pPr>
        <w:pStyle w:val="944"/>
        <w:ind w:left="5896" w:hanging="1276"/>
        <w:tabs>
          <w:tab w:val="num" w:pos="6420" w:leader="none"/>
        </w:tabs>
      </w:pPr>
      <w:rPr>
        <w:rFonts w:hint="eastAsia"/>
      </w:rPr>
    </w:lvl>
    <w:lvl w:ilvl="7">
      <w:start w:val="1"/>
      <w:numFmt w:val="decimal"/>
      <w:isLgl w:val="false"/>
      <w:suff w:val="tab"/>
      <w:lvlText w:val="%1.%2.%3.%4.%5.%6.%7.%8"/>
      <w:lvlJc w:val="left"/>
      <w:pPr>
        <w:pStyle w:val="944"/>
        <w:ind w:left="6463" w:hanging="1418"/>
        <w:tabs>
          <w:tab w:val="num" w:pos="6845" w:leader="none"/>
        </w:tabs>
      </w:pPr>
      <w:rPr>
        <w:rFonts w:hint="eastAsia"/>
      </w:rPr>
    </w:lvl>
    <w:lvl w:ilvl="8">
      <w:start w:val="1"/>
      <w:numFmt w:val="decimal"/>
      <w:isLgl w:val="false"/>
      <w:suff w:val="tab"/>
      <w:lvlText w:val="%1.%2.%3.%4.%5.%6.%7.%8.%9"/>
      <w:lvlJc w:val="left"/>
      <w:pPr>
        <w:pStyle w:val="944"/>
        <w:ind w:left="7171" w:hanging="1700"/>
        <w:tabs>
          <w:tab w:val="num" w:pos="7631" w:leader="none"/>
        </w:tabs>
      </w:pPr>
      <w:rPr>
        <w:rFonts w:hint="eastAsia"/>
      </w:rPr>
    </w:lvl>
  </w:abstractNum>
  <w:abstractNum w:abstractNumId="2">
    <w:multiLevelType w:val="hybridMultilevel"/>
    <w:lvl w:ilvl="0">
      <w:start w:val="1"/>
      <w:numFmt w:val="decimal"/>
      <w:pStyle w:val="1050"/>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4"/>
    <w:next w:val="944"/>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4"/>
    <w:next w:val="944"/>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4"/>
    <w:next w:val="944"/>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4"/>
    <w:next w:val="944"/>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4"/>
    <w:next w:val="944"/>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4"/>
    <w:next w:val="944"/>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4"/>
    <w:next w:val="944"/>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4"/>
    <w:next w:val="944"/>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4"/>
    <w:next w:val="944"/>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4"/>
    <w:uiPriority w:val="34"/>
    <w:qFormat/>
    <w:pPr>
      <w:contextualSpacing/>
      <w:ind w:left="720"/>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sz w:val="21"/>
      <w:szCs w:val="24"/>
      <w:lang w:val="en-US" w:eastAsia="zh-CN" w:bidi="ar-SA"/>
    </w:rPr>
  </w:style>
  <w:style w:type="paragraph" w:styleId="945">
    <w:name w:val="标题 1"/>
    <w:basedOn w:val="944"/>
    <w:next w:val="944"/>
    <w:link w:val="956"/>
    <w:qFormat/>
    <w:pPr>
      <w:jc w:val="center"/>
      <w:keepNext/>
      <w:outlineLvl w:val="0"/>
    </w:pPr>
    <w:rPr>
      <w:rFonts w:ascii="楷体_GB2312" w:hAnsi="楷体_GB2312" w:eastAsia="华文中宋"/>
      <w:b/>
      <w:sz w:val="36"/>
      <w:szCs w:val="20"/>
    </w:rPr>
  </w:style>
  <w:style w:type="paragraph" w:styleId="946">
    <w:name w:val="标题 2"/>
    <w:basedOn w:val="944"/>
    <w:next w:val="944"/>
    <w:link w:val="957"/>
    <w:qFormat/>
    <w:pPr>
      <w:jc w:val="center"/>
      <w:keepLines/>
      <w:keepNext/>
      <w:spacing w:before="260" w:after="260" w:line="416" w:lineRule="auto"/>
      <w:outlineLvl w:val="1"/>
    </w:pPr>
    <w:rPr>
      <w:rFonts w:ascii="Arial" w:hAnsi="Arial" w:eastAsia="幼圆"/>
      <w:b/>
      <w:sz w:val="44"/>
      <w:szCs w:val="20"/>
    </w:rPr>
  </w:style>
  <w:style w:type="paragraph" w:styleId="947">
    <w:name w:val="标题 3"/>
    <w:basedOn w:val="944"/>
    <w:next w:val="959"/>
    <w:link w:val="958"/>
    <w:qFormat/>
    <w:pPr>
      <w:keepLines/>
      <w:keepNext/>
      <w:spacing w:before="260" w:after="260" w:line="416" w:lineRule="auto"/>
      <w:outlineLvl w:val="2"/>
    </w:pPr>
    <w:rPr>
      <w:b/>
      <w:sz w:val="32"/>
      <w:szCs w:val="20"/>
    </w:rPr>
  </w:style>
  <w:style w:type="paragraph" w:styleId="948">
    <w:name w:val="标题 4"/>
    <w:basedOn w:val="944"/>
    <w:next w:val="959"/>
    <w:link w:val="961"/>
    <w:qFormat/>
    <w:pPr>
      <w:keepLines/>
      <w:keepNext/>
      <w:spacing w:before="280" w:after="290" w:line="376" w:lineRule="auto"/>
      <w:outlineLvl w:val="3"/>
    </w:pPr>
    <w:rPr>
      <w:rFonts w:ascii="Arial" w:hAnsi="Arial" w:eastAsia="黑体"/>
      <w:b/>
      <w:bCs/>
      <w:sz w:val="28"/>
      <w:szCs w:val="28"/>
    </w:rPr>
  </w:style>
  <w:style w:type="paragraph" w:styleId="949">
    <w:name w:val="标题 5"/>
    <w:basedOn w:val="944"/>
    <w:next w:val="944"/>
    <w:link w:val="962"/>
    <w:qFormat/>
    <w:pPr>
      <w:keepNext/>
      <w:outlineLvl w:val="4"/>
    </w:pPr>
    <w:rPr>
      <w:rFonts w:ascii="宋体" w:hAnsi="宋体"/>
      <w:b/>
      <w:bCs/>
    </w:rPr>
  </w:style>
  <w:style w:type="paragraph" w:styleId="950">
    <w:name w:val="标题 6"/>
    <w:basedOn w:val="944"/>
    <w:next w:val="944"/>
    <w:link w:val="963"/>
    <w:qFormat/>
    <w:pPr>
      <w:numPr>
        <w:ilvl w:val="5"/>
        <w:numId w:val="1"/>
      </w:numPr>
      <w:keepLines/>
      <w:keepNext/>
      <w:spacing w:before="240" w:after="64" w:line="320" w:lineRule="auto"/>
      <w:outlineLvl w:val="5"/>
    </w:pPr>
    <w:rPr>
      <w:rFonts w:ascii="Arial" w:hAnsi="Arial" w:eastAsia="黑体"/>
      <w:b/>
      <w:bCs/>
      <w:sz w:val="24"/>
    </w:rPr>
  </w:style>
  <w:style w:type="paragraph" w:styleId="951">
    <w:name w:val="标题 7"/>
    <w:basedOn w:val="944"/>
    <w:next w:val="944"/>
    <w:link w:val="964"/>
    <w:qFormat/>
    <w:pPr>
      <w:numPr>
        <w:ilvl w:val="6"/>
        <w:numId w:val="1"/>
      </w:numPr>
      <w:keepLines/>
      <w:keepNext/>
      <w:spacing w:before="240" w:after="64" w:line="320" w:lineRule="auto"/>
      <w:outlineLvl w:val="6"/>
    </w:pPr>
    <w:rPr>
      <w:rFonts w:ascii="Times New Roman" w:hAnsi="Times New Roman"/>
      <w:b/>
      <w:bCs/>
      <w:sz w:val="24"/>
    </w:rPr>
  </w:style>
  <w:style w:type="paragraph" w:styleId="952">
    <w:name w:val="标题 8"/>
    <w:basedOn w:val="944"/>
    <w:next w:val="944"/>
    <w:link w:val="965"/>
    <w:qFormat/>
    <w:pPr>
      <w:numPr>
        <w:ilvl w:val="7"/>
        <w:numId w:val="1"/>
      </w:numPr>
      <w:keepLines/>
      <w:keepNext/>
      <w:spacing w:before="240" w:after="64" w:line="320" w:lineRule="auto"/>
      <w:outlineLvl w:val="7"/>
    </w:pPr>
    <w:rPr>
      <w:rFonts w:ascii="Arial" w:hAnsi="Arial" w:eastAsia="黑体"/>
      <w:sz w:val="24"/>
    </w:rPr>
  </w:style>
  <w:style w:type="paragraph" w:styleId="953">
    <w:name w:val="标题 9"/>
    <w:basedOn w:val="944"/>
    <w:next w:val="944"/>
    <w:link w:val="966"/>
    <w:qFormat/>
    <w:pPr>
      <w:numPr>
        <w:ilvl w:val="8"/>
        <w:numId w:val="1"/>
      </w:numPr>
      <w:keepLines/>
      <w:keepNext/>
      <w:spacing w:before="240" w:after="64" w:line="320" w:lineRule="auto"/>
      <w:outlineLvl w:val="8"/>
    </w:pPr>
    <w:rPr>
      <w:rFonts w:ascii="Arial" w:hAnsi="Arial" w:eastAsia="黑体"/>
      <w:szCs w:val="21"/>
    </w:rPr>
  </w:style>
  <w:style w:type="character" w:styleId="954">
    <w:name w:val="默认段落字体"/>
    <w:next w:val="954"/>
    <w:link w:val="944"/>
    <w:semiHidden/>
  </w:style>
  <w:style w:type="table" w:styleId="955">
    <w:name w:val="普通表格"/>
    <w:next w:val="955"/>
    <w:link w:val="944"/>
    <w:semiHidden/>
    <w:tblPr/>
  </w:style>
  <w:style w:type="character" w:styleId="956">
    <w:name w:val="标题 1 字符"/>
    <w:next w:val="956"/>
    <w:link w:val="945"/>
    <w:rPr>
      <w:rFonts w:ascii="楷体_GB2312" w:hAnsi="楷体_GB2312" w:eastAsia="华文中宋"/>
      <w:b/>
      <w:sz w:val="36"/>
      <w:lang w:val="en-US" w:eastAsia="zh-CN" w:bidi="ar-SA"/>
    </w:rPr>
  </w:style>
  <w:style w:type="character" w:styleId="957">
    <w:name w:val="标题 2 字符"/>
    <w:next w:val="957"/>
    <w:link w:val="946"/>
    <w:rPr>
      <w:rFonts w:ascii="Arial" w:hAnsi="Arial" w:eastAsia="幼圆"/>
      <w:b/>
      <w:sz w:val="44"/>
    </w:rPr>
  </w:style>
  <w:style w:type="character" w:styleId="958">
    <w:name w:val="标题 3 字符"/>
    <w:next w:val="958"/>
    <w:link w:val="947"/>
    <w:rPr>
      <w:b/>
      <w:sz w:val="32"/>
    </w:rPr>
  </w:style>
  <w:style w:type="paragraph" w:styleId="959">
    <w:name w:val="正文缩进"/>
    <w:basedOn w:val="944"/>
    <w:next w:val="959"/>
    <w:link w:val="960"/>
    <w:qFormat/>
    <w:pPr>
      <w:ind w:firstLine="420"/>
    </w:pPr>
    <w:rPr>
      <w:szCs w:val="20"/>
    </w:rPr>
  </w:style>
  <w:style w:type="character" w:styleId="960">
    <w:name w:val="正文缩进 字符"/>
    <w:next w:val="960"/>
    <w:link w:val="959"/>
    <w:qFormat/>
    <w:rPr>
      <w:rFonts w:eastAsia="宋体"/>
      <w:sz w:val="21"/>
      <w:lang w:val="en-US" w:eastAsia="zh-CN" w:bidi="ar-SA"/>
    </w:rPr>
  </w:style>
  <w:style w:type="character" w:styleId="961">
    <w:name w:val="标题 4 字符"/>
    <w:next w:val="961"/>
    <w:link w:val="948"/>
    <w:rPr>
      <w:rFonts w:ascii="Arial" w:hAnsi="Arial" w:eastAsia="黑体"/>
      <w:b/>
      <w:bCs/>
      <w:sz w:val="28"/>
      <w:szCs w:val="28"/>
    </w:rPr>
  </w:style>
  <w:style w:type="character" w:styleId="962">
    <w:name w:val="标题 5 字符"/>
    <w:next w:val="962"/>
    <w:link w:val="949"/>
    <w:rPr>
      <w:rFonts w:ascii="宋体" w:hAnsi="宋体"/>
      <w:b/>
      <w:bCs/>
      <w:sz w:val="21"/>
      <w:szCs w:val="24"/>
    </w:rPr>
  </w:style>
  <w:style w:type="character" w:styleId="963">
    <w:name w:val="标题 6 字符"/>
    <w:next w:val="963"/>
    <w:link w:val="950"/>
    <w:rPr>
      <w:rFonts w:ascii="Arial" w:hAnsi="Arial" w:eastAsia="黑体"/>
      <w:b/>
      <w:bCs/>
      <w:sz w:val="24"/>
      <w:szCs w:val="24"/>
    </w:rPr>
  </w:style>
  <w:style w:type="character" w:styleId="964">
    <w:name w:val="标题 7 字符"/>
    <w:next w:val="964"/>
    <w:link w:val="951"/>
    <w:rPr>
      <w:rFonts w:ascii="Times New Roman" w:hAnsi="Times New Roman"/>
      <w:b/>
      <w:bCs/>
      <w:sz w:val="24"/>
      <w:szCs w:val="24"/>
    </w:rPr>
  </w:style>
  <w:style w:type="character" w:styleId="965">
    <w:name w:val="标题 8 字符"/>
    <w:next w:val="965"/>
    <w:link w:val="952"/>
    <w:rPr>
      <w:rFonts w:ascii="Arial" w:hAnsi="Arial" w:eastAsia="黑体"/>
      <w:sz w:val="24"/>
      <w:szCs w:val="24"/>
    </w:rPr>
  </w:style>
  <w:style w:type="character" w:styleId="966">
    <w:name w:val="标题 9 字符"/>
    <w:next w:val="966"/>
    <w:link w:val="953"/>
    <w:rPr>
      <w:rFonts w:ascii="Arial" w:hAnsi="Arial" w:eastAsia="黑体"/>
      <w:sz w:val="21"/>
      <w:szCs w:val="21"/>
    </w:rPr>
  </w:style>
  <w:style w:type="paragraph" w:styleId="967">
    <w:name w:val="列表 3"/>
    <w:basedOn w:val="944"/>
    <w:next w:val="967"/>
    <w:link w:val="944"/>
    <w:pPr>
      <w:ind w:left="100" w:hanging="200"/>
    </w:pPr>
    <w:rPr>
      <w:rFonts w:ascii="Times New Roman" w:hAnsi="Times New Roman"/>
      <w:szCs w:val="21"/>
    </w:rPr>
  </w:style>
  <w:style w:type="paragraph" w:styleId="968">
    <w:name w:val="目录 7"/>
    <w:basedOn w:val="944"/>
    <w:next w:val="944"/>
    <w:link w:val="944"/>
    <w:semiHidden/>
    <w:pPr>
      <w:ind w:left="2520"/>
    </w:pPr>
  </w:style>
  <w:style w:type="paragraph" w:styleId="969">
    <w:name w:val="文档结构图"/>
    <w:basedOn w:val="944"/>
    <w:next w:val="969"/>
    <w:link w:val="970"/>
    <w:semiHidden/>
    <w:pPr>
      <w:shd w:val="clear" w:color="auto" w:fill="000080"/>
    </w:pPr>
  </w:style>
  <w:style w:type="character" w:styleId="970">
    <w:name w:val="文档结构图 字符"/>
    <w:next w:val="970"/>
    <w:link w:val="969"/>
    <w:semiHidden/>
    <w:rPr>
      <w:sz w:val="21"/>
      <w:szCs w:val="24"/>
      <w:shd w:val="clear" w:color="auto" w:fill="000080"/>
    </w:rPr>
  </w:style>
  <w:style w:type="paragraph" w:styleId="971">
    <w:name w:val="批注文字"/>
    <w:basedOn w:val="944"/>
    <w:next w:val="971"/>
    <w:link w:val="972"/>
    <w:qFormat/>
    <w:pPr>
      <w:jc w:val="left"/>
    </w:pPr>
  </w:style>
  <w:style w:type="character" w:styleId="972">
    <w:name w:val="批注文字 字符"/>
    <w:next w:val="972"/>
    <w:link w:val="971"/>
    <w:qFormat/>
    <w:rPr>
      <w:sz w:val="21"/>
      <w:szCs w:val="24"/>
    </w:rPr>
  </w:style>
  <w:style w:type="paragraph" w:styleId="973">
    <w:name w:val="正文文本 3"/>
    <w:basedOn w:val="944"/>
    <w:next w:val="973"/>
    <w:link w:val="974"/>
    <w:rPr>
      <w:rFonts w:ascii="仿宋_GB2312" w:hAnsi="Arial" w:eastAsia="仿宋_GB2312"/>
      <w:sz w:val="32"/>
      <w:szCs w:val="20"/>
    </w:rPr>
  </w:style>
  <w:style w:type="character" w:styleId="974">
    <w:name w:val="正文文本 3 字符"/>
    <w:next w:val="974"/>
    <w:link w:val="973"/>
    <w:rPr>
      <w:rFonts w:ascii="仿宋_GB2312" w:hAnsi="Arial" w:eastAsia="仿宋_GB2312"/>
      <w:sz w:val="32"/>
    </w:rPr>
  </w:style>
  <w:style w:type="paragraph" w:styleId="975">
    <w:name w:val="正文文本"/>
    <w:basedOn w:val="944"/>
    <w:next w:val="975"/>
    <w:link w:val="976"/>
    <w:rPr>
      <w:rFonts w:ascii="楷体_GB2312" w:hAnsi="Arial" w:eastAsia="楷体_GB2312"/>
      <w:sz w:val="28"/>
      <w:szCs w:val="20"/>
    </w:rPr>
  </w:style>
  <w:style w:type="character" w:styleId="976">
    <w:name w:val="正文文本 字符1"/>
    <w:next w:val="976"/>
    <w:link w:val="975"/>
    <w:rPr>
      <w:rFonts w:ascii="楷体_GB2312" w:hAnsi="Arial" w:eastAsia="楷体_GB2312"/>
      <w:sz w:val="28"/>
    </w:rPr>
  </w:style>
  <w:style w:type="paragraph" w:styleId="977">
    <w:name w:val="正文文本缩进"/>
    <w:basedOn w:val="944"/>
    <w:next w:val="977"/>
    <w:link w:val="978"/>
    <w:pPr>
      <w:ind w:firstLine="645"/>
    </w:pPr>
    <w:rPr>
      <w:rFonts w:ascii="楷体_GB2312" w:eastAsia="楷体_GB2312"/>
      <w:sz w:val="32"/>
      <w:szCs w:val="20"/>
    </w:rPr>
  </w:style>
  <w:style w:type="character" w:styleId="978">
    <w:name w:val="正文文本缩进 字符1"/>
    <w:next w:val="978"/>
    <w:link w:val="977"/>
    <w:rPr>
      <w:rFonts w:ascii="楷体_GB2312" w:eastAsia="楷体_GB2312"/>
      <w:sz w:val="32"/>
    </w:rPr>
  </w:style>
  <w:style w:type="paragraph" w:styleId="979">
    <w:name w:val="列表 2"/>
    <w:basedOn w:val="944"/>
    <w:next w:val="979"/>
    <w:link w:val="944"/>
    <w:pPr>
      <w:ind w:left="100" w:hanging="200"/>
    </w:pPr>
    <w:rPr>
      <w:rFonts w:ascii="Times New Roman" w:hAnsi="Times New Roman"/>
      <w:szCs w:val="21"/>
    </w:rPr>
  </w:style>
  <w:style w:type="paragraph" w:styleId="980">
    <w:name w:val="索引 4"/>
    <w:basedOn w:val="944"/>
    <w:next w:val="944"/>
    <w:link w:val="944"/>
    <w:qFormat/>
    <w:pPr>
      <w:ind w:left="600"/>
    </w:pPr>
    <w:rPr>
      <w:rFonts w:ascii="Calibri" w:hAnsi="Calibri"/>
    </w:rPr>
  </w:style>
  <w:style w:type="paragraph" w:styleId="981">
    <w:name w:val="目录 5"/>
    <w:basedOn w:val="944"/>
    <w:next w:val="944"/>
    <w:link w:val="944"/>
    <w:semiHidden/>
    <w:pPr>
      <w:ind w:left="1680"/>
    </w:pPr>
  </w:style>
  <w:style w:type="paragraph" w:styleId="982">
    <w:name w:val="目录 3"/>
    <w:basedOn w:val="944"/>
    <w:next w:val="944"/>
    <w:link w:val="944"/>
    <w:uiPriority w:val="39"/>
    <w:pPr>
      <w:ind w:left="539"/>
      <w:jc w:val="left"/>
      <w:spacing w:line="240" w:lineRule="exact"/>
      <w:tabs>
        <w:tab w:val="right" w:pos="9440" w:leader="dot"/>
      </w:tabs>
    </w:pPr>
    <w:rPr>
      <w:rFonts w:ascii="黑体" w:hAnsi="宋体" w:eastAsia="黑体"/>
      <w:bCs/>
      <w:iCs/>
      <w:sz w:val="18"/>
      <w:szCs w:val="32"/>
    </w:rPr>
  </w:style>
  <w:style w:type="paragraph" w:styleId="983">
    <w:name w:val="纯文本"/>
    <w:basedOn w:val="944"/>
    <w:next w:val="983"/>
    <w:link w:val="984"/>
    <w:qFormat/>
    <w:rPr>
      <w:rFonts w:ascii="宋体" w:hAnsi="Courier New"/>
      <w:szCs w:val="20"/>
    </w:rPr>
  </w:style>
  <w:style w:type="character" w:styleId="984">
    <w:name w:val="纯文本 字符"/>
    <w:next w:val="984"/>
    <w:link w:val="983"/>
    <w:uiPriority w:val="99"/>
    <w:qFormat/>
    <w:rPr>
      <w:rFonts w:ascii="宋体" w:hAnsi="Courier New"/>
      <w:sz w:val="21"/>
    </w:rPr>
  </w:style>
  <w:style w:type="paragraph" w:styleId="985">
    <w:name w:val="目录 8"/>
    <w:basedOn w:val="944"/>
    <w:next w:val="944"/>
    <w:link w:val="944"/>
    <w:semiHidden/>
    <w:pPr>
      <w:ind w:left="2940"/>
    </w:pPr>
  </w:style>
  <w:style w:type="paragraph" w:styleId="986">
    <w:name w:val="日期"/>
    <w:basedOn w:val="944"/>
    <w:next w:val="944"/>
    <w:link w:val="987"/>
    <w:rPr>
      <w:sz w:val="24"/>
      <w:szCs w:val="20"/>
    </w:rPr>
  </w:style>
  <w:style w:type="character" w:styleId="987">
    <w:name w:val="日期 字符"/>
    <w:next w:val="987"/>
    <w:link w:val="986"/>
    <w:rPr>
      <w:sz w:val="24"/>
    </w:rPr>
  </w:style>
  <w:style w:type="paragraph" w:styleId="988">
    <w:name w:val="正文文本缩进 2"/>
    <w:basedOn w:val="944"/>
    <w:next w:val="988"/>
    <w:link w:val="989"/>
    <w:pPr>
      <w:ind w:firstLine="560"/>
    </w:pPr>
    <w:rPr>
      <w:rFonts w:ascii="宋体" w:hAnsi="宋体"/>
      <w:sz w:val="28"/>
    </w:rPr>
  </w:style>
  <w:style w:type="character" w:styleId="989">
    <w:name w:val="正文文本缩进 2 字符"/>
    <w:next w:val="989"/>
    <w:link w:val="988"/>
    <w:rPr>
      <w:rFonts w:ascii="宋体" w:hAnsi="宋体"/>
      <w:sz w:val="28"/>
      <w:szCs w:val="24"/>
    </w:rPr>
  </w:style>
  <w:style w:type="paragraph" w:styleId="990">
    <w:name w:val="批注框文本"/>
    <w:basedOn w:val="944"/>
    <w:next w:val="990"/>
    <w:link w:val="991"/>
    <w:semiHidden/>
    <w:rPr>
      <w:sz w:val="18"/>
      <w:szCs w:val="18"/>
    </w:rPr>
  </w:style>
  <w:style w:type="character" w:styleId="991">
    <w:name w:val="批注框文本 字符"/>
    <w:next w:val="991"/>
    <w:link w:val="990"/>
    <w:semiHidden/>
    <w:rPr>
      <w:sz w:val="18"/>
      <w:szCs w:val="18"/>
    </w:rPr>
  </w:style>
  <w:style w:type="paragraph" w:styleId="992">
    <w:name w:val="页脚"/>
    <w:basedOn w:val="944"/>
    <w:next w:val="992"/>
    <w:link w:val="993"/>
    <w:uiPriority w:val="99"/>
    <w:pPr>
      <w:jc w:val="left"/>
      <w:tabs>
        <w:tab w:val="center" w:pos="4153" w:leader="none"/>
        <w:tab w:val="right" w:pos="8306" w:leader="none"/>
      </w:tabs>
    </w:pPr>
    <w:rPr>
      <w:sz w:val="18"/>
      <w:szCs w:val="20"/>
    </w:rPr>
  </w:style>
  <w:style w:type="character" w:styleId="993">
    <w:name w:val="页脚 字符"/>
    <w:next w:val="993"/>
    <w:link w:val="992"/>
    <w:uiPriority w:val="99"/>
    <w:rPr>
      <w:sz w:val="18"/>
    </w:rPr>
  </w:style>
  <w:style w:type="paragraph" w:styleId="994">
    <w:name w:val="页眉"/>
    <w:basedOn w:val="944"/>
    <w:next w:val="994"/>
    <w:link w:val="995"/>
    <w:uiPriority w:val="99"/>
    <w:pPr>
      <w:jc w:val="center"/>
      <w:tabs>
        <w:tab w:val="center" w:pos="4153" w:leader="none"/>
        <w:tab w:val="right" w:pos="8306" w:leader="none"/>
      </w:tabs>
      <w:pBdr>
        <w:bottom w:val="single" w:color="000000" w:sz="6" w:space="1"/>
      </w:pBdr>
    </w:pPr>
    <w:rPr>
      <w:sz w:val="18"/>
      <w:szCs w:val="18"/>
    </w:rPr>
  </w:style>
  <w:style w:type="character" w:styleId="995">
    <w:name w:val="页眉 字符"/>
    <w:next w:val="995"/>
    <w:link w:val="994"/>
    <w:uiPriority w:val="99"/>
    <w:rPr>
      <w:sz w:val="18"/>
      <w:szCs w:val="18"/>
    </w:rPr>
  </w:style>
  <w:style w:type="paragraph" w:styleId="996">
    <w:name w:val="目录 1"/>
    <w:basedOn w:val="944"/>
    <w:next w:val="944"/>
    <w:link w:val="944"/>
    <w:uiPriority w:val="39"/>
    <w:pPr>
      <w:jc w:val="left"/>
      <w:spacing w:before="120" w:after="120" w:line="300" w:lineRule="exact"/>
      <w:tabs>
        <w:tab w:val="right" w:pos="9440" w:leader="dot"/>
      </w:tabs>
    </w:pPr>
    <w:rPr>
      <w:rFonts w:ascii="黑体" w:eastAsia="黑体"/>
      <w:b/>
      <w:caps/>
      <w:sz w:val="18"/>
      <w:szCs w:val="28"/>
    </w:rPr>
  </w:style>
  <w:style w:type="paragraph" w:styleId="997">
    <w:name w:val="目录 4"/>
    <w:basedOn w:val="944"/>
    <w:next w:val="944"/>
    <w:link w:val="944"/>
    <w:semiHidden/>
    <w:pPr>
      <w:ind w:left="1260"/>
    </w:pPr>
  </w:style>
  <w:style w:type="paragraph" w:styleId="998">
    <w:name w:val="列表"/>
    <w:basedOn w:val="944"/>
    <w:next w:val="998"/>
    <w:link w:val="944"/>
    <w:pPr>
      <w:ind w:left="200" w:hanging="200"/>
    </w:pPr>
    <w:rPr>
      <w:rFonts w:ascii="Times New Roman" w:hAnsi="Times New Roman"/>
      <w:szCs w:val="21"/>
    </w:rPr>
  </w:style>
  <w:style w:type="paragraph" w:styleId="999">
    <w:name w:val="目录 6"/>
    <w:basedOn w:val="944"/>
    <w:next w:val="944"/>
    <w:link w:val="944"/>
    <w:semiHidden/>
    <w:pPr>
      <w:ind w:left="2100"/>
    </w:pPr>
  </w:style>
  <w:style w:type="paragraph" w:styleId="1000">
    <w:name w:val="正文文本缩进 3"/>
    <w:basedOn w:val="944"/>
    <w:next w:val="1000"/>
    <w:link w:val="1001"/>
    <w:pPr>
      <w:ind w:firstLine="523"/>
    </w:pPr>
    <w:rPr>
      <w:rFonts w:ascii="仿宋_GB2312" w:hAnsi="宋体" w:eastAsia="仿宋_GB2312"/>
      <w:sz w:val="24"/>
    </w:rPr>
  </w:style>
  <w:style w:type="character" w:styleId="1001">
    <w:name w:val="正文文本缩进 3 字符"/>
    <w:next w:val="1001"/>
    <w:link w:val="1000"/>
    <w:rPr>
      <w:rFonts w:ascii="仿宋_GB2312" w:hAnsi="宋体" w:eastAsia="仿宋_GB2312"/>
      <w:sz w:val="24"/>
      <w:szCs w:val="24"/>
    </w:rPr>
  </w:style>
  <w:style w:type="paragraph" w:styleId="1002">
    <w:name w:val="图表目录"/>
    <w:basedOn w:val="944"/>
    <w:next w:val="944"/>
    <w:link w:val="944"/>
    <w:pPr>
      <w:ind w:left="840" w:hanging="420"/>
    </w:pPr>
    <w:rPr>
      <w:rFonts w:ascii="Times New Roman" w:hAnsi="Times New Roman"/>
      <w:szCs w:val="21"/>
    </w:rPr>
  </w:style>
  <w:style w:type="paragraph" w:styleId="1003">
    <w:name w:val="目录 2"/>
    <w:basedOn w:val="944"/>
    <w:next w:val="944"/>
    <w:link w:val="944"/>
    <w:uiPriority w:val="39"/>
    <w:pPr>
      <w:jc w:val="left"/>
      <w:spacing w:line="260" w:lineRule="exact"/>
      <w:tabs>
        <w:tab w:val="right" w:pos="9440" w:leader="dot"/>
      </w:tabs>
    </w:pPr>
    <w:rPr>
      <w:rFonts w:ascii="黑体" w:eastAsia="黑体"/>
      <w:b/>
      <w:bCs/>
      <w:smallCaps/>
      <w:sz w:val="18"/>
      <w:szCs w:val="44"/>
    </w:rPr>
  </w:style>
  <w:style w:type="paragraph" w:styleId="1004">
    <w:name w:val="目录 9"/>
    <w:basedOn w:val="944"/>
    <w:next w:val="944"/>
    <w:link w:val="944"/>
    <w:semiHidden/>
    <w:pPr>
      <w:ind w:left="3360"/>
    </w:pPr>
  </w:style>
  <w:style w:type="paragraph" w:styleId="1005">
    <w:name w:val="正文文本 2"/>
    <w:basedOn w:val="944"/>
    <w:next w:val="1005"/>
    <w:link w:val="1006"/>
    <w:pPr>
      <w:jc w:val="center"/>
    </w:pPr>
    <w:rPr>
      <w:rFonts w:ascii="仿宋_GB2312" w:eastAsia="仿宋_GB2312"/>
      <w:sz w:val="44"/>
    </w:rPr>
  </w:style>
  <w:style w:type="character" w:styleId="1006">
    <w:name w:val="正文文本 2 字符"/>
    <w:next w:val="1006"/>
    <w:link w:val="1005"/>
    <w:rPr>
      <w:rFonts w:ascii="仿宋_GB2312" w:eastAsia="仿宋_GB2312"/>
      <w:sz w:val="44"/>
      <w:szCs w:val="24"/>
    </w:rPr>
  </w:style>
  <w:style w:type="paragraph" w:styleId="1007">
    <w:name w:val="HTML 预设格式"/>
    <w:basedOn w:val="944"/>
    <w:next w:val="1007"/>
    <w:link w:val="9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08">
    <w:name w:val="普通(网站)"/>
    <w:basedOn w:val="944"/>
    <w:next w:val="1008"/>
    <w:link w:val="944"/>
    <w:uiPriority w:val="99"/>
    <w:unhideWhenUsed/>
    <w:pPr>
      <w:jc w:val="left"/>
      <w:spacing w:before="100" w:beforeAutospacing="1" w:after="100" w:afterAutospacing="1"/>
      <w:widowControl/>
    </w:pPr>
    <w:rPr>
      <w:rFonts w:ascii="宋体" w:hAnsi="宋体" w:cs="宋体"/>
      <w:sz w:val="24"/>
    </w:rPr>
  </w:style>
  <w:style w:type="paragraph" w:styleId="1009">
    <w:name w:val="索引 1"/>
    <w:basedOn w:val="944"/>
    <w:next w:val="944"/>
    <w:link w:val="944"/>
    <w:semiHidden/>
    <w:rPr>
      <w:rFonts w:ascii="宋体" w:hAnsi="宋体"/>
      <w:szCs w:val="18"/>
    </w:rPr>
  </w:style>
  <w:style w:type="paragraph" w:styleId="1010">
    <w:name w:val="批注主题"/>
    <w:basedOn w:val="971"/>
    <w:next w:val="971"/>
    <w:link w:val="1011"/>
    <w:rPr>
      <w:b/>
      <w:bCs/>
    </w:rPr>
  </w:style>
  <w:style w:type="character" w:styleId="1011">
    <w:name w:val="批注主题 字符"/>
    <w:next w:val="1011"/>
    <w:link w:val="1010"/>
    <w:rPr>
      <w:b/>
      <w:bCs/>
      <w:sz w:val="21"/>
      <w:szCs w:val="24"/>
    </w:rPr>
  </w:style>
  <w:style w:type="paragraph" w:styleId="1012">
    <w:name w:val="正文首行缩进"/>
    <w:basedOn w:val="975"/>
    <w:next w:val="1012"/>
    <w:link w:val="1013"/>
    <w:pPr>
      <w:ind w:firstLine="200"/>
      <w:spacing w:line="360" w:lineRule="auto"/>
    </w:pPr>
    <w:rPr>
      <w:rFonts w:ascii="仿宋_GB2312" w:hAnsi="Times New Roman" w:eastAsia="仿宋_GB2312"/>
      <w:sz w:val="30"/>
      <w:szCs w:val="30"/>
    </w:rPr>
  </w:style>
  <w:style w:type="character" w:styleId="1013">
    <w:name w:val="正文文本首行缩进 字符"/>
    <w:next w:val="1013"/>
    <w:link w:val="1012"/>
    <w:rPr>
      <w:rFonts w:ascii="仿宋_GB2312" w:hAnsi="Times New Roman" w:eastAsia="仿宋_GB2312"/>
      <w:sz w:val="30"/>
      <w:szCs w:val="30"/>
    </w:rPr>
  </w:style>
  <w:style w:type="paragraph" w:styleId="1014">
    <w:name w:val="正文首行缩进 2"/>
    <w:basedOn w:val="977"/>
    <w:next w:val="1014"/>
    <w:link w:val="1015"/>
    <w:pPr>
      <w:ind w:firstLine="420"/>
      <w:spacing w:line="360" w:lineRule="auto"/>
    </w:pPr>
    <w:rPr>
      <w:rFonts w:ascii="宋体" w:hAnsi="宋体"/>
      <w:sz w:val="21"/>
    </w:rPr>
  </w:style>
  <w:style w:type="character" w:styleId="1015">
    <w:name w:val="正文文本首行缩进 2 字符"/>
    <w:next w:val="1015"/>
    <w:link w:val="1014"/>
    <w:rPr>
      <w:rFonts w:ascii="宋体" w:hAnsi="宋体" w:eastAsia="楷体_GB2312"/>
      <w:sz w:val="21"/>
    </w:rPr>
  </w:style>
  <w:style w:type="table" w:styleId="1016">
    <w:name w:val="网格型"/>
    <w:basedOn w:val="955"/>
    <w:next w:val="1016"/>
    <w:link w:val="944"/>
    <w:qFormat/>
    <w:pPr>
      <w:jc w:val="both"/>
      <w:widowControl w:val="off"/>
    </w:pPr>
    <w:tblPr/>
  </w:style>
  <w:style w:type="character" w:styleId="1017">
    <w:name w:val="要点"/>
    <w:next w:val="1017"/>
    <w:link w:val="944"/>
    <w:qFormat/>
    <w:rPr>
      <w:b/>
      <w:bCs/>
    </w:rPr>
  </w:style>
  <w:style w:type="character" w:styleId="1018">
    <w:name w:val="页码"/>
    <w:next w:val="1018"/>
    <w:link w:val="944"/>
  </w:style>
  <w:style w:type="character" w:styleId="1019">
    <w:name w:val="已访问的超链接"/>
    <w:next w:val="1019"/>
    <w:link w:val="944"/>
    <w:rPr>
      <w:color w:val="800080"/>
      <w:u w:val="single"/>
    </w:rPr>
  </w:style>
  <w:style w:type="character" w:styleId="1020">
    <w:name w:val="超链接"/>
    <w:next w:val="1020"/>
    <w:link w:val="944"/>
    <w:uiPriority w:val="99"/>
    <w:rPr>
      <w:color w:val="0000ff"/>
      <w:u w:val="single"/>
    </w:rPr>
  </w:style>
  <w:style w:type="character" w:styleId="1021">
    <w:name w:val="批注引用"/>
    <w:next w:val="1021"/>
    <w:link w:val="944"/>
    <w:rPr>
      <w:sz w:val="21"/>
      <w:szCs w:val="21"/>
    </w:rPr>
  </w:style>
  <w:style w:type="character" w:styleId="1022">
    <w:name w:val="标题2 Char"/>
    <w:next w:val="1022"/>
    <w:link w:val="944"/>
    <w:rPr>
      <w:rFonts w:ascii="方正楷体_GBK" w:hAnsi="Book Antiqua" w:eastAsia="方正楷体_GBK"/>
      <w:sz w:val="32"/>
      <w:lang w:val="en-US" w:eastAsia="zh-CN" w:bidi="ar-SA"/>
    </w:rPr>
  </w:style>
  <w:style w:type="character" w:styleId="1023">
    <w:name w:val="font5 Char"/>
    <w:next w:val="1023"/>
    <w:link w:val="944"/>
    <w:rPr>
      <w:rFonts w:ascii="宋体" w:hAnsi="宋体" w:eastAsia="宋体"/>
      <w:sz w:val="28"/>
      <w:szCs w:val="28"/>
      <w:lang w:val="en-US" w:eastAsia="zh-CN" w:bidi="ar-SA"/>
    </w:rPr>
  </w:style>
  <w:style w:type="character" w:styleId="1024">
    <w:name w:val="普通正文 Char"/>
    <w:next w:val="1024"/>
    <w:link w:val="1025"/>
    <w:qFormat/>
    <w:rPr>
      <w:rFonts w:ascii="Arial" w:hAnsi="Arial"/>
      <w:sz w:val="24"/>
      <w:szCs w:val="24"/>
    </w:rPr>
  </w:style>
  <w:style w:type="paragraph" w:styleId="1025">
    <w:name w:val="普通正文"/>
    <w:basedOn w:val="944"/>
    <w:next w:val="1025"/>
    <w:link w:val="1024"/>
    <w:qFormat/>
    <w:pPr>
      <w:ind w:firstLine="480"/>
      <w:jc w:val="left"/>
      <w:spacing w:before="120" w:after="120" w:line="360" w:lineRule="auto"/>
    </w:pPr>
    <w:rPr>
      <w:rFonts w:ascii="Arial" w:hAnsi="Arial"/>
      <w:sz w:val="24"/>
    </w:rPr>
  </w:style>
  <w:style w:type="character" w:styleId="1026">
    <w:name w:val="二级目录 Char"/>
    <w:next w:val="1026"/>
    <w:link w:val="1027"/>
    <w:rPr>
      <w:b/>
      <w:sz w:val="30"/>
      <w:szCs w:val="28"/>
      <w:lang w:val="en-US" w:eastAsia="zh-CN" w:bidi="ar-SA"/>
    </w:rPr>
  </w:style>
  <w:style w:type="paragraph" w:styleId="1027">
    <w:name w:val="二级目录"/>
    <w:next w:val="944"/>
    <w:link w:val="1026"/>
    <w:pPr>
      <w:ind w:left="907" w:hanging="907"/>
      <w:tabs>
        <w:tab w:val="left" w:pos="907" w:leader="none"/>
        <w:tab w:val="left" w:pos="1145" w:leader="none"/>
      </w:tabs>
      <w:outlineLvl w:val="1"/>
    </w:pPr>
    <w:rPr>
      <w:b/>
      <w:sz w:val="30"/>
      <w:szCs w:val="28"/>
      <w:lang w:val="en-US" w:eastAsia="zh-CN" w:bidi="ar-SA"/>
    </w:rPr>
  </w:style>
  <w:style w:type="character" w:styleId="1028">
    <w:name w:val="正文文本缩进 字符"/>
    <w:next w:val="1028"/>
    <w:link w:val="944"/>
    <w:rPr>
      <w:rFonts w:ascii="楷体_GB2312" w:hAnsi="Times New Roman" w:eastAsia="楷体_GB2312" w:cs="Times New Roman"/>
      <w:sz w:val="32"/>
      <w:szCs w:val="32"/>
    </w:rPr>
  </w:style>
  <w:style w:type="character" w:styleId="1029">
    <w:name w:val="纯文本 字符1"/>
    <w:next w:val="1029"/>
    <w:link w:val="944"/>
    <w:uiPriority w:val="99"/>
    <w:semiHidden/>
    <w:rPr>
      <w:rFonts w:ascii="等线" w:hAnsi="Courier New" w:cs="Courier New"/>
      <w:szCs w:val="21"/>
    </w:rPr>
  </w:style>
  <w:style w:type="character" w:styleId="1030">
    <w:name w:val="列出段落 Char,Bullet List Char,numbered Char,FooterText Char,List Paragraph1 Char,Paragraphe de liste1 Char"/>
    <w:next w:val="1030"/>
    <w:link w:val="1031"/>
    <w:rPr>
      <w:rFonts w:ascii="Calibri" w:hAnsi="Calibri"/>
      <w:sz w:val="24"/>
      <w:szCs w:val="24"/>
      <w:lang w:eastAsia="en-US" w:bidi="en-US"/>
    </w:rPr>
  </w:style>
  <w:style w:type="paragraph" w:styleId="1031">
    <w:name w:val="列出段落1"/>
    <w:basedOn w:val="944"/>
    <w:next w:val="1031"/>
    <w:link w:val="1030"/>
    <w:qFormat/>
    <w:pPr>
      <w:contextualSpacing/>
      <w:ind w:left="720"/>
      <w:jc w:val="left"/>
      <w:widowControl/>
    </w:pPr>
    <w:rPr>
      <w:sz w:val="24"/>
      <w:lang w:eastAsia="en-US" w:bidi="en-US"/>
    </w:rPr>
  </w:style>
  <w:style w:type="character" w:styleId="1032">
    <w:name w:val="jj1"/>
    <w:next w:val="1032"/>
    <w:link w:val="944"/>
    <w:rPr>
      <w:sz w:val="20"/>
      <w:szCs w:val="20"/>
      <w:u w:val="none"/>
    </w:rPr>
  </w:style>
  <w:style w:type="character" w:styleId="1033">
    <w:name w:val="正文文本 字符"/>
    <w:next w:val="1033"/>
    <w:link w:val="944"/>
    <w:rPr>
      <w:rFonts w:ascii="楷体_GB2312" w:hAnsi="Arial" w:eastAsia="楷体_GB2312" w:cs="Times New Roman"/>
      <w:sz w:val="28"/>
      <w:szCs w:val="28"/>
    </w:rPr>
  </w:style>
  <w:style w:type="character" w:styleId="1034">
    <w:name w:val="纯文本 Char"/>
    <w:next w:val="1034"/>
    <w:link w:val="944"/>
    <w:qFormat/>
    <w:rPr>
      <w:rFonts w:ascii="宋体" w:hAnsi="Courier New" w:cs="Courier New"/>
      <w:sz w:val="21"/>
      <w:szCs w:val="21"/>
    </w:rPr>
  </w:style>
  <w:style w:type="paragraph" w:styleId="1035">
    <w:name w:val="font6"/>
    <w:basedOn w:val="944"/>
    <w:next w:val="1035"/>
    <w:link w:val="944"/>
    <w:pPr>
      <w:jc w:val="left"/>
      <w:spacing w:before="100" w:beforeAutospacing="1" w:after="100" w:afterAutospacing="1"/>
      <w:widowControl/>
    </w:pPr>
    <w:rPr>
      <w:rFonts w:hint="eastAsia" w:ascii="宋体" w:hAnsi="宋体"/>
      <w:sz w:val="28"/>
      <w:szCs w:val="28"/>
      <w:u w:val="single"/>
    </w:rPr>
  </w:style>
  <w:style w:type="paragraph" w:styleId="1036">
    <w:name w:val="font7"/>
    <w:basedOn w:val="944"/>
    <w:next w:val="1036"/>
    <w:link w:val="944"/>
    <w:pPr>
      <w:jc w:val="left"/>
      <w:spacing w:before="100" w:beforeAutospacing="1" w:after="100" w:afterAutospacing="1"/>
      <w:widowControl/>
    </w:pPr>
    <w:rPr>
      <w:rFonts w:hint="eastAsia" w:ascii="宋体" w:hAnsi="宋体"/>
      <w:sz w:val="18"/>
      <w:szCs w:val="18"/>
    </w:rPr>
  </w:style>
  <w:style w:type="paragraph" w:styleId="1037">
    <w:name w:val="图标"/>
    <w:basedOn w:val="944"/>
    <w:next w:val="944"/>
    <w:link w:val="94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8">
    <w:name w:val="招标"/>
    <w:basedOn w:val="944"/>
    <w:next w:val="1038"/>
    <w:link w:val="944"/>
    <w:qFormat/>
    <w:pPr>
      <w:ind w:firstLine="420"/>
      <w:jc w:val="left"/>
      <w:spacing w:line="400" w:lineRule="exact"/>
    </w:pPr>
    <w:rPr>
      <w:rFonts w:ascii="宋体" w:hAnsi="宋体"/>
    </w:rPr>
  </w:style>
  <w:style w:type="paragraph" w:styleId="1039">
    <w:name w:val="4"/>
    <w:basedOn w:val="944"/>
    <w:next w:val="1000"/>
    <w:link w:val="944"/>
    <w:pPr>
      <w:ind w:firstLine="420"/>
      <w:spacing w:line="360" w:lineRule="auto"/>
    </w:pPr>
    <w:rPr>
      <w:rFonts w:ascii="Times New Roman" w:hAnsi="Times New Roman"/>
      <w:color w:val="ff0000"/>
      <w:sz w:val="24"/>
    </w:rPr>
  </w:style>
  <w:style w:type="paragraph" w:styleId="1040">
    <w:name w:val="Char Char Char Char"/>
    <w:basedOn w:val="969"/>
    <w:next w:val="1040"/>
    <w:link w:val="944"/>
    <w:pPr>
      <w:spacing w:line="360" w:lineRule="auto"/>
    </w:pPr>
    <w:rPr>
      <w:rFonts w:ascii="Tahoma" w:hAnsi="Tahoma"/>
      <w:sz w:val="24"/>
    </w:rPr>
  </w:style>
  <w:style w:type="paragraph" w:styleId="1041">
    <w:name w:val="正文 1.1.1"/>
    <w:basedOn w:val="944"/>
    <w:next w:val="944"/>
    <w:link w:val="944"/>
    <w:pPr>
      <w:numPr>
        <w:ilvl w:val="2"/>
        <w:numId w:val="2"/>
      </w:numPr>
      <w:spacing w:line="360" w:lineRule="auto"/>
      <w:tabs>
        <w:tab w:val="left" w:pos="851" w:leader="none"/>
      </w:tabs>
      <w:outlineLvl w:val="2"/>
    </w:pPr>
    <w:rPr>
      <w:rFonts w:ascii="宋体" w:hAnsi="宋体"/>
      <w:color w:val="000000"/>
      <w:sz w:val="28"/>
      <w:szCs w:val="21"/>
    </w:rPr>
  </w:style>
  <w:style w:type="paragraph" w:styleId="1042">
    <w:name w:val="普通 (Web)"/>
    <w:basedOn w:val="944"/>
    <w:next w:val="1042"/>
    <w:link w:val="944"/>
    <w:pPr>
      <w:jc w:val="left"/>
      <w:spacing w:before="100" w:beforeAutospacing="1" w:after="100" w:afterAutospacing="1"/>
      <w:widowControl/>
    </w:pPr>
    <w:rPr>
      <w:rFonts w:ascii="宋体" w:hAnsi="宋体"/>
      <w:sz w:val="24"/>
    </w:rPr>
  </w:style>
  <w:style w:type="paragraph" w:styleId="1043">
    <w:name w:val="xl24"/>
    <w:basedOn w:val="944"/>
    <w:next w:val="1043"/>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4">
    <w:name w:val="xl28"/>
    <w:basedOn w:val="944"/>
    <w:next w:val="1044"/>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5">
    <w:name w:val="正文空2格  1."/>
    <w:basedOn w:val="944"/>
    <w:next w:val="1045"/>
    <w:link w:val="944"/>
    <w:pPr>
      <w:ind w:firstLine="480"/>
      <w:spacing w:line="360" w:lineRule="auto"/>
    </w:pPr>
    <w:rPr>
      <w:rFonts w:ascii="宋体" w:eastAsia="仿宋" w:cs="宋体"/>
      <w:sz w:val="28"/>
      <w:szCs w:val="20"/>
    </w:rPr>
  </w:style>
  <w:style w:type="paragraph" w:styleId="1046">
    <w:name w:val="xl25"/>
    <w:basedOn w:val="944"/>
    <w:next w:val="1046"/>
    <w:link w:val="944"/>
    <w:pPr>
      <w:jc w:val="center"/>
      <w:spacing w:before="100" w:beforeAutospacing="1" w:after="100" w:afterAutospacing="1"/>
      <w:widowControl/>
    </w:pPr>
    <w:rPr>
      <w:rFonts w:ascii="Arial Unicode MS" w:hAnsi="Arial Unicode MS" w:eastAsia="Arial Unicode MS" w:cs="Arial Unicode MS"/>
      <w:sz w:val="24"/>
    </w:rPr>
  </w:style>
  <w:style w:type="paragraph" w:styleId="1047">
    <w:name w:val="xl26"/>
    <w:basedOn w:val="944"/>
    <w:next w:val="1047"/>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8">
    <w:name w:val="默认段落字体 Para Char Char Char Char Char Char Char Char Char1 Char Char Char Char Char Char Char"/>
    <w:basedOn w:val="969"/>
    <w:next w:val="1048"/>
    <w:link w:val="944"/>
    <w:rPr>
      <w:rFonts w:ascii="Tahoma" w:hAnsi="Tahoma"/>
      <w:sz w:val="24"/>
    </w:rPr>
  </w:style>
  <w:style w:type="paragraph" w:styleId="1049">
    <w:name w:val="Char"/>
    <w:basedOn w:val="944"/>
    <w:next w:val="1049"/>
    <w:link w:val="944"/>
    <w:pPr>
      <w:ind w:firstLine="561"/>
      <w:jc w:val="left"/>
      <w:tabs>
        <w:tab w:val="left" w:pos="360" w:leader="none"/>
      </w:tabs>
    </w:pPr>
    <w:rPr>
      <w:sz w:val="24"/>
      <w:u w:val="single"/>
    </w:rPr>
  </w:style>
  <w:style w:type="paragraph" w:styleId="1050">
    <w:name w:val="样式1"/>
    <w:basedOn w:val="944"/>
    <w:next w:val="1050"/>
    <w:link w:val="944"/>
    <w:pPr>
      <w:numPr>
        <w:ilvl w:val="0"/>
        <w:numId w:val="3"/>
      </w:numPr>
      <w:tabs>
        <w:tab w:val="left" w:pos="709" w:leader="none"/>
      </w:tabs>
    </w:pPr>
    <w:rPr>
      <w:rFonts w:ascii="宋体" w:hAnsi="宋体"/>
      <w:szCs w:val="21"/>
    </w:rPr>
  </w:style>
  <w:style w:type="paragraph" w:styleId="1051">
    <w:name w:val="xl47"/>
    <w:basedOn w:val="944"/>
    <w:next w:val="1051"/>
    <w:link w:val="944"/>
    <w:pPr>
      <w:jc w:val="center"/>
      <w:spacing w:before="100" w:beforeAutospacing="1" w:after="100" w:afterAutospacing="1"/>
      <w:widowControl/>
    </w:pPr>
    <w:rPr>
      <w:rFonts w:hint="eastAsia" w:ascii="方正姚体" w:hAnsi="宋体" w:eastAsia="方正姚体"/>
      <w:b/>
      <w:bCs/>
      <w:sz w:val="36"/>
      <w:szCs w:val="36"/>
    </w:rPr>
  </w:style>
  <w:style w:type="paragraph" w:styleId="1052">
    <w:name w:val="Char Char Char Char Char Char Char Char"/>
    <w:basedOn w:val="944"/>
    <w:next w:val="1052"/>
    <w:link w:val="944"/>
    <w:pPr>
      <w:jc w:val="left"/>
      <w:spacing w:after="160" w:line="240" w:lineRule="exact"/>
      <w:widowControl/>
    </w:pPr>
    <w:rPr>
      <w:rFonts w:ascii="Verdana" w:hAnsi="Verdana"/>
      <w:sz w:val="20"/>
      <w:szCs w:val="20"/>
      <w:lang w:eastAsia="en-US"/>
    </w:rPr>
  </w:style>
  <w:style w:type="paragraph" w:styleId="1053">
    <w:name w:val="标题1"/>
    <w:basedOn w:val="944"/>
    <w:next w:val="944"/>
    <w:link w:val="944"/>
    <w:pPr>
      <w:jc w:val="center"/>
      <w:spacing w:line="700" w:lineRule="atLeast"/>
      <w:tabs>
        <w:tab w:val="left" w:pos="9193" w:leader="none"/>
        <w:tab w:val="left" w:pos="9827" w:leader="none"/>
      </w:tabs>
    </w:pPr>
    <w:rPr>
      <w:rFonts w:eastAsia="方正小标宋_GBK"/>
      <w:sz w:val="44"/>
    </w:rPr>
  </w:style>
  <w:style w:type="paragraph" w:styleId="1054">
    <w:name w:val="标书正文格式"/>
    <w:next w:val="1054"/>
    <w:link w:val="944"/>
    <w:pPr>
      <w:ind w:firstLine="200"/>
      <w:spacing w:line="360" w:lineRule="auto"/>
    </w:pPr>
    <w:rPr>
      <w:rFonts w:eastAsia="楷体_GB2312"/>
      <w:sz w:val="24"/>
      <w:szCs w:val="24"/>
      <w:lang w:val="en-US" w:eastAsia="zh-CN" w:bidi="ar-SA"/>
    </w:rPr>
  </w:style>
  <w:style w:type="paragraph" w:styleId="1055">
    <w:name w:val="正文 1.1"/>
    <w:basedOn w:val="944"/>
    <w:next w:val="1041"/>
    <w:link w:val="94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6">
    <w:name w:val="网格表 31"/>
    <w:basedOn w:val="945"/>
    <w:next w:val="944"/>
    <w:link w:val="94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57">
    <w:name w:val="正文 第一章"/>
    <w:basedOn w:val="944"/>
    <w:next w:val="1055"/>
    <w:link w:val="944"/>
    <w:pPr>
      <w:numPr>
        <w:ilvl w:val="0"/>
        <w:numId w:val="2"/>
      </w:numPr>
      <w:jc w:val="center"/>
      <w:pageBreakBefore/>
      <w:spacing w:before="240" w:after="240" w:line="480" w:lineRule="auto"/>
      <w:outlineLvl w:val="0"/>
    </w:pPr>
    <w:rPr>
      <w:rFonts w:ascii="黑体" w:hAnsi="宋体" w:eastAsia="黑体"/>
      <w:sz w:val="36"/>
      <w:szCs w:val="21"/>
    </w:rPr>
  </w:style>
  <w:style w:type="paragraph" w:styleId="1058">
    <w:name w:val="附录1"/>
    <w:next w:val="1058"/>
    <w:link w:val="944"/>
    <w:pPr>
      <w:numPr>
        <w:ilvl w:val="0"/>
        <w:numId w:val="4"/>
      </w:numPr>
      <w:spacing w:before="240" w:line="600" w:lineRule="atLeast"/>
      <w:tabs>
        <w:tab w:val="left" w:pos="907" w:leader="none"/>
      </w:tabs>
    </w:pPr>
    <w:rPr>
      <w:b/>
      <w:i/>
      <w:sz w:val="28"/>
      <w:lang w:val="en-US" w:eastAsia="zh-CN" w:bidi="ar-SA"/>
    </w:rPr>
  </w:style>
  <w:style w:type="paragraph" w:styleId="1059">
    <w:name w:val="Char Char Char Char1 Char Char Char"/>
    <w:basedOn w:val="969"/>
    <w:next w:val="1059"/>
    <w:link w:val="944"/>
    <w:pPr>
      <w:spacing w:line="360" w:lineRule="auto"/>
    </w:pPr>
    <w:rPr>
      <w:rFonts w:ascii="Tahoma" w:hAnsi="Tahoma"/>
      <w:sz w:val="24"/>
    </w:rPr>
  </w:style>
  <w:style w:type="paragraph" w:styleId="1060">
    <w:name w:val=" Char"/>
    <w:basedOn w:val="944"/>
    <w:next w:val="1060"/>
    <w:link w:val="944"/>
    <w:rPr>
      <w:rFonts w:ascii="Tahoma" w:hAnsi="Tahoma"/>
      <w:sz w:val="24"/>
      <w:szCs w:val="20"/>
    </w:rPr>
  </w:style>
  <w:style w:type="paragraph" w:styleId="1061">
    <w:name w:val="第四级"/>
    <w:basedOn w:val="944"/>
    <w:next w:val="944"/>
    <w:link w:val="944"/>
    <w:pPr>
      <w:numPr>
        <w:ilvl w:val="3"/>
        <w:numId w:val="2"/>
      </w:numPr>
      <w:spacing w:line="360" w:lineRule="auto"/>
      <w:tabs>
        <w:tab w:val="left" w:pos="1134" w:leader="none"/>
      </w:tabs>
    </w:pPr>
    <w:rPr>
      <w:rFonts w:ascii="宋体" w:hAnsi="宋体" w:eastAsia="仿宋"/>
      <w:sz w:val="28"/>
      <w:szCs w:val="21"/>
    </w:rPr>
  </w:style>
  <w:style w:type="paragraph" w:styleId="1062">
    <w:name w:val="HTML 预先格式化"/>
    <w:basedOn w:val="944"/>
    <w:next w:val="1062"/>
    <w:link w:val="9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3">
    <w:name w:val="Coms Alinea"/>
    <w:next w:val="1063"/>
    <w:link w:val="944"/>
    <w:pPr>
      <w:widowControl w:val="off"/>
    </w:pPr>
    <w:rPr>
      <w:rFonts w:ascii="Arial" w:hAnsi="Arial" w:cs="Arial"/>
      <w:lang w:val="en-US" w:eastAsia="zh-CN" w:bidi="ar-SA"/>
    </w:rPr>
  </w:style>
  <w:style w:type="paragraph" w:styleId="1064">
    <w:name w:val="标题2"/>
    <w:basedOn w:val="944"/>
    <w:next w:val="944"/>
    <w:link w:val="944"/>
    <w:pPr>
      <w:jc w:val="center"/>
    </w:pPr>
    <w:rPr>
      <w:rFonts w:eastAsia="方正楷体_GBK"/>
    </w:rPr>
  </w:style>
  <w:style w:type="paragraph" w:styleId="1065">
    <w:name w:val="浅色网格 - 着色 31"/>
    <w:basedOn w:val="944"/>
    <w:next w:val="1065"/>
    <w:link w:val="944"/>
    <w:uiPriority w:val="34"/>
    <w:qFormat/>
    <w:pPr>
      <w:ind w:firstLine="420"/>
    </w:pPr>
    <w:rPr>
      <w:rFonts w:ascii="Calibri" w:hAnsi="Calibri"/>
      <w:szCs w:val="22"/>
    </w:rPr>
  </w:style>
  <w:style w:type="paragraph" w:styleId="1066">
    <w:name w:val="Table Text"/>
    <w:next w:val="1066"/>
    <w:link w:val="944"/>
    <w:pPr>
      <w:jc w:val="center"/>
      <w:spacing w:before="143" w:after="80"/>
    </w:pPr>
    <w:rPr>
      <w:rFonts w:ascii="仿宋_GB2312" w:hAnsi="宋体" w:eastAsia="仿宋_GB2312"/>
      <w:sz w:val="24"/>
      <w:lang w:val="en-US" w:eastAsia="zh-CN" w:bidi="ar-SA"/>
    </w:rPr>
  </w:style>
  <w:style w:type="paragraph" w:styleId="1067">
    <w:name w:val="标题3"/>
    <w:basedOn w:val="944"/>
    <w:next w:val="944"/>
    <w:link w:val="944"/>
    <w:rPr>
      <w:rFonts w:eastAsia="方正黑体_GBK"/>
    </w:rPr>
  </w:style>
  <w:style w:type="paragraph" w:styleId="1068">
    <w:name w:val="BioQuote Tekst"/>
    <w:basedOn w:val="944"/>
    <w:next w:val="1068"/>
    <w:link w:val="944"/>
    <w:pPr>
      <w:ind w:right="-1"/>
    </w:pPr>
    <w:rPr>
      <w:rFonts w:ascii="Arial" w:hAnsi="Arial"/>
      <w:sz w:val="22"/>
      <w:szCs w:val="20"/>
      <w:lang w:eastAsia="en-US"/>
    </w:rPr>
  </w:style>
  <w:style w:type="paragraph" w:styleId="1069">
    <w:name w:val=" Char Char Char Char1 Char Char"/>
    <w:basedOn w:val="944"/>
    <w:next w:val="1069"/>
    <w:link w:val="944"/>
    <w:pPr>
      <w:tabs>
        <w:tab w:val="left" w:pos="360" w:leader="none"/>
      </w:tabs>
    </w:pPr>
    <w:rPr>
      <w:sz w:val="24"/>
    </w:rPr>
  </w:style>
  <w:style w:type="paragraph" w:styleId="1070">
    <w:name w:val="font5"/>
    <w:basedOn w:val="944"/>
    <w:next w:val="1070"/>
    <w:link w:val="944"/>
    <w:pPr>
      <w:jc w:val="left"/>
      <w:spacing w:before="100" w:beforeAutospacing="1" w:after="100" w:afterAutospacing="1"/>
      <w:widowControl/>
    </w:pPr>
    <w:rPr>
      <w:rFonts w:hint="eastAsia" w:ascii="宋体" w:hAnsi="宋体"/>
      <w:sz w:val="28"/>
      <w:szCs w:val="28"/>
    </w:rPr>
  </w:style>
  <w:style w:type="paragraph" w:styleId="1071">
    <w:name w:val="Body Text(ch)"/>
    <w:basedOn w:val="944"/>
    <w:next w:val="975"/>
    <w:link w:val="944"/>
    <w:pPr>
      <w:spacing w:after="120"/>
    </w:pPr>
    <w:rPr>
      <w:rFonts w:ascii="宋体" w:hAnsi="Arial"/>
      <w:bCs/>
      <w:iCs/>
    </w:rPr>
  </w:style>
  <w:style w:type="paragraph" w:styleId="1072">
    <w:name w:val="xl27"/>
    <w:basedOn w:val="944"/>
    <w:next w:val="1072"/>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3">
    <w:name w:val="xl29"/>
    <w:basedOn w:val="944"/>
    <w:next w:val="1073"/>
    <w:link w:val="94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4">
    <w:name w:val="xl30"/>
    <w:basedOn w:val="944"/>
    <w:next w:val="1074"/>
    <w:link w:val="944"/>
    <w:pPr>
      <w:jc w:val="center"/>
      <w:spacing w:before="100" w:beforeAutospacing="1" w:after="100" w:afterAutospacing="1"/>
      <w:widowControl/>
    </w:pPr>
    <w:rPr>
      <w:rFonts w:ascii="宋体" w:hAnsi="宋体"/>
      <w:b/>
      <w:bCs/>
      <w:sz w:val="36"/>
      <w:szCs w:val="36"/>
    </w:rPr>
  </w:style>
  <w:style w:type="paragraph" w:styleId="1075">
    <w:name w:val="table_1stline"/>
    <w:basedOn w:val="944"/>
    <w:next w:val="1075"/>
    <w:link w:val="944"/>
    <w:pPr>
      <w:jc w:val="left"/>
      <w:spacing w:before="120"/>
      <w:widowControl/>
    </w:pPr>
    <w:rPr>
      <w:rFonts w:ascii="Times New Roman" w:hAnsi="Times New Roman"/>
      <w:bCs/>
      <w:sz w:val="20"/>
      <w:szCs w:val="20"/>
      <w:lang w:val="de-DE" w:eastAsia="de-DE"/>
    </w:rPr>
  </w:style>
  <w:style w:type="paragraph" w:styleId="1076">
    <w:name w:val="table_lines"/>
    <w:basedOn w:val="944"/>
    <w:next w:val="1076"/>
    <w:link w:val="944"/>
    <w:pPr>
      <w:jc w:val="left"/>
      <w:widowControl/>
    </w:pPr>
    <w:rPr>
      <w:rFonts w:ascii="Times New Roman" w:hAnsi="Times New Roman"/>
      <w:sz w:val="20"/>
      <w:szCs w:val="20"/>
      <w:lang w:val="de-DE" w:eastAsia="de-DE"/>
    </w:rPr>
  </w:style>
  <w:style w:type="paragraph" w:styleId="1077">
    <w:name w:val="Char Char Char Char Char Char Char Char Char Char"/>
    <w:basedOn w:val="944"/>
    <w:next w:val="1077"/>
    <w:link w:val="944"/>
    <w:pPr>
      <w:spacing w:line="360" w:lineRule="auto"/>
    </w:pPr>
    <w:rPr>
      <w:rFonts w:ascii="Times New Roman" w:hAnsi="Times New Roman"/>
      <w:sz w:val="24"/>
      <w:szCs w:val="20"/>
    </w:rPr>
  </w:style>
  <w:style w:type="paragraph" w:styleId="1078">
    <w:name w:val="_Style 89"/>
    <w:basedOn w:val="944"/>
    <w:next w:val="1065"/>
    <w:link w:val="944"/>
    <w:uiPriority w:val="34"/>
    <w:qFormat/>
    <w:pPr>
      <w:ind w:firstLine="420"/>
    </w:pPr>
    <w:rPr>
      <w:rFonts w:ascii="Times New Roman" w:hAnsi="Times New Roman"/>
    </w:rPr>
  </w:style>
  <w:style w:type="paragraph" w:styleId="1079">
    <w:name w:val="列表段落"/>
    <w:basedOn w:val="944"/>
    <w:next w:val="1079"/>
    <w:link w:val="944"/>
    <w:uiPriority w:val="34"/>
    <w:qFormat/>
    <w:pPr>
      <w:ind w:firstLine="420"/>
    </w:pPr>
    <w:rPr>
      <w:szCs w:val="22"/>
    </w:rPr>
  </w:style>
  <w:style w:type="character" w:styleId="1080">
    <w:name w:val="未处理的提及"/>
    <w:next w:val="1080"/>
    <w:link w:val="944"/>
    <w:uiPriority w:val="99"/>
    <w:unhideWhenUsed/>
    <w:rPr>
      <w:color w:val="605e5c"/>
      <w:shd w:val="clear" w:color="auto" w:fill="e1dfdd"/>
    </w:rPr>
  </w:style>
  <w:style w:type="character" w:styleId="1081">
    <w:name w:val="正文缩进 字符1"/>
    <w:next w:val="1081"/>
    <w:link w:val="944"/>
    <w:qFormat/>
    <w:rPr>
      <w:rFonts w:eastAsia="宋体"/>
      <w:sz w:val="21"/>
      <w:lang w:val="en-US" w:eastAsia="zh-CN" w:bidi="ar-SA"/>
    </w:rPr>
  </w:style>
  <w:style w:type="character" w:styleId="1082">
    <w:name w:val="正文缩进 Char"/>
    <w:next w:val="1082"/>
    <w:link w:val="944"/>
    <w:rPr>
      <w:rFonts w:eastAsia="宋体"/>
      <w:sz w:val="21"/>
      <w:lang w:val="en-US" w:eastAsia="zh-CN" w:bidi="ar-SA"/>
    </w:rPr>
  </w:style>
  <w:style w:type="character" w:styleId="1083">
    <w:name w:val="纯文本 Char1"/>
    <w:next w:val="1083"/>
    <w:link w:val="944"/>
    <w:uiPriority w:val="99"/>
    <w:qFormat/>
    <w:rPr>
      <w:rFonts w:ascii="宋体" w:hAnsi="Courier New"/>
      <w:sz w:val="21"/>
    </w:rPr>
  </w:style>
  <w:style w:type="paragraph" w:styleId="1084">
    <w:name w:val="修订"/>
    <w:next w:val="1084"/>
    <w:link w:val="944"/>
    <w:uiPriority w:val="99"/>
    <w:unhideWhenUsed/>
    <w:rPr>
      <w:sz w:val="21"/>
      <w:szCs w:val="24"/>
      <w:lang w:val="en-US" w:eastAsia="zh-CN" w:bidi="ar-SA"/>
    </w:rPr>
  </w:style>
  <w:style w:type="paragraph" w:styleId="1085">
    <w:name w:val="Table Paragraph"/>
    <w:basedOn w:val="944"/>
    <w:next w:val="1085"/>
    <w:link w:val="944"/>
    <w:uiPriority w:val="1"/>
    <w:qFormat/>
  </w:style>
  <w:style w:type="paragraph" w:styleId="1086">
    <w:name w:val="首行缩进"/>
    <w:basedOn w:val="944"/>
    <w:next w:val="944"/>
    <w:link w:val="944"/>
    <w:qFormat/>
    <w:pPr>
      <w:ind w:firstLine="480"/>
      <w:jc w:val="left"/>
      <w:spacing w:line="360" w:lineRule="auto"/>
    </w:pPr>
    <w:rPr>
      <w:rFonts w:ascii="宋体" w:hAnsi="宋体" w:cs="宋体"/>
      <w:sz w:val="24"/>
    </w:rPr>
  </w:style>
  <w:style w:type="paragraph" w:styleId="1087">
    <w:name w:val="No Spacing"/>
    <w:next w:val="1087"/>
    <w:link w:val="944"/>
    <w:uiPriority w:val="1"/>
    <w:qFormat/>
    <w:rPr>
      <w:rFonts w:ascii="Calibri" w:hAnsi="Calibri" w:eastAsia="宋体" w:cs="Times New Roman"/>
      <w:sz w:val="24"/>
      <w:szCs w:val="24"/>
      <w:lang w:val="en-US" w:eastAsia="zh-CN" w:bidi="ar-SA"/>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4</cp:revision>
  <dcterms:created xsi:type="dcterms:W3CDTF">2025-10-14T08:59:00Z</dcterms:created>
  <dcterms:modified xsi:type="dcterms:W3CDTF">2026-10-30T08:06:51Z</dcterms:modified>
</cp:coreProperties>
</file>