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hint="eastAsia" w:ascii="宋体"/>
          <w:b/>
          <w:color w:val="000000"/>
        </w:rPr>
      </w:pPr>
      <w:r>
        <w:rPr>
          <w:rFonts w:hint="eastAsia"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lang w:eastAsia="zh-CN"/>
        </w:rPr>
        <w:t xml:space="preserve">兴化市沙沟镇光耀村2025年宜居宜业和</w:t>
      </w:r>
      <w:r/>
    </w:p>
    <w:p>
      <w:pPr>
        <w:pStyle w:val="862"/>
        <w:rPr>
          <w:rFonts w:hint="default"/>
          <w:lang w:val="en-US" w:eastAsia="zh-CN"/>
        </w:rPr>
      </w:pPr>
      <w:r>
        <w:rPr>
          <w:rFonts w:hint="eastAsia" w:ascii="楷体" w:hAnsi="楷体" w:eastAsia="楷体"/>
          <w:b/>
          <w:bCs/>
          <w:color w:val="000000"/>
          <w:sz w:val="36"/>
          <w:lang w:val="en-US" w:eastAsia="zh-CN"/>
        </w:rPr>
        <w:t xml:space="preserve">               美乡村第二批项目</w:t>
      </w:r>
      <w:r/>
    </w:p>
    <w:p>
      <w:pPr>
        <w:ind w:firstLine="1362"/>
        <w:spacing w:after="287"/>
        <w:rPr>
          <w:rFonts w:ascii="楷体" w:hAnsi="楷体" w:eastAsia="楷体"/>
          <w:b/>
          <w:bCs/>
          <w:color w:val="000000"/>
          <w:sz w:val="36"/>
        </w:rPr>
      </w:pPr>
      <w:r>
        <w:rPr>
          <w:rFonts w:hint="eastAsia" w:ascii="楷体" w:hAnsi="楷体" w:eastAsia="楷体"/>
          <w:b/>
          <w:bCs/>
          <w:color w:val="000000"/>
          <w:sz w:val="36"/>
          <w:lang w:eastAsia="zh-CN"/>
        </w:rPr>
        <w:t xml:space="preserve">项目</w:t>
      </w:r>
      <w:r>
        <w:rPr>
          <w:rFonts w:hint="eastAsia" w:ascii="楷体" w:hAnsi="楷体" w:eastAsia="楷体"/>
          <w:b/>
          <w:bCs/>
          <w:color w:val="000000"/>
          <w:sz w:val="36"/>
        </w:rPr>
        <w:t xml:space="preserve">编号：</w:t>
      </w:r>
      <w:r>
        <w:rPr>
          <w:rFonts w:hint="eastAsia" w:ascii="楷体" w:hAnsi="楷体" w:eastAsia="楷体"/>
          <w:b/>
          <w:bCs/>
          <w:color w:val="000000"/>
          <w:sz w:val="36"/>
          <w:lang w:val="en-US" w:eastAsia="zh-CN"/>
        </w:rPr>
        <w:t xml:space="preserve">JSZC-321281041-HCDL-T2026-0006</w:t>
      </w:r>
      <w:r>
        <w:rPr>
          <w:rFonts w:hint="eastAsia" w:ascii="楷体" w:hAnsi="楷体" w:eastAsia="楷体"/>
          <w:b/>
          <w:bCs/>
          <w:color w:val="000000"/>
          <w:sz w:val="36"/>
        </w:rPr>
        <w:t xml:space="preserve">号</w:t>
      </w:r>
      <w:r/>
    </w:p>
    <w:p>
      <w:pPr>
        <w:ind w:firstLine="1362"/>
        <w:spacing w:after="287"/>
        <w:rPr>
          <w:rFonts w:hint="eastAsia" w:ascii="楷体" w:hAnsi="楷体" w:eastAsia="楷体"/>
          <w:b/>
          <w:bCs/>
          <w:color w:val="000000"/>
          <w:sz w:val="36"/>
          <w:lang w:val="en-US"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兴化市沙沟镇人民政府</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rFonts w:hint="eastAsia" w:ascii="仿宋_GB2312" w:eastAsia="仿宋_GB2312"/>
          <w:color w:val="000000"/>
          <w:sz w:val="36"/>
        </w:rPr>
      </w:pPr>
      <w:r>
        <w:rPr>
          <w:rFonts w:hint="eastAsia" w:ascii="仿宋_GB2312" w:eastAsia="仿宋_GB2312"/>
          <w:color w:val="000000"/>
          <w:sz w:val="36"/>
        </w:rPr>
      </w:r>
      <w:r/>
    </w:p>
    <w:p>
      <w:pPr>
        <w:rPr>
          <w:color w:val="000000"/>
        </w:rPr>
      </w:pPr>
      <w:r>
        <w:rPr>
          <w:color w:val="000000"/>
        </w:rPr>
      </w:r>
      <w:r/>
    </w:p>
    <w:p>
      <w:pPr>
        <w:rPr>
          <w:color w:val="000000"/>
        </w:rPr>
      </w:pPr>
      <w:r>
        <w:rPr>
          <w:color w:val="000000"/>
        </w:rPr>
      </w:r>
      <w:r/>
    </w:p>
    <w:p>
      <w:pPr>
        <w:pStyle w:val="870"/>
        <w:jc w:val="center"/>
        <w:rPr>
          <w:rFonts w:hint="eastAsia" w:ascii="黑体" w:eastAsia="黑体"/>
          <w:color w:val="000000"/>
          <w:sz w:val="36"/>
          <w:lang w:eastAsia="zh-CN"/>
        </w:rPr>
      </w:pPr>
      <w:r>
        <w:rPr>
          <w:rFonts w:hint="eastAsia" w:ascii="黑体" w:eastAsia="黑体"/>
          <w:color w:val="000000"/>
          <w:sz w:val="36"/>
          <w:lang w:eastAsia="zh-CN"/>
        </w:rPr>
        <w:t xml:space="preserve">江苏合创项目管理有限公司</w:t>
      </w:r>
      <w:r/>
    </w:p>
    <w:p>
      <w:pPr>
        <w:pStyle w:val="87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val="en-US"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十</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870"/>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pPr>
        <w:rPr>
          <w:rFonts w:hint="eastAsia"/>
        </w:rPr>
      </w:pPr>
      <w:r>
        <w:rPr>
          <w:rFonts w:hint="eastAsia"/>
        </w:rPr>
      </w:r>
      <w:r/>
    </w:p>
    <w:p>
      <w:pPr>
        <w:pStyle w:val="870"/>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pPr>
        <w:rPr>
          <w:rFonts w:hint="eastAsia"/>
        </w:rPr>
      </w:pPr>
      <w:r>
        <w:rPr>
          <w:rFonts w:hint="eastAsia"/>
        </w:rPr>
      </w:r>
      <w:r/>
    </w:p>
    <w:p>
      <w:pPr>
        <w:pStyle w:val="870"/>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861"/>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兴化市沙沟镇光耀村2025年宜居宜业和美乡村第二批项目</w:t>
            </w: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JSZC-321281041-HCDL-T2026-0006</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29"/>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2026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11</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05</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 9</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30  </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val="en-US" w:eastAsia="zh-CN"/>
              </w:rPr>
              <w:t xml:space="preserve">2026</w:t>
            </w:r>
            <w:r>
              <w:rPr>
                <w:rFonts w:hint="eastAsia" w:ascii="仿宋" w:hAnsi="仿宋" w:eastAsia="仿宋"/>
                <w:bCs/>
                <w:color w:val="000000"/>
                <w:sz w:val="28"/>
                <w:szCs w:val="28"/>
              </w:rPr>
              <w:t xml:space="preserve">年</w:t>
            </w:r>
            <w:r>
              <w:rPr>
                <w:rFonts w:hint="eastAsia" w:ascii="仿宋" w:hAnsi="仿宋" w:eastAsia="仿宋"/>
                <w:bCs/>
                <w:color w:val="000000"/>
                <w:sz w:val="28"/>
                <w:szCs w:val="28"/>
                <w:lang w:val="en-US" w:eastAsia="zh-CN"/>
              </w:rPr>
              <w:t xml:space="preserve">11</w:t>
            </w:r>
            <w:r>
              <w:rPr>
                <w:rFonts w:hint="eastAsia" w:ascii="仿宋" w:hAnsi="仿宋" w:eastAsia="仿宋"/>
                <w:bCs/>
                <w:color w:val="000000"/>
                <w:sz w:val="28"/>
                <w:szCs w:val="28"/>
              </w:rPr>
              <w:t xml:space="preserve">月</w:t>
            </w:r>
            <w:r>
              <w:rPr>
                <w:rFonts w:hint="eastAsia" w:ascii="仿宋" w:hAnsi="仿宋" w:eastAsia="仿宋"/>
                <w:bCs/>
                <w:color w:val="000000"/>
                <w:sz w:val="28"/>
                <w:szCs w:val="28"/>
                <w:lang w:val="en-US" w:eastAsia="zh-CN"/>
              </w:rPr>
              <w:t xml:space="preserve">05</w:t>
            </w:r>
            <w:r>
              <w:rPr>
                <w:rFonts w:hint="eastAsia" w:ascii="仿宋" w:hAnsi="仿宋" w:eastAsia="仿宋"/>
                <w:bCs/>
                <w:color w:val="000000"/>
                <w:sz w:val="28"/>
                <w:szCs w:val="28"/>
              </w:rPr>
              <w:t xml:space="preserve">日</w:t>
            </w:r>
            <w:r>
              <w:rPr>
                <w:rFonts w:hint="eastAsia" w:ascii="仿宋" w:hAnsi="仿宋" w:eastAsia="仿宋"/>
                <w:bCs/>
                <w:color w:val="000000"/>
                <w:sz w:val="28"/>
                <w:szCs w:val="28"/>
                <w:lang w:val="en-US" w:eastAsia="zh-CN"/>
              </w:rPr>
              <w:t xml:space="preserve"> 9</w:t>
            </w:r>
            <w:r>
              <w:rPr>
                <w:rFonts w:hint="eastAsia" w:ascii="仿宋" w:hAnsi="仿宋" w:eastAsia="仿宋"/>
                <w:bCs/>
                <w:color w:val="000000"/>
                <w:sz w:val="28"/>
                <w:szCs w:val="28"/>
              </w:rPr>
              <w:t xml:space="preserve">:</w:t>
            </w:r>
            <w:r>
              <w:rPr>
                <w:rFonts w:hint="eastAsia" w:ascii="仿宋" w:hAnsi="仿宋" w:eastAsia="仿宋"/>
                <w:bCs/>
                <w:color w:val="000000"/>
                <w:sz w:val="28"/>
                <w:szCs w:val="28"/>
                <w:lang w:val="en-US" w:eastAsia="zh-CN"/>
              </w:rPr>
              <w:t xml:space="preserve">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7"/>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1"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
                <v:path textboxrect="0,0,0,0"/>
                <v:imagedata r:id="rId12" o:title=""/>
              </v:shape>
            </w:pict>
          </mc:Fallback>
        </mc:AlternateConten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71"/>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71"/>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0" w:name="_Toc103848531"/>
      <w:r/>
      <w:bookmarkStart w:id="1" w:name="_Toc104560842"/>
      <w:r/>
      <w:bookmarkStart w:id="2"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0"/>
      <w:r>
        <w:rPr>
          <w:rFonts w:hint="eastAsia" w:ascii="仿宋" w:hAnsi="仿宋" w:eastAsia="仿宋" w:cs="仿宋"/>
          <w:sz w:val="28"/>
          <w:szCs w:val="28"/>
        </w:rPr>
        <w:t xml:space="preserve">政府采购政策（包括但不限于下列具体政策要求）</w:t>
      </w:r>
      <w:bookmarkEnd w:id="1"/>
      <w:r/>
      <w:bookmarkEnd w:id="2"/>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867"/>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867"/>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兴化市沙沟镇光耀村2025年宜居宜业和美乡村第二批项目</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871"/>
          <w:rFonts w:hint="eastAsia" w:ascii="仿宋" w:hAnsi="仿宋" w:eastAsia="仿宋"/>
          <w:sz w:val="28"/>
          <w:szCs w:val="28"/>
        </w:rPr>
        <w:t xml:space="preserve">http://jszfcg.jsczt.cn/）获取采购文件，并于</w:t>
      </w:r>
      <w:r>
        <w:rPr>
          <w:rStyle w:val="871"/>
          <w:rFonts w:hint="eastAsia" w:ascii="仿宋" w:hAnsi="仿宋" w:eastAsia="仿宋"/>
          <w:sz w:val="28"/>
          <w:szCs w:val="28"/>
          <w:lang w:val="en-US"/>
        </w:rPr>
        <w:t xml:space="preserve">2026</w:t>
      </w:r>
      <w:r>
        <w:rPr>
          <w:rStyle w:val="871"/>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none"/>
          <w:lang w:val="en-US" w:eastAsia="zh-CN"/>
        </w:rPr>
        <w:t xml:space="preserve">11</w:t>
      </w:r>
      <w:r>
        <w:rPr>
          <w:rFonts w:hint="eastAsia" w:ascii="仿宋" w:hAnsi="仿宋" w:eastAsia="仿宋"/>
          <w:sz w:val="28"/>
          <w:szCs w:val="28"/>
          <w:u w:val="none"/>
        </w:rPr>
        <w:t xml:space="preserve">月</w:t>
      </w:r>
      <w:r>
        <w:rPr>
          <w:rFonts w:hint="eastAsia" w:ascii="仿宋" w:hAnsi="仿宋" w:eastAsia="仿宋"/>
          <w:sz w:val="28"/>
          <w:szCs w:val="28"/>
          <w:u w:val="none"/>
          <w:lang w:val="en-US" w:eastAsia="zh-CN"/>
        </w:rPr>
        <w:t xml:space="preserve">05</w:t>
      </w:r>
      <w:r>
        <w:rPr>
          <w:rFonts w:hint="eastAsia" w:ascii="仿宋" w:hAnsi="仿宋" w:eastAsia="仿宋"/>
          <w:sz w:val="28"/>
          <w:szCs w:val="28"/>
          <w:u w:val="none"/>
        </w:rPr>
        <w:t xml:space="preserve">日</w:t>
      </w:r>
      <w:r>
        <w:rPr>
          <w:rFonts w:hint="eastAsia" w:ascii="仿宋" w:hAnsi="仿宋" w:eastAsia="仿宋"/>
          <w:sz w:val="28"/>
          <w:szCs w:val="28"/>
          <w:u w:val="none"/>
          <w:lang w:val="en-US" w:eastAsia="zh-CN"/>
        </w:rPr>
        <w:t xml:space="preserve"> 9</w:t>
      </w:r>
      <w:r>
        <w:rPr>
          <w:rFonts w:hint="eastAsia" w:ascii="仿宋" w:hAnsi="仿宋" w:eastAsia="仿宋"/>
          <w:sz w:val="28"/>
          <w:szCs w:val="28"/>
          <w:u w:val="none"/>
        </w:rPr>
        <w:t xml:space="preserve">:</w:t>
      </w:r>
      <w:r>
        <w:rPr>
          <w:rFonts w:hint="eastAsia" w:ascii="仿宋" w:hAnsi="仿宋" w:eastAsia="仿宋"/>
          <w:sz w:val="28"/>
          <w:szCs w:val="28"/>
          <w:u w:val="none"/>
          <w:lang w:val="en-US" w:eastAsia="zh-CN"/>
        </w:rPr>
        <w:t xml:space="preserve">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867"/>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JSZC-321281041-HCDL-T2026-0006</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p>
      <w:pPr>
        <w:pStyle w:val="872"/>
        <w:ind w:firstLine="635"/>
        <w:spacing w:before="0" w:beforeAutospacing="0" w:after="0" w:afterAutospacing="0" w:line="520" w:lineRule="exact"/>
        <w:rPr>
          <w:rFonts w:ascii="仿宋" w:hAnsi="仿宋" w:eastAsia="仿宋"/>
          <w:color w:val="000000"/>
          <w:sz w:val="28"/>
          <w:szCs w:val="28"/>
        </w:rPr>
      </w:pPr>
      <w:r/>
      <w:bookmarkStart w:id="25" w:name="_GoBack"/>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兴化市沙沟镇光耀村2025年宜居宜业和美乡村第二批项目</w:t>
      </w:r>
      <w:r>
        <w:rPr>
          <w:rFonts w:hint="eastAsia" w:ascii="仿宋" w:hAnsi="仿宋" w:eastAsia="仿宋"/>
          <w:color w:val="000000"/>
          <w:sz w:val="28"/>
          <w:szCs w:val="28"/>
          <w:lang w:val="en-US" w:eastAsia="zh-CN"/>
        </w:rPr>
        <w:t xml:space="preserve">,</w:t>
      </w:r>
      <w:bookmarkEnd w:id="25"/>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lang w:eastAsia="zh-CN"/>
        </w:rPr>
        <w:t xml:space="preserve">壹佰捌拾叁万零壹佰捌拾壹元贰角玖分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1830181.29</w:t>
      </w:r>
      <w:r>
        <w:rPr>
          <w:rFonts w:hint="eastAsia" w:ascii="仿宋" w:hAnsi="仿宋" w:eastAsia="仿宋"/>
          <w:color w:val="000000"/>
          <w:sz w:val="28"/>
          <w:szCs w:val="28"/>
          <w:lang w:eastAsia="zh-CN"/>
        </w:rPr>
        <w:t xml:space="preserve">元</w:t>
      </w:r>
      <w:r>
        <w:rPr>
          <w:rFonts w:hint="eastAsia" w:ascii="仿宋" w:hAnsi="仿宋" w:eastAsia="仿宋"/>
          <w:color w:val="000000"/>
          <w:sz w:val="28"/>
          <w:szCs w:val="28"/>
        </w:rPr>
        <w:t xml:space="preserve">），最高限价</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响应报价高于预算金额的，将被判定为无效响应文件。</w:t>
      </w:r>
      <w:r/>
    </w:p>
    <w:p>
      <w:pPr>
        <w:pStyle w:val="872"/>
        <w:ind w:firstLine="60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32"/>
          <w:szCs w:val="32"/>
        </w:rPr>
        <w:t xml:space="preserve">采购需求：</w:t>
      </w:r>
      <w:bookmarkStart w:id="4" w:name="_Hlk145771357"/>
      <w:r>
        <w:rPr>
          <w:rFonts w:hint="eastAsia" w:ascii="仿宋" w:hAnsi="仿宋" w:eastAsia="仿宋"/>
          <w:color w:val="000000"/>
          <w:sz w:val="28"/>
          <w:szCs w:val="28"/>
          <w:highlight w:val="none"/>
          <w:lang w:eastAsia="zh-CN"/>
        </w:rPr>
        <w:t xml:space="preserve">立山路建设长208米，云翔路建设长110米，洪干路建设长100米，桥梁建设米厂2桥;河道治理光耀北段280米、立山北125米;道路亮化路灯灯脚38座装7米60w高杆灯28张，安装旧高杆灯8张;新装3.5米高太阳能景观灯17张;助餐点(老供销社)改造提升等</w:t>
      </w:r>
      <w:r>
        <w:rPr>
          <w:rFonts w:hint="eastAsia" w:ascii="仿宋" w:hAnsi="仿宋" w:eastAsia="仿宋"/>
          <w:color w:val="000000"/>
          <w:sz w:val="28"/>
          <w:szCs w:val="28"/>
        </w:rPr>
        <w:t xml:space="preserve">；详见谈判文件、工程量清单</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及编制说明。</w:t>
      </w:r>
      <w:bookmarkEnd w:id="4"/>
      <w:r/>
      <w:r/>
    </w:p>
    <w:p>
      <w:pPr>
        <w:ind w:firstLine="518"/>
        <w:jc w:val="left"/>
        <w:spacing w:line="360" w:lineRule="auto"/>
        <w:rPr>
          <w:rFonts w:hint="eastAsia" w:ascii="仿宋" w:hAnsi="仿宋" w:eastAsia="仿宋"/>
          <w:color w:val="000000"/>
          <w:sz w:val="28"/>
          <w:szCs w:val="28"/>
          <w:highlight w:val="yellow"/>
          <w:lang w:val="en-US" w:eastAsia="zh-CN"/>
        </w:rPr>
      </w:pPr>
      <w:r>
        <w:rPr>
          <w:rFonts w:hint="eastAsia" w:ascii="仿宋" w:hAnsi="仿宋" w:eastAsia="仿宋"/>
          <w:color w:val="000000"/>
          <w:sz w:val="28"/>
          <w:szCs w:val="28"/>
        </w:rPr>
        <w:t xml:space="preserve">合同履行期限：采购合同签订后</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highlight w:val="none"/>
          <w:lang w:val="en-US" w:eastAsia="zh-CN"/>
        </w:rPr>
        <w:t xml:space="preserve">0</w:t>
      </w:r>
      <w:r>
        <w:rPr>
          <w:rFonts w:hint="eastAsia" w:ascii="仿宋" w:hAnsi="仿宋" w:eastAsia="仿宋"/>
          <w:color w:val="000000"/>
          <w:sz w:val="28"/>
          <w:szCs w:val="28"/>
        </w:rPr>
        <w:t xml:space="preserve">日</w:t>
      </w:r>
      <w:r>
        <w:rPr>
          <w:rFonts w:hint="eastAsia" w:ascii="仿宋" w:hAnsi="仿宋" w:eastAsia="仿宋"/>
          <w:color w:val="000000"/>
          <w:sz w:val="28"/>
          <w:szCs w:val="28"/>
          <w:lang w:eastAsia="zh-CN"/>
        </w:rPr>
        <w:t xml:space="preserve">内</w:t>
      </w:r>
      <w:r>
        <w:rPr>
          <w:rFonts w:hint="eastAsia" w:ascii="仿宋" w:hAnsi="仿宋" w:eastAsia="仿宋"/>
          <w:color w:val="000000"/>
          <w:sz w:val="28"/>
          <w:szCs w:val="28"/>
        </w:rPr>
        <w:t xml:space="preserve">完成全部工作</w:t>
      </w:r>
      <w:r>
        <w:rPr>
          <w:rFonts w:hint="eastAsia" w:ascii="仿宋" w:hAnsi="仿宋" w:eastAsia="仿宋"/>
          <w:color w:val="000000"/>
          <w:sz w:val="28"/>
          <w:szCs w:val="28"/>
          <w:lang w:eastAsia="zh-CN"/>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867"/>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市政公用工程施工总承包叁级</w:t>
      </w:r>
      <w:r>
        <w:rPr>
          <w:rFonts w:hint="eastAsia" w:ascii="仿宋" w:hAnsi="仿宋" w:eastAsia="仿宋"/>
          <w:sz w:val="28"/>
          <w:szCs w:val="28"/>
        </w:rPr>
        <w:t xml:space="preserve">](含)以上资质。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10</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29</w:t>
      </w:r>
      <w:r>
        <w:rPr>
          <w:rFonts w:hint="eastAsia" w:ascii="仿宋" w:hAnsi="仿宋" w:eastAsia="仿宋" w:cs="宋体"/>
          <w:sz w:val="28"/>
          <w:szCs w:val="28"/>
        </w:rPr>
        <w:t xml:space="preserve">日至</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03</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color w:val="ff0000"/>
          <w:sz w:val="28"/>
          <w:szCs w:val="28"/>
          <w:highlight w:val="none"/>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rPr>
        <w:t xml:space="preserve">控制价文件</w:t>
      </w:r>
      <w:r>
        <w:rPr>
          <w:rFonts w:hint="eastAsia" w:ascii="仿宋" w:hAnsi="仿宋" w:eastAsia="仿宋" w:cs="宋体"/>
          <w:color w:val="ff0000"/>
          <w:sz w:val="28"/>
          <w:szCs w:val="28"/>
          <w:lang w:val="en-US" w:eastAsia="zh-CN"/>
        </w:rPr>
        <w:t xml:space="preserve">、图纸获取</w:t>
      </w:r>
      <w:r>
        <w:rPr>
          <w:rFonts w:hint="eastAsia" w:ascii="仿宋" w:hAnsi="仿宋" w:eastAsia="仿宋" w:cs="宋体"/>
          <w:color w:val="ff0000"/>
          <w:sz w:val="28"/>
          <w:szCs w:val="28"/>
        </w:rPr>
        <w:t xml:space="preserve">请:</w:t>
      </w:r>
      <w:r>
        <w:rPr>
          <w:rFonts w:hint="eastAsia" w:ascii="仿宋" w:hAnsi="仿宋" w:eastAsia="仿宋" w:cs="宋体"/>
          <w:color w:val="ff0000"/>
          <w:sz w:val="28"/>
          <w:szCs w:val="28"/>
          <w:highlight w:val="none"/>
        </w:rPr>
        <w:t xml:space="preserve">通过网盘分享的文件：图纸预算—兴化市沙沟镇光耀村2025年宜居宜业和美乡村第二批项目.rar</w:t>
      </w:r>
      <w:r/>
    </w:p>
    <w:p>
      <w:pPr>
        <w:ind w:firstLine="540"/>
        <w:spacing w:line="560" w:lineRule="exact"/>
        <w:rPr>
          <w:rFonts w:hint="eastAsia" w:ascii="仿宋" w:hAnsi="仿宋" w:eastAsia="仿宋" w:cs="宋体"/>
          <w:color w:val="ff0000"/>
          <w:sz w:val="28"/>
          <w:szCs w:val="28"/>
          <w:highlight w:val="none"/>
        </w:rPr>
      </w:pPr>
      <w:r>
        <w:rPr>
          <w:rFonts w:hint="eastAsia" w:ascii="仿宋" w:hAnsi="仿宋" w:eastAsia="仿宋" w:cs="宋体"/>
          <w:color w:val="ff0000"/>
          <w:sz w:val="28"/>
          <w:szCs w:val="28"/>
          <w:highlight w:val="none"/>
        </w:rPr>
        <w:t xml:space="preserve">链接: https://pan.baidu.com/s/1RfswSVr5Ln3InXjoFy8Yeg?pwd=xyph 提取码: xyph </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67"/>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05</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3"/>
        <w:spacing w:before="0" w:after="0" w:line="560" w:lineRule="exact"/>
        <w:rPr>
          <w:rFonts w:ascii="仿宋" w:hAnsi="仿宋" w:eastAsia="仿宋" w:cs="宋体"/>
          <w:b w:val="0"/>
          <w:sz w:val="28"/>
          <w:szCs w:val="28"/>
        </w:rPr>
      </w:pPr>
      <w:r/>
      <w:bookmarkStart w:id="5" w:name="_Toc35393633"/>
      <w:r/>
      <w:bookmarkStart w:id="6" w:name="_Toc28359093"/>
      <w:r/>
      <w:bookmarkStart w:id="7" w:name="_Toc28359016"/>
      <w:r/>
      <w:bookmarkStart w:id="8" w:name="_Toc35393802"/>
      <w:r>
        <w:rPr>
          <w:rFonts w:hint="eastAsia" w:ascii="仿宋" w:hAnsi="仿宋" w:eastAsia="仿宋" w:cs="宋体"/>
          <w:b w:val="0"/>
          <w:sz w:val="28"/>
          <w:szCs w:val="28"/>
        </w:rPr>
        <w:t xml:space="preserve">五、开启</w:t>
      </w:r>
      <w:bookmarkEnd w:id="5"/>
      <w:r/>
      <w:bookmarkEnd w:id="6"/>
      <w:r/>
      <w:bookmarkEnd w:id="7"/>
      <w:r/>
      <w:bookmarkEnd w:id="8"/>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2026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05</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9</w:t>
      </w:r>
      <w:r>
        <w:rPr>
          <w:rFonts w:hint="eastAsia" w:ascii="仿宋" w:hAnsi="仿宋" w:eastAsia="仿宋" w:cs="宋体"/>
          <w:sz w:val="28"/>
          <w:szCs w:val="28"/>
        </w:rPr>
        <w:t xml:space="preserve">:</w:t>
      </w:r>
      <w:r>
        <w:rPr>
          <w:rFonts w:hint="eastAsia" w:ascii="仿宋" w:hAnsi="仿宋" w:eastAsia="仿宋" w:cs="宋体"/>
          <w:sz w:val="28"/>
          <w:szCs w:val="28"/>
          <w:lang w:val="en-US" w:eastAsia="zh-CN"/>
        </w:rPr>
        <w:t xml:space="preserve">30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地点：兴化市政务服务中心二楼公共资源交易中心评标室</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67"/>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67"/>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867"/>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867"/>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兴化市沙沟镇人民政府</w:t>
      </w:r>
      <w:r/>
    </w:p>
    <w:p>
      <w:pPr>
        <w:pStyle w:val="867"/>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泰州市兴化市垛田路 </w:t>
      </w:r>
      <w:r/>
    </w:p>
    <w:p>
      <w:pPr>
        <w:pStyle w:val="867"/>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张先生 15852983011</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江苏合创项目管理有限公司</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址：兴化市九洲城中城176-8号 </w:t>
      </w:r>
      <w:r/>
    </w:p>
    <w:p>
      <w:pPr>
        <w:pStyle w:val="867"/>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联系方式：13</w:t>
      </w:r>
      <w:r>
        <w:rPr>
          <w:rFonts w:hint="eastAsia" w:ascii="仿宋" w:hAnsi="仿宋" w:eastAsia="仿宋"/>
          <w:color w:val="333333"/>
          <w:sz w:val="28"/>
          <w:szCs w:val="28"/>
          <w:shd w:val="clear" w:color="auto" w:fill="ffffff"/>
          <w:lang w:val="en-US" w:eastAsia="zh-CN"/>
        </w:rPr>
        <w:t xml:space="preserve">405541725</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张</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叶</w:t>
      </w:r>
      <w:r>
        <w:rPr>
          <w:rFonts w:hint="eastAsia" w:ascii="仿宋" w:hAnsi="仿宋" w:eastAsia="仿宋"/>
          <w:color w:val="333333"/>
          <w:sz w:val="28"/>
          <w:szCs w:val="28"/>
          <w:shd w:val="clear" w:color="auto" w:fill="ffffff"/>
        </w:rPr>
        <w:t xml:space="preserve">女士</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话：15852983011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13</w:t>
      </w:r>
      <w:r>
        <w:rPr>
          <w:rFonts w:hint="eastAsia" w:ascii="仿宋" w:hAnsi="仿宋" w:eastAsia="仿宋"/>
          <w:color w:val="333333"/>
          <w:sz w:val="28"/>
          <w:szCs w:val="28"/>
          <w:shd w:val="clear" w:color="auto" w:fill="ffffff"/>
          <w:lang w:val="en-US" w:eastAsia="zh-CN"/>
        </w:rPr>
        <w:t xml:space="preserve">405541725</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（1）本谈判文件仅适用于江苏</w:t>
      </w:r>
      <w:r>
        <w:rPr>
          <w:rFonts w:hint="eastAsia" w:ascii="仿宋" w:hAnsi="仿宋" w:eastAsia="仿宋"/>
          <w:color w:val="000000"/>
          <w:sz w:val="28"/>
          <w:szCs w:val="28"/>
          <w:lang w:eastAsia="zh-CN"/>
        </w:rPr>
        <w:t xml:space="preserve">合创项目管理</w:t>
      </w:r>
      <w:r>
        <w:rPr>
          <w:rFonts w:hint="eastAsia" w:ascii="仿宋" w:hAnsi="仿宋" w:eastAsia="仿宋"/>
          <w:color w:val="000000"/>
          <w:sz w:val="28"/>
          <w:szCs w:val="28"/>
        </w:rPr>
        <w:t xml:space="preserve">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9"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9"/>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市政公用工程施工总承包叁级</w:t>
      </w:r>
      <w:r>
        <w:rPr>
          <w:rFonts w:hint="eastAsia" w:ascii="仿宋" w:hAnsi="仿宋" w:eastAsia="仿宋"/>
          <w:sz w:val="28"/>
          <w:szCs w:val="28"/>
        </w:rPr>
        <w:t xml:space="preserve">](含)以上资质。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本项目招标代理服务费参照“《江苏省政府采购代理服务收费指导意见》的通知（苏政采【2024】20号）”文件收费标准收取（差额累进），由采购人在招标项目结束后支付。</w:t>
      </w:r>
      <w:r/>
    </w:p>
    <w:tbl>
      <w:tblPr>
        <w:tblStyle w:val="861"/>
        <w:tblW w:w="6386"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517"/>
        <w:gridCol w:w="1869"/>
      </w:tblGrid>
      <w:tr>
        <w:trPr>
          <w:jc w:val="center"/>
          <w:trHeight w:val="397"/>
        </w:trPr>
        <w:tc>
          <w:tcPr>
            <w:tcBorders>
              <w:top w:val="single" w:color="000000" w:sz="4" w:space="0"/>
            </w:tcBorders>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或成交</w:t>
            </w:r>
            <w:r>
              <w:rPr>
                <w:rFonts w:hint="eastAsia" w:ascii="仿宋" w:hAnsi="仿宋" w:eastAsia="仿宋" w:cs="宋体"/>
                <w:color w:val="000000"/>
                <w:sz w:val="24"/>
              </w:rPr>
              <w:t xml:space="preserve">金额</w:t>
            </w:r>
            <w:r/>
          </w:p>
        </w:tc>
        <w:tc>
          <w:tcPr>
            <w:tcBorders>
              <w:top w:val="single" w:color="000000" w:sz="4" w:space="0"/>
            </w:tcBorders>
            <w:tcW w:w="1869"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费率</w:t>
            </w:r>
            <w:r/>
          </w:p>
        </w:tc>
      </w:tr>
      <w:tr>
        <w:trPr>
          <w:jc w:val="center"/>
          <w:trHeight w:val="397"/>
        </w:trPr>
        <w:tc>
          <w:tcPr>
            <w:tcW w:w="4517"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1.6%</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87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87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11</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05</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11</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05</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lang w:val="en-US" w:eastAsia="zh-CN"/>
        </w:rPr>
        <w:t xml:space="preserve">2026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11</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05</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87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87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874"/>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87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87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市政公用工程施工总承包叁级</w:t>
      </w:r>
      <w:r>
        <w:rPr>
          <w:rFonts w:hint="eastAsia" w:ascii="仿宋" w:hAnsi="仿宋" w:eastAsia="仿宋"/>
          <w:sz w:val="28"/>
          <w:szCs w:val="28"/>
        </w:rPr>
        <w:t xml:space="preserve">](含)以上资质。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val="en-US" w:eastAsia="zh-CN"/>
        </w:rPr>
        <w:t xml:space="preserve">[</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cs="仿宋"/>
          <w:sz w:val="28"/>
          <w:szCs w:val="28"/>
          <w:shd w:val="clear" w:color="auto" w:fill="ffffff"/>
          <w:lang w:val="en-US" w:eastAsia="zh-CN" w:bidi="ar"/>
        </w:rPr>
        <w:t xml:space="preserve">]</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87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87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874"/>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75"/>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75"/>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87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884"/>
        <w:ind w:firstLine="482"/>
        <w:spacing w:line="400" w:lineRule="exact"/>
        <w:rPr>
          <w:rFonts w:hint="eastAsia"/>
          <w:b/>
          <w:sz w:val="24"/>
        </w:rPr>
      </w:pPr>
      <w:r>
        <w:rPr>
          <w:rFonts w:hint="eastAsia" w:ascii="仿宋" w:hAnsi="仿宋" w:eastAsia="仿宋"/>
          <w:color w:val="000000"/>
          <w:sz w:val="28"/>
          <w:szCs w:val="28"/>
        </w:rPr>
        <w:t xml:space="preserve">（4）因重大变故，采购任务取消的。</w:t>
      </w:r>
      <w:r>
        <w:rPr>
          <w:rFonts w:hint="eastAsia"/>
          <w:b/>
          <w:sz w:val="24"/>
        </w:rPr>
        <w:t xml:space="preserve"> </w:t>
      </w:r>
      <w:r/>
    </w:p>
    <w:p>
      <w:pPr>
        <w:pStyle w:val="884"/>
        <w:ind w:firstLine="482"/>
        <w:spacing w:line="400" w:lineRule="exact"/>
        <w:rPr>
          <w:rFonts w:hint="eastAsia" w:ascii="楷体" w:hAnsi="楷体" w:eastAsia="楷体" w:cs="Times New Roman"/>
          <w:b/>
          <w:color w:val="000000"/>
          <w:sz w:val="28"/>
          <w:szCs w:val="28"/>
          <w:lang w:val="en-US" w:eastAsia="zh-CN" w:bidi="ar-SA"/>
        </w:rPr>
      </w:pPr>
      <w:r>
        <w:rPr>
          <w:rFonts w:hint="eastAsia" w:ascii="楷体" w:hAnsi="楷体" w:eastAsia="楷体" w:cs="Times New Roman"/>
          <w:b/>
          <w:color w:val="000000"/>
          <w:sz w:val="28"/>
          <w:szCs w:val="28"/>
          <w:lang w:val="en-US" w:eastAsia="zh-CN" w:bidi="ar-SA"/>
        </w:rPr>
        <w:t xml:space="preserve">8、错误修正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响应文件如果出现计算或表达上的错误，修正错误的原则如下：</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①大写金额和小写金额不一致的，以大写金额为准；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②总价金额与依据单价计算出的结果不一致的，以单价金额为准修正总价，单价金额小数点有明显错位的，应以总价为准，并修改单价；</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③对不同文字文本响应文件的解释发生异议的，以中文文本为准。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同时出现以上三种不一致的，按照前款规定的顺序修正。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按上述修正错误的原则及方法调整或修正响应文件的报价，应当采用书面形式，并加盖电子签章，或者由法定代表人或授权委托人签字。响应人的澄清、说明或者补正不得超出响应文件的范围或者改变响应文件的实质性内容。其修正经响应人确认后产生约束力，响应人不确认的，其响应无效。</w:t>
      </w:r>
      <w:r/>
    </w:p>
    <w:p>
      <w:pPr>
        <w:pStyle w:val="872"/>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r>
      <w:r/>
    </w:p>
    <w:p>
      <w:pPr>
        <w:pStyle w:val="872"/>
        <w:jc w:val="center"/>
        <w:spacing w:before="0" w:beforeAutospacing="0" w:after="0" w:afterAutospacing="0" w:line="520" w:lineRule="exact"/>
        <w:rPr>
          <w:rFonts w:ascii="黑体" w:eastAsia="黑体"/>
          <w:color w:val="000000"/>
          <w:sz w:val="28"/>
          <w:szCs w:val="28"/>
        </w:rPr>
      </w:pPr>
      <w:r/>
      <w:bookmarkStart w:id="10" w:name="_Hlk132807652"/>
      <w:r/>
      <w:r/>
    </w:p>
    <w:p>
      <w:pPr>
        <w:pStyle w:val="872"/>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867"/>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872"/>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lang w:eastAsia="zh-CN"/>
        </w:rPr>
        <w:t xml:space="preserve">兴化市沙沟镇光耀村2025年宜居宜业和美乡村第二批项目</w:t>
      </w:r>
      <w:r>
        <w:rPr>
          <w:rFonts w:hint="eastAsia" w:ascii="仿宋" w:hAnsi="仿宋" w:eastAsia="仿宋"/>
          <w:color w:val="000000"/>
          <w:sz w:val="28"/>
          <w:szCs w:val="28"/>
        </w:rPr>
        <w:t xml:space="preserve">。</w:t>
      </w:r>
      <w:r/>
    </w:p>
    <w:p>
      <w:pPr>
        <w:pStyle w:val="872"/>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lang w:eastAsia="zh-CN"/>
        </w:rPr>
        <w:t xml:space="preserve">壹佰捌拾叁万零壹佰捌拾壹元贰角玖分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1830181.29</w:t>
      </w:r>
      <w:r>
        <w:rPr>
          <w:rFonts w:hint="eastAsia" w:ascii="仿宋" w:hAnsi="仿宋" w:eastAsia="仿宋"/>
          <w:color w:val="000000"/>
          <w:sz w:val="28"/>
          <w:szCs w:val="28"/>
        </w:rPr>
        <w:t xml:space="preserve">元），最高限价:响应报价高于预算金额的，将被判定为无效响应文件。</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b/>
          <w:bCs/>
          <w:color w:val="000000"/>
          <w:sz w:val="28"/>
        </w:rPr>
        <w:t xml:space="preserve">4、采购需求</w:t>
      </w:r>
      <w:bookmarkEnd w:id="10"/>
      <w:r>
        <w:rPr>
          <w:rFonts w:hint="eastAsia" w:ascii="仿宋" w:hAnsi="仿宋" w:eastAsia="仿宋"/>
          <w:b/>
          <w:bCs/>
          <w:color w:val="000000"/>
          <w:sz w:val="28"/>
        </w:rPr>
        <w:t xml:space="preserve">：</w:t>
      </w:r>
      <w:r>
        <w:rPr>
          <w:rFonts w:hint="eastAsia" w:ascii="仿宋" w:hAnsi="仿宋" w:eastAsia="仿宋"/>
          <w:color w:val="000000"/>
          <w:sz w:val="28"/>
          <w:szCs w:val="28"/>
        </w:rPr>
        <w:t xml:space="preserve">立山路建设长208米，云翔路建设长110米，洪干路建设长100米，桥梁建设米厂2桥;河道治理光耀北段280米、立山北125米;道路亮化路灯灯脚38座装7米60w高杆灯28张，安装旧高杆灯8张;新装3.5米高太阳能景观灯17张;助餐点(老供销社)改造提升等；详见谈判文件、工程量清单、图纸及编制说明。</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附：编制说明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一、</w:t>
      </w:r>
      <w:r>
        <w:rPr>
          <w:rFonts w:hint="eastAsia" w:ascii="仿宋" w:hAnsi="仿宋" w:eastAsia="仿宋"/>
          <w:color w:val="000000"/>
          <w:sz w:val="28"/>
          <w:szCs w:val="28"/>
          <w:highlight w:val="none"/>
        </w:rPr>
        <w:t xml:space="preserve">编制依据 </w:t>
      </w:r>
      <w:r/>
    </w:p>
    <w:p>
      <w:pPr>
        <w:pStyle w:val="872"/>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2014江苏省建筑与装饰工程计价定额》、《2014江苏省市政工程计价定额》、《2014江苏省安装工程计价定额》、《2007江苏省古建园林工程计价定额》、《2009江苏省修缮建筑工程计价定额》、GB50500-2013《江苏省建设工程工程量清单计价项目指引》；</w:t>
      </w:r>
      <w:r/>
    </w:p>
    <w:p>
      <w:pPr>
        <w:pStyle w:val="872"/>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）根据建设单位提供的图纸进行编制； </w:t>
      </w:r>
      <w:r/>
    </w:p>
    <w:p>
      <w:pPr>
        <w:pStyle w:val="872"/>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（3）《泰州工程造价管理》2026年第9期，信息价中部分无材料价格结合市场价考虑计入。 </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工程类别：按市政工程取费</w:t>
      </w:r>
      <w:r>
        <w:rPr>
          <w:rFonts w:hint="eastAsia" w:ascii="仿宋" w:hAnsi="仿宋" w:eastAsia="仿宋"/>
          <w:color w:val="000000"/>
          <w:sz w:val="28"/>
          <w:szCs w:val="28"/>
          <w:highlight w:val="none"/>
          <w:lang w:eastAsia="zh-CN"/>
        </w:rPr>
        <w:t xml:space="preserve">。</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lang w:eastAsia="zh-CN"/>
        </w:rPr>
        <w:t xml:space="preserve">）计价依据参照苏建价（2025）2号文件调整；计税方式按一般计税法计取，税金按9%计取。</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）人工工资单价按新文件执行---苏建函价〔2026〕027号。</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）临时设施费按下限计取，建筑工人实名制费用已计取；</w:t>
      </w:r>
      <w:r/>
    </w:p>
    <w:p>
      <w:pPr>
        <w:pStyle w:val="872"/>
        <w:ind w:firstLine="635"/>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lang w:eastAsia="zh-CN"/>
        </w:rPr>
        <w:t xml:space="preserve">）安全文明施工措施费按省、市有关规定执行动态计价。</w:t>
      </w:r>
      <w:r/>
    </w:p>
    <w:p>
      <w:pPr>
        <w:pStyle w:val="872"/>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二、有关说明</w:t>
      </w:r>
      <w:r/>
    </w:p>
    <w:p>
      <w:pPr>
        <w:pStyle w:val="872"/>
        <w:ind w:firstLine="560"/>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）投标单位自行勘察现场，谨慎投标报价；</w:t>
      </w:r>
      <w:r/>
    </w:p>
    <w:p>
      <w:pPr>
        <w:pStyle w:val="872"/>
        <w:ind w:firstLine="560"/>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本说明及清单特征未详之处请参照图纸、建设单位要求及相关规范理解</w:t>
      </w:r>
      <w:r>
        <w:rPr>
          <w:rFonts w:hint="eastAsia" w:ascii="仿宋" w:hAnsi="仿宋" w:eastAsia="仿宋"/>
          <w:color w:val="000000"/>
          <w:sz w:val="28"/>
          <w:szCs w:val="28"/>
          <w:highlight w:val="none"/>
          <w:lang w:eastAsia="zh-CN"/>
        </w:rPr>
        <w:t xml:space="preserve">；</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val="en-US" w:eastAsia="zh-CN"/>
        </w:rPr>
        <w:t xml:space="preserve">本工程各种大型机械进出场费只计算一次，包干使用，结算时不做调整</w:t>
      </w:r>
      <w:r>
        <w:rPr>
          <w:rFonts w:hint="eastAsia" w:ascii="仿宋" w:hAnsi="仿宋" w:eastAsia="仿宋"/>
          <w:color w:val="000000"/>
          <w:sz w:val="28"/>
          <w:szCs w:val="28"/>
          <w:lang w:eastAsia="zh-CN"/>
        </w:rPr>
        <w:t xml:space="preserve">；</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eastAsia="zh-CN"/>
        </w:rPr>
        <w:t xml:space="preserve">河道清杂、刷坡、路肩培土按6万元计入暂估价，由建设单位根据实际情况使用；</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lang w:eastAsia="zh-CN"/>
        </w:rPr>
        <w:t xml:space="preserve">工程量最终按实结算；</w:t>
      </w:r>
      <w:r/>
    </w:p>
    <w:p>
      <w:pPr>
        <w:pStyle w:val="872"/>
        <w:ind w:firstLine="562"/>
        <w:spacing w:before="0" w:beforeAutospacing="0" w:after="0" w:afterAutospacing="0" w:line="520" w:lineRule="exact"/>
        <w:rPr>
          <w:rFonts w:hint="eastAsia" w:ascii="仿宋" w:hAnsi="仿宋" w:eastAsia="仿宋"/>
          <w:color w:val="000000"/>
          <w:sz w:val="28"/>
          <w:szCs w:val="28"/>
          <w:highlight w:val="none"/>
          <w:lang w:eastAsia="zh-CN"/>
        </w:rPr>
      </w:pPr>
      <w:r>
        <w:rPr>
          <w:rFonts w:hint="eastAsia" w:ascii="仿宋" w:hAnsi="仿宋" w:eastAsia="仿宋" w:cs="Times New Roman"/>
          <w:b/>
          <w:bCs/>
          <w:color w:val="ff0000"/>
          <w:sz w:val="28"/>
          <w:szCs w:val="24"/>
          <w:lang w:val="en-US" w:eastAsia="zh-CN" w:bidi="ar-SA"/>
        </w:rPr>
        <w:t xml:space="preserve">5、合同履行期限</w:t>
      </w:r>
      <w:r>
        <w:rPr>
          <w:rFonts w:hint="eastAsia" w:ascii="仿宋" w:hAnsi="仿宋" w:eastAsia="仿宋"/>
          <w:b/>
          <w:color w:val="ff0000"/>
        </w:rPr>
        <w:t xml:space="preserve">：</w:t>
      </w:r>
      <w:r>
        <w:rPr>
          <w:rFonts w:hint="eastAsia" w:ascii="仿宋" w:hAnsi="仿宋" w:eastAsia="仿宋"/>
          <w:color w:val="000000"/>
          <w:sz w:val="28"/>
          <w:szCs w:val="28"/>
          <w:lang w:eastAsia="zh-CN"/>
        </w:rPr>
        <w:t xml:space="preserve">采购合同签订后</w:t>
      </w:r>
      <w:r>
        <w:rPr>
          <w:rFonts w:hint="eastAsia" w:ascii="仿宋" w:hAnsi="仿宋" w:eastAsia="仿宋"/>
          <w:color w:val="000000"/>
          <w:sz w:val="28"/>
          <w:szCs w:val="28"/>
          <w:highlight w:val="none"/>
          <w:lang w:val="en-US" w:eastAsia="zh-CN"/>
        </w:rPr>
        <w:t xml:space="preserve">60</w:t>
      </w:r>
      <w:r>
        <w:rPr>
          <w:rFonts w:hint="eastAsia" w:ascii="仿宋" w:hAnsi="仿宋" w:eastAsia="仿宋"/>
          <w:color w:val="000000"/>
          <w:sz w:val="28"/>
          <w:szCs w:val="28"/>
          <w:highlight w:val="none"/>
          <w:lang w:eastAsia="zh-CN"/>
        </w:rPr>
        <w:t xml:space="preserve">日内完成全部工作。 </w:t>
      </w:r>
      <w:r/>
    </w:p>
    <w:p>
      <w:pPr>
        <w:pStyle w:val="872"/>
        <w:ind w:firstLine="562"/>
        <w:spacing w:before="0" w:beforeAutospacing="0" w:after="0" w:afterAutospacing="0" w:line="520" w:lineRule="exact"/>
        <w:rPr>
          <w:rFonts w:hint="eastAsia" w:ascii="仿宋" w:hAnsi="仿宋" w:eastAsia="仿宋" w:cs="仿宋"/>
          <w:color w:val="ff0000"/>
          <w:szCs w:val="28"/>
        </w:rPr>
      </w:pPr>
      <w:r>
        <w:rPr>
          <w:rFonts w:hint="eastAsia" w:ascii="仿宋" w:hAnsi="仿宋" w:eastAsia="仿宋" w:cs="Times New Roman"/>
          <w:b/>
          <w:bCs/>
          <w:color w:val="000000"/>
          <w:sz w:val="28"/>
          <w:szCs w:val="24"/>
          <w:highlight w:val="none"/>
          <w:lang w:val="en-US" w:eastAsia="zh-CN" w:bidi="ar-SA"/>
        </w:rPr>
        <w:t xml:space="preserve">6、付款方式：</w:t>
      </w:r>
      <w:r>
        <w:rPr>
          <w:rFonts w:hint="eastAsia" w:ascii="仿宋" w:hAnsi="仿宋" w:eastAsia="仿宋" w:cs="仿宋"/>
          <w:color w:val="ff0000"/>
          <w:sz w:val="28"/>
          <w:szCs w:val="28"/>
          <w:highlight w:val="none"/>
        </w:rPr>
        <w:t xml:space="preserve">进场施工并完成合同工程量5%以上，预付签约合同价的30%；工程进度达合同工程量50%以上，支付已完成合格工程总价的80%，工程验收后实际支付总额不超过完成的合格工程总价的80%，工程竣工结算审计后付至审计价的97%，余款3%的质保金在缺陷责任期满后且无任何缺陷的情况下付清。</w:t>
      </w:r>
      <w:r/>
    </w:p>
    <w:p>
      <w:pPr>
        <w:pStyle w:val="863"/>
        <w:ind w:firstLine="520"/>
        <w:spacing w:line="520" w:lineRule="exact"/>
        <w:rPr>
          <w:rFonts w:hint="eastAsia" w:ascii="仿宋" w:hAnsi="仿宋" w:eastAsia="仿宋" w:cs="仿宋"/>
          <w:szCs w:val="28"/>
        </w:rPr>
      </w:pPr>
      <w:r>
        <w:rPr>
          <w:rFonts w:hint="eastAsia" w:ascii="仿宋" w:hAnsi="仿宋" w:eastAsia="仿宋" w:cs="仿宋"/>
          <w:b/>
          <w:szCs w:val="28"/>
          <w:lang w:val="en-US" w:eastAsia="zh-CN"/>
        </w:rPr>
        <w:t xml:space="preserve">7</w:t>
      </w:r>
      <w:r>
        <w:rPr>
          <w:rFonts w:hint="eastAsia" w:ascii="仿宋" w:hAnsi="仿宋" w:eastAsia="仿宋" w:cs="仿宋"/>
          <w:b/>
          <w:szCs w:val="28"/>
        </w:rPr>
        <w:t xml:space="preserve">、工程量清单：本项目报价包含竣工验收前的一切费用。详细清单请各供应商于</w:t>
      </w:r>
      <w:r>
        <w:rPr>
          <w:rFonts w:hint="eastAsia" w:ascii="仿宋" w:hAnsi="仿宋" w:eastAsia="仿宋" w:cs="仿宋"/>
          <w:b/>
          <w:szCs w:val="28"/>
          <w:lang w:eastAsia="zh-CN"/>
        </w:rPr>
        <w:t xml:space="preserve">网盘</w:t>
      </w:r>
      <w:r>
        <w:rPr>
          <w:rFonts w:hint="eastAsia" w:ascii="仿宋" w:hAnsi="仿宋" w:eastAsia="仿宋" w:cs="仿宋"/>
          <w:b/>
          <w:szCs w:val="28"/>
        </w:rPr>
        <w:t xml:space="preserve">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8</w:t>
      </w:r>
      <w:r>
        <w:rPr>
          <w:rFonts w:hint="eastAsia" w:ascii="仿宋" w:hAnsi="仿宋" w:eastAsia="仿宋"/>
          <w:b/>
          <w:bCs/>
          <w:color w:val="000000"/>
          <w:sz w:val="28"/>
          <w:szCs w:val="28"/>
        </w:rPr>
        <w:t xml:space="preserve">、采购标的的所属行业</w:t>
      </w:r>
      <w:r/>
    </w:p>
    <w:p>
      <w:pPr>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63"/>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874"/>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87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4"/>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87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480"/>
        <w:spacing w:line="400" w:lineRule="exact"/>
        <w:rPr>
          <w:rFonts w:hint="eastAsia" w:ascii="宋体"/>
          <w:sz w:val="24"/>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480"/>
        <w:spacing w:line="400" w:lineRule="exact"/>
        <w:rPr>
          <w:rFonts w:hint="eastAsia" w:ascii="仿宋" w:hAnsi="仿宋" w:eastAsia="仿宋" w:cs="仿宋_GB2312"/>
          <w:sz w:val="28"/>
          <w:szCs w:val="28"/>
          <w:lang w:eastAsia="zh-CN"/>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5</w:t>
      </w:r>
      <w:r>
        <w:rPr>
          <w:rFonts w:hint="eastAsia" w:ascii="仿宋" w:hAnsi="仿宋" w:eastAsia="仿宋" w:cs="仿宋_GB2312"/>
          <w:sz w:val="28"/>
          <w:szCs w:val="28"/>
        </w:rPr>
        <w:t xml:space="preserve">）谈判最终报价以总价形式，但最终分项清单价格以按照最终报价与首次报价等比下浮（不参与下浮的除外）</w:t>
      </w:r>
      <w:r>
        <w:rPr>
          <w:rFonts w:hint="eastAsia" w:ascii="仿宋" w:hAnsi="仿宋" w:eastAsia="仿宋" w:cs="仿宋_GB2312"/>
          <w:sz w:val="28"/>
          <w:szCs w:val="28"/>
          <w:lang w:eastAsia="zh-CN"/>
        </w:rPr>
        <w:t xml:space="preserve">；</w:t>
      </w:r>
      <w:r>
        <w:rPr>
          <w:rFonts w:hint="eastAsia" w:ascii="仿宋" w:hAnsi="仿宋" w:eastAsia="仿宋" w:cs="仿宋_GB2312"/>
          <w:sz w:val="28"/>
          <w:szCs w:val="28"/>
        </w:rPr>
        <w:t xml:space="preserve">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rPr>
          <w:rFonts w:hint="eastAsia" w:ascii="仿宋" w:hAnsi="仿宋" w:eastAsia="仿宋" w:cs="仿宋_GB2312"/>
          <w:sz w:val="28"/>
          <w:szCs w:val="28"/>
          <w:lang w:eastAsia="zh-CN"/>
        </w:rPr>
        <w:t xml:space="preserve">。</w:t>
      </w:r>
      <w:r/>
    </w:p>
    <w:p>
      <w:pPr>
        <w:ind w:firstLine="480"/>
        <w:spacing w:line="40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6</w:t>
      </w:r>
      <w:r>
        <w:rPr>
          <w:rFonts w:hint="eastAsia" w:ascii="仿宋" w:hAnsi="仿宋" w:eastAsia="仿宋" w:cs="仿宋_GB2312"/>
          <w:sz w:val="28"/>
          <w:szCs w:val="28"/>
        </w:rPr>
        <w:t xml:space="preserve">）各供应商最后报价结束后,如谈判小组认为最后最低的供应商的报价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w:t>
      </w:r>
      <w:r>
        <w:rPr>
          <w:rFonts w:hint="eastAsia" w:ascii="仿宋" w:hAnsi="仿宋" w:eastAsia="仿宋" w:cs="宋体"/>
          <w:b/>
          <w:sz w:val="28"/>
          <w:szCs w:val="28"/>
          <w:lang w:eastAsia="zh-CN"/>
        </w:rPr>
        <w:t xml:space="preserve">、</w:t>
      </w:r>
      <w:r>
        <w:rPr>
          <w:rFonts w:hint="eastAsia" w:ascii="仿宋" w:hAnsi="仿宋" w:eastAsia="仿宋" w:cs="宋体"/>
          <w:b/>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经评审报价相同的，按技术指标优劣顺序排列。</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4、据财库〔2026〕2号文件要求评审过程中出现下列情形之一的，</w:t>
      </w:r>
      <w:r>
        <w:rPr>
          <w:rFonts w:hint="eastAsia" w:ascii="仿宋" w:hAnsi="仿宋" w:eastAsia="仿宋" w:cs="宋体"/>
          <w:b/>
          <w:szCs w:val="28"/>
          <w:lang w:eastAsia="zh-CN"/>
        </w:rPr>
        <w:t xml:space="preserve">评审委员会应当启动异常低价投标（响应）审查程序</w:t>
      </w:r>
      <w:r>
        <w:rPr>
          <w:rFonts w:hint="eastAsia" w:ascii="仿宋" w:hAnsi="仿宋" w:eastAsia="仿宋" w:cs="宋体"/>
          <w:b/>
          <w:szCs w:val="28"/>
        </w:rPr>
        <w:t xml:space="preserve">:</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（1）投标（响应）报价低于全部通过符合性审查供应商投标（响应）报价平均值50%的，即投标（响应）报价&lt;全部通过符合性审查供应商投标（响应）报价平均值×50%;</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（2）投标（响应）报价低于通过符合性审查的次低报价供应商投标（响应）报价50%的，即投标（响应）报价&lt;通过符合性审查的次低报价供应商投标（响应）报价×50%;</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（3）投标（响应）报价低于采购项目最高限价45%的，即投标（响应）报价&lt;采购项目最高限价×45%。</w:t>
      </w:r>
      <w:r/>
    </w:p>
    <w:p>
      <w:pPr>
        <w:pStyle w:val="874"/>
        <w:ind w:left="2" w:right="29" w:firstLine="480"/>
        <w:spacing w:line="520" w:lineRule="exact"/>
        <w:rPr>
          <w:rFonts w:hint="eastAsia" w:ascii="仿宋" w:hAnsi="仿宋" w:eastAsia="仿宋" w:cs="宋体"/>
          <w:b/>
          <w:szCs w:val="28"/>
          <w:lang w:eastAsia="zh-CN"/>
        </w:rPr>
      </w:pPr>
      <w:r>
        <w:rPr>
          <w:rFonts w:hint="eastAsia" w:ascii="仿宋" w:hAnsi="仿宋" w:eastAsia="仿宋" w:cs="宋体"/>
          <w:b/>
          <w:szCs w:val="28"/>
          <w:lang w:eastAsia="zh-CN"/>
        </w:rPr>
        <w:t xml:space="preserve">（</w:t>
      </w:r>
      <w:r>
        <w:rPr>
          <w:rFonts w:hint="eastAsia" w:ascii="仿宋" w:hAnsi="仿宋" w:eastAsia="仿宋" w:cs="宋体"/>
          <w:b/>
          <w:szCs w:val="28"/>
          <w:lang w:val="en-US" w:eastAsia="zh-CN"/>
        </w:rPr>
        <w:t xml:space="preserve">4</w:t>
      </w:r>
      <w:r>
        <w:rPr>
          <w:rFonts w:hint="eastAsia" w:ascii="仿宋" w:hAnsi="仿宋" w:eastAsia="仿宋" w:cs="宋体"/>
          <w:b/>
          <w:szCs w:val="28"/>
          <w:lang w:eastAsia="zh-CN"/>
        </w:rPr>
        <w:t xml:space="preserve">）评审委员会基于专业判断，认为供应商报价过低，有可能影响产品质量或者不能诚信履约的其他情形。</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874"/>
        <w:ind w:left="2" w:right="29" w:firstLine="480"/>
        <w:spacing w:line="560" w:lineRule="exact"/>
        <w:rPr>
          <w:rFonts w:ascii="仿宋" w:hAnsi="仿宋" w:eastAsia="仿宋" w:cs="宋体"/>
          <w:b/>
          <w:szCs w:val="28"/>
        </w:rPr>
      </w:pP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7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1" w:name="_Toc351203481"/>
      <w:r>
        <w:rPr>
          <w:rFonts w:hint="eastAsia" w:ascii="仿宋" w:hAnsi="仿宋" w:eastAsia="仿宋"/>
          <w:b/>
          <w:sz w:val="28"/>
          <w:szCs w:val="28"/>
        </w:rPr>
        <w:t xml:space="preserve">一、工程概况</w:t>
      </w:r>
      <w:bookmarkEnd w:id="1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2" w:name="_Toc351203482"/>
      <w:r>
        <w:rPr>
          <w:rFonts w:hint="eastAsia" w:ascii="仿宋" w:hAnsi="仿宋" w:eastAsia="仿宋"/>
          <w:b/>
          <w:sz w:val="28"/>
          <w:szCs w:val="28"/>
        </w:rPr>
        <w:t xml:space="preserve">二、合同工期</w:t>
      </w:r>
      <w:bookmarkEnd w:id="1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3" w:name="_Toc351203483"/>
      <w:r>
        <w:rPr>
          <w:rFonts w:hint="eastAsia" w:ascii="仿宋" w:hAnsi="仿宋" w:eastAsia="仿宋"/>
          <w:b/>
          <w:sz w:val="28"/>
          <w:szCs w:val="28"/>
        </w:rPr>
        <w:t xml:space="preserve">三、质量标准</w:t>
      </w:r>
      <w:bookmarkEnd w:id="1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4" w:name="_Toc351203484"/>
      <w:r>
        <w:rPr>
          <w:rFonts w:hint="eastAsia" w:ascii="仿宋" w:hAnsi="仿宋" w:eastAsia="仿宋"/>
          <w:b/>
          <w:sz w:val="28"/>
          <w:szCs w:val="28"/>
        </w:rPr>
        <w:t xml:space="preserve">四、签约合同价与合同价格形式</w:t>
      </w:r>
      <w:bookmarkEnd w:id="1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5" w:name="_Toc351203485"/>
      <w:r>
        <w:rPr>
          <w:rFonts w:hint="eastAsia" w:ascii="仿宋" w:hAnsi="仿宋" w:eastAsia="仿宋"/>
          <w:b/>
          <w:sz w:val="28"/>
          <w:szCs w:val="28"/>
        </w:rPr>
        <w:t xml:space="preserve">五、</w:t>
      </w:r>
      <w:bookmarkEnd w:id="1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6" w:name="_Toc351203486"/>
      <w:r>
        <w:rPr>
          <w:rFonts w:hint="eastAsia" w:ascii="仿宋" w:hAnsi="仿宋" w:eastAsia="仿宋"/>
          <w:b/>
          <w:sz w:val="28"/>
          <w:szCs w:val="28"/>
        </w:rPr>
        <w:t xml:space="preserve">六、合同文件构成</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7" w:name="_Toc351203487"/>
      <w:r>
        <w:rPr>
          <w:rFonts w:hint="eastAsia" w:ascii="仿宋" w:hAnsi="仿宋" w:eastAsia="仿宋" w:cs="宋体"/>
          <w:b/>
          <w:sz w:val="28"/>
          <w:szCs w:val="28"/>
        </w:rPr>
        <w:t xml:space="preserve">七、承诺</w:t>
      </w:r>
      <w:bookmarkEnd w:id="1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1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9" w:name="_Toc351203489"/>
      <w:r>
        <w:rPr>
          <w:rFonts w:hint="eastAsia" w:ascii="仿宋" w:hAnsi="仿宋" w:eastAsia="仿宋"/>
          <w:b/>
          <w:bCs/>
          <w:sz w:val="28"/>
          <w:szCs w:val="28"/>
        </w:rPr>
        <w:t xml:space="preserve">九、签订时间</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0" w:name="_Toc351203490"/>
      <w:r>
        <w:rPr>
          <w:rFonts w:hint="eastAsia" w:ascii="仿宋" w:hAnsi="仿宋" w:eastAsia="仿宋" w:cs="宋体"/>
          <w:b/>
          <w:sz w:val="28"/>
          <w:szCs w:val="28"/>
        </w:rPr>
        <w:t xml:space="preserve">十、签订地点</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1" w:name="_Toc351203491"/>
      <w:r>
        <w:rPr>
          <w:rFonts w:hint="eastAsia" w:ascii="仿宋" w:hAnsi="仿宋" w:eastAsia="仿宋" w:cs="宋体"/>
          <w:b/>
          <w:sz w:val="28"/>
          <w:szCs w:val="28"/>
        </w:rPr>
        <w:t xml:space="preserve">十一、补充协议</w:t>
      </w:r>
      <w:bookmarkEnd w:id="2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2" w:name="_Toc351203492"/>
      <w:r>
        <w:rPr>
          <w:rFonts w:hint="eastAsia" w:ascii="仿宋" w:hAnsi="仿宋" w:eastAsia="仿宋" w:cs="宋体"/>
          <w:b/>
          <w:sz w:val="28"/>
          <w:szCs w:val="28"/>
        </w:rPr>
        <w:t xml:space="preserve">十二、合同生效</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3" w:name="_Toc351203493"/>
      <w:r>
        <w:rPr>
          <w:rFonts w:hint="eastAsia" w:ascii="仿宋" w:hAnsi="仿宋" w:eastAsia="仿宋" w:cs="宋体"/>
          <w:b/>
          <w:sz w:val="28"/>
          <w:szCs w:val="28"/>
        </w:rPr>
        <w:t xml:space="preserve">十三、合同份数</w:t>
      </w:r>
      <w:bookmarkEnd w:id="2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rPr>
          <w:color w:val="000000"/>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874"/>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874"/>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号</w:t>
      </w:r>
      <w:r>
        <w:rPr>
          <w:rFonts w:ascii="仿宋" w:hAnsi="仿宋" w:eastAsia="仿宋" w:cs="宋体"/>
          <w:szCs w:val="28"/>
        </w:rPr>
        <w:t xml:space="preserve">    </w:t>
      </w:r>
      <w:r>
        <w:rPr>
          <w:rFonts w:hint="eastAsia" w:ascii="仿宋" w:hAnsi="仿宋" w:eastAsia="仿宋" w:cs="宋体"/>
          <w:szCs w:val="28"/>
        </w:rPr>
        <w:t xml:space="preserve">                         </w:t>
      </w:r>
      <w:r/>
    </w:p>
    <w:p>
      <w:pPr>
        <w:pStyle w:val="874"/>
        <w:spacing w:line="360" w:lineRule="auto"/>
        <w:rPr>
          <w:rFonts w:ascii="仿宋" w:hAnsi="仿宋" w:eastAsia="仿宋" w:cs="宋体"/>
          <w:szCs w:val="28"/>
        </w:rPr>
      </w:pPr>
      <w:r>
        <w:rPr>
          <w:rFonts w:ascii="仿宋" w:hAnsi="仿宋" w:eastAsia="仿宋" w:cs="宋体"/>
          <w:szCs w:val="28"/>
        </w:rPr>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874"/>
        <w:spacing w:line="360" w:lineRule="auto"/>
        <w:rPr>
          <w:rFonts w:ascii="仿宋" w:hAnsi="仿宋" w:eastAsia="仿宋" w:cs="宋体"/>
          <w:szCs w:val="28"/>
        </w:rPr>
      </w:pPr>
      <w:r>
        <w:rPr>
          <w:rFonts w:ascii="仿宋" w:hAnsi="仿宋" w:eastAsia="仿宋" w:cs="宋体"/>
          <w:szCs w:val="28"/>
        </w:rPr>
      </w:r>
      <w:r/>
    </w:p>
    <w:p>
      <w:pPr>
        <w:pStyle w:val="874"/>
        <w:spacing w:line="360" w:lineRule="auto"/>
        <w:rPr>
          <w:rFonts w:ascii="仿宋" w:hAnsi="仿宋" w:eastAsia="仿宋" w:cs="宋体"/>
          <w:szCs w:val="28"/>
        </w:rPr>
      </w:pPr>
      <w:r>
        <w:rPr>
          <w:rFonts w:ascii="仿宋" w:hAnsi="仿宋" w:eastAsia="仿宋" w:cs="宋体"/>
          <w:szCs w:val="28"/>
        </w:rPr>
      </w:r>
      <w:r/>
    </w:p>
    <w:p>
      <w:pPr>
        <w:pStyle w:val="874"/>
        <w:rPr>
          <w:rFonts w:ascii="仿宋" w:hAnsi="仿宋" w:eastAsia="仿宋" w:cs="宋体"/>
          <w:szCs w:val="28"/>
        </w:rPr>
      </w:pPr>
      <w:r>
        <w:rPr>
          <w:rFonts w:hint="eastAsia" w:ascii="仿宋" w:hAnsi="仿宋" w:eastAsia="仿宋" w:cs="宋体"/>
          <w:szCs w:val="28"/>
        </w:rPr>
        <w:t xml:space="preserve">报价说明：</w:t>
      </w:r>
      <w:r/>
    </w:p>
    <w:p>
      <w:pPr>
        <w:pStyle w:val="87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87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874"/>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874"/>
        <w:ind w:firstLine="480"/>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firstLine="480"/>
        <w:rPr>
          <w:rFonts w:ascii="仿宋" w:hAnsi="仿宋" w:eastAsia="仿宋" w:cs="宋体"/>
          <w:b/>
          <w:bCs/>
          <w:szCs w:val="28"/>
        </w:rPr>
      </w:pPr>
      <w:r>
        <w:rPr>
          <w:rFonts w:hint="eastAsia" w:ascii="仿宋" w:hAnsi="仿宋" w:eastAsia="仿宋" w:cs="宋体"/>
          <w:szCs w:val="28"/>
        </w:rPr>
        <w:t xml:space="preserve">日期：</w:t>
      </w:r>
      <w:r/>
    </w:p>
    <w:p>
      <w:pPr>
        <w:pStyle w:val="874"/>
        <w:ind w:right="29"/>
        <w:rPr>
          <w:rFonts w:ascii="宋体" w:hAnsi="宋体" w:cs="宋体"/>
          <w:sz w:val="24"/>
        </w:rPr>
      </w:pPr>
      <w:r>
        <w:rPr>
          <w:rFonts w:ascii="宋体" w:hAnsi="宋体" w:cs="宋体"/>
          <w:sz w:val="24"/>
        </w:rPr>
      </w:r>
      <w:r/>
    </w:p>
    <w:p>
      <w:pPr>
        <w:pStyle w:val="874"/>
        <w:rPr>
          <w:rFonts w:ascii="宋体" w:hAnsi="宋体" w:cs="宋体"/>
        </w:rPr>
      </w:pPr>
      <w:r>
        <w:rPr>
          <w:rFonts w:ascii="宋体" w:hAnsi="宋体" w:cs="宋体"/>
        </w:rPr>
      </w:r>
      <w:r/>
    </w:p>
    <w:p>
      <w:pPr>
        <w:pStyle w:val="874"/>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lang w:eastAsia="zh-CN"/>
        </w:rPr>
        <w:t xml:space="preserve">或</w:t>
      </w: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87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ascii="仿宋" w:hAnsi="仿宋" w:eastAsia="仿宋" w:cs="宋体"/>
          <w:szCs w:val="28"/>
        </w:rPr>
      </w:r>
      <w:r/>
    </w:p>
    <w:tbl>
      <w:tblPr>
        <w:tblStyle w:val="86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bl>
    <w:p>
      <w:pPr>
        <w:pStyle w:val="874"/>
        <w:rPr>
          <w:rFonts w:ascii="仿宋" w:hAnsi="仿宋" w:eastAsia="仿宋" w:cs="宋体"/>
          <w:szCs w:val="28"/>
          <w:u w:val="single"/>
        </w:rPr>
      </w:pPr>
      <w:r>
        <w:rPr>
          <w:rFonts w:ascii="仿宋" w:hAnsi="仿宋" w:eastAsia="仿宋" w:cs="宋体"/>
          <w:szCs w:val="28"/>
          <w:u w:val="single"/>
        </w:rPr>
      </w:r>
      <w:r/>
    </w:p>
    <w:p>
      <w:pPr>
        <w:pStyle w:val="87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874"/>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江苏合创项目管理有限公司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876"/>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76"/>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76"/>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lang w:eastAsia="zh-CN"/>
        </w:rPr>
        <w:t xml:space="preserve">或</w:t>
      </w: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877"/>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4" w:name="_bookmark2"/>
      <w:r/>
      <w:bookmarkEnd w:id="24"/>
      <w:r>
        <w:rPr>
          <w:rFonts w:ascii="仿宋" w:hAnsi="仿宋" w:eastAsia="仿宋"/>
          <w:sz w:val="28"/>
          <w:szCs w:val="28"/>
        </w:rPr>
        <w:t xml:space="preserve">                  日 期：</w:t>
      </w:r>
      <w:r/>
    </w:p>
    <w:p>
      <w:pPr>
        <w:pStyle w:val="878"/>
        <w:ind w:firstLine="0"/>
        <w:rPr>
          <w:rFonts w:hint="eastAsia" w:eastAsia="宋体"/>
        </w:rPr>
      </w:pPr>
      <w:r>
        <w:rPr>
          <w:rFonts w:hint="eastAsia" w:eastAsia="宋体"/>
        </w:rPr>
      </w:r>
      <w:r/>
    </w:p>
    <w:p>
      <w:pPr>
        <w:pStyle w:val="878"/>
        <w:ind w:firstLine="0"/>
        <w:rPr>
          <w:rFonts w:hint="eastAsia" w:eastAsia="宋体"/>
        </w:rPr>
      </w:pPr>
      <w:r>
        <w:rPr>
          <w:rFonts w:hint="eastAsia" w:eastAsia="宋体"/>
        </w:rPr>
      </w:r>
      <w:r/>
    </w:p>
    <w:p>
      <w:pPr>
        <w:pStyle w:val="878"/>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867"/>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color w:val="000000"/>
          <w:sz w:val="32"/>
          <w:szCs w:val="32"/>
        </w:rPr>
      </w:pPr>
      <w:r>
        <w:rPr>
          <w:rFonts w:hint="eastAsia" w:ascii="楷体" w:hAnsi="楷体" w:eastAsia="楷体"/>
          <w:b/>
          <w:color w:val="000000"/>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Calibri">
    <w:panose1 w:val="020F0502020204030204"/>
  </w:font>
  <w:font w:name="微软雅黑">
    <w:panose1 w:val="020B0503020204020204"/>
  </w:font>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Courier New">
    <w:panose1 w:val="02070309020205020404"/>
  </w:font>
  <w:font w:name="方正仿宋_GB2312">
    <w:panose1 w:val="020B0503020202020204"/>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方正黑体简体">
    <w:panose1 w:val="020B0503020202020204"/>
  </w:font>
  <w:font w:name="Wingdings">
    <w:panose1 w:val="05000000000000000000"/>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r/>
  </w:p>
  <w:p>
    <w:pPr>
      <w:pStyle w:val="880"/>
      <w:jc w:val="center"/>
    </w:pPr>
    <w:r>
      <w:fldChar w:fldCharType="begin"/>
    </w:r>
    <w:r>
      <w:rPr>
        <w:rStyle w:val="881"/>
      </w:rPr>
      <w:instrText xml:space="preserve"> PAGE </w:instrText>
    </w:r>
    <w:r>
      <w:fldChar w:fldCharType="separate"/>
    </w:r>
    <w:r>
      <w:rPr>
        <w:rStyle w:val="88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fldChar w:fldCharType="begin"/>
    </w:r>
    <w:r>
      <w:rPr>
        <w:rStyle w:val="881"/>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eastAsia="隶书"/>
        <w:sz w:val="24"/>
      </w:rPr>
    </w:pPr>
    <w:r>
      <w:rPr>
        <w:rFonts w:eastAsia="隶书"/>
        <w:sz w:val="24"/>
      </w:rPr>
    </w:r>
    <w:r/>
  </w:p>
  <w:p>
    <w:pPr>
      <w:pStyle w:val="87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9"/>
    <w:next w:val="859"/>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paragraph" w:styleId="686">
    <w:name w:val="Heading 2"/>
    <w:basedOn w:val="859"/>
    <w:next w:val="859"/>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basedOn w:val="860"/>
    <w:link w:val="686"/>
    <w:uiPriority w:val="9"/>
    <w:rPr>
      <w:rFonts w:ascii="Arial" w:hAnsi="Arial" w:eastAsia="Arial" w:cs="Arial"/>
      <w:sz w:val="34"/>
    </w:rPr>
  </w:style>
  <w:style w:type="paragraph" w:styleId="688">
    <w:name w:val="Heading 3"/>
    <w:basedOn w:val="859"/>
    <w:next w:val="859"/>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60"/>
    <w:link w:val="688"/>
    <w:uiPriority w:val="9"/>
    <w:rPr>
      <w:rFonts w:ascii="Arial" w:hAnsi="Arial" w:eastAsia="Arial" w:cs="Arial"/>
      <w:sz w:val="30"/>
      <w:szCs w:val="30"/>
    </w:rPr>
  </w:style>
  <w:style w:type="paragraph" w:styleId="690">
    <w:name w:val="Heading 4"/>
    <w:basedOn w:val="859"/>
    <w:next w:val="859"/>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60"/>
    <w:link w:val="690"/>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0"/>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0"/>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0"/>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0"/>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0"/>
    <w:link w:val="700"/>
    <w:uiPriority w:val="9"/>
    <w:rPr>
      <w:rFonts w:ascii="Arial" w:hAnsi="Arial" w:eastAsia="Arial" w:cs="Arial"/>
      <w:i/>
      <w:iCs/>
      <w:sz w:val="21"/>
      <w:szCs w:val="21"/>
    </w:rPr>
  </w:style>
  <w:style w:type="paragraph" w:styleId="702">
    <w:name w:val="List Paragraph"/>
    <w:basedOn w:val="859"/>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59"/>
    <w:next w:val="859"/>
    <w:link w:val="705"/>
    <w:uiPriority w:val="10"/>
    <w:qFormat/>
    <w:pPr>
      <w:contextualSpacing/>
      <w:spacing w:before="300" w:after="200"/>
    </w:pPr>
    <w:rPr>
      <w:sz w:val="48"/>
      <w:szCs w:val="48"/>
    </w:rPr>
  </w:style>
  <w:style w:type="character" w:styleId="705">
    <w:name w:val="Title Char"/>
    <w:basedOn w:val="860"/>
    <w:link w:val="704"/>
    <w:uiPriority w:val="10"/>
    <w:rPr>
      <w:sz w:val="48"/>
      <w:szCs w:val="48"/>
    </w:rPr>
  </w:style>
  <w:style w:type="paragraph" w:styleId="706">
    <w:name w:val="Subtitle"/>
    <w:basedOn w:val="859"/>
    <w:next w:val="859"/>
    <w:link w:val="707"/>
    <w:uiPriority w:val="11"/>
    <w:qFormat/>
    <w:pPr>
      <w:spacing w:before="200" w:after="200"/>
    </w:pPr>
    <w:rPr>
      <w:sz w:val="24"/>
      <w:szCs w:val="24"/>
    </w:rPr>
  </w:style>
  <w:style w:type="character" w:styleId="707">
    <w:name w:val="Subtitle Char"/>
    <w:basedOn w:val="860"/>
    <w:link w:val="706"/>
    <w:uiPriority w:val="11"/>
    <w:rPr>
      <w:sz w:val="24"/>
      <w:szCs w:val="24"/>
    </w:rPr>
  </w:style>
  <w:style w:type="paragraph" w:styleId="708">
    <w:name w:val="Quote"/>
    <w:basedOn w:val="859"/>
    <w:next w:val="859"/>
    <w:link w:val="709"/>
    <w:uiPriority w:val="29"/>
    <w:qFormat/>
    <w:pPr>
      <w:ind w:left="720" w:right="720"/>
    </w:pPr>
    <w:rPr>
      <w:i/>
    </w:rPr>
  </w:style>
  <w:style w:type="character" w:styleId="709">
    <w:name w:val="Quote Char"/>
    <w:link w:val="708"/>
    <w:uiPriority w:val="29"/>
    <w:rPr>
      <w:i/>
    </w:rPr>
  </w:style>
  <w:style w:type="paragraph" w:styleId="710">
    <w:name w:val="Intense Quote"/>
    <w:basedOn w:val="859"/>
    <w:next w:val="859"/>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0"/>
    <w:link w:val="866"/>
    <w:uiPriority w:val="99"/>
  </w:style>
  <w:style w:type="character" w:styleId="713">
    <w:name w:val="Footer Char"/>
    <w:basedOn w:val="860"/>
    <w:link w:val="865"/>
    <w:uiPriority w:val="99"/>
  </w:style>
  <w:style w:type="paragraph" w:styleId="714">
    <w:name w:val="Caption"/>
    <w:basedOn w:val="859"/>
    <w:next w:val="859"/>
    <w:uiPriority w:val="35"/>
    <w:semiHidden/>
    <w:unhideWhenUsed/>
    <w:qFormat/>
    <w:pPr>
      <w:spacing w:line="276" w:lineRule="auto"/>
    </w:pPr>
    <w:rPr>
      <w:b/>
      <w:bCs/>
      <w:color w:val="4f81bd" w:themeColor="accent1"/>
      <w:sz w:val="18"/>
      <w:szCs w:val="18"/>
    </w:rPr>
  </w:style>
  <w:style w:type="character" w:styleId="715">
    <w:name w:val="Caption Char"/>
    <w:basedOn w:val="714"/>
    <w:link w:val="865"/>
    <w:uiPriority w:val="99"/>
  </w:style>
  <w:style w:type="table" w:styleId="716">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3">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4">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5">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6">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7">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8">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9">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0">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1">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2">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3">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6">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7">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8">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9">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0">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9">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0">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1">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2">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3">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4">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6">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7">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8">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9">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0">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1">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0"/>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0"/>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2"/>
    <w:link w:val="8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0" w:default="1">
    <w:name w:val="Default Paragraph Font"/>
    <w:uiPriority w:val="0"/>
    <w:semiHidden/>
    <w:qFormat/>
  </w:style>
  <w:style w:type="table" w:styleId="861" w:default="1">
    <w:name w:val="Normal Table"/>
    <w:uiPriority w:val="0"/>
    <w:semiHidden/>
    <w:qFormat/>
    <w:tblPr>
      <w:tblCellMar>
        <w:left w:w="108" w:type="dxa"/>
        <w:top w:w="0" w:type="dxa"/>
        <w:right w:w="108" w:type="dxa"/>
        <w:bottom w:w="0" w:type="dxa"/>
      </w:tblCellMar>
    </w:tblPr>
  </w:style>
  <w:style w:type="paragraph" w:styleId="862" w:customStyle="1">
    <w:name w:val="正文首行缩进 21"/>
    <w:basedOn w:val="863"/>
    <w:next w:val="859"/>
    <w:uiPriority w:val="99"/>
    <w:unhideWhenUsed/>
    <w:qFormat/>
    <w:pPr>
      <w:ind w:firstLine="420"/>
    </w:pPr>
  </w:style>
  <w:style w:type="paragraph" w:styleId="863" w:customStyle="1">
    <w:name w:val="正文文本缩进1"/>
    <w:basedOn w:val="859"/>
    <w:next w:val="864"/>
    <w:uiPriority w:val="0"/>
    <w:qFormat/>
    <w:pPr>
      <w:ind w:firstLine="600"/>
    </w:pPr>
    <w:rPr>
      <w:rFonts w:eastAsia="仿宋_GB2312"/>
      <w:sz w:val="28"/>
    </w:rPr>
  </w:style>
  <w:style w:type="paragraph" w:styleId="864" w:customStyle="1">
    <w:name w:val="寄信人地址1"/>
    <w:basedOn w:val="859"/>
    <w:uiPriority w:val="99"/>
    <w:unhideWhenUsed/>
    <w:qFormat/>
    <w:rPr>
      <w:rFonts w:ascii="Arial" w:hAnsi="Arial"/>
    </w:rPr>
  </w:style>
  <w:style w:type="paragraph" w:styleId="865">
    <w:name w:val="Footer"/>
    <w:basedOn w:val="859"/>
    <w:uiPriority w:val="0"/>
    <w:qFormat/>
    <w:pPr>
      <w:jc w:val="left"/>
      <w:tabs>
        <w:tab w:val="center" w:pos="4153" w:leader="none"/>
        <w:tab w:val="right" w:pos="8306" w:leader="none"/>
      </w:tabs>
    </w:pPr>
    <w:rPr>
      <w:sz w:val="18"/>
    </w:rPr>
  </w:style>
  <w:style w:type="paragraph" w:styleId="866">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7">
    <w:name w:val="Normal (Web)"/>
    <w:basedOn w:val="859"/>
    <w:uiPriority w:val="0"/>
    <w:qFormat/>
    <w:pPr>
      <w:jc w:val="left"/>
      <w:spacing w:before="100" w:beforeAutospacing="1" w:after="100" w:afterAutospacing="1"/>
      <w:widowControl/>
    </w:pPr>
    <w:rPr>
      <w:rFonts w:ascii="宋体" w:hAnsi="宋体"/>
      <w:sz w:val="24"/>
    </w:rPr>
  </w:style>
  <w:style w:type="character" w:styleId="868">
    <w:name w:val="FollowedHyperlink"/>
    <w:basedOn w:val="860"/>
    <w:uiPriority w:val="0"/>
    <w:qFormat/>
    <w:rPr>
      <w:color w:val="333333"/>
      <w:u w:val="none"/>
    </w:rPr>
  </w:style>
  <w:style w:type="character" w:styleId="869">
    <w:name w:val="Hyperlink"/>
    <w:basedOn w:val="860"/>
    <w:uiPriority w:val="0"/>
    <w:qFormat/>
    <w:rPr>
      <w:color w:val="333333"/>
      <w:u w:val="none"/>
    </w:rPr>
  </w:style>
  <w:style w:type="paragraph" w:styleId="870" w:customStyle="1">
    <w:name w:val="日期1"/>
    <w:basedOn w:val="859"/>
    <w:next w:val="859"/>
    <w:uiPriority w:val="0"/>
    <w:qFormat/>
    <w:pPr>
      <w:ind w:firstLine="652"/>
      <w:spacing w:line="319" w:lineRule="auto"/>
    </w:pPr>
    <w:rPr>
      <w:rFonts w:ascii="Century Schoolbook" w:hAnsi="Century Schoolbook" w:eastAsia="文鼎小标宋"/>
      <w:spacing w:val="-4"/>
      <w:sz w:val="23"/>
      <w:szCs w:val="20"/>
    </w:rPr>
  </w:style>
  <w:style w:type="character" w:styleId="871" w:customStyle="1">
    <w:name w:val="超链接11"/>
    <w:link w:val="859"/>
    <w:uiPriority w:val="0"/>
    <w:qFormat/>
    <w:rPr>
      <w:rFonts w:hint="default" w:ascii="Times New Roman" w:hAnsi="Times New Roman" w:eastAsia="宋体" w:cs="Times New Roman"/>
      <w:sz w:val="21"/>
      <w:szCs w:val="24"/>
      <w:lang w:val="en-US" w:eastAsia="zh-CN" w:bidi="ar-SA"/>
    </w:rPr>
  </w:style>
  <w:style w:type="paragraph" w:styleId="872" w:customStyle="1">
    <w:name w:val="black1"/>
    <w:basedOn w:val="859"/>
    <w:uiPriority w:val="0"/>
    <w:qFormat/>
    <w:pPr>
      <w:jc w:val="left"/>
      <w:spacing w:before="100" w:beforeAutospacing="1" w:after="100" w:afterAutospacing="1"/>
      <w:widowControl/>
    </w:pPr>
    <w:rPr>
      <w:rFonts w:ascii="宋体" w:hAnsi="宋体"/>
      <w:sz w:val="24"/>
    </w:rPr>
  </w:style>
  <w:style w:type="paragraph" w:styleId="873" w:customStyle="1">
    <w:name w:val="标题 211"/>
    <w:basedOn w:val="859"/>
    <w:next w:val="859"/>
    <w:uiPriority w:val="0"/>
    <w:qFormat/>
    <w:pPr>
      <w:keepLines/>
      <w:keepNext/>
      <w:spacing w:before="260" w:after="260" w:line="416" w:lineRule="auto"/>
      <w:outlineLvl w:val="1"/>
    </w:pPr>
    <w:rPr>
      <w:rFonts w:ascii="Cambria" w:hAnsi="Cambria"/>
      <w:b/>
      <w:bCs/>
      <w:sz w:val="32"/>
      <w:szCs w:val="32"/>
    </w:rPr>
  </w:style>
  <w:style w:type="paragraph" w:styleId="874"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875" w:customStyle="1">
    <w:name w:val="正文文本缩进 31"/>
    <w:basedOn w:val="859"/>
    <w:uiPriority w:val="0"/>
    <w:qFormat/>
    <w:pPr>
      <w:ind w:firstLine="600"/>
      <w:spacing w:before="50" w:after="50" w:line="400" w:lineRule="exact"/>
    </w:pPr>
    <w:rPr>
      <w:rFonts w:ascii="仿宋_GB2312" w:hAnsi="宋体" w:eastAsia="仿宋_GB2312"/>
      <w:sz w:val="32"/>
    </w:rPr>
  </w:style>
  <w:style w:type="paragraph" w:styleId="876" w:customStyle="1">
    <w:name w:val="副标题1"/>
    <w:basedOn w:val="859"/>
    <w:next w:val="859"/>
    <w:uiPriority w:val="0"/>
    <w:qFormat/>
    <w:pPr>
      <w:ind w:firstLine="200"/>
      <w:jc w:val="left"/>
      <w:spacing w:line="400" w:lineRule="exact"/>
      <w:outlineLvl w:val="1"/>
    </w:pPr>
    <w:rPr>
      <w:rFonts w:ascii="Cambria" w:hAnsi="Cambria" w:eastAsia="黑体"/>
      <w:b/>
      <w:bCs/>
      <w:szCs w:val="32"/>
    </w:rPr>
  </w:style>
  <w:style w:type="paragraph" w:styleId="877" w:customStyle="1">
    <w:name w:val="小标题 第几章"/>
    <w:basedOn w:val="859"/>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878" w:customStyle="1">
    <w:name w:val="正文仿宋"/>
    <w:basedOn w:val="859"/>
    <w:uiPriority w:val="0"/>
    <w:qFormat/>
    <w:pPr>
      <w:ind w:firstLine="520"/>
      <w:spacing w:line="350" w:lineRule="exact"/>
    </w:pPr>
    <w:rPr>
      <w:rFonts w:eastAsia="方正仿宋_GB2312"/>
      <w:sz w:val="24"/>
      <w:lang w:val="zh-CN"/>
    </w:rPr>
  </w:style>
  <w:style w:type="paragraph" w:styleId="879"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880" w:customStyle="1">
    <w:name w:val="页脚11"/>
    <w:basedOn w:val="859"/>
    <w:uiPriority w:val="0"/>
    <w:qFormat/>
    <w:pPr>
      <w:jc w:val="left"/>
      <w:tabs>
        <w:tab w:val="center" w:pos="4153" w:leader="none"/>
        <w:tab w:val="right" w:pos="8306" w:leader="none"/>
      </w:tabs>
    </w:pPr>
    <w:rPr>
      <w:sz w:val="18"/>
      <w:szCs w:val="18"/>
    </w:rPr>
  </w:style>
  <w:style w:type="character" w:styleId="881" w:customStyle="1">
    <w:name w:val="页码1"/>
    <w:basedOn w:val="882"/>
    <w:link w:val="859"/>
    <w:uiPriority w:val="0"/>
    <w:qFormat/>
  </w:style>
  <w:style w:type="character" w:styleId="882" w:customStyle="1">
    <w:name w:val="默认段落字体11"/>
    <w:link w:val="859"/>
    <w:uiPriority w:val="1"/>
    <w:unhideWhenUsed/>
    <w:qFormat/>
  </w:style>
  <w:style w:type="character" w:styleId="883" w:customStyle="1">
    <w:name w:val="active16"/>
    <w:basedOn w:val="860"/>
    <w:uiPriority w:val="0"/>
    <w:qFormat/>
    <w:rPr>
      <w:color w:val="ffffff"/>
      <w:shd w:val="clear" w:color="auto" w:fill="0f5bb9"/>
    </w:rPr>
  </w:style>
  <w:style w:type="paragraph" w:styleId="884" w:customStyle="1">
    <w:name w:val="纯文本1"/>
    <w:basedOn w:val="859"/>
    <w:next w:val="885"/>
    <w:uiPriority w:val="0"/>
    <w:qFormat/>
    <w:rPr>
      <w:rFonts w:ascii="宋体"/>
      <w:sz w:val="20"/>
      <w:szCs w:val="24"/>
    </w:rPr>
  </w:style>
  <w:style w:type="paragraph" w:styleId="885" w:customStyle="1">
    <w:name w:val="正文缩进1"/>
    <w:basedOn w:val="859"/>
    <w:uiPriority w:val="0"/>
    <w:qFormat/>
    <w:pPr>
      <w:ind w:firstLine="200"/>
    </w:pPr>
    <w:rPr>
      <w:sz w:val="20"/>
      <w:szCs w:val="24"/>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叶女士</cp:lastModifiedBy>
  <cp:revision>3</cp:revision>
  <dcterms:created xsi:type="dcterms:W3CDTF">2024-11-15T08:57:00Z</dcterms:created>
  <dcterms:modified xsi:type="dcterms:W3CDTF">2026-10-29T03:39:34Z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B6F4098ED4214DD399B3B11FA60801BE_12</vt:lpwstr>
  </property>
  <property fmtid="{D5CDD505-2E9C-101B-9397-08002B2CF9AE}" pid="4" name="KSOTemplateDocerSaveRecord">
    <vt:lpwstr>eyJoZGlkIjoiMjdiOGI0YjkyOWJiYTQ2Y2Q4OWE0NDg4OTIyYWI4NjAiLCJ1c2VySWQiOiIxMDExMDcwMzU5In0=</vt:lpwstr>
  </property>
</Properties>
</file>