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rPr>
          <w:rFonts w:hint="eastAsia" w:ascii="宋体" w:hAnsi="宋体"/>
          <w:b/>
          <w:bCs/>
          <w:sz w:val="60"/>
          <w:szCs w:val="60"/>
        </w:rPr>
      </w:pPr>
      <w:r>
        <w:rPr>
          <w:rFonts w:hint="eastAsia" w:ascii="宋体" w:hAnsi="宋体"/>
          <w:b/>
          <w:bCs/>
          <w:sz w:val="60"/>
          <w:szCs w:val="60"/>
        </w:rPr>
        <w:t xml:space="preserve">竞</w:t>
      </w:r>
      <w:r>
        <w:rPr>
          <w:rFonts w:ascii="宋体" w:hAnsi="宋体"/>
          <w:b/>
          <w:bCs/>
          <w:sz w:val="60"/>
          <w:szCs w:val="60"/>
        </w:rPr>
        <w:t xml:space="preserve">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220" w:hanging="1800"/>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常州市新北区龙虎塘街道一栋一策零星维修项目</w:t>
      </w:r>
      <w:r/>
    </w:p>
    <w:p>
      <w:pPr>
        <w:ind w:left="420"/>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JSZC-320411009-CZZQ-C2026-0007</w:t>
      </w:r>
      <w:r/>
    </w:p>
    <w:p>
      <w:pPr>
        <w:ind w:left="420"/>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常州市新北区龙虎塘街道办事处</w:t>
      </w:r>
      <w:r/>
    </w:p>
    <w:p>
      <w:pPr>
        <w:ind w:left="420"/>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常州卓乾项目管理有限公司</w:t>
      </w:r>
      <w:r/>
    </w:p>
    <w:p>
      <w:pPr>
        <w:ind w:firstLine="883"/>
        <w:jc w:val="center"/>
        <w:spacing w:before="100" w:after="240" w:line="500" w:lineRule="exact"/>
        <w:rPr>
          <w:rFonts w:hint="eastAsia" w:ascii="宋体" w:hAnsi="宋体"/>
          <w:b/>
          <w:bCs/>
          <w:sz w:val="44"/>
        </w:rPr>
      </w:pPr>
      <w:r>
        <w:rPr>
          <w:rFonts w:ascii="宋体" w:hAnsi="宋体"/>
          <w:b/>
          <w:bCs/>
          <w:sz w:val="44"/>
        </w:rPr>
        <w:br w:type="page" w:clear="all"/>
      </w:r>
      <w:bookmarkStart w:id="0" w:name="_Toc104818924"/>
      <w:r/>
      <w:r/>
    </w:p>
    <w:p>
      <w:pPr>
        <w:jc w:val="center"/>
        <w:spacing w:before="100" w:after="240" w:line="500" w:lineRule="exact"/>
        <w:rPr>
          <w:rFonts w:hint="eastAsia" w:ascii="宋体" w:hAnsi="宋体" w:cs="宋体"/>
          <w:b/>
          <w:sz w:val="44"/>
          <w:szCs w:val="44"/>
        </w:rPr>
      </w:pPr>
      <w:r>
        <w:rPr>
          <w:rFonts w:hint="eastAsia" w:ascii="宋体" w:hAnsi="宋体" w:cs="宋体"/>
          <w:b/>
          <w:sz w:val="44"/>
          <w:szCs w:val="44"/>
        </w:rPr>
        <w:t xml:space="preserve">目      录</w:t>
      </w:r>
      <w:bookmarkEnd w:id="0"/>
      <w:r/>
      <w:r/>
    </w:p>
    <w:p>
      <w:pPr>
        <w:spacing w:line="360" w:lineRule="auto"/>
        <w:rPr>
          <w:rFonts w:hint="eastAsia" w:ascii="宋体" w:hAnsi="宋体" w:cs="宋体"/>
          <w:sz w:val="32"/>
          <w:szCs w:val="32"/>
        </w:rPr>
      </w:pPr>
      <w:r>
        <w:rPr>
          <w:rFonts w:hint="eastAsia" w:ascii="宋体" w:hAnsi="宋体" w:cs="宋体"/>
          <w:sz w:val="32"/>
          <w:szCs w:val="32"/>
        </w:rPr>
      </w:r>
      <w:r/>
    </w:p>
    <w:p>
      <w:pPr>
        <w:pStyle w:val="984"/>
        <w:spacing w:line="360" w:lineRule="auto"/>
        <w:rPr>
          <w:rStyle w:val="988"/>
          <w:rFonts w:hint="eastAsia" w:cs="宋体"/>
          <w:color w:val="auto"/>
          <w:sz w:val="32"/>
          <w:szCs w:val="32"/>
          <w:u w:val="none"/>
        </w:rPr>
      </w:pPr>
      <w:r>
        <w:rPr>
          <w:rStyle w:val="988"/>
          <w:rFonts w:hint="eastAsia" w:cs="宋体"/>
          <w:color w:val="auto"/>
          <w:sz w:val="32"/>
          <w:szCs w:val="32"/>
        </w:rPr>
        <w:fldChar w:fldCharType="begin"/>
      </w:r>
      <w:r>
        <w:rPr>
          <w:rStyle w:val="988"/>
          <w:rFonts w:hint="eastAsia" w:cs="宋体"/>
          <w:color w:val="auto"/>
          <w:sz w:val="32"/>
          <w:szCs w:val="32"/>
        </w:rPr>
        <w:instrText xml:space="preserve">TOC \o "1-1" \h \u </w:instrText>
      </w:r>
      <w:r>
        <w:rPr>
          <w:rStyle w:val="988"/>
          <w:rFonts w:hint="eastAsia" w:cs="宋体"/>
          <w:color w:val="auto"/>
          <w:sz w:val="32"/>
          <w:szCs w:val="32"/>
        </w:rPr>
        <w:fldChar w:fldCharType="separate"/>
      </w:r>
      <w:hyperlink w:tooltip="#_Toc8614" w:anchor="_Toc8614" w:history="1">
        <w:r>
          <w:rPr>
            <w:rStyle w:val="988"/>
            <w:rFonts w:hint="eastAsia" w:cs="宋体"/>
            <w:color w:val="auto"/>
            <w:sz w:val="32"/>
            <w:szCs w:val="32"/>
            <w:u w:val="none"/>
          </w:rPr>
          <w:t xml:space="preserve">第一章   采购邀请</w:t>
        </w:r>
        <w:r>
          <w:rPr>
            <w:rStyle w:val="988"/>
            <w:rFonts w:hint="eastAsia" w:cs="宋体"/>
            <w:color w:val="auto"/>
            <w:sz w:val="32"/>
            <w:szCs w:val="32"/>
            <w:u w:val="none"/>
          </w:rPr>
          <w:tab/>
        </w:r>
        <w:r>
          <w:rPr>
            <w:rStyle w:val="988"/>
            <w:rFonts w:hint="eastAsia" w:cs="宋体"/>
            <w:color w:val="auto"/>
            <w:sz w:val="32"/>
            <w:szCs w:val="32"/>
            <w:u w:val="none"/>
          </w:rPr>
          <w:fldChar w:fldCharType="begin"/>
        </w:r>
        <w:r>
          <w:rPr>
            <w:rStyle w:val="988"/>
            <w:rFonts w:hint="eastAsia" w:cs="宋体"/>
            <w:color w:val="auto"/>
            <w:sz w:val="32"/>
            <w:szCs w:val="32"/>
            <w:u w:val="none"/>
          </w:rPr>
          <w:instrText xml:space="preserve"> PAGEREF _Toc8614 \h </w:instrText>
        </w:r>
        <w:r>
          <w:rPr>
            <w:rStyle w:val="988"/>
            <w:rFonts w:hint="eastAsia" w:cs="宋体"/>
            <w:color w:val="auto"/>
            <w:sz w:val="32"/>
            <w:szCs w:val="32"/>
            <w:u w:val="none"/>
          </w:rPr>
        </w:r>
        <w:r>
          <w:rPr>
            <w:rStyle w:val="988"/>
            <w:rFonts w:hint="eastAsia" w:cs="宋体"/>
            <w:color w:val="auto"/>
            <w:sz w:val="32"/>
            <w:szCs w:val="32"/>
            <w:u w:val="none"/>
          </w:rPr>
          <w:fldChar w:fldCharType="separate"/>
        </w:r>
        <w:r>
          <w:rPr>
            <w:rStyle w:val="988"/>
            <w:rFonts w:hint="eastAsia" w:cs="宋体"/>
            <w:color w:val="auto"/>
            <w:sz w:val="32"/>
            <w:szCs w:val="32"/>
            <w:u w:val="none"/>
          </w:rPr>
          <w:t xml:space="preserve">1</w:t>
        </w:r>
        <w:r>
          <w:rPr>
            <w:rStyle w:val="988"/>
            <w:rFonts w:hint="eastAsia" w:cs="宋体"/>
            <w:color w:val="auto"/>
            <w:sz w:val="32"/>
            <w:szCs w:val="32"/>
            <w:u w:val="none"/>
          </w:rPr>
        </w:r>
        <w:r>
          <w:rPr>
            <w:rStyle w:val="988"/>
            <w:rFonts w:hint="eastAsia" w:cs="宋体"/>
            <w:color w:val="auto"/>
            <w:sz w:val="32"/>
            <w:szCs w:val="32"/>
            <w:u w:val="none"/>
          </w:rPr>
          <w:fldChar w:fldCharType="end"/>
        </w:r>
      </w:hyperlink>
      <w:r/>
      <w:r/>
    </w:p>
    <w:p>
      <w:pPr>
        <w:pStyle w:val="984"/>
        <w:spacing w:line="360" w:lineRule="auto"/>
        <w:rPr>
          <w:rStyle w:val="988"/>
          <w:rFonts w:hint="eastAsia" w:cs="宋体"/>
          <w:color w:val="auto"/>
          <w:sz w:val="32"/>
          <w:szCs w:val="32"/>
          <w:u w:val="none"/>
        </w:rPr>
      </w:pPr>
      <w:r/>
      <w:hyperlink w:tooltip="#_Toc5724" w:anchor="_Toc5724" w:history="1">
        <w:r>
          <w:rPr>
            <w:rStyle w:val="988"/>
            <w:rFonts w:hint="eastAsia" w:cs="宋体"/>
            <w:color w:val="auto"/>
            <w:sz w:val="32"/>
            <w:szCs w:val="32"/>
            <w:u w:val="none"/>
          </w:rPr>
          <w:t xml:space="preserve">第二章   供应商须知</w:t>
        </w:r>
        <w:r>
          <w:rPr>
            <w:rStyle w:val="988"/>
            <w:rFonts w:hint="eastAsia" w:cs="宋体"/>
            <w:color w:val="auto"/>
            <w:sz w:val="32"/>
            <w:szCs w:val="32"/>
            <w:u w:val="none"/>
          </w:rPr>
          <w:tab/>
        </w:r>
        <w:r>
          <w:rPr>
            <w:rStyle w:val="988"/>
            <w:rFonts w:hint="eastAsia" w:cs="宋体"/>
            <w:color w:val="auto"/>
            <w:sz w:val="32"/>
            <w:szCs w:val="32"/>
            <w:u w:val="none"/>
          </w:rPr>
          <w:fldChar w:fldCharType="begin"/>
        </w:r>
        <w:r>
          <w:rPr>
            <w:rStyle w:val="988"/>
            <w:rFonts w:hint="eastAsia" w:cs="宋体"/>
            <w:color w:val="auto"/>
            <w:sz w:val="32"/>
            <w:szCs w:val="32"/>
            <w:u w:val="none"/>
          </w:rPr>
          <w:instrText xml:space="preserve"> PAGEREF _Toc5724 \h </w:instrText>
        </w:r>
        <w:r>
          <w:rPr>
            <w:rStyle w:val="988"/>
            <w:rFonts w:hint="eastAsia" w:cs="宋体"/>
            <w:color w:val="auto"/>
            <w:sz w:val="32"/>
            <w:szCs w:val="32"/>
            <w:u w:val="none"/>
          </w:rPr>
        </w:r>
        <w:r>
          <w:rPr>
            <w:rStyle w:val="988"/>
            <w:rFonts w:hint="eastAsia" w:cs="宋体"/>
            <w:color w:val="auto"/>
            <w:sz w:val="32"/>
            <w:szCs w:val="32"/>
            <w:u w:val="none"/>
          </w:rPr>
          <w:fldChar w:fldCharType="separate"/>
        </w:r>
        <w:r>
          <w:rPr>
            <w:rStyle w:val="988"/>
            <w:rFonts w:hint="eastAsia" w:cs="宋体"/>
            <w:color w:val="auto"/>
            <w:sz w:val="32"/>
            <w:szCs w:val="32"/>
            <w:u w:val="none"/>
          </w:rPr>
          <w:t xml:space="preserve">5</w:t>
        </w:r>
        <w:r>
          <w:rPr>
            <w:rStyle w:val="988"/>
            <w:rFonts w:hint="eastAsia" w:cs="宋体"/>
            <w:color w:val="auto"/>
            <w:sz w:val="32"/>
            <w:szCs w:val="32"/>
            <w:u w:val="none"/>
          </w:rPr>
        </w:r>
        <w:r>
          <w:rPr>
            <w:rStyle w:val="988"/>
            <w:rFonts w:hint="eastAsia" w:cs="宋体"/>
            <w:color w:val="auto"/>
            <w:sz w:val="32"/>
            <w:szCs w:val="32"/>
            <w:u w:val="none"/>
          </w:rPr>
          <w:fldChar w:fldCharType="end"/>
        </w:r>
      </w:hyperlink>
      <w:r/>
      <w:r/>
    </w:p>
    <w:p>
      <w:pPr>
        <w:pStyle w:val="984"/>
        <w:spacing w:line="360" w:lineRule="auto"/>
        <w:rPr>
          <w:rStyle w:val="988"/>
          <w:rFonts w:hint="eastAsia" w:cs="宋体"/>
          <w:color w:val="auto"/>
          <w:sz w:val="32"/>
          <w:szCs w:val="32"/>
          <w:u w:val="none"/>
        </w:rPr>
      </w:pPr>
      <w:r/>
      <w:hyperlink w:tooltip="#_Toc2600" w:anchor="_Toc2600" w:history="1">
        <w:r>
          <w:rPr>
            <w:rStyle w:val="988"/>
            <w:rFonts w:hint="eastAsia" w:cs="宋体"/>
            <w:color w:val="auto"/>
            <w:sz w:val="32"/>
            <w:szCs w:val="32"/>
            <w:u w:val="none"/>
          </w:rPr>
          <w:t xml:space="preserve">第三章   评审程序、评审方法和评审标准</w:t>
        </w:r>
        <w:r>
          <w:rPr>
            <w:rStyle w:val="988"/>
            <w:rFonts w:hint="eastAsia" w:cs="宋体"/>
            <w:color w:val="auto"/>
            <w:sz w:val="32"/>
            <w:szCs w:val="32"/>
            <w:u w:val="none"/>
          </w:rPr>
          <w:tab/>
          <w:t xml:space="preserve">2</w:t>
        </w:r>
      </w:hyperlink>
      <w:r>
        <w:rPr>
          <w:rStyle w:val="988"/>
          <w:rFonts w:hint="eastAsia" w:cs="宋体"/>
          <w:color w:val="auto"/>
          <w:sz w:val="32"/>
          <w:szCs w:val="32"/>
          <w:u w:val="none"/>
        </w:rPr>
        <w:t xml:space="preserve">1</w:t>
      </w:r>
      <w:r/>
    </w:p>
    <w:p>
      <w:pPr>
        <w:pStyle w:val="984"/>
        <w:spacing w:line="360" w:lineRule="auto"/>
        <w:rPr>
          <w:rStyle w:val="988"/>
          <w:rFonts w:hint="eastAsia" w:cs="宋体"/>
          <w:color w:val="auto"/>
          <w:sz w:val="32"/>
          <w:szCs w:val="32"/>
          <w:u w:val="none"/>
        </w:rPr>
      </w:pPr>
      <w:r/>
      <w:hyperlink w:tooltip="#_Toc8874" w:anchor="_Toc8874" w:history="1">
        <w:r>
          <w:rPr>
            <w:rStyle w:val="988"/>
            <w:rFonts w:hint="eastAsia" w:cs="宋体"/>
            <w:color w:val="auto"/>
            <w:sz w:val="32"/>
            <w:szCs w:val="32"/>
            <w:u w:val="none"/>
          </w:rPr>
          <w:t xml:space="preserve">第四章   采购需求</w:t>
        </w:r>
        <w:r>
          <w:rPr>
            <w:rStyle w:val="988"/>
            <w:rFonts w:hint="eastAsia" w:cs="宋体"/>
            <w:color w:val="auto"/>
            <w:sz w:val="32"/>
            <w:szCs w:val="32"/>
            <w:u w:val="none"/>
          </w:rPr>
          <w:tab/>
        </w:r>
        <w:r>
          <w:rPr>
            <w:rStyle w:val="988"/>
            <w:rFonts w:hint="eastAsia" w:cs="宋体"/>
            <w:color w:val="auto"/>
            <w:sz w:val="32"/>
            <w:szCs w:val="32"/>
            <w:u w:val="none"/>
          </w:rPr>
          <w:fldChar w:fldCharType="begin"/>
        </w:r>
        <w:r>
          <w:rPr>
            <w:rStyle w:val="988"/>
            <w:rFonts w:hint="eastAsia" w:cs="宋体"/>
            <w:color w:val="auto"/>
            <w:sz w:val="32"/>
            <w:szCs w:val="32"/>
            <w:u w:val="none"/>
          </w:rPr>
          <w:instrText xml:space="preserve"> PAGEREF _Toc8874 \h </w:instrText>
        </w:r>
        <w:r>
          <w:rPr>
            <w:rStyle w:val="988"/>
            <w:rFonts w:hint="eastAsia" w:cs="宋体"/>
            <w:color w:val="auto"/>
            <w:sz w:val="32"/>
            <w:szCs w:val="32"/>
            <w:u w:val="none"/>
          </w:rPr>
        </w:r>
        <w:r>
          <w:rPr>
            <w:rStyle w:val="988"/>
            <w:rFonts w:hint="eastAsia" w:cs="宋体"/>
            <w:color w:val="auto"/>
            <w:sz w:val="32"/>
            <w:szCs w:val="32"/>
            <w:u w:val="none"/>
          </w:rPr>
          <w:fldChar w:fldCharType="separate"/>
        </w:r>
        <w:r>
          <w:rPr>
            <w:rStyle w:val="988"/>
            <w:rFonts w:hint="eastAsia" w:cs="宋体"/>
            <w:color w:val="auto"/>
            <w:sz w:val="32"/>
            <w:szCs w:val="32"/>
            <w:u w:val="none"/>
          </w:rPr>
          <w:t xml:space="preserve">32</w:t>
        </w:r>
        <w:r>
          <w:rPr>
            <w:rStyle w:val="988"/>
            <w:rFonts w:hint="eastAsia" w:cs="宋体"/>
            <w:color w:val="auto"/>
            <w:sz w:val="32"/>
            <w:szCs w:val="32"/>
            <w:u w:val="none"/>
          </w:rPr>
        </w:r>
        <w:r>
          <w:rPr>
            <w:rStyle w:val="988"/>
            <w:rFonts w:hint="eastAsia" w:cs="宋体"/>
            <w:color w:val="auto"/>
            <w:sz w:val="32"/>
            <w:szCs w:val="32"/>
            <w:u w:val="none"/>
          </w:rPr>
          <w:fldChar w:fldCharType="end"/>
        </w:r>
      </w:hyperlink>
      <w:r/>
      <w:r/>
    </w:p>
    <w:p>
      <w:pPr>
        <w:pStyle w:val="984"/>
        <w:spacing w:line="360" w:lineRule="auto"/>
        <w:rPr>
          <w:rStyle w:val="988"/>
          <w:rFonts w:hint="eastAsia" w:cs="宋体"/>
          <w:color w:val="auto"/>
          <w:sz w:val="32"/>
          <w:szCs w:val="32"/>
          <w:u w:val="none"/>
        </w:rPr>
      </w:pPr>
      <w:r/>
      <w:hyperlink w:tooltip="#_Toc104" w:anchor="_Toc104" w:history="1">
        <w:r>
          <w:rPr>
            <w:rStyle w:val="988"/>
            <w:rFonts w:hint="eastAsia" w:cs="宋体"/>
            <w:color w:val="auto"/>
            <w:sz w:val="32"/>
            <w:szCs w:val="32"/>
            <w:u w:val="none"/>
          </w:rPr>
          <w:t xml:space="preserve">第五章   合同草案条款</w:t>
        </w:r>
        <w:r>
          <w:rPr>
            <w:rStyle w:val="988"/>
            <w:rFonts w:hint="eastAsia" w:cs="宋体"/>
            <w:color w:val="auto"/>
            <w:sz w:val="32"/>
            <w:szCs w:val="32"/>
            <w:u w:val="none"/>
          </w:rPr>
          <w:tab/>
          <w:t xml:space="preserve">3</w:t>
        </w:r>
      </w:hyperlink>
      <w:r>
        <w:rPr>
          <w:rStyle w:val="988"/>
          <w:rFonts w:hint="eastAsia" w:cs="宋体"/>
          <w:color w:val="auto"/>
          <w:sz w:val="32"/>
          <w:szCs w:val="32"/>
          <w:u w:val="none"/>
        </w:rPr>
        <w:t xml:space="preserve">3</w:t>
      </w:r>
      <w:r/>
    </w:p>
    <w:p>
      <w:pPr>
        <w:pStyle w:val="984"/>
        <w:spacing w:line="360" w:lineRule="auto"/>
        <w:rPr>
          <w:rStyle w:val="988"/>
          <w:rFonts w:hint="eastAsia" w:cs="宋体"/>
          <w:color w:val="auto"/>
          <w:sz w:val="32"/>
          <w:szCs w:val="32"/>
          <w:u w:val="none"/>
        </w:rPr>
      </w:pPr>
      <w:r/>
      <w:hyperlink w:tooltip="#_Toc10386" w:anchor="_Toc10386" w:history="1">
        <w:r>
          <w:rPr>
            <w:rStyle w:val="988"/>
            <w:rFonts w:hint="eastAsia" w:cs="宋体"/>
            <w:color w:val="auto"/>
            <w:sz w:val="32"/>
            <w:szCs w:val="32"/>
            <w:u w:val="none"/>
          </w:rPr>
          <w:t xml:space="preserve">第六章   响应文件格式</w:t>
        </w:r>
        <w:r>
          <w:rPr>
            <w:rStyle w:val="988"/>
            <w:rFonts w:hint="eastAsia" w:cs="宋体"/>
            <w:color w:val="auto"/>
            <w:sz w:val="32"/>
            <w:szCs w:val="32"/>
            <w:u w:val="none"/>
          </w:rPr>
          <w:tab/>
        </w:r>
        <w:r>
          <w:rPr>
            <w:rStyle w:val="988"/>
            <w:rFonts w:hint="eastAsia" w:cs="宋体"/>
            <w:color w:val="auto"/>
            <w:sz w:val="32"/>
            <w:szCs w:val="32"/>
            <w:u w:val="none"/>
          </w:rPr>
          <w:fldChar w:fldCharType="begin"/>
        </w:r>
        <w:r>
          <w:rPr>
            <w:rStyle w:val="988"/>
            <w:rFonts w:hint="eastAsia" w:cs="宋体"/>
            <w:color w:val="auto"/>
            <w:sz w:val="32"/>
            <w:szCs w:val="32"/>
            <w:u w:val="none"/>
          </w:rPr>
          <w:instrText xml:space="preserve"> PAGEREF _Toc10386 \h </w:instrText>
        </w:r>
        <w:r>
          <w:rPr>
            <w:rStyle w:val="988"/>
            <w:rFonts w:hint="eastAsia" w:cs="宋体"/>
            <w:color w:val="auto"/>
            <w:sz w:val="32"/>
            <w:szCs w:val="32"/>
            <w:u w:val="none"/>
          </w:rPr>
        </w:r>
        <w:r>
          <w:rPr>
            <w:rStyle w:val="988"/>
            <w:rFonts w:hint="eastAsia" w:cs="宋体"/>
            <w:color w:val="auto"/>
            <w:sz w:val="32"/>
            <w:szCs w:val="32"/>
            <w:u w:val="none"/>
          </w:rPr>
          <w:fldChar w:fldCharType="separate"/>
        </w:r>
        <w:r>
          <w:rPr>
            <w:rStyle w:val="988"/>
            <w:rFonts w:hint="eastAsia" w:cs="宋体"/>
            <w:color w:val="auto"/>
            <w:sz w:val="32"/>
            <w:szCs w:val="32"/>
            <w:u w:val="none"/>
          </w:rPr>
          <w:t xml:space="preserve">65</w:t>
        </w:r>
        <w:r>
          <w:rPr>
            <w:rStyle w:val="988"/>
            <w:rFonts w:hint="eastAsia" w:cs="宋体"/>
            <w:color w:val="auto"/>
            <w:sz w:val="32"/>
            <w:szCs w:val="32"/>
            <w:u w:val="none"/>
          </w:rPr>
        </w:r>
        <w:r>
          <w:rPr>
            <w:rStyle w:val="988"/>
            <w:rFonts w:hint="eastAsia" w:cs="宋体"/>
            <w:color w:val="auto"/>
            <w:sz w:val="32"/>
            <w:szCs w:val="32"/>
            <w:u w:val="none"/>
          </w:rPr>
          <w:fldChar w:fldCharType="end"/>
        </w:r>
      </w:hyperlink>
      <w:r/>
      <w:r/>
    </w:p>
    <w:p>
      <w:pPr>
        <w:pStyle w:val="984"/>
        <w:spacing w:line="360" w:lineRule="auto"/>
        <w:rPr>
          <w:rFonts w:hint="eastAsia" w:cs="宋体"/>
          <w:b w:val="0"/>
          <w:sz w:val="32"/>
          <w:szCs w:val="32"/>
        </w:rPr>
      </w:pPr>
      <w:r>
        <w:rPr>
          <w:rStyle w:val="988"/>
          <w:rFonts w:hint="eastAsia" w:cs="宋体"/>
          <w:color w:val="auto"/>
          <w:sz w:val="32"/>
          <w:szCs w:val="32"/>
        </w:rPr>
        <w:fldChar w:fldCharType="end"/>
      </w:r>
      <w:r/>
    </w:p>
    <w:p>
      <w:pPr>
        <w:pStyle w:val="984"/>
        <w:ind w:firstLine="640"/>
        <w:spacing w:line="360" w:lineRule="auto"/>
        <w:rPr>
          <w:rFonts w:hint="eastAsia" w:cs="宋体"/>
          <w:b w:val="0"/>
          <w:sz w:val="32"/>
          <w:szCs w:val="32"/>
        </w:rPr>
      </w:pPr>
      <w:r>
        <w:rPr>
          <w:rFonts w:hint="eastAsia" w:cs="宋体"/>
          <w:b w:val="0"/>
          <w:sz w:val="32"/>
          <w:szCs w:val="32"/>
        </w:rPr>
      </w:r>
      <w:r/>
    </w:p>
    <w:p>
      <w:pPr>
        <w:ind w:firstLine="643"/>
        <w:jc w:val="center"/>
        <w:spacing w:line="360" w:lineRule="auto"/>
        <w:rPr>
          <w:rFonts w:hint="eastAsia" w:ascii="宋体" w:hAnsi="宋体" w:cs="宋体"/>
          <w:b/>
          <w:sz w:val="32"/>
          <w:szCs w:val="32"/>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17" w:right="1134" w:bottom="1417" w:left="1701" w:header="851" w:footer="851" w:gutter="0"/>
          <w:pgNumType w:start="1"/>
          <w:cols w:num="1" w:sep="0" w:space="720" w:equalWidth="1"/>
          <w:docGrid w:linePitch="360"/>
        </w:sectPr>
      </w:pPr>
      <w:r>
        <w:rPr>
          <w:rFonts w:hint="eastAsia" w:ascii="宋体" w:hAnsi="宋体" w:cs="宋体"/>
          <w:b/>
          <w:sz w:val="32"/>
          <w:szCs w:val="32"/>
        </w:rPr>
      </w:r>
      <w:r/>
    </w:p>
    <w:p>
      <w:pPr>
        <w:jc w:val="center"/>
        <w:spacing w:line="360" w:lineRule="auto"/>
        <w:rPr>
          <w:rFonts w:hint="eastAsia" w:ascii="宋体" w:hAnsi="宋体"/>
          <w:b/>
          <w:sz w:val="36"/>
          <w:szCs w:val="36"/>
        </w:rPr>
        <w:outlineLvl w:val="0"/>
      </w:pPr>
      <w:r/>
      <w:bookmarkStart w:id="1" w:name="_Toc8614"/>
      <w:r/>
      <w:bookmarkStart w:id="2" w:name="_Toc104818925"/>
      <w:r>
        <w:rPr>
          <w:rFonts w:ascii="宋体" w:hAnsi="宋体"/>
          <w:b/>
          <w:sz w:val="36"/>
          <w:szCs w:val="36"/>
        </w:rPr>
        <w:t xml:space="preserve">第一章   采购邀请</w:t>
      </w:r>
      <w:bookmarkStart w:id="3" w:name="_Toc28359079"/>
      <w:r/>
      <w:bookmarkStart w:id="4" w:name="_Toc28359002"/>
      <w:r/>
      <w:bookmarkStart w:id="5" w:name="_Toc35393621"/>
      <w:r/>
      <w:bookmarkStart w:id="6" w:name="_Toc35393790"/>
      <w:r/>
      <w:bookmarkStart w:id="7" w:name="_Hlk24379207"/>
      <w:r/>
      <w:bookmarkEnd w:id="1"/>
      <w:r/>
      <w:bookmarkEnd w:id="2"/>
      <w:r/>
      <w:r/>
    </w:p>
    <w:p>
      <w:pPr>
        <w:ind w:firstLine="482"/>
        <w:spacing w:line="360" w:lineRule="auto"/>
        <w:rPr>
          <w:rFonts w:hint="eastAsia" w:ascii="宋体" w:hAnsi="宋体"/>
          <w:b/>
          <w:bCs/>
          <w:sz w:val="24"/>
        </w:rPr>
      </w:pPr>
      <w:r>
        <w:rPr>
          <w:rFonts w:hint="eastAsia" w:ascii="宋体" w:hAnsi="宋体"/>
          <w:b/>
          <w:bCs/>
          <w:sz w:val="24"/>
        </w:rPr>
        <w:t xml:space="preserve">一、项目基本情况</w:t>
      </w:r>
      <w:bookmarkEnd w:id="3"/>
      <w:r/>
      <w:bookmarkEnd w:id="4"/>
      <w:r/>
      <w:bookmarkEnd w:id="5"/>
      <w:r/>
      <w:bookmarkEnd w:id="6"/>
      <w:r/>
      <w:r/>
    </w:p>
    <w:p>
      <w:pPr>
        <w:ind w:firstLine="480"/>
        <w:spacing w:line="360" w:lineRule="auto"/>
        <w:rPr>
          <w:rFonts w:hint="eastAsia" w:ascii="宋体" w:hAnsi="宋体" w:cs="宋体"/>
          <w:sz w:val="24"/>
        </w:rPr>
      </w:pPr>
      <w:r>
        <w:rPr>
          <w:rFonts w:hint="eastAsia" w:ascii="宋体" w:hAnsi="宋体" w:cs="宋体"/>
          <w:sz w:val="24"/>
        </w:rPr>
        <w:t xml:space="preserve">1.项目编号：</w:t>
      </w:r>
      <w:r>
        <w:rPr>
          <w:rFonts w:ascii="宋体" w:hAnsi="宋体" w:cs="宋体"/>
          <w:sz w:val="24"/>
          <w:u w:val="single"/>
        </w:rPr>
        <w:t xml:space="preserve">JSZC-320411009-CZZQ-C2026-0007</w:t>
      </w:r>
      <w:r/>
    </w:p>
    <w:p>
      <w:pPr>
        <w:ind w:firstLine="480"/>
        <w:spacing w:line="360" w:lineRule="auto"/>
        <w:rPr>
          <w:rFonts w:hint="eastAsia" w:ascii="宋体" w:hAnsi="宋体" w:cs="宋体"/>
          <w:sz w:val="24"/>
          <w:u w:val="single"/>
        </w:rPr>
      </w:pPr>
      <w:r>
        <w:rPr>
          <w:rFonts w:hint="eastAsia" w:ascii="宋体" w:hAnsi="宋体" w:cs="宋体"/>
          <w:sz w:val="24"/>
        </w:rPr>
        <w:t xml:space="preserve">2.项目名称：</w:t>
      </w:r>
      <w:r>
        <w:rPr>
          <w:rFonts w:hint="eastAsia" w:ascii="宋体" w:hAnsi="宋体" w:cs="宋体"/>
          <w:sz w:val="24"/>
          <w:u w:val="single"/>
        </w:rPr>
        <w:t xml:space="preserve">常州市新北区龙虎塘街道一栋一策零星维修项目</w:t>
      </w:r>
      <w:r/>
    </w:p>
    <w:p>
      <w:pPr>
        <w:ind w:firstLine="480"/>
        <w:spacing w:line="360" w:lineRule="auto"/>
        <w:rPr>
          <w:rFonts w:hint="eastAsia" w:ascii="宋体" w:hAnsi="宋体" w:cs="宋体"/>
          <w:sz w:val="24"/>
        </w:rPr>
      </w:pPr>
      <w:r>
        <w:rPr>
          <w:rFonts w:hint="eastAsia" w:ascii="宋体" w:hAnsi="宋体" w:cs="宋体"/>
          <w:sz w:val="24"/>
        </w:rPr>
        <w:t xml:space="preserve">3.采购方式：竞争性磋商</w:t>
      </w:r>
      <w:bookmarkEnd w:id="7"/>
      <w:r/>
      <w:r/>
    </w:p>
    <w:p>
      <w:pPr>
        <w:ind w:firstLine="480"/>
        <w:spacing w:line="360" w:lineRule="auto"/>
        <w:rPr>
          <w:rFonts w:hint="eastAsia" w:ascii="宋体" w:hAnsi="宋体" w:cs="宋体"/>
          <w:sz w:val="24"/>
        </w:rPr>
      </w:pPr>
      <w:r>
        <w:rPr>
          <w:rFonts w:hint="eastAsia" w:ascii="宋体" w:hAnsi="宋体" w:cs="宋体"/>
          <w:sz w:val="24"/>
        </w:rPr>
        <w:t xml:space="preserve">4.项目预算金额：</w:t>
      </w:r>
      <w:r>
        <w:rPr>
          <w:rFonts w:ascii="宋体" w:hAnsi="宋体" w:cs="宋体"/>
          <w:sz w:val="24"/>
          <w:u w:val="single"/>
        </w:rPr>
        <w:t xml:space="preserve">123</w:t>
      </w:r>
      <w:r>
        <w:rPr>
          <w:rFonts w:hint="eastAsia" w:ascii="宋体" w:hAnsi="宋体" w:cs="宋体"/>
          <w:sz w:val="24"/>
          <w:u w:val="single"/>
        </w:rPr>
        <w:t xml:space="preserve">.</w:t>
      </w:r>
      <w:r>
        <w:rPr>
          <w:rFonts w:ascii="宋体" w:hAnsi="宋体" w:cs="宋体"/>
          <w:sz w:val="24"/>
          <w:u w:val="single"/>
        </w:rPr>
        <w:t xml:space="preserve">843966</w:t>
      </w:r>
      <w:r>
        <w:rPr>
          <w:rFonts w:hint="eastAsia" w:ascii="宋体" w:hAnsi="宋体" w:cs="宋体"/>
          <w:sz w:val="24"/>
          <w:u w:val="none"/>
        </w:rPr>
        <w:t xml:space="preserve">万</w:t>
      </w:r>
      <w:r>
        <w:rPr>
          <w:rFonts w:hint="eastAsia" w:ascii="宋体" w:hAnsi="宋体" w:cs="宋体"/>
          <w:sz w:val="24"/>
        </w:rPr>
        <w:t xml:space="preserve">元、项目最高限价：</w:t>
      </w:r>
      <w:r>
        <w:rPr>
          <w:rFonts w:ascii="宋体" w:hAnsi="宋体" w:cs="宋体"/>
          <w:sz w:val="24"/>
          <w:u w:val="single"/>
        </w:rPr>
        <w:t xml:space="preserve">123</w:t>
      </w:r>
      <w:r>
        <w:rPr>
          <w:rFonts w:hint="eastAsia" w:ascii="宋体" w:hAnsi="宋体" w:cs="宋体"/>
          <w:sz w:val="24"/>
          <w:u w:val="single"/>
        </w:rPr>
        <w:t xml:space="preserve">.</w:t>
      </w:r>
      <w:r>
        <w:rPr>
          <w:rFonts w:ascii="宋体" w:hAnsi="宋体" w:cs="宋体"/>
          <w:sz w:val="24"/>
          <w:u w:val="single"/>
        </w:rPr>
        <w:t xml:space="preserve">843966</w:t>
      </w:r>
      <w:r>
        <w:rPr>
          <w:rFonts w:hint="eastAsia" w:ascii="宋体" w:hAnsi="宋体" w:cs="宋体"/>
          <w:sz w:val="24"/>
          <w:u w:val="none"/>
        </w:rPr>
        <w:t xml:space="preserve">万</w:t>
      </w:r>
      <w:r>
        <w:rPr>
          <w:rFonts w:hint="eastAsia" w:ascii="宋体" w:hAnsi="宋体" w:cs="宋体"/>
          <w:sz w:val="24"/>
        </w:rPr>
        <w:t xml:space="preserve">元。</w:t>
      </w:r>
      <w:r/>
    </w:p>
    <w:p>
      <w:pPr>
        <w:ind w:firstLine="480"/>
        <w:spacing w:line="360" w:lineRule="auto"/>
        <w:rPr>
          <w:rFonts w:hint="eastAsia" w:ascii="宋体" w:hAnsi="宋体" w:cs="宋体"/>
          <w:sz w:val="24"/>
        </w:rPr>
      </w:pPr>
      <w:r>
        <w:rPr>
          <w:rFonts w:hint="eastAsia" w:ascii="宋体" w:hAnsi="宋体" w:cs="宋体"/>
          <w:sz w:val="24"/>
        </w:rPr>
        <w:t xml:space="preserve">5.采购需求：本项目为</w:t>
      </w:r>
      <w:r>
        <w:rPr>
          <w:rFonts w:hint="eastAsia" w:ascii="宋体" w:hAnsi="宋体" w:cs="宋体"/>
          <w:bCs/>
          <w:sz w:val="24"/>
        </w:rPr>
        <w:t xml:space="preserve">常州市新北区龙虎塘街道一栋一策零星维修项目</w:t>
      </w:r>
      <w:r>
        <w:rPr>
          <w:rFonts w:hint="eastAsia" w:ascii="宋体" w:hAnsi="宋体" w:cs="宋体"/>
          <w:bCs/>
          <w:sz w:val="24"/>
        </w:rPr>
        <w:t xml:space="preserve">，</w:t>
      </w:r>
      <w:r>
        <w:rPr>
          <w:rFonts w:ascii="宋体" w:hAnsi="宋体" w:cs="宋体"/>
          <w:bCs/>
          <w:sz w:val="24"/>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rPr>
          <w:rFonts w:hint="eastAsia" w:ascii="宋体" w:hAnsi="宋体" w:cs="宋体"/>
          <w:bCs/>
          <w:sz w:val="24"/>
        </w:rPr>
        <w:t xml:space="preserve">，具体内容详见采购需求</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6.合同履行期限：</w:t>
      </w:r>
      <w:r>
        <w:rPr>
          <w:rFonts w:hint="eastAsia" w:ascii="宋体" w:hAnsi="宋体" w:cs="宋体"/>
          <w:sz w:val="24"/>
        </w:rPr>
        <w:t xml:space="preserve">9</w:t>
      </w:r>
      <w:r>
        <w:rPr>
          <w:rFonts w:hint="eastAsia" w:ascii="宋体" w:hAnsi="宋体" w:cs="宋体"/>
          <w:sz w:val="24"/>
        </w:rPr>
        <w:t xml:space="preserve">0</w:t>
      </w:r>
      <w:r>
        <w:rPr>
          <w:rFonts w:ascii="宋体" w:hAnsi="宋体" w:cs="宋体"/>
          <w:sz w:val="24"/>
        </w:rPr>
        <w:t xml:space="preserve">日历天</w:t>
      </w:r>
      <w:r/>
    </w:p>
    <w:p>
      <w:pPr>
        <w:ind w:firstLine="480"/>
        <w:spacing w:line="360" w:lineRule="auto"/>
        <w:rPr>
          <w:rFonts w:hint="eastAsia" w:ascii="宋体" w:hAnsi="宋体" w:cs="宋体"/>
          <w:sz w:val="24"/>
        </w:rPr>
      </w:pPr>
      <w:r>
        <w:rPr>
          <w:rFonts w:hint="eastAsia" w:ascii="宋体" w:hAnsi="宋体" w:cs="宋体"/>
          <w:sz w:val="24"/>
        </w:rPr>
        <w:t xml:space="preserve">7.本项目是否接受联合体：□</w:t>
      </w:r>
      <w:r>
        <w:rPr>
          <w:rFonts w:hint="eastAsia" w:ascii="宋体" w:hAnsi="宋体" w:cs="宋体"/>
          <w:sz w:val="24"/>
        </w:rPr>
        <w:t xml:space="preserve">是  ■</w:t>
      </w:r>
      <w:r>
        <w:rPr>
          <w:rFonts w:hint="eastAsia" w:ascii="宋体" w:hAnsi="宋体" w:cs="宋体"/>
          <w:sz w:val="24"/>
        </w:rPr>
        <w:t xml:space="preserve">否。</w:t>
      </w:r>
      <w:r/>
    </w:p>
    <w:p>
      <w:pPr>
        <w:ind w:firstLine="482"/>
        <w:spacing w:line="360" w:lineRule="auto"/>
        <w:rPr>
          <w:rFonts w:hint="eastAsia" w:ascii="宋体" w:hAnsi="宋体"/>
          <w:b/>
          <w:bCs/>
          <w:sz w:val="24"/>
        </w:rPr>
      </w:pPr>
      <w:r/>
      <w:bookmarkStart w:id="8" w:name="_Toc35393622"/>
      <w:r/>
      <w:bookmarkStart w:id="9" w:name="_Toc28359003"/>
      <w:r/>
      <w:bookmarkStart w:id="10" w:name="_Toc35393791"/>
      <w:r/>
      <w:bookmarkStart w:id="11" w:name="_Toc28359080"/>
      <w:r>
        <w:rPr>
          <w:rFonts w:hint="eastAsia" w:ascii="宋体" w:hAnsi="宋体"/>
          <w:b/>
          <w:bCs/>
          <w:sz w:val="24"/>
        </w:rPr>
        <w:t xml:space="preserve">二、申请人的资格要求（须同时满足）</w:t>
      </w:r>
      <w:bookmarkEnd w:id="8"/>
      <w:r/>
      <w:bookmarkEnd w:id="9"/>
      <w:r/>
      <w:bookmarkEnd w:id="10"/>
      <w:r/>
      <w:bookmarkEnd w:id="11"/>
      <w:r/>
      <w:r/>
    </w:p>
    <w:p>
      <w:pPr>
        <w:ind w:firstLine="480"/>
        <w:spacing w:line="360" w:lineRule="auto"/>
        <w:rPr>
          <w:rFonts w:hint="eastAsia" w:ascii="宋体" w:hAnsi="宋体" w:cs="宋体"/>
          <w:sz w:val="24"/>
        </w:rPr>
      </w:pPr>
      <w:r/>
      <w:bookmarkStart w:id="12" w:name="_Toc28359081"/>
      <w:r/>
      <w:bookmarkStart w:id="13" w:name="_Toc28359004"/>
      <w:r>
        <w:rPr>
          <w:rFonts w:hint="eastAsia" w:ascii="宋体" w:hAnsi="宋体" w:cs="宋体"/>
          <w:sz w:val="24"/>
        </w:rPr>
        <w:t xml:space="preserve">1.满足《中华人民共和国政府采购法》第二十二条规定以及下列情形：</w:t>
      </w:r>
      <w:r/>
    </w:p>
    <w:p>
      <w:pPr>
        <w:ind w:firstLine="480"/>
        <w:spacing w:line="360" w:lineRule="auto"/>
        <w:rPr>
          <w:rFonts w:hint="eastAsia"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hint="eastAsia" w:ascii="宋体" w:hAnsi="宋体" w:cs="宋体"/>
          <w:sz w:val="24"/>
        </w:rPr>
      </w:pPr>
      <w:r>
        <w:rPr>
          <w:rFonts w:hint="eastAsia" w:ascii="宋体" w:hAnsi="宋体" w:cs="宋体"/>
          <w:sz w:val="24"/>
        </w:rPr>
        <w:t xml:space="preserve">2.1 中小企业政策</w:t>
      </w:r>
      <w:r/>
    </w:p>
    <w:p>
      <w:pPr>
        <w:ind w:firstLine="480"/>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本项目专门面向  ■</w:t>
      </w:r>
      <w:r>
        <w:rPr>
          <w:rFonts w:hint="eastAsia" w:ascii="宋体" w:hAnsi="宋体" w:cs="宋体"/>
          <w:sz w:val="24"/>
        </w:rPr>
        <w:t xml:space="preserve">中小 □</w:t>
      </w:r>
      <w:r>
        <w:rPr>
          <w:rFonts w:hint="eastAsia" w:ascii="宋体" w:hAnsi="宋体" w:cs="宋体"/>
          <w:sz w:val="24"/>
        </w:rPr>
        <w:t xml:space="preserve">小微企业  采购</w:t>
      </w:r>
      <w:r>
        <w:rPr>
          <w:rFonts w:hint="eastAsia" w:ascii="宋体" w:hAnsi="宋体" w:cs="宋体"/>
          <w:sz w:val="24"/>
        </w:rPr>
        <w:t xml:space="preserve">。即：提供的服务全部由符合政策要求的中小企业承接。</w:t>
      </w:r>
      <w:r>
        <w:rPr>
          <w:rFonts w:ascii="宋体" w:hAnsi="宋体" w:cs="宋体"/>
          <w:sz w:val="24"/>
        </w:rPr>
        <w:t xml:space="preserve">（说明：中小企业包含中型、小型、微型企业，残疾人福利性单位和监狱企业视同小微企业）</w:t>
      </w:r>
      <w:r/>
    </w:p>
    <w:p>
      <w:pPr>
        <w:ind w:firstLine="480"/>
        <w:spacing w:line="360" w:lineRule="auto"/>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w:t>
      </w:r>
      <w:r>
        <w:rPr>
          <w:rFonts w:hint="eastAsia" w:ascii="宋体" w:hAnsi="宋体" w:cs="宋体"/>
          <w:sz w:val="24"/>
        </w:rPr>
        <w:t xml:space="preserve">预留份额通过以下措施进行</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其它落实政府采购政策的资格要求：</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w:t>
      </w:r>
      <w:r/>
    </w:p>
    <w:p>
      <w:pPr>
        <w:ind w:left="991"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p>
    <w:p>
      <w:pPr>
        <w:ind w:left="991"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bookmarkStart w:id="14" w:name="_Toc35393792"/>
      <w:r/>
      <w:bookmarkStart w:id="15" w:name="_Toc35393623"/>
      <w:r/>
      <w:bookmarkEnd w:id="12"/>
      <w:r/>
      <w:bookmarkEnd w:id="13"/>
      <w:r>
        <w:rPr>
          <w:rFonts w:ascii="宋体" w:hAnsi="宋体"/>
          <w:sz w:val="24"/>
        </w:rPr>
        <w:t xml:space="preserve">（1）</w:t>
      </w:r>
      <w:r>
        <w:rPr>
          <w:rFonts w:ascii="宋体" w:hAnsi="宋体" w:cs="宋体"/>
          <w:sz w:val="24"/>
        </w:rPr>
        <w:t xml:space="preserve">供应商具备有效期内的建筑工程施工总承包三级及以上资质</w:t>
      </w:r>
      <w:r>
        <w:rPr>
          <w:rFonts w:ascii="宋体" w:hAnsi="宋体"/>
          <w:sz w:val="24"/>
        </w:rPr>
        <w:t xml:space="preserve">，同时具有有效的安全生产许可证；</w:t>
      </w:r>
      <w:r/>
    </w:p>
    <w:p>
      <w:pPr>
        <w:ind w:firstLine="480"/>
        <w:spacing w:line="360" w:lineRule="auto"/>
        <w:rPr>
          <w:rFonts w:hint="eastAsia" w:ascii="宋体" w:hAnsi="宋体" w:cs="宋体"/>
          <w:sz w:val="24"/>
          <w:u w:val="single"/>
        </w:rPr>
      </w:pPr>
      <w:r>
        <w:rPr>
          <w:rFonts w:ascii="宋体" w:hAnsi="宋体"/>
          <w:sz w:val="24"/>
        </w:rPr>
        <w:t xml:space="preserve">（2）项目负责人具备建筑工程专业二级及以上注册建造师资格，同时具有安全生产考核合格证书（B证），无在建工程（提供承诺函，格式自拟）。</w:t>
      </w:r>
      <w:r/>
    </w:p>
    <w:p>
      <w:pPr>
        <w:ind w:firstLine="482"/>
        <w:spacing w:line="360" w:lineRule="auto"/>
        <w:rPr>
          <w:rFonts w:hint="eastAsia" w:ascii="宋体" w:hAnsi="宋体"/>
          <w:b/>
          <w:bCs/>
          <w:sz w:val="24"/>
        </w:rPr>
      </w:pPr>
      <w:r>
        <w:rPr>
          <w:rFonts w:hint="eastAsia" w:ascii="宋体" w:hAnsi="宋体"/>
          <w:b/>
          <w:bCs/>
          <w:sz w:val="24"/>
        </w:rPr>
        <w:t xml:space="preserve">三、获取采购文件</w:t>
      </w:r>
      <w:bookmarkEnd w:id="14"/>
      <w:r/>
      <w:bookmarkEnd w:id="15"/>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1.时间：</w:t>
      </w:r>
      <w:r>
        <w:rPr>
          <w:rFonts w:ascii="宋体" w:hAnsi="宋体" w:cs="宋体"/>
          <w:sz w:val="24"/>
          <w:u w:val="single"/>
        </w:rPr>
        <w:t xml:space="preserve">自磋商文件公告发布之日起5个工作日</w:t>
      </w:r>
      <w:r>
        <w:rPr>
          <w:rFonts w:hint="eastAsia" w:ascii="宋体" w:hAnsi="宋体" w:cs="宋体"/>
          <w:sz w:val="24"/>
          <w:lang w:bidi="ar"/>
        </w:rPr>
        <w:t xml:space="preserve">。</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2.地点：政府采购一体化平台“苏采云”。</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3.方式：在“苏采云”平台自行免费下载磋商文件。</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4.售价：</w:t>
      </w:r>
      <w:r>
        <w:rPr>
          <w:rFonts w:hint="eastAsia" w:ascii="宋体" w:hAnsi="宋体" w:cs="宋体"/>
          <w:sz w:val="24"/>
          <w:u w:val="single"/>
          <w:lang w:bidi="ar"/>
        </w:rPr>
        <w:t xml:space="preserve"> 0 </w:t>
      </w:r>
      <w:r>
        <w:rPr>
          <w:rFonts w:hint="eastAsia" w:ascii="宋体" w:hAnsi="宋体" w:cs="宋体"/>
          <w:sz w:val="24"/>
          <w:lang w:bidi="ar"/>
        </w:rPr>
        <w:t xml:space="preserve">元。</w:t>
      </w:r>
      <w:r/>
    </w:p>
    <w:p>
      <w:pPr>
        <w:ind w:firstLine="482"/>
        <w:spacing w:line="360" w:lineRule="auto"/>
        <w:rPr>
          <w:rFonts w:hint="eastAsia" w:ascii="宋体" w:hAnsi="宋体"/>
          <w:b/>
          <w:bCs/>
          <w:sz w:val="24"/>
        </w:rPr>
      </w:pPr>
      <w:r/>
      <w:bookmarkStart w:id="16" w:name="_Toc28359082"/>
      <w:r/>
      <w:bookmarkStart w:id="17" w:name="_Toc35393624"/>
      <w:r/>
      <w:bookmarkStart w:id="18" w:name="_Toc28359005"/>
      <w:r/>
      <w:bookmarkStart w:id="19" w:name="_Toc35393793"/>
      <w:r>
        <w:rPr>
          <w:rFonts w:hint="eastAsia" w:ascii="宋体" w:hAnsi="宋体"/>
          <w:b/>
          <w:bCs/>
          <w:sz w:val="24"/>
        </w:rPr>
        <w:t xml:space="preserve">四、</w:t>
      </w:r>
      <w:bookmarkEnd w:id="16"/>
      <w:r/>
      <w:bookmarkEnd w:id="17"/>
      <w:r/>
      <w:bookmarkEnd w:id="18"/>
      <w:r/>
      <w:bookmarkEnd w:id="19"/>
      <w:r>
        <w:rPr>
          <w:rFonts w:hint="eastAsia" w:ascii="宋体" w:hAnsi="宋体"/>
          <w:b/>
          <w:bCs/>
          <w:sz w:val="24"/>
        </w:rPr>
        <w:t xml:space="preserve">响应文件提交</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截止时间：</w:t>
      </w:r>
      <w:r>
        <w:rPr>
          <w:rFonts w:ascii="宋体" w:hAnsi="宋体" w:cs="宋体"/>
          <w:sz w:val="24"/>
          <w:u w:val="single"/>
        </w:rPr>
        <w:t xml:space="preserve">2026年9月30日13点00分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地点：</w:t>
      </w:r>
      <w:r>
        <w:rPr>
          <w:rFonts w:hint="eastAsia" w:ascii="宋体" w:hAnsi="宋体" w:cs="宋体"/>
          <w:sz w:val="24"/>
          <w:u w:val="single"/>
          <w:lang w:bidi="ar"/>
        </w:rPr>
        <w:t xml:space="preserve">本项目采用不见面交易方式，无需到现场提交，供应商登录“苏采云”系统供应商端，通过系统在线提交电子响应文件</w:t>
      </w:r>
      <w:r>
        <w:rPr>
          <w:rFonts w:hint="eastAsia" w:ascii="宋体" w:hAnsi="宋体" w:cs="宋体"/>
          <w:sz w:val="24"/>
          <w:lang w:bidi="ar"/>
        </w:rPr>
        <w:t xml:space="preserve">。</w:t>
      </w:r>
      <w:r/>
    </w:p>
    <w:p>
      <w:pPr>
        <w:ind w:firstLine="482"/>
        <w:spacing w:line="360" w:lineRule="auto"/>
        <w:rPr>
          <w:rFonts w:hint="eastAsia" w:ascii="宋体" w:hAnsi="宋体"/>
          <w:b/>
          <w:bCs/>
          <w:sz w:val="24"/>
        </w:rPr>
      </w:pPr>
      <w:r>
        <w:rPr>
          <w:rFonts w:hint="eastAsia" w:ascii="宋体" w:hAnsi="宋体"/>
          <w:b/>
          <w:bCs/>
          <w:sz w:val="24"/>
        </w:rPr>
        <w:t xml:space="preserve">五、开启</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时间：</w:t>
      </w:r>
      <w:r>
        <w:rPr>
          <w:rFonts w:ascii="宋体" w:hAnsi="宋体" w:cs="宋体"/>
          <w:sz w:val="24"/>
          <w:u w:val="single"/>
        </w:rPr>
        <w:t xml:space="preserve">2026年9月30日13点00分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bidi="ar"/>
        </w:rPr>
      </w:pPr>
      <w:r/>
      <w:bookmarkStart w:id="20" w:name="_Toc35393625"/>
      <w:r/>
      <w:bookmarkStart w:id="21" w:name="_Toc35393794"/>
      <w:r/>
      <w:bookmarkStart w:id="22" w:name="_Toc28359007"/>
      <w:r/>
      <w:bookmarkStart w:id="23" w:name="_Toc28359084"/>
      <w:r>
        <w:rPr>
          <w:rFonts w:hint="eastAsia" w:ascii="宋体" w:hAnsi="宋体" w:cs="宋体"/>
          <w:sz w:val="24"/>
          <w:lang w:bidi="ar"/>
        </w:rPr>
        <w:t xml:space="preserve">地点：</w:t>
      </w:r>
      <w:r>
        <w:rPr>
          <w:rFonts w:hint="eastAsia" w:ascii="宋体" w:hAnsi="宋体" w:cs="宋体"/>
          <w:sz w:val="24"/>
          <w:u w:val="single"/>
          <w:lang w:bidi="ar"/>
        </w:rPr>
        <w:t xml:space="preserve">本项目采用不见面交易方式，无需到现场提交，供应商登录“苏采云”系统供应商端，通过系统在线提交电子响应文件</w:t>
      </w:r>
      <w:r>
        <w:rPr>
          <w:rFonts w:hint="eastAsia" w:ascii="宋体" w:hAnsi="宋体" w:cs="宋体"/>
          <w:sz w:val="24"/>
          <w:lang w:bidi="ar"/>
        </w:rPr>
        <w:t xml:space="preserve">。</w:t>
      </w:r>
      <w:r/>
    </w:p>
    <w:p>
      <w:pPr>
        <w:ind w:firstLine="482"/>
        <w:spacing w:line="360" w:lineRule="auto"/>
        <w:rPr>
          <w:rFonts w:hint="eastAsia" w:ascii="宋体" w:hAnsi="宋体"/>
          <w:b/>
          <w:bCs/>
          <w:sz w:val="24"/>
        </w:rPr>
      </w:pPr>
      <w:r>
        <w:rPr>
          <w:rFonts w:hint="eastAsia" w:ascii="宋体" w:hAnsi="宋体"/>
          <w:b/>
          <w:bCs/>
          <w:sz w:val="24"/>
        </w:rPr>
        <w:t xml:space="preserve">六、公告期限</w:t>
      </w:r>
      <w:bookmarkEnd w:id="20"/>
      <w:r/>
      <w:bookmarkEnd w:id="21"/>
      <w:r/>
      <w:bookmarkEnd w:id="22"/>
      <w:r/>
      <w:bookmarkEnd w:id="23"/>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自本公告发布之日起3个工作日。</w:t>
      </w:r>
      <w:r/>
    </w:p>
    <w:p>
      <w:pPr>
        <w:ind w:firstLine="482"/>
        <w:spacing w:line="360" w:lineRule="auto"/>
        <w:rPr>
          <w:rFonts w:hint="eastAsia" w:ascii="宋体" w:hAnsi="宋体"/>
          <w:b/>
          <w:bCs/>
          <w:sz w:val="24"/>
        </w:rPr>
      </w:pPr>
      <w:r/>
      <w:bookmarkStart w:id="24" w:name="_Toc35393795"/>
      <w:r/>
      <w:bookmarkStart w:id="25" w:name="_Toc35393626"/>
      <w:r>
        <w:rPr>
          <w:rFonts w:hint="eastAsia" w:ascii="宋体" w:hAnsi="宋体"/>
          <w:b/>
          <w:bCs/>
          <w:sz w:val="24"/>
        </w:rPr>
        <w:t xml:space="preserve">七、其他补充事宜</w:t>
      </w:r>
      <w:bookmarkEnd w:id="24"/>
      <w:r/>
      <w:bookmarkEnd w:id="25"/>
      <w:r/>
      <w:r/>
    </w:p>
    <w:p>
      <w:pPr>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2.本项目采用全流程电子化采购方式，请供应商认真学习“苏采云”系统发布的相</w:t>
      </w:r>
      <w:r>
        <w:rPr>
          <w:rFonts w:hint="eastAsia" w:ascii="宋体" w:hAnsi="宋体" w:cs="宋体"/>
          <w:sz w:val="24"/>
        </w:rPr>
        <w:t xml:space="preserve">关操作手册，办理CA认证证书、进行“苏采云”系统注册绑定，并认真核实数字认证证书情况确认是否符合本项目电子化采购流程要求。</w:t>
      </w:r>
      <w:r/>
    </w:p>
    <w:p>
      <w:pPr>
        <w:ind w:firstLine="480"/>
        <w:spacing w:line="360" w:lineRule="auto"/>
        <w:rPr>
          <w:rFonts w:hint="eastAsia" w:ascii="宋体" w:hAnsi="宋体" w:cs="宋体"/>
          <w:sz w:val="24"/>
        </w:rPr>
      </w:pPr>
      <w:r>
        <w:rPr>
          <w:rFonts w:hint="eastAsia" w:ascii="宋体" w:hAnsi="宋体" w:cs="宋体"/>
          <w:sz w:val="24"/>
        </w:rPr>
        <w:t xml:space="preserve">技术支持服务热线    0519-</w:t>
      </w:r>
      <w:r>
        <w:rPr>
          <w:rFonts w:hint="eastAsia" w:ascii="宋体" w:hAnsi="宋体" w:cs="宋体"/>
          <w:sz w:val="24"/>
        </w:rPr>
        <w:t xml:space="preserve">85588210  0519</w:t>
      </w:r>
      <w:r>
        <w:rPr>
          <w:rFonts w:hint="eastAsia" w:ascii="宋体" w:hAnsi="宋体" w:cs="宋体"/>
          <w:sz w:val="24"/>
        </w:rPr>
        <w:t xml:space="preserve">-85588163</w:t>
      </w:r>
      <w:r/>
    </w:p>
    <w:p>
      <w:pPr>
        <w:ind w:firstLine="480"/>
        <w:spacing w:line="360" w:lineRule="auto"/>
        <w:rPr>
          <w:rFonts w:hint="eastAsia" w:ascii="宋体" w:hAnsi="宋体" w:cs="宋体"/>
          <w:sz w:val="24"/>
        </w:rPr>
      </w:pPr>
      <w:r>
        <w:rPr>
          <w:rFonts w:hint="eastAsia" w:ascii="宋体" w:hAnsi="宋体" w:cs="宋体"/>
          <w:sz w:val="24"/>
        </w:rPr>
        <w:t xml:space="preserve">CA认证证书办理（可邮寄）联系电话   0519-85588120</w:t>
      </w:r>
      <w:r/>
    </w:p>
    <w:p>
      <w:pPr>
        <w:ind w:firstLine="480"/>
        <w:spacing w:line="360" w:lineRule="auto"/>
        <w:rPr>
          <w:rFonts w:hint="eastAsia" w:ascii="宋体" w:hAnsi="宋体" w:cs="宋体"/>
          <w:sz w:val="24"/>
        </w:rPr>
      </w:pPr>
      <w:r>
        <w:rPr>
          <w:rFonts w:hint="eastAsia" w:ascii="宋体" w:hAnsi="宋体" w:cs="宋体"/>
          <w:sz w:val="24"/>
        </w:rPr>
        <w:t xml:space="preserve">2.1办理CA认证证书</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供应商登录常州市政府采购网“下载中心”下载并查阅 “苏采云”系统（供应商）政务CA证书办理指南，按照程序要求办理。</w:t>
      </w:r>
      <w:r/>
    </w:p>
    <w:p>
      <w:pPr>
        <w:ind w:firstLine="480"/>
        <w:spacing w:line="360" w:lineRule="auto"/>
        <w:rPr>
          <w:rFonts w:hint="eastAsia" w:ascii="宋体" w:hAnsi="宋体" w:cs="宋体"/>
          <w:sz w:val="24"/>
        </w:rPr>
      </w:pPr>
      <w:r>
        <w:rPr>
          <w:rFonts w:hint="eastAsia" w:ascii="宋体" w:hAnsi="宋体" w:cs="宋体"/>
          <w:sz w:val="24"/>
        </w:rPr>
        <w:t xml:space="preserve">2.2注册</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cs="宋体"/>
          <w:sz w:val="24"/>
        </w:rPr>
      </w:pPr>
      <w:r>
        <w:rPr>
          <w:rFonts w:hint="eastAsia" w:ascii="宋体" w:hAnsi="宋体" w:cs="宋体"/>
          <w:sz w:val="24"/>
        </w:rPr>
        <w:t xml:space="preserve">2.3控件、客户端下载</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p>
    <w:p>
      <w:pPr>
        <w:ind w:firstLine="480"/>
        <w:spacing w:line="360" w:lineRule="auto"/>
        <w:rPr>
          <w:rFonts w:hint="eastAsia" w:ascii="宋体" w:hAnsi="宋体" w:cs="宋体"/>
          <w:sz w:val="24"/>
        </w:rPr>
      </w:pPr>
      <w:r>
        <w:rPr>
          <w:rFonts w:hint="eastAsia" w:ascii="宋体" w:hAnsi="宋体" w:cs="宋体"/>
          <w:sz w:val="24"/>
        </w:rPr>
        <w:t xml:space="preserve">2.4 获取电子磋商文件</w:t>
      </w:r>
      <w:r/>
    </w:p>
    <w:p>
      <w:pPr>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供应商持CA数字认证证书登录“苏采云”系统获取电子磋商文件。未在规定期限内通过“苏采云”系统获取磋商文件的响应无效。</w:t>
      </w:r>
      <w:r/>
    </w:p>
    <w:p>
      <w:pPr>
        <w:ind w:firstLine="480"/>
        <w:spacing w:line="360" w:lineRule="auto"/>
        <w:rPr>
          <w:rFonts w:hint="eastAsia" w:ascii="宋体" w:hAnsi="宋体" w:cs="宋体"/>
          <w:sz w:val="24"/>
        </w:rPr>
      </w:pPr>
      <w:r>
        <w:rPr>
          <w:rFonts w:hint="eastAsia" w:ascii="宋体" w:hAnsi="宋体" w:cs="宋体"/>
          <w:sz w:val="24"/>
        </w:rPr>
        <w:t xml:space="preserve">2.5编制电子响应文件</w:t>
      </w:r>
      <w:r/>
    </w:p>
    <w:p>
      <w:pPr>
        <w:ind w:firstLine="480"/>
        <w:spacing w:line="360" w:lineRule="auto"/>
        <w:rPr>
          <w:rFonts w:hint="eastAsia" w:ascii="宋体" w:hAnsi="宋体" w:cs="宋体"/>
          <w:sz w:val="24"/>
        </w:rPr>
      </w:pPr>
      <w:r>
        <w:rPr>
          <w:rFonts w:hint="eastAsia" w:ascii="宋体" w:hAnsi="宋体" w:cs="宋体"/>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ascii="宋体" w:hAnsi="宋体" w:cs="宋体"/>
          <w:sz w:val="24"/>
        </w:rPr>
      </w:pPr>
      <w:r>
        <w:rPr>
          <w:rFonts w:hint="eastAsia" w:ascii="宋体" w:hAnsi="宋体" w:cs="宋体"/>
          <w:sz w:val="24"/>
        </w:rPr>
        <w:t xml:space="preserve">2.6提交电子响应文件</w:t>
      </w:r>
      <w:r/>
    </w:p>
    <w:p>
      <w:pPr>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供应商应于响应截止时间前在“苏采云”系统提交电子响应文件，上传电子响应文件过程中请保持与互联网的连接畅通。</w:t>
      </w:r>
      <w:r/>
    </w:p>
    <w:p>
      <w:pPr>
        <w:ind w:firstLine="480"/>
        <w:spacing w:line="360" w:lineRule="auto"/>
        <w:rPr>
          <w:rFonts w:hint="eastAsia" w:ascii="宋体" w:hAnsi="宋体" w:cs="宋体"/>
          <w:sz w:val="24"/>
        </w:rPr>
      </w:pPr>
      <w:r>
        <w:rPr>
          <w:rFonts w:hint="eastAsia" w:ascii="宋体" w:hAnsi="宋体" w:cs="宋体"/>
          <w:sz w:val="24"/>
        </w:rPr>
        <w:t xml:space="preserve">2.7电子开标</w:t>
      </w:r>
      <w:r/>
    </w:p>
    <w:p>
      <w:pPr>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供应商使用CA认证证书登录“苏采云”系统进行电子化不见面开标。</w:t>
      </w:r>
      <w:r/>
    </w:p>
    <w:p>
      <w:pPr>
        <w:ind w:firstLine="480"/>
        <w:spacing w:line="360" w:lineRule="auto"/>
        <w:rPr>
          <w:rFonts w:hint="eastAsia" w:ascii="宋体" w:hAnsi="宋体" w:cs="宋体"/>
          <w:sz w:val="24"/>
        </w:rPr>
      </w:pPr>
      <w:r>
        <w:rPr>
          <w:rFonts w:hint="eastAsia" w:ascii="宋体" w:hAnsi="宋体" w:cs="宋体"/>
          <w:sz w:val="24"/>
        </w:rPr>
        <w:t xml:space="preserve">2.8注意事项</w:t>
      </w:r>
      <w:r/>
    </w:p>
    <w:p>
      <w:pPr>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cs="宋体"/>
          <w:sz w:val="24"/>
          <w:lang w:val="zh-TW" w:bidi="ar"/>
        </w:rPr>
      </w:pPr>
      <w:r>
        <w:rPr>
          <w:rFonts w:hint="eastAsia" w:ascii="宋体" w:hAnsi="宋体" w:cs="宋体"/>
          <w:sz w:val="24"/>
        </w:rPr>
        <w:t xml:space="preserve">3.</w:t>
      </w:r>
      <w:r>
        <w:rPr>
          <w:rFonts w:hint="eastAsia" w:ascii="宋体" w:hAnsi="宋体" w:cs="宋体"/>
          <w:sz w:val="24"/>
          <w:lang w:val="zh-TW" w:bidi="ar"/>
        </w:rPr>
        <w:t xml:space="preserve">关于常州市中小企业政府采购信用融资：</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b/>
          <w:bCs/>
          <w:sz w:val="24"/>
        </w:rPr>
      </w:pPr>
      <w:r/>
      <w:bookmarkStart w:id="26" w:name="_Toc35393796"/>
      <w:r/>
      <w:bookmarkStart w:id="27" w:name="_Toc28359085"/>
      <w:r/>
      <w:bookmarkStart w:id="28" w:name="_Toc35393627"/>
      <w:r/>
      <w:bookmarkStart w:id="29" w:name="_Toc28359008"/>
      <w:r>
        <w:rPr>
          <w:rFonts w:hint="eastAsia" w:ascii="宋体" w:hAnsi="宋体"/>
          <w:b/>
          <w:bCs/>
          <w:sz w:val="24"/>
        </w:rPr>
        <w:t xml:space="preserve">八、对本项目提出询问，请按以下方式联系。</w:t>
      </w:r>
      <w:bookmarkEnd w:id="26"/>
      <w:r/>
      <w:bookmarkEnd w:id="27"/>
      <w:r/>
      <w:bookmarkEnd w:id="28"/>
      <w:r/>
      <w:bookmarkEnd w:id="29"/>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1.采购人信息</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常州市新北区龙虎塘街道办事处</w:t>
      </w:r>
      <w:r>
        <w:rPr>
          <w:rFonts w:hint="eastAsia" w:ascii="宋体" w:hAnsi="宋体" w:cs="宋体"/>
          <w:sz w:val="24"/>
          <w:u w:val="single"/>
          <w:lang w:bidi="ar"/>
        </w:rPr>
        <w:t xml:space="preserve"> </w:t>
      </w:r>
      <w:r/>
    </w:p>
    <w:p>
      <w:pPr>
        <w:ind w:firstLine="480"/>
        <w:jc w:val="left"/>
        <w:spacing w:line="360" w:lineRule="auto"/>
        <w:widowControl/>
        <w:rPr>
          <w:rFonts w:hint="eastAsia" w:ascii="宋体" w:hAnsi="宋体" w:cs="宋体"/>
          <w:sz w:val="24"/>
          <w:u w:val="single"/>
          <w:lang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w:t>
      </w:r>
      <w:r>
        <w:rPr>
          <w:rFonts w:ascii="宋体" w:hAnsi="宋体" w:cs="宋体"/>
          <w:sz w:val="24"/>
          <w:u w:val="single"/>
          <w:lang w:bidi="ar"/>
        </w:rPr>
        <w:t xml:space="preserve">常州市新北区龙虎塘街道龙栖路1号</w:t>
      </w:r>
      <w:r>
        <w:rPr>
          <w:rFonts w:hint="eastAsia" w:ascii="宋体" w:hAnsi="宋体" w:cs="宋体"/>
          <w:sz w:val="24"/>
          <w:u w:val="single"/>
          <w:lang w:bidi="ar"/>
        </w:rPr>
        <w:t xml:space="preserve">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ascii="宋体" w:hAnsi="宋体" w:cs="宋体"/>
          <w:sz w:val="24"/>
          <w:u w:val="single"/>
          <w:lang w:bidi="ar"/>
        </w:rPr>
        <w:t xml:space="preserve">徐阳 0519-85480230</w:t>
      </w:r>
      <w:r>
        <w:rPr>
          <w:rFonts w:hint="eastAsia" w:ascii="宋体" w:hAnsi="宋体" w:cs="宋体"/>
          <w:sz w:val="24"/>
          <w:u w:val="single"/>
          <w:lang w:bidi="ar"/>
        </w:rPr>
        <w:t xml:space="preserve"> </w:t>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2.采购代理机构信息</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val="zh-TW" w:bidi="ar"/>
        </w:rPr>
        <w:t xml:space="preserve">常州卓乾项目管理有限公司</w:t>
      </w:r>
      <w:r>
        <w:rPr>
          <w:rFonts w:hint="eastAsia" w:ascii="宋体" w:hAnsi="宋体" w:cs="宋体"/>
          <w:sz w:val="24"/>
          <w:u w:val="single"/>
          <w:lang w:bidi="ar"/>
        </w:rPr>
        <w:t xml:space="preserve">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w:t>
      </w:r>
      <w:r>
        <w:rPr>
          <w:rFonts w:ascii="宋体" w:hAnsi="宋体" w:cs="宋体"/>
          <w:sz w:val="24"/>
          <w:u w:val="single"/>
          <w:lang w:val="zh-TW" w:bidi="ar"/>
        </w:rPr>
        <w:t xml:space="preserve">江苏省常州市钟楼区五星街道洪庄路1-2号特种设备产业园2楼</w:t>
      </w:r>
      <w:r>
        <w:rPr>
          <w:rFonts w:hint="eastAsia" w:ascii="宋体" w:hAnsi="宋体" w:cs="宋体"/>
          <w:sz w:val="24"/>
          <w:u w:val="single"/>
          <w:lang w:bidi="ar"/>
        </w:rPr>
        <w:t xml:space="preserve">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ascii="宋体" w:hAnsi="宋体" w:cs="宋体"/>
          <w:sz w:val="24"/>
          <w:u w:val="single"/>
          <w:lang w:val="zh-TW" w:bidi="ar"/>
        </w:rPr>
        <w:t xml:space="preserve">0519-81188957</w:t>
      </w:r>
      <w:r>
        <w:rPr>
          <w:rFonts w:hint="eastAsia" w:ascii="宋体" w:hAnsi="宋体" w:cs="宋体"/>
          <w:sz w:val="24"/>
          <w:u w:val="single"/>
          <w:lang w:bidi="ar"/>
        </w:rPr>
        <w:t xml:space="preserve"> </w:t>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3.项目联系方式</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项目联系人：</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黄</w:t>
      </w:r>
      <w:r>
        <w:rPr>
          <w:rFonts w:hint="eastAsia" w:ascii="宋体" w:hAnsi="宋体" w:cs="宋体"/>
          <w:sz w:val="24"/>
          <w:u w:val="single"/>
          <w:lang w:bidi="ar"/>
        </w:rPr>
        <w:t xml:space="preserve">先生 </w:t>
      </w:r>
      <w:r/>
    </w:p>
    <w:p>
      <w:pPr>
        <w:ind w:firstLine="480"/>
        <w:jc w:val="left"/>
        <w:spacing w:line="360" w:lineRule="auto"/>
        <w:widowControl/>
        <w:rPr>
          <w:rFonts w:hint="eastAsia" w:ascii="宋体" w:hAnsi="宋体"/>
        </w:rPr>
      </w:pPr>
      <w:r>
        <w:rPr>
          <w:rFonts w:hint="eastAsia" w:ascii="宋体" w:hAnsi="宋体" w:cs="宋体"/>
          <w:sz w:val="24"/>
          <w:lang w:val="zh-TW" w:bidi="ar"/>
        </w:rPr>
        <w:t xml:space="preserve">电      话：</w:t>
      </w:r>
      <w:r>
        <w:rPr>
          <w:rFonts w:hint="eastAsia" w:ascii="宋体" w:hAnsi="宋体" w:cs="宋体"/>
          <w:sz w:val="24"/>
          <w:u w:val="single"/>
          <w:lang w:val="zh-TW" w:bidi="ar"/>
        </w:rPr>
        <w:t xml:space="preserve"> </w:t>
      </w:r>
      <w:r>
        <w:rPr>
          <w:rFonts w:ascii="宋体" w:hAnsi="宋体" w:cs="宋体"/>
          <w:sz w:val="24"/>
          <w:u w:val="single"/>
          <w:lang w:val="zh-TW" w:bidi="ar"/>
        </w:rPr>
        <w:t xml:space="preserve">0519-81188957</w:t>
      </w:r>
      <w:r>
        <w:rPr>
          <w:rFonts w:hint="eastAsia" w:ascii="宋体" w:hAnsi="宋体" w:cs="宋体"/>
          <w:sz w:val="24"/>
          <w:u w:val="single"/>
          <w:lang w:bidi="ar"/>
        </w:rPr>
        <w:t xml:space="preserve"> </w:t>
      </w:r>
      <w:r/>
    </w:p>
    <w:p>
      <w:pPr>
        <w:pStyle w:val="962"/>
        <w:ind w:firstLine="480"/>
        <w:rPr>
          <w:rFonts w:hint="eastAsia" w:ascii="宋体" w:hAnsi="宋体"/>
          <w:b w:val="0"/>
          <w:bCs/>
          <w:sz w:val="24"/>
        </w:rPr>
      </w:pPr>
      <w:r>
        <w:rPr>
          <w:rFonts w:hint="eastAsia" w:ascii="宋体" w:hAnsi="宋体"/>
          <w:b w:val="0"/>
          <w:bCs/>
          <w:sz w:val="24"/>
        </w:rPr>
        <w:t xml:space="preserve">注：以上信息由于工作需要经本人或机构同意对外公布</w:t>
      </w:r>
      <w:r/>
    </w:p>
    <w:p>
      <w:r/>
      <w:r/>
    </w:p>
    <w:p>
      <w:p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
    </w:p>
    <w:p>
      <w:pPr>
        <w:jc w:val="center"/>
        <w:spacing w:line="360" w:lineRule="auto"/>
        <w:rPr>
          <w:rFonts w:hint="eastAsia" w:ascii="宋体" w:hAnsi="宋体"/>
          <w:b/>
          <w:sz w:val="36"/>
          <w:szCs w:val="36"/>
        </w:rPr>
        <w:outlineLvl w:val="0"/>
      </w:pPr>
      <w:r/>
      <w:bookmarkStart w:id="30" w:name="_Toc5724"/>
      <w:r/>
      <w:bookmarkStart w:id="31" w:name="_Toc265228423"/>
      <w:r/>
      <w:bookmarkStart w:id="32" w:name="_Toc226965856"/>
      <w:r/>
      <w:bookmarkStart w:id="33" w:name="_Toc127161488"/>
      <w:r/>
      <w:bookmarkStart w:id="34" w:name="_Toc305158854"/>
      <w:r/>
      <w:bookmarkStart w:id="35" w:name="_Toc195842950"/>
      <w:r/>
      <w:bookmarkStart w:id="36" w:name="_Toc104818926"/>
      <w:r/>
      <w:bookmarkStart w:id="37" w:name="_Toc353873938"/>
      <w:r/>
      <w:bookmarkStart w:id="38" w:name="_Toc512937850"/>
      <w:r/>
      <w:bookmarkStart w:id="39" w:name="_Toc353825548"/>
      <w:r/>
      <w:bookmarkStart w:id="40" w:name="_Toc305158928"/>
      <w:r/>
      <w:bookmarkStart w:id="41" w:name="_Toc150774783"/>
      <w:r/>
      <w:bookmarkStart w:id="42" w:name="_Toc264969275"/>
      <w:r/>
      <w:bookmarkStart w:id="43" w:name="_Toc127151777"/>
      <w:r>
        <w:rPr>
          <w:rFonts w:ascii="宋体" w:hAnsi="宋体"/>
          <w:b/>
          <w:sz w:val="36"/>
          <w:szCs w:val="36"/>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hint="eastAsia" w:ascii="宋体" w:hAnsi="宋体"/>
          <w:b/>
          <w:bCs/>
          <w:sz w:val="28"/>
          <w:szCs w:val="28"/>
        </w:rPr>
      </w:pPr>
      <w:r/>
      <w:bookmarkStart w:id="44" w:name="_Toc151193833"/>
      <w:r/>
      <w:bookmarkStart w:id="45" w:name="_Toc151193689"/>
      <w:r/>
      <w:bookmarkStart w:id="46" w:name="_Toc164608788"/>
      <w:r/>
      <w:bookmarkStart w:id="47" w:name="_Toc127151720"/>
      <w:r/>
      <w:bookmarkStart w:id="48" w:name="_Toc127151519"/>
      <w:r/>
      <w:bookmarkStart w:id="49" w:name="_Toc150774724"/>
      <w:r/>
      <w:bookmarkStart w:id="50" w:name="_Toc195842884"/>
      <w:r/>
      <w:bookmarkStart w:id="51" w:name="_Toc149720812"/>
      <w:r/>
      <w:bookmarkStart w:id="52" w:name="_Toc151193907"/>
      <w:r/>
      <w:bookmarkStart w:id="53" w:name="_Toc151193617"/>
      <w:r/>
      <w:bookmarkStart w:id="54" w:name="_Toc150509270"/>
      <w:r/>
      <w:bookmarkStart w:id="55" w:name="_Toc150774619"/>
      <w:r/>
      <w:bookmarkStart w:id="56" w:name="_Toc151193761"/>
      <w:r/>
      <w:bookmarkStart w:id="57" w:name="_Toc164229360"/>
      <w:r/>
      <w:bookmarkStart w:id="58" w:name="_Toc226309763"/>
      <w:r/>
      <w:bookmarkStart w:id="59" w:name="_Toc151190146"/>
      <w:r/>
      <w:bookmarkStart w:id="60" w:name="_Toc150480757"/>
      <w:r/>
      <w:bookmarkStart w:id="61" w:name="_Toc164229214"/>
      <w:r/>
      <w:bookmarkStart w:id="62" w:name="_Toc164351613"/>
      <w:r/>
      <w:bookmarkStart w:id="63" w:name="_Toc164608633"/>
      <w:r/>
      <w:bookmarkStart w:id="64" w:name="_Toc226965709"/>
      <w:r/>
      <w:bookmarkStart w:id="65" w:name="_Toc520356144"/>
      <w:r/>
      <w:bookmarkStart w:id="66" w:name="_Toc226965792"/>
      <w:r/>
      <w:bookmarkStart w:id="67" w:name="_Toc127161433"/>
      <w:r/>
      <w:bookmarkStart w:id="68" w:name="_Toc142311021"/>
      <w:r/>
      <w:bookmarkStart w:id="69" w:name="_Toc226337215"/>
      <w:r>
        <w:rPr>
          <w:rFonts w:hint="eastAsia" w:ascii="宋体" w:hAnsi="宋体"/>
          <w:b/>
          <w:bCs/>
          <w:sz w:val="28"/>
          <w:szCs w:val="28"/>
        </w:rPr>
        <w:t xml:space="preserve">供应商须知资料表</w:t>
      </w:r>
      <w:r/>
    </w:p>
    <w:p>
      <w:pPr>
        <w:jc w:val="center"/>
        <w:rPr>
          <w:rFonts w:hint="eastAsia" w:ascii="宋体" w:hAnsi="宋体"/>
          <w:b/>
          <w:sz w:val="28"/>
          <w:szCs w:val="28"/>
        </w:rPr>
      </w:pPr>
      <w:r>
        <w:rPr>
          <w:rFonts w:hint="eastAsia" w:ascii="宋体" w:hAnsi="宋体"/>
          <w:b/>
          <w:sz w:val="28"/>
          <w:szCs w:val="28"/>
        </w:rPr>
      </w:r>
      <w:r/>
    </w:p>
    <w:p>
      <w:pPr>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本表是对供应商须知的具体补充和修改，如有矛盾，均以本资料表为准。标记“■”的选项意为适用于本项目，标记“□”的选项意为不适用于本项目。</w:t>
      </w:r>
      <w:r/>
    </w:p>
    <w:tbl>
      <w:tblPr>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vMerge w:val="restart"/>
            <w:textDirection w:val="lrTb"/>
            <w:noWrap w:val="false"/>
          </w:tcPr>
          <w:p>
            <w:pPr>
              <w:pStyle w:val="98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pStyle w:val="980"/>
              <w:rPr>
                <w:rFonts w:hAnsi="宋体" w:cs="宋体"/>
                <w:sz w:val="24"/>
                <w:szCs w:val="24"/>
              </w:rPr>
            </w:pPr>
            <w:r>
              <w:rPr>
                <w:rFonts w:hAnsi="宋体" w:cs="宋体"/>
                <w:sz w:val="24"/>
                <w:szCs w:val="24"/>
              </w:rPr>
              <w:t xml:space="preserve">考察地点：</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980"/>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555"/>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 建筑业 </w:t>
            </w:r>
            <w:r/>
          </w:p>
        </w:tc>
      </w:tr>
      <w:tr>
        <w:trPr>
          <w:jc w:val="center"/>
          <w:trHeight w:val="89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w:t>
            </w:r>
            <w:r>
              <w:rPr>
                <w:rFonts w:hint="eastAsia" w:ascii="宋体" w:hAnsi="宋体" w:cs="宋体"/>
                <w:b/>
                <w:bCs/>
                <w:sz w:val="24"/>
              </w:rPr>
              <w:t xml:space="preserve">本项目采用两次报价，</w:t>
            </w:r>
            <w:r>
              <w:rPr>
                <w:rFonts w:hint="eastAsia" w:ascii="宋体" w:hAnsi="宋体" w:cs="宋体"/>
                <w:sz w:val="24"/>
                <w:u w:val="single"/>
              </w:rPr>
              <w:t xml:space="preserve">电子响应文件中的书面报价为首轮报价，第二轮报价为最后报价。(通过系统在线报价，供应商未在规定的时间内在苏采云系统中提交最后报价的视为放弃磋商，其响应文件按无效响应处理。)最后报价不得超过预算、最高限价，否则作无效报价文件处理。</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t xml:space="preserve">送达形式：</w:t>
            </w:r>
            <w:r>
              <w:rPr>
                <w:rFonts w:hint="eastAsia" w:ascii="宋体" w:hAnsi="宋体" w:cs="宋体"/>
                <w:sz w:val="24"/>
                <w:u w:val="single"/>
              </w:rPr>
              <w:t xml:space="preserve"> 于2026年</w:t>
            </w:r>
            <w:r>
              <w:rPr>
                <w:rFonts w:hint="eastAsia" w:ascii="宋体" w:hAnsi="宋体" w:cs="宋体"/>
                <w:sz w:val="24"/>
                <w:u w:val="single"/>
              </w:rPr>
              <w:t xml:space="preserve">9</w:t>
            </w:r>
            <w:r>
              <w:rPr>
                <w:rFonts w:hint="eastAsia" w:ascii="宋体" w:hAnsi="宋体" w:cs="宋体"/>
                <w:sz w:val="24"/>
                <w:u w:val="single"/>
              </w:rPr>
              <w:t xml:space="preserve">月</w:t>
            </w:r>
            <w:r>
              <w:rPr>
                <w:rFonts w:hint="eastAsia" w:ascii="宋体" w:hAnsi="宋体" w:cs="宋体"/>
                <w:sz w:val="24"/>
                <w:u w:val="single"/>
              </w:rPr>
              <w:t xml:space="preserve">28</w:t>
            </w:r>
            <w:r>
              <w:rPr>
                <w:rFonts w:hint="eastAsia" w:ascii="宋体" w:hAnsi="宋体" w:cs="宋体"/>
                <w:sz w:val="24"/>
                <w:u w:val="single"/>
              </w:rPr>
              <w:t xml:space="preserve">日1</w:t>
            </w:r>
            <w:r>
              <w:rPr>
                <w:rFonts w:hint="eastAsia" w:ascii="宋体" w:hAnsi="宋体" w:cs="宋体"/>
                <w:sz w:val="24"/>
                <w:u w:val="single"/>
              </w:rPr>
              <w:t xml:space="preserve">7</w:t>
            </w:r>
            <w:r>
              <w:rPr>
                <w:rFonts w:hint="eastAsia" w:ascii="宋体" w:hAnsi="宋体" w:cs="宋体"/>
                <w:sz w:val="24"/>
                <w:u w:val="single"/>
              </w:rPr>
              <w:t xml:space="preserve">：00</w:t>
            </w:r>
            <w:r>
              <w:rPr>
                <w:rFonts w:hint="eastAsia" w:ascii="宋体" w:hAnsi="宋体" w:cs="宋体"/>
                <w:sz w:val="24"/>
                <w:u w:val="single"/>
              </w:rPr>
              <w:t xml:space="preserve">（北京时间）前以书面形式递交至</w:t>
            </w:r>
            <w:r>
              <w:rPr>
                <w:rFonts w:hint="eastAsia" w:ascii="宋体" w:hAnsi="宋体" w:cs="宋体"/>
                <w:sz w:val="24"/>
                <w:u w:val="single"/>
              </w:rPr>
              <w:t xml:space="preserve">常州卓乾项目管理有限公司</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 </w:t>
            </w:r>
            <w:r>
              <w:rPr>
                <w:rFonts w:hint="eastAsia" w:ascii="宋体" w:hAnsi="宋体" w:cs="宋体"/>
                <w:sz w:val="24"/>
                <w:u w:val="single"/>
                <w:lang w:bidi="ar"/>
              </w:rPr>
              <w:t xml:space="preserve">黄先生</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ascii="宋体" w:hAnsi="宋体" w:cs="宋体"/>
                <w:sz w:val="24"/>
                <w:u w:val="single"/>
                <w:lang w:val="zh-TW" w:bidi="ar"/>
              </w:rPr>
              <w:t xml:space="preserve">0519-81188957</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 </w:t>
            </w:r>
            <w:r>
              <w:rPr>
                <w:rFonts w:ascii="宋体" w:hAnsi="宋体" w:cs="宋体"/>
                <w:sz w:val="24"/>
                <w:u w:val="single"/>
                <w:lang w:val="zh-TW" w:bidi="ar"/>
              </w:rPr>
              <w:t xml:space="preserve">江苏省常州市钟楼区五星街道洪庄路1-2号特种设备产业园2楼</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ascii="宋体" w:hAnsi="宋体"/>
                <w:sz w:val="24"/>
              </w:rPr>
              <w:t xml:space="preserve">代理费</w:t>
            </w:r>
            <w:r/>
          </w:p>
        </w:tc>
        <w:tc>
          <w:tcPr>
            <w:tcW w:w="7253" w:type="dxa"/>
            <w:vAlign w:val="center"/>
            <w:textDirection w:val="lrTb"/>
            <w:noWrap w:val="false"/>
          </w:tcPr>
          <w:p>
            <w:pPr>
              <w:jc w:val="left"/>
              <w:rPr>
                <w:rFonts w:hint="eastAsia" w:ascii="宋体" w:hAnsi="宋体"/>
                <w:sz w:val="24"/>
              </w:rPr>
            </w:pPr>
            <w:r>
              <w:rPr>
                <w:rFonts w:ascii="宋体" w:hAnsi="宋体"/>
                <w:sz w:val="24"/>
              </w:rPr>
              <w:t xml:space="preserve">收费对象：</w:t>
            </w:r>
            <w:r/>
          </w:p>
          <w:p>
            <w:pPr>
              <w:jc w:val="left"/>
              <w:rPr>
                <w:rFonts w:hint="eastAsia" w:ascii="宋体" w:hAnsi="宋体"/>
                <w:sz w:val="24"/>
              </w:rPr>
            </w:pPr>
            <w:r>
              <w:rPr>
                <w:rFonts w:ascii="Wingdings 2" w:hAnsi="Wingdings 2" w:eastAsia="Wingdings 2" w:cs="Wingdings 2"/>
              </w:rPr>
              <w:t xml:space="preserve">£</w:t>
            </w:r>
            <w:r>
              <w:rPr>
                <w:rFonts w:ascii="宋体" w:hAnsi="宋体"/>
                <w:sz w:val="24"/>
              </w:rPr>
              <w:t xml:space="preserve">采购人</w:t>
            </w:r>
            <w:r/>
          </w:p>
          <w:p>
            <w:pPr>
              <w:jc w:val="left"/>
              <w:rPr>
                <w:rFonts w:hint="eastAsia" w:ascii="宋体" w:hAnsi="宋体"/>
                <w:sz w:val="24"/>
              </w:rPr>
            </w:pPr>
            <w:r>
              <w:rPr>
                <w:rFonts w:ascii="Wingdings 2" w:hAnsi="Wingdings 2" w:eastAsia="Wingdings 2" w:cs="Wingdings 2"/>
              </w:rPr>
              <w:t xml:space="preserve">R</w:t>
            </w:r>
            <w:r>
              <w:rPr>
                <w:rFonts w:ascii="宋体" w:hAnsi="宋体"/>
                <w:sz w:val="24"/>
              </w:rPr>
              <w:t xml:space="preserve">成交供应商</w:t>
            </w:r>
            <w:r/>
          </w:p>
          <w:p>
            <w:pPr>
              <w:pStyle w:val="961"/>
              <w:jc w:val="left"/>
              <w:spacing w:before="0"/>
              <w:rPr>
                <w:rFonts w:hint="eastAsia" w:ascii="宋体" w:hAnsi="宋体" w:eastAsia="宋体"/>
                <w:b w:val="0"/>
                <w:sz w:val="24"/>
                <w:szCs w:val="24"/>
              </w:rPr>
            </w:pPr>
            <w:r>
              <w:rPr>
                <w:rFonts w:ascii="宋体" w:hAnsi="宋体" w:eastAsia="宋体"/>
                <w:b w:val="0"/>
                <w:sz w:val="24"/>
                <w:szCs w:val="24"/>
              </w:rPr>
              <w:t xml:space="preserve">收费标准：</w:t>
            </w:r>
            <w:r>
              <w:rPr>
                <w:rFonts w:hint="eastAsia" w:ascii="宋体" w:hAnsi="宋体" w:eastAsia="宋体"/>
                <w:b w:val="0"/>
                <w:sz w:val="24"/>
                <w:szCs w:val="24"/>
                <w:u w:val="single"/>
              </w:rPr>
              <w:t xml:space="preserve">招标代理费</w:t>
            </w:r>
            <w:r>
              <w:rPr>
                <w:rFonts w:ascii="宋体" w:hAnsi="宋体" w:eastAsia="宋体"/>
                <w:b w:val="0"/>
                <w:sz w:val="24"/>
                <w:szCs w:val="24"/>
                <w:u w:val="single"/>
              </w:rPr>
              <w:t xml:space="preserve">收费比例按差额定率累进法计算，100万</w:t>
            </w:r>
            <w:r>
              <w:rPr>
                <w:rFonts w:hint="eastAsia" w:ascii="宋体" w:hAnsi="宋体" w:eastAsia="宋体"/>
                <w:b w:val="0"/>
                <w:sz w:val="24"/>
                <w:szCs w:val="24"/>
                <w:u w:val="single"/>
              </w:rPr>
              <w:t xml:space="preserve">元</w:t>
            </w:r>
            <w:r>
              <w:rPr>
                <w:rFonts w:ascii="宋体" w:hAnsi="宋体" w:eastAsia="宋体"/>
                <w:b w:val="0"/>
                <w:sz w:val="24"/>
                <w:szCs w:val="24"/>
                <w:u w:val="single"/>
              </w:rPr>
              <w:t xml:space="preserve">以下</w:t>
            </w:r>
            <w:r>
              <w:rPr>
                <w:rFonts w:hint="eastAsia" w:ascii="宋体" w:hAnsi="宋体" w:eastAsia="宋体"/>
                <w:b w:val="0"/>
                <w:sz w:val="24"/>
                <w:szCs w:val="24"/>
                <w:u w:val="single"/>
              </w:rPr>
              <w:t xml:space="preserve">部分</w:t>
            </w:r>
            <w:r>
              <w:rPr>
                <w:rFonts w:ascii="宋体" w:hAnsi="宋体" w:eastAsia="宋体"/>
                <w:b w:val="0"/>
                <w:sz w:val="24"/>
                <w:szCs w:val="24"/>
                <w:u w:val="single"/>
              </w:rPr>
              <w:t xml:space="preserve">为1.0%，100万（含）-500万（不含）</w:t>
            </w:r>
            <w:r>
              <w:rPr>
                <w:rFonts w:hint="eastAsia" w:ascii="宋体" w:hAnsi="宋体" w:eastAsia="宋体"/>
                <w:b w:val="0"/>
                <w:sz w:val="24"/>
                <w:szCs w:val="24"/>
                <w:u w:val="single"/>
              </w:rPr>
              <w:t xml:space="preserve">部分</w:t>
            </w:r>
            <w:r>
              <w:rPr>
                <w:rFonts w:ascii="宋体" w:hAnsi="宋体" w:eastAsia="宋体"/>
                <w:b w:val="0"/>
                <w:sz w:val="24"/>
                <w:szCs w:val="24"/>
                <w:u w:val="single"/>
              </w:rPr>
              <w:t xml:space="preserve">为</w:t>
            </w:r>
            <w:r>
              <w:rPr>
                <w:rFonts w:hint="eastAsia" w:ascii="宋体" w:hAnsi="宋体" w:eastAsia="宋体"/>
                <w:b w:val="0"/>
                <w:sz w:val="24"/>
                <w:szCs w:val="24"/>
                <w:u w:val="single"/>
              </w:rPr>
              <w:t xml:space="preserve">0.7</w:t>
            </w:r>
            <w:r>
              <w:rPr>
                <w:rFonts w:ascii="宋体" w:hAnsi="宋体" w:eastAsia="宋体"/>
                <w:b w:val="0"/>
                <w:sz w:val="24"/>
                <w:szCs w:val="24"/>
                <w:u w:val="single"/>
              </w:rPr>
              <w:t xml:space="preserve">%。本项目采购代理服务费收费以中标金额为基数计算</w:t>
            </w:r>
            <w:r>
              <w:rPr>
                <w:rFonts w:hint="eastAsia" w:ascii="宋体" w:hAnsi="宋体" w:eastAsia="宋体"/>
                <w:b w:val="0"/>
                <w:sz w:val="24"/>
                <w:szCs w:val="24"/>
                <w:u w:val="single"/>
              </w:rPr>
              <w:t xml:space="preserve">。</w:t>
            </w:r>
            <w:r/>
          </w:p>
          <w:p>
            <w:pPr>
              <w:pStyle w:val="961"/>
              <w:jc w:val="left"/>
              <w:spacing w:before="0"/>
              <w:rPr>
                <w:rFonts w:hint="eastAsia" w:ascii="宋体" w:hAnsi="宋体" w:eastAsia="宋体"/>
                <w:b w:val="0"/>
                <w:sz w:val="24"/>
                <w:szCs w:val="24"/>
              </w:rPr>
            </w:pPr>
            <w:r>
              <w:rPr>
                <w:rFonts w:hint="eastAsia" w:ascii="宋体" w:hAnsi="宋体" w:eastAsia="宋体"/>
                <w:b w:val="0"/>
                <w:sz w:val="24"/>
                <w:szCs w:val="24"/>
              </w:rPr>
              <w:t xml:space="preserve">代理服务费支付相关说明：</w:t>
            </w:r>
            <w:r>
              <w:rPr>
                <w:rFonts w:hint="eastAsia" w:ascii="宋体" w:hAnsi="宋体" w:eastAsia="宋体"/>
                <w:b w:val="0"/>
                <w:sz w:val="24"/>
                <w:szCs w:val="24"/>
                <w:u w:val="single"/>
              </w:rPr>
              <w:t xml:space="preserve">采购人在前期预算编制时，已经将采购代理费考虑在预算金额内。供应商在编制响应报价时，应当将代理服务费综合考虑</w:t>
            </w:r>
            <w:r>
              <w:rPr>
                <w:rFonts w:hint="eastAsia" w:ascii="宋体" w:hAnsi="宋体" w:eastAsia="宋体"/>
                <w:b w:val="0"/>
                <w:sz w:val="24"/>
                <w:szCs w:val="24"/>
                <w:u w:val="single"/>
              </w:rPr>
              <w:t xml:space="preserve">在在</w:t>
            </w:r>
            <w:r>
              <w:rPr>
                <w:rFonts w:hint="eastAsia" w:ascii="宋体" w:hAnsi="宋体" w:eastAsia="宋体"/>
                <w:b w:val="0"/>
                <w:sz w:val="24"/>
                <w:szCs w:val="24"/>
                <w:u w:val="single"/>
              </w:rPr>
              <w:t xml:space="preserve">总报价中。</w:t>
            </w:r>
            <w:r/>
          </w:p>
          <w:p>
            <w:pPr>
              <w:pStyle w:val="961"/>
              <w:jc w:val="left"/>
              <w:spacing w:before="0"/>
              <w:rPr>
                <w:rFonts w:hint="eastAsia" w:ascii="宋体" w:hAnsi="宋体" w:eastAsia="宋体" w:cs="宋体"/>
                <w:sz w:val="24"/>
              </w:rPr>
            </w:pPr>
            <w:r>
              <w:rPr>
                <w:rFonts w:hint="eastAsia" w:ascii="宋体" w:hAnsi="宋体" w:eastAsia="宋体"/>
                <w:b w:val="0"/>
                <w:sz w:val="24"/>
                <w:szCs w:val="24"/>
              </w:rPr>
              <w:t xml:space="preserve">缴纳时间：</w:t>
            </w:r>
            <w:r>
              <w:rPr>
                <w:rFonts w:ascii="宋体" w:hAnsi="宋体" w:eastAsia="宋体"/>
                <w:b w:val="0"/>
                <w:sz w:val="24"/>
                <w:szCs w:val="24"/>
                <w:u w:val="single"/>
              </w:rPr>
              <w:t xml:space="preserve">成交供应商应在领取成交通知书前将代理服务费付至采购代理机构</w:t>
            </w:r>
            <w:r>
              <w:rPr>
                <w:rFonts w:hint="eastAsia" w:ascii="宋体" w:hAnsi="宋体" w:eastAsia="宋体"/>
                <w:b w:val="0"/>
                <w:sz w:val="24"/>
                <w:szCs w:val="24"/>
              </w:rPr>
              <w:t xml:space="preserve">。</w:t>
            </w:r>
            <w:r/>
          </w:p>
        </w:tc>
      </w:tr>
      <w:tr>
        <w:trPr>
          <w:jc w:val="center"/>
          <w:trHeight w:val="20"/>
        </w:trPr>
        <w:tc>
          <w:tcPr>
            <w:tcW w:w="988" w:type="dxa"/>
            <w:vAlign w:val="center"/>
            <w:textDirection w:val="lrTb"/>
            <w:noWrap w:val="false"/>
          </w:tcPr>
          <w:p>
            <w:pPr>
              <w:pStyle w:val="980"/>
              <w:jc w:val="center"/>
              <w:rPr>
                <w:rFonts w:hAnsi="宋体" w:cs="宋体"/>
                <w:sz w:val="24"/>
                <w:szCs w:val="24"/>
              </w:rPr>
            </w:pPr>
            <w:r>
              <w:rPr>
                <w:rFonts w:hAnsi="宋体"/>
                <w:sz w:val="24"/>
                <w:szCs w:val="24"/>
              </w:rPr>
              <w:t xml:space="preserve">2</w:t>
            </w:r>
            <w:r>
              <w:rPr>
                <w:rFonts w:hint="default" w:hAnsi="宋体"/>
                <w:sz w:val="24"/>
                <w:szCs w:val="24"/>
              </w:rPr>
              <w:t xml:space="preserve">6</w:t>
            </w:r>
            <w:r/>
          </w:p>
        </w:tc>
        <w:tc>
          <w:tcPr>
            <w:tcW w:w="1701" w:type="dxa"/>
            <w:vAlign w:val="center"/>
            <w:textDirection w:val="lrTb"/>
            <w:noWrap w:val="false"/>
          </w:tcPr>
          <w:p>
            <w:pPr>
              <w:jc w:val="center"/>
              <w:rPr>
                <w:rFonts w:hint="eastAsia" w:ascii="宋体" w:hAnsi="宋体"/>
                <w:sz w:val="24"/>
              </w:rPr>
            </w:pPr>
            <w:r>
              <w:rPr>
                <w:sz w:val="24"/>
              </w:rPr>
              <w:t xml:space="preserve">纸质中标</w:t>
            </w:r>
            <w:r>
              <w:rPr>
                <w:rFonts w:hint="eastAsia"/>
                <w:sz w:val="24"/>
              </w:rPr>
              <w:t xml:space="preserve">（成交）</w:t>
            </w:r>
            <w:r>
              <w:rPr>
                <w:sz w:val="24"/>
              </w:rPr>
              <w:t xml:space="preserve">文件</w:t>
            </w:r>
            <w:r/>
          </w:p>
        </w:tc>
        <w:tc>
          <w:tcPr>
            <w:tcW w:w="7253" w:type="dxa"/>
            <w:vAlign w:val="center"/>
            <w:textDirection w:val="lrTb"/>
            <w:noWrap w:val="false"/>
          </w:tcPr>
          <w:p>
            <w:pPr>
              <w:jc w:val="left"/>
              <w:rPr>
                <w:rFonts w:hint="eastAsia" w:ascii="宋体" w:hAnsi="宋体"/>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w:t>
            </w:r>
            <w:r>
              <w:rPr>
                <w:rFonts w:hint="eastAsia"/>
                <w:sz w:val="24"/>
              </w:rPr>
              <w:t xml:space="preserve">常州卓乾项目管理有限公司</w:t>
            </w:r>
            <w:r>
              <w:rPr>
                <w:rFonts w:hint="eastAsia"/>
                <w:sz w:val="24"/>
              </w:rPr>
              <w:t xml:space="preserve">，联系方式见《第一章</w:t>
            </w:r>
            <w:r>
              <w:rPr>
                <w:rFonts w:hint="eastAsia"/>
                <w:sz w:val="24"/>
              </w:rPr>
              <w:t xml:space="preserve"> </w:t>
            </w:r>
            <w:r>
              <w:rPr>
                <w:rFonts w:hint="eastAsia"/>
                <w:sz w:val="24"/>
              </w:rPr>
              <w:t xml:space="preserve">投标邀请》）</w:t>
            </w:r>
            <w:r/>
          </w:p>
        </w:tc>
      </w:tr>
    </w:tbl>
    <w:p>
      <w:pPr>
        <w:ind w:firstLine="480"/>
        <w:jc w:val="both"/>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titlePg/>
        </w:sectPr>
      </w:pPr>
      <w:r>
        <w:rPr>
          <w:rFonts w:hint="eastAsia" w:ascii="宋体" w:hAnsi="宋体"/>
          <w:sz w:val="24"/>
        </w:rPr>
      </w:r>
      <w:r/>
    </w:p>
    <w:p>
      <w:pPr>
        <w:jc w:val="center"/>
        <w:spacing w:line="360" w:lineRule="auto"/>
        <w:rPr>
          <w:rFonts w:hint="eastAsia" w:ascii="宋体" w:hAnsi="宋体"/>
          <w:b/>
          <w:bCs/>
          <w:sz w:val="28"/>
          <w:szCs w:val="28"/>
        </w:rPr>
      </w:pPr>
      <w:r>
        <w:rPr>
          <w:rFonts w:hint="eastAsia" w:ascii="宋体" w:hAnsi="宋体"/>
          <w:b/>
          <w:bCs/>
          <w:sz w:val="28"/>
          <w:szCs w:val="28"/>
        </w:rPr>
        <w:t xml:space="preserve">供应商须知</w:t>
      </w:r>
      <w:r/>
    </w:p>
    <w:p>
      <w:pPr>
        <w:jc w:val="center"/>
        <w:spacing w:line="360" w:lineRule="auto"/>
        <w:rPr>
          <w:rFonts w:hint="eastAsia" w:ascii="宋体" w:hAnsi="宋体"/>
          <w:b/>
          <w:bCs/>
          <w:sz w:val="28"/>
          <w:szCs w:val="28"/>
        </w:rPr>
      </w:pPr>
      <w:r/>
      <w:bookmarkStart w:id="70" w:name="_Toc264969208"/>
      <w:r/>
      <w:bookmarkStart w:id="71" w:name="_Toc226309762"/>
      <w:r/>
      <w:bookmarkStart w:id="72" w:name="_Toc226337214"/>
      <w:r/>
      <w:bookmarkStart w:id="73" w:name="_Toc127151518"/>
      <w:r/>
      <w:bookmarkStart w:id="74" w:name="_Toc151193906"/>
      <w:r/>
      <w:bookmarkStart w:id="75" w:name="_Toc150774618"/>
      <w:r/>
      <w:bookmarkStart w:id="76" w:name="_Toc151193832"/>
      <w:r/>
      <w:bookmarkStart w:id="77" w:name="_Toc151193760"/>
      <w:r/>
      <w:bookmarkStart w:id="78" w:name="_Toc520356143"/>
      <w:r/>
      <w:bookmarkStart w:id="79" w:name="_Toc150480756"/>
      <w:r/>
      <w:bookmarkStart w:id="80" w:name="_Toc195842883"/>
      <w:r/>
      <w:bookmarkStart w:id="81" w:name="_Toc226965708"/>
      <w:r/>
      <w:bookmarkStart w:id="82" w:name="_Toc151193688"/>
      <w:r/>
      <w:bookmarkStart w:id="83" w:name="_Toc226965791"/>
      <w:r/>
      <w:bookmarkStart w:id="84" w:name="_Toc150509269"/>
      <w:r/>
      <w:bookmarkStart w:id="85" w:name="_Toc151190145"/>
      <w:r/>
      <w:bookmarkStart w:id="86" w:name="_Toc142311020"/>
      <w:r/>
      <w:bookmarkStart w:id="87" w:name="_Toc305158786"/>
      <w:r/>
      <w:bookmarkStart w:id="88" w:name="_Toc151193616"/>
      <w:r/>
      <w:bookmarkStart w:id="89" w:name="_Toc305158860"/>
      <w:r/>
      <w:bookmarkStart w:id="90" w:name="_Toc265228356"/>
      <w:r/>
      <w:bookmarkStart w:id="91" w:name="_Toc150774723"/>
      <w:r>
        <w:rPr>
          <w:rFonts w:hint="eastAsia" w:ascii="宋体" w:hAnsi="宋体"/>
          <w:b/>
          <w:bCs/>
          <w:sz w:val="28"/>
          <w:szCs w:val="28"/>
        </w:rPr>
        <w:t xml:space="preserve">一   </w:t>
      </w:r>
      <w:r>
        <w:rPr>
          <w:rFonts w:hint="eastAsia" w:ascii="宋体" w:hAnsi="宋体"/>
          <w:b/>
          <w:bCs/>
          <w:sz w:val="28"/>
          <w:szCs w:val="28"/>
        </w:rPr>
        <w:t xml:space="preserve">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numPr>
          <w:ilvl w:val="0"/>
          <w:numId w:val="2"/>
        </w:numPr>
        <w:ind w:left="0" w:firstLine="480"/>
        <w:spacing w:line="360" w:lineRule="auto"/>
        <w:tabs>
          <w:tab w:val="left" w:pos="360" w:leader="none"/>
          <w:tab w:val="clear" w:pos="900" w:leader="none"/>
        </w:tabs>
        <w:rPr>
          <w:rFonts w:hint="eastAsia" w:ascii="宋体" w:hAnsi="宋体" w:cs="宋体"/>
          <w:sz w:val="24"/>
        </w:rPr>
      </w:pPr>
      <w:r/>
      <w:bookmarkStart w:id="92" w:name="_Toc305158787"/>
      <w:r/>
      <w:bookmarkStart w:id="93" w:name="_Toc264969209"/>
      <w:r/>
      <w:bookmarkStart w:id="94" w:name="_Toc305158861"/>
      <w:r/>
      <w:bookmarkStart w:id="95" w:name="_Toc265228357"/>
      <w:r/>
      <w:bookmarkStart w:id="96" w:name="_Toc353825544"/>
      <w:r/>
      <w:bookmarkStart w:id="97" w:name="_Toc127151554"/>
      <w:r/>
      <w:bookmarkStart w:id="98" w:name="_Toc305158896"/>
      <w:r/>
      <w:bookmarkStart w:id="99" w:name="_Toc142311056"/>
      <w:r/>
      <w:bookmarkStart w:id="100" w:name="_Toc305158822"/>
      <w:r/>
      <w:bookmarkStart w:id="101" w:name="_Toc265228392"/>
      <w:r/>
      <w:bookmarkStart w:id="102" w:name="_Toc353873664"/>
      <w:r/>
      <w:bookmarkStart w:id="103" w:name="_Toc226965827"/>
      <w:r/>
      <w:bookmarkStart w:id="104" w:name="_Toc150774759"/>
      <w:r/>
      <w:bookmarkStart w:id="105" w:name="_Toc264969244"/>
      <w:r/>
      <w:bookmarkStart w:id="106" w:name="_Toc353873934"/>
      <w:r/>
      <w:bookmarkStart w:id="107" w:name="_Toc150480792"/>
      <w:r/>
      <w:bookmarkStart w:id="108" w:name="_Toc226337250"/>
      <w:r/>
      <w:bookmarkStart w:id="109" w:name="_Toc2600"/>
      <w:r/>
      <w:bookmarkStart w:id="110" w:name="_Toc104818927"/>
      <w:r>
        <w:rPr>
          <w:rFonts w:hint="eastAsia" w:ascii="宋体" w:hAnsi="宋体" w:cs="宋体"/>
          <w:sz w:val="24"/>
        </w:rPr>
        <w:t xml:space="preserve">采购人、采购代理机构、供应商</w:t>
      </w:r>
      <w:bookmarkEnd w:id="92"/>
      <w:r/>
      <w:bookmarkEnd w:id="93"/>
      <w:r/>
      <w:bookmarkEnd w:id="94"/>
      <w:r/>
      <w:bookmarkEnd w:id="95"/>
      <w:r>
        <w:rPr>
          <w:rFonts w:hint="eastAsia" w:ascii="宋体" w:hAnsi="宋体" w:cs="宋体"/>
          <w:sz w:val="24"/>
        </w:rPr>
        <w:t xml:space="preserve">、联合体</w:t>
      </w:r>
      <w:r/>
    </w:p>
    <w:p>
      <w:pPr>
        <w:numPr>
          <w:ilvl w:val="1"/>
          <w:numId w:val="2"/>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2"/>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2"/>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2"/>
        </w:numPr>
        <w:ind w:left="0" w:firstLine="480"/>
        <w:spacing w:line="360" w:lineRule="auto"/>
        <w:tabs>
          <w:tab w:val="left" w:pos="360" w:leader="none"/>
          <w:tab w:val="clear" w:pos="900" w:leader="none"/>
        </w:tabs>
        <w:rPr>
          <w:rFonts w:hint="eastAsia" w:ascii="宋体" w:hAnsi="宋体" w:cs="宋体"/>
          <w:sz w:val="24"/>
        </w:rPr>
      </w:pPr>
      <w:r/>
      <w:bookmarkStart w:id="111" w:name="_Toc149720813"/>
      <w:r/>
      <w:bookmarkStart w:id="112" w:name="_Toc151193834"/>
      <w:r/>
      <w:bookmarkStart w:id="113" w:name="_Toc150509271"/>
      <w:r/>
      <w:bookmarkStart w:id="114" w:name="_Toc150480758"/>
      <w:r/>
      <w:bookmarkStart w:id="115" w:name="_Toc226337216"/>
      <w:r/>
      <w:bookmarkStart w:id="116" w:name="_Toc151193690"/>
      <w:r/>
      <w:bookmarkStart w:id="117" w:name="_Toc264969210"/>
      <w:r/>
      <w:bookmarkStart w:id="118" w:name="_Toc164608789"/>
      <w:r/>
      <w:bookmarkStart w:id="119" w:name="_Toc265228358"/>
      <w:r/>
      <w:bookmarkStart w:id="120" w:name="_Toc127161434"/>
      <w:r/>
      <w:bookmarkStart w:id="121" w:name="_Toc151193762"/>
      <w:r/>
      <w:bookmarkStart w:id="122" w:name="_Toc151190147"/>
      <w:r/>
      <w:bookmarkStart w:id="123" w:name="_Toc142311022"/>
      <w:r/>
      <w:bookmarkStart w:id="124" w:name="_Toc226965710"/>
      <w:r/>
      <w:bookmarkStart w:id="125" w:name="_Toc151193618"/>
      <w:r/>
      <w:bookmarkStart w:id="126" w:name="_Toc127151520"/>
      <w:r/>
      <w:bookmarkStart w:id="127" w:name="_Toc164229361"/>
      <w:r/>
      <w:bookmarkStart w:id="128" w:name="_Toc164608634"/>
      <w:r/>
      <w:bookmarkStart w:id="129" w:name="_Toc195842885"/>
      <w:r/>
      <w:bookmarkStart w:id="130" w:name="_Toc305158788"/>
      <w:r/>
      <w:bookmarkStart w:id="131" w:name="_Toc127151721"/>
      <w:r/>
      <w:bookmarkStart w:id="132" w:name="_Toc305158862"/>
      <w:r/>
      <w:bookmarkStart w:id="133" w:name="_Toc151193908"/>
      <w:r/>
      <w:bookmarkStart w:id="134" w:name="_Toc226965793"/>
      <w:r/>
      <w:bookmarkStart w:id="135" w:name="_Toc164351614"/>
      <w:r/>
      <w:bookmarkStart w:id="136" w:name="_Toc150774620"/>
      <w:r/>
      <w:bookmarkStart w:id="137" w:name="_Toc226309764"/>
      <w:r/>
      <w:bookmarkStart w:id="138" w:name="_Toc164229215"/>
      <w:r/>
      <w:bookmarkStart w:id="139" w:name="_Toc150774725"/>
      <w:r>
        <w:rPr>
          <w:rFonts w:hint="eastAsia" w:ascii="宋体" w:hAnsi="宋体" w:cs="宋体"/>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rPr>
        <w:t xml:space="preserve">、项目属性、科研仪器设备采购</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现场考察、磋商前答疑会</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若《供应商须知资料表》中规定了组织现场考察、召开磋商前答疑会，则供应商应按要求在规定的时间和地点参加。</w:t>
      </w:r>
      <w:bookmarkStart w:id="140" w:name="_Toc226309766"/>
      <w:r/>
      <w:bookmarkStart w:id="141" w:name="_Toc151193764"/>
      <w:r/>
      <w:bookmarkStart w:id="142" w:name="_Toc151193620"/>
      <w:r/>
      <w:bookmarkStart w:id="143" w:name="_Toc520356146"/>
      <w:r/>
      <w:bookmarkStart w:id="144" w:name="_Toc305158864"/>
      <w:r/>
      <w:bookmarkStart w:id="145" w:name="_Toc150774727"/>
      <w:r/>
      <w:bookmarkStart w:id="146" w:name="_Toc226965795"/>
      <w:r/>
      <w:bookmarkStart w:id="147" w:name="_Toc150509273"/>
      <w:r/>
      <w:bookmarkStart w:id="148" w:name="_Toc142311024"/>
      <w:r/>
      <w:bookmarkStart w:id="149" w:name="_Toc305158790"/>
      <w:r/>
      <w:bookmarkStart w:id="150" w:name="_Toc151193836"/>
      <w:r/>
      <w:bookmarkStart w:id="151" w:name="_Toc151193910"/>
      <w:r/>
      <w:bookmarkStart w:id="152" w:name="_Toc195842887"/>
      <w:r/>
      <w:bookmarkStart w:id="153" w:name="_Toc226965712"/>
      <w:r/>
      <w:bookmarkStart w:id="154" w:name="_Toc150480760"/>
      <w:r/>
      <w:bookmarkStart w:id="155" w:name="_Toc150774622"/>
      <w:r/>
      <w:bookmarkStart w:id="156" w:name="_Toc151193692"/>
      <w:r/>
      <w:bookmarkStart w:id="157" w:name="_Toc151190149"/>
      <w:r/>
      <w:bookmarkStart w:id="158" w:name="_Toc265228360"/>
      <w:r/>
      <w:bookmarkStart w:id="159" w:name="_Toc226337218"/>
      <w:r/>
      <w:bookmarkStart w:id="160" w:name="_Toc264969212"/>
      <w:r/>
      <w:bookmarkStart w:id="161" w:name="_Toc127151522"/>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
        </w:numPr>
        <w:ind w:left="0" w:firstLine="480"/>
        <w:spacing w:line="360" w:lineRule="auto"/>
        <w:tabs>
          <w:tab w:val="left" w:pos="360" w:leader="none"/>
          <w:tab w:val="clear" w:pos="900" w:leader="none"/>
        </w:tabs>
        <w:rPr>
          <w:rFonts w:hint="eastAsia" w:ascii="宋体" w:hAnsi="宋体" w:cs="宋体"/>
          <w:sz w:val="24"/>
        </w:rPr>
      </w:pPr>
      <w:r>
        <w:rPr>
          <w:rFonts w:hint="eastAsia" w:ascii="宋体" w:hAnsi="宋体" w:cs="宋体"/>
          <w:sz w:val="24"/>
        </w:rPr>
        <w:t xml:space="preserve">政府采购政策（包括但不限于下列具体政策要求）</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进口产品（本项目不涉及）</w:t>
      </w:r>
      <w:r/>
    </w:p>
    <w:p>
      <w:pPr>
        <w:numPr>
          <w:ilvl w:val="2"/>
          <w:numId w:val="2"/>
        </w:numPr>
        <w:ind w:left="0" w:firstLine="480"/>
        <w:spacing w:line="360" w:lineRule="auto"/>
        <w:tabs>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中小企业、监狱企业及残疾人福利性单位</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中小企业定义：</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4.2.1.2供应商提供的货物、工程或者服务符合下列情形的，享受中小企业扶持政策：</w:t>
      </w:r>
      <w:r/>
    </w:p>
    <w:p>
      <w:pPr>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4.2.1.4以联合体形式参加政府采购活动，联合体各方均为中小企业的，联合体视同中小企业。其中，联合体各方均为小微企业的，联合体视同小微企业。</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4.2.3.2依法与安置的每位残疾人签订了一年以上（含一年）的劳动合同或</w:t>
      </w:r>
      <w:r>
        <w:rPr>
          <w:rFonts w:hint="eastAsia" w:ascii="宋体" w:hAnsi="宋体" w:cs="宋体"/>
          <w:sz w:val="24"/>
        </w:rPr>
        <w:t xml:space="preserve">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政府采购节能产品、环境标志产品（本项目不涉及）</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如本项目采购产品属于实施政府强制采购品目清单范围的节</w:t>
      </w:r>
      <w:r>
        <w:rPr>
          <w:rFonts w:hint="eastAsia" w:ascii="宋体" w:hAnsi="宋体" w:cs="宋体"/>
          <w:sz w:val="24"/>
        </w:rPr>
        <w:t xml:space="preserve">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w:t>
      </w:r>
      <w:r/>
    </w:p>
    <w:p>
      <w:pPr>
        <w:numPr>
          <w:ilvl w:val="2"/>
          <w:numId w:val="2"/>
        </w:numPr>
        <w:ind w:left="0" w:firstLine="480"/>
        <w:spacing w:line="360" w:lineRule="auto"/>
        <w:tabs>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支持乡村产业振兴管理（本项目不涉及）</w:t>
      </w:r>
      <w:r/>
    </w:p>
    <w:p>
      <w:pPr>
        <w:numPr>
          <w:ilvl w:val="2"/>
          <w:numId w:val="2"/>
        </w:numPr>
        <w:ind w:left="0" w:firstLine="480"/>
        <w:spacing w:line="360" w:lineRule="auto"/>
        <w:tabs>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正版软件（本项目不涉及）</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w:t>
      </w:r>
      <w:r>
        <w:rPr>
          <w:rFonts w:hint="eastAsia" w:ascii="宋体" w:hAnsi="宋体" w:cs="宋体"/>
          <w:sz w:val="24"/>
        </w:rPr>
        <w:t xml:space="preserve">步做好政府机关使用正版软件工作的通知》（国办发〔2010〕47 号）、《财政部关于进一步做好政府机关使用正版软件工作的通知》（财预〔2010〕536 号）。</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政府采购创新产品政策（本项目不涉及）</w:t>
      </w:r>
      <w:r/>
    </w:p>
    <w:p>
      <w:pPr>
        <w:numPr>
          <w:ilvl w:val="2"/>
          <w:numId w:val="2"/>
        </w:numPr>
        <w:ind w:left="0" w:firstLine="480"/>
        <w:spacing w:line="360" w:lineRule="auto"/>
        <w:tabs>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绿色采购政策</w:t>
      </w:r>
      <w:r/>
    </w:p>
    <w:p>
      <w:pPr>
        <w:numPr>
          <w:ilvl w:val="2"/>
          <w:numId w:val="2"/>
        </w:numPr>
        <w:ind w:left="0" w:firstLine="480"/>
        <w:spacing w:line="360" w:lineRule="auto"/>
        <w:tabs>
          <w:tab w:val="left" w:pos="2014" w:leader="none"/>
        </w:tabs>
        <w:rPr>
          <w:rFonts w:hint="eastAsia" w:ascii="宋体" w:hAnsi="宋体" w:cs="宋体"/>
          <w:sz w:val="24"/>
        </w:rPr>
      </w:pPr>
      <w:r>
        <w:rPr>
          <w:rFonts w:hint="eastAsia" w:ascii="宋体" w:hAnsi="宋体" w:cs="宋体"/>
          <w:sz w:val="24"/>
        </w:rPr>
        <w:t xml:space="preserve">绿色数据中心政策：依据《绿色数据中心政府采购需求标准（试行）》（财办库〔2023〕7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2"/>
        </w:numPr>
        <w:ind w:left="0" w:firstLine="480"/>
        <w:spacing w:line="360" w:lineRule="auto"/>
        <w:tabs>
          <w:tab w:val="left" w:pos="2014" w:leader="none"/>
        </w:tabs>
        <w:rPr>
          <w:rFonts w:hint="eastAsia" w:ascii="宋体" w:hAnsi="宋体" w:cs="宋体"/>
          <w:sz w:val="24"/>
        </w:rPr>
      </w:pPr>
      <w:r>
        <w:rPr>
          <w:rFonts w:hint="eastAsia" w:ascii="宋体" w:hAnsi="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2"/>
        </w:numPr>
        <w:ind w:left="0" w:firstLine="480"/>
        <w:spacing w:line="360" w:lineRule="auto"/>
        <w:tabs>
          <w:tab w:val="left" w:pos="2014" w:leader="none"/>
        </w:tabs>
        <w:rPr>
          <w:rFonts w:hint="eastAsia" w:ascii="宋体" w:hAnsi="宋体"/>
        </w:rPr>
      </w:pPr>
      <w:r>
        <w:rPr>
          <w:rFonts w:hint="eastAsia" w:ascii="宋体" w:hAnsi="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ff0000"/>
          <w:sz w:val="24"/>
        </w:rPr>
        <w:t xml:space="preserve"> </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响应费用</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w:t>
      </w:r>
      <w:r>
        <w:rPr>
          <w:rFonts w:hint="eastAsia" w:ascii="宋体" w:hAnsi="宋体" w:cs="宋体"/>
          <w:sz w:val="24"/>
        </w:rPr>
        <w:t xml:space="preserve">果如何，采购人或采购代理机构在任何情况下均无承担这些费用的义务和责任。</w:t>
      </w:r>
      <w:r/>
    </w:p>
    <w:p>
      <w:pPr>
        <w:ind w:firstLine="562"/>
        <w:jc w:val="center"/>
        <w:spacing w:line="360" w:lineRule="auto"/>
        <w:rPr>
          <w:rFonts w:hint="eastAsia" w:ascii="宋体" w:hAnsi="宋体"/>
          <w:b/>
          <w:bCs/>
          <w:sz w:val="28"/>
          <w:szCs w:val="28"/>
        </w:rPr>
      </w:pPr>
      <w:r/>
      <w:bookmarkStart w:id="162" w:name="_1.8_计量单位"/>
      <w:r/>
      <w:bookmarkEnd w:id="162"/>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2"/>
        </w:numPr>
        <w:ind w:left="0" w:firstLine="480"/>
        <w:spacing w:line="360" w:lineRule="auto"/>
        <w:tabs>
          <w:tab w:val="left" w:pos="360" w:leader="none"/>
        </w:tabs>
        <w:rPr>
          <w:rFonts w:hint="eastAsia" w:ascii="宋体" w:hAnsi="宋体" w:cs="宋体"/>
          <w:sz w:val="24"/>
        </w:rPr>
      </w:pPr>
      <w:r/>
      <w:bookmarkStart w:id="163" w:name="_Toc164229364"/>
      <w:r/>
      <w:bookmarkStart w:id="164" w:name="_Toc151193911"/>
      <w:r/>
      <w:bookmarkStart w:id="165" w:name="_Toc150774623"/>
      <w:r/>
      <w:bookmarkStart w:id="166" w:name="_Toc151193693"/>
      <w:r/>
      <w:bookmarkStart w:id="167" w:name="_Toc151193765"/>
      <w:r/>
      <w:bookmarkStart w:id="168" w:name="_Toc127161437"/>
      <w:r/>
      <w:bookmarkStart w:id="169" w:name="_Toc226309767"/>
      <w:r/>
      <w:bookmarkStart w:id="170" w:name="_Toc305158791"/>
      <w:r/>
      <w:bookmarkStart w:id="171" w:name="_Toc164351617"/>
      <w:r/>
      <w:bookmarkStart w:id="172" w:name="_Toc164608792"/>
      <w:r/>
      <w:bookmarkStart w:id="173" w:name="_Toc164608637"/>
      <w:r/>
      <w:bookmarkStart w:id="174" w:name="_Toc520356147"/>
      <w:r/>
      <w:bookmarkStart w:id="175" w:name="_Toc150480761"/>
      <w:r/>
      <w:bookmarkStart w:id="176" w:name="_Toc127151724"/>
      <w:r/>
      <w:bookmarkStart w:id="177" w:name="_Toc150509274"/>
      <w:r/>
      <w:bookmarkStart w:id="178" w:name="_Toc265228361"/>
      <w:r/>
      <w:bookmarkStart w:id="179" w:name="_Toc226337219"/>
      <w:r/>
      <w:bookmarkStart w:id="180" w:name="_Toc149720816"/>
      <w:r/>
      <w:bookmarkStart w:id="181" w:name="_Toc264969213"/>
      <w:r/>
      <w:bookmarkStart w:id="182" w:name="_Toc195842888"/>
      <w:r/>
      <w:bookmarkStart w:id="183" w:name="_Toc151193837"/>
      <w:r/>
      <w:bookmarkStart w:id="184" w:name="_Toc127151523"/>
      <w:r/>
      <w:bookmarkStart w:id="185" w:name="_Toc226965713"/>
      <w:r/>
      <w:bookmarkStart w:id="186" w:name="_Toc151193621"/>
      <w:r/>
      <w:bookmarkStart w:id="187" w:name="_Toc305158865"/>
      <w:r/>
      <w:bookmarkStart w:id="188" w:name="_Toc151190150"/>
      <w:r/>
      <w:bookmarkStart w:id="189" w:name="_Toc142311025"/>
      <w:r/>
      <w:bookmarkStart w:id="190" w:name="_Toc164229218"/>
      <w:r/>
      <w:bookmarkStart w:id="191" w:name="_Toc226965796"/>
      <w:r/>
      <w:bookmarkStart w:id="192" w:name="_Toc150774728"/>
      <w:r>
        <w:rPr>
          <w:rFonts w:hint="eastAsia" w:ascii="宋体" w:hAnsi="宋体" w:cs="宋体"/>
          <w:sz w:val="24"/>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rPr>
        <w:t xml:space="preserve">成</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3"/>
        </w:numPr>
        <w:ind w:left="0" w:firstLine="480"/>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3"/>
        </w:numPr>
        <w:ind w:left="0" w:firstLine="480"/>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3"/>
        </w:numPr>
        <w:ind w:left="0" w:firstLine="480"/>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3"/>
        </w:numPr>
        <w:ind w:left="0" w:firstLine="480"/>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3"/>
        </w:numPr>
        <w:ind w:left="0" w:firstLine="480"/>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3"/>
        </w:numPr>
        <w:ind w:left="0" w:firstLine="480"/>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对竞争性磋商文件的澄清或修改</w:t>
      </w:r>
      <w:r/>
    </w:p>
    <w:p>
      <w:pPr>
        <w:numPr>
          <w:ilvl w:val="1"/>
          <w:numId w:val="2"/>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2"/>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2"/>
        <w:jc w:val="center"/>
        <w:spacing w:line="360" w:lineRule="auto"/>
        <w:rPr>
          <w:rFonts w:hint="eastAsia" w:ascii="宋体" w:hAnsi="宋体"/>
          <w:b/>
          <w:bCs/>
          <w:sz w:val="28"/>
          <w:szCs w:val="28"/>
        </w:rPr>
      </w:pPr>
      <w:r/>
      <w:bookmarkStart w:id="193" w:name="_Toc516367020"/>
      <w:r/>
      <w:bookmarkStart w:id="194" w:name="_Toc150774731"/>
      <w:r/>
      <w:bookmarkStart w:id="195" w:name="_Toc151193696"/>
      <w:r/>
      <w:bookmarkStart w:id="196" w:name="_Toc151193840"/>
      <w:r/>
      <w:bookmarkStart w:id="197" w:name="_Toc265228364"/>
      <w:r/>
      <w:bookmarkStart w:id="198" w:name="_Toc226965799"/>
      <w:r/>
      <w:bookmarkStart w:id="199" w:name="_Toc305158868"/>
      <w:r/>
      <w:bookmarkStart w:id="200" w:name="_Toc150774626"/>
      <w:r/>
      <w:bookmarkStart w:id="201" w:name="_Toc151190153"/>
      <w:r/>
      <w:bookmarkStart w:id="202" w:name="_Toc142311028"/>
      <w:r/>
      <w:bookmarkStart w:id="203" w:name="_Toc520356150"/>
      <w:r/>
      <w:bookmarkStart w:id="204" w:name="_Toc226337222"/>
      <w:r/>
      <w:bookmarkStart w:id="205" w:name="_Toc151193624"/>
      <w:r/>
      <w:bookmarkStart w:id="206" w:name="_Toc195842891"/>
      <w:r/>
      <w:bookmarkStart w:id="207" w:name="_Toc150480764"/>
      <w:r/>
      <w:bookmarkStart w:id="208" w:name="_Toc305158794"/>
      <w:r/>
      <w:bookmarkStart w:id="209" w:name="_Toc127151526"/>
      <w:r/>
      <w:bookmarkStart w:id="210" w:name="_Toc151193768"/>
      <w:r/>
      <w:bookmarkStart w:id="211" w:name="_Toc226309770"/>
      <w:r/>
      <w:bookmarkStart w:id="212" w:name="_Toc226965716"/>
      <w:r/>
      <w:bookmarkStart w:id="213" w:name="_Toc150509277"/>
      <w:r/>
      <w:bookmarkStart w:id="214" w:name="_Toc151193914"/>
      <w:r/>
      <w:bookmarkStart w:id="215" w:name="_Toc264969216"/>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三   响应文件</w:t>
      </w:r>
      <w:bookmarkEnd w:id="193"/>
      <w:r>
        <w:rPr>
          <w:rFonts w:hint="eastAsia" w:ascii="宋体" w:hAnsi="宋体"/>
          <w:b/>
          <w:bCs/>
          <w:sz w:val="28"/>
          <w:szCs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2"/>
        </w:numPr>
        <w:ind w:left="0" w:firstLine="480"/>
        <w:spacing w:line="360" w:lineRule="auto"/>
        <w:tabs>
          <w:tab w:val="left" w:pos="360" w:leader="none"/>
        </w:tabs>
        <w:rPr>
          <w:rFonts w:hint="eastAsia" w:ascii="宋体" w:hAnsi="宋体" w:cs="宋体"/>
          <w:sz w:val="24"/>
        </w:rPr>
      </w:pPr>
      <w:r/>
      <w:bookmarkStart w:id="216" w:name="_Toc226309771"/>
      <w:r/>
      <w:bookmarkStart w:id="217" w:name="_Toc226965717"/>
      <w:r/>
      <w:bookmarkStart w:id="218" w:name="_Toc195842892"/>
      <w:r/>
      <w:bookmarkStart w:id="219" w:name="_Toc264969217"/>
      <w:r/>
      <w:bookmarkStart w:id="220" w:name="_Toc150774627"/>
      <w:r/>
      <w:bookmarkStart w:id="221" w:name="_Toc226965800"/>
      <w:r/>
      <w:bookmarkStart w:id="222" w:name="_Toc150774732"/>
      <w:r/>
      <w:bookmarkStart w:id="223" w:name="_Toc516367021"/>
      <w:r/>
      <w:bookmarkStart w:id="224" w:name="_Toc142311029"/>
      <w:r/>
      <w:bookmarkStart w:id="225" w:name="_Toc151190154"/>
      <w:r/>
      <w:bookmarkStart w:id="226" w:name="_Toc265228365"/>
      <w:r/>
      <w:bookmarkStart w:id="227" w:name="_Toc164229368"/>
      <w:r/>
      <w:bookmarkStart w:id="228" w:name="_Toc164351621"/>
      <w:r/>
      <w:bookmarkStart w:id="229" w:name="_Toc127151728"/>
      <w:r/>
      <w:bookmarkStart w:id="230" w:name="_Toc305158869"/>
      <w:r/>
      <w:bookmarkStart w:id="231" w:name="_Toc150480765"/>
      <w:r/>
      <w:bookmarkStart w:id="232" w:name="_Toc164229222"/>
      <w:r/>
      <w:bookmarkStart w:id="233" w:name="_Toc305158795"/>
      <w:r/>
      <w:bookmarkStart w:id="234" w:name="_Toc164608796"/>
      <w:r/>
      <w:bookmarkStart w:id="235" w:name="_Toc150509278"/>
      <w:r/>
      <w:bookmarkStart w:id="236" w:name="_Toc151193697"/>
      <w:r/>
      <w:bookmarkStart w:id="237" w:name="_Toc149720820"/>
      <w:r/>
      <w:bookmarkStart w:id="238" w:name="_Toc151193769"/>
      <w:r/>
      <w:bookmarkStart w:id="239" w:name="_Toc127161441"/>
      <w:r/>
      <w:bookmarkStart w:id="240" w:name="_Toc164608641"/>
      <w:r/>
      <w:bookmarkStart w:id="241" w:name="_Toc151193841"/>
      <w:r/>
      <w:bookmarkStart w:id="242" w:name="_Toc127151527"/>
      <w:r/>
      <w:bookmarkStart w:id="243" w:name="_Toc151193625"/>
      <w:r/>
      <w:bookmarkStart w:id="244" w:name="_Toc226337223"/>
      <w:r/>
      <w:bookmarkStart w:id="245" w:name="_Toc151193915"/>
      <w:r/>
      <w:bookmarkStart w:id="246" w:name="_Toc520356151"/>
      <w:r>
        <w:rPr>
          <w:rFonts w:hint="eastAsia" w:ascii="宋体" w:hAnsi="宋体" w:cs="宋体"/>
          <w:sz w:val="24"/>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rPr>
        <w:t xml:space="preserve">及磋商语言</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
        </w:numPr>
        <w:ind w:left="0" w:firstLine="480"/>
        <w:spacing w:line="360" w:lineRule="auto"/>
        <w:tabs>
          <w:tab w:val="left" w:pos="360" w:leader="none"/>
        </w:tabs>
        <w:rPr>
          <w:rFonts w:hint="eastAsia" w:ascii="宋体" w:hAnsi="宋体" w:cs="宋体"/>
          <w:sz w:val="24"/>
        </w:rPr>
      </w:pPr>
      <w:r/>
      <w:bookmarkStart w:id="247" w:name="_Ref467306195"/>
      <w:r/>
      <w:bookmarkStart w:id="248" w:name="_Toc516367022"/>
      <w:r/>
      <w:bookmarkStart w:id="249" w:name="_Ref467306676"/>
      <w:r/>
      <w:bookmarkStart w:id="250" w:name="_Toc151190155"/>
      <w:r/>
      <w:bookmarkStart w:id="251" w:name="_Toc226965801"/>
      <w:r/>
      <w:bookmarkStart w:id="252" w:name="_Toc305158796"/>
      <w:r/>
      <w:bookmarkStart w:id="253" w:name="_Toc151193916"/>
      <w:r/>
      <w:bookmarkStart w:id="254" w:name="_Toc265228366"/>
      <w:r/>
      <w:bookmarkStart w:id="255" w:name="_Toc226965718"/>
      <w:r/>
      <w:bookmarkStart w:id="256" w:name="_Toc150480766"/>
      <w:r/>
      <w:bookmarkStart w:id="257" w:name="_Toc149720821"/>
      <w:r/>
      <w:bookmarkStart w:id="258" w:name="_Toc150774628"/>
      <w:r/>
      <w:bookmarkStart w:id="259" w:name="_Toc164229369"/>
      <w:r/>
      <w:bookmarkStart w:id="260" w:name="_Toc164351622"/>
      <w:r/>
      <w:bookmarkStart w:id="261" w:name="_Toc150774733"/>
      <w:r/>
      <w:bookmarkStart w:id="262" w:name="_Toc164608797"/>
      <w:r/>
      <w:bookmarkStart w:id="263" w:name="_Toc151193626"/>
      <w:r/>
      <w:bookmarkStart w:id="264" w:name="_Toc127151528"/>
      <w:r/>
      <w:bookmarkStart w:id="265" w:name="_Toc520356152"/>
      <w:r/>
      <w:bookmarkStart w:id="266" w:name="_Toc151193698"/>
      <w:r/>
      <w:bookmarkStart w:id="267" w:name="_Toc164229223"/>
      <w:r/>
      <w:bookmarkStart w:id="268" w:name="_Toc151193770"/>
      <w:r/>
      <w:bookmarkStart w:id="269" w:name="_Toc151193842"/>
      <w:r/>
      <w:bookmarkStart w:id="270" w:name="_Toc195842893"/>
      <w:r/>
      <w:bookmarkStart w:id="271" w:name="_Toc226309772"/>
      <w:r/>
      <w:bookmarkStart w:id="272" w:name="_Toc127151729"/>
      <w:r/>
      <w:bookmarkStart w:id="273" w:name="_Toc226337224"/>
      <w:r/>
      <w:bookmarkStart w:id="274" w:name="_Toc150509279"/>
      <w:r/>
      <w:bookmarkStart w:id="275" w:name="_Toc127161442"/>
      <w:r/>
      <w:bookmarkStart w:id="276" w:name="_Toc142311030"/>
      <w:r/>
      <w:bookmarkStart w:id="277" w:name="_Toc264969218"/>
      <w:r/>
      <w:bookmarkStart w:id="278" w:name="_Toc305158870"/>
      <w:r/>
      <w:bookmarkStart w:id="279" w:name="_Toc164608642"/>
      <w:r>
        <w:rPr>
          <w:rFonts w:hint="eastAsia" w:ascii="宋体" w:hAnsi="宋体" w:cs="宋体"/>
          <w:sz w:val="24"/>
        </w:rPr>
        <w:t xml:space="preserve">响应文件</w:t>
      </w:r>
      <w:bookmarkEnd w:id="247"/>
      <w:r/>
      <w:bookmarkEnd w:id="248"/>
      <w:r/>
      <w:bookmarkEnd w:id="249"/>
      <w:r>
        <w:rPr>
          <w:rFonts w:hint="eastAsia" w:ascii="宋体" w:hAnsi="宋体" w:cs="宋体"/>
          <w:sz w:val="24"/>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bookmarkStart w:id="280"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80"/>
      <w:r/>
      <w:r/>
    </w:p>
    <w:p>
      <w:pPr>
        <w:numPr>
          <w:ilvl w:val="0"/>
          <w:numId w:val="2"/>
        </w:numPr>
        <w:ind w:left="0" w:firstLine="480"/>
        <w:spacing w:line="360" w:lineRule="auto"/>
        <w:tabs>
          <w:tab w:val="left" w:pos="360" w:leader="none"/>
        </w:tabs>
        <w:rPr>
          <w:rFonts w:hint="eastAsia" w:ascii="宋体" w:hAnsi="宋体" w:cs="宋体"/>
          <w:sz w:val="24"/>
        </w:rPr>
      </w:pPr>
      <w:r/>
      <w:bookmarkStart w:id="281" w:name="_Toc520356155"/>
      <w:r/>
      <w:bookmarkStart w:id="282" w:name="_Toc164608799"/>
      <w:r/>
      <w:bookmarkStart w:id="283" w:name="_Toc150774630"/>
      <w:r/>
      <w:bookmarkStart w:id="284" w:name="_Toc151193844"/>
      <w:r/>
      <w:bookmarkStart w:id="285" w:name="_Toc164608644"/>
      <w:r/>
      <w:bookmarkStart w:id="286" w:name="_Toc127151530"/>
      <w:r/>
      <w:bookmarkStart w:id="287" w:name="_Toc195842895"/>
      <w:r/>
      <w:bookmarkStart w:id="288" w:name="_Toc150480768"/>
      <w:r/>
      <w:bookmarkStart w:id="289" w:name="_Toc151193918"/>
      <w:r/>
      <w:bookmarkStart w:id="290" w:name="_Toc164229225"/>
      <w:r/>
      <w:bookmarkStart w:id="291" w:name="_Toc127161444"/>
      <w:r/>
      <w:bookmarkStart w:id="292" w:name="_Toc151190157"/>
      <w:r/>
      <w:bookmarkStart w:id="293" w:name="_Toc164351624"/>
      <w:r/>
      <w:bookmarkStart w:id="294" w:name="_Toc150509281"/>
      <w:r/>
      <w:bookmarkStart w:id="295" w:name="_Toc151193628"/>
      <w:r/>
      <w:bookmarkStart w:id="296" w:name="_Toc151193700"/>
      <w:r/>
      <w:bookmarkStart w:id="297" w:name="_Toc150774735"/>
      <w:r/>
      <w:bookmarkStart w:id="298" w:name="_Toc151193772"/>
      <w:r/>
      <w:bookmarkStart w:id="299" w:name="_Toc127151731"/>
      <w:r/>
      <w:bookmarkStart w:id="300" w:name="_Toc142311032"/>
      <w:r/>
      <w:bookmarkStart w:id="301" w:name="_Toc149720823"/>
      <w:r/>
      <w:bookmarkStart w:id="302" w:name="_Toc164229371"/>
      <w:r>
        <w:rPr>
          <w:rFonts w:hint="eastAsia" w:ascii="宋体" w:hAnsi="宋体" w:cs="宋体"/>
          <w:sz w:val="24"/>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2"/>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按照竞争性磋商文件要求完成本项目的全部相关服务费用。</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磋商保证金</w:t>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根据江苏省和常州市的相关文件规定，免收保证金。</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响应有效期</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0" w:firstLine="480"/>
        <w:spacing w:line="360" w:lineRule="auto"/>
        <w:tabs>
          <w:tab w:val="left" w:pos="360" w:leader="none"/>
        </w:tabs>
        <w:rPr>
          <w:rFonts w:hint="eastAsia" w:ascii="宋体" w:hAnsi="宋体" w:cs="宋体"/>
          <w:sz w:val="24"/>
        </w:rPr>
      </w:pPr>
      <w:r/>
      <w:bookmarkStart w:id="303" w:name="_Toc164608647"/>
      <w:r/>
      <w:bookmarkStart w:id="304" w:name="_Toc164608802"/>
      <w:r/>
      <w:bookmarkStart w:id="305" w:name="_Toc150509284"/>
      <w:r/>
      <w:bookmarkStart w:id="306" w:name="_Toc164229374"/>
      <w:r/>
      <w:bookmarkStart w:id="307" w:name="_Toc226337229"/>
      <w:r/>
      <w:bookmarkStart w:id="308" w:name="_Toc151193775"/>
      <w:r/>
      <w:bookmarkStart w:id="309" w:name="_Toc151193631"/>
      <w:r/>
      <w:bookmarkStart w:id="310" w:name="_Toc195842898"/>
      <w:r/>
      <w:bookmarkStart w:id="311" w:name="_Toc151190160"/>
      <w:r/>
      <w:bookmarkStart w:id="312" w:name="_Toc151193847"/>
      <w:r/>
      <w:bookmarkStart w:id="313" w:name="_Toc150774633"/>
      <w:r/>
      <w:bookmarkStart w:id="314" w:name="_Toc164351627"/>
      <w:r/>
      <w:bookmarkStart w:id="315" w:name="_Toc149720826"/>
      <w:r/>
      <w:bookmarkStart w:id="316" w:name="_Toc226309777"/>
      <w:r/>
      <w:bookmarkStart w:id="317" w:name="_Toc305158875"/>
      <w:r/>
      <w:bookmarkStart w:id="318" w:name="_Toc151193921"/>
      <w:r/>
      <w:bookmarkStart w:id="319" w:name="_Toc151193703"/>
      <w:r/>
      <w:bookmarkStart w:id="320" w:name="_Toc520356158"/>
      <w:r/>
      <w:bookmarkStart w:id="321" w:name="_Toc164229228"/>
      <w:r/>
      <w:bookmarkStart w:id="322" w:name="_Toc150480771"/>
      <w:r/>
      <w:bookmarkStart w:id="323" w:name="_Toc264969223"/>
      <w:r/>
      <w:bookmarkStart w:id="324" w:name="_Toc226965806"/>
      <w:r/>
      <w:bookmarkStart w:id="325" w:name="_Toc127151734"/>
      <w:r/>
      <w:bookmarkStart w:id="326" w:name="_Toc226965723"/>
      <w:r/>
      <w:bookmarkStart w:id="327" w:name="_Toc127161447"/>
      <w:r/>
      <w:bookmarkStart w:id="328" w:name="_Toc265228371"/>
      <w:r/>
      <w:bookmarkStart w:id="329" w:name="_Toc305158801"/>
      <w:r/>
      <w:bookmarkStart w:id="330" w:name="_Toc127151533"/>
      <w:r/>
      <w:bookmarkStart w:id="331" w:name="_Toc150774738"/>
      <w:r/>
      <w:bookmarkStart w:id="332" w:name="_Toc142311035"/>
      <w:r>
        <w:rPr>
          <w:rFonts w:hint="eastAsia" w:ascii="宋体" w:hAnsi="宋体" w:cs="宋体"/>
          <w:sz w:val="24"/>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cs="宋体"/>
          <w:sz w:val="24"/>
        </w:rPr>
        <w:t xml:space="preserve">、盖章</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竞争性磋商文件要求盖章的内容，一般通过磋商响应文件编制工具加盖电子签章。</w:t>
      </w:r>
      <w:r/>
    </w:p>
    <w:p>
      <w:pPr>
        <w:ind w:firstLine="562"/>
        <w:jc w:val="center"/>
        <w:spacing w:line="360" w:lineRule="auto"/>
        <w:rPr>
          <w:rFonts w:hint="eastAsia" w:ascii="宋体" w:hAnsi="宋体"/>
          <w:b/>
          <w:bCs/>
          <w:sz w:val="28"/>
          <w:szCs w:val="28"/>
        </w:rPr>
      </w:pPr>
      <w:r/>
      <w:bookmarkStart w:id="333" w:name="_Toc150480772"/>
      <w:r/>
      <w:bookmarkStart w:id="334" w:name="_Toc264969224"/>
      <w:r/>
      <w:bookmarkStart w:id="335" w:name="_Toc226965724"/>
      <w:r/>
      <w:bookmarkStart w:id="336" w:name="_Toc265228372"/>
      <w:r/>
      <w:bookmarkStart w:id="337" w:name="_Toc151190161"/>
      <w:r/>
      <w:bookmarkStart w:id="338" w:name="_Toc226337230"/>
      <w:r/>
      <w:bookmarkStart w:id="339" w:name="_Toc226309778"/>
      <w:r/>
      <w:bookmarkStart w:id="340" w:name="_Toc226965807"/>
      <w:r/>
      <w:bookmarkStart w:id="341" w:name="_Toc195842899"/>
      <w:r/>
      <w:bookmarkStart w:id="342" w:name="_Toc151193922"/>
      <w:r/>
      <w:bookmarkStart w:id="343" w:name="_Toc305158802"/>
      <w:r/>
      <w:bookmarkStart w:id="344" w:name="_Toc150509285"/>
      <w:r/>
      <w:bookmarkStart w:id="345" w:name="_Toc150774634"/>
      <w:r/>
      <w:bookmarkStart w:id="346" w:name="_Toc142311036"/>
      <w:r/>
      <w:bookmarkStart w:id="347" w:name="_Toc520356159"/>
      <w:r/>
      <w:bookmarkStart w:id="348" w:name="_Toc127151534"/>
      <w:r/>
      <w:bookmarkStart w:id="349" w:name="_Toc150774739"/>
      <w:r/>
      <w:bookmarkStart w:id="350" w:name="_Toc151193776"/>
      <w:r/>
      <w:bookmarkStart w:id="351" w:name="_Toc151193704"/>
      <w:r/>
      <w:bookmarkStart w:id="352" w:name="_Toc151193848"/>
      <w:r/>
      <w:bookmarkStart w:id="353" w:name="_Toc305158876"/>
      <w:r/>
      <w:bookmarkStart w:id="354" w:name="_Toc151193632"/>
      <w:r/>
      <w:r/>
    </w:p>
    <w:p>
      <w:pPr>
        <w:ind w:firstLine="562"/>
        <w:jc w:val="center"/>
        <w:spacing w:line="360" w:lineRule="auto"/>
        <w:rPr>
          <w:rFonts w:hint="eastAsia" w:ascii="宋体" w:hAnsi="宋体"/>
          <w:b/>
          <w:bCs/>
          <w:sz w:val="28"/>
          <w:szCs w:val="28"/>
        </w:rPr>
      </w:pPr>
      <w:r>
        <w:rPr>
          <w:rFonts w:hint="eastAsia" w:ascii="宋体" w:hAnsi="宋体"/>
          <w:b/>
          <w:bCs/>
          <w:sz w:val="28"/>
          <w:szCs w:val="28"/>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2"/>
        </w:numPr>
        <w:ind w:left="0" w:firstLine="480"/>
        <w:spacing w:line="360" w:lineRule="auto"/>
        <w:tabs>
          <w:tab w:val="left" w:pos="360" w:leader="none"/>
        </w:tabs>
        <w:rPr>
          <w:rFonts w:hint="eastAsia" w:ascii="宋体" w:hAnsi="宋体" w:cs="宋体"/>
          <w:sz w:val="24"/>
        </w:rPr>
      </w:pPr>
      <w:r/>
      <w:bookmarkStart w:id="355" w:name="_Toc150774635"/>
      <w:r/>
      <w:bookmarkStart w:id="356" w:name="_Toc264969225"/>
      <w:r/>
      <w:bookmarkStart w:id="357" w:name="_Toc127151736"/>
      <w:r/>
      <w:bookmarkStart w:id="358" w:name="_Toc164608804"/>
      <w:r/>
      <w:bookmarkStart w:id="359" w:name="_Toc265228373"/>
      <w:r/>
      <w:bookmarkStart w:id="360" w:name="_Toc195842900"/>
      <w:r/>
      <w:bookmarkStart w:id="361" w:name="_Toc164229230"/>
      <w:r/>
      <w:bookmarkStart w:id="362" w:name="_Toc226965808"/>
      <w:r/>
      <w:bookmarkStart w:id="363" w:name="_Toc150774740"/>
      <w:r/>
      <w:bookmarkStart w:id="364" w:name="_Toc226309779"/>
      <w:r/>
      <w:bookmarkStart w:id="365" w:name="_Toc305158877"/>
      <w:r/>
      <w:bookmarkStart w:id="366" w:name="_Toc164229376"/>
      <w:r/>
      <w:bookmarkStart w:id="367" w:name="_Toc151193849"/>
      <w:r/>
      <w:bookmarkStart w:id="368" w:name="_Toc164351629"/>
      <w:r/>
      <w:bookmarkStart w:id="369" w:name="_Toc164608649"/>
      <w:r/>
      <w:bookmarkStart w:id="370" w:name="_Toc127151535"/>
      <w:r/>
      <w:bookmarkStart w:id="371" w:name="_Toc127161449"/>
      <w:r/>
      <w:bookmarkStart w:id="372" w:name="_Toc149720828"/>
      <w:r/>
      <w:bookmarkStart w:id="373" w:name="_Toc150480773"/>
      <w:r/>
      <w:bookmarkStart w:id="374" w:name="_Toc151193923"/>
      <w:r/>
      <w:bookmarkStart w:id="375" w:name="_Toc305158803"/>
      <w:r/>
      <w:bookmarkStart w:id="376" w:name="_Toc226337231"/>
      <w:r/>
      <w:bookmarkStart w:id="377" w:name="_Toc142311037"/>
      <w:r/>
      <w:bookmarkStart w:id="378" w:name="_Toc150509286"/>
      <w:r/>
      <w:bookmarkStart w:id="379" w:name="_Toc151193633"/>
      <w:r/>
      <w:bookmarkStart w:id="380" w:name="_Toc151193777"/>
      <w:r/>
      <w:bookmarkStart w:id="381" w:name="_Toc226965725"/>
      <w:r/>
      <w:bookmarkStart w:id="382" w:name="_Toc151190162"/>
      <w:r/>
      <w:bookmarkStart w:id="383" w:name="_Toc520356160"/>
      <w:r/>
      <w:bookmarkStart w:id="384" w:name="_Toc151193705"/>
      <w:r>
        <w:rPr>
          <w:rFonts w:hint="eastAsia" w:ascii="宋体" w:hAnsi="宋体" w:cs="宋体"/>
          <w:sz w:val="24"/>
        </w:rPr>
        <w:t xml:space="preserve">响应文件的提交</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本项目使用“苏采云”政府采购一体化平台。供应商根据竞争性磋商文件及“苏采云”政府采购一体化平台供应商操作手册要求编制、生成并提交电子响应文件。</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采购人及采购代理机构拒绝接受通过“苏采云”政府采购一体化平台以外任何形式提交的响应文件，磋商保证金（如有）除外。</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响应文件截止时间</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供应商应在竞争性磋商文件要求提交响应文件截止时间前，将电子响应文件提交至“苏采云”政府采购一体化平台。</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响应文件的修改与撤回</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hint="eastAsia" w:ascii="宋体" w:hAnsi="宋体" w:cs="宋体"/>
          <w:sz w:val="24"/>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w:t>
      </w:r>
      <w:r>
        <w:rPr>
          <w:rFonts w:ascii="宋体" w:hAnsi="宋体"/>
          <w:sz w:val="24"/>
        </w:rPr>
        <w:t xml:space="preserve">充、修改的内容为准。</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562"/>
        <w:jc w:val="center"/>
        <w:spacing w:line="360" w:lineRule="auto"/>
        <w:rPr>
          <w:rFonts w:hint="eastAsia" w:ascii="宋体" w:hAnsi="宋体"/>
          <w:b/>
          <w:bCs/>
          <w:sz w:val="28"/>
          <w:szCs w:val="28"/>
        </w:rPr>
      </w:pPr>
      <w:r>
        <w:rPr>
          <w:rFonts w:hint="eastAsia" w:ascii="宋体" w:hAnsi="宋体"/>
          <w:b/>
          <w:bCs/>
          <w:sz w:val="28"/>
          <w:szCs w:val="28"/>
        </w:rPr>
      </w:r>
      <w:r/>
    </w:p>
    <w:p>
      <w:pPr>
        <w:ind w:firstLine="562"/>
        <w:jc w:val="center"/>
        <w:spacing w:line="360" w:lineRule="auto"/>
        <w:rPr>
          <w:rFonts w:hint="eastAsia" w:ascii="宋体" w:hAnsi="宋体"/>
          <w:b/>
          <w:bCs/>
          <w:sz w:val="28"/>
          <w:szCs w:val="28"/>
        </w:rPr>
      </w:pPr>
      <w:r/>
      <w:bookmarkStart w:id="385" w:name="_Toc226337234"/>
      <w:r/>
      <w:bookmarkStart w:id="386" w:name="_Toc305158880"/>
      <w:r/>
      <w:bookmarkStart w:id="387" w:name="_Toc150774743"/>
      <w:r/>
      <w:bookmarkStart w:id="388" w:name="_Toc150774638"/>
      <w:r/>
      <w:bookmarkStart w:id="389" w:name="_Toc265228376"/>
      <w:r/>
      <w:bookmarkStart w:id="390" w:name="_Toc226965728"/>
      <w:r/>
      <w:bookmarkStart w:id="391" w:name="_Toc151190165"/>
      <w:r/>
      <w:bookmarkStart w:id="392" w:name="_Toc226309782"/>
      <w:r/>
      <w:bookmarkStart w:id="393" w:name="_Toc151193926"/>
      <w:r/>
      <w:bookmarkStart w:id="394" w:name="_Toc142311040"/>
      <w:r/>
      <w:bookmarkStart w:id="395" w:name="_Toc305158806"/>
      <w:r/>
      <w:bookmarkStart w:id="396" w:name="_Toc127151538"/>
      <w:r/>
      <w:bookmarkStart w:id="397" w:name="_Toc520356163"/>
      <w:r/>
      <w:bookmarkStart w:id="398" w:name="_Toc226965811"/>
      <w:r/>
      <w:bookmarkStart w:id="399" w:name="_Toc151193852"/>
      <w:r/>
      <w:bookmarkStart w:id="400" w:name="_Toc150480776"/>
      <w:r/>
      <w:bookmarkStart w:id="401" w:name="_Toc151193780"/>
      <w:r/>
      <w:bookmarkStart w:id="402" w:name="_Toc264969228"/>
      <w:r/>
      <w:bookmarkStart w:id="403" w:name="_Toc195842903"/>
      <w:r/>
      <w:bookmarkStart w:id="404" w:name="_Toc150509289"/>
      <w:r/>
      <w:bookmarkStart w:id="405" w:name="_Toc151193708"/>
      <w:r/>
      <w:bookmarkStart w:id="406" w:name="_Toc151193636"/>
      <w:r>
        <w:rPr>
          <w:rFonts w:hint="eastAsia" w:ascii="宋体" w:hAnsi="宋体"/>
          <w:b/>
          <w:bCs/>
          <w:sz w:val="28"/>
          <w:szCs w:val="28"/>
        </w:rPr>
        <w:t xml:space="preserve">五   </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b/>
          <w:bCs/>
          <w:sz w:val="28"/>
          <w:szCs w:val="28"/>
        </w:rPr>
        <w:t xml:space="preserve">评审</w:t>
      </w:r>
      <w:r/>
    </w:p>
    <w:p>
      <w:pPr>
        <w:numPr>
          <w:ilvl w:val="0"/>
          <w:numId w:val="2"/>
        </w:numPr>
        <w:ind w:left="0" w:firstLine="480"/>
        <w:spacing w:line="360" w:lineRule="auto"/>
        <w:tabs>
          <w:tab w:val="left" w:pos="360" w:leader="none"/>
        </w:tabs>
        <w:rPr>
          <w:rFonts w:hint="eastAsia" w:ascii="宋体" w:hAnsi="宋体"/>
          <w:sz w:val="24"/>
        </w:rPr>
        <w:outlineLvl w:val="1"/>
      </w:pPr>
      <w:r/>
      <w:bookmarkStart w:id="407" w:name="_Toc520356169"/>
      <w:r>
        <w:rPr>
          <w:rFonts w:ascii="宋体" w:hAnsi="宋体"/>
          <w:sz w:val="24"/>
        </w:rPr>
        <w:t xml:space="preserve">响应文件的</w:t>
      </w:r>
      <w:r>
        <w:rPr>
          <w:rFonts w:hint="eastAsia" w:ascii="宋体" w:hAnsi="宋体"/>
          <w:sz w:val="24"/>
        </w:rPr>
        <w:t xml:space="preserve">解密与</w:t>
      </w:r>
      <w:r>
        <w:rPr>
          <w:rFonts w:ascii="宋体" w:hAnsi="宋体"/>
          <w:sz w:val="24"/>
        </w:rPr>
        <w:t xml:space="preserve">开启</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ascii="宋体" w:hAnsi="宋体"/>
          <w:sz w:val="24"/>
        </w:rPr>
        <w:t xml:space="preserve">采购人或采购代理机构将按竞争性磋商文件的规定，在响应文件提交截止时间的同一时间和竞争性磋商文件预先确定的地点开启响应文件。</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本项目采用不见面交易模式，使用“苏采云”政府采购一体化平台在线进行解密。</w:t>
      </w:r>
      <w:r>
        <w:rPr>
          <w:rFonts w:ascii="宋体" w:hAnsi="宋体"/>
          <w:sz w:val="24"/>
        </w:rPr>
        <w:t xml:space="preserve">供应商应在规定的时间内对</w:t>
      </w:r>
      <w:r>
        <w:rPr>
          <w:rFonts w:hint="eastAsia" w:ascii="宋体" w:hAnsi="宋体"/>
          <w:sz w:val="24"/>
        </w:rPr>
        <w:t xml:space="preserve">响应</w:t>
      </w:r>
      <w:r>
        <w:rPr>
          <w:rFonts w:ascii="宋体" w:hAnsi="宋体"/>
          <w:sz w:val="24"/>
        </w:rPr>
        <w:t xml:space="preserve">文件进行解密，因非系统原因导致的解密失败，视为</w:t>
      </w:r>
      <w:r>
        <w:rPr>
          <w:rFonts w:ascii="宋体" w:hAnsi="宋体"/>
          <w:b/>
          <w:sz w:val="24"/>
        </w:rPr>
        <w:t xml:space="preserve">响应无效</w:t>
      </w:r>
      <w:r>
        <w:rPr>
          <w:rFonts w:ascii="宋体" w:hAnsi="宋体"/>
          <w:sz w:val="24"/>
        </w:rPr>
        <w:t xml:space="preserve">。</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ascii="宋体" w:hAnsi="宋体"/>
          <w:sz w:val="24"/>
        </w:rPr>
        <w:t xml:space="preserve">供应商不足3家的，不予解密。</w:t>
      </w:r>
      <w:r/>
    </w:p>
    <w:p>
      <w:pPr>
        <w:numPr>
          <w:ilvl w:val="1"/>
          <w:numId w:val="2"/>
        </w:numPr>
        <w:ind w:left="0" w:firstLine="480"/>
        <w:spacing w:line="360" w:lineRule="auto"/>
        <w:tabs>
          <w:tab w:val="left" w:pos="1080" w:leader="none"/>
          <w:tab w:val="left" w:pos="2014" w:leader="none"/>
        </w:tabs>
        <w:rPr>
          <w:rFonts w:hint="eastAsia" w:ascii="宋体" w:hAnsi="宋体"/>
          <w:sz w:val="24"/>
        </w:rPr>
      </w:pPr>
      <w:r/>
      <w:bookmarkStart w:id="408" w:name="_Toc520356165"/>
      <w:r>
        <w:rPr>
          <w:rFonts w:ascii="宋体" w:hAnsi="宋体"/>
          <w:sz w:val="24"/>
        </w:rPr>
        <w:t xml:space="preserve">本项目不公开报价。</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ascii="宋体" w:hAnsi="宋体"/>
          <w:sz w:val="24"/>
        </w:rPr>
        <w:t xml:space="preserve">供应商须在开标前使用“验证CA”功能验证本地计算机的控件环境是否正常，并且在</w:t>
      </w:r>
      <w:r>
        <w:rPr>
          <w:rFonts w:hint="eastAsia" w:ascii="宋体" w:hAnsi="宋体"/>
          <w:sz w:val="24"/>
        </w:rPr>
        <w:t xml:space="preserve">解密、评审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，必须使用验证成功的计算机进行操作，否则造成相应后果由供应商自行承担。本地计算机</w:t>
      </w:r>
      <w:r>
        <w:rPr>
          <w:rFonts w:hint="eastAsia" w:ascii="宋体" w:hAnsi="宋体"/>
          <w:sz w:val="24"/>
        </w:rPr>
        <w:t xml:space="preserve">要求安装摄像头、麦克风和音箱，保持网络通畅。</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解密、评审</w:t>
      </w:r>
      <w:r>
        <w:rPr>
          <w:rFonts w:ascii="宋体" w:hAnsi="宋体"/>
          <w:sz w:val="24"/>
        </w:rPr>
        <w:t xml:space="preserve">过程中，</w:t>
      </w:r>
      <w:r>
        <w:rPr>
          <w:rFonts w:hint="eastAsia" w:ascii="宋体" w:hAnsi="宋体"/>
          <w:sz w:val="24"/>
        </w:rPr>
        <w:t xml:space="preserve">供应商</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sz w:val="24"/>
        </w:rPr>
        <w:t xml:space="preserve">。</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rFonts w:ascii="宋体" w:hAnsi="宋体"/>
          <w:sz w:val="24"/>
        </w:rPr>
        <w:t xml:space="preserve">：</w:t>
      </w:r>
      <w:r/>
    </w:p>
    <w:p>
      <w:pPr>
        <w:ind w:firstLine="48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p>
    <w:p>
      <w:pPr>
        <w:ind w:firstLine="480"/>
        <w:spacing w:line="360" w:lineRule="auto"/>
        <w:tabs>
          <w:tab w:val="left" w:pos="993" w:leader="none"/>
          <w:tab w:val="left" w:pos="1589" w:leader="none"/>
          <w:tab w:val="left" w:pos="2014" w:leader="none"/>
        </w:tabs>
        <w:rPr>
          <w:rFonts w:hint="eastAsia"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bookmarkEnd w:id="408"/>
      <w:r/>
      <w:r/>
    </w:p>
    <w:p>
      <w:pPr>
        <w:numPr>
          <w:ilvl w:val="0"/>
          <w:numId w:val="2"/>
        </w:numPr>
        <w:ind w:left="0" w:firstLine="480"/>
        <w:spacing w:line="360" w:lineRule="auto"/>
        <w:tabs>
          <w:tab w:val="left" w:pos="360" w:leader="none"/>
        </w:tabs>
        <w:rPr>
          <w:rFonts w:hint="eastAsia" w:ascii="宋体" w:hAnsi="宋体"/>
          <w:sz w:val="24"/>
        </w:rPr>
        <w:outlineLvl w:val="1"/>
      </w:pPr>
      <w:r>
        <w:rPr>
          <w:rFonts w:ascii="宋体" w:hAnsi="宋体"/>
          <w:sz w:val="24"/>
        </w:rPr>
        <w:t xml:space="preserve">磋商小组</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ascii="宋体" w:hAnsi="宋体"/>
          <w:sz w:val="24"/>
        </w:rPr>
        <w:t xml:space="preserve">磋商小组根据政府采购有关规定和本次采购项目的特点进行组建，并负责具体评审事务，独立履行职责。</w:t>
      </w:r>
      <w:bookmarkStart w:id="409" w:name="_Toc520356166"/>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409"/>
      <w:r/>
      <w:r/>
    </w:p>
    <w:p>
      <w:pPr>
        <w:numPr>
          <w:ilvl w:val="0"/>
          <w:numId w:val="2"/>
        </w:numPr>
        <w:ind w:left="0" w:firstLine="480"/>
        <w:spacing w:line="360" w:lineRule="auto"/>
        <w:tabs>
          <w:tab w:val="left" w:pos="360" w:leader="none"/>
        </w:tabs>
        <w:rPr>
          <w:rFonts w:hint="eastAsia" w:ascii="宋体" w:hAnsi="宋体"/>
          <w:sz w:val="24"/>
        </w:rPr>
        <w:outlineLvl w:val="1"/>
      </w:pPr>
      <w:r>
        <w:rPr>
          <w:rFonts w:ascii="宋体" w:hAnsi="宋体"/>
          <w:sz w:val="24"/>
        </w:rPr>
        <w:t xml:space="preserve">评审方法和评审标准</w:t>
      </w:r>
      <w:r/>
    </w:p>
    <w:p>
      <w:pPr>
        <w:numPr>
          <w:ilvl w:val="1"/>
          <w:numId w:val="2"/>
        </w:numPr>
        <w:ind w:left="0" w:firstLine="480"/>
        <w:spacing w:line="360" w:lineRule="auto"/>
        <w:tabs>
          <w:tab w:val="left" w:pos="1080" w:leader="none"/>
          <w:tab w:val="left" w:pos="2014" w:leader="none"/>
        </w:tabs>
        <w:rPr>
          <w:rFonts w:hint="eastAsia" w:ascii="宋体" w:hAnsi="宋体"/>
          <w:sz w:val="24"/>
        </w:rPr>
      </w:pPr>
      <w:r>
        <w:rPr>
          <w:rFonts w:ascii="宋体" w:hAnsi="宋体"/>
          <w:sz w:val="24"/>
        </w:rPr>
        <w:t xml:space="preserve">见第三章《评审方法和评审标准》。</w:t>
      </w:r>
      <w:r/>
    </w:p>
    <w:p>
      <w:pPr>
        <w:ind w:firstLine="562"/>
        <w:jc w:val="center"/>
        <w:spacing w:line="360" w:lineRule="auto"/>
        <w:rPr>
          <w:rFonts w:hint="eastAsia" w:ascii="宋体" w:hAnsi="宋体"/>
          <w:b/>
          <w:bCs/>
          <w:sz w:val="28"/>
          <w:szCs w:val="28"/>
        </w:rPr>
      </w:pPr>
      <w:r>
        <w:rPr>
          <w:rFonts w:hint="eastAsia" w:ascii="宋体" w:hAnsi="宋体"/>
          <w:b/>
          <w:bCs/>
          <w:sz w:val="28"/>
          <w:szCs w:val="28"/>
        </w:rPr>
      </w:r>
      <w:r/>
    </w:p>
    <w:p>
      <w:pPr>
        <w:ind w:firstLine="562"/>
        <w:jc w:val="center"/>
        <w:spacing w:line="360" w:lineRule="auto"/>
        <w:rPr>
          <w:rFonts w:hint="eastAsia" w:ascii="宋体" w:hAnsi="宋体"/>
          <w:b/>
          <w:bCs/>
          <w:sz w:val="28"/>
          <w:szCs w:val="28"/>
        </w:rPr>
      </w:pPr>
      <w:r/>
      <w:bookmarkStart w:id="410" w:name="_Toc226965735"/>
      <w:r/>
      <w:bookmarkStart w:id="411" w:name="_Toc226965818"/>
      <w:r/>
      <w:bookmarkStart w:id="412" w:name="_Toc305158813"/>
      <w:r/>
      <w:bookmarkStart w:id="413" w:name="_Toc195842910"/>
      <w:r/>
      <w:bookmarkStart w:id="414" w:name="_Toc226309789"/>
      <w:r/>
      <w:bookmarkStart w:id="415" w:name="_Toc151193643"/>
      <w:r/>
      <w:bookmarkStart w:id="416" w:name="_Toc226337241"/>
      <w:r/>
      <w:bookmarkStart w:id="417" w:name="_Toc305158887"/>
      <w:r/>
      <w:bookmarkStart w:id="418" w:name="_Toc150774645"/>
      <w:r/>
      <w:bookmarkStart w:id="419" w:name="_Toc151193933"/>
      <w:r/>
      <w:bookmarkStart w:id="420" w:name="_Toc264969235"/>
      <w:r/>
      <w:bookmarkStart w:id="421" w:name="_Toc127151545"/>
      <w:r/>
      <w:bookmarkStart w:id="422" w:name="_Toc151193859"/>
      <w:r/>
      <w:bookmarkStart w:id="423" w:name="_Toc150774750"/>
      <w:r/>
      <w:bookmarkStart w:id="424" w:name="_Toc150480783"/>
      <w:r/>
      <w:bookmarkStart w:id="425" w:name="_Toc142311047"/>
      <w:r/>
      <w:bookmarkStart w:id="426" w:name="_Toc150509296"/>
      <w:r/>
      <w:bookmarkStart w:id="427" w:name="_Toc151190172"/>
      <w:r/>
      <w:bookmarkStart w:id="428" w:name="_Toc151193787"/>
      <w:r/>
      <w:bookmarkStart w:id="429" w:name="_Toc151193715"/>
      <w:r/>
      <w:bookmarkStart w:id="430" w:name="_Toc265228383"/>
      <w:r>
        <w:rPr>
          <w:rFonts w:hint="eastAsia" w:ascii="宋体" w:hAnsi="宋体"/>
          <w:b/>
          <w:bCs/>
          <w:sz w:val="28"/>
          <w:szCs w:val="28"/>
        </w:rPr>
        <w:t xml:space="preserve">六   </w:t>
      </w:r>
      <w:bookmarkEnd w:id="407"/>
      <w:r>
        <w:rPr>
          <w:rFonts w:hint="eastAsia" w:ascii="宋体" w:hAnsi="宋体"/>
          <w:b/>
          <w:bCs/>
          <w:sz w:val="28"/>
          <w:szCs w:val="28"/>
        </w:rPr>
        <w:t xml:space="preserve">确定</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b/>
          <w:bCs/>
          <w:sz w:val="28"/>
          <w:szCs w:val="28"/>
        </w:rPr>
        <w:t xml:space="preserve">成交</w:t>
      </w:r>
      <w:r/>
    </w:p>
    <w:p>
      <w:pPr>
        <w:numPr>
          <w:ilvl w:val="0"/>
          <w:numId w:val="2"/>
        </w:numPr>
        <w:ind w:left="0" w:firstLine="480"/>
        <w:spacing w:line="360" w:lineRule="auto"/>
        <w:tabs>
          <w:tab w:val="left" w:pos="360" w:leader="none"/>
        </w:tabs>
        <w:rPr>
          <w:rFonts w:hint="eastAsia" w:ascii="宋体" w:hAnsi="宋体" w:cs="宋体"/>
          <w:sz w:val="24"/>
        </w:rPr>
      </w:pPr>
      <w:r/>
      <w:bookmarkStart w:id="431" w:name="_Toc264969237"/>
      <w:r/>
      <w:bookmarkStart w:id="432" w:name="_Toc151193789"/>
      <w:r/>
      <w:bookmarkStart w:id="433" w:name="_Toc151193717"/>
      <w:r/>
      <w:bookmarkStart w:id="434" w:name="_Toc164608816"/>
      <w:r/>
      <w:bookmarkStart w:id="435" w:name="_Toc142311049"/>
      <w:r/>
      <w:bookmarkStart w:id="436" w:name="_Toc226965737"/>
      <w:r/>
      <w:bookmarkStart w:id="437" w:name="_Toc305158815"/>
      <w:r/>
      <w:bookmarkStart w:id="438" w:name="_Toc150774647"/>
      <w:r/>
      <w:bookmarkStart w:id="439" w:name="_Toc150509298"/>
      <w:r/>
      <w:bookmarkStart w:id="440" w:name="_Toc150480785"/>
      <w:r/>
      <w:bookmarkStart w:id="441" w:name="_Toc151193861"/>
      <w:r/>
      <w:bookmarkStart w:id="442" w:name="_Toc195842912"/>
      <w:r/>
      <w:bookmarkStart w:id="443" w:name="_Toc149720840"/>
      <w:r/>
      <w:bookmarkStart w:id="444" w:name="_Toc265228385"/>
      <w:r/>
      <w:bookmarkStart w:id="445" w:name="_Toc164351641"/>
      <w:r/>
      <w:bookmarkStart w:id="446" w:name="_Toc164229242"/>
      <w:r/>
      <w:bookmarkStart w:id="447" w:name="_Toc151193645"/>
      <w:r/>
      <w:bookmarkStart w:id="448" w:name="_Toc150774752"/>
      <w:r/>
      <w:bookmarkStart w:id="449" w:name="_Toc127151547"/>
      <w:r/>
      <w:bookmarkStart w:id="450" w:name="_Toc226965820"/>
      <w:r/>
      <w:bookmarkStart w:id="451" w:name="_Toc127161461"/>
      <w:r/>
      <w:bookmarkStart w:id="452" w:name="_Toc305158889"/>
      <w:r/>
      <w:bookmarkStart w:id="453" w:name="_Toc226309791"/>
      <w:r/>
      <w:bookmarkStart w:id="454" w:name="_Toc127151748"/>
      <w:r/>
      <w:bookmarkStart w:id="455" w:name="_Toc226337243"/>
      <w:r/>
      <w:bookmarkStart w:id="456" w:name="_Toc164608661"/>
      <w:r/>
      <w:bookmarkStart w:id="457" w:name="_Toc151190174"/>
      <w:r/>
      <w:bookmarkStart w:id="458" w:name="_Toc151193935"/>
      <w:r/>
      <w:bookmarkStart w:id="459" w:name="_Toc164229388"/>
      <w:r>
        <w:rPr>
          <w:rFonts w:hint="eastAsia" w:ascii="宋体" w:hAnsi="宋体" w:cs="宋体"/>
          <w:sz w:val="24"/>
        </w:rPr>
        <w:t xml:space="preserve">确定成交供应商</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2"/>
        </w:numPr>
        <w:ind w:left="0" w:firstLine="480"/>
        <w:spacing w:line="360" w:lineRule="auto"/>
        <w:tabs>
          <w:tab w:val="left" w:pos="360" w:leader="none"/>
        </w:tabs>
        <w:rPr>
          <w:rFonts w:hint="eastAsia" w:ascii="宋体" w:hAnsi="宋体" w:cs="宋体"/>
          <w:sz w:val="24"/>
        </w:rPr>
      </w:pPr>
      <w:r/>
      <w:bookmarkStart w:id="460" w:name="_Toc305158817"/>
      <w:r/>
      <w:bookmarkStart w:id="461" w:name="_Toc305158891"/>
      <w:r/>
      <w:bookmarkStart w:id="462" w:name="_Toc127151549"/>
      <w:r/>
      <w:bookmarkStart w:id="463" w:name="_Toc164608818"/>
      <w:r/>
      <w:bookmarkStart w:id="464" w:name="_Toc226309793"/>
      <w:r/>
      <w:bookmarkStart w:id="465" w:name="_Toc265228387"/>
      <w:r/>
      <w:bookmarkStart w:id="466" w:name="_Toc226337245"/>
      <w:r/>
      <w:bookmarkStart w:id="467" w:name="_Toc164229244"/>
      <w:r/>
      <w:bookmarkStart w:id="468" w:name="_Toc150509300"/>
      <w:r/>
      <w:bookmarkStart w:id="469" w:name="_Toc150480787"/>
      <w:r/>
      <w:bookmarkStart w:id="470" w:name="_Toc151193791"/>
      <w:r/>
      <w:bookmarkStart w:id="471" w:name="_Toc150774754"/>
      <w:r/>
      <w:bookmarkStart w:id="472" w:name="_Toc264969239"/>
      <w:r/>
      <w:bookmarkStart w:id="473" w:name="_Toc164351643"/>
      <w:r/>
      <w:bookmarkStart w:id="474" w:name="_Toc151193647"/>
      <w:r/>
      <w:bookmarkStart w:id="475" w:name="_Toc226965739"/>
      <w:r/>
      <w:bookmarkStart w:id="476" w:name="_Toc151193719"/>
      <w:r/>
      <w:bookmarkStart w:id="477" w:name="_Toc151193863"/>
      <w:r/>
      <w:bookmarkStart w:id="478" w:name="_Toc149720842"/>
      <w:r/>
      <w:bookmarkStart w:id="479" w:name="_Toc151193937"/>
      <w:r/>
      <w:bookmarkStart w:id="480" w:name="_Toc142311051"/>
      <w:r/>
      <w:bookmarkStart w:id="481" w:name="_Toc226965822"/>
      <w:r/>
      <w:bookmarkStart w:id="482" w:name="_Toc127161463"/>
      <w:r/>
      <w:bookmarkStart w:id="483" w:name="_Toc195842914"/>
      <w:r/>
      <w:bookmarkStart w:id="484" w:name="_Toc150774649"/>
      <w:r/>
      <w:bookmarkStart w:id="485" w:name="_Toc164229390"/>
      <w:r/>
      <w:bookmarkStart w:id="486" w:name="_Toc151190176"/>
      <w:r/>
      <w:bookmarkStart w:id="487" w:name="_Toc127151750"/>
      <w:r/>
      <w:bookmarkStart w:id="488" w:name="_Toc164608663"/>
      <w:r/>
      <w:bookmarkStart w:id="489" w:name="_Ref467306425"/>
      <w:r/>
      <w:bookmarkStart w:id="490" w:name="_Toc520356176"/>
      <w:r/>
      <w:bookmarkStart w:id="491" w:name="_Ref467307090"/>
      <w:r>
        <w:rPr>
          <w:rFonts w:hint="eastAsia" w:ascii="宋体" w:hAnsi="宋体" w:cs="宋体"/>
          <w:sz w:val="24"/>
        </w:rPr>
        <w:t xml:space="preserve">成交公告与成交通知书</w:t>
      </w:r>
      <w:bookmarkEnd w:id="460"/>
      <w:r/>
      <w:bookmarkEnd w:id="461"/>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常州市政府采购网和</w:t>
      </w:r>
      <w:r>
        <w:rPr>
          <w:rFonts w:hint="eastAsia" w:ascii="宋体" w:hAnsi="宋体" w:cs="宋体"/>
          <w:sz w:val="24"/>
        </w:rPr>
        <w:t xml:space="preserve">常州卓乾项目管理有限公司</w:t>
      </w:r>
      <w:r>
        <w:rPr>
          <w:rFonts w:hint="eastAsia" w:ascii="宋体" w:hAnsi="宋体" w:cs="宋体"/>
          <w:sz w:val="24"/>
        </w:rPr>
        <w:t xml:space="preserve">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终止</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2"/>
        </w:numPr>
        <w:ind w:left="0" w:firstLine="480"/>
        <w:spacing w:line="360" w:lineRule="auto"/>
        <w:rPr>
          <w:rFonts w:hint="eastAsia" w:ascii="宋体" w:hAnsi="宋体"/>
          <w:sz w:val="24"/>
        </w:rPr>
      </w:pPr>
      <w:r>
        <w:rPr>
          <w:rFonts w:hint="eastAsia" w:ascii="宋体" w:hAnsi="宋体" w:cs="宋体"/>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
        </w:numPr>
        <w:ind w:left="0" w:firstLine="488"/>
        <w:spacing w:line="360" w:lineRule="auto"/>
        <w:rPr>
          <w:rFonts w:hint="eastAsia" w:ascii="宋体" w:hAnsi="宋体" w:cs="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0"/>
          <w:numId w:val="2"/>
        </w:numPr>
        <w:ind w:left="0" w:firstLine="480"/>
        <w:spacing w:line="360" w:lineRule="auto"/>
        <w:tabs>
          <w:tab w:val="left" w:pos="360" w:leader="none"/>
        </w:tabs>
        <w:rPr>
          <w:rFonts w:hint="eastAsia" w:ascii="宋体" w:hAnsi="宋体" w:cs="宋体"/>
          <w:sz w:val="24"/>
        </w:rPr>
      </w:pPr>
      <w:r/>
      <w:bookmarkStart w:id="492" w:name="_Toc151193864"/>
      <w:r/>
      <w:bookmarkStart w:id="493" w:name="_Toc127161464"/>
      <w:r/>
      <w:bookmarkStart w:id="494" w:name="_Ref467307204"/>
      <w:r/>
      <w:bookmarkStart w:id="495" w:name="_Toc142311052"/>
      <w:r/>
      <w:bookmarkStart w:id="496" w:name="_Toc195842915"/>
      <w:r/>
      <w:bookmarkStart w:id="497" w:name="_Toc127151751"/>
      <w:r/>
      <w:bookmarkStart w:id="498" w:name="_Toc164229391"/>
      <w:r/>
      <w:bookmarkStart w:id="499" w:name="_Toc164608819"/>
      <w:r/>
      <w:bookmarkStart w:id="500" w:name="_Toc150480788"/>
      <w:r/>
      <w:bookmarkStart w:id="501" w:name="_Toc226965823"/>
      <w:r/>
      <w:bookmarkStart w:id="502" w:name="_Toc127151550"/>
      <w:r/>
      <w:bookmarkStart w:id="503" w:name="_Toc149720843"/>
      <w:r/>
      <w:bookmarkStart w:id="504" w:name="_Toc226337246"/>
      <w:r/>
      <w:bookmarkStart w:id="505" w:name="_Toc151190177"/>
      <w:r/>
      <w:bookmarkStart w:id="506" w:name="_Toc305158892"/>
      <w:r/>
      <w:bookmarkStart w:id="507" w:name="_Toc305158818"/>
      <w:r/>
      <w:bookmarkStart w:id="508" w:name="_Toc150774650"/>
      <w:r/>
      <w:bookmarkStart w:id="509" w:name="_Toc151193792"/>
      <w:r/>
      <w:bookmarkStart w:id="510" w:name="_Toc226309794"/>
      <w:r/>
      <w:bookmarkStart w:id="511" w:name="_Toc151193720"/>
      <w:r/>
      <w:bookmarkStart w:id="512" w:name="_Toc226965740"/>
      <w:r/>
      <w:bookmarkStart w:id="513" w:name="_Toc150774755"/>
      <w:r/>
      <w:bookmarkStart w:id="514" w:name="_Ref467306377"/>
      <w:r/>
      <w:bookmarkStart w:id="515" w:name="_Toc150509301"/>
      <w:r/>
      <w:bookmarkStart w:id="516" w:name="_Ref467306978"/>
      <w:r/>
      <w:bookmarkStart w:id="517" w:name="_Toc265228388"/>
      <w:r/>
      <w:bookmarkStart w:id="518" w:name="_Toc164351644"/>
      <w:r/>
      <w:bookmarkStart w:id="519" w:name="_Toc164229245"/>
      <w:r/>
      <w:bookmarkStart w:id="520" w:name="_Toc151193648"/>
      <w:r/>
      <w:bookmarkStart w:id="521" w:name="_Ref467307062"/>
      <w:r/>
      <w:bookmarkStart w:id="522" w:name="_Toc520356175"/>
      <w:r/>
      <w:bookmarkStart w:id="523" w:name="_Toc164608664"/>
      <w:r/>
      <w:bookmarkStart w:id="524" w:name="_Toc151193938"/>
      <w:r/>
      <w:bookmarkStart w:id="525" w:name="_Toc264969240"/>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宋体" w:hAnsi="宋体" w:cs="宋体"/>
          <w:sz w:val="24"/>
        </w:rPr>
        <w:t xml:space="preserve">签订合同</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本项目是否允许分包，见《供应商须知资料表》。</w:t>
      </w:r>
      <w:bookmarkEnd w:id="489"/>
      <w:r/>
      <w:bookmarkEnd w:id="490"/>
      <w:r/>
      <w:bookmarkEnd w:id="491"/>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询问与质疑</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
        </w:numPr>
        <w:ind w:left="0" w:firstLine="482"/>
        <w:spacing w:line="360" w:lineRule="auto"/>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sz w:val="24"/>
        </w:rPr>
        <w:fldChar w:fldCharType="begin"/>
      </w:r>
      <w:r>
        <w:rPr>
          <w:rFonts w:hint="eastAsia" w:ascii="宋体" w:hAnsi="宋体" w:cs="宋体"/>
          <w:sz w:val="24"/>
        </w:rPr>
        <w:instrText xml:space="preserve"> HYPERLINK "http://gks.mof.gov.cn/ztztz/zhengfucaigouguanli/201802/t20180201_2804589.htm" </w:instrText>
      </w:r>
      <w:r>
        <w:rPr>
          <w:rFonts w:hint="eastAsia" w:ascii="宋体" w:hAnsi="宋体" w:cs="宋体"/>
          <w:sz w:val="24"/>
        </w:rPr>
        <w:fldChar w:fldCharType="separate"/>
      </w:r>
      <w:r>
        <w:rPr>
          <w:rStyle w:val="988"/>
          <w:rFonts w:hint="eastAsia" w:ascii="宋体" w:hAnsi="宋体" w:cs="宋体"/>
          <w:color w:val="auto"/>
          <w:sz w:val="24"/>
        </w:rPr>
        <w:t xml:space="preserve">http：//gk</w:t>
      </w:r>
      <w:bookmarkStart w:id="526" w:name="_Hlt100654014"/>
      <w:r>
        <w:rPr>
          <w:rStyle w:val="988"/>
          <w:rFonts w:hint="eastAsia" w:ascii="宋体" w:hAnsi="宋体" w:cs="宋体"/>
          <w:color w:val="auto"/>
          <w:sz w:val="24"/>
        </w:rPr>
        <w:t xml:space="preserve">s</w:t>
      </w:r>
      <w:bookmarkEnd w:id="526"/>
      <w:r>
        <w:rPr>
          <w:rStyle w:val="988"/>
          <w:rFonts w:hint="eastAsia" w:ascii="宋体" w:hAnsi="宋体" w:cs="宋体"/>
          <w:color w:val="auto"/>
          <w:sz w:val="24"/>
        </w:rPr>
        <w:t xml:space="preserve">.m</w:t>
      </w:r>
      <w:bookmarkStart w:id="527" w:name="_Hlt100653993"/>
      <w:r/>
      <w:bookmarkStart w:id="528" w:name="_Hlt100653994"/>
      <w:r>
        <w:rPr>
          <w:rStyle w:val="988"/>
          <w:rFonts w:hint="eastAsia" w:ascii="宋体" w:hAnsi="宋体" w:cs="宋体"/>
          <w:color w:val="auto"/>
          <w:sz w:val="24"/>
        </w:rPr>
        <w:t xml:space="preserve">o</w:t>
      </w:r>
      <w:bookmarkStart w:id="529" w:name="_Hlt101169156"/>
      <w:r/>
      <w:bookmarkEnd w:id="527"/>
      <w:r/>
      <w:bookmarkEnd w:id="528"/>
      <w:r>
        <w:rPr>
          <w:rStyle w:val="988"/>
          <w:rFonts w:hint="eastAsia" w:ascii="宋体" w:hAnsi="宋体" w:cs="宋体"/>
          <w:color w:val="auto"/>
          <w:sz w:val="24"/>
        </w:rPr>
        <w:t xml:space="preserve">f</w:t>
      </w:r>
      <w:bookmarkEnd w:id="529"/>
      <w:r>
        <w:rPr>
          <w:rStyle w:val="988"/>
          <w:rFonts w:hint="eastAsia" w:ascii="宋体" w:hAnsi="宋体" w:cs="宋体"/>
          <w:color w:val="auto"/>
          <w:sz w:val="24"/>
        </w:rPr>
        <w:t xml:space="preserve">.gov.cn/ztztz/zhengfucaigouguanli/201802/t20180201_2804589.htm</w:t>
      </w:r>
      <w:r>
        <w:rPr>
          <w:rFonts w:hint="eastAsia" w:ascii="宋体" w:hAnsi="宋体" w:cs="宋体"/>
          <w:sz w:val="24"/>
        </w:rPr>
        <w:fldChar w:fldCharType="end"/>
      </w:r>
      <w:r>
        <w:rPr>
          <w:rFonts w:hint="eastAsia" w:ascii="宋体" w:hAnsi="宋体" w:cs="宋体"/>
          <w:sz w:val="24"/>
        </w:rPr>
        <w:t xml:space="preserve">）</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2"/>
        </w:numPr>
        <w:ind w:left="0" w:firstLine="480"/>
        <w:spacing w:line="360" w:lineRule="auto"/>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2"/>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代理费</w:t>
      </w:r>
      <w:r/>
    </w:p>
    <w:p>
      <w:pPr>
        <w:numPr>
          <w:ilvl w:val="1"/>
          <w:numId w:val="2"/>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rPr>
          <w:rFonts w:hint="eastAsia" w:ascii="宋体" w:hAnsi="宋体"/>
          <w:b/>
          <w:sz w:val="36"/>
          <w:szCs w:val="36"/>
        </w:rPr>
      </w:pPr>
      <w:r>
        <w:rPr>
          <w:rFonts w:ascii="宋体" w:hAnsi="宋体"/>
          <w:b/>
          <w:sz w:val="36"/>
          <w:szCs w:val="36"/>
        </w:rPr>
        <w:br w:type="page" w:clear="all"/>
      </w:r>
      <w:r/>
    </w:p>
    <w:p>
      <w:pPr>
        <w:jc w:val="center"/>
        <w:spacing w:line="360" w:lineRule="auto"/>
        <w:rPr>
          <w:rFonts w:hint="eastAsia" w:ascii="宋体" w:hAnsi="宋体"/>
          <w:b/>
          <w:sz w:val="36"/>
          <w:szCs w:val="36"/>
        </w:rPr>
        <w:outlineLvl w:val="0"/>
      </w:pPr>
      <w:r>
        <w:rPr>
          <w:rFonts w:ascii="宋体" w:hAnsi="宋体"/>
          <w:b/>
          <w:sz w:val="36"/>
          <w:szCs w:val="36"/>
        </w:rPr>
        <w:t xml:space="preserve">第三章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Start w:id="530" w:name="_Toc487900382"/>
      <w:r/>
      <w:bookmarkEnd w:id="109"/>
      <w:r/>
      <w:bookmarkEnd w:id="110"/>
      <w:r/>
      <w:r/>
    </w:p>
    <w:p>
      <w:pPr>
        <w:jc w:val="center"/>
        <w:spacing w:line="360" w:lineRule="auto"/>
        <w:rPr>
          <w:rFonts w:hint="eastAsia" w:ascii="宋体" w:hAnsi="宋体"/>
          <w:b/>
          <w:bCs/>
          <w:sz w:val="28"/>
          <w:szCs w:val="28"/>
        </w:rPr>
      </w:pPr>
      <w:r>
        <w:rPr>
          <w:rFonts w:hint="eastAsia" w:ascii="宋体" w:hAnsi="宋体"/>
          <w:b/>
          <w:bCs/>
          <w:sz w:val="28"/>
          <w:szCs w:val="28"/>
        </w:rPr>
        <w:t xml:space="preserve">一、评审程序</w:t>
      </w:r>
      <w:r/>
    </w:p>
    <w:p>
      <w:pPr>
        <w:numPr>
          <w:ilvl w:val="0"/>
          <w:numId w:val="4"/>
        </w:numPr>
        <w:ind w:firstLine="0"/>
        <w:spacing w:line="360" w:lineRule="auto"/>
        <w:tabs>
          <w:tab w:val="left" w:pos="360" w:leader="none"/>
        </w:tabs>
        <w:rPr>
          <w:rFonts w:hint="eastAsia" w:ascii="宋体" w:hAnsi="宋体" w:cs="宋体"/>
          <w:sz w:val="24"/>
        </w:rPr>
      </w:pPr>
      <w:r/>
      <w:bookmarkStart w:id="531" w:name="_Toc265228379"/>
      <w:r/>
      <w:bookmarkStart w:id="532" w:name="_Toc151193711"/>
      <w:r/>
      <w:bookmarkStart w:id="533" w:name="_Toc264969231"/>
      <w:r/>
      <w:bookmarkStart w:id="534" w:name="_Toc151193639"/>
      <w:r/>
      <w:bookmarkStart w:id="535" w:name="_Toc164229236"/>
      <w:r/>
      <w:bookmarkStart w:id="536" w:name="_Toc150480779"/>
      <w:r/>
      <w:bookmarkStart w:id="537" w:name="_Toc151190168"/>
      <w:r/>
      <w:bookmarkStart w:id="538" w:name="_Toc150774641"/>
      <w:r/>
      <w:bookmarkStart w:id="539" w:name="_Toc195842906"/>
      <w:r/>
      <w:bookmarkStart w:id="540" w:name="_Toc151193783"/>
      <w:r/>
      <w:bookmarkStart w:id="541" w:name="_Toc226337237"/>
      <w:r/>
      <w:bookmarkStart w:id="542" w:name="_Toc127151742"/>
      <w:r/>
      <w:bookmarkStart w:id="543" w:name="_Toc164608810"/>
      <w:r/>
      <w:bookmarkStart w:id="544" w:name="_Toc164229382"/>
      <w:r/>
      <w:bookmarkStart w:id="545" w:name="_Toc127161455"/>
      <w:r/>
      <w:bookmarkStart w:id="546" w:name="_Toc164351635"/>
      <w:r/>
      <w:bookmarkStart w:id="547" w:name="_Toc305158809"/>
      <w:r/>
      <w:bookmarkStart w:id="548" w:name="_Toc164608655"/>
      <w:r/>
      <w:bookmarkStart w:id="549" w:name="_Toc226965814"/>
      <w:r/>
      <w:bookmarkStart w:id="550" w:name="_Toc149720834"/>
      <w:r/>
      <w:bookmarkStart w:id="551" w:name="_Toc150774746"/>
      <w:r/>
      <w:bookmarkStart w:id="552" w:name="_Toc151193929"/>
      <w:r/>
      <w:bookmarkStart w:id="553" w:name="_Toc150509292"/>
      <w:r/>
      <w:bookmarkStart w:id="554" w:name="_Toc127151541"/>
      <w:r/>
      <w:bookmarkStart w:id="555" w:name="_Toc226309785"/>
      <w:r/>
      <w:bookmarkStart w:id="556" w:name="_Toc151193855"/>
      <w:r/>
      <w:bookmarkStart w:id="557" w:name="_Toc142311043"/>
      <w:r/>
      <w:bookmarkStart w:id="558" w:name="_Toc226965731"/>
      <w:r/>
      <w:bookmarkStart w:id="559" w:name="_Toc305158883"/>
      <w:r/>
      <w:bookmarkStart w:id="560" w:name="_Toc353825551"/>
      <w:r/>
      <w:bookmarkStart w:id="561" w:name="_Toc353873941"/>
      <w:r/>
      <w:bookmarkStart w:id="562" w:name="_Toc150774760"/>
      <w:r/>
      <w:bookmarkStart w:id="563" w:name="_Toc353873665"/>
      <w:r/>
      <w:bookmarkStart w:id="564" w:name="_Toc305158897"/>
      <w:r/>
      <w:bookmarkStart w:id="565" w:name="_Toc150480793"/>
      <w:r/>
      <w:bookmarkStart w:id="566" w:name="_Toc265228393"/>
      <w:r/>
      <w:bookmarkStart w:id="567" w:name="_Toc264969245"/>
      <w:r/>
      <w:bookmarkStart w:id="568" w:name="_Toc305158823"/>
      <w:r/>
      <w:bookmarkStart w:id="569" w:name="_Toc127151555"/>
      <w:r/>
      <w:bookmarkStart w:id="570" w:name="_Toc353873935"/>
      <w:r/>
      <w:bookmarkStart w:id="571" w:name="_Toc353825545"/>
      <w:r/>
      <w:bookmarkStart w:id="572" w:name="_Toc226337251"/>
      <w:r/>
      <w:bookmarkStart w:id="573" w:name="_Toc142311057"/>
      <w:r/>
      <w:bookmarkStart w:id="574" w:name="_Toc195842920"/>
      <w:r/>
      <w:bookmarkStart w:id="575" w:name="_Toc226965828"/>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30"/>
      <w:r>
        <w:rPr>
          <w:rFonts w:hint="eastAsia" w:ascii="宋体" w:hAnsi="宋体" w:cs="宋体"/>
          <w:sz w:val="24"/>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cs="宋体"/>
          <w:sz w:val="24"/>
        </w:rPr>
        <w:t xml:space="preserve">资格性检查和符合性审查</w:t>
      </w:r>
      <w:r/>
    </w:p>
    <w:p>
      <w:pPr>
        <w:numPr>
          <w:ilvl w:val="1"/>
          <w:numId w:val="4"/>
        </w:numPr>
        <w:ind w:left="1077" w:firstLine="0"/>
        <w:spacing w:line="360" w:lineRule="auto"/>
        <w:tabs>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4"/>
        </w:numPr>
        <w:ind w:left="1077" w:firstLine="0"/>
        <w:spacing w:line="360" w:lineRule="auto"/>
        <w:tabs>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4"/>
        </w:numPr>
        <w:ind w:left="1077" w:firstLine="0"/>
        <w:spacing w:line="360" w:lineRule="auto"/>
        <w:tabs>
          <w:tab w:val="left" w:pos="1080" w:leader="none"/>
        </w:tabs>
        <w:rPr>
          <w:rFonts w:hint="eastAsia" w:ascii="宋体" w:hAnsi="宋体" w:cs="宋体"/>
          <w:sz w:val="24"/>
        </w:rPr>
      </w:pPr>
      <w:r>
        <w:rPr>
          <w:rFonts w:hint="eastAsia" w:ascii="宋体" w:hAnsi="宋体" w:cs="宋体"/>
          <w:sz w:val="24"/>
        </w:rPr>
        <w:t xml:space="preserve">《资格性检查要求》见下表：</w:t>
      </w:r>
      <w:r/>
    </w:p>
    <w:p>
      <w:pPr>
        <w:jc w:val="center"/>
        <w:spacing w:line="360" w:lineRule="auto"/>
        <w:tabs>
          <w:tab w:val="left" w:pos="900" w:leader="none"/>
          <w:tab w:val="left" w:pos="1080" w:leader="none"/>
          <w:tab w:val="left" w:pos="1447" w:leader="none"/>
        </w:tabs>
        <w:rPr>
          <w:rFonts w:hint="eastAsia" w:ascii="宋体" w:hAnsi="宋体"/>
          <w:b/>
          <w:sz w:val="24"/>
        </w:rPr>
      </w:pPr>
      <w:r>
        <w:rPr>
          <w:rFonts w:ascii="宋体" w:hAnsi="宋体"/>
          <w:b/>
          <w:sz w:val="24"/>
        </w:rPr>
        <w:t xml:space="preserve">资格性检查要求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tabs>
                <w:tab w:val="left" w:pos="1080" w:leader="none"/>
              </w:tabs>
              <w:rPr>
                <w:rFonts w:hint="eastAsia" w:ascii="宋体" w:hAnsi="宋体" w:cs="宋体"/>
                <w:b/>
                <w:sz w:val="24"/>
              </w:rPr>
            </w:pPr>
            <w:r/>
            <w:bookmarkStart w:id="576" w:name="_Hlt487972895"/>
            <w:r/>
            <w:bookmarkEnd w:id="576"/>
            <w:r>
              <w:rPr>
                <w:rFonts w:hint="eastAsia" w:ascii="宋体" w:hAnsi="宋体" w:cs="宋体"/>
                <w:b/>
                <w:sz w:val="24"/>
              </w:rPr>
              <w:t xml:space="preserve">序号</w:t>
            </w:r>
            <w:r/>
          </w:p>
        </w:tc>
        <w:tc>
          <w:tcPr>
            <w:tcW w:w="1728"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4494"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1660"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营业执照副本（事业单位法人证书）</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营业执照副本和税务登记证副本(或“三证合一”的营业执照副本）或事业单位法人证书</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1-3</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4494" w:type="dxa"/>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w:t>
            </w:r>
            <w:r>
              <w:rPr>
                <w:rFonts w:hint="eastAsia" w:ascii="宋体" w:hAnsi="宋体" w:cs="宋体"/>
                <w:sz w:val="24"/>
              </w:rPr>
              <w:t xml:space="preserve">的供应商，其</w:t>
            </w:r>
            <w:r>
              <w:rPr>
                <w:rFonts w:hint="eastAsia" w:ascii="宋体" w:hAnsi="宋体" w:cs="宋体"/>
                <w:b/>
                <w:sz w:val="24"/>
              </w:rPr>
              <w:t xml:space="preserve">响应无效</w:t>
            </w:r>
            <w:r>
              <w:rPr>
                <w:rFonts w:hint="eastAsia" w:ascii="宋体" w:hAnsi="宋体" w:cs="宋体"/>
                <w:sz w:val="24"/>
              </w:rPr>
              <w:t xml:space="preserve">。</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无须供应商提供，由采购人或采购代理机构查询。</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728" w:type="dxa"/>
            <w:vAlign w:val="center"/>
            <w:textDirection w:val="lrTb"/>
            <w:noWrap w:val="false"/>
          </w:tcPr>
          <w:p>
            <w:pPr>
              <w:jc w:val="center"/>
              <w:tabs>
                <w:tab w:val="left" w:pos="1080" w:leader="none"/>
              </w:tabs>
              <w:rPr>
                <w:rFonts w:hint="eastAsia" w:ascii="宋体" w:hAnsi="宋体"/>
                <w:sz w:val="24"/>
              </w:rPr>
            </w:pPr>
            <w:r>
              <w:rPr>
                <w:rFonts w:hint="eastAsia" w:ascii="宋体" w:hAnsi="宋体" w:cstheme="minorEastAsia"/>
                <w:sz w:val="24"/>
              </w:rPr>
              <w:t xml:space="preserve">中小企业声明函</w:t>
            </w:r>
            <w:r/>
          </w:p>
        </w:tc>
        <w:tc>
          <w:tcPr>
            <w:tcW w:w="4494" w:type="dxa"/>
            <w:vAlign w:val="center"/>
            <w:textDirection w:val="lrTb"/>
            <w:noWrap w:val="false"/>
          </w:tcPr>
          <w:p>
            <w:pPr>
              <w:jc w:val="left"/>
              <w:tabs>
                <w:tab w:val="left" w:pos="1080" w:leader="none"/>
              </w:tabs>
              <w:rPr>
                <w:rFonts w:hint="eastAsia" w:ascii="宋体" w:hAnsi="宋体" w:cstheme="minorEastAsia"/>
                <w:b/>
                <w:bCs/>
                <w:sz w:val="24"/>
              </w:rPr>
            </w:pPr>
            <w:r>
              <w:rPr>
                <w:rFonts w:hint="eastAsia" w:ascii="宋体" w:hAnsi="宋体" w:cstheme="minorEastAsia"/>
                <w:b/>
                <w:bCs/>
                <w:sz w:val="24"/>
              </w:rPr>
              <w:t xml:space="preserve">本项目专门面向中小企业采购，必须提供</w:t>
            </w:r>
            <w:r/>
          </w:p>
          <w:p>
            <w:pPr>
              <w:jc w:val="left"/>
              <w:tabs>
                <w:tab w:val="left" w:pos="1080" w:leader="none"/>
              </w:tabs>
              <w:rPr>
                <w:rFonts w:hint="eastAsia" w:ascii="宋体" w:hAnsi="宋体" w:cstheme="minorEastAsia"/>
                <w:sz w:val="24"/>
              </w:rPr>
            </w:pPr>
            <w:r>
              <w:rPr>
                <w:rFonts w:hint="eastAsia" w:ascii="宋体" w:hAnsi="宋体" w:cstheme="minorEastAsia"/>
                <w:sz w:val="24"/>
              </w:rPr>
              <w:t xml:space="preserve">1、供应商单独参与磋商的，应提供中小企业声明函；如为监狱企业或残疾人福利性单位，不必提供中小企业声明函，但须按注1或注2要求提供证明材料。</w:t>
            </w:r>
            <w:r/>
          </w:p>
          <w:p>
            <w:pPr>
              <w:jc w:val="left"/>
              <w:tabs>
                <w:tab w:val="left" w:pos="1080" w:leader="none"/>
              </w:tabs>
              <w:rPr>
                <w:rFonts w:hint="eastAsia" w:ascii="宋体" w:hAnsi="宋体" w:cstheme="minorEastAsia"/>
                <w:sz w:val="24"/>
              </w:rPr>
            </w:pPr>
            <w:r>
              <w:rPr>
                <w:rFonts w:hint="eastAsia" w:ascii="宋体" w:hAnsi="宋体" w:cstheme="minorEastAsia"/>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1080" w:leader="none"/>
              </w:tabs>
              <w:rPr>
                <w:rFonts w:hint="eastAsia" w:ascii="宋体" w:hAnsi="宋体" w:cstheme="minorEastAsia"/>
                <w:sz w:val="24"/>
              </w:rPr>
            </w:pPr>
            <w:r>
              <w:rPr>
                <w:rFonts w:hint="eastAsia" w:ascii="宋体" w:hAnsi="宋体" w:cstheme="minorEastAsia"/>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sz w:val="24"/>
              </w:rPr>
            </w:pPr>
            <w:r>
              <w:rPr>
                <w:rFonts w:hint="eastAsia" w:ascii="宋体" w:hAnsi="宋体" w:cstheme="minorEastAsia"/>
                <w:sz w:val="24"/>
              </w:rPr>
              <w:t xml:space="preserve">注2：残疾人福利性单位须按磋商文件要求提供《残疾人福利性单位声明函》。</w:t>
            </w:r>
            <w:r/>
          </w:p>
        </w:tc>
        <w:tc>
          <w:tcPr>
            <w:tcW w:w="1660" w:type="dxa"/>
            <w:vAlign w:val="center"/>
            <w:textDirection w:val="lrTb"/>
            <w:noWrap w:val="false"/>
          </w:tcPr>
          <w:p>
            <w:pPr>
              <w:tabs>
                <w:tab w:val="left" w:pos="1080" w:leader="none"/>
              </w:tabs>
              <w:rPr>
                <w:rFonts w:hint="eastAsia" w:ascii="宋体" w:hAnsi="宋体"/>
                <w:sz w:val="24"/>
              </w:rPr>
            </w:pPr>
            <w:r>
              <w:rPr>
                <w:rFonts w:hint="eastAsia" w:ascii="宋体" w:hAnsi="宋体" w:cstheme="minorEastAsia"/>
                <w:sz w:val="24"/>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728" w:type="dxa"/>
            <w:vAlign w:val="center"/>
            <w:textDirection w:val="lrTb"/>
            <w:noWrap w:val="false"/>
          </w:tcPr>
          <w:p>
            <w:pPr>
              <w:tabs>
                <w:tab w:val="left" w:pos="1080" w:leader="none"/>
              </w:tabs>
              <w:rPr>
                <w:rFonts w:hint="eastAsia" w:ascii="宋体" w:hAnsi="宋体"/>
                <w:sz w:val="24"/>
              </w:rPr>
            </w:pPr>
            <w:r>
              <w:rPr>
                <w:rFonts w:ascii="宋体" w:hAnsi="宋体"/>
                <w:sz w:val="24"/>
              </w:rPr>
              <w:t xml:space="preserve">其它落实政府采购政策的资格要求</w:t>
            </w:r>
            <w:r/>
          </w:p>
        </w:tc>
        <w:tc>
          <w:tcPr>
            <w:tcW w:w="4494" w:type="dxa"/>
            <w:vAlign w:val="center"/>
            <w:textDirection w:val="lrTb"/>
            <w:noWrap w:val="false"/>
          </w:tcPr>
          <w:p>
            <w:pPr>
              <w:tabs>
                <w:tab w:val="left" w:pos="1080" w:leader="none"/>
              </w:tabs>
              <w:rPr>
                <w:rFonts w:hint="eastAsia" w:ascii="宋体" w:hAnsi="宋体"/>
                <w:sz w:val="24"/>
              </w:rPr>
            </w:pPr>
            <w:r>
              <w:rPr>
                <w:rFonts w:ascii="宋体" w:hAnsi="宋体"/>
                <w:sz w:val="24"/>
              </w:rPr>
              <w:t xml:space="preserve">如有，见第一章《采购邀请》</w:t>
            </w:r>
            <w:r/>
          </w:p>
        </w:tc>
        <w:tc>
          <w:tcPr>
            <w:tcW w:w="1660" w:type="dxa"/>
            <w:vAlign w:val="center"/>
            <w:textDirection w:val="lrTb"/>
            <w:noWrap w:val="false"/>
          </w:tcPr>
          <w:p>
            <w:pPr>
              <w:tabs>
                <w:tab w:val="left" w:pos="1080" w:leader="none"/>
              </w:tabs>
              <w:rPr>
                <w:rFonts w:hint="eastAsia" w:ascii="宋体" w:hAnsi="宋体"/>
                <w:sz w:val="24"/>
              </w:rPr>
            </w:pPr>
            <w:r>
              <w:rPr>
                <w:rFonts w:ascii="宋体" w:hAnsi="宋体"/>
                <w:sz w:val="24"/>
              </w:rPr>
              <w:t xml:space="preserve">提供证明文件的电子件或电子证照</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728" w:type="dxa"/>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本项目的特定资格要求</w:t>
            </w:r>
            <w:r/>
          </w:p>
        </w:tc>
        <w:tc>
          <w:tcPr>
            <w:tcW w:w="4494" w:type="dxa"/>
            <w:vAlign w:val="center"/>
            <w:textDirection w:val="lrTb"/>
            <w:noWrap w:val="false"/>
          </w:tcPr>
          <w:p>
            <w:pPr>
              <w:tabs>
                <w:tab w:val="left" w:pos="1080" w:leader="none"/>
              </w:tabs>
              <w:rPr>
                <w:rFonts w:hint="eastAsia" w:ascii="宋体" w:hAnsi="宋体"/>
                <w:sz w:val="24"/>
              </w:rPr>
            </w:pPr>
            <w:r>
              <w:rPr>
                <w:rFonts w:ascii="宋体" w:hAnsi="宋体"/>
                <w:sz w:val="24"/>
              </w:rPr>
              <w:t xml:space="preserve">如有，见第一章《采购邀请》</w:t>
            </w:r>
            <w:r/>
          </w:p>
        </w:tc>
        <w:tc>
          <w:tcPr>
            <w:tcW w:w="1660" w:type="dxa"/>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728" w:type="dxa"/>
            <w:vAlign w:val="center"/>
            <w:textDirection w:val="lrTb"/>
            <w:noWrap w:val="false"/>
          </w:tcPr>
          <w:p>
            <w:pPr>
              <w:tabs>
                <w:tab w:val="left" w:pos="1080" w:leader="none"/>
              </w:tabs>
              <w:rPr>
                <w:rFonts w:hint="eastAsia" w:ascii="宋体" w:hAnsi="宋体"/>
                <w:sz w:val="24"/>
              </w:rPr>
            </w:pPr>
            <w:r>
              <w:rPr>
                <w:rFonts w:ascii="宋体" w:hAnsi="宋体"/>
                <w:sz w:val="24"/>
              </w:rPr>
              <w:t xml:space="preserve">其他特定资格要求</w:t>
            </w:r>
            <w:r/>
          </w:p>
        </w:tc>
        <w:tc>
          <w:tcPr>
            <w:tcW w:w="4494" w:type="dxa"/>
            <w:vAlign w:val="center"/>
            <w:textDirection w:val="lrTb"/>
            <w:noWrap w:val="false"/>
          </w:tcPr>
          <w:p>
            <w:pPr>
              <w:tabs>
                <w:tab w:val="left" w:pos="1080" w:leader="none"/>
              </w:tabs>
              <w:rPr>
                <w:rFonts w:hint="eastAsia" w:ascii="宋体" w:hAnsi="宋体"/>
                <w:sz w:val="24"/>
              </w:rPr>
            </w:pPr>
            <w:r>
              <w:rPr>
                <w:rFonts w:ascii="宋体" w:hAnsi="宋体"/>
                <w:color w:val="000000"/>
                <w:sz w:val="24"/>
              </w:rPr>
              <w:t xml:space="preserve">如有，见</w:t>
            </w:r>
            <w:r>
              <w:rPr>
                <w:rFonts w:ascii="宋体" w:hAnsi="宋体"/>
                <w:sz w:val="24"/>
              </w:rPr>
              <w:t xml:space="preserve">第一章《采购邀请》</w:t>
            </w:r>
            <w:r/>
          </w:p>
        </w:tc>
        <w:tc>
          <w:tcPr>
            <w:tcW w:w="1660" w:type="dxa"/>
            <w:vAlign w:val="center"/>
            <w:textDirection w:val="lrTb"/>
            <w:noWrap w:val="false"/>
          </w:tcPr>
          <w:p>
            <w:pPr>
              <w:tabs>
                <w:tab w:val="left" w:pos="1080" w:leader="none"/>
              </w:tabs>
              <w:rPr>
                <w:rFonts w:hint="eastAsia" w:ascii="宋体" w:hAnsi="宋体"/>
                <w:sz w:val="24"/>
              </w:rPr>
            </w:pPr>
            <w:r>
              <w:rPr>
                <w:rFonts w:ascii="宋体" w:hAnsi="宋体"/>
                <w:b/>
                <w:bCs/>
                <w:sz w:val="24"/>
              </w:rPr>
              <w:t xml:space="preserve">提供证明文件的电子件或电子证照</w:t>
            </w:r>
            <w:r>
              <w:rPr>
                <w:rFonts w:hint="eastAsia" w:ascii="宋体" w:hAnsi="宋体"/>
                <w:b/>
                <w:bCs/>
                <w:sz w:val="24"/>
              </w:rPr>
              <w:t xml:space="preserve">，及无在建承诺及缴纳凭证</w:t>
            </w:r>
            <w:r/>
          </w:p>
        </w:tc>
      </w:tr>
    </w:tbl>
    <w:p>
      <w:pPr>
        <w:spacing w:line="360" w:lineRule="auto"/>
        <w:tabs>
          <w:tab w:val="left" w:pos="1080" w:leader="none"/>
        </w:tabs>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r/>
    </w:p>
    <w:p>
      <w:pPr>
        <w:numPr>
          <w:ilvl w:val="1"/>
          <w:numId w:val="4"/>
        </w:numPr>
        <w:ind w:left="1077" w:firstLine="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tabs>
          <w:tab w:val="left" w:pos="900" w:leader="none"/>
          <w:tab w:val="left" w:pos="1080" w:leader="none"/>
          <w:tab w:val="left" w:pos="1447" w:leader="none"/>
        </w:tabs>
        <w:rPr>
          <w:rFonts w:hint="eastAsia" w:ascii="宋体" w:hAnsi="宋体"/>
          <w:b/>
          <w:sz w:val="24"/>
        </w:rPr>
      </w:pPr>
      <w:r>
        <w:rPr>
          <w:rFonts w:ascii="宋体" w:hAnsi="宋体"/>
          <w:b/>
          <w:sz w:val="24"/>
        </w:rPr>
        <w:t xml:space="preserve">符合性审查要求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1664"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617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法定代表人资格证明书和政府采购供应商信用承诺书</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法定代表人资格证明书和政府采购供应商信用承诺书</w:t>
            </w:r>
            <w:r>
              <w:rPr>
                <w:rFonts w:hint="eastAsia" w:ascii="宋体" w:hAnsi="宋体" w:cs="宋体"/>
                <w:sz w:val="24"/>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未将一个项目/采购包中的内容拆开响应；</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；提供</w:t>
            </w:r>
            <w:r>
              <w:rPr>
                <w:rFonts w:hint="eastAsia" w:ascii="宋体" w:hAnsi="宋体" w:cs="宋体"/>
                <w:b/>
                <w:bCs/>
                <w:sz w:val="24"/>
              </w:rPr>
              <w:t xml:space="preserve">《分项报价表》</w:t>
            </w:r>
            <w:r>
              <w:rPr>
                <w:rFonts w:hint="eastAsia" w:ascii="宋体" w:hAnsi="宋体" w:cs="宋体"/>
                <w:sz w:val="24"/>
              </w:rPr>
              <w:t xml:space="preserve">。（格式见《投标（响应）文件格式》）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1664"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★号条款响应</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1664"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报价合理性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hint="eastAsia" w:ascii="宋体" w:hAnsi="宋体" w:cs="宋体"/>
                <w:sz w:val="24"/>
              </w:rPr>
            </w:pPr>
            <w:r>
              <w:rPr>
                <w:rFonts w:hint="eastAsia" w:ascii="宋体" w:hAnsi="宋体" w:cs="宋体"/>
                <w:sz w:val="24"/>
              </w:rPr>
              <w:t xml:space="preserve">按照财库〔2026〕2号《关于推动解决政府采购异常低价问题的通知》要求：</w:t>
            </w:r>
            <w:r/>
          </w:p>
          <w:p>
            <w:pPr>
              <w:jc w:val="left"/>
              <w:widowControl/>
              <w:rPr>
                <w:rFonts w:hint="eastAsia"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jc w:val="left"/>
              <w:widowControl/>
              <w:rPr>
                <w:rFonts w:hint="eastAsia"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p>
          <w:p>
            <w:pPr>
              <w:jc w:val="left"/>
              <w:widowControl/>
              <w:rPr>
                <w:rFonts w:hint="eastAsia"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p>
          <w:p>
            <w:pPr>
              <w:jc w:val="left"/>
              <w:widowControl/>
              <w:rPr>
                <w:rFonts w:hint="eastAsia" w:ascii="宋体" w:hAnsi="宋体" w:cs="宋体"/>
                <w:sz w:val="24"/>
              </w:rPr>
            </w:pPr>
            <w:r>
              <w:rPr>
                <w:rFonts w:hint="eastAsia" w:ascii="宋体" w:hAnsi="宋体" w:cs="宋体"/>
                <w:sz w:val="24"/>
              </w:rPr>
              <w:t xml:space="preserve">3.响应报价低于采购项目最高限价45%的，即响应报价&lt;</w:t>
            </w:r>
            <w:r>
              <w:rPr>
                <w:rFonts w:hint="eastAsia" w:ascii="宋体" w:hAnsi="宋体" w:cs="宋体"/>
                <w:sz w:val="24"/>
              </w:rPr>
              <w:t xml:space="preserve">采购项目最高限价×45%；</w:t>
            </w:r>
            <w:r/>
          </w:p>
          <w:p>
            <w:pPr>
              <w:jc w:val="left"/>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hint="eastAsia"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90"/>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4"/>
        </w:numPr>
        <w:ind w:left="0" w:firstLine="480"/>
        <w:spacing w:line="360" w:lineRule="auto"/>
        <w:tabs>
          <w:tab w:val="left" w:pos="360" w:leader="none"/>
        </w:tabs>
        <w:rPr>
          <w:rFonts w:hint="eastAsia" w:ascii="宋体" w:hAnsi="宋体"/>
          <w:sz w:val="24"/>
        </w:rPr>
        <w:outlineLvl w:val="1"/>
      </w:pPr>
      <w:r>
        <w:rPr>
          <w:rFonts w:ascii="宋体" w:hAnsi="宋体"/>
          <w:sz w:val="24"/>
        </w:rPr>
        <w:t xml:space="preserve">磋商、响应文件有关事项的澄清、说明或者更正和最终报价</w:t>
      </w:r>
      <w:r/>
    </w:p>
    <w:p>
      <w:pPr>
        <w:numPr>
          <w:ilvl w:val="1"/>
          <w:numId w:val="4"/>
        </w:numPr>
        <w:ind w:left="0" w:firstLine="480"/>
        <w:spacing w:line="360" w:lineRule="auto"/>
        <w:tabs>
          <w:tab w:val="left" w:pos="1080" w:leader="none"/>
        </w:tabs>
        <w:rPr>
          <w:rFonts w:hint="eastAsia" w:ascii="宋体" w:hAnsi="宋体"/>
          <w:sz w:val="24"/>
        </w:rPr>
      </w:pPr>
      <w:r>
        <w:rPr>
          <w:rFonts w:ascii="宋体" w:hAnsi="宋体"/>
          <w:sz w:val="24"/>
        </w:rPr>
        <w:t xml:space="preserve">磋商小组所有成员应当集中与单一供应商分别进行磋商，并给予所有参加磋商的供应商平等的磋商机会。</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对磋商文件作出的实质性变动是磋商文件的有效组成部分，</w:t>
      </w:r>
      <w:r>
        <w:rPr>
          <w:rFonts w:hint="eastAsia" w:ascii="宋体" w:hAnsi="宋体"/>
          <w:sz w:val="24"/>
        </w:rPr>
        <w:t xml:space="preserve">磋商小组应当及时通过“苏采云”政府采购一体化平台以书面形式同时通知所有参加磋商的供应商</w:t>
      </w:r>
      <w:r>
        <w:rPr>
          <w:rFonts w:ascii="宋体" w:hAnsi="宋体"/>
          <w:sz w:val="24"/>
        </w:rPr>
        <w:t xml:space="preserve">。</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响应文件的澄清、说明或者更正</w:t>
      </w:r>
      <w:r>
        <w:rPr>
          <w:rFonts w:hint="eastAsia" w:ascii="宋体" w:hAnsi="宋体"/>
          <w:sz w:val="24"/>
        </w:rPr>
        <w:t xml:space="preserve">：</w:t>
      </w:r>
      <w:r/>
    </w:p>
    <w:p>
      <w:pPr>
        <w:ind w:firstLine="480"/>
        <w:spacing w:line="360" w:lineRule="auto"/>
        <w:tabs>
          <w:tab w:val="left" w:pos="1980" w:leader="none"/>
        </w:tabs>
        <w:rPr>
          <w:rFonts w:hint="eastAsia" w:ascii="宋体" w:hAnsi="宋体"/>
          <w:sz w:val="24"/>
        </w:rPr>
      </w:pP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磋商小组会将通过“苏采云”政府采购一体化平台以书面形式要求供应商对其响应文件中含义不明确</w:t>
      </w:r>
      <w:r>
        <w:rPr>
          <w:rFonts w:ascii="宋体" w:hAnsi="宋体"/>
          <w:sz w:val="24"/>
        </w:rPr>
        <w:t xml:space="preserve">、同类问题表述不一致或者有明显文字和计算错误的内容，作出必要的澄清、说明或者补正。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numPr>
          <w:ilvl w:val="1"/>
          <w:numId w:val="4"/>
        </w:numPr>
        <w:ind w:left="0" w:firstLine="482"/>
        <w:spacing w:line="360" w:lineRule="auto"/>
        <w:tabs>
          <w:tab w:val="left" w:pos="1080" w:leader="none"/>
          <w:tab w:val="left" w:pos="1872" w:leader="none"/>
        </w:tabs>
        <w:rPr>
          <w:rFonts w:hint="eastAsia" w:ascii="宋体" w:hAnsi="宋体"/>
          <w:b/>
          <w:sz w:val="24"/>
        </w:rPr>
      </w:pPr>
      <w:r>
        <w:rPr>
          <w:rFonts w:ascii="宋体" w:hAnsi="宋体"/>
          <w:b/>
          <w:sz w:val="24"/>
        </w:rPr>
        <w:t xml:space="preserve">磋商结束后，</w:t>
      </w:r>
      <w:r>
        <w:rPr>
          <w:rFonts w:hint="eastAsia" w:ascii="宋体" w:hAnsi="宋体"/>
          <w:b/>
          <w:sz w:val="24"/>
        </w:rPr>
        <w:t xml:space="preserve">磋商小组将要求所有实质性响应的供应商在规定时间内通过“苏采云”政府采购交易系统网上开标大厅</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rPr>
          <w:rFonts w:hint="eastAsia" w:ascii="宋体" w:hAnsi="宋体"/>
          <w:b/>
          <w:sz w:val="24"/>
        </w:rPr>
        <w:t xml:space="preserve">。供应商未在磋商小组规定的时间内在苏采云系统中提交最后报价的视为放弃磋商，其响应文件按无效响应处理。如需提交最后报价格式表须加盖CA电子公章,否则视为未提交最后报价。已提交响应文件的供应商，在提交最后报价之前，可以根据磋商情况退出磋商，并在苏采云系统中提交“退出磋商函”并加盖CA电子公章。</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sz w:val="24"/>
        </w:rPr>
        <w:t xml:space="preserve">市场竞争不充分的科研项目，以及需</w:t>
      </w:r>
      <w:r>
        <w:rPr>
          <w:rFonts w:ascii="宋体" w:hAnsi="宋体"/>
          <w:sz w:val="24"/>
        </w:rPr>
        <w:t xml:space="preserve">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最终报价是供应商响应文件的有效组成部分。</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ascii="宋体" w:hAnsi="宋体"/>
          <w:sz w:val="24"/>
        </w:rPr>
        <w:t xml:space="preserve">已提交响应文件的供应商，在提交最终报价之前，可以根据磋商情况退出磋商。</w:t>
      </w:r>
      <w:r/>
    </w:p>
    <w:p>
      <w:pPr>
        <w:numPr>
          <w:ilvl w:val="0"/>
          <w:numId w:val="4"/>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最终报价的算术修正及政策调整</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4"/>
        </w:numPr>
        <w:ind w:left="0" w:firstLine="480"/>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4"/>
        </w:numPr>
        <w:ind w:left="0" w:firstLine="480"/>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4"/>
        </w:numPr>
        <w:ind w:left="0" w:firstLine="480"/>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4"/>
        </w:numPr>
        <w:ind w:left="0" w:firstLine="480"/>
        <w:spacing w:line="360" w:lineRule="auto"/>
        <w:tabs>
          <w:tab w:val="left" w:pos="1080" w:leader="none"/>
          <w:tab w:val="left" w:pos="1872" w:leader="none"/>
        </w:tabs>
        <w:rPr>
          <w:rFonts w:hint="eastAsia" w:ascii="宋体" w:hAnsi="宋体"/>
          <w:sz w:val="24"/>
        </w:rPr>
      </w:pPr>
      <w:r>
        <w:rPr>
          <w:rFonts w:hint="eastAsia" w:ascii="宋体" w:hAnsi="宋体" w:cs="宋体"/>
          <w:sz w:val="24"/>
        </w:rPr>
        <w:t xml:space="preserve">落实政府采购政策的价格调整：</w:t>
      </w:r>
      <w:r>
        <w:rPr>
          <w:rFonts w:ascii="宋体" w:hAnsi="宋体"/>
          <w:sz w:val="24"/>
        </w:rPr>
        <w:t xml:space="preserve">只有符合第二章《供应商须知》4.2条规定情形的，可以享受中小企业扶持政策，用扣除后的价格参加评审；否则，评审时价格不予扣除。</w:t>
      </w:r>
      <w:r/>
    </w:p>
    <w:p>
      <w:pPr>
        <w:numPr>
          <w:ilvl w:val="2"/>
          <w:numId w:val="4"/>
        </w:numPr>
        <w:ind w:left="0" w:firstLine="480"/>
        <w:spacing w:line="360" w:lineRule="auto"/>
        <w:rPr>
          <w:rFonts w:hint="eastAsia"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20</w:t>
      </w:r>
      <w:r>
        <w:rPr>
          <w:rFonts w:ascii="宋体" w:hAnsi="宋体"/>
          <w:sz w:val="24"/>
        </w:rPr>
        <w:t xml:space="preserve">%的扣除，用扣除后的价格参加评审。</w:t>
      </w:r>
      <w:r/>
    </w:p>
    <w:p>
      <w:pPr>
        <w:numPr>
          <w:ilvl w:val="2"/>
          <w:numId w:val="4"/>
        </w:numPr>
        <w:ind w:left="0" w:firstLine="480"/>
        <w:spacing w:line="360" w:lineRule="auto"/>
        <w:rPr>
          <w:rFonts w:hint="eastAsia" w:ascii="宋体" w:hAnsi="宋体"/>
          <w:sz w:val="24"/>
        </w:rPr>
      </w:pP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w:t>
      </w:r>
      <w:r>
        <w:rPr>
          <w:rFonts w:ascii="宋体" w:hAnsi="宋体"/>
          <w:sz w:val="24"/>
        </w:rPr>
        <w:t xml:space="preserve">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rPr>
        <w:t xml:space="preserve">3</w:t>
      </w:r>
      <w:r>
        <w:rPr>
          <w:rFonts w:ascii="宋体" w:hAnsi="宋体"/>
          <w:sz w:val="24"/>
        </w:rPr>
        <w:t xml:space="preserve">%的扣除，用扣除后的价格参加评审。</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价格扣除比例对小型企业和微型企业同等对待，不作区分。</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sz w:val="24"/>
        </w:rPr>
      </w:pPr>
      <w:r>
        <w:rPr>
          <w:rFonts w:ascii="宋体" w:hAnsi="宋体"/>
          <w:color w:val="000000"/>
          <w:sz w:val="24"/>
        </w:rPr>
        <w:t xml:space="preserve">中小企业参加政府采购活动，应当按照竞争性磋商文件给定的格式出具《中小企业声明函》，否则不得享受相关中小企业扶持政策。</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numPr>
          <w:ilvl w:val="2"/>
          <w:numId w:val="4"/>
        </w:numPr>
        <w:ind w:left="0" w:firstLine="480"/>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残疾人福利性单位按竞争性磋商文件要求提供了《残疾人福利性单位声明函》（见附件）的，视同小微企业。</w:t>
      </w:r>
      <w:r/>
    </w:p>
    <w:p>
      <w:pPr>
        <w:numPr>
          <w:ilvl w:val="2"/>
          <w:numId w:val="4"/>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ascii="宋体" w:hAnsi="宋体"/>
          <w:sz w:val="24"/>
        </w:rPr>
        <w:t xml:space="preserve">若供应商同时属于小型或微型企业、监狱企业、残疾人福利性单位中的两种及以上，将不重复享受小微企业价格扣减的优惠政策。</w:t>
      </w:r>
      <w:r/>
    </w:p>
    <w:p>
      <w:pPr>
        <w:numPr>
          <w:ilvl w:val="1"/>
          <w:numId w:val="4"/>
        </w:numPr>
        <w:ind w:left="0" w:firstLine="480"/>
        <w:spacing w:line="360" w:lineRule="auto"/>
        <w:tabs>
          <w:tab w:val="left" w:pos="1080" w:leader="none"/>
        </w:tabs>
        <w:rPr>
          <w:rFonts w:hint="eastAsia" w:ascii="宋体" w:hAnsi="宋体"/>
          <w:b/>
          <w:bCs/>
          <w:sz w:val="24"/>
        </w:rPr>
      </w:pPr>
      <w:r>
        <w:rPr>
          <w:rFonts w:ascii="宋体" w:hAnsi="宋体"/>
          <w:sz w:val="24"/>
        </w:rPr>
        <w:t xml:space="preserve">其他为落实政府采购政策实施的优先采购：______。</w:t>
      </w:r>
      <w:r/>
    </w:p>
    <w:p>
      <w:pPr>
        <w:numPr>
          <w:ilvl w:val="1"/>
          <w:numId w:val="4"/>
        </w:numPr>
        <w:ind w:left="0" w:firstLine="480"/>
        <w:spacing w:line="360" w:lineRule="auto"/>
        <w:tabs>
          <w:tab w:val="left" w:pos="1080" w:leader="none"/>
        </w:tabs>
        <w:rPr>
          <w:rFonts w:hint="eastAsia" w:ascii="宋体" w:hAnsi="宋体"/>
          <w:b/>
          <w:bCs/>
          <w:sz w:val="24"/>
        </w:rPr>
      </w:pPr>
      <w:r>
        <w:rPr>
          <w:rFonts w:hint="eastAsia" w:ascii="宋体" w:hAnsi="宋体"/>
          <w:sz w:val="24"/>
        </w:rPr>
        <w:t xml:space="preserve">采购本国产品的支持政策（本项目不适用）</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投标人需在《声明函》中逐一、准确填写产品名称、厂名、生产厂址</w:t>
      </w:r>
      <w:r>
        <w:rPr>
          <w:rFonts w:hint="eastAsia" w:ascii="宋体" w:hAnsi="宋体"/>
          <w:sz w:val="24"/>
        </w:rPr>
        <w:t xml:space="preserve">三项信息（《声明函》中用删除线划除的地方无需填写），三项信息中任意一项未填写的视为该项产品不符合本国产品标准，不享受本国产品价格评审优惠。</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4"/>
        </w:numPr>
        <w:ind w:left="0" w:firstLine="480"/>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4"/>
        </w:numPr>
        <w:ind w:left="0" w:firstLine="480"/>
        <w:spacing w:line="360" w:lineRule="auto"/>
        <w:tabs>
          <w:tab w:val="left" w:pos="1080"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bookmarkEnd w:id="560"/>
      <w:r/>
      <w:bookmarkEnd w:id="561"/>
      <w:r/>
      <w:r/>
    </w:p>
    <w:p>
      <w:pPr>
        <w:numPr>
          <w:ilvl w:val="0"/>
          <w:numId w:val="4"/>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评审方法和评审标准</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w:t>
      </w:r>
      <w:r>
        <w:rPr>
          <w:rFonts w:hint="eastAsia" w:ascii="宋体" w:hAnsi="宋体" w:cs="宋体"/>
          <w:sz w:val="24"/>
        </w:rPr>
        <w:t xml:space="preserve">法，是指响应文件满足磋商文件全部实质性要求且按评审因素的量化指标评审得分最高的供应商为成交候选供应商的评审方法。  </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w:t>
      </w:r>
      <w:r>
        <w:rPr>
          <w:rFonts w:hint="eastAsia" w:ascii="宋体" w:hAnsi="宋体" w:cs="宋体"/>
          <w:sz w:val="24"/>
        </w:rPr>
        <w:t xml:space="preserve">优先采购的具体规定</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关于无线局域网认证产品政府采购清单中的产品，</w:t>
      </w:r>
      <w:r>
        <w:rPr>
          <w:rFonts w:hint="eastAsia" w:ascii="宋体" w:hAnsi="宋体" w:cs="宋体"/>
          <w:sz w:val="24"/>
        </w:rPr>
        <w:t xml:space="preserve">优先采购的具体规定</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numPr>
          <w:ilvl w:val="0"/>
          <w:numId w:val="4"/>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确定</w:t>
      </w:r>
      <w:bookmarkStart w:id="577" w:name="_Toc151193860"/>
      <w:r/>
      <w:bookmarkStart w:id="578" w:name="_Toc226965736"/>
      <w:r/>
      <w:bookmarkStart w:id="579" w:name="_Toc150774751"/>
      <w:r/>
      <w:bookmarkStart w:id="580" w:name="_Toc151193788"/>
      <w:r/>
      <w:bookmarkStart w:id="581" w:name="_Toc226965819"/>
      <w:r/>
      <w:bookmarkStart w:id="582" w:name="_Toc127161460"/>
      <w:r/>
      <w:bookmarkStart w:id="583" w:name="_Toc151193934"/>
      <w:r/>
      <w:bookmarkStart w:id="584" w:name="_Toc150509297"/>
      <w:r/>
      <w:bookmarkStart w:id="585" w:name="_Toc164351640"/>
      <w:r/>
      <w:bookmarkStart w:id="586" w:name="_Toc305158888"/>
      <w:r/>
      <w:bookmarkStart w:id="587" w:name="_Toc150480784"/>
      <w:r/>
      <w:bookmarkStart w:id="588" w:name="_Toc150774646"/>
      <w:r/>
      <w:bookmarkStart w:id="589" w:name="_Toc151193716"/>
      <w:r/>
      <w:bookmarkStart w:id="590" w:name="_Ref467307010"/>
      <w:r/>
      <w:bookmarkStart w:id="591" w:name="_Toc149720839"/>
      <w:r/>
      <w:bookmarkStart w:id="592" w:name="_Toc164229241"/>
      <w:r/>
      <w:bookmarkStart w:id="593" w:name="_Toc164229387"/>
      <w:r/>
      <w:bookmarkStart w:id="594" w:name="_Toc164608660"/>
      <w:r/>
      <w:bookmarkStart w:id="595" w:name="_Toc226337242"/>
      <w:r/>
      <w:bookmarkStart w:id="596" w:name="_Toc264969236"/>
      <w:r/>
      <w:bookmarkStart w:id="597" w:name="_Toc305158814"/>
      <w:r/>
      <w:bookmarkStart w:id="598" w:name="_Toc520356170"/>
      <w:r/>
      <w:bookmarkStart w:id="599" w:name="_Toc127151747"/>
      <w:r/>
      <w:bookmarkStart w:id="600" w:name="_Toc127151546"/>
      <w:r/>
      <w:bookmarkStart w:id="601" w:name="_Toc226309790"/>
      <w:r/>
      <w:bookmarkStart w:id="602" w:name="_Toc151190173"/>
      <w:r/>
      <w:bookmarkStart w:id="603" w:name="_Toc195842911"/>
      <w:r/>
      <w:bookmarkStart w:id="604" w:name="_Toc164608815"/>
      <w:r/>
      <w:bookmarkStart w:id="605" w:name="_Toc265228384"/>
      <w:r/>
      <w:bookmarkStart w:id="606" w:name="_Toc151193644"/>
      <w:r/>
      <w:bookmarkStart w:id="607" w:name="_Toc142311048"/>
      <w:r>
        <w:rPr>
          <w:rFonts w:hint="eastAsia" w:ascii="宋体" w:hAnsi="宋体" w:cs="宋体"/>
          <w:sz w:val="24"/>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4"/>
        </w:numPr>
        <w:ind w:left="0" w:firstLine="48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4"/>
        </w:numPr>
        <w:ind w:left="0" w:firstLine="480"/>
        <w:spacing w:line="360" w:lineRule="auto"/>
        <w:tabs>
          <w:tab w:val="left" w:pos="360" w:leader="none"/>
        </w:tabs>
        <w:rPr>
          <w:rFonts w:hint="eastAsia" w:ascii="宋体" w:hAnsi="宋体" w:cs="宋体"/>
          <w:sz w:val="24"/>
        </w:rPr>
      </w:pPr>
      <w:r>
        <w:rPr>
          <w:rFonts w:hint="eastAsia" w:ascii="宋体" w:hAnsi="宋体" w:cs="宋体"/>
          <w:sz w:val="24"/>
        </w:rPr>
        <w:t xml:space="preserve">报告违法行为</w:t>
      </w:r>
      <w:r/>
    </w:p>
    <w:p>
      <w:pPr>
        <w:ind w:firstLine="480"/>
        <w:jc w:val="center"/>
        <w:spacing w:line="360" w:lineRule="auto"/>
        <w:rPr>
          <w:rFonts w:hint="eastAsia" w:ascii="宋体" w:hAnsi="宋体" w:cs="宋体"/>
          <w:sz w:val="24"/>
        </w:rPr>
      </w:pPr>
      <w:r>
        <w:rPr>
          <w:rFonts w:hint="eastAsia" w:ascii="宋体" w:hAnsi="宋体" w:cs="宋体"/>
          <w:sz w:val="24"/>
        </w:rPr>
        <w:t xml:space="preserve">          磋商小组在评审过程中发现供应商有行贿、提供虚假材料或者串通等违法行为时，有向采购人、采购代理机构或者有关部门报告的职责。</w:t>
      </w:r>
      <w:r/>
    </w:p>
    <w:p>
      <w:pPr>
        <w:ind w:firstLine="480"/>
        <w:jc w:val="center"/>
        <w:spacing w:line="360" w:lineRule="auto"/>
        <w:rPr>
          <w:rFonts w:hint="eastAsia" w:ascii="宋体" w:hAnsi="宋体" w:cs="宋体"/>
          <w:bCs/>
          <w:sz w:val="24"/>
        </w:rPr>
      </w:pPr>
      <w:r>
        <w:rPr>
          <w:rFonts w:hint="eastAsia" w:ascii="宋体" w:hAnsi="宋体" w:cs="宋体"/>
          <w:sz w:val="24"/>
        </w:rPr>
        <w:br w:type="page" w:clear="all"/>
      </w:r>
      <w:r>
        <w:rPr>
          <w:rFonts w:hint="eastAsia" w:ascii="宋体" w:hAnsi="宋体"/>
          <w:b/>
          <w:bCs/>
          <w:sz w:val="28"/>
          <w:szCs w:val="28"/>
        </w:rPr>
        <w:t xml:space="preserve">二、评审标准</w:t>
      </w:r>
      <w:r/>
    </w:p>
    <w:tbl>
      <w:tblPr>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6"/>
        <w:gridCol w:w="1418"/>
        <w:gridCol w:w="717"/>
        <w:gridCol w:w="5036"/>
        <w:gridCol w:w="1900"/>
      </w:tblGrid>
      <w:tr>
        <w:trPr>
          <w:jc w:val="center"/>
          <w:trHeight w:val="20"/>
        </w:trPr>
        <w:tc>
          <w:tcPr>
            <w:tcW w:w="766" w:type="dxa"/>
            <w:vAlign w:val="center"/>
            <w:textDirection w:val="lrTb"/>
            <w:noWrap w:val="false"/>
          </w:tcPr>
          <w:p>
            <w:pPr>
              <w:jc w:val="center"/>
              <w:rPr>
                <w:rFonts w:hint="eastAsia" w:ascii="宋体" w:hAnsi="宋体" w:cs="宋体"/>
                <w:b/>
                <w:color w:val="000000"/>
                <w:szCs w:val="21"/>
              </w:rPr>
            </w:pPr>
            <w:r>
              <w:rPr>
                <w:rFonts w:hint="eastAsia" w:ascii="宋体" w:hAnsi="宋体"/>
                <w:b/>
                <w:szCs w:val="21"/>
              </w:rPr>
              <w:t xml:space="preserve">序号</w:t>
            </w:r>
            <w:r/>
          </w:p>
        </w:tc>
        <w:tc>
          <w:tcPr>
            <w:tcW w:w="1418" w:type="dxa"/>
            <w:vAlign w:val="center"/>
            <w:textDirection w:val="lrTb"/>
            <w:noWrap w:val="false"/>
          </w:tcPr>
          <w:p>
            <w:pPr>
              <w:jc w:val="center"/>
              <w:rPr>
                <w:rFonts w:hint="eastAsia" w:ascii="宋体" w:hAnsi="宋体" w:cs="宋体"/>
                <w:b/>
                <w:color w:val="000000"/>
                <w:szCs w:val="21"/>
              </w:rPr>
            </w:pPr>
            <w:r>
              <w:rPr>
                <w:rFonts w:hint="eastAsia" w:ascii="宋体" w:hAnsi="宋体"/>
                <w:b/>
                <w:szCs w:val="21"/>
              </w:rPr>
              <w:t xml:space="preserve">评分因素</w:t>
            </w:r>
            <w:r/>
          </w:p>
        </w:tc>
        <w:tc>
          <w:tcPr>
            <w:tcW w:w="717" w:type="dxa"/>
            <w:vAlign w:val="center"/>
            <w:textDirection w:val="lrTb"/>
            <w:noWrap w:val="false"/>
          </w:tcPr>
          <w:p>
            <w:pPr>
              <w:jc w:val="center"/>
              <w:rPr>
                <w:rFonts w:hint="eastAsia" w:ascii="宋体" w:hAnsi="宋体" w:cs="宋体"/>
                <w:b/>
                <w:color w:val="000000"/>
                <w:szCs w:val="21"/>
              </w:rPr>
            </w:pPr>
            <w:r>
              <w:rPr>
                <w:rFonts w:hint="eastAsia" w:ascii="宋体" w:hAnsi="宋体"/>
                <w:b/>
                <w:szCs w:val="21"/>
              </w:rPr>
              <w:t xml:space="preserve">分值</w:t>
            </w:r>
            <w:r/>
          </w:p>
        </w:tc>
        <w:tc>
          <w:tcPr>
            <w:tcW w:w="5036" w:type="dxa"/>
            <w:vAlign w:val="center"/>
            <w:textDirection w:val="lrTb"/>
            <w:noWrap w:val="false"/>
          </w:tcPr>
          <w:p>
            <w:pPr>
              <w:jc w:val="center"/>
              <w:rPr>
                <w:rFonts w:hint="eastAsia" w:ascii="宋体" w:hAnsi="宋体" w:cs="宋体"/>
                <w:b/>
                <w:color w:val="000000"/>
                <w:szCs w:val="21"/>
              </w:rPr>
            </w:pPr>
            <w:r>
              <w:rPr>
                <w:rFonts w:hint="eastAsia" w:ascii="宋体" w:hAnsi="宋体"/>
                <w:b/>
                <w:szCs w:val="21"/>
              </w:rPr>
              <w:t xml:space="preserve">评分标准</w:t>
            </w:r>
            <w:r/>
          </w:p>
        </w:tc>
        <w:tc>
          <w:tcPr>
            <w:tcW w:w="1900" w:type="dxa"/>
            <w:vAlign w:val="center"/>
            <w:textDirection w:val="lrTb"/>
            <w:noWrap w:val="false"/>
          </w:tcPr>
          <w:p>
            <w:pPr>
              <w:jc w:val="center"/>
              <w:rPr>
                <w:rFonts w:hint="eastAsia" w:ascii="宋体" w:hAnsi="宋体" w:cs="宋体"/>
                <w:color w:val="000000"/>
                <w:szCs w:val="21"/>
              </w:rPr>
            </w:pPr>
            <w:r>
              <w:rPr>
                <w:rFonts w:hint="eastAsia" w:ascii="宋体" w:hAnsi="宋体"/>
                <w:b/>
                <w:szCs w:val="21"/>
              </w:rPr>
              <w:t xml:space="preserve">说明</w:t>
            </w:r>
            <w:r/>
          </w:p>
        </w:tc>
      </w:tr>
      <w:tr>
        <w:trPr>
          <w:jc w:val="center"/>
          <w:trHeight w:val="20"/>
        </w:trPr>
        <w:tc>
          <w:tcPr>
            <w:tcW w:w="766"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1</w:t>
            </w:r>
            <w:r/>
          </w:p>
        </w:tc>
        <w:tc>
          <w:tcPr>
            <w:tcW w:w="1418"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价格分</w:t>
            </w:r>
            <w:r/>
          </w:p>
        </w:tc>
        <w:tc>
          <w:tcPr>
            <w:tcW w:w="717"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30</w:t>
            </w:r>
            <w:r/>
          </w:p>
        </w:tc>
        <w:tc>
          <w:tcPr>
            <w:tcW w:w="5036" w:type="dxa"/>
            <w:vAlign w:val="center"/>
            <w:textDirection w:val="lrTb"/>
            <w:noWrap w:val="false"/>
          </w:tcPr>
          <w:p>
            <w:pPr>
              <w:rPr>
                <w:rFonts w:hint="eastAsia" w:ascii="宋体" w:hAnsi="宋体" w:cs="宋体"/>
                <w:color w:val="000000"/>
                <w:szCs w:val="21"/>
              </w:rPr>
            </w:pPr>
            <w:r>
              <w:rPr>
                <w:rFonts w:hint="eastAsia" w:ascii="宋体" w:hAnsi="宋体" w:cs="宋体"/>
                <w:szCs w:val="21"/>
              </w:rPr>
              <w:t xml:space="preserve">满足磋商文件要求且磋商报价最低的磋商报价为磋商基准价，其</w:t>
            </w:r>
            <w:r>
              <w:rPr>
                <w:rFonts w:ascii="宋体" w:hAnsi="宋体" w:cs="宋体"/>
                <w:szCs w:val="21"/>
              </w:rPr>
              <w:t xml:space="preserve">价格为满分。其他供应商的价格分按照下列公式计算：磋商报价</w:t>
            </w:r>
            <w:r>
              <w:rPr>
                <w:rFonts w:ascii="宋体" w:hAnsi="宋体" w:cs="宋体"/>
                <w:szCs w:val="21"/>
              </w:rPr>
              <w:t xml:space="preserve">得分＝</w:t>
            </w:r>
            <w:r>
              <w:rPr>
                <w:rFonts w:ascii="宋体" w:hAnsi="宋体" w:cs="宋体"/>
                <w:szCs w:val="21"/>
              </w:rPr>
              <w:t xml:space="preserve">（磋商基准价/磋商报价）×</w:t>
            </w:r>
            <w:r>
              <w:rPr>
                <w:rFonts w:hint="eastAsia" w:ascii="宋体" w:hAnsi="宋体" w:cs="宋体"/>
                <w:szCs w:val="21"/>
              </w:rPr>
              <w:t xml:space="preserve">分值</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szCs w:val="21"/>
              </w:rPr>
              <w:t xml:space="preserve">此处最终报价指经过报价修正，及</w:t>
            </w:r>
            <w:r>
              <w:rPr>
                <w:rFonts w:ascii="宋体" w:hAnsi="宋体"/>
                <w:szCs w:val="21"/>
              </w:rPr>
              <w:t xml:space="preserve">因落实政府采购政策进行价格调整</w:t>
            </w:r>
            <w:r>
              <w:rPr>
                <w:rFonts w:hint="eastAsia" w:ascii="宋体" w:hAnsi="宋体"/>
                <w:szCs w:val="21"/>
              </w:rPr>
              <w:t xml:space="preserve">后</w:t>
            </w:r>
            <w:r>
              <w:rPr>
                <w:rFonts w:ascii="宋体" w:hAnsi="宋体"/>
                <w:szCs w:val="21"/>
              </w:rPr>
              <w:t xml:space="preserve">的</w:t>
            </w:r>
            <w:r>
              <w:rPr>
                <w:rFonts w:hint="eastAsia" w:ascii="宋体" w:hAnsi="宋体"/>
                <w:szCs w:val="21"/>
              </w:rPr>
              <w:t xml:space="preserve">最终报价</w:t>
            </w:r>
            <w:r>
              <w:rPr>
                <w:rFonts w:ascii="宋体" w:hAnsi="宋体"/>
                <w:szCs w:val="21"/>
              </w:rPr>
              <w:t xml:space="preserve">，详见第</w:t>
            </w:r>
            <w:r>
              <w:rPr>
                <w:rFonts w:hint="eastAsia" w:ascii="宋体" w:hAnsi="宋体"/>
                <w:szCs w:val="21"/>
              </w:rPr>
              <w:t xml:space="preserve">三</w:t>
            </w:r>
            <w:r>
              <w:rPr>
                <w:rFonts w:ascii="宋体" w:hAnsi="宋体"/>
                <w:szCs w:val="21"/>
              </w:rPr>
              <w:t xml:space="preserve">章《评标方法和评标标准》</w:t>
            </w:r>
            <w:r>
              <w:rPr>
                <w:rFonts w:hint="eastAsia" w:ascii="宋体" w:hAnsi="宋体"/>
                <w:szCs w:val="21"/>
              </w:rPr>
              <w:t xml:space="preserve">3</w:t>
            </w:r>
            <w:r>
              <w:rPr>
                <w:rFonts w:ascii="宋体" w:hAnsi="宋体"/>
                <w:szCs w:val="21"/>
              </w:rPr>
              <w:t xml:space="preserve">。</w:t>
            </w:r>
            <w:r/>
          </w:p>
        </w:tc>
      </w:tr>
      <w:tr>
        <w:trPr>
          <w:jc w:val="center"/>
          <w:trHeight w:val="20"/>
        </w:trPr>
        <w:tc>
          <w:tcPr>
            <w:tcW w:w="766"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2</w:t>
            </w:r>
            <w:r/>
          </w:p>
        </w:tc>
        <w:tc>
          <w:tcPr>
            <w:tcW w:w="1418"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主观分</w:t>
            </w:r>
            <w:r/>
          </w:p>
        </w:tc>
        <w:tc>
          <w:tcPr>
            <w:tcW w:w="717"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5</w:t>
            </w:r>
            <w:r>
              <w:rPr>
                <w:rFonts w:hint="eastAsia" w:ascii="宋体" w:hAnsi="宋体"/>
                <w:b/>
                <w:bCs/>
                <w:szCs w:val="21"/>
              </w:rPr>
              <w:t xml:space="preserve">0</w:t>
            </w:r>
            <w:r/>
          </w:p>
        </w:tc>
        <w:tc>
          <w:tcPr>
            <w:tcW w:w="503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418" w:type="dxa"/>
            <w:vAlign w:val="center"/>
            <w:textDirection w:val="lrTb"/>
            <w:noWrap w:val="false"/>
          </w:tcPr>
          <w:p>
            <w:pPr>
              <w:jc w:val="center"/>
              <w:widowControl/>
              <w:tabs>
                <w:tab w:val="left" w:pos="1200" w:leader="none"/>
              </w:tabs>
              <w:rPr>
                <w:rFonts w:hint="eastAsia" w:ascii="宋体" w:hAnsi="宋体" w:cs="宋体"/>
                <w:szCs w:val="21"/>
              </w:rPr>
            </w:pPr>
            <w:r>
              <w:rPr>
                <w:rFonts w:hint="eastAsia" w:ascii="宋体" w:hAnsi="宋体" w:cs="宋体"/>
                <w:bCs/>
                <w:szCs w:val="21"/>
              </w:rPr>
              <w:t xml:space="preserve">总体概述</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5036" w:type="dxa"/>
            <w:vAlign w:val="center"/>
            <w:textDirection w:val="lrTb"/>
            <w:noWrap w:val="false"/>
          </w:tcPr>
          <w:p>
            <w:pPr>
              <w:pStyle w:val="978"/>
              <w:spacing w:before="0" w:line="240" w:lineRule="auto"/>
              <w:rPr>
                <w:rFonts w:hint="eastAsia" w:cs="宋体"/>
                <w:sz w:val="21"/>
                <w:szCs w:val="21"/>
              </w:rPr>
            </w:pPr>
            <w:r>
              <w:rPr>
                <w:rFonts w:hint="eastAsia"/>
                <w:sz w:val="21"/>
                <w:szCs w:val="21"/>
              </w:rPr>
              <w:t xml:space="preserve">包括但不限于工程概况、施工组织总体设想、方案的针对性及施工段的划分。总体内容完整、合理可行，能够完全满足项目实施要求的得10分；总体内容比较完整、可行，基本满足项目实施要求的得8分；总体内容简单、具有一定可行性的，得6分；总体内容一般，可行性一般的得4分；未提供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施工进度计划和各阶段进度的保证措施</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5036" w:type="dxa"/>
            <w:vAlign w:val="center"/>
            <w:textDirection w:val="lrTb"/>
            <w:noWrap w:val="false"/>
          </w:tcPr>
          <w:p>
            <w:pPr>
              <w:jc w:val="left"/>
              <w:rPr>
                <w:rFonts w:hint="eastAsia" w:ascii="宋体" w:hAnsi="宋体" w:cs="宋体"/>
                <w:szCs w:val="21"/>
              </w:rPr>
            </w:pPr>
            <w:r>
              <w:rPr>
                <w:rFonts w:hint="eastAsia" w:ascii="宋体" w:hAnsi="宋体"/>
                <w:szCs w:val="21"/>
              </w:rPr>
              <w:t xml:space="preserve">施工进度计划和各阶段进度的保证措施，包括但不限于组织措施、技术措施、物资安排措施等。施工进度计划安排合理，各阶段保障措施切实可行的得10分；进度计划安排较合理，各阶段保障措施较可行的得8分；进度计划基本合理，各阶段保障措施具有一定可行性的得6分；施工进度计划安排及各阶段保障措施一般的得4分；未提供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施工质量保证措施</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5036" w:type="dxa"/>
            <w:vAlign w:val="center"/>
            <w:textDirection w:val="lrTb"/>
            <w:noWrap w:val="false"/>
          </w:tcPr>
          <w:p>
            <w:pPr>
              <w:pStyle w:val="978"/>
              <w:spacing w:before="0" w:line="240" w:lineRule="auto"/>
              <w:rPr>
                <w:rFonts w:hint="eastAsia" w:cs="宋体"/>
                <w:sz w:val="21"/>
                <w:szCs w:val="21"/>
              </w:rPr>
            </w:pPr>
            <w:r>
              <w:rPr>
                <w:rFonts w:hint="eastAsia" w:cs="宋体"/>
                <w:bCs/>
                <w:sz w:val="21"/>
                <w:szCs w:val="21"/>
              </w:rPr>
              <w:t xml:space="preserve">包括但不限于质量管理制度、质量通病的针对性措施、施工前中后全过程质量控制措施等。</w:t>
            </w:r>
            <w:r>
              <w:rPr>
                <w:rFonts w:hint="eastAsia"/>
                <w:sz w:val="21"/>
                <w:szCs w:val="21"/>
              </w:rPr>
              <w:t xml:space="preserve">质量保障措施齐全、科学合理、切实可行的得6分；质量保障措施齐全、比较科学合理、基本可行的得4分；质量保障措施基本齐全、比较合理、具有一定可行性的得3分；质量保障措施整体一般的得2分；未提供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c>
          <w:tcPr>
            <w:tcW w:w="1418" w:type="dxa"/>
            <w:vAlign w:val="center"/>
            <w:textDirection w:val="lrTb"/>
            <w:noWrap w:val="false"/>
          </w:tcPr>
          <w:p>
            <w:pPr>
              <w:jc w:val="center"/>
              <w:tabs>
                <w:tab w:val="left" w:pos="426" w:leader="none"/>
              </w:tabs>
              <w:rPr>
                <w:rFonts w:hint="eastAsia" w:ascii="宋体" w:hAnsi="宋体" w:cs="宋体"/>
                <w:szCs w:val="21"/>
              </w:rPr>
            </w:pPr>
            <w:r>
              <w:rPr>
                <w:rFonts w:hint="eastAsia" w:ascii="宋体" w:hAnsi="宋体" w:cs="宋体"/>
                <w:szCs w:val="21"/>
              </w:rPr>
              <w:t xml:space="preserve">安全施工及文明环保措施</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6</w:t>
            </w:r>
            <w:r/>
          </w:p>
        </w:tc>
        <w:tc>
          <w:tcPr>
            <w:tcW w:w="5036" w:type="dxa"/>
            <w:vAlign w:val="center"/>
            <w:textDirection w:val="lrTb"/>
            <w:noWrap w:val="false"/>
          </w:tcPr>
          <w:p>
            <w:pPr>
              <w:tabs>
                <w:tab w:val="left" w:pos="426" w:leader="none"/>
              </w:tabs>
              <w:rPr>
                <w:rFonts w:hint="eastAsia" w:ascii="宋体" w:hAnsi="宋体" w:cs="宋体"/>
                <w:szCs w:val="21"/>
              </w:rPr>
            </w:pPr>
            <w:r>
              <w:rPr>
                <w:rFonts w:hint="eastAsia" w:ascii="宋体" w:hAnsi="宋体"/>
                <w:szCs w:val="21"/>
              </w:rPr>
              <w:t xml:space="preserve">具有保证安全生产、文明施工，减少环境污染和降低噪音的应对措施。措施先进、科学合理、切实可行的得6分；措施较合理，具有可操作性的得4分；措施较合理，具有一定针对性的得3分；措施一般，可行性一般得2分；未提供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2.5</w:t>
            </w:r>
            <w:r/>
          </w:p>
        </w:tc>
        <w:tc>
          <w:tcPr>
            <w:tcW w:w="1418" w:type="dxa"/>
            <w:vAlign w:val="center"/>
            <w:textDirection w:val="lrTb"/>
            <w:noWrap w:val="false"/>
          </w:tcPr>
          <w:p>
            <w:pPr>
              <w:jc w:val="center"/>
              <w:tabs>
                <w:tab w:val="left" w:pos="426" w:leader="none"/>
              </w:tabs>
              <w:rPr>
                <w:rFonts w:hint="eastAsia" w:ascii="宋体" w:hAnsi="宋体" w:cs="宋体"/>
                <w:szCs w:val="21"/>
              </w:rPr>
            </w:pPr>
            <w:r>
              <w:rPr>
                <w:rFonts w:hint="eastAsia" w:ascii="宋体" w:hAnsi="宋体" w:cs="宋体"/>
                <w:szCs w:val="21"/>
              </w:rPr>
              <w:t xml:space="preserve">劳动力、机械设备和材料投入计划</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W w:w="5036" w:type="dxa"/>
            <w:vAlign w:val="center"/>
            <w:textDirection w:val="lrTb"/>
            <w:noWrap w:val="false"/>
          </w:tcPr>
          <w:p>
            <w:pPr>
              <w:tabs>
                <w:tab w:val="left" w:pos="426" w:leader="none"/>
              </w:tabs>
              <w:rPr>
                <w:rFonts w:hint="eastAsia" w:ascii="宋体" w:hAnsi="宋体" w:cs="宋体"/>
                <w:szCs w:val="21"/>
              </w:rPr>
            </w:pPr>
            <w:r>
              <w:rPr>
                <w:rFonts w:hint="eastAsia" w:ascii="宋体" w:hAnsi="宋体"/>
                <w:szCs w:val="21"/>
              </w:rPr>
              <w:t xml:space="preserve">包括但不限于</w:t>
            </w:r>
            <w:r>
              <w:rPr>
                <w:rFonts w:hint="eastAsia" w:ascii="宋体" w:hAnsi="宋体"/>
                <w:szCs w:val="21"/>
                <w:lang w:val="zh-CN"/>
              </w:rPr>
              <w:t xml:space="preserve">针对本项目的人员安排、机械设备和材料等投入计划安排。人员安排合理，机械设备投入充足、材料进场时间安排合理，得</w:t>
            </w:r>
            <w:r>
              <w:rPr>
                <w:rFonts w:hint="eastAsia" w:ascii="宋体" w:hAnsi="宋体"/>
                <w:szCs w:val="21"/>
              </w:rPr>
              <w:t xml:space="preserve">6</w:t>
            </w:r>
            <w:r>
              <w:rPr>
                <w:rFonts w:hint="eastAsia" w:ascii="宋体" w:hAnsi="宋体"/>
                <w:szCs w:val="21"/>
                <w:lang w:val="zh-CN"/>
              </w:rPr>
              <w:t xml:space="preserve">分；人员安排较合理，机械设备投入较充足、材料进场时间安排较合理的，得</w:t>
            </w:r>
            <w:r>
              <w:rPr>
                <w:rFonts w:hint="eastAsia" w:ascii="宋体" w:hAnsi="宋体"/>
                <w:szCs w:val="21"/>
              </w:rPr>
              <w:t xml:space="preserve">4</w:t>
            </w:r>
            <w:r>
              <w:rPr>
                <w:rFonts w:hint="eastAsia" w:ascii="宋体" w:hAnsi="宋体"/>
                <w:szCs w:val="21"/>
                <w:lang w:val="zh-CN"/>
              </w:rPr>
              <w:t xml:space="preserve">分；人员安排基本合理，机械设备投入、材料进场时间安排基本合理的，得</w:t>
            </w:r>
            <w:r>
              <w:rPr>
                <w:rFonts w:hint="eastAsia" w:ascii="宋体" w:hAnsi="宋体"/>
                <w:szCs w:val="21"/>
              </w:rPr>
              <w:t xml:space="preserve">3</w:t>
            </w:r>
            <w:r>
              <w:rPr>
                <w:rFonts w:hint="eastAsia" w:ascii="宋体" w:hAnsi="宋体"/>
                <w:szCs w:val="21"/>
                <w:lang w:val="zh-CN"/>
              </w:rPr>
              <w:t xml:space="preserve">分；人员安排</w:t>
            </w:r>
            <w:r>
              <w:rPr>
                <w:rFonts w:hint="eastAsia" w:ascii="宋体" w:hAnsi="宋体"/>
                <w:szCs w:val="21"/>
              </w:rPr>
              <w:t xml:space="preserve">一般</w:t>
            </w:r>
            <w:r>
              <w:rPr>
                <w:rFonts w:hint="eastAsia" w:ascii="宋体" w:hAnsi="宋体"/>
                <w:szCs w:val="21"/>
                <w:lang w:val="zh-CN"/>
              </w:rPr>
              <w:t xml:space="preserve">，机械设备投入、材料进场时间安排</w:t>
            </w:r>
            <w:r>
              <w:rPr>
                <w:rFonts w:hint="eastAsia" w:ascii="宋体" w:hAnsi="宋体"/>
                <w:szCs w:val="21"/>
              </w:rPr>
              <w:t xml:space="preserve">一般</w:t>
            </w:r>
            <w:r>
              <w:rPr>
                <w:rFonts w:hint="eastAsia" w:ascii="宋体" w:hAnsi="宋体"/>
                <w:szCs w:val="21"/>
                <w:lang w:val="zh-CN"/>
              </w:rPr>
              <w:t xml:space="preserve">的，</w:t>
            </w:r>
            <w:r>
              <w:rPr>
                <w:rFonts w:hint="eastAsia" w:ascii="宋体" w:hAnsi="宋体"/>
                <w:szCs w:val="21"/>
              </w:rPr>
              <w:t xml:space="preserve">得2分；</w:t>
            </w:r>
            <w:r>
              <w:rPr>
                <w:rFonts w:hint="eastAsia" w:ascii="宋体" w:hAnsi="宋体"/>
                <w:szCs w:val="21"/>
                <w:lang w:val="zh-CN"/>
              </w:rPr>
              <w:t xml:space="preserve">未提供本项的，不得分。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2.6</w:t>
            </w:r>
            <w:r/>
          </w:p>
        </w:tc>
        <w:tc>
          <w:tcPr>
            <w:tcW w:w="1418" w:type="dxa"/>
            <w:vAlign w:val="center"/>
            <w:textDirection w:val="lrTb"/>
            <w:noWrap w:val="false"/>
          </w:tcPr>
          <w:p>
            <w:pPr>
              <w:jc w:val="center"/>
              <w:tabs>
                <w:tab w:val="left" w:pos="426" w:leader="none"/>
              </w:tabs>
              <w:rPr>
                <w:rFonts w:hint="eastAsia" w:ascii="宋体" w:hAnsi="宋体" w:cs="宋体"/>
                <w:szCs w:val="21"/>
              </w:rPr>
            </w:pPr>
            <w:r>
              <w:rPr>
                <w:rFonts w:hint="eastAsia" w:ascii="宋体" w:hAnsi="宋体" w:cs="宋体"/>
                <w:szCs w:val="21"/>
              </w:rPr>
              <w:t xml:space="preserve">关键施工技</w:t>
            </w:r>
            <w:r>
              <w:rPr>
                <w:rFonts w:hint="eastAsia" w:ascii="宋体" w:hAnsi="宋体" w:cs="宋体"/>
                <w:szCs w:val="21"/>
              </w:rPr>
              <w:t xml:space="preserve">术、工艺及工程项目实施的重点、难点和解决方案</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6</w:t>
            </w:r>
            <w:r/>
          </w:p>
        </w:tc>
        <w:tc>
          <w:tcPr>
            <w:tcW w:w="5036" w:type="dxa"/>
            <w:vAlign w:val="center"/>
            <w:textDirection w:val="lrTb"/>
            <w:noWrap w:val="false"/>
          </w:tcPr>
          <w:p>
            <w:pPr>
              <w:tabs>
                <w:tab w:val="left" w:pos="426" w:leader="none"/>
              </w:tabs>
              <w:rPr>
                <w:rFonts w:hint="eastAsia" w:ascii="宋体" w:hAnsi="宋体" w:cs="宋体"/>
                <w:szCs w:val="21"/>
              </w:rPr>
            </w:pPr>
            <w:r>
              <w:rPr>
                <w:rFonts w:hint="eastAsia" w:ascii="宋体" w:hAnsi="宋体"/>
                <w:szCs w:val="21"/>
                <w:lang w:val="zh-CN"/>
              </w:rPr>
              <w:t xml:space="preserve">包括但不限于</w:t>
            </w:r>
            <w:r>
              <w:rPr>
                <w:rFonts w:hint="eastAsia" w:ascii="宋体" w:hAnsi="宋体"/>
                <w:szCs w:val="21"/>
              </w:rPr>
              <w:t xml:space="preserve">关键</w:t>
            </w:r>
            <w:r>
              <w:rPr>
                <w:rFonts w:hint="eastAsia" w:ascii="宋体" w:hAnsi="宋体"/>
                <w:szCs w:val="21"/>
                <w:lang w:val="zh-CN"/>
              </w:rPr>
              <w:t xml:space="preserve">部位工程质量保证措施和施工技</w:t>
            </w:r>
            <w:r>
              <w:rPr>
                <w:rFonts w:hint="eastAsia" w:ascii="宋体" w:hAnsi="宋体"/>
                <w:szCs w:val="21"/>
                <w:lang w:val="zh-CN"/>
              </w:rPr>
              <w:t xml:space="preserve">术措施、关键施工技术、工艺及工程项目实施的重点、难点分析和解决方案等。方案完整、合理可行，能完全满足项目实施要求的得</w:t>
            </w:r>
            <w:r>
              <w:rPr>
                <w:rFonts w:hint="eastAsia" w:ascii="宋体" w:hAnsi="宋体"/>
                <w:szCs w:val="21"/>
              </w:rPr>
              <w:t xml:space="preserve">6</w:t>
            </w:r>
            <w:r>
              <w:rPr>
                <w:rFonts w:hint="eastAsia" w:ascii="宋体" w:hAnsi="宋体"/>
                <w:szCs w:val="21"/>
                <w:lang w:val="zh-CN"/>
              </w:rPr>
              <w:t xml:space="preserve">分；方案完整、可行，能基本满足项目实施要求的得</w:t>
            </w:r>
            <w:r>
              <w:rPr>
                <w:rFonts w:hint="eastAsia" w:ascii="宋体" w:hAnsi="宋体"/>
                <w:szCs w:val="21"/>
              </w:rPr>
              <w:t xml:space="preserve">4</w:t>
            </w:r>
            <w:r>
              <w:rPr>
                <w:rFonts w:hint="eastAsia" w:ascii="宋体" w:hAnsi="宋体"/>
                <w:szCs w:val="21"/>
                <w:lang w:val="zh-CN"/>
              </w:rPr>
              <w:t xml:space="preserve">分；方案基本完整，具有一定可行性的得</w:t>
            </w:r>
            <w:r>
              <w:rPr>
                <w:rFonts w:hint="eastAsia" w:ascii="宋体" w:hAnsi="宋体"/>
                <w:szCs w:val="21"/>
              </w:rPr>
              <w:t xml:space="preserve">3</w:t>
            </w:r>
            <w:r>
              <w:rPr>
                <w:rFonts w:hint="eastAsia" w:ascii="宋体" w:hAnsi="宋体"/>
                <w:szCs w:val="21"/>
                <w:lang w:val="zh-CN"/>
              </w:rPr>
              <w:t xml:space="preserve">分；一般得</w:t>
            </w:r>
            <w:r>
              <w:rPr>
                <w:rFonts w:hint="eastAsia" w:ascii="宋体" w:hAnsi="宋体"/>
                <w:szCs w:val="21"/>
              </w:rPr>
              <w:t xml:space="preserve">2</w:t>
            </w:r>
            <w:r>
              <w:rPr>
                <w:rFonts w:hint="eastAsia" w:ascii="宋体" w:hAnsi="宋体"/>
                <w:szCs w:val="21"/>
                <w:lang w:val="zh-CN"/>
              </w:rPr>
              <w:t xml:space="preserve">分；未提供不得分。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2.7</w:t>
            </w:r>
            <w:r/>
          </w:p>
        </w:tc>
        <w:tc>
          <w:tcPr>
            <w:tcW w:w="1418" w:type="dxa"/>
            <w:vAlign w:val="center"/>
            <w:textDirection w:val="lrTb"/>
            <w:noWrap w:val="false"/>
          </w:tcPr>
          <w:p>
            <w:pPr>
              <w:jc w:val="center"/>
              <w:tabs>
                <w:tab w:val="left" w:pos="426" w:leader="none"/>
              </w:tabs>
              <w:rPr>
                <w:rFonts w:hint="eastAsia" w:ascii="宋体" w:hAnsi="宋体" w:cs="宋体"/>
                <w:szCs w:val="21"/>
              </w:rPr>
            </w:pPr>
            <w:r>
              <w:rPr>
                <w:rFonts w:hint="eastAsia" w:ascii="宋体" w:hAnsi="宋体" w:cs="宋体"/>
                <w:szCs w:val="21"/>
              </w:rPr>
              <w:t xml:space="preserve">应急预案</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6</w:t>
            </w:r>
            <w:r/>
          </w:p>
        </w:tc>
        <w:tc>
          <w:tcPr>
            <w:tcW w:w="5036" w:type="dxa"/>
            <w:vAlign w:val="center"/>
            <w:textDirection w:val="lrTb"/>
            <w:noWrap w:val="false"/>
          </w:tcPr>
          <w:p>
            <w:pPr>
              <w:tabs>
                <w:tab w:val="left" w:pos="426" w:leader="none"/>
              </w:tabs>
              <w:rPr>
                <w:rFonts w:hint="eastAsia" w:ascii="宋体" w:hAnsi="宋体" w:cs="宋体"/>
                <w:szCs w:val="21"/>
              </w:rPr>
            </w:pPr>
            <w:r>
              <w:rPr>
                <w:rFonts w:hint="eastAsia" w:ascii="宋体" w:hAnsi="宋体"/>
                <w:szCs w:val="21"/>
                <w:lang w:val="zh-CN"/>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szCs w:val="21"/>
              </w:rPr>
              <w:t xml:space="preserve">6</w:t>
            </w:r>
            <w:r>
              <w:rPr>
                <w:rFonts w:hint="eastAsia" w:ascii="宋体" w:hAnsi="宋体"/>
                <w:szCs w:val="21"/>
                <w:lang w:val="zh-CN"/>
              </w:rPr>
              <w:t xml:space="preserve">分；方案完整、可行，能基本满足项目实施要求的得</w:t>
            </w:r>
            <w:r>
              <w:rPr>
                <w:rFonts w:hint="eastAsia" w:ascii="宋体" w:hAnsi="宋体"/>
                <w:szCs w:val="21"/>
              </w:rPr>
              <w:t xml:space="preserve">4</w:t>
            </w:r>
            <w:r>
              <w:rPr>
                <w:rFonts w:hint="eastAsia" w:ascii="宋体" w:hAnsi="宋体"/>
                <w:szCs w:val="21"/>
                <w:lang w:val="zh-CN"/>
              </w:rPr>
              <w:t xml:space="preserve">分；方案基本完整，具有一定可行性的得</w:t>
            </w:r>
            <w:r>
              <w:rPr>
                <w:rFonts w:hint="eastAsia" w:ascii="宋体" w:hAnsi="宋体"/>
                <w:szCs w:val="21"/>
              </w:rPr>
              <w:t xml:space="preserve">3</w:t>
            </w:r>
            <w:r>
              <w:rPr>
                <w:rFonts w:hint="eastAsia" w:ascii="宋体" w:hAnsi="宋体"/>
                <w:szCs w:val="21"/>
                <w:lang w:val="zh-CN"/>
              </w:rPr>
              <w:t xml:space="preserve">分；一般得</w:t>
            </w:r>
            <w:r>
              <w:rPr>
                <w:rFonts w:hint="eastAsia" w:ascii="宋体" w:hAnsi="宋体"/>
                <w:szCs w:val="21"/>
              </w:rPr>
              <w:t xml:space="preserve">2</w:t>
            </w:r>
            <w:r>
              <w:rPr>
                <w:rFonts w:hint="eastAsia" w:ascii="宋体" w:hAnsi="宋体"/>
                <w:szCs w:val="21"/>
                <w:lang w:val="zh-CN"/>
              </w:rPr>
              <w:t xml:space="preserve">分；未提供不得分。</w:t>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3</w:t>
            </w:r>
            <w:r/>
          </w:p>
        </w:tc>
        <w:tc>
          <w:tcPr>
            <w:tcW w:w="1418"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客观分</w:t>
            </w:r>
            <w:r/>
          </w:p>
        </w:tc>
        <w:tc>
          <w:tcPr>
            <w:tcW w:w="717" w:type="dxa"/>
            <w:vAlign w:val="center"/>
            <w:textDirection w:val="lrTb"/>
            <w:noWrap w:val="false"/>
          </w:tcPr>
          <w:p>
            <w:pPr>
              <w:jc w:val="center"/>
              <w:rPr>
                <w:rFonts w:hint="eastAsia" w:ascii="宋体" w:hAnsi="宋体" w:cs="宋体"/>
                <w:b/>
                <w:bCs/>
                <w:color w:val="000000"/>
                <w:szCs w:val="21"/>
              </w:rPr>
            </w:pPr>
            <w:r>
              <w:rPr>
                <w:rFonts w:hint="eastAsia" w:ascii="宋体" w:hAnsi="宋体"/>
                <w:b/>
                <w:bCs/>
                <w:szCs w:val="21"/>
              </w:rPr>
              <w:t xml:space="preserve">20</w:t>
            </w:r>
            <w:r/>
          </w:p>
        </w:tc>
        <w:tc>
          <w:tcPr>
            <w:tcW w:w="5036" w:type="dxa"/>
            <w:vAlign w:val="center"/>
            <w:textDirection w:val="lrTb"/>
            <w:noWrap w:val="false"/>
          </w:tcPr>
          <w:p>
            <w:pPr>
              <w:rPr>
                <w:rFonts w:hint="eastAsia" w:ascii="宋体" w:hAnsi="宋体" w:cs="宋体"/>
                <w:b/>
                <w:bCs/>
                <w:szCs w:val="21"/>
              </w:rPr>
            </w:pPr>
            <w:r>
              <w:rPr>
                <w:rFonts w:hint="eastAsia" w:ascii="宋体" w:hAnsi="宋体" w:cs="宋体"/>
                <w:b/>
                <w:bCs/>
                <w:szCs w:val="21"/>
              </w:rPr>
            </w:r>
            <w:r/>
          </w:p>
        </w:tc>
        <w:tc>
          <w:tcPr>
            <w:tcW w:w="190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418" w:type="dxa"/>
            <w:vAlign w:val="center"/>
            <w:textDirection w:val="lrTb"/>
            <w:noWrap w:val="false"/>
          </w:tcPr>
          <w:p>
            <w:pPr>
              <w:jc w:val="center"/>
              <w:rPr>
                <w:rFonts w:hint="eastAsia" w:ascii="宋体" w:hAnsi="宋体" w:cs="宋体"/>
                <w:szCs w:val="21"/>
                <w:shd w:val="clear" w:color="auto" w:fill="ffffff"/>
              </w:rPr>
            </w:pPr>
            <w:r>
              <w:rPr>
                <w:rFonts w:hint="eastAsia" w:ascii="宋体" w:hAnsi="宋体" w:cs="宋体"/>
                <w:szCs w:val="21"/>
              </w:rPr>
              <w:t xml:space="preserve">企业业绩</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5036" w:type="dxa"/>
            <w:vAlign w:val="center"/>
            <w:textDirection w:val="lrTb"/>
            <w:noWrap w:val="false"/>
          </w:tcPr>
          <w:p>
            <w:pPr>
              <w:tabs>
                <w:tab w:val="left" w:pos="426" w:leader="none"/>
              </w:tabs>
              <w:rPr>
                <w:rFonts w:hint="eastAsia" w:ascii="宋体" w:hAnsi="宋体" w:cs="宋体"/>
                <w:szCs w:val="21"/>
              </w:rPr>
            </w:pPr>
            <w:r>
              <w:rPr>
                <w:rFonts w:hint="eastAsia" w:ascii="宋体" w:hAnsi="宋体" w:cs="宋体"/>
                <w:szCs w:val="21"/>
              </w:rPr>
              <w:t xml:space="preserve">供应商</w:t>
            </w:r>
            <w:r>
              <w:rPr>
                <w:rFonts w:ascii="宋体" w:hAnsi="宋体" w:cs="宋体"/>
                <w:szCs w:val="21"/>
              </w:rPr>
              <w:t xml:space="preserve">自202</w:t>
            </w:r>
            <w:r>
              <w:rPr>
                <w:rFonts w:hint="eastAsia" w:ascii="宋体" w:hAnsi="宋体" w:cs="宋体"/>
                <w:szCs w:val="21"/>
              </w:rPr>
              <w:t xml:space="preserve">3</w:t>
            </w:r>
            <w:r>
              <w:rPr>
                <w:rFonts w:ascii="宋体" w:hAnsi="宋体" w:cs="宋体"/>
                <w:szCs w:val="21"/>
              </w:rPr>
              <w:t xml:space="preserve">年1月1日以来承担</w:t>
            </w:r>
            <w:r>
              <w:rPr>
                <w:rFonts w:hint="eastAsia" w:ascii="宋体" w:hAnsi="宋体" w:cs="宋体"/>
                <w:szCs w:val="21"/>
              </w:rPr>
              <w:t xml:space="preserve">过与本项目</w:t>
            </w:r>
            <w:r>
              <w:rPr>
                <w:rFonts w:ascii="宋体" w:hAnsi="宋体" w:cs="宋体"/>
                <w:szCs w:val="21"/>
              </w:rPr>
              <w:t xml:space="preserve">类似</w:t>
            </w:r>
            <w:r>
              <w:rPr>
                <w:rFonts w:hint="eastAsia" w:ascii="宋体" w:hAnsi="宋体" w:cs="宋体"/>
                <w:szCs w:val="21"/>
              </w:rPr>
              <w:t xml:space="preserve">的工程</w:t>
            </w:r>
            <w:r>
              <w:rPr>
                <w:rFonts w:ascii="宋体" w:hAnsi="宋体" w:cs="宋体"/>
                <w:szCs w:val="21"/>
              </w:rPr>
              <w:t xml:space="preserve">业绩，每有一个得</w:t>
            </w:r>
            <w:r>
              <w:rPr>
                <w:rFonts w:hint="eastAsia" w:ascii="宋体" w:hAnsi="宋体" w:cs="宋体"/>
                <w:szCs w:val="21"/>
              </w:rPr>
              <w:t xml:space="preserve">2</w:t>
            </w:r>
            <w:r>
              <w:rPr>
                <w:rFonts w:ascii="宋体" w:hAnsi="宋体" w:cs="宋体"/>
                <w:szCs w:val="21"/>
              </w:rPr>
              <w:t xml:space="preserve">分，本项最高得</w:t>
            </w:r>
            <w:r>
              <w:rPr>
                <w:rFonts w:hint="eastAsia" w:ascii="宋体" w:hAnsi="宋体" w:cs="宋体"/>
                <w:szCs w:val="21"/>
              </w:rPr>
              <w:t xml:space="preserve">10</w:t>
            </w:r>
            <w:r>
              <w:rPr>
                <w:rFonts w:ascii="宋体" w:hAnsi="宋体" w:cs="宋体"/>
                <w:szCs w:val="21"/>
              </w:rPr>
              <w:t xml:space="preserve">分。</w:t>
            </w:r>
            <w:r/>
          </w:p>
          <w:p>
            <w:pPr>
              <w:rPr>
                <w:rFonts w:hint="eastAsia"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时间以合同签订时间为准。响应文件内提供合同原件扫描件</w:t>
            </w:r>
            <w:r>
              <w:rPr>
                <w:rFonts w:hint="eastAsia" w:ascii="宋体" w:hAnsi="宋体" w:cs="宋体"/>
                <w:b/>
                <w:szCs w:val="21"/>
                <w:lang w:val="zh-CN"/>
              </w:rPr>
              <w:t xml:space="preserve">并加盖供应商公章</w:t>
            </w:r>
            <w:r>
              <w:rPr>
                <w:rFonts w:hint="eastAsia" w:ascii="宋体" w:hAnsi="宋体" w:cs="宋体"/>
                <w:b/>
                <w:szCs w:val="21"/>
              </w:rPr>
              <w:t xml:space="preserve">。未提供或提供不全均不得分。</w:t>
            </w:r>
            <w:r/>
          </w:p>
        </w:tc>
        <w:tc>
          <w:tcPr>
            <w:tcW w:w="19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418" w:type="dxa"/>
            <w:vAlign w:val="center"/>
            <w:textDirection w:val="lrTb"/>
            <w:noWrap w:val="false"/>
          </w:tcPr>
          <w:p>
            <w:pPr>
              <w:jc w:val="center"/>
              <w:rPr>
                <w:rFonts w:hint="eastAsia" w:ascii="宋体" w:hAnsi="宋体" w:cs="宋体"/>
                <w:bCs/>
                <w:szCs w:val="21"/>
              </w:rPr>
            </w:pPr>
            <w:r>
              <w:rPr>
                <w:rFonts w:hint="eastAsia" w:ascii="宋体" w:hAnsi="宋体" w:cs="宋体"/>
                <w:szCs w:val="21"/>
                <w:shd w:val="clear" w:color="auto" w:fill="ffffff"/>
              </w:rPr>
              <w:t xml:space="preserve">企业实力</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5036"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供应商具有有效的ISO9001质量管理体系认证证书，ISO14001环境管理体系认证证书，ISO45001职业健康安全管理体系认证证书，每有一个得1分，最高得3分。</w:t>
            </w:r>
            <w:r/>
          </w:p>
          <w:p>
            <w:pPr>
              <w:rPr>
                <w:rFonts w:hint="eastAsia" w:ascii="宋体" w:hAnsi="宋体" w:cs="宋体"/>
                <w:szCs w:val="21"/>
              </w:rPr>
            </w:pPr>
            <w:r>
              <w:rPr>
                <w:rFonts w:hint="eastAsia" w:ascii="宋体" w:hAnsi="宋体" w:cs="宋体"/>
                <w:b/>
                <w:bCs/>
                <w:szCs w:val="21"/>
              </w:rPr>
              <w:t xml:space="preserve">注：响应文件内提供证书原件扫描件及</w:t>
            </w:r>
            <w:r>
              <w:rPr>
                <w:rFonts w:hint="eastAsia" w:ascii="宋体" w:hAnsi="宋体" w:cs="宋体"/>
                <w:b/>
                <w:bCs/>
                <w:szCs w:val="21"/>
              </w:rPr>
              <w:t xml:space="preserve">全国认证认可信息公共服务平台查询状态需为“有效”网页截图</w:t>
            </w:r>
            <w:r>
              <w:rPr>
                <w:rFonts w:hint="eastAsia" w:ascii="宋体" w:hAnsi="宋体" w:cs="宋体"/>
                <w:b/>
                <w:bCs/>
                <w:szCs w:val="21"/>
              </w:rPr>
              <w:t xml:space="preserve">，</w:t>
            </w:r>
            <w:r>
              <w:rPr>
                <w:rFonts w:hint="eastAsia" w:ascii="宋体" w:hAnsi="宋体" w:cs="宋体"/>
                <w:b/>
                <w:bCs/>
                <w:szCs w:val="21"/>
                <w:lang w:val="zh-CN"/>
              </w:rPr>
              <w:t xml:space="preserve">并加盖供应商公章</w:t>
            </w:r>
            <w:r>
              <w:rPr>
                <w:rFonts w:hint="eastAsia" w:ascii="宋体" w:hAnsi="宋体" w:cs="宋体"/>
                <w:b/>
                <w:bCs/>
                <w:szCs w:val="21"/>
              </w:rPr>
              <w:t xml:space="preserve">。</w:t>
            </w:r>
            <w:r>
              <w:rPr>
                <w:rFonts w:hint="eastAsia" w:ascii="宋体" w:hAnsi="宋体" w:cs="宋体"/>
                <w:b/>
                <w:bCs/>
                <w:szCs w:val="21"/>
              </w:rPr>
              <w:t xml:space="preserve">未提供或查询状态无效不得分。</w:t>
            </w:r>
            <w:r/>
          </w:p>
        </w:tc>
        <w:tc>
          <w:tcPr>
            <w:tcW w:w="19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418" w:type="dxa"/>
            <w:vAlign w:val="center"/>
            <w:textDirection w:val="lrTb"/>
            <w:noWrap w:val="false"/>
          </w:tcPr>
          <w:p>
            <w:pPr>
              <w:rPr>
                <w:rFonts w:hint="eastAsia" w:ascii="宋体" w:hAnsi="宋体" w:cs="宋体"/>
                <w:bCs/>
                <w:color w:val="000000"/>
                <w:szCs w:val="21"/>
              </w:rPr>
            </w:pPr>
            <w:r>
              <w:rPr>
                <w:rFonts w:hint="eastAsia" w:ascii="宋体" w:hAnsi="宋体" w:cs="宋体"/>
                <w:szCs w:val="21"/>
                <w:shd w:val="clear" w:color="auto" w:fill="ffffff"/>
              </w:rPr>
              <w:t xml:space="preserve">项目负责人</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5036" w:type="dxa"/>
            <w:vAlign w:val="center"/>
            <w:textDirection w:val="lrTb"/>
            <w:noWrap w:val="false"/>
          </w:tcPr>
          <w:p>
            <w:pPr>
              <w:pStyle w:val="978"/>
              <w:spacing w:before="0" w:line="240" w:lineRule="auto"/>
              <w:rPr>
                <w:rFonts w:hint="eastAsia" w:cs="宋体"/>
                <w:sz w:val="21"/>
                <w:szCs w:val="21"/>
                <w:lang w:val="zh-CN"/>
              </w:rPr>
            </w:pPr>
            <w:r>
              <w:rPr>
                <w:rFonts w:hint="eastAsia" w:cs="宋体"/>
                <w:sz w:val="21"/>
                <w:szCs w:val="21"/>
              </w:rPr>
              <w:t xml:space="preserve">项目负责人具有建设工程类中级及以上职称的得2分，</w:t>
            </w:r>
            <w:r>
              <w:rPr>
                <w:rFonts w:hint="eastAsia" w:cs="宋体"/>
                <w:sz w:val="21"/>
                <w:szCs w:val="21"/>
                <w:lang w:val="zh-CN"/>
              </w:rPr>
              <w:t xml:space="preserve">本项最高得</w:t>
            </w:r>
            <w:r>
              <w:rPr>
                <w:rFonts w:hint="eastAsia" w:cs="宋体"/>
                <w:sz w:val="21"/>
                <w:szCs w:val="21"/>
              </w:rPr>
              <w:t xml:space="preserve">2分</w:t>
            </w:r>
            <w:r>
              <w:rPr>
                <w:rFonts w:hint="eastAsia" w:cs="宋体"/>
                <w:sz w:val="21"/>
                <w:szCs w:val="21"/>
                <w:lang w:val="zh-CN"/>
              </w:rPr>
              <w:t xml:space="preserve">；</w:t>
            </w:r>
            <w:r/>
          </w:p>
          <w:p>
            <w:pPr>
              <w:rPr>
                <w:rFonts w:hint="eastAsia" w:ascii="宋体" w:hAnsi="宋体" w:cs="宋体"/>
                <w:szCs w:val="21"/>
              </w:rPr>
            </w:pPr>
            <w:r>
              <w:rPr>
                <w:rFonts w:hint="eastAsia" w:ascii="宋体" w:hAnsi="宋体" w:cs="宋体"/>
                <w:b/>
                <w:bCs/>
                <w:szCs w:val="21"/>
              </w:rPr>
              <w:t xml:space="preserve">注：</w:t>
            </w:r>
            <w:r>
              <w:rPr>
                <w:rFonts w:hint="eastAsia" w:ascii="宋体" w:hAnsi="宋体" w:cs="宋体"/>
                <w:b/>
                <w:bCs/>
                <w:szCs w:val="21"/>
                <w:lang w:val="ru-RU"/>
              </w:rPr>
              <w:t xml:space="preserve">响应文件内需提供</w:t>
            </w:r>
            <w:r>
              <w:rPr>
                <w:rFonts w:hint="eastAsia" w:ascii="宋体" w:hAnsi="宋体" w:cs="宋体"/>
                <w:b/>
                <w:bCs/>
                <w:szCs w:val="21"/>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0"/>
        </w:trPr>
        <w:tc>
          <w:tcPr>
            <w:tcW w:w="76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W w:w="1418"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拟投入本项目人员</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5036" w:type="dxa"/>
            <w:vAlign w:val="center"/>
            <w:textDirection w:val="lrTb"/>
            <w:noWrap w:val="false"/>
          </w:tcPr>
          <w:p>
            <w:pPr>
              <w:jc w:val="left"/>
              <w:rPr>
                <w:rFonts w:hint="eastAsia" w:ascii="宋体" w:hAnsi="宋体" w:cs="宋体"/>
                <w:szCs w:val="21"/>
                <w:lang w:bidi="ar"/>
              </w:rPr>
            </w:pPr>
            <w:r>
              <w:rPr>
                <w:rFonts w:hint="eastAsia" w:ascii="宋体" w:hAnsi="宋体" w:cs="宋体"/>
                <w:szCs w:val="21"/>
              </w:rPr>
              <w:t xml:space="preserve">（1）拟投入本项目人员（不含项目负责人）</w:t>
            </w:r>
            <w:r>
              <w:rPr>
                <w:rFonts w:hint="eastAsia" w:ascii="宋体" w:hAnsi="宋体" w:cs="宋体"/>
                <w:szCs w:val="21"/>
                <w:lang w:bidi="ar"/>
              </w:rPr>
              <w:t xml:space="preserve">具有</w:t>
            </w:r>
            <w:r>
              <w:rPr>
                <w:rFonts w:ascii="宋体" w:hAnsi="宋体" w:cs="宋体"/>
                <w:szCs w:val="21"/>
                <w:lang w:bidi="ar"/>
              </w:rPr>
              <w:t xml:space="preserve">建筑工程</w:t>
            </w:r>
            <w:r>
              <w:rPr>
                <w:rFonts w:hint="eastAsia" w:ascii="宋体" w:hAnsi="宋体" w:cs="宋体"/>
                <w:szCs w:val="21"/>
                <w:lang w:bidi="ar"/>
              </w:rPr>
              <w:t xml:space="preserve">专业</w:t>
            </w:r>
            <w:r>
              <w:rPr>
                <w:rFonts w:hint="eastAsia" w:ascii="宋体" w:hAnsi="宋体" w:cs="宋体"/>
                <w:szCs w:val="21"/>
                <w:lang w:bidi="ar"/>
              </w:rPr>
              <w:t xml:space="preserve">二级及以上注册建造师证书的，得3分，不提供不得分。</w:t>
            </w:r>
            <w:r/>
          </w:p>
          <w:p>
            <w:pPr>
              <w:jc w:val="left"/>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rPr>
              <w:t xml:space="preserve">拟投入本项目人员（不含项目负责人）</w:t>
            </w:r>
            <w:r>
              <w:rPr>
                <w:rFonts w:hint="eastAsia" w:ascii="宋体" w:hAnsi="宋体" w:cs="宋体"/>
                <w:szCs w:val="21"/>
                <w:lang w:bidi="ar"/>
              </w:rPr>
              <w:t xml:space="preserve">具备建设主管部门颁发的安全员C证，得2分，不提供不得分。  </w:t>
            </w:r>
            <w:r/>
          </w:p>
          <w:p>
            <w:pPr>
              <w:jc w:val="left"/>
              <w:rPr>
                <w:rFonts w:hint="eastAsia" w:ascii="宋体" w:hAnsi="宋体" w:cs="宋体"/>
                <w:szCs w:val="21"/>
              </w:rPr>
            </w:pPr>
            <w:r>
              <w:rPr>
                <w:rFonts w:hint="eastAsia" w:ascii="宋体" w:hAnsi="宋体" w:cs="宋体"/>
                <w:b/>
                <w:bCs/>
                <w:szCs w:val="21"/>
              </w:rPr>
              <w:t xml:space="preserve">注：按单人单证计算得分，单人多证最多得3分。</w:t>
            </w:r>
            <w:r>
              <w:rPr>
                <w:rFonts w:hint="eastAsia" w:ascii="宋体" w:hAnsi="宋体" w:cs="宋体"/>
                <w:b/>
                <w:bCs/>
                <w:szCs w:val="21"/>
                <w:lang w:val="ru-RU"/>
              </w:rPr>
              <w:t xml:space="preserve">响应文件内需提供</w:t>
            </w:r>
            <w:r>
              <w:rPr>
                <w:rFonts w:hint="eastAsia" w:ascii="宋体" w:hAnsi="宋体" w:cs="宋体"/>
                <w:b/>
                <w:bCs/>
                <w:szCs w:val="21"/>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20"/>
        </w:trPr>
        <w:tc>
          <w:tcPr>
            <w:gridSpan w:val="2"/>
            <w:tcW w:w="21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W w:w="71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gridSpan w:val="2"/>
            <w:tcW w:w="693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ind w:firstLine="488"/>
        <w:spacing w:line="360" w:lineRule="auto"/>
        <w:rPr>
          <w:rFonts w:hint="eastAsia" w:ascii="宋体" w:hAnsi="宋体" w:cs="宋体"/>
          <w:spacing w:val="2"/>
          <w:sz w:val="24"/>
        </w:rPr>
      </w:pPr>
      <w:r>
        <w:rPr>
          <w:rFonts w:hint="eastAsia" w:ascii="宋体" w:hAnsi="宋体" w:cs="宋体"/>
          <w:spacing w:val="2"/>
          <w:sz w:val="24"/>
        </w:rPr>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注：1.评分细则中要求提供的证明文件及资料等在磋商响应文件中提供并加盖公章，否则不得分。</w:t>
      </w:r>
      <w:r/>
    </w:p>
    <w:p>
      <w:pPr>
        <w:numPr>
          <w:ilvl w:val="0"/>
          <w:numId w:val="5"/>
        </w:numPr>
        <w:ind w:firstLine="488"/>
        <w:spacing w:line="360" w:lineRule="auto"/>
        <w:rPr>
          <w:rFonts w:hint="eastAsia" w:ascii="宋体" w:hAnsi="宋体" w:cs="宋体"/>
          <w:spacing w:val="2"/>
          <w:sz w:val="24"/>
        </w:rPr>
      </w:pPr>
      <w:r>
        <w:rPr>
          <w:rFonts w:hint="eastAsia" w:ascii="宋体" w:hAnsi="宋体" w:cs="宋体"/>
          <w:spacing w:val="2"/>
          <w:sz w:val="24"/>
        </w:rPr>
        <w:t xml:space="preserve">评审时，未能按以上要求提供相应证明的，不作为评审依据，不得分。</w:t>
      </w:r>
      <w:r/>
    </w:p>
    <w:p>
      <w:pPr>
        <w:numPr>
          <w:ilvl w:val="0"/>
          <w:numId w:val="5"/>
        </w:numPr>
        <w:ind w:firstLine="488"/>
        <w:spacing w:line="360" w:lineRule="auto"/>
        <w:rPr>
          <w:rFonts w:hint="eastAsia" w:ascii="宋体" w:hAnsi="宋体" w:cs="宋体"/>
          <w:spacing w:val="2"/>
          <w:sz w:val="24"/>
        </w:rPr>
      </w:pPr>
      <w:r>
        <w:rPr>
          <w:rFonts w:hint="eastAsia" w:ascii="宋体" w:hAnsi="宋体" w:cs="宋体"/>
          <w:spacing w:val="2"/>
          <w:sz w:val="24"/>
        </w:rPr>
        <w:t xml:space="preserve">以上所需资料均应真实、有效，如发现投标供应商涉嫌资料造假等，采购人将有权取消其成交资格，并保留进一步追究其法律责任的权利。</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contextualSpacing/>
        <w:ind w:firstLine="723"/>
        <w:jc w:val="center"/>
        <w:spacing w:line="360" w:lineRule="auto"/>
        <w:rPr>
          <w:rFonts w:hint="eastAsia" w:ascii="宋体" w:hAnsi="宋体"/>
          <w:b/>
          <w:sz w:val="36"/>
          <w:szCs w:val="36"/>
        </w:rPr>
        <w:outlineLvl w:val="0"/>
      </w:pPr>
      <w:r/>
      <w:bookmarkStart w:id="608" w:name="_Toc8874"/>
      <w:r/>
      <w:bookmarkStart w:id="609" w:name="_Toc104818928"/>
      <w:r>
        <w:rPr>
          <w:rFonts w:ascii="宋体" w:hAnsi="宋体"/>
          <w:b/>
          <w:sz w:val="36"/>
          <w:szCs w:val="36"/>
        </w:rPr>
        <w:t xml:space="preserve">第四章   采购需求</w:t>
      </w:r>
      <w:bookmarkEnd w:id="608"/>
      <w:r/>
      <w:bookmarkEnd w:id="609"/>
      <w:r/>
      <w:r/>
    </w:p>
    <w:p>
      <w:pPr>
        <w:ind w:firstLine="482"/>
        <w:spacing w:line="440" w:lineRule="exact"/>
        <w:rPr>
          <w:rFonts w:hint="eastAsia" w:ascii="宋体" w:hAnsi="宋体" w:cs="宋体"/>
          <w:b/>
          <w:sz w:val="24"/>
        </w:rPr>
      </w:pPr>
      <w:r>
        <w:rPr>
          <w:rFonts w:hint="eastAsia" w:ascii="宋体" w:hAnsi="宋体" w:cs="宋体"/>
          <w:b/>
          <w:sz w:val="24"/>
        </w:rPr>
        <w:t xml:space="preserve">一、项目内容</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本项目是</w:t>
      </w:r>
      <w:r>
        <w:rPr>
          <w:rFonts w:hint="eastAsia" w:ascii="宋体" w:hAnsi="宋体" w:cs="宋体"/>
          <w:bCs/>
          <w:sz w:val="24"/>
        </w:rPr>
        <w:t xml:space="preserve">常州市新北区龙虎塘街道一栋一策零星维修项目</w:t>
      </w:r>
      <w:r>
        <w:rPr>
          <w:rFonts w:hint="eastAsia" w:ascii="宋体" w:hAnsi="宋体" w:cs="宋体"/>
          <w:bCs/>
          <w:sz w:val="24"/>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1.项目预算金额：</w:t>
      </w:r>
      <w:r>
        <w:rPr>
          <w:rFonts w:ascii="宋体" w:hAnsi="宋体" w:cs="宋体"/>
          <w:bCs/>
          <w:sz w:val="24"/>
        </w:rPr>
        <w:t xml:space="preserve">123</w:t>
      </w:r>
      <w:r>
        <w:rPr>
          <w:rFonts w:hint="eastAsia" w:ascii="宋体" w:hAnsi="宋体" w:cs="宋体"/>
          <w:bCs/>
          <w:sz w:val="24"/>
        </w:rPr>
        <w:t xml:space="preserve">.</w:t>
      </w:r>
      <w:r>
        <w:rPr>
          <w:rFonts w:ascii="宋体" w:hAnsi="宋体" w:cs="宋体"/>
          <w:bCs/>
          <w:sz w:val="24"/>
        </w:rPr>
        <w:t xml:space="preserve">843966</w:t>
      </w:r>
      <w:r>
        <w:rPr>
          <w:rFonts w:hint="eastAsia" w:ascii="宋体" w:hAnsi="宋体" w:cs="宋体"/>
          <w:bCs/>
          <w:sz w:val="24"/>
        </w:rPr>
        <w:t xml:space="preserve">万元</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2.项目最高限价：</w:t>
      </w:r>
      <w:r>
        <w:rPr>
          <w:rFonts w:ascii="宋体" w:hAnsi="宋体" w:cs="宋体"/>
          <w:bCs/>
          <w:sz w:val="24"/>
        </w:rPr>
        <w:t xml:space="preserve">123</w:t>
      </w:r>
      <w:r>
        <w:rPr>
          <w:rFonts w:hint="eastAsia" w:ascii="宋体" w:hAnsi="宋体" w:cs="宋体"/>
          <w:bCs/>
          <w:sz w:val="24"/>
        </w:rPr>
        <w:t xml:space="preserve">.</w:t>
      </w:r>
      <w:r>
        <w:rPr>
          <w:rFonts w:ascii="宋体" w:hAnsi="宋体" w:cs="宋体"/>
          <w:bCs/>
          <w:sz w:val="24"/>
        </w:rPr>
        <w:t xml:space="preserve">843966</w:t>
      </w:r>
      <w:r>
        <w:rPr>
          <w:rFonts w:hint="eastAsia" w:ascii="宋体" w:hAnsi="宋体" w:cs="宋体"/>
          <w:bCs/>
          <w:sz w:val="24"/>
        </w:rPr>
        <w:t xml:space="preserve">万元</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3.工程地点：</w:t>
      </w:r>
      <w:r>
        <w:rPr>
          <w:rFonts w:ascii="宋体" w:hAnsi="宋体" w:cs="宋体"/>
          <w:bCs/>
          <w:sz w:val="24"/>
        </w:rPr>
        <w:t xml:space="preserve">常州市新北区龙虎塘街道</w:t>
      </w:r>
      <w:r>
        <w:rPr>
          <w:rFonts w:hint="eastAsia" w:ascii="宋体" w:hAnsi="宋体" w:cs="宋体"/>
          <w:bCs/>
          <w:sz w:val="24"/>
        </w:rPr>
        <w:t xml:space="preserve">。</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4.质量等级要求：合格。</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5.本次采购范围：工程量清单范围（含编制说明）的全部工程</w:t>
      </w:r>
      <w:r/>
    </w:p>
    <w:p>
      <w:pPr>
        <w:ind w:firstLine="482"/>
        <w:spacing w:line="440" w:lineRule="exact"/>
        <w:rPr>
          <w:rFonts w:hint="eastAsia" w:ascii="宋体" w:hAnsi="宋体"/>
          <w:b/>
          <w:bCs/>
          <w:sz w:val="24"/>
        </w:rPr>
      </w:pPr>
      <w:r>
        <w:rPr>
          <w:rFonts w:hint="eastAsia" w:ascii="宋体" w:hAnsi="宋体"/>
          <w:b/>
          <w:bCs/>
          <w:sz w:val="24"/>
        </w:rPr>
        <w:t xml:space="preserve">二、商务要求</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1.工期</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90日历</w:t>
      </w:r>
      <w:r>
        <w:rPr>
          <w:rFonts w:hint="eastAsia" w:ascii="宋体" w:hAnsi="宋体" w:cs="宋体"/>
          <w:bCs/>
          <w:sz w:val="24"/>
        </w:rPr>
        <w:t xml:space="preserve">天。</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2.付款条件</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(1)合同签订后30日内甲方支付合同价款的10%作为预付工程款;</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(2)工程竣工验收合格后30天内，进度款支付至实际已完工程核定产值的80%;</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(3)工程竣工结算经甲方、审计审定后付至审定总价的97%，余款在审计结束满2年30天内向乙方一次性付清。</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3.质保期</w:t>
      </w:r>
      <w:r/>
    </w:p>
    <w:p>
      <w:pPr>
        <w:contextualSpacing/>
        <w:ind w:firstLine="480"/>
        <w:spacing w:line="440" w:lineRule="exact"/>
        <w:rPr>
          <w:rFonts w:hint="eastAsia" w:ascii="宋体" w:hAnsi="宋体" w:cs="宋体"/>
          <w:bCs/>
          <w:sz w:val="24"/>
        </w:rPr>
      </w:pPr>
      <w:r>
        <w:rPr>
          <w:rFonts w:hint="eastAsia" w:ascii="宋体" w:hAnsi="宋体" w:cs="宋体"/>
          <w:bCs/>
          <w:sz w:val="24"/>
        </w:rPr>
        <w:t xml:space="preserve">质保期2年（自验收合格之日起，开始进入质保期）。成交供应商对质保期内所发生的一切费用负责。</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三、技术要求</w:t>
      </w:r>
      <w:r/>
    </w:p>
    <w:p>
      <w:pPr>
        <w:contextualSpacing/>
        <w:ind w:firstLine="482"/>
        <w:spacing w:line="440" w:lineRule="exact"/>
        <w:rPr>
          <w:rFonts w:hint="eastAsia" w:ascii="宋体" w:hAnsi="宋体" w:cs="宋体"/>
          <w:b/>
          <w:sz w:val="24"/>
        </w:rPr>
      </w:pPr>
      <w:r>
        <w:rPr>
          <w:rFonts w:ascii="宋体" w:hAnsi="宋体" w:cs="宋体"/>
          <w:b/>
          <w:sz w:val="24"/>
        </w:rPr>
        <w:t xml:space="preserve">1.图纸、工程量清单、编制说明等下载地址：</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链接: https://pan.baidu.com/s/1UqBf45mtEyAh5ZR7oXEV9w?pwd=jnis </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提取码: </w:t>
      </w:r>
      <w:r>
        <w:rPr>
          <w:rFonts w:hint="eastAsia" w:ascii="宋体" w:hAnsi="宋体" w:cs="宋体"/>
          <w:b/>
          <w:sz w:val="24"/>
        </w:rPr>
        <w:t xml:space="preserve">jnis</w:t>
      </w:r>
      <w:r/>
    </w:p>
    <w:p>
      <w:pPr>
        <w:contextualSpacing/>
        <w:ind w:firstLine="482"/>
        <w:spacing w:line="440" w:lineRule="exact"/>
        <w:rPr>
          <w:rFonts w:hint="eastAsia" w:ascii="宋体" w:hAnsi="宋体" w:cs="宋体"/>
          <w:b/>
          <w:sz w:val="24"/>
        </w:rPr>
      </w:pPr>
      <w:r>
        <w:rPr>
          <w:rFonts w:hint="eastAsia" w:ascii="宋体" w:hAnsi="宋体" w:cs="宋体"/>
          <w:b/>
          <w:sz w:val="24"/>
        </w:rPr>
        <w:t xml:space="preserve">2.其他要求</w:t>
      </w:r>
      <w:r/>
    </w:p>
    <w:p>
      <w:pPr>
        <w:pStyle w:val="990"/>
        <w:contextualSpacing/>
        <w:ind w:firstLine="480"/>
        <w:jc w:val="left"/>
        <w:spacing w:line="440" w:lineRule="exact"/>
        <w:rPr>
          <w:rFonts w:hint="eastAsia"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四、磋商报价</w:t>
      </w:r>
      <w:r/>
    </w:p>
    <w:p>
      <w:pPr>
        <w:contextualSpacing/>
        <w:ind w:firstLine="480"/>
        <w:spacing w:line="440" w:lineRule="exact"/>
        <w:rPr>
          <w:rFonts w:hint="eastAsia" w:ascii="宋体" w:hAnsi="宋体" w:cs="宋体"/>
          <w:bCs/>
          <w:sz w:val="24"/>
        </w:rPr>
      </w:pPr>
      <w:r>
        <w:rPr>
          <w:rFonts w:ascii="宋体" w:hAnsi="宋体" w:cs="宋体"/>
          <w:bCs/>
          <w:sz w:val="24"/>
        </w:rPr>
        <w:t xml:space="preserve">1.本工程磋商报价采用工程量清单报价。供应商应按要求提供已标价工程量清单。</w:t>
      </w:r>
      <w:r/>
    </w:p>
    <w:p>
      <w:pPr>
        <w:contextualSpacing/>
        <w:ind w:firstLine="480"/>
        <w:spacing w:line="440" w:lineRule="exact"/>
        <w:rPr>
          <w:rFonts w:hint="eastAsia" w:ascii="宋体" w:hAnsi="宋体" w:cs="宋体"/>
          <w:bCs/>
          <w:sz w:val="24"/>
        </w:rPr>
      </w:pPr>
      <w:r>
        <w:rPr>
          <w:rFonts w:ascii="宋体" w:hAnsi="宋体" w:cs="Segoe UI Symbol"/>
          <w:sz w:val="24"/>
        </w:rPr>
        <w:t xml:space="preserve">★</w:t>
      </w:r>
      <w:r>
        <w:rPr>
          <w:rFonts w:ascii="宋体" w:hAnsi="宋体" w:cs="宋体"/>
          <w:b/>
          <w:sz w:val="24"/>
        </w:rPr>
        <w:t xml:space="preserve">根据工程量清单计价规范提供以下相关内容表格</w:t>
      </w:r>
      <w:r>
        <w:rPr>
          <w:rFonts w:ascii="宋体" w:hAnsi="宋体" w:cs="宋体"/>
          <w:bCs/>
          <w:sz w:val="24"/>
        </w:rPr>
        <w:t xml:space="preserve">:单位工程费汇总表、分部分项工程和单价措施项目清单计价表、总价措施项目清单与计价表、其他项目清单与计价汇总表、暂列金额明细表、材料暂估价格表、专业工程暂估价表、规费、税金项目清单计价表、承包人提供主要材料及设备价格表。</w:t>
      </w:r>
      <w:r/>
    </w:p>
    <w:p>
      <w:pPr>
        <w:contextualSpacing/>
        <w:ind w:firstLine="480"/>
        <w:spacing w:line="440" w:lineRule="exact"/>
        <w:rPr>
          <w:rFonts w:hint="eastAsia" w:ascii="宋体" w:hAnsi="宋体" w:cs="宋体"/>
          <w:bCs/>
          <w:sz w:val="24"/>
        </w:rPr>
      </w:pPr>
      <w:r>
        <w:rPr>
          <w:rFonts w:ascii="宋体" w:hAnsi="宋体" w:cs="宋体"/>
          <w:bCs/>
          <w:sz w:val="24"/>
        </w:rPr>
        <w:t xml:space="preserve">2.本项目磋商报价为</w:t>
      </w:r>
      <w:r>
        <w:rPr>
          <w:rFonts w:ascii="宋体" w:hAnsi="宋体" w:cs="宋体"/>
          <w:b/>
          <w:sz w:val="24"/>
        </w:rPr>
        <w:t xml:space="preserve">固定综合单价</w:t>
      </w:r>
      <w:r>
        <w:rPr>
          <w:rFonts w:ascii="宋体" w:hAnsi="宋体" w:cs="宋体"/>
          <w:bCs/>
          <w:sz w:val="24"/>
        </w:rPr>
        <w:t xml:space="preserve">，磋商报价为供应商在磋商响应文件中提出的各项支付金额的总和。</w:t>
      </w:r>
      <w:r/>
    </w:p>
    <w:p>
      <w:pPr>
        <w:contextualSpacing/>
        <w:ind w:firstLine="480"/>
        <w:spacing w:line="440" w:lineRule="exact"/>
        <w:rPr>
          <w:rFonts w:hint="eastAsia" w:ascii="宋体" w:hAnsi="宋体" w:cs="宋体"/>
          <w:bCs/>
          <w:sz w:val="24"/>
        </w:rPr>
      </w:pPr>
      <w:r>
        <w:rPr>
          <w:rFonts w:ascii="宋体" w:hAnsi="宋体" w:cs="宋体"/>
          <w:bCs/>
          <w:sz w:val="24"/>
        </w:rPr>
        <w:t xml:space="preserve">3.供应商所填报的各项基价中的各种材料单价在合同实施期间按合同条款约定调整，供应商在报综合单价时应考虑各种风险因素和自己的承受能力。</w:t>
      </w:r>
      <w:r/>
    </w:p>
    <w:p>
      <w:pPr>
        <w:contextualSpacing/>
        <w:ind w:firstLine="480"/>
        <w:spacing w:line="440" w:lineRule="exact"/>
        <w:rPr>
          <w:rFonts w:hint="eastAsia" w:ascii="宋体" w:hAnsi="宋体" w:cs="宋体"/>
          <w:bCs/>
          <w:sz w:val="24"/>
        </w:rPr>
      </w:pPr>
      <w:r>
        <w:rPr>
          <w:rFonts w:ascii="宋体" w:hAnsi="宋体" w:cs="宋体"/>
          <w:bCs/>
          <w:sz w:val="24"/>
        </w:rPr>
        <w:t xml:space="preserve">4.因设计变更引起工程项目、工程量变化的，变更合同价款详见合同条款。</w:t>
      </w:r>
      <w:r/>
    </w:p>
    <w:p>
      <w:pPr>
        <w:ind w:firstLine="480"/>
        <w:jc w:val="left"/>
        <w:spacing w:line="440" w:lineRule="exact"/>
        <w:widowControl/>
        <w:rPr>
          <w:rFonts w:hint="eastAsia" w:ascii="宋体" w:hAnsi="宋体"/>
        </w:rPr>
      </w:pPr>
      <w:r>
        <w:rPr>
          <w:rFonts w:ascii="宋体" w:hAnsi="宋体" w:cs="宋体"/>
          <w:sz w:val="24"/>
        </w:rPr>
        <w:t xml:space="preserve">5.禁止盲目压低报价。</w:t>
      </w:r>
      <w:r/>
    </w:p>
    <w:p>
      <w:pPr>
        <w:contextualSpacing/>
        <w:ind w:firstLine="480"/>
        <w:spacing w:line="440" w:lineRule="exact"/>
        <w:rPr>
          <w:rFonts w:hint="eastAsia" w:ascii="宋体" w:hAnsi="宋体" w:cs="宋体"/>
          <w:bCs/>
          <w:sz w:val="24"/>
        </w:rPr>
      </w:pPr>
      <w:r>
        <w:rPr>
          <w:rFonts w:ascii="宋体" w:hAnsi="宋体" w:cs="宋体"/>
          <w:bCs/>
          <w:sz w:val="24"/>
        </w:rPr>
        <w:t xml:space="preserve">6.磋商报价的编制要求：</w:t>
      </w:r>
      <w:r/>
    </w:p>
    <w:p>
      <w:pPr>
        <w:contextualSpacing/>
        <w:ind w:firstLine="480"/>
        <w:spacing w:line="440" w:lineRule="exact"/>
        <w:rPr>
          <w:rFonts w:hint="eastAsia" w:ascii="宋体" w:hAnsi="宋体" w:cs="宋体"/>
          <w:bCs/>
          <w:sz w:val="24"/>
        </w:rPr>
      </w:pPr>
      <w:r>
        <w:rPr>
          <w:rFonts w:ascii="宋体" w:hAnsi="宋体" w:cs="宋体"/>
          <w:bCs/>
          <w:sz w:val="24"/>
        </w:rPr>
        <w:t xml:space="preserve">（</w:t>
      </w:r>
      <w:r>
        <w:rPr>
          <w:rFonts w:ascii="宋体" w:hAnsi="宋体" w:cs="宋体"/>
          <w:bCs/>
          <w:sz w:val="24"/>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440" w:lineRule="exact"/>
        <w:rPr>
          <w:rFonts w:hint="eastAsia" w:ascii="宋体" w:hAnsi="宋体" w:cs="宋体"/>
          <w:bCs/>
          <w:sz w:val="24"/>
        </w:rPr>
      </w:pPr>
      <w:r>
        <w:rPr>
          <w:rFonts w:ascii="宋体" w:hAnsi="宋体" w:cs="宋体"/>
          <w:bCs/>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contextualSpacing/>
        <w:ind w:firstLine="480"/>
        <w:spacing w:line="440" w:lineRule="exact"/>
        <w:rPr>
          <w:rFonts w:hint="eastAsia" w:ascii="宋体" w:hAnsi="宋体" w:cs="宋体"/>
          <w:bCs/>
          <w:sz w:val="24"/>
        </w:rPr>
      </w:pPr>
      <w:r>
        <w:rPr>
          <w:rFonts w:ascii="宋体" w:hAnsi="宋体" w:cs="宋体"/>
          <w:bCs/>
          <w:sz w:val="24"/>
        </w:rPr>
        <w:t xml:space="preserve">（3）其他项目清单中的材料暂估价、暂列金额、专业工程暂估价、预留金均不能优惠，虽在开标时计入供应商的报价中，但不应视为供应商所有。</w:t>
      </w:r>
      <w:r/>
    </w:p>
    <w:p>
      <w:pPr>
        <w:contextualSpacing/>
        <w:ind w:firstLine="480"/>
        <w:spacing w:line="440" w:lineRule="exact"/>
        <w:rPr>
          <w:rFonts w:hint="eastAsia" w:ascii="宋体" w:hAnsi="宋体" w:cs="宋体"/>
          <w:bCs/>
          <w:sz w:val="24"/>
        </w:rPr>
      </w:pPr>
      <w:r>
        <w:rPr>
          <w:rFonts w:ascii="宋体" w:hAnsi="宋体" w:cs="宋体"/>
          <w:bCs/>
          <w:sz w:val="24"/>
        </w:rPr>
        <w:t xml:space="preserve">（4）工程量清单是按建设方提供相关的图纸、规范、标准图集和技术资料、《建设工程工程量清单计价规范》GB50500-2013、《房屋建筑与装饰工程工程量计算规范》(GB50854-2013)、《通用安装工程工程量计算规范》（GB50856-2013）、《市政工程工程量计算规范》(GB50857-2013)、《江苏省市政工程计价定额》（2014版）、《江苏省仿古及园林工程计价定额》(2007版)、《江苏省建筑与装饰工程计价定额》（2014年）、《江苏省安装工程计价定额》（2014年）、《江苏省建</w:t>
      </w:r>
      <w:r>
        <w:rPr>
          <w:rFonts w:ascii="宋体" w:hAnsi="宋体" w:cs="宋体"/>
          <w:bCs/>
          <w:sz w:val="24"/>
        </w:rPr>
        <w:t xml:space="preserve">设工程费用定额》（2014年）（营改增后）、苏建价〔2014〕448号文、苏建价〔2016〕154号文、〔2019〕19号、常建〔2014〕279号文、常建〔2016〕94号文、常建〔2017〕103号文、常建〔2019〕1号文、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包方双方在合同约定的应予计量、且实际完成的工程量确定。</w:t>
      </w:r>
      <w:r/>
    </w:p>
    <w:p>
      <w:pPr>
        <w:contextualSpacing/>
        <w:ind w:firstLine="480"/>
        <w:spacing w:line="440" w:lineRule="exact"/>
        <w:rPr>
          <w:rFonts w:hint="eastAsia" w:ascii="宋体" w:hAnsi="宋体" w:cs="宋体"/>
          <w:bCs/>
          <w:sz w:val="24"/>
        </w:rPr>
      </w:pPr>
      <w:r>
        <w:rPr>
          <w:rFonts w:ascii="宋体" w:hAnsi="宋体" w:cs="宋体"/>
          <w:bCs/>
          <w:sz w:val="24"/>
        </w:rPr>
        <w:t xml:space="preserve">（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contextualSpacing/>
        <w:ind w:firstLine="482"/>
        <w:spacing w:line="440" w:lineRule="exact"/>
        <w:rPr>
          <w:rFonts w:hint="eastAsia" w:ascii="宋体" w:hAnsi="宋体" w:cs="宋体"/>
          <w:bCs/>
          <w:sz w:val="24"/>
        </w:rPr>
      </w:pPr>
      <w:r>
        <w:rPr>
          <w:rFonts w:ascii="宋体" w:hAnsi="宋体" w:cs="宋体"/>
          <w:b/>
          <w:sz w:val="24"/>
        </w:rPr>
        <w:t xml:space="preserve">★</w:t>
      </w:r>
      <w:r>
        <w:rPr>
          <w:rFonts w:ascii="宋体" w:hAnsi="宋体" w:cs="宋体"/>
          <w:bCs/>
          <w:sz w:val="24"/>
        </w:rPr>
        <w:t xml:space="preserve">（6）供应商应按采购人提供的工程量清单填报价格，填写的项目编码、项目名称、项目特征、计量单位、工程量必须与采购人提供的一致。</w:t>
      </w:r>
      <w:r/>
    </w:p>
    <w:p>
      <w:pPr>
        <w:contextualSpacing/>
        <w:ind w:firstLine="480"/>
        <w:spacing w:line="440" w:lineRule="exact"/>
        <w:rPr>
          <w:rFonts w:hint="eastAsia" w:ascii="宋体" w:hAnsi="宋体" w:cs="宋体"/>
          <w:bCs/>
          <w:sz w:val="24"/>
        </w:rPr>
      </w:pPr>
      <w:r>
        <w:rPr>
          <w:rFonts w:ascii="宋体" w:hAnsi="宋体" w:cs="宋体"/>
          <w:bCs/>
          <w:sz w:val="24"/>
        </w:rPr>
        <w:t xml:space="preserve">（7）供应商应及时复核工程量清单（包括但不限于清单漏项、清单描述不全、清单描述前后矛盾、清单描述和设计图纸及规范不一致等)，如供应商未在规定时间内提出疑问，产生的相关后果及产生的一切费用由供应商自行承担，中标后不得以任何理由向采购人提出索赔。综合单价中应考虑磋商响应文件中要求供应商承担的风险费用。暂估单价的材料，按暂估的单价计入综合单价。</w:t>
      </w:r>
      <w:r/>
    </w:p>
    <w:p>
      <w:pPr>
        <w:contextualSpacing/>
        <w:ind w:firstLine="480"/>
        <w:spacing w:line="440" w:lineRule="exact"/>
        <w:rPr>
          <w:rFonts w:hint="eastAsia" w:ascii="宋体" w:hAnsi="宋体" w:cs="宋体"/>
          <w:bCs/>
          <w:sz w:val="24"/>
        </w:rPr>
      </w:pPr>
      <w:r>
        <w:rPr>
          <w:rFonts w:ascii="宋体" w:hAnsi="宋体" w:cs="宋体"/>
          <w:bCs/>
          <w:sz w:val="24"/>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w:t>
      </w:r>
      <w:r>
        <w:rPr>
          <w:rFonts w:ascii="宋体" w:hAnsi="宋体" w:cs="宋体"/>
          <w:bCs/>
          <w:sz w:val="24"/>
        </w:rPr>
        <w:t xml:space="preserve">工程量清单其他单价和合价中。</w:t>
      </w:r>
      <w:r/>
    </w:p>
    <w:p>
      <w:pPr>
        <w:contextualSpacing/>
        <w:ind w:firstLine="480"/>
        <w:spacing w:line="440" w:lineRule="exact"/>
        <w:rPr>
          <w:rFonts w:hint="eastAsia" w:ascii="宋体" w:hAnsi="宋体" w:cs="宋体"/>
          <w:bCs/>
          <w:sz w:val="24"/>
        </w:rPr>
      </w:pPr>
      <w:r>
        <w:rPr>
          <w:rFonts w:ascii="宋体" w:hAnsi="宋体" w:cs="宋体"/>
          <w:bCs/>
          <w:sz w:val="24"/>
        </w:rPr>
        <w:t xml:space="preserve">（9）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440" w:lineRule="exact"/>
        <w:rPr>
          <w:rFonts w:hint="eastAsia" w:ascii="宋体" w:hAnsi="宋体" w:cs="宋体"/>
          <w:bCs/>
          <w:sz w:val="24"/>
        </w:rPr>
      </w:pPr>
      <w:r>
        <w:rPr>
          <w:rFonts w:ascii="宋体" w:hAnsi="宋体" w:cs="宋体"/>
          <w:bCs/>
          <w:sz w:val="24"/>
        </w:rPr>
        <w:t xml:space="preserve">（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contextualSpacing/>
        <w:ind w:firstLine="480"/>
        <w:spacing w:line="440" w:lineRule="exact"/>
        <w:rPr>
          <w:rFonts w:hint="eastAsia" w:ascii="宋体" w:hAnsi="宋体" w:cs="宋体"/>
          <w:bCs/>
          <w:sz w:val="24"/>
        </w:rPr>
      </w:pPr>
      <w:r>
        <w:rPr>
          <w:rFonts w:ascii="宋体" w:hAnsi="宋体" w:cs="宋体"/>
          <w:bCs/>
          <w:sz w:val="24"/>
        </w:rPr>
        <w:t xml:space="preserve">（11）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440" w:lineRule="exact"/>
        <w:rPr>
          <w:rFonts w:hint="eastAsia" w:ascii="宋体" w:hAnsi="宋体" w:cs="宋体"/>
          <w:bCs/>
          <w:sz w:val="24"/>
        </w:rPr>
      </w:pPr>
      <w:r>
        <w:rPr>
          <w:rFonts w:ascii="宋体" w:hAnsi="宋体" w:cs="宋体"/>
          <w:bCs/>
          <w:sz w:val="24"/>
        </w:rPr>
        <w:t xml:space="preserve">（13）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contextualSpacing/>
        <w:ind w:firstLine="482"/>
        <w:spacing w:line="440" w:lineRule="exact"/>
        <w:rPr>
          <w:rFonts w:hint="eastAsia" w:ascii="宋体" w:hAnsi="宋体" w:cs="宋体"/>
          <w:b/>
          <w:sz w:val="24"/>
        </w:rPr>
      </w:pPr>
      <w:r>
        <w:rPr>
          <w:rFonts w:ascii="宋体" w:hAnsi="宋体" w:cs="宋体"/>
          <w:b/>
          <w:sz w:val="24"/>
        </w:rPr>
        <w:t xml:space="preserve">7.供应商的最后报价作为评分依据，如最后报价与第一次报价不一致，则签订合同时单价根据最终报价与首次报价之比同比例下浮。</w:t>
      </w:r>
      <w:r/>
    </w:p>
    <w:p>
      <w:pPr>
        <w:contextualSpacing/>
        <w:ind w:firstLine="482"/>
        <w:spacing w:line="440" w:lineRule="exact"/>
        <w:rPr>
          <w:rFonts w:hint="eastAsia" w:ascii="宋体" w:hAnsi="宋体" w:cs="宋体"/>
          <w:b/>
          <w:sz w:val="24"/>
        </w:rPr>
      </w:pPr>
      <w:r>
        <w:rPr>
          <w:rFonts w:ascii="宋体" w:hAnsi="宋体" w:cs="宋体"/>
          <w:b/>
          <w:sz w:val="24"/>
        </w:rPr>
        <w:t xml:space="preserve">下浮率=[磋商响应文件中的首次报价(扣除专业工程暂估价、暂列金额)-成交金额(扣除专业工程暂估价、暂列金额)】/[磋商响应文件中的首次报价(扣除专业工程暂估价、暂列金额)】</w:t>
      </w:r>
      <w:r/>
    </w:p>
    <w:p>
      <w:pPr>
        <w:spacing w:line="360" w:lineRule="auto"/>
        <w:rPr>
          <w:rFonts w:hint="eastAsia" w:ascii="宋体" w:hAnsi="宋体" w:cs="宋体"/>
          <w:sz w:val="24"/>
        </w:rPr>
      </w:pPr>
      <w:r>
        <w:rPr>
          <w:rFonts w:hint="eastAsia" w:ascii="宋体" w:hAnsi="宋体" w:cs="宋体"/>
          <w:sz w:val="24"/>
        </w:rPr>
      </w:r>
      <w:r/>
    </w:p>
    <w:p>
      <w:pPr>
        <w:ind w:firstLine="723"/>
        <w:rPr>
          <w:rFonts w:hint="eastAsia" w:ascii="宋体" w:hAnsi="宋体"/>
          <w:b/>
          <w:sz w:val="36"/>
          <w:szCs w:val="36"/>
        </w:rPr>
      </w:pPr>
      <w:r/>
      <w:bookmarkStart w:id="610" w:name="_Toc104818929"/>
      <w:r/>
      <w:bookmarkStart w:id="611" w:name="_Toc104"/>
      <w:r>
        <w:rPr>
          <w:rFonts w:ascii="宋体" w:hAnsi="宋体"/>
          <w:b/>
          <w:sz w:val="36"/>
          <w:szCs w:val="36"/>
        </w:rPr>
        <w:br w:type="page" w:clear="all"/>
      </w:r>
      <w:r/>
    </w:p>
    <w:p>
      <w:pPr>
        <w:jc w:val="center"/>
        <w:spacing w:line="360" w:lineRule="auto"/>
        <w:rPr>
          <w:rFonts w:hint="eastAsia" w:ascii="宋体" w:hAnsi="宋体"/>
          <w:b/>
          <w:sz w:val="36"/>
          <w:szCs w:val="36"/>
        </w:rPr>
        <w:outlineLvl w:val="0"/>
      </w:pPr>
      <w:r>
        <w:rPr>
          <w:rFonts w:ascii="宋体" w:hAnsi="宋体"/>
          <w:b/>
          <w:sz w:val="36"/>
          <w:szCs w:val="36"/>
        </w:rPr>
        <w:t xml:space="preserve">第五章   合同草案条款</w:t>
      </w:r>
      <w:bookmarkEnd w:id="610"/>
      <w:r/>
      <w:bookmarkEnd w:id="611"/>
      <w:r/>
      <w:r/>
    </w:p>
    <w:p>
      <w:pPr>
        <w:jc w:val="center"/>
        <w:spacing w:line="500" w:lineRule="exact"/>
        <w:tabs>
          <w:tab w:val="left" w:pos="0" w:leader="none"/>
          <w:tab w:val="left" w:pos="993" w:leader="none"/>
          <w:tab w:val="left" w:pos="1134" w:leader="none"/>
        </w:tabs>
        <w:rPr>
          <w:rFonts w:hint="eastAsia" w:ascii="宋体" w:hAnsi="宋体"/>
          <w:b/>
          <w:sz w:val="24"/>
        </w:rPr>
      </w:pPr>
      <w:r/>
      <w:bookmarkStart w:id="612" w:name="_Toc104818930"/>
      <w:r>
        <w:rPr>
          <w:rFonts w:hint="eastAsia" w:ascii="宋体" w:hAnsi="宋体"/>
          <w:b/>
          <w:sz w:val="24"/>
        </w:rPr>
        <w:t xml:space="preserve">（以采购人提供的合同为准）</w:t>
      </w:r>
      <w:r/>
    </w:p>
    <w:p>
      <w:pPr>
        <w:spacing w:line="360" w:lineRule="auto"/>
        <w:tabs>
          <w:tab w:val="left" w:pos="900" w:leader="none"/>
          <w:tab w:val="left" w:pos="1080" w:leader="none"/>
        </w:tabs>
        <w:rPr>
          <w:rFonts w:hint="eastAsia" w:ascii="宋体" w:hAnsi="宋体"/>
          <w:sz w:val="18"/>
          <w:szCs w:val="18"/>
        </w:rPr>
      </w:pPr>
      <w:r/>
      <w:bookmarkStart w:id="613" w:name="_Hlk75944811"/>
      <w:r/>
      <w:r/>
    </w:p>
    <w:p>
      <w:pPr>
        <w:widowControl/>
        <w:rPr>
          <w:rFonts w:hint="eastAsia" w:ascii="宋体" w:hAnsi="宋体" w:cs="黑体"/>
          <w:sz w:val="24"/>
        </w:rPr>
      </w:pPr>
      <w:r>
        <w:rPr>
          <w:rFonts w:ascii="宋体" w:hAnsi="宋体" w:cs="黑体"/>
          <w:sz w:val="24"/>
        </w:rPr>
        <w:t xml:space="preserve">合同编号：</w:t>
      </w:r>
      <w:r/>
    </w:p>
    <w:p>
      <w:pPr>
        <w:jc w:val="left"/>
        <w:widowControl/>
        <w:rPr>
          <w:rFonts w:hint="eastAsia" w:ascii="宋体" w:hAnsi="宋体" w:cs="宋体"/>
          <w:sz w:val="24"/>
        </w:rPr>
      </w:pPr>
      <w:r>
        <w:rPr>
          <w:rFonts w:hint="eastAsia" w:ascii="宋体" w:hAnsi="宋体" w:cs="宋体"/>
          <w:sz w:val="24"/>
        </w:rPr>
      </w:r>
      <w:r/>
    </w:p>
    <w:p>
      <w:pPr>
        <w:jc w:val="center"/>
        <w:rPr>
          <w:rFonts w:hint="eastAsia" w:ascii="宋体" w:hAnsi="宋体"/>
          <w:b/>
          <w:sz w:val="72"/>
          <w:szCs w:val="52"/>
        </w:rPr>
      </w:pPr>
      <w:r>
        <w:rPr>
          <w:rFonts w:ascii="宋体" w:hAnsi="宋体"/>
          <w:b/>
          <w:sz w:val="72"/>
          <w:szCs w:val="52"/>
        </w:rPr>
        <w:t xml:space="preserve">建设工程施工合同</w:t>
      </w:r>
      <w:r/>
    </w:p>
    <w:p>
      <w:pPr>
        <w:jc w:val="center"/>
        <w:rPr>
          <w:rFonts w:hint="eastAsia" w:ascii="宋体" w:hAnsi="宋体"/>
          <w:b/>
          <w:sz w:val="72"/>
          <w:szCs w:val="52"/>
        </w:rPr>
      </w:pPr>
      <w:r>
        <w:rPr>
          <w:rFonts w:hint="eastAsia" w:ascii="宋体" w:hAnsi="宋体"/>
          <w:b/>
          <w:sz w:val="72"/>
          <w:szCs w:val="52"/>
        </w:rPr>
      </w:r>
      <w:r/>
    </w:p>
    <w:p>
      <w:pPr>
        <w:jc w:val="center"/>
        <w:rPr>
          <w:rFonts w:hint="eastAsia" w:ascii="宋体" w:hAnsi="宋体"/>
          <w:b/>
          <w:sz w:val="52"/>
          <w:szCs w:val="52"/>
        </w:rPr>
      </w:pPr>
      <w:r>
        <w:rPr>
          <w:rFonts w:hint="eastAsia" w:ascii="宋体" w:hAnsi="宋体"/>
          <w:b/>
          <w:sz w:val="52"/>
          <w:szCs w:val="52"/>
        </w:rPr>
      </w:r>
      <w:r/>
    </w:p>
    <w:p>
      <w:pPr>
        <w:jc w:val="center"/>
        <w:rPr>
          <w:rFonts w:hint="eastAsia" w:ascii="宋体" w:hAnsi="宋体"/>
          <w:bCs/>
          <w:sz w:val="32"/>
          <w:szCs w:val="32"/>
        </w:rPr>
      </w:pPr>
      <w:r>
        <w:rPr>
          <w:rFonts w:ascii="宋体" w:hAnsi="宋体"/>
          <w:bCs/>
          <w:sz w:val="32"/>
          <w:szCs w:val="32"/>
        </w:rPr>
        <w:t xml:space="preserve">（GF—2017—0201）</w:t>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jc w:val="center"/>
        <w:spacing w:before="156" w:after="156" w:line="360" w:lineRule="atLeast"/>
        <w:rPr>
          <w:rFonts w:hint="eastAsia" w:ascii="宋体" w:hAnsi="宋体"/>
          <w:b/>
          <w:sz w:val="32"/>
          <w:szCs w:val="32"/>
        </w:rPr>
      </w:pPr>
      <w:r>
        <w:rPr>
          <w:rFonts w:hint="eastAsia" w:ascii="宋体" w:hAnsi="宋体"/>
          <w:b/>
          <w:sz w:val="32"/>
          <w:szCs w:val="32"/>
        </w:rPr>
      </w:r>
      <w:r/>
    </w:p>
    <w:p>
      <w:pPr>
        <w:spacing w:before="156" w:after="156" w:line="360" w:lineRule="atLeast"/>
        <w:rPr>
          <w:rFonts w:hint="eastAsia" w:ascii="宋体" w:hAnsi="宋体"/>
          <w:b/>
          <w:sz w:val="32"/>
          <w:szCs w:val="32"/>
        </w:rPr>
      </w:pPr>
      <w:r>
        <w:rPr>
          <w:rFonts w:hint="eastAsia" w:ascii="宋体" w:hAnsi="宋体"/>
          <w:b/>
          <w:sz w:val="32"/>
          <w:szCs w:val="32"/>
        </w:rPr>
      </w:r>
      <w:r/>
    </w:p>
    <w:p>
      <w:pPr>
        <w:ind w:firstLine="643"/>
        <w:jc w:val="center"/>
        <w:spacing w:before="156" w:after="156" w:line="360" w:lineRule="atLeast"/>
        <w:rPr>
          <w:rFonts w:hint="eastAsia" w:ascii="宋体" w:hAnsi="宋体"/>
          <w:b/>
          <w:sz w:val="32"/>
          <w:szCs w:val="32"/>
        </w:rPr>
      </w:pPr>
      <w:r>
        <w:rPr>
          <w:rFonts w:ascii="宋体" w:hAnsi="宋体"/>
          <w:b/>
          <w:sz w:val="32"/>
          <w:szCs w:val="32"/>
        </w:rPr>
        <w:t xml:space="preserve">第一部分   </w:t>
      </w:r>
      <w:r>
        <w:rPr>
          <w:rFonts w:ascii="宋体" w:hAnsi="宋体"/>
          <w:b/>
          <w:sz w:val="32"/>
          <w:szCs w:val="32"/>
        </w:rPr>
        <w:t xml:space="preserve">协  议</w:t>
      </w:r>
      <w:r>
        <w:rPr>
          <w:rFonts w:ascii="宋体" w:hAnsi="宋体"/>
          <w:b/>
          <w:sz w:val="32"/>
          <w:szCs w:val="32"/>
        </w:rPr>
        <w:t xml:space="preserve">  书</w:t>
      </w:r>
      <w:r/>
    </w:p>
    <w:p>
      <w:pPr>
        <w:ind w:firstLine="420"/>
        <w:spacing w:line="360" w:lineRule="exact"/>
        <w:rPr>
          <w:rFonts w:hint="eastAsia" w:ascii="宋体" w:hAnsi="宋体"/>
          <w:bCs/>
          <w:szCs w:val="21"/>
          <w:u w:val="single"/>
        </w:rPr>
      </w:pPr>
      <w:r>
        <w:rPr>
          <w:rFonts w:ascii="宋体" w:hAnsi="宋体"/>
          <w:szCs w:val="21"/>
        </w:rPr>
        <w:t xml:space="preserve">发包人（全称）：</w:t>
      </w:r>
      <w:r>
        <w:rPr>
          <w:rFonts w:ascii="宋体" w:hAnsi="宋体"/>
          <w:szCs w:val="21"/>
          <w:u w:val="single"/>
        </w:rPr>
        <w:t xml:space="preserve">常州市新北区龙虎塘街道办事处</w:t>
      </w:r>
      <w:r/>
    </w:p>
    <w:p>
      <w:pPr>
        <w:ind w:firstLine="420"/>
        <w:spacing w:line="360" w:lineRule="exact"/>
        <w:rPr>
          <w:rFonts w:hint="eastAsia" w:ascii="宋体" w:hAnsi="宋体"/>
          <w:szCs w:val="21"/>
          <w:u w:val="single"/>
        </w:rPr>
      </w:pPr>
      <w:r>
        <w:rPr>
          <w:rFonts w:ascii="宋体" w:hAnsi="宋体"/>
          <w:szCs w:val="21"/>
        </w:rPr>
        <w:t xml:space="preserve">承包人（全称）：</w:t>
      </w:r>
      <w:r>
        <w:rPr>
          <w:rFonts w:ascii="宋体" w:hAnsi="宋体"/>
          <w:szCs w:val="21"/>
          <w:u w:val="single"/>
        </w:rPr>
        <w:t xml:space="preserve">                     </w:t>
      </w:r>
      <w:r>
        <w:rPr>
          <w:rFonts w:hint="eastAsia" w:ascii="宋体" w:hAnsi="宋体"/>
          <w:szCs w:val="21"/>
          <w:u w:val="single"/>
        </w:rPr>
        <w:t xml:space="preserve">       </w:t>
      </w:r>
      <w:r/>
    </w:p>
    <w:p>
      <w:pPr>
        <w:spacing w:line="360" w:lineRule="exact"/>
        <w:rPr>
          <w:rFonts w:hint="eastAsia" w:ascii="宋体" w:hAnsi="宋体"/>
          <w:szCs w:val="21"/>
        </w:rPr>
      </w:pPr>
      <w:r>
        <w:rPr>
          <w:rFonts w:ascii="宋体" w:hAnsi="宋体" w:cs="宋体"/>
          <w:szCs w:val="21"/>
        </w:rPr>
        <w:t xml:space="preserve">根据《中华人民共和国民法典》、《中华人民共和国建筑法》及有关法律规定，遵循平等、自愿、公平和诚实信用的原则，双方就</w:t>
      </w:r>
      <w:r>
        <w:rPr>
          <w:rFonts w:ascii="宋体" w:hAnsi="宋体" w:cs="宋体"/>
          <w:szCs w:val="21"/>
          <w:u w:val="single"/>
        </w:rPr>
        <w:t xml:space="preserve">常州市新北区龙虎塘街道一栋一策零星维修项目</w:t>
      </w:r>
      <w:r>
        <w:rPr>
          <w:rFonts w:ascii="宋体" w:hAnsi="宋体" w:cs="宋体"/>
          <w:szCs w:val="21"/>
        </w:rPr>
        <w:t xml:space="preserve">施工及有关事项协商一致，共同达成如下协议：</w:t>
      </w:r>
      <w:r/>
    </w:p>
    <w:p>
      <w:pPr>
        <w:ind w:left="420"/>
        <w:jc w:val="left"/>
        <w:spacing w:line="360" w:lineRule="exact"/>
        <w:rPr>
          <w:rFonts w:hint="eastAsia" w:ascii="宋体" w:hAnsi="宋体"/>
          <w:szCs w:val="21"/>
        </w:rPr>
      </w:pPr>
      <w:r>
        <w:rPr>
          <w:rFonts w:ascii="宋体" w:hAnsi="宋体" w:cs="宋体"/>
          <w:szCs w:val="21"/>
        </w:rPr>
        <w:t xml:space="preserve">一、工程概况：</w:t>
      </w:r>
      <w:r/>
    </w:p>
    <w:p>
      <w:pPr>
        <w:ind w:left="420"/>
        <w:spacing w:line="360" w:lineRule="exact"/>
        <w:rPr>
          <w:rFonts w:hint="eastAsia" w:ascii="宋体" w:hAnsi="宋体" w:cs="Calibri"/>
          <w:szCs w:val="21"/>
          <w:u w:val="single"/>
        </w:rPr>
      </w:pPr>
      <w:r>
        <w:rPr>
          <w:rFonts w:ascii="宋体" w:hAnsi="宋体" w:cs="宋体"/>
          <w:szCs w:val="21"/>
        </w:rPr>
        <w:t xml:space="preserve">1．工程名称</w:t>
      </w:r>
      <w:r>
        <w:rPr>
          <w:rFonts w:ascii="宋体" w:hAnsi="宋体"/>
          <w:szCs w:val="21"/>
        </w:rPr>
        <w:t xml:space="preserve">：</w:t>
      </w:r>
      <w:r>
        <w:rPr>
          <w:rFonts w:ascii="宋体" w:hAnsi="宋体"/>
          <w:szCs w:val="21"/>
          <w:u w:val="single"/>
        </w:rPr>
        <w:t xml:space="preserve">常州市新北区龙虎塘街道一栋一策零星维修项目</w:t>
      </w:r>
      <w:r/>
    </w:p>
    <w:p>
      <w:pPr>
        <w:ind w:left="420"/>
        <w:spacing w:line="360" w:lineRule="exact"/>
        <w:rPr>
          <w:rFonts w:hint="eastAsia" w:ascii="宋体" w:hAnsi="宋体"/>
          <w:szCs w:val="21"/>
          <w:u w:val="single"/>
        </w:rPr>
      </w:pPr>
      <w:r>
        <w:rPr>
          <w:rFonts w:ascii="宋体" w:hAnsi="宋体" w:cs="宋体"/>
          <w:szCs w:val="21"/>
        </w:rPr>
        <w:t xml:space="preserve">2. 工程地点：</w:t>
      </w:r>
      <w:r>
        <w:rPr>
          <w:rFonts w:ascii="宋体" w:hAnsi="宋体"/>
          <w:szCs w:val="21"/>
          <w:u w:val="single"/>
        </w:rPr>
        <w:t xml:space="preserve">常州市新北区</w:t>
      </w:r>
      <w:r/>
    </w:p>
    <w:p>
      <w:pPr>
        <w:ind w:left="420"/>
        <w:jc w:val="left"/>
        <w:spacing w:line="360" w:lineRule="exact"/>
        <w:rPr>
          <w:rFonts w:hint="eastAsia" w:ascii="宋体" w:hAnsi="宋体"/>
          <w:szCs w:val="21"/>
          <w:u w:val="single"/>
        </w:rPr>
      </w:pPr>
      <w:r>
        <w:rPr>
          <w:rFonts w:ascii="宋体" w:hAnsi="宋体" w:cs="宋体"/>
          <w:szCs w:val="21"/>
        </w:rPr>
        <w:t xml:space="preserve">3. 工程立项批准文号：</w:t>
      </w:r>
      <w:r>
        <w:rPr>
          <w:rFonts w:ascii="宋体" w:hAnsi="宋体"/>
          <w:szCs w:val="21"/>
          <w:u w:val="single"/>
        </w:rPr>
        <w:t xml:space="preserve">            </w:t>
      </w:r>
      <w:r/>
    </w:p>
    <w:p>
      <w:pPr>
        <w:ind w:left="420"/>
        <w:jc w:val="left"/>
        <w:spacing w:line="360" w:lineRule="exact"/>
        <w:rPr>
          <w:rFonts w:hint="eastAsia" w:ascii="宋体" w:hAnsi="宋体"/>
          <w:szCs w:val="21"/>
          <w:u w:val="single"/>
        </w:rPr>
      </w:pPr>
      <w:r>
        <w:rPr>
          <w:rFonts w:ascii="宋体" w:hAnsi="宋体" w:cs="宋体"/>
          <w:szCs w:val="21"/>
        </w:rPr>
        <w:t xml:space="preserve">4.资金来源：</w:t>
      </w:r>
      <w:r>
        <w:rPr>
          <w:rFonts w:hint="eastAsia" w:ascii="宋体" w:hAnsi="宋体"/>
          <w:szCs w:val="21"/>
          <w:u w:val="single"/>
        </w:rPr>
        <w:t xml:space="preserve">          </w:t>
      </w:r>
      <w:r/>
    </w:p>
    <w:p>
      <w:pPr>
        <w:ind w:left="420"/>
        <w:jc w:val="left"/>
        <w:spacing w:line="360" w:lineRule="exact"/>
        <w:rPr>
          <w:rFonts w:hint="eastAsia" w:ascii="宋体" w:hAnsi="宋体" w:cs="Calibri"/>
          <w:szCs w:val="21"/>
          <w:u w:val="single"/>
        </w:rPr>
      </w:pPr>
      <w:r>
        <w:rPr>
          <w:rFonts w:ascii="宋体" w:hAnsi="宋体" w:cs="宋体"/>
          <w:szCs w:val="21"/>
        </w:rPr>
        <w:t xml:space="preserve">5.工程内容：</w:t>
      </w:r>
      <w:r>
        <w:rPr>
          <w:rFonts w:ascii="宋体" w:hAnsi="宋体" w:cs="宋体"/>
          <w:szCs w:val="21"/>
          <w:u w:val="single"/>
        </w:rPr>
        <w:t xml:space="preserve">新建工程</w:t>
      </w:r>
      <w:r>
        <w:rPr>
          <w:rFonts w:ascii="宋体" w:hAnsi="宋体"/>
          <w:szCs w:val="21"/>
          <w:u w:val="single"/>
        </w:rPr>
        <w:t xml:space="preserve">（详见工程量清单范围内工程）</w:t>
      </w:r>
      <w:r/>
    </w:p>
    <w:p>
      <w:pPr>
        <w:ind w:left="420"/>
        <w:jc w:val="left"/>
        <w:spacing w:line="360" w:lineRule="exact"/>
        <w:rPr>
          <w:rFonts w:hint="eastAsia" w:ascii="宋体" w:hAnsi="宋体" w:cs="宋体"/>
          <w:szCs w:val="21"/>
        </w:rPr>
      </w:pPr>
      <w:r>
        <w:rPr>
          <w:rFonts w:ascii="宋体" w:hAnsi="宋体" w:cs="宋体"/>
          <w:szCs w:val="21"/>
        </w:rPr>
        <w:t xml:space="preserve">群体工程应附《承包人承揽工程项目一览表》(附件1)</w:t>
      </w:r>
      <w:r/>
    </w:p>
    <w:p>
      <w:pPr>
        <w:ind w:left="420"/>
        <w:jc w:val="left"/>
        <w:spacing w:line="360" w:lineRule="exact"/>
        <w:rPr>
          <w:rFonts w:hint="eastAsia" w:ascii="宋体" w:hAnsi="宋体" w:cs="宋体"/>
          <w:szCs w:val="21"/>
        </w:rPr>
      </w:pPr>
      <w:r>
        <w:rPr>
          <w:rFonts w:ascii="宋体" w:hAnsi="宋体" w:cs="宋体"/>
          <w:szCs w:val="21"/>
        </w:rPr>
        <w:t xml:space="preserve">工程承包范围：</w:t>
      </w:r>
      <w:r>
        <w:rPr>
          <w:rFonts w:ascii="宋体" w:hAnsi="宋体" w:cs="宋体"/>
          <w:szCs w:val="21"/>
          <w:u w:val="single"/>
        </w:rPr>
        <w:t xml:space="preserve">新建工程</w:t>
      </w:r>
      <w:r>
        <w:rPr>
          <w:rFonts w:ascii="宋体" w:hAnsi="宋体"/>
          <w:szCs w:val="21"/>
          <w:u w:val="single"/>
        </w:rPr>
        <w:t xml:space="preserve">（详见工程量清单范围内工程）</w:t>
      </w:r>
      <w:r/>
    </w:p>
    <w:p>
      <w:pPr>
        <w:ind w:left="420"/>
        <w:jc w:val="left"/>
        <w:spacing w:line="360" w:lineRule="exact"/>
        <w:rPr>
          <w:rFonts w:hint="eastAsia" w:ascii="宋体" w:hAnsi="宋体" w:cs="宋体"/>
          <w:szCs w:val="21"/>
        </w:rPr>
      </w:pPr>
      <w:r>
        <w:rPr>
          <w:rFonts w:ascii="宋体" w:hAnsi="宋体" w:cs="宋体"/>
          <w:szCs w:val="21"/>
        </w:rPr>
        <w:t xml:space="preserve">二、合同工期</w:t>
      </w:r>
      <w:r/>
    </w:p>
    <w:p>
      <w:pPr>
        <w:ind w:left="420"/>
        <w:jc w:val="left"/>
        <w:spacing w:line="360" w:lineRule="exact"/>
        <w:rPr>
          <w:rFonts w:hint="eastAsia" w:ascii="宋体" w:hAnsi="宋体"/>
          <w:szCs w:val="21"/>
        </w:rPr>
      </w:pPr>
      <w:r>
        <w:rPr>
          <w:rFonts w:ascii="宋体" w:hAnsi="宋体" w:cs="宋体"/>
          <w:szCs w:val="21"/>
        </w:rPr>
        <w:t xml:space="preserve">计划开工日期：</w:t>
      </w:r>
      <w:r>
        <w:rPr>
          <w:rFonts w:ascii="宋体" w:hAnsi="宋体"/>
          <w:szCs w:val="21"/>
          <w:u w:val="single"/>
        </w:rPr>
        <w:t xml:space="preserve">2026</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日（以开工报告日期为准）</w:t>
      </w:r>
      <w:r/>
    </w:p>
    <w:p>
      <w:pPr>
        <w:ind w:left="420"/>
        <w:jc w:val="left"/>
        <w:spacing w:line="360" w:lineRule="exact"/>
        <w:rPr>
          <w:rFonts w:hint="eastAsia" w:ascii="宋体" w:hAnsi="宋体"/>
          <w:szCs w:val="21"/>
        </w:rPr>
      </w:pPr>
      <w:r>
        <w:rPr>
          <w:rFonts w:ascii="宋体" w:hAnsi="宋体" w:cs="宋体"/>
          <w:szCs w:val="21"/>
        </w:rPr>
        <w:t xml:space="preserve">计划竣工日期：</w:t>
      </w:r>
      <w:r>
        <w:rPr>
          <w:rFonts w:ascii="宋体" w:hAnsi="宋体"/>
          <w:szCs w:val="21"/>
          <w:u w:val="single"/>
        </w:rPr>
        <w:t xml:space="preserve">2026</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left="420"/>
        <w:jc w:val="left"/>
        <w:spacing w:line="360" w:lineRule="exact"/>
        <w:rPr>
          <w:rFonts w:hint="eastAsia" w:ascii="宋体" w:hAnsi="宋体"/>
          <w:szCs w:val="21"/>
        </w:rPr>
      </w:pPr>
      <w:r>
        <w:rPr>
          <w:rFonts w:ascii="宋体" w:hAnsi="宋体" w:cs="宋体"/>
          <w:szCs w:val="21"/>
        </w:rPr>
        <w:t xml:space="preserve">工期总日历天数：</w:t>
      </w:r>
      <w:r>
        <w:rPr>
          <w:rFonts w:ascii="宋体" w:hAnsi="宋体" w:cs="宋体"/>
          <w:szCs w:val="21"/>
          <w:u w:val="single"/>
        </w:rPr>
        <w:t xml:space="preserve">    </w:t>
      </w:r>
      <w:r>
        <w:rPr>
          <w:rFonts w:ascii="宋体" w:hAnsi="宋体" w:cs="宋体"/>
          <w:szCs w:val="21"/>
        </w:rPr>
        <w:t xml:space="preserve">天。工期总日历天数与根据前述计划开竣工日期计算的工期天数不一致的，以工期总日历天数为准。</w:t>
      </w:r>
      <w:r/>
    </w:p>
    <w:p>
      <w:pPr>
        <w:ind w:left="420"/>
        <w:jc w:val="left"/>
        <w:spacing w:line="360" w:lineRule="exact"/>
        <w:rPr>
          <w:rFonts w:hint="eastAsia" w:ascii="宋体" w:hAnsi="宋体"/>
          <w:szCs w:val="21"/>
        </w:rPr>
      </w:pPr>
      <w:r>
        <w:rPr>
          <w:rFonts w:ascii="宋体" w:hAnsi="宋体" w:cs="宋体"/>
          <w:szCs w:val="21"/>
        </w:rPr>
        <w:t xml:space="preserve">三、质量标准</w:t>
      </w:r>
      <w:r/>
    </w:p>
    <w:p>
      <w:pPr>
        <w:ind w:left="420"/>
        <w:jc w:val="left"/>
        <w:spacing w:line="360" w:lineRule="exact"/>
        <w:rPr>
          <w:rFonts w:hint="eastAsia" w:ascii="宋体" w:hAnsi="宋体"/>
          <w:szCs w:val="21"/>
        </w:rPr>
      </w:pPr>
      <w:r>
        <w:rPr>
          <w:rFonts w:ascii="宋体" w:hAnsi="宋体" w:cs="宋体"/>
          <w:szCs w:val="21"/>
        </w:rPr>
        <w:t xml:space="preserve">工程质量符合</w:t>
      </w:r>
      <w:r>
        <w:rPr>
          <w:rFonts w:ascii="宋体" w:hAnsi="宋体" w:cs="宋体"/>
          <w:szCs w:val="21"/>
          <w:u w:val="single"/>
        </w:rPr>
        <w:t xml:space="preserve"> 合格 </w:t>
      </w:r>
      <w:r>
        <w:rPr>
          <w:rFonts w:ascii="宋体" w:hAnsi="宋体" w:cs="宋体"/>
          <w:szCs w:val="21"/>
        </w:rPr>
        <w:t xml:space="preserve">标准</w:t>
      </w:r>
      <w:r/>
    </w:p>
    <w:p>
      <w:pPr>
        <w:ind w:left="420"/>
        <w:jc w:val="left"/>
        <w:spacing w:line="360" w:lineRule="exact"/>
        <w:rPr>
          <w:rFonts w:hint="eastAsia" w:ascii="宋体" w:hAnsi="宋体"/>
          <w:szCs w:val="21"/>
        </w:rPr>
      </w:pPr>
      <w:r>
        <w:rPr>
          <w:rFonts w:ascii="宋体" w:hAnsi="宋体" w:cs="宋体"/>
          <w:szCs w:val="21"/>
        </w:rPr>
        <w:t xml:space="preserve">四、签约合同价与合同价格形式</w:t>
      </w:r>
      <w:r/>
    </w:p>
    <w:p>
      <w:pPr>
        <w:ind w:left="420"/>
        <w:jc w:val="left"/>
        <w:spacing w:line="360" w:lineRule="exact"/>
        <w:rPr>
          <w:rFonts w:hint="eastAsia" w:ascii="宋体" w:hAnsi="宋体"/>
          <w:szCs w:val="21"/>
        </w:rPr>
      </w:pPr>
      <w:r>
        <w:rPr>
          <w:rFonts w:ascii="宋体" w:hAnsi="宋体" w:cs="宋体"/>
          <w:szCs w:val="21"/>
        </w:rPr>
        <w:t xml:space="preserve">1.签约合同价为：</w:t>
      </w:r>
      <w:r/>
    </w:p>
    <w:p>
      <w:pPr>
        <w:ind w:left="405"/>
        <w:jc w:val="left"/>
        <w:spacing w:line="360" w:lineRule="exact"/>
        <w:rPr>
          <w:rFonts w:hint="eastAsia" w:ascii="宋体" w:hAnsi="宋体"/>
          <w:b/>
          <w:szCs w:val="21"/>
          <w:u w:val="single"/>
        </w:rPr>
      </w:pPr>
      <w:r>
        <w:rPr>
          <w:rFonts w:ascii="宋体" w:hAnsi="宋体" w:cs="宋体"/>
          <w:szCs w:val="21"/>
        </w:rPr>
        <w:t xml:space="preserve">人民币(大写)</w:t>
      </w:r>
      <w:r>
        <w:rPr>
          <w:rFonts w:ascii="宋体" w:hAnsi="宋体"/>
          <w:szCs w:val="21"/>
          <w:u w:val="single"/>
        </w:rPr>
        <w:t xml:space="preserve">     </w:t>
      </w:r>
      <w:r/>
    </w:p>
    <w:p>
      <w:pPr>
        <w:ind w:left="1575" w:firstLine="422"/>
        <w:jc w:val="left"/>
        <w:spacing w:line="360" w:lineRule="exact"/>
        <w:rPr>
          <w:rFonts w:hint="eastAsia" w:ascii="宋体" w:hAnsi="宋体"/>
          <w:szCs w:val="21"/>
        </w:rPr>
      </w:pPr>
      <w:r>
        <w:rPr>
          <w:rFonts w:ascii="宋体" w:hAnsi="宋体" w:cs="宋体"/>
          <w:b/>
          <w:szCs w:val="21"/>
        </w:rPr>
        <w:t xml:space="preserve">(</w:t>
      </w:r>
      <w:r>
        <w:rPr>
          <w:rFonts w:ascii="宋体" w:hAnsi="宋体" w:cs="宋体"/>
          <w:b/>
          <w:szCs w:val="21"/>
          <w:u w:val="single"/>
        </w:rPr>
        <w:t xml:space="preserve">￥ </w:t>
      </w:r>
      <w:r>
        <w:rPr>
          <w:rFonts w:ascii="宋体" w:hAnsi="宋体"/>
          <w:szCs w:val="21"/>
          <w:u w:val="single"/>
        </w:rPr>
        <w:t xml:space="preserve">            </w:t>
      </w:r>
      <w:r>
        <w:rPr>
          <w:rFonts w:ascii="宋体" w:hAnsi="宋体" w:cs="宋体"/>
          <w:b/>
          <w:szCs w:val="21"/>
          <w:u w:val="single"/>
        </w:rPr>
        <w:t xml:space="preserve">元)</w:t>
      </w:r>
      <w:r>
        <w:rPr>
          <w:rFonts w:ascii="宋体" w:hAnsi="宋体" w:cs="宋体"/>
          <w:b/>
          <w:szCs w:val="21"/>
        </w:rPr>
        <w:t xml:space="preserve">；</w:t>
      </w:r>
      <w:r/>
    </w:p>
    <w:p>
      <w:pPr>
        <w:ind w:left="465"/>
        <w:jc w:val="left"/>
        <w:spacing w:line="360" w:lineRule="exact"/>
        <w:rPr>
          <w:rFonts w:hint="eastAsia" w:ascii="宋体" w:hAnsi="宋体"/>
          <w:szCs w:val="21"/>
        </w:rPr>
      </w:pPr>
      <w:r>
        <w:rPr>
          <w:rFonts w:ascii="宋体" w:hAnsi="宋体" w:cs="宋体"/>
          <w:szCs w:val="21"/>
        </w:rPr>
        <w:t xml:space="preserve">2.合同价格形式：</w:t>
      </w:r>
      <w:r>
        <w:rPr>
          <w:rFonts w:ascii="宋体" w:hAnsi="宋体" w:cs="宋体"/>
          <w:szCs w:val="21"/>
          <w:u w:val="single"/>
        </w:rPr>
        <w:t xml:space="preserve">固定综合单价</w:t>
      </w:r>
      <w:r>
        <w:rPr>
          <w:rFonts w:ascii="宋体" w:hAnsi="宋体" w:cs="宋体"/>
          <w:szCs w:val="21"/>
        </w:rPr>
        <w:t xml:space="preserve">。</w:t>
      </w:r>
      <w:r/>
    </w:p>
    <w:p>
      <w:pPr>
        <w:ind w:left="465"/>
        <w:jc w:val="left"/>
        <w:spacing w:line="360" w:lineRule="exact"/>
        <w:rPr>
          <w:rFonts w:hint="eastAsia" w:ascii="宋体" w:hAnsi="宋体"/>
          <w:szCs w:val="21"/>
        </w:rPr>
      </w:pPr>
      <w:r>
        <w:rPr>
          <w:rFonts w:ascii="宋体" w:hAnsi="宋体" w:cs="宋体"/>
          <w:szCs w:val="21"/>
        </w:rPr>
        <w:t xml:space="preserve">五、投标项目负责人</w:t>
      </w:r>
      <w:r/>
    </w:p>
    <w:p>
      <w:pPr>
        <w:ind w:left="465"/>
        <w:jc w:val="left"/>
        <w:spacing w:line="360" w:lineRule="exact"/>
        <w:rPr>
          <w:rFonts w:hint="eastAsia" w:ascii="宋体" w:hAnsi="宋体"/>
          <w:szCs w:val="21"/>
        </w:rPr>
      </w:pPr>
      <w:r>
        <w:rPr>
          <w:rFonts w:ascii="宋体" w:hAnsi="宋体" w:cs="宋体"/>
          <w:szCs w:val="21"/>
        </w:rPr>
        <w:t xml:space="preserve">承包人投标建造师：</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ind w:left="465"/>
        <w:jc w:val="left"/>
        <w:spacing w:line="360" w:lineRule="exact"/>
        <w:rPr>
          <w:rFonts w:hint="eastAsia" w:ascii="宋体" w:hAnsi="宋体"/>
          <w:szCs w:val="21"/>
        </w:rPr>
      </w:pPr>
      <w:r>
        <w:rPr>
          <w:rFonts w:ascii="宋体" w:hAnsi="宋体" w:cs="宋体"/>
          <w:szCs w:val="21"/>
        </w:rPr>
        <w:t xml:space="preserve">六、合同文件构成</w:t>
      </w:r>
      <w:r/>
    </w:p>
    <w:p>
      <w:pPr>
        <w:ind w:left="465"/>
        <w:jc w:val="left"/>
        <w:spacing w:line="360" w:lineRule="exact"/>
        <w:rPr>
          <w:rFonts w:hint="eastAsia" w:ascii="宋体" w:hAnsi="宋体"/>
          <w:szCs w:val="21"/>
        </w:rPr>
      </w:pPr>
      <w:r>
        <w:rPr>
          <w:rFonts w:ascii="宋体" w:hAnsi="宋体" w:cs="宋体"/>
          <w:szCs w:val="21"/>
        </w:rPr>
        <w:t xml:space="preserve">本协议书与下列文件一起构成合同文件：</w:t>
      </w:r>
      <w:r/>
    </w:p>
    <w:p>
      <w:pPr>
        <w:ind w:left="465"/>
        <w:jc w:val="left"/>
        <w:spacing w:line="360" w:lineRule="exact"/>
        <w:rPr>
          <w:rFonts w:hint="eastAsia" w:ascii="宋体" w:hAnsi="宋体"/>
          <w:szCs w:val="21"/>
        </w:rPr>
      </w:pPr>
      <w:r>
        <w:rPr>
          <w:rFonts w:ascii="宋体" w:hAnsi="宋体" w:cs="宋体"/>
          <w:szCs w:val="21"/>
        </w:rPr>
        <w:t xml:space="preserve">（1）中标通知书（如果有）；</w:t>
      </w:r>
      <w:r/>
    </w:p>
    <w:p>
      <w:pPr>
        <w:ind w:left="465"/>
        <w:jc w:val="left"/>
        <w:spacing w:line="360" w:lineRule="exact"/>
        <w:rPr>
          <w:rFonts w:hint="eastAsia" w:ascii="宋体" w:hAnsi="宋体"/>
          <w:szCs w:val="21"/>
        </w:rPr>
      </w:pPr>
      <w:r>
        <w:rPr>
          <w:rFonts w:ascii="宋体" w:hAnsi="宋体" w:cs="宋体"/>
          <w:szCs w:val="21"/>
        </w:rPr>
        <w:t xml:space="preserve">（2）投标函及其附录（如果有）；</w:t>
      </w:r>
      <w:r/>
    </w:p>
    <w:p>
      <w:pPr>
        <w:ind w:left="465"/>
        <w:jc w:val="left"/>
        <w:spacing w:line="360" w:lineRule="exact"/>
        <w:rPr>
          <w:rFonts w:hint="eastAsia" w:ascii="宋体" w:hAnsi="宋体"/>
          <w:szCs w:val="21"/>
        </w:rPr>
      </w:pPr>
      <w:r>
        <w:rPr>
          <w:rFonts w:ascii="宋体" w:hAnsi="宋体" w:cs="宋体"/>
          <w:szCs w:val="21"/>
        </w:rPr>
        <w:t xml:space="preserve">（3）专用合同条款及其附件；</w:t>
      </w:r>
      <w:r/>
    </w:p>
    <w:p>
      <w:pPr>
        <w:ind w:left="465"/>
        <w:jc w:val="left"/>
        <w:spacing w:line="360" w:lineRule="exact"/>
        <w:rPr>
          <w:rFonts w:hint="eastAsia" w:ascii="宋体" w:hAnsi="宋体"/>
          <w:szCs w:val="21"/>
        </w:rPr>
      </w:pPr>
      <w:r>
        <w:rPr>
          <w:rFonts w:ascii="宋体" w:hAnsi="宋体" w:cs="宋体"/>
          <w:szCs w:val="21"/>
        </w:rPr>
        <w:t xml:space="preserve">（4）通用合同条款；</w:t>
      </w:r>
      <w:r/>
    </w:p>
    <w:p>
      <w:pPr>
        <w:ind w:left="465"/>
        <w:jc w:val="left"/>
        <w:spacing w:line="360" w:lineRule="exact"/>
        <w:rPr>
          <w:rFonts w:hint="eastAsia" w:ascii="宋体" w:hAnsi="宋体"/>
          <w:szCs w:val="21"/>
        </w:rPr>
      </w:pPr>
      <w:r>
        <w:rPr>
          <w:rFonts w:ascii="宋体" w:hAnsi="宋体" w:cs="宋体"/>
          <w:szCs w:val="21"/>
        </w:rPr>
        <w:t xml:space="preserve">（5）技术标准和要求；</w:t>
      </w:r>
      <w:r/>
    </w:p>
    <w:p>
      <w:pPr>
        <w:ind w:left="465"/>
        <w:jc w:val="left"/>
        <w:spacing w:line="360" w:lineRule="exact"/>
        <w:rPr>
          <w:rFonts w:hint="eastAsia" w:ascii="宋体" w:hAnsi="宋体"/>
          <w:szCs w:val="21"/>
        </w:rPr>
      </w:pPr>
      <w:r>
        <w:rPr>
          <w:rFonts w:ascii="宋体" w:hAnsi="宋体" w:cs="宋体"/>
          <w:szCs w:val="21"/>
        </w:rPr>
        <w:t xml:space="preserve">（6）图纸；</w:t>
      </w:r>
      <w:r/>
    </w:p>
    <w:p>
      <w:pPr>
        <w:ind w:left="465"/>
        <w:jc w:val="left"/>
        <w:spacing w:line="360" w:lineRule="exact"/>
        <w:rPr>
          <w:rFonts w:hint="eastAsia" w:ascii="宋体" w:hAnsi="宋体"/>
          <w:szCs w:val="21"/>
        </w:rPr>
      </w:pPr>
      <w:r>
        <w:rPr>
          <w:rFonts w:ascii="宋体" w:hAnsi="宋体" w:cs="宋体"/>
          <w:szCs w:val="21"/>
        </w:rPr>
        <w:t xml:space="preserve">（7）已标价工程量清单或预算</w:t>
      </w:r>
      <w:r/>
    </w:p>
    <w:p>
      <w:pPr>
        <w:ind w:left="465"/>
        <w:jc w:val="left"/>
        <w:spacing w:line="360" w:lineRule="exact"/>
        <w:rPr>
          <w:rFonts w:hint="eastAsia" w:ascii="宋体" w:hAnsi="宋体"/>
          <w:szCs w:val="21"/>
        </w:rPr>
      </w:pPr>
      <w:r>
        <w:rPr>
          <w:rFonts w:ascii="宋体" w:hAnsi="宋体" w:cs="宋体"/>
          <w:szCs w:val="21"/>
        </w:rPr>
        <w:t xml:space="preserve">（8）其他合同文件。</w:t>
      </w:r>
      <w:r/>
    </w:p>
    <w:p>
      <w:pPr>
        <w:ind w:left="420"/>
        <w:jc w:val="left"/>
        <w:spacing w:line="360" w:lineRule="exact"/>
        <w:rPr>
          <w:rFonts w:hint="eastAsia" w:ascii="宋体" w:hAnsi="宋体"/>
          <w:szCs w:val="21"/>
        </w:rPr>
      </w:pPr>
      <w:r>
        <w:rPr>
          <w:rFonts w:ascii="宋体" w:hAnsi="宋体" w:cs="宋体"/>
          <w:szCs w:val="21"/>
        </w:rPr>
        <w:t xml:space="preserve">在合同订立及履行过程中形成的与合同有关的文件均构成合同文件组成部分。</w:t>
      </w:r>
      <w:r/>
    </w:p>
    <w:p>
      <w:pPr>
        <w:ind w:left="420"/>
        <w:jc w:val="left"/>
        <w:spacing w:line="360" w:lineRule="exact"/>
        <w:rPr>
          <w:rFonts w:hint="eastAsia" w:ascii="宋体" w:hAnsi="宋体"/>
          <w:szCs w:val="21"/>
        </w:rPr>
      </w:pPr>
      <w:r>
        <w:rPr>
          <w:rFonts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420"/>
        <w:jc w:val="left"/>
        <w:spacing w:line="360" w:lineRule="exact"/>
        <w:rPr>
          <w:rFonts w:hint="eastAsia" w:ascii="宋体" w:hAnsi="宋体"/>
          <w:szCs w:val="21"/>
        </w:rPr>
      </w:pPr>
      <w:r>
        <w:rPr>
          <w:rFonts w:ascii="宋体" w:hAnsi="宋体" w:cs="宋体"/>
          <w:szCs w:val="21"/>
        </w:rPr>
        <w:t xml:space="preserve">七、承诺</w:t>
      </w:r>
      <w:r/>
    </w:p>
    <w:p>
      <w:pPr>
        <w:ind w:left="420"/>
        <w:jc w:val="left"/>
        <w:spacing w:line="360" w:lineRule="exact"/>
        <w:rPr>
          <w:rFonts w:hint="eastAsia" w:ascii="宋体" w:hAnsi="宋体"/>
          <w:szCs w:val="21"/>
        </w:rPr>
      </w:pPr>
      <w:r>
        <w:rPr>
          <w:rFonts w:ascii="宋体" w:hAnsi="宋体" w:cs="宋体"/>
          <w:szCs w:val="21"/>
        </w:rPr>
        <w:t xml:space="preserve">1.发包人承诺按照法律规定履行项目审批手续、筹集工程建设资金并按照合同约定的期限和方式支付合同价款。</w:t>
      </w:r>
      <w:r/>
    </w:p>
    <w:p>
      <w:pPr>
        <w:ind w:left="420"/>
        <w:jc w:val="left"/>
        <w:spacing w:line="360" w:lineRule="exact"/>
        <w:rPr>
          <w:rFonts w:hint="eastAsia" w:ascii="宋体" w:hAnsi="宋体"/>
          <w:szCs w:val="21"/>
        </w:rPr>
      </w:pPr>
      <w:r>
        <w:rPr>
          <w:rFonts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ind w:left="420"/>
        <w:jc w:val="left"/>
        <w:spacing w:line="360" w:lineRule="exact"/>
        <w:rPr>
          <w:rFonts w:hint="eastAsia" w:ascii="宋体" w:hAnsi="宋体"/>
          <w:szCs w:val="21"/>
        </w:rPr>
      </w:pPr>
      <w:r>
        <w:rPr>
          <w:rFonts w:ascii="宋体" w:hAnsi="宋体" w:cs="宋体"/>
          <w:szCs w:val="21"/>
        </w:rPr>
        <w:t xml:space="preserve">3.发包人和承包人通过招投标形式签订合同的，双方理解并承诺不再就同一工程另行签订与合同实质性内容相背离的协议。</w:t>
      </w:r>
      <w:r/>
    </w:p>
    <w:p>
      <w:pPr>
        <w:ind w:left="420"/>
        <w:jc w:val="left"/>
        <w:spacing w:line="360" w:lineRule="exact"/>
        <w:rPr>
          <w:rFonts w:hint="eastAsia" w:ascii="宋体" w:hAnsi="宋体"/>
          <w:szCs w:val="21"/>
        </w:rPr>
      </w:pPr>
      <w:r>
        <w:rPr>
          <w:rFonts w:ascii="宋体" w:hAnsi="宋体" w:cs="宋体"/>
          <w:szCs w:val="21"/>
        </w:rPr>
        <w:t xml:space="preserve">八、词语含义</w:t>
      </w:r>
      <w:r/>
    </w:p>
    <w:p>
      <w:pPr>
        <w:ind w:left="420"/>
        <w:jc w:val="left"/>
        <w:spacing w:line="360" w:lineRule="exact"/>
        <w:rPr>
          <w:rFonts w:hint="eastAsia" w:ascii="宋体" w:hAnsi="宋体"/>
          <w:szCs w:val="21"/>
        </w:rPr>
      </w:pPr>
      <w:r>
        <w:rPr>
          <w:rFonts w:ascii="宋体" w:hAnsi="宋体" w:cs="宋体"/>
          <w:szCs w:val="21"/>
        </w:rPr>
        <w:t xml:space="preserve">本协议书中词语含义与第二部分通用合同条款中赋予的含义相同。</w:t>
      </w:r>
      <w:r/>
    </w:p>
    <w:p>
      <w:pPr>
        <w:ind w:left="420"/>
        <w:jc w:val="left"/>
        <w:spacing w:line="360" w:lineRule="exact"/>
        <w:rPr>
          <w:rFonts w:hint="eastAsia" w:ascii="宋体" w:hAnsi="宋体"/>
          <w:szCs w:val="21"/>
        </w:rPr>
      </w:pPr>
      <w:r>
        <w:rPr>
          <w:rFonts w:ascii="宋体" w:hAnsi="宋体" w:cs="宋体"/>
          <w:szCs w:val="21"/>
        </w:rPr>
        <w:t xml:space="preserve">九、签订时间</w:t>
      </w:r>
      <w:r/>
    </w:p>
    <w:p>
      <w:pPr>
        <w:ind w:left="420"/>
        <w:jc w:val="left"/>
        <w:spacing w:line="360" w:lineRule="exact"/>
        <w:rPr>
          <w:rFonts w:hint="eastAsia" w:ascii="宋体" w:hAnsi="宋体"/>
          <w:szCs w:val="21"/>
        </w:rPr>
      </w:pPr>
      <w:r>
        <w:rPr>
          <w:rFonts w:ascii="宋体" w:hAnsi="宋体" w:cs="宋体"/>
          <w:szCs w:val="21"/>
        </w:rPr>
        <w:t xml:space="preserve">本合同于</w:t>
      </w:r>
      <w:r>
        <w:rPr>
          <w:rFonts w:ascii="宋体" w:hAnsi="宋体"/>
          <w:szCs w:val="21"/>
          <w:u w:val="single"/>
        </w:rPr>
        <w:t xml:space="preserve">2026</w:t>
      </w:r>
      <w:r>
        <w:rPr>
          <w:rFonts w:ascii="宋体" w:hAnsi="宋体" w:cs="宋体"/>
          <w:szCs w:val="21"/>
          <w:u w:val="single"/>
        </w:rPr>
        <w:t xml:space="preserve">年      月      日</w:t>
      </w:r>
      <w:r>
        <w:rPr>
          <w:rFonts w:ascii="宋体" w:hAnsi="宋体" w:cs="宋体"/>
          <w:szCs w:val="21"/>
        </w:rPr>
        <w:t xml:space="preserve">签订。</w:t>
      </w:r>
      <w:r/>
    </w:p>
    <w:p>
      <w:pPr>
        <w:ind w:left="420"/>
        <w:jc w:val="left"/>
        <w:spacing w:line="360" w:lineRule="exact"/>
        <w:rPr>
          <w:rFonts w:hint="eastAsia" w:ascii="宋体" w:hAnsi="宋体"/>
          <w:szCs w:val="21"/>
        </w:rPr>
      </w:pPr>
      <w:r>
        <w:rPr>
          <w:rFonts w:ascii="宋体" w:hAnsi="宋体" w:cs="宋体"/>
          <w:szCs w:val="21"/>
        </w:rPr>
        <w:t xml:space="preserve">十、签订地点</w:t>
      </w:r>
      <w:r/>
    </w:p>
    <w:p>
      <w:pPr>
        <w:ind w:left="420"/>
        <w:jc w:val="left"/>
        <w:spacing w:line="360" w:lineRule="exact"/>
        <w:rPr>
          <w:rFonts w:hint="eastAsia" w:ascii="宋体" w:hAnsi="宋体"/>
          <w:szCs w:val="21"/>
        </w:rPr>
      </w:pPr>
      <w:r>
        <w:rPr>
          <w:rFonts w:ascii="宋体" w:hAnsi="宋体" w:cs="宋体"/>
          <w:szCs w:val="21"/>
        </w:rPr>
        <w:t xml:space="preserve">本合同在</w:t>
      </w:r>
      <w:r>
        <w:rPr>
          <w:rFonts w:ascii="宋体" w:hAnsi="宋体" w:cs="宋体"/>
          <w:szCs w:val="21"/>
          <w:u w:val="single"/>
        </w:rPr>
        <w:t xml:space="preserve"> 常州市新北区龙虎塘街道办事处</w:t>
      </w:r>
      <w:r>
        <w:rPr>
          <w:rFonts w:ascii="宋体" w:hAnsi="宋体"/>
          <w:szCs w:val="21"/>
          <w:u w:val="single"/>
        </w:rPr>
        <w:t xml:space="preserve"> </w:t>
      </w:r>
      <w:r>
        <w:rPr>
          <w:rFonts w:ascii="宋体" w:hAnsi="宋体" w:cs="宋体"/>
          <w:szCs w:val="21"/>
        </w:rPr>
        <w:t xml:space="preserve">签订。</w:t>
      </w:r>
      <w:r/>
    </w:p>
    <w:p>
      <w:pPr>
        <w:ind w:left="420"/>
        <w:jc w:val="left"/>
        <w:spacing w:line="360" w:lineRule="exact"/>
        <w:rPr>
          <w:rFonts w:hint="eastAsia" w:ascii="宋体" w:hAnsi="宋体"/>
          <w:szCs w:val="21"/>
        </w:rPr>
      </w:pPr>
      <w:r>
        <w:rPr>
          <w:rFonts w:ascii="宋体" w:hAnsi="宋体" w:cs="宋体"/>
          <w:szCs w:val="21"/>
        </w:rPr>
        <w:t xml:space="preserve">十一、补充协议</w:t>
      </w:r>
      <w:r/>
    </w:p>
    <w:p>
      <w:pPr>
        <w:ind w:left="420"/>
        <w:jc w:val="left"/>
        <w:spacing w:line="360" w:lineRule="exact"/>
        <w:rPr>
          <w:rFonts w:hint="eastAsia" w:ascii="宋体" w:hAnsi="宋体"/>
          <w:szCs w:val="21"/>
        </w:rPr>
      </w:pPr>
      <w:r>
        <w:rPr>
          <w:rFonts w:ascii="宋体" w:hAnsi="宋体" w:cs="宋体"/>
          <w:szCs w:val="21"/>
        </w:rPr>
        <w:t xml:space="preserve">合同未尽事宜，合同当事人另行签订补充协议，补充协议是合同的组成部分。</w:t>
      </w:r>
      <w:r/>
    </w:p>
    <w:p>
      <w:pPr>
        <w:ind w:left="420"/>
        <w:jc w:val="left"/>
        <w:spacing w:line="360" w:lineRule="exact"/>
        <w:rPr>
          <w:rFonts w:hint="eastAsia" w:ascii="宋体" w:hAnsi="宋体"/>
          <w:szCs w:val="21"/>
        </w:rPr>
      </w:pPr>
      <w:r>
        <w:rPr>
          <w:rFonts w:ascii="宋体" w:hAnsi="宋体" w:cs="宋体"/>
          <w:szCs w:val="21"/>
        </w:rPr>
        <w:t xml:space="preserve">十二、合同生效</w:t>
      </w:r>
      <w:r/>
    </w:p>
    <w:p>
      <w:pPr>
        <w:ind w:left="420"/>
        <w:jc w:val="left"/>
        <w:spacing w:line="360" w:lineRule="exact"/>
        <w:rPr>
          <w:rFonts w:hint="eastAsia" w:ascii="宋体" w:hAnsi="宋体"/>
          <w:szCs w:val="21"/>
        </w:rPr>
      </w:pPr>
      <w:r>
        <w:rPr>
          <w:rFonts w:ascii="宋体" w:hAnsi="宋体" w:cs="宋体"/>
          <w:szCs w:val="21"/>
        </w:rPr>
        <w:t xml:space="preserve">本合同自</w:t>
      </w:r>
      <w:r>
        <w:rPr>
          <w:rFonts w:ascii="宋体" w:hAnsi="宋体" w:cs="宋体"/>
          <w:szCs w:val="21"/>
          <w:u w:val="single"/>
        </w:rPr>
        <w:t xml:space="preserve">双方签字盖章后生效</w:t>
      </w:r>
      <w:r>
        <w:rPr>
          <w:rFonts w:ascii="宋体" w:hAnsi="宋体" w:cs="宋体"/>
          <w:szCs w:val="21"/>
        </w:rPr>
        <w:t xml:space="preserve">。</w:t>
      </w:r>
      <w:r/>
    </w:p>
    <w:p>
      <w:pPr>
        <w:ind w:left="420"/>
        <w:jc w:val="left"/>
        <w:spacing w:line="360" w:lineRule="exact"/>
        <w:rPr>
          <w:rFonts w:hint="eastAsia" w:ascii="宋体" w:hAnsi="宋体"/>
          <w:szCs w:val="21"/>
        </w:rPr>
      </w:pPr>
      <w:r>
        <w:rPr>
          <w:rFonts w:ascii="宋体" w:hAnsi="宋体" w:cs="宋体"/>
          <w:szCs w:val="21"/>
        </w:rPr>
        <w:t xml:space="preserve">十三、合同份数</w:t>
      </w:r>
      <w:r/>
    </w:p>
    <w:p>
      <w:pPr>
        <w:ind w:left="420"/>
        <w:jc w:val="left"/>
        <w:spacing w:line="360" w:lineRule="exact"/>
        <w:rPr>
          <w:rFonts w:hint="eastAsia" w:ascii="宋体" w:hAnsi="宋体"/>
          <w:szCs w:val="21"/>
        </w:rPr>
      </w:pPr>
      <w:r>
        <w:rPr>
          <w:rFonts w:ascii="宋体" w:hAnsi="宋体" w:cs="宋体"/>
          <w:szCs w:val="21"/>
        </w:rPr>
        <w:t xml:space="preserve">本合同一式</w:t>
      </w:r>
      <w:r>
        <w:rPr>
          <w:rFonts w:ascii="宋体" w:hAnsi="宋体" w:cs="宋体"/>
          <w:b/>
          <w:szCs w:val="21"/>
          <w:u w:val="single"/>
        </w:rPr>
        <w:t xml:space="preserve">陆</w:t>
      </w:r>
      <w:r>
        <w:rPr>
          <w:rFonts w:ascii="宋体" w:hAnsi="宋体" w:cs="宋体"/>
          <w:szCs w:val="21"/>
        </w:rPr>
        <w:t xml:space="preserve">份（</w:t>
      </w:r>
      <w:r>
        <w:rPr>
          <w:rFonts w:ascii="宋体" w:hAnsi="宋体"/>
          <w:b/>
          <w:bCs/>
          <w:szCs w:val="21"/>
        </w:rPr>
        <w:t xml:space="preserve">贰</w:t>
      </w:r>
      <w:r>
        <w:rPr>
          <w:rFonts w:ascii="宋体" w:hAnsi="宋体"/>
          <w:b/>
          <w:szCs w:val="21"/>
        </w:rPr>
        <w:t xml:space="preserve">正肆副</w:t>
      </w:r>
      <w:r>
        <w:rPr>
          <w:rFonts w:ascii="宋体" w:hAnsi="宋体" w:cs="宋体"/>
          <w:szCs w:val="21"/>
        </w:rPr>
        <w:t xml:space="preserve">），均具有同等法律效力，发包人执</w:t>
      </w:r>
      <w:r>
        <w:rPr>
          <w:rFonts w:ascii="宋体" w:hAnsi="宋体"/>
          <w:b/>
          <w:szCs w:val="21"/>
          <w:u w:val="single"/>
        </w:rPr>
        <w:t xml:space="preserve">壹正贰副</w:t>
      </w:r>
      <w:r>
        <w:rPr>
          <w:rFonts w:ascii="宋体" w:hAnsi="宋体" w:cs="宋体"/>
          <w:szCs w:val="21"/>
        </w:rPr>
        <w:t xml:space="preserve">，承包人执</w:t>
      </w:r>
      <w:r>
        <w:rPr>
          <w:rFonts w:ascii="宋体" w:hAnsi="宋体"/>
          <w:b/>
          <w:szCs w:val="21"/>
          <w:u w:val="single"/>
        </w:rPr>
        <w:t xml:space="preserve">壹正壹副</w:t>
      </w:r>
      <w:r>
        <w:rPr>
          <w:rFonts w:ascii="宋体" w:hAnsi="宋体"/>
          <w:szCs w:val="21"/>
        </w:rPr>
        <w:t xml:space="preserve">，招标代理单位</w:t>
      </w:r>
      <w:r>
        <w:rPr>
          <w:rFonts w:ascii="宋体" w:hAnsi="宋体" w:cs="宋体"/>
          <w:szCs w:val="21"/>
        </w:rPr>
        <w:t xml:space="preserve">执</w:t>
      </w:r>
      <w:r>
        <w:rPr>
          <w:rFonts w:ascii="宋体" w:hAnsi="宋体"/>
          <w:b/>
          <w:szCs w:val="21"/>
          <w:u w:val="single"/>
        </w:rPr>
        <w:t xml:space="preserve">壹副</w:t>
      </w:r>
      <w:r>
        <w:rPr>
          <w:rFonts w:ascii="宋体" w:hAnsi="宋体" w:cs="宋体"/>
          <w:szCs w:val="21"/>
          <w:u w:val="single"/>
        </w:rPr>
        <w:t xml:space="preserve">。</w:t>
      </w:r>
      <w:r/>
    </w:p>
    <w:p>
      <w:pPr>
        <w:jc w:val="left"/>
        <w:spacing w:line="360" w:lineRule="exact"/>
        <w:rPr>
          <w:rFonts w:hint="eastAsia" w:ascii="宋体" w:hAnsi="宋体" w:cs="宋体"/>
          <w:szCs w:val="21"/>
        </w:rPr>
      </w:pPr>
      <w:r>
        <w:rPr>
          <w:rFonts w:hint="eastAsia" w:ascii="宋体" w:hAnsi="宋体" w:cs="宋体"/>
          <w:szCs w:val="21"/>
        </w:rPr>
      </w:r>
      <w:r/>
    </w:p>
    <w:p>
      <w:pPr>
        <w:jc w:val="left"/>
        <w:spacing w:line="360" w:lineRule="exact"/>
        <w:rPr>
          <w:rFonts w:hint="eastAsia" w:ascii="宋体" w:hAnsi="宋体" w:cs="宋体"/>
          <w:szCs w:val="21"/>
        </w:rPr>
      </w:pPr>
      <w:r>
        <w:rPr>
          <w:rFonts w:ascii="宋体" w:hAnsi="宋体" w:cs="宋体"/>
          <w:szCs w:val="21"/>
        </w:rPr>
        <w:t xml:space="preserve">发包人：　　(公章)                          承包人：　　(公章)</w:t>
      </w:r>
      <w:r/>
    </w:p>
    <w:p>
      <w:pPr>
        <w:jc w:val="left"/>
        <w:spacing w:line="360" w:lineRule="exact"/>
        <w:rPr>
          <w:rFonts w:hint="eastAsia" w:ascii="宋体" w:hAnsi="宋体"/>
          <w:szCs w:val="21"/>
        </w:rPr>
      </w:pPr>
      <w:r>
        <w:rPr>
          <w:rFonts w:ascii="宋体" w:hAnsi="宋体" w:cs="宋体"/>
          <w:szCs w:val="21"/>
        </w:rPr>
        <w:t xml:space="preserve">法定代表人或其委托代理人：(签字)            法定代表人或其委托代理人：(签字)</w:t>
      </w:r>
      <w:r/>
    </w:p>
    <w:p>
      <w:pPr>
        <w:jc w:val="left"/>
        <w:spacing w:line="360" w:lineRule="exact"/>
        <w:rPr>
          <w:rFonts w:hint="eastAsia" w:ascii="宋体" w:hAnsi="宋体"/>
          <w:szCs w:val="21"/>
        </w:rPr>
      </w:pPr>
      <w:r>
        <w:rPr>
          <w:rFonts w:ascii="宋体" w:hAnsi="宋体" w:cs="宋体"/>
          <w:szCs w:val="21"/>
        </w:rPr>
        <w:t xml:space="preserve">组织机构代码:</w:t>
      </w:r>
      <w:r>
        <w:rPr>
          <w:rFonts w:ascii="宋体" w:hAnsi="宋体"/>
          <w:szCs w:val="21"/>
          <w:u w:val="single"/>
        </w:rPr>
        <w:t xml:space="preserve">                        </w:t>
      </w:r>
      <w:r>
        <w:rPr>
          <w:rFonts w:ascii="宋体" w:hAnsi="宋体" w:cs="宋体"/>
          <w:szCs w:val="21"/>
        </w:rPr>
        <w:t xml:space="preserve">       组织机构代码：</w:t>
      </w:r>
      <w:r>
        <w:rPr>
          <w:rFonts w:ascii="宋体" w:hAnsi="宋体"/>
          <w:szCs w:val="21"/>
          <w:u w:val="single"/>
        </w:rPr>
        <w:t xml:space="preserve">     /                  </w:t>
      </w:r>
      <w:r/>
    </w:p>
    <w:p>
      <w:pPr>
        <w:spacing w:line="360" w:lineRule="exact"/>
        <w:rPr>
          <w:rFonts w:hint="eastAsia" w:ascii="宋体" w:hAnsi="宋体"/>
          <w:sz w:val="36"/>
          <w:szCs w:val="36"/>
          <w:u w:val="single"/>
        </w:rPr>
      </w:pPr>
      <w:r>
        <w:rPr>
          <w:rFonts w:ascii="宋体" w:hAnsi="宋体" w:cs="宋体"/>
          <w:szCs w:val="21"/>
        </w:rPr>
        <w:t xml:space="preserve">地　　址</w:t>
      </w:r>
      <w:r>
        <w:rPr>
          <w:rFonts w:ascii="宋体" w:hAnsi="宋体" w:cs="宋体"/>
          <w:szCs w:val="21"/>
        </w:rPr>
        <w:t xml:space="preserve">：</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地　　址</w:t>
      </w:r>
      <w:r>
        <w:rPr>
          <w:rFonts w:ascii="宋体" w:hAnsi="宋体" w:cs="宋体"/>
          <w:szCs w:val="21"/>
        </w:rPr>
        <w:t xml:space="preserve">：</w:t>
      </w:r>
      <w:r>
        <w:rPr>
          <w:rFonts w:ascii="宋体" w:hAnsi="宋体" w:cs="宋体"/>
          <w:szCs w:val="21"/>
          <w:u w:val="single"/>
        </w:rPr>
        <w:t xml:space="preserve">  </w:t>
      </w:r>
      <w:r>
        <w:rPr>
          <w:rFonts w:hint="eastAsia" w:ascii="宋体" w:hAnsi="宋体" w:cs="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邮政编码：</w:t>
      </w:r>
      <w:r>
        <w:rPr>
          <w:rFonts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邮政编码：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法定代表人：</w:t>
      </w:r>
      <w:r>
        <w:rPr>
          <w:rFonts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法定代表人：</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委托代理人：</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委托代理人：</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电　　话</w:t>
      </w:r>
      <w:r>
        <w:rPr>
          <w:rFonts w:ascii="宋体" w:hAnsi="宋体" w:cs="宋体"/>
          <w:szCs w:val="21"/>
        </w:rPr>
        <w:t xml:space="preserve">：</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电　　话</w:t>
      </w:r>
      <w:r>
        <w:rPr>
          <w:rFonts w:ascii="宋体" w:hAnsi="宋体" w:cs="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传　　真</w:t>
      </w:r>
      <w:r>
        <w:rPr>
          <w:rFonts w:ascii="宋体" w:hAnsi="宋体" w:cs="宋体"/>
          <w:szCs w:val="21"/>
        </w:rPr>
        <w:t xml:space="preserve">：</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传　　真</w:t>
      </w:r>
      <w:r>
        <w:rPr>
          <w:rFonts w:ascii="宋体" w:hAnsi="宋体" w:cs="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jc w:val="left"/>
        <w:spacing w:line="360" w:lineRule="exact"/>
        <w:rPr>
          <w:rFonts w:hint="eastAsia" w:ascii="宋体" w:hAnsi="宋体"/>
          <w:szCs w:val="21"/>
          <w:u w:val="single"/>
        </w:rPr>
      </w:pPr>
      <w:r>
        <w:rPr>
          <w:rFonts w:ascii="宋体" w:hAnsi="宋体" w:cs="宋体"/>
          <w:szCs w:val="21"/>
        </w:rPr>
        <w:t xml:space="preserve">电子信箱：</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电子信箱：</w:t>
      </w:r>
      <w:r>
        <w:rPr>
          <w:rFonts w:ascii="宋体" w:hAnsi="宋体"/>
          <w:szCs w:val="21"/>
          <w:u w:val="single"/>
        </w:rPr>
        <w:t xml:space="preserve">            /         </w:t>
      </w:r>
      <w:r/>
    </w:p>
    <w:p>
      <w:pPr>
        <w:ind w:left="5670" w:hanging="5670"/>
        <w:spacing w:line="360" w:lineRule="exact"/>
        <w:rPr>
          <w:rFonts w:hint="eastAsia" w:ascii="宋体" w:hAnsi="宋体"/>
          <w:szCs w:val="21"/>
          <w:u w:val="single"/>
        </w:rPr>
      </w:pPr>
      <w:r>
        <w:rPr>
          <w:rFonts w:ascii="宋体" w:hAnsi="宋体" w:cs="宋体"/>
          <w:szCs w:val="21"/>
        </w:rPr>
        <w:t xml:space="preserve">开户银行：</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开户银行：</w:t>
      </w:r>
      <w:r>
        <w:rPr>
          <w:rFonts w:ascii="宋体" w:hAnsi="宋体" w:cs="宋体"/>
          <w:szCs w:val="21"/>
          <w:u w:val="single"/>
        </w:rPr>
        <w:t xml:space="preserve">        </w:t>
      </w:r>
      <w:r/>
    </w:p>
    <w:p>
      <w:pPr>
        <w:spacing w:line="360" w:lineRule="exact"/>
        <w:rPr>
          <w:rFonts w:hint="eastAsia" w:ascii="宋体" w:hAnsi="宋体"/>
          <w:sz w:val="30"/>
          <w:szCs w:val="30"/>
        </w:rPr>
      </w:pPr>
      <w:r>
        <w:rPr>
          <w:rFonts w:ascii="宋体" w:hAnsi="宋体" w:cs="宋体"/>
          <w:szCs w:val="21"/>
        </w:rPr>
        <w:t xml:space="preserve">账　　号</w:t>
      </w:r>
      <w:r>
        <w:rPr>
          <w:rFonts w:ascii="宋体" w:hAnsi="宋体" w:cs="宋体"/>
          <w:szCs w:val="21"/>
        </w:rPr>
        <w:t xml:space="preserve">：</w:t>
      </w:r>
      <w:r>
        <w:rPr>
          <w:rFonts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cs="宋体"/>
          <w:szCs w:val="21"/>
        </w:rPr>
        <w:t xml:space="preserve">账　　号</w:t>
      </w:r>
      <w:r>
        <w:rPr>
          <w:rFonts w:ascii="宋体" w:hAnsi="宋体" w:cs="宋体"/>
          <w:szCs w:val="21"/>
        </w:rPr>
        <w:t xml:space="preserve">：</w:t>
      </w:r>
      <w:r>
        <w:rPr>
          <w:rFonts w:ascii="宋体" w:hAnsi="宋体"/>
          <w:szCs w:val="21"/>
          <w:u w:val="single"/>
        </w:rPr>
        <w:t xml:space="preserve">           </w:t>
      </w:r>
      <w:r/>
    </w:p>
    <w:p>
      <w:pPr>
        <w:ind w:firstLine="602"/>
        <w:jc w:val="left"/>
        <w:widowControl/>
        <w:rPr>
          <w:rFonts w:hint="eastAsia" w:ascii="宋体" w:hAnsi="宋体"/>
          <w:b/>
          <w:sz w:val="30"/>
          <w:szCs w:val="30"/>
        </w:rPr>
      </w:pPr>
      <w:r>
        <w:rPr>
          <w:rFonts w:hint="eastAsia" w:ascii="宋体" w:hAnsi="宋体"/>
          <w:b/>
          <w:sz w:val="30"/>
          <w:szCs w:val="30"/>
        </w:rPr>
        <w:br w:type="page" w:clear="all"/>
      </w:r>
      <w:r/>
    </w:p>
    <w:p>
      <w:pPr>
        <w:numPr>
          <w:ilvl w:val="0"/>
          <w:numId w:val="17"/>
        </w:numPr>
        <w:ind w:firstLine="602"/>
        <w:jc w:val="center"/>
        <w:keepLines/>
        <w:keepNext/>
        <w:rPr>
          <w:rFonts w:hint="eastAsia" w:ascii="宋体" w:hAnsi="宋体"/>
          <w:b/>
          <w:sz w:val="32"/>
        </w:rPr>
        <w:outlineLvl w:val="1"/>
      </w:pPr>
      <w:r>
        <w:rPr>
          <w:rFonts w:ascii="宋体" w:hAnsi="宋体"/>
          <w:b/>
          <w:sz w:val="30"/>
          <w:szCs w:val="30"/>
        </w:rPr>
        <w:t xml:space="preserve"> 通用条款</w:t>
      </w:r>
      <w:r/>
    </w:p>
    <w:p>
      <w:pPr>
        <w:ind w:firstLine="480"/>
        <w:jc w:val="center"/>
        <w:rPr>
          <w:rFonts w:hint="eastAsia" w:ascii="宋体" w:hAnsi="宋体"/>
        </w:rPr>
      </w:pPr>
      <w:r>
        <w:rPr>
          <w:rFonts w:ascii="宋体" w:hAnsi="宋体"/>
          <w:sz w:val="24"/>
        </w:rPr>
        <w:t xml:space="preserve">采用《建设工程施工合同（示范文本）》（GF—2017—0201）（略）</w:t>
      </w:r>
      <w:r/>
    </w:p>
    <w:p>
      <w:pPr>
        <w:numPr>
          <w:ilvl w:val="1"/>
          <w:numId w:val="0"/>
        </w:numPr>
        <w:jc w:val="center"/>
        <w:keepLines/>
        <w:keepNext/>
        <w:spacing w:before="260" w:after="260" w:line="360" w:lineRule="atLeast"/>
        <w:rPr>
          <w:rFonts w:hint="eastAsia" w:ascii="宋体" w:hAnsi="宋体"/>
          <w:b/>
          <w:sz w:val="30"/>
          <w:szCs w:val="30"/>
        </w:rPr>
        <w:outlineLvl w:val="1"/>
      </w:pPr>
      <w:r>
        <w:rPr>
          <w:rFonts w:ascii="宋体" w:hAnsi="宋体"/>
          <w:b/>
          <w:sz w:val="30"/>
          <w:szCs w:val="30"/>
        </w:rPr>
        <w:t xml:space="preserve">第三部分   专用条款</w:t>
      </w:r>
      <w:r/>
    </w:p>
    <w:p>
      <w:pPr>
        <w:jc w:val="left"/>
        <w:spacing w:line="360" w:lineRule="exact"/>
        <w:rPr>
          <w:rFonts w:hint="eastAsia" w:ascii="宋体" w:hAnsi="宋体"/>
          <w:szCs w:val="21"/>
        </w:rPr>
      </w:pPr>
      <w:r>
        <w:rPr>
          <w:rFonts w:ascii="宋体" w:hAnsi="宋体" w:cs="宋体"/>
          <w:szCs w:val="21"/>
        </w:rPr>
        <w:t xml:space="preserve">1 一般约定</w:t>
      </w:r>
      <w:r/>
    </w:p>
    <w:p>
      <w:pPr>
        <w:jc w:val="left"/>
        <w:spacing w:line="360" w:lineRule="exact"/>
        <w:rPr>
          <w:rFonts w:hint="eastAsia" w:ascii="宋体" w:hAnsi="宋体"/>
          <w:szCs w:val="21"/>
        </w:rPr>
      </w:pPr>
      <w:r>
        <w:rPr>
          <w:rFonts w:ascii="宋体" w:hAnsi="宋体" w:cs="宋体"/>
          <w:szCs w:val="21"/>
        </w:rPr>
        <w:t xml:space="preserve">1.1 词语定义</w:t>
      </w:r>
      <w:r/>
    </w:p>
    <w:p>
      <w:pPr>
        <w:jc w:val="left"/>
        <w:spacing w:line="360" w:lineRule="exact"/>
        <w:rPr>
          <w:rFonts w:hint="eastAsia" w:ascii="宋体" w:hAnsi="宋体"/>
          <w:szCs w:val="21"/>
        </w:rPr>
      </w:pPr>
      <w:r>
        <w:rPr>
          <w:rFonts w:ascii="宋体" w:hAnsi="宋体" w:cs="宋体"/>
          <w:szCs w:val="21"/>
        </w:rPr>
        <w:t xml:space="preserve">1.1.1 合同</w:t>
      </w:r>
      <w:r/>
    </w:p>
    <w:p>
      <w:pPr>
        <w:jc w:val="left"/>
        <w:spacing w:line="360" w:lineRule="exact"/>
        <w:rPr>
          <w:rFonts w:hint="eastAsia" w:ascii="宋体" w:hAnsi="宋体" w:cs="宋体"/>
          <w:szCs w:val="21"/>
          <w:u w:val="single"/>
        </w:rPr>
      </w:pPr>
      <w:r>
        <w:rPr>
          <w:rFonts w:ascii="宋体" w:hAnsi="宋体" w:cs="宋体"/>
          <w:szCs w:val="21"/>
        </w:rPr>
        <w:t xml:space="preserve">1.1.1.10 其他合同文件包括：</w:t>
      </w:r>
      <w:r>
        <w:rPr>
          <w:rFonts w:ascii="宋体" w:hAnsi="宋体" w:cs="宋体"/>
          <w:szCs w:val="21"/>
          <w:u w:val="single"/>
        </w:rPr>
        <w:t xml:space="preserve">招标文件、答疑纪要、工程量清单及编制说明、投标文件及双方其他书面约定。</w:t>
      </w:r>
      <w:r/>
    </w:p>
    <w:p>
      <w:pPr>
        <w:jc w:val="left"/>
        <w:spacing w:line="360" w:lineRule="exact"/>
        <w:rPr>
          <w:rFonts w:hint="eastAsia" w:ascii="宋体" w:hAnsi="宋体"/>
          <w:szCs w:val="21"/>
        </w:rPr>
      </w:pPr>
      <w:r>
        <w:rPr>
          <w:rFonts w:ascii="宋体" w:hAnsi="宋体" w:cs="宋体"/>
          <w:szCs w:val="21"/>
        </w:rPr>
        <w:t xml:space="preserve">1.1.2 合同当事人及其他相关方</w:t>
      </w:r>
      <w:r/>
    </w:p>
    <w:p>
      <w:pPr>
        <w:jc w:val="left"/>
        <w:spacing w:line="360" w:lineRule="exact"/>
        <w:rPr>
          <w:rFonts w:hint="eastAsia" w:ascii="宋体" w:hAnsi="宋体"/>
          <w:szCs w:val="21"/>
        </w:rPr>
      </w:pPr>
      <w:r>
        <w:rPr>
          <w:rFonts w:ascii="宋体" w:hAnsi="宋体" w:cs="宋体"/>
          <w:szCs w:val="21"/>
        </w:rPr>
        <w:t xml:space="preserve">1.1.2.7</w:t>
      </w:r>
      <w:r>
        <w:rPr>
          <w:rFonts w:ascii="宋体" w:hAnsi="宋体"/>
          <w:szCs w:val="21"/>
        </w:rPr>
        <w:t xml:space="preserve">发包人派驻的工程师</w:t>
      </w:r>
      <w:r/>
    </w:p>
    <w:p>
      <w:pPr>
        <w:jc w:val="left"/>
        <w:spacing w:line="360" w:lineRule="exact"/>
        <w:rPr>
          <w:rFonts w:hint="eastAsia" w:ascii="宋体" w:hAnsi="宋体"/>
          <w:szCs w:val="21"/>
        </w:rPr>
      </w:pPr>
      <w:r>
        <w:rPr>
          <w:rFonts w:ascii="宋体" w:hAnsi="宋体"/>
          <w:szCs w:val="21"/>
        </w:rPr>
        <w:t xml:space="preserve">姓名：</w:t>
      </w:r>
      <w:r>
        <w:rPr>
          <w:rFonts w:ascii="宋体" w:hAnsi="宋体"/>
          <w:szCs w:val="21"/>
          <w:u w:val="single"/>
        </w:rPr>
        <w:t xml:space="preserve">            </w:t>
      </w:r>
      <w:r>
        <w:rPr>
          <w:rFonts w:ascii="宋体" w:hAnsi="宋体"/>
          <w:szCs w:val="21"/>
        </w:rPr>
        <w:t xml:space="preserve">职务：</w:t>
      </w:r>
      <w:r>
        <w:rPr>
          <w:rFonts w:ascii="宋体" w:hAnsi="宋体"/>
          <w:szCs w:val="21"/>
          <w:u w:val="single"/>
        </w:rPr>
        <w:t xml:space="preserve">甲方代表 </w:t>
      </w:r>
      <w:r/>
    </w:p>
    <w:p>
      <w:pPr>
        <w:jc w:val="left"/>
        <w:spacing w:line="360" w:lineRule="exact"/>
        <w:rPr>
          <w:rFonts w:hint="eastAsia" w:ascii="宋体" w:hAnsi="宋体"/>
          <w:szCs w:val="21"/>
          <w:u w:val="single"/>
        </w:rPr>
      </w:pPr>
      <w:r>
        <w:rPr>
          <w:rFonts w:ascii="宋体" w:hAnsi="宋体"/>
          <w:szCs w:val="21"/>
        </w:rPr>
        <w:t xml:space="preserve">职权：</w:t>
      </w:r>
      <w:r>
        <w:rPr>
          <w:rFonts w:ascii="宋体" w:hAnsi="宋体"/>
          <w:szCs w:val="21"/>
          <w:u w:val="single"/>
        </w:rPr>
        <w:t xml:space="preserve">施工协调及工程质量、工期、安全、投资监督及管理。</w:t>
      </w:r>
      <w:r/>
    </w:p>
    <w:p>
      <w:pPr>
        <w:jc w:val="left"/>
        <w:spacing w:line="360" w:lineRule="exact"/>
        <w:rPr>
          <w:rFonts w:hint="eastAsia" w:ascii="宋体" w:hAnsi="宋体"/>
          <w:szCs w:val="21"/>
        </w:rPr>
      </w:pPr>
      <w:r>
        <w:rPr>
          <w:rFonts w:ascii="宋体" w:hAnsi="宋体" w:cs="宋体"/>
          <w:szCs w:val="21"/>
        </w:rPr>
        <w:t xml:space="preserve">1.1.2.8</w:t>
      </w:r>
      <w:r>
        <w:rPr>
          <w:rFonts w:ascii="宋体" w:hAnsi="宋体"/>
          <w:szCs w:val="21"/>
        </w:rPr>
        <w:t xml:space="preserve">项目负责人</w:t>
      </w:r>
      <w:r/>
    </w:p>
    <w:p>
      <w:pPr>
        <w:jc w:val="left"/>
        <w:spacing w:line="360" w:lineRule="exact"/>
        <w:rPr>
          <w:rFonts w:hint="eastAsia" w:ascii="宋体" w:hAnsi="宋体"/>
          <w:szCs w:val="21"/>
        </w:rPr>
      </w:pPr>
      <w:r>
        <w:rPr>
          <w:rFonts w:ascii="宋体" w:hAnsi="宋体"/>
          <w:szCs w:val="21"/>
        </w:rPr>
        <w:t xml:space="preserve">姓名：</w:t>
      </w:r>
      <w:r>
        <w:rPr>
          <w:rFonts w:ascii="宋体" w:hAnsi="宋体"/>
          <w:szCs w:val="21"/>
          <w:u w:val="single"/>
        </w:rPr>
        <w:t xml:space="preserve">          </w:t>
      </w:r>
      <w:r>
        <w:rPr>
          <w:rFonts w:ascii="宋体" w:hAnsi="宋体"/>
          <w:szCs w:val="21"/>
        </w:rPr>
        <w:t xml:space="preserve">  职务：</w:t>
      </w:r>
      <w:r>
        <w:rPr>
          <w:rFonts w:ascii="宋体" w:hAnsi="宋体"/>
          <w:szCs w:val="21"/>
          <w:u w:val="single"/>
        </w:rPr>
        <w:t xml:space="preserve">项目负责人</w:t>
      </w:r>
      <w:r/>
    </w:p>
    <w:p>
      <w:pPr>
        <w:jc w:val="left"/>
        <w:spacing w:line="360" w:lineRule="exact"/>
        <w:rPr>
          <w:rFonts w:hint="eastAsia" w:ascii="宋体" w:hAnsi="宋体"/>
          <w:szCs w:val="21"/>
        </w:rPr>
      </w:pPr>
      <w:r>
        <w:rPr>
          <w:rFonts w:ascii="宋体" w:hAnsi="宋体" w:cs="宋体"/>
          <w:szCs w:val="21"/>
        </w:rPr>
        <w:t xml:space="preserve">1.1.2.9</w:t>
      </w:r>
      <w:r>
        <w:rPr>
          <w:rFonts w:ascii="宋体" w:hAnsi="宋体"/>
          <w:szCs w:val="21"/>
        </w:rPr>
        <w:t xml:space="preserve">监理单位委派的工程师</w:t>
      </w:r>
      <w:r/>
    </w:p>
    <w:p>
      <w:pPr>
        <w:jc w:val="left"/>
        <w:spacing w:line="360" w:lineRule="exact"/>
        <w:rPr>
          <w:rFonts w:hint="eastAsia" w:ascii="宋体" w:hAnsi="宋体"/>
          <w:szCs w:val="21"/>
        </w:rPr>
      </w:pPr>
      <w:r>
        <w:rPr>
          <w:rFonts w:ascii="宋体" w:hAnsi="宋体"/>
          <w:szCs w:val="21"/>
        </w:rPr>
        <w:t xml:space="preserve">姓名：</w:t>
      </w:r>
      <w:r>
        <w:rPr>
          <w:rFonts w:ascii="宋体" w:hAnsi="宋体"/>
          <w:szCs w:val="21"/>
          <w:u w:val="single"/>
        </w:rPr>
        <w:t xml:space="preserve">          </w:t>
      </w:r>
      <w:r>
        <w:rPr>
          <w:rFonts w:ascii="宋体" w:hAnsi="宋体"/>
          <w:szCs w:val="21"/>
        </w:rPr>
        <w:t xml:space="preserve"> 职务：</w:t>
      </w:r>
      <w:r>
        <w:rPr>
          <w:rFonts w:ascii="宋体" w:hAnsi="宋体"/>
          <w:szCs w:val="21"/>
          <w:u w:val="single"/>
        </w:rPr>
        <w:t xml:space="preserve"> 总监理工程师   </w:t>
      </w:r>
      <w:r/>
    </w:p>
    <w:p>
      <w:pPr>
        <w:jc w:val="left"/>
        <w:spacing w:line="360" w:lineRule="exact"/>
        <w:rPr>
          <w:rFonts w:hint="eastAsia" w:ascii="宋体" w:hAnsi="宋体"/>
          <w:szCs w:val="21"/>
        </w:rPr>
      </w:pPr>
      <w:r>
        <w:rPr>
          <w:rFonts w:ascii="宋体" w:hAnsi="宋体"/>
          <w:szCs w:val="21"/>
        </w:rPr>
        <w:t xml:space="preserve">发包人委托的职权：</w:t>
      </w:r>
      <w:r>
        <w:rPr>
          <w:rFonts w:ascii="宋体" w:hAnsi="宋体"/>
          <w:szCs w:val="21"/>
          <w:u w:val="single"/>
        </w:rPr>
        <w:t xml:space="preserve"> 按《建设工程质量管理条例》《建设工程监理规范》及《国家安全生产管理条例》、施工合同、监理合同履行监理工作职能及义务。</w:t>
      </w:r>
      <w:r/>
    </w:p>
    <w:p>
      <w:pPr>
        <w:jc w:val="left"/>
        <w:spacing w:line="360" w:lineRule="exact"/>
        <w:rPr>
          <w:rFonts w:hint="eastAsia" w:ascii="宋体" w:hAnsi="宋体"/>
          <w:szCs w:val="21"/>
        </w:rPr>
      </w:pPr>
      <w:r>
        <w:rPr>
          <w:rFonts w:ascii="宋体" w:hAnsi="宋体"/>
          <w:szCs w:val="21"/>
        </w:rPr>
        <w:t xml:space="preserve">需要取得发包人批准才能行使的职权：</w:t>
      </w:r>
      <w:r>
        <w:rPr>
          <w:rFonts w:ascii="宋体" w:hAnsi="宋体"/>
          <w:szCs w:val="21"/>
          <w:u w:val="single"/>
        </w:rPr>
        <w:t xml:space="preserve">工程设计变更、工程量变更、改变质量等级、工期变更等。</w:t>
      </w:r>
      <w:r/>
    </w:p>
    <w:p>
      <w:pPr>
        <w:jc w:val="left"/>
        <w:spacing w:line="360" w:lineRule="exact"/>
        <w:rPr>
          <w:rFonts w:hint="eastAsia" w:ascii="宋体" w:hAnsi="宋体"/>
          <w:szCs w:val="21"/>
        </w:rPr>
      </w:pPr>
      <w:r>
        <w:rPr>
          <w:rFonts w:ascii="宋体" w:hAnsi="宋体" w:cs="宋体"/>
          <w:szCs w:val="21"/>
        </w:rPr>
        <w:t xml:space="preserve">1.1.2.10</w:t>
      </w:r>
      <w:r>
        <w:rPr>
          <w:rFonts w:ascii="宋体" w:hAnsi="宋体"/>
          <w:szCs w:val="21"/>
        </w:rPr>
        <w:t xml:space="preserve">跟踪审计单位：</w:t>
      </w:r>
      <w:r/>
    </w:p>
    <w:p>
      <w:pPr>
        <w:jc w:val="left"/>
        <w:spacing w:line="360" w:lineRule="exact"/>
        <w:rPr>
          <w:rFonts w:hint="eastAsia" w:ascii="宋体" w:hAnsi="宋体"/>
          <w:szCs w:val="21"/>
        </w:rPr>
      </w:pPr>
      <w:r>
        <w:rPr>
          <w:rFonts w:ascii="宋体" w:hAnsi="宋体"/>
          <w:szCs w:val="21"/>
        </w:rPr>
        <w:t xml:space="preserve">姓名：</w:t>
      </w:r>
      <w:r>
        <w:rPr>
          <w:rFonts w:ascii="宋体" w:hAnsi="宋体"/>
          <w:szCs w:val="21"/>
          <w:u w:val="single"/>
        </w:rPr>
        <w:t xml:space="preserve">          </w:t>
      </w:r>
      <w:r>
        <w:rPr>
          <w:rFonts w:ascii="宋体" w:hAnsi="宋体"/>
          <w:szCs w:val="21"/>
        </w:rPr>
        <w:t xml:space="preserve"> 职务：</w:t>
      </w:r>
      <w:r>
        <w:rPr>
          <w:rFonts w:ascii="宋体" w:hAnsi="宋体"/>
          <w:szCs w:val="21"/>
          <w:u w:val="single"/>
        </w:rPr>
        <w:t xml:space="preserve"> 跟踪审计   </w:t>
      </w:r>
      <w:r/>
    </w:p>
    <w:p>
      <w:pPr>
        <w:jc w:val="left"/>
        <w:spacing w:line="360" w:lineRule="exact"/>
        <w:rPr>
          <w:rFonts w:hint="eastAsia" w:ascii="宋体" w:hAnsi="宋体"/>
          <w:szCs w:val="21"/>
        </w:rPr>
      </w:pPr>
      <w:r>
        <w:rPr>
          <w:rFonts w:ascii="宋体" w:hAnsi="宋体"/>
          <w:szCs w:val="21"/>
        </w:rPr>
        <w:t xml:space="preserve">职权：</w:t>
      </w:r>
      <w:r>
        <w:rPr>
          <w:rFonts w:ascii="宋体" w:hAnsi="宋体"/>
          <w:bCs/>
          <w:szCs w:val="21"/>
          <w:u w:val="single"/>
        </w:rPr>
        <w:t xml:space="preserve">造价跟踪审计及按法律法规、行业规范履行职责及义务。</w:t>
      </w:r>
      <w:r/>
    </w:p>
    <w:p>
      <w:pPr>
        <w:jc w:val="left"/>
        <w:spacing w:line="360" w:lineRule="exact"/>
        <w:rPr>
          <w:rFonts w:hint="eastAsia" w:ascii="宋体" w:hAnsi="宋体"/>
          <w:szCs w:val="21"/>
        </w:rPr>
      </w:pPr>
      <w:r>
        <w:rPr>
          <w:rFonts w:ascii="宋体" w:hAnsi="宋体" w:cs="宋体"/>
          <w:szCs w:val="21"/>
        </w:rPr>
        <w:t xml:space="preserve">1.1.3 工程和设备</w:t>
      </w:r>
      <w:r/>
    </w:p>
    <w:p>
      <w:pPr>
        <w:jc w:val="left"/>
        <w:spacing w:line="360" w:lineRule="exact"/>
        <w:rPr>
          <w:rFonts w:hint="eastAsia" w:ascii="宋体" w:hAnsi="宋体"/>
          <w:szCs w:val="21"/>
        </w:rPr>
      </w:pPr>
      <w:r>
        <w:rPr>
          <w:rFonts w:ascii="宋体" w:hAnsi="宋体" w:cs="宋体"/>
          <w:szCs w:val="21"/>
        </w:rPr>
        <w:t xml:space="preserve">1.1.3.7 作为施工现场组成部分的其他场所包括：</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1.1.3.9 永久占地包括：</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1.1.3.10 临时占地包括：</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1.3 法律</w:t>
      </w:r>
      <w:r/>
    </w:p>
    <w:p>
      <w:pPr>
        <w:jc w:val="left"/>
        <w:spacing w:line="360" w:lineRule="exact"/>
        <w:rPr>
          <w:rFonts w:hint="eastAsia" w:ascii="宋体" w:hAnsi="宋体" w:cs="宋体"/>
          <w:szCs w:val="21"/>
          <w:u w:val="single"/>
        </w:rPr>
      </w:pPr>
      <w:r>
        <w:rPr>
          <w:rFonts w:ascii="宋体" w:hAnsi="宋体" w:cs="宋体"/>
          <w:szCs w:val="21"/>
        </w:rPr>
        <w:t xml:space="preserve">适用于合同的其他规范性文件：</w:t>
      </w:r>
      <w:r>
        <w:rPr>
          <w:rFonts w:ascii="宋体" w:hAnsi="宋体" w:cs="宋体"/>
          <w:szCs w:val="21"/>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p>
    <w:p>
      <w:pPr>
        <w:jc w:val="left"/>
        <w:spacing w:line="360" w:lineRule="exact"/>
        <w:rPr>
          <w:rFonts w:hint="eastAsia" w:ascii="宋体" w:hAnsi="宋体"/>
          <w:szCs w:val="21"/>
        </w:rPr>
      </w:pPr>
      <w:r>
        <w:rPr>
          <w:rFonts w:ascii="宋体" w:hAnsi="宋体" w:cs="宋体"/>
          <w:szCs w:val="21"/>
        </w:rPr>
        <w:t xml:space="preserve">1.4 标准和规范</w:t>
      </w:r>
      <w:r/>
    </w:p>
    <w:p>
      <w:pPr>
        <w:jc w:val="left"/>
        <w:spacing w:line="360" w:lineRule="exact"/>
        <w:rPr>
          <w:rFonts w:hint="eastAsia" w:ascii="宋体" w:hAnsi="宋体"/>
          <w:szCs w:val="21"/>
        </w:rPr>
      </w:pPr>
      <w:r>
        <w:rPr>
          <w:rFonts w:ascii="宋体" w:hAnsi="宋体" w:cs="宋体"/>
          <w:szCs w:val="21"/>
        </w:rPr>
        <w:t xml:space="preserve">1.4.1 适用于工程的标准规范包括：</w:t>
      </w:r>
      <w:r>
        <w:rPr>
          <w:rFonts w:ascii="宋体" w:hAnsi="宋体" w:cs="宋体"/>
          <w:szCs w:val="21"/>
          <w:u w:val="single"/>
        </w:rPr>
        <w:t xml:space="preserve">有关建设工程的标准和规范、规程，建筑质量验收评定标准，施工图纸以及设计文件所载明的标准、规范、规程等。</w:t>
      </w:r>
      <w:r/>
    </w:p>
    <w:p>
      <w:pPr>
        <w:jc w:val="left"/>
        <w:spacing w:line="360" w:lineRule="exact"/>
        <w:rPr>
          <w:rFonts w:hint="eastAsia" w:ascii="宋体" w:hAnsi="宋体"/>
          <w:szCs w:val="21"/>
        </w:rPr>
      </w:pPr>
      <w:r>
        <w:rPr>
          <w:rFonts w:ascii="宋体" w:hAnsi="宋体" w:cs="宋体"/>
          <w:szCs w:val="21"/>
        </w:rPr>
        <w:t xml:space="preserve">1.4.2 发包人提供国外标准、规范的名称：</w:t>
      </w:r>
      <w:r>
        <w:rPr>
          <w:rFonts w:ascii="宋体" w:hAnsi="宋体" w:cs="宋体"/>
          <w:szCs w:val="21"/>
          <w:u w:val="single"/>
        </w:rPr>
        <w:t xml:space="preserve">无</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发包人提供国外标准、规范的份数：</w:t>
      </w:r>
      <w:r>
        <w:rPr>
          <w:rFonts w:ascii="宋体" w:hAnsi="宋体" w:cs="宋体"/>
          <w:szCs w:val="21"/>
          <w:u w:val="single"/>
        </w:rPr>
        <w:t xml:space="preserve">无</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发包人提供国外标准、规范的名称：</w:t>
      </w:r>
      <w:r>
        <w:rPr>
          <w:rFonts w:ascii="宋体" w:hAnsi="宋体" w:cs="宋体"/>
          <w:szCs w:val="21"/>
          <w:u w:val="single"/>
        </w:rPr>
        <w:t xml:space="preserve">无</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1.4.3 发包人对工程的技术标准和功能要求的特殊要求：</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1.5 合同文件的优先顺序</w:t>
      </w:r>
      <w:r/>
    </w:p>
    <w:p>
      <w:pPr>
        <w:jc w:val="left"/>
        <w:spacing w:line="360" w:lineRule="exact"/>
        <w:rPr>
          <w:rFonts w:hint="eastAsia" w:ascii="宋体" w:hAnsi="宋体" w:cs="宋体"/>
          <w:szCs w:val="21"/>
          <w:u w:val="single"/>
        </w:rPr>
      </w:pPr>
      <w:r>
        <w:rPr>
          <w:rFonts w:ascii="宋体" w:hAnsi="宋体" w:cs="宋体"/>
          <w:szCs w:val="21"/>
        </w:rPr>
        <w:t xml:space="preserve">合同文件组成及优先顺序为：</w:t>
      </w:r>
      <w:r>
        <w:rPr>
          <w:rFonts w:ascii="宋体" w:hAnsi="宋体" w:cs="宋体"/>
          <w:szCs w:val="21"/>
          <w:u w:val="single"/>
        </w:rPr>
        <w:t xml:space="preserve">（1）合同协议书（2）中标通知书（如果有）（3）投标函及其附录（如果有）（4）专用合同条款及其附件（5）通用合同条款（6）技术标准和要求（7）图纸（8）已标价工程量清单或预算书（9）其他合同文件。</w:t>
      </w:r>
      <w:r/>
    </w:p>
    <w:p>
      <w:pPr>
        <w:jc w:val="left"/>
        <w:spacing w:line="360" w:lineRule="exact"/>
        <w:rPr>
          <w:rFonts w:hint="eastAsia" w:ascii="宋体" w:hAnsi="宋体"/>
          <w:szCs w:val="21"/>
        </w:rPr>
      </w:pPr>
      <w:r>
        <w:rPr>
          <w:rFonts w:ascii="宋体" w:hAnsi="宋体" w:cs="宋体"/>
          <w:szCs w:val="21"/>
        </w:rPr>
        <w:t xml:space="preserve">1.6 图纸和承包人文件</w:t>
      </w:r>
      <w:r/>
    </w:p>
    <w:p>
      <w:pPr>
        <w:jc w:val="left"/>
        <w:spacing w:line="360" w:lineRule="exact"/>
        <w:rPr>
          <w:rFonts w:hint="eastAsia" w:ascii="宋体" w:hAnsi="宋体"/>
          <w:szCs w:val="21"/>
        </w:rPr>
      </w:pPr>
      <w:r>
        <w:rPr>
          <w:rFonts w:ascii="宋体" w:hAnsi="宋体" w:cs="宋体"/>
          <w:szCs w:val="21"/>
        </w:rPr>
        <w:t xml:space="preserve">1.6.1 图纸的提供</w:t>
      </w:r>
      <w:r/>
    </w:p>
    <w:p>
      <w:pPr>
        <w:jc w:val="left"/>
        <w:spacing w:line="360" w:lineRule="exact"/>
        <w:rPr>
          <w:rFonts w:hint="eastAsia" w:ascii="宋体" w:hAnsi="宋体"/>
          <w:szCs w:val="21"/>
        </w:rPr>
      </w:pPr>
      <w:r>
        <w:rPr>
          <w:rFonts w:ascii="宋体" w:hAnsi="宋体" w:cs="宋体"/>
          <w:szCs w:val="21"/>
        </w:rPr>
        <w:t xml:space="preserve">发包人向承包人提供图纸的期限：</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发包人向承包人提供图纸的数量：</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发包人向承包人提供图纸的内容：</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1.6.4 承包人文件：</w:t>
      </w:r>
      <w:r/>
    </w:p>
    <w:p>
      <w:pPr>
        <w:jc w:val="left"/>
        <w:spacing w:line="360" w:lineRule="exact"/>
        <w:rPr>
          <w:rFonts w:hint="eastAsia" w:ascii="宋体" w:hAnsi="宋体"/>
          <w:szCs w:val="21"/>
        </w:rPr>
      </w:pPr>
      <w:r>
        <w:rPr>
          <w:rFonts w:ascii="宋体" w:hAnsi="宋体" w:cs="宋体"/>
          <w:szCs w:val="21"/>
        </w:rPr>
        <w:t xml:space="preserve">需要由承包人提供的文件，包括：</w:t>
      </w:r>
      <w:r>
        <w:rPr>
          <w:rFonts w:ascii="宋体" w:hAnsi="宋体" w:cs="宋体"/>
          <w:szCs w:val="21"/>
          <w:u w:val="single"/>
        </w:rPr>
        <w:t xml:space="preserve">包含但不限于发包人和监理人要求的各类报表、验收资料及</w:t>
      </w:r>
      <w:r>
        <w:rPr>
          <w:rFonts w:ascii="宋体" w:hAnsi="宋体"/>
          <w:szCs w:val="21"/>
          <w:u w:val="single"/>
        </w:rPr>
        <w:t xml:space="preserve">竣工资料</w:t>
      </w:r>
      <w:r>
        <w:rPr>
          <w:rFonts w:ascii="宋体" w:hAnsi="宋体" w:cs="宋体"/>
          <w:szCs w:val="21"/>
          <w:u w:val="single"/>
        </w:rPr>
        <w:t xml:space="preserve">等；</w:t>
      </w:r>
      <w:r/>
    </w:p>
    <w:p>
      <w:pPr>
        <w:jc w:val="left"/>
        <w:spacing w:line="360" w:lineRule="exact"/>
        <w:rPr>
          <w:rFonts w:hint="eastAsia" w:ascii="宋体" w:hAnsi="宋体"/>
          <w:szCs w:val="21"/>
        </w:rPr>
      </w:pPr>
      <w:r>
        <w:rPr>
          <w:rFonts w:ascii="宋体" w:hAnsi="宋体" w:cs="宋体"/>
          <w:szCs w:val="21"/>
        </w:rPr>
        <w:t xml:space="preserve">承包人提供的文件的期限为：</w:t>
      </w:r>
      <w:r>
        <w:rPr>
          <w:rFonts w:ascii="宋体" w:hAnsi="宋体" w:cs="宋体"/>
          <w:szCs w:val="21"/>
          <w:u w:val="single"/>
        </w:rPr>
        <w:t xml:space="preserve">发包人提出要求7天内；</w:t>
      </w:r>
      <w:r/>
    </w:p>
    <w:p>
      <w:pPr>
        <w:jc w:val="left"/>
        <w:spacing w:line="360" w:lineRule="exact"/>
        <w:rPr>
          <w:rFonts w:hint="eastAsia" w:ascii="宋体" w:hAnsi="宋体"/>
          <w:szCs w:val="21"/>
        </w:rPr>
      </w:pPr>
      <w:r>
        <w:rPr>
          <w:rFonts w:ascii="宋体" w:hAnsi="宋体" w:cs="宋体"/>
          <w:szCs w:val="21"/>
        </w:rPr>
        <w:t xml:space="preserve">承包人提供的文件的数量为：</w:t>
      </w:r>
      <w:r>
        <w:rPr>
          <w:rFonts w:ascii="宋体" w:hAnsi="宋体" w:cs="宋体"/>
          <w:szCs w:val="21"/>
          <w:u w:val="single"/>
        </w:rPr>
        <w:t xml:space="preserve">按发包人要求；</w:t>
      </w:r>
      <w:r/>
    </w:p>
    <w:p>
      <w:pPr>
        <w:jc w:val="left"/>
        <w:spacing w:line="360" w:lineRule="exact"/>
        <w:rPr>
          <w:rFonts w:hint="eastAsia" w:ascii="宋体" w:hAnsi="宋体"/>
          <w:szCs w:val="21"/>
        </w:rPr>
      </w:pPr>
      <w:r>
        <w:rPr>
          <w:rFonts w:ascii="宋体" w:hAnsi="宋体" w:cs="宋体"/>
          <w:szCs w:val="21"/>
        </w:rPr>
        <w:t xml:space="preserve">承包人提供的文件的形式为：</w:t>
      </w:r>
      <w:r>
        <w:rPr>
          <w:rFonts w:ascii="宋体" w:hAnsi="宋体" w:cs="宋体"/>
          <w:szCs w:val="21"/>
          <w:u w:val="single"/>
        </w:rPr>
        <w:t xml:space="preserve">按发包人要求；</w:t>
      </w:r>
      <w:r/>
    </w:p>
    <w:p>
      <w:pPr>
        <w:jc w:val="left"/>
        <w:spacing w:line="360" w:lineRule="exact"/>
        <w:rPr>
          <w:rFonts w:hint="eastAsia" w:ascii="宋体" w:hAnsi="宋体"/>
          <w:szCs w:val="21"/>
        </w:rPr>
      </w:pPr>
      <w:r>
        <w:rPr>
          <w:rFonts w:ascii="宋体" w:hAnsi="宋体" w:cs="宋体"/>
          <w:szCs w:val="21"/>
        </w:rPr>
        <w:t xml:space="preserve">发包人审批承包人文件的期限：</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1.6.5 现场图纸准备</w:t>
      </w:r>
      <w:r/>
    </w:p>
    <w:p>
      <w:pPr>
        <w:spacing w:line="360" w:lineRule="exact"/>
        <w:rPr>
          <w:rFonts w:hint="eastAsia" w:ascii="宋体" w:hAnsi="宋体"/>
          <w:szCs w:val="21"/>
        </w:rPr>
      </w:pPr>
      <w:r>
        <w:rPr>
          <w:rFonts w:ascii="宋体" w:hAnsi="宋体" w:cs="宋体"/>
          <w:szCs w:val="21"/>
        </w:rPr>
        <w:t xml:space="preserve">关于现场图纸准备的约定：</w:t>
      </w:r>
      <w:r>
        <w:rPr>
          <w:rFonts w:ascii="宋体" w:hAnsi="宋体" w:cs="宋体"/>
          <w:szCs w:val="21"/>
          <w:u w:val="single"/>
        </w:rPr>
        <w:t xml:space="preserve">承包人应在施工现场另外保存一套完整的图纸和承包人文件，供发包人、监理人及有关人员进行工程检查时使用。</w:t>
      </w:r>
      <w:r/>
    </w:p>
    <w:p>
      <w:pPr>
        <w:jc w:val="left"/>
        <w:spacing w:line="360" w:lineRule="exact"/>
        <w:rPr>
          <w:rFonts w:hint="eastAsia" w:ascii="宋体" w:hAnsi="宋体"/>
          <w:szCs w:val="21"/>
        </w:rPr>
      </w:pPr>
      <w:r>
        <w:rPr>
          <w:rFonts w:ascii="宋体" w:hAnsi="宋体" w:cs="宋体"/>
          <w:szCs w:val="21"/>
        </w:rPr>
        <w:t xml:space="preserve">1.7 联络</w:t>
      </w:r>
      <w:r/>
    </w:p>
    <w:p>
      <w:pPr>
        <w:jc w:val="left"/>
        <w:spacing w:line="360" w:lineRule="exact"/>
        <w:rPr>
          <w:rFonts w:hint="eastAsia" w:ascii="宋体" w:hAnsi="宋体"/>
          <w:szCs w:val="21"/>
        </w:rPr>
      </w:pPr>
      <w:r>
        <w:rPr>
          <w:rFonts w:ascii="宋体" w:hAnsi="宋体" w:cs="宋体"/>
          <w:szCs w:val="21"/>
        </w:rPr>
        <w:t xml:space="preserve">1.7.1 发包人和承包人应当在</w:t>
      </w:r>
      <w:r>
        <w:rPr>
          <w:rFonts w:ascii="宋体" w:hAnsi="宋体" w:cs="宋体"/>
          <w:szCs w:val="21"/>
          <w:u w:val="single"/>
        </w:rPr>
        <w:t xml:space="preserve"> 7 </w:t>
      </w:r>
      <w:r>
        <w:rPr>
          <w:rFonts w:ascii="宋体" w:hAnsi="宋体" w:cs="宋体"/>
          <w:szCs w:val="21"/>
        </w:rPr>
        <w:t xml:space="preserve">天内将与合同有关的通知、批准、证明、证书、指示、指令、要求、请求、同意、意见、确定和决定等书面函件送达对方当事人。</w:t>
      </w:r>
      <w:r/>
    </w:p>
    <w:p>
      <w:pPr>
        <w:jc w:val="left"/>
        <w:spacing w:line="360" w:lineRule="exact"/>
        <w:rPr>
          <w:rFonts w:hint="eastAsia" w:ascii="宋体" w:hAnsi="宋体"/>
          <w:szCs w:val="21"/>
        </w:rPr>
      </w:pPr>
      <w:r>
        <w:rPr>
          <w:rFonts w:ascii="宋体" w:hAnsi="宋体" w:cs="宋体"/>
          <w:szCs w:val="21"/>
        </w:rPr>
        <w:t xml:space="preserve">1.7.2 发包人接收文件的地点：</w:t>
      </w:r>
      <w:r>
        <w:rPr>
          <w:rFonts w:ascii="宋体" w:hAnsi="宋体" w:cs="宋体"/>
          <w:szCs w:val="21"/>
          <w:u w:val="single"/>
        </w:rPr>
        <w:t xml:space="preserve">现场办公室；</w:t>
      </w:r>
      <w:r/>
    </w:p>
    <w:p>
      <w:pPr>
        <w:jc w:val="left"/>
        <w:spacing w:line="360" w:lineRule="exact"/>
        <w:rPr>
          <w:rFonts w:hint="eastAsia" w:ascii="宋体" w:hAnsi="宋体"/>
          <w:szCs w:val="21"/>
          <w:u w:val="single"/>
        </w:rPr>
      </w:pPr>
      <w:r>
        <w:rPr>
          <w:rFonts w:ascii="宋体" w:hAnsi="宋体" w:cs="宋体"/>
          <w:szCs w:val="21"/>
        </w:rPr>
        <w:t xml:space="preserve">发包人指定的接收人为：</w:t>
      </w:r>
      <w:r>
        <w:rPr>
          <w:rFonts w:ascii="宋体" w:hAnsi="宋体" w:cs="宋体"/>
          <w:szCs w:val="21"/>
          <w:u w:val="single"/>
        </w:rPr>
        <w:t xml:space="preserve">发包人代表或其授权代表；</w:t>
      </w:r>
      <w:r/>
    </w:p>
    <w:p>
      <w:pPr>
        <w:jc w:val="left"/>
        <w:spacing w:line="360" w:lineRule="exact"/>
        <w:rPr>
          <w:rFonts w:hint="eastAsia" w:ascii="宋体" w:hAnsi="宋体"/>
          <w:szCs w:val="21"/>
        </w:rPr>
      </w:pPr>
      <w:r>
        <w:rPr>
          <w:rFonts w:ascii="宋体" w:hAnsi="宋体" w:cs="宋体"/>
          <w:szCs w:val="21"/>
        </w:rPr>
        <w:t xml:space="preserve">承包人接收文件的地点：</w:t>
      </w:r>
      <w:r>
        <w:rPr>
          <w:rFonts w:ascii="宋体" w:hAnsi="宋体" w:cs="宋体"/>
          <w:szCs w:val="21"/>
          <w:u w:val="single"/>
        </w:rPr>
        <w:t xml:space="preserve">现场办公室；</w:t>
      </w:r>
      <w:r/>
    </w:p>
    <w:p>
      <w:pPr>
        <w:jc w:val="left"/>
        <w:spacing w:line="360" w:lineRule="exact"/>
        <w:rPr>
          <w:rFonts w:hint="eastAsia" w:ascii="宋体" w:hAnsi="宋体"/>
          <w:szCs w:val="21"/>
        </w:rPr>
      </w:pPr>
      <w:r>
        <w:rPr>
          <w:rFonts w:ascii="宋体" w:hAnsi="宋体" w:cs="宋体"/>
          <w:szCs w:val="21"/>
        </w:rPr>
        <w:t xml:space="preserve">承包人指定的接收人为：</w:t>
      </w:r>
      <w:r>
        <w:rPr>
          <w:rFonts w:ascii="宋体" w:hAnsi="宋体" w:cs="宋体"/>
          <w:szCs w:val="21"/>
          <w:u w:val="single"/>
        </w:rPr>
        <w:t xml:space="preserve">项目负责人或其授权代表；</w:t>
      </w:r>
      <w:r/>
    </w:p>
    <w:p>
      <w:pPr>
        <w:jc w:val="left"/>
        <w:spacing w:line="360" w:lineRule="exact"/>
        <w:rPr>
          <w:rFonts w:hint="eastAsia" w:ascii="宋体" w:hAnsi="宋体"/>
          <w:szCs w:val="21"/>
        </w:rPr>
      </w:pPr>
      <w:r>
        <w:rPr>
          <w:rFonts w:ascii="宋体" w:hAnsi="宋体" w:cs="宋体"/>
          <w:szCs w:val="21"/>
        </w:rPr>
        <w:t xml:space="preserve">监理人接收文件的地点：</w:t>
      </w:r>
      <w:r>
        <w:rPr>
          <w:rFonts w:ascii="宋体" w:hAnsi="宋体" w:cs="宋体"/>
          <w:szCs w:val="21"/>
          <w:u w:val="single"/>
        </w:rPr>
        <w:t xml:space="preserve">现场办公室；</w:t>
      </w:r>
      <w:r/>
    </w:p>
    <w:p>
      <w:pPr>
        <w:jc w:val="left"/>
        <w:spacing w:line="360" w:lineRule="exact"/>
        <w:rPr>
          <w:rFonts w:hint="eastAsia" w:ascii="宋体" w:hAnsi="宋体"/>
          <w:szCs w:val="21"/>
        </w:rPr>
      </w:pPr>
      <w:r>
        <w:rPr>
          <w:rFonts w:ascii="宋体" w:hAnsi="宋体" w:cs="宋体"/>
          <w:szCs w:val="21"/>
        </w:rPr>
        <w:t xml:space="preserve">监理人指定的接收人为：</w:t>
      </w:r>
      <w:r>
        <w:rPr>
          <w:rFonts w:ascii="宋体" w:hAnsi="宋体" w:cs="宋体"/>
          <w:szCs w:val="21"/>
          <w:u w:val="single"/>
        </w:rPr>
        <w:t xml:space="preserve">总监理工程师或其授权代表。</w:t>
      </w:r>
      <w:r/>
    </w:p>
    <w:p>
      <w:pPr>
        <w:jc w:val="left"/>
        <w:spacing w:line="360" w:lineRule="exact"/>
        <w:rPr>
          <w:rFonts w:hint="eastAsia" w:ascii="宋体" w:hAnsi="宋体"/>
          <w:szCs w:val="21"/>
        </w:rPr>
      </w:pPr>
      <w:r>
        <w:rPr>
          <w:rFonts w:ascii="宋体" w:hAnsi="宋体" w:cs="宋体"/>
          <w:szCs w:val="21"/>
        </w:rPr>
        <w:t xml:space="preserve">1.10 交通运输</w:t>
      </w:r>
      <w:r/>
    </w:p>
    <w:p>
      <w:pPr>
        <w:jc w:val="left"/>
        <w:spacing w:line="360" w:lineRule="exact"/>
        <w:rPr>
          <w:rFonts w:hint="eastAsia" w:ascii="宋体" w:hAnsi="宋体"/>
          <w:szCs w:val="21"/>
        </w:rPr>
      </w:pPr>
      <w:r>
        <w:rPr>
          <w:rFonts w:ascii="宋体" w:hAnsi="宋体" w:cs="宋体"/>
          <w:szCs w:val="21"/>
        </w:rPr>
        <w:t xml:space="preserve">1.10.1　出入现场的权利</w:t>
      </w:r>
      <w:r/>
    </w:p>
    <w:p>
      <w:pPr>
        <w:spacing w:line="360" w:lineRule="exact"/>
        <w:rPr>
          <w:rFonts w:hint="eastAsia" w:ascii="宋体" w:hAnsi="宋体"/>
          <w:szCs w:val="21"/>
          <w:u w:val="single"/>
        </w:rPr>
      </w:pPr>
      <w:r>
        <w:rPr>
          <w:rFonts w:ascii="宋体" w:hAnsi="宋体" w:cs="宋体"/>
          <w:szCs w:val="21"/>
        </w:rPr>
        <w:t xml:space="preserve">关于出入现场的权利的约定：</w:t>
      </w:r>
      <w:r>
        <w:rPr>
          <w:rFonts w:ascii="宋体" w:hAnsi="宋体" w:cs="宋体"/>
          <w:szCs w:val="21"/>
          <w:u w:val="single"/>
        </w:rPr>
        <w:t xml:space="preserve">按发包人要求执行。</w:t>
      </w:r>
      <w:r/>
    </w:p>
    <w:p>
      <w:pPr>
        <w:jc w:val="left"/>
        <w:spacing w:line="360" w:lineRule="exact"/>
        <w:rPr>
          <w:rFonts w:hint="eastAsia" w:ascii="宋体" w:hAnsi="宋体"/>
          <w:szCs w:val="21"/>
        </w:rPr>
      </w:pPr>
      <w:r>
        <w:rPr>
          <w:rFonts w:ascii="宋体" w:hAnsi="宋体" w:cs="宋体"/>
          <w:szCs w:val="21"/>
        </w:rPr>
        <w:t xml:space="preserve">1.10.3 场内交通</w:t>
      </w:r>
      <w:r/>
    </w:p>
    <w:p>
      <w:pPr>
        <w:spacing w:line="360" w:lineRule="exact"/>
        <w:rPr>
          <w:rFonts w:hint="eastAsia" w:ascii="宋体" w:hAnsi="宋体"/>
          <w:szCs w:val="21"/>
          <w:u w:val="single"/>
        </w:rPr>
      </w:pPr>
      <w:r>
        <w:rPr>
          <w:rFonts w:ascii="宋体" w:hAnsi="宋体" w:cs="宋体"/>
          <w:szCs w:val="21"/>
        </w:rPr>
        <w:t xml:space="preserve">关于场外交通和场内交通的边界的约定：</w:t>
      </w:r>
      <w:r>
        <w:rPr>
          <w:rFonts w:ascii="宋体" w:hAnsi="宋体" w:cs="宋体"/>
          <w:szCs w:val="21"/>
          <w:u w:val="single"/>
        </w:rPr>
        <w:t xml:space="preserve">/</w:t>
      </w:r>
      <w:r/>
    </w:p>
    <w:p>
      <w:pPr>
        <w:spacing w:line="360" w:lineRule="exact"/>
        <w:rPr>
          <w:rFonts w:hint="eastAsia" w:ascii="宋体" w:hAnsi="宋体"/>
          <w:szCs w:val="21"/>
          <w:u w:val="single"/>
        </w:rPr>
      </w:pPr>
      <w:r>
        <w:rPr>
          <w:rFonts w:ascii="宋体" w:hAnsi="宋体" w:cs="宋体"/>
          <w:szCs w:val="21"/>
        </w:rPr>
        <w:t xml:space="preserve">关于发包人向承包人免费提供满足工程施工需要的场内道路和交通设施的约定：</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1.10.4 超大件和超重件的运输</w:t>
      </w:r>
      <w:r/>
    </w:p>
    <w:p>
      <w:pPr>
        <w:jc w:val="left"/>
        <w:spacing w:line="360" w:lineRule="exact"/>
        <w:rPr>
          <w:rFonts w:hint="eastAsia" w:ascii="宋体" w:hAnsi="宋体"/>
          <w:szCs w:val="21"/>
        </w:rPr>
      </w:pPr>
      <w:r>
        <w:rPr>
          <w:rFonts w:ascii="宋体" w:hAnsi="宋体" w:cs="宋体"/>
          <w:szCs w:val="21"/>
        </w:rPr>
        <w:t xml:space="preserve">运输超大件或超重件所需的道路和桥梁临时加固改造费用和其他有关费用由</w:t>
      </w:r>
      <w:r>
        <w:rPr>
          <w:rFonts w:ascii="宋体" w:hAnsi="宋体" w:cs="宋体"/>
          <w:szCs w:val="21"/>
          <w:u w:val="single"/>
        </w:rPr>
        <w:t xml:space="preserve">承包人</w:t>
      </w:r>
      <w:r>
        <w:rPr>
          <w:rFonts w:ascii="宋体" w:hAnsi="宋体" w:cs="宋体"/>
          <w:szCs w:val="21"/>
        </w:rPr>
        <w:t xml:space="preserve">承担。</w:t>
      </w:r>
      <w:r/>
    </w:p>
    <w:p>
      <w:pPr>
        <w:jc w:val="left"/>
        <w:spacing w:line="360" w:lineRule="exact"/>
        <w:rPr>
          <w:rFonts w:hint="eastAsia" w:ascii="宋体" w:hAnsi="宋体"/>
          <w:szCs w:val="21"/>
        </w:rPr>
      </w:pPr>
      <w:r>
        <w:rPr>
          <w:rFonts w:ascii="宋体" w:hAnsi="宋体" w:cs="宋体"/>
          <w:szCs w:val="21"/>
        </w:rPr>
        <w:t xml:space="preserve">1.11 知识产权</w:t>
      </w:r>
      <w:r/>
    </w:p>
    <w:p>
      <w:pPr>
        <w:jc w:val="left"/>
        <w:spacing w:line="360" w:lineRule="exact"/>
        <w:rPr>
          <w:rFonts w:hint="eastAsia" w:ascii="宋体" w:hAnsi="宋体"/>
          <w:szCs w:val="21"/>
        </w:rPr>
      </w:pPr>
      <w:r>
        <w:rPr>
          <w:rFonts w:ascii="宋体" w:hAnsi="宋体" w:cs="宋体"/>
          <w:szCs w:val="21"/>
        </w:rPr>
        <w:t xml:space="preserve">1.11.1 关于发包人提供给承包人的图纸、发包人为实施工程自行编制或委托编制的技术规范以及反映发包人关于合同要求或其他类似性质的文件的著作权的归属：</w:t>
      </w:r>
      <w:r>
        <w:rPr>
          <w:rFonts w:ascii="宋体" w:hAnsi="宋体" w:cs="宋体"/>
          <w:szCs w:val="21"/>
          <w:u w:val="single"/>
        </w:rPr>
        <w:t xml:space="preserve">归发包人所有。</w:t>
      </w:r>
      <w:r/>
    </w:p>
    <w:p>
      <w:pPr>
        <w:jc w:val="left"/>
        <w:spacing w:line="360" w:lineRule="exact"/>
        <w:rPr>
          <w:rFonts w:hint="eastAsia" w:ascii="宋体" w:hAnsi="宋体"/>
          <w:szCs w:val="21"/>
        </w:rPr>
      </w:pPr>
      <w:r>
        <w:rPr>
          <w:rFonts w:ascii="宋体" w:hAnsi="宋体" w:cs="宋体"/>
          <w:szCs w:val="21"/>
        </w:rPr>
        <w:t xml:space="preserve">关于发包人提供的上述文件的使用限制的要求：</w:t>
      </w:r>
      <w:r>
        <w:rPr>
          <w:rFonts w:ascii="宋体" w:hAnsi="宋体" w:cs="宋体"/>
          <w:szCs w:val="21"/>
          <w:u w:val="single"/>
        </w:rPr>
        <w:t xml:space="preserve">由发包人和监理人提供的图纸和其他文件未经发包人许可，承包人不得用于或转给第三方，为此承包人自愿按国家有关法律法规和政策及本合同约定履行保密义务。</w:t>
      </w:r>
      <w:r/>
    </w:p>
    <w:p>
      <w:pPr>
        <w:jc w:val="left"/>
        <w:spacing w:line="360" w:lineRule="exact"/>
        <w:rPr>
          <w:rFonts w:hint="eastAsia" w:ascii="宋体" w:hAnsi="宋体"/>
          <w:szCs w:val="21"/>
        </w:rPr>
      </w:pPr>
      <w:r>
        <w:rPr>
          <w:rFonts w:ascii="宋体" w:hAnsi="宋体" w:cs="宋体"/>
          <w:szCs w:val="21"/>
        </w:rPr>
        <w:t xml:space="preserve">1.11.2 关于承包人为实施工程所编制文件的著作权的归属：</w:t>
      </w:r>
      <w:r>
        <w:rPr>
          <w:rFonts w:ascii="宋体" w:hAnsi="宋体" w:cs="宋体"/>
          <w:szCs w:val="21"/>
          <w:u w:val="single"/>
        </w:rPr>
        <w:t xml:space="preserve">归承包人所有。</w:t>
      </w:r>
      <w:r/>
    </w:p>
    <w:p>
      <w:pPr>
        <w:jc w:val="left"/>
        <w:spacing w:line="360" w:lineRule="exact"/>
        <w:rPr>
          <w:rFonts w:hint="eastAsia" w:ascii="宋体" w:hAnsi="宋体" w:cs="宋体"/>
          <w:szCs w:val="21"/>
          <w:u w:val="single"/>
        </w:rPr>
      </w:pPr>
      <w:r>
        <w:rPr>
          <w:rFonts w:ascii="宋体" w:hAnsi="宋体" w:cs="宋体"/>
          <w:szCs w:val="21"/>
        </w:rPr>
        <w:t xml:space="preserve">关于承包人提供的上述文件的使用限制的要求：</w:t>
      </w:r>
      <w:r>
        <w:rPr>
          <w:rFonts w:ascii="宋体" w:hAnsi="宋体" w:cs="宋体"/>
          <w:szCs w:val="21"/>
          <w:u w:val="single"/>
        </w:rPr>
        <w:t xml:space="preserve">仅限于此工程项目。</w:t>
      </w:r>
      <w:r/>
    </w:p>
    <w:p>
      <w:pPr>
        <w:jc w:val="left"/>
        <w:spacing w:line="360" w:lineRule="exact"/>
        <w:rPr>
          <w:rFonts w:hint="eastAsia" w:ascii="宋体" w:hAnsi="宋体"/>
          <w:szCs w:val="21"/>
        </w:rPr>
      </w:pPr>
      <w:r>
        <w:rPr>
          <w:rFonts w:ascii="宋体" w:hAnsi="宋体" w:cs="宋体"/>
          <w:szCs w:val="21"/>
        </w:rPr>
        <w:t xml:space="preserve">1.11.4 承包人在施工过程中所采用的专利、专有技术、技术秘密的使用费的承担方式：</w:t>
      </w:r>
      <w:r>
        <w:rPr>
          <w:rFonts w:ascii="宋体" w:hAnsi="宋体" w:cs="宋体"/>
          <w:szCs w:val="21"/>
          <w:u w:val="single"/>
        </w:rPr>
        <w:t xml:space="preserve">执行通用条款。</w:t>
      </w:r>
      <w:r/>
    </w:p>
    <w:p>
      <w:pPr>
        <w:jc w:val="left"/>
        <w:spacing w:line="360" w:lineRule="exact"/>
        <w:rPr>
          <w:rFonts w:hint="eastAsia" w:ascii="宋体" w:hAnsi="宋体"/>
          <w:szCs w:val="21"/>
        </w:rPr>
      </w:pPr>
      <w:r>
        <w:rPr>
          <w:rFonts w:ascii="宋体" w:hAnsi="宋体" w:cs="宋体"/>
          <w:szCs w:val="21"/>
        </w:rPr>
        <w:t xml:space="preserve">1.13 工程量清单错误的修正</w:t>
      </w:r>
      <w:r/>
    </w:p>
    <w:p>
      <w:pPr>
        <w:jc w:val="left"/>
        <w:spacing w:line="360" w:lineRule="exact"/>
        <w:rPr>
          <w:rFonts w:hint="eastAsia" w:ascii="宋体" w:hAnsi="宋体"/>
          <w:szCs w:val="21"/>
          <w:u w:val="single"/>
        </w:rPr>
      </w:pPr>
      <w:r>
        <w:rPr>
          <w:rFonts w:ascii="宋体" w:hAnsi="宋体" w:cs="宋体"/>
          <w:szCs w:val="21"/>
        </w:rPr>
        <w:t xml:space="preserve">出现工程量清单错误时，是否调整合同价格：</w:t>
      </w:r>
      <w:r>
        <w:rPr>
          <w:rFonts w:ascii="宋体" w:hAnsi="宋体" w:cs="宋体"/>
          <w:szCs w:val="21"/>
          <w:u w:val="single"/>
        </w:rPr>
        <w:t xml:space="preserve">是。</w:t>
      </w:r>
      <w:r/>
    </w:p>
    <w:p>
      <w:pPr>
        <w:jc w:val="left"/>
        <w:spacing w:line="360" w:lineRule="exact"/>
        <w:rPr>
          <w:rFonts w:hint="eastAsia" w:ascii="宋体" w:hAnsi="宋体"/>
          <w:szCs w:val="21"/>
        </w:rPr>
      </w:pPr>
      <w:r>
        <w:rPr>
          <w:rFonts w:ascii="宋体" w:hAnsi="宋体" w:cs="宋体"/>
          <w:szCs w:val="21"/>
        </w:rPr>
        <w:t xml:space="preserve">允许调整合同价格的工程量偏差范围：</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 发包人</w:t>
      </w:r>
      <w:r/>
    </w:p>
    <w:p>
      <w:pPr>
        <w:jc w:val="left"/>
        <w:spacing w:line="360" w:lineRule="exact"/>
        <w:rPr>
          <w:rFonts w:hint="eastAsia" w:ascii="宋体" w:hAnsi="宋体"/>
          <w:szCs w:val="21"/>
        </w:rPr>
      </w:pPr>
      <w:r>
        <w:rPr>
          <w:rFonts w:ascii="宋体" w:hAnsi="宋体" w:cs="宋体"/>
          <w:szCs w:val="21"/>
        </w:rPr>
        <w:t xml:space="preserve">2.2 发包人代表</w:t>
      </w:r>
      <w:r/>
    </w:p>
    <w:p>
      <w:pPr>
        <w:jc w:val="left"/>
        <w:spacing w:line="360" w:lineRule="exact"/>
        <w:rPr>
          <w:rFonts w:hint="eastAsia" w:ascii="宋体" w:hAnsi="宋体"/>
          <w:szCs w:val="21"/>
          <w:u w:val="single"/>
        </w:rPr>
      </w:pPr>
      <w:r>
        <w:rPr>
          <w:rFonts w:ascii="宋体" w:hAnsi="宋体" w:cs="宋体"/>
          <w:szCs w:val="21"/>
        </w:rPr>
        <w:t xml:space="preserve">发包人代表：</w:t>
      </w:r>
      <w:r/>
    </w:p>
    <w:p>
      <w:pPr>
        <w:jc w:val="left"/>
        <w:spacing w:line="360" w:lineRule="exact"/>
        <w:rPr>
          <w:rFonts w:hint="eastAsia" w:ascii="宋体" w:hAnsi="宋体"/>
          <w:szCs w:val="21"/>
          <w:u w:val="single"/>
        </w:rPr>
      </w:pPr>
      <w:r>
        <w:rPr>
          <w:rFonts w:ascii="宋体" w:hAnsi="宋体" w:cs="宋体"/>
          <w:szCs w:val="21"/>
        </w:rPr>
        <w:t xml:space="preserve">姓　　名</w:t>
      </w:r>
      <w:r>
        <w:rPr>
          <w:rFonts w:ascii="宋体" w:hAnsi="宋体" w:cs="宋体"/>
          <w:szCs w:val="21"/>
        </w:rPr>
        <w:t xml:space="preserve">：</w:t>
      </w:r>
      <w:r>
        <w:rPr>
          <w:rFonts w:ascii="宋体" w:hAnsi="宋体"/>
          <w:szCs w:val="21"/>
          <w:u w:val="single"/>
        </w:rPr>
        <w:t xml:space="preserve">                 </w:t>
      </w:r>
      <w:r>
        <w:rPr>
          <w:rFonts w:ascii="宋体" w:hAnsi="宋体"/>
          <w:szCs w:val="21"/>
          <w:u w:val="single"/>
        </w:rPr>
        <w:t xml:space="preserve"> </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身份证号：</w:t>
      </w:r>
      <w:bookmarkStart w:id="614" w:name="OLE_LINK1"/>
      <w:r>
        <w:rPr>
          <w:rFonts w:ascii="宋体" w:hAnsi="宋体"/>
          <w:szCs w:val="21"/>
          <w:u w:val="single"/>
        </w:rPr>
        <w:t xml:space="preserve">                 </w:t>
      </w:r>
      <w:r>
        <w:rPr>
          <w:rFonts w:ascii="宋体" w:hAnsi="宋体"/>
          <w:szCs w:val="21"/>
          <w:u w:val="single"/>
        </w:rPr>
        <w:t xml:space="preserve"> </w:t>
      </w:r>
      <w:r>
        <w:rPr>
          <w:rFonts w:ascii="宋体" w:hAnsi="宋体" w:cs="宋体"/>
          <w:szCs w:val="21"/>
          <w:u w:val="single"/>
        </w:rPr>
        <w:t xml:space="preserve">；</w:t>
      </w:r>
      <w:bookmarkEnd w:id="614"/>
      <w:r/>
      <w:r/>
    </w:p>
    <w:p>
      <w:pPr>
        <w:jc w:val="left"/>
        <w:spacing w:line="360" w:lineRule="exact"/>
        <w:rPr>
          <w:rFonts w:hint="eastAsia" w:ascii="宋体" w:hAnsi="宋体"/>
          <w:szCs w:val="21"/>
        </w:rPr>
      </w:pPr>
      <w:r>
        <w:rPr>
          <w:rFonts w:ascii="宋体" w:hAnsi="宋体" w:cs="宋体"/>
          <w:szCs w:val="21"/>
        </w:rPr>
        <w:t xml:space="preserve">职　　务</w:t>
      </w:r>
      <w:r>
        <w:rPr>
          <w:rFonts w:ascii="宋体" w:hAnsi="宋体" w:cs="宋体"/>
          <w:szCs w:val="21"/>
        </w:rPr>
        <w:t xml:space="preserve">：</w:t>
      </w:r>
      <w:r>
        <w:rPr>
          <w:rFonts w:ascii="宋体" w:hAnsi="宋体"/>
          <w:szCs w:val="21"/>
          <w:u w:val="single"/>
        </w:rPr>
        <w:t xml:space="preserve">甲方代表</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联系电话：</w:t>
      </w:r>
      <w:r>
        <w:rPr>
          <w:rFonts w:ascii="宋体" w:hAnsi="宋体"/>
          <w:szCs w:val="21"/>
          <w:u w:val="single"/>
        </w:rPr>
        <w:t xml:space="preserve">                   </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电子信箱：</w:t>
      </w:r>
      <w:r>
        <w:rPr>
          <w:rFonts w:ascii="宋体" w:hAnsi="宋体"/>
          <w:szCs w:val="21"/>
          <w:u w:val="single"/>
        </w:rPr>
        <w:t xml:space="preserve">               </w:t>
      </w:r>
      <w:r>
        <w:rPr>
          <w:rFonts w:ascii="宋体" w:hAnsi="宋体"/>
          <w:szCs w:val="21"/>
          <w:u w:val="single"/>
        </w:rPr>
        <w:t xml:space="preserve"> </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通信地址：</w:t>
      </w:r>
      <w:r>
        <w:rPr>
          <w:rFonts w:ascii="宋体" w:hAnsi="宋体"/>
          <w:szCs w:val="21"/>
          <w:u w:val="single"/>
        </w:rPr>
        <w:t xml:space="preserve">                 </w:t>
      </w:r>
      <w:r>
        <w:rPr>
          <w:rFonts w:ascii="宋体" w:hAnsi="宋体"/>
          <w:szCs w:val="21"/>
          <w:u w:val="single"/>
        </w:rPr>
        <w:t xml:space="preserve"> </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发包人对发包人代表的授权范围如下：</w:t>
      </w:r>
      <w:r>
        <w:rPr>
          <w:rFonts w:ascii="宋体" w:hAnsi="宋体" w:cs="宋体"/>
          <w:szCs w:val="21"/>
          <w:u w:val="single"/>
        </w:rPr>
        <w:t xml:space="preserve">按发包人要求执行。</w:t>
      </w:r>
      <w:r/>
    </w:p>
    <w:p>
      <w:pPr>
        <w:jc w:val="left"/>
        <w:spacing w:line="360" w:lineRule="exact"/>
        <w:rPr>
          <w:rFonts w:hint="eastAsia" w:ascii="宋体" w:hAnsi="宋体"/>
          <w:szCs w:val="21"/>
        </w:rPr>
      </w:pPr>
      <w:r>
        <w:rPr>
          <w:rFonts w:ascii="宋体" w:hAnsi="宋体" w:cs="宋体"/>
          <w:szCs w:val="21"/>
        </w:rPr>
        <w:t xml:space="preserve">2.4 施工现场、施工条件和基础资料的提供</w:t>
      </w:r>
      <w:r/>
    </w:p>
    <w:p>
      <w:pPr>
        <w:jc w:val="left"/>
        <w:spacing w:line="360" w:lineRule="exact"/>
        <w:rPr>
          <w:rFonts w:hint="eastAsia" w:ascii="宋体" w:hAnsi="宋体"/>
          <w:szCs w:val="21"/>
        </w:rPr>
      </w:pPr>
      <w:r>
        <w:rPr>
          <w:rFonts w:ascii="宋体" w:hAnsi="宋体" w:cs="宋体"/>
          <w:szCs w:val="21"/>
        </w:rPr>
        <w:t xml:space="preserve">2.4.1 提供施工现场</w:t>
      </w:r>
      <w:r/>
    </w:p>
    <w:p>
      <w:pPr>
        <w:jc w:val="left"/>
        <w:spacing w:line="360" w:lineRule="exact"/>
        <w:rPr>
          <w:rFonts w:hint="eastAsia" w:ascii="宋体" w:hAnsi="宋体"/>
          <w:szCs w:val="21"/>
        </w:rPr>
      </w:pPr>
      <w:r>
        <w:rPr>
          <w:rFonts w:ascii="宋体" w:hAnsi="宋体" w:cs="宋体"/>
          <w:szCs w:val="21"/>
        </w:rPr>
        <w:t xml:space="preserve">关于发包人移交施工现场的期限要求：</w:t>
      </w:r>
      <w:r>
        <w:rPr>
          <w:rFonts w:ascii="宋体" w:hAnsi="宋体" w:cs="宋体"/>
          <w:szCs w:val="21"/>
          <w:u w:val="single"/>
        </w:rPr>
        <w:t xml:space="preserve">开工前提供，施工现场具备开工条件。</w:t>
      </w:r>
      <w:r/>
    </w:p>
    <w:p>
      <w:pPr>
        <w:jc w:val="left"/>
        <w:spacing w:line="360" w:lineRule="exact"/>
        <w:rPr>
          <w:rFonts w:hint="eastAsia" w:ascii="宋体" w:hAnsi="宋体"/>
          <w:szCs w:val="21"/>
        </w:rPr>
      </w:pPr>
      <w:r>
        <w:rPr>
          <w:rFonts w:ascii="宋体" w:hAnsi="宋体" w:cs="宋体"/>
          <w:szCs w:val="21"/>
        </w:rPr>
        <w:t xml:space="preserve">2.4.2 提供施工条件</w:t>
      </w:r>
      <w:r/>
    </w:p>
    <w:p>
      <w:pPr>
        <w:ind w:firstLine="420"/>
        <w:spacing w:line="360" w:lineRule="exact"/>
        <w:rPr>
          <w:rFonts w:hint="eastAsia" w:ascii="宋体" w:hAnsi="宋体"/>
          <w:szCs w:val="21"/>
        </w:rPr>
      </w:pPr>
      <w:r>
        <w:rPr>
          <w:rFonts w:ascii="宋体" w:hAnsi="宋体" w:cs="宋体"/>
          <w:szCs w:val="21"/>
        </w:rPr>
        <w:t xml:space="preserve">关于发包人应负责提供施工所需要的条件，包括：</w:t>
      </w:r>
      <w:r>
        <w:rPr>
          <w:rFonts w:ascii="宋体" w:hAnsi="宋体"/>
          <w:szCs w:val="21"/>
          <w:u w:val="single"/>
        </w:rPr>
        <w:t xml:space="preserve">施工用水、用电现场由承包人自行解决，用电、用水的相关费用已包含在投标报价中，结算时不另行调整</w:t>
      </w:r>
      <w:r>
        <w:rPr>
          <w:rFonts w:ascii="宋体" w:hAnsi="宋体"/>
          <w:szCs w:val="21"/>
        </w:rPr>
        <w:t xml:space="preserve">。</w:t>
      </w:r>
      <w:r/>
    </w:p>
    <w:p>
      <w:pPr>
        <w:jc w:val="left"/>
        <w:spacing w:line="360" w:lineRule="exact"/>
        <w:rPr>
          <w:rFonts w:hint="eastAsia" w:ascii="宋体" w:hAnsi="宋体"/>
          <w:szCs w:val="21"/>
        </w:rPr>
      </w:pPr>
      <w:r>
        <w:rPr>
          <w:rFonts w:ascii="宋体" w:hAnsi="宋体" w:cs="宋体"/>
          <w:szCs w:val="21"/>
        </w:rPr>
        <w:t xml:space="preserve">2.5 资金来源证明及支付担保</w:t>
      </w:r>
      <w:r/>
    </w:p>
    <w:p>
      <w:pPr>
        <w:jc w:val="left"/>
        <w:spacing w:line="360" w:lineRule="exact"/>
        <w:rPr>
          <w:rFonts w:hint="eastAsia" w:ascii="宋体" w:hAnsi="宋体"/>
          <w:szCs w:val="21"/>
          <w:u w:val="single"/>
        </w:rPr>
      </w:pPr>
      <w:r>
        <w:rPr>
          <w:rFonts w:ascii="宋体" w:hAnsi="宋体" w:cs="宋体"/>
          <w:szCs w:val="21"/>
        </w:rPr>
        <w:t xml:space="preserve">发包人提供资金来源证明的期限要求：</w:t>
      </w:r>
      <w:r>
        <w:rPr>
          <w:rFonts w:ascii="宋体" w:hAnsi="宋体" w:cs="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发包人是否提供支付担保：</w:t>
      </w:r>
      <w:r>
        <w:rPr>
          <w:rFonts w:ascii="宋体" w:hAnsi="宋体" w:cs="宋体"/>
          <w:szCs w:val="21"/>
          <w:u w:val="single"/>
        </w:rPr>
        <w:t xml:space="preserve">否。</w:t>
      </w:r>
      <w:r/>
    </w:p>
    <w:p>
      <w:pPr>
        <w:jc w:val="left"/>
        <w:spacing w:line="360" w:lineRule="exact"/>
        <w:rPr>
          <w:rFonts w:hint="eastAsia" w:ascii="宋体" w:hAnsi="宋体"/>
          <w:szCs w:val="21"/>
        </w:rPr>
      </w:pPr>
      <w:r>
        <w:rPr>
          <w:rFonts w:ascii="宋体" w:hAnsi="宋体" w:cs="宋体"/>
          <w:szCs w:val="21"/>
        </w:rPr>
        <w:t xml:space="preserve">发包人提供支付担保的形式：</w:t>
      </w:r>
      <w:r>
        <w:rPr>
          <w:rFonts w:ascii="宋体" w:hAnsi="宋体" w:cs="宋体"/>
          <w:szCs w:val="21"/>
          <w:u w:val="single"/>
        </w:rPr>
        <w:t xml:space="preserve">无。</w:t>
      </w:r>
      <w:r/>
    </w:p>
    <w:p>
      <w:pPr>
        <w:jc w:val="left"/>
        <w:spacing w:line="360" w:lineRule="exact"/>
        <w:rPr>
          <w:rFonts w:hint="eastAsia" w:ascii="宋体" w:hAnsi="宋体"/>
          <w:szCs w:val="21"/>
        </w:rPr>
      </w:pPr>
      <w:r>
        <w:rPr>
          <w:rFonts w:ascii="宋体" w:hAnsi="宋体" w:cs="宋体"/>
          <w:szCs w:val="21"/>
        </w:rPr>
        <w:t xml:space="preserve">3. 承包人</w:t>
      </w:r>
      <w:r/>
    </w:p>
    <w:p>
      <w:pPr>
        <w:jc w:val="left"/>
        <w:spacing w:line="360" w:lineRule="exact"/>
        <w:rPr>
          <w:rFonts w:hint="eastAsia" w:ascii="宋体" w:hAnsi="宋体"/>
          <w:szCs w:val="21"/>
        </w:rPr>
      </w:pPr>
      <w:r>
        <w:rPr>
          <w:rFonts w:ascii="宋体" w:hAnsi="宋体" w:cs="宋体"/>
          <w:szCs w:val="21"/>
        </w:rPr>
        <w:t xml:space="preserve">3.1 承包人的一般义务</w:t>
      </w:r>
      <w:r/>
    </w:p>
    <w:p>
      <w:pPr>
        <w:ind w:firstLine="420"/>
        <w:spacing w:line="360" w:lineRule="exact"/>
        <w:rPr>
          <w:rFonts w:hint="eastAsia" w:ascii="宋体" w:hAnsi="宋体"/>
          <w:bCs/>
          <w:szCs w:val="21"/>
          <w:u w:val="single"/>
        </w:rPr>
      </w:pPr>
      <w:r>
        <w:rPr>
          <w:rFonts w:ascii="宋体" w:hAnsi="宋体" w:cs="宋体"/>
          <w:szCs w:val="21"/>
        </w:rPr>
        <w:t xml:space="preserve">（5）承包人提交的竣工资料的内容：</w:t>
      </w:r>
      <w:r>
        <w:rPr>
          <w:rFonts w:ascii="宋体" w:hAnsi="宋体" w:cs="宋体"/>
          <w:szCs w:val="21"/>
          <w:u w:val="single"/>
        </w:rPr>
        <w:t xml:space="preserve">工程完工后一个月内提供竣工报告和竣工资料原件两份，并在工程竣工验收后三个月内完成竣工结算书及相关资料送监理单位初审。</w:t>
      </w:r>
      <w:r/>
    </w:p>
    <w:p>
      <w:pPr>
        <w:jc w:val="left"/>
        <w:spacing w:line="360" w:lineRule="exact"/>
        <w:rPr>
          <w:rFonts w:hint="eastAsia" w:ascii="宋体" w:hAnsi="宋体"/>
          <w:szCs w:val="21"/>
        </w:rPr>
      </w:pPr>
      <w:r>
        <w:rPr>
          <w:rFonts w:ascii="宋体" w:hAnsi="宋体" w:cs="宋体"/>
          <w:szCs w:val="21"/>
        </w:rPr>
        <w:t xml:space="preserve">承包人需要提交的竣工资料套数：</w:t>
      </w:r>
      <w:r>
        <w:rPr>
          <w:rFonts w:ascii="宋体" w:hAnsi="宋体" w:cs="宋体"/>
          <w:szCs w:val="21"/>
          <w:u w:val="single"/>
        </w:rPr>
        <w:t xml:space="preserve">按发包人要求；</w:t>
      </w:r>
      <w:r/>
    </w:p>
    <w:p>
      <w:pPr>
        <w:jc w:val="left"/>
        <w:spacing w:line="360" w:lineRule="exact"/>
        <w:rPr>
          <w:rFonts w:hint="eastAsia" w:ascii="宋体" w:hAnsi="宋体"/>
          <w:szCs w:val="21"/>
        </w:rPr>
      </w:pPr>
      <w:r>
        <w:rPr>
          <w:rFonts w:ascii="宋体" w:hAnsi="宋体" w:cs="宋体"/>
          <w:szCs w:val="21"/>
        </w:rPr>
        <w:t xml:space="preserve">承包人提交的竣工资料的费用承担：</w:t>
      </w:r>
      <w:r>
        <w:rPr>
          <w:rFonts w:ascii="宋体" w:hAnsi="宋体" w:cs="宋体"/>
          <w:szCs w:val="21"/>
          <w:u w:val="single"/>
        </w:rPr>
        <w:t xml:space="preserve">由承包人自行承担。</w:t>
      </w:r>
      <w:r/>
    </w:p>
    <w:p>
      <w:pPr>
        <w:jc w:val="left"/>
        <w:spacing w:line="360" w:lineRule="exact"/>
        <w:rPr>
          <w:rFonts w:hint="eastAsia" w:ascii="宋体" w:hAnsi="宋体"/>
          <w:szCs w:val="21"/>
        </w:rPr>
      </w:pPr>
      <w:r>
        <w:rPr>
          <w:rFonts w:ascii="宋体" w:hAnsi="宋体" w:cs="宋体"/>
          <w:szCs w:val="21"/>
        </w:rPr>
        <w:t xml:space="preserve">承包人提交的竣工资料移交时间：</w:t>
      </w:r>
      <w:r>
        <w:rPr>
          <w:rFonts w:ascii="宋体" w:hAnsi="宋体" w:cs="宋体"/>
          <w:szCs w:val="21"/>
          <w:u w:val="single"/>
        </w:rPr>
        <w:t xml:space="preserve">按发包人要求；</w:t>
      </w:r>
      <w:r/>
    </w:p>
    <w:p>
      <w:pPr>
        <w:jc w:val="left"/>
        <w:spacing w:line="360" w:lineRule="exact"/>
        <w:rPr>
          <w:rFonts w:hint="eastAsia" w:ascii="宋体" w:hAnsi="宋体"/>
          <w:szCs w:val="21"/>
        </w:rPr>
      </w:pPr>
      <w:r>
        <w:rPr>
          <w:rFonts w:ascii="宋体" w:hAnsi="宋体" w:cs="宋体"/>
          <w:szCs w:val="21"/>
        </w:rPr>
        <w:t xml:space="preserve">承包人提交的竣工资料形式要求：</w:t>
      </w:r>
      <w:r>
        <w:rPr>
          <w:rFonts w:ascii="宋体" w:hAnsi="宋体" w:cs="宋体"/>
          <w:szCs w:val="21"/>
          <w:u w:val="single"/>
        </w:rPr>
        <w:t xml:space="preserve">按发包人要求；</w:t>
      </w:r>
      <w:r/>
    </w:p>
    <w:p>
      <w:pPr>
        <w:spacing w:line="360" w:lineRule="exact"/>
        <w:rPr>
          <w:rFonts w:hint="eastAsia" w:ascii="宋体" w:hAnsi="宋体" w:cs="宋体"/>
          <w:szCs w:val="21"/>
        </w:rPr>
      </w:pPr>
      <w:r>
        <w:rPr>
          <w:rFonts w:ascii="宋体" w:hAnsi="宋体" w:cs="宋体"/>
          <w:szCs w:val="21"/>
        </w:rPr>
        <w:t xml:space="preserve">（6）承包人应履行的其他义务：</w:t>
      </w:r>
      <w:r/>
    </w:p>
    <w:p>
      <w:pPr>
        <w:ind w:firstLine="420"/>
        <w:spacing w:line="360" w:lineRule="exact"/>
        <w:rPr>
          <w:rFonts w:hint="eastAsia" w:ascii="宋体" w:hAnsi="宋体"/>
          <w:szCs w:val="21"/>
        </w:rPr>
      </w:pPr>
      <w:r>
        <w:rPr>
          <w:rFonts w:ascii="宋体" w:hAnsi="宋体"/>
          <w:szCs w:val="21"/>
          <w:u w:val="single"/>
        </w:rPr>
        <w:fldChar w:fldCharType="begin"/>
      </w:r>
      <w:r>
        <w:rPr>
          <w:rFonts w:ascii="宋体" w:hAnsi="宋体"/>
          <w:szCs w:val="21"/>
          <w:u w:val="single"/>
        </w:rPr>
        <w:instrText xml:space="preserve">= 1 \* GB3</w:instrText>
      </w:r>
      <w:r>
        <w:rPr>
          <w:rFonts w:ascii="宋体" w:hAnsi="宋体"/>
          <w:szCs w:val="21"/>
          <w:u w:val="single"/>
        </w:rPr>
        <w:fldChar w:fldCharType="separate"/>
      </w:r>
      <w:r>
        <w:rPr>
          <w:rFonts w:ascii="宋体" w:hAnsi="宋体"/>
          <w:szCs w:val="21"/>
          <w:u w:val="single"/>
          <w:lang w:val="zh-CN"/>
        </w:rPr>
        <w:t xml:space="preserve">①</w:t>
      </w:r>
      <w:r>
        <w:rPr>
          <w:rFonts w:ascii="宋体" w:hAnsi="宋体"/>
          <w:szCs w:val="21"/>
          <w:u w:val="single"/>
        </w:rPr>
        <w:fldChar w:fldCharType="end"/>
      </w:r>
      <w:r>
        <w:rPr>
          <w:rFonts w:ascii="宋体" w:hAnsi="宋体"/>
          <w:szCs w:val="21"/>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firstLine="420"/>
        <w:spacing w:line="360" w:lineRule="exact"/>
        <w:rPr>
          <w:rFonts w:hint="eastAsia" w:ascii="宋体" w:hAnsi="宋体"/>
          <w:szCs w:val="21"/>
          <w:u w:val="single"/>
        </w:rPr>
      </w:pPr>
      <w:r>
        <w:rPr>
          <w:rFonts w:ascii="宋体" w:hAnsi="宋体"/>
          <w:szCs w:val="21"/>
          <w:u w:val="single"/>
        </w:rPr>
        <w:fldChar w:fldCharType="begin"/>
      </w:r>
      <w:r>
        <w:rPr>
          <w:rFonts w:ascii="宋体" w:hAnsi="宋体"/>
          <w:szCs w:val="21"/>
          <w:u w:val="single"/>
        </w:rPr>
        <w:instrText xml:space="preserve">= 2 \* GB3</w:instrText>
      </w:r>
      <w:r>
        <w:rPr>
          <w:rFonts w:ascii="宋体" w:hAnsi="宋体"/>
          <w:szCs w:val="21"/>
          <w:u w:val="single"/>
        </w:rPr>
        <w:fldChar w:fldCharType="separate"/>
      </w:r>
      <w:r>
        <w:rPr>
          <w:rFonts w:ascii="宋体" w:hAnsi="宋体"/>
          <w:szCs w:val="21"/>
          <w:u w:val="single"/>
          <w:lang w:val="zh-CN"/>
        </w:rPr>
        <w:t xml:space="preserve">②</w:t>
      </w:r>
      <w:r>
        <w:rPr>
          <w:rFonts w:ascii="宋体" w:hAnsi="宋体"/>
          <w:szCs w:val="21"/>
          <w:u w:val="single"/>
        </w:rPr>
        <w:fldChar w:fldCharType="end"/>
      </w:r>
      <w:r>
        <w:rPr>
          <w:rFonts w:ascii="宋体" w:hAnsi="宋体"/>
          <w:szCs w:val="21"/>
          <w:u w:val="single"/>
        </w:rPr>
        <w:t xml:space="preserve">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firstLine="420"/>
        <w:spacing w:line="360" w:lineRule="exact"/>
        <w:rPr>
          <w:rFonts w:hint="eastAsia" w:ascii="宋体" w:hAnsi="宋体"/>
          <w:szCs w:val="21"/>
          <w:u w:val="single"/>
        </w:rPr>
      </w:pPr>
      <w:r>
        <w:rPr>
          <w:rFonts w:ascii="宋体" w:hAnsi="宋体"/>
          <w:szCs w:val="21"/>
          <w:u w:val="single"/>
        </w:rPr>
        <w:t xml:space="preserve">③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p>
    <w:p>
      <w:pPr>
        <w:ind w:firstLine="420"/>
        <w:spacing w:line="360" w:lineRule="exact"/>
        <w:rPr>
          <w:rFonts w:hint="eastAsia" w:ascii="宋体" w:hAnsi="宋体"/>
          <w:szCs w:val="21"/>
          <w:u w:val="single"/>
        </w:rPr>
      </w:pPr>
      <w:r>
        <w:rPr>
          <w:rFonts w:ascii="宋体" w:hAnsi="宋体"/>
          <w:szCs w:val="21"/>
          <w:u w:val="single"/>
        </w:rPr>
        <w:t xml:space="preserve">④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firstLine="420"/>
        <w:spacing w:line="360" w:lineRule="exact"/>
        <w:rPr>
          <w:rFonts w:hint="eastAsia" w:ascii="宋体" w:hAnsi="宋体"/>
          <w:szCs w:val="21"/>
          <w:u w:val="single"/>
        </w:rPr>
      </w:pPr>
      <w:r>
        <w:rPr>
          <w:rFonts w:ascii="宋体" w:hAnsi="宋体"/>
          <w:szCs w:val="21"/>
          <w:u w:val="single"/>
        </w:rPr>
        <w:t xml:space="preserve">⑤进行回土作业时，注意成品保护，尤其要避免对已建好房屋地面、墙面的破坏和污染，否则承包人承担由此造成的全部责任。</w:t>
      </w:r>
      <w:r/>
    </w:p>
    <w:p>
      <w:pPr>
        <w:ind w:firstLine="420"/>
        <w:spacing w:line="360" w:lineRule="exact"/>
        <w:rPr>
          <w:rFonts w:hint="eastAsia" w:ascii="宋体" w:hAnsi="宋体"/>
          <w:szCs w:val="21"/>
          <w:u w:val="single"/>
        </w:rPr>
      </w:pPr>
      <w:r>
        <w:rPr>
          <w:rFonts w:ascii="宋体" w:hAnsi="宋体"/>
          <w:szCs w:val="21"/>
          <w:u w:val="single"/>
        </w:rPr>
        <w:t xml:space="preserve">⑥承包人应为专业承包施工队伍的施工做好协调配合工作。</w:t>
      </w:r>
      <w:r/>
    </w:p>
    <w:p>
      <w:pPr>
        <w:spacing w:line="360" w:lineRule="exact"/>
        <w:tabs>
          <w:tab w:val="left" w:pos="7943" w:leader="none"/>
        </w:tabs>
        <w:rPr>
          <w:rFonts w:hint="eastAsia" w:ascii="宋体" w:hAnsi="宋体"/>
          <w:szCs w:val="21"/>
        </w:rPr>
      </w:pPr>
      <w:r>
        <w:rPr>
          <w:rFonts w:ascii="宋体" w:hAnsi="宋体" w:cs="宋体"/>
          <w:szCs w:val="21"/>
        </w:rPr>
        <w:t xml:space="preserve">3.2投标项目负责人</w:t>
      </w:r>
      <w:r/>
    </w:p>
    <w:p>
      <w:pPr>
        <w:jc w:val="left"/>
        <w:spacing w:line="360" w:lineRule="exact"/>
        <w:rPr>
          <w:rFonts w:hint="eastAsia" w:ascii="宋体" w:hAnsi="宋体"/>
          <w:szCs w:val="21"/>
        </w:rPr>
      </w:pPr>
      <w:r>
        <w:rPr>
          <w:rFonts w:ascii="宋体" w:hAnsi="宋体" w:cs="宋体"/>
          <w:szCs w:val="21"/>
        </w:rPr>
        <w:t xml:space="preserve">3.2.1投标项目负责人：</w:t>
      </w:r>
      <w:r/>
    </w:p>
    <w:p>
      <w:pPr>
        <w:jc w:val="left"/>
        <w:spacing w:line="360" w:lineRule="exact"/>
        <w:rPr>
          <w:rFonts w:hint="eastAsia" w:ascii="宋体" w:hAnsi="宋体"/>
          <w:szCs w:val="21"/>
        </w:rPr>
      </w:pPr>
      <w:r>
        <w:rPr>
          <w:rFonts w:ascii="宋体" w:hAnsi="宋体" w:cs="宋体"/>
          <w:szCs w:val="21"/>
        </w:rPr>
        <w:t xml:space="preserve">姓　　名</w:t>
      </w:r>
      <w:r>
        <w:rPr>
          <w:rFonts w:ascii="宋体" w:hAnsi="宋体" w:cs="宋体"/>
          <w:szCs w:val="21"/>
        </w:rPr>
        <w:t xml:space="preserve">：</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身份证号：</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联系电话：</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电子信箱：</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通信地址：</w:t>
      </w:r>
      <w:r>
        <w:rPr>
          <w:rFonts w:ascii="宋体" w:hAnsi="宋体" w:cs="宋体"/>
          <w:szCs w:val="21"/>
          <w:u w:val="single"/>
        </w:rPr>
        <w:t xml:space="preserve"> </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承包人对投标项目负责人的授权范围如下：</w:t>
      </w:r>
      <w:r>
        <w:rPr>
          <w:rFonts w:ascii="宋体" w:hAnsi="宋体" w:cs="宋体"/>
          <w:szCs w:val="21"/>
          <w:u w:val="single"/>
        </w:rPr>
        <w:t xml:space="preserve">代表承包人行使合同约定的权利和义务，履行合同约定的职责。</w:t>
      </w:r>
      <w:r/>
    </w:p>
    <w:p>
      <w:pPr>
        <w:jc w:val="left"/>
        <w:spacing w:line="360" w:lineRule="exact"/>
        <w:rPr>
          <w:rFonts w:hint="eastAsia" w:ascii="宋体" w:hAnsi="宋体"/>
          <w:szCs w:val="21"/>
        </w:rPr>
      </w:pPr>
      <w:r>
        <w:rPr>
          <w:rFonts w:ascii="宋体" w:hAnsi="宋体" w:cs="宋体"/>
          <w:szCs w:val="21"/>
        </w:rPr>
        <w:t xml:space="preserve">关于项目负责人每月在施工现场的时间要求：</w:t>
      </w:r>
      <w:r>
        <w:rPr>
          <w:rFonts w:ascii="宋体" w:hAnsi="宋体" w:cs="宋体"/>
          <w:szCs w:val="21"/>
          <w:u w:val="single"/>
        </w:rPr>
        <w:t xml:space="preserve">投标项目负责人每周到岗天数不少于4日，每日工作时间不低于4小时，并24小时保持通讯畅通；同时必须按规定参加工地例会。</w:t>
      </w:r>
      <w:r/>
    </w:p>
    <w:p>
      <w:pPr>
        <w:jc w:val="left"/>
        <w:spacing w:line="360" w:lineRule="exact"/>
        <w:rPr>
          <w:rFonts w:hint="eastAsia" w:ascii="宋体" w:hAnsi="宋体"/>
          <w:szCs w:val="21"/>
        </w:rPr>
      </w:pPr>
      <w:r>
        <w:rPr>
          <w:rFonts w:ascii="宋体" w:hAnsi="宋体" w:cs="宋体"/>
          <w:szCs w:val="21"/>
        </w:rPr>
        <w:t xml:space="preserve">承包人未提交劳动合同，以及没有为项目负责人缴纳社会保险证明的违约责任：</w:t>
      </w:r>
      <w:r>
        <w:rPr>
          <w:rFonts w:ascii="宋体" w:hAnsi="宋体" w:cs="宋体"/>
          <w:szCs w:val="21"/>
          <w:u w:val="single"/>
        </w:rPr>
        <w:t xml:space="preserve">由承包人承担。</w:t>
      </w:r>
      <w:r/>
    </w:p>
    <w:p>
      <w:pPr>
        <w:jc w:val="left"/>
        <w:spacing w:line="360" w:lineRule="exact"/>
        <w:rPr>
          <w:rFonts w:hint="eastAsia" w:ascii="宋体" w:hAnsi="宋体"/>
          <w:szCs w:val="21"/>
        </w:rPr>
      </w:pPr>
      <w:r>
        <w:rPr>
          <w:rFonts w:ascii="宋体" w:hAnsi="宋体" w:cs="宋体"/>
          <w:szCs w:val="21"/>
        </w:rPr>
        <w:t xml:space="preserve">项目负责人未经批准，擅自离开施工现场的违约责任：</w:t>
      </w:r>
      <w:r>
        <w:rPr>
          <w:rFonts w:ascii="宋体" w:hAnsi="宋体"/>
          <w:szCs w:val="21"/>
          <w:u w:val="single"/>
        </w:rPr>
        <w:t xml:space="preserve">由发包人与监理人对项目负责人进行</w:t>
      </w:r>
      <w:r>
        <w:rPr>
          <w:rFonts w:ascii="宋体" w:hAnsi="宋体"/>
          <w:szCs w:val="21"/>
          <w:u w:val="single"/>
        </w:rPr>
        <w:t xml:space="preserve">考勤，如低于上述天数和工作时间，作违约处理，承包人向发包人支付违约金2000元/天</w:t>
      </w:r>
      <w:r>
        <w:rPr>
          <w:rFonts w:ascii="宋体" w:hAnsi="宋体" w:cs="宋体"/>
          <w:szCs w:val="21"/>
          <w:u w:val="single"/>
        </w:rPr>
        <w:t xml:space="preserve">；</w:t>
      </w:r>
      <w:r>
        <w:rPr>
          <w:rFonts w:ascii="宋体" w:hAnsi="宋体"/>
          <w:szCs w:val="21"/>
          <w:u w:val="single"/>
        </w:rPr>
        <w:t xml:space="preserve">规定参加工程例会必须准时到场，项目负责人不到场处罚500元/次，迟到100元/次，有事必须出具书面请假条报监理人认可</w:t>
      </w:r>
      <w:r>
        <w:rPr>
          <w:rFonts w:ascii="宋体" w:hAnsi="宋体" w:cs="宋体"/>
          <w:szCs w:val="21"/>
          <w:u w:val="single"/>
        </w:rPr>
        <w:t xml:space="preserve">；以上情况不得连续超过两次，否则视为严重违约，发包人有权解除合同，将承包人清退出场，解除合同的同时不免除承包人应当承担的上述违约责任。</w:t>
      </w:r>
      <w:r/>
    </w:p>
    <w:p>
      <w:pPr>
        <w:jc w:val="left"/>
        <w:spacing w:line="360" w:lineRule="exact"/>
        <w:rPr>
          <w:rFonts w:hint="eastAsia" w:ascii="宋体" w:hAnsi="宋体"/>
          <w:szCs w:val="21"/>
        </w:rPr>
      </w:pPr>
      <w:r>
        <w:rPr>
          <w:rFonts w:ascii="宋体" w:hAnsi="宋体" w:cs="宋体"/>
          <w:szCs w:val="21"/>
        </w:rPr>
        <w:t xml:space="preserve">3.2.3 承包人擅自更换项目负责人的违约责任：</w:t>
      </w:r>
      <w:r>
        <w:rPr>
          <w:rFonts w:ascii="宋体" w:hAnsi="宋体" w:cs="宋体"/>
          <w:szCs w:val="21"/>
          <w:u w:val="single"/>
        </w:rPr>
        <w:t xml:space="preserve">本工程中标的项目负责人不得更换，如承包人擅自更换，则发包人有权解除合同。</w:t>
      </w:r>
      <w:r>
        <w:rPr>
          <w:rFonts w:ascii="宋体" w:hAnsi="宋体"/>
          <w:szCs w:val="21"/>
          <w:u w:val="single"/>
        </w:rPr>
        <w:t xml:space="preserve">如确有特殊原因需更换项目负责人，需承担违约金1万元并经发包人同意(意外事故及突发重病除外)，且更换后的项目负责人资历条件不得低于原项目负责人</w:t>
      </w:r>
      <w:r>
        <w:rPr>
          <w:rFonts w:ascii="宋体" w:hAnsi="宋体" w:cs="宋体"/>
          <w:szCs w:val="21"/>
          <w:u w:val="single"/>
        </w:rPr>
        <w:t xml:space="preserve">。</w:t>
      </w:r>
      <w:r/>
    </w:p>
    <w:p>
      <w:pPr>
        <w:jc w:val="left"/>
        <w:spacing w:line="360" w:lineRule="exact"/>
        <w:rPr>
          <w:rFonts w:hint="eastAsia" w:ascii="宋体" w:hAnsi="宋体" w:cs="宋体"/>
          <w:szCs w:val="21"/>
          <w:u w:val="single"/>
        </w:rPr>
      </w:pPr>
      <w:r>
        <w:rPr>
          <w:rFonts w:ascii="宋体" w:hAnsi="宋体" w:cs="宋体"/>
          <w:szCs w:val="21"/>
        </w:rPr>
        <w:t xml:space="preserve">3.2.4 承包人无正当理由拒绝更换项目负责人的违约责任：</w:t>
      </w:r>
      <w:r>
        <w:rPr>
          <w:rFonts w:ascii="宋体" w:hAnsi="宋体" w:cs="宋体"/>
          <w:szCs w:val="21"/>
          <w:u w:val="single"/>
        </w:rPr>
        <w:t xml:space="preserve">发包人有证据确认本工程中标的项目负责人无法胜任或者不能积极配合监理人及发包人正常工作的，经发包人提出后，必须在24小时内调离本工程范围，否则向发包人支付1000元/天违约金；同时承包人应在 3 天内用发包人批准的项目负责人代替上述调离的中标项目负责人。</w:t>
      </w:r>
      <w:r/>
    </w:p>
    <w:p>
      <w:pPr>
        <w:jc w:val="left"/>
        <w:spacing w:line="360" w:lineRule="exact"/>
        <w:rPr>
          <w:rFonts w:hint="eastAsia" w:ascii="宋体" w:hAnsi="宋体"/>
          <w:szCs w:val="21"/>
        </w:rPr>
      </w:pPr>
      <w:r>
        <w:rPr>
          <w:rFonts w:ascii="宋体" w:hAnsi="宋体" w:cs="宋体"/>
          <w:szCs w:val="21"/>
        </w:rPr>
        <w:t xml:space="preserve">3.3 承包人人员</w:t>
      </w:r>
      <w:r/>
    </w:p>
    <w:p>
      <w:pPr>
        <w:jc w:val="left"/>
        <w:spacing w:line="360" w:lineRule="exact"/>
        <w:rPr>
          <w:rFonts w:hint="eastAsia" w:ascii="宋体" w:hAnsi="宋体"/>
          <w:szCs w:val="21"/>
        </w:rPr>
      </w:pPr>
      <w:r>
        <w:rPr>
          <w:rFonts w:ascii="宋体" w:hAnsi="宋体" w:cs="宋体"/>
          <w:szCs w:val="21"/>
        </w:rPr>
        <w:t xml:space="preserve">3.3.1 承包人提交项目管理机构及施工现场管理人员安排报告的期限：</w:t>
      </w:r>
      <w:r>
        <w:rPr>
          <w:rFonts w:ascii="宋体" w:hAnsi="宋体" w:cs="宋体"/>
          <w:szCs w:val="21"/>
          <w:u w:val="single"/>
        </w:rPr>
        <w:t xml:space="preserve">开工前7天。</w:t>
      </w:r>
      <w:r/>
    </w:p>
    <w:p>
      <w:pPr>
        <w:jc w:val="left"/>
        <w:spacing w:line="360" w:lineRule="exact"/>
        <w:rPr>
          <w:rFonts w:hint="eastAsia" w:ascii="宋体" w:hAnsi="宋体"/>
          <w:szCs w:val="21"/>
        </w:rPr>
      </w:pPr>
      <w:r>
        <w:rPr>
          <w:rFonts w:ascii="宋体" w:hAnsi="宋体" w:cs="宋体"/>
          <w:szCs w:val="21"/>
        </w:rPr>
        <w:t xml:space="preserve">3.3.3 承包人无正当理由拒绝撤换主要施工管理人员的违约责任：</w:t>
      </w:r>
      <w:r>
        <w:rPr>
          <w:rFonts w:ascii="宋体" w:hAnsi="宋体" w:cs="宋体"/>
          <w:szCs w:val="21"/>
          <w:u w:val="single"/>
        </w:rPr>
        <w:t xml:space="preserve">发包人有证据确认本工程投标书中的投标项目负责人无法胜任或者不能积极配合监理人及发包人正常工作的，经发包人提出后，必须在24小时内调离本工程范围，否则向发包人支付1000元/人·天违约金；同时承包人应在3天内用发包人批准的主要施工管理人员代替上述调离的主要施工管理人员。</w:t>
      </w:r>
      <w:r/>
    </w:p>
    <w:p>
      <w:pPr>
        <w:jc w:val="left"/>
        <w:spacing w:line="360" w:lineRule="exact"/>
        <w:rPr>
          <w:rFonts w:hint="eastAsia" w:ascii="宋体" w:hAnsi="宋体"/>
          <w:szCs w:val="21"/>
        </w:rPr>
      </w:pPr>
      <w:r>
        <w:rPr>
          <w:rFonts w:ascii="宋体" w:hAnsi="宋体" w:cs="宋体"/>
          <w:szCs w:val="21"/>
        </w:rPr>
        <w:t xml:space="preserve">3.3.4 承包人主要施工管理人员离开施工现场的批准要求：</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3.3.5 承包人擅自更换主要施工管理人员的违约责任：</w:t>
      </w:r>
      <w:r>
        <w:rPr>
          <w:rFonts w:ascii="宋体" w:hAnsi="宋体"/>
          <w:szCs w:val="21"/>
          <w:u w:val="single"/>
        </w:rPr>
        <w:t xml:space="preserve">发包人要求投标书中的</w:t>
      </w:r>
      <w:r>
        <w:rPr>
          <w:rFonts w:ascii="宋体" w:hAnsi="宋体" w:cs="宋体"/>
          <w:szCs w:val="21"/>
          <w:u w:val="single"/>
        </w:rPr>
        <w:t xml:space="preserve">投标项目负责人</w:t>
      </w:r>
      <w:r>
        <w:rPr>
          <w:rFonts w:ascii="宋体" w:hAnsi="宋体"/>
          <w:szCs w:val="21"/>
          <w:u w:val="single"/>
        </w:rPr>
        <w:t xml:space="preserve">到位，中途若需更换人员，需承担违约金1万元/人并经发包人同意 (意外事故及突发重病除外)</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承包人主要施工管理人员擅自离开施工现场的违约责任：</w:t>
      </w:r>
      <w:r>
        <w:rPr>
          <w:rFonts w:ascii="宋体" w:hAnsi="宋体" w:cs="宋体"/>
          <w:szCs w:val="21"/>
          <w:u w:val="single"/>
        </w:rPr>
        <w:t xml:space="preserve">承包人投标书所报主要施工管理人员（投标项目负责人）每日确保到岗，由监理人对主要施工管理人员每日考勤，如达不到上述要求，作违约处理，承包人向发包人支付违约金1000元/人·天；规定参加工程例会必须准时到场，主要施工管理人员不到场处罚200元/次，迟到100元/次，有事必须出具书面请假条报监理人认可。</w:t>
      </w:r>
      <w:r/>
    </w:p>
    <w:p>
      <w:pPr>
        <w:jc w:val="left"/>
        <w:spacing w:line="360" w:lineRule="exact"/>
        <w:rPr>
          <w:rFonts w:hint="eastAsia" w:ascii="宋体" w:hAnsi="宋体"/>
          <w:szCs w:val="21"/>
        </w:rPr>
      </w:pPr>
      <w:r>
        <w:rPr>
          <w:rFonts w:ascii="宋体" w:hAnsi="宋体" w:cs="宋体"/>
          <w:szCs w:val="21"/>
        </w:rPr>
        <w:t xml:space="preserve">3.5 分包</w:t>
      </w:r>
      <w:r/>
    </w:p>
    <w:p>
      <w:pPr>
        <w:jc w:val="left"/>
        <w:spacing w:line="360" w:lineRule="exact"/>
        <w:rPr>
          <w:rFonts w:hint="eastAsia" w:ascii="宋体" w:hAnsi="宋体"/>
          <w:szCs w:val="21"/>
        </w:rPr>
      </w:pPr>
      <w:r>
        <w:rPr>
          <w:rFonts w:ascii="宋体" w:hAnsi="宋体" w:cs="宋体"/>
          <w:szCs w:val="21"/>
        </w:rPr>
        <w:t xml:space="preserve">3.5.1 分包的一般约定</w:t>
      </w:r>
      <w:r/>
    </w:p>
    <w:p>
      <w:pPr>
        <w:jc w:val="left"/>
        <w:spacing w:line="360" w:lineRule="exact"/>
        <w:rPr>
          <w:rFonts w:hint="eastAsia" w:ascii="宋体" w:hAnsi="宋体"/>
          <w:szCs w:val="21"/>
        </w:rPr>
      </w:pPr>
      <w:r>
        <w:rPr>
          <w:rFonts w:ascii="宋体" w:hAnsi="宋体" w:cs="宋体"/>
          <w:szCs w:val="21"/>
        </w:rPr>
        <w:t xml:space="preserve">禁止分包的工程包括：</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主体结构、关键性工作的范围：</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3.5.2 分包的确定</w:t>
      </w:r>
      <w:r/>
    </w:p>
    <w:p>
      <w:pPr>
        <w:jc w:val="left"/>
        <w:spacing w:line="360" w:lineRule="exact"/>
        <w:rPr>
          <w:rFonts w:hint="eastAsia" w:ascii="宋体" w:hAnsi="宋体"/>
          <w:szCs w:val="21"/>
        </w:rPr>
      </w:pPr>
      <w:r>
        <w:rPr>
          <w:rFonts w:ascii="宋体" w:hAnsi="宋体" w:cs="宋体"/>
          <w:szCs w:val="21"/>
        </w:rPr>
        <w:t xml:space="preserve">允许分包的专业工程包括：</w:t>
      </w:r>
      <w:r>
        <w:rPr>
          <w:rFonts w:ascii="宋体" w:hAnsi="宋体" w:cs="宋体"/>
          <w:szCs w:val="21"/>
          <w:u w:val="single"/>
        </w:rPr>
        <w:t xml:space="preserve">/</w:t>
      </w:r>
      <w:r>
        <w:rPr>
          <w:rFonts w:ascii="宋体" w:hAnsi="宋体" w:cs="宋体"/>
          <w:szCs w:val="21"/>
        </w:rPr>
        <w:t xml:space="preserve">。</w:t>
      </w:r>
      <w:r/>
    </w:p>
    <w:p>
      <w:pPr>
        <w:spacing w:line="360" w:lineRule="exact"/>
        <w:rPr>
          <w:rFonts w:hint="eastAsia" w:ascii="宋体" w:hAnsi="宋体" w:cs="宋体"/>
          <w:szCs w:val="21"/>
          <w:u w:val="single"/>
        </w:rPr>
      </w:pPr>
      <w:r>
        <w:rPr>
          <w:rFonts w:ascii="宋体" w:hAnsi="宋体" w:cs="宋体"/>
          <w:szCs w:val="21"/>
        </w:rPr>
        <w:t xml:space="preserve">其他关于分包的约定：</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3.5.4 分包合同价款</w:t>
      </w:r>
      <w:r/>
    </w:p>
    <w:p>
      <w:pPr>
        <w:jc w:val="left"/>
        <w:spacing w:line="360" w:lineRule="exact"/>
        <w:rPr>
          <w:rFonts w:hint="eastAsia" w:ascii="宋体" w:hAnsi="宋体" w:cs="宋体"/>
          <w:szCs w:val="21"/>
          <w:u w:val="single"/>
        </w:rPr>
      </w:pPr>
      <w:r>
        <w:rPr>
          <w:rFonts w:ascii="宋体" w:hAnsi="宋体" w:cs="宋体"/>
          <w:szCs w:val="21"/>
        </w:rPr>
        <w:t xml:space="preserve">关于分包合同价款支付的约定：</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3.6 工程照管与成品、半成品保护</w:t>
      </w:r>
      <w:r/>
    </w:p>
    <w:p>
      <w:pPr>
        <w:jc w:val="left"/>
        <w:spacing w:line="360" w:lineRule="exact"/>
        <w:rPr>
          <w:rFonts w:hint="eastAsia" w:ascii="宋体" w:hAnsi="宋体"/>
          <w:szCs w:val="21"/>
        </w:rPr>
      </w:pPr>
      <w:r>
        <w:rPr>
          <w:rFonts w:ascii="宋体" w:hAnsi="宋体" w:cs="宋体"/>
          <w:szCs w:val="21"/>
        </w:rPr>
        <w:t xml:space="preserve">承包人负责照管工程及工程相关的材料、工程设备的起始时间：</w:t>
      </w:r>
      <w:r>
        <w:rPr>
          <w:rFonts w:ascii="宋体" w:hAnsi="宋体" w:cs="宋体"/>
          <w:szCs w:val="21"/>
          <w:u w:val="single"/>
        </w:rPr>
        <w:t xml:space="preserve">已竣工工程未交付发包人之</w:t>
      </w:r>
      <w:r>
        <w:rPr>
          <w:rFonts w:ascii="宋体" w:hAnsi="宋体" w:cs="宋体"/>
          <w:szCs w:val="21"/>
          <w:u w:val="single"/>
        </w:rPr>
        <w:t xml:space="preserve">前，承包人应负责已完工程的保护工作，保护期间发生损坏，承包人自费予以修复。</w:t>
      </w:r>
      <w:r/>
    </w:p>
    <w:p>
      <w:pPr>
        <w:jc w:val="left"/>
        <w:spacing w:line="360" w:lineRule="exact"/>
        <w:rPr>
          <w:rFonts w:hint="eastAsia" w:ascii="宋体" w:hAnsi="宋体"/>
          <w:szCs w:val="21"/>
        </w:rPr>
      </w:pPr>
      <w:r>
        <w:rPr>
          <w:rFonts w:ascii="宋体" w:hAnsi="宋体" w:cs="宋体"/>
          <w:szCs w:val="21"/>
        </w:rPr>
        <w:t xml:space="preserve">3.7 履约担保</w:t>
      </w:r>
      <w:r/>
    </w:p>
    <w:p>
      <w:pPr>
        <w:jc w:val="left"/>
        <w:spacing w:line="360" w:lineRule="exact"/>
        <w:rPr>
          <w:rFonts w:hint="eastAsia" w:ascii="宋体" w:hAnsi="宋体"/>
          <w:szCs w:val="21"/>
        </w:rPr>
      </w:pPr>
      <w:r>
        <w:rPr>
          <w:rFonts w:ascii="宋体" w:hAnsi="宋体" w:cs="宋体"/>
          <w:szCs w:val="21"/>
        </w:rPr>
        <w:t xml:space="preserve">承包人是否提供履约担保：</w:t>
      </w:r>
      <w:r>
        <w:rPr>
          <w:rFonts w:ascii="宋体" w:hAnsi="宋体" w:cs="宋体"/>
          <w:szCs w:val="21"/>
          <w:u w:val="single"/>
        </w:rPr>
        <w:t xml:space="preserve">不提供。</w:t>
      </w:r>
      <w:r/>
    </w:p>
    <w:p>
      <w:pPr>
        <w:jc w:val="left"/>
        <w:spacing w:line="360" w:lineRule="exact"/>
        <w:rPr>
          <w:rFonts w:hint="eastAsia" w:ascii="宋体" w:hAnsi="宋体"/>
          <w:szCs w:val="21"/>
        </w:rPr>
      </w:pPr>
      <w:r>
        <w:rPr>
          <w:rFonts w:ascii="宋体" w:hAnsi="宋体" w:cs="宋体"/>
          <w:szCs w:val="21"/>
        </w:rPr>
        <w:t xml:space="preserve">承包人提供履约担保的形式、金额及期限的：</w:t>
      </w:r>
      <w:r>
        <w:rPr>
          <w:rFonts w:ascii="宋体" w:hAnsi="宋体" w:cs="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4. 监理人</w:t>
      </w:r>
      <w:r/>
    </w:p>
    <w:p>
      <w:pPr>
        <w:jc w:val="left"/>
        <w:spacing w:line="360" w:lineRule="exact"/>
        <w:rPr>
          <w:rFonts w:hint="eastAsia" w:ascii="宋体" w:hAnsi="宋体"/>
          <w:szCs w:val="21"/>
        </w:rPr>
      </w:pPr>
      <w:r>
        <w:rPr>
          <w:rFonts w:ascii="宋体" w:hAnsi="宋体" w:cs="宋体"/>
          <w:szCs w:val="21"/>
        </w:rPr>
        <w:t xml:space="preserve">4.1 监理人的一般规定</w:t>
      </w:r>
      <w:r/>
    </w:p>
    <w:p>
      <w:pPr>
        <w:jc w:val="left"/>
        <w:spacing w:line="360" w:lineRule="exact"/>
        <w:rPr>
          <w:rFonts w:hint="eastAsia" w:ascii="宋体" w:hAnsi="宋体" w:cs="宋体"/>
          <w:szCs w:val="21"/>
          <w:u w:val="single"/>
        </w:rPr>
      </w:pPr>
      <w:r>
        <w:rPr>
          <w:rFonts w:ascii="宋体" w:hAnsi="宋体" w:cs="宋体"/>
          <w:szCs w:val="21"/>
        </w:rPr>
        <w:t xml:space="preserve">关于监理人的监理内容：</w:t>
      </w:r>
      <w:r>
        <w:rPr>
          <w:rFonts w:ascii="宋体" w:hAnsi="宋体" w:cs="宋体"/>
          <w:szCs w:val="21"/>
          <w:u w:val="single"/>
        </w:rPr>
        <w:t xml:space="preserve">按监理合同执行。</w:t>
      </w:r>
      <w:r/>
    </w:p>
    <w:p>
      <w:pPr>
        <w:jc w:val="left"/>
        <w:spacing w:line="360" w:lineRule="exact"/>
        <w:rPr>
          <w:rFonts w:hint="eastAsia" w:ascii="宋体" w:hAnsi="宋体"/>
          <w:szCs w:val="21"/>
        </w:rPr>
      </w:pPr>
      <w:r>
        <w:rPr>
          <w:rFonts w:ascii="宋体" w:hAnsi="宋体" w:cs="宋体"/>
          <w:szCs w:val="21"/>
        </w:rPr>
        <w:t xml:space="preserve">关于监理人的监理权限：</w:t>
      </w:r>
      <w:r>
        <w:rPr>
          <w:rFonts w:ascii="宋体" w:hAnsi="宋体" w:cs="宋体"/>
          <w:szCs w:val="21"/>
          <w:u w:val="single"/>
        </w:rPr>
        <w:t xml:space="preserve">按监理合同执行。</w:t>
      </w:r>
      <w:r/>
    </w:p>
    <w:p>
      <w:pPr>
        <w:jc w:val="left"/>
        <w:spacing w:line="360" w:lineRule="exact"/>
        <w:rPr>
          <w:rFonts w:hint="eastAsia" w:ascii="宋体" w:hAnsi="宋体"/>
          <w:szCs w:val="21"/>
        </w:rPr>
      </w:pPr>
      <w:r>
        <w:rPr>
          <w:rFonts w:ascii="宋体" w:hAnsi="宋体" w:cs="宋体"/>
          <w:szCs w:val="21"/>
        </w:rPr>
        <w:t xml:space="preserve">关于监理人在施工现场的办公场所、生活场所的提供和费用承担的约定：</w:t>
      </w:r>
      <w:r>
        <w:rPr>
          <w:rFonts w:ascii="宋体" w:hAnsi="宋体" w:cs="宋体"/>
          <w:szCs w:val="21"/>
          <w:u w:val="single"/>
        </w:rPr>
        <w:t xml:space="preserve">按监理合同执行。</w:t>
      </w:r>
      <w:r/>
    </w:p>
    <w:p>
      <w:pPr>
        <w:jc w:val="left"/>
        <w:spacing w:line="360" w:lineRule="exact"/>
        <w:rPr>
          <w:rFonts w:hint="eastAsia" w:ascii="宋体" w:hAnsi="宋体"/>
          <w:szCs w:val="21"/>
        </w:rPr>
      </w:pPr>
      <w:r>
        <w:rPr>
          <w:rFonts w:ascii="宋体" w:hAnsi="宋体" w:cs="宋体"/>
          <w:szCs w:val="21"/>
        </w:rPr>
        <w:t xml:space="preserve">4.2 监理人员</w:t>
      </w:r>
      <w:r/>
    </w:p>
    <w:p>
      <w:pPr>
        <w:jc w:val="left"/>
        <w:spacing w:line="360" w:lineRule="exact"/>
        <w:rPr>
          <w:rFonts w:hint="eastAsia" w:ascii="宋体" w:hAnsi="宋体"/>
          <w:szCs w:val="21"/>
        </w:rPr>
      </w:pPr>
      <w:r>
        <w:rPr>
          <w:rFonts w:ascii="宋体" w:hAnsi="宋体" w:cs="宋体"/>
          <w:szCs w:val="21"/>
        </w:rPr>
        <w:t xml:space="preserve">总监理工程师：</w:t>
      </w:r>
      <w:r>
        <w:rPr>
          <w:rFonts w:ascii="宋体" w:hAnsi="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姓　　名</w:t>
      </w:r>
      <w:r>
        <w:rPr>
          <w:rFonts w:ascii="宋体" w:hAnsi="宋体" w:cs="宋体"/>
          <w:szCs w:val="21"/>
        </w:rPr>
        <w:t xml:space="preserve">：</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职　　务</w:t>
      </w:r>
      <w:r>
        <w:rPr>
          <w:rFonts w:ascii="宋体" w:hAnsi="宋体" w:cs="宋体"/>
          <w:szCs w:val="21"/>
        </w:rPr>
        <w:t xml:space="preserve">：</w:t>
      </w:r>
      <w:r>
        <w:rPr>
          <w:rFonts w:ascii="宋体" w:hAnsi="宋体" w:cs="宋体"/>
          <w:szCs w:val="21"/>
          <w:u w:val="single"/>
        </w:rPr>
        <w:t xml:space="preserve">总监理工程师</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监理工程师执业资格证书号：</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联系电话：</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电子信箱：</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通信地址：</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关于监理人的其他约定：</w:t>
      </w:r>
      <w:r>
        <w:rPr>
          <w:rFonts w:ascii="宋体" w:hAnsi="宋体" w:cs="宋体"/>
          <w:szCs w:val="21"/>
          <w:u w:val="single"/>
        </w:rPr>
        <w:t xml:space="preserve">按监理合同执行。</w:t>
      </w:r>
      <w:r/>
    </w:p>
    <w:p>
      <w:pPr>
        <w:jc w:val="left"/>
        <w:spacing w:line="360" w:lineRule="exact"/>
        <w:rPr>
          <w:rFonts w:hint="eastAsia" w:ascii="宋体" w:hAnsi="宋体"/>
          <w:szCs w:val="21"/>
        </w:rPr>
      </w:pPr>
      <w:r>
        <w:rPr>
          <w:rFonts w:ascii="宋体" w:hAnsi="宋体" w:cs="宋体"/>
          <w:szCs w:val="21"/>
        </w:rPr>
        <w:t xml:space="preserve">4.4 商定或确定</w:t>
      </w:r>
      <w:r/>
    </w:p>
    <w:p>
      <w:pPr>
        <w:jc w:val="left"/>
        <w:spacing w:line="360" w:lineRule="exact"/>
        <w:rPr>
          <w:rFonts w:hint="eastAsia" w:ascii="宋体" w:hAnsi="宋体"/>
          <w:szCs w:val="21"/>
        </w:rPr>
      </w:pPr>
      <w:r>
        <w:rPr>
          <w:rFonts w:ascii="宋体" w:hAnsi="宋体" w:cs="宋体"/>
          <w:szCs w:val="21"/>
        </w:rPr>
        <w:t xml:space="preserve">在发包人和承包人不能通过协商达成一致意见时，发包人授权监理人对以下事项进行确定：</w:t>
      </w:r>
      <w:r/>
    </w:p>
    <w:p>
      <w:pPr>
        <w:jc w:val="left"/>
        <w:spacing w:line="360" w:lineRule="exact"/>
        <w:rPr>
          <w:rFonts w:hint="eastAsia" w:ascii="宋体" w:hAnsi="宋体"/>
          <w:szCs w:val="21"/>
        </w:rPr>
      </w:pPr>
      <w:r>
        <w:rPr>
          <w:rFonts w:ascii="宋体" w:hAnsi="宋体" w:cs="宋体"/>
          <w:szCs w:val="21"/>
        </w:rPr>
        <w:t xml:space="preserve">（1）</w:t>
      </w:r>
      <w:r>
        <w:rPr>
          <w:rFonts w:ascii="宋体" w:hAnsi="宋体" w:cs="宋体"/>
          <w:szCs w:val="21"/>
          <w:u w:val="single"/>
        </w:rPr>
        <w:t xml:space="preserve">另行协商；</w:t>
      </w:r>
      <w:r/>
    </w:p>
    <w:p>
      <w:pPr>
        <w:jc w:val="left"/>
        <w:spacing w:line="360" w:lineRule="exact"/>
        <w:rPr>
          <w:rFonts w:hint="eastAsia" w:ascii="宋体" w:hAnsi="宋体"/>
          <w:szCs w:val="21"/>
        </w:rPr>
      </w:pPr>
      <w:r>
        <w:rPr>
          <w:rFonts w:ascii="宋体" w:hAnsi="宋体" w:cs="宋体"/>
          <w:szCs w:val="21"/>
        </w:rPr>
        <w:t xml:space="preserve">（2）</w:t>
      </w:r>
      <w:r>
        <w:rPr>
          <w:rFonts w:ascii="宋体" w:hAnsi="宋体" w:cs="宋体"/>
          <w:szCs w:val="21"/>
          <w:u w:val="single"/>
        </w:rPr>
        <w:t xml:space="preserve">/</w:t>
      </w:r>
      <w:r>
        <w:rPr>
          <w:rFonts w:ascii="宋体" w:hAnsi="宋体" w:cs="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（3）</w:t>
      </w:r>
      <w:r>
        <w:rPr>
          <w:rFonts w:ascii="宋体" w:hAnsi="宋体" w:cs="宋体"/>
          <w:szCs w:val="21"/>
          <w:u w:val="single"/>
        </w:rPr>
        <w:t xml:space="preserve">/</w:t>
      </w:r>
      <w:r>
        <w:rPr>
          <w:rFonts w:ascii="宋体" w:hAnsi="宋体" w:cs="宋体"/>
          <w:szCs w:val="21"/>
          <w:u w:val="single"/>
        </w:rPr>
        <w:t xml:space="preserve"> 。</w:t>
      </w:r>
      <w:r/>
    </w:p>
    <w:p>
      <w:pPr>
        <w:jc w:val="left"/>
        <w:spacing w:line="360" w:lineRule="exact"/>
        <w:rPr>
          <w:rFonts w:hint="eastAsia" w:ascii="宋体" w:hAnsi="宋体"/>
          <w:szCs w:val="21"/>
        </w:rPr>
      </w:pPr>
      <w:r>
        <w:rPr>
          <w:rFonts w:ascii="宋体" w:hAnsi="宋体" w:cs="宋体"/>
          <w:szCs w:val="21"/>
        </w:rPr>
        <w:t xml:space="preserve">5. 工程质量</w:t>
      </w:r>
      <w:r/>
    </w:p>
    <w:p>
      <w:pPr>
        <w:jc w:val="left"/>
        <w:spacing w:line="360" w:lineRule="exact"/>
        <w:rPr>
          <w:rFonts w:hint="eastAsia" w:ascii="宋体" w:hAnsi="宋体" w:cs="宋体"/>
          <w:szCs w:val="21"/>
        </w:rPr>
      </w:pPr>
      <w:r>
        <w:rPr>
          <w:rFonts w:ascii="宋体" w:hAnsi="宋体" w:cs="宋体"/>
          <w:szCs w:val="21"/>
        </w:rPr>
        <w:t xml:space="preserve">5.1 质量要求</w:t>
      </w:r>
      <w:r/>
    </w:p>
    <w:p>
      <w:pPr>
        <w:jc w:val="left"/>
        <w:spacing w:line="360" w:lineRule="exact"/>
        <w:rPr>
          <w:rFonts w:hint="eastAsia" w:ascii="宋体" w:hAnsi="宋体" w:cs="宋体"/>
          <w:szCs w:val="21"/>
          <w:u w:val="single"/>
        </w:rPr>
      </w:pPr>
      <w:r>
        <w:rPr>
          <w:rFonts w:ascii="宋体" w:hAnsi="宋体" w:cs="宋体"/>
          <w:szCs w:val="21"/>
        </w:rPr>
        <w:t xml:space="preserve">5.1.1 特殊质量标准和要求：</w:t>
      </w:r>
      <w:r>
        <w:rPr>
          <w:rFonts w:ascii="宋体" w:hAnsi="宋体"/>
          <w:szCs w:val="21"/>
          <w:u w:val="single"/>
        </w:rPr>
        <w:t xml:space="preserve">合格</w:t>
      </w:r>
      <w:r>
        <w:rPr>
          <w:rFonts w:ascii="宋体" w:hAnsi="宋体" w:cs="宋体"/>
          <w:szCs w:val="21"/>
          <w:u w:val="single"/>
        </w:rPr>
        <w:t xml:space="preserve">。</w:t>
      </w:r>
      <w:r/>
    </w:p>
    <w:p>
      <w:pPr>
        <w:ind w:firstLine="630"/>
        <w:jc w:val="left"/>
        <w:spacing w:line="360" w:lineRule="exact"/>
        <w:rPr>
          <w:rFonts w:hint="eastAsia" w:ascii="宋体" w:hAnsi="宋体"/>
          <w:szCs w:val="21"/>
          <w:u w:val="single"/>
        </w:rPr>
      </w:pPr>
      <w:r>
        <w:rPr>
          <w:rFonts w:ascii="宋体" w:hAnsi="宋体"/>
          <w:szCs w:val="21"/>
          <w:u w:val="single"/>
        </w:rPr>
        <w:t xml:space="preserve">质量标准：合格</w:t>
      </w:r>
      <w:r/>
    </w:p>
    <w:p>
      <w:pPr>
        <w:ind w:firstLine="420"/>
        <w:jc w:val="left"/>
        <w:spacing w:line="360" w:lineRule="exact"/>
        <w:rPr>
          <w:rFonts w:hint="eastAsia" w:ascii="宋体" w:hAnsi="宋体" w:cs="宋体"/>
          <w:szCs w:val="21"/>
        </w:rPr>
      </w:pPr>
      <w:r>
        <w:rPr>
          <w:rFonts w:ascii="宋体" w:hAnsi="宋体" w:cs="宋体"/>
          <w:szCs w:val="21"/>
        </w:rPr>
        <w:t xml:space="preserve">关于工程奖项的约定：</w:t>
      </w:r>
      <w:r/>
    </w:p>
    <w:p>
      <w:pPr>
        <w:jc w:val="left"/>
        <w:spacing w:line="360" w:lineRule="exact"/>
        <w:rPr>
          <w:rFonts w:hint="eastAsia" w:ascii="宋体" w:hAnsi="宋体"/>
          <w:szCs w:val="21"/>
          <w:u w:val="single"/>
        </w:rPr>
      </w:pPr>
      <w:r>
        <w:rPr>
          <w:rFonts w:ascii="宋体" w:hAnsi="宋体"/>
          <w:szCs w:val="21"/>
          <w:u w:val="single"/>
        </w:rPr>
        <w:t xml:space="preserve">（1）如因承包人自身原因未能达到合格质量工程，除返工合格外，另按相应费用（分部分项工程费+单价措施项目费-工程设备费）的 1% 承担违约金，并承担由此造成的相应损失。</w:t>
      </w:r>
      <w:r/>
    </w:p>
    <w:p>
      <w:pPr>
        <w:jc w:val="left"/>
        <w:spacing w:line="360" w:lineRule="exact"/>
        <w:rPr>
          <w:rFonts w:hint="eastAsia" w:ascii="宋体" w:hAnsi="宋体"/>
          <w:szCs w:val="21"/>
        </w:rPr>
      </w:pPr>
      <w:r>
        <w:rPr>
          <w:rFonts w:ascii="宋体" w:hAnsi="宋体" w:cs="宋体"/>
          <w:szCs w:val="21"/>
        </w:rPr>
        <w:t xml:space="preserve">5.3 隐蔽工程检查</w:t>
      </w:r>
      <w:r/>
    </w:p>
    <w:p>
      <w:pPr>
        <w:jc w:val="left"/>
        <w:spacing w:line="360" w:lineRule="exact"/>
        <w:rPr>
          <w:rFonts w:hint="eastAsia" w:ascii="宋体" w:hAnsi="宋体"/>
          <w:szCs w:val="21"/>
        </w:rPr>
      </w:pPr>
      <w:r>
        <w:rPr>
          <w:rFonts w:ascii="宋体" w:hAnsi="宋体" w:cs="宋体"/>
          <w:szCs w:val="21"/>
        </w:rPr>
        <w:t xml:space="preserve">5.3.2 承包人提前通知监理人隐蔽工程检查的期限的约定：</w:t>
      </w:r>
      <w:r>
        <w:rPr>
          <w:rFonts w:ascii="宋体" w:hAnsi="宋体" w:cs="宋体"/>
          <w:szCs w:val="21"/>
          <w:u w:val="single"/>
        </w:rPr>
        <w:t xml:space="preserve">书面申报材料后24小时内</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监理人不能按时进行检查时，</w:t>
      </w:r>
      <w:r>
        <w:rPr>
          <w:rFonts w:ascii="宋体" w:hAnsi="宋体" w:cs="宋体"/>
          <w:szCs w:val="21"/>
        </w:rPr>
        <w:t xml:space="preserve">应提前  </w:t>
      </w:r>
      <w:r>
        <w:rPr>
          <w:rFonts w:ascii="宋体" w:hAnsi="宋体" w:cs="宋体"/>
          <w:szCs w:val="21"/>
          <w:u w:val="single"/>
        </w:rPr>
        <w:t xml:space="preserve">24</w:t>
      </w:r>
      <w:r>
        <w:rPr>
          <w:rFonts w:ascii="宋体" w:hAnsi="宋体" w:cs="宋体"/>
          <w:szCs w:val="21"/>
          <w:u w:val="single"/>
        </w:rPr>
        <w:t xml:space="preserve">  </w:t>
      </w:r>
      <w:r>
        <w:rPr>
          <w:rFonts w:ascii="宋体" w:hAnsi="宋体" w:cs="宋体"/>
          <w:szCs w:val="21"/>
        </w:rPr>
        <w:t xml:space="preserve">小时提交书面延期要求。</w:t>
      </w:r>
      <w:r/>
    </w:p>
    <w:p>
      <w:pPr>
        <w:jc w:val="left"/>
        <w:spacing w:line="360" w:lineRule="exact"/>
        <w:rPr>
          <w:rFonts w:hint="eastAsia" w:ascii="宋体" w:hAnsi="宋体"/>
          <w:szCs w:val="21"/>
        </w:rPr>
      </w:pPr>
      <w:r>
        <w:rPr>
          <w:rFonts w:ascii="宋体" w:hAnsi="宋体" w:cs="宋体"/>
          <w:szCs w:val="21"/>
        </w:rPr>
        <w:t xml:space="preserve">关于延期最长不得超过： </w:t>
      </w:r>
      <w:r>
        <w:rPr>
          <w:rFonts w:ascii="宋体" w:hAnsi="宋体" w:cs="宋体"/>
          <w:szCs w:val="21"/>
          <w:u w:val="single"/>
        </w:rPr>
        <w:t xml:space="preserve">48  </w:t>
      </w:r>
      <w:r>
        <w:rPr>
          <w:rFonts w:ascii="宋体" w:hAnsi="宋体" w:cs="宋体"/>
          <w:szCs w:val="21"/>
        </w:rPr>
        <w:t xml:space="preserve">小时</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6. 安全文明施工与环境保护</w:t>
      </w:r>
      <w:r/>
    </w:p>
    <w:p>
      <w:pPr>
        <w:jc w:val="left"/>
        <w:spacing w:line="360" w:lineRule="exact"/>
        <w:rPr>
          <w:rFonts w:hint="eastAsia" w:ascii="宋体" w:hAnsi="宋体"/>
          <w:szCs w:val="21"/>
        </w:rPr>
      </w:pPr>
      <w:r>
        <w:rPr>
          <w:rFonts w:ascii="宋体" w:hAnsi="宋体" w:cs="宋体"/>
          <w:szCs w:val="21"/>
        </w:rPr>
        <w:t xml:space="preserve">6.1 安全文明施工</w:t>
      </w:r>
      <w:r/>
    </w:p>
    <w:p>
      <w:pPr>
        <w:jc w:val="left"/>
        <w:spacing w:line="360" w:lineRule="exact"/>
        <w:rPr>
          <w:rFonts w:hint="eastAsia" w:ascii="宋体" w:hAnsi="宋体"/>
          <w:szCs w:val="21"/>
          <w:u w:val="single"/>
        </w:rPr>
      </w:pPr>
      <w:r>
        <w:rPr>
          <w:rFonts w:ascii="宋体" w:hAnsi="宋体" w:cs="宋体"/>
          <w:szCs w:val="21"/>
        </w:rPr>
        <w:t xml:space="preserve">6.1.1 项目安全生产的达标目标及相应事项的约定：</w:t>
      </w:r>
      <w:r/>
    </w:p>
    <w:p>
      <w:pPr>
        <w:jc w:val="left"/>
        <w:spacing w:line="360" w:lineRule="exact"/>
        <w:rPr>
          <w:rFonts w:hint="eastAsia" w:ascii="宋体" w:hAnsi="宋体"/>
          <w:szCs w:val="21"/>
          <w:u w:val="single"/>
        </w:rPr>
      </w:pPr>
      <w:r>
        <w:rPr>
          <w:rFonts w:ascii="宋体" w:hAnsi="宋体"/>
          <w:szCs w:val="21"/>
          <w:u w:val="single"/>
        </w:rPr>
        <w:t xml:space="preserve">（1）承包人在施工期间须针对周边情况做好防尘降噪工作，应遵守《中华人民共和国安全</w:t>
      </w:r>
      <w:r>
        <w:rPr>
          <w:rFonts w:ascii="宋体" w:hAnsi="宋体"/>
          <w:szCs w:val="21"/>
          <w:u w:val="single"/>
        </w:rPr>
        <w:t xml:space="preserve">生产法》及地方政府和有关部门对施工场地交通、噪声、污水、现场环境卫生和场外污染等管理规定并办理有关手续。</w:t>
      </w:r>
      <w:r/>
    </w:p>
    <w:p>
      <w:pPr>
        <w:jc w:val="left"/>
        <w:spacing w:line="360" w:lineRule="exact"/>
        <w:rPr>
          <w:rFonts w:hint="eastAsia" w:ascii="宋体" w:hAnsi="宋体"/>
          <w:szCs w:val="21"/>
          <w:u w:val="single"/>
        </w:rPr>
      </w:pPr>
      <w:r>
        <w:rPr>
          <w:rFonts w:ascii="宋体" w:hAnsi="宋体"/>
          <w:szCs w:val="21"/>
          <w:u w:val="single"/>
        </w:rPr>
        <w:t xml:space="preserve">（2）承包人须做好文明施工、安全生产，在施工过程中应完善文明施工措施，在施工过程中造成的安全事故由承包人承担，同时协调处理好与当地居民、居委会、周边相关施工单位的关系，如发生问题均由承包人负责协调处理，并承担相应费用及后果。</w:t>
      </w:r>
      <w:r/>
    </w:p>
    <w:p>
      <w:pPr>
        <w:ind w:firstLine="422"/>
        <w:jc w:val="left"/>
        <w:spacing w:line="360" w:lineRule="exact"/>
        <w:rPr>
          <w:rFonts w:hint="eastAsia" w:ascii="宋体" w:hAnsi="宋体"/>
          <w:szCs w:val="21"/>
          <w:u w:val="single"/>
        </w:rPr>
      </w:pPr>
      <w:r>
        <w:rPr>
          <w:rFonts w:ascii="宋体" w:hAnsi="宋体"/>
          <w:b/>
          <w:bCs/>
          <w:szCs w:val="21"/>
          <w:u w:val="single"/>
        </w:rPr>
        <w:t xml:space="preserve">(3)承包人须按照《常州市建筑工地扬尘防治图集（V1.1版本）》要求，合理布置施工现场，设置防尘控制设施及采取相应合理、有效的措施，控制施工现场满足防尘要求。</w:t>
      </w:r>
      <w:r/>
    </w:p>
    <w:p>
      <w:pPr>
        <w:jc w:val="left"/>
        <w:spacing w:line="360" w:lineRule="exact"/>
        <w:rPr>
          <w:rFonts w:hint="eastAsia" w:ascii="宋体" w:hAnsi="宋体"/>
          <w:szCs w:val="21"/>
        </w:rPr>
      </w:pPr>
      <w:r>
        <w:rPr>
          <w:rFonts w:ascii="宋体" w:hAnsi="宋体" w:cs="宋体"/>
          <w:szCs w:val="21"/>
        </w:rPr>
        <w:t xml:space="preserve">6.1.4 关于治安保卫的特别约定：</w:t>
      </w:r>
      <w:r>
        <w:rPr>
          <w:rFonts w:ascii="宋体" w:hAnsi="宋体"/>
          <w:szCs w:val="21"/>
          <w:u w:val="single"/>
        </w:rPr>
        <w:t xml:space="preserve">承包人应采取必要的安全防护措施，并承担因承包人因该项工作不力而造成的相应损失。</w:t>
      </w:r>
      <w:r/>
    </w:p>
    <w:p>
      <w:pPr>
        <w:jc w:val="left"/>
        <w:spacing w:line="360" w:lineRule="exact"/>
        <w:rPr>
          <w:rFonts w:hint="eastAsia" w:ascii="宋体" w:hAnsi="宋体"/>
          <w:szCs w:val="21"/>
        </w:rPr>
      </w:pPr>
      <w:r>
        <w:rPr>
          <w:rFonts w:ascii="宋体" w:hAnsi="宋体" w:cs="宋体"/>
          <w:szCs w:val="21"/>
        </w:rPr>
        <w:t xml:space="preserve">关于编制施工场地治安管理计划的约定：</w:t>
      </w:r>
      <w:r>
        <w:rPr>
          <w:rFonts w:ascii="宋体" w:hAnsi="宋体" w:cs="宋体"/>
          <w:szCs w:val="21"/>
          <w:u w:val="single"/>
        </w:rPr>
        <w:t xml:space="preserve">按发包人要求；</w:t>
      </w:r>
      <w:r/>
    </w:p>
    <w:p>
      <w:pPr>
        <w:jc w:val="left"/>
        <w:spacing w:line="360" w:lineRule="exact"/>
        <w:rPr>
          <w:rFonts w:hint="eastAsia" w:ascii="宋体" w:hAnsi="宋体"/>
          <w:szCs w:val="21"/>
        </w:rPr>
      </w:pPr>
      <w:r>
        <w:rPr>
          <w:rFonts w:ascii="宋体" w:hAnsi="宋体" w:cs="宋体"/>
          <w:szCs w:val="21"/>
        </w:rPr>
        <w:t xml:space="preserve">6.1.5 文明施工</w:t>
      </w:r>
      <w:r/>
    </w:p>
    <w:p>
      <w:pPr>
        <w:jc w:val="left"/>
        <w:spacing w:line="360" w:lineRule="exact"/>
        <w:rPr>
          <w:rFonts w:hint="eastAsia" w:ascii="宋体" w:hAnsi="宋体"/>
          <w:szCs w:val="21"/>
          <w:u w:val="single"/>
        </w:rPr>
      </w:pPr>
      <w:r>
        <w:rPr>
          <w:rFonts w:ascii="宋体" w:hAnsi="宋体" w:cs="宋体"/>
          <w:szCs w:val="21"/>
        </w:rPr>
        <w:t xml:space="preserve">合同当事人对文明施工的要求：</w:t>
      </w:r>
      <w:r>
        <w:rPr>
          <w:rFonts w:ascii="宋体" w:hAnsi="宋体" w:cs="宋体"/>
          <w:szCs w:val="21"/>
          <w:u w:val="single"/>
        </w:rPr>
        <w:t xml:space="preserve">本工程必须按照文明施工的要求施工。</w:t>
      </w:r>
      <w:r/>
    </w:p>
    <w:p>
      <w:pPr>
        <w:jc w:val="left"/>
        <w:spacing w:line="360" w:lineRule="exact"/>
        <w:rPr>
          <w:rFonts w:hint="eastAsia" w:ascii="宋体" w:hAnsi="宋体" w:cs="宋体"/>
          <w:szCs w:val="21"/>
        </w:rPr>
      </w:pPr>
      <w:r>
        <w:rPr>
          <w:rFonts w:ascii="宋体" w:hAnsi="宋体" w:cs="宋体"/>
          <w:szCs w:val="21"/>
        </w:rPr>
        <w:t xml:space="preserve">6.1.6 关于安全文明施工费支付比例和支付期限的约定：</w:t>
      </w:r>
      <w:r>
        <w:rPr>
          <w:rFonts w:ascii="宋体" w:hAnsi="宋体" w:cs="宋体"/>
          <w:szCs w:val="21"/>
          <w:u w:val="single"/>
        </w:rPr>
        <w:t xml:space="preserve">另行协商。</w:t>
      </w:r>
      <w:r/>
    </w:p>
    <w:p>
      <w:pPr>
        <w:jc w:val="left"/>
        <w:spacing w:line="360" w:lineRule="exact"/>
        <w:rPr>
          <w:rFonts w:hint="eastAsia" w:ascii="宋体" w:hAnsi="宋体"/>
          <w:szCs w:val="21"/>
        </w:rPr>
      </w:pPr>
      <w:r>
        <w:rPr>
          <w:rFonts w:ascii="宋体" w:hAnsi="宋体" w:cs="宋体"/>
          <w:szCs w:val="21"/>
        </w:rPr>
        <w:t xml:space="preserve">7. 工期和进度</w:t>
      </w:r>
      <w:r/>
    </w:p>
    <w:p>
      <w:pPr>
        <w:jc w:val="left"/>
        <w:spacing w:line="360" w:lineRule="exact"/>
        <w:rPr>
          <w:rFonts w:hint="eastAsia" w:ascii="宋体" w:hAnsi="宋体"/>
          <w:szCs w:val="21"/>
        </w:rPr>
      </w:pPr>
      <w:r>
        <w:rPr>
          <w:rFonts w:ascii="宋体" w:hAnsi="宋体" w:cs="宋体"/>
          <w:szCs w:val="21"/>
        </w:rPr>
        <w:t xml:space="preserve">7.1 施工组织设计</w:t>
      </w:r>
      <w:r/>
    </w:p>
    <w:p>
      <w:pPr>
        <w:jc w:val="left"/>
        <w:spacing w:line="360" w:lineRule="exact"/>
        <w:rPr>
          <w:rFonts w:hint="eastAsia" w:ascii="宋体" w:hAnsi="宋体"/>
          <w:szCs w:val="21"/>
          <w:u w:val="single"/>
        </w:rPr>
      </w:pPr>
      <w:r>
        <w:rPr>
          <w:rFonts w:ascii="宋体" w:hAnsi="宋体"/>
          <w:szCs w:val="21"/>
        </w:rPr>
        <w:t xml:space="preserve">7.1.1 合同当事人约定的施工组织设计应包括的其他内容：</w:t>
      </w:r>
      <w:r>
        <w:rPr>
          <w:rFonts w:ascii="宋体" w:hAnsi="宋体"/>
          <w:szCs w:val="21"/>
          <w:u w:val="single"/>
        </w:rPr>
        <w:t xml:space="preserve">①进度计划；②主要技术方案；③劳动力安排和设备使用计划；④监理人可以根据工程实际情况，书面要求承包人提供进一步的详细说明和其它内容；合同签订后3天内向发包人提供施工组织设计（施工方案）和进度计划1份。发包人3天内予以确认或要求承包人进行修改，经确认后，承包人应于1天内提供正式的施工组织设计（施工方案）2份、进度计划1份给发包人，因承包人原因未及时提供合格的施工组织设计（施工方案）、进度计划而造成损失的，由承包人承担。</w:t>
      </w:r>
      <w:r/>
    </w:p>
    <w:p>
      <w:pPr>
        <w:jc w:val="left"/>
        <w:spacing w:line="360" w:lineRule="exact"/>
        <w:rPr>
          <w:rFonts w:hint="eastAsia" w:ascii="宋体" w:hAnsi="宋体"/>
          <w:szCs w:val="21"/>
        </w:rPr>
      </w:pPr>
      <w:r>
        <w:rPr>
          <w:rFonts w:ascii="宋体" w:hAnsi="宋体" w:cs="宋体"/>
          <w:szCs w:val="21"/>
        </w:rPr>
        <w:t xml:space="preserve">7.1.2 施工组织设计的提交和修改</w:t>
      </w:r>
      <w:r/>
    </w:p>
    <w:p>
      <w:pPr>
        <w:jc w:val="left"/>
        <w:spacing w:line="360" w:lineRule="exact"/>
        <w:rPr>
          <w:rFonts w:hint="eastAsia" w:ascii="宋体" w:hAnsi="宋体"/>
          <w:szCs w:val="21"/>
        </w:rPr>
      </w:pPr>
      <w:r>
        <w:rPr>
          <w:rFonts w:ascii="宋体" w:hAnsi="宋体" w:cs="宋体"/>
          <w:szCs w:val="21"/>
        </w:rPr>
        <w:t xml:space="preserve">承包人提交详细施工组织设计的期限的约定：</w:t>
      </w:r>
      <w:r>
        <w:rPr>
          <w:rFonts w:ascii="宋体" w:hAnsi="宋体"/>
          <w:szCs w:val="21"/>
          <w:u w:val="single"/>
        </w:rPr>
        <w:t xml:space="preserve">按发包人要求；</w:t>
      </w:r>
      <w:r/>
    </w:p>
    <w:p>
      <w:pPr>
        <w:jc w:val="left"/>
        <w:spacing w:line="360" w:lineRule="exact"/>
        <w:rPr>
          <w:rFonts w:hint="eastAsia" w:ascii="宋体" w:hAnsi="宋体"/>
          <w:szCs w:val="21"/>
        </w:rPr>
      </w:pPr>
      <w:r>
        <w:rPr>
          <w:rFonts w:ascii="宋体" w:hAnsi="宋体" w:cs="宋体"/>
          <w:szCs w:val="21"/>
        </w:rPr>
        <w:t xml:space="preserve">发包人和监理人在收到详细的施工组织设计后确认或提出修改意见的期限：</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7.2 施工进度计划</w:t>
      </w:r>
      <w:r/>
    </w:p>
    <w:p>
      <w:pPr>
        <w:jc w:val="left"/>
        <w:spacing w:line="360" w:lineRule="exact"/>
        <w:rPr>
          <w:rFonts w:hint="eastAsia" w:ascii="宋体" w:hAnsi="宋体"/>
          <w:szCs w:val="21"/>
        </w:rPr>
      </w:pPr>
      <w:r>
        <w:rPr>
          <w:rFonts w:ascii="宋体" w:hAnsi="宋体" w:cs="宋体"/>
          <w:szCs w:val="21"/>
        </w:rPr>
        <w:t xml:space="preserve">7.2.2 施工进度计划的修订</w:t>
      </w:r>
      <w:r/>
    </w:p>
    <w:p>
      <w:pPr>
        <w:jc w:val="left"/>
        <w:spacing w:line="360" w:lineRule="exact"/>
        <w:rPr>
          <w:rFonts w:hint="eastAsia" w:ascii="宋体" w:hAnsi="宋体"/>
          <w:szCs w:val="21"/>
        </w:rPr>
      </w:pPr>
      <w:r>
        <w:rPr>
          <w:rFonts w:ascii="宋体" w:hAnsi="宋体" w:cs="宋体"/>
          <w:szCs w:val="21"/>
        </w:rPr>
        <w:t xml:space="preserve">发包人和监理人在收到修订的施工进度计划后确认或提出修改意见的期限：</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7.3 开工</w:t>
      </w:r>
      <w:r/>
    </w:p>
    <w:p>
      <w:pPr>
        <w:jc w:val="left"/>
        <w:spacing w:line="360" w:lineRule="exact"/>
        <w:rPr>
          <w:rFonts w:hint="eastAsia" w:ascii="宋体" w:hAnsi="宋体"/>
          <w:szCs w:val="21"/>
        </w:rPr>
      </w:pPr>
      <w:r>
        <w:rPr>
          <w:rFonts w:ascii="宋体" w:hAnsi="宋体" w:cs="宋体"/>
          <w:szCs w:val="21"/>
        </w:rPr>
        <w:t xml:space="preserve">7.3.1 开工准备</w:t>
      </w:r>
      <w:r/>
    </w:p>
    <w:p>
      <w:pPr>
        <w:jc w:val="left"/>
        <w:spacing w:line="360" w:lineRule="exact"/>
        <w:rPr>
          <w:rFonts w:hint="eastAsia" w:ascii="宋体" w:hAnsi="宋体"/>
          <w:szCs w:val="21"/>
        </w:rPr>
      </w:pPr>
      <w:r>
        <w:rPr>
          <w:rFonts w:ascii="宋体" w:hAnsi="宋体" w:cs="宋体"/>
          <w:szCs w:val="21"/>
        </w:rPr>
        <w:t xml:space="preserve">关于承包人提交工程开工报审表的期限：</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关于发包人应完成的其他开工准备工作及期限：</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关于承包人应完成的其他开工准备工作及期限：</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7.3.2 开工通知</w:t>
      </w:r>
      <w:r/>
    </w:p>
    <w:p>
      <w:pPr>
        <w:jc w:val="left"/>
        <w:spacing w:line="360" w:lineRule="exact"/>
        <w:rPr>
          <w:rFonts w:hint="eastAsia" w:ascii="宋体" w:hAnsi="宋体"/>
          <w:szCs w:val="21"/>
        </w:rPr>
      </w:pPr>
      <w:r>
        <w:rPr>
          <w:rFonts w:ascii="宋体" w:hAnsi="宋体" w:cs="宋体"/>
          <w:szCs w:val="21"/>
        </w:rPr>
        <w:t xml:space="preserve">因发包人原因造成监理人未能在计划开工日期之日起</w:t>
      </w:r>
      <w:r>
        <w:rPr>
          <w:rFonts w:ascii="宋体" w:hAnsi="宋体" w:cs="MS Gothic"/>
          <w:szCs w:val="21"/>
          <w:u w:val="single"/>
        </w:rPr>
        <w:t xml:space="preserve"> / </w:t>
      </w:r>
      <w:r>
        <w:rPr>
          <w:rFonts w:ascii="宋体" w:hAnsi="宋体" w:cs="宋体"/>
          <w:szCs w:val="21"/>
        </w:rPr>
        <w:t xml:space="preserve">天内发出开工通知的，承包人有权提出价格调整要求，或者解除合同。</w:t>
      </w:r>
      <w:r/>
    </w:p>
    <w:p>
      <w:pPr>
        <w:jc w:val="left"/>
        <w:spacing w:line="360" w:lineRule="exact"/>
        <w:rPr>
          <w:rFonts w:hint="eastAsia" w:ascii="宋体" w:hAnsi="宋体"/>
          <w:szCs w:val="21"/>
        </w:rPr>
      </w:pPr>
      <w:r>
        <w:rPr>
          <w:rFonts w:ascii="宋体" w:hAnsi="宋体" w:cs="宋体"/>
          <w:szCs w:val="21"/>
        </w:rPr>
        <w:t xml:space="preserve">7.4 测量放线</w:t>
      </w:r>
      <w:r/>
    </w:p>
    <w:p>
      <w:pPr>
        <w:jc w:val="left"/>
        <w:spacing w:line="360" w:lineRule="exact"/>
        <w:rPr>
          <w:rFonts w:hint="eastAsia" w:ascii="宋体" w:hAnsi="宋体"/>
          <w:szCs w:val="21"/>
        </w:rPr>
      </w:pPr>
      <w:r>
        <w:rPr>
          <w:rFonts w:ascii="宋体" w:hAnsi="宋体" w:cs="宋体"/>
          <w:szCs w:val="21"/>
        </w:rPr>
        <w:t xml:space="preserve">7.4.1 发包人通过监理人向承包人提供测量基准点、基准线和水准点及其书面资料的期限：</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7.5 工期延误</w:t>
      </w:r>
      <w:r/>
    </w:p>
    <w:p>
      <w:pPr>
        <w:jc w:val="left"/>
        <w:spacing w:line="360" w:lineRule="exact"/>
        <w:rPr>
          <w:rFonts w:hint="eastAsia" w:ascii="宋体" w:hAnsi="宋体"/>
          <w:szCs w:val="21"/>
        </w:rPr>
      </w:pPr>
      <w:r>
        <w:rPr>
          <w:rFonts w:ascii="宋体" w:hAnsi="宋体" w:cs="宋体"/>
          <w:szCs w:val="21"/>
        </w:rPr>
        <w:t xml:space="preserve">7.5.1 因发包人原因导致工期延误</w:t>
      </w:r>
      <w:r/>
    </w:p>
    <w:p>
      <w:pPr>
        <w:jc w:val="left"/>
        <w:spacing w:line="360" w:lineRule="exact"/>
        <w:rPr>
          <w:rFonts w:hint="eastAsia" w:ascii="宋体" w:hAnsi="宋体"/>
          <w:szCs w:val="21"/>
        </w:rPr>
      </w:pPr>
      <w:r>
        <w:rPr>
          <w:rFonts w:ascii="宋体" w:hAnsi="宋体" w:cs="宋体"/>
          <w:szCs w:val="21"/>
        </w:rPr>
        <w:t xml:space="preserve">（7）因发包人原因导致工期延误的其他情形：</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7.5.2 因承包人原因导致工期延误</w:t>
      </w:r>
      <w:r/>
    </w:p>
    <w:p>
      <w:pPr>
        <w:ind w:firstLine="420"/>
        <w:spacing w:line="360" w:lineRule="exact"/>
        <w:rPr>
          <w:rFonts w:hint="eastAsia" w:ascii="宋体" w:hAnsi="宋体" w:cs="宋体"/>
          <w:szCs w:val="21"/>
        </w:rPr>
      </w:pPr>
      <w:r>
        <w:rPr>
          <w:rFonts w:ascii="宋体" w:hAnsi="宋体" w:cs="宋体"/>
          <w:szCs w:val="21"/>
        </w:rPr>
        <w:t xml:space="preserve">因承包人原因造成工期延误，逾期竣工违约金的计算方法为：</w:t>
      </w:r>
      <w:r/>
    </w:p>
    <w:p>
      <w:pPr>
        <w:spacing w:line="360" w:lineRule="exact"/>
        <w:rPr>
          <w:rFonts w:hint="eastAsia" w:ascii="宋体" w:hAnsi="宋体"/>
          <w:szCs w:val="21"/>
        </w:rPr>
      </w:pPr>
      <w:r>
        <w:rPr>
          <w:rFonts w:ascii="宋体" w:hAnsi="宋体"/>
          <w:szCs w:val="21"/>
          <w:u w:val="single"/>
        </w:rPr>
        <w:t xml:space="preserve">（1）承包人因自身原因未能在承诺工期内完成招标范围内的全部工程内容，则按延误合同工期的天数承担相应费用合同总价的0.2‰ /天的逾期竣工违约金。</w:t>
      </w:r>
      <w:r/>
    </w:p>
    <w:p>
      <w:pPr>
        <w:jc w:val="left"/>
        <w:spacing w:line="360" w:lineRule="exact"/>
        <w:rPr>
          <w:rFonts w:hint="eastAsia" w:ascii="宋体" w:hAnsi="宋体"/>
          <w:szCs w:val="21"/>
        </w:rPr>
      </w:pPr>
      <w:r>
        <w:rPr>
          <w:rFonts w:ascii="宋体" w:hAnsi="宋体" w:cs="宋体"/>
          <w:szCs w:val="21"/>
        </w:rPr>
        <w:t xml:space="preserve">因承包人原因造成工期延误，逾期竣工违约金的上限：</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7.6 不利物质条件</w:t>
      </w:r>
      <w:r/>
    </w:p>
    <w:p>
      <w:pPr>
        <w:spacing w:line="360" w:lineRule="exact"/>
        <w:rPr>
          <w:rFonts w:hint="eastAsia" w:ascii="宋体" w:hAnsi="宋体"/>
          <w:szCs w:val="21"/>
          <w:u w:val="single"/>
        </w:rPr>
      </w:pPr>
      <w:r>
        <w:rPr>
          <w:rFonts w:ascii="宋体" w:hAnsi="宋体" w:cs="宋体"/>
          <w:szCs w:val="21"/>
        </w:rPr>
        <w:t xml:space="preserve">不利物质条件的其他情形和有关约定：</w:t>
      </w:r>
      <w:r>
        <w:rPr>
          <w:rFonts w:ascii="宋体" w:hAnsi="宋体" w:cs="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7.7 异常恶劣的气候条件</w:t>
      </w:r>
      <w:r/>
    </w:p>
    <w:p>
      <w:pPr>
        <w:jc w:val="left"/>
        <w:spacing w:line="360" w:lineRule="exact"/>
        <w:rPr>
          <w:rFonts w:hint="eastAsia" w:ascii="宋体" w:hAnsi="宋体"/>
          <w:szCs w:val="21"/>
        </w:rPr>
      </w:pPr>
      <w:r>
        <w:rPr>
          <w:rFonts w:ascii="宋体" w:hAnsi="宋体" w:cs="宋体"/>
          <w:szCs w:val="21"/>
        </w:rPr>
        <w:t xml:space="preserve">发包人和承包人同意以下情形视为异常恶劣的气候条件：</w:t>
      </w:r>
      <w:r/>
    </w:p>
    <w:p>
      <w:pPr>
        <w:jc w:val="left"/>
        <w:spacing w:line="360" w:lineRule="exact"/>
        <w:rPr>
          <w:rFonts w:hint="eastAsia" w:ascii="宋体" w:hAnsi="宋体"/>
          <w:szCs w:val="21"/>
        </w:rPr>
      </w:pPr>
      <w:r>
        <w:rPr>
          <w:rFonts w:ascii="宋体" w:hAnsi="宋体" w:cs="宋体"/>
          <w:szCs w:val="21"/>
        </w:rPr>
        <w:t xml:space="preserve">（1）</w:t>
      </w:r>
      <w:r>
        <w:rPr>
          <w:rFonts w:ascii="宋体" w:hAnsi="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（2）</w:t>
      </w:r>
      <w:r>
        <w:rPr>
          <w:rFonts w:ascii="宋体" w:hAnsi="宋体"/>
          <w:szCs w:val="21"/>
          <w:u w:val="single"/>
        </w:rPr>
        <w:t xml:space="preserve">/</w:t>
      </w:r>
      <w:r>
        <w:rPr>
          <w:rFonts w:ascii="宋体" w:hAnsi="宋体"/>
          <w:szCs w:val="21"/>
        </w:rPr>
        <w:t xml:space="preserve">；</w:t>
      </w:r>
      <w:r/>
    </w:p>
    <w:p>
      <w:pPr>
        <w:jc w:val="left"/>
        <w:spacing w:line="360" w:lineRule="exact"/>
        <w:rPr>
          <w:rFonts w:hint="eastAsia" w:ascii="宋体" w:hAnsi="宋体"/>
          <w:szCs w:val="21"/>
        </w:rPr>
      </w:pPr>
      <w:r>
        <w:rPr>
          <w:rFonts w:ascii="宋体" w:hAnsi="宋体" w:cs="宋体"/>
          <w:szCs w:val="21"/>
        </w:rPr>
        <w:t xml:space="preserve">（3）</w:t>
      </w:r>
      <w:r>
        <w:rPr>
          <w:rFonts w:ascii="宋体" w:hAnsi="宋体" w:cs="宋体"/>
          <w:szCs w:val="21"/>
          <w:u w:val="single"/>
        </w:rPr>
        <w:t xml:space="preserve"> /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7.9 提前竣工的奖励</w:t>
      </w:r>
      <w:r/>
    </w:p>
    <w:p>
      <w:pPr>
        <w:jc w:val="left"/>
        <w:spacing w:line="360" w:lineRule="exact"/>
        <w:rPr>
          <w:rFonts w:hint="eastAsia" w:ascii="宋体" w:hAnsi="宋体"/>
          <w:szCs w:val="21"/>
        </w:rPr>
      </w:pPr>
      <w:r>
        <w:rPr>
          <w:rFonts w:ascii="宋体" w:hAnsi="宋体" w:cs="宋体"/>
          <w:szCs w:val="21"/>
        </w:rPr>
        <w:t xml:space="preserve">7.9.2 提前竣工的奖励：</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8. 材料与设备</w:t>
      </w:r>
      <w:r/>
    </w:p>
    <w:p>
      <w:pPr>
        <w:jc w:val="left"/>
        <w:spacing w:line="360" w:lineRule="exact"/>
        <w:rPr>
          <w:rFonts w:hint="eastAsia" w:ascii="宋体" w:hAnsi="宋体"/>
          <w:szCs w:val="21"/>
        </w:rPr>
      </w:pPr>
      <w:r>
        <w:rPr>
          <w:rFonts w:ascii="宋体" w:hAnsi="宋体" w:cs="宋体"/>
          <w:szCs w:val="21"/>
        </w:rPr>
        <w:t xml:space="preserve">8.4 材料与工程设备的保管与使用</w:t>
      </w:r>
      <w:r/>
    </w:p>
    <w:p>
      <w:pPr>
        <w:jc w:val="left"/>
        <w:spacing w:line="360" w:lineRule="exact"/>
        <w:rPr>
          <w:rFonts w:hint="eastAsia" w:ascii="宋体" w:hAnsi="宋体"/>
          <w:szCs w:val="21"/>
          <w:u w:val="single"/>
        </w:rPr>
      </w:pPr>
      <w:r>
        <w:rPr>
          <w:rFonts w:ascii="宋体" w:hAnsi="宋体" w:cs="宋体"/>
          <w:szCs w:val="21"/>
        </w:rPr>
        <w:t xml:space="preserve">8.4.1 发包人供应的材料设备的保管费用的承担：</w:t>
      </w:r>
      <w:r>
        <w:rPr>
          <w:rFonts w:ascii="宋体" w:hAnsi="宋体"/>
          <w:szCs w:val="21"/>
          <w:u w:val="single"/>
        </w:rPr>
        <w:t xml:space="preserve">发包人供应的材料设备，承包人派人参加清点后由承包人妥善保管，发生丢失损坏，由承包人负责赔偿。</w:t>
      </w:r>
      <w:r/>
    </w:p>
    <w:p>
      <w:pPr>
        <w:jc w:val="left"/>
        <w:spacing w:line="360" w:lineRule="exact"/>
        <w:rPr>
          <w:rFonts w:hint="eastAsia" w:ascii="宋体" w:hAnsi="宋体"/>
          <w:szCs w:val="21"/>
        </w:rPr>
      </w:pPr>
      <w:r>
        <w:rPr>
          <w:rFonts w:ascii="宋体" w:hAnsi="宋体" w:cs="宋体"/>
          <w:szCs w:val="21"/>
        </w:rPr>
        <w:t xml:space="preserve">8.6 样品</w:t>
      </w:r>
      <w:r/>
    </w:p>
    <w:p>
      <w:pPr>
        <w:jc w:val="left"/>
        <w:spacing w:line="360" w:lineRule="exact"/>
        <w:rPr>
          <w:rFonts w:hint="eastAsia" w:ascii="宋体" w:hAnsi="宋体"/>
          <w:szCs w:val="21"/>
        </w:rPr>
      </w:pPr>
      <w:r>
        <w:rPr>
          <w:rFonts w:ascii="宋体" w:hAnsi="宋体" w:cs="宋体"/>
          <w:szCs w:val="21"/>
        </w:rPr>
        <w:t xml:space="preserve">8.6.1 样品的报送与封存</w:t>
      </w:r>
      <w:r/>
    </w:p>
    <w:p>
      <w:pPr>
        <w:jc w:val="left"/>
        <w:spacing w:line="360" w:lineRule="exact"/>
        <w:rPr>
          <w:rFonts w:hint="eastAsia" w:ascii="宋体" w:hAnsi="宋体"/>
          <w:szCs w:val="21"/>
          <w:u w:val="single"/>
        </w:rPr>
      </w:pPr>
      <w:r>
        <w:rPr>
          <w:rFonts w:ascii="宋体" w:hAnsi="宋体" w:cs="宋体"/>
          <w:szCs w:val="21"/>
        </w:rPr>
        <w:t xml:space="preserve">需要承包人报送样品的材料或工程设备，样品的种类、名称、规格、数量要求：</w:t>
      </w:r>
      <w:r>
        <w:rPr>
          <w:rFonts w:ascii="宋体" w:hAnsi="宋体"/>
          <w:szCs w:val="21"/>
          <w:u w:val="single"/>
        </w:rPr>
        <w:t xml:space="preserve">承包人应该对用于本工程中的各种工程材料、器材、设备按规范进行检查，严禁不符合要求的材料、器材、设备用于本工程。承包人必须严格按照投标文件中确定的材料品种规格型号等进行供货，严禁擅自更改，若有材料品种与投标文件中不符，每一项罚款贰仟元，并要求无条件更换，同时承担相关责任。</w:t>
      </w:r>
      <w:r/>
    </w:p>
    <w:p>
      <w:pPr>
        <w:jc w:val="left"/>
        <w:spacing w:line="360" w:lineRule="exact"/>
        <w:rPr>
          <w:rFonts w:hint="eastAsia" w:ascii="宋体" w:hAnsi="宋体"/>
          <w:szCs w:val="21"/>
        </w:rPr>
      </w:pPr>
      <w:r>
        <w:rPr>
          <w:rFonts w:ascii="宋体" w:hAnsi="宋体" w:cs="宋体"/>
          <w:szCs w:val="21"/>
        </w:rPr>
        <w:t xml:space="preserve">8.8 施工设备和临时设施</w:t>
      </w:r>
      <w:r/>
    </w:p>
    <w:p>
      <w:pPr>
        <w:jc w:val="left"/>
        <w:spacing w:line="360" w:lineRule="exact"/>
        <w:rPr>
          <w:rFonts w:hint="eastAsia" w:ascii="宋体" w:hAnsi="宋体"/>
          <w:szCs w:val="21"/>
        </w:rPr>
      </w:pPr>
      <w:r>
        <w:rPr>
          <w:rFonts w:ascii="宋体" w:hAnsi="宋体" w:cs="宋体"/>
          <w:szCs w:val="21"/>
        </w:rPr>
        <w:t xml:space="preserve">8.8.1 关于修建临时设施费用承担的约定：</w:t>
      </w:r>
      <w:r>
        <w:rPr>
          <w:rFonts w:ascii="宋体" w:hAnsi="宋体" w:cs="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9. 试验与检验</w:t>
      </w:r>
      <w:r/>
    </w:p>
    <w:p>
      <w:pPr>
        <w:jc w:val="left"/>
        <w:spacing w:line="360" w:lineRule="exact"/>
        <w:rPr>
          <w:rFonts w:hint="eastAsia" w:ascii="宋体" w:hAnsi="宋体"/>
          <w:szCs w:val="21"/>
        </w:rPr>
      </w:pPr>
      <w:r>
        <w:rPr>
          <w:rFonts w:ascii="宋体" w:hAnsi="宋体" w:cs="宋体"/>
          <w:szCs w:val="21"/>
        </w:rPr>
        <w:t xml:space="preserve">9.1 试验设备与试验人员</w:t>
      </w:r>
      <w:r/>
    </w:p>
    <w:p>
      <w:pPr>
        <w:jc w:val="left"/>
        <w:spacing w:line="360" w:lineRule="exact"/>
        <w:rPr>
          <w:rFonts w:hint="eastAsia" w:ascii="宋体" w:hAnsi="宋体"/>
          <w:szCs w:val="21"/>
        </w:rPr>
      </w:pPr>
      <w:r>
        <w:rPr>
          <w:rFonts w:ascii="宋体" w:hAnsi="宋体" w:cs="宋体"/>
          <w:szCs w:val="21"/>
        </w:rPr>
        <w:t xml:space="preserve">9.1.2 试验设备</w:t>
      </w:r>
      <w:r/>
    </w:p>
    <w:p>
      <w:pPr>
        <w:jc w:val="left"/>
        <w:spacing w:line="360" w:lineRule="exact"/>
        <w:rPr>
          <w:rFonts w:hint="eastAsia" w:ascii="宋体" w:hAnsi="宋体"/>
          <w:szCs w:val="21"/>
        </w:rPr>
      </w:pPr>
      <w:r>
        <w:rPr>
          <w:rFonts w:ascii="宋体" w:hAnsi="宋体" w:cs="宋体"/>
          <w:szCs w:val="21"/>
        </w:rPr>
        <w:t xml:space="preserve">施工现场需要配置的试验场所：</w:t>
      </w:r>
      <w:r>
        <w:rPr>
          <w:rFonts w:ascii="宋体" w:hAnsi="宋体" w:cs="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施工现场需要配备的试验设备：</w:t>
      </w:r>
      <w:r>
        <w:rPr>
          <w:rFonts w:ascii="宋体" w:hAnsi="宋体" w:cs="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施工现场需要具备的其他试验条件：</w:t>
      </w:r>
      <w:r>
        <w:rPr>
          <w:rFonts w:ascii="宋体" w:hAnsi="宋体" w:cs="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9.4 现场工艺试验</w:t>
      </w:r>
      <w:r/>
    </w:p>
    <w:p>
      <w:pPr>
        <w:spacing w:line="360" w:lineRule="exact"/>
        <w:rPr>
          <w:rFonts w:hint="eastAsia" w:ascii="宋体" w:hAnsi="宋体"/>
          <w:szCs w:val="21"/>
          <w:u w:val="single"/>
        </w:rPr>
      </w:pPr>
      <w:r>
        <w:rPr>
          <w:rFonts w:ascii="宋体" w:hAnsi="宋体" w:cs="宋体"/>
          <w:szCs w:val="21"/>
        </w:rPr>
        <w:t xml:space="preserve">现场工艺试验的有关约定：</w:t>
      </w:r>
      <w:r>
        <w:rPr>
          <w:rFonts w:ascii="宋体" w:hAnsi="宋体" w:cs="宋体"/>
          <w:szCs w:val="21"/>
          <w:u w:val="single"/>
        </w:rPr>
        <w:t xml:space="preserve">按通用条款执行。</w:t>
      </w:r>
      <w:r/>
    </w:p>
    <w:p>
      <w:pPr>
        <w:jc w:val="left"/>
        <w:spacing w:line="360" w:lineRule="exact"/>
        <w:rPr>
          <w:rFonts w:hint="eastAsia" w:ascii="宋体" w:hAnsi="宋体"/>
          <w:szCs w:val="21"/>
        </w:rPr>
      </w:pPr>
      <w:r>
        <w:rPr>
          <w:rFonts w:ascii="宋体" w:hAnsi="宋体" w:cs="宋体"/>
          <w:szCs w:val="21"/>
        </w:rPr>
        <w:t xml:space="preserve">10. 变更</w:t>
      </w:r>
      <w:r/>
    </w:p>
    <w:p>
      <w:pPr>
        <w:jc w:val="left"/>
        <w:spacing w:line="360" w:lineRule="exact"/>
        <w:rPr>
          <w:rFonts w:hint="eastAsia" w:ascii="宋体" w:hAnsi="宋体"/>
          <w:szCs w:val="21"/>
        </w:rPr>
      </w:pPr>
      <w:r>
        <w:rPr>
          <w:rFonts w:ascii="宋体" w:hAnsi="宋体" w:cs="宋体"/>
          <w:szCs w:val="21"/>
        </w:rPr>
        <w:t xml:space="preserve">10.1 变更的范围</w:t>
      </w:r>
      <w:r/>
    </w:p>
    <w:p>
      <w:pPr>
        <w:jc w:val="left"/>
        <w:spacing w:line="360" w:lineRule="exact"/>
        <w:rPr>
          <w:rFonts w:hint="eastAsia" w:ascii="宋体" w:hAnsi="宋体"/>
          <w:szCs w:val="21"/>
        </w:rPr>
      </w:pPr>
      <w:r>
        <w:rPr>
          <w:rFonts w:ascii="宋体" w:hAnsi="宋体" w:cs="宋体"/>
          <w:szCs w:val="21"/>
        </w:rPr>
        <w:t xml:space="preserve">关于变更的范围的约定：</w:t>
      </w:r>
      <w:r>
        <w:rPr>
          <w:rFonts w:ascii="宋体" w:hAnsi="宋体" w:cs="宋体"/>
          <w:szCs w:val="21"/>
          <w:u w:val="single"/>
        </w:rPr>
        <w:t xml:space="preserve">按发包人要求执行。</w:t>
      </w:r>
      <w:r/>
    </w:p>
    <w:p>
      <w:pPr>
        <w:jc w:val="left"/>
        <w:spacing w:line="360" w:lineRule="exact"/>
        <w:rPr>
          <w:rFonts w:hint="eastAsia" w:ascii="宋体" w:hAnsi="宋体"/>
          <w:szCs w:val="21"/>
        </w:rPr>
      </w:pPr>
      <w:r>
        <w:rPr>
          <w:rFonts w:ascii="宋体" w:hAnsi="宋体" w:cs="宋体"/>
          <w:szCs w:val="21"/>
        </w:rPr>
        <w:t xml:space="preserve">10.4 变更估价</w:t>
      </w:r>
      <w:r/>
    </w:p>
    <w:p>
      <w:pPr>
        <w:jc w:val="left"/>
        <w:spacing w:line="360" w:lineRule="exact"/>
        <w:rPr>
          <w:rFonts w:hint="eastAsia" w:ascii="宋体" w:hAnsi="宋体"/>
          <w:szCs w:val="21"/>
        </w:rPr>
      </w:pPr>
      <w:r>
        <w:rPr>
          <w:rFonts w:ascii="宋体" w:hAnsi="宋体" w:cs="宋体"/>
          <w:szCs w:val="21"/>
        </w:rPr>
        <w:t xml:space="preserve">10.4.1 变更估价原则</w:t>
      </w:r>
      <w:r/>
    </w:p>
    <w:p>
      <w:pPr>
        <w:spacing w:line="360" w:lineRule="exact"/>
        <w:rPr>
          <w:rFonts w:hint="eastAsia" w:ascii="宋体" w:hAnsi="宋体" w:cs="宋体"/>
          <w:szCs w:val="21"/>
        </w:rPr>
      </w:pPr>
      <w:r>
        <w:rPr>
          <w:rFonts w:ascii="宋体" w:hAnsi="宋体" w:cs="宋体"/>
          <w:szCs w:val="21"/>
        </w:rPr>
        <w:t xml:space="preserve">关于变更估价的约定：</w:t>
      </w:r>
      <w:r/>
    </w:p>
    <w:p>
      <w:pPr>
        <w:spacing w:line="360" w:lineRule="exact"/>
        <w:rPr>
          <w:rFonts w:hint="eastAsia" w:ascii="宋体" w:hAnsi="宋体"/>
          <w:szCs w:val="21"/>
          <w:u w:val="single"/>
        </w:rPr>
      </w:pPr>
      <w:r>
        <w:rPr>
          <w:rFonts w:ascii="宋体" w:hAnsi="宋体"/>
          <w:szCs w:val="21"/>
          <w:u w:val="single"/>
        </w:rPr>
        <w:t xml:space="preserve">1、在合同约定的施工期内，除本工程合同另有约定或发生下列情况可予以调整外，工程量和综合单价均不得调整。</w:t>
      </w:r>
      <w:r/>
    </w:p>
    <w:p>
      <w:pPr>
        <w:ind w:firstLine="420"/>
        <w:spacing w:line="360" w:lineRule="exact"/>
        <w:rPr>
          <w:rFonts w:hint="eastAsia" w:ascii="宋体" w:hAnsi="宋体"/>
          <w:szCs w:val="21"/>
          <w:u w:val="single"/>
        </w:rPr>
      </w:pPr>
      <w:r>
        <w:rPr>
          <w:rFonts w:ascii="宋体" w:hAnsi="宋体"/>
          <w:szCs w:val="21"/>
          <w:u w:val="single"/>
        </w:rPr>
        <w:fldChar w:fldCharType="begin"/>
      </w:r>
      <w:r>
        <w:rPr>
          <w:rFonts w:ascii="宋体" w:hAnsi="宋体"/>
          <w:szCs w:val="21"/>
          <w:u w:val="single"/>
        </w:rPr>
        <w:instrText xml:space="preserve"> = 1 \* GB3 </w:instrText>
      </w:r>
      <w:r>
        <w:rPr>
          <w:rFonts w:ascii="宋体" w:hAnsi="宋体"/>
          <w:szCs w:val="21"/>
          <w:u w:val="single"/>
        </w:rPr>
        <w:fldChar w:fldCharType="separate"/>
      </w:r>
      <w:r>
        <w:rPr>
          <w:rFonts w:ascii="宋体" w:hAnsi="宋体"/>
          <w:szCs w:val="21"/>
          <w:u w:val="single"/>
        </w:rPr>
        <w:t xml:space="preserve">①</w:t>
      </w:r>
      <w:r>
        <w:rPr>
          <w:rFonts w:ascii="宋体" w:hAnsi="宋体"/>
          <w:szCs w:val="21"/>
          <w:u w:val="single"/>
        </w:rPr>
        <w:fldChar w:fldCharType="end"/>
      </w:r>
      <w:r>
        <w:rPr>
          <w:rFonts w:ascii="宋体" w:hAnsi="宋体"/>
          <w:szCs w:val="21"/>
          <w:u w:val="single"/>
        </w:rPr>
        <w:t xml:space="preserve">、工程数量按实调整，以现场实际发生工程量为准；</w:t>
      </w:r>
      <w:r/>
    </w:p>
    <w:p>
      <w:pPr>
        <w:ind w:firstLine="420"/>
        <w:spacing w:line="360" w:lineRule="exact"/>
        <w:rPr>
          <w:rFonts w:hint="eastAsia" w:ascii="宋体" w:hAnsi="宋体"/>
          <w:szCs w:val="21"/>
          <w:u w:val="single"/>
        </w:rPr>
      </w:pPr>
      <w:r>
        <w:rPr>
          <w:rFonts w:ascii="宋体" w:hAnsi="宋体"/>
          <w:szCs w:val="21"/>
          <w:u w:val="single"/>
        </w:rPr>
        <w:t xml:space="preserve">②、因业主要求的设计变更造成工程量增减，或变更引起新的工程量清单项目。</w:t>
      </w:r>
      <w:r/>
    </w:p>
    <w:p>
      <w:pPr>
        <w:spacing w:line="360" w:lineRule="exact"/>
        <w:rPr>
          <w:rFonts w:hint="eastAsia" w:ascii="宋体" w:hAnsi="宋体"/>
          <w:szCs w:val="21"/>
          <w:u w:val="single"/>
        </w:rPr>
      </w:pPr>
      <w:r>
        <w:rPr>
          <w:rFonts w:ascii="宋体" w:hAnsi="宋体"/>
          <w:szCs w:val="21"/>
          <w:u w:val="single"/>
        </w:rPr>
        <w:t xml:space="preserve">2、清单计价工程量的结算原则为：由承包人提出经发包人签证数量进行结算。</w:t>
      </w:r>
      <w:r/>
    </w:p>
    <w:p>
      <w:pPr>
        <w:spacing w:line="360" w:lineRule="exact"/>
        <w:rPr>
          <w:rFonts w:hint="eastAsia" w:ascii="宋体" w:hAnsi="宋体"/>
          <w:szCs w:val="21"/>
          <w:u w:val="single"/>
        </w:rPr>
      </w:pPr>
      <w:r>
        <w:rPr>
          <w:rFonts w:ascii="宋体" w:hAnsi="宋体"/>
          <w:szCs w:val="21"/>
          <w:u w:val="single"/>
        </w:rPr>
        <w:t xml:space="preserve">3、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spacing w:line="360" w:lineRule="exact"/>
        <w:rPr>
          <w:rFonts w:hint="eastAsia" w:ascii="宋体" w:hAnsi="宋体"/>
          <w:szCs w:val="21"/>
          <w:u w:val="single"/>
        </w:rPr>
      </w:pPr>
      <w:r>
        <w:rPr>
          <w:rFonts w:ascii="宋体" w:hAnsi="宋体"/>
          <w:szCs w:val="21"/>
          <w:u w:val="single"/>
        </w:rPr>
        <w:t xml:space="preserve">4、风险范围以外合同价款调整方法：</w:t>
      </w:r>
      <w:r/>
    </w:p>
    <w:p>
      <w:pPr>
        <w:ind w:firstLine="420"/>
        <w:spacing w:line="360" w:lineRule="exact"/>
        <w:rPr>
          <w:rFonts w:hint="eastAsia" w:ascii="宋体" w:hAnsi="宋体"/>
          <w:szCs w:val="21"/>
          <w:u w:val="single"/>
        </w:rPr>
      </w:pPr>
      <w:r>
        <w:rPr>
          <w:rFonts w:ascii="宋体" w:hAnsi="宋体"/>
          <w:szCs w:val="21"/>
          <w:u w:val="single"/>
        </w:rPr>
        <w:t xml:space="preserve">1）由承包人提出，经招标人、监理及有权审计部门现场签证最终确认。</w:t>
      </w:r>
      <w:r/>
    </w:p>
    <w:p>
      <w:pPr>
        <w:ind w:firstLine="420"/>
        <w:spacing w:line="360" w:lineRule="exact"/>
        <w:rPr>
          <w:rFonts w:hint="eastAsia" w:ascii="宋体" w:hAnsi="宋体"/>
          <w:szCs w:val="21"/>
          <w:u w:val="single"/>
        </w:rPr>
      </w:pPr>
      <w:r>
        <w:rPr>
          <w:rFonts w:ascii="宋体" w:hAnsi="宋体"/>
          <w:szCs w:val="21"/>
          <w:u w:val="single"/>
        </w:rPr>
        <w:t xml:space="preserve">2）由于设计变更部分、额外增加部分以及签证部分造成新增的工程量清单综合单价的结算原则为：</w:t>
      </w:r>
      <w:r/>
    </w:p>
    <w:p>
      <w:pPr>
        <w:ind w:firstLine="420"/>
        <w:spacing w:line="360" w:lineRule="exact"/>
        <w:rPr>
          <w:rFonts w:hint="eastAsia" w:ascii="宋体" w:hAnsi="宋体"/>
          <w:szCs w:val="21"/>
          <w:u w:val="single"/>
        </w:rPr>
      </w:pPr>
      <w:r>
        <w:rPr>
          <w:rFonts w:ascii="宋体" w:hAnsi="宋体"/>
          <w:szCs w:val="21"/>
          <w:u w:val="single"/>
        </w:rPr>
        <w:fldChar w:fldCharType="begin"/>
      </w:r>
      <w:r>
        <w:rPr>
          <w:rFonts w:ascii="宋体" w:hAnsi="宋体"/>
          <w:szCs w:val="21"/>
          <w:u w:val="single"/>
        </w:rPr>
        <w:instrText xml:space="preserve"> = 1 \* GB3 </w:instrText>
      </w:r>
      <w:r>
        <w:rPr>
          <w:rFonts w:ascii="宋体" w:hAnsi="宋体"/>
          <w:szCs w:val="21"/>
          <w:u w:val="single"/>
        </w:rPr>
        <w:fldChar w:fldCharType="separate"/>
      </w:r>
      <w:r>
        <w:rPr>
          <w:rFonts w:ascii="宋体" w:hAnsi="宋体"/>
          <w:szCs w:val="21"/>
          <w:u w:val="single"/>
        </w:rPr>
        <w:t xml:space="preserve">①</w:t>
      </w:r>
      <w:r>
        <w:rPr>
          <w:rFonts w:ascii="宋体" w:hAnsi="宋体"/>
          <w:szCs w:val="21"/>
          <w:u w:val="single"/>
        </w:rPr>
        <w:fldChar w:fldCharType="end"/>
      </w:r>
      <w:r>
        <w:rPr>
          <w:rFonts w:ascii="宋体" w:hAnsi="宋体"/>
          <w:szCs w:val="21"/>
          <w:u w:val="single"/>
        </w:rPr>
        <w:t xml:space="preserve">、投标书中已有适用于变更工程的综合单价，按投标书中已有的综合单价结算；</w:t>
      </w:r>
      <w:r/>
    </w:p>
    <w:p>
      <w:pPr>
        <w:ind w:firstLine="420"/>
        <w:spacing w:line="360" w:lineRule="exact"/>
        <w:rPr>
          <w:rFonts w:hint="eastAsia" w:ascii="宋体" w:hAnsi="宋体"/>
          <w:szCs w:val="21"/>
          <w:u w:val="single"/>
        </w:rPr>
      </w:pPr>
      <w:r>
        <w:rPr>
          <w:rFonts w:ascii="宋体" w:hAnsi="宋体"/>
          <w:szCs w:val="21"/>
          <w:u w:val="single"/>
        </w:rPr>
        <w:t xml:space="preserve">②、投标书中类似于变更工程的综合单价，按投标书中已有的类似的综合单价作相应调整后结算。</w:t>
      </w:r>
      <w:r/>
    </w:p>
    <w:p>
      <w:pPr>
        <w:ind w:firstLine="420"/>
        <w:spacing w:line="360" w:lineRule="exact"/>
        <w:rPr>
          <w:rFonts w:hint="eastAsia" w:ascii="宋体" w:hAnsi="宋体"/>
          <w:szCs w:val="21"/>
          <w:u w:val="single"/>
        </w:rPr>
      </w:pPr>
      <w:r>
        <w:rPr>
          <w:rFonts w:ascii="宋体" w:hAnsi="宋体"/>
          <w:szCs w:val="21"/>
          <w:u w:val="single"/>
        </w:rPr>
        <w:t xml:space="preserve">③、投标书中未有的类似综合单价，结算原则为：由承包单位根据清单编制要求，其材料价格根据使用该材料施工期间的信息指导价的平均价（无信息指导价的材料价格双方市场询价，经审计确认后计入），套用相关定额后按投标让利幅度编制价格，经发包人及审计确认后计入。优惠让利幅度（F）=1-投标书总价/招标控制价。</w:t>
      </w:r>
      <w:r/>
    </w:p>
    <w:p>
      <w:pPr>
        <w:ind w:firstLine="420"/>
        <w:spacing w:line="360" w:lineRule="exact"/>
        <w:rPr>
          <w:rFonts w:hint="eastAsia" w:ascii="宋体" w:hAnsi="宋体"/>
          <w:szCs w:val="21"/>
          <w:u w:val="single"/>
        </w:rPr>
      </w:pPr>
      <w:r>
        <w:rPr>
          <w:rFonts w:ascii="宋体" w:hAnsi="宋体"/>
          <w:szCs w:val="21"/>
          <w:u w:val="single"/>
        </w:rPr>
        <w:t xml:space="preserve">（5）、投标报价的计价方法：本工程采用工程量清单计价。投标人应根据招标人现场实际情况和工程量清单，计算工程项目的综合单价和合价。</w:t>
      </w:r>
      <w:r/>
    </w:p>
    <w:p>
      <w:pPr>
        <w:ind w:firstLine="420"/>
        <w:spacing w:line="360" w:lineRule="exact"/>
        <w:rPr>
          <w:rFonts w:hint="eastAsia" w:ascii="宋体" w:hAnsi="宋体"/>
          <w:szCs w:val="21"/>
          <w:u w:val="single"/>
        </w:rPr>
      </w:pPr>
      <w:r>
        <w:rPr>
          <w:rFonts w:ascii="宋体" w:hAnsi="宋体"/>
          <w:szCs w:val="21"/>
          <w:u w:val="single"/>
        </w:rPr>
        <w:t xml:space="preserve">工程量清单计价格式中列明的所有需要填报的单价和合价，投标人均应填报，未填报入单价和合价的项目将不予支付，并认为此项费用已包括在工程量清单的其它单价和合价中。</w:t>
      </w:r>
      <w:r/>
    </w:p>
    <w:p>
      <w:pPr>
        <w:jc w:val="left"/>
        <w:spacing w:line="360" w:lineRule="exact"/>
        <w:rPr>
          <w:rFonts w:hint="eastAsia" w:ascii="宋体" w:hAnsi="宋体"/>
          <w:szCs w:val="21"/>
        </w:rPr>
      </w:pPr>
      <w:r>
        <w:rPr>
          <w:rFonts w:ascii="宋体" w:hAnsi="宋体" w:cs="宋体"/>
          <w:szCs w:val="21"/>
        </w:rPr>
        <w:t xml:space="preserve">10.5 承包人的合理化建议</w:t>
      </w:r>
      <w:r/>
    </w:p>
    <w:p>
      <w:pPr>
        <w:jc w:val="left"/>
        <w:spacing w:line="360" w:lineRule="exact"/>
        <w:rPr>
          <w:rFonts w:hint="eastAsia" w:ascii="宋体" w:hAnsi="宋体"/>
          <w:szCs w:val="21"/>
        </w:rPr>
      </w:pPr>
      <w:r>
        <w:rPr>
          <w:rFonts w:ascii="宋体" w:hAnsi="宋体" w:cs="宋体"/>
          <w:szCs w:val="21"/>
        </w:rPr>
        <w:t xml:space="preserve">监理人审查承包人合理化建议的期限：</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发包人审查承包人合理化建议的期限：</w:t>
      </w:r>
      <w:r>
        <w:rPr>
          <w:rFonts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承包人提出的合理化建议降低了合同价格或者提高了工程经济效益的奖励的方法和金额为：</w:t>
      </w:r>
      <w:r>
        <w:rPr>
          <w:rFonts w:ascii="宋体" w:hAnsi="宋体"/>
          <w:szCs w:val="21"/>
          <w:u w:val="single"/>
        </w:rPr>
        <w:t xml:space="preserve"> /</w:t>
      </w:r>
      <w:r>
        <w:rPr>
          <w:rFonts w:ascii="宋体" w:hAnsi="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10.7 暂估价</w:t>
      </w:r>
      <w:r/>
    </w:p>
    <w:p>
      <w:pPr>
        <w:jc w:val="left"/>
        <w:spacing w:line="360" w:lineRule="exact"/>
        <w:rPr>
          <w:rFonts w:hint="eastAsia" w:ascii="宋体" w:hAnsi="宋体"/>
          <w:szCs w:val="21"/>
        </w:rPr>
      </w:pPr>
      <w:r>
        <w:rPr>
          <w:rFonts w:ascii="宋体" w:hAnsi="宋体" w:cs="宋体"/>
          <w:szCs w:val="21"/>
        </w:rPr>
        <w:t xml:space="preserve">暂估价材料和工程设备的明细详见附件11：《暂估价一览表》。</w:t>
      </w:r>
      <w:r/>
    </w:p>
    <w:p>
      <w:pPr>
        <w:jc w:val="left"/>
        <w:spacing w:line="360" w:lineRule="exact"/>
        <w:rPr>
          <w:rFonts w:hint="eastAsia" w:ascii="宋体" w:hAnsi="宋体"/>
          <w:szCs w:val="21"/>
        </w:rPr>
      </w:pPr>
      <w:r>
        <w:rPr>
          <w:rFonts w:ascii="宋体" w:hAnsi="宋体" w:cs="宋体"/>
          <w:szCs w:val="21"/>
        </w:rPr>
        <w:t xml:space="preserve">10.7.1 依法必须招标的暂估价项目</w:t>
      </w:r>
      <w:r/>
    </w:p>
    <w:p>
      <w:pPr>
        <w:jc w:val="left"/>
        <w:spacing w:line="360" w:lineRule="exact"/>
        <w:rPr>
          <w:rFonts w:hint="eastAsia" w:ascii="宋体" w:hAnsi="宋体" w:cs="宋体"/>
          <w:szCs w:val="21"/>
          <w:u w:val="single"/>
        </w:rPr>
      </w:pPr>
      <w:r>
        <w:rPr>
          <w:rFonts w:ascii="宋体" w:hAnsi="宋体" w:cs="宋体"/>
          <w:szCs w:val="21"/>
        </w:rPr>
        <w:t xml:space="preserve">对于依法必须招标的暂估价项目的确认和批准采取第/种方式确定。</w:t>
      </w:r>
      <w:r>
        <w:rPr>
          <w:rFonts w:ascii="宋体" w:hAnsi="宋体" w:cs="宋体"/>
          <w:szCs w:val="21"/>
          <w:u w:val="single"/>
        </w:rPr>
        <w:t xml:space="preserve">（方式一：承包人招标；方式二：联合招标）</w:t>
      </w:r>
      <w:r/>
    </w:p>
    <w:p>
      <w:pPr>
        <w:jc w:val="left"/>
        <w:spacing w:line="360" w:lineRule="exact"/>
        <w:rPr>
          <w:rFonts w:hint="eastAsia" w:ascii="宋体" w:hAnsi="宋体"/>
          <w:szCs w:val="21"/>
        </w:rPr>
      </w:pPr>
      <w:r>
        <w:rPr>
          <w:rFonts w:ascii="宋体" w:hAnsi="宋体" w:cs="宋体"/>
          <w:szCs w:val="21"/>
        </w:rPr>
        <w:t xml:space="preserve">10.7.2 不属于依法必须招标的暂估价项目</w:t>
      </w:r>
      <w:r/>
    </w:p>
    <w:p>
      <w:pPr>
        <w:jc w:val="left"/>
        <w:spacing w:line="360" w:lineRule="exact"/>
        <w:rPr>
          <w:rFonts w:hint="eastAsia" w:ascii="宋体" w:hAnsi="宋体"/>
          <w:szCs w:val="21"/>
        </w:rPr>
      </w:pPr>
      <w:r>
        <w:rPr>
          <w:rFonts w:ascii="宋体" w:hAnsi="宋体" w:cs="宋体"/>
          <w:szCs w:val="21"/>
        </w:rPr>
        <w:t xml:space="preserve">对于不属于依法必须招标的暂估价项目的确认和批准采取第</w:t>
      </w:r>
      <w:r>
        <w:rPr>
          <w:rFonts w:ascii="宋体" w:hAnsi="宋体" w:cs="宋体"/>
          <w:szCs w:val="21"/>
          <w:u w:val="single"/>
        </w:rPr>
        <w:t xml:space="preserve">/</w:t>
      </w:r>
      <w:r>
        <w:rPr>
          <w:rFonts w:ascii="宋体" w:hAnsi="宋体" w:cs="宋体"/>
          <w:szCs w:val="21"/>
        </w:rPr>
        <w:t xml:space="preserve">种方式确定。</w:t>
      </w:r>
      <w:r/>
    </w:p>
    <w:p>
      <w:pPr>
        <w:jc w:val="left"/>
        <w:spacing w:line="360" w:lineRule="exact"/>
        <w:rPr>
          <w:rFonts w:hint="eastAsia" w:ascii="宋体" w:hAnsi="宋体"/>
          <w:szCs w:val="21"/>
        </w:rPr>
      </w:pPr>
      <w:r>
        <w:rPr>
          <w:rFonts w:ascii="宋体" w:hAnsi="宋体" w:cs="宋体"/>
          <w:szCs w:val="21"/>
        </w:rPr>
        <w:t xml:space="preserve">第3种方式：承包人直接实施的暂估价项目</w:t>
      </w:r>
      <w:r/>
    </w:p>
    <w:p>
      <w:pPr>
        <w:jc w:val="left"/>
        <w:spacing w:line="360" w:lineRule="exact"/>
        <w:rPr>
          <w:rFonts w:hint="eastAsia" w:ascii="宋体" w:hAnsi="宋体"/>
          <w:szCs w:val="21"/>
        </w:rPr>
      </w:pPr>
      <w:r>
        <w:rPr>
          <w:rFonts w:ascii="宋体" w:hAnsi="宋体" w:cs="宋体"/>
          <w:szCs w:val="21"/>
        </w:rPr>
        <w:t xml:space="preserve">承包人直接实施的暂估价项目的约定：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10.8 暂列金额</w:t>
      </w:r>
      <w:r/>
    </w:p>
    <w:p>
      <w:pPr>
        <w:spacing w:line="360" w:lineRule="exact"/>
        <w:rPr>
          <w:rFonts w:hint="eastAsia" w:ascii="宋体" w:hAnsi="宋体"/>
          <w:szCs w:val="21"/>
          <w:u w:val="single"/>
        </w:rPr>
      </w:pPr>
      <w:r>
        <w:rPr>
          <w:rFonts w:ascii="宋体" w:hAnsi="宋体" w:cs="宋体"/>
          <w:szCs w:val="21"/>
        </w:rPr>
        <w:t xml:space="preserve">合同当事人关于暂列金额使用的约定：</w:t>
      </w:r>
      <w:r>
        <w:rPr>
          <w:rFonts w:ascii="宋体" w:hAnsi="宋体" w:cs="宋体"/>
          <w:szCs w:val="21"/>
          <w:u w:val="single"/>
        </w:rPr>
        <w:t xml:space="preserve">暂列金额只能按照发包人的指示使用，并对合同价格进行相应调整。</w:t>
      </w:r>
      <w:r/>
    </w:p>
    <w:p>
      <w:pPr>
        <w:jc w:val="left"/>
        <w:spacing w:line="360" w:lineRule="exact"/>
        <w:rPr>
          <w:rFonts w:hint="eastAsia" w:ascii="宋体" w:hAnsi="宋体"/>
          <w:szCs w:val="21"/>
        </w:rPr>
      </w:pPr>
      <w:r>
        <w:rPr>
          <w:rFonts w:ascii="宋体" w:hAnsi="宋体" w:cs="宋体"/>
          <w:szCs w:val="21"/>
        </w:rPr>
        <w:t xml:space="preserve">11. 价格调整</w:t>
      </w:r>
      <w:r/>
    </w:p>
    <w:p>
      <w:pPr>
        <w:jc w:val="left"/>
        <w:spacing w:line="360" w:lineRule="exact"/>
        <w:rPr>
          <w:rFonts w:hint="eastAsia" w:ascii="宋体" w:hAnsi="宋体"/>
          <w:szCs w:val="21"/>
        </w:rPr>
      </w:pPr>
      <w:r>
        <w:rPr>
          <w:rFonts w:ascii="宋体" w:hAnsi="宋体" w:cs="宋体"/>
          <w:szCs w:val="21"/>
        </w:rPr>
        <w:t xml:space="preserve">11.1 市场价格波动引起的调整</w:t>
      </w:r>
      <w:r/>
    </w:p>
    <w:p>
      <w:pPr>
        <w:spacing w:line="360" w:lineRule="exact"/>
        <w:rPr>
          <w:rFonts w:hint="eastAsia" w:ascii="宋体" w:hAnsi="宋体"/>
          <w:szCs w:val="21"/>
        </w:rPr>
      </w:pPr>
      <w:r>
        <w:rPr>
          <w:rFonts w:ascii="宋体" w:hAnsi="宋体" w:cs="宋体"/>
          <w:szCs w:val="21"/>
        </w:rPr>
        <w:t xml:space="preserve">市场价格波动是否调整合同价格的约定：</w:t>
      </w:r>
      <w:r>
        <w:rPr>
          <w:rFonts w:ascii="宋体" w:hAnsi="宋体"/>
          <w:szCs w:val="21"/>
          <w:u w:val="single"/>
        </w:rPr>
        <w:t xml:space="preserve">合同约定的市场风险范围内综合单价不调整</w:t>
      </w:r>
      <w:r>
        <w:rPr>
          <w:rFonts w:ascii="宋体" w:hAnsi="宋体"/>
          <w:szCs w:val="21"/>
        </w:rPr>
        <w:t xml:space="preserve">。</w:t>
      </w:r>
      <w:r/>
    </w:p>
    <w:p>
      <w:pPr>
        <w:jc w:val="left"/>
        <w:spacing w:line="360" w:lineRule="exact"/>
        <w:rPr>
          <w:rFonts w:hint="eastAsia" w:ascii="宋体" w:hAnsi="宋体"/>
          <w:szCs w:val="21"/>
        </w:rPr>
      </w:pPr>
      <w:r>
        <w:rPr>
          <w:rFonts w:ascii="宋体" w:hAnsi="宋体" w:cs="宋体"/>
          <w:szCs w:val="21"/>
        </w:rPr>
        <w:t xml:space="preserve">因市场价格波动调整合同价格，采用以下第</w:t>
      </w:r>
      <w:r>
        <w:rPr>
          <w:rFonts w:ascii="宋体" w:hAnsi="宋体" w:cs="宋体"/>
          <w:szCs w:val="21"/>
          <w:u w:val="single"/>
        </w:rPr>
        <w:t xml:space="preserve"> / </w:t>
      </w:r>
      <w:r>
        <w:rPr>
          <w:rFonts w:ascii="宋体" w:hAnsi="宋体" w:cs="宋体"/>
          <w:szCs w:val="21"/>
        </w:rPr>
        <w:t xml:space="preserve">种方式对合同价格进行调整：</w:t>
      </w:r>
      <w:r/>
    </w:p>
    <w:p>
      <w:pPr>
        <w:jc w:val="left"/>
        <w:spacing w:line="360" w:lineRule="exact"/>
        <w:rPr>
          <w:rFonts w:hint="eastAsia" w:ascii="宋体" w:hAnsi="宋体"/>
          <w:szCs w:val="21"/>
        </w:rPr>
      </w:pPr>
      <w:r>
        <w:rPr>
          <w:rFonts w:ascii="宋体" w:hAnsi="宋体" w:cs="宋体"/>
          <w:szCs w:val="21"/>
        </w:rPr>
        <w:t xml:space="preserve">第1种方式：采用价格指数进行价格调整。</w:t>
      </w:r>
      <w:r/>
    </w:p>
    <w:p>
      <w:pPr>
        <w:jc w:val="left"/>
        <w:spacing w:line="360" w:lineRule="exact"/>
        <w:rPr>
          <w:rFonts w:hint="eastAsia" w:ascii="宋体" w:hAnsi="宋体"/>
          <w:szCs w:val="21"/>
        </w:rPr>
      </w:pPr>
      <w:r>
        <w:rPr>
          <w:rFonts w:ascii="宋体" w:hAnsi="宋体" w:cs="宋体"/>
          <w:szCs w:val="21"/>
        </w:rPr>
        <w:t xml:space="preserve">关于各可调因子、定值和变值权重，以及基本价格指数及其来源的约定：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第2种方式：采用造价信息进行价格调整。</w:t>
      </w:r>
      <w:r/>
    </w:p>
    <w:p>
      <w:pPr>
        <w:jc w:val="left"/>
        <w:spacing w:line="360" w:lineRule="exact"/>
        <w:rPr>
          <w:rFonts w:hint="eastAsia" w:ascii="宋体" w:hAnsi="宋体"/>
          <w:szCs w:val="21"/>
        </w:rPr>
      </w:pPr>
      <w:r>
        <w:rPr>
          <w:rFonts w:ascii="宋体" w:hAnsi="宋体" w:cs="宋体"/>
          <w:szCs w:val="21"/>
        </w:rPr>
        <w:t xml:space="preserve">（2）关于基准价格的约定：</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专用合同条款①承包人在已标价工程量清单或预算书中载明的材料单价低于基价格的：专用合同条款合同履行期间材料单价涨幅以基准价格为基础超过</w:t>
      </w:r>
      <w:r>
        <w:rPr>
          <w:rFonts w:ascii="宋体" w:hAnsi="宋体" w:cs="宋体"/>
          <w:szCs w:val="21"/>
          <w:u w:val="single"/>
        </w:rPr>
        <w:t xml:space="preserve">/ </w:t>
      </w:r>
      <w:r>
        <w:rPr>
          <w:rFonts w:ascii="宋体" w:hAnsi="宋体" w:cs="宋体"/>
          <w:szCs w:val="21"/>
        </w:rPr>
        <w:t xml:space="preserve">%时，或材料单价跌幅以已标价工程量清单或预算书中载明材料单价为基础超过</w:t>
      </w:r>
      <w:r>
        <w:rPr>
          <w:rFonts w:ascii="宋体" w:hAnsi="宋体" w:cs="宋体"/>
          <w:szCs w:val="21"/>
          <w:u w:val="single"/>
        </w:rPr>
        <w:t xml:space="preserve">/ </w:t>
      </w:r>
      <w:r>
        <w:rPr>
          <w:rFonts w:ascii="宋体" w:hAnsi="宋体" w:cs="宋体"/>
          <w:szCs w:val="21"/>
        </w:rPr>
        <w:t xml:space="preserve">%时，其超过部分据实调整。</w:t>
      </w:r>
      <w:r/>
    </w:p>
    <w:p>
      <w:pPr>
        <w:jc w:val="left"/>
        <w:spacing w:line="360" w:lineRule="exact"/>
        <w:rPr>
          <w:rFonts w:hint="eastAsia" w:ascii="宋体" w:hAnsi="宋体"/>
          <w:szCs w:val="21"/>
        </w:rPr>
      </w:pPr>
      <w:r>
        <w:rPr>
          <w:rFonts w:ascii="宋体" w:hAnsi="宋体" w:cs="宋体"/>
          <w:szCs w:val="21"/>
        </w:rPr>
        <w:t xml:space="preserve">②承包人在已标价工程量清单或预算书中载明的材料单价高于基准价格的：专用合同条款合同履行期间材料单价跌幅以基准价格为基础超过</w:t>
      </w:r>
      <w:r>
        <w:rPr>
          <w:rFonts w:ascii="宋体" w:hAnsi="宋体" w:cs="宋体"/>
          <w:szCs w:val="21"/>
          <w:u w:val="single"/>
        </w:rPr>
        <w:t xml:space="preserve">/</w:t>
      </w:r>
      <w:r>
        <w:rPr>
          <w:rFonts w:ascii="宋体" w:hAnsi="宋体" w:cs="宋体"/>
          <w:szCs w:val="21"/>
        </w:rPr>
        <w:t xml:space="preserve">%时，材料单价涨幅以已标价工程量清单或预算书中载明材料单价为基础超过</w:t>
      </w:r>
      <w:r>
        <w:rPr>
          <w:rFonts w:ascii="宋体" w:hAnsi="宋体" w:cs="宋体"/>
          <w:szCs w:val="21"/>
          <w:u w:val="single"/>
        </w:rPr>
        <w:t xml:space="preserve">/</w:t>
      </w:r>
      <w:r>
        <w:rPr>
          <w:rFonts w:ascii="宋体" w:hAnsi="宋体" w:cs="宋体"/>
          <w:szCs w:val="21"/>
        </w:rPr>
        <w:t xml:space="preserve">%时，其超过部分据实调整。</w:t>
      </w:r>
      <w:r/>
    </w:p>
    <w:p>
      <w:pPr>
        <w:jc w:val="left"/>
        <w:spacing w:line="360" w:lineRule="exact"/>
        <w:rPr>
          <w:rFonts w:hint="eastAsia" w:ascii="宋体" w:hAnsi="宋体"/>
          <w:szCs w:val="21"/>
        </w:rPr>
      </w:pPr>
      <w:r>
        <w:rPr>
          <w:rFonts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ascii="宋体" w:hAnsi="宋体" w:cs="宋体"/>
          <w:szCs w:val="21"/>
          <w:u w:val="single"/>
        </w:rPr>
        <w:t xml:space="preserve">/</w:t>
      </w:r>
      <w:r>
        <w:rPr>
          <w:rFonts w:ascii="宋体" w:hAnsi="宋体" w:cs="宋体"/>
          <w:szCs w:val="21"/>
        </w:rPr>
        <w:t xml:space="preserve">%时，其超过部分据实调整。</w:t>
      </w:r>
      <w:r/>
    </w:p>
    <w:p>
      <w:pPr>
        <w:jc w:val="left"/>
        <w:spacing w:line="360" w:lineRule="exact"/>
        <w:rPr>
          <w:rFonts w:hint="eastAsia" w:ascii="宋体" w:hAnsi="宋体"/>
          <w:szCs w:val="21"/>
        </w:rPr>
      </w:pPr>
      <w:r>
        <w:rPr>
          <w:rFonts w:ascii="宋体" w:hAnsi="宋体" w:cs="宋体"/>
          <w:szCs w:val="21"/>
        </w:rPr>
        <w:t xml:space="preserve">第3种方式：其他价格调整方式：</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 合同价格、计量与支付</w:t>
      </w:r>
      <w:r/>
    </w:p>
    <w:p>
      <w:pPr>
        <w:jc w:val="left"/>
        <w:spacing w:line="360" w:lineRule="exact"/>
        <w:rPr>
          <w:rFonts w:hint="eastAsia" w:ascii="宋体" w:hAnsi="宋体"/>
          <w:szCs w:val="21"/>
        </w:rPr>
      </w:pPr>
      <w:r>
        <w:rPr>
          <w:rFonts w:ascii="宋体" w:hAnsi="宋体" w:cs="宋体"/>
          <w:szCs w:val="21"/>
        </w:rPr>
        <w:t xml:space="preserve">12.1 合同价格形式：本工程采用 合同</w:t>
      </w:r>
      <w:r>
        <w:rPr>
          <w:rFonts w:ascii="宋体" w:hAnsi="宋体" w:cs="宋体"/>
          <w:szCs w:val="21"/>
          <w:u w:val="single"/>
        </w:rPr>
        <w:t xml:space="preserve"> 1</w:t>
      </w:r>
      <w:r>
        <w:rPr>
          <w:rFonts w:ascii="宋体" w:hAnsi="宋体" w:cs="宋体"/>
          <w:szCs w:val="21"/>
        </w:rPr>
        <w:t xml:space="preserve">  </w:t>
      </w:r>
      <w:r>
        <w:rPr>
          <w:rFonts w:ascii="宋体" w:hAnsi="宋体" w:cs="宋体"/>
          <w:szCs w:val="21"/>
          <w:u w:val="single"/>
        </w:rPr>
        <w:t xml:space="preserve"> </w:t>
      </w:r>
      <w:r/>
    </w:p>
    <w:p>
      <w:pPr>
        <w:jc w:val="left"/>
        <w:spacing w:line="360" w:lineRule="exact"/>
        <w:rPr>
          <w:rFonts w:hint="eastAsia" w:ascii="宋体" w:hAnsi="宋体" w:cs="宋体"/>
          <w:szCs w:val="21"/>
        </w:rPr>
      </w:pPr>
      <w:r>
        <w:rPr>
          <w:rFonts w:ascii="宋体" w:hAnsi="宋体" w:cs="宋体"/>
          <w:szCs w:val="21"/>
        </w:rPr>
        <w:t xml:space="preserve">1、单价合同。</w:t>
      </w:r>
      <w:r/>
    </w:p>
    <w:p>
      <w:pPr>
        <w:ind w:firstLine="422"/>
        <w:jc w:val="left"/>
        <w:spacing w:line="360" w:lineRule="exact"/>
        <w:rPr>
          <w:rFonts w:hint="eastAsia" w:ascii="宋体" w:hAnsi="宋体" w:cs="宋体"/>
          <w:b/>
          <w:bCs/>
          <w:szCs w:val="21"/>
        </w:rPr>
      </w:pPr>
      <w:r>
        <w:rPr>
          <w:rFonts w:ascii="宋体" w:hAnsi="宋体" w:cs="宋体"/>
          <w:b/>
          <w:bCs/>
          <w:szCs w:val="21"/>
        </w:rPr>
        <w:t xml:space="preserve">综合单价包含的风险范围：</w:t>
      </w:r>
      <w:r>
        <w:rPr>
          <w:rFonts w:ascii="宋体" w:hAnsi="宋体" w:cs="宋体"/>
          <w:b/>
          <w:bCs/>
          <w:szCs w:val="21"/>
          <w:u w:val="single"/>
        </w:rPr>
        <w:t xml:space="preserve">市场风险（包括采用新的验收标准、人工工资的市场价格波动、材料费（常建〔2014〕279号文件说明范围除外）、机械费的市场价格波动和承包人的投标施工方案、综合单价（不随工程量的增减而改变）、总价措施项目费用、其它项目费、经踏勘后的现场条件、因设计变更而造成承包人损失的风险）。合同约定的市场风险范围内综合单价不调整。</w:t>
      </w:r>
      <w:r/>
    </w:p>
    <w:p>
      <w:pPr>
        <w:ind w:firstLine="420"/>
        <w:jc w:val="left"/>
        <w:spacing w:line="360" w:lineRule="exact"/>
        <w:rPr>
          <w:rFonts w:hint="eastAsia" w:ascii="宋体" w:hAnsi="宋体"/>
          <w:szCs w:val="21"/>
        </w:rPr>
      </w:pPr>
      <w:r>
        <w:rPr>
          <w:rFonts w:ascii="宋体" w:hAnsi="宋体" w:cs="宋体"/>
          <w:szCs w:val="21"/>
        </w:rPr>
        <w:t xml:space="preserve">风险费用的计算方法：</w:t>
      </w:r>
      <w:r>
        <w:rPr>
          <w:rFonts w:ascii="宋体" w:hAnsi="宋体" w:cs="宋体"/>
          <w:szCs w:val="21"/>
          <w:u w:val="single"/>
        </w:rPr>
        <w:t xml:space="preserve"> /</w:t>
      </w:r>
      <w:r>
        <w:rPr>
          <w:rFonts w:ascii="宋体" w:hAnsi="宋体" w:cs="宋体"/>
          <w:szCs w:val="21"/>
        </w:rPr>
        <w:t xml:space="preserve">。</w:t>
      </w:r>
      <w:r/>
    </w:p>
    <w:p>
      <w:pPr>
        <w:ind w:firstLine="420"/>
        <w:jc w:val="left"/>
        <w:spacing w:line="360" w:lineRule="exact"/>
        <w:rPr>
          <w:rFonts w:hint="eastAsia" w:ascii="宋体" w:hAnsi="宋体"/>
          <w:szCs w:val="21"/>
        </w:rPr>
      </w:pPr>
      <w:r>
        <w:rPr>
          <w:rFonts w:ascii="宋体" w:hAnsi="宋体" w:cs="宋体"/>
          <w:szCs w:val="21"/>
        </w:rPr>
        <w:t xml:space="preserve">风险范围以外合同价格的调整方法：</w:t>
      </w:r>
      <w:r>
        <w:rPr>
          <w:rFonts w:ascii="宋体" w:hAnsi="宋体"/>
          <w:szCs w:val="21"/>
          <w:u w:val="single"/>
        </w:rPr>
        <w:t xml:space="preserve">/</w:t>
      </w:r>
      <w:r/>
    </w:p>
    <w:p>
      <w:pPr>
        <w:jc w:val="left"/>
        <w:spacing w:line="360" w:lineRule="exact"/>
        <w:rPr>
          <w:rFonts w:hint="eastAsia" w:ascii="宋体" w:hAnsi="宋体"/>
          <w:szCs w:val="21"/>
        </w:rPr>
      </w:pPr>
      <w:r>
        <w:rPr>
          <w:rFonts w:ascii="宋体" w:hAnsi="宋体" w:cs="宋体"/>
          <w:szCs w:val="21"/>
        </w:rPr>
        <w:t xml:space="preserve">2、总价合同。</w:t>
      </w:r>
      <w:r/>
    </w:p>
    <w:p>
      <w:pPr>
        <w:jc w:val="left"/>
        <w:spacing w:line="360" w:lineRule="exact"/>
        <w:rPr>
          <w:rFonts w:hint="eastAsia" w:ascii="宋体" w:hAnsi="宋体"/>
          <w:szCs w:val="21"/>
        </w:rPr>
      </w:pPr>
      <w:r>
        <w:rPr>
          <w:rFonts w:ascii="宋体" w:hAnsi="宋体" w:cs="宋体"/>
          <w:szCs w:val="21"/>
        </w:rPr>
        <w:t xml:space="preserve">总价包含的风险范围：</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风险费用的计算方法：</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风险范围以外合同价格的调整方法：</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3、其他价格方式：</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12.2 预付款</w:t>
      </w:r>
      <w:r/>
    </w:p>
    <w:p>
      <w:pPr>
        <w:jc w:val="left"/>
        <w:spacing w:line="360" w:lineRule="exact"/>
        <w:rPr>
          <w:rFonts w:hint="eastAsia" w:ascii="宋体" w:hAnsi="宋体"/>
          <w:szCs w:val="21"/>
        </w:rPr>
      </w:pPr>
      <w:r>
        <w:rPr>
          <w:rFonts w:ascii="宋体" w:hAnsi="宋体" w:cs="宋体"/>
          <w:szCs w:val="21"/>
        </w:rPr>
        <w:t xml:space="preserve">12.2.1 预付款的支付</w:t>
      </w:r>
      <w:r/>
    </w:p>
    <w:p>
      <w:pPr>
        <w:jc w:val="left"/>
        <w:spacing w:line="360" w:lineRule="exact"/>
        <w:rPr>
          <w:rFonts w:hint="eastAsia" w:ascii="宋体" w:hAnsi="宋体"/>
          <w:szCs w:val="21"/>
        </w:rPr>
      </w:pPr>
      <w:r>
        <w:rPr>
          <w:rFonts w:ascii="宋体" w:hAnsi="宋体" w:cs="宋体"/>
          <w:szCs w:val="21"/>
        </w:rPr>
        <w:t xml:space="preserve">预付款支付比例或金额：</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预付款支付期限：</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预付款扣回的方式：</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12.2.2 预付款担保</w:t>
      </w:r>
      <w:r/>
    </w:p>
    <w:p>
      <w:pPr>
        <w:jc w:val="left"/>
        <w:spacing w:line="360" w:lineRule="exact"/>
        <w:rPr>
          <w:rFonts w:hint="eastAsia" w:ascii="宋体" w:hAnsi="宋体"/>
          <w:szCs w:val="21"/>
        </w:rPr>
      </w:pPr>
      <w:r>
        <w:rPr>
          <w:rFonts w:ascii="宋体" w:hAnsi="宋体" w:cs="宋体"/>
          <w:szCs w:val="21"/>
        </w:rPr>
        <w:t xml:space="preserve">承包人提交预付款担保的期限：</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预付款担保的形式为：</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12.3 计量</w:t>
      </w:r>
      <w:r/>
    </w:p>
    <w:p>
      <w:pPr>
        <w:jc w:val="left"/>
        <w:spacing w:line="360" w:lineRule="exact"/>
        <w:rPr>
          <w:rFonts w:hint="eastAsia" w:ascii="宋体" w:hAnsi="宋体"/>
          <w:szCs w:val="21"/>
        </w:rPr>
      </w:pPr>
      <w:r>
        <w:rPr>
          <w:rFonts w:ascii="宋体" w:hAnsi="宋体" w:cs="宋体"/>
          <w:szCs w:val="21"/>
        </w:rPr>
        <w:t xml:space="preserve">12.3.1 计量原则</w:t>
      </w:r>
      <w:r/>
    </w:p>
    <w:p>
      <w:pPr>
        <w:jc w:val="left"/>
        <w:spacing w:line="360" w:lineRule="exact"/>
        <w:rPr>
          <w:rFonts w:hint="eastAsia" w:ascii="宋体" w:hAnsi="宋体"/>
          <w:szCs w:val="21"/>
        </w:rPr>
      </w:pPr>
      <w:r>
        <w:rPr>
          <w:rFonts w:ascii="宋体" w:hAnsi="宋体" w:cs="宋体"/>
          <w:szCs w:val="21"/>
        </w:rPr>
        <w:t xml:space="preserve">工程量计算规则：</w:t>
      </w:r>
      <w:r>
        <w:rPr>
          <w:rFonts w:ascii="宋体" w:hAnsi="宋体"/>
          <w:szCs w:val="21"/>
          <w:u w:val="single"/>
        </w:rPr>
        <w:t xml:space="preserve">执行国家标准《建设工程工程量清单计价规范》(GB50500-2013)或其适用的修订版本，承包人实际完成的工程量按现场实际数量进行计量</w:t>
      </w:r>
      <w:r>
        <w:rPr>
          <w:rFonts w:ascii="宋体" w:hAnsi="宋体"/>
          <w:szCs w:val="21"/>
        </w:rPr>
        <w:t xml:space="preserve">。</w:t>
      </w:r>
      <w:r/>
    </w:p>
    <w:p>
      <w:pPr>
        <w:jc w:val="left"/>
        <w:spacing w:line="360" w:lineRule="exact"/>
        <w:rPr>
          <w:rFonts w:hint="eastAsia" w:ascii="宋体" w:hAnsi="宋体"/>
          <w:szCs w:val="21"/>
        </w:rPr>
      </w:pPr>
      <w:r>
        <w:rPr>
          <w:rFonts w:ascii="宋体" w:hAnsi="宋体" w:cs="宋体"/>
          <w:szCs w:val="21"/>
        </w:rPr>
        <w:t xml:space="preserve">12.3.2 计量周期</w:t>
      </w:r>
      <w:r/>
    </w:p>
    <w:p>
      <w:pPr>
        <w:spacing w:line="360" w:lineRule="exact"/>
        <w:rPr>
          <w:rFonts w:hint="eastAsia" w:ascii="宋体" w:hAnsi="宋体"/>
          <w:szCs w:val="21"/>
          <w:u w:val="single"/>
        </w:rPr>
      </w:pPr>
      <w:r>
        <w:rPr>
          <w:rFonts w:ascii="宋体" w:hAnsi="宋体" w:cs="宋体"/>
          <w:szCs w:val="21"/>
        </w:rPr>
        <w:t xml:space="preserve">关于计量周期的约定：</w:t>
      </w:r>
      <w:r>
        <w:rPr>
          <w:rFonts w:ascii="宋体" w:hAnsi="宋体"/>
          <w:szCs w:val="21"/>
          <w:u w:val="single"/>
        </w:rPr>
        <w:t xml:space="preserve">    /    </w:t>
      </w:r>
      <w:r/>
    </w:p>
    <w:p>
      <w:pPr>
        <w:jc w:val="left"/>
        <w:spacing w:line="360" w:lineRule="exact"/>
        <w:rPr>
          <w:rFonts w:hint="eastAsia" w:ascii="宋体" w:hAnsi="宋体"/>
          <w:szCs w:val="21"/>
        </w:rPr>
      </w:pPr>
      <w:r>
        <w:rPr>
          <w:rFonts w:ascii="宋体" w:hAnsi="宋体" w:cs="宋体"/>
          <w:szCs w:val="21"/>
        </w:rPr>
        <w:t xml:space="preserve">12.3.3 单价合同的计量</w:t>
      </w:r>
      <w:r/>
    </w:p>
    <w:p>
      <w:pPr>
        <w:jc w:val="left"/>
        <w:spacing w:line="360" w:lineRule="exact"/>
        <w:rPr>
          <w:rFonts w:hint="eastAsia" w:ascii="宋体" w:hAnsi="宋体"/>
          <w:szCs w:val="21"/>
        </w:rPr>
      </w:pPr>
      <w:r>
        <w:rPr>
          <w:rFonts w:ascii="宋体" w:hAnsi="宋体" w:cs="宋体"/>
          <w:szCs w:val="21"/>
        </w:rPr>
        <w:t xml:space="preserve">关于单价合同计量的约定：</w:t>
      </w:r>
      <w:r>
        <w:rPr>
          <w:rFonts w:ascii="宋体" w:hAnsi="宋体" w:cs="宋体"/>
          <w:szCs w:val="21"/>
          <w:u w:val="single"/>
        </w:rPr>
        <w:t xml:space="preserve">按通用条款执行</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12.3.4 总价合同的计量</w:t>
      </w:r>
      <w:r/>
    </w:p>
    <w:p>
      <w:pPr>
        <w:jc w:val="left"/>
        <w:spacing w:line="360" w:lineRule="exact"/>
        <w:rPr>
          <w:rFonts w:hint="eastAsia" w:ascii="宋体" w:hAnsi="宋体"/>
          <w:szCs w:val="21"/>
        </w:rPr>
      </w:pPr>
      <w:r>
        <w:rPr>
          <w:rFonts w:ascii="宋体" w:hAnsi="宋体" w:cs="宋体"/>
          <w:szCs w:val="21"/>
        </w:rPr>
        <w:t xml:space="preserve">关于总价合同计量的约定：</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12.3.5 总价合同采用支付分解表计量支付的，是否适用第12.3.4 项【总价合同的计量】约定进行计量：</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12.3.6 其他价格形式合同的计量</w:t>
      </w:r>
      <w:r/>
    </w:p>
    <w:p>
      <w:pPr>
        <w:jc w:val="left"/>
        <w:spacing w:line="360" w:lineRule="exact"/>
        <w:rPr>
          <w:rFonts w:hint="eastAsia" w:ascii="宋体" w:hAnsi="宋体"/>
          <w:szCs w:val="21"/>
        </w:rPr>
      </w:pPr>
      <w:r>
        <w:rPr>
          <w:rFonts w:ascii="宋体" w:hAnsi="宋体" w:cs="宋体"/>
          <w:szCs w:val="21"/>
        </w:rPr>
        <w:t xml:space="preserve">其他价格形式的计量方式和程序：</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12.4 工程进度款支付</w:t>
      </w:r>
      <w:r/>
    </w:p>
    <w:p>
      <w:pPr>
        <w:jc w:val="left"/>
        <w:spacing w:line="360" w:lineRule="exact"/>
        <w:rPr>
          <w:rFonts w:hint="eastAsia" w:ascii="宋体" w:hAnsi="宋体"/>
          <w:szCs w:val="21"/>
        </w:rPr>
      </w:pPr>
      <w:r>
        <w:rPr>
          <w:rFonts w:ascii="宋体" w:hAnsi="宋体" w:cs="宋体"/>
          <w:szCs w:val="21"/>
        </w:rPr>
        <w:t xml:space="preserve">12.4.1 付款周期</w:t>
      </w:r>
      <w:r/>
    </w:p>
    <w:p>
      <w:pPr>
        <w:spacing w:line="360" w:lineRule="exact"/>
        <w:rPr>
          <w:rFonts w:hint="eastAsia" w:ascii="宋体" w:hAnsi="宋体" w:cs="宋体"/>
          <w:szCs w:val="21"/>
        </w:rPr>
      </w:pPr>
      <w:r>
        <w:rPr>
          <w:rFonts w:ascii="宋体" w:hAnsi="宋体" w:cs="宋体"/>
          <w:szCs w:val="21"/>
        </w:rPr>
        <w:t xml:space="preserve">关于付款周期的约定：</w:t>
      </w:r>
      <w:r/>
    </w:p>
    <w:p>
      <w:pPr>
        <w:jc w:val="left"/>
        <w:spacing w:line="360" w:lineRule="exact"/>
        <w:rPr>
          <w:rFonts w:hint="eastAsia" w:ascii="宋体" w:hAnsi="宋体"/>
          <w:u w:val="single"/>
        </w:rPr>
      </w:pPr>
      <w:r>
        <w:rPr>
          <w:rFonts w:ascii="宋体" w:hAnsi="宋体"/>
          <w:u w:val="single"/>
        </w:rPr>
        <w:t xml:space="preserve">(1)合同签订后30日内甲方支付合同价款的10%作为预付工程款;</w:t>
      </w:r>
      <w:r/>
    </w:p>
    <w:p>
      <w:pPr>
        <w:jc w:val="left"/>
        <w:spacing w:line="360" w:lineRule="exact"/>
        <w:rPr>
          <w:rFonts w:hint="eastAsia" w:ascii="宋体" w:hAnsi="宋体"/>
          <w:u w:val="single"/>
        </w:rPr>
      </w:pPr>
      <w:r>
        <w:rPr>
          <w:rFonts w:ascii="宋体" w:hAnsi="宋体"/>
          <w:u w:val="single"/>
        </w:rPr>
        <w:t xml:space="preserve">(2)工程竣工验收合格后30天内，进度款支付至实际已完工程核定产值的80%;</w:t>
      </w:r>
      <w:r/>
    </w:p>
    <w:p>
      <w:pPr>
        <w:jc w:val="left"/>
        <w:spacing w:line="360" w:lineRule="exact"/>
        <w:rPr>
          <w:rFonts w:hint="eastAsia" w:ascii="宋体" w:hAnsi="宋体"/>
          <w:u w:val="single"/>
        </w:rPr>
      </w:pPr>
      <w:r>
        <w:rPr>
          <w:rFonts w:ascii="宋体" w:hAnsi="宋体"/>
          <w:u w:val="single"/>
        </w:rPr>
        <w:t xml:space="preserve">(3)工程竣工结算经甲方、审计审定后付至审定总价的97%，余款在审计结束满2年30天内向乙方一次性付清。</w:t>
      </w:r>
      <w:r/>
    </w:p>
    <w:p>
      <w:pPr>
        <w:jc w:val="left"/>
        <w:spacing w:line="360" w:lineRule="exact"/>
        <w:rPr>
          <w:rFonts w:hint="eastAsia" w:ascii="宋体" w:hAnsi="宋体"/>
          <w:szCs w:val="21"/>
        </w:rPr>
      </w:pPr>
      <w:r>
        <w:rPr>
          <w:rFonts w:ascii="宋体" w:hAnsi="宋体" w:cs="宋体"/>
          <w:szCs w:val="21"/>
        </w:rPr>
        <w:t xml:space="preserve">12.4.2 进度付款申请单的编制</w:t>
      </w:r>
      <w:r/>
    </w:p>
    <w:p>
      <w:pPr>
        <w:jc w:val="left"/>
        <w:spacing w:line="360" w:lineRule="exact"/>
        <w:rPr>
          <w:rFonts w:hint="eastAsia" w:ascii="宋体" w:hAnsi="宋体"/>
          <w:szCs w:val="21"/>
        </w:rPr>
      </w:pPr>
      <w:r>
        <w:rPr>
          <w:rFonts w:ascii="宋体" w:hAnsi="宋体" w:cs="宋体"/>
          <w:szCs w:val="21"/>
        </w:rPr>
        <w:t xml:space="preserve">关于进度付款申请单编制的约定：</w:t>
      </w:r>
      <w:r>
        <w:rPr>
          <w:rFonts w:ascii="宋体" w:hAnsi="宋体"/>
          <w:szCs w:val="21"/>
          <w:u w:val="single"/>
        </w:rPr>
        <w:t xml:space="preserve">     /     </w:t>
      </w:r>
      <w:r/>
    </w:p>
    <w:p>
      <w:pPr>
        <w:jc w:val="left"/>
        <w:spacing w:line="360" w:lineRule="exact"/>
        <w:rPr>
          <w:rFonts w:hint="eastAsia" w:ascii="宋体" w:hAnsi="宋体"/>
          <w:szCs w:val="21"/>
        </w:rPr>
      </w:pPr>
      <w:r>
        <w:rPr>
          <w:rFonts w:ascii="宋体" w:hAnsi="宋体" w:cs="宋体"/>
          <w:szCs w:val="21"/>
        </w:rPr>
        <w:t xml:space="preserve">12.4.3 进度付款申请单的提交</w:t>
      </w:r>
      <w:r/>
    </w:p>
    <w:p>
      <w:pPr>
        <w:jc w:val="left"/>
        <w:spacing w:line="360" w:lineRule="exact"/>
        <w:rPr>
          <w:rFonts w:hint="eastAsia" w:ascii="宋体" w:hAnsi="宋体"/>
          <w:szCs w:val="21"/>
        </w:rPr>
      </w:pPr>
      <w:r>
        <w:rPr>
          <w:rFonts w:ascii="宋体" w:hAnsi="宋体" w:cs="宋体"/>
          <w:szCs w:val="21"/>
        </w:rPr>
        <w:t xml:space="preserve">（1）单价合同进度付款申请单提交的约定：</w:t>
      </w:r>
      <w:r>
        <w:rPr>
          <w:rFonts w:ascii="宋体" w:hAnsi="宋体" w:cs="宋体"/>
          <w:szCs w:val="21"/>
          <w:u w:val="single"/>
        </w:rPr>
        <w:t xml:space="preserve">    /   </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（2）总价合同进度付款申请单提交的约定：</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（3）其他价格形式合同进度付款申请单提交的约定：</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12.4.4 进度款审核和支付</w:t>
      </w:r>
      <w:r/>
    </w:p>
    <w:p>
      <w:pPr>
        <w:jc w:val="left"/>
        <w:spacing w:line="360" w:lineRule="exact"/>
        <w:rPr>
          <w:rFonts w:hint="eastAsia" w:ascii="宋体" w:hAnsi="宋体"/>
          <w:szCs w:val="21"/>
        </w:rPr>
      </w:pPr>
      <w:r>
        <w:rPr>
          <w:rFonts w:ascii="宋体" w:hAnsi="宋体" w:cs="宋体"/>
          <w:szCs w:val="21"/>
        </w:rPr>
        <w:t xml:space="preserve">（1）监理人审查并报送发包人的期限：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发包人完成审批并签发进度款支付证书的期限：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（2）发包人支付进度款的期限：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发包人逾期支付进度款的违约金的计算方式：</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12.4.6 支付分解表的编制</w:t>
      </w:r>
      <w:r/>
    </w:p>
    <w:p>
      <w:pPr>
        <w:jc w:val="left"/>
        <w:spacing w:line="360" w:lineRule="exact"/>
        <w:rPr>
          <w:rFonts w:hint="eastAsia" w:ascii="宋体" w:hAnsi="宋体"/>
          <w:szCs w:val="21"/>
        </w:rPr>
      </w:pPr>
      <w:r>
        <w:rPr>
          <w:rFonts w:ascii="宋体" w:hAnsi="宋体" w:cs="宋体"/>
          <w:szCs w:val="21"/>
        </w:rPr>
        <w:t xml:space="preserve">2、总价合同支付分解表的编制与审批：</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3、单价合同的总价项目支付分解表的编制与审批：</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13. 验收和工程试车　　</w:t>
      </w:r>
      <w:r/>
    </w:p>
    <w:p>
      <w:pPr>
        <w:jc w:val="left"/>
        <w:spacing w:line="360" w:lineRule="exact"/>
        <w:rPr>
          <w:rFonts w:hint="eastAsia" w:ascii="宋体" w:hAnsi="宋体"/>
          <w:szCs w:val="21"/>
        </w:rPr>
      </w:pPr>
      <w:r>
        <w:rPr>
          <w:rFonts w:ascii="宋体" w:hAnsi="宋体" w:cs="宋体"/>
          <w:szCs w:val="21"/>
        </w:rPr>
        <w:t xml:space="preserve">13.1 分部分项工程验收</w:t>
      </w:r>
      <w:r/>
    </w:p>
    <w:p>
      <w:pPr>
        <w:jc w:val="left"/>
        <w:spacing w:line="360" w:lineRule="exact"/>
        <w:rPr>
          <w:rFonts w:hint="eastAsia" w:ascii="宋体" w:hAnsi="宋体"/>
          <w:szCs w:val="21"/>
        </w:rPr>
      </w:pPr>
      <w:r>
        <w:rPr>
          <w:rFonts w:ascii="宋体" w:hAnsi="宋体" w:cs="宋体"/>
          <w:szCs w:val="21"/>
        </w:rPr>
        <w:t xml:space="preserve">13.1.2 监理人不能按时进行验收时，应提前</w:t>
      </w:r>
      <w:r>
        <w:rPr>
          <w:rFonts w:ascii="宋体" w:hAnsi="宋体" w:cs="宋体"/>
          <w:szCs w:val="21"/>
          <w:u w:val="single"/>
        </w:rPr>
        <w:t xml:space="preserve">24</w:t>
      </w:r>
      <w:r>
        <w:rPr>
          <w:rFonts w:ascii="宋体" w:hAnsi="宋体" w:cs="宋体"/>
          <w:szCs w:val="21"/>
        </w:rPr>
        <w:t xml:space="preserve">小时提交书面延期要求。</w:t>
      </w:r>
      <w:r/>
    </w:p>
    <w:p>
      <w:pPr>
        <w:jc w:val="left"/>
        <w:spacing w:line="360" w:lineRule="exact"/>
        <w:rPr>
          <w:rFonts w:hint="eastAsia" w:ascii="宋体" w:hAnsi="宋体"/>
          <w:szCs w:val="21"/>
        </w:rPr>
      </w:pPr>
      <w:r>
        <w:rPr>
          <w:rFonts w:ascii="宋体" w:hAnsi="宋体" w:cs="宋体"/>
          <w:szCs w:val="21"/>
        </w:rPr>
        <w:t xml:space="preserve">关于延期最长不得超过：</w:t>
      </w:r>
      <w:r>
        <w:rPr>
          <w:rFonts w:ascii="宋体" w:hAnsi="宋体" w:cs="宋体"/>
          <w:szCs w:val="21"/>
          <w:u w:val="single"/>
        </w:rPr>
        <w:t xml:space="preserve">48</w:t>
      </w:r>
      <w:r>
        <w:rPr>
          <w:rFonts w:ascii="宋体" w:hAnsi="宋体" w:cs="宋体"/>
          <w:szCs w:val="21"/>
        </w:rPr>
        <w:t xml:space="preserve">小时。</w:t>
      </w:r>
      <w:r/>
    </w:p>
    <w:p>
      <w:pPr>
        <w:jc w:val="left"/>
        <w:spacing w:line="360" w:lineRule="exact"/>
        <w:rPr>
          <w:rFonts w:hint="eastAsia" w:ascii="宋体" w:hAnsi="宋体"/>
          <w:szCs w:val="21"/>
        </w:rPr>
      </w:pPr>
      <w:r>
        <w:rPr>
          <w:rFonts w:ascii="宋体" w:hAnsi="宋体" w:cs="宋体"/>
          <w:szCs w:val="21"/>
        </w:rPr>
        <w:t xml:space="preserve">13.2 竣工验收</w:t>
      </w:r>
      <w:r/>
    </w:p>
    <w:p>
      <w:pPr>
        <w:jc w:val="left"/>
        <w:spacing w:line="360" w:lineRule="exact"/>
        <w:rPr>
          <w:rFonts w:hint="eastAsia" w:ascii="宋体" w:hAnsi="宋体"/>
          <w:szCs w:val="21"/>
        </w:rPr>
      </w:pPr>
      <w:r>
        <w:rPr>
          <w:rFonts w:ascii="宋体" w:hAnsi="宋体" w:cs="宋体"/>
          <w:szCs w:val="21"/>
        </w:rPr>
        <w:t xml:space="preserve">13.2.2 竣工验收程序</w:t>
      </w:r>
      <w:r/>
    </w:p>
    <w:p>
      <w:pPr>
        <w:jc w:val="left"/>
        <w:spacing w:line="360" w:lineRule="exact"/>
        <w:rPr>
          <w:rFonts w:hint="eastAsia" w:ascii="宋体" w:hAnsi="宋体"/>
          <w:szCs w:val="21"/>
        </w:rPr>
      </w:pPr>
      <w:r>
        <w:rPr>
          <w:rFonts w:ascii="宋体" w:hAnsi="宋体" w:cs="宋体"/>
          <w:szCs w:val="21"/>
        </w:rPr>
        <w:t xml:space="preserve">关于竣工验收程序的约定：</w:t>
      </w:r>
      <w:r>
        <w:rPr>
          <w:rFonts w:ascii="宋体" w:hAnsi="宋体" w:cs="宋体"/>
          <w:szCs w:val="21"/>
          <w:u w:val="single"/>
        </w:rPr>
        <w:t xml:space="preserve">按发包人颁发的竣工验收相关规定及技术档案管理条例要求编制、整理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p>
    <w:p>
      <w:pPr>
        <w:jc w:val="left"/>
        <w:spacing w:line="360" w:lineRule="exact"/>
        <w:rPr>
          <w:rFonts w:hint="eastAsia" w:ascii="宋体" w:hAnsi="宋体"/>
          <w:szCs w:val="21"/>
        </w:rPr>
      </w:pPr>
      <w:r>
        <w:rPr>
          <w:rFonts w:ascii="宋体" w:hAnsi="宋体" w:cs="宋体"/>
          <w:szCs w:val="21"/>
        </w:rPr>
        <w:t xml:space="preserve">发包人不按照本项约定组织竣工验收、颁发工程接收证书的违约金的计算方法：</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13.2.5 移交、接收全部与部分工程</w:t>
      </w:r>
      <w:r/>
    </w:p>
    <w:p>
      <w:pPr>
        <w:jc w:val="left"/>
        <w:spacing w:line="360" w:lineRule="exact"/>
        <w:rPr>
          <w:rFonts w:hint="eastAsia" w:ascii="宋体" w:hAnsi="宋体"/>
          <w:szCs w:val="21"/>
        </w:rPr>
      </w:pPr>
      <w:r>
        <w:rPr>
          <w:rFonts w:ascii="宋体" w:hAnsi="宋体" w:cs="宋体"/>
          <w:szCs w:val="21"/>
        </w:rPr>
        <w:t xml:space="preserve">承包人向发包人移交工程的期限：</w:t>
      </w:r>
      <w:r>
        <w:rPr>
          <w:rFonts w:ascii="宋体" w:hAnsi="宋体" w:cs="宋体"/>
          <w:szCs w:val="21"/>
          <w:u w:val="single"/>
        </w:rPr>
        <w:t xml:space="preserve">根据发包人要求执行</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发包人未按本合同约定接收全部或部分工程的，违约金的计算方法为：</w:t>
      </w:r>
      <w:r>
        <w:rPr>
          <w:rFonts w:ascii="宋体" w:hAnsi="宋体" w:cs="宋体"/>
          <w:szCs w:val="21"/>
          <w:u w:val="single"/>
        </w:rPr>
        <w:t xml:space="preserve">根据发包人要求执行</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承包人未按时移交工程的，违约金的计算方法为：</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13.3 工程试车</w:t>
      </w:r>
      <w:r/>
    </w:p>
    <w:p>
      <w:pPr>
        <w:jc w:val="left"/>
        <w:spacing w:line="360" w:lineRule="exact"/>
        <w:rPr>
          <w:rFonts w:hint="eastAsia" w:ascii="宋体" w:hAnsi="宋体"/>
          <w:szCs w:val="21"/>
        </w:rPr>
      </w:pPr>
      <w:r>
        <w:rPr>
          <w:rFonts w:ascii="宋体" w:hAnsi="宋体" w:cs="宋体"/>
          <w:szCs w:val="21"/>
        </w:rPr>
        <w:t xml:space="preserve">13.3.1 试车程序</w:t>
      </w:r>
      <w:r/>
    </w:p>
    <w:p>
      <w:pPr>
        <w:jc w:val="left"/>
        <w:spacing w:line="360" w:lineRule="exact"/>
        <w:rPr>
          <w:rFonts w:hint="eastAsia" w:ascii="宋体" w:hAnsi="宋体"/>
          <w:szCs w:val="21"/>
        </w:rPr>
      </w:pPr>
      <w:r>
        <w:rPr>
          <w:rFonts w:ascii="宋体" w:hAnsi="宋体" w:cs="宋体"/>
          <w:szCs w:val="21"/>
        </w:rPr>
        <w:t xml:space="preserve">工程试车内容：</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（1）单机无负荷试车费用由</w:t>
      </w:r>
      <w:r>
        <w:rPr>
          <w:rFonts w:ascii="宋体" w:hAnsi="宋体" w:cs="宋体"/>
          <w:szCs w:val="21"/>
          <w:u w:val="single"/>
        </w:rPr>
        <w:t xml:space="preserve"> /</w:t>
      </w:r>
      <w:r>
        <w:rPr>
          <w:rFonts w:ascii="宋体" w:hAnsi="宋体" w:cs="宋体"/>
          <w:szCs w:val="21"/>
        </w:rPr>
        <w:t xml:space="preserve">承担；</w:t>
      </w:r>
      <w:r/>
    </w:p>
    <w:p>
      <w:pPr>
        <w:jc w:val="left"/>
        <w:spacing w:line="360" w:lineRule="exact"/>
        <w:rPr>
          <w:rFonts w:hint="eastAsia" w:ascii="宋体" w:hAnsi="宋体"/>
          <w:szCs w:val="21"/>
        </w:rPr>
      </w:pPr>
      <w:r>
        <w:rPr>
          <w:rFonts w:ascii="宋体" w:hAnsi="宋体" w:cs="宋体"/>
          <w:szCs w:val="21"/>
        </w:rPr>
        <w:t xml:space="preserve">（2）无负荷联动试车费用由</w:t>
      </w:r>
      <w:r>
        <w:rPr>
          <w:rFonts w:ascii="宋体" w:hAnsi="宋体" w:cs="宋体"/>
          <w:szCs w:val="21"/>
          <w:u w:val="single"/>
        </w:rPr>
        <w:t xml:space="preserve">/</w:t>
      </w:r>
      <w:r>
        <w:rPr>
          <w:rFonts w:ascii="宋体" w:hAnsi="宋体" w:cs="宋体"/>
          <w:szCs w:val="21"/>
        </w:rPr>
        <w:t xml:space="preserve">承担。</w:t>
      </w:r>
      <w:r/>
    </w:p>
    <w:p>
      <w:pPr>
        <w:jc w:val="left"/>
        <w:spacing w:line="360" w:lineRule="exact"/>
        <w:rPr>
          <w:rFonts w:hint="eastAsia" w:ascii="宋体" w:hAnsi="宋体"/>
          <w:szCs w:val="21"/>
        </w:rPr>
      </w:pPr>
      <w:r>
        <w:rPr>
          <w:rFonts w:ascii="宋体" w:hAnsi="宋体" w:cs="宋体"/>
          <w:szCs w:val="21"/>
        </w:rPr>
        <w:t xml:space="preserve">13.3.3 投料试车</w:t>
      </w:r>
      <w:r/>
    </w:p>
    <w:p>
      <w:pPr>
        <w:jc w:val="left"/>
        <w:spacing w:line="360" w:lineRule="exact"/>
        <w:rPr>
          <w:rFonts w:hint="eastAsia" w:ascii="宋体" w:hAnsi="宋体"/>
          <w:szCs w:val="21"/>
        </w:rPr>
      </w:pPr>
      <w:r>
        <w:rPr>
          <w:rFonts w:ascii="宋体" w:hAnsi="宋体" w:cs="宋体"/>
          <w:szCs w:val="21"/>
        </w:rPr>
        <w:t xml:space="preserve">关于投料试车相关事项的约定：</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13.6 竣工退场</w:t>
      </w:r>
      <w:r/>
    </w:p>
    <w:p>
      <w:pPr>
        <w:jc w:val="left"/>
        <w:spacing w:line="360" w:lineRule="exact"/>
        <w:rPr>
          <w:rFonts w:hint="eastAsia" w:ascii="宋体" w:hAnsi="宋体"/>
          <w:szCs w:val="21"/>
        </w:rPr>
      </w:pPr>
      <w:r>
        <w:rPr>
          <w:rFonts w:ascii="宋体" w:hAnsi="宋体" w:cs="宋体"/>
          <w:szCs w:val="21"/>
        </w:rPr>
        <w:t xml:space="preserve">13.6.1 竣工退场</w:t>
      </w:r>
      <w:r/>
    </w:p>
    <w:p>
      <w:pPr>
        <w:jc w:val="left"/>
        <w:spacing w:line="360" w:lineRule="exact"/>
        <w:rPr>
          <w:rFonts w:hint="eastAsia" w:ascii="宋体" w:hAnsi="宋体"/>
          <w:szCs w:val="21"/>
        </w:rPr>
      </w:pPr>
      <w:r>
        <w:rPr>
          <w:rFonts w:ascii="宋体" w:hAnsi="宋体" w:cs="宋体"/>
          <w:szCs w:val="21"/>
        </w:rPr>
        <w:t xml:space="preserve">承包人完成竣工退场的期限：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14. 竣工结算</w:t>
      </w:r>
      <w:r/>
    </w:p>
    <w:p>
      <w:pPr>
        <w:jc w:val="left"/>
        <w:spacing w:line="360" w:lineRule="exact"/>
        <w:rPr>
          <w:rFonts w:hint="eastAsia" w:ascii="宋体" w:hAnsi="宋体"/>
          <w:szCs w:val="21"/>
        </w:rPr>
      </w:pPr>
      <w:r>
        <w:rPr>
          <w:rFonts w:ascii="宋体" w:hAnsi="宋体" w:cs="宋体"/>
          <w:szCs w:val="21"/>
        </w:rPr>
        <w:t xml:space="preserve">14.1 竣工付款申请</w:t>
      </w:r>
      <w:r/>
    </w:p>
    <w:p>
      <w:pPr>
        <w:jc w:val="left"/>
        <w:spacing w:line="360" w:lineRule="exact"/>
        <w:rPr>
          <w:rFonts w:hint="eastAsia" w:ascii="宋体" w:hAnsi="宋体"/>
          <w:szCs w:val="21"/>
        </w:rPr>
      </w:pPr>
      <w:r>
        <w:rPr>
          <w:rFonts w:ascii="宋体" w:hAnsi="宋体" w:cs="宋体"/>
          <w:szCs w:val="21"/>
        </w:rPr>
        <w:t xml:space="preserve">承包人提交竣工付款申请单的期限：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竣工付款申请单应包括的内容：</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14.2 竣工结算审核</w:t>
      </w:r>
      <w:r/>
    </w:p>
    <w:p>
      <w:pPr>
        <w:jc w:val="left"/>
        <w:spacing w:line="360" w:lineRule="exact"/>
        <w:rPr>
          <w:rFonts w:hint="eastAsia" w:ascii="宋体" w:hAnsi="宋体"/>
          <w:szCs w:val="21"/>
        </w:rPr>
      </w:pPr>
      <w:r>
        <w:rPr>
          <w:rFonts w:ascii="宋体" w:hAnsi="宋体" w:cs="宋体"/>
          <w:szCs w:val="21"/>
        </w:rPr>
        <w:t xml:space="preserve">发包人审批竣工付款申请单的期限：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发包人完成竣工付款的期限：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关于竣工付款证书异议部分复核的方式和程序：</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cs="宋体"/>
          <w:szCs w:val="21"/>
        </w:rPr>
      </w:pPr>
      <w:r>
        <w:rPr>
          <w:rFonts w:ascii="宋体" w:hAnsi="宋体" w:cs="宋体"/>
          <w:szCs w:val="21"/>
        </w:rPr>
        <w:t xml:space="preserve">14.4 最终结清;</w:t>
      </w:r>
      <w:r/>
    </w:p>
    <w:p>
      <w:pPr>
        <w:jc w:val="left"/>
        <w:spacing w:line="360" w:lineRule="exact"/>
        <w:rPr>
          <w:rFonts w:hint="eastAsia" w:ascii="宋体" w:hAnsi="宋体"/>
          <w:szCs w:val="21"/>
        </w:rPr>
      </w:pPr>
      <w:r>
        <w:rPr>
          <w:rFonts w:ascii="宋体" w:hAnsi="宋体" w:cs="宋体"/>
          <w:szCs w:val="21"/>
        </w:rPr>
        <w:t xml:space="preserve">14.4.1 最终结清申请单</w:t>
      </w:r>
      <w:r/>
    </w:p>
    <w:p>
      <w:pPr>
        <w:jc w:val="left"/>
        <w:spacing w:line="360" w:lineRule="exact"/>
        <w:rPr>
          <w:rFonts w:hint="eastAsia" w:ascii="宋体" w:hAnsi="宋体"/>
          <w:szCs w:val="21"/>
        </w:rPr>
      </w:pPr>
      <w:r>
        <w:rPr>
          <w:rFonts w:ascii="宋体" w:hAnsi="宋体" w:cs="宋体"/>
          <w:szCs w:val="21"/>
        </w:rPr>
        <w:t xml:space="preserve">承包人提交最终结清申请单的份数：</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承包人提交最终结清申请单的期限：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14.4.2 最终结清证书和支付</w:t>
      </w:r>
      <w:r/>
    </w:p>
    <w:p>
      <w:pPr>
        <w:jc w:val="left"/>
        <w:spacing w:line="360" w:lineRule="exact"/>
        <w:rPr>
          <w:rFonts w:hint="eastAsia" w:ascii="宋体" w:hAnsi="宋体"/>
          <w:szCs w:val="21"/>
        </w:rPr>
      </w:pPr>
      <w:r>
        <w:rPr>
          <w:rFonts w:ascii="宋体" w:hAnsi="宋体" w:cs="宋体"/>
          <w:szCs w:val="21"/>
        </w:rPr>
        <w:t xml:space="preserve">（1）发包人完成最终结清申请单的审批并颁发最终结清证书的期限：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（2）发包人完成支付的期限：</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15. 缺陷责任期与保修</w:t>
      </w:r>
      <w:r/>
    </w:p>
    <w:p>
      <w:pPr>
        <w:jc w:val="left"/>
        <w:spacing w:line="360" w:lineRule="exact"/>
        <w:rPr>
          <w:rFonts w:hint="eastAsia" w:ascii="宋体" w:hAnsi="宋体"/>
          <w:szCs w:val="21"/>
        </w:rPr>
      </w:pPr>
      <w:r>
        <w:rPr>
          <w:rFonts w:ascii="宋体" w:hAnsi="宋体" w:cs="宋体"/>
          <w:szCs w:val="21"/>
        </w:rPr>
        <w:t xml:space="preserve">15.2 缺陷责任制</w:t>
      </w:r>
      <w:r/>
    </w:p>
    <w:p>
      <w:pPr>
        <w:jc w:val="left"/>
        <w:spacing w:line="360" w:lineRule="exact"/>
        <w:rPr>
          <w:rFonts w:hint="eastAsia" w:ascii="宋体" w:hAnsi="宋体"/>
          <w:szCs w:val="21"/>
        </w:rPr>
      </w:pPr>
      <w:r>
        <w:rPr>
          <w:rFonts w:ascii="宋体" w:hAnsi="宋体" w:cs="宋体"/>
          <w:szCs w:val="21"/>
        </w:rPr>
        <w:t xml:space="preserve">缺陷责任期的具体期限：</w:t>
      </w:r>
      <w:r>
        <w:rPr>
          <w:rFonts w:ascii="宋体" w:hAnsi="宋体" w:cs="宋体"/>
          <w:szCs w:val="21"/>
          <w:u w:val="single"/>
        </w:rPr>
        <w:t xml:space="preserve">24个月。</w:t>
      </w:r>
      <w:r/>
    </w:p>
    <w:p>
      <w:pPr>
        <w:jc w:val="left"/>
        <w:spacing w:line="360" w:lineRule="exact"/>
        <w:rPr>
          <w:rFonts w:hint="eastAsia" w:ascii="宋体" w:hAnsi="宋体"/>
          <w:szCs w:val="21"/>
        </w:rPr>
      </w:pPr>
      <w:r>
        <w:rPr>
          <w:rFonts w:ascii="宋体" w:hAnsi="宋体" w:cs="宋体"/>
          <w:szCs w:val="21"/>
        </w:rPr>
        <w:t xml:space="preserve">15.3 质量保证金</w:t>
      </w:r>
      <w:r/>
    </w:p>
    <w:p>
      <w:pPr>
        <w:jc w:val="left"/>
        <w:spacing w:line="360" w:lineRule="exact"/>
        <w:rPr>
          <w:rFonts w:hint="eastAsia" w:ascii="宋体" w:hAnsi="宋体"/>
          <w:szCs w:val="21"/>
        </w:rPr>
      </w:pPr>
      <w:r>
        <w:rPr>
          <w:rFonts w:ascii="宋体" w:hAnsi="宋体" w:cs="宋体"/>
          <w:szCs w:val="21"/>
        </w:rPr>
        <w:t xml:space="preserve">关于是否扣留质量保证金的约定：</w:t>
      </w:r>
      <w:r>
        <w:rPr>
          <w:rFonts w:ascii="宋体" w:hAnsi="宋体"/>
          <w:szCs w:val="21"/>
          <w:u w:val="single"/>
        </w:rPr>
        <w:t xml:space="preserve">按审定价的3% 扣除质量保证金。</w:t>
      </w:r>
      <w:r/>
    </w:p>
    <w:p>
      <w:pPr>
        <w:jc w:val="left"/>
        <w:spacing w:line="360" w:lineRule="exact"/>
        <w:rPr>
          <w:rFonts w:hint="eastAsia" w:ascii="宋体" w:hAnsi="宋体"/>
          <w:szCs w:val="21"/>
        </w:rPr>
      </w:pPr>
      <w:r>
        <w:rPr>
          <w:rFonts w:ascii="宋体" w:hAnsi="宋体" w:cs="宋体"/>
          <w:szCs w:val="21"/>
        </w:rPr>
        <w:t xml:space="preserve">15.3.1 承包人提供质量保证金的方式</w:t>
      </w:r>
      <w:r/>
    </w:p>
    <w:p>
      <w:pPr>
        <w:jc w:val="left"/>
        <w:spacing w:line="360" w:lineRule="exact"/>
        <w:rPr>
          <w:rFonts w:hint="eastAsia" w:ascii="宋体" w:hAnsi="宋体"/>
          <w:szCs w:val="21"/>
        </w:rPr>
      </w:pPr>
      <w:r>
        <w:rPr>
          <w:rFonts w:ascii="宋体" w:hAnsi="宋体" w:cs="宋体"/>
          <w:szCs w:val="21"/>
        </w:rPr>
        <w:t xml:space="preserve">质量保证金采用以下第</w:t>
      </w:r>
      <w:r>
        <w:rPr>
          <w:rFonts w:ascii="宋体" w:hAnsi="宋体"/>
          <w:szCs w:val="21"/>
          <w:u w:val="single"/>
        </w:rPr>
        <w:t xml:space="preserve">（2</w:t>
      </w:r>
      <w:r>
        <w:rPr>
          <w:rFonts w:ascii="宋体" w:hAnsi="宋体"/>
          <w:szCs w:val="21"/>
          <w:u w:val="single"/>
        </w:rPr>
        <w:t xml:space="preserve">）  </w:t>
      </w:r>
      <w:r>
        <w:rPr>
          <w:rFonts w:ascii="宋体" w:hAnsi="宋体" w:cs="宋体"/>
          <w:szCs w:val="21"/>
        </w:rPr>
        <w:t xml:space="preserve">种方式</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（1）质量保证金保函，保证金额为：</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w:t>
      </w:r>
      <w:r>
        <w:rPr>
          <w:rFonts w:ascii="宋体" w:hAnsi="宋体"/>
          <w:szCs w:val="21"/>
          <w:u w:val="single"/>
        </w:rPr>
        <w:t xml:space="preserve">审定价的3 </w:t>
      </w:r>
      <w:r>
        <w:rPr>
          <w:rFonts w:ascii="宋体" w:hAnsi="宋体" w:cs="宋体"/>
          <w:szCs w:val="21"/>
        </w:rPr>
        <w:t xml:space="preserve">% 的工程款；</w:t>
      </w:r>
      <w:r/>
    </w:p>
    <w:p>
      <w:pPr>
        <w:jc w:val="left"/>
        <w:spacing w:line="360" w:lineRule="exact"/>
        <w:rPr>
          <w:rFonts w:hint="eastAsia" w:ascii="宋体" w:hAnsi="宋体"/>
          <w:szCs w:val="21"/>
        </w:rPr>
      </w:pPr>
      <w:r>
        <w:rPr>
          <w:rFonts w:ascii="宋体" w:hAnsi="宋体" w:cs="宋体"/>
          <w:szCs w:val="21"/>
        </w:rPr>
        <w:t xml:space="preserve">（3）其他方式：</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15.3.2 质量保证金的扣留</w:t>
      </w:r>
      <w:r/>
    </w:p>
    <w:p>
      <w:pPr>
        <w:jc w:val="left"/>
        <w:spacing w:line="360" w:lineRule="exact"/>
        <w:rPr>
          <w:rFonts w:hint="eastAsia" w:ascii="宋体" w:hAnsi="宋体"/>
          <w:szCs w:val="21"/>
        </w:rPr>
      </w:pPr>
      <w:r>
        <w:rPr>
          <w:rFonts w:ascii="宋体" w:hAnsi="宋体" w:cs="宋体"/>
          <w:szCs w:val="21"/>
        </w:rPr>
        <w:t xml:space="preserve">质量保证金的扣留采取以下第</w:t>
      </w:r>
      <w:r>
        <w:rPr>
          <w:rFonts w:ascii="宋体" w:hAnsi="宋体"/>
          <w:szCs w:val="21"/>
          <w:u w:val="single"/>
        </w:rPr>
        <w:t xml:space="preserve">（2</w:t>
      </w:r>
      <w:r>
        <w:rPr>
          <w:rFonts w:ascii="宋体" w:hAnsi="宋体"/>
          <w:szCs w:val="21"/>
          <w:u w:val="single"/>
        </w:rPr>
        <w:t xml:space="preserve">）  </w:t>
      </w:r>
      <w:r>
        <w:rPr>
          <w:rFonts w:ascii="宋体" w:hAnsi="宋体" w:cs="宋体"/>
          <w:szCs w:val="21"/>
        </w:rPr>
        <w:t xml:space="preserve">种方式</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（1）在支付工程进度款时逐次扣留，在此情形下，质量保证金的计算基数不包括预付款的支付、扣回以及价格调整的金额；</w:t>
      </w:r>
      <w:r/>
    </w:p>
    <w:p>
      <w:pPr>
        <w:jc w:val="left"/>
        <w:spacing w:line="360" w:lineRule="exact"/>
        <w:rPr>
          <w:rFonts w:hint="eastAsia" w:ascii="宋体" w:hAnsi="宋体"/>
          <w:szCs w:val="21"/>
        </w:rPr>
      </w:pPr>
      <w:r>
        <w:rPr>
          <w:rFonts w:ascii="宋体" w:hAnsi="宋体" w:cs="宋体"/>
          <w:szCs w:val="21"/>
        </w:rPr>
        <w:t xml:space="preserve">（2）工程竣工结算时一次性扣留质量保证金；</w:t>
      </w:r>
      <w:r/>
    </w:p>
    <w:p>
      <w:pPr>
        <w:jc w:val="left"/>
        <w:spacing w:line="360" w:lineRule="exact"/>
        <w:rPr>
          <w:rFonts w:hint="eastAsia" w:ascii="宋体" w:hAnsi="宋体"/>
          <w:szCs w:val="21"/>
        </w:rPr>
      </w:pPr>
      <w:r>
        <w:rPr>
          <w:rFonts w:ascii="宋体" w:hAnsi="宋体" w:cs="宋体"/>
          <w:szCs w:val="21"/>
        </w:rPr>
        <w:t xml:space="preserve">（3）其他扣留方式：</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关于质量保证金的补充约定：</w:t>
      </w:r>
      <w:r>
        <w:rPr>
          <w:rFonts w:ascii="宋体" w:hAnsi="宋体"/>
          <w:szCs w:val="21"/>
          <w:u w:val="single"/>
        </w:rPr>
        <w:t xml:space="preserve">待审定结束且保修期满后付清（凭有关接收单位盖章的交接证明书支付）（无息）。</w:t>
      </w:r>
      <w:r/>
    </w:p>
    <w:p>
      <w:pPr>
        <w:jc w:val="left"/>
        <w:spacing w:line="360" w:lineRule="exact"/>
        <w:rPr>
          <w:rFonts w:hint="eastAsia" w:ascii="宋体" w:hAnsi="宋体"/>
          <w:szCs w:val="21"/>
        </w:rPr>
      </w:pPr>
      <w:r>
        <w:rPr>
          <w:rFonts w:ascii="宋体" w:hAnsi="宋体" w:cs="宋体"/>
          <w:szCs w:val="21"/>
        </w:rPr>
        <w:t xml:space="preserve">15.4 保修</w:t>
      </w:r>
      <w:r/>
    </w:p>
    <w:p>
      <w:pPr>
        <w:jc w:val="left"/>
        <w:spacing w:line="360" w:lineRule="exact"/>
        <w:rPr>
          <w:rFonts w:hint="eastAsia" w:ascii="宋体" w:hAnsi="宋体"/>
          <w:szCs w:val="21"/>
        </w:rPr>
      </w:pPr>
      <w:r>
        <w:rPr>
          <w:rFonts w:ascii="宋体" w:hAnsi="宋体" w:cs="宋体"/>
          <w:szCs w:val="21"/>
        </w:rPr>
        <w:t xml:space="preserve">5.4.1 保修责任</w:t>
      </w:r>
      <w:r/>
    </w:p>
    <w:p>
      <w:pPr>
        <w:jc w:val="left"/>
        <w:spacing w:line="360" w:lineRule="exact"/>
        <w:rPr>
          <w:rFonts w:hint="eastAsia" w:ascii="宋体" w:hAnsi="宋体"/>
          <w:szCs w:val="21"/>
        </w:rPr>
      </w:pPr>
      <w:r>
        <w:rPr>
          <w:rFonts w:ascii="宋体" w:hAnsi="宋体" w:cs="宋体"/>
          <w:szCs w:val="21"/>
        </w:rPr>
        <w:t xml:space="preserve">工程保修期为：</w:t>
      </w:r>
      <w:r>
        <w:rPr>
          <w:rFonts w:ascii="宋体" w:hAnsi="宋体" w:cs="宋体"/>
          <w:szCs w:val="21"/>
          <w:u w:val="single"/>
        </w:rPr>
        <w:t xml:space="preserve">详见工程质量保修书</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15.4.3 修复通知</w:t>
      </w:r>
      <w:r/>
    </w:p>
    <w:p>
      <w:pPr>
        <w:jc w:val="left"/>
        <w:spacing w:line="360" w:lineRule="exact"/>
        <w:rPr>
          <w:rFonts w:hint="eastAsia" w:ascii="宋体" w:hAnsi="宋体"/>
          <w:szCs w:val="21"/>
        </w:rPr>
      </w:pPr>
      <w:r>
        <w:rPr>
          <w:rFonts w:ascii="宋体" w:hAnsi="宋体" w:cs="宋体"/>
          <w:szCs w:val="21"/>
        </w:rPr>
        <w:t xml:space="preserve">承包人收到保修通知并到达工程现场的合理时间：</w:t>
      </w:r>
      <w:r>
        <w:rPr>
          <w:rFonts w:ascii="宋体" w:hAnsi="宋体"/>
          <w:szCs w:val="21"/>
          <w:u w:val="single"/>
        </w:rPr>
        <w:t xml:space="preserve">承包人收到保修通知后48小时内到达工程现场。</w:t>
      </w:r>
      <w:r/>
    </w:p>
    <w:p>
      <w:pPr>
        <w:jc w:val="left"/>
        <w:spacing w:line="360" w:lineRule="exact"/>
        <w:rPr>
          <w:rFonts w:hint="eastAsia" w:ascii="宋体" w:hAnsi="宋体"/>
          <w:szCs w:val="21"/>
        </w:rPr>
      </w:pPr>
      <w:r>
        <w:rPr>
          <w:rFonts w:ascii="宋体" w:hAnsi="宋体" w:cs="宋体"/>
          <w:szCs w:val="21"/>
        </w:rPr>
        <w:t xml:space="preserve">16. 违约</w:t>
      </w:r>
      <w:r/>
    </w:p>
    <w:p>
      <w:pPr>
        <w:jc w:val="left"/>
        <w:spacing w:line="360" w:lineRule="exact"/>
        <w:rPr>
          <w:rFonts w:hint="eastAsia" w:ascii="宋体" w:hAnsi="宋体"/>
          <w:szCs w:val="21"/>
        </w:rPr>
      </w:pPr>
      <w:r>
        <w:rPr>
          <w:rFonts w:ascii="宋体" w:hAnsi="宋体" w:cs="宋体"/>
          <w:szCs w:val="21"/>
        </w:rPr>
        <w:t xml:space="preserve">16.1 发包人违约</w:t>
      </w:r>
      <w:r/>
    </w:p>
    <w:p>
      <w:pPr>
        <w:jc w:val="left"/>
        <w:spacing w:line="360" w:lineRule="exact"/>
        <w:rPr>
          <w:rFonts w:hint="eastAsia" w:ascii="宋体" w:hAnsi="宋体"/>
          <w:szCs w:val="21"/>
        </w:rPr>
      </w:pPr>
      <w:r>
        <w:rPr>
          <w:rFonts w:ascii="宋体" w:hAnsi="宋体" w:cs="宋体"/>
          <w:szCs w:val="21"/>
        </w:rPr>
        <w:t xml:space="preserve">16.1.1 发包人违约的情形</w:t>
      </w:r>
      <w:r/>
    </w:p>
    <w:p>
      <w:pPr>
        <w:jc w:val="left"/>
        <w:spacing w:line="360" w:lineRule="exact"/>
        <w:rPr>
          <w:rFonts w:hint="eastAsia" w:ascii="宋体" w:hAnsi="宋体"/>
          <w:szCs w:val="21"/>
        </w:rPr>
      </w:pPr>
      <w:r>
        <w:rPr>
          <w:rFonts w:ascii="宋体" w:hAnsi="宋体" w:cs="宋体"/>
          <w:szCs w:val="21"/>
        </w:rPr>
        <w:t xml:space="preserve">发包人违约的其他情形：</w:t>
      </w:r>
      <w:r>
        <w:rPr>
          <w:rFonts w:ascii="宋体" w:hAnsi="宋体"/>
          <w:szCs w:val="21"/>
          <w:u w:val="single"/>
        </w:rPr>
        <w:t xml:space="preserve">若因发包人上级主管部门政策性变化等特殊原因，造成本工程停建或缓建时，发包人只对已发生的合格工程量负责，根据已发生的合格工程量与承包人办理结算，不承担其它违约责任。</w:t>
      </w:r>
      <w:r/>
    </w:p>
    <w:p>
      <w:pPr>
        <w:jc w:val="left"/>
        <w:spacing w:line="360" w:lineRule="exact"/>
        <w:rPr>
          <w:rFonts w:hint="eastAsia" w:ascii="宋体" w:hAnsi="宋体"/>
          <w:szCs w:val="21"/>
        </w:rPr>
      </w:pPr>
      <w:r>
        <w:rPr>
          <w:rFonts w:ascii="宋体" w:hAnsi="宋体" w:cs="宋体"/>
          <w:szCs w:val="21"/>
        </w:rPr>
        <w:t xml:space="preserve">16.1.2 发包人违约的责任</w:t>
      </w:r>
      <w:r/>
    </w:p>
    <w:p>
      <w:pPr>
        <w:jc w:val="left"/>
        <w:spacing w:line="360" w:lineRule="exact"/>
        <w:rPr>
          <w:rFonts w:hint="eastAsia" w:ascii="宋体" w:hAnsi="宋体"/>
          <w:szCs w:val="21"/>
        </w:rPr>
      </w:pPr>
      <w:r>
        <w:rPr>
          <w:rFonts w:ascii="宋体" w:hAnsi="宋体" w:cs="宋体"/>
          <w:szCs w:val="21"/>
        </w:rPr>
        <w:t xml:space="preserve">发包人违约责任的承担方式和计算方法：</w:t>
      </w:r>
      <w:r/>
    </w:p>
    <w:p>
      <w:pPr>
        <w:jc w:val="left"/>
        <w:spacing w:line="360" w:lineRule="exact"/>
        <w:rPr>
          <w:rFonts w:hint="eastAsia" w:ascii="宋体" w:hAnsi="宋体"/>
          <w:szCs w:val="21"/>
        </w:rPr>
      </w:pPr>
      <w:r>
        <w:rPr>
          <w:rFonts w:ascii="宋体" w:hAnsi="宋体" w:cs="宋体"/>
          <w:szCs w:val="21"/>
        </w:rPr>
        <w:t xml:space="preserve">（1）因发包人原因未能在计划开工日期前7天内下达开工通知的违约责任：</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（2）因发包人原因未能按合同约定支付合同价款的违约责任：</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（3）发包人违反第10.1款[变更的范围]第（2）项约定，自行实施被取消的工作或转由他人实施的违约责任：</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（4）发包人提供的材料、工程设备的规格、数量或质量不符合合同约定，或因发包人原因导致交货日期延误或交货地点变更等情况的违约责任：</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（5）因发包人违反合同约定造成暂停施工的违约责任：</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ind w:left="315" w:hanging="315"/>
        <w:jc w:val="left"/>
        <w:spacing w:line="360" w:lineRule="exact"/>
        <w:rPr>
          <w:rFonts w:hint="eastAsia" w:ascii="宋体" w:hAnsi="宋体"/>
          <w:szCs w:val="21"/>
        </w:rPr>
      </w:pPr>
      <w:r>
        <w:rPr>
          <w:rFonts w:ascii="宋体" w:hAnsi="宋体" w:cs="宋体"/>
          <w:szCs w:val="21"/>
        </w:rPr>
        <w:t xml:space="preserve">（6）发包人无正当理由没有在约定期限内发出复工指示，导致承包人无法复工的违约责任：</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（7）其他：</w:t>
      </w:r>
      <w:r>
        <w:rPr>
          <w:rFonts w:ascii="宋体" w:hAnsi="宋体" w:cs="宋体"/>
          <w:szCs w:val="21"/>
          <w:u w:val="single"/>
        </w:rPr>
        <w:t xml:space="preserve">/</w:t>
      </w:r>
      <w:r>
        <w:rPr>
          <w:rFonts w:ascii="宋体" w:hAnsi="宋体" w:cs="宋体"/>
          <w:szCs w:val="21"/>
          <w:u w:val="single"/>
        </w:rPr>
        <w:t xml:space="preserve"> </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16.1.3 因发包人违约解除合同</w:t>
      </w:r>
      <w:r/>
    </w:p>
    <w:p>
      <w:pPr>
        <w:jc w:val="left"/>
        <w:spacing w:line="360" w:lineRule="exact"/>
        <w:rPr>
          <w:rFonts w:hint="eastAsia" w:ascii="宋体" w:hAnsi="宋体"/>
          <w:szCs w:val="21"/>
        </w:rPr>
      </w:pPr>
      <w:r>
        <w:rPr>
          <w:rFonts w:ascii="宋体" w:hAnsi="宋体" w:cs="宋体"/>
          <w:szCs w:val="21"/>
        </w:rPr>
        <w:t xml:space="preserve">承包人按16.1.1项[发包人违约的情形]约定暂定施工满</w:t>
      </w:r>
      <w:r>
        <w:rPr>
          <w:rFonts w:ascii="Segoe UI Symbol" w:hAnsi="Segoe UI Symbol" w:cs="Segoe UI Symbol"/>
          <w:szCs w:val="21"/>
        </w:rPr>
        <w:t xml:space="preserve">✕</w:t>
      </w:r>
      <w:r>
        <w:rPr>
          <w:rFonts w:ascii="宋体" w:hAnsi="宋体" w:cs="宋体"/>
          <w:szCs w:val="21"/>
        </w:rPr>
        <w:t xml:space="preserve">天后发包人仍不纠正其违约行为并致使合同目的不能实现的，承包人有权解除合同。</w:t>
      </w:r>
      <w:r/>
    </w:p>
    <w:p>
      <w:pPr>
        <w:jc w:val="left"/>
        <w:spacing w:line="360" w:lineRule="exact"/>
        <w:rPr>
          <w:rFonts w:hint="eastAsia" w:ascii="宋体" w:hAnsi="宋体"/>
          <w:szCs w:val="21"/>
        </w:rPr>
      </w:pPr>
      <w:r>
        <w:rPr>
          <w:rFonts w:ascii="宋体" w:hAnsi="宋体" w:cs="宋体"/>
          <w:szCs w:val="21"/>
        </w:rPr>
        <w:t xml:space="preserve">16.2 承包人违约</w:t>
      </w:r>
      <w:r/>
    </w:p>
    <w:p>
      <w:pPr>
        <w:jc w:val="left"/>
        <w:spacing w:line="360" w:lineRule="exact"/>
        <w:rPr>
          <w:rFonts w:hint="eastAsia" w:ascii="宋体" w:hAnsi="宋体"/>
          <w:szCs w:val="21"/>
        </w:rPr>
      </w:pPr>
      <w:r>
        <w:rPr>
          <w:rFonts w:ascii="宋体" w:hAnsi="宋体" w:cs="宋体"/>
          <w:szCs w:val="21"/>
        </w:rPr>
        <w:t xml:space="preserve">16.2.1 承包人违约的情形</w:t>
      </w:r>
      <w:r/>
    </w:p>
    <w:p>
      <w:pPr>
        <w:jc w:val="left"/>
        <w:spacing w:line="360" w:lineRule="exact"/>
        <w:rPr>
          <w:rFonts w:hint="eastAsia" w:ascii="宋体" w:hAnsi="宋体" w:cs="宋体"/>
          <w:szCs w:val="21"/>
        </w:rPr>
      </w:pPr>
      <w:r>
        <w:rPr>
          <w:rFonts w:ascii="宋体" w:hAnsi="宋体" w:cs="宋体"/>
          <w:szCs w:val="21"/>
        </w:rPr>
        <w:t xml:space="preserve">承包人违约的其他情形：</w:t>
      </w:r>
      <w:r/>
    </w:p>
    <w:p>
      <w:pPr>
        <w:jc w:val="left"/>
        <w:spacing w:line="360" w:lineRule="exact"/>
        <w:rPr>
          <w:rFonts w:hint="eastAsia" w:ascii="宋体" w:hAnsi="宋体" w:cs="宋体"/>
          <w:szCs w:val="21"/>
        </w:rPr>
      </w:pPr>
      <w:r>
        <w:rPr>
          <w:rFonts w:ascii="宋体" w:hAnsi="宋体"/>
          <w:szCs w:val="21"/>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jc w:val="left"/>
        <w:spacing w:line="360" w:lineRule="exact"/>
        <w:rPr>
          <w:rFonts w:hint="eastAsia" w:ascii="宋体" w:hAnsi="宋体"/>
          <w:szCs w:val="21"/>
        </w:rPr>
      </w:pPr>
      <w:r>
        <w:rPr>
          <w:rFonts w:ascii="宋体" w:hAnsi="宋体"/>
          <w:szCs w:val="21"/>
          <w:u w:val="single"/>
        </w:rPr>
        <w:t xml:space="preserve">（2）承包人不得以任何理由拒绝发包人提出的关于工程设计变更及其他零星工作施工的要求，否则将按相应工作内容造价的5%（并不少于5千元/次）向发包人支付违约金。</w:t>
      </w:r>
      <w:r/>
    </w:p>
    <w:p>
      <w:pPr>
        <w:jc w:val="left"/>
        <w:spacing w:line="360" w:lineRule="exact"/>
        <w:rPr>
          <w:rFonts w:hint="eastAsia" w:ascii="宋体" w:hAnsi="宋体"/>
          <w:szCs w:val="21"/>
        </w:rPr>
      </w:pPr>
      <w:r>
        <w:rPr>
          <w:rFonts w:ascii="宋体" w:hAnsi="宋体" w:cs="宋体"/>
          <w:szCs w:val="21"/>
        </w:rPr>
        <w:t xml:space="preserve">16.2.2 承包人违约的责任</w:t>
      </w:r>
      <w:r/>
    </w:p>
    <w:p>
      <w:pPr>
        <w:jc w:val="left"/>
        <w:spacing w:line="360" w:lineRule="exact"/>
        <w:rPr>
          <w:rFonts w:hint="eastAsia" w:ascii="宋体" w:hAnsi="宋体"/>
          <w:szCs w:val="21"/>
        </w:rPr>
      </w:pPr>
      <w:r>
        <w:rPr>
          <w:rFonts w:ascii="宋体" w:hAnsi="宋体" w:cs="宋体"/>
          <w:szCs w:val="21"/>
        </w:rPr>
        <w:t xml:space="preserve">承包人违约责任的承担方式和计算方法：</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16.2.3 因承包人违约解除合同</w:t>
      </w:r>
      <w:r/>
    </w:p>
    <w:p>
      <w:pPr>
        <w:jc w:val="left"/>
        <w:spacing w:line="360" w:lineRule="exact"/>
        <w:rPr>
          <w:rFonts w:hint="eastAsia" w:ascii="宋体" w:hAnsi="宋体"/>
          <w:szCs w:val="21"/>
        </w:rPr>
      </w:pPr>
      <w:r>
        <w:rPr>
          <w:rFonts w:ascii="宋体" w:hAnsi="宋体" w:cs="宋体"/>
          <w:szCs w:val="21"/>
        </w:rPr>
        <w:t xml:space="preserve">关于承包人违约解除合同的特别约定：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发包人继续使用承包人在施工现场的材料、设备、临时工程、承包人文件和由承包人或以其名义编制的其他文件的费用承担方式：</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17. 不可抗力</w:t>
      </w:r>
      <w:r/>
    </w:p>
    <w:p>
      <w:pPr>
        <w:jc w:val="left"/>
        <w:spacing w:line="360" w:lineRule="exact"/>
        <w:rPr>
          <w:rFonts w:hint="eastAsia" w:ascii="宋体" w:hAnsi="宋体"/>
          <w:szCs w:val="21"/>
        </w:rPr>
      </w:pPr>
      <w:r>
        <w:rPr>
          <w:rFonts w:ascii="宋体" w:hAnsi="宋体" w:cs="宋体"/>
          <w:szCs w:val="21"/>
        </w:rPr>
        <w:t xml:space="preserve">17.1 不可抗力的确认　　</w:t>
      </w:r>
      <w:r/>
    </w:p>
    <w:p>
      <w:pPr>
        <w:jc w:val="left"/>
        <w:spacing w:line="360" w:lineRule="exact"/>
        <w:rPr>
          <w:rFonts w:hint="eastAsia" w:ascii="宋体" w:hAnsi="宋体"/>
          <w:szCs w:val="21"/>
        </w:rPr>
      </w:pPr>
      <w:r>
        <w:rPr>
          <w:rFonts w:ascii="宋体" w:hAnsi="宋体" w:cs="宋体"/>
          <w:szCs w:val="21"/>
        </w:rPr>
        <w:t xml:space="preserve">除通用合同条款约定的不可抗力事件之外，视为不可抗力的其他情形：</w:t>
      </w:r>
      <w:r>
        <w:rPr>
          <w:rFonts w:ascii="宋体" w:hAnsi="宋体"/>
          <w:szCs w:val="21"/>
          <w:u w:val="single"/>
        </w:rPr>
        <w:t xml:space="preserve">因战争、动乱、空中飞行物体坠落或其他非发包方承包方责任造成的爆炸、火灾，以及自然灾害。</w:t>
      </w:r>
      <w:r/>
    </w:p>
    <w:p>
      <w:pPr>
        <w:jc w:val="left"/>
        <w:spacing w:line="360" w:lineRule="exact"/>
        <w:rPr>
          <w:rFonts w:hint="eastAsia" w:ascii="宋体" w:hAnsi="宋体"/>
          <w:szCs w:val="21"/>
        </w:rPr>
      </w:pPr>
      <w:r>
        <w:rPr>
          <w:rFonts w:ascii="宋体" w:hAnsi="宋体" w:cs="宋体"/>
          <w:szCs w:val="21"/>
        </w:rPr>
        <w:t xml:space="preserve">17.4 因不可抗力解除合同</w:t>
      </w:r>
      <w:r/>
    </w:p>
    <w:p>
      <w:pPr>
        <w:jc w:val="left"/>
        <w:spacing w:line="360" w:lineRule="exact"/>
        <w:rPr>
          <w:rFonts w:hint="eastAsia" w:ascii="宋体" w:hAnsi="宋体"/>
          <w:szCs w:val="21"/>
        </w:rPr>
      </w:pPr>
      <w:r>
        <w:rPr>
          <w:rFonts w:ascii="宋体" w:hAnsi="宋体" w:cs="宋体"/>
          <w:szCs w:val="21"/>
        </w:rPr>
        <w:t xml:space="preserve">合同解除后，发包人应在商定或确定发包人应支付款项后</w:t>
      </w:r>
      <w:r>
        <w:rPr>
          <w:rFonts w:ascii="宋体" w:hAnsi="宋体"/>
          <w:szCs w:val="21"/>
          <w:u w:val="single"/>
        </w:rPr>
        <w:t xml:space="preserve">/</w:t>
      </w:r>
      <w:r>
        <w:rPr>
          <w:rFonts w:ascii="宋体" w:hAnsi="宋体" w:cs="宋体"/>
          <w:szCs w:val="21"/>
        </w:rPr>
        <w:t xml:space="preserve">天内完成款项的支付。</w:t>
      </w:r>
      <w:r/>
    </w:p>
    <w:p>
      <w:pPr>
        <w:jc w:val="left"/>
        <w:spacing w:line="360" w:lineRule="exact"/>
        <w:rPr>
          <w:rFonts w:hint="eastAsia" w:ascii="宋体" w:hAnsi="宋体"/>
          <w:szCs w:val="21"/>
        </w:rPr>
      </w:pPr>
      <w:r>
        <w:rPr>
          <w:rFonts w:ascii="宋体" w:hAnsi="宋体" w:cs="宋体"/>
          <w:szCs w:val="21"/>
        </w:rPr>
        <w:t xml:space="preserve">18. 保险</w:t>
      </w:r>
      <w:r/>
    </w:p>
    <w:p>
      <w:pPr>
        <w:jc w:val="left"/>
        <w:spacing w:line="360" w:lineRule="exact"/>
        <w:rPr>
          <w:rFonts w:hint="eastAsia" w:ascii="宋体" w:hAnsi="宋体"/>
          <w:szCs w:val="21"/>
        </w:rPr>
      </w:pPr>
      <w:r>
        <w:rPr>
          <w:rFonts w:ascii="宋体" w:hAnsi="宋体" w:cs="宋体"/>
          <w:szCs w:val="21"/>
        </w:rPr>
        <w:t xml:space="preserve">18.1 工程保险</w:t>
      </w:r>
      <w:r/>
    </w:p>
    <w:p>
      <w:pPr>
        <w:jc w:val="left"/>
        <w:spacing w:line="360" w:lineRule="exact"/>
        <w:rPr>
          <w:rFonts w:hint="eastAsia" w:ascii="宋体" w:hAnsi="宋体"/>
          <w:szCs w:val="21"/>
        </w:rPr>
      </w:pPr>
      <w:r>
        <w:rPr>
          <w:rFonts w:ascii="宋体" w:hAnsi="宋体" w:cs="宋体"/>
          <w:szCs w:val="21"/>
        </w:rPr>
        <w:t xml:space="preserve">关于工程保险的特别约定：</w:t>
      </w:r>
      <w:r>
        <w:rPr>
          <w:rFonts w:ascii="宋体" w:hAnsi="宋体"/>
          <w:szCs w:val="21"/>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p>
    <w:p>
      <w:pPr>
        <w:jc w:val="left"/>
        <w:spacing w:line="360" w:lineRule="exact"/>
        <w:rPr>
          <w:rFonts w:hint="eastAsia" w:ascii="宋体" w:hAnsi="宋体"/>
          <w:szCs w:val="21"/>
        </w:rPr>
      </w:pPr>
      <w:r>
        <w:rPr>
          <w:rFonts w:ascii="宋体" w:hAnsi="宋体" w:cs="宋体"/>
          <w:szCs w:val="21"/>
        </w:rPr>
        <w:t xml:space="preserve">18.3 其他保险</w:t>
      </w:r>
      <w:r/>
    </w:p>
    <w:p>
      <w:pPr>
        <w:jc w:val="left"/>
        <w:spacing w:line="360" w:lineRule="exact"/>
        <w:rPr>
          <w:rFonts w:hint="eastAsia" w:ascii="宋体" w:hAnsi="宋体"/>
          <w:szCs w:val="21"/>
        </w:rPr>
      </w:pPr>
      <w:r>
        <w:rPr>
          <w:rFonts w:ascii="宋体" w:hAnsi="宋体" w:cs="宋体"/>
          <w:szCs w:val="21"/>
        </w:rPr>
        <w:t xml:space="preserve">关于其他保险的约定：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承包人是否应为其施工设备等办理财产险：</w:t>
      </w:r>
      <w:r>
        <w:rPr>
          <w:rFonts w:ascii="宋体" w:hAnsi="宋体" w:cs="宋体"/>
          <w:szCs w:val="21"/>
          <w:u w:val="single"/>
        </w:rPr>
        <w:t xml:space="preserve">承包人自理。</w:t>
      </w:r>
      <w:r/>
    </w:p>
    <w:p>
      <w:pPr>
        <w:jc w:val="left"/>
        <w:spacing w:line="360" w:lineRule="exact"/>
        <w:rPr>
          <w:rFonts w:hint="eastAsia" w:ascii="宋体" w:hAnsi="宋体"/>
          <w:szCs w:val="21"/>
        </w:rPr>
      </w:pPr>
      <w:r>
        <w:rPr>
          <w:rFonts w:ascii="宋体" w:hAnsi="宋体" w:cs="宋体"/>
          <w:szCs w:val="21"/>
        </w:rPr>
        <w:t xml:space="preserve">18.7 通知义务</w:t>
      </w:r>
      <w:r/>
    </w:p>
    <w:p>
      <w:pPr>
        <w:jc w:val="left"/>
        <w:spacing w:line="360" w:lineRule="exact"/>
        <w:rPr>
          <w:rFonts w:hint="eastAsia" w:ascii="宋体" w:hAnsi="宋体"/>
          <w:szCs w:val="21"/>
        </w:rPr>
      </w:pPr>
      <w:r>
        <w:rPr>
          <w:rFonts w:ascii="宋体" w:hAnsi="宋体" w:cs="宋体"/>
          <w:szCs w:val="21"/>
        </w:rPr>
        <w:t xml:space="preserve">关于变更保险合同时的通知义务的约定：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20. 争议解决</w:t>
      </w:r>
      <w:r/>
    </w:p>
    <w:p>
      <w:pPr>
        <w:jc w:val="left"/>
        <w:spacing w:line="360" w:lineRule="exact"/>
        <w:rPr>
          <w:rFonts w:hint="eastAsia" w:ascii="宋体" w:hAnsi="宋体"/>
          <w:szCs w:val="21"/>
        </w:rPr>
      </w:pPr>
      <w:r>
        <w:rPr>
          <w:rFonts w:ascii="宋体" w:hAnsi="宋体" w:cs="宋体"/>
          <w:szCs w:val="21"/>
        </w:rPr>
        <w:t xml:space="preserve">20.3 争议评审</w:t>
      </w:r>
      <w:r/>
    </w:p>
    <w:p>
      <w:pPr>
        <w:jc w:val="left"/>
        <w:spacing w:line="360" w:lineRule="exact"/>
        <w:rPr>
          <w:rFonts w:hint="eastAsia" w:ascii="宋体" w:hAnsi="宋体" w:cs="宋体"/>
          <w:szCs w:val="21"/>
          <w:u w:val="single"/>
        </w:rPr>
      </w:pPr>
      <w:r>
        <w:rPr>
          <w:rFonts w:ascii="宋体" w:hAnsi="宋体" w:cs="宋体"/>
          <w:szCs w:val="21"/>
        </w:rPr>
        <w:t xml:space="preserve">合同当事人是否同意将工程争议提交争议评审小组决定：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20.3.1 争议评审小组的确定</w:t>
      </w:r>
      <w:r/>
    </w:p>
    <w:p>
      <w:pPr>
        <w:jc w:val="left"/>
        <w:spacing w:line="360" w:lineRule="exact"/>
        <w:rPr>
          <w:rFonts w:hint="eastAsia" w:ascii="宋体" w:hAnsi="宋体"/>
          <w:szCs w:val="21"/>
        </w:rPr>
      </w:pPr>
      <w:r>
        <w:rPr>
          <w:rFonts w:ascii="宋体" w:hAnsi="宋体" w:cs="宋体"/>
          <w:szCs w:val="21"/>
        </w:rPr>
        <w:t xml:space="preserve">争议评审小组成员的确定：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选定争议评审员的期限：</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争议评审小组成员的报酬承担方式：</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其他事项的约定：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20.3.2 争议评审小组的决定</w:t>
      </w:r>
      <w:r/>
    </w:p>
    <w:p>
      <w:pPr>
        <w:jc w:val="left"/>
        <w:spacing w:line="360" w:lineRule="exact"/>
        <w:rPr>
          <w:rFonts w:hint="eastAsia" w:ascii="宋体" w:hAnsi="宋体"/>
          <w:szCs w:val="21"/>
        </w:rPr>
      </w:pPr>
      <w:r>
        <w:rPr>
          <w:rFonts w:ascii="宋体" w:hAnsi="宋体" w:cs="宋体"/>
          <w:szCs w:val="21"/>
        </w:rPr>
        <w:t xml:space="preserve">合同当事人关于本项的约定：</w:t>
      </w:r>
      <w:r>
        <w:rPr>
          <w:rFonts w:ascii="宋体" w:hAnsi="宋体" w:cs="宋体"/>
          <w:szCs w:val="21"/>
          <w:u w:val="single"/>
        </w:rPr>
        <w:t xml:space="preserve">/</w:t>
      </w:r>
      <w:r>
        <w:rPr>
          <w:rFonts w:ascii="宋体" w:hAnsi="宋体" w:cs="宋体"/>
          <w:szCs w:val="21"/>
        </w:rPr>
        <w:t xml:space="preserve">。</w:t>
      </w:r>
      <w:r/>
    </w:p>
    <w:p>
      <w:pPr>
        <w:jc w:val="left"/>
        <w:spacing w:line="360" w:lineRule="exact"/>
        <w:rPr>
          <w:rFonts w:hint="eastAsia" w:ascii="宋体" w:hAnsi="宋体"/>
          <w:szCs w:val="21"/>
        </w:rPr>
      </w:pPr>
      <w:r>
        <w:rPr>
          <w:rFonts w:ascii="宋体" w:hAnsi="宋体" w:cs="宋体"/>
          <w:szCs w:val="21"/>
        </w:rPr>
        <w:t xml:space="preserve">20.4 仲裁或诉讼</w:t>
      </w:r>
      <w:r/>
    </w:p>
    <w:p>
      <w:pPr>
        <w:jc w:val="left"/>
        <w:spacing w:line="360" w:lineRule="exact"/>
        <w:rPr>
          <w:rFonts w:hint="eastAsia" w:ascii="宋体" w:hAnsi="宋体"/>
          <w:szCs w:val="21"/>
        </w:rPr>
      </w:pPr>
      <w:r>
        <w:rPr>
          <w:rFonts w:ascii="宋体" w:hAnsi="宋体" w:cs="宋体"/>
          <w:szCs w:val="21"/>
        </w:rPr>
        <w:t xml:space="preserve">因合同及合同有关事项发生的争议，按下列第</w:t>
      </w:r>
      <w:r>
        <w:rPr>
          <w:rFonts w:ascii="宋体" w:hAnsi="宋体" w:cs="宋体"/>
          <w:szCs w:val="21"/>
          <w:u w:val="single"/>
        </w:rPr>
        <w:t xml:space="preserve">（2）</w:t>
      </w:r>
      <w:r>
        <w:rPr>
          <w:rFonts w:ascii="宋体" w:hAnsi="宋体" w:cs="宋体"/>
          <w:szCs w:val="21"/>
        </w:rPr>
        <w:t xml:space="preserve">种方式解决：</w:t>
      </w:r>
      <w:r/>
    </w:p>
    <w:p>
      <w:pPr>
        <w:jc w:val="left"/>
        <w:spacing w:line="360" w:lineRule="exact"/>
        <w:rPr>
          <w:rFonts w:hint="eastAsia" w:ascii="宋体" w:hAnsi="宋体"/>
          <w:szCs w:val="21"/>
        </w:rPr>
      </w:pPr>
      <w:r>
        <w:rPr>
          <w:rFonts w:ascii="宋体" w:hAnsi="宋体" w:cs="宋体"/>
          <w:szCs w:val="21"/>
        </w:rPr>
        <w:t xml:space="preserve">（1）向仲裁委员会申请仲裁；</w:t>
      </w:r>
      <w:r/>
    </w:p>
    <w:p>
      <w:pPr>
        <w:jc w:val="left"/>
        <w:spacing w:line="360" w:lineRule="exact"/>
        <w:rPr>
          <w:rFonts w:hint="eastAsia" w:ascii="宋体" w:hAnsi="宋体"/>
          <w:szCs w:val="21"/>
        </w:rPr>
      </w:pPr>
      <w:r>
        <w:rPr>
          <w:rFonts w:ascii="宋体" w:hAnsi="宋体" w:cs="宋体"/>
          <w:szCs w:val="21"/>
        </w:rPr>
        <w:t xml:space="preserve">（2）向管辖权的人民法院提起诉讼。</w:t>
      </w:r>
      <w:r/>
    </w:p>
    <w:p>
      <w:pPr>
        <w:jc w:val="left"/>
        <w:spacing w:line="360" w:lineRule="exact"/>
        <w:rPr>
          <w:rFonts w:hint="eastAsia" w:ascii="宋体" w:hAnsi="宋体" w:cs="宋体"/>
          <w:szCs w:val="21"/>
        </w:rPr>
      </w:pPr>
      <w:r>
        <w:rPr>
          <w:rFonts w:ascii="宋体" w:hAnsi="宋体" w:cs="宋体"/>
          <w:szCs w:val="21"/>
        </w:rPr>
        <w:t xml:space="preserve">21. 补充条款</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按时参加工地例会、及时提交按发包人要求编制的各项报表、各类人员行为准则等。承包人派驻现场的管理人员应保持稳定，未经发包人认可不得随意更换。</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承包人在施工过程中不得以签证（包括但不限于计量、价格签证）有异议作借口暂停施工或拖延工期，如发生此类情况，按擅自停工处理，并承担由此造成的一切后果。</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承包人不得以任何理由拒绝发包人提出的关于工程设计变更及其他零星工作施工的要求，否则将按相应工作内容造价的10%（且不少于1000元/次）向发包人支付</w:t>
      </w:r>
      <w:r>
        <w:rPr>
          <w:rFonts w:ascii="宋体" w:hAnsi="宋体" w:cs="宋体"/>
          <w:szCs w:val="21"/>
        </w:rPr>
        <w:t xml:space="preserve">违约金。</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在日常施工过程中，承包人必须无条件服从甲方指令，严格按甲方指令在规定的时间内完成相应的工作。否则按1000元/次，从工程款中扣除。</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工程款的支付中已包括农民工工资，承包人必须承诺农民工权益受到保障，保证不发生因农民工工资纠纷矛盾对发包人造成负面影响。如发生侵害农民工权益的，承包人承诺按 2万元人民币/次的标准支付违约金，发包人有权直接用工程款支付农民工工资，而不需征得承包人同意，同时发包人享有追索承包人违约责任的权利，并有权追偿其它经济损失。</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投标书所列人员（投标项目负责人）未经发包人同意不得擅自更换。承包人的投标项目负责人每周驻现场时间不得少于4天、每天在现场时间不得少于4小时，并24小时保持通讯畅通。必须参加现场的工地例会、专题会议、各类检查，若未能达到该要求或未经发包人批准同意，发现一次处罚人民币2000元；其他人员（投标项目负责人）每天必须持证上岗，每天在现场时间不少于 8 小时，并24小时保持通讯畅通。如未经批准缺席一天处罚人民币1000元；上述违约金从工程款中扣除。</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同时作为一个有经验的承包商，应充分考虑与施工现场周边居民的关系及矛盾的协调，投标报价时应包含解决与当地居民、地方矛盾所产生的费用。投标单位中标后，承包人自行解决各项地方外部矛盾，并承担相应的费用和责任，包括因承包人责任造成的罚款和赔偿。不得以不知地方矛盾等为借口，提出额外补偿或延长工期的要求。</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严格执行《建筑安全生产管理条例》及相关文件的规定。承包人须做好文明施工、安全生产，协调处理好周边相关施工单位和村民的关系，相关费用由承包人承担。</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在施工过程中不得破坏施工场地周围的自然景观和环境，不得随意取土、弃土；</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应无条件服从发包人和监理的协调。合同（包括会议纪要约定内容以及设计变更等）规定由承包人完成的工作，如承包人拒绝完成或不能按合同要求完成，发包人即可安排第三方完成，按实际发生费用从承包人工程款中直接扣除，影响工期的责任由承包人负责。</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在施工过程中做到工完场清，工程竣工时清理现场，及时将临时设施设备及临时道路拆除，做到工完场清（含建筑垃圾清运），包括所有的机械设备、材料、建筑垃圾全部清运出现场，清理标准应征得发包人认可，费用由承包人承担，如在发包人要求的时间内不清理干净，则由发包人组织人员进行清理，相关费用由承包人承担。</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若因工程现场施工进度及要求需拆除现场临时设施，包括机械设备、材料等设施，费用由承包人承担，承包人必须无条件执行。并满足发包人的现场管理要求和时间节点要求。如承包人应在如收到发包人通知1天内仍不拆除，发包人即可安排第三方完成，按实际发生费用从承包人工程款中直接扣除，影响工期的责任由承包人负责。</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除不可抗力及政策性停工外，承包人不得以任何理由停工，若未经发包人同意擅自停工，按 2000元人民币/天的标准向发包人支付违约金。</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如承包范围、施工界面存在争议，以发包人发出的书面指令为准，乙方无条件服从。</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在整个施工过程中，承包人必须服从建设行政主管部门和监理单位的管理。</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由于承包人原因造成质量达不到合同要求，监理有权下达停工指令。如承包人拒不执行建设行政主管部门和监理单位的指令的，承包人将按 2000元人民币/次承担违约金，并追究相关责任。</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在整个施工过程中，所产生的争议按合同约定的争议解决原则在项目竣工验收后解决，承包人不得以中途变更、签证、索赔等未达成一致意见为由来停止施工，否则承包人将按 2000元人民币/次的标准承担违约金，并追究相关责任。</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在合同履行期间承包人应遵守廉政制度。如承包人的工作人员丧失职业道德、利用职权徇私舞弊，谋取私利，收受、索取贿赂的，经纪检监察等职能部门查实，承包人应向发包人支付行贿额 10 倍的违约金</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本工程由承包人总包，不得转包，一经发现，发包人将立即取消承包人的承包资格，根据具体发包情况处以5-10万元的罚款，并追究其由此造成的一切后果。</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扬尘控制要求：承包人必须严格按照《常州市建筑施工扬尘控制实施细则》［常建〔2014〕51 号］、常州市人民政府《关于进一步完善城市长效综合管理机制的意见》［常政发（2006）134 号］等文件及相关政府部门的要求，有效控制工程施工扬尘，如发生投诉并经查实或主管部门追责，每次由承包人向发包人支付 1万元人民币的违约金，从承包人工程款中直接扣除。</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项目实施的全过程中，承包人申报的各类资料、文件虽经建设单位认可，但并不能免除承包人的责任。</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本工程不得违法转包、分包，如承包人违法转包、分包，一经发现，发包人将立即取消承包人的承包资格，并追究其由此造成的一切后果。</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如同一施工区域内有二家及以上施工单位同时施工时，现场施工顺序由各单位自行协商，确保施工顺序合理，避免交叉施工。</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场内施工道路：招标人不向承包人提供场内道路和交通设施以及工程区域到现有路网接通的道路，该部分工作（包括临时道路用地补偿、复耕以及使用地方道路向地方补偿费用）由承包商自行实施，费用在投标时考虑，并负责其在合同实施期内的维修、养护和交通管理工作，并承担一切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场外公共交通：承包人应加强车辆管理，严禁使用无证、报废车辆上路，严禁超载运输，遵守当地交通规则，承担与此相关的责任和费用。承包人所用车辆载重应符合所经道路要求，严禁超载。承包人要加强工程施工车辆的管理，施工车辆不得无故堵塞道路交通，不得沿途抛洒弃土。安排人员在主要路口疏解汽车、行人交通，其相应手续及费用由承包人负责。</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临时工棚、围堰、便道等临时性建筑设施，必须拆除恢复原状。</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若因招标人上级主管部门政策性变化等特殊原因，造成工程停建或缓建时，招标人只对已发生的工程量负责，根据已发生工程量与中标人办理结算，不承担其他违约责任。</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严格服从业主和监理公司的管理，确保工程质量。</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要求安全、文明施工，如安全事故等引起的一切责任与赔偿，均由施工单位负责。</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中标单位应严格按照施工工序组织施工及招标方安排施工，如有违反，由此造成的工程量增加不得纳入结算。</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中标单位必须承诺在施工过程中严格按规范及有关标准施工，如有违反，三次整改仍不符合，招标方有权终止合同，并追究由此引起的一切损失。</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施工噪声引起的纠纷由承包人自行解决，相关费用由承包人承担。</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施工单位均需采取有效措施，对已完工程进行保护，费用由各承包人承担，保护期间发生的损坏，由承包人自费进行修缮。承包人应与其他专业承包人做好协调、配合工作。现场所有施工单位均必须采取有效措施对其他单位的施工成品进行保护，谁破坏谁赔偿。一旦出现争议，只要被损坏单位举证真实、有效，就由破坏单位负责赔偿，赔偿费用直接从工程款中扣除。</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发包人和监理工程师对材料设备供应商的决定或认可并不免除承包人应负的质量、工期的责任，也不免除承包人对材料、设备应负的责任，承包人采购的材料设备与设计或规范要求不符时，承包人应按监理工程师要求的时间运出施工场地，重新采购符合要求的产品，承担由此发生的费用，由此延误的工期不予顺延。</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项目实施过程中由施工单位提出的施工方案，施工单位必须保证所提方案必须符合现行法律、法规及规范要求。</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合同签订后一周内向发包人提供施工组织设计（施工方案）和进度计划，因承包人原因未及时提供合格的施工组织设计（施工方案）、进度计划造成损失的，由承包人承担。各类进度计划应明确时间节点，施工进度计划中还应载明要求发包人组织设计人进行阶段性工程设计交底的时间。</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施工单位每周五向发包人提供本周工程计划执行情况报告和下周进度计划（必须符合总进度计划要求）；如进度滞后必须写明滞后原因、所采取的赶工措施；</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根据需要负责施工现场围护、看守和护卫等，承包人在进场前要制订对人员、机械设备的操作、安全用电及消防等各方面的安全制度，增强全体施工人员的安全意识，落实安全责任，禁止外单位车辆、人员出入工地。如承包人未履行上述义务造成工程、财产和人身伤害，由承包人承担责任及所发生的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承包人自行处理垃圾等，费用已包含在投标报价中，发包人不再承担任何费用。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投标人在投标前应对现场进行认真踏勘，熟悉工程现场和周围环境，了解一切可能影响投标方案、报价等编制投标文件的资料，并承担考查现场的责任和风险以及踏勘现场所发生的自身费用。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开工前承包人应充分了解施工范围内已存在的、或潜在的地下管线及其他已完工的隐蔽工程（如建筑物基础等），承包人应对地下管线及其他已完工的隐蔽工程（如建筑物基础等）采取切实可行的保护措施，费用由承包人承担，施工过程中不另行签证增加任何费用。如保护不到位造成破坏，承包人应赔偿因此造成的一切损失。</w:t>
      </w:r>
      <w:r>
        <w:rPr>
          <w:rFonts w:ascii="宋体" w:hAnsi="宋体" w:cs="宋体"/>
          <w:szCs w:val="21"/>
        </w:rPr>
        <w:t xml:space="preserve">如果在现场挖掘土方工作过程中，发现电线、水管管道，或者其他公共设施，承包人应立即停止挖掘工作，并及时报告发包人或专门机构，承包人应根据有关指示，负责修理那些破坏的公共设施，并恢复原状，费用由承包人承担。</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根据设计文件、相关法律、法规、规范以及施工组织设计，临时停水、停电、排水、二次搬运、成品保护等所需措施的一切费用和工期，承包人均已在投标报价时充分考虑，并已考虑了各种可能因素影响施工所增加的费用，发包人不另行增加任何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根据施工现场实际情况，临时设施、材料堆场等布置以及由此发生的费用由施工单位在投标报价时考虑，项目实施过程中不得以签证等形式要求甲方增加任何费用。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因特殊情况，可能对施工作出某些限制和配合要求，承包人应予服从，并按照要求作出必要的配合，这可能降低承包人的工效，发包人不向承包人增加费用支付，工期也不顺延；</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如施工单位对子目综合单价恶意压价，后果由施工单位承担。施工单位不得以任何理由要求增加费用，工程结算时不予调整。</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工程量清单漏项及变更增加内容必须在变更签证单发出后14天内提交相关资料，逾期未提供的则视为包含在其他清单项目中，发包人不予签认。</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因变更引起的价格调整不计入进度款支付，在工程竣工结算时一并处理。</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如施工期间建设行政主管部门又颁布新的人工工资单价调整文件，则属政策性调整，按实际施工期间与招标时的政策性规定调整差额,计入分部分项工程量清单。</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因非承包人原因的工程变更以及工程签证，造成施工组织设计或施工方案变更，引起措施项目发生变化时，按下列原则调整：①单价措施项目变更原则同分部分项工程；总价措施项目中以费率报价的，费率不变；总价项目中以费用报价的，以费用形式包干，结算时不另行调整；原措施费中没有的措施项目，由承包人提出适当的措施费变更要求，经监理单位、项目管理单位、跟踪审计单位、发包人确认后调整。</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结算审核过程中如核减率5%，超过部分审计费用由承包单位承担。</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发包人有权对承包人供应的材料进行复试，材料复试合格的，材料复试费用由建设单位支付，材料复试不合格的，复试费用由承包人支付。</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整个建设阶段对投标单位及分包单位的管理依据常新政规〔2010〕2号文《关于印发新北区建设市场信用管理办法（试行）的通知》执行。</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施工过程中，承包人必须服从发包人的现场管理要求，与现场平行施工的其他单位协调配合同步施工，满足发包人的现场施工管理要求。</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施工单位应仔细踏勘现场状况，如有问题，在项目开工会议时一并提出，否则，现场施工产生一切问题由施工单位自行解决并承担相关费用。</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严格遵守党纪国法和各项政策规定，将廉政建设和廉洁从业的各项要求贯彻始终廉洁自律、加强监督，保证将工程建成廉洁工程。</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严格遵守职业道德、坚持公开、公正、公平的原则，依法合规参与竞争努力推进诚信建设，决不从事任何不正当竞争和任何违法违纪行为。</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建立并落实党风廉政建设和廉洁从业责任制，健全行之有效的规章制度</w:t>
      </w:r>
      <w:r>
        <w:rPr>
          <w:rFonts w:ascii="宋体" w:hAnsi="宋体" w:cs="宋体"/>
          <w:szCs w:val="21"/>
        </w:rPr>
        <w:t xml:space="preserve">，  在工程报批立项</w:t>
      </w:r>
      <w:r>
        <w:rPr>
          <w:rFonts w:ascii="宋体" w:hAnsi="宋体" w:cs="宋体"/>
          <w:szCs w:val="21"/>
        </w:rPr>
        <w:t xml:space="preserve">、招标投标、资金运用、物资采购、设计变更、预算决算、质量认证、工程验收和设计、施工、监理过程中不以任何形式以权谋私、以工程谋私、索贿受贿、直接或变相行贿搞商业贿赂。 </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建立工程质量监管保证体系。严格按照国家各项相关法规和技术规范从事设计、施工、监理，确保工程设计、施工组织、质量监理全部依法合规、争创优质工程。</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建立安全生产监管保证体系。按照国家各项相关法律和技术规范在工程建设中落实安全生产“三同时”要求，确保施工人员和其他相关人员生命及人身安全，严防各类安全事故的发生。</w:t>
      </w:r>
      <w:r/>
    </w:p>
    <w:p>
      <w:pPr>
        <w:numPr>
          <w:ilvl w:val="0"/>
          <w:numId w:val="18"/>
        </w:numPr>
        <w:ind w:firstLine="420"/>
        <w:jc w:val="left"/>
        <w:spacing w:line="360" w:lineRule="exact"/>
        <w:rPr>
          <w:rFonts w:hint="eastAsia" w:ascii="宋体" w:hAnsi="宋体" w:cs="宋体"/>
          <w:szCs w:val="21"/>
        </w:rPr>
      </w:pPr>
      <w:r>
        <w:rPr>
          <w:rFonts w:ascii="宋体" w:hAnsi="宋体" w:cs="宋体"/>
          <w:szCs w:val="21"/>
        </w:rPr>
        <w:t xml:space="preserve">施工单位应对照图纸仔细探勘现场状况，如有问题，在设计交底时一并提出，否则，现场施工产生一切问题由施工单位自行解决并承担相关费用。</w:t>
      </w:r>
      <w:r/>
    </w:p>
    <w:p>
      <w:pPr>
        <w:numPr>
          <w:ilvl w:val="0"/>
          <w:numId w:val="18"/>
        </w:numPr>
        <w:ind w:firstLine="420"/>
        <w:jc w:val="left"/>
        <w:spacing w:line="360" w:lineRule="exact"/>
        <w:rPr>
          <w:rFonts w:hint="eastAsia" w:ascii="宋体" w:hAnsi="宋体" w:cs="宋体"/>
        </w:rPr>
      </w:pPr>
      <w:r>
        <w:rPr>
          <w:rFonts w:ascii="宋体" w:hAnsi="宋体" w:cs="宋体"/>
          <w:szCs w:val="21"/>
        </w:rPr>
        <w:t xml:space="preserve">其他未尽事宜双方协商解决。</w:t>
      </w:r>
      <w:r/>
    </w:p>
    <w:tbl>
      <w:tblPr>
        <w:tblpPr w:horzAnchor="page" w:tblpXSpec="center" w:vertAnchor="text" w:tblpY="407" w:leftFromText="180" w:topFromText="0" w:rightFromText="180" w:bottomFromText="0"/>
        <w:tblW w:w="6487" w:type="dxa"/>
        <w:jc w:val="center"/>
        <w:tblLayout w:type="fixed"/>
        <w:tblLook w:val="0000" w:firstRow="0" w:lastRow="0" w:firstColumn="0" w:lastColumn="0" w:noHBand="0" w:noVBand="0"/>
      </w:tblPr>
      <w:tblGrid>
        <w:gridCol w:w="3085"/>
        <w:gridCol w:w="3402"/>
      </w:tblGrid>
      <w:tr>
        <w:trPr>
          <w:jc w:val="center"/>
          <w:trHeight w:val="4190"/>
        </w:trPr>
        <w:tc>
          <w:tcPr>
            <w:tcW w:w="3085" w:type="dxa"/>
            <w:textDirection w:val="lrTb"/>
            <w:noWrap w:val="false"/>
          </w:tcPr>
          <w:p>
            <w:pPr>
              <w:ind w:firstLine="422"/>
              <w:spacing w:line="400" w:lineRule="exact"/>
              <w:rPr>
                <w:rFonts w:hint="eastAsia" w:ascii="宋体" w:hAnsi="宋体"/>
                <w:b/>
                <w:szCs w:val="21"/>
              </w:rPr>
            </w:pPr>
            <w:r>
              <w:rPr>
                <w:rFonts w:ascii="宋体" w:hAnsi="宋体"/>
                <w:b/>
                <w:szCs w:val="21"/>
              </w:rPr>
              <w:t xml:space="preserve">发包人；</w:t>
            </w:r>
            <w:r/>
          </w:p>
          <w:p>
            <w:pPr>
              <w:ind w:firstLine="422"/>
              <w:spacing w:line="400" w:lineRule="exact"/>
              <w:rPr>
                <w:rFonts w:hint="eastAsia" w:ascii="宋体" w:hAnsi="宋体"/>
                <w:b/>
                <w:szCs w:val="21"/>
              </w:rPr>
            </w:pPr>
            <w:r>
              <w:rPr>
                <w:rFonts w:ascii="宋体" w:hAnsi="宋体"/>
                <w:b/>
                <w:szCs w:val="21"/>
              </w:rPr>
              <w:t xml:space="preserve">住所：</w:t>
            </w:r>
            <w:r/>
          </w:p>
          <w:p>
            <w:pPr>
              <w:ind w:firstLine="422"/>
              <w:spacing w:line="400" w:lineRule="exact"/>
              <w:rPr>
                <w:rFonts w:hint="eastAsia" w:ascii="宋体" w:hAnsi="宋体"/>
                <w:b/>
                <w:szCs w:val="21"/>
              </w:rPr>
            </w:pPr>
            <w:r>
              <w:rPr>
                <w:rFonts w:ascii="宋体" w:hAnsi="宋体"/>
                <w:b/>
                <w:szCs w:val="21"/>
              </w:rPr>
              <w:t xml:space="preserve">法定代表人：</w:t>
            </w:r>
            <w:r/>
          </w:p>
          <w:p>
            <w:pPr>
              <w:ind w:firstLine="422"/>
              <w:spacing w:line="400" w:lineRule="exact"/>
              <w:rPr>
                <w:rFonts w:hint="eastAsia" w:ascii="宋体" w:hAnsi="宋体"/>
                <w:b/>
                <w:szCs w:val="21"/>
              </w:rPr>
            </w:pPr>
            <w:r>
              <w:rPr>
                <w:rFonts w:ascii="宋体" w:hAnsi="宋体"/>
                <w:b/>
                <w:szCs w:val="21"/>
              </w:rPr>
              <w:t xml:space="preserve">委托代理人：</w:t>
            </w:r>
            <w:r/>
          </w:p>
          <w:p>
            <w:pPr>
              <w:ind w:firstLine="422"/>
              <w:spacing w:line="400" w:lineRule="exact"/>
              <w:rPr>
                <w:rFonts w:hint="eastAsia" w:ascii="宋体" w:hAnsi="宋体"/>
                <w:b/>
                <w:szCs w:val="21"/>
              </w:rPr>
            </w:pPr>
            <w:r>
              <w:rPr>
                <w:rFonts w:ascii="宋体" w:hAnsi="宋体"/>
                <w:b/>
                <w:szCs w:val="21"/>
              </w:rPr>
              <w:t xml:space="preserve">电话：</w:t>
            </w:r>
            <w:r/>
          </w:p>
          <w:p>
            <w:pPr>
              <w:ind w:firstLine="422"/>
              <w:spacing w:line="400" w:lineRule="exact"/>
              <w:rPr>
                <w:rFonts w:hint="eastAsia" w:ascii="宋体" w:hAnsi="宋体"/>
                <w:b/>
                <w:szCs w:val="21"/>
              </w:rPr>
            </w:pPr>
            <w:r>
              <w:rPr>
                <w:rFonts w:ascii="宋体" w:hAnsi="宋体"/>
                <w:b/>
                <w:szCs w:val="21"/>
              </w:rPr>
              <w:t xml:space="preserve">传真：</w:t>
            </w:r>
            <w:r/>
          </w:p>
          <w:p>
            <w:pPr>
              <w:ind w:firstLine="422"/>
              <w:spacing w:line="400" w:lineRule="exact"/>
              <w:rPr>
                <w:rFonts w:hint="eastAsia" w:ascii="宋体" w:hAnsi="宋体"/>
                <w:b/>
                <w:szCs w:val="21"/>
              </w:rPr>
            </w:pPr>
            <w:r>
              <w:rPr>
                <w:rFonts w:ascii="宋体" w:hAnsi="宋体"/>
                <w:b/>
                <w:szCs w:val="21"/>
              </w:rPr>
              <w:t xml:space="preserve">开户银行：</w:t>
            </w:r>
            <w:r/>
          </w:p>
          <w:p>
            <w:pPr>
              <w:ind w:firstLine="422"/>
              <w:spacing w:line="400" w:lineRule="exact"/>
              <w:rPr>
                <w:rFonts w:hint="eastAsia" w:ascii="宋体" w:hAnsi="宋体"/>
                <w:b/>
                <w:szCs w:val="21"/>
              </w:rPr>
            </w:pPr>
            <w:r>
              <w:rPr>
                <w:rFonts w:ascii="宋体" w:hAnsi="宋体"/>
                <w:b/>
                <w:szCs w:val="21"/>
              </w:rPr>
              <w:t xml:space="preserve">账号：</w:t>
            </w:r>
            <w:r/>
          </w:p>
          <w:p>
            <w:pPr>
              <w:ind w:firstLine="422"/>
              <w:spacing w:line="400" w:lineRule="exact"/>
              <w:rPr>
                <w:rFonts w:hint="eastAsia" w:ascii="宋体" w:hAnsi="宋体"/>
                <w:b/>
                <w:szCs w:val="21"/>
              </w:rPr>
            </w:pPr>
            <w:r>
              <w:rPr>
                <w:rFonts w:ascii="宋体" w:hAnsi="宋体"/>
                <w:b/>
                <w:szCs w:val="21"/>
              </w:rPr>
              <w:t xml:space="preserve">邮政编码：</w:t>
            </w:r>
            <w:r/>
          </w:p>
          <w:p>
            <w:pPr>
              <w:ind w:firstLine="422"/>
              <w:spacing w:line="400" w:lineRule="exact"/>
              <w:rPr>
                <w:rFonts w:hint="eastAsia" w:ascii="宋体" w:hAnsi="宋体"/>
                <w:b/>
                <w:szCs w:val="21"/>
              </w:rPr>
            </w:pPr>
            <w:r>
              <w:rPr>
                <w:rFonts w:ascii="宋体" w:hAnsi="宋体"/>
                <w:b/>
                <w:szCs w:val="21"/>
              </w:rPr>
              <w:t xml:space="preserve">时间：</w:t>
            </w:r>
            <w:r/>
          </w:p>
        </w:tc>
        <w:tc>
          <w:tcPr>
            <w:tcW w:w="3402" w:type="dxa"/>
            <w:textDirection w:val="lrTb"/>
            <w:noWrap w:val="false"/>
          </w:tcPr>
          <w:p>
            <w:pPr>
              <w:ind w:firstLine="422"/>
              <w:spacing w:line="400" w:lineRule="exact"/>
              <w:rPr>
                <w:rFonts w:hint="eastAsia" w:ascii="宋体" w:hAnsi="宋体"/>
                <w:b/>
                <w:szCs w:val="21"/>
              </w:rPr>
            </w:pPr>
            <w:r>
              <w:rPr>
                <w:rFonts w:ascii="宋体" w:hAnsi="宋体"/>
                <w:b/>
                <w:szCs w:val="21"/>
              </w:rPr>
              <w:t xml:space="preserve">承包人：</w:t>
            </w:r>
            <w:r>
              <w:rPr>
                <w:rFonts w:ascii="宋体" w:hAnsi="宋体"/>
                <w:szCs w:val="21"/>
              </w:rPr>
              <w:t xml:space="preserve"> </w:t>
            </w:r>
            <w:r/>
          </w:p>
          <w:p>
            <w:pPr>
              <w:ind w:left="738" w:hanging="738"/>
              <w:spacing w:line="400" w:lineRule="exact"/>
              <w:rPr>
                <w:rFonts w:hint="eastAsia" w:ascii="宋体" w:hAnsi="宋体"/>
                <w:b/>
                <w:szCs w:val="21"/>
              </w:rPr>
            </w:pPr>
            <w:r>
              <w:rPr>
                <w:rFonts w:ascii="宋体" w:hAnsi="宋体"/>
                <w:b/>
                <w:szCs w:val="21"/>
              </w:rPr>
              <w:t xml:space="preserve">住所：</w:t>
            </w:r>
            <w:r>
              <w:rPr>
                <w:rFonts w:ascii="宋体" w:hAnsi="宋体" w:cs="宋体"/>
                <w:szCs w:val="21"/>
              </w:rPr>
              <w:t xml:space="preserve"> </w:t>
            </w:r>
            <w:r/>
          </w:p>
          <w:p>
            <w:pPr>
              <w:ind w:firstLine="422"/>
              <w:spacing w:line="400" w:lineRule="exact"/>
              <w:rPr>
                <w:rFonts w:hint="eastAsia" w:ascii="宋体" w:hAnsi="宋体"/>
                <w:szCs w:val="21"/>
              </w:rPr>
            </w:pPr>
            <w:r>
              <w:rPr>
                <w:rFonts w:ascii="宋体" w:hAnsi="宋体"/>
                <w:b/>
                <w:szCs w:val="21"/>
              </w:rPr>
              <w:t xml:space="preserve">法定代表人：</w:t>
            </w:r>
            <w:r>
              <w:rPr>
                <w:rFonts w:ascii="宋体" w:hAnsi="宋体"/>
                <w:szCs w:val="21"/>
              </w:rPr>
              <w:t xml:space="preserve"> </w:t>
            </w:r>
            <w:r/>
          </w:p>
          <w:p>
            <w:pPr>
              <w:ind w:firstLine="422"/>
              <w:spacing w:line="400" w:lineRule="exact"/>
              <w:rPr>
                <w:rFonts w:hint="eastAsia" w:ascii="宋体" w:hAnsi="宋体"/>
                <w:b/>
                <w:szCs w:val="21"/>
              </w:rPr>
            </w:pPr>
            <w:r>
              <w:rPr>
                <w:rFonts w:ascii="宋体" w:hAnsi="宋体"/>
                <w:b/>
                <w:szCs w:val="21"/>
              </w:rPr>
              <w:t xml:space="preserve">委托代理人：</w:t>
            </w:r>
            <w:r>
              <w:rPr>
                <w:rFonts w:ascii="宋体" w:hAnsi="宋体"/>
                <w:szCs w:val="21"/>
              </w:rPr>
              <w:t xml:space="preserve"> </w:t>
            </w:r>
            <w:r/>
          </w:p>
          <w:p>
            <w:pPr>
              <w:ind w:firstLine="422"/>
              <w:spacing w:line="400" w:lineRule="exact"/>
              <w:rPr>
                <w:rFonts w:hint="eastAsia" w:ascii="宋体" w:hAnsi="宋体"/>
                <w:b/>
                <w:szCs w:val="21"/>
              </w:rPr>
            </w:pPr>
            <w:r>
              <w:rPr>
                <w:rFonts w:ascii="宋体" w:hAnsi="宋体"/>
                <w:b/>
                <w:szCs w:val="21"/>
              </w:rPr>
              <w:t xml:space="preserve">电话：</w:t>
            </w:r>
            <w:r>
              <w:rPr>
                <w:rFonts w:ascii="宋体" w:hAnsi="宋体"/>
                <w:szCs w:val="21"/>
              </w:rPr>
              <w:t xml:space="preserve"> </w:t>
            </w:r>
            <w:r/>
          </w:p>
          <w:p>
            <w:pPr>
              <w:ind w:firstLine="422"/>
              <w:spacing w:line="400" w:lineRule="exact"/>
              <w:rPr>
                <w:rFonts w:hint="eastAsia" w:ascii="宋体" w:hAnsi="宋体"/>
                <w:b/>
                <w:szCs w:val="21"/>
              </w:rPr>
            </w:pPr>
            <w:r>
              <w:rPr>
                <w:rFonts w:ascii="宋体" w:hAnsi="宋体"/>
                <w:b/>
                <w:szCs w:val="21"/>
              </w:rPr>
              <w:t xml:space="preserve">传真：</w:t>
            </w:r>
            <w:r>
              <w:rPr>
                <w:rFonts w:ascii="宋体" w:hAnsi="宋体"/>
                <w:szCs w:val="21"/>
              </w:rPr>
              <w:t xml:space="preserve"> </w:t>
            </w:r>
            <w:r/>
          </w:p>
          <w:p>
            <w:pPr>
              <w:ind w:firstLine="422"/>
              <w:spacing w:line="400" w:lineRule="exact"/>
              <w:rPr>
                <w:rFonts w:hint="eastAsia" w:ascii="宋体" w:hAnsi="宋体" w:cs="宋体"/>
                <w:szCs w:val="21"/>
              </w:rPr>
            </w:pPr>
            <w:r>
              <w:rPr>
                <w:rFonts w:ascii="宋体" w:hAnsi="宋体"/>
                <w:b/>
                <w:szCs w:val="21"/>
              </w:rPr>
              <w:t xml:space="preserve">开户银行：</w:t>
            </w:r>
            <w:r>
              <w:rPr>
                <w:rFonts w:ascii="宋体" w:hAnsi="宋体" w:cs="宋体"/>
                <w:szCs w:val="21"/>
              </w:rPr>
              <w:t xml:space="preserve"> </w:t>
            </w:r>
            <w:r/>
          </w:p>
          <w:p>
            <w:pPr>
              <w:ind w:firstLine="422"/>
              <w:spacing w:line="400" w:lineRule="exact"/>
              <w:rPr>
                <w:rFonts w:hint="eastAsia" w:ascii="宋体" w:hAnsi="宋体"/>
                <w:szCs w:val="21"/>
              </w:rPr>
            </w:pPr>
            <w:r>
              <w:rPr>
                <w:rFonts w:ascii="宋体" w:hAnsi="宋体"/>
                <w:b/>
                <w:szCs w:val="21"/>
              </w:rPr>
              <w:t xml:space="preserve">账号：</w:t>
            </w:r>
            <w:r>
              <w:rPr>
                <w:rFonts w:ascii="宋体" w:hAnsi="宋体"/>
                <w:szCs w:val="21"/>
              </w:rPr>
              <w:t xml:space="preserve"> </w:t>
            </w:r>
            <w:r/>
          </w:p>
          <w:p>
            <w:pPr>
              <w:ind w:firstLine="422"/>
              <w:spacing w:line="400" w:lineRule="exact"/>
              <w:rPr>
                <w:rFonts w:hint="eastAsia" w:ascii="宋体" w:hAnsi="宋体"/>
                <w:szCs w:val="21"/>
              </w:rPr>
            </w:pPr>
            <w:r>
              <w:rPr>
                <w:rFonts w:ascii="宋体" w:hAnsi="宋体"/>
                <w:b/>
                <w:szCs w:val="21"/>
              </w:rPr>
              <w:t xml:space="preserve">邮政编码：</w:t>
            </w:r>
            <w:r/>
          </w:p>
          <w:p>
            <w:pPr>
              <w:ind w:firstLine="422"/>
              <w:spacing w:line="400" w:lineRule="exact"/>
              <w:rPr>
                <w:rFonts w:hint="eastAsia" w:ascii="宋体" w:hAnsi="宋体"/>
                <w:b/>
                <w:szCs w:val="21"/>
              </w:rPr>
            </w:pPr>
            <w:r>
              <w:rPr>
                <w:rFonts w:ascii="宋体" w:hAnsi="宋体"/>
                <w:b/>
                <w:szCs w:val="21"/>
              </w:rPr>
              <w:t xml:space="preserve">时间：</w:t>
            </w:r>
            <w:r>
              <w:rPr>
                <w:rFonts w:ascii="宋体" w:hAnsi="宋体"/>
                <w:szCs w:val="21"/>
              </w:rPr>
              <w:t xml:space="preserve"> </w:t>
            </w:r>
            <w:r/>
          </w:p>
        </w:tc>
      </w:tr>
    </w:tbl>
    <w:p>
      <w:pPr>
        <w:ind w:firstLine="643"/>
        <w:keepLines/>
        <w:keepNext/>
        <w:spacing w:before="260" w:after="260" w:line="416" w:lineRule="atLeast"/>
        <w:rPr>
          <w:rFonts w:hint="eastAsia" w:ascii="宋体" w:hAnsi="宋体"/>
          <w:b/>
          <w:sz w:val="32"/>
        </w:rPr>
        <w:outlineLvl w:val="2"/>
      </w:pPr>
      <w:r/>
      <w:bookmarkStart w:id="615" w:name="_Toc353211774"/>
      <w:r/>
      <w:bookmarkStart w:id="616" w:name="_Toc353198182"/>
      <w:r/>
      <w:bookmarkEnd w:id="615"/>
      <w:r/>
      <w:bookmarkEnd w:id="616"/>
      <w:r/>
      <w:r/>
    </w:p>
    <w:p>
      <w:pPr>
        <w:ind w:firstLine="643"/>
        <w:spacing w:line="360" w:lineRule="auto"/>
        <w:rPr>
          <w:rFonts w:hint="eastAsia" w:ascii="宋体" w:hAnsi="宋体"/>
          <w:b/>
          <w:sz w:val="32"/>
          <w:szCs w:val="32"/>
        </w:rPr>
      </w:pPr>
      <w:r>
        <w:rPr>
          <w:rFonts w:hint="eastAsia" w:ascii="宋体" w:hAnsi="宋体"/>
          <w:b/>
          <w:sz w:val="32"/>
          <w:szCs w:val="32"/>
        </w:rPr>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ind w:firstLine="643"/>
        <w:jc w:val="left"/>
        <w:widowControl/>
        <w:rPr>
          <w:rFonts w:hint="eastAsia" w:ascii="宋体" w:hAnsi="宋体"/>
          <w:b/>
          <w:sz w:val="32"/>
          <w:szCs w:val="32"/>
        </w:rPr>
      </w:pPr>
      <w:r>
        <w:rPr>
          <w:rFonts w:hint="eastAsia" w:ascii="宋体" w:hAnsi="宋体"/>
          <w:b/>
          <w:sz w:val="32"/>
          <w:szCs w:val="32"/>
        </w:rPr>
        <w:br w:type="page" w:clear="all"/>
      </w:r>
      <w:r/>
    </w:p>
    <w:p>
      <w:pPr>
        <w:ind w:firstLine="643"/>
        <w:jc w:val="center"/>
        <w:spacing w:line="360" w:lineRule="auto"/>
        <w:rPr>
          <w:rFonts w:hint="eastAsia" w:ascii="宋体" w:hAnsi="宋体"/>
          <w:b/>
          <w:sz w:val="32"/>
          <w:szCs w:val="32"/>
        </w:rPr>
      </w:pPr>
      <w:r>
        <w:rPr>
          <w:rFonts w:ascii="宋体" w:hAnsi="宋体"/>
          <w:b/>
          <w:sz w:val="32"/>
          <w:szCs w:val="32"/>
        </w:rPr>
        <w:t xml:space="preserve">工程质量保修书</w:t>
      </w:r>
      <w:r/>
    </w:p>
    <w:p>
      <w:pPr>
        <w:ind w:firstLine="420"/>
        <w:spacing w:line="300" w:lineRule="exact"/>
        <w:rPr>
          <w:rFonts w:hint="eastAsia" w:ascii="宋体" w:hAnsi="宋体"/>
          <w:szCs w:val="21"/>
          <w:u w:val="single"/>
        </w:rPr>
      </w:pPr>
      <w:r>
        <w:rPr>
          <w:rFonts w:ascii="宋体" w:hAnsi="宋体"/>
          <w:szCs w:val="21"/>
        </w:rPr>
        <w:t xml:space="preserve">发包人(全称)：</w:t>
      </w:r>
      <w:r>
        <w:rPr>
          <w:rFonts w:ascii="宋体" w:hAnsi="宋体"/>
          <w:szCs w:val="21"/>
          <w:u w:val="single"/>
        </w:rPr>
        <w:t xml:space="preserve">常州市新北区龙虎塘街道办事处</w:t>
      </w:r>
      <w:r/>
    </w:p>
    <w:p>
      <w:pPr>
        <w:ind w:firstLine="420"/>
        <w:spacing w:line="300" w:lineRule="exact"/>
        <w:rPr>
          <w:rFonts w:hint="eastAsia" w:ascii="宋体" w:hAnsi="宋体"/>
          <w:szCs w:val="21"/>
        </w:rPr>
      </w:pPr>
      <w:r>
        <w:rPr>
          <w:rFonts w:ascii="宋体" w:hAnsi="宋体"/>
          <w:szCs w:val="21"/>
        </w:rPr>
        <w:t xml:space="preserve">承包人(全称)：</w:t>
      </w:r>
      <w:r>
        <w:rPr>
          <w:rFonts w:ascii="宋体" w:hAnsi="宋体"/>
          <w:szCs w:val="21"/>
          <w:u w:val="single"/>
        </w:rPr>
        <w:t xml:space="preserve">                            </w:t>
      </w:r>
      <w:r/>
    </w:p>
    <w:p>
      <w:pPr>
        <w:ind w:firstLine="420"/>
        <w:spacing w:line="300" w:lineRule="exact"/>
        <w:rPr>
          <w:rFonts w:hint="eastAsia" w:ascii="宋体" w:hAnsi="宋体"/>
          <w:szCs w:val="21"/>
        </w:rPr>
      </w:pPr>
      <w:r>
        <w:rPr>
          <w:rFonts w:ascii="宋体" w:hAnsi="宋体"/>
          <w:szCs w:val="21"/>
        </w:rPr>
        <w:t xml:space="preserve">发包人、承包人根据《中华人民共和国建筑法》、《建设工程质量管理条例》和《房屋建筑工程质量保修办法》，经协商一致，</w:t>
      </w:r>
      <w:r>
        <w:rPr>
          <w:rFonts w:ascii="宋体" w:hAnsi="宋体"/>
          <w:szCs w:val="21"/>
        </w:rPr>
        <w:t xml:space="preserve">对</w:t>
      </w:r>
      <w:r>
        <w:rPr>
          <w:rFonts w:ascii="宋体" w:hAnsi="宋体"/>
          <w:szCs w:val="21"/>
          <w:u w:val="single"/>
        </w:rPr>
        <w:t xml:space="preserve">  </w:t>
      </w:r>
      <w:r>
        <w:rPr>
          <w:rFonts w:ascii="宋体" w:hAnsi="宋体"/>
          <w:szCs w:val="21"/>
          <w:u w:val="single"/>
        </w:rPr>
        <w:t xml:space="preserve">常州市新北区龙虎塘街道一栋一策零星维修项目</w:t>
      </w:r>
      <w:r>
        <w:rPr>
          <w:rFonts w:ascii="宋体" w:hAnsi="宋体"/>
          <w:szCs w:val="21"/>
          <w:u w:val="single"/>
        </w:rPr>
        <w:t xml:space="preserve">  </w:t>
      </w:r>
      <w:r>
        <w:rPr>
          <w:rFonts w:ascii="宋体" w:hAnsi="宋体"/>
          <w:szCs w:val="21"/>
        </w:rPr>
        <w:t xml:space="preserve">(工程全称)签订工程质量保修书。</w:t>
      </w:r>
      <w:r/>
    </w:p>
    <w:p>
      <w:pPr>
        <w:ind w:firstLine="422"/>
        <w:spacing w:line="300" w:lineRule="exact"/>
        <w:rPr>
          <w:rFonts w:hint="eastAsia" w:ascii="宋体" w:hAnsi="宋体"/>
          <w:b/>
          <w:szCs w:val="21"/>
        </w:rPr>
      </w:pPr>
      <w:r/>
      <w:bookmarkStart w:id="617" w:name="_Toc353211793"/>
      <w:r/>
      <w:bookmarkStart w:id="618" w:name="_Toc353207191"/>
      <w:r/>
      <w:bookmarkStart w:id="619" w:name="_Toc353198201"/>
      <w:r>
        <w:rPr>
          <w:rFonts w:ascii="宋体" w:hAnsi="宋体"/>
          <w:b/>
          <w:szCs w:val="21"/>
        </w:rPr>
        <w:t xml:space="preserve">一、工程质量保修范围和内容</w:t>
      </w:r>
      <w:bookmarkEnd w:id="617"/>
      <w:r/>
      <w:bookmarkEnd w:id="618"/>
      <w:r/>
      <w:bookmarkEnd w:id="619"/>
      <w:r/>
      <w:r/>
    </w:p>
    <w:p>
      <w:pPr>
        <w:ind w:firstLine="420"/>
        <w:spacing w:line="300" w:lineRule="exact"/>
        <w:rPr>
          <w:rFonts w:hint="eastAsia" w:ascii="宋体" w:hAnsi="宋体"/>
          <w:szCs w:val="21"/>
        </w:rPr>
      </w:pPr>
      <w:r>
        <w:rPr>
          <w:rFonts w:ascii="宋体" w:hAnsi="宋体"/>
          <w:szCs w:val="21"/>
        </w:rPr>
        <w:t xml:space="preserve">承包人在质量保修期内，按照有关法律。法规、规章的管理规定和双方的约定，承担本工程质量保修责任。</w:t>
      </w:r>
      <w:r/>
    </w:p>
    <w:p>
      <w:pPr>
        <w:ind w:firstLine="420"/>
        <w:spacing w:line="300" w:lineRule="exact"/>
        <w:rPr>
          <w:rFonts w:hint="eastAsia" w:ascii="宋体" w:hAnsi="宋体"/>
          <w:szCs w:val="21"/>
        </w:rPr>
      </w:pPr>
      <w:r>
        <w:rPr>
          <w:rFonts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2"/>
        <w:spacing w:line="300" w:lineRule="exact"/>
        <w:rPr>
          <w:rFonts w:hint="eastAsia" w:ascii="宋体" w:hAnsi="宋体" w:cs="宋体"/>
          <w:szCs w:val="21"/>
          <w:u w:val="single"/>
        </w:rPr>
      </w:pPr>
      <w:r>
        <w:rPr>
          <w:rFonts w:ascii="宋体" w:hAnsi="宋体" w:cs="宋体"/>
          <w:b/>
          <w:bCs/>
          <w:szCs w:val="21"/>
          <w:u w:val="single"/>
        </w:rPr>
        <w:t xml:space="preserve">因承包人原因所造成的质量及管理不到位造成的损坏问题，承包人承担其维修费用。</w:t>
      </w:r>
      <w:r/>
    </w:p>
    <w:p>
      <w:pPr>
        <w:ind w:firstLine="422"/>
        <w:spacing w:line="300" w:lineRule="exact"/>
        <w:rPr>
          <w:rFonts w:hint="eastAsia" w:ascii="宋体" w:hAnsi="宋体"/>
          <w:b/>
          <w:szCs w:val="21"/>
        </w:rPr>
      </w:pPr>
      <w:r/>
      <w:bookmarkStart w:id="620" w:name="_Toc353198202"/>
      <w:r/>
      <w:bookmarkStart w:id="621" w:name="_Toc353211794"/>
      <w:r/>
      <w:bookmarkStart w:id="622" w:name="_Toc353207192"/>
      <w:r>
        <w:rPr>
          <w:rFonts w:ascii="宋体" w:hAnsi="宋体"/>
          <w:b/>
          <w:szCs w:val="21"/>
        </w:rPr>
        <w:t xml:space="preserve">二、质量保修期</w:t>
      </w:r>
      <w:bookmarkEnd w:id="620"/>
      <w:r/>
      <w:bookmarkEnd w:id="621"/>
      <w:r/>
      <w:bookmarkEnd w:id="622"/>
      <w:r/>
      <w:r/>
    </w:p>
    <w:p>
      <w:pPr>
        <w:ind w:firstLine="420"/>
        <w:spacing w:line="300" w:lineRule="exact"/>
        <w:rPr>
          <w:rFonts w:hint="eastAsia" w:ascii="宋体" w:hAnsi="宋体"/>
          <w:szCs w:val="21"/>
        </w:rPr>
      </w:pPr>
      <w:r>
        <w:rPr>
          <w:rFonts w:ascii="宋体" w:hAnsi="宋体"/>
          <w:szCs w:val="21"/>
        </w:rPr>
        <w:t xml:space="preserve">双方根据《建设工程质量管理条例》及有关规定，约定本工程的质量保修期如下：</w:t>
      </w:r>
      <w:r/>
    </w:p>
    <w:p>
      <w:pPr>
        <w:ind w:firstLine="420"/>
        <w:spacing w:line="300" w:lineRule="exact"/>
        <w:rPr>
          <w:rFonts w:hint="eastAsia" w:ascii="宋体" w:hAnsi="宋体"/>
          <w:szCs w:val="21"/>
        </w:rPr>
      </w:pPr>
      <w:r>
        <w:rPr>
          <w:rFonts w:ascii="宋体" w:hAnsi="宋体"/>
          <w:szCs w:val="21"/>
        </w:rPr>
        <w:t xml:space="preserve">1.地基基础工程和主体结构工程为设计文件规定的该工程合理使用年限；</w:t>
      </w:r>
      <w:r/>
    </w:p>
    <w:p>
      <w:pPr>
        <w:ind w:firstLine="420"/>
        <w:spacing w:line="300" w:lineRule="exact"/>
        <w:rPr>
          <w:rFonts w:hint="eastAsia" w:ascii="宋体" w:hAnsi="宋体"/>
          <w:szCs w:val="21"/>
        </w:rPr>
      </w:pPr>
      <w:r>
        <w:rPr>
          <w:rFonts w:ascii="宋体" w:hAnsi="宋体"/>
          <w:szCs w:val="21"/>
        </w:rPr>
        <w:t xml:space="preserve">2.屋面防水工程、有防水要求的卫生间、房间和外墙面的防渗漏为</w:t>
      </w:r>
      <w:r>
        <w:rPr>
          <w:rFonts w:ascii="宋体" w:hAnsi="宋体"/>
          <w:szCs w:val="21"/>
          <w:u w:val="single"/>
        </w:rPr>
        <w:t xml:space="preserve">   /   </w:t>
      </w:r>
      <w:r>
        <w:rPr>
          <w:rFonts w:ascii="宋体" w:hAnsi="宋体"/>
          <w:szCs w:val="21"/>
        </w:rPr>
        <w:t xml:space="preserve">年；</w:t>
      </w:r>
      <w:r/>
    </w:p>
    <w:p>
      <w:pPr>
        <w:ind w:firstLine="420"/>
        <w:spacing w:line="300" w:lineRule="exact"/>
        <w:rPr>
          <w:rFonts w:hint="eastAsia" w:ascii="宋体" w:hAnsi="宋体"/>
          <w:szCs w:val="21"/>
        </w:rPr>
      </w:pPr>
      <w:r>
        <w:rPr>
          <w:rFonts w:ascii="宋体" w:hAnsi="宋体"/>
          <w:szCs w:val="21"/>
        </w:rPr>
        <w:t xml:space="preserve">3.装修工程为</w:t>
      </w:r>
      <w:r>
        <w:rPr>
          <w:rFonts w:ascii="宋体" w:hAnsi="宋体"/>
          <w:szCs w:val="21"/>
          <w:u w:val="single"/>
        </w:rPr>
        <w:t xml:space="preserve">   /   </w:t>
      </w:r>
      <w:r>
        <w:rPr>
          <w:rFonts w:ascii="宋体" w:hAnsi="宋体"/>
          <w:szCs w:val="21"/>
        </w:rPr>
        <w:t xml:space="preserve">年；</w:t>
      </w:r>
      <w:r/>
    </w:p>
    <w:p>
      <w:pPr>
        <w:ind w:firstLine="420"/>
        <w:spacing w:line="300" w:lineRule="exact"/>
        <w:rPr>
          <w:rFonts w:hint="eastAsia" w:ascii="宋体" w:hAnsi="宋体"/>
          <w:szCs w:val="21"/>
        </w:rPr>
      </w:pPr>
      <w:r>
        <w:rPr>
          <w:rFonts w:ascii="宋体" w:hAnsi="宋体"/>
          <w:szCs w:val="21"/>
        </w:rPr>
        <w:t xml:space="preserve">4.电气管线、给排水管道、设备安装工程为</w:t>
      </w:r>
      <w:r>
        <w:rPr>
          <w:rFonts w:ascii="宋体" w:hAnsi="宋体"/>
          <w:szCs w:val="21"/>
          <w:u w:val="single"/>
        </w:rPr>
        <w:t xml:space="preserve">   /   </w:t>
      </w:r>
      <w:r>
        <w:rPr>
          <w:rFonts w:ascii="宋体" w:hAnsi="宋体"/>
          <w:szCs w:val="21"/>
        </w:rPr>
        <w:t xml:space="preserve">年；</w:t>
      </w:r>
      <w:r/>
    </w:p>
    <w:p>
      <w:pPr>
        <w:ind w:firstLine="420"/>
        <w:spacing w:line="300" w:lineRule="exact"/>
        <w:rPr>
          <w:rFonts w:hint="eastAsia" w:ascii="宋体" w:hAnsi="宋体"/>
          <w:szCs w:val="21"/>
        </w:rPr>
      </w:pPr>
      <w:r>
        <w:rPr>
          <w:rFonts w:ascii="宋体" w:hAnsi="宋体"/>
          <w:szCs w:val="21"/>
        </w:rPr>
        <w:t xml:space="preserve">5.供热与供冷系统为</w:t>
      </w:r>
      <w:r>
        <w:rPr>
          <w:rFonts w:ascii="宋体" w:hAnsi="宋体"/>
          <w:szCs w:val="21"/>
          <w:u w:val="single"/>
        </w:rPr>
        <w:t xml:space="preserve">   /   </w:t>
      </w:r>
      <w:r>
        <w:rPr>
          <w:rFonts w:ascii="宋体" w:hAnsi="宋体"/>
          <w:szCs w:val="21"/>
        </w:rPr>
        <w:t xml:space="preserve">个采暖期、供冷期；</w:t>
      </w:r>
      <w:r/>
    </w:p>
    <w:p>
      <w:pPr>
        <w:ind w:firstLine="420"/>
        <w:spacing w:line="300" w:lineRule="exact"/>
        <w:rPr>
          <w:rFonts w:hint="eastAsia" w:ascii="宋体" w:hAnsi="宋体"/>
          <w:szCs w:val="21"/>
        </w:rPr>
      </w:pPr>
      <w:r>
        <w:rPr>
          <w:rFonts w:ascii="宋体" w:hAnsi="宋体"/>
          <w:szCs w:val="21"/>
        </w:rPr>
        <w:t xml:space="preserve">6.住宅小区内的给排水设施、道路等配套工程为</w:t>
      </w:r>
      <w:r>
        <w:rPr>
          <w:rFonts w:ascii="宋体" w:hAnsi="宋体"/>
          <w:szCs w:val="21"/>
          <w:u w:val="single"/>
        </w:rPr>
        <w:t xml:space="preserve">   /   </w:t>
      </w:r>
      <w:r>
        <w:rPr>
          <w:rFonts w:ascii="宋体" w:hAnsi="宋体"/>
          <w:szCs w:val="21"/>
        </w:rPr>
        <w:t xml:space="preserve">年；</w:t>
      </w:r>
      <w:r/>
    </w:p>
    <w:p>
      <w:pPr>
        <w:ind w:firstLine="420"/>
        <w:spacing w:line="300" w:lineRule="exact"/>
        <w:rPr>
          <w:rFonts w:hint="eastAsia" w:ascii="宋体" w:hAnsi="宋体"/>
          <w:szCs w:val="21"/>
        </w:rPr>
      </w:pPr>
      <w:r>
        <w:rPr>
          <w:rFonts w:ascii="宋体" w:hAnsi="宋体"/>
          <w:szCs w:val="21"/>
        </w:rPr>
        <w:t xml:space="preserve">7.其他项目保修期限约定如下：</w:t>
      </w:r>
      <w:r/>
    </w:p>
    <w:p>
      <w:pPr>
        <w:ind w:firstLine="422"/>
        <w:spacing w:line="300" w:lineRule="exact"/>
        <w:rPr>
          <w:rFonts w:hint="eastAsia" w:ascii="宋体" w:hAnsi="宋体"/>
          <w:szCs w:val="21"/>
        </w:rPr>
      </w:pPr>
      <w:r>
        <w:rPr>
          <w:rFonts w:ascii="宋体" w:hAnsi="宋体"/>
          <w:b/>
          <w:bCs/>
          <w:szCs w:val="21"/>
          <w:u w:val="single"/>
        </w:rPr>
        <w:t xml:space="preserve">按照《建设工程质量管理条例》及现有法律法规规定，本工程保修期为两年。质量保修期自工程竣工验收合格之日起计算。</w:t>
      </w:r>
      <w:r/>
    </w:p>
    <w:p>
      <w:pPr>
        <w:ind w:firstLine="422"/>
        <w:spacing w:line="300" w:lineRule="exact"/>
        <w:rPr>
          <w:rFonts w:hint="eastAsia" w:ascii="宋体" w:hAnsi="宋体"/>
          <w:b/>
          <w:szCs w:val="21"/>
        </w:rPr>
      </w:pPr>
      <w:r>
        <w:rPr>
          <w:rFonts w:ascii="宋体" w:hAnsi="宋体"/>
          <w:b/>
          <w:szCs w:val="21"/>
        </w:rPr>
        <w:t xml:space="preserve">三、质量保修责任</w:t>
      </w:r>
      <w:r/>
    </w:p>
    <w:p>
      <w:pPr>
        <w:ind w:firstLine="420"/>
        <w:spacing w:line="300" w:lineRule="exact"/>
        <w:rPr>
          <w:rFonts w:hint="eastAsia" w:ascii="宋体" w:hAnsi="宋体"/>
          <w:szCs w:val="21"/>
        </w:rPr>
      </w:pPr>
      <w:r>
        <w:rPr>
          <w:rFonts w:ascii="宋体" w:hAnsi="宋体"/>
          <w:szCs w:val="21"/>
        </w:rPr>
        <w:t xml:space="preserve">1.属于保修范围、内容的项目，承包人应当在接到保修通知之日起7天内派人保修。承包人不在约定期限内派人保修的，发包人可以委托他人修理。</w:t>
      </w:r>
      <w:r/>
    </w:p>
    <w:p>
      <w:pPr>
        <w:ind w:firstLine="420"/>
        <w:spacing w:line="300" w:lineRule="exact"/>
        <w:rPr>
          <w:rFonts w:hint="eastAsia" w:ascii="宋体" w:hAnsi="宋体"/>
          <w:szCs w:val="21"/>
        </w:rPr>
      </w:pPr>
      <w:r>
        <w:rPr>
          <w:rFonts w:ascii="宋体" w:hAnsi="宋体"/>
          <w:szCs w:val="21"/>
        </w:rPr>
        <w:t xml:space="preserve">2.发生紧急抢修事故的，承包人在接到事故通知后，应当立即到达事故现场抢修。</w:t>
      </w:r>
      <w:r/>
    </w:p>
    <w:p>
      <w:pPr>
        <w:ind w:firstLine="420"/>
        <w:spacing w:line="300" w:lineRule="exact"/>
        <w:rPr>
          <w:rFonts w:hint="eastAsia" w:ascii="宋体" w:hAnsi="宋体"/>
          <w:szCs w:val="21"/>
        </w:rPr>
      </w:pPr>
      <w:r>
        <w:rPr>
          <w:rFonts w:ascii="宋体" w:hAnsi="宋体"/>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20"/>
        <w:spacing w:line="300" w:lineRule="exact"/>
        <w:rPr>
          <w:rFonts w:hint="eastAsia" w:ascii="宋体" w:hAnsi="宋体"/>
          <w:szCs w:val="21"/>
        </w:rPr>
      </w:pPr>
      <w:r>
        <w:rPr>
          <w:rFonts w:ascii="宋体" w:hAnsi="宋体"/>
          <w:szCs w:val="21"/>
        </w:rPr>
        <w:t xml:space="preserve">4.质量保修完成后，由发包人组织验收。</w:t>
      </w:r>
      <w:r/>
    </w:p>
    <w:p>
      <w:pPr>
        <w:ind w:firstLine="422"/>
        <w:spacing w:line="300" w:lineRule="exact"/>
        <w:rPr>
          <w:rFonts w:hint="eastAsia" w:ascii="宋体" w:hAnsi="宋体"/>
          <w:b/>
          <w:szCs w:val="21"/>
        </w:rPr>
      </w:pPr>
      <w:r/>
      <w:bookmarkStart w:id="623" w:name="_Toc353211795"/>
      <w:r/>
      <w:bookmarkStart w:id="624" w:name="_Toc353198203"/>
      <w:r/>
      <w:bookmarkStart w:id="625" w:name="_Toc353207193"/>
      <w:r>
        <w:rPr>
          <w:rFonts w:ascii="宋体" w:hAnsi="宋体"/>
          <w:b/>
          <w:szCs w:val="21"/>
        </w:rPr>
        <w:t xml:space="preserve">四、保修费用</w:t>
      </w:r>
      <w:bookmarkEnd w:id="623"/>
      <w:r/>
      <w:bookmarkEnd w:id="624"/>
      <w:r/>
      <w:bookmarkEnd w:id="625"/>
      <w:r/>
      <w:r/>
    </w:p>
    <w:p>
      <w:pPr>
        <w:ind w:firstLine="420"/>
        <w:spacing w:line="300" w:lineRule="exact"/>
        <w:rPr>
          <w:rFonts w:hint="eastAsia" w:ascii="宋体" w:hAnsi="宋体"/>
          <w:szCs w:val="21"/>
        </w:rPr>
      </w:pPr>
      <w:r>
        <w:rPr>
          <w:rFonts w:ascii="宋体" w:hAnsi="宋体"/>
          <w:szCs w:val="21"/>
        </w:rPr>
        <w:t xml:space="preserve">保修费用由造成质量缺陷的责任方承担。</w:t>
      </w:r>
      <w:r/>
    </w:p>
    <w:p>
      <w:pPr>
        <w:ind w:firstLine="422"/>
        <w:spacing w:line="300" w:lineRule="exact"/>
        <w:rPr>
          <w:rFonts w:hint="eastAsia" w:ascii="宋体" w:hAnsi="宋体"/>
          <w:b/>
          <w:szCs w:val="21"/>
        </w:rPr>
      </w:pPr>
      <w:r/>
      <w:bookmarkStart w:id="626" w:name="_Toc353211796"/>
      <w:r/>
      <w:bookmarkStart w:id="627" w:name="_Toc353207194"/>
      <w:r/>
      <w:bookmarkStart w:id="628" w:name="_Toc353198204"/>
      <w:r>
        <w:rPr>
          <w:rFonts w:ascii="宋体" w:hAnsi="宋体"/>
          <w:b/>
          <w:szCs w:val="21"/>
        </w:rPr>
        <w:t xml:space="preserve">五、其他</w:t>
      </w:r>
      <w:bookmarkEnd w:id="626"/>
      <w:r/>
      <w:bookmarkEnd w:id="627"/>
      <w:r/>
      <w:bookmarkEnd w:id="628"/>
      <w:r/>
      <w:r/>
    </w:p>
    <w:p>
      <w:pPr>
        <w:ind w:firstLine="420"/>
        <w:spacing w:line="300" w:lineRule="exact"/>
        <w:rPr>
          <w:rFonts w:hint="eastAsia" w:ascii="宋体" w:hAnsi="宋体"/>
          <w:szCs w:val="21"/>
        </w:rPr>
      </w:pPr>
      <w:r>
        <w:rPr>
          <w:rFonts w:ascii="宋体" w:hAnsi="宋体"/>
          <w:szCs w:val="21"/>
        </w:rPr>
        <w:t xml:space="preserve">双方约定的其他工程质量保修事项：</w:t>
      </w:r>
      <w:r>
        <w:rPr>
          <w:rFonts w:ascii="宋体" w:hAnsi="宋体"/>
          <w:szCs w:val="21"/>
          <w:u w:val="single"/>
        </w:rPr>
        <w:t xml:space="preserve">按《建设工程质量管理条例》的规定。</w:t>
      </w:r>
      <w:r/>
    </w:p>
    <w:p>
      <w:pPr>
        <w:ind w:firstLine="420"/>
        <w:spacing w:line="300" w:lineRule="exact"/>
        <w:rPr>
          <w:rFonts w:hint="eastAsia" w:ascii="宋体" w:hAnsi="宋体"/>
          <w:szCs w:val="21"/>
        </w:rPr>
      </w:pPr>
      <w:r>
        <w:rPr>
          <w:rFonts w:ascii="宋体" w:hAnsi="宋体"/>
          <w:szCs w:val="21"/>
        </w:rPr>
        <w:t xml:space="preserve">本工程质量保修书，由施工合同发包人、承包人双方在竣工验收前共同签署，作为施工合同附件，其有效期限至保修期满。</w:t>
      </w:r>
      <w:r/>
    </w:p>
    <w:p>
      <w:pPr>
        <w:spacing w:line="300" w:lineRule="exact"/>
        <w:rPr>
          <w:rFonts w:hint="eastAsia" w:ascii="宋体" w:hAnsi="宋体"/>
          <w:szCs w:val="21"/>
        </w:rPr>
      </w:pPr>
      <w:r>
        <w:rPr>
          <w:rFonts w:hint="eastAsia" w:ascii="宋体" w:hAnsi="宋体"/>
          <w:szCs w:val="21"/>
        </w:rPr>
      </w:r>
      <w:r/>
    </w:p>
    <w:p>
      <w:pPr>
        <w:spacing w:line="300" w:lineRule="exact"/>
        <w:rPr>
          <w:rFonts w:hint="eastAsia" w:ascii="宋体" w:hAnsi="宋体"/>
          <w:szCs w:val="21"/>
        </w:rPr>
      </w:pPr>
      <w:r>
        <w:rPr>
          <w:rFonts w:ascii="宋体" w:hAnsi="宋体"/>
          <w:szCs w:val="21"/>
        </w:rPr>
        <w:t xml:space="preserve">发  包</w:t>
      </w:r>
      <w:r>
        <w:rPr>
          <w:rFonts w:ascii="宋体" w:hAnsi="宋体"/>
          <w:szCs w:val="21"/>
        </w:rPr>
        <w:t xml:space="preserve">  人(公章)：                            </w:t>
      </w:r>
      <w:r>
        <w:rPr>
          <w:rFonts w:ascii="宋体" w:hAnsi="宋体"/>
          <w:szCs w:val="21"/>
        </w:rPr>
        <w:t xml:space="preserve">承  包</w:t>
      </w:r>
      <w:r>
        <w:rPr>
          <w:rFonts w:ascii="宋体" w:hAnsi="宋体"/>
          <w:szCs w:val="21"/>
        </w:rPr>
        <w:t xml:space="preserve">  人(公章)：</w:t>
      </w:r>
      <w:r/>
    </w:p>
    <w:p>
      <w:pPr>
        <w:spacing w:line="300" w:lineRule="exact"/>
        <w:rPr>
          <w:rFonts w:hint="eastAsia" w:ascii="宋体" w:hAnsi="宋体"/>
          <w:szCs w:val="21"/>
        </w:rPr>
      </w:pPr>
      <w:r>
        <w:rPr>
          <w:rFonts w:hint="eastAsia" w:ascii="宋体" w:hAnsi="宋体"/>
          <w:szCs w:val="21"/>
        </w:rPr>
      </w:r>
      <w:r/>
    </w:p>
    <w:p>
      <w:pPr>
        <w:spacing w:line="300" w:lineRule="exact"/>
        <w:rPr>
          <w:rFonts w:hint="eastAsia" w:ascii="宋体" w:hAnsi="宋体"/>
          <w:szCs w:val="21"/>
        </w:rPr>
      </w:pPr>
      <w:r>
        <w:rPr>
          <w:rFonts w:ascii="宋体" w:hAnsi="宋体"/>
          <w:szCs w:val="21"/>
        </w:rPr>
        <w:t xml:space="preserve">法定代表人(签字)：                            法定代表人(签字)：</w:t>
      </w:r>
      <w:r/>
    </w:p>
    <w:p>
      <w:pPr>
        <w:spacing w:line="300" w:lineRule="exact"/>
        <w:rPr>
          <w:rFonts w:hint="eastAsia" w:ascii="宋体" w:hAnsi="宋体"/>
          <w:szCs w:val="21"/>
        </w:rPr>
      </w:pPr>
      <w:r>
        <w:rPr>
          <w:rFonts w:hint="eastAsia" w:ascii="宋体" w:hAnsi="宋体"/>
          <w:szCs w:val="21"/>
        </w:rPr>
      </w:r>
      <w:r/>
    </w:p>
    <w:p>
      <w:pPr>
        <w:spacing w:line="300" w:lineRule="exact"/>
        <w:rPr>
          <w:rFonts w:hint="eastAsia" w:ascii="宋体" w:hAnsi="宋体"/>
          <w:szCs w:val="21"/>
        </w:rPr>
      </w:pPr>
      <w:r>
        <w:rPr>
          <w:rFonts w:ascii="宋体" w:hAnsi="宋体"/>
          <w:szCs w:val="21"/>
        </w:rPr>
        <w:t xml:space="preserve">年月日                                        年月日</w:t>
      </w:r>
      <w:bookmarkStart w:id="629" w:name="_Toc353211797"/>
      <w:r/>
      <w:r/>
    </w:p>
    <w:p>
      <w:pPr>
        <w:jc w:val="left"/>
        <w:widowControl/>
        <w:rPr>
          <w:rFonts w:hint="eastAsia" w:ascii="宋体" w:hAnsi="宋体"/>
        </w:rPr>
      </w:pPr>
      <w:r>
        <w:rPr>
          <w:rFonts w:ascii="宋体" w:hAnsi="宋体"/>
        </w:rPr>
        <w:br w:type="page" w:clear="all"/>
      </w:r>
      <w:r/>
    </w:p>
    <w:p>
      <w:pPr>
        <w:spacing w:line="300" w:lineRule="exact"/>
        <w:rPr>
          <w:rFonts w:hint="eastAsia" w:ascii="宋体" w:hAnsi="宋体"/>
          <w:sz w:val="24"/>
        </w:rPr>
      </w:pPr>
      <w:r>
        <w:rPr>
          <w:rFonts w:ascii="宋体" w:hAnsi="宋体"/>
        </w:rPr>
        <w:t xml:space="preserve">附件二：建设工程廉政责任书</w:t>
      </w:r>
      <w:bookmarkEnd w:id="629"/>
      <w:r/>
      <w:r/>
    </w:p>
    <w:p>
      <w:pPr>
        <w:ind w:firstLine="480"/>
        <w:jc w:val="center"/>
        <w:spacing w:line="360" w:lineRule="auto"/>
        <w:rPr>
          <w:rFonts w:hint="eastAsia" w:ascii="宋体" w:hAnsi="宋体"/>
          <w:sz w:val="24"/>
        </w:rPr>
      </w:pPr>
      <w:r>
        <w:rPr>
          <w:rFonts w:ascii="宋体" w:hAnsi="宋体"/>
          <w:sz w:val="24"/>
        </w:rPr>
        <w:t xml:space="preserve">建设工程廉政责任书</w:t>
      </w:r>
      <w:r/>
    </w:p>
    <w:p>
      <w:pPr>
        <w:ind w:firstLine="420"/>
        <w:spacing w:line="360" w:lineRule="auto"/>
        <w:rPr>
          <w:rFonts w:hint="eastAsia" w:ascii="宋体" w:hAnsi="宋体"/>
          <w:szCs w:val="21"/>
          <w:u w:val="single"/>
        </w:rPr>
      </w:pPr>
      <w:r>
        <w:rPr>
          <w:rFonts w:ascii="宋体" w:hAnsi="宋体"/>
          <w:szCs w:val="21"/>
        </w:rPr>
        <w:t xml:space="preserve">发包人：</w:t>
      </w:r>
      <w:r>
        <w:rPr>
          <w:rFonts w:ascii="宋体" w:hAnsi="宋体"/>
          <w:b/>
          <w:bCs/>
          <w:szCs w:val="21"/>
          <w:u w:val="single"/>
        </w:rPr>
        <w:t xml:space="preserve">常州市新北区龙虎塘街道办事处</w:t>
      </w:r>
      <w:r/>
    </w:p>
    <w:p>
      <w:pPr>
        <w:ind w:firstLine="420"/>
        <w:spacing w:line="360" w:lineRule="auto"/>
        <w:rPr>
          <w:rFonts w:hint="eastAsia" w:ascii="宋体" w:hAnsi="宋体"/>
          <w:szCs w:val="21"/>
        </w:rPr>
      </w:pPr>
      <w:r>
        <w:rPr>
          <w:rFonts w:ascii="宋体" w:hAnsi="宋体"/>
          <w:szCs w:val="21"/>
        </w:rPr>
        <w:t xml:space="preserve">承包人：</w:t>
      </w:r>
      <w:r>
        <w:rPr>
          <w:rFonts w:ascii="宋体" w:hAnsi="宋体"/>
          <w:szCs w:val="21"/>
          <w:u w:val="single"/>
        </w:rPr>
        <w:t xml:space="preserve">                            </w:t>
      </w:r>
      <w:r/>
    </w:p>
    <w:p>
      <w:pPr>
        <w:ind w:firstLine="420"/>
        <w:spacing w:line="360" w:lineRule="auto"/>
        <w:rPr>
          <w:rFonts w:hint="eastAsia" w:ascii="宋体" w:hAnsi="宋体"/>
          <w:szCs w:val="21"/>
        </w:rPr>
      </w:pPr>
      <w:r>
        <w:rPr>
          <w:rFonts w:ascii="宋体" w:hAnsi="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宋体" w:hAnsi="宋体"/>
          <w:szCs w:val="21"/>
        </w:rPr>
      </w:pPr>
      <w:r/>
      <w:bookmarkStart w:id="630" w:name="_Toc353198205"/>
      <w:r/>
      <w:bookmarkStart w:id="631" w:name="_Toc353211798"/>
      <w:r/>
      <w:bookmarkStart w:id="632" w:name="_Toc352237870"/>
      <w:r/>
      <w:bookmarkStart w:id="633" w:name="_Toc353207196"/>
      <w:r>
        <w:rPr>
          <w:rFonts w:ascii="宋体" w:hAnsi="宋体"/>
          <w:szCs w:val="21"/>
        </w:rPr>
        <w:t xml:space="preserve">一、双方的责任</w:t>
      </w:r>
      <w:bookmarkEnd w:id="630"/>
      <w:r/>
      <w:bookmarkEnd w:id="631"/>
      <w:r/>
      <w:bookmarkEnd w:id="632"/>
      <w:r/>
      <w:bookmarkEnd w:id="633"/>
      <w:r/>
      <w:r/>
    </w:p>
    <w:p>
      <w:pPr>
        <w:ind w:firstLine="420"/>
        <w:spacing w:line="360" w:lineRule="auto"/>
        <w:rPr>
          <w:rFonts w:hint="eastAsia" w:ascii="宋体" w:hAnsi="宋体"/>
          <w:szCs w:val="21"/>
        </w:rPr>
      </w:pPr>
      <w:r>
        <w:rPr>
          <w:rFonts w:ascii="宋体" w:hAnsi="宋体"/>
          <w:szCs w:val="21"/>
        </w:rPr>
        <w:t xml:space="preserve">1.1应严格遵守国家关于建设工程的有关法律、法规，相关政策，以及廉政建设的各项规定。</w:t>
      </w:r>
      <w:r/>
    </w:p>
    <w:p>
      <w:pPr>
        <w:ind w:firstLine="420"/>
        <w:spacing w:line="360" w:lineRule="auto"/>
        <w:rPr>
          <w:rFonts w:hint="eastAsia" w:ascii="宋体" w:hAnsi="宋体"/>
          <w:szCs w:val="21"/>
        </w:rPr>
      </w:pPr>
      <w:r>
        <w:rPr>
          <w:rFonts w:ascii="宋体" w:hAnsi="宋体"/>
          <w:szCs w:val="21"/>
        </w:rPr>
        <w:t xml:space="preserve">1.2严格执行建设工程合同文件，自觉按合同办事。</w:t>
      </w:r>
      <w:r/>
    </w:p>
    <w:p>
      <w:pPr>
        <w:ind w:firstLine="420"/>
        <w:spacing w:line="360" w:lineRule="auto"/>
        <w:rPr>
          <w:rFonts w:hint="eastAsia" w:ascii="宋体" w:hAnsi="宋体"/>
          <w:szCs w:val="21"/>
        </w:rPr>
      </w:pPr>
      <w:r>
        <w:rPr>
          <w:rFonts w:ascii="宋体" w:hAnsi="宋体"/>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szCs w:val="21"/>
        </w:rPr>
      </w:pPr>
      <w:r>
        <w:rPr>
          <w:rFonts w:ascii="宋体" w:hAnsi="宋体"/>
          <w:szCs w:val="21"/>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宋体" w:hAnsi="宋体"/>
          <w:szCs w:val="21"/>
        </w:rPr>
      </w:pPr>
      <w:r/>
      <w:bookmarkStart w:id="634" w:name="_Toc353207197"/>
      <w:r/>
      <w:bookmarkStart w:id="635" w:name="_Toc352237871"/>
      <w:r/>
      <w:bookmarkStart w:id="636" w:name="_Toc353198206"/>
      <w:r/>
      <w:bookmarkStart w:id="637" w:name="_Toc353211799"/>
      <w:r>
        <w:rPr>
          <w:rFonts w:ascii="宋体" w:hAnsi="宋体"/>
          <w:szCs w:val="21"/>
        </w:rPr>
        <w:t xml:space="preserve">二、发包人责任</w:t>
      </w:r>
      <w:bookmarkEnd w:id="634"/>
      <w:r/>
      <w:bookmarkEnd w:id="635"/>
      <w:r/>
      <w:bookmarkEnd w:id="636"/>
      <w:r/>
      <w:bookmarkEnd w:id="637"/>
      <w:r/>
      <w:r/>
    </w:p>
    <w:p>
      <w:pPr>
        <w:ind w:firstLine="420"/>
        <w:spacing w:line="360" w:lineRule="auto"/>
        <w:rPr>
          <w:rFonts w:hint="eastAsia" w:ascii="宋体" w:hAnsi="宋体"/>
          <w:szCs w:val="21"/>
        </w:rPr>
      </w:pPr>
      <w:r>
        <w:rPr>
          <w:rFonts w:ascii="宋体" w:hAnsi="宋体"/>
          <w:szCs w:val="21"/>
        </w:rPr>
        <w:t xml:space="preserve">发包人的领导和从事该建设工程项目的工作人员，在工程建设的事前、事中、事后应遵守以下规定：</w:t>
      </w:r>
      <w:r/>
    </w:p>
    <w:p>
      <w:pPr>
        <w:ind w:firstLine="420"/>
        <w:spacing w:line="360" w:lineRule="auto"/>
        <w:rPr>
          <w:rFonts w:hint="eastAsia" w:ascii="宋体" w:hAnsi="宋体"/>
          <w:szCs w:val="21"/>
        </w:rPr>
      </w:pPr>
      <w:r>
        <w:rPr>
          <w:rFonts w:ascii="宋体" w:hAnsi="宋体"/>
          <w:szCs w:val="21"/>
        </w:rPr>
        <w:t xml:space="preserve">2.1不得向承包人和相关单位索要或接受回扣、礼金、有价证券、贵重物品和好处费、感谢费等。</w:t>
      </w:r>
      <w:r/>
    </w:p>
    <w:p>
      <w:pPr>
        <w:ind w:firstLine="420"/>
        <w:spacing w:line="360" w:lineRule="auto"/>
        <w:rPr>
          <w:rFonts w:hint="eastAsia" w:ascii="宋体" w:hAnsi="宋体"/>
          <w:szCs w:val="21"/>
        </w:rPr>
      </w:pPr>
      <w:r>
        <w:rPr>
          <w:rFonts w:ascii="宋体" w:hAnsi="宋体"/>
          <w:szCs w:val="21"/>
        </w:rPr>
        <w:t xml:space="preserve">2.2不得在承包人和相关单位报销任何应由发包人或个人支付的费用。</w:t>
      </w:r>
      <w:r/>
    </w:p>
    <w:p>
      <w:pPr>
        <w:ind w:firstLine="420"/>
        <w:spacing w:line="360" w:lineRule="auto"/>
        <w:rPr>
          <w:rFonts w:hint="eastAsia" w:ascii="宋体" w:hAnsi="宋体"/>
          <w:szCs w:val="21"/>
        </w:rPr>
      </w:pPr>
      <w:r>
        <w:rPr>
          <w:rFonts w:ascii="宋体" w:hAnsi="宋体"/>
          <w:szCs w:val="21"/>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szCs w:val="21"/>
        </w:rPr>
      </w:pPr>
      <w:r>
        <w:rPr>
          <w:rFonts w:ascii="宋体" w:hAnsi="宋体"/>
          <w:szCs w:val="21"/>
        </w:rPr>
        <w:t xml:space="preserve">2.4不得参加有可能影响公正执行公务的承包人和相关单位的宴请、健身、娱乐等活动。</w:t>
      </w:r>
      <w:r/>
    </w:p>
    <w:p>
      <w:pPr>
        <w:ind w:firstLine="420"/>
        <w:spacing w:line="360" w:lineRule="auto"/>
        <w:rPr>
          <w:rFonts w:hint="eastAsia" w:ascii="宋体" w:hAnsi="宋体"/>
          <w:szCs w:val="21"/>
        </w:rPr>
      </w:pPr>
      <w:r>
        <w:rPr>
          <w:rFonts w:ascii="宋体" w:hAnsi="宋体"/>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宋体" w:hAnsi="宋体"/>
          <w:szCs w:val="21"/>
        </w:rPr>
      </w:pPr>
      <w:r/>
      <w:bookmarkStart w:id="638" w:name="_Toc352237872"/>
      <w:r/>
      <w:bookmarkStart w:id="639" w:name="_Toc353198207"/>
      <w:r/>
      <w:bookmarkStart w:id="640" w:name="_Toc353207198"/>
      <w:r/>
      <w:bookmarkStart w:id="641" w:name="_Toc353211800"/>
      <w:r>
        <w:rPr>
          <w:rFonts w:ascii="宋体" w:hAnsi="宋体"/>
          <w:szCs w:val="21"/>
        </w:rPr>
        <w:t xml:space="preserve">三、承包人责任</w:t>
      </w:r>
      <w:bookmarkEnd w:id="638"/>
      <w:r/>
      <w:bookmarkEnd w:id="639"/>
      <w:r/>
      <w:bookmarkEnd w:id="640"/>
      <w:r/>
      <w:bookmarkEnd w:id="641"/>
      <w:r/>
      <w:r/>
    </w:p>
    <w:p>
      <w:pPr>
        <w:ind w:firstLine="420"/>
        <w:spacing w:line="360" w:lineRule="auto"/>
        <w:rPr>
          <w:rFonts w:hint="eastAsia" w:ascii="宋体" w:hAnsi="宋体"/>
          <w:szCs w:val="21"/>
        </w:rPr>
      </w:pPr>
      <w:r>
        <w:rPr>
          <w:rFonts w:ascii="宋体" w:hAnsi="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szCs w:val="21"/>
        </w:rPr>
      </w:pPr>
      <w:r>
        <w:rPr>
          <w:rFonts w:ascii="宋体" w:hAnsi="宋体"/>
          <w:szCs w:val="21"/>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szCs w:val="21"/>
        </w:rPr>
      </w:pPr>
      <w:r>
        <w:rPr>
          <w:rFonts w:ascii="宋体" w:hAnsi="宋体"/>
          <w:szCs w:val="21"/>
        </w:rPr>
        <w:t xml:space="preserve">3.2不得以任何理由为发包人和相关单位报销应由对方或个人支付的费用。</w:t>
      </w:r>
      <w:r/>
    </w:p>
    <w:p>
      <w:pPr>
        <w:ind w:firstLine="420"/>
        <w:spacing w:line="360" w:lineRule="auto"/>
        <w:rPr>
          <w:rFonts w:hint="eastAsia" w:ascii="宋体" w:hAnsi="宋体"/>
          <w:szCs w:val="21"/>
        </w:rPr>
      </w:pPr>
      <w:r>
        <w:rPr>
          <w:rFonts w:ascii="宋体" w:hAnsi="宋体"/>
          <w:szCs w:val="21"/>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szCs w:val="21"/>
        </w:rPr>
      </w:pPr>
      <w:r>
        <w:rPr>
          <w:rFonts w:ascii="宋体" w:hAnsi="宋体"/>
          <w:szCs w:val="21"/>
        </w:rPr>
        <w:t xml:space="preserve">3.4不得以任何理由为发包人、相关单位或个人组织有可能影响公正执行公务的宴请、健身、娱乐等活动。</w:t>
      </w:r>
      <w:r/>
    </w:p>
    <w:p>
      <w:pPr>
        <w:ind w:firstLine="420"/>
        <w:spacing w:line="360" w:lineRule="auto"/>
        <w:rPr>
          <w:rFonts w:hint="eastAsia" w:ascii="宋体" w:hAnsi="宋体"/>
          <w:szCs w:val="21"/>
        </w:rPr>
      </w:pPr>
      <w:r/>
      <w:bookmarkStart w:id="642" w:name="_Toc353211801"/>
      <w:r/>
      <w:bookmarkStart w:id="643" w:name="_Toc353207199"/>
      <w:r/>
      <w:bookmarkStart w:id="644" w:name="_Toc352237873"/>
      <w:r/>
      <w:bookmarkStart w:id="645" w:name="_Toc353198208"/>
      <w:r>
        <w:rPr>
          <w:rFonts w:ascii="宋体" w:hAnsi="宋体"/>
          <w:szCs w:val="21"/>
        </w:rPr>
        <w:t xml:space="preserve">四、违约责任</w:t>
      </w:r>
      <w:bookmarkEnd w:id="642"/>
      <w:r/>
      <w:bookmarkEnd w:id="643"/>
      <w:r/>
      <w:bookmarkEnd w:id="644"/>
      <w:r/>
      <w:bookmarkEnd w:id="645"/>
      <w:r/>
      <w:r/>
    </w:p>
    <w:p>
      <w:pPr>
        <w:ind w:firstLine="420"/>
        <w:spacing w:line="360" w:lineRule="auto"/>
        <w:rPr>
          <w:rFonts w:hint="eastAsia" w:ascii="宋体" w:hAnsi="宋体"/>
          <w:szCs w:val="21"/>
        </w:rPr>
      </w:pPr>
      <w:r>
        <w:rPr>
          <w:rFonts w:ascii="宋体" w:hAnsi="宋体"/>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szCs w:val="21"/>
        </w:rPr>
      </w:pPr>
      <w:r>
        <w:rPr>
          <w:rFonts w:ascii="宋体" w:hAnsi="宋体"/>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szCs w:val="21"/>
        </w:rPr>
      </w:pPr>
      <w:r>
        <w:rPr>
          <w:rFonts w:ascii="宋体" w:hAnsi="宋体"/>
          <w:szCs w:val="21"/>
        </w:rPr>
        <w:t xml:space="preserve">4.3本责任书作为建设工程合同的组成部分，与建设工程合同具有同等法律效力。经双方签署后立即生效。</w:t>
      </w:r>
      <w:r/>
    </w:p>
    <w:p>
      <w:pPr>
        <w:ind w:firstLine="420"/>
        <w:spacing w:line="360" w:lineRule="auto"/>
        <w:rPr>
          <w:rFonts w:hint="eastAsia" w:ascii="宋体" w:hAnsi="宋体"/>
          <w:szCs w:val="21"/>
        </w:rPr>
      </w:pPr>
      <w:r/>
      <w:bookmarkStart w:id="646" w:name="_Toc352237874"/>
      <w:r/>
      <w:bookmarkStart w:id="647" w:name="_Toc353207200"/>
      <w:r/>
      <w:bookmarkStart w:id="648" w:name="_Toc353211802"/>
      <w:r/>
      <w:bookmarkStart w:id="649" w:name="_Toc353198209"/>
      <w:r>
        <w:rPr>
          <w:rFonts w:ascii="宋体" w:hAnsi="宋体"/>
          <w:szCs w:val="21"/>
        </w:rPr>
        <w:t xml:space="preserve">五、责任书有效期</w:t>
      </w:r>
      <w:bookmarkEnd w:id="646"/>
      <w:r/>
      <w:bookmarkEnd w:id="647"/>
      <w:r/>
      <w:bookmarkEnd w:id="648"/>
      <w:r/>
      <w:bookmarkEnd w:id="649"/>
      <w:r/>
      <w:r/>
    </w:p>
    <w:p>
      <w:pPr>
        <w:ind w:firstLine="420"/>
        <w:spacing w:line="360" w:lineRule="auto"/>
        <w:rPr>
          <w:rFonts w:hint="eastAsia" w:ascii="宋体" w:hAnsi="宋体"/>
          <w:szCs w:val="21"/>
        </w:rPr>
      </w:pPr>
      <w:r>
        <w:rPr>
          <w:rFonts w:ascii="宋体" w:hAnsi="宋体"/>
          <w:szCs w:val="21"/>
        </w:rPr>
        <w:t xml:space="preserve">本责任书的有效期为双方签署之日起至该工程项目竣工验收合格时止。</w:t>
      </w:r>
      <w:r/>
    </w:p>
    <w:p>
      <w:pPr>
        <w:ind w:firstLine="420"/>
        <w:spacing w:line="360" w:lineRule="auto"/>
        <w:rPr>
          <w:rFonts w:hint="eastAsia" w:ascii="宋体" w:hAnsi="宋体"/>
          <w:szCs w:val="21"/>
        </w:rPr>
      </w:pPr>
      <w:r/>
      <w:bookmarkStart w:id="650" w:name="_Toc353198210"/>
      <w:r/>
      <w:bookmarkStart w:id="651" w:name="_Toc353211803"/>
      <w:r/>
      <w:bookmarkStart w:id="652" w:name="_Toc352237875"/>
      <w:r/>
      <w:bookmarkStart w:id="653" w:name="_Toc353207201"/>
      <w:r>
        <w:rPr>
          <w:rFonts w:ascii="宋体" w:hAnsi="宋体"/>
          <w:szCs w:val="21"/>
        </w:rPr>
        <w:t xml:space="preserve">六、责任书份数</w:t>
      </w:r>
      <w:bookmarkEnd w:id="650"/>
      <w:r/>
      <w:bookmarkEnd w:id="651"/>
      <w:r/>
      <w:bookmarkEnd w:id="652"/>
      <w:r/>
      <w:bookmarkEnd w:id="653"/>
      <w:r/>
      <w:r/>
    </w:p>
    <w:p>
      <w:pPr>
        <w:ind w:firstLine="420"/>
        <w:spacing w:line="360" w:lineRule="auto"/>
        <w:rPr>
          <w:rFonts w:hint="eastAsia" w:ascii="宋体" w:hAnsi="宋体"/>
          <w:szCs w:val="21"/>
        </w:rPr>
      </w:pPr>
      <w:r>
        <w:rPr>
          <w:rFonts w:ascii="宋体" w:hAnsi="宋体"/>
          <w:szCs w:val="21"/>
        </w:rPr>
        <w:t xml:space="preserve">本责任书一式二份，发包人承包人各执一份，具有同等效力。</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发包人：(公章)                    承包人：(公章)                       </w:t>
      </w:r>
      <w:r/>
    </w:p>
    <w:p>
      <w:pPr>
        <w:ind w:firstLine="420"/>
        <w:spacing w:line="360" w:lineRule="auto"/>
        <w:rPr>
          <w:rFonts w:hint="eastAsia" w:ascii="宋体" w:hAnsi="宋体"/>
          <w:szCs w:val="21"/>
        </w:rPr>
      </w:pPr>
      <w:r>
        <w:rPr>
          <w:rFonts w:ascii="宋体" w:hAnsi="宋体"/>
          <w:szCs w:val="21"/>
        </w:rPr>
        <w:t xml:space="preserve">法定地址：                        法定地址：                            </w:t>
      </w:r>
      <w:r/>
    </w:p>
    <w:p>
      <w:pPr>
        <w:ind w:firstLine="420"/>
        <w:spacing w:line="360" w:lineRule="auto"/>
        <w:rPr>
          <w:rFonts w:hint="eastAsia" w:ascii="宋体" w:hAnsi="宋体"/>
          <w:szCs w:val="21"/>
        </w:rPr>
      </w:pPr>
      <w:r>
        <w:rPr>
          <w:rFonts w:ascii="宋体" w:hAnsi="宋体"/>
          <w:szCs w:val="21"/>
        </w:rPr>
        <w:t xml:space="preserve">法定代表人或其                    法定代表人或其</w:t>
      </w:r>
      <w:r/>
    </w:p>
    <w:p>
      <w:pPr>
        <w:ind w:firstLine="420"/>
        <w:spacing w:line="360" w:lineRule="auto"/>
        <w:rPr>
          <w:rFonts w:hint="eastAsia" w:ascii="宋体" w:hAnsi="宋体"/>
          <w:szCs w:val="21"/>
        </w:rPr>
      </w:pPr>
      <w:r>
        <w:rPr>
          <w:rFonts w:ascii="宋体" w:hAnsi="宋体"/>
          <w:szCs w:val="21"/>
        </w:rPr>
        <w:t xml:space="preserve">委托代理人：(签字)                委托代理人： (签字)</w:t>
      </w:r>
      <w:r/>
    </w:p>
    <w:p>
      <w:pPr>
        <w:ind w:firstLine="420"/>
        <w:spacing w:line="360" w:lineRule="auto"/>
        <w:rPr>
          <w:rFonts w:hint="eastAsia" w:ascii="宋体" w:hAnsi="宋体"/>
          <w:szCs w:val="21"/>
        </w:rPr>
      </w:pPr>
      <w:r>
        <w:rPr>
          <w:rFonts w:ascii="宋体" w:hAnsi="宋体"/>
          <w:szCs w:val="21"/>
        </w:rPr>
        <w:t xml:space="preserve">电话：                            电话：</w:t>
      </w:r>
      <w:r/>
    </w:p>
    <w:p>
      <w:pPr>
        <w:ind w:firstLine="420"/>
        <w:spacing w:line="360" w:lineRule="auto"/>
        <w:rPr>
          <w:rFonts w:hint="eastAsia" w:ascii="宋体" w:hAnsi="宋体"/>
          <w:szCs w:val="21"/>
        </w:rPr>
      </w:pPr>
      <w:r>
        <w:rPr>
          <w:rFonts w:ascii="宋体" w:hAnsi="宋体"/>
          <w:szCs w:val="21"/>
        </w:rPr>
        <w:t xml:space="preserve">传真：                            传真：</w:t>
      </w:r>
      <w:r/>
    </w:p>
    <w:p>
      <w:pPr>
        <w:ind w:firstLine="420"/>
        <w:spacing w:line="360" w:lineRule="auto"/>
        <w:rPr>
          <w:rFonts w:hint="eastAsia" w:ascii="宋体" w:hAnsi="宋体"/>
          <w:szCs w:val="21"/>
        </w:rPr>
      </w:pPr>
      <w:r>
        <w:rPr>
          <w:rFonts w:ascii="宋体" w:hAnsi="宋体"/>
          <w:szCs w:val="21"/>
        </w:rPr>
        <w:t xml:space="preserve">电子邮箱：                        电子邮箱：</w:t>
      </w:r>
      <w:r/>
    </w:p>
    <w:p>
      <w:pPr>
        <w:ind w:firstLine="420"/>
        <w:spacing w:line="360" w:lineRule="auto"/>
        <w:rPr>
          <w:rFonts w:hint="eastAsia" w:ascii="宋体" w:hAnsi="宋体"/>
          <w:szCs w:val="21"/>
        </w:rPr>
      </w:pPr>
      <w:r>
        <w:rPr>
          <w:rFonts w:ascii="宋体" w:hAnsi="宋体"/>
          <w:szCs w:val="21"/>
        </w:rPr>
        <w:t xml:space="preserve">开户银行：                        开户银行：</w:t>
      </w:r>
      <w:r/>
    </w:p>
    <w:p>
      <w:pPr>
        <w:ind w:firstLine="420"/>
        <w:spacing w:line="360" w:lineRule="auto"/>
        <w:rPr>
          <w:rFonts w:hint="eastAsia" w:ascii="宋体" w:hAnsi="宋体"/>
          <w:szCs w:val="21"/>
        </w:rPr>
      </w:pPr>
      <w:r>
        <w:rPr>
          <w:rFonts w:ascii="宋体" w:hAnsi="宋体"/>
          <w:szCs w:val="21"/>
        </w:rPr>
        <w:t xml:space="preserve">账号：                            账号：</w:t>
      </w:r>
      <w:r/>
    </w:p>
    <w:p>
      <w:pPr>
        <w:ind w:firstLine="420"/>
        <w:spacing w:line="360" w:lineRule="auto"/>
        <w:rPr>
          <w:rFonts w:hint="eastAsia" w:ascii="宋体" w:hAnsi="宋体"/>
          <w:szCs w:val="21"/>
          <w:u w:val="single"/>
        </w:rPr>
      </w:pPr>
      <w:r>
        <w:rPr>
          <w:rFonts w:ascii="宋体" w:hAnsi="宋体"/>
          <w:szCs w:val="21"/>
        </w:rPr>
        <w:t xml:space="preserve">邮政编码：                        邮政编码：</w:t>
      </w:r>
      <w:r/>
    </w:p>
    <w:p>
      <w:pPr>
        <w:spacing w:line="300" w:lineRule="exact"/>
        <w:rPr>
          <w:rFonts w:hint="eastAsia" w:ascii="宋体" w:hAnsi="宋体"/>
        </w:rPr>
      </w:pPr>
      <w:r>
        <w:rPr>
          <w:rFonts w:ascii="宋体" w:hAnsi="宋体"/>
        </w:rPr>
        <w:t xml:space="preserve">附件三：安全协议</w:t>
      </w:r>
      <w:r/>
    </w:p>
    <w:p>
      <w:pPr>
        <w:ind w:firstLine="480"/>
        <w:jc w:val="center"/>
        <w:spacing w:line="360" w:lineRule="auto"/>
        <w:rPr>
          <w:rFonts w:hint="eastAsia" w:ascii="宋体" w:hAnsi="宋体"/>
          <w:sz w:val="24"/>
        </w:rPr>
      </w:pPr>
      <w:r>
        <w:rPr>
          <w:rFonts w:ascii="宋体" w:hAnsi="宋体"/>
          <w:sz w:val="24"/>
        </w:rPr>
        <w:t xml:space="preserve">安全协议</w:t>
      </w:r>
      <w:r/>
    </w:p>
    <w:p>
      <w:pPr>
        <w:ind w:firstLine="420"/>
        <w:spacing w:line="300" w:lineRule="exact"/>
        <w:rPr>
          <w:rFonts w:hint="eastAsia" w:ascii="宋体" w:hAnsi="宋体"/>
          <w:b/>
          <w:szCs w:val="21"/>
          <w:u w:val="single"/>
        </w:rPr>
      </w:pPr>
      <w:r>
        <w:rPr>
          <w:rFonts w:ascii="宋体" w:hAnsi="宋体"/>
          <w:szCs w:val="21"/>
        </w:rPr>
        <w:t xml:space="preserve">甲方：</w:t>
      </w:r>
      <w:r>
        <w:rPr>
          <w:rFonts w:ascii="宋体" w:hAnsi="宋体"/>
          <w:szCs w:val="21"/>
          <w:u w:val="single"/>
        </w:rPr>
        <w:t xml:space="preserve">常州市新北区龙虎塘街道办事处</w:t>
      </w:r>
      <w:r>
        <w:rPr>
          <w:rFonts w:ascii="宋体" w:hAnsi="宋体"/>
          <w:b/>
          <w:szCs w:val="21"/>
          <w:u w:val="single"/>
        </w:rPr>
        <w:t xml:space="preserve"> </w:t>
      </w:r>
      <w:r/>
    </w:p>
    <w:p>
      <w:pPr>
        <w:ind w:firstLine="420"/>
        <w:spacing w:line="300" w:lineRule="exact"/>
        <w:rPr>
          <w:rFonts w:hint="eastAsia" w:ascii="宋体" w:hAnsi="宋体"/>
          <w:bCs/>
          <w:szCs w:val="21"/>
        </w:rPr>
      </w:pPr>
      <w:r>
        <w:rPr>
          <w:rFonts w:ascii="宋体" w:hAnsi="宋体"/>
          <w:bCs/>
          <w:szCs w:val="21"/>
        </w:rPr>
        <w:t xml:space="preserve">监理单位：</w:t>
      </w:r>
      <w:r>
        <w:rPr>
          <w:rFonts w:ascii="宋体" w:hAnsi="宋体"/>
          <w:szCs w:val="21"/>
          <w:u w:val="single"/>
        </w:rPr>
        <w:t xml:space="preserve">                            </w:t>
      </w:r>
      <w:r/>
    </w:p>
    <w:p>
      <w:pPr>
        <w:ind w:firstLine="420"/>
        <w:spacing w:line="300" w:lineRule="exact"/>
        <w:rPr>
          <w:rFonts w:hint="eastAsia" w:ascii="宋体" w:hAnsi="宋体"/>
          <w:bCs/>
          <w:szCs w:val="21"/>
        </w:rPr>
      </w:pPr>
      <w:r>
        <w:rPr>
          <w:rFonts w:ascii="宋体" w:hAnsi="宋体"/>
          <w:bCs/>
          <w:szCs w:val="21"/>
        </w:rPr>
        <w:t xml:space="preserve">施工单位：</w:t>
      </w:r>
      <w:r>
        <w:rPr>
          <w:rFonts w:ascii="宋体" w:hAnsi="宋体"/>
          <w:szCs w:val="21"/>
          <w:u w:val="single"/>
        </w:rPr>
        <w:t xml:space="preserve">                            </w:t>
      </w:r>
      <w:r/>
    </w:p>
    <w:p>
      <w:pPr>
        <w:ind w:firstLine="420"/>
        <w:spacing w:line="300" w:lineRule="exact"/>
        <w:rPr>
          <w:rFonts w:hint="eastAsia" w:ascii="宋体" w:hAnsi="宋体"/>
          <w:bCs/>
          <w:szCs w:val="21"/>
        </w:rPr>
      </w:pPr>
      <w:r>
        <w:rPr>
          <w:rFonts w:ascii="宋体" w:hAnsi="宋体"/>
          <w:bCs/>
          <w:szCs w:val="21"/>
        </w:rPr>
        <w:t xml:space="preserve">工程名称：</w:t>
      </w:r>
      <w:r>
        <w:rPr>
          <w:rFonts w:ascii="宋体" w:hAnsi="宋体"/>
          <w:b/>
          <w:szCs w:val="21"/>
          <w:u w:val="single"/>
        </w:rPr>
        <w:t xml:space="preserve"> </w:t>
      </w:r>
      <w:r>
        <w:rPr>
          <w:rFonts w:ascii="宋体" w:hAnsi="宋体"/>
          <w:b/>
          <w:szCs w:val="21"/>
          <w:u w:val="single"/>
        </w:rPr>
        <w:t xml:space="preserve">常州市新北区龙虎塘街道一栋一策零星维修项目</w:t>
      </w:r>
      <w:r>
        <w:rPr>
          <w:rFonts w:ascii="宋体" w:hAnsi="宋体"/>
          <w:b/>
          <w:szCs w:val="21"/>
          <w:u w:val="single"/>
        </w:rPr>
        <w:t xml:space="preserve">  </w:t>
      </w:r>
      <w:r/>
    </w:p>
    <w:p>
      <w:pPr>
        <w:ind w:firstLine="420"/>
        <w:spacing w:line="300" w:lineRule="exact"/>
        <w:rPr>
          <w:rFonts w:hint="eastAsia" w:ascii="宋体" w:hAnsi="宋体"/>
          <w:szCs w:val="21"/>
        </w:rPr>
      </w:pPr>
      <w:r>
        <w:rPr>
          <w:rFonts w:ascii="宋体" w:hAnsi="宋体"/>
          <w:szCs w:val="21"/>
        </w:rPr>
        <w:t xml:space="preserve">为了贯彻国家“安全第一、预防为主”的方针，执行国家的有关安全技术操作规程，真正把各项安全生产管理制度及措施落到实处，强化安全管理，加强各施工单位的人员的自我保护意识，确保安全生产，文明施工，促进施工任务的顺利完成，双方签订以下条款作为保证：</w:t>
      </w:r>
      <w:r/>
    </w:p>
    <w:p>
      <w:pPr>
        <w:ind w:firstLine="420"/>
        <w:spacing w:line="300" w:lineRule="exact"/>
        <w:tabs>
          <w:tab w:val="left" w:pos="537" w:leader="none"/>
        </w:tabs>
        <w:rPr>
          <w:rFonts w:hint="eastAsia" w:ascii="宋体" w:hAnsi="宋体"/>
          <w:szCs w:val="21"/>
        </w:rPr>
      </w:pPr>
      <w:r>
        <w:rPr>
          <w:rFonts w:ascii="宋体" w:hAnsi="宋体"/>
          <w:szCs w:val="21"/>
        </w:rPr>
        <w:t xml:space="preserve">一、甲方责任</w:t>
      </w:r>
      <w:r/>
    </w:p>
    <w:p>
      <w:pPr>
        <w:ind w:firstLine="420"/>
        <w:spacing w:line="300" w:lineRule="exact"/>
        <w:tabs>
          <w:tab w:val="left" w:pos="537" w:leader="none"/>
        </w:tabs>
        <w:rPr>
          <w:rFonts w:hint="eastAsia" w:ascii="宋体" w:hAnsi="宋体"/>
          <w:szCs w:val="21"/>
        </w:rPr>
      </w:pPr>
      <w:r>
        <w:rPr>
          <w:rFonts w:ascii="宋体" w:hAnsi="宋体"/>
          <w:szCs w:val="21"/>
        </w:rPr>
        <w:t xml:space="preserve"> 1、贯彻执行“安全第一、预防为主”的方针，国家现行的安全生产的法律、法规建设行政主管部门的安全生产规章和标准。</w:t>
      </w:r>
      <w:r/>
    </w:p>
    <w:p>
      <w:pPr>
        <w:ind w:firstLine="420"/>
        <w:spacing w:line="300" w:lineRule="exact"/>
        <w:rPr>
          <w:rFonts w:hint="eastAsia" w:ascii="宋体" w:hAnsi="宋体"/>
          <w:szCs w:val="21"/>
        </w:rPr>
      </w:pPr>
      <w:r>
        <w:rPr>
          <w:rFonts w:ascii="宋体" w:hAnsi="宋体"/>
          <w:szCs w:val="21"/>
        </w:rPr>
        <w:t xml:space="preserve"> 2、督促乙方落实安全生产的组织保证体系，建立健全安全生产责任制。</w:t>
      </w:r>
      <w:r/>
    </w:p>
    <w:p>
      <w:pPr>
        <w:numPr>
          <w:ilvl w:val="0"/>
          <w:numId w:val="19"/>
        </w:numPr>
        <w:ind w:firstLine="420"/>
        <w:jc w:val="left"/>
        <w:spacing w:line="300" w:lineRule="exact"/>
        <w:widowControl/>
        <w:rPr>
          <w:rFonts w:hint="eastAsia" w:ascii="宋体" w:hAnsi="宋体"/>
          <w:szCs w:val="21"/>
        </w:rPr>
      </w:pPr>
      <w:r>
        <w:rPr>
          <w:rFonts w:ascii="宋体" w:hAnsi="宋体"/>
          <w:szCs w:val="21"/>
        </w:rPr>
        <w:t xml:space="preserve">督促乙方对供热进行安全生产教育及分部分项工程的安全技术交底。</w:t>
      </w:r>
      <w:r/>
    </w:p>
    <w:p>
      <w:pPr>
        <w:numPr>
          <w:ilvl w:val="0"/>
          <w:numId w:val="19"/>
        </w:numPr>
        <w:ind w:firstLine="420"/>
        <w:jc w:val="left"/>
        <w:spacing w:line="300" w:lineRule="exact"/>
        <w:widowControl/>
        <w:rPr>
          <w:rFonts w:hint="eastAsia" w:ascii="宋体" w:hAnsi="宋体"/>
          <w:szCs w:val="21"/>
        </w:rPr>
      </w:pPr>
      <w:r>
        <w:rPr>
          <w:rFonts w:ascii="宋体" w:hAnsi="宋体"/>
          <w:szCs w:val="21"/>
        </w:rPr>
        <w:t xml:space="preserve">审查施工方案及安全技术措施、</w:t>
      </w:r>
      <w:r/>
    </w:p>
    <w:p>
      <w:pPr>
        <w:numPr>
          <w:ilvl w:val="0"/>
          <w:numId w:val="19"/>
        </w:numPr>
        <w:ind w:firstLine="420"/>
        <w:jc w:val="left"/>
        <w:spacing w:line="300" w:lineRule="exact"/>
        <w:widowControl/>
        <w:rPr>
          <w:rFonts w:hint="eastAsia" w:ascii="宋体" w:hAnsi="宋体"/>
          <w:szCs w:val="21"/>
        </w:rPr>
      </w:pPr>
      <w:r>
        <w:rPr>
          <w:rFonts w:ascii="宋体" w:hAnsi="宋体"/>
          <w:szCs w:val="21"/>
        </w:rPr>
        <w:t xml:space="preserve">检查督促乙方，按照建设施工安全技术标准和规范要求，落实分部、分项工程或个工序、关键部位的安全防护措施。</w:t>
      </w:r>
      <w:r/>
    </w:p>
    <w:p>
      <w:pPr>
        <w:numPr>
          <w:ilvl w:val="0"/>
          <w:numId w:val="19"/>
        </w:numPr>
        <w:ind w:firstLine="420"/>
        <w:jc w:val="left"/>
        <w:spacing w:line="300" w:lineRule="exact"/>
        <w:widowControl/>
        <w:rPr>
          <w:rFonts w:hint="eastAsia" w:ascii="宋体" w:hAnsi="宋体"/>
          <w:szCs w:val="21"/>
        </w:rPr>
      </w:pPr>
      <w:r>
        <w:rPr>
          <w:rFonts w:ascii="宋体" w:hAnsi="宋体"/>
          <w:szCs w:val="21"/>
        </w:rPr>
        <w:t xml:space="preserve">监督检查施工现场的消防工作、冬季防寒、夏季防暑、文明施工、卫生防疫等工作。</w:t>
      </w:r>
      <w:r/>
    </w:p>
    <w:p>
      <w:pPr>
        <w:numPr>
          <w:ilvl w:val="0"/>
          <w:numId w:val="19"/>
        </w:numPr>
        <w:ind w:firstLine="420"/>
        <w:jc w:val="left"/>
        <w:spacing w:line="300" w:lineRule="exact"/>
        <w:widowControl/>
        <w:rPr>
          <w:rFonts w:hint="eastAsia" w:ascii="宋体" w:hAnsi="宋体"/>
          <w:szCs w:val="21"/>
        </w:rPr>
      </w:pPr>
      <w:r>
        <w:rPr>
          <w:rFonts w:ascii="宋体" w:hAnsi="宋体"/>
          <w:szCs w:val="21"/>
        </w:rPr>
        <w:t xml:space="preserve">不定期的组织安全综合检查，可按《建筑施工安全检查评分标准》进行评价，提出处理意见并督促期限进行整改。</w:t>
      </w:r>
      <w:r/>
    </w:p>
    <w:p>
      <w:pPr>
        <w:numPr>
          <w:ilvl w:val="0"/>
          <w:numId w:val="19"/>
        </w:numPr>
        <w:ind w:firstLine="420"/>
        <w:jc w:val="left"/>
        <w:spacing w:line="300" w:lineRule="exact"/>
        <w:widowControl/>
        <w:rPr>
          <w:rFonts w:hint="eastAsia" w:ascii="宋体" w:hAnsi="宋体"/>
          <w:szCs w:val="21"/>
        </w:rPr>
      </w:pPr>
      <w:r>
        <w:rPr>
          <w:rFonts w:ascii="宋体" w:hAnsi="宋体"/>
          <w:szCs w:val="21"/>
        </w:rPr>
        <w:t xml:space="preserve">配合乙方的安全文明施工，在乙方施工区域遵守乙方制定的相关安全文明施工条款。</w:t>
      </w:r>
      <w:r/>
    </w:p>
    <w:p>
      <w:pPr>
        <w:numPr>
          <w:ilvl w:val="0"/>
          <w:numId w:val="20"/>
        </w:numPr>
        <w:ind w:firstLine="420"/>
        <w:jc w:val="left"/>
        <w:spacing w:line="300" w:lineRule="exact"/>
        <w:widowControl/>
        <w:rPr>
          <w:rFonts w:hint="eastAsia" w:ascii="宋体" w:hAnsi="宋体"/>
          <w:szCs w:val="21"/>
        </w:rPr>
      </w:pPr>
      <w:r>
        <w:rPr>
          <w:rFonts w:ascii="宋体" w:hAnsi="宋体"/>
          <w:szCs w:val="21"/>
        </w:rPr>
        <w:t xml:space="preserve">乙方责任</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贯彻执行“安全第一、预防为主”的方针，国家现行的安全生产的法律、法规建设行政主管部门的安全生产规章和标准。</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认真按业主、现场监理部提出有关安全文明施工的要求进行施工。</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要做到有制度、有奖惩，实现安全文明施工无事故。</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对各级安全检查人员检查的安全隐患以及整改意见，做到及时清除隐患，定人定时整改。</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对进场职工进行安全教育，每天做好班前班后的安全技术交底，教育职工不违章作业。</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做好各类安全资料台账工作，严禁后补。</w:t>
      </w:r>
      <w:r/>
    </w:p>
    <w:p>
      <w:pPr>
        <w:numPr>
          <w:ilvl w:val="0"/>
          <w:numId w:val="21"/>
        </w:numPr>
        <w:ind w:firstLine="420"/>
        <w:jc w:val="left"/>
        <w:spacing w:line="300" w:lineRule="exact"/>
        <w:widowControl/>
        <w:tabs>
          <w:tab w:val="left" w:pos="537" w:leader="none"/>
        </w:tabs>
        <w:rPr>
          <w:rFonts w:hint="eastAsia" w:ascii="宋体" w:hAnsi="宋体"/>
          <w:szCs w:val="21"/>
        </w:rPr>
      </w:pPr>
      <w:r>
        <w:rPr>
          <w:rFonts w:ascii="宋体" w:hAnsi="宋体"/>
          <w:szCs w:val="21"/>
        </w:rPr>
        <w:t xml:space="preserve">如违反相关安全生产管理条例及规则制度，以及违章作业造成安全事故的，责任自负，并按照规定无条件接受处罚。</w:t>
      </w:r>
      <w:r/>
    </w:p>
    <w:p>
      <w:pPr>
        <w:ind w:firstLine="420"/>
        <w:jc w:val="left"/>
        <w:spacing w:line="300" w:lineRule="exact"/>
        <w:widowControl/>
        <w:tabs>
          <w:tab w:val="left" w:pos="537" w:leader="none"/>
        </w:tabs>
        <w:rPr>
          <w:rFonts w:hint="eastAsia" w:ascii="宋体" w:hAnsi="宋体"/>
          <w:szCs w:val="21"/>
        </w:rPr>
      </w:pPr>
      <w:r>
        <w:rPr>
          <w:rFonts w:hint="eastAsia" w:ascii="宋体" w:hAnsi="宋体"/>
          <w:szCs w:val="21"/>
        </w:rPr>
      </w:r>
      <w:r/>
    </w:p>
    <w:p>
      <w:pPr>
        <w:ind w:firstLine="420"/>
        <w:spacing w:line="300" w:lineRule="exact"/>
        <w:tabs>
          <w:tab w:val="left" w:pos="537" w:leader="none"/>
        </w:tabs>
        <w:rPr>
          <w:rFonts w:hint="eastAsia" w:ascii="宋体" w:hAnsi="宋体"/>
          <w:szCs w:val="21"/>
        </w:rPr>
      </w:pPr>
      <w:r>
        <w:rPr>
          <w:rFonts w:ascii="宋体" w:hAnsi="宋体"/>
          <w:szCs w:val="21"/>
        </w:rPr>
        <w:t xml:space="preserve">甲方签字：                               施工单位</w:t>
      </w:r>
      <w:r/>
    </w:p>
    <w:p>
      <w:pPr>
        <w:ind w:firstLine="420"/>
        <w:spacing w:line="300" w:lineRule="exact"/>
        <w:tabs>
          <w:tab w:val="left" w:pos="537" w:leader="none"/>
        </w:tabs>
        <w:rPr>
          <w:rFonts w:hint="eastAsia" w:ascii="宋体" w:hAnsi="宋体"/>
          <w:szCs w:val="21"/>
        </w:rPr>
      </w:pPr>
      <w:r>
        <w:rPr>
          <w:rFonts w:ascii="宋体" w:hAnsi="宋体"/>
          <w:szCs w:val="21"/>
        </w:rPr>
        <w:t xml:space="preserve"> </w:t>
      </w:r>
      <w:r/>
    </w:p>
    <w:p>
      <w:pPr>
        <w:ind w:firstLine="420"/>
        <w:jc w:val="left"/>
        <w:spacing w:line="300" w:lineRule="exact"/>
        <w:widowControl/>
        <w:rPr>
          <w:rFonts w:hint="eastAsia" w:ascii="宋体" w:hAnsi="宋体" w:cs="黑体"/>
          <w:szCs w:val="21"/>
        </w:rPr>
      </w:pPr>
      <w:r>
        <w:rPr>
          <w:rFonts w:ascii="宋体" w:hAnsi="宋体"/>
          <w:szCs w:val="21"/>
        </w:rPr>
        <w:t xml:space="preserve">年     月     日                        年     月     日</w:t>
      </w:r>
      <w:r/>
    </w:p>
    <w:p>
      <w:pPr>
        <w:ind w:firstLine="422"/>
        <w:spacing w:line="400" w:lineRule="exact"/>
        <w:rPr>
          <w:rFonts w:hint="eastAsia" w:ascii="宋体" w:hAnsi="宋体" w:cs="宋体"/>
          <w:b/>
          <w:szCs w:val="21"/>
          <w:lang w:val="zh-CN"/>
        </w:rPr>
      </w:pPr>
      <w:r>
        <w:rPr>
          <w:rFonts w:hint="eastAsia" w:ascii="宋体" w:hAnsi="宋体" w:cs="宋体"/>
          <w:b/>
          <w:szCs w:val="21"/>
          <w:lang w:val="zh-CN"/>
        </w:rPr>
      </w:r>
      <w:r/>
    </w:p>
    <w:p>
      <w:pPr>
        <w:pStyle w:val="962"/>
        <w:ind w:firstLine="643"/>
        <w:rPr>
          <w:rFonts w:hint="eastAsia" w:ascii="宋体" w:hAnsi="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rPr>
      </w:r>
      <w:r/>
    </w:p>
    <w:p>
      <w:pPr>
        <w:jc w:val="center"/>
        <w:spacing w:line="360" w:lineRule="auto"/>
        <w:rPr>
          <w:rFonts w:hint="eastAsia" w:ascii="宋体" w:hAnsi="宋体"/>
          <w:b/>
          <w:sz w:val="36"/>
          <w:szCs w:val="36"/>
        </w:rPr>
        <w:outlineLvl w:val="0"/>
      </w:pPr>
      <w:r/>
      <w:bookmarkStart w:id="654" w:name="_Toc10386"/>
      <w:r/>
      <w:bookmarkEnd w:id="613"/>
      <w:r>
        <w:rPr>
          <w:rFonts w:ascii="宋体" w:hAnsi="宋体"/>
          <w:b/>
          <w:sz w:val="36"/>
          <w:szCs w:val="36"/>
        </w:rPr>
        <w:t xml:space="preserve">第六章   响应文件格式</w:t>
      </w:r>
      <w:bookmarkEnd w:id="612"/>
      <w:r/>
      <w:bookmarkEnd w:id="654"/>
      <w:r/>
      <w:r/>
    </w:p>
    <w:p>
      <w:pPr>
        <w:ind w:firstLine="482"/>
        <w:jc w:val="left"/>
        <w:spacing w:line="360" w:lineRule="auto"/>
        <w:widowControl/>
        <w:rPr>
          <w:rFonts w:hint="eastAsia" w:ascii="宋体" w:hAnsi="宋体"/>
          <w:b/>
          <w:sz w:val="24"/>
        </w:rPr>
      </w:pPr>
      <w:r>
        <w:rPr>
          <w:rFonts w:hint="eastAsia" w:ascii="宋体" w:hAnsi="宋体"/>
          <w:b/>
          <w:sz w:val="24"/>
        </w:rPr>
      </w:r>
      <w:r/>
    </w:p>
    <w:p>
      <w:pPr>
        <w:ind w:firstLine="482"/>
        <w:jc w:val="left"/>
        <w:spacing w:line="360" w:lineRule="auto"/>
        <w:widowControl/>
        <w:rPr>
          <w:rFonts w:hint="eastAsia" w:ascii="宋体" w:hAnsi="宋体"/>
          <w:b/>
          <w:sz w:val="24"/>
        </w:rPr>
      </w:pPr>
      <w:r>
        <w:rPr>
          <w:rFonts w:hint="eastAsia" w:ascii="宋体" w:hAnsi="宋体"/>
          <w:b/>
          <w:sz w:val="24"/>
        </w:rPr>
      </w:r>
      <w:r/>
    </w:p>
    <w:p>
      <w:pPr>
        <w:ind w:left="142" w:firstLine="48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对于竞争性磋商文件中标记了“实质性格式”文件的，供应商</w:t>
      </w:r>
      <w:r>
        <w:rPr>
          <w:rFonts w:ascii="宋体" w:hAnsi="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4、实行电子化不见面交易方式的，加盖公章、签名等均通过响应文件编制工具加盖电子公章、签字、签章或印鉴。</w:t>
      </w:r>
      <w:r/>
    </w:p>
    <w:p>
      <w:pPr>
        <w:ind w:left="142" w:firstLine="480"/>
        <w:spacing w:line="360" w:lineRule="auto"/>
        <w:tabs>
          <w:tab w:val="left" w:pos="900" w:leader="none"/>
          <w:tab w:val="left" w:pos="1980" w:leader="none"/>
        </w:tabs>
        <w:rPr>
          <w:rFonts w:hint="eastAsia" w:ascii="宋体" w:hAnsi="宋体"/>
          <w:sz w:val="24"/>
        </w:rPr>
      </w:pPr>
      <w:r>
        <w:rPr>
          <w:rFonts w:hint="eastAsia" w:ascii="宋体" w:hAnsi="宋体"/>
          <w:sz w:val="24"/>
        </w:rPr>
      </w:r>
      <w:r/>
    </w:p>
    <w:p>
      <w:pPr>
        <w:ind w:firstLine="480"/>
        <w:jc w:val="left"/>
        <w:widowControl/>
        <w:rPr>
          <w:rFonts w:hint="eastAsia" w:ascii="宋体" w:hAnsi="宋体"/>
          <w:sz w:val="24"/>
        </w:rPr>
      </w:pPr>
      <w:r>
        <w:rPr>
          <w:rFonts w:ascii="宋体" w:hAnsi="宋体"/>
          <w:sz w:val="24"/>
        </w:rPr>
        <w:br w:type="page" w:clear="all"/>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rPr>
          <w:rFonts w:hint="eastAsia" w:ascii="宋体" w:hAnsi="宋体"/>
          <w:b/>
          <w:spacing w:val="20"/>
          <w:szCs w:val="21"/>
        </w:rPr>
      </w:pPr>
      <w:r>
        <w:rPr>
          <w:rFonts w:hint="eastAsia" w:ascii="宋体" w:hAnsi="宋体"/>
          <w:b/>
          <w:spacing w:val="20"/>
          <w:szCs w:val="21"/>
        </w:rPr>
      </w:r>
      <w:r/>
    </w:p>
    <w:p>
      <w:pPr>
        <w:rPr>
          <w:rFonts w:hint="eastAsia" w:ascii="宋体" w:hAnsi="宋体"/>
          <w:b/>
          <w:sz w:val="24"/>
        </w:rPr>
      </w:pPr>
      <w:r>
        <w:rPr>
          <w:rFonts w:ascii="宋体" w:hAnsi="宋体"/>
          <w:b/>
          <w:spacing w:val="20"/>
          <w:sz w:val="24"/>
        </w:rPr>
        <w:t xml:space="preserve">响应文件</w:t>
      </w:r>
      <w:r>
        <w:rPr>
          <w:rFonts w:ascii="宋体" w:hAnsi="宋体"/>
          <w:b/>
          <w:sz w:val="24"/>
        </w:rPr>
        <w:t xml:space="preserve">封面（非实质性格式）</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ascii="宋体" w:hAnsi="宋体"/>
          <w:b/>
          <w:spacing w:val="60"/>
          <w:sz w:val="84"/>
          <w:szCs w:val="84"/>
        </w:rPr>
        <w:t xml:space="preserve">响 应 文 件</w:t>
      </w:r>
      <w:r/>
    </w:p>
    <w:p>
      <w:pPr>
        <w:jc w:val="center"/>
        <w:rPr>
          <w:rFonts w:hint="eastAsia" w:ascii="宋体" w:hAnsi="宋体"/>
          <w:b/>
          <w:spacing w:val="60"/>
          <w:sz w:val="52"/>
          <w:szCs w:val="52"/>
        </w:rPr>
      </w:pPr>
      <w:r>
        <w:rPr>
          <w:rFonts w:hint="eastAsia" w:ascii="宋体" w:hAnsi="宋体"/>
          <w:b/>
          <w:spacing w:val="60"/>
          <w:sz w:val="52"/>
          <w:szCs w:val="52"/>
        </w:rPr>
      </w:r>
      <w:r/>
    </w:p>
    <w:p>
      <w:pPr>
        <w:rPr>
          <w:rFonts w:hint="eastAsia" w:ascii="宋体" w:hAnsi="宋体"/>
          <w:b/>
          <w:spacing w:val="20"/>
          <w:sz w:val="32"/>
          <w:szCs w:val="32"/>
        </w:rPr>
      </w:pPr>
      <w:r>
        <w:rPr>
          <w:rFonts w:hint="eastAsia" w:ascii="宋体" w:hAnsi="宋体"/>
          <w:b/>
          <w:spacing w:val="20"/>
          <w:sz w:val="32"/>
          <w:szCs w:val="32"/>
        </w:rPr>
      </w:r>
      <w:r/>
    </w:p>
    <w:p>
      <w:pPr>
        <w:rPr>
          <w:rFonts w:hint="eastAsia" w:ascii="宋体" w:hAnsi="宋体"/>
          <w:b/>
          <w:spacing w:val="20"/>
          <w:sz w:val="32"/>
          <w:szCs w:val="32"/>
        </w:rPr>
      </w:pPr>
      <w:r>
        <w:rPr>
          <w:rFonts w:hint="eastAsia" w:ascii="宋体" w:hAnsi="宋体"/>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w:t>
      </w:r>
      <w:r>
        <w:rPr>
          <w:rFonts w:hint="eastAsia" w:ascii="宋体" w:hAnsi="宋体"/>
          <w:b/>
          <w:sz w:val="36"/>
        </w:rPr>
        <w:t xml:space="preserve">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rPr>
          <w:rFonts w:hint="eastAsia" w:ascii="宋体" w:hAnsi="宋体"/>
          <w:sz w:val="24"/>
          <w:szCs w:val="20"/>
        </w:rPr>
      </w:pPr>
      <w:r>
        <w:rPr>
          <w:rFonts w:ascii="宋体" w:hAnsi="宋体"/>
          <w:b/>
          <w:spacing w:val="20"/>
          <w:sz w:val="32"/>
          <w:szCs w:val="32"/>
        </w:rPr>
        <w:br w:type="page" w:clear="all"/>
      </w:r>
      <w:r>
        <w:rPr>
          <w:rFonts w:ascii="宋体" w:hAnsi="宋体"/>
          <w:sz w:val="24"/>
          <w:szCs w:val="20"/>
        </w:rPr>
        <w:t xml:space="preserve">1 </w:t>
      </w:r>
      <w:r>
        <w:rPr>
          <w:rFonts w:ascii="宋体" w:hAnsi="宋体"/>
          <w:sz w:val="24"/>
        </w:rPr>
        <w:t xml:space="preserve">满足《中华人民共和国政府采购法》第二十二条规定及法律法规的其他规定</w:t>
      </w:r>
      <w:r/>
    </w:p>
    <w:p>
      <w:pPr>
        <w:rPr>
          <w:rFonts w:hint="eastAsia" w:ascii="宋体" w:hAnsi="宋体"/>
          <w:b/>
          <w:bCs/>
        </w:rPr>
      </w:pPr>
      <w:r>
        <w:rPr>
          <w:rFonts w:ascii="宋体" w:hAnsi="宋体"/>
          <w:b/>
        </w:rPr>
        <w:t xml:space="preserve">1-</w:t>
      </w:r>
      <w:r>
        <w:rPr>
          <w:rFonts w:hint="eastAsia" w:ascii="宋体" w:hAnsi="宋体"/>
          <w:b/>
        </w:rPr>
        <w:t xml:space="preserve">1</w:t>
      </w:r>
      <w:r>
        <w:rPr>
          <w:rFonts w:ascii="宋体" w:hAnsi="宋体"/>
          <w:b/>
        </w:rPr>
        <w:t xml:space="preserve"> 供应商资格声明</w:t>
      </w:r>
      <w:r>
        <w:rPr>
          <w:rFonts w:hint="eastAsia" w:ascii="宋体" w:hAnsi="宋体"/>
          <w:b/>
        </w:rPr>
        <w:t xml:space="preserve">函</w:t>
      </w:r>
      <w:r>
        <w:rPr>
          <w:rFonts w:ascii="宋体" w:hAnsi="宋体"/>
          <w:b/>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974"/>
        <w:ind w:firstLine="480"/>
        <w:spacing w:line="460" w:lineRule="exact"/>
        <w:rPr>
          <w:rFonts w:hint="eastAsia" w:hAnsi="宋体"/>
        </w:rPr>
      </w:pPr>
      <w:r>
        <w:rPr>
          <w:rFonts w:hint="eastAsia" w:hAnsi="宋体"/>
        </w:rPr>
      </w:r>
      <w:r/>
    </w:p>
    <w:p>
      <w:pPr>
        <w:pStyle w:val="974"/>
        <w:ind w:firstLine="480"/>
        <w:spacing w:line="460" w:lineRule="exact"/>
        <w:rPr>
          <w:rFonts w:hint="eastAsia" w:hAnsi="宋体"/>
        </w:rPr>
      </w:pPr>
      <w:r>
        <w:rPr>
          <w:rFonts w:hint="eastAsia" w:hAnsi="宋体"/>
        </w:rPr>
        <w:t xml:space="preserve">致：</w:t>
      </w:r>
      <w:r>
        <w:rPr>
          <w:rFonts w:hint="eastAsia" w:hAnsi="宋体"/>
        </w:rPr>
        <w:t xml:space="preserve">常州卓乾项目管理有限公司</w:t>
      </w:r>
      <w:r/>
    </w:p>
    <w:p>
      <w:pPr>
        <w:pStyle w:val="974"/>
        <w:ind w:firstLine="480"/>
        <w:spacing w:line="460" w:lineRule="exact"/>
        <w:rPr>
          <w:rFonts w:hint="eastAsia" w:hAnsi="宋体"/>
          <w:u w:val="single"/>
        </w:rPr>
      </w:pPr>
      <w:r>
        <w:rPr>
          <w:rFonts w:hint="eastAsia" w:hAnsi="宋体"/>
          <w:u w:val="single"/>
        </w:rPr>
        <w:t xml:space="preserve">（采购人名称）</w:t>
      </w:r>
      <w:r/>
    </w:p>
    <w:p>
      <w:pPr>
        <w:pStyle w:val="974"/>
        <w:ind w:firstLine="480"/>
        <w:spacing w:line="460" w:lineRule="exact"/>
        <w:rPr>
          <w:rFonts w:hint="eastAsia" w:hAnsi="宋体"/>
        </w:rPr>
      </w:pPr>
      <w:r>
        <w:rPr>
          <w:rFonts w:hint="eastAsia" w:hAnsi="宋体"/>
        </w:rPr>
      </w:r>
      <w:r/>
    </w:p>
    <w:p>
      <w:pPr>
        <w:pStyle w:val="974"/>
        <w:ind w:firstLine="480"/>
        <w:spacing w:line="460" w:lineRule="exact"/>
        <w:rPr>
          <w:rFonts w:hint="eastAsia" w:hAnsi="宋体"/>
        </w:rPr>
      </w:pPr>
      <w:r>
        <w:rPr>
          <w:rFonts w:hint="eastAsia" w:hAnsi="宋体"/>
        </w:rPr>
        <w:t xml:space="preserve">按照《中华人民共和国政府采购法》第二十二条和磋商文件的规定，我单位郑重声明如下：</w:t>
      </w:r>
      <w:r/>
    </w:p>
    <w:p>
      <w:pPr>
        <w:pStyle w:val="974"/>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974"/>
        <w:ind w:firstLine="480"/>
        <w:spacing w:line="460" w:lineRule="exact"/>
        <w:rPr>
          <w:rFonts w:hint="eastAsia" w:hAnsi="宋体"/>
        </w:rPr>
      </w:pPr>
      <w:r>
        <w:rPr>
          <w:rFonts w:hint="eastAsia" w:hAnsi="宋体"/>
        </w:rPr>
        <w:t xml:space="preserve">二、我单位未被“国家企业信用信息系统”列入经营异常名录或者严重违法企业名单。</w:t>
      </w:r>
      <w:r/>
    </w:p>
    <w:p>
      <w:pPr>
        <w:pStyle w:val="974"/>
        <w:ind w:firstLine="480"/>
        <w:spacing w:line="460" w:lineRule="exact"/>
        <w:rPr>
          <w:rFonts w:hint="eastAsia" w:hAnsi="宋体"/>
        </w:rPr>
      </w:pPr>
      <w:r>
        <w:rPr>
          <w:rFonts w:hint="eastAsia" w:hAnsi="宋体"/>
        </w:rPr>
        <w:t xml:space="preserve">三、我单位具有良好的商业信誉（指供应商经营状况良好，无本资格声明第十条情形）和健全的财务会计制度。</w:t>
      </w:r>
      <w:r/>
    </w:p>
    <w:p>
      <w:pPr>
        <w:pStyle w:val="974"/>
        <w:ind w:firstLine="480"/>
        <w:spacing w:line="460" w:lineRule="exact"/>
        <w:rPr>
          <w:rFonts w:hint="eastAsia" w:hAnsi="宋体"/>
        </w:rPr>
      </w:pPr>
      <w:r>
        <w:rPr>
          <w:rFonts w:hint="eastAsia" w:hAnsi="宋体"/>
        </w:rPr>
        <w:t xml:space="preserve">四、我单位依法进行纳税和社会保险申报并实际履行了义务。</w:t>
      </w:r>
      <w:r/>
    </w:p>
    <w:p>
      <w:pPr>
        <w:pStyle w:val="974"/>
        <w:ind w:firstLine="480"/>
        <w:spacing w:line="460" w:lineRule="exact"/>
        <w:rPr>
          <w:rFonts w:hint="eastAsia"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974"/>
        <w:ind w:firstLine="480"/>
        <w:spacing w:line="460" w:lineRule="exact"/>
        <w:rPr>
          <w:rFonts w:hint="eastAsia" w:hAnsi="宋体"/>
        </w:rPr>
      </w:pPr>
      <w:r>
        <w:rPr>
          <w:rFonts w:hint="eastAsia" w:hAnsi="宋体"/>
        </w:rPr>
        <w:t xml:space="preserve">主要设备有：</w:t>
      </w:r>
      <w:r>
        <w:rPr>
          <w:rFonts w:hAnsi="宋体"/>
          <w:u w:val="single"/>
        </w:rPr>
        <w:t xml:space="preserve">            </w:t>
      </w:r>
      <w:r/>
    </w:p>
    <w:p>
      <w:pPr>
        <w:pStyle w:val="974"/>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974"/>
        <w:ind w:firstLine="480"/>
        <w:spacing w:line="460" w:lineRule="exact"/>
        <w:rPr>
          <w:rFonts w:hint="eastAsia"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4"/>
        <w:ind w:firstLine="480"/>
        <w:spacing w:line="460" w:lineRule="exact"/>
        <w:rPr>
          <w:rFonts w:hint="eastAsia" w:hAnsi="宋体"/>
        </w:rPr>
      </w:pPr>
      <w:r>
        <w:rPr>
          <w:rFonts w:hint="eastAsia" w:hAnsi="宋体"/>
        </w:rPr>
        <w:t xml:space="preserve">七、我单位具备法律、行政法规规定的其他条件。</w:t>
      </w:r>
      <w:r/>
    </w:p>
    <w:p>
      <w:pPr>
        <w:pStyle w:val="974"/>
        <w:ind w:firstLine="480"/>
        <w:spacing w:line="460" w:lineRule="exact"/>
        <w:rPr>
          <w:rFonts w:hint="eastAsia" w:hAnsi="宋体"/>
        </w:rPr>
      </w:pPr>
      <w:r>
        <w:rPr>
          <w:rFonts w:hint="eastAsia" w:hAnsi="宋体"/>
        </w:rPr>
        <w:t xml:space="preserve">八、与我单位存在“单位负责人为同一人或者存在直接控股、管理关系”的其他单位信息如下（如无此情形的，填写“无”）：</w:t>
      </w:r>
      <w:r/>
    </w:p>
    <w:p>
      <w:pPr>
        <w:pStyle w:val="974"/>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p>
    <w:p>
      <w:pPr>
        <w:pStyle w:val="974"/>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p>
    <w:p>
      <w:pPr>
        <w:pStyle w:val="974"/>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p>
    <w:p>
      <w:pPr>
        <w:pStyle w:val="974"/>
        <w:ind w:firstLine="480"/>
        <w:spacing w:line="460" w:lineRule="exact"/>
        <w:rPr>
          <w:rFonts w:hint="eastAsia"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p>
    <w:p>
      <w:pPr>
        <w:pStyle w:val="974"/>
        <w:ind w:firstLine="480"/>
        <w:spacing w:line="460" w:lineRule="exact"/>
        <w:rPr>
          <w:rFonts w:hint="eastAsia" w:hAnsi="宋体"/>
        </w:rPr>
      </w:pPr>
      <w:r>
        <w:rPr>
          <w:rFonts w:hint="eastAsia" w:hAnsi="宋体"/>
        </w:rPr>
        <w:t xml:space="preserve">十、</w:t>
      </w:r>
      <w:r>
        <w:rPr>
          <w:rFonts w:hAnsi="宋体"/>
        </w:rPr>
        <w:t xml:space="preserve">我单位无以下不良信用记录情形：</w:t>
      </w:r>
      <w:r/>
    </w:p>
    <w:p>
      <w:pPr>
        <w:pStyle w:val="974"/>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、在“信用中国”网站被列入失信被执行人和重大税收违法案件当事人名单；</w:t>
      </w:r>
      <w:r/>
    </w:p>
    <w:p>
      <w:pPr>
        <w:pStyle w:val="974"/>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974"/>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74"/>
        <w:ind w:firstLine="480"/>
        <w:spacing w:line="460" w:lineRule="exact"/>
        <w:rPr>
          <w:rFonts w:hint="eastAsia" w:hAnsi="宋体"/>
        </w:rPr>
      </w:pPr>
      <w:r>
        <w:rPr>
          <w:rFonts w:hint="eastAsia" w:hAnsi="宋体"/>
        </w:rPr>
      </w:r>
      <w:r/>
    </w:p>
    <w:p>
      <w:pPr>
        <w:pStyle w:val="974"/>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974"/>
        <w:ind w:firstLine="0"/>
        <w:spacing w:line="460" w:lineRule="exact"/>
        <w:rPr>
          <w:rFonts w:hint="eastAsia" w:hAnsi="宋体"/>
        </w:rPr>
      </w:pPr>
      <w:r>
        <w:rPr>
          <w:rFonts w:hint="eastAsia" w:hAnsi="宋体"/>
        </w:rPr>
      </w:r>
      <w:r/>
    </w:p>
    <w:p>
      <w:pPr>
        <w:pStyle w:val="974"/>
        <w:ind w:firstLine="0"/>
        <w:spacing w:line="460" w:lineRule="exact"/>
        <w:rPr>
          <w:rFonts w:hint="eastAsia" w:hAnsi="宋体"/>
        </w:rPr>
      </w:pPr>
      <w:r>
        <w:rPr>
          <w:rFonts w:hint="eastAsia" w:hAnsi="宋体"/>
        </w:rPr>
      </w:r>
      <w:r/>
    </w:p>
    <w:p>
      <w:pPr>
        <w:pStyle w:val="974"/>
        <w:ind w:firstLine="0"/>
        <w:spacing w:line="460" w:lineRule="exact"/>
        <w:rPr>
          <w:rFonts w:hint="eastAsia" w:hAnsi="宋体"/>
        </w:rPr>
      </w:pPr>
      <w:r>
        <w:rPr>
          <w:rFonts w:hint="eastAsia" w:hAnsi="宋体"/>
        </w:rPr>
        <w:t xml:space="preserve">                      供应商：（加盖公章）</w:t>
      </w:r>
      <w:r/>
    </w:p>
    <w:p>
      <w:pPr>
        <w:pStyle w:val="974"/>
        <w:ind w:firstLine="0"/>
        <w:spacing w:line="460" w:lineRule="exact"/>
        <w:rPr>
          <w:rFonts w:hint="eastAsia" w:hAnsi="宋体"/>
        </w:rPr>
      </w:pPr>
      <w:r>
        <w:rPr>
          <w:rFonts w:hint="eastAsia" w:hAnsi="宋体"/>
        </w:rPr>
        <w:t xml:space="preserve">                       法定代表人（或单位负责人）签字或盖章：</w:t>
      </w:r>
      <w:r/>
    </w:p>
    <w:p>
      <w:pPr>
        <w:pStyle w:val="974"/>
        <w:ind w:firstLine="432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spacing w:line="360" w:lineRule="auto"/>
        <w:rPr>
          <w:rFonts w:hint="eastAsia" w:ascii="宋体" w:hAnsi="宋体"/>
          <w:sz w:val="24"/>
          <w:szCs w:val="20"/>
        </w:rPr>
      </w:pPr>
      <w:r>
        <w:rPr>
          <w:rFonts w:ascii="宋体" w:hAnsi="宋体"/>
          <w:sz w:val="24"/>
          <w:szCs w:val="20"/>
        </w:rPr>
        <w:t xml:space="preserve">2 落实政府采购政策需满足的资格要求</w:t>
      </w:r>
      <w:r/>
    </w:p>
    <w:p>
      <w:pPr>
        <w:spacing w:line="360" w:lineRule="auto"/>
        <w:tabs>
          <w:tab w:val="left" w:pos="5580" w:leader="none"/>
        </w:tabs>
        <w:rPr>
          <w:rFonts w:hint="eastAsia" w:ascii="宋体" w:hAnsi="宋体"/>
          <w:sz w:val="24"/>
        </w:rPr>
      </w:pPr>
      <w:r>
        <w:rPr>
          <w:rFonts w:hint="eastAsia" w:ascii="宋体" w:hAnsi="宋体"/>
          <w:sz w:val="24"/>
        </w:rPr>
        <w:t xml:space="preserve">2-1中小企业声明函</w:t>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hint="eastAsia" w:ascii="宋体" w:hAnsi="宋体"/>
          <w:sz w:val="24"/>
        </w:rPr>
        <w:t xml:space="preserve">（4）其他</w:t>
      </w:r>
      <w:r/>
    </w:p>
    <w:p>
      <w:pPr>
        <w:spacing w:line="360" w:lineRule="auto"/>
        <w:tabs>
          <w:tab w:val="left" w:pos="5580" w:leader="none"/>
        </w:tabs>
        <w:rPr>
          <w:rFonts w:hint="eastAsia"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jc w:val="center"/>
        <w:spacing w:before="240" w:after="240" w:line="360" w:lineRule="auto"/>
        <w:rPr>
          <w:rFonts w:hint="eastAsia" w:ascii="宋体" w:hAnsi="宋体"/>
          <w:b/>
          <w:bCs/>
          <w:color w:val="000000"/>
          <w:sz w:val="36"/>
          <w:szCs w:val="36"/>
        </w:rPr>
      </w:pPr>
      <w:r>
        <w:rPr>
          <w:rFonts w:hint="eastAsia" w:ascii="宋体" w:hAnsi="宋体"/>
          <w:b/>
          <w:bCs/>
          <w:color w:val="000000"/>
          <w:sz w:val="36"/>
          <w:szCs w:val="36"/>
        </w:rPr>
        <w:t xml:space="preserve">中小企业声明函</w:t>
      </w:r>
      <w:r/>
    </w:p>
    <w:p>
      <w:pPr>
        <w:ind w:firstLine="504"/>
        <w:spacing w:line="360" w:lineRule="auto"/>
        <w:rPr>
          <w:rFonts w:hint="eastAsia"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t xml:space="preserve">（采购文件中明确的所属行业）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ind w:firstLine="504"/>
        <w:spacing w:line="360" w:lineRule="auto"/>
        <w:rPr>
          <w:rFonts w:hint="eastAsia"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t xml:space="preserve">（采购文件中明确的所属行业）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ascii="宋体" w:hAnsi="宋体"/>
          <w:spacing w:val="6"/>
          <w:sz w:val="24"/>
        </w:rPr>
        <w:t xml:space="preserve">……</w:t>
      </w:r>
      <w:r/>
    </w:p>
    <w:p>
      <w:pPr>
        <w:ind w:firstLine="504"/>
        <w:spacing w:line="360" w:lineRule="auto"/>
        <w:rPr>
          <w:rFonts w:hint="eastAsia"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spacing w:val="6"/>
          <w:sz w:val="24"/>
        </w:rPr>
      </w:pPr>
      <w:r>
        <w:rPr>
          <w:rFonts w:ascii="宋体" w:hAnsi="宋体"/>
          <w:spacing w:val="6"/>
          <w:sz w:val="24"/>
        </w:rPr>
        <w:t xml:space="preserve">本企业对上述声明内容的真实性负责。如有虚假，将依法承担相应责任。</w:t>
      </w:r>
      <w:r/>
    </w:p>
    <w:p>
      <w:pPr>
        <w:ind w:right="360"/>
        <w:jc w:val="right"/>
        <w:spacing w:line="360" w:lineRule="auto"/>
        <w:rPr>
          <w:rFonts w:hint="eastAsia" w:ascii="宋体" w:hAnsi="宋体"/>
          <w:color w:val="000000"/>
          <w:sz w:val="24"/>
        </w:rPr>
      </w:pPr>
      <w:r>
        <w:rPr>
          <w:rFonts w:hint="eastAsia" w:ascii="宋体" w:hAnsi="宋体"/>
          <w:color w:val="000000"/>
          <w:sz w:val="24"/>
        </w:rPr>
      </w:r>
      <w:r/>
    </w:p>
    <w:p>
      <w:pPr>
        <w:ind w:right="360"/>
        <w:jc w:val="right"/>
        <w:spacing w:line="360" w:lineRule="auto"/>
        <w:rPr>
          <w:rFonts w:hint="eastAsia" w:ascii="宋体" w:hAnsi="宋体"/>
          <w:color w:val="000000"/>
          <w:sz w:val="24"/>
        </w:rPr>
      </w:pPr>
      <w:r>
        <w:rPr>
          <w:rFonts w:ascii="宋体" w:hAnsi="宋体"/>
          <w:color w:val="000000"/>
          <w:sz w:val="24"/>
        </w:rPr>
        <w:t xml:space="preserve">企业名称（加盖公章）：________</w:t>
      </w:r>
      <w:r/>
    </w:p>
    <w:p>
      <w:pPr>
        <w:ind w:right="360"/>
        <w:jc w:val="right"/>
        <w:spacing w:line="360" w:lineRule="auto"/>
        <w:rPr>
          <w:rFonts w:hint="eastAsia" w:ascii="宋体" w:hAnsi="宋体"/>
          <w:color w:val="000000"/>
          <w:sz w:val="24"/>
        </w:rPr>
      </w:pPr>
      <w:r>
        <w:rPr>
          <w:rFonts w:ascii="宋体" w:hAnsi="宋体"/>
          <w:color w:val="000000"/>
          <w:sz w:val="24"/>
        </w:rPr>
        <w:t xml:space="preserve">日 期：________</w:t>
      </w:r>
      <w:r/>
    </w:p>
    <w:p>
      <w:pPr>
        <w:jc w:val="left"/>
        <w:rPr>
          <w:rFonts w:hint="eastAsia" w:ascii="宋体" w:hAnsi="宋体"/>
          <w:color w:val="000000"/>
          <w:sz w:val="24"/>
          <w:szCs w:val="21"/>
        </w:rPr>
      </w:pPr>
      <w:r>
        <w:rPr>
          <w:rFonts w:hint="eastAsia" w:ascii="宋体" w:hAnsi="宋体"/>
          <w:color w:val="000000"/>
          <w:sz w:val="24"/>
          <w:szCs w:val="21"/>
        </w:rPr>
      </w:r>
      <w:r/>
    </w:p>
    <w:p>
      <w:pPr>
        <w:jc w:val="left"/>
        <w:rPr>
          <w:rFonts w:hint="eastAsia" w:ascii="宋体" w:hAnsi="宋体"/>
          <w:color w:val="000000"/>
          <w:sz w:val="24"/>
          <w:szCs w:val="21"/>
        </w:rPr>
      </w:pPr>
      <w:r>
        <w:rPr>
          <w:rFonts w:hint="eastAsia" w:ascii="宋体" w:hAnsi="宋体"/>
          <w:color w:val="000000"/>
          <w:sz w:val="24"/>
          <w:szCs w:val="21"/>
        </w:rPr>
      </w:r>
      <w:r/>
    </w:p>
    <w:tbl>
      <w:tblPr>
        <w:tblW w:w="0" w:type="auto"/>
        <w:tblBorders>
          <w:top w:val="single" w:color="auto" w:sz="4" w:space="0"/>
        </w:tblBorders>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jc w:val="center"/>
        <w:spacing w:before="240" w:after="240" w:line="360" w:lineRule="auto"/>
        <w:rPr>
          <w:rFonts w:hint="eastAsia" w:ascii="宋体" w:hAnsi="宋体"/>
          <w:b/>
          <w:color w:val="000000"/>
          <w:sz w:val="36"/>
          <w:szCs w:val="36"/>
        </w:rPr>
      </w:pPr>
      <w:r>
        <w:rPr>
          <w:rFonts w:hint="eastAsia" w:ascii="宋体" w:hAnsi="宋体"/>
          <w:b/>
          <w:bCs/>
          <w:color w:val="000000"/>
          <w:sz w:val="36"/>
          <w:szCs w:val="36"/>
        </w:rPr>
        <w:t xml:space="preserve">残疾人福利性单位声明函格式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spacing w:line="588" w:lineRule="exact"/>
        <w:rPr>
          <w:rFonts w:hint="eastAsia" w:ascii="宋体" w:hAnsi="宋体"/>
          <w:spacing w:val="6"/>
          <w:sz w:val="24"/>
        </w:rPr>
      </w:pPr>
      <w:r>
        <w:rPr>
          <w:rFonts w:hint="eastAsia" w:ascii="宋体" w:hAnsi="宋体"/>
          <w:spacing w:val="6"/>
          <w:sz w:val="24"/>
        </w:rPr>
      </w:r>
      <w:r/>
    </w:p>
    <w:p>
      <w:pPr>
        <w:spacing w:line="588" w:lineRule="exact"/>
        <w:rPr>
          <w:rFonts w:hint="eastAsia" w:ascii="宋体" w:hAnsi="宋体"/>
          <w:spacing w:val="6"/>
          <w:sz w:val="24"/>
        </w:rPr>
      </w:pPr>
      <w:r>
        <w:rPr>
          <w:rFonts w:hint="eastAsia" w:ascii="宋体" w:hAnsi="宋体"/>
          <w:spacing w:val="6"/>
          <w:sz w:val="24"/>
        </w:rPr>
      </w:r>
      <w:r/>
    </w:p>
    <w:p>
      <w:pPr>
        <w:ind w:right="1560"/>
        <w:jc w:val="center"/>
        <w:spacing w:line="588" w:lineRule="exact"/>
        <w:tabs>
          <w:tab w:val="left" w:pos="4860" w:leader="none"/>
        </w:tabs>
        <w:rPr>
          <w:rFonts w:hint="eastAsia" w:ascii="宋体" w:hAnsi="宋体"/>
          <w:spacing w:val="6"/>
          <w:sz w:val="24"/>
        </w:rPr>
      </w:pPr>
      <w:r>
        <w:rPr>
          <w:rFonts w:ascii="宋体" w:hAnsi="宋体"/>
          <w:spacing w:val="6"/>
          <w:sz w:val="24"/>
        </w:rPr>
        <w:t xml:space="preserve">               单位名称（加盖公章）：</w:t>
      </w:r>
      <w:r/>
    </w:p>
    <w:p>
      <w:pPr>
        <w:ind w:right="1560"/>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ascii="宋体" w:hAnsi="宋体"/>
          <w:spacing w:val="6"/>
          <w:sz w:val="24"/>
        </w:rPr>
        <w:t xml:space="preserve">日  期</w:t>
      </w:r>
      <w:r>
        <w:rPr>
          <w:rFonts w:ascii="宋体" w:hAnsi="宋体"/>
          <w:spacing w:val="6"/>
          <w:sz w:val="24"/>
        </w:rPr>
        <w:t xml:space="preserve">：</w:t>
      </w:r>
      <w:r/>
    </w:p>
    <w:p>
      <w:pPr>
        <w:rPr>
          <w:rFonts w:hint="eastAsia" w:ascii="宋体" w:hAnsi="宋体"/>
          <w:sz w:val="24"/>
        </w:rPr>
      </w:pPr>
      <w:r>
        <w:rPr>
          <w:rFonts w:hint="eastAsia" w:ascii="宋体" w:hAnsi="宋体"/>
          <w:sz w:val="24"/>
        </w:rPr>
        <w:br w:type="page" w:clear="all"/>
      </w:r>
      <w:r/>
    </w:p>
    <w:p>
      <w:pPr>
        <w:spacing w:line="360" w:lineRule="auto"/>
        <w:tabs>
          <w:tab w:val="left" w:pos="5580" w:leader="none"/>
        </w:tabs>
        <w:rPr>
          <w:rFonts w:hint="eastAsia" w:ascii="宋体" w:hAnsi="宋体"/>
          <w:spacing w:val="6"/>
          <w:sz w:val="24"/>
        </w:rPr>
      </w:pPr>
      <w:r>
        <w:rPr>
          <w:rFonts w:hint="eastAsia" w:ascii="宋体" w:hAnsi="宋体"/>
          <w:sz w:val="24"/>
        </w:rPr>
        <w:t xml:space="preserve">2-2其它落实政府采购政策的资格要求（如有，见第一章《采购邀请》）</w:t>
      </w:r>
      <w:r/>
    </w:p>
    <w:p>
      <w:pPr>
        <w:spacing w:line="360" w:lineRule="auto"/>
        <w:rPr>
          <w:rFonts w:hint="eastAsia" w:ascii="宋体" w:hAnsi="宋体"/>
          <w:sz w:val="24"/>
        </w:rPr>
        <w:outlineLvl w:val="2"/>
      </w:pPr>
      <w:r>
        <w:rPr>
          <w:rFonts w:ascii="宋体" w:hAnsi="宋体"/>
          <w:sz w:val="24"/>
          <w:szCs w:val="20"/>
        </w:rPr>
        <w:br w:type="page" w:clear="all"/>
      </w:r>
      <w:bookmarkStart w:id="655" w:name="_Toc305158825"/>
      <w:r/>
      <w:bookmarkStart w:id="656" w:name="_Toc520356218"/>
      <w:r/>
      <w:bookmarkStart w:id="657" w:name="_Toc150480795"/>
      <w:r/>
      <w:bookmarkStart w:id="658" w:name="_Toc305158899"/>
      <w:r/>
      <w:bookmarkStart w:id="659" w:name="_Toc480942350"/>
      <w:r/>
      <w:bookmarkStart w:id="660" w:name="_Ref467988705"/>
      <w:r/>
      <w:bookmarkStart w:id="661" w:name="_Toc265228395"/>
      <w:r/>
      <w:bookmarkStart w:id="662" w:name="_Toc142311059"/>
      <w:r/>
      <w:bookmarkStart w:id="663" w:name="_Toc226965747"/>
      <w:r/>
      <w:bookmarkStart w:id="664" w:name="_Toc264969247"/>
      <w:r/>
      <w:bookmarkStart w:id="665" w:name="_Toc127151557"/>
      <w:r/>
      <w:bookmarkStart w:id="666" w:name="_Toc226309801"/>
      <w:r/>
      <w:bookmarkStart w:id="667" w:name="_Toc226337253"/>
      <w:r/>
      <w:bookmarkStart w:id="668" w:name="_Toc150774762"/>
      <w:r/>
      <w:bookmarkStart w:id="669" w:name="_Toc195842922"/>
      <w:r/>
      <w:bookmarkStart w:id="670" w:name="_Toc226965830"/>
      <w:r>
        <w:rPr>
          <w:rFonts w:ascii="宋体" w:hAnsi="宋体"/>
          <w:sz w:val="24"/>
          <w:szCs w:val="20"/>
        </w:rPr>
        <w:t xml:space="preserve">3 </w:t>
      </w:r>
      <w:r>
        <w:rPr>
          <w:rFonts w:ascii="宋体" w:hAnsi="宋体"/>
          <w:sz w:val="24"/>
        </w:rPr>
        <w:t xml:space="preserve">本项目的特定资格要求</w:t>
      </w:r>
      <w:r>
        <w:rPr>
          <w:rFonts w:hint="eastAsia" w:ascii="宋体" w:hAnsi="宋体"/>
          <w:sz w:val="24"/>
        </w:rPr>
        <w:t xml:space="preserve">（如有）</w:t>
      </w:r>
      <w:r/>
    </w:p>
    <w:p>
      <w:pPr>
        <w:jc w:val="left"/>
        <w:spacing w:line="360" w:lineRule="auto"/>
        <w:widowControl/>
        <w:rPr>
          <w:rFonts w:hint="eastAsia" w:ascii="宋体" w:hAnsi="宋体"/>
          <w:sz w:val="24"/>
          <w:szCs w:val="20"/>
        </w:rPr>
      </w:pPr>
      <w:r>
        <w:rPr>
          <w:rFonts w:ascii="宋体" w:hAnsi="宋体"/>
          <w:sz w:val="24"/>
          <w:szCs w:val="20"/>
        </w:rPr>
        <w:t xml:space="preserve">3-</w:t>
      </w:r>
      <w:r>
        <w:rPr>
          <w:rFonts w:hint="eastAsia" w:ascii="宋体" w:hAnsi="宋体"/>
          <w:sz w:val="24"/>
          <w:szCs w:val="20"/>
        </w:rPr>
        <w:t xml:space="preserve">1</w:t>
      </w:r>
      <w:r>
        <w:rPr>
          <w:rFonts w:ascii="宋体" w:hAnsi="宋体"/>
          <w:sz w:val="24"/>
          <w:szCs w:val="20"/>
        </w:rPr>
        <w:t xml:space="preserve">其他特定资格要求</w:t>
      </w:r>
      <w:r>
        <w:rPr>
          <w:rFonts w:hint="eastAsia" w:ascii="宋体" w:hAnsi="宋体"/>
          <w:sz w:val="24"/>
          <w:szCs w:val="20"/>
        </w:rPr>
        <w:t xml:space="preserve">：</w:t>
      </w:r>
      <w:r>
        <w:rPr>
          <w:rFonts w:hint="eastAsia" w:ascii="宋体" w:hAnsi="宋体"/>
          <w:sz w:val="24"/>
        </w:rPr>
        <w:t xml:space="preserve">如有，见第一章《采购邀请》</w:t>
      </w:r>
      <w:r/>
    </w:p>
    <w:p>
      <w:pPr>
        <w:spacing w:line="360" w:lineRule="auto"/>
        <w:rPr>
          <w:rFonts w:hint="eastAsia" w:ascii="宋体" w:hAnsi="宋体"/>
          <w:sz w:val="24"/>
          <w:szCs w:val="20"/>
        </w:rPr>
      </w:pPr>
      <w:r>
        <w:rPr>
          <w:rFonts w:ascii="宋体" w:hAnsi="宋体"/>
          <w:sz w:val="24"/>
          <w:szCs w:val="20"/>
        </w:rPr>
        <w:br w:type="page" w:clear="all"/>
      </w:r>
      <w:r>
        <w:rPr>
          <w:rFonts w:hint="eastAsia" w:ascii="宋体" w:hAnsi="宋体"/>
          <w:sz w:val="24"/>
        </w:rPr>
        <w:t xml:space="preserve">4</w:t>
      </w:r>
      <w:r>
        <w:rPr>
          <w:rFonts w:ascii="宋体" w:hAnsi="宋体"/>
          <w:sz w:val="24"/>
          <w:szCs w:val="20"/>
        </w:rPr>
        <w:t xml:space="preserve">  </w:t>
      </w:r>
      <w:r>
        <w:rPr>
          <w:rFonts w:ascii="宋体" w:hAnsi="宋体"/>
          <w:sz w:val="24"/>
        </w:rPr>
        <w:t xml:space="preserve">响应</w:t>
      </w:r>
      <w:r>
        <w:rPr>
          <w:rFonts w:hint="eastAsia" w:ascii="宋体" w:hAnsi="宋体"/>
          <w:sz w:val="24"/>
        </w:rPr>
        <w:t xml:space="preserve">函</w:t>
      </w:r>
      <w:r>
        <w:rPr>
          <w:rFonts w:ascii="宋体" w:hAnsi="宋体"/>
          <w:sz w:val="24"/>
          <w:szCs w:val="20"/>
        </w:rPr>
        <w:t xml:space="preserve">（实质性格式）</w:t>
      </w:r>
      <w:r/>
    </w:p>
    <w:p>
      <w:pPr>
        <w:jc w:val="center"/>
        <w:spacing w:line="360" w:lineRule="auto"/>
        <w:rPr>
          <w:rFonts w:hint="eastAsia" w:ascii="宋体" w:hAnsi="宋体"/>
          <w:b/>
          <w:sz w:val="36"/>
          <w:szCs w:val="36"/>
        </w:rPr>
      </w:pPr>
      <w:r>
        <w:rPr>
          <w:rFonts w:hint="eastAsia" w:ascii="宋体" w:hAnsi="宋体"/>
          <w:b/>
          <w:sz w:val="36"/>
          <w:szCs w:val="36"/>
        </w:rPr>
        <w:t xml:space="preserve">响应函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80"/>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我方参加你方就___________（项目名称，项目编号/包号）组织的</w:t>
      </w:r>
      <w:r>
        <w:rPr>
          <w:rFonts w:hint="eastAsia" w:ascii="宋体" w:hAnsi="宋体"/>
          <w:sz w:val="24"/>
          <w:szCs w:val="20"/>
        </w:rPr>
        <w:t xml:space="preserve">政府采购</w:t>
      </w:r>
      <w:r>
        <w:rPr>
          <w:rFonts w:ascii="宋体" w:hAnsi="宋体"/>
          <w:sz w:val="24"/>
          <w:szCs w:val="20"/>
        </w:rPr>
        <w:t xml:space="preserve">活动，并对此项目进行响应。</w:t>
      </w:r>
      <w:r/>
    </w:p>
    <w:p>
      <w:pPr>
        <w:ind w:firstLine="480"/>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已详细审查全部磋商文件</w:t>
      </w:r>
      <w:r>
        <w:rPr>
          <w:rFonts w:ascii="宋体" w:hAnsi="宋体"/>
          <w:sz w:val="24"/>
          <w:szCs w:val="20"/>
        </w:rPr>
        <w:t xml:space="preserve">，自愿参与响应并承诺如下：</w:t>
      </w:r>
      <w:r/>
    </w:p>
    <w:p>
      <w:pPr>
        <w:ind w:firstLine="480"/>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w:t>
      </w:r>
      <w:r>
        <w:rPr>
          <w:rFonts w:hint="eastAsia" w:ascii="宋体" w:hAnsi="宋体"/>
          <w:sz w:val="24"/>
          <w:szCs w:val="20"/>
        </w:rPr>
        <w:t xml:space="preserve">天</w:t>
      </w:r>
      <w:r>
        <w:rPr>
          <w:rFonts w:ascii="宋体" w:hAnsi="宋体"/>
          <w:sz w:val="24"/>
          <w:szCs w:val="20"/>
        </w:rPr>
        <w:t xml:space="preserve">。</w:t>
      </w:r>
      <w:r/>
    </w:p>
    <w:p>
      <w:pPr>
        <w:ind w:firstLine="480"/>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（2）除合同条款及采购需求偏离表列出的偏离外，我方响应磋商文件的全部要求。</w:t>
      </w:r>
      <w:r/>
    </w:p>
    <w:p>
      <w:pPr>
        <w:ind w:firstLine="48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80"/>
        <w:spacing w:line="360" w:lineRule="auto"/>
        <w:tabs>
          <w:tab w:val="left" w:pos="5580" w:leader="none"/>
        </w:tabs>
        <w:rPr>
          <w:rFonts w:hint="eastAsia" w:ascii="宋体" w:hAnsi="宋体"/>
          <w:sz w:val="24"/>
        </w:rPr>
      </w:pPr>
      <w:r>
        <w:rPr>
          <w:rFonts w:ascii="宋体" w:hAnsi="宋体"/>
          <w:sz w:val="24"/>
          <w:szCs w:val="20"/>
        </w:rPr>
        <w:t xml:space="preserve">（4）如我方</w:t>
      </w:r>
      <w:r>
        <w:rPr>
          <w:rFonts w:hint="eastAsia" w:ascii="宋体" w:hAnsi="宋体"/>
          <w:sz w:val="24"/>
          <w:szCs w:val="20"/>
        </w:rPr>
        <w:t xml:space="preserve">成交</w:t>
      </w:r>
      <w:r>
        <w:rPr>
          <w:rFonts w:ascii="宋体" w:hAnsi="宋体"/>
          <w:sz w:val="24"/>
          <w:szCs w:val="20"/>
        </w:rPr>
        <w:t xml:space="preserve">，我方将在法律规定的期限内与你方签订合同，并在合同约定的期限内完成合同规定的全部义务。</w:t>
      </w:r>
      <w:r/>
    </w:p>
    <w:p>
      <w:pPr>
        <w:ind w:firstLine="48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与本响应有关的一切正式往来信函请寄：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供应商名称（加盖公章） 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jc w:val="left"/>
        <w:widowControl/>
        <w:rPr>
          <w:rFonts w:hint="eastAsia" w:ascii="宋体" w:hAnsi="宋体"/>
          <w:sz w:val="24"/>
        </w:rPr>
      </w:pPr>
      <w:r/>
      <w:bookmarkStart w:id="671" w:name="_Hlt520355938"/>
      <w:r/>
      <w:bookmarkStart w:id="672" w:name="_Hlt520356243"/>
      <w:r/>
      <w:bookmarkEnd w:id="671"/>
      <w:r/>
      <w:bookmarkEnd w:id="672"/>
      <w:r>
        <w:rPr>
          <w:rFonts w:ascii="宋体" w:hAnsi="宋体"/>
          <w:sz w:val="24"/>
        </w:rPr>
        <w:br w:type="page" w:clear="all"/>
      </w:r>
      <w:r>
        <w:rPr>
          <w:rFonts w:hint="eastAsia" w:ascii="宋体" w:hAnsi="宋体"/>
          <w:sz w:val="24"/>
        </w:rPr>
        <w:t xml:space="preserve">5</w:t>
      </w:r>
      <w:r>
        <w:rPr>
          <w:rFonts w:ascii="宋体" w:hAnsi="宋体"/>
          <w:sz w:val="24"/>
        </w:rPr>
        <w:t xml:space="preserve">  </w:t>
      </w:r>
      <w:r>
        <w:rPr>
          <w:rFonts w:hint="eastAsia" w:ascii="宋体" w:hAnsi="宋体"/>
          <w:sz w:val="24"/>
        </w:rPr>
        <w:t xml:space="preserve">法定代表人资格证明书</w:t>
      </w:r>
      <w:r>
        <w:rPr>
          <w:rFonts w:ascii="宋体" w:hAnsi="宋体"/>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上述项目的磋商响应文件、进行合同谈判、签署合同和处理与之有关的一切事务。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978"/>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或签章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若供应商为事业单位或其他组织或分支机构（仅当</w:t>
      </w:r>
      <w:r>
        <w:rPr>
          <w:rFonts w:hint="eastAsia" w:ascii="宋体" w:hAnsi="宋体"/>
          <w:sz w:val="24"/>
          <w:szCs w:val="20"/>
        </w:rPr>
        <w:t xml:space="preserve">竞争性磋商</w:t>
      </w:r>
      <w:r>
        <w:rPr>
          <w:rFonts w:ascii="宋体" w:hAnsi="宋体"/>
          <w:sz w:val="24"/>
          <w:szCs w:val="20"/>
        </w:rPr>
        <w:t xml:space="preserve">文件注明允许分支机构</w:t>
      </w:r>
      <w:r>
        <w:rPr>
          <w:rFonts w:hint="eastAsia" w:ascii="宋体" w:hAnsi="宋体"/>
          <w:sz w:val="24"/>
          <w:szCs w:val="20"/>
        </w:rPr>
        <w:t xml:space="preserve">磋商</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pStyle w:val="978"/>
        <w:rPr>
          <w:rFonts w:hint="eastAsia"/>
        </w:rPr>
      </w:pPr>
      <w:r>
        <w:rPr>
          <w:rFonts w:hint="eastAsia"/>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ascii="宋体" w:hAnsi="宋体"/>
          <w:sz w:val="24"/>
        </w:rPr>
        <w:br w:type="page" w:clear="all"/>
      </w:r>
      <w:r>
        <w:rPr>
          <w:rFonts w:hint="eastAsia" w:ascii="宋体" w:hAnsi="宋体"/>
          <w:sz w:val="24"/>
        </w:rPr>
        <w:t xml:space="preserve">6  授权委托书</w:t>
      </w:r>
      <w:r>
        <w:rPr>
          <w:rFonts w:hint="eastAsia" w:ascii="宋体" w:hAnsi="宋体"/>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授权委托书</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附：代理人身份证正反面电子件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jc w:val="left"/>
        <w:widowControl/>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jc w:val="left"/>
        <w:widowControl/>
        <w:rPr>
          <w:rFonts w:hint="eastAsia" w:ascii="宋体" w:hAnsi="宋体"/>
          <w:sz w:val="24"/>
        </w:rPr>
      </w:pPr>
      <w:r>
        <w:rPr>
          <w:rFonts w:hint="eastAsia" w:ascii="宋体" w:hAnsi="宋体"/>
          <w:sz w:val="24"/>
        </w:rPr>
        <w:t xml:space="preserve">7  政府采购供应商信用承诺书</w:t>
      </w:r>
      <w:r>
        <w:rPr>
          <w:rFonts w:ascii="宋体" w:hAnsi="宋体"/>
          <w:sz w:val="24"/>
          <w:szCs w:val="20"/>
        </w:rPr>
        <w:t xml:space="preserve">（实质性格式）</w:t>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t xml:space="preserve">政府采购供应商信用承诺书</w:t>
      </w:r>
      <w:r/>
    </w:p>
    <w:p>
      <w:pPr>
        <w:rPr>
          <w:rFonts w:hint="eastAsia" w:ascii="宋体" w:hAnsi="宋体"/>
        </w:rPr>
      </w:pPr>
      <w:r>
        <w:rPr>
          <w:rFonts w:hint="eastAsia" w:ascii="宋体" w:hAnsi="宋体"/>
        </w:r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991"/>
        <w:ind w:right="1050" w:firstLine="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tabs>
          <w:tab w:val="left" w:pos="1800" w:leader="none"/>
          <w:tab w:val="left" w:pos="5580" w:leader="none"/>
        </w:tabs>
        <w:rPr>
          <w:rFonts w:hint="eastAsia" w:ascii="宋体" w:hAnsi="宋体"/>
          <w:color w:val="000000"/>
          <w:sz w:val="24"/>
        </w:rPr>
      </w:pPr>
      <w:r>
        <w:rPr>
          <w:rFonts w:ascii="宋体" w:hAnsi="宋体"/>
          <w:sz w:val="24"/>
          <w:szCs w:val="20"/>
        </w:rPr>
        <w:br w:type="page" w:clear="all"/>
      </w:r>
      <w:r>
        <w:rPr>
          <w:rFonts w:hint="eastAsia" w:ascii="宋体" w:hAnsi="宋体"/>
          <w:sz w:val="24"/>
          <w:szCs w:val="20"/>
        </w:rPr>
        <w:t xml:space="preserve">8</w:t>
      </w:r>
      <w:r>
        <w:rPr>
          <w:rFonts w:ascii="宋体" w:hAnsi="宋体"/>
          <w:sz w:val="24"/>
          <w:szCs w:val="20"/>
        </w:rPr>
        <w:t xml:space="preserve">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spacing w:line="360" w:lineRule="auto"/>
        <w:rPr>
          <w:rFonts w:hint="eastAsia" w:ascii="宋体" w:hAnsi="宋体"/>
          <w:sz w:val="24"/>
          <w:szCs w:val="20"/>
        </w:rPr>
      </w:pPr>
      <w:r>
        <w:rPr>
          <w:rFonts w:hint="eastAsia" w:ascii="宋体" w:hAnsi="宋体"/>
          <w:sz w:val="24"/>
          <w:szCs w:val="20"/>
        </w:rPr>
      </w:r>
      <w:r/>
    </w:p>
    <w:p>
      <w:pPr>
        <w:jc w:val="center"/>
        <w:rPr>
          <w:rFonts w:hint="eastAsia" w:ascii="宋体" w:hAnsi="宋体"/>
          <w:b/>
          <w:sz w:val="36"/>
          <w:szCs w:val="36"/>
        </w:rPr>
      </w:pPr>
      <w:r/>
      <w:bookmarkStart w:id="673" w:name="_Toc226309802"/>
      <w:r/>
      <w:bookmarkStart w:id="674" w:name="_Toc195842923"/>
      <w:r/>
      <w:bookmarkStart w:id="675" w:name="_Toc265228396"/>
      <w:r/>
      <w:bookmarkStart w:id="676" w:name="_Toc264969248"/>
      <w:r/>
      <w:bookmarkStart w:id="677" w:name="_Toc226965748"/>
      <w:r/>
      <w:bookmarkStart w:id="678" w:name="_Toc164608827"/>
      <w:r/>
      <w:bookmarkStart w:id="679" w:name="_Toc226337254"/>
      <w:r/>
      <w:bookmarkStart w:id="680" w:name="_Toc305158900"/>
      <w:r/>
      <w:bookmarkStart w:id="681" w:name="_Toc226965831"/>
      <w:r/>
      <w:bookmarkStart w:id="682" w:name="_Toc164608672"/>
      <w:r/>
      <w:bookmarkStart w:id="683" w:name="_Toc305158826"/>
      <w:r>
        <w:rPr>
          <w:rFonts w:hint="eastAsia" w:ascii="宋体" w:hAnsi="宋体"/>
          <w:b/>
          <w:sz w:val="36"/>
          <w:szCs w:val="36"/>
        </w:rPr>
        <w:t xml:space="preserve">报价一览表</w:t>
      </w:r>
      <w:bookmarkEnd w:id="673"/>
      <w:r/>
      <w:bookmarkEnd w:id="674"/>
      <w:r/>
      <w:bookmarkEnd w:id="675"/>
      <w:r/>
      <w:bookmarkEnd w:id="676"/>
      <w:r/>
      <w:bookmarkEnd w:id="677"/>
      <w:r/>
      <w:bookmarkEnd w:id="678"/>
      <w:r/>
      <w:bookmarkEnd w:id="679"/>
      <w:r/>
      <w:bookmarkEnd w:id="680"/>
      <w:r/>
      <w:bookmarkEnd w:id="681"/>
      <w:r/>
      <w:bookmarkEnd w:id="682"/>
      <w:r/>
      <w:bookmarkEnd w:id="683"/>
      <w:r/>
      <w:r/>
    </w:p>
    <w:p>
      <w:pPr>
        <w:jc w:val="left"/>
        <w:spacing w:line="360" w:lineRule="auto"/>
        <w:tabs>
          <w:tab w:val="left" w:pos="1800" w:leader="none"/>
          <w:tab w:val="left" w:pos="5580" w:leader="none"/>
        </w:tabs>
        <w:rPr>
          <w:rFonts w:hint="eastAsia" w:ascii="宋体" w:hAnsi="宋体"/>
          <w:sz w:val="24"/>
        </w:rPr>
      </w:pPr>
      <w:r/>
      <w:bookmarkStart w:id="684" w:name="_Toc150480798"/>
      <w:r/>
      <w:bookmarkStart w:id="685" w:name="_Toc226337258"/>
      <w:r/>
      <w:bookmarkStart w:id="686" w:name="_Toc226309806"/>
      <w:r/>
      <w:bookmarkStart w:id="687" w:name="_Toc305158904"/>
      <w:r/>
      <w:bookmarkStart w:id="688" w:name="_Toc226965835"/>
      <w:r/>
      <w:bookmarkStart w:id="689" w:name="_Toc195842927"/>
      <w:r/>
      <w:bookmarkStart w:id="690" w:name="_Toc127151562"/>
      <w:r/>
      <w:bookmarkStart w:id="691" w:name="_Toc265228400"/>
      <w:r/>
      <w:bookmarkStart w:id="692" w:name="_Toc264969252"/>
      <w:r/>
      <w:bookmarkStart w:id="693" w:name="_Toc142311062"/>
      <w:r/>
      <w:bookmarkStart w:id="694" w:name="_Toc305158830"/>
      <w:r/>
      <w:bookmarkStart w:id="695" w:name="_Toc226965752"/>
      <w:r/>
      <w:bookmarkStart w:id="696" w:name="_Toc150774765"/>
      <w:r/>
      <w:bookmarkStart w:id="697" w:name="_Toc305158829"/>
      <w:r/>
      <w:bookmarkStart w:id="698" w:name="_Toc305158903"/>
      <w:r/>
      <w:bookmarkStart w:id="699" w:name="_Toc264969251"/>
      <w:r/>
      <w:bookmarkStart w:id="700" w:name="_Toc150480797"/>
      <w:r/>
      <w:bookmarkStart w:id="701" w:name="_Toc127151561"/>
      <w:r/>
      <w:bookmarkStart w:id="702" w:name="_Toc150774764"/>
      <w:r/>
      <w:bookmarkStart w:id="703" w:name="_Toc226309805"/>
      <w:r/>
      <w:bookmarkStart w:id="704" w:name="_Toc195842926"/>
      <w:r/>
      <w:bookmarkStart w:id="705" w:name="_Toc142311061"/>
      <w:r/>
      <w:bookmarkStart w:id="706" w:name="_Toc265228399"/>
      <w:r/>
      <w:bookmarkStart w:id="707" w:name="_Toc226337257"/>
      <w:r/>
      <w:bookmarkStart w:id="708" w:name="_Toc226965834"/>
      <w:r/>
      <w:bookmarkStart w:id="709" w:name="_Toc226965751"/>
      <w:r/>
      <w:r/>
    </w:p>
    <w:p>
      <w:pPr>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w:t>
      </w:r>
      <w:r>
        <w:rPr>
          <w:rFonts w:ascii="宋体" w:hAnsi="宋体"/>
          <w:sz w:val="24"/>
          <w:szCs w:val="20"/>
        </w:rPr>
        <w:t xml:space="preserve">/包号</w:t>
      </w:r>
      <w:r>
        <w:rPr>
          <w:rFonts w:ascii="宋体" w:hAnsi="宋体"/>
          <w:sz w:val="24"/>
        </w:rPr>
        <w:t xml:space="preserve">：_____________________     项目名称：_______________________</w:t>
      </w:r>
      <w:r/>
    </w:p>
    <w:p>
      <w:pPr>
        <w:jc w:val="left"/>
        <w:rPr>
          <w:rFonts w:hint="eastAsia" w:ascii="宋体" w:hAnsi="宋体"/>
          <w:sz w:val="24"/>
        </w:rPr>
      </w:pPr>
      <w:r>
        <w:rPr>
          <w:rFonts w:hint="eastAsia" w:ascii="宋体" w:hAnsi="宋体"/>
          <w:sz w:val="24"/>
        </w:rPr>
      </w:r>
      <w:r/>
    </w:p>
    <w:tbl>
      <w:tblPr>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2"/>
        <w:gridCol w:w="2477"/>
        <w:gridCol w:w="2851"/>
        <w:gridCol w:w="2852"/>
      </w:tblGrid>
      <w:tr>
        <w:trPr>
          <w:jc w:val="center"/>
          <w:trHeight w:val="531"/>
        </w:trPr>
        <w:tc>
          <w:tcPr>
            <w:tcBorders>
              <w:top w:val="single" w:color="auto" w:sz="4" w:space="0"/>
              <w:left w:val="single" w:color="auto" w:sz="4" w:space="0"/>
              <w:bottom w:val="single" w:color="auto" w:sz="4" w:space="0"/>
              <w:right w:val="single" w:color="auto" w:sz="4" w:space="0"/>
            </w:tcBorders>
            <w:tcW w:w="902" w:type="dxa"/>
            <w:vAlign w:val="center"/>
            <w:vMerge w:val="restart"/>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vMerge w:val="restart"/>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5703" w:type="dxa"/>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报价（人民币）</w:t>
            </w:r>
            <w:r/>
          </w:p>
        </w:tc>
      </w:tr>
      <w:tr>
        <w:trPr>
          <w:jc w:val="center"/>
          <w:trHeight w:val="508"/>
        </w:trPr>
        <w:tc>
          <w:tcPr>
            <w:tcBorders>
              <w:top w:val="single" w:color="auto" w:sz="4" w:space="0"/>
              <w:left w:val="single" w:color="auto" w:sz="4" w:space="0"/>
              <w:bottom w:val="single" w:color="auto" w:sz="4" w:space="0"/>
              <w:right w:val="single" w:color="auto" w:sz="4" w:space="0"/>
            </w:tcBorders>
            <w:tcW w:w="902" w:type="dxa"/>
            <w:vAlign w:val="center"/>
            <w:vMerge w:val="continue"/>
            <w:textDirection w:val="lrTb"/>
            <w:noWrap w:val="false"/>
          </w:tcPr>
          <w:p>
            <w:pPr>
              <w:jc w:val="left"/>
              <w:widowControl/>
              <w:rPr>
                <w:rFonts w:hint="eastAsia" w:ascii="宋体" w:hAnsi="宋体"/>
                <w:b/>
                <w:sz w:val="24"/>
              </w:rPr>
            </w:pPr>
            <w:r>
              <w:rPr>
                <w:rFonts w:hint="eastAsia" w:ascii="宋体" w:hAnsi="宋体"/>
                <w:b/>
                <w:sz w:val="24"/>
              </w:rPr>
            </w:r>
            <w:r/>
          </w:p>
        </w:tc>
        <w:tc>
          <w:tcPr>
            <w:tcBorders>
              <w:top w:val="single" w:color="auto" w:sz="4" w:space="0"/>
              <w:left w:val="single" w:color="auto" w:sz="4" w:space="0"/>
              <w:bottom w:val="single" w:color="auto" w:sz="4" w:space="0"/>
              <w:right w:val="single" w:color="auto" w:sz="4" w:space="0"/>
            </w:tcBorders>
            <w:tcW w:w="2477" w:type="dxa"/>
            <w:vAlign w:val="center"/>
            <w:vMerge w:val="continue"/>
            <w:textDirection w:val="lrTb"/>
            <w:noWrap w:val="false"/>
          </w:tcPr>
          <w:p>
            <w:pPr>
              <w:jc w:val="left"/>
              <w:widowControl/>
              <w:rPr>
                <w:rFonts w:hint="eastAsia" w:ascii="宋体" w:hAnsi="宋体"/>
                <w:b/>
                <w:sz w:val="24"/>
              </w:rPr>
            </w:pPr>
            <w:r>
              <w:rPr>
                <w:rFonts w:hint="eastAsia" w:ascii="宋体" w:hAnsi="宋体"/>
                <w:b/>
                <w:sz w:val="24"/>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大写</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小写</w:t>
            </w:r>
            <w:r/>
          </w:p>
        </w:tc>
      </w:tr>
      <w:tr>
        <w:trPr>
          <w:jc w:val="center"/>
          <w:trHeight w:val="1461"/>
        </w:trPr>
        <w:tc>
          <w:tcPr>
            <w:tcBorders>
              <w:top w:val="single" w:color="auto" w:sz="4" w:space="0"/>
              <w:left w:val="single" w:color="auto" w:sz="4" w:space="0"/>
              <w:right w:val="single" w:color="auto" w:sz="4" w:space="0"/>
            </w:tcBorders>
            <w:tcW w:w="902" w:type="dxa"/>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right w:val="single" w:color="auto" w:sz="4" w:space="0"/>
            </w:tcBorders>
            <w:tcW w:w="2477" w:type="dxa"/>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right w:val="single" w:color="auto" w:sz="4" w:space="0"/>
            </w:tcBorders>
            <w:tcW w:w="2851" w:type="dxa"/>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auto" w:sz="4" w:space="0"/>
              <w:left w:val="single" w:color="auto" w:sz="4" w:space="0"/>
              <w:right w:val="single" w:color="auto" w:sz="4" w:space="0"/>
            </w:tcBorders>
            <w:tcW w:w="2852" w:type="dxa"/>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r>
    </w:tbl>
    <w:p>
      <w:pPr>
        <w:spacing w:before="25" w:after="25" w:line="360" w:lineRule="auto"/>
        <w:rPr>
          <w:rFonts w:hint="eastAsia" w:ascii="宋体" w:hAnsi="宋体"/>
          <w:sz w:val="24"/>
          <w:lang w:val="zh-CN"/>
        </w:rPr>
      </w:pPr>
      <w:r>
        <w:rPr>
          <w:rFonts w:hint="eastAsia" w:ascii="宋体" w:hAnsi="宋体"/>
          <w:sz w:val="24"/>
          <w:lang w:val="zh-CN"/>
        </w:rPr>
      </w:r>
      <w:r/>
    </w:p>
    <w:p>
      <w:pPr>
        <w:jc w:val="left"/>
        <w:spacing w:line="400" w:lineRule="exact"/>
        <w:rPr>
          <w:rFonts w:hint="eastAsia" w:ascii="宋体" w:hAnsi="宋体"/>
          <w:sz w:val="24"/>
          <w:szCs w:val="20"/>
        </w:rPr>
      </w:pPr>
      <w:r>
        <w:rPr>
          <w:rFonts w:ascii="宋体" w:hAnsi="宋体"/>
          <w:sz w:val="24"/>
        </w:rPr>
        <w:t xml:space="preserve">注：</w:t>
      </w:r>
      <w:r>
        <w:rPr>
          <w:rFonts w:hint="eastAsia" w:ascii="宋体" w:hAnsi="宋体" w:cs="宋体"/>
          <w:b/>
          <w:bCs/>
          <w:sz w:val="24"/>
        </w:rPr>
        <w:t xml:space="preserve">1.此表中的报价应和《分项报价表》中的总价相一致。</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2.二次报价即最终报价。</w:t>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pPr>
      <w:r>
        <w:rPr>
          <w:rFonts w:hint="eastAsia" w:ascii="宋体" w:hAnsi="宋体"/>
          <w:sz w:val="24"/>
          <w:szCs w:val="20"/>
        </w:rPr>
      </w:r>
      <w:r/>
    </w:p>
    <w:p>
      <w:pPr>
        <w:spacing w:line="360" w:lineRule="auto"/>
        <w:rPr>
          <w:rFonts w:hint="eastAsia" w:ascii="宋体" w:hAnsi="宋体"/>
          <w:sz w:val="24"/>
          <w:szCs w:val="20"/>
        </w:rPr>
      </w:pPr>
      <w:r>
        <w:rPr>
          <w:rFonts w:hint="eastAsia" w:ascii="宋体" w:hAnsi="宋体"/>
          <w:sz w:val="24"/>
          <w:szCs w:val="20"/>
        </w:rPr>
      </w:r>
      <w:r/>
    </w:p>
    <w:p>
      <w:pPr>
        <w:spacing w:line="360" w:lineRule="auto"/>
        <w:rPr>
          <w:rFonts w:hint="eastAsia" w:ascii="宋体" w:hAnsi="宋体"/>
          <w:sz w:val="24"/>
          <w:szCs w:val="20"/>
        </w:rPr>
      </w:pPr>
      <w:r>
        <w:rPr>
          <w:rFonts w:hint="eastAsia" w:ascii="宋体" w:hAnsi="宋体"/>
          <w:sz w:val="24"/>
          <w:szCs w:val="20"/>
        </w:rPr>
      </w:r>
      <w:r/>
    </w:p>
    <w:p>
      <w:pPr>
        <w:spacing w:line="360" w:lineRule="auto"/>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br w:type="page" w:clear="all"/>
      </w:r>
      <w:r/>
    </w:p>
    <w:p>
      <w:pPr>
        <w:jc w:val="left"/>
        <w:tabs>
          <w:tab w:val="left" w:pos="1800" w:leader="none"/>
          <w:tab w:val="left" w:pos="5580" w:leader="none"/>
        </w:tabs>
        <w:rPr>
          <w:rFonts w:hint="eastAsia" w:ascii="宋体" w:hAnsi="宋体"/>
          <w:color w:val="000000"/>
          <w:sz w:val="24"/>
          <w:szCs w:val="20"/>
        </w:rPr>
      </w:pPr>
      <w:r>
        <w:rPr>
          <w:rFonts w:hint="eastAsia" w:ascii="宋体" w:hAnsi="宋体"/>
          <w:color w:val="000000"/>
          <w:sz w:val="24"/>
          <w:szCs w:val="20"/>
        </w:rPr>
        <w:t xml:space="preserve">9  </w:t>
      </w:r>
      <w:r>
        <w:rPr>
          <w:rFonts w:ascii="宋体" w:hAnsi="宋体"/>
          <w:color w:val="000000"/>
          <w:sz w:val="24"/>
          <w:szCs w:val="20"/>
        </w:rPr>
        <w:t xml:space="preserve">分项报价表</w:t>
      </w:r>
      <w:r/>
    </w:p>
    <w:p>
      <w:pPr>
        <w:jc w:val="center"/>
        <w:tabs>
          <w:tab w:val="left" w:pos="1800" w:leader="none"/>
          <w:tab w:val="left" w:pos="5580" w:leader="none"/>
        </w:tabs>
        <w:rPr>
          <w:rFonts w:hint="eastAsia" w:ascii="宋体" w:hAnsi="宋体"/>
          <w:color w:val="000000"/>
          <w:sz w:val="24"/>
        </w:rPr>
      </w:pPr>
      <w:r>
        <w:rPr>
          <w:rFonts w:hint="eastAsia" w:ascii="宋体" w:hAnsi="宋体"/>
          <w:b/>
          <w:color w:val="000000"/>
          <w:sz w:val="36"/>
          <w:szCs w:val="36"/>
        </w:rPr>
        <w:t xml:space="preserve">分项报价表</w:t>
      </w:r>
      <w:r/>
    </w:p>
    <w:p>
      <w:pPr>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jc w:val="center"/>
        <w:rPr>
          <w:rFonts w:hint="eastAsia" w:ascii="宋体" w:hAnsi="宋体" w:cs="宋体"/>
          <w:b/>
          <w:sz w:val="28"/>
          <w:szCs w:val="28"/>
        </w:rPr>
        <w:outlineLvl w:val="1"/>
      </w:pPr>
      <w:r>
        <w:rPr>
          <w:rFonts w:hint="eastAsia" w:ascii="宋体" w:hAnsi="宋体" w:cs="宋体"/>
          <w:b/>
          <w:sz w:val="28"/>
          <w:szCs w:val="28"/>
        </w:rPr>
        <w:t xml:space="preserve">详见工程量清单</w:t>
      </w:r>
      <w:r/>
    </w:p>
    <w:p>
      <w:pPr>
        <w:spacing w:line="360" w:lineRule="exact"/>
        <w:rPr>
          <w:rFonts w:hint="eastAsia" w:ascii="宋体" w:hAnsi="宋体" w:cs="宋体"/>
          <w:b/>
          <w:sz w:val="28"/>
          <w:szCs w:val="28"/>
        </w:rPr>
        <w:outlineLvl w:val="1"/>
      </w:pPr>
      <w:r>
        <w:rPr>
          <w:rFonts w:hint="eastAsia" w:ascii="宋体" w:hAnsi="宋体" w:cs="宋体"/>
          <w:b/>
          <w:sz w:val="28"/>
          <w:szCs w:val="28"/>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rPr>
          <w:rFonts w:hint="eastAsia" w:ascii="宋体" w:hAnsi="宋体"/>
          <w:sz w:val="24"/>
          <w:szCs w:val="20"/>
        </w:rPr>
      </w:pPr>
      <w:r>
        <w:rPr>
          <w:rFonts w:hint="eastAsia" w:ascii="宋体" w:hAnsi="宋体"/>
          <w:sz w:val="24"/>
          <w:szCs w:val="20"/>
        </w:rPr>
        <w:br w:type="page" w:clear="all"/>
      </w:r>
      <w:r/>
    </w:p>
    <w:p>
      <w:pPr>
        <w:spacing w:line="360" w:lineRule="auto"/>
        <w:rPr>
          <w:rFonts w:hint="eastAsia" w:ascii="宋体" w:hAnsi="宋体"/>
          <w:sz w:val="24"/>
          <w:szCs w:val="20"/>
        </w:rPr>
      </w:pPr>
      <w:r>
        <w:rPr>
          <w:rFonts w:hint="eastAsia" w:ascii="宋体" w:hAnsi="宋体"/>
          <w:sz w:val="24"/>
          <w:szCs w:val="20"/>
        </w:rPr>
        <w:t xml:space="preserve">10</w:t>
      </w:r>
      <w:r>
        <w:rPr>
          <w:rFonts w:ascii="宋体" w:hAnsi="宋体"/>
          <w:sz w:val="24"/>
          <w:szCs w:val="20"/>
        </w:rPr>
        <w:t xml:space="preserve">  合同条款偏离表</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spacing w:line="360" w:lineRule="auto"/>
        <w:rPr>
          <w:rFonts w:hint="eastAsia" w:ascii="宋体" w:hAnsi="宋体"/>
          <w:sz w:val="24"/>
          <w:szCs w:val="20"/>
        </w:rPr>
      </w:pPr>
      <w:r>
        <w:rPr>
          <w:rFonts w:hint="eastAsia" w:ascii="宋体" w:hAnsi="宋体"/>
          <w:sz w:val="24"/>
          <w:szCs w:val="20"/>
        </w:rPr>
      </w:r>
      <w:r/>
    </w:p>
    <w:p>
      <w:pPr>
        <w:jc w:val="center"/>
        <w:rPr>
          <w:rFonts w:hint="eastAsia" w:ascii="宋体" w:hAnsi="宋体"/>
          <w:b/>
          <w:sz w:val="36"/>
          <w:szCs w:val="36"/>
        </w:rPr>
      </w:pPr>
      <w:r>
        <w:rPr>
          <w:rFonts w:hint="eastAsia" w:ascii="宋体" w:hAnsi="宋体"/>
          <w:b/>
          <w:sz w:val="36"/>
          <w:szCs w:val="36"/>
        </w:rPr>
        <w:t xml:space="preserve">合同条款偏离表</w:t>
      </w:r>
      <w:r/>
    </w:p>
    <w:p>
      <w:pPr>
        <w:jc w:val="center"/>
        <w:rPr>
          <w:rFonts w:hint="eastAsia" w:ascii="宋体" w:hAnsi="宋体"/>
          <w:sz w:val="36"/>
          <w:szCs w:val="36"/>
        </w:rPr>
      </w:pPr>
      <w:r>
        <w:rPr>
          <w:rFonts w:hint="eastAsia" w:ascii="宋体" w:hAnsi="宋体"/>
          <w:sz w:val="36"/>
          <w:szCs w:val="36"/>
        </w:rPr>
      </w:r>
      <w:r/>
    </w:p>
    <w:p>
      <w:pPr>
        <w:spacing w:line="360" w:lineRule="auto"/>
        <w:rPr>
          <w:rFonts w:hint="eastAsia" w:ascii="宋体" w:hAnsi="宋体"/>
          <w:sz w:val="24"/>
          <w:szCs w:val="20"/>
        </w:rPr>
      </w:pPr>
      <w:r>
        <w:rPr>
          <w:rFonts w:hint="eastAsia" w:ascii="宋体" w:hAnsi="宋体"/>
          <w:sz w:val="24"/>
          <w:szCs w:val="20"/>
        </w:rPr>
      </w:r>
      <w:r/>
    </w:p>
    <w:p>
      <w:pPr>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w:t>
      </w:r>
      <w:r>
        <w:rPr>
          <w:rFonts w:ascii="宋体" w:hAnsi="宋体"/>
          <w:sz w:val="24"/>
          <w:szCs w:val="20"/>
        </w:rPr>
        <w:t xml:space="preserve">/包号</w:t>
      </w:r>
      <w:r>
        <w:rPr>
          <w:rFonts w:ascii="宋体" w:hAnsi="宋体"/>
          <w:sz w:val="24"/>
        </w:rPr>
        <w:t xml:space="preserve">：_______________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28"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290"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1980"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1981"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27"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2"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28" w:type="dxa"/>
            <w:vAlign w:val="center"/>
            <w:textDirection w:val="lrTb"/>
            <w:noWrap w:val="false"/>
          </w:tcPr>
          <w:p>
            <w:pPr>
              <w:jc w:val="center"/>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1" w:type="dxa"/>
            <w:vAlign w:val="center"/>
            <w:textDirection w:val="lrTb"/>
            <w:noWrap w:val="false"/>
          </w:tcPr>
          <w:p>
            <w:pPr>
              <w:jc w:val="center"/>
              <w:rPr>
                <w:rFonts w:hint="eastAsia" w:ascii="宋体" w:hAnsi="宋体"/>
                <w:sz w:val="24"/>
              </w:rPr>
            </w:pPr>
            <w:r>
              <w:rPr>
                <w:rFonts w:hint="eastAsia" w:ascii="宋体" w:hAnsi="宋体"/>
                <w:sz w:val="24"/>
              </w:rPr>
            </w:r>
            <w:r/>
          </w:p>
        </w:tc>
        <w:tc>
          <w:tcPr>
            <w:tcW w:w="2427" w:type="dxa"/>
            <w:vAlign w:val="center"/>
            <w:textDirection w:val="lrTb"/>
            <w:noWrap w:val="false"/>
          </w:tcPr>
          <w:p>
            <w:pPr>
              <w:jc w:val="center"/>
              <w:rPr>
                <w:rFonts w:hint="eastAsia" w:ascii="宋体" w:hAnsi="宋体"/>
                <w:sz w:val="24"/>
              </w:rPr>
            </w:pPr>
            <w:r>
              <w:rPr>
                <w:rFonts w:hint="eastAsia" w:ascii="宋体" w:hAnsi="宋体"/>
                <w:sz w:val="24"/>
              </w:rPr>
            </w:r>
            <w:r/>
          </w:p>
        </w:tc>
        <w:tc>
          <w:tcPr>
            <w:tcW w:w="78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28" w:type="dxa"/>
            <w:vAlign w:val="center"/>
            <w:textDirection w:val="lrTb"/>
            <w:noWrap w:val="false"/>
          </w:tcPr>
          <w:p>
            <w:pPr>
              <w:jc w:val="center"/>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1" w:type="dxa"/>
            <w:vAlign w:val="center"/>
            <w:textDirection w:val="lrTb"/>
            <w:noWrap w:val="false"/>
          </w:tcPr>
          <w:p>
            <w:pPr>
              <w:jc w:val="center"/>
              <w:rPr>
                <w:rFonts w:hint="eastAsia" w:ascii="宋体" w:hAnsi="宋体"/>
                <w:sz w:val="24"/>
              </w:rPr>
            </w:pPr>
            <w:r>
              <w:rPr>
                <w:rFonts w:hint="eastAsia" w:ascii="宋体" w:hAnsi="宋体"/>
                <w:sz w:val="24"/>
              </w:rPr>
            </w:r>
            <w:r/>
          </w:p>
        </w:tc>
        <w:tc>
          <w:tcPr>
            <w:tcW w:w="2427" w:type="dxa"/>
            <w:vAlign w:val="center"/>
            <w:textDirection w:val="lrTb"/>
            <w:noWrap w:val="false"/>
          </w:tcPr>
          <w:p>
            <w:pPr>
              <w:jc w:val="center"/>
              <w:rPr>
                <w:rFonts w:hint="eastAsia" w:ascii="宋体" w:hAnsi="宋体"/>
                <w:sz w:val="24"/>
              </w:rPr>
            </w:pPr>
            <w:r>
              <w:rPr>
                <w:rFonts w:hint="eastAsia" w:ascii="宋体" w:hAnsi="宋体"/>
                <w:sz w:val="24"/>
              </w:rPr>
            </w:r>
            <w:r/>
          </w:p>
        </w:tc>
        <w:tc>
          <w:tcPr>
            <w:tcW w:w="78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28" w:type="dxa"/>
            <w:vAlign w:val="center"/>
            <w:textDirection w:val="lrTb"/>
            <w:noWrap w:val="false"/>
          </w:tcPr>
          <w:p>
            <w:pPr>
              <w:jc w:val="center"/>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1" w:type="dxa"/>
            <w:vAlign w:val="center"/>
            <w:textDirection w:val="lrTb"/>
            <w:noWrap w:val="false"/>
          </w:tcPr>
          <w:p>
            <w:pPr>
              <w:jc w:val="center"/>
              <w:rPr>
                <w:rFonts w:hint="eastAsia" w:ascii="宋体" w:hAnsi="宋体"/>
                <w:sz w:val="24"/>
              </w:rPr>
            </w:pPr>
            <w:r>
              <w:rPr>
                <w:rFonts w:hint="eastAsia" w:ascii="宋体" w:hAnsi="宋体"/>
                <w:sz w:val="24"/>
              </w:rPr>
            </w:r>
            <w:r/>
          </w:p>
        </w:tc>
        <w:tc>
          <w:tcPr>
            <w:tcW w:w="2427" w:type="dxa"/>
            <w:vAlign w:val="center"/>
            <w:textDirection w:val="lrTb"/>
            <w:noWrap w:val="false"/>
          </w:tcPr>
          <w:p>
            <w:pPr>
              <w:jc w:val="center"/>
              <w:rPr>
                <w:rFonts w:hint="eastAsia" w:ascii="宋体" w:hAnsi="宋体"/>
                <w:sz w:val="24"/>
              </w:rPr>
            </w:pPr>
            <w:r>
              <w:rPr>
                <w:rFonts w:hint="eastAsia" w:ascii="宋体" w:hAnsi="宋体"/>
                <w:sz w:val="24"/>
              </w:rPr>
            </w:r>
            <w:r/>
          </w:p>
        </w:tc>
        <w:tc>
          <w:tcPr>
            <w:tcW w:w="782"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28" w:type="dxa"/>
            <w:vAlign w:val="center"/>
            <w:textDirection w:val="lrTb"/>
            <w:noWrap w:val="false"/>
          </w:tcPr>
          <w:p>
            <w:pPr>
              <w:jc w:val="center"/>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0" w:type="dxa"/>
            <w:vAlign w:val="center"/>
            <w:textDirection w:val="lrTb"/>
            <w:noWrap w:val="false"/>
          </w:tcPr>
          <w:p>
            <w:pPr>
              <w:jc w:val="center"/>
              <w:rPr>
                <w:rFonts w:hint="eastAsia" w:ascii="宋体" w:hAnsi="宋体"/>
                <w:sz w:val="24"/>
              </w:rPr>
            </w:pPr>
            <w:r>
              <w:rPr>
                <w:rFonts w:hint="eastAsia" w:ascii="宋体" w:hAnsi="宋体"/>
                <w:sz w:val="24"/>
              </w:rPr>
            </w:r>
            <w:r/>
          </w:p>
        </w:tc>
        <w:tc>
          <w:tcPr>
            <w:tcW w:w="1981" w:type="dxa"/>
            <w:vAlign w:val="center"/>
            <w:textDirection w:val="lrTb"/>
            <w:noWrap w:val="false"/>
          </w:tcPr>
          <w:p>
            <w:pPr>
              <w:jc w:val="center"/>
              <w:rPr>
                <w:rFonts w:hint="eastAsia" w:ascii="宋体" w:hAnsi="宋体"/>
                <w:sz w:val="24"/>
              </w:rPr>
            </w:pPr>
            <w:r>
              <w:rPr>
                <w:rFonts w:hint="eastAsia" w:ascii="宋体" w:hAnsi="宋体"/>
                <w:sz w:val="24"/>
              </w:rPr>
            </w:r>
            <w:r/>
          </w:p>
        </w:tc>
        <w:tc>
          <w:tcPr>
            <w:tcW w:w="2427" w:type="dxa"/>
            <w:vAlign w:val="center"/>
            <w:textDirection w:val="lrTb"/>
            <w:noWrap w:val="false"/>
          </w:tcPr>
          <w:p>
            <w:pPr>
              <w:jc w:val="center"/>
              <w:rPr>
                <w:rFonts w:hint="eastAsia" w:ascii="宋体" w:hAnsi="宋体"/>
                <w:sz w:val="24"/>
              </w:rPr>
            </w:pPr>
            <w:r>
              <w:rPr>
                <w:rFonts w:hint="eastAsia" w:ascii="宋体" w:hAnsi="宋体"/>
                <w:sz w:val="24"/>
              </w:rPr>
            </w:r>
            <w:r/>
          </w:p>
        </w:tc>
        <w:tc>
          <w:tcPr>
            <w:tcW w:w="782"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szCs w:val="20"/>
        </w:rPr>
      </w:pPr>
      <w:r>
        <w:rPr>
          <w:rFonts w:ascii="宋体" w:hAnsi="宋体"/>
          <w:sz w:val="24"/>
          <w:szCs w:val="20"/>
        </w:rPr>
        <w:br w:type="page" w:clear="all"/>
      </w:r>
      <w:r>
        <w:rPr>
          <w:rFonts w:hint="eastAsia" w:ascii="宋体" w:hAnsi="宋体"/>
          <w:sz w:val="24"/>
          <w:szCs w:val="20"/>
        </w:rPr>
        <w:t xml:space="preserve">11</w:t>
      </w:r>
      <w:r>
        <w:rPr>
          <w:rFonts w:ascii="宋体" w:hAnsi="宋体"/>
          <w:sz w:val="24"/>
          <w:szCs w:val="20"/>
        </w:rPr>
        <w:t xml:space="preserve">  </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ascii="宋体" w:hAnsi="宋体"/>
          <w:sz w:val="24"/>
          <w:szCs w:val="20"/>
        </w:rPr>
        <w:t xml:space="preserve">采购需求偏离表</w:t>
      </w:r>
      <w:r/>
    </w:p>
    <w:p>
      <w:pPr>
        <w:jc w:val="center"/>
        <w:rPr>
          <w:rFonts w:hint="eastAsia" w:ascii="宋体" w:hAnsi="宋体"/>
          <w:b/>
          <w:sz w:val="36"/>
          <w:szCs w:val="36"/>
        </w:rPr>
      </w:pPr>
      <w:r>
        <w:rPr>
          <w:rFonts w:hint="eastAsia" w:ascii="宋体" w:hAnsi="宋体"/>
          <w:b/>
          <w:sz w:val="36"/>
          <w:szCs w:val="36"/>
        </w:rPr>
        <w:t xml:space="preserve">采购需求偏离表</w:t>
      </w:r>
      <w:r/>
    </w:p>
    <w:p>
      <w:pPr>
        <w:jc w:val="center"/>
        <w:rPr>
          <w:rFonts w:hint="eastAsia" w:ascii="宋体" w:hAnsi="宋体"/>
          <w:sz w:val="36"/>
          <w:szCs w:val="36"/>
        </w:rPr>
      </w:pPr>
      <w:r>
        <w:rPr>
          <w:rFonts w:hint="eastAsia" w:ascii="宋体" w:hAnsi="宋体"/>
          <w:sz w:val="36"/>
          <w:szCs w:val="36"/>
        </w:rPr>
      </w:r>
      <w:r/>
    </w:p>
    <w:p>
      <w:pPr>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w:t>
      </w:r>
      <w:r>
        <w:rPr>
          <w:rFonts w:ascii="宋体" w:hAnsi="宋体"/>
          <w:sz w:val="24"/>
          <w:szCs w:val="20"/>
        </w:rPr>
        <w:t xml:space="preserve">/包号</w:t>
      </w:r>
      <w:r>
        <w:rPr>
          <w:rFonts w:ascii="宋体" w:hAnsi="宋体"/>
          <w:sz w:val="24"/>
        </w:rPr>
        <w:t xml:space="preserve">：_____________________     项目名称：_______________________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color w:val="000000"/>
                <w:sz w:val="24"/>
              </w:rPr>
            </w:pPr>
            <w:r>
              <w:rPr>
                <w:rFonts w:hint="eastAsia" w:ascii="宋体" w:hAnsi="宋体"/>
                <w:b/>
                <w:color w:val="000000"/>
                <w:sz w:val="24"/>
              </w:rPr>
              <w:t xml:space="preserve">对本项目采购需求、技术要求等条款的偏离情况（请进行勾选）：</w:t>
            </w:r>
            <w:r/>
          </w:p>
          <w:p>
            <w:pPr>
              <w:jc w:val="left"/>
              <w:rPr>
                <w:rFonts w:hint="eastAsia" w:ascii="宋体" w:hAnsi="宋体"/>
                <w:b/>
                <w:color w:val="000000"/>
                <w:sz w:val="24"/>
              </w:rPr>
            </w:pPr>
            <w:r>
              <w:rPr>
                <w:rFonts w:hint="eastAsia" w:ascii="宋体" w:hAnsi="宋体"/>
                <w:b/>
                <w:color w:val="000000"/>
                <w:sz w:val="24"/>
              </w:rPr>
              <w:t xml:space="preserve">□</w:t>
            </w:r>
            <w:r>
              <w:rPr>
                <w:rFonts w:ascii="宋体" w:hAnsi="宋体"/>
                <w:b/>
                <w:color w:val="000000"/>
                <w:sz w:val="24"/>
              </w:rPr>
              <w:t xml:space="preserve">无偏离</w:t>
            </w:r>
            <w:r>
              <w:rPr>
                <w:rFonts w:ascii="宋体" w:hAnsi="宋体"/>
                <w:color w:val="000000"/>
                <w:sz w:val="24"/>
              </w:rPr>
              <w:t xml:space="preserve">（如无偏离，仅勾选无偏离即可）</w:t>
            </w:r>
            <w:r/>
          </w:p>
          <w:p>
            <w:pPr>
              <w:rPr>
                <w:rFonts w:hint="eastAsia" w:ascii="宋体" w:hAnsi="宋体"/>
                <w:sz w:val="24"/>
              </w:rPr>
            </w:pPr>
            <w:r>
              <w:rPr>
                <w:rFonts w:hint="eastAsia" w:ascii="宋体" w:hAnsi="宋体"/>
                <w:b/>
                <w:color w:val="000000"/>
                <w:sz w:val="24"/>
              </w:rPr>
              <w:t xml:space="preserve">□</w:t>
            </w:r>
            <w:r>
              <w:rPr>
                <w:rFonts w:ascii="宋体" w:hAnsi="宋体"/>
                <w:b/>
                <w:color w:val="000000"/>
                <w:sz w:val="24"/>
              </w:rPr>
              <w:t xml:space="preserve">有偏离</w:t>
            </w:r>
            <w:r>
              <w:rPr>
                <w:rFonts w:ascii="宋体" w:hAnsi="宋体"/>
                <w:color w:val="000000"/>
                <w:sz w:val="24"/>
              </w:rPr>
              <w:t xml:space="preserve">（如有</w:t>
            </w:r>
            <w:r>
              <w:rPr>
                <w:rFonts w:hint="eastAsia" w:ascii="宋体" w:hAnsi="宋体"/>
                <w:color w:val="000000"/>
                <w:sz w:val="24"/>
              </w:rPr>
              <w:t xml:space="preserve">超出或者</w:t>
            </w:r>
            <w:r>
              <w:rPr>
                <w:rFonts w:ascii="宋体" w:hAnsi="宋体"/>
                <w:color w:val="000000"/>
                <w:sz w:val="24"/>
              </w:rPr>
              <w:t xml:space="preserve">偏离，则须在本表中对</w:t>
            </w:r>
            <w:r>
              <w:rPr>
                <w:rFonts w:hint="eastAsia" w:ascii="宋体" w:hAnsi="宋体"/>
                <w:color w:val="000000"/>
                <w:sz w:val="24"/>
              </w:rPr>
              <w:t xml:space="preserve">超出或者</w:t>
            </w:r>
            <w:r>
              <w:rPr>
                <w:rFonts w:ascii="宋体" w:hAnsi="宋体"/>
                <w:color w:val="000000"/>
                <w:sz w:val="24"/>
              </w:rPr>
              <w:t xml:space="preserve">偏离项逐一列明）</w:t>
            </w:r>
            <w:r/>
          </w:p>
        </w:tc>
      </w:tr>
      <w:tr>
        <w:trPr>
          <w:jc w:val="center"/>
          <w:trHeight w:val="1053"/>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560" w:lineRule="exact"/>
        <w:rPr>
          <w:rFonts w:hint="eastAsia" w:ascii="宋体" w:hAnsi="宋体"/>
          <w:sz w:val="24"/>
          <w:szCs w:val="20"/>
        </w:rPr>
      </w:pPr>
      <w:r>
        <w:rPr>
          <w:rFonts w:ascii="宋体" w:hAnsi="宋体"/>
          <w:sz w:val="24"/>
          <w:szCs w:val="20"/>
        </w:rPr>
        <w:br w:type="page" w:clear="all"/>
      </w:r>
      <w:r>
        <w:rPr>
          <w:rFonts w:hint="eastAsia" w:ascii="宋体" w:hAnsi="宋体"/>
          <w:sz w:val="24"/>
          <w:szCs w:val="20"/>
        </w:rPr>
        <w:t xml:space="preserve">12</w:t>
      </w:r>
      <w:r>
        <w:rPr>
          <w:rFonts w:ascii="宋体" w:hAnsi="宋体"/>
          <w:sz w:val="24"/>
          <w:szCs w:val="20"/>
        </w:rPr>
        <w:t xml:space="preserve">  </w:t>
      </w:r>
      <w:r>
        <w:rPr>
          <w:rFonts w:hint="eastAsia" w:ascii="宋体" w:hAnsi="宋体"/>
          <w:sz w:val="24"/>
          <w:szCs w:val="20"/>
        </w:rPr>
        <w:t xml:space="preserve">项目实施方案等</w:t>
      </w:r>
      <w:r>
        <w:rPr>
          <w:rFonts w:hint="eastAsia" w:ascii="宋体" w:hAnsi="宋体"/>
          <w:sz w:val="24"/>
          <w:szCs w:val="20"/>
        </w:rPr>
        <w:t xml:space="preserve">，包括但不限于如下主题：</w:t>
      </w:r>
      <w:r/>
    </w:p>
    <w:p>
      <w:pPr>
        <w:spacing w:line="560" w:lineRule="exact"/>
        <w:rPr>
          <w:rFonts w:hint="eastAsia" w:ascii="宋体" w:hAnsi="宋体"/>
          <w:sz w:val="24"/>
          <w:szCs w:val="20"/>
        </w:rPr>
      </w:pPr>
      <w:r>
        <w:rPr>
          <w:rFonts w:hint="eastAsia" w:ascii="宋体" w:hAnsi="宋体"/>
          <w:sz w:val="24"/>
          <w:szCs w:val="20"/>
        </w:rPr>
        <w:t xml:space="preserve">1）总体概述</w:t>
      </w:r>
      <w:r/>
    </w:p>
    <w:p>
      <w:pPr>
        <w:spacing w:line="560" w:lineRule="exact"/>
        <w:rPr>
          <w:rFonts w:hint="eastAsia" w:ascii="宋体" w:hAnsi="宋体"/>
          <w:sz w:val="24"/>
          <w:szCs w:val="20"/>
        </w:rPr>
      </w:pPr>
      <w:r>
        <w:rPr>
          <w:rFonts w:hint="eastAsia" w:ascii="宋体" w:hAnsi="宋体"/>
          <w:sz w:val="24"/>
          <w:szCs w:val="20"/>
        </w:rPr>
        <w:t xml:space="preserve">2）施工进度计划和各阶段进度的保证措施</w:t>
      </w:r>
      <w:r/>
    </w:p>
    <w:p>
      <w:pPr>
        <w:spacing w:line="560" w:lineRule="exact"/>
        <w:rPr>
          <w:rFonts w:hint="eastAsia" w:ascii="宋体" w:hAnsi="宋体"/>
          <w:sz w:val="24"/>
          <w:szCs w:val="20"/>
        </w:rPr>
      </w:pPr>
      <w:r>
        <w:rPr>
          <w:rFonts w:hint="eastAsia" w:ascii="宋体" w:hAnsi="宋体"/>
          <w:sz w:val="24"/>
          <w:szCs w:val="20"/>
        </w:rPr>
        <w:t xml:space="preserve">3）施工质量保证措施</w:t>
      </w:r>
      <w:r/>
    </w:p>
    <w:p>
      <w:pPr>
        <w:spacing w:line="560" w:lineRule="exact"/>
        <w:rPr>
          <w:rFonts w:hint="eastAsia" w:ascii="宋体" w:hAnsi="宋体"/>
          <w:sz w:val="24"/>
          <w:szCs w:val="20"/>
        </w:rPr>
      </w:pPr>
      <w:r>
        <w:rPr>
          <w:rFonts w:hint="eastAsia" w:ascii="宋体" w:hAnsi="宋体"/>
          <w:sz w:val="24"/>
          <w:szCs w:val="20"/>
        </w:rPr>
        <w:t xml:space="preserve">4）安全施工及文明环保措施</w:t>
      </w:r>
      <w:r/>
    </w:p>
    <w:p>
      <w:pPr>
        <w:spacing w:line="560" w:lineRule="exact"/>
        <w:rPr>
          <w:rFonts w:hint="eastAsia" w:ascii="宋体" w:hAnsi="宋体"/>
          <w:sz w:val="24"/>
          <w:szCs w:val="20"/>
        </w:rPr>
      </w:pPr>
      <w:r>
        <w:rPr>
          <w:rFonts w:hint="eastAsia" w:ascii="宋体" w:hAnsi="宋体"/>
          <w:sz w:val="24"/>
          <w:szCs w:val="20"/>
        </w:rPr>
        <w:t xml:space="preserve">5）劳动力、机械设备和材料投入计划</w:t>
      </w:r>
      <w:r/>
    </w:p>
    <w:p>
      <w:pPr>
        <w:spacing w:line="560" w:lineRule="exact"/>
        <w:rPr>
          <w:rFonts w:hint="eastAsia" w:ascii="宋体" w:hAnsi="宋体"/>
          <w:sz w:val="24"/>
          <w:szCs w:val="20"/>
        </w:rPr>
      </w:pPr>
      <w:r>
        <w:rPr>
          <w:rFonts w:hint="eastAsia" w:ascii="宋体" w:hAnsi="宋体"/>
          <w:sz w:val="24"/>
          <w:szCs w:val="20"/>
        </w:rPr>
        <w:t xml:space="preserve">6）关键施工技术、工艺及工程项目实施的重点、难点和解决方案</w:t>
      </w:r>
      <w:r/>
    </w:p>
    <w:p>
      <w:pPr>
        <w:spacing w:line="560" w:lineRule="exact"/>
        <w:rPr>
          <w:rFonts w:hint="eastAsia" w:ascii="宋体" w:hAnsi="宋体"/>
          <w:sz w:val="24"/>
          <w:szCs w:val="20"/>
        </w:rPr>
      </w:pPr>
      <w:r>
        <w:rPr>
          <w:rFonts w:hint="eastAsia" w:ascii="宋体" w:hAnsi="宋体"/>
          <w:sz w:val="24"/>
          <w:szCs w:val="20"/>
        </w:rPr>
        <w:t xml:space="preserve">7）应急预案</w:t>
      </w:r>
      <w:r/>
    </w:p>
    <w:p>
      <w:pPr>
        <w:spacing w:line="560" w:lineRule="exact"/>
        <w:rPr>
          <w:rFonts w:hint="eastAsia" w:ascii="宋体" w:hAnsi="宋体"/>
          <w:sz w:val="24"/>
          <w:szCs w:val="20"/>
        </w:rPr>
      </w:pPr>
      <w:r>
        <w:rPr>
          <w:rFonts w:hint="eastAsia" w:ascii="宋体" w:hAnsi="宋体"/>
          <w:sz w:val="24"/>
          <w:szCs w:val="20"/>
        </w:rPr>
        <w:t xml:space="preserve">8）其他</w:t>
      </w:r>
      <w:r/>
    </w:p>
    <w:p>
      <w:pPr>
        <w:rPr>
          <w:rFonts w:hint="eastAsia" w:ascii="宋体" w:hAnsi="宋体"/>
          <w:sz w:val="24"/>
          <w:szCs w:val="20"/>
        </w:rPr>
      </w:pPr>
      <w:r>
        <w:rPr>
          <w:rFonts w:hint="eastAsia" w:ascii="宋体" w:hAnsi="宋体"/>
          <w:sz w:val="24"/>
          <w:szCs w:val="20"/>
        </w:rPr>
        <w:br w:type="page" w:clear="all"/>
      </w:r>
      <w:r>
        <w:rPr>
          <w:rFonts w:hint="eastAsia" w:ascii="宋体" w:hAnsi="宋体"/>
          <w:sz w:val="24"/>
          <w:szCs w:val="20"/>
        </w:rPr>
        <w:t xml:space="preserve">13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rPr>
          <w:rFonts w:hint="eastAsia" w:ascii="宋体" w:hAnsi="宋体"/>
          <w:sz w:val="24"/>
          <w:szCs w:val="20"/>
        </w:rPr>
      </w:pPr>
      <w:r>
        <w:rPr>
          <w:rFonts w:ascii="宋体" w:hAnsi="宋体"/>
          <w:sz w:val="22"/>
        </w:rPr>
        <w:br w:type="page" w:clear="all"/>
      </w:r>
      <w:bookmarkStart w:id="710" w:name="_Toc288738839"/>
      <w:r/>
      <w:bookmarkStart w:id="711" w:name="_Toc288738397"/>
      <w:r>
        <w:rPr>
          <w:rFonts w:hint="eastAsia" w:ascii="宋体" w:hAnsi="宋体"/>
          <w:sz w:val="24"/>
          <w:szCs w:val="20"/>
        </w:rPr>
        <w:t xml:space="preserve">14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10"/>
      <w:r/>
      <w:bookmarkEnd w:id="711"/>
      <w:r/>
      <w:r/>
    </w:p>
    <w:p>
      <w:pPr>
        <w:jc w:val="center"/>
        <w:spacing w:line="360" w:lineRule="auto"/>
        <w:rPr>
          <w:rFonts w:hint="eastAsia" w:ascii="宋体" w:hAnsi="宋体"/>
          <w:b/>
          <w:sz w:val="28"/>
          <w:szCs w:val="30"/>
        </w:rPr>
      </w:pPr>
      <w:r>
        <w:rPr>
          <w:rFonts w:hint="eastAsia" w:ascii="宋体" w:hAnsi="宋体"/>
          <w:b/>
          <w:sz w:val="28"/>
          <w:szCs w:val="30"/>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rPr>
      </w:pPr>
      <w:r>
        <w:rPr>
          <w:rFonts w:ascii="宋体" w:hAnsi="宋体"/>
          <w:sz w:val="24"/>
        </w:rPr>
        <w:br w:type="page" w:clear="all"/>
      </w:r>
      <w:r>
        <w:rPr>
          <w:rFonts w:ascii="宋体" w:hAnsi="宋体"/>
          <w:sz w:val="24"/>
          <w:szCs w:val="20"/>
        </w:rPr>
        <w:t xml:space="preserve">1</w:t>
      </w:r>
      <w:r>
        <w:rPr>
          <w:rFonts w:hint="eastAsia" w:ascii="宋体" w:hAnsi="宋体"/>
          <w:sz w:val="24"/>
          <w:szCs w:val="20"/>
        </w:rPr>
        <w:t xml:space="preserve">5</w:t>
      </w:r>
      <w:r>
        <w:rPr>
          <w:rFonts w:ascii="宋体" w:hAnsi="宋体"/>
          <w:sz w:val="24"/>
          <w:szCs w:val="20"/>
        </w:rPr>
        <w:t xml:space="preserve"> 磋商文件要求提供或供应商认为应附的其他材料</w:t>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Symbol">
    <w:panose1 w:val="020B0502040204020203"/>
  </w:font>
  <w:font w:name="Wingdings 2">
    <w:panose1 w:val="05020102010507070707"/>
  </w:font>
  <w:font w:name="CESI黑体-GB2312">
    <w:panose1 w:val="020B0503020202020204"/>
  </w:font>
  <w:font w:name="Wingdings">
    <w:panose1 w:val="05000000000000000000"/>
  </w:font>
  <w:font w:name="Adobe 仿宋 Std R">
    <w:panose1 w:val="020B0503020202020204"/>
  </w:font>
  <w:font w:name="Tahoma">
    <w:panose1 w:val="020B0604030504040204"/>
  </w:font>
  <w:font w:name="ˎ̥">
    <w:panose1 w:val="020B0503020202020204"/>
  </w:font>
  <w:font w:name="楷体_GB2312">
    <w:panose1 w:val="02010609060101010101"/>
  </w:font>
  <w:font w:name="等线">
    <w:panose1 w:val="02010600030101010101"/>
  </w:font>
  <w:font w:name="Symbol">
    <w:panose1 w:val="05050102010706020507"/>
  </w:font>
  <w:font w:name="Courier New">
    <w:panose1 w:val="02070309020205020404"/>
  </w:font>
  <w:font w:name="CIDFont+F4">
    <w:panose1 w:val="020B0503020202020204"/>
  </w:font>
  <w:font w:name="Calibri">
    <w:panose1 w:val="020F0502020204030204"/>
  </w:font>
  <w:font w:name="Century Gothic">
    <w:panose1 w:val="020B050202020202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87"/>
      </w:rPr>
      <w:framePr w:wrap="around" w:vAnchor="text" w:hAnchor="margin" w:xAlign="center" w:y="1"/>
    </w:pPr>
    <w:r>
      <w:rPr>
        <w:rStyle w:val="987"/>
      </w:rPr>
      <w:fldChar w:fldCharType="begin"/>
    </w:r>
    <w:r>
      <w:rPr>
        <w:rStyle w:val="987"/>
      </w:rPr>
      <w:instrText xml:space="preserve">PAGE  </w:instrText>
    </w:r>
    <w:r>
      <w:rPr>
        <w:rStyle w:val="987"/>
      </w:rPr>
      <w:fldChar w:fldCharType="separate"/>
    </w:r>
    <w:r>
      <w:rPr>
        <w:rStyle w:val="987"/>
      </w:rPr>
      <w:t xml:space="preserve">- 2 -</w:t>
    </w:r>
    <w:r>
      <w:rPr>
        <w:rStyle w:val="987"/>
      </w:rPr>
      <w:fldChar w:fldCharType="end"/>
    </w:r>
    <w:r/>
  </w:p>
  <w:p>
    <w:pPr>
      <w:pStyle w:val="98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87"/>
      </w:rPr>
      <w:framePr w:wrap="around" w:vAnchor="text" w:hAnchor="margin" w:xAlign="center" w:y="1"/>
    </w:pPr>
    <w:r>
      <w:fldChar w:fldCharType="begin"/>
    </w:r>
    <w:r>
      <w:rPr>
        <w:rStyle w:val="987"/>
      </w:rPr>
      <w:instrText xml:space="preserve">PAGE  </w:instrText>
    </w:r>
    <w:r>
      <w:fldChar w:fldCharType="end"/>
    </w:r>
    <w:r/>
  </w:p>
  <w:p>
    <w:pPr>
      <w:pStyle w:val="98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posOffset>2672563</wp:posOffset>
              </wp:positionH>
              <wp:positionV relativeFrom="paragraph">
                <wp:posOffset>-87528</wp:posOffset>
              </wp:positionV>
              <wp:extent cx="490118" cy="219456"/>
              <wp:effectExtent l="0" t="0" r="5715" b="952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90118" cy="219456"/>
                      </a:xfrm>
                      <a:prstGeom prst="rect">
                        <a:avLst/>
                      </a:prstGeom>
                      <a:noFill/>
                      <a:ln>
                        <a:noFill/>
                      </a:ln>
                    </wps:spPr>
                    <wps:txbx>
                      <w:txbxContent>
                        <w:p>
                          <w:pPr>
                            <w:pStyle w:val="982"/>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6192;o:allowoverlap:true;o:allowincell:true;mso-position-horizontal-relative:margin;margin-left:210.4pt;mso-position-horizontal:absolute;mso-position-vertical-relative:text;margin-top:-6.9pt;mso-position-vertical:absolute;width:38.6pt;height:17.3pt;mso-wrap-distance-left:9.0pt;mso-wrap-distance-top:0.0pt;mso-wrap-distance-right:9.0pt;mso-wrap-distance-bottom:0.0pt;visibility:visible;" filled="f" stroked="f">
              <v:textbox inset="0,0,0,0">
                <w:txbxContent>
                  <w:p>
                    <w:pPr>
                      <w:pStyle w:val="982"/>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54"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8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127"/>
      <w:isLgl w:val="false"/>
      <w:suff w:val="tab"/>
      <w:lvlText w:val="第%1章"/>
      <w:lvlJc w:val="left"/>
      <w:pPr/>
    </w:lvl>
    <w:lvl w:ilvl="1">
      <w:start w:val="1"/>
      <w:numFmt w:val="none"/>
      <w:pStyle w:val="1194"/>
      <w:isLgl w:val="false"/>
      <w:suff w:val="nothing"/>
      <w:lvlText w:val=""/>
      <w:lvlJc w:val="left"/>
      <w:pPr/>
    </w:lvl>
    <w:lvl w:ilvl="2">
      <w:start w:val="1"/>
      <w:numFmt w:val="none"/>
      <w:pStyle w:val="1154"/>
      <w:isLgl w:val="false"/>
      <w:suff w:val="nothing"/>
      <w:lvlText w:val=""/>
      <w:lvlJc w:val="left"/>
      <w:pPr/>
    </w:lvl>
    <w:lvl w:ilvl="3">
      <w:start w:val="1"/>
      <w:numFmt w:val="none"/>
      <w:pStyle w:val="963"/>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6">
    <w:multiLevelType w:val="hybridMultilevel"/>
    <w:lvl w:ilvl="0">
      <w:start w:val="1"/>
      <w:numFmt w:val="japaneseCounting"/>
      <w:pStyle w:val="1138"/>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decimal"/>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40"/>
      <w:isLgl w:val="false"/>
      <w:suff w:val="tab"/>
      <w:lvlText w:val="%1."/>
      <w:lvlJc w:val="left"/>
      <w:pPr>
        <w:ind w:left="360" w:hanging="360"/>
        <w:tabs>
          <w:tab w:val="num" w:pos="360" w:leader="none"/>
        </w:tabs>
      </w:pPr>
      <w:rPr>
        <w:rFonts w:hint="default"/>
      </w:rPr>
    </w:lvl>
    <w:lvl w:ilvl="1">
      <w:start w:val="1"/>
      <w:numFmt w:val="bullet"/>
      <w:pStyle w:val="124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2">
    <w:multiLevelType w:val="hybridMultilevel"/>
    <w:lvl w:ilvl="0">
      <w:start w:val="1"/>
      <w:numFmt w:val="decimal"/>
      <w:pStyle w:val="1132"/>
      <w:isLgl w:val="false"/>
      <w:suff w:val="tab"/>
      <w:lvlText w:val="%1"/>
      <w:lvlJc w:val="left"/>
      <w:pPr>
        <w:ind w:left="900" w:hanging="900"/>
        <w:tabs>
          <w:tab w:val="left" w:pos="900" w:leader="none"/>
        </w:tabs>
      </w:pPr>
      <w:rPr>
        <w:rFonts w:hint="eastAsia"/>
      </w:rPr>
    </w:lvl>
    <w:lvl w:ilvl="1">
      <w:start w:val="1"/>
      <w:numFmt w:val="decimal"/>
      <w:pStyle w:val="1131"/>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default" w:asciiTheme="majorEastAsia" w:hAnsiTheme="majorEastAsia" w:eastAsiaTheme="majorEastAsia" w:cstheme="majorEastAsia"/>
        <w:sz w:val="24"/>
        <w:szCs w:val="24"/>
      </w:rPr>
    </w:lvl>
    <w:lvl w:ilvl="3">
      <w:start w:val="1"/>
      <w:numFmt w:val="decimal"/>
      <w:pStyle w:val="1155"/>
      <w:isLgl w:val="false"/>
      <w:suff w:val="tab"/>
      <w:lvlText w:val="%1.%2.%3.%4"/>
      <w:lvlJc w:val="left"/>
      <w:pPr>
        <w:ind w:left="900" w:hanging="900"/>
        <w:tabs>
          <w:tab w:val="left" w:pos="900" w:leader="none"/>
        </w:tabs>
      </w:pPr>
      <w:rPr>
        <w:rFonts w:hint="eastAsia"/>
      </w:rPr>
    </w:lvl>
    <w:lvl w:ilvl="4">
      <w:start w:val="1"/>
      <w:numFmt w:val="decimal"/>
      <w:pStyle w:val="1164"/>
      <w:isLgl w:val="false"/>
      <w:suff w:val="tab"/>
      <w:lvlText w:val="%1.%2.%3.%4.%5"/>
      <w:lvlJc w:val="left"/>
      <w:pPr>
        <w:ind w:left="900" w:hanging="900"/>
        <w:tabs>
          <w:tab w:val="left" w:pos="900" w:leader="none"/>
        </w:tabs>
      </w:pPr>
      <w:rPr>
        <w:rFonts w:hint="eastAsia"/>
      </w:rPr>
    </w:lvl>
    <w:lvl w:ilvl="5">
      <w:start w:val="1"/>
      <w:numFmt w:val="decimal"/>
      <w:pStyle w:val="1163"/>
      <w:isLgl w:val="false"/>
      <w:suff w:val="tab"/>
      <w:lvlText w:val="%1.%2.%3.%4.%5.%6"/>
      <w:lvlJc w:val="left"/>
      <w:pPr>
        <w:ind w:left="900" w:hanging="900"/>
        <w:tabs>
          <w:tab w:val="left" w:pos="900" w:leader="none"/>
        </w:tabs>
      </w:pPr>
      <w:rPr>
        <w:rFonts w:hint="eastAsia"/>
      </w:rPr>
    </w:lvl>
    <w:lvl w:ilvl="6">
      <w:start w:val="1"/>
      <w:numFmt w:val="decimal"/>
      <w:pStyle w:val="1198"/>
      <w:isLgl w:val="false"/>
      <w:suff w:val="tab"/>
      <w:lvlText w:val="%1.%2.%3.%4.%5.%6.%7"/>
      <w:lvlJc w:val="left"/>
      <w:pPr>
        <w:ind w:left="900" w:hanging="900"/>
        <w:tabs>
          <w:tab w:val="left" w:pos="900" w:leader="none"/>
        </w:tabs>
      </w:pPr>
      <w:rPr>
        <w:rFonts w:hint="eastAsia"/>
      </w:rPr>
    </w:lvl>
    <w:lvl w:ilvl="7">
      <w:start w:val="1"/>
      <w:numFmt w:val="decimal"/>
      <w:pStyle w:val="1189"/>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179"/>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pStyle w:val="1141"/>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bullet"/>
      <w:isLgl w:val="false"/>
      <w:suff w:val="tab"/>
      <w:lvlText w:val=""/>
      <w:lvlJc w:val="left"/>
      <w:pPr>
        <w:ind w:left="987" w:hanging="420"/>
      </w:pPr>
      <w:rPr>
        <w:rFonts w:ascii="Wingdings" w:hAnsi="Wingdings"/>
      </w:rPr>
    </w:lvl>
    <w:lvl w:ilvl="1">
      <w:start w:val="1"/>
      <w:numFmt w:val="bullet"/>
      <w:isLgl w:val="false"/>
      <w:suff w:val="tab"/>
      <w:lvlText w:val=""/>
      <w:lvlJc w:val="left"/>
      <w:pPr>
        <w:ind w:left="1407" w:hanging="420"/>
      </w:pPr>
      <w:rPr>
        <w:rFonts w:ascii="Wingdings" w:hAnsi="Wingdings"/>
      </w:rPr>
    </w:lvl>
    <w:lvl w:ilvl="2">
      <w:start w:val="1"/>
      <w:numFmt w:val="bullet"/>
      <w:isLgl w:val="false"/>
      <w:suff w:val="tab"/>
      <w:lvlText w:val=""/>
      <w:lvlJc w:val="left"/>
      <w:pPr>
        <w:ind w:left="1827" w:hanging="420"/>
      </w:pPr>
      <w:rPr>
        <w:rFonts w:ascii="Wingdings" w:hAnsi="Wingdings"/>
      </w:rPr>
    </w:lvl>
    <w:lvl w:ilvl="3">
      <w:start w:val="1"/>
      <w:numFmt w:val="bullet"/>
      <w:isLgl w:val="false"/>
      <w:suff w:val="tab"/>
      <w:lvlText w:val=""/>
      <w:lvlJc w:val="left"/>
      <w:pPr>
        <w:ind w:left="2247" w:hanging="420"/>
      </w:pPr>
      <w:rPr>
        <w:rFonts w:ascii="Wingdings" w:hAnsi="Wingdings"/>
      </w:rPr>
    </w:lvl>
    <w:lvl w:ilvl="4">
      <w:start w:val="1"/>
      <w:numFmt w:val="bullet"/>
      <w:isLgl w:val="false"/>
      <w:suff w:val="tab"/>
      <w:lvlText w:val=""/>
      <w:lvlJc w:val="left"/>
      <w:pPr>
        <w:ind w:left="2667" w:hanging="420"/>
      </w:pPr>
      <w:rPr>
        <w:rFonts w:ascii="Wingdings" w:hAnsi="Wingdings"/>
      </w:rPr>
    </w:lvl>
    <w:lvl w:ilvl="5">
      <w:start w:val="1"/>
      <w:numFmt w:val="bullet"/>
      <w:isLgl w:val="false"/>
      <w:suff w:val="tab"/>
      <w:lvlText w:val=""/>
      <w:lvlJc w:val="left"/>
      <w:pPr>
        <w:ind w:left="3087" w:hanging="420"/>
      </w:pPr>
      <w:rPr>
        <w:rFonts w:ascii="Wingdings" w:hAnsi="Wingdings"/>
      </w:rPr>
    </w:lvl>
    <w:lvl w:ilvl="6">
      <w:start w:val="1"/>
      <w:numFmt w:val="bullet"/>
      <w:isLgl w:val="false"/>
      <w:suff w:val="tab"/>
      <w:lvlText w:val=""/>
      <w:lvlJc w:val="left"/>
      <w:pPr>
        <w:ind w:left="3507" w:hanging="420"/>
      </w:pPr>
      <w:rPr>
        <w:rFonts w:ascii="Wingdings" w:hAnsi="Wingdings"/>
      </w:rPr>
    </w:lvl>
    <w:lvl w:ilvl="7">
      <w:start w:val="1"/>
      <w:numFmt w:val="bullet"/>
      <w:isLgl w:val="false"/>
      <w:suff w:val="tab"/>
      <w:lvlText w:val=""/>
      <w:lvlJc w:val="left"/>
      <w:pPr>
        <w:ind w:left="3927" w:hanging="420"/>
      </w:pPr>
      <w:rPr>
        <w:rFonts w:ascii="Wingdings" w:hAnsi="Wingdings"/>
      </w:rPr>
    </w:lvl>
    <w:lvl w:ilvl="8">
      <w:start w:val="1"/>
      <w:numFmt w:val="bullet"/>
      <w:isLgl w:val="false"/>
      <w:suff w:val="tab"/>
      <w:lvlText w:val=""/>
      <w:lvlJc w:val="left"/>
      <w:pPr>
        <w:ind w:left="4347" w:hanging="420"/>
      </w:pPr>
      <w:rPr>
        <w:rFonts w:ascii="Wingdings" w:hAnsi="Wingdings"/>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2"/>
  </w:num>
  <w:num w:numId="3">
    <w:abstractNumId w:val="6"/>
  </w:num>
  <w:num w:numId="4">
    <w:abstractNumId w:val="15"/>
  </w:num>
  <w:num w:numId="5">
    <w:abstractNumId w:val="1"/>
  </w:num>
  <w:num w:numId="6">
    <w:abstractNumId w:val="14"/>
  </w:num>
  <w:num w:numId="7">
    <w:abstractNumId w:val="10"/>
  </w:num>
  <w:num w:numId="8">
    <w:abstractNumId w:val="9"/>
  </w:num>
  <w:num w:numId="9">
    <w:abstractNumId w:val="11"/>
  </w:num>
  <w:num w:numId="10">
    <w:abstractNumId w:val="7"/>
  </w:num>
  <w:num w:numId="11">
    <w:abstractNumId w:val="13"/>
  </w:num>
  <w:num w:numId="12">
    <w:abstractNumId w:val="8"/>
  </w:num>
  <w:num w:numId="13">
    <w:abstractNumId w:val="16"/>
  </w:num>
  <w:num w:numId="14">
    <w:abstractNumId w:val="3"/>
  </w:num>
  <w:num w:numId="15">
    <w:abstractNumId w:val="4"/>
  </w:num>
  <w:num w:numId="16">
    <w:abstractNumId w:val="2"/>
  </w:num>
  <w:num w:numId="17">
    <w:abstractNumId w:val="20"/>
  </w:num>
  <w:num w:numId="18">
    <w:abstractNumId w:val="0"/>
  </w:num>
  <w:num w:numId="19">
    <w:abstractNumId w:val="17"/>
  </w:num>
  <w:num w:numId="20">
    <w:abstractNumId w:val="1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Heading 1 Char"/>
    <w:basedOn w:val="969"/>
    <w:link w:val="960"/>
    <w:uiPriority w:val="9"/>
    <w:rPr>
      <w:rFonts w:ascii="Arial" w:hAnsi="Arial" w:eastAsia="Arial" w:cs="Arial"/>
      <w:sz w:val="40"/>
      <w:szCs w:val="40"/>
    </w:rPr>
  </w:style>
  <w:style w:type="character" w:styleId="809">
    <w:name w:val="Heading 2 Char"/>
    <w:basedOn w:val="969"/>
    <w:link w:val="961"/>
    <w:uiPriority w:val="9"/>
    <w:rPr>
      <w:rFonts w:ascii="Arial" w:hAnsi="Arial" w:eastAsia="Arial" w:cs="Arial"/>
      <w:sz w:val="34"/>
    </w:rPr>
  </w:style>
  <w:style w:type="character" w:styleId="810">
    <w:name w:val="Heading 3 Char"/>
    <w:basedOn w:val="969"/>
    <w:link w:val="962"/>
    <w:uiPriority w:val="9"/>
    <w:rPr>
      <w:rFonts w:ascii="Arial" w:hAnsi="Arial" w:eastAsia="Arial" w:cs="Arial"/>
      <w:sz w:val="30"/>
      <w:szCs w:val="30"/>
    </w:rPr>
  </w:style>
  <w:style w:type="character" w:styleId="811">
    <w:name w:val="Heading 4 Char"/>
    <w:basedOn w:val="969"/>
    <w:link w:val="963"/>
    <w:uiPriority w:val="9"/>
    <w:rPr>
      <w:rFonts w:ascii="Arial" w:hAnsi="Arial" w:eastAsia="Arial" w:cs="Arial"/>
      <w:b/>
      <w:bCs/>
      <w:sz w:val="26"/>
      <w:szCs w:val="26"/>
    </w:rPr>
  </w:style>
  <w:style w:type="character" w:styleId="812">
    <w:name w:val="Heading 5 Char"/>
    <w:basedOn w:val="969"/>
    <w:link w:val="964"/>
    <w:uiPriority w:val="9"/>
    <w:rPr>
      <w:rFonts w:ascii="Arial" w:hAnsi="Arial" w:eastAsia="Arial" w:cs="Arial"/>
      <w:b/>
      <w:bCs/>
      <w:sz w:val="24"/>
      <w:szCs w:val="24"/>
    </w:rPr>
  </w:style>
  <w:style w:type="character" w:styleId="813">
    <w:name w:val="Heading 6 Char"/>
    <w:basedOn w:val="969"/>
    <w:link w:val="965"/>
    <w:uiPriority w:val="9"/>
    <w:rPr>
      <w:rFonts w:ascii="Arial" w:hAnsi="Arial" w:eastAsia="Arial" w:cs="Arial"/>
      <w:b/>
      <w:bCs/>
      <w:sz w:val="22"/>
      <w:szCs w:val="22"/>
    </w:rPr>
  </w:style>
  <w:style w:type="character" w:styleId="814">
    <w:name w:val="Heading 7 Char"/>
    <w:basedOn w:val="969"/>
    <w:link w:val="966"/>
    <w:uiPriority w:val="9"/>
    <w:rPr>
      <w:rFonts w:ascii="Arial" w:hAnsi="Arial" w:eastAsia="Arial" w:cs="Arial"/>
      <w:b/>
      <w:bCs/>
      <w:i/>
      <w:iCs/>
      <w:sz w:val="22"/>
      <w:szCs w:val="22"/>
    </w:rPr>
  </w:style>
  <w:style w:type="character" w:styleId="815">
    <w:name w:val="Heading 8 Char"/>
    <w:basedOn w:val="969"/>
    <w:link w:val="967"/>
    <w:uiPriority w:val="9"/>
    <w:rPr>
      <w:rFonts w:ascii="Arial" w:hAnsi="Arial" w:eastAsia="Arial" w:cs="Arial"/>
      <w:i/>
      <w:iCs/>
      <w:sz w:val="22"/>
      <w:szCs w:val="22"/>
    </w:rPr>
  </w:style>
  <w:style w:type="character" w:styleId="816">
    <w:name w:val="Heading 9 Char"/>
    <w:basedOn w:val="969"/>
    <w:link w:val="968"/>
    <w:uiPriority w:val="9"/>
    <w:rPr>
      <w:rFonts w:ascii="Arial" w:hAnsi="Arial" w:eastAsia="Arial" w:cs="Arial"/>
      <w:i/>
      <w:iCs/>
      <w:sz w:val="21"/>
      <w:szCs w:val="21"/>
    </w:rPr>
  </w:style>
  <w:style w:type="character" w:styleId="817">
    <w:name w:val="Title Char"/>
    <w:basedOn w:val="969"/>
    <w:link w:val="1044"/>
    <w:uiPriority w:val="10"/>
    <w:rPr>
      <w:sz w:val="48"/>
      <w:szCs w:val="48"/>
    </w:rPr>
  </w:style>
  <w:style w:type="paragraph" w:styleId="818">
    <w:name w:val="Subtitle"/>
    <w:basedOn w:val="959"/>
    <w:next w:val="959"/>
    <w:link w:val="819"/>
    <w:uiPriority w:val="11"/>
    <w:qFormat/>
    <w:pPr>
      <w:spacing w:before="200" w:after="200"/>
    </w:pPr>
    <w:rPr>
      <w:sz w:val="24"/>
      <w:szCs w:val="24"/>
    </w:rPr>
  </w:style>
  <w:style w:type="character" w:styleId="819">
    <w:name w:val="Subtitle Char"/>
    <w:basedOn w:val="969"/>
    <w:link w:val="818"/>
    <w:uiPriority w:val="11"/>
    <w:rPr>
      <w:sz w:val="24"/>
      <w:szCs w:val="24"/>
    </w:rPr>
  </w:style>
  <w:style w:type="paragraph" w:styleId="820">
    <w:name w:val="Quote"/>
    <w:basedOn w:val="959"/>
    <w:next w:val="959"/>
    <w:link w:val="821"/>
    <w:uiPriority w:val="29"/>
    <w:qFormat/>
    <w:pPr>
      <w:ind w:left="720" w:right="720"/>
    </w:pPr>
    <w:rPr>
      <w:i/>
    </w:rPr>
  </w:style>
  <w:style w:type="character" w:styleId="821">
    <w:name w:val="Quote Char"/>
    <w:link w:val="820"/>
    <w:uiPriority w:val="29"/>
    <w:rPr>
      <w:i/>
    </w:rPr>
  </w:style>
  <w:style w:type="paragraph" w:styleId="822">
    <w:name w:val="Intense Quote"/>
    <w:basedOn w:val="959"/>
    <w:next w:val="959"/>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character" w:styleId="824">
    <w:name w:val="Header Char"/>
    <w:basedOn w:val="969"/>
    <w:link w:val="983"/>
    <w:uiPriority w:val="99"/>
  </w:style>
  <w:style w:type="character" w:styleId="825">
    <w:name w:val="Footer Char"/>
    <w:basedOn w:val="969"/>
    <w:link w:val="982"/>
    <w:uiPriority w:val="99"/>
  </w:style>
  <w:style w:type="character" w:styleId="826">
    <w:name w:val="Caption Char"/>
    <w:basedOn w:val="1011"/>
    <w:link w:val="982"/>
    <w:uiPriority w:val="99"/>
  </w:style>
  <w:style w:type="table" w:styleId="827">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3">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4">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5">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6">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7">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8">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4">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5">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8">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9">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0">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1">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2">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3">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5">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6">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7">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8">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9">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0">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9">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0">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1">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2">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3">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4">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6">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7">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8">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9">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0">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1">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3">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4">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5">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6">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7">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8">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0">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1">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2">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3">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4">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5">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Footnote Text Char"/>
    <w:link w:val="985"/>
    <w:uiPriority w:val="99"/>
    <w:rPr>
      <w:sz w:val="18"/>
    </w:rPr>
  </w:style>
  <w:style w:type="character" w:styleId="953">
    <w:name w:val="footnote reference"/>
    <w:basedOn w:val="969"/>
    <w:uiPriority w:val="99"/>
    <w:unhideWhenUsed/>
    <w:rPr>
      <w:vertAlign w:val="superscript"/>
    </w:rPr>
  </w:style>
  <w:style w:type="paragraph" w:styleId="954">
    <w:name w:val="endnote text"/>
    <w:basedOn w:val="959"/>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basedOn w:val="969"/>
    <w:uiPriority w:val="99"/>
    <w:semiHidden/>
    <w:unhideWhenUsed/>
    <w:rPr>
      <w:vertAlign w:val="superscript"/>
    </w:r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qFormat/>
    <w:pPr>
      <w:jc w:val="both"/>
      <w:widowControl w:val="off"/>
    </w:pPr>
    <w:rPr>
      <w:sz w:val="21"/>
      <w:szCs w:val="24"/>
    </w:rPr>
  </w:style>
  <w:style w:type="paragraph" w:styleId="960">
    <w:name w:val="Heading 1"/>
    <w:basedOn w:val="959"/>
    <w:next w:val="959"/>
    <w:link w:val="1007"/>
    <w:qFormat/>
    <w:pPr>
      <w:keepLines/>
      <w:keepNext/>
      <w:outlineLvl w:val="0"/>
    </w:pPr>
    <w:rPr>
      <w:rFonts w:ascii="宋体" w:hAnsi="宋体"/>
      <w:b/>
      <w:bCs/>
      <w:szCs w:val="28"/>
    </w:rPr>
  </w:style>
  <w:style w:type="paragraph" w:styleId="961">
    <w:name w:val="Heading 2"/>
    <w:basedOn w:val="959"/>
    <w:next w:val="974"/>
    <w:link w:val="999"/>
    <w:qFormat/>
    <w:pPr>
      <w:jc w:val="center"/>
      <w:keepLines/>
      <w:keepNext/>
      <w:spacing w:before="120" w:line="300" w:lineRule="auto"/>
      <w:outlineLvl w:val="1"/>
    </w:pPr>
    <w:rPr>
      <w:rFonts w:ascii="Arial" w:hAnsi="Arial" w:eastAsia="黑体"/>
      <w:b/>
      <w:sz w:val="30"/>
      <w:szCs w:val="20"/>
    </w:rPr>
  </w:style>
  <w:style w:type="paragraph" w:styleId="962">
    <w:name w:val="Heading 3"/>
    <w:basedOn w:val="959"/>
    <w:next w:val="959"/>
    <w:link w:val="1008"/>
    <w:qFormat/>
    <w:pPr>
      <w:keepLines/>
      <w:keepNext/>
      <w:spacing w:before="260" w:after="260" w:line="415" w:lineRule="auto"/>
      <w:outlineLvl w:val="2"/>
    </w:pPr>
    <w:rPr>
      <w:b/>
      <w:sz w:val="32"/>
    </w:rPr>
  </w:style>
  <w:style w:type="paragraph" w:styleId="963">
    <w:name w:val="Heading 4"/>
    <w:next w:val="959"/>
    <w:link w:val="1009"/>
    <w:qFormat/>
    <w:pPr>
      <w:numPr>
        <w:ilvl w:val="3"/>
        <w:numId w:val="1"/>
      </w:numPr>
      <w:jc w:val="both"/>
      <w:keepLines/>
      <w:keepNext/>
      <w:spacing w:before="280" w:after="290" w:line="376" w:lineRule="atLeast"/>
      <w:widowControl w:val="off"/>
      <w:outlineLvl w:val="3"/>
    </w:pPr>
    <w:rPr>
      <w:rFonts w:ascii="Arial" w:hAnsi="Arial" w:eastAsia="黑体"/>
      <w:b/>
      <w:sz w:val="28"/>
      <w:szCs w:val="24"/>
    </w:rPr>
  </w:style>
  <w:style w:type="paragraph" w:styleId="964">
    <w:name w:val="Heading 5"/>
    <w:basedOn w:val="959"/>
    <w:next w:val="959"/>
    <w:link w:val="1002"/>
    <w:qFormat/>
    <w:pPr>
      <w:keepLines/>
      <w:keepNext/>
      <w:spacing w:before="280" w:after="290" w:line="376" w:lineRule="atLeast"/>
      <w:outlineLvl w:val="4"/>
    </w:pPr>
    <w:rPr>
      <w:b/>
      <w:sz w:val="28"/>
      <w:szCs w:val="20"/>
    </w:rPr>
  </w:style>
  <w:style w:type="paragraph" w:styleId="965">
    <w:name w:val="Heading 6"/>
    <w:basedOn w:val="959"/>
    <w:next w:val="959"/>
    <w:link w:val="1003"/>
    <w:qFormat/>
    <w:pPr>
      <w:keepLines/>
      <w:keepNext/>
      <w:spacing w:before="240" w:after="64" w:line="320" w:lineRule="atLeast"/>
      <w:outlineLvl w:val="5"/>
    </w:pPr>
    <w:rPr>
      <w:rFonts w:ascii="Arial" w:hAnsi="Arial" w:eastAsia="黑体"/>
      <w:b/>
      <w:sz w:val="24"/>
      <w:szCs w:val="20"/>
    </w:rPr>
  </w:style>
  <w:style w:type="paragraph" w:styleId="966">
    <w:name w:val="Heading 7"/>
    <w:basedOn w:val="959"/>
    <w:next w:val="959"/>
    <w:link w:val="1004"/>
    <w:qFormat/>
    <w:pPr>
      <w:keepLines/>
      <w:keepNext/>
      <w:spacing w:before="240" w:after="64" w:line="320" w:lineRule="atLeast"/>
      <w:outlineLvl w:val="6"/>
    </w:pPr>
    <w:rPr>
      <w:b/>
      <w:sz w:val="24"/>
      <w:szCs w:val="20"/>
    </w:rPr>
  </w:style>
  <w:style w:type="paragraph" w:styleId="967">
    <w:name w:val="Heading 8"/>
    <w:basedOn w:val="959"/>
    <w:next w:val="959"/>
    <w:link w:val="1005"/>
    <w:qFormat/>
    <w:pPr>
      <w:keepLines/>
      <w:keepNext/>
      <w:spacing w:before="240" w:after="64" w:line="320" w:lineRule="atLeast"/>
      <w:outlineLvl w:val="7"/>
    </w:pPr>
    <w:rPr>
      <w:rFonts w:ascii="Arial" w:hAnsi="Arial" w:eastAsia="黑体"/>
      <w:sz w:val="24"/>
      <w:szCs w:val="20"/>
    </w:rPr>
  </w:style>
  <w:style w:type="paragraph" w:styleId="968">
    <w:name w:val="Heading 9"/>
    <w:basedOn w:val="959"/>
    <w:next w:val="959"/>
    <w:link w:val="1006"/>
    <w:qFormat/>
    <w:pPr>
      <w:keepLines/>
      <w:keepNext/>
      <w:spacing w:before="240" w:after="64" w:line="320" w:lineRule="atLeast"/>
      <w:outlineLvl w:val="8"/>
    </w:pPr>
    <w:rPr>
      <w:rFonts w:ascii="Arial" w:hAnsi="Arial" w:eastAsia="黑体"/>
      <w:szCs w:val="20"/>
    </w:rPr>
  </w:style>
  <w:style w:type="character" w:styleId="969" w:default="1">
    <w:name w:val="Default Paragraph Font"/>
    <w:uiPriority w:val="1"/>
    <w:semiHidden/>
    <w:unhideWhenUsed/>
  </w:style>
  <w:style w:type="table" w:styleId="970" w:default="1">
    <w:name w:val="Normal Table"/>
    <w:uiPriority w:val="99"/>
    <w:semiHidden/>
    <w:unhideWhenUsed/>
    <w:tblPr>
      <w:tblInd w:w="0" w:type="dxa"/>
      <w:tblCellMar>
        <w:left w:w="108" w:type="dxa"/>
        <w:top w:w="0" w:type="dxa"/>
        <w:right w:w="108" w:type="dxa"/>
        <w:bottom w:w="0" w:type="dxa"/>
      </w:tblCellMar>
    </w:tblPr>
  </w:style>
  <w:style w:type="numbering" w:styleId="971" w:default="1">
    <w:name w:val="No List"/>
    <w:uiPriority w:val="99"/>
    <w:semiHidden/>
    <w:unhideWhenUsed/>
  </w:style>
  <w:style w:type="paragraph" w:styleId="972">
    <w:name w:val="table of authorities"/>
    <w:next w:val="973"/>
    <w:uiPriority w:val="99"/>
    <w:unhideWhenUsed/>
    <w:qFormat/>
    <w:pPr>
      <w:ind w:left="420"/>
      <w:jc w:val="both"/>
      <w:widowControl w:val="off"/>
    </w:pPr>
    <w:rPr>
      <w:rFonts w:ascii="Calibri" w:hAnsi="Calibri"/>
      <w:sz w:val="21"/>
      <w:szCs w:val="24"/>
    </w:rPr>
  </w:style>
  <w:style w:type="paragraph" w:styleId="973" w:customStyle="1">
    <w:name w:val="正文 A"/>
    <w:next w:val="972"/>
    <w:qFormat/>
    <w:pPr>
      <w:jc w:val="both"/>
      <w:widowControl w:val="off"/>
    </w:pPr>
    <w:rPr>
      <w:rFonts w:eastAsia="Times New Roman"/>
      <w:color w:val="000000"/>
      <w:sz w:val="21"/>
      <w:szCs w:val="21"/>
    </w:rPr>
  </w:style>
  <w:style w:type="paragraph" w:styleId="974">
    <w:name w:val="Normal Indent"/>
    <w:basedOn w:val="959"/>
    <w:next w:val="959"/>
    <w:link w:val="1000"/>
    <w:qFormat/>
    <w:pPr>
      <w:ind w:firstLine="420"/>
      <w:jc w:val="left"/>
    </w:pPr>
    <w:rPr>
      <w:rFonts w:ascii="宋体"/>
      <w:sz w:val="24"/>
    </w:rPr>
  </w:style>
  <w:style w:type="paragraph" w:styleId="975">
    <w:name w:val="index 5"/>
    <w:basedOn w:val="959"/>
    <w:next w:val="959"/>
    <w:uiPriority w:val="99"/>
    <w:unhideWhenUsed/>
    <w:qFormat/>
    <w:pPr>
      <w:ind w:left="800"/>
    </w:pPr>
  </w:style>
  <w:style w:type="paragraph" w:styleId="976">
    <w:name w:val="Document Map"/>
    <w:basedOn w:val="959"/>
    <w:next w:val="959"/>
    <w:link w:val="1012"/>
    <w:qFormat/>
    <w:pPr>
      <w:shd w:val="clear" w:color="auto" w:fill="000080"/>
    </w:pPr>
  </w:style>
  <w:style w:type="paragraph" w:styleId="977">
    <w:name w:val="annotation text"/>
    <w:basedOn w:val="959"/>
    <w:link w:val="1047"/>
    <w:qFormat/>
    <w:pPr>
      <w:jc w:val="left"/>
    </w:pPr>
  </w:style>
  <w:style w:type="paragraph" w:styleId="978">
    <w:name w:val="Body Text"/>
    <w:basedOn w:val="959"/>
    <w:next w:val="959"/>
    <w:link w:val="1001"/>
    <w:qFormat/>
    <w:pPr>
      <w:spacing w:before="120" w:line="22" w:lineRule="atLeast"/>
      <w:tabs>
        <w:tab w:val="left" w:pos="567" w:leader="none"/>
      </w:tabs>
    </w:pPr>
    <w:rPr>
      <w:rFonts w:ascii="宋体" w:hAnsi="宋体"/>
      <w:sz w:val="24"/>
    </w:rPr>
  </w:style>
  <w:style w:type="paragraph" w:styleId="979">
    <w:name w:val="Body Text Indent"/>
    <w:basedOn w:val="959"/>
    <w:next w:val="959"/>
    <w:link w:val="1017"/>
    <w:qFormat/>
    <w:pPr>
      <w:ind w:firstLine="570"/>
      <w:spacing w:line="360" w:lineRule="auto"/>
    </w:pPr>
    <w:rPr>
      <w:sz w:val="24"/>
    </w:rPr>
  </w:style>
  <w:style w:type="paragraph" w:styleId="980">
    <w:name w:val="Plain Text"/>
    <w:basedOn w:val="959"/>
    <w:next w:val="974"/>
    <w:link w:val="1023"/>
    <w:qFormat/>
    <w:rPr>
      <w:rFonts w:hint="eastAsia" w:ascii="宋体" w:hAnsi="Courier New"/>
      <w:szCs w:val="20"/>
    </w:rPr>
  </w:style>
  <w:style w:type="paragraph" w:styleId="981">
    <w:name w:val="Body Text Indent 2"/>
    <w:basedOn w:val="959"/>
    <w:next w:val="959"/>
    <w:link w:val="1027"/>
    <w:qFormat/>
    <w:pPr>
      <w:ind w:firstLine="195"/>
      <w:spacing w:line="420" w:lineRule="exact"/>
    </w:pPr>
  </w:style>
  <w:style w:type="paragraph" w:styleId="982">
    <w:name w:val="Footer"/>
    <w:basedOn w:val="959"/>
    <w:link w:val="1030"/>
    <w:qFormat/>
    <w:pPr>
      <w:jc w:val="left"/>
      <w:tabs>
        <w:tab w:val="center" w:pos="4153" w:leader="none"/>
        <w:tab w:val="right" w:pos="8306" w:leader="none"/>
      </w:tabs>
    </w:pPr>
    <w:rPr>
      <w:rFonts w:ascii="宋体"/>
      <w:sz w:val="18"/>
      <w:szCs w:val="20"/>
    </w:rPr>
  </w:style>
  <w:style w:type="paragraph" w:styleId="983">
    <w:name w:val="Header"/>
    <w:basedOn w:val="959"/>
    <w:link w:val="1032"/>
    <w:qFormat/>
    <w:pPr>
      <w:jc w:val="center"/>
      <w:tabs>
        <w:tab w:val="center" w:pos="4153" w:leader="none"/>
        <w:tab w:val="right" w:pos="8306" w:leader="none"/>
      </w:tabs>
    </w:pPr>
    <w:rPr>
      <w:sz w:val="18"/>
      <w:szCs w:val="18"/>
    </w:rPr>
  </w:style>
  <w:style w:type="paragraph" w:styleId="984">
    <w:name w:val="toc 1"/>
    <w:basedOn w:val="959"/>
    <w:next w:val="959"/>
    <w:uiPriority w:val="39"/>
    <w:qFormat/>
    <w:pPr>
      <w:spacing w:line="300" w:lineRule="auto"/>
      <w:tabs>
        <w:tab w:val="left" w:pos="1050" w:leader="none"/>
        <w:tab w:val="right" w:pos="8937" w:leader="dot"/>
      </w:tabs>
    </w:pPr>
    <w:rPr>
      <w:rFonts w:ascii="宋体" w:hAnsi="宋体"/>
      <w:b/>
      <w:sz w:val="24"/>
    </w:rPr>
  </w:style>
  <w:style w:type="paragraph" w:styleId="985">
    <w:name w:val="footnote text"/>
    <w:basedOn w:val="959"/>
    <w:next w:val="975"/>
    <w:qFormat/>
    <w:pPr>
      <w:ind w:firstLine="425"/>
      <w:jc w:val="left"/>
      <w:spacing w:before="120" w:line="360" w:lineRule="auto"/>
    </w:pPr>
    <w:rPr>
      <w:sz w:val="18"/>
      <w:szCs w:val="20"/>
    </w:rPr>
  </w:style>
  <w:style w:type="paragraph" w:styleId="986">
    <w:name w:val="Body Text First Indent 2"/>
    <w:basedOn w:val="979"/>
    <w:next w:val="959"/>
    <w:link w:val="1051"/>
    <w:qFormat/>
    <w:pPr>
      <w:ind w:left="420" w:firstLine="420"/>
      <w:spacing w:after="120" w:line="480" w:lineRule="exact"/>
    </w:pPr>
    <w:rPr>
      <w:szCs w:val="20"/>
    </w:rPr>
  </w:style>
  <w:style w:type="character" w:styleId="987">
    <w:name w:val="page number"/>
    <w:qFormat/>
  </w:style>
  <w:style w:type="character" w:styleId="988">
    <w:name w:val="Hyperlink"/>
    <w:qFormat/>
    <w:rPr>
      <w:color w:val="0000ff"/>
      <w:u w:val="single"/>
    </w:rPr>
  </w:style>
  <w:style w:type="paragraph" w:styleId="989" w:customStyle="1">
    <w:name w:val="Default"/>
    <w:qFormat/>
    <w:pPr>
      <w:widowControl w:val="off"/>
    </w:pPr>
    <w:rPr>
      <w:rFonts w:ascii="Symbol" w:hAnsi="Symbol" w:cs="Symbol"/>
      <w:color w:val="000000"/>
      <w:sz w:val="24"/>
      <w:szCs w:val="24"/>
    </w:rPr>
  </w:style>
  <w:style w:type="paragraph" w:styleId="990">
    <w:name w:val="List Paragraph"/>
    <w:basedOn w:val="959"/>
    <w:link w:val="1077"/>
    <w:uiPriority w:val="34"/>
    <w:qFormat/>
    <w:pPr>
      <w:ind w:firstLine="420"/>
    </w:pPr>
    <w:rPr>
      <w:rFonts w:ascii="Calibri" w:hAnsi="Calibri"/>
      <w:szCs w:val="22"/>
    </w:rPr>
  </w:style>
  <w:style w:type="paragraph" w:styleId="991" w:customStyle="1">
    <w:name w:val="成文日期"/>
    <w:basedOn w:val="959"/>
    <w:link w:val="1068"/>
    <w:qFormat/>
    <w:pPr>
      <w:ind w:right="400" w:firstLine="200"/>
      <w:jc w:val="right"/>
      <w:spacing w:line="570" w:lineRule="exact"/>
    </w:pPr>
    <w:rPr>
      <w:rFonts w:ascii="仿宋_GB2312" w:eastAsia="仿宋_GB2312"/>
      <w:sz w:val="32"/>
      <w:szCs w:val="20"/>
    </w:rPr>
  </w:style>
  <w:style w:type="paragraph" w:styleId="992" w:customStyle="1">
    <w:name w:val="图例"/>
    <w:basedOn w:val="959"/>
    <w:qFormat/>
    <w:pPr>
      <w:jc w:val="center"/>
      <w:spacing w:before="120" w:after="120" w:line="360" w:lineRule="auto"/>
    </w:pPr>
    <w:rPr>
      <w:rFonts w:eastAsia="仿宋_GB2312"/>
      <w:b/>
      <w:sz w:val="24"/>
      <w:szCs w:val="20"/>
    </w:rPr>
  </w:style>
  <w:style w:type="paragraph" w:styleId="993" w:customStyle="1">
    <w:name w:val="表"/>
    <w:qFormat/>
    <w:pPr>
      <w:jc w:val="both"/>
      <w:spacing w:line="312" w:lineRule="auto"/>
      <w:widowControl w:val="off"/>
    </w:pPr>
    <w:rPr>
      <w:rFonts w:ascii="Calibri" w:hAnsi="Calibri" w:cs="宋体"/>
      <w:sz w:val="21"/>
    </w:rPr>
  </w:style>
  <w:style w:type="character" w:styleId="994" w:customStyle="1">
    <w:name w:val="fontstyle01"/>
    <w:basedOn w:val="969"/>
    <w:qFormat/>
    <w:rPr>
      <w:rFonts w:ascii="CIDFont+F4" w:hAnsi="CIDFont+F4" w:cs="Times New Roman"/>
      <w:color w:val="000000"/>
      <w:sz w:val="24"/>
      <w:szCs w:val="24"/>
    </w:rPr>
  </w:style>
  <w:style w:type="character" w:styleId="995" w:customStyle="1">
    <w:name w:val="font41"/>
    <w:basedOn w:val="969"/>
    <w:qFormat/>
    <w:rPr>
      <w:rFonts w:hint="default" w:ascii="Times New Roman" w:hAnsi="Times New Roman" w:cs="Times New Roman"/>
      <w:color w:val="000000"/>
      <w:sz w:val="21"/>
      <w:szCs w:val="21"/>
      <w:u w:val="none"/>
    </w:rPr>
  </w:style>
  <w:style w:type="character" w:styleId="996" w:customStyle="1">
    <w:name w:val="font11"/>
    <w:basedOn w:val="969"/>
    <w:qFormat/>
    <w:rPr>
      <w:rFonts w:hint="eastAsia" w:ascii="宋体" w:hAnsi="宋体" w:eastAsia="宋体" w:cs="宋体"/>
      <w:color w:val="000000"/>
      <w:sz w:val="21"/>
      <w:szCs w:val="21"/>
      <w:u w:val="none"/>
    </w:rPr>
  </w:style>
  <w:style w:type="paragraph" w:styleId="997" w:customStyle="1">
    <w:name w:val="_Style 4"/>
    <w:next w:val="959"/>
    <w:qFormat/>
    <w:pPr>
      <w:jc w:val="both"/>
      <w:keepLines/>
      <w:keepNext/>
      <w:spacing w:before="340" w:after="330" w:line="576" w:lineRule="auto"/>
      <w:widowControl w:val="off"/>
    </w:pPr>
    <w:rPr>
      <w:rFonts w:ascii="Calibri" w:hAnsi="Calibri"/>
      <w:b/>
      <w:bCs/>
      <w:sz w:val="44"/>
      <w:szCs w:val="44"/>
    </w:rPr>
  </w:style>
  <w:style w:type="paragraph" w:styleId="998" w:customStyle="1">
    <w:name w:val="正文_0_1"/>
    <w:qFormat/>
    <w:pPr>
      <w:jc w:val="both"/>
      <w:widowControl w:val="off"/>
    </w:pPr>
    <w:rPr>
      <w:rFonts w:ascii="Calibri" w:hAnsi="Calibri"/>
      <w:sz w:val="21"/>
      <w:szCs w:val="22"/>
    </w:rPr>
  </w:style>
  <w:style w:type="character" w:styleId="999" w:customStyle="1">
    <w:name w:val="标题 2 字符"/>
    <w:basedOn w:val="969"/>
    <w:link w:val="961"/>
    <w:qFormat/>
    <w:rPr>
      <w:rFonts w:ascii="Arial" w:hAnsi="Arial" w:eastAsia="黑体"/>
      <w:b/>
      <w:sz w:val="30"/>
    </w:rPr>
  </w:style>
  <w:style w:type="character" w:styleId="1000" w:customStyle="1">
    <w:name w:val="正文缩进 字符"/>
    <w:link w:val="974"/>
    <w:qFormat/>
    <w:rPr>
      <w:rFonts w:ascii="宋体"/>
      <w:sz w:val="24"/>
      <w:szCs w:val="24"/>
    </w:rPr>
  </w:style>
  <w:style w:type="character" w:styleId="1001" w:customStyle="1">
    <w:name w:val="正文文本 字符"/>
    <w:link w:val="978"/>
    <w:qFormat/>
    <w:rPr>
      <w:rFonts w:ascii="宋体" w:hAnsi="宋体"/>
      <w:sz w:val="24"/>
      <w:szCs w:val="24"/>
    </w:rPr>
  </w:style>
  <w:style w:type="character" w:styleId="1002" w:customStyle="1">
    <w:name w:val="标题 5 字符"/>
    <w:basedOn w:val="969"/>
    <w:link w:val="964"/>
    <w:qFormat/>
    <w:rPr>
      <w:b/>
      <w:sz w:val="28"/>
    </w:rPr>
  </w:style>
  <w:style w:type="character" w:styleId="1003" w:customStyle="1">
    <w:name w:val="标题 6 字符"/>
    <w:basedOn w:val="969"/>
    <w:link w:val="965"/>
    <w:qFormat/>
    <w:rPr>
      <w:rFonts w:ascii="Arial" w:hAnsi="Arial" w:eastAsia="黑体"/>
      <w:b/>
      <w:sz w:val="24"/>
    </w:rPr>
  </w:style>
  <w:style w:type="character" w:styleId="1004" w:customStyle="1">
    <w:name w:val="标题 7 字符"/>
    <w:basedOn w:val="969"/>
    <w:link w:val="966"/>
    <w:qFormat/>
    <w:rPr>
      <w:b/>
      <w:sz w:val="24"/>
    </w:rPr>
  </w:style>
  <w:style w:type="character" w:styleId="1005" w:customStyle="1">
    <w:name w:val="标题 8 字符"/>
    <w:basedOn w:val="969"/>
    <w:link w:val="967"/>
    <w:qFormat/>
    <w:rPr>
      <w:rFonts w:ascii="Arial" w:hAnsi="Arial" w:eastAsia="黑体"/>
      <w:sz w:val="24"/>
    </w:rPr>
  </w:style>
  <w:style w:type="character" w:styleId="1006" w:customStyle="1">
    <w:name w:val="标题 9 字符"/>
    <w:basedOn w:val="969"/>
    <w:link w:val="968"/>
    <w:qFormat/>
    <w:rPr>
      <w:rFonts w:ascii="Arial" w:hAnsi="Arial" w:eastAsia="黑体"/>
      <w:sz w:val="21"/>
    </w:rPr>
  </w:style>
  <w:style w:type="character" w:styleId="1007" w:customStyle="1">
    <w:name w:val="标题 1 字符"/>
    <w:basedOn w:val="969"/>
    <w:link w:val="960"/>
    <w:qFormat/>
    <w:rPr>
      <w:rFonts w:ascii="宋体" w:hAnsi="宋体"/>
      <w:b/>
      <w:bCs/>
      <w:sz w:val="21"/>
      <w:szCs w:val="28"/>
    </w:rPr>
  </w:style>
  <w:style w:type="character" w:styleId="1008" w:customStyle="1">
    <w:name w:val="标题 3 字符"/>
    <w:basedOn w:val="969"/>
    <w:link w:val="962"/>
    <w:qFormat/>
    <w:rPr>
      <w:b/>
      <w:sz w:val="32"/>
      <w:szCs w:val="24"/>
    </w:rPr>
  </w:style>
  <w:style w:type="character" w:styleId="1009" w:customStyle="1">
    <w:name w:val="标题 4 字符"/>
    <w:basedOn w:val="969"/>
    <w:link w:val="963"/>
    <w:qFormat/>
    <w:rPr>
      <w:rFonts w:ascii="Arial" w:hAnsi="Arial" w:eastAsia="黑体"/>
      <w:b/>
      <w:sz w:val="28"/>
      <w:szCs w:val="24"/>
    </w:rPr>
  </w:style>
  <w:style w:type="paragraph" w:styleId="1010">
    <w:name w:val="toc 7"/>
    <w:basedOn w:val="959"/>
    <w:next w:val="959"/>
    <w:qFormat/>
    <w:pPr>
      <w:ind w:left="2520"/>
    </w:pPr>
  </w:style>
  <w:style w:type="paragraph" w:styleId="1011">
    <w:name w:val="Caption"/>
    <w:basedOn w:val="959"/>
    <w:next w:val="959"/>
    <w:qFormat/>
    <w:pPr>
      <w:spacing w:line="480" w:lineRule="auto"/>
    </w:pPr>
    <w:rPr>
      <w:rFonts w:ascii="华文中宋" w:hAnsi="华文中宋" w:eastAsia="华文中宋"/>
      <w:sz w:val="36"/>
      <w:szCs w:val="20"/>
    </w:rPr>
  </w:style>
  <w:style w:type="character" w:styleId="1012" w:customStyle="1">
    <w:name w:val="文档结构图 字符"/>
    <w:basedOn w:val="969"/>
    <w:link w:val="976"/>
    <w:qFormat/>
    <w:rPr>
      <w:sz w:val="21"/>
      <w:szCs w:val="24"/>
      <w:shd w:val="clear" w:color="auto" w:fill="000080"/>
    </w:rPr>
  </w:style>
  <w:style w:type="character" w:styleId="1013" w:customStyle="1">
    <w:name w:val="批注文字 字符"/>
    <w:basedOn w:val="969"/>
    <w:uiPriority w:val="99"/>
    <w:qFormat/>
    <w:rPr>
      <w:sz w:val="21"/>
      <w:szCs w:val="24"/>
    </w:rPr>
  </w:style>
  <w:style w:type="character" w:styleId="1014" w:customStyle="1">
    <w:name w:val="批注文字 字符1"/>
    <w:qFormat/>
    <w:rPr>
      <w:sz w:val="21"/>
      <w:szCs w:val="24"/>
    </w:rPr>
  </w:style>
  <w:style w:type="paragraph" w:styleId="1015">
    <w:name w:val="Body Text 3"/>
    <w:basedOn w:val="959"/>
    <w:link w:val="1016"/>
    <w:qFormat/>
    <w:pPr>
      <w:spacing w:after="120"/>
    </w:pPr>
    <w:rPr>
      <w:sz w:val="16"/>
      <w:szCs w:val="16"/>
    </w:rPr>
  </w:style>
  <w:style w:type="character" w:styleId="1016" w:customStyle="1">
    <w:name w:val="正文文本 3 字符"/>
    <w:basedOn w:val="969"/>
    <w:link w:val="1015"/>
    <w:qFormat/>
    <w:rPr>
      <w:sz w:val="16"/>
      <w:szCs w:val="16"/>
    </w:rPr>
  </w:style>
  <w:style w:type="character" w:styleId="1017" w:customStyle="1">
    <w:name w:val="正文文本缩进 字符"/>
    <w:basedOn w:val="969"/>
    <w:link w:val="979"/>
    <w:qFormat/>
    <w:rPr>
      <w:sz w:val="24"/>
      <w:szCs w:val="24"/>
    </w:rPr>
  </w:style>
  <w:style w:type="paragraph" w:styleId="1018">
    <w:name w:val="List 2"/>
    <w:basedOn w:val="959"/>
    <w:qFormat/>
    <w:pPr>
      <w:ind w:left="100" w:hanging="200"/>
    </w:pPr>
  </w:style>
  <w:style w:type="paragraph" w:styleId="1019">
    <w:name w:val="Block Text"/>
    <w:basedOn w:val="959"/>
    <w:qFormat/>
    <w:pPr>
      <w:ind w:left="480" w:right="-341" w:firstLine="513"/>
      <w:widowControl/>
    </w:pPr>
    <w:rPr>
      <w:sz w:val="24"/>
      <w:szCs w:val="20"/>
    </w:rPr>
  </w:style>
  <w:style w:type="paragraph" w:styleId="1020">
    <w:name w:val="toc 5"/>
    <w:basedOn w:val="959"/>
    <w:next w:val="959"/>
    <w:qFormat/>
    <w:pPr>
      <w:ind w:left="1680"/>
    </w:pPr>
  </w:style>
  <w:style w:type="paragraph" w:styleId="1021">
    <w:name w:val="toc 3"/>
    <w:basedOn w:val="959"/>
    <w:next w:val="959"/>
    <w:uiPriority w:val="39"/>
    <w:qFormat/>
    <w:pPr>
      <w:ind w:left="840"/>
    </w:pPr>
  </w:style>
  <w:style w:type="character" w:styleId="1022" w:customStyle="1">
    <w:name w:val="纯文本 字符"/>
    <w:basedOn w:val="969"/>
    <w:qFormat/>
    <w:rPr>
      <w:rFonts w:ascii="等线" w:hAnsi="Courier New" w:eastAsia="等线" w:cs="Courier New"/>
      <w:sz w:val="21"/>
      <w:szCs w:val="24"/>
    </w:rPr>
  </w:style>
  <w:style w:type="character" w:styleId="1023" w:customStyle="1">
    <w:name w:val="纯文本 字符2"/>
    <w:link w:val="980"/>
    <w:qFormat/>
    <w:rPr>
      <w:rFonts w:ascii="宋体" w:hAnsi="Courier New"/>
      <w:sz w:val="21"/>
    </w:rPr>
  </w:style>
  <w:style w:type="paragraph" w:styleId="1024">
    <w:name w:val="toc 8"/>
    <w:basedOn w:val="959"/>
    <w:next w:val="959"/>
    <w:qFormat/>
    <w:pPr>
      <w:ind w:left="2940"/>
    </w:pPr>
  </w:style>
  <w:style w:type="paragraph" w:styleId="1025">
    <w:name w:val="Date"/>
    <w:basedOn w:val="959"/>
    <w:next w:val="959"/>
    <w:link w:val="1026"/>
    <w:qFormat/>
    <w:pPr>
      <w:ind w:left="100"/>
    </w:pPr>
    <w:rPr>
      <w:rFonts w:ascii="仿宋_GB2312" w:hAnsi="宋体" w:eastAsia="仿宋_GB2312"/>
      <w:color w:val="000000"/>
      <w:sz w:val="24"/>
    </w:rPr>
  </w:style>
  <w:style w:type="character" w:styleId="1026" w:customStyle="1">
    <w:name w:val="日期 字符"/>
    <w:basedOn w:val="969"/>
    <w:link w:val="1025"/>
    <w:qFormat/>
    <w:rPr>
      <w:rFonts w:ascii="仿宋_GB2312" w:hAnsi="宋体" w:eastAsia="仿宋_GB2312"/>
      <w:color w:val="000000"/>
      <w:sz w:val="24"/>
      <w:szCs w:val="24"/>
    </w:rPr>
  </w:style>
  <w:style w:type="character" w:styleId="1027" w:customStyle="1">
    <w:name w:val="正文文本缩进 2 字符"/>
    <w:basedOn w:val="969"/>
    <w:link w:val="981"/>
    <w:qFormat/>
    <w:rPr>
      <w:sz w:val="21"/>
      <w:szCs w:val="24"/>
    </w:rPr>
  </w:style>
  <w:style w:type="paragraph" w:styleId="1028">
    <w:name w:val="Balloon Text"/>
    <w:basedOn w:val="959"/>
    <w:link w:val="1029"/>
    <w:qFormat/>
    <w:rPr>
      <w:sz w:val="18"/>
      <w:szCs w:val="18"/>
    </w:rPr>
  </w:style>
  <w:style w:type="character" w:styleId="1029" w:customStyle="1">
    <w:name w:val="批注框文本 字符"/>
    <w:basedOn w:val="969"/>
    <w:link w:val="1028"/>
    <w:qFormat/>
    <w:rPr>
      <w:sz w:val="18"/>
      <w:szCs w:val="18"/>
    </w:rPr>
  </w:style>
  <w:style w:type="character" w:styleId="1030" w:customStyle="1">
    <w:name w:val="页脚 字符"/>
    <w:basedOn w:val="969"/>
    <w:link w:val="982"/>
    <w:qFormat/>
    <w:rPr>
      <w:rFonts w:ascii="宋体"/>
      <w:sz w:val="18"/>
    </w:rPr>
  </w:style>
  <w:style w:type="paragraph" w:styleId="1031">
    <w:name w:val="envelope return"/>
    <w:basedOn w:val="959"/>
    <w:uiPriority w:val="99"/>
    <w:unhideWhenUsed/>
    <w:qFormat/>
    <w:rPr>
      <w:rFonts w:ascii="Arial" w:hAnsi="Arial" w:cs="Arial"/>
    </w:rPr>
  </w:style>
  <w:style w:type="character" w:styleId="1032" w:customStyle="1">
    <w:name w:val="页眉 字符"/>
    <w:basedOn w:val="969"/>
    <w:link w:val="983"/>
    <w:qFormat/>
    <w:rPr>
      <w:sz w:val="18"/>
      <w:szCs w:val="18"/>
    </w:rPr>
  </w:style>
  <w:style w:type="paragraph" w:styleId="1033">
    <w:name w:val="toc 4"/>
    <w:basedOn w:val="959"/>
    <w:next w:val="959"/>
    <w:qFormat/>
    <w:pPr>
      <w:ind w:left="1260"/>
    </w:pPr>
  </w:style>
  <w:style w:type="paragraph" w:styleId="1034">
    <w:name w:val="toc 6"/>
    <w:basedOn w:val="959"/>
    <w:next w:val="959"/>
    <w:qFormat/>
    <w:pPr>
      <w:ind w:left="2100"/>
    </w:pPr>
  </w:style>
  <w:style w:type="paragraph" w:styleId="1035">
    <w:name w:val="Body Text Indent 3"/>
    <w:basedOn w:val="959"/>
    <w:link w:val="1036"/>
    <w:qFormat/>
    <w:pPr>
      <w:ind w:left="720" w:firstLine="480"/>
      <w:jc w:val="left"/>
      <w:spacing w:before="120" w:line="22" w:lineRule="atLeast"/>
    </w:pPr>
    <w:rPr>
      <w:rFonts w:ascii="宋体"/>
      <w:sz w:val="24"/>
      <w:szCs w:val="20"/>
    </w:rPr>
  </w:style>
  <w:style w:type="character" w:styleId="1036" w:customStyle="1">
    <w:name w:val="正文文本缩进 3 字符"/>
    <w:basedOn w:val="969"/>
    <w:link w:val="1035"/>
    <w:qFormat/>
    <w:rPr>
      <w:rFonts w:ascii="宋体"/>
      <w:sz w:val="24"/>
    </w:rPr>
  </w:style>
  <w:style w:type="paragraph" w:styleId="1037">
    <w:name w:val="toc 2"/>
    <w:basedOn w:val="959"/>
    <w:next w:val="959"/>
    <w:uiPriority w:val="39"/>
    <w:qFormat/>
    <w:pPr>
      <w:ind w:left="420"/>
      <w:spacing w:line="312" w:lineRule="auto"/>
      <w:tabs>
        <w:tab w:val="right" w:pos="8937" w:leader="dot"/>
      </w:tabs>
    </w:pPr>
  </w:style>
  <w:style w:type="paragraph" w:styleId="1038">
    <w:name w:val="toc 9"/>
    <w:basedOn w:val="959"/>
    <w:next w:val="959"/>
    <w:qFormat/>
    <w:pPr>
      <w:ind w:left="3360"/>
    </w:pPr>
  </w:style>
  <w:style w:type="paragraph" w:styleId="1039">
    <w:name w:val="HTML Preformatted"/>
    <w:basedOn w:val="959"/>
    <w:link w:val="10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0" w:customStyle="1">
    <w:name w:val="HTML 预设格式 字符"/>
    <w:basedOn w:val="969"/>
    <w:link w:val="1039"/>
    <w:qFormat/>
    <w:rPr>
      <w:rFonts w:ascii="宋体" w:hAnsi="宋体"/>
      <w:sz w:val="24"/>
      <w:szCs w:val="24"/>
    </w:rPr>
  </w:style>
  <w:style w:type="paragraph" w:styleId="1041">
    <w:name w:val="Normal (Web)"/>
    <w:basedOn w:val="959"/>
    <w:link w:val="1042"/>
    <w:uiPriority w:val="99"/>
    <w:unhideWhenUsed/>
    <w:qFormat/>
    <w:pPr>
      <w:jc w:val="left"/>
      <w:spacing w:before="100" w:beforeAutospacing="1" w:after="100" w:afterAutospacing="1"/>
      <w:widowControl/>
    </w:pPr>
    <w:rPr>
      <w:rFonts w:ascii="宋体" w:hAnsi="宋体"/>
      <w:sz w:val="24"/>
    </w:rPr>
  </w:style>
  <w:style w:type="character" w:styleId="1042" w:customStyle="1">
    <w:name w:val="普通(网站) 字符"/>
    <w:link w:val="1041"/>
    <w:uiPriority w:val="99"/>
    <w:qFormat/>
    <w:rPr>
      <w:rFonts w:ascii="宋体" w:hAnsi="宋体"/>
      <w:sz w:val="24"/>
      <w:szCs w:val="24"/>
    </w:rPr>
  </w:style>
  <w:style w:type="paragraph" w:styleId="1043">
    <w:name w:val="index 1"/>
    <w:basedOn w:val="959"/>
    <w:next w:val="959"/>
    <w:qFormat/>
    <w:rPr>
      <w:szCs w:val="20"/>
    </w:rPr>
  </w:style>
  <w:style w:type="paragraph" w:styleId="1044">
    <w:name w:val="Title"/>
    <w:basedOn w:val="959"/>
    <w:link w:val="1045"/>
    <w:qFormat/>
    <w:pPr>
      <w:jc w:val="center"/>
      <w:outlineLvl w:val="0"/>
    </w:pPr>
    <w:rPr>
      <w:b/>
      <w:sz w:val="32"/>
      <w:szCs w:val="20"/>
    </w:rPr>
  </w:style>
  <w:style w:type="character" w:styleId="1045" w:customStyle="1">
    <w:name w:val="标题 字符"/>
    <w:basedOn w:val="969"/>
    <w:link w:val="1044"/>
    <w:qFormat/>
    <w:rPr>
      <w:b/>
      <w:sz w:val="32"/>
    </w:rPr>
  </w:style>
  <w:style w:type="paragraph" w:styleId="1046">
    <w:name w:val="annotation subject"/>
    <w:basedOn w:val="977"/>
    <w:next w:val="977"/>
    <w:link w:val="1048"/>
    <w:qFormat/>
    <w:rPr>
      <w:b/>
      <w:bCs/>
    </w:rPr>
  </w:style>
  <w:style w:type="character" w:styleId="1047" w:customStyle="1">
    <w:name w:val="批注文字 字符2"/>
    <w:basedOn w:val="969"/>
    <w:link w:val="977"/>
    <w:rPr>
      <w:sz w:val="21"/>
      <w:szCs w:val="24"/>
    </w:rPr>
  </w:style>
  <w:style w:type="character" w:styleId="1048" w:customStyle="1">
    <w:name w:val="批注主题 字符"/>
    <w:basedOn w:val="1047"/>
    <w:link w:val="1046"/>
    <w:qFormat/>
    <w:rPr>
      <w:b/>
      <w:bCs/>
      <w:sz w:val="21"/>
      <w:szCs w:val="24"/>
    </w:rPr>
  </w:style>
  <w:style w:type="paragraph" w:styleId="1049">
    <w:name w:val="Body Text First Indent"/>
    <w:basedOn w:val="978"/>
    <w:link w:val="1050"/>
    <w:unhideWhenUsed/>
    <w:qFormat/>
    <w:pPr>
      <w:ind w:firstLine="420"/>
    </w:pPr>
    <w:rPr>
      <w:sz w:val="21"/>
      <w:szCs w:val="20"/>
    </w:rPr>
  </w:style>
  <w:style w:type="character" w:styleId="1050" w:customStyle="1">
    <w:name w:val="正文文本首行缩进 字符"/>
    <w:basedOn w:val="1001"/>
    <w:link w:val="1049"/>
    <w:rPr>
      <w:rFonts w:ascii="宋体" w:hAnsi="宋体"/>
      <w:sz w:val="21"/>
      <w:szCs w:val="24"/>
    </w:rPr>
  </w:style>
  <w:style w:type="character" w:styleId="1051" w:customStyle="1">
    <w:name w:val="正文文本首行缩进 2 字符"/>
    <w:basedOn w:val="1017"/>
    <w:link w:val="986"/>
    <w:qFormat/>
    <w:rPr>
      <w:sz w:val="24"/>
      <w:szCs w:val="24"/>
    </w:rPr>
  </w:style>
  <w:style w:type="table" w:styleId="1052">
    <w:name w:val="Table Grid"/>
    <w:basedOn w:val="9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3">
    <w:name w:val="Strong"/>
    <w:qFormat/>
    <w:rPr>
      <w:b/>
      <w:bCs/>
    </w:rPr>
  </w:style>
  <w:style w:type="character" w:styleId="1054">
    <w:name w:val="FollowedHyperlink"/>
    <w:qFormat/>
    <w:rPr>
      <w:color w:val="800080"/>
      <w:u w:val="single"/>
    </w:rPr>
  </w:style>
  <w:style w:type="character" w:styleId="1055">
    <w:name w:val="Emphasis"/>
    <w:qFormat/>
    <w:rPr>
      <w:color w:val="cc0033"/>
    </w:rPr>
  </w:style>
  <w:style w:type="character" w:styleId="1056">
    <w:name w:val="annotation reference"/>
    <w:qFormat/>
    <w:rPr>
      <w:sz w:val="21"/>
      <w:szCs w:val="21"/>
    </w:rPr>
  </w:style>
  <w:style w:type="character" w:styleId="1057">
    <w:name w:val="HTML Cite"/>
    <w:qFormat/>
    <w:rPr>
      <w:i/>
      <w:iCs/>
    </w:rPr>
  </w:style>
  <w:style w:type="paragraph" w:styleId="1058" w:customStyle="1">
    <w:name w:val="页脚11"/>
    <w:basedOn w:val="959"/>
    <w:next w:val="1059"/>
    <w:uiPriority w:val="99"/>
    <w:unhideWhenUsed/>
    <w:qFormat/>
    <w:pPr>
      <w:tabs>
        <w:tab w:val="center" w:pos="7143" w:leader="none"/>
        <w:tab w:val="right" w:pos="14287" w:leader="none"/>
      </w:tabs>
    </w:pPr>
  </w:style>
  <w:style w:type="paragraph" w:styleId="1059" w:customStyle="1">
    <w:name w:val="明显引用1"/>
    <w:next w:val="959"/>
    <w:uiPriority w:val="99"/>
    <w:qFormat/>
    <w:pPr>
      <w:ind w:left="950" w:right="950"/>
      <w:jc w:val="center"/>
      <w:spacing w:before="360" w:after="360"/>
    </w:pPr>
    <w:rPr>
      <w:i/>
      <w:iCs/>
      <w:sz w:val="21"/>
      <w:szCs w:val="21"/>
    </w:rPr>
  </w:style>
  <w:style w:type="character" w:styleId="1060" w:customStyle="1">
    <w:name w:val="Char Char111"/>
    <w:qFormat/>
    <w:rPr>
      <w:rFonts w:ascii="宋体" w:eastAsia="宋体"/>
      <w:b/>
      <w:sz w:val="24"/>
      <w:u w:val="single"/>
      <w:lang w:val="en-US" w:eastAsia="zh-CN" w:bidi="ar-SA"/>
    </w:rPr>
  </w:style>
  <w:style w:type="character" w:styleId="1061" w:customStyle="1">
    <w:name w:val="标题 2 Char Char"/>
    <w:qFormat/>
    <w:rPr>
      <w:rFonts w:ascii="Arial" w:hAnsi="Arial" w:eastAsia="黑体"/>
      <w:b/>
      <w:bCs/>
      <w:sz w:val="32"/>
      <w:szCs w:val="32"/>
      <w:lang w:val="en-US" w:eastAsia="zh-CN" w:bidi="ar-SA"/>
    </w:rPr>
  </w:style>
  <w:style w:type="character" w:styleId="1062" w:customStyle="1">
    <w:name w:val="font01"/>
    <w:qFormat/>
    <w:rPr>
      <w:rFonts w:hint="eastAsia" w:ascii="宋体" w:hAnsi="宋体" w:eastAsia="宋体" w:cs="宋体"/>
      <w:color w:val="000000"/>
      <w:sz w:val="24"/>
      <w:szCs w:val="24"/>
      <w:u w:val="none"/>
    </w:rPr>
  </w:style>
  <w:style w:type="character" w:styleId="1063" w:customStyle="1">
    <w:name w:val="中等深浅网格 1 - 强调文字颜色 2 Char"/>
    <w:link w:val="1064"/>
    <w:qFormat/>
    <w:rPr>
      <w:sz w:val="21"/>
      <w:szCs w:val="24"/>
      <w:lang w:val="zh-CN"/>
    </w:rPr>
  </w:style>
  <w:style w:type="paragraph" w:styleId="1064" w:customStyle="1">
    <w:name w:val="1"/>
    <w:link w:val="1063"/>
    <w:qFormat/>
    <w:rPr>
      <w:sz w:val="21"/>
      <w:szCs w:val="24"/>
      <w:lang w:val="zh-CN"/>
    </w:rPr>
  </w:style>
  <w:style w:type="character" w:styleId="1065" w:customStyle="1">
    <w:name w:val="正文格式 Char"/>
    <w:link w:val="1066"/>
    <w:qFormat/>
    <w:rPr>
      <w:rFonts w:ascii="宋体" w:hAnsi="宋体"/>
      <w:sz w:val="24"/>
      <w:szCs w:val="24"/>
      <w:lang w:val="en-GB"/>
    </w:rPr>
  </w:style>
  <w:style w:type="paragraph" w:styleId="1066" w:customStyle="1">
    <w:name w:val="正文格式"/>
    <w:basedOn w:val="959"/>
    <w:link w:val="1065"/>
    <w:qFormat/>
    <w:pPr>
      <w:ind w:firstLine="480"/>
      <w:spacing w:line="360" w:lineRule="auto"/>
    </w:pPr>
    <w:rPr>
      <w:rFonts w:ascii="宋体" w:hAnsi="宋体"/>
      <w:sz w:val="24"/>
      <w:lang w:val="en-GB"/>
    </w:rPr>
  </w:style>
  <w:style w:type="character" w:styleId="1067" w:customStyle="1">
    <w:name w:val="chanpin拷贝"/>
    <w:qFormat/>
  </w:style>
  <w:style w:type="character" w:styleId="1068" w:customStyle="1">
    <w:name w:val="成文日期 Char"/>
    <w:link w:val="991"/>
    <w:rPr>
      <w:rFonts w:ascii="仿宋_GB2312" w:eastAsia="仿宋_GB2312"/>
      <w:sz w:val="32"/>
    </w:rPr>
  </w:style>
  <w:style w:type="character" w:styleId="1069" w:customStyle="1">
    <w:name w:val="正文文本缩进 Char1"/>
    <w:link w:val="1070"/>
    <w:qFormat/>
    <w:rPr>
      <w:rFonts w:ascii="宋体" w:hAnsi="宋体"/>
      <w:sz w:val="24"/>
      <w:szCs w:val="24"/>
    </w:rPr>
  </w:style>
  <w:style w:type="paragraph" w:styleId="1070" w:customStyle="1">
    <w:name w:val="正文文本缩进1"/>
    <w:basedOn w:val="959"/>
    <w:link w:val="1069"/>
    <w:qFormat/>
    <w:pPr>
      <w:ind w:firstLine="480"/>
      <w:spacing w:line="480" w:lineRule="exact"/>
    </w:pPr>
    <w:rPr>
      <w:rFonts w:ascii="宋体" w:hAnsi="宋体"/>
      <w:sz w:val="24"/>
    </w:rPr>
  </w:style>
  <w:style w:type="character" w:styleId="1071" w:customStyle="1">
    <w:name w:val="chanpin1"/>
    <w:qFormat/>
    <w:rPr>
      <w:rFonts w:hint="default" w:ascii="ˎ̥" w:hAnsi="ˎ̥"/>
      <w:color w:val="000000"/>
      <w:sz w:val="20"/>
      <w:szCs w:val="20"/>
      <w:u w:val="none"/>
    </w:rPr>
  </w:style>
  <w:style w:type="character" w:styleId="1072" w:customStyle="1">
    <w:name w:val="普通文字1 Char1"/>
    <w:qFormat/>
    <w:rPr>
      <w:rFonts w:ascii="宋体" w:hAnsi="Courier New" w:eastAsia="宋体"/>
      <w:sz w:val="21"/>
      <w:lang w:val="en-US" w:eastAsia="zh-CN" w:bidi="ar-SA"/>
    </w:rPr>
  </w:style>
  <w:style w:type="character" w:styleId="1073" w:customStyle="1">
    <w:name w:val="标题 Char"/>
    <w:qFormat/>
    <w:rPr>
      <w:b/>
      <w:sz w:val="32"/>
    </w:rPr>
  </w:style>
  <w:style w:type="character" w:styleId="1074" w:customStyle="1">
    <w:name w:val="正文文本 Char"/>
    <w:qFormat/>
    <w:rPr>
      <w:rFonts w:ascii="宋体" w:hAnsi="宋体"/>
      <w:sz w:val="24"/>
      <w:szCs w:val="24"/>
    </w:rPr>
  </w:style>
  <w:style w:type="character" w:styleId="1075" w:customStyle="1">
    <w:name w:val="NormalCharacter"/>
    <w:qFormat/>
    <w:rPr>
      <w:sz w:val="21"/>
      <w:lang w:val="en-US" w:eastAsia="zh-CN" w:bidi="ar-SA"/>
    </w:rPr>
  </w:style>
  <w:style w:type="character" w:styleId="1076" w:customStyle="1">
    <w:name w:val="页脚 Char"/>
    <w:uiPriority w:val="99"/>
    <w:qFormat/>
    <w:rPr>
      <w:rFonts w:ascii="宋体" w:eastAsia="宋体"/>
      <w:sz w:val="18"/>
      <w:lang w:val="en-US" w:eastAsia="zh-CN" w:bidi="ar-SA"/>
    </w:rPr>
  </w:style>
  <w:style w:type="character" w:styleId="1077" w:customStyle="1">
    <w:name w:val="列表段落 字符"/>
    <w:link w:val="990"/>
    <w:uiPriority w:val="34"/>
    <w:qFormat/>
    <w:rPr>
      <w:rFonts w:ascii="Calibri" w:hAnsi="Calibri"/>
      <w:sz w:val="21"/>
      <w:szCs w:val="22"/>
    </w:rPr>
  </w:style>
  <w:style w:type="character" w:styleId="1078" w:customStyle="1">
    <w:name w:val="注释 Char"/>
    <w:link w:val="1079"/>
    <w:qFormat/>
    <w:rPr>
      <w:rFonts w:ascii="宋体" w:hAnsi="宋体"/>
      <w:sz w:val="21"/>
      <w:szCs w:val="21"/>
    </w:rPr>
  </w:style>
  <w:style w:type="paragraph" w:styleId="1079" w:customStyle="1">
    <w:name w:val="注释"/>
    <w:basedOn w:val="959"/>
    <w:link w:val="1078"/>
    <w:qFormat/>
    <w:pPr>
      <w:ind w:left="420" w:hanging="420"/>
      <w:jc w:val="left"/>
    </w:pPr>
    <w:rPr>
      <w:rFonts w:ascii="宋体" w:hAnsi="宋体"/>
      <w:szCs w:val="21"/>
    </w:rPr>
  </w:style>
  <w:style w:type="character" w:styleId="1080" w:customStyle="1">
    <w:name w:val="txt"/>
    <w:qFormat/>
  </w:style>
  <w:style w:type="character" w:styleId="1081" w:customStyle="1">
    <w:name w:val="locality"/>
    <w:qFormat/>
  </w:style>
  <w:style w:type="character" w:styleId="1082" w:customStyle="1">
    <w:name w:val="bjh-p"/>
    <w:qFormat/>
  </w:style>
  <w:style w:type="character" w:styleId="1083" w:customStyle="1">
    <w:name w:val="正文缩进 Char"/>
    <w:qFormat/>
    <w:rPr>
      <w:rFonts w:ascii="宋体" w:eastAsia="宋体"/>
      <w:sz w:val="24"/>
      <w:szCs w:val="24"/>
      <w:lang w:val="en-US" w:eastAsia="zh-CN" w:bidi="ar-SA"/>
    </w:rPr>
  </w:style>
  <w:style w:type="character" w:styleId="1084" w:customStyle="1">
    <w:name w:val="标题 3 Char"/>
    <w:qFormat/>
    <w:rPr>
      <w:rFonts w:ascii="宋体" w:eastAsia="宋体"/>
      <w:b/>
      <w:sz w:val="24"/>
      <w:u w:val="single"/>
      <w:lang w:val="en-US" w:eastAsia="zh-CN" w:bidi="ar-SA"/>
    </w:rPr>
  </w:style>
  <w:style w:type="character" w:styleId="1085" w:customStyle="1">
    <w:name w:val="font21"/>
    <w:rPr>
      <w:rFonts w:hint="eastAsia" w:ascii="宋体" w:hAnsi="宋体" w:eastAsia="宋体" w:cs="宋体"/>
      <w:b/>
      <w:bCs/>
      <w:color w:val="000000"/>
      <w:sz w:val="24"/>
      <w:szCs w:val="24"/>
      <w:u w:val="none"/>
    </w:rPr>
  </w:style>
  <w:style w:type="character" w:styleId="1086" w:customStyle="1">
    <w:name w:val="纯文本 字符1"/>
    <w:qFormat/>
    <w:rPr>
      <w:rFonts w:ascii="宋体" w:hAnsi="Courier New"/>
    </w:rPr>
  </w:style>
  <w:style w:type="character" w:styleId="1087" w:customStyle="1">
    <w:name w:val="正文缩进 Char Char"/>
    <w:link w:val="1088"/>
    <w:qFormat/>
    <w:rPr>
      <w:rFonts w:ascii="宋体"/>
      <w:color w:val="000000"/>
      <w:sz w:val="28"/>
    </w:rPr>
  </w:style>
  <w:style w:type="paragraph" w:styleId="1088" w:customStyle="1">
    <w:name w:val="正文缩进1"/>
    <w:basedOn w:val="959"/>
    <w:link w:val="1087"/>
    <w:qFormat/>
    <w:pPr>
      <w:ind w:firstLine="567"/>
      <w:spacing w:line="480" w:lineRule="exact"/>
      <w:widowControl/>
    </w:pPr>
    <w:rPr>
      <w:rFonts w:ascii="宋体"/>
      <w:color w:val="000000"/>
      <w:sz w:val="28"/>
      <w:szCs w:val="20"/>
    </w:rPr>
  </w:style>
  <w:style w:type="character" w:styleId="1089" w:customStyle="1">
    <w:name w:val="标题 3 Char Char"/>
    <w:qFormat/>
    <w:rPr>
      <w:rFonts w:eastAsia="宋体"/>
      <w:b/>
      <w:bCs/>
      <w:sz w:val="32"/>
      <w:szCs w:val="32"/>
      <w:lang w:val="en-US" w:eastAsia="zh-CN" w:bidi="ar-SA"/>
    </w:rPr>
  </w:style>
  <w:style w:type="character" w:styleId="1090" w:customStyle="1">
    <w:name w:val="列出段落 Char"/>
    <w:qFormat/>
    <w:rPr>
      <w:rFonts w:ascii="Calibri" w:hAnsi="Calibri" w:eastAsia="宋体"/>
      <w:sz w:val="21"/>
      <w:szCs w:val="22"/>
      <w:lang w:val="en-US" w:eastAsia="zh-CN" w:bidi="ar-SA"/>
    </w:rPr>
  </w:style>
  <w:style w:type="character" w:styleId="1091" w:customStyle="1">
    <w:name w:val="正文重点 Char"/>
    <w:link w:val="1092"/>
    <w:qFormat/>
    <w:rPr>
      <w:b/>
      <w:sz w:val="24"/>
    </w:rPr>
  </w:style>
  <w:style w:type="paragraph" w:styleId="1092" w:customStyle="1">
    <w:name w:val="正文重点"/>
    <w:basedOn w:val="959"/>
    <w:link w:val="1091"/>
    <w:qFormat/>
    <w:pPr>
      <w:ind w:firstLine="482"/>
      <w:jc w:val="left"/>
      <w:spacing w:line="360" w:lineRule="auto"/>
    </w:pPr>
    <w:rPr>
      <w:b/>
      <w:sz w:val="24"/>
      <w:szCs w:val="20"/>
    </w:rPr>
  </w:style>
  <w:style w:type="character" w:styleId="1093" w:customStyle="1">
    <w:name w:val="black1"/>
    <w:qFormat/>
    <w:rPr>
      <w:color w:val="000000"/>
    </w:rPr>
  </w:style>
  <w:style w:type="character" w:styleId="1094" w:customStyle="1">
    <w:name w:val="street-address"/>
    <w:qFormat/>
  </w:style>
  <w:style w:type="character" w:styleId="1095" w:customStyle="1">
    <w:name w:val="正文表格 Char"/>
    <w:link w:val="1096"/>
    <w:qFormat/>
    <w:rPr>
      <w:rFonts w:ascii="宋体" w:hAnsi="宋体"/>
      <w:color w:val="000000"/>
      <w:sz w:val="21"/>
      <w:szCs w:val="21"/>
    </w:rPr>
  </w:style>
  <w:style w:type="paragraph" w:styleId="1096" w:customStyle="1">
    <w:name w:val="正文表格"/>
    <w:basedOn w:val="959"/>
    <w:link w:val="1095"/>
    <w:qFormat/>
    <w:pPr>
      <w:jc w:val="left"/>
    </w:pPr>
    <w:rPr>
      <w:rFonts w:ascii="宋体" w:hAnsi="宋体"/>
      <w:color w:val="000000"/>
      <w:szCs w:val="21"/>
    </w:rPr>
  </w:style>
  <w:style w:type="character" w:styleId="1097" w:customStyle="1">
    <w:name w:val="页眉 Char"/>
    <w:qFormat/>
    <w:rPr>
      <w:rFonts w:eastAsia="宋体"/>
      <w:sz w:val="18"/>
      <w:szCs w:val="18"/>
      <w:lang w:val="en-US" w:eastAsia="zh-CN" w:bidi="ar-SA"/>
    </w:rPr>
  </w:style>
  <w:style w:type="character" w:styleId="1098" w:customStyle="1">
    <w:name w:val="段1 Char"/>
    <w:qFormat/>
    <w:rPr>
      <w:rFonts w:ascii="宋体" w:eastAsia="宋体"/>
      <w:sz w:val="24"/>
      <w:lang w:val="en-US" w:eastAsia="zh-CN" w:bidi="ar-SA"/>
    </w:rPr>
  </w:style>
  <w:style w:type="character" w:styleId="1099" w:customStyle="1">
    <w:name w:val="title4"/>
    <w:qFormat/>
    <w:rPr>
      <w:b/>
      <w:bCs/>
      <w:color w:val="1d87b3"/>
      <w:sz w:val="15"/>
      <w:szCs w:val="15"/>
    </w:rPr>
  </w:style>
  <w:style w:type="character" w:styleId="1100" w:customStyle="1">
    <w:name w:val="apple-style-span"/>
    <w:qFormat/>
    <w:rPr>
      <w:rFonts w:cs="Times New Roman"/>
    </w:rPr>
  </w:style>
  <w:style w:type="character" w:styleId="1101" w:customStyle="1">
    <w:name w:val="正文文本缩进 Char"/>
    <w:qFormat/>
    <w:rPr>
      <w:rFonts w:eastAsia="宋体"/>
      <w:sz w:val="24"/>
      <w:szCs w:val="24"/>
      <w:lang w:val="en-US" w:eastAsia="zh-CN" w:bidi="ar-SA"/>
    </w:rPr>
  </w:style>
  <w:style w:type="character" w:styleId="1102" w:customStyle="1">
    <w:name w:val="批注文字 Char"/>
    <w:uiPriority w:val="99"/>
    <w:qFormat/>
    <w:rPr>
      <w:sz w:val="21"/>
      <w:szCs w:val="24"/>
    </w:rPr>
  </w:style>
  <w:style w:type="character" w:styleId="1103" w:customStyle="1">
    <w:name w:val="正文小标题 Char"/>
    <w:link w:val="1104"/>
    <w:qFormat/>
    <w:rPr>
      <w:rFonts w:ascii="宋体" w:hAnsi="宋体"/>
      <w:b/>
      <w:i/>
      <w:color w:val="ff0000"/>
      <w:sz w:val="24"/>
    </w:rPr>
  </w:style>
  <w:style w:type="paragraph" w:styleId="1104" w:customStyle="1">
    <w:name w:val="正文小标题"/>
    <w:basedOn w:val="959"/>
    <w:next w:val="974"/>
    <w:link w:val="1103"/>
    <w:qFormat/>
    <w:pPr>
      <w:ind w:firstLine="482"/>
      <w:jc w:val="left"/>
      <w:spacing w:before="312" w:after="312"/>
    </w:pPr>
    <w:rPr>
      <w:rFonts w:ascii="宋体" w:hAnsi="宋体"/>
      <w:b/>
      <w:i/>
      <w:color w:val="ff0000"/>
      <w:sz w:val="24"/>
      <w:szCs w:val="20"/>
    </w:rPr>
  </w:style>
  <w:style w:type="character" w:styleId="1105" w:customStyle="1">
    <w:name w:val="c21"/>
    <w:qFormat/>
    <w:rPr>
      <w:rFonts w:hint="default" w:ascii="ˎ̥" w:hAnsi="ˎ̥"/>
      <w:color w:val="000000"/>
      <w:sz w:val="20"/>
      <w:szCs w:val="20"/>
      <w:u w:val="none"/>
    </w:rPr>
  </w:style>
  <w:style w:type="character" w:styleId="1106" w:customStyle="1">
    <w:name w:val="标题 2 Char"/>
    <w:qFormat/>
    <w:rPr>
      <w:rFonts w:ascii="Arial" w:hAnsi="Arial" w:eastAsia="黑体"/>
      <w:b/>
      <w:sz w:val="30"/>
      <w:lang w:val="en-US" w:eastAsia="zh-CN" w:bidi="ar-SA"/>
    </w:rPr>
  </w:style>
  <w:style w:type="character" w:styleId="1107" w:customStyle="1">
    <w:name w:val="Char Char11"/>
    <w:qFormat/>
    <w:rPr>
      <w:rFonts w:ascii="宋体" w:eastAsia="宋体"/>
      <w:b/>
      <w:sz w:val="24"/>
      <w:u w:val="single"/>
      <w:lang w:val="en-US" w:eastAsia="zh-CN" w:bidi="ar-SA"/>
    </w:rPr>
  </w:style>
  <w:style w:type="character" w:styleId="1108" w:customStyle="1">
    <w:name w:val="正文大标题 Char"/>
    <w:link w:val="1109"/>
    <w:qFormat/>
    <w:rPr>
      <w:rFonts w:ascii="宋体" w:hAnsi="宋体"/>
      <w:b/>
      <w:color w:val="000000"/>
      <w:sz w:val="28"/>
      <w:szCs w:val="21"/>
    </w:rPr>
  </w:style>
  <w:style w:type="paragraph" w:styleId="1109" w:customStyle="1">
    <w:name w:val="正文大标题"/>
    <w:basedOn w:val="1104"/>
    <w:next w:val="974"/>
    <w:link w:val="1108"/>
    <w:qFormat/>
    <w:pPr>
      <w:jc w:val="center"/>
    </w:pPr>
    <w:rPr>
      <w:i w:val="0"/>
      <w:color w:val="000000"/>
      <w:sz w:val="28"/>
      <w:szCs w:val="21"/>
    </w:rPr>
  </w:style>
  <w:style w:type="character" w:styleId="1110" w:customStyle="1">
    <w:name w:val="纯文本 Char1"/>
    <w:qFormat/>
    <w:rPr>
      <w:rFonts w:ascii="宋体" w:hAnsi="Courier New" w:eastAsia="宋体"/>
      <w:sz w:val="21"/>
      <w:lang w:val="en-US" w:eastAsia="zh-CN" w:bidi="ar-SA"/>
    </w:rPr>
  </w:style>
  <w:style w:type="paragraph" w:styleId="1111" w:customStyle="1">
    <w:name w:val="??"/>
    <w:qFormat/>
    <w:pPr>
      <w:jc w:val="both"/>
      <w:widowControl w:val="off"/>
    </w:pPr>
    <w:rPr>
      <w:sz w:val="21"/>
      <w:lang w:eastAsia="en-US"/>
    </w:rPr>
  </w:style>
  <w:style w:type="paragraph" w:styleId="1112" w:customStyle="1">
    <w:name w:val="xl38"/>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3" w:customStyle="1">
    <w:name w:val="Char3 Char Char Char1"/>
    <w:basedOn w:val="959"/>
    <w:qFormat/>
    <w:rPr>
      <w:rFonts w:ascii="Tahoma" w:hAnsi="Tahoma"/>
      <w:sz w:val="24"/>
      <w:szCs w:val="20"/>
    </w:rPr>
  </w:style>
  <w:style w:type="paragraph" w:styleId="1114" w:customStyle="1">
    <w:name w:val="default"/>
    <w:basedOn w:val="959"/>
    <w:qFormat/>
    <w:pPr>
      <w:jc w:val="left"/>
      <w:spacing w:before="100" w:beforeAutospacing="1" w:after="100" w:afterAutospacing="1"/>
      <w:widowControl/>
    </w:pPr>
    <w:rPr>
      <w:rFonts w:ascii="宋体" w:hAnsi="宋体" w:cs="宋体"/>
      <w:sz w:val="24"/>
    </w:rPr>
  </w:style>
  <w:style w:type="paragraph" w:styleId="1115" w:customStyle="1">
    <w:name w:val="Char3 Char Char Char2"/>
    <w:basedOn w:val="959"/>
    <w:qFormat/>
    <w:rPr>
      <w:rFonts w:ascii="Tahoma" w:hAnsi="Tahoma"/>
      <w:sz w:val="24"/>
      <w:szCs w:val="20"/>
    </w:rPr>
  </w:style>
  <w:style w:type="paragraph" w:styleId="1116" w:customStyle="1">
    <w:name w:val="xl51"/>
    <w:basedOn w:val="95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7" w:customStyle="1">
    <w:name w:val="字元 字元2"/>
    <w:basedOn w:val="959"/>
    <w:qFormat/>
    <w:rPr>
      <w:rFonts w:ascii="Tahoma" w:hAnsi="Tahoma"/>
      <w:sz w:val="24"/>
      <w:szCs w:val="20"/>
    </w:rPr>
  </w:style>
  <w:style w:type="paragraph" w:styleId="1118" w:customStyle="1">
    <w:name w:val="xl26"/>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19" w:customStyle="1">
    <w:name w:val="xl27"/>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0" w:customStyle="1">
    <w:name w:val="列出段落1"/>
    <w:basedOn w:val="959"/>
    <w:qFormat/>
    <w:pPr>
      <w:ind w:firstLine="420"/>
    </w:pPr>
    <w:rPr>
      <w:rFonts w:ascii="Calibri" w:hAnsi="Calibri"/>
      <w:szCs w:val="22"/>
    </w:rPr>
  </w:style>
  <w:style w:type="paragraph" w:styleId="1121" w:customStyle="1">
    <w:name w:val="xl25"/>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2" w:customStyle="1">
    <w:name w:val="列出段落2"/>
    <w:basedOn w:val="959"/>
    <w:qFormat/>
    <w:pPr>
      <w:ind w:firstLine="420"/>
    </w:pPr>
    <w:rPr>
      <w:rFonts w:ascii="Calibri" w:hAnsi="Calibri"/>
      <w:szCs w:val="22"/>
    </w:rPr>
  </w:style>
  <w:style w:type="paragraph" w:styleId="1123" w:customStyle="1">
    <w:name w:val="标题1-附件"/>
    <w:basedOn w:val="960"/>
    <w:qFormat/>
    <w:pPr>
      <w:jc w:val="left"/>
      <w:spacing w:before="240" w:after="120" w:line="300" w:lineRule="auto"/>
    </w:pPr>
    <w:rPr>
      <w:rFonts w:hAnsi="Times New Roman"/>
      <w:bCs w:val="0"/>
      <w:sz w:val="24"/>
      <w:szCs w:val="24"/>
    </w:rPr>
  </w:style>
  <w:style w:type="paragraph" w:styleId="1124" w:customStyle="1">
    <w:name w:val="Char Char Char"/>
    <w:basedOn w:val="959"/>
    <w:qFormat/>
    <w:rPr>
      <w:rFonts w:ascii="Tahoma" w:hAnsi="Tahoma"/>
      <w:sz w:val="24"/>
      <w:szCs w:val="20"/>
    </w:rPr>
  </w:style>
  <w:style w:type="paragraph" w:styleId="1125" w:customStyle="1">
    <w:name w:val="xl49"/>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26" w:customStyle="1">
    <w:name w:val="xl3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7" w:customStyle="1">
    <w:name w:val="正文须知-1级"/>
    <w:basedOn w:val="959"/>
    <w:next w:val="959"/>
    <w:qFormat/>
    <w:pPr>
      <w:numPr>
        <w:numId w:val="1"/>
      </w:numPr>
      <w:spacing w:line="300" w:lineRule="auto"/>
    </w:pPr>
    <w:rPr>
      <w:rFonts w:ascii="宋体" w:hAnsi="Calibri"/>
      <w:sz w:val="24"/>
      <w:szCs w:val="21"/>
    </w:rPr>
  </w:style>
  <w:style w:type="paragraph" w:styleId="1128" w:customStyle="1">
    <w:name w:val="xl47"/>
    <w:basedOn w:val="95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9" w:customStyle="1">
    <w:name w:val="样式 宋体 五号 行距: 单倍行距"/>
    <w:basedOn w:val="959"/>
    <w:qFormat/>
    <w:pPr>
      <w:jc w:val="left"/>
    </w:pPr>
    <w:rPr>
      <w:rFonts w:ascii="宋体" w:hAnsi="宋体"/>
      <w:szCs w:val="20"/>
    </w:rPr>
  </w:style>
  <w:style w:type="paragraph" w:styleId="1130" w:customStyle="1">
    <w:name w:val="二级条标题"/>
    <w:basedOn w:val="1131"/>
    <w:next w:val="959"/>
    <w:qFormat/>
    <w:pPr>
      <w:numPr>
        <w:ilvl w:val="0"/>
        <w:numId w:val="0"/>
      </w:numPr>
      <w:ind w:hanging="840"/>
      <w:outlineLvl w:val="2"/>
    </w:pPr>
    <w:rPr>
      <w:rFonts w:ascii="宋体" w:eastAsia="宋体"/>
      <w:b w:val="0"/>
    </w:rPr>
  </w:style>
  <w:style w:type="paragraph" w:styleId="1131" w:customStyle="1">
    <w:name w:val="一级条标题"/>
    <w:basedOn w:val="1132"/>
    <w:next w:val="1133"/>
    <w:qFormat/>
    <w:pPr>
      <w:numPr>
        <w:ilvl w:val="1"/>
      </w:numPr>
      <w:ind w:left="0" w:hanging="840"/>
      <w:tabs>
        <w:tab w:val="left" w:pos="360" w:leader="none"/>
        <w:tab w:val="left" w:pos="840" w:leader="none"/>
      </w:tabs>
      <w:outlineLvl w:val="1"/>
    </w:pPr>
  </w:style>
  <w:style w:type="paragraph" w:styleId="1132" w:customStyle="1">
    <w:name w:val="章标题"/>
    <w:next w:val="959"/>
    <w:qFormat/>
    <w:pPr>
      <w:numPr>
        <w:numId w:val="2"/>
      </w:numPr>
      <w:ind w:left="0"/>
      <w:jc w:val="both"/>
      <w:spacing w:before="156" w:after="156" w:line="460" w:lineRule="exact"/>
      <w:outlineLvl w:val="0"/>
    </w:pPr>
    <w:rPr>
      <w:rFonts w:ascii="黑体" w:eastAsia="黑体"/>
      <w:b/>
      <w:sz w:val="28"/>
    </w:rPr>
  </w:style>
  <w:style w:type="paragraph" w:styleId="1133" w:customStyle="1">
    <w:name w:val="段"/>
    <w:next w:val="959"/>
    <w:qFormat/>
    <w:pPr>
      <w:ind w:firstLine="200"/>
      <w:jc w:val="both"/>
      <w:widowControl w:val="off"/>
    </w:pPr>
    <w:rPr>
      <w:rFonts w:ascii="宋体"/>
      <w:sz w:val="21"/>
      <w:szCs w:val="24"/>
    </w:rPr>
  </w:style>
  <w:style w:type="paragraph" w:styleId="1134" w:customStyle="1">
    <w:name w:val="Table Paragraph"/>
    <w:basedOn w:val="959"/>
    <w:uiPriority w:val="1"/>
    <w:qFormat/>
    <w:pPr>
      <w:jc w:val="left"/>
    </w:pPr>
    <w:rPr>
      <w:rFonts w:ascii="宋体" w:hAnsi="宋体" w:cs="宋体"/>
      <w:sz w:val="22"/>
      <w:szCs w:val="22"/>
      <w:lang w:eastAsia="en-US"/>
    </w:rPr>
  </w:style>
  <w:style w:type="paragraph" w:styleId="1135" w:customStyle="1">
    <w:name w:val="List Paragraph1"/>
    <w:basedOn w:val="959"/>
    <w:qFormat/>
    <w:pPr>
      <w:ind w:firstLine="420"/>
    </w:pPr>
    <w:rPr>
      <w:rFonts w:ascii="Calibri" w:hAnsi="Calibri"/>
      <w:szCs w:val="22"/>
    </w:rPr>
  </w:style>
  <w:style w:type="paragraph" w:styleId="1136" w:customStyle="1">
    <w:name w:val="xl42"/>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37" w:customStyle="1">
    <w:name w:val="Char Char4"/>
    <w:basedOn w:val="959"/>
    <w:qFormat/>
    <w:pPr>
      <w:jc w:val="center"/>
      <w:spacing w:line="400" w:lineRule="exact"/>
      <w:widowControl/>
    </w:pPr>
  </w:style>
  <w:style w:type="paragraph" w:styleId="1138" w:customStyle="1">
    <w:name w:val="1名"/>
    <w:basedOn w:val="959"/>
    <w:qFormat/>
    <w:pPr>
      <w:numPr>
        <w:numId w:val="3"/>
      </w:numPr>
      <w:spacing w:before="120"/>
      <w:tabs>
        <w:tab w:val="left" w:pos="360" w:leader="none"/>
      </w:tabs>
    </w:pPr>
    <w:rPr>
      <w:rFonts w:ascii="宋体"/>
      <w:sz w:val="28"/>
      <w:szCs w:val="20"/>
    </w:rPr>
  </w:style>
  <w:style w:type="paragraph" w:styleId="1139" w:customStyle="1">
    <w:name w:val="Char Char Char1 Char"/>
    <w:basedOn w:val="959"/>
    <w:qFormat/>
    <w:rPr>
      <w:rFonts w:ascii="Tahoma" w:hAnsi="Tahoma"/>
      <w:sz w:val="24"/>
      <w:szCs w:val="20"/>
    </w:rPr>
  </w:style>
  <w:style w:type="paragraph" w:styleId="1140" w:customStyle="1">
    <w:name w:val="1 Char Char Char Char"/>
    <w:basedOn w:val="959"/>
    <w:qFormat/>
    <w:rPr>
      <w:rFonts w:ascii="Tahoma" w:hAnsi="Tahoma"/>
      <w:sz w:val="24"/>
      <w:szCs w:val="20"/>
    </w:rPr>
  </w:style>
  <w:style w:type="paragraph" w:styleId="1141" w:customStyle="1">
    <w:name w:val="样式 标题 2 + 宋体 五号 行距: 单倍行距"/>
    <w:basedOn w:val="96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42" w:customStyle="1">
    <w:name w:val="22222222222222"/>
    <w:basedOn w:val="959"/>
    <w:qFormat/>
    <w:pPr>
      <w:ind w:firstLine="480"/>
      <w:jc w:val="left"/>
      <w:spacing w:line="360" w:lineRule="auto"/>
      <w:widowControl/>
    </w:pPr>
    <w:rPr>
      <w:color w:val="ff0000"/>
      <w:sz w:val="24"/>
      <w:szCs w:val="20"/>
    </w:rPr>
  </w:style>
  <w:style w:type="paragraph" w:styleId="1143" w:customStyle="1">
    <w:name w:val="Char Char Char Char Char Char Char Char Char Char Char Char Char Char Char Char1"/>
    <w:basedOn w:val="959"/>
    <w:qFormat/>
    <w:pPr>
      <w:jc w:val="center"/>
      <w:spacing w:after="160" w:line="240" w:lineRule="exact"/>
      <w:widowControl/>
    </w:pPr>
    <w:rPr>
      <w:rFonts w:ascii="宋体" w:hAnsi="宋体"/>
      <w:b/>
      <w:sz w:val="30"/>
      <w:szCs w:val="30"/>
      <w:lang w:eastAsia="en-US"/>
    </w:rPr>
  </w:style>
  <w:style w:type="paragraph" w:styleId="1144" w:customStyle="1">
    <w:name w:val="Char Char Char Char Char Char Char"/>
    <w:basedOn w:val="959"/>
    <w:qFormat/>
    <w:pPr>
      <w:ind w:firstLine="200"/>
      <w:spacing w:line="360" w:lineRule="auto"/>
    </w:pPr>
    <w:rPr>
      <w:rFonts w:eastAsia="仿宋_GB2312"/>
      <w:sz w:val="24"/>
    </w:rPr>
  </w:style>
  <w:style w:type="paragraph" w:styleId="1145" w:customStyle="1">
    <w:name w:val="修订1"/>
    <w:qFormat/>
    <w:rPr>
      <w:sz w:val="21"/>
      <w:szCs w:val="24"/>
    </w:rPr>
  </w:style>
  <w:style w:type="paragraph" w:styleId="1146" w:customStyle="1">
    <w:name w:val="Char Char Char1"/>
    <w:basedOn w:val="959"/>
    <w:qFormat/>
    <w:rPr>
      <w:rFonts w:ascii="Tahoma" w:hAnsi="Tahoma"/>
      <w:sz w:val="24"/>
      <w:szCs w:val="20"/>
    </w:rPr>
  </w:style>
  <w:style w:type="paragraph" w:styleId="1147" w:customStyle="1">
    <w:name w:val="font6"/>
    <w:basedOn w:val="959"/>
    <w:qFormat/>
    <w:pPr>
      <w:jc w:val="left"/>
      <w:spacing w:before="100" w:beforeAutospacing="1" w:after="100" w:afterAutospacing="1"/>
      <w:widowControl/>
    </w:pPr>
    <w:rPr>
      <w:rFonts w:ascii="宋体" w:hAnsi="宋体" w:cs="宋体"/>
      <w:sz w:val="20"/>
      <w:szCs w:val="20"/>
    </w:rPr>
  </w:style>
  <w:style w:type="paragraph" w:styleId="1148" w:customStyle="1">
    <w:name w:val="Char Char1 Char Char Char Char Char Char Char Char"/>
    <w:basedOn w:val="959"/>
    <w:qFormat/>
    <w:pPr>
      <w:jc w:val="left"/>
      <w:spacing w:after="160" w:line="240" w:lineRule="exact"/>
      <w:widowControl/>
    </w:pPr>
    <w:rPr>
      <w:rFonts w:ascii="Verdana" w:hAnsi="Verdana"/>
      <w:sz w:val="20"/>
      <w:szCs w:val="20"/>
      <w:lang w:eastAsia="en-US"/>
    </w:rPr>
  </w:style>
  <w:style w:type="paragraph" w:styleId="1149" w:customStyle="1">
    <w:name w:val="Char Char Char1 Char1"/>
    <w:basedOn w:val="959"/>
    <w:qFormat/>
    <w:rPr>
      <w:rFonts w:ascii="Tahoma" w:hAnsi="Tahoma"/>
      <w:sz w:val="24"/>
      <w:szCs w:val="20"/>
    </w:rPr>
  </w:style>
  <w:style w:type="paragraph" w:styleId="1150" w:customStyle="1">
    <w:name w:val="xl32"/>
    <w:basedOn w:val="95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1" w:customStyle="1">
    <w:name w:val="xl24"/>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2" w:customStyle="1">
    <w:name w:val="xl2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3" w:customStyle="1">
    <w:name w:val="缺省文本"/>
    <w:basedOn w:val="959"/>
    <w:qFormat/>
    <w:pPr>
      <w:jc w:val="left"/>
    </w:pPr>
    <w:rPr>
      <w:sz w:val="24"/>
    </w:rPr>
  </w:style>
  <w:style w:type="paragraph" w:styleId="1154" w:customStyle="1">
    <w:name w:val="正文须知-3级"/>
    <w:basedOn w:val="959"/>
    <w:qFormat/>
    <w:pPr>
      <w:numPr>
        <w:ilvl w:val="2"/>
        <w:numId w:val="1"/>
      </w:numPr>
      <w:ind w:hanging="355"/>
      <w:spacing w:line="300" w:lineRule="auto"/>
    </w:pPr>
    <w:rPr>
      <w:rFonts w:ascii="宋体" w:hAnsi="Calibri"/>
      <w:sz w:val="24"/>
      <w:szCs w:val="21"/>
    </w:rPr>
  </w:style>
  <w:style w:type="paragraph" w:styleId="1155" w:customStyle="1">
    <w:name w:val="三级条标题"/>
    <w:basedOn w:val="1130"/>
    <w:next w:val="959"/>
    <w:qFormat/>
    <w:pPr>
      <w:numPr>
        <w:ilvl w:val="3"/>
        <w:numId w:val="2"/>
      </w:numPr>
      <w:ind w:left="0" w:hanging="840"/>
      <w:outlineLvl w:val="3"/>
    </w:pPr>
  </w:style>
  <w:style w:type="paragraph" w:styleId="1156" w:customStyle="1">
    <w:name w:val="UserStyle_0"/>
    <w:pPr>
      <w:jc w:val="both"/>
    </w:pPr>
    <w:rPr>
      <w:sz w:val="21"/>
      <w:szCs w:val="24"/>
    </w:rPr>
  </w:style>
  <w:style w:type="paragraph" w:styleId="1157" w:customStyle="1">
    <w:name w:val="xl4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58" w:customStyle="1">
    <w:name w:val="正文 + 楷体_GB2312"/>
    <w:basedOn w:val="959"/>
    <w:qFormat/>
    <w:pPr>
      <w:jc w:val="left"/>
      <w:widowControl/>
    </w:pPr>
    <w:rPr>
      <w:rFonts w:ascii="楷体_GB2312" w:eastAsia="楷体_GB2312" w:cs="Arial"/>
      <w:sz w:val="24"/>
    </w:rPr>
  </w:style>
  <w:style w:type="paragraph" w:styleId="1159" w:customStyle="1">
    <w:name w:val="Char21"/>
    <w:basedOn w:val="959"/>
    <w:qFormat/>
    <w:rPr>
      <w:rFonts w:ascii="Tahoma" w:hAnsi="Tahoma"/>
      <w:sz w:val="24"/>
      <w:szCs w:val="20"/>
    </w:rPr>
  </w:style>
  <w:style w:type="paragraph" w:styleId="1160" w:customStyle="1">
    <w:name w:val="Char Char Char Char Char Char Char Char Char Char2"/>
    <w:basedOn w:val="959"/>
    <w:qFormat/>
    <w:rPr>
      <w:rFonts w:ascii="宋体" w:hAnsi="宋体" w:cs="Courier New"/>
      <w:sz w:val="32"/>
      <w:szCs w:val="32"/>
    </w:rPr>
  </w:style>
  <w:style w:type="paragraph" w:styleId="1161" w:customStyle="1">
    <w:name w:val="正文文本样式"/>
    <w:basedOn w:val="959"/>
    <w:qFormat/>
    <w:pPr>
      <w:ind w:firstLine="482"/>
      <w:spacing w:line="360" w:lineRule="auto"/>
    </w:pPr>
    <w:rPr>
      <w:rFonts w:cs="宋体"/>
      <w:sz w:val="24"/>
      <w:szCs w:val="20"/>
    </w:rPr>
  </w:style>
  <w:style w:type="paragraph" w:styleId="1162" w:customStyle="1">
    <w:name w:val="表格1"/>
    <w:basedOn w:val="959"/>
    <w:qFormat/>
    <w:pPr>
      <w:ind w:firstLine="480"/>
      <w:jc w:val="center"/>
    </w:pPr>
    <w:rPr>
      <w:sz w:val="24"/>
      <w:szCs w:val="20"/>
    </w:rPr>
  </w:style>
  <w:style w:type="paragraph" w:styleId="1163" w:customStyle="1">
    <w:name w:val="五级条标题"/>
    <w:basedOn w:val="1164"/>
    <w:next w:val="959"/>
    <w:qFormat/>
    <w:pPr>
      <w:numPr>
        <w:ilvl w:val="5"/>
      </w:numPr>
      <w:ind w:left="0" w:hanging="840"/>
      <w:outlineLvl w:val="5"/>
    </w:pPr>
  </w:style>
  <w:style w:type="paragraph" w:styleId="1164" w:customStyle="1">
    <w:name w:val="四级条标题"/>
    <w:basedOn w:val="1155"/>
    <w:next w:val="959"/>
    <w:qFormat/>
    <w:pPr>
      <w:numPr>
        <w:ilvl w:val="4"/>
      </w:numPr>
      <w:ind w:left="0" w:hanging="840"/>
      <w:outlineLvl w:val="4"/>
    </w:pPr>
  </w:style>
  <w:style w:type="paragraph" w:styleId="1165" w:customStyle="1">
    <w:name w:val="正文缩进2"/>
    <w:basedOn w:val="959"/>
    <w:qFormat/>
    <w:pPr>
      <w:ind w:firstLine="567"/>
      <w:spacing w:line="480" w:lineRule="exact"/>
      <w:widowControl/>
    </w:pPr>
    <w:rPr>
      <w:rFonts w:ascii="宋体"/>
      <w:color w:val="000000"/>
      <w:sz w:val="28"/>
      <w:szCs w:val="20"/>
      <w:lang w:val="zh-CN"/>
    </w:rPr>
  </w:style>
  <w:style w:type="paragraph" w:styleId="1166" w:customStyle="1">
    <w:name w:val="font5"/>
    <w:basedOn w:val="959"/>
    <w:qFormat/>
    <w:pPr>
      <w:jc w:val="left"/>
      <w:spacing w:before="100" w:beforeAutospacing="1" w:after="100" w:afterAutospacing="1"/>
      <w:widowControl/>
    </w:pPr>
    <w:rPr>
      <w:rFonts w:ascii="宋体" w:hAnsi="宋体" w:cs="宋体"/>
      <w:sz w:val="18"/>
      <w:szCs w:val="18"/>
    </w:rPr>
  </w:style>
  <w:style w:type="paragraph" w:styleId="1167" w:customStyle="1">
    <w:name w:val="xl53"/>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8" w:customStyle="1">
    <w:name w:val="xl35"/>
    <w:basedOn w:val="9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9" w:customStyle="1">
    <w:name w:val="font8"/>
    <w:basedOn w:val="959"/>
    <w:qFormat/>
    <w:pPr>
      <w:jc w:val="left"/>
      <w:spacing w:before="100" w:beforeAutospacing="1" w:after="100" w:afterAutospacing="1"/>
      <w:widowControl/>
    </w:pPr>
    <w:rPr>
      <w:sz w:val="36"/>
      <w:szCs w:val="36"/>
    </w:rPr>
  </w:style>
  <w:style w:type="paragraph" w:styleId="1170" w:customStyle="1">
    <w:name w:val="xl43"/>
    <w:basedOn w:val="95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1">
    <w:name w:val="No Spacing"/>
    <w:qFormat/>
    <w:pPr>
      <w:jc w:val="both"/>
      <w:widowControl w:val="off"/>
    </w:pPr>
    <w:rPr>
      <w:sz w:val="21"/>
      <w:szCs w:val="24"/>
    </w:rPr>
  </w:style>
  <w:style w:type="paragraph" w:styleId="1172" w:customStyle="1">
    <w:name w:val="Char2 Char Char Char Char Char Char1"/>
    <w:basedOn w:val="959"/>
    <w:qFormat/>
    <w:pPr>
      <w:jc w:val="center"/>
      <w:spacing w:line="400" w:lineRule="exact"/>
      <w:widowControl/>
    </w:pPr>
  </w:style>
  <w:style w:type="paragraph" w:styleId="1173" w:customStyle="1">
    <w:name w:val="xl45"/>
    <w:basedOn w:val="95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4" w:customStyle="1">
    <w:name w:val="列出段落3"/>
    <w:basedOn w:val="959"/>
    <w:uiPriority w:val="34"/>
    <w:qFormat/>
    <w:pPr>
      <w:ind w:firstLine="420"/>
    </w:pPr>
    <w:rPr>
      <w:rFonts w:ascii="Calibri" w:hAnsi="Calibri"/>
      <w:szCs w:val="22"/>
    </w:rPr>
  </w:style>
  <w:style w:type="paragraph" w:styleId="1175" w:customStyle="1">
    <w:name w:val="Í¼±íÕýÎÄ"/>
    <w:basedOn w:val="959"/>
    <w:next w:val="974"/>
    <w:pPr>
      <w:ind w:firstLine="420"/>
    </w:pPr>
    <w:rPr>
      <w:sz w:val="24"/>
      <w:szCs w:val="20"/>
    </w:rPr>
  </w:style>
  <w:style w:type="paragraph" w:styleId="1176" w:customStyle="1">
    <w:name w:val="xl31"/>
    <w:basedOn w:val="95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7" w:customStyle="1">
    <w:name w:val="xl52"/>
    <w:basedOn w:val="95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8" w:customStyle="1">
    <w:name w:val="Char Char1 Char Char Char Char Char Char1"/>
    <w:basedOn w:val="959"/>
    <w:qFormat/>
    <w:pPr>
      <w:jc w:val="left"/>
      <w:spacing w:after="160" w:line="240" w:lineRule="exact"/>
      <w:widowControl/>
    </w:pPr>
    <w:rPr>
      <w:rFonts w:ascii="Verdana" w:hAnsi="Verdana" w:eastAsia="仿宋_GB2312"/>
      <w:sz w:val="24"/>
      <w:szCs w:val="20"/>
      <w:lang w:eastAsia="en-US"/>
    </w:rPr>
  </w:style>
  <w:style w:type="paragraph" w:styleId="1179" w:customStyle="1">
    <w:name w:val="项目编号2"/>
    <w:basedOn w:val="1180"/>
    <w:qFormat/>
    <w:pPr>
      <w:numPr>
        <w:numId w:val="6"/>
      </w:numPr>
    </w:pPr>
  </w:style>
  <w:style w:type="paragraph" w:styleId="1180" w:customStyle="1">
    <w:name w:val="项目编号1"/>
    <w:basedOn w:val="959"/>
    <w:qFormat/>
    <w:pPr>
      <w:numPr>
        <w:numId w:val="5"/>
      </w:numPr>
      <w:spacing w:before="100" w:beforeAutospacing="1" w:after="100" w:afterAutospacing="1" w:line="360" w:lineRule="auto"/>
    </w:pPr>
    <w:rPr>
      <w:sz w:val="24"/>
    </w:rPr>
  </w:style>
  <w:style w:type="paragraph" w:styleId="1181" w:customStyle="1">
    <w:name w:val="Char"/>
    <w:basedOn w:val="959"/>
    <w:qFormat/>
    <w:pPr>
      <w:tabs>
        <w:tab w:val="left" w:pos="360" w:leader="none"/>
      </w:tabs>
    </w:pPr>
    <w:rPr>
      <w:sz w:val="24"/>
    </w:rPr>
  </w:style>
  <w:style w:type="paragraph" w:styleId="1182" w:customStyle="1">
    <w:name w:val="Char Char Char Char Char Char Char Char Char Char"/>
    <w:basedOn w:val="959"/>
    <w:qFormat/>
  </w:style>
  <w:style w:type="paragraph" w:styleId="1183" w:customStyle="1">
    <w:name w:val="Char Char1"/>
    <w:basedOn w:val="976"/>
    <w:qFormat/>
    <w:rPr>
      <w:rFonts w:ascii="Tahoma" w:hAnsi="Tahoma"/>
      <w:sz w:val="24"/>
    </w:rPr>
  </w:style>
  <w:style w:type="paragraph" w:styleId="1184" w:customStyle="1">
    <w:name w:val="Char2 Char Char Char Char Char Char"/>
    <w:basedOn w:val="959"/>
    <w:qFormat/>
    <w:pPr>
      <w:jc w:val="center"/>
      <w:spacing w:line="400" w:lineRule="exact"/>
      <w:widowControl/>
    </w:pPr>
  </w:style>
  <w:style w:type="paragraph" w:styleId="1185" w:customStyle="1">
    <w:name w:val="xl50"/>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86" w:customStyle="1">
    <w:name w:val="Char Char Char2"/>
    <w:basedOn w:val="959"/>
    <w:qFormat/>
    <w:rPr>
      <w:rFonts w:ascii="Tahoma" w:hAnsi="Tahoma"/>
      <w:sz w:val="24"/>
      <w:szCs w:val="20"/>
    </w:rPr>
  </w:style>
  <w:style w:type="paragraph" w:styleId="1187" w:customStyle="1">
    <w:name w:val="正文 + 宋体"/>
    <w:basedOn w:val="959"/>
    <w:qFormat/>
    <w:pPr>
      <w:ind w:left="360" w:hanging="360"/>
      <w:jc w:val="left"/>
      <w:widowControl/>
    </w:pPr>
    <w:rPr>
      <w:rFonts w:ascii="宋体" w:hAnsi="宋体" w:cs="宋体"/>
      <w:b/>
      <w:bCs/>
      <w:color w:val="000000"/>
      <w:sz w:val="18"/>
      <w:szCs w:val="18"/>
    </w:rPr>
  </w:style>
  <w:style w:type="paragraph" w:styleId="1188" w:customStyle="1">
    <w:name w:val="background1"/>
    <w:basedOn w:val="959"/>
    <w:qFormat/>
    <w:pPr>
      <w:jc w:val="left"/>
      <w:spacing w:before="100" w:beforeAutospacing="1" w:after="100" w:afterAutospacing="1"/>
      <w:widowControl/>
    </w:pPr>
    <w:rPr>
      <w:rFonts w:ascii="宋体" w:hAnsi="宋体" w:cs="宋体"/>
      <w:sz w:val="24"/>
    </w:rPr>
  </w:style>
  <w:style w:type="paragraph" w:styleId="1189" w:customStyle="1">
    <w:name w:val="正文列项_数字"/>
    <w:basedOn w:val="959"/>
    <w:qFormat/>
    <w:pPr>
      <w:numPr>
        <w:ilvl w:val="7"/>
        <w:numId w:val="2"/>
      </w:numPr>
      <w:ind w:left="680" w:hanging="150"/>
      <w:spacing w:line="460" w:lineRule="exact"/>
      <w:outlineLvl w:val="7"/>
    </w:pPr>
    <w:rPr>
      <w:rFonts w:ascii="宋体"/>
      <w:sz w:val="28"/>
      <w:szCs w:val="20"/>
    </w:rPr>
  </w:style>
  <w:style w:type="paragraph" w:styleId="1190" w:customStyle="1">
    <w:name w:val="字元 字元1"/>
    <w:basedOn w:val="959"/>
    <w:qFormat/>
    <w:rPr>
      <w:rFonts w:ascii="Tahoma" w:hAnsi="Tahoma"/>
      <w:sz w:val="24"/>
      <w:szCs w:val="20"/>
    </w:rPr>
  </w:style>
  <w:style w:type="paragraph" w:styleId="1191" w:customStyle="1">
    <w:name w:val="正文文本缩进2"/>
    <w:basedOn w:val="959"/>
    <w:qFormat/>
    <w:pPr>
      <w:ind w:firstLine="480"/>
      <w:spacing w:line="480" w:lineRule="exact"/>
    </w:pPr>
    <w:rPr>
      <w:rFonts w:ascii="宋体" w:hAnsi="宋体"/>
      <w:sz w:val="24"/>
      <w:lang w:val="zh-CN"/>
    </w:rPr>
  </w:style>
  <w:style w:type="paragraph" w:styleId="1192" w:customStyle="1">
    <w:name w:val="Char Char1 Char Char Char Char Char Char"/>
    <w:basedOn w:val="959"/>
    <w:qFormat/>
    <w:pPr>
      <w:jc w:val="left"/>
      <w:spacing w:after="160" w:line="240" w:lineRule="exact"/>
      <w:widowControl/>
    </w:pPr>
    <w:rPr>
      <w:rFonts w:ascii="Verdana" w:hAnsi="Verdana" w:eastAsia="仿宋_GB2312"/>
      <w:sz w:val="24"/>
      <w:szCs w:val="20"/>
      <w:lang w:eastAsia="en-US"/>
    </w:rPr>
  </w:style>
  <w:style w:type="paragraph" w:styleId="1193" w:customStyle="1">
    <w:name w:val="表格文字"/>
    <w:basedOn w:val="979"/>
    <w:qFormat/>
    <w:pPr>
      <w:ind w:firstLine="0"/>
      <w:spacing w:before="20" w:after="20" w:line="240" w:lineRule="auto"/>
    </w:pPr>
    <w:rPr>
      <w:rFonts w:ascii="Century Gothic" w:hAnsi="Century Gothic"/>
      <w:sz w:val="20"/>
      <w:szCs w:val="20"/>
    </w:rPr>
  </w:style>
  <w:style w:type="paragraph" w:styleId="1194" w:customStyle="1">
    <w:name w:val="正文须知-2级"/>
    <w:basedOn w:val="959"/>
    <w:qFormat/>
    <w:pPr>
      <w:numPr>
        <w:ilvl w:val="1"/>
        <w:numId w:val="1"/>
      </w:numPr>
      <w:spacing w:line="300" w:lineRule="auto"/>
    </w:pPr>
    <w:rPr>
      <w:rFonts w:ascii="宋体" w:hAnsi="Calibri"/>
      <w:sz w:val="24"/>
      <w:szCs w:val="21"/>
    </w:rPr>
  </w:style>
  <w:style w:type="paragraph" w:styleId="1195" w:customStyle="1">
    <w:name w:val="Char3 Char Char Char"/>
    <w:basedOn w:val="959"/>
    <w:qFormat/>
    <w:rPr>
      <w:rFonts w:ascii="Tahoma" w:hAnsi="Tahoma"/>
      <w:sz w:val="24"/>
      <w:szCs w:val="20"/>
    </w:rPr>
  </w:style>
  <w:style w:type="paragraph" w:styleId="1196" w:customStyle="1">
    <w:name w:val="_Style 160"/>
    <w:qFormat/>
    <w:rPr>
      <w:sz w:val="21"/>
      <w:szCs w:val="24"/>
    </w:rPr>
  </w:style>
  <w:style w:type="paragraph" w:styleId="1197" w:customStyle="1">
    <w:name w:val="Char Char Char Char Char Char Char2"/>
    <w:basedOn w:val="959"/>
    <w:qFormat/>
    <w:pPr>
      <w:ind w:firstLine="200"/>
      <w:spacing w:line="360" w:lineRule="auto"/>
    </w:pPr>
    <w:rPr>
      <w:rFonts w:eastAsia="仿宋_GB2312"/>
      <w:sz w:val="24"/>
    </w:rPr>
  </w:style>
  <w:style w:type="paragraph" w:styleId="1198" w:customStyle="1">
    <w:name w:val="正文列项_字母"/>
    <w:basedOn w:val="959"/>
    <w:qFormat/>
    <w:pPr>
      <w:numPr>
        <w:ilvl w:val="6"/>
        <w:numId w:val="2"/>
      </w:numPr>
      <w:ind w:left="480" w:hanging="180"/>
      <w:spacing w:line="460" w:lineRule="exact"/>
      <w:outlineLvl w:val="6"/>
    </w:pPr>
    <w:rPr>
      <w:rFonts w:ascii="宋体"/>
      <w:sz w:val="28"/>
      <w:szCs w:val="20"/>
    </w:rPr>
  </w:style>
  <w:style w:type="paragraph" w:styleId="1199" w:customStyle="1">
    <w:name w:val="Char1"/>
    <w:basedOn w:val="959"/>
    <w:qFormat/>
    <w:pPr>
      <w:tabs>
        <w:tab w:val="left" w:pos="360" w:leader="none"/>
      </w:tabs>
    </w:pPr>
    <w:rPr>
      <w:sz w:val="24"/>
    </w:rPr>
  </w:style>
  <w:style w:type="paragraph" w:styleId="1200" w:customStyle="1">
    <w:name w:val="Char Char Char1 Char2"/>
    <w:basedOn w:val="959"/>
    <w:qFormat/>
    <w:rPr>
      <w:rFonts w:ascii="Tahoma" w:hAnsi="Tahoma"/>
      <w:sz w:val="24"/>
      <w:szCs w:val="20"/>
    </w:rPr>
  </w:style>
  <w:style w:type="paragraph" w:styleId="1201" w:customStyle="1">
    <w:name w:val="项目编号3"/>
    <w:basedOn w:val="1161"/>
    <w:qFormat/>
    <w:pPr>
      <w:numPr>
        <w:numId w:val="7"/>
      </w:numPr>
    </w:pPr>
  </w:style>
  <w:style w:type="paragraph" w:styleId="1202" w:customStyle="1">
    <w:name w:val="font9"/>
    <w:basedOn w:val="959"/>
    <w:qFormat/>
    <w:pPr>
      <w:jc w:val="left"/>
      <w:spacing w:before="100" w:beforeAutospacing="1" w:after="100" w:afterAutospacing="1"/>
      <w:widowControl/>
    </w:pPr>
    <w:rPr>
      <w:rFonts w:hint="eastAsia" w:ascii="宋体" w:hAnsi="宋体" w:cs="Arial Unicode MS"/>
      <w:color w:val="000000"/>
      <w:sz w:val="20"/>
      <w:szCs w:val="20"/>
    </w:rPr>
  </w:style>
  <w:style w:type="paragraph" w:styleId="1203" w:customStyle="1">
    <w:name w:val="字元 字元"/>
    <w:basedOn w:val="959"/>
    <w:qFormat/>
    <w:rPr>
      <w:rFonts w:ascii="Tahoma" w:hAnsi="Tahoma"/>
      <w:sz w:val="24"/>
      <w:szCs w:val="20"/>
    </w:rPr>
  </w:style>
  <w:style w:type="paragraph" w:styleId="1204" w:customStyle="1">
    <w:name w:val="Char3"/>
    <w:basedOn w:val="959"/>
    <w:qFormat/>
    <w:pPr>
      <w:tabs>
        <w:tab w:val="left" w:pos="360" w:leader="none"/>
      </w:tabs>
    </w:pPr>
    <w:rPr>
      <w:sz w:val="24"/>
    </w:rPr>
  </w:style>
  <w:style w:type="paragraph" w:styleId="1205" w:customStyle="1">
    <w:name w:val="xl39"/>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6" w:customStyle="1">
    <w:name w:val="文档正文"/>
    <w:basedOn w:val="959"/>
    <w:qFormat/>
    <w:pPr>
      <w:spacing w:before="120" w:after="120" w:line="180" w:lineRule="auto"/>
    </w:pPr>
    <w:rPr>
      <w:rFonts w:ascii="Arial" w:hAnsi="Arial"/>
      <w:szCs w:val="20"/>
    </w:rPr>
  </w:style>
  <w:style w:type="paragraph" w:styleId="1207" w:customStyle="1">
    <w:name w:val="xl36"/>
    <w:basedOn w:val="9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8" w:customStyle="1">
    <w:name w:val="font7"/>
    <w:basedOn w:val="959"/>
    <w:qFormat/>
    <w:pPr>
      <w:jc w:val="left"/>
      <w:spacing w:before="100" w:beforeAutospacing="1" w:after="100" w:afterAutospacing="1"/>
      <w:widowControl/>
    </w:pPr>
    <w:rPr>
      <w:rFonts w:eastAsia="Arial Unicode MS"/>
      <w:b/>
      <w:bCs/>
      <w:color w:val="000000"/>
      <w:sz w:val="20"/>
      <w:szCs w:val="20"/>
    </w:rPr>
  </w:style>
  <w:style w:type="paragraph" w:styleId="1209" w:customStyle="1">
    <w:name w:val="xl23"/>
    <w:basedOn w:val="959"/>
    <w:qFormat/>
    <w:pPr>
      <w:spacing w:before="100" w:beforeAutospacing="1" w:after="100" w:afterAutospacing="1" w:line="360" w:lineRule="auto"/>
      <w:widowControl/>
    </w:pPr>
    <w:rPr>
      <w:sz w:val="24"/>
      <w:szCs w:val="20"/>
    </w:rPr>
  </w:style>
  <w:style w:type="paragraph" w:styleId="1210" w:customStyle="1">
    <w:name w:val="xl4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1" w:customStyle="1">
    <w:name w:val="Char2"/>
    <w:basedOn w:val="959"/>
    <w:qFormat/>
    <w:rPr>
      <w:rFonts w:ascii="Tahoma" w:hAnsi="Tahoma"/>
      <w:sz w:val="24"/>
      <w:szCs w:val="20"/>
    </w:rPr>
  </w:style>
  <w:style w:type="paragraph" w:styleId="1212" w:customStyle="1">
    <w:name w:val="xl33"/>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3" w:customStyle="1">
    <w:name w:val="Char Char Char Char Char Char Char1"/>
    <w:basedOn w:val="959"/>
    <w:qFormat/>
    <w:pPr>
      <w:ind w:firstLine="200"/>
      <w:spacing w:line="360" w:lineRule="auto"/>
    </w:pPr>
    <w:rPr>
      <w:rFonts w:eastAsia="仿宋_GB2312"/>
      <w:sz w:val="24"/>
    </w:rPr>
  </w:style>
  <w:style w:type="paragraph" w:styleId="1214" w:customStyle="1">
    <w:name w:val="样式2"/>
    <w:basedOn w:val="1043"/>
    <w:qFormat/>
    <w:pPr>
      <w:jc w:val="center"/>
      <w:spacing w:line="360" w:lineRule="auto"/>
    </w:pPr>
    <w:rPr>
      <w:sz w:val="24"/>
    </w:rPr>
  </w:style>
  <w:style w:type="paragraph" w:styleId="1215" w:customStyle="1">
    <w:name w:val="xl46"/>
    <w:basedOn w:val="959"/>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16" w:customStyle="1">
    <w:name w:val="默认段落字体 Para Char Char Char Char"/>
    <w:basedOn w:val="959"/>
    <w:qFormat/>
    <w:rPr>
      <w:rFonts w:ascii="Arial" w:hAnsi="Arial" w:cs="Arial"/>
      <w:szCs w:val="21"/>
    </w:rPr>
  </w:style>
  <w:style w:type="paragraph" w:styleId="1217" w:customStyle="1">
    <w:name w:val="Char Char Char Char Char Char Char Char Char Char Char Char Char Char Char Char"/>
    <w:basedOn w:val="959"/>
    <w:qFormat/>
    <w:pPr>
      <w:jc w:val="center"/>
      <w:spacing w:after="160" w:line="240" w:lineRule="exact"/>
      <w:widowControl/>
    </w:pPr>
    <w:rPr>
      <w:rFonts w:ascii="宋体" w:hAnsi="宋体"/>
      <w:b/>
      <w:sz w:val="30"/>
      <w:szCs w:val="30"/>
      <w:lang w:eastAsia="en-US"/>
    </w:rPr>
  </w:style>
  <w:style w:type="paragraph" w:styleId="1218" w:customStyle="1">
    <w:name w:val="xl29"/>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9" w:customStyle="1">
    <w:name w:val="正文1"/>
    <w:basedOn w:val="959"/>
    <w:qFormat/>
    <w:pPr>
      <w:contextualSpacing/>
      <w:ind w:firstLine="200"/>
      <w:jc w:val="left"/>
      <w:spacing w:before="120" w:after="120"/>
      <w:widowControl/>
    </w:pPr>
    <w:rPr>
      <w:rFonts w:ascii="Calibri" w:hAnsi="Calibri" w:eastAsia="Adobe 仿宋 Std R"/>
      <w:sz w:val="20"/>
      <w:szCs w:val="21"/>
    </w:rPr>
  </w:style>
  <w:style w:type="paragraph" w:styleId="1220" w:customStyle="1">
    <w:name w:val="Char22"/>
    <w:basedOn w:val="959"/>
    <w:qFormat/>
    <w:rPr>
      <w:rFonts w:ascii="Tahoma" w:hAnsi="Tahoma"/>
      <w:sz w:val="24"/>
      <w:szCs w:val="20"/>
    </w:rPr>
  </w:style>
  <w:style w:type="paragraph" w:styleId="1221" w:customStyle="1">
    <w:name w:val="正文文本样式 加粗"/>
    <w:basedOn w:val="1161"/>
    <w:qFormat/>
    <w:rPr>
      <w:b/>
    </w:rPr>
  </w:style>
  <w:style w:type="paragraph" w:styleId="1222" w:customStyle="1">
    <w:name w:val="Char Char41"/>
    <w:basedOn w:val="959"/>
    <w:qFormat/>
    <w:pPr>
      <w:jc w:val="center"/>
      <w:spacing w:line="400" w:lineRule="exact"/>
      <w:widowControl/>
    </w:pPr>
  </w:style>
  <w:style w:type="paragraph" w:styleId="1223" w:customStyle="1">
    <w:name w:val="Char Char Char Char Char Char Char Char Char Char1"/>
    <w:basedOn w:val="959"/>
    <w:qFormat/>
    <w:rPr>
      <w:rFonts w:ascii="宋体" w:hAnsi="宋体" w:cs="Courier New"/>
      <w:sz w:val="32"/>
      <w:szCs w:val="32"/>
    </w:rPr>
  </w:style>
  <w:style w:type="paragraph" w:styleId="1224" w:customStyle="1">
    <w:name w:val="无标题条"/>
    <w:next w:val="959"/>
    <w:qFormat/>
    <w:pPr>
      <w:jc w:val="both"/>
    </w:pPr>
    <w:rPr>
      <w:sz w:val="21"/>
    </w:rPr>
  </w:style>
  <w:style w:type="paragraph" w:styleId="1225" w:customStyle="1">
    <w:name w:val="xl44"/>
    <w:basedOn w:val="95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26" w:customStyle="1">
    <w:name w:val="xl41"/>
    <w:basedOn w:val="95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27" w:customStyle="1">
    <w:name w:val="图文"/>
    <w:basedOn w:val="959"/>
    <w:qFormat/>
    <w:pPr>
      <w:spacing w:after="50" w:line="360" w:lineRule="auto"/>
    </w:pPr>
    <w:rPr>
      <w:sz w:val="24"/>
    </w:rPr>
  </w:style>
  <w:style w:type="paragraph" w:styleId="1228" w:customStyle="1">
    <w:name w:val="项目符号1"/>
    <w:basedOn w:val="1161"/>
    <w:qFormat/>
    <w:pPr>
      <w:ind w:left="-25" w:firstLine="0"/>
    </w:pPr>
  </w:style>
  <w:style w:type="paragraph" w:styleId="1229" w:customStyle="1">
    <w:name w:val="Char1 Char Char Char1"/>
    <w:basedOn w:val="959"/>
    <w:qFormat/>
    <w:rPr>
      <w:rFonts w:ascii="Tahoma" w:hAnsi="Tahoma" w:cs="仿宋_GB2312"/>
      <w:sz w:val="24"/>
      <w:szCs w:val="28"/>
    </w:rPr>
  </w:style>
  <w:style w:type="paragraph" w:styleId="1230" w:customStyle="1">
    <w:name w:val="xl34"/>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31" w:customStyle="1">
    <w:name w:val="xl37"/>
    <w:basedOn w:val="9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2" w:customStyle="1">
    <w:name w:val="图中文字"/>
    <w:basedOn w:val="959"/>
    <w:qFormat/>
    <w:pPr>
      <w:jc w:val="center"/>
      <w:spacing w:line="0" w:lineRule="atLeast"/>
    </w:pPr>
    <w:rPr>
      <w:sz w:val="24"/>
      <w:szCs w:val="20"/>
    </w:rPr>
  </w:style>
  <w:style w:type="table" w:styleId="123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234" w:customStyle="1">
    <w:name w:val="中等深浅网格 1 - 强调文字颜色 21"/>
    <w:basedOn w:val="97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35">
    <w:name w:val="Revision"/>
    <w:uiPriority w:val="99"/>
    <w:unhideWhenUsed/>
    <w:rPr>
      <w:sz w:val="21"/>
      <w:szCs w:val="24"/>
    </w:rPr>
  </w:style>
  <w:style w:type="paragraph" w:styleId="1236" w:customStyle="1">
    <w:name w:val="Plain Text1"/>
    <w:next w:val="1033"/>
    <w:qFormat/>
    <w:pPr>
      <w:jc w:val="both"/>
      <w:widowControl w:val="off"/>
    </w:pPr>
    <w:rPr>
      <w:rFonts w:ascii="宋体" w:hAnsi="宋体" w:eastAsia="楷体_GB2312"/>
      <w:sz w:val="26"/>
      <w:szCs w:val="22"/>
    </w:rPr>
  </w:style>
  <w:style w:type="paragraph" w:styleId="1237" w:customStyle="1">
    <w:name w:val="null3"/>
    <w:qFormat/>
    <w:rPr>
      <w:rFonts w:hint="eastAsia" w:ascii="Calibri" w:hAnsi="Calibri"/>
      <w:lang w:eastAsia="zh-Hans"/>
    </w:rPr>
  </w:style>
  <w:style w:type="paragraph" w:styleId="1238" w:customStyle="1">
    <w:name w:val="UserStyle_37"/>
    <w:basedOn w:val="959"/>
    <w:qFormat/>
    <w:pPr>
      <w:ind w:left="360"/>
      <w:widowControl/>
      <w:tabs>
        <w:tab w:val="num" w:pos="360" w:leader="none"/>
        <w:tab w:val="left" w:pos="987" w:leader="none"/>
      </w:tabs>
    </w:pPr>
    <w:rPr>
      <w:rFonts w:eastAsia="楷体_GB2312"/>
      <w:sz w:val="28"/>
    </w:rPr>
  </w:style>
  <w:style w:type="paragraph" w:styleId="1239" w:customStyle="1">
    <w:name w:val="UserStyle_82"/>
    <w:qFormat/>
    <w:rPr>
      <w:rFonts w:ascii="宋体"/>
      <w:color w:val="000000"/>
      <w:sz w:val="24"/>
      <w:szCs w:val="24"/>
    </w:rPr>
  </w:style>
  <w:style w:type="paragraph" w:styleId="1240" w:customStyle="1">
    <w:name w:val="UserStyle_83"/>
    <w:basedOn w:val="959"/>
    <w:qFormat/>
    <w:pPr>
      <w:numPr>
        <w:ilvl w:val="1"/>
        <w:numId w:val="8"/>
      </w:numPr>
      <w:ind w:left="0" w:firstLine="0"/>
      <w:widowControl/>
      <w:tabs>
        <w:tab w:val="left" w:pos="360" w:leader="none"/>
      </w:tabs>
    </w:pPr>
    <w:rPr>
      <w:rFonts w:eastAsia="楷体_GB2312"/>
      <w:sz w:val="28"/>
    </w:rPr>
  </w:style>
  <w:style w:type="paragraph" w:styleId="1241" w:customStyle="1">
    <w:name w:val="NormalIndent"/>
    <w:basedOn w:val="959"/>
    <w:link w:val="1242"/>
    <w:qFormat/>
    <w:pPr>
      <w:ind w:firstLine="420"/>
      <w:widowControl/>
    </w:pPr>
    <w:rPr>
      <w:sz w:val="24"/>
      <w:szCs w:val="20"/>
    </w:rPr>
  </w:style>
  <w:style w:type="character" w:styleId="1242" w:customStyle="1">
    <w:name w:val="UserStyle_52"/>
    <w:link w:val="1241"/>
    <w:qFormat/>
    <w:rPr>
      <w:sz w:val="24"/>
    </w:rPr>
  </w:style>
  <w:style w:type="character" w:styleId="1243" w:customStyle="1">
    <w:name w:val="UserStyle_23"/>
    <w:link w:val="1244"/>
    <w:qFormat/>
    <w:rPr>
      <w:szCs w:val="24"/>
    </w:rPr>
  </w:style>
  <w:style w:type="paragraph" w:styleId="1244" w:customStyle="1">
    <w:name w:val="BodyText"/>
    <w:basedOn w:val="959"/>
    <w:link w:val="1243"/>
    <w:qFormat/>
    <w:pPr>
      <w:spacing w:after="120"/>
      <w:widowControl/>
    </w:pPr>
    <w:rPr>
      <w:sz w:val="20"/>
    </w:rPr>
  </w:style>
  <w:style w:type="paragraph" w:styleId="1245" w:customStyle="1">
    <w:name w:val="正文文本1"/>
    <w:basedOn w:val="959"/>
    <w:next w:val="1246"/>
    <w:qFormat/>
    <w:rPr>
      <w:rFonts w:ascii="华文中宋" w:eastAsia="华文中宋"/>
      <w:bCs/>
      <w:sz w:val="28"/>
      <w:szCs w:val="20"/>
    </w:rPr>
  </w:style>
  <w:style w:type="paragraph" w:styleId="1246" w:customStyle="1">
    <w:name w:val="正文首行缩进1"/>
    <w:basedOn w:val="1245"/>
    <w:next w:val="959"/>
    <w:uiPriority w:val="99"/>
    <w:unhideWhenUsed/>
    <w:qFormat/>
    <w:pPr>
      <w:ind w:firstLine="420"/>
      <w:spacing w:after="120"/>
    </w:pPr>
    <w:rPr>
      <w:rFonts w:ascii="Times New Roman"/>
      <w:bCs w:val="0"/>
      <w:sz w:val="21"/>
    </w:rPr>
  </w:style>
  <w:style w:type="paragraph" w:styleId="1247" w:customStyle="1">
    <w:name w:val="_Style 319"/>
    <w:basedOn w:val="959"/>
    <w:next w:val="990"/>
    <w:uiPriority w:val="34"/>
    <w:qFormat/>
    <w:pPr>
      <w:ind w:firstLine="420"/>
    </w:pPr>
    <w:rPr>
      <w:rFonts w:ascii="Calibri" w:hAnsi="Calibri"/>
      <w:szCs w:val="22"/>
    </w:rPr>
  </w:style>
  <w:style w:type="paragraph" w:styleId="1248" w:customStyle="1">
    <w:name w:val="正文11"/>
    <w:next w:val="1249"/>
    <w:qFormat/>
    <w:pPr>
      <w:jc w:val="both"/>
      <w:widowControl w:val="off"/>
    </w:pPr>
    <w:rPr>
      <w:sz w:val="21"/>
      <w:szCs w:val="24"/>
    </w:rPr>
  </w:style>
  <w:style w:type="paragraph" w:styleId="1249" w:customStyle="1">
    <w:name w:val="正文文本 21"/>
    <w:qFormat/>
    <w:pPr>
      <w:jc w:val="both"/>
      <w:spacing w:after="120" w:line="480" w:lineRule="auto"/>
      <w:widowControl w:val="off"/>
    </w:pPr>
    <w:rPr>
      <w:sz w:val="21"/>
      <w:szCs w:val="24"/>
    </w:rPr>
  </w:style>
  <w:style w:type="paragraph" w:styleId="1250" w:customStyle="1">
    <w:name w:val="纯文本11"/>
    <w:qFormat/>
    <w:pPr>
      <w:jc w:val="both"/>
      <w:widowControl w:val="off"/>
    </w:pPr>
    <w:rPr>
      <w:rFonts w:ascii="宋体" w:hAnsi="Courier New"/>
      <w:sz w:val="24"/>
      <w:szCs w:val="22"/>
    </w:rPr>
  </w:style>
  <w:style w:type="character" w:styleId="1251">
    <w:name w:val="Unresolved Mention"/>
    <w:uiPriority w:val="99"/>
    <w:unhideWhenUsed/>
    <w:rPr>
      <w:color w:val="605e5c"/>
      <w:shd w:val="clear" w:color="auto" w:fill="e1dfdd"/>
    </w:rPr>
  </w:style>
  <w:style w:type="paragraph" w:styleId="1252" w:customStyle="1">
    <w:name w:val="Body Text First Indent 21"/>
    <w:basedOn w:val="959"/>
    <w:qFormat/>
    <w:pPr>
      <w:ind w:left="420" w:firstLine="420"/>
      <w:spacing w:after="120"/>
    </w:pPr>
  </w:style>
  <w:style w:type="paragraph" w:styleId="1253" w:customStyle="1">
    <w:name w:val="Char Char Char1 Char Char Char Char Char Char Char Char Char Char"/>
    <w:basedOn w:val="959"/>
    <w:rPr>
      <w:rFonts w:ascii="Tahoma" w:hAnsi="Tahoma"/>
      <w:sz w:val="24"/>
      <w:szCs w:val="20"/>
    </w:rPr>
  </w:style>
  <w:style w:type="paragraph" w:styleId="1254" w:customStyle="1">
    <w:name w:val="正文_276"/>
    <w:qFormat/>
    <w:pPr>
      <w:jc w:val="both"/>
      <w:widowControl w:val="off"/>
    </w:pPr>
    <w:rPr>
      <w:sz w:val="21"/>
      <w:szCs w:val="22"/>
    </w:rPr>
  </w:style>
  <w:style w:type="paragraph" w:styleId="1255" w:customStyle="1">
    <w:name w:val="Char"/>
    <w:basedOn w:val="959"/>
    <w:pPr>
      <w:jc w:val="left"/>
      <w:spacing w:after="160" w:line="360" w:lineRule="auto"/>
      <w:widowControl/>
    </w:pPr>
    <w:rPr>
      <w:rFonts w:ascii="Verdana" w:hAnsi="Verdana" w:eastAsia="仿宋_GB2312"/>
      <w:sz w:val="24"/>
      <w:szCs w:val="20"/>
      <w:lang w:eastAsia="en-US"/>
    </w:rPr>
  </w:style>
  <w:style w:type="paragraph" w:styleId="1256" w:customStyle="1">
    <w:name w:val="正文_92"/>
    <w:qFormat/>
    <w:pPr>
      <w:jc w:val="both"/>
      <w:widowControl w:val="off"/>
    </w:pPr>
    <w:rPr>
      <w:sz w:val="21"/>
      <w:szCs w:val="22"/>
    </w:rPr>
  </w:style>
  <w:style w:type="paragraph" w:styleId="1257" w:customStyle="1">
    <w:name w:val="正文_256"/>
    <w:qFormat/>
    <w:pPr>
      <w:jc w:val="both"/>
      <w:widowControl w:val="off"/>
    </w:pPr>
    <w:rPr>
      <w:sz w:val="21"/>
      <w:szCs w:val="22"/>
    </w:rPr>
  </w:style>
  <w:style w:type="paragraph" w:styleId="1258" w:customStyle="1">
    <w:name w:val="正文_115"/>
    <w:qFormat/>
    <w:pPr>
      <w:jc w:val="both"/>
      <w:widowControl w:val="off"/>
    </w:pPr>
    <w:rPr>
      <w:sz w:val="21"/>
      <w:szCs w:val="22"/>
    </w:rPr>
  </w:style>
  <w:style w:type="paragraph" w:styleId="1259" w:customStyle="1">
    <w:name w:val="正文_433"/>
    <w:qFormat/>
    <w:pPr>
      <w:jc w:val="both"/>
      <w:widowControl w:val="off"/>
    </w:pPr>
    <w:rPr>
      <w:sz w:val="21"/>
      <w:szCs w:val="22"/>
    </w:rPr>
  </w:style>
  <w:style w:type="paragraph" w:styleId="1260" w:customStyle="1">
    <w:name w:val="blockquote"/>
    <w:basedOn w:val="959"/>
    <w:pPr>
      <w:jc w:val="left"/>
      <w:spacing w:before="100" w:beforeAutospacing="1" w:after="100" w:afterAutospacing="1"/>
      <w:widowControl/>
    </w:pPr>
    <w:rPr>
      <w:rFonts w:ascii="宋体" w:hAnsi="宋体"/>
      <w:sz w:val="24"/>
    </w:rPr>
  </w:style>
  <w:style w:type="paragraph" w:styleId="1261" w:customStyle="1">
    <w:name w:val="正文_0_0"/>
    <w:qFormat/>
    <w:pPr>
      <w:jc w:val="both"/>
      <w:widowControl w:val="off"/>
    </w:pPr>
    <w:rPr>
      <w:sz w:val="21"/>
      <w:szCs w:val="22"/>
    </w:rPr>
  </w:style>
  <w:style w:type="paragraph" w:styleId="1262" w:customStyle="1">
    <w:name w:val="正文_209"/>
    <w:qFormat/>
    <w:pPr>
      <w:jc w:val="both"/>
      <w:widowControl w:val="off"/>
    </w:pPr>
    <w:rPr>
      <w:sz w:val="21"/>
      <w:szCs w:val="22"/>
    </w:rPr>
  </w:style>
  <w:style w:type="paragraph" w:styleId="1263" w:customStyle="1">
    <w:name w:val="正文_109"/>
    <w:qFormat/>
    <w:pPr>
      <w:jc w:val="both"/>
      <w:widowControl w:val="off"/>
    </w:pPr>
    <w:rPr>
      <w:sz w:val="21"/>
      <w:szCs w:val="22"/>
    </w:rPr>
  </w:style>
  <w:style w:type="paragraph" w:styleId="1264" w:customStyle="1">
    <w:name w:val="Char1"/>
    <w:basedOn w:val="959"/>
    <w:pPr>
      <w:jc w:val="left"/>
      <w:spacing w:after="160" w:line="240" w:lineRule="exact"/>
      <w:widowControl/>
    </w:pPr>
    <w:rPr>
      <w:szCs w:val="20"/>
    </w:rPr>
  </w:style>
  <w:style w:type="paragraph" w:styleId="1265" w:customStyle="1">
    <w:name w:val="正文_68"/>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黄越</cp:lastModifiedBy>
  <cp:revision>52</cp:revision>
  <dcterms:created xsi:type="dcterms:W3CDTF">2023-08-01T09:24:00Z</dcterms:created>
  <dcterms:modified xsi:type="dcterms:W3CDTF">2026-09-18T03:14:18Z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2C40595F5285444FB27312EE6CF4C936_11</vt:lpwstr>
  </property>
  <property fmtid="{D5CDD505-2E9C-101B-9397-08002B2CF9AE}" pid="4" name="KSOTemplateDocerSaveRecord">
    <vt:lpwstr>eyJoZGlkIjoiZWMzMWFmMzI0ZTYyNDllNDJjNGIyYzNjN2MyZTQyODIiLCJ1c2VySWQiOiI0MjIyMzgxODIifQ==</vt:lpwstr>
  </property>
</Properties>
</file>